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1C1C01" w14:textId="77777777" w:rsidR="00E42FF3" w:rsidRPr="005945A8" w:rsidRDefault="00E42FF3" w:rsidP="005945A8">
      <w:pPr>
        <w:pStyle w:val="En-tte"/>
        <w:tabs>
          <w:tab w:val="clear" w:pos="4536"/>
          <w:tab w:val="clear" w:pos="9072"/>
        </w:tabs>
        <w:spacing w:after="160" w:line="259" w:lineRule="auto"/>
        <w:rPr>
          <w:rFonts w:ascii="Arial Narrow" w:hAnsi="Arial Narrow"/>
        </w:rPr>
      </w:pPr>
    </w:p>
    <w:p w14:paraId="516B04CA" w14:textId="77777777" w:rsidR="00E42FF3" w:rsidRPr="00546FE0" w:rsidRDefault="00E42FF3" w:rsidP="00E42FF3">
      <w:pPr>
        <w:rPr>
          <w:rFonts w:ascii="Arial Narrow" w:hAnsi="Arial Narrow"/>
        </w:rPr>
      </w:pPr>
    </w:p>
    <w:p w14:paraId="11A39C98" w14:textId="77777777" w:rsidR="00E42FF3" w:rsidRPr="00546FE0" w:rsidRDefault="00E42FF3" w:rsidP="00E42FF3">
      <w:pPr>
        <w:pStyle w:val="Notedebasdepage1"/>
        <w:tabs>
          <w:tab w:val="left" w:pos="0"/>
        </w:tabs>
        <w:spacing w:after="40"/>
        <w:rPr>
          <w:rFonts w:ascii="Arial Narrow" w:hAnsi="Arial Narrow"/>
          <w:sz w:val="48"/>
          <w:szCs w:val="48"/>
        </w:rPr>
      </w:pPr>
    </w:p>
    <w:p w14:paraId="4CBB2199" w14:textId="77777777" w:rsidR="0024335F" w:rsidRPr="00546FE0" w:rsidRDefault="0024335F" w:rsidP="0024335F">
      <w:pPr>
        <w:pStyle w:val="Notedebasdepage"/>
        <w:rPr>
          <w:rFonts w:ascii="Arial Narrow" w:hAnsi="Arial Narrow"/>
        </w:rPr>
      </w:pPr>
    </w:p>
    <w:p w14:paraId="4204D521" w14:textId="77777777" w:rsidR="0024335F" w:rsidRPr="00546FE0" w:rsidRDefault="0024335F" w:rsidP="0024335F">
      <w:pPr>
        <w:pStyle w:val="Notedebasdepage"/>
        <w:rPr>
          <w:rFonts w:ascii="Arial Narrow" w:hAnsi="Arial Narrow"/>
        </w:rPr>
      </w:pPr>
    </w:p>
    <w:p w14:paraId="4E713811" w14:textId="77777777" w:rsidR="00E42FF3" w:rsidRPr="00546FE0" w:rsidRDefault="00E42FF3" w:rsidP="00E42FF3">
      <w:pPr>
        <w:pStyle w:val="Notedebasdepage1"/>
        <w:tabs>
          <w:tab w:val="left" w:pos="0"/>
        </w:tabs>
        <w:spacing w:after="40"/>
        <w:rPr>
          <w:rFonts w:ascii="Arial Narrow" w:hAnsi="Arial Narrow"/>
          <w:sz w:val="48"/>
          <w:szCs w:val="48"/>
        </w:rPr>
      </w:pPr>
    </w:p>
    <w:p w14:paraId="6880BF49" w14:textId="77777777" w:rsidR="00E42FF3" w:rsidRPr="00546FE0" w:rsidRDefault="00E42FF3" w:rsidP="00E42FF3">
      <w:pPr>
        <w:pStyle w:val="Notedebasdepage1"/>
        <w:tabs>
          <w:tab w:val="left" w:pos="0"/>
        </w:tabs>
        <w:spacing w:after="40"/>
        <w:rPr>
          <w:rFonts w:ascii="Arial Narrow" w:hAnsi="Arial Narrow"/>
          <w:sz w:val="48"/>
          <w:szCs w:val="48"/>
        </w:rPr>
      </w:pPr>
    </w:p>
    <w:p w14:paraId="2E374EEE" w14:textId="1FC2ACC9" w:rsidR="00E42FF3" w:rsidRPr="00102700" w:rsidRDefault="00EC2356" w:rsidP="00E42FF3">
      <w:pPr>
        <w:pStyle w:val="Notedebasdepage1"/>
        <w:tabs>
          <w:tab w:val="left" w:pos="0"/>
        </w:tabs>
        <w:spacing w:after="40"/>
        <w:jc w:val="center"/>
        <w:rPr>
          <w:rFonts w:ascii="Arial Narrow" w:hAnsi="Arial Narrow"/>
          <w:color w:val="2F5496"/>
          <w:sz w:val="48"/>
        </w:rPr>
      </w:pPr>
      <w:r w:rsidRPr="00102700">
        <w:rPr>
          <w:rFonts w:ascii="Arial Narrow" w:hAnsi="Arial Narrow"/>
          <w:color w:val="2F5496"/>
          <w:sz w:val="48"/>
        </w:rPr>
        <w:t xml:space="preserve">CAHIER DES CLAUSES </w:t>
      </w:r>
      <w:r w:rsidR="008F1E70" w:rsidRPr="00102700">
        <w:rPr>
          <w:rFonts w:ascii="Arial Narrow" w:hAnsi="Arial Narrow"/>
          <w:color w:val="2F5496"/>
          <w:sz w:val="48"/>
        </w:rPr>
        <w:t>PARTICULIÈRES</w:t>
      </w:r>
    </w:p>
    <w:p w14:paraId="4CE9F487" w14:textId="77777777" w:rsidR="005F4BFB" w:rsidRPr="005F4BFB" w:rsidRDefault="005F4BFB" w:rsidP="005F4BFB">
      <w:pPr>
        <w:pStyle w:val="Notedebasdepage"/>
      </w:pPr>
    </w:p>
    <w:p w14:paraId="1ADBBA29" w14:textId="77777777" w:rsidR="00D349F1" w:rsidRPr="00546FE0" w:rsidRDefault="00D349F1" w:rsidP="00E42FF3">
      <w:pPr>
        <w:rPr>
          <w:rFonts w:ascii="Arial Narrow" w:hAnsi="Arial Narrow"/>
        </w:rPr>
      </w:pPr>
    </w:p>
    <w:p w14:paraId="452E5D43" w14:textId="585A94B7" w:rsidR="005F4BFB" w:rsidRPr="005F4BFB" w:rsidRDefault="005F4BFB" w:rsidP="005F4BFB">
      <w:pPr>
        <w:jc w:val="center"/>
        <w:rPr>
          <w:rFonts w:ascii="Arial Narrow" w:hAnsi="Arial Narrow"/>
          <w:sz w:val="28"/>
          <w:szCs w:val="28"/>
        </w:rPr>
      </w:pPr>
      <w:r>
        <w:rPr>
          <w:rFonts w:ascii="Arial Narrow" w:hAnsi="Arial Narrow"/>
          <w:sz w:val="28"/>
          <w:szCs w:val="28"/>
        </w:rPr>
        <w:t>Ac</w:t>
      </w:r>
      <w:r w:rsidRPr="005F4BFB">
        <w:rPr>
          <w:rFonts w:ascii="Arial Narrow" w:hAnsi="Arial Narrow"/>
          <w:sz w:val="28"/>
          <w:szCs w:val="28"/>
        </w:rPr>
        <w:t>c</w:t>
      </w:r>
      <w:r>
        <w:rPr>
          <w:rFonts w:ascii="Arial Narrow" w:hAnsi="Arial Narrow"/>
          <w:sz w:val="28"/>
          <w:szCs w:val="28"/>
        </w:rPr>
        <w:t>ord c</w:t>
      </w:r>
      <w:r w:rsidRPr="005F4BFB">
        <w:rPr>
          <w:rFonts w:ascii="Arial Narrow" w:hAnsi="Arial Narrow"/>
          <w:sz w:val="28"/>
          <w:szCs w:val="28"/>
        </w:rPr>
        <w:t>adre d’organisation des opérations d’emballage, de manutention, de convoiement, de transport et de stockage d’œuvres d’art pour des expositions et manifestations temporaires de l’EPMO</w:t>
      </w:r>
      <w:r>
        <w:rPr>
          <w:rFonts w:ascii="Arial Narrow" w:hAnsi="Arial Narrow"/>
          <w:sz w:val="28"/>
          <w:szCs w:val="28"/>
        </w:rPr>
        <w:t>-VGE</w:t>
      </w:r>
    </w:p>
    <w:p w14:paraId="1BAED211" w14:textId="77777777" w:rsidR="005F4BFB" w:rsidRPr="00546FE0" w:rsidRDefault="005F4BFB" w:rsidP="00E42FF3">
      <w:pPr>
        <w:jc w:val="center"/>
        <w:rPr>
          <w:rFonts w:ascii="Arial Narrow" w:hAnsi="Arial Narrow"/>
          <w:sz w:val="28"/>
          <w:szCs w:val="28"/>
        </w:rPr>
      </w:pPr>
    </w:p>
    <w:p w14:paraId="0F3D9944" w14:textId="77777777" w:rsidR="00A02B17" w:rsidRPr="00546FE0" w:rsidRDefault="00A02B17" w:rsidP="00E42FF3">
      <w:pPr>
        <w:pStyle w:val="En-tte"/>
        <w:tabs>
          <w:tab w:val="clear" w:pos="4536"/>
          <w:tab w:val="clear" w:pos="9072"/>
        </w:tabs>
        <w:spacing w:after="160" w:line="259" w:lineRule="auto"/>
        <w:rPr>
          <w:rFonts w:ascii="Arial Narrow" w:hAnsi="Arial Narrow"/>
        </w:rPr>
      </w:pPr>
    </w:p>
    <w:p w14:paraId="492D7B6D" w14:textId="77777777" w:rsidR="00A02B17" w:rsidRPr="00546FE0" w:rsidRDefault="00A02B17" w:rsidP="00E42FF3">
      <w:pPr>
        <w:pStyle w:val="En-tte"/>
        <w:tabs>
          <w:tab w:val="clear" w:pos="4536"/>
          <w:tab w:val="clear" w:pos="9072"/>
        </w:tabs>
        <w:spacing w:after="160" w:line="259" w:lineRule="auto"/>
        <w:rPr>
          <w:rFonts w:ascii="Arial Narrow" w:hAnsi="Arial Narrow"/>
        </w:rPr>
      </w:pPr>
    </w:p>
    <w:p w14:paraId="70E4E780" w14:textId="474EB0ED" w:rsidR="00A02B17" w:rsidRDefault="00A02B17" w:rsidP="00E42FF3">
      <w:pPr>
        <w:pStyle w:val="En-tte"/>
        <w:tabs>
          <w:tab w:val="clear" w:pos="4536"/>
          <w:tab w:val="clear" w:pos="9072"/>
        </w:tabs>
        <w:spacing w:after="160" w:line="259" w:lineRule="auto"/>
        <w:rPr>
          <w:rFonts w:ascii="Arial Narrow" w:hAnsi="Arial Narrow"/>
        </w:rPr>
      </w:pPr>
    </w:p>
    <w:p w14:paraId="30E654AE" w14:textId="203C7A4F" w:rsidR="00102700" w:rsidRDefault="00102700" w:rsidP="00E42FF3">
      <w:pPr>
        <w:pStyle w:val="En-tte"/>
        <w:tabs>
          <w:tab w:val="clear" w:pos="4536"/>
          <w:tab w:val="clear" w:pos="9072"/>
        </w:tabs>
        <w:spacing w:after="160" w:line="259" w:lineRule="auto"/>
        <w:rPr>
          <w:rFonts w:ascii="Arial Narrow" w:hAnsi="Arial Narrow"/>
        </w:rPr>
      </w:pPr>
    </w:p>
    <w:p w14:paraId="4B2CE0AC" w14:textId="77777777" w:rsidR="00102700" w:rsidRPr="00546FE0" w:rsidRDefault="00102700" w:rsidP="00E42FF3">
      <w:pPr>
        <w:pStyle w:val="En-tte"/>
        <w:tabs>
          <w:tab w:val="clear" w:pos="4536"/>
          <w:tab w:val="clear" w:pos="9072"/>
        </w:tabs>
        <w:spacing w:after="160" w:line="259" w:lineRule="auto"/>
        <w:rPr>
          <w:rFonts w:ascii="Arial Narrow" w:hAnsi="Arial Narrow"/>
        </w:rPr>
      </w:pPr>
    </w:p>
    <w:p w14:paraId="2A8A4B30" w14:textId="77777777" w:rsidR="00EC2356" w:rsidRPr="00546FE0" w:rsidRDefault="00EC2356" w:rsidP="00E42FF3">
      <w:pPr>
        <w:pStyle w:val="En-tte"/>
        <w:tabs>
          <w:tab w:val="clear" w:pos="4536"/>
          <w:tab w:val="clear" w:pos="9072"/>
        </w:tabs>
        <w:spacing w:after="160" w:line="259" w:lineRule="auto"/>
        <w:rPr>
          <w:rFonts w:ascii="Arial Narrow" w:hAnsi="Arial Narrow"/>
          <w:sz w:val="24"/>
          <w:szCs w:val="24"/>
        </w:rPr>
      </w:pPr>
    </w:p>
    <w:tbl>
      <w:tblPr>
        <w:tblStyle w:val="Grilledutableau"/>
        <w:tblW w:w="0" w:type="auto"/>
        <w:tbl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insideH w:val="single" w:sz="4" w:space="0" w:color="2F5496" w:themeColor="accent5" w:themeShade="BF"/>
          <w:insideV w:val="single" w:sz="4" w:space="0" w:color="2F5496" w:themeColor="accent5" w:themeShade="BF"/>
        </w:tblBorders>
        <w:tblLook w:val="04A0" w:firstRow="1" w:lastRow="0" w:firstColumn="1" w:lastColumn="0" w:noHBand="0" w:noVBand="1"/>
      </w:tblPr>
      <w:tblGrid>
        <w:gridCol w:w="9062"/>
      </w:tblGrid>
      <w:tr w:rsidR="00E42FF3" w:rsidRPr="00546FE0" w14:paraId="1190AE37" w14:textId="77777777" w:rsidTr="0024335F">
        <w:tc>
          <w:tcPr>
            <w:tcW w:w="9062" w:type="dxa"/>
            <w:shd w:val="clear" w:color="auto" w:fill="DEEAF6" w:themeFill="accent1" w:themeFillTint="33"/>
          </w:tcPr>
          <w:p w14:paraId="167344F6" w14:textId="5334B72E" w:rsidR="00E42FF3" w:rsidRPr="00546FE0" w:rsidRDefault="00E42FF3" w:rsidP="00EC6141">
            <w:pPr>
              <w:pStyle w:val="En-tte"/>
              <w:tabs>
                <w:tab w:val="clear" w:pos="4536"/>
                <w:tab w:val="clear" w:pos="9072"/>
              </w:tabs>
              <w:rPr>
                <w:rFonts w:ascii="Arial Narrow" w:hAnsi="Arial Narrow"/>
              </w:rPr>
            </w:pPr>
          </w:p>
          <w:p w14:paraId="5F2940A5" w14:textId="7EE823C2" w:rsidR="00E42FF3" w:rsidRPr="00546FE0" w:rsidRDefault="00E42FF3" w:rsidP="00E42FF3">
            <w:pPr>
              <w:pStyle w:val="Notedebasdepage1"/>
              <w:tabs>
                <w:tab w:val="left" w:pos="4590"/>
              </w:tabs>
              <w:spacing w:after="120"/>
              <w:rPr>
                <w:rFonts w:ascii="Arial Narrow" w:hAnsi="Arial Narrow"/>
                <w:sz w:val="22"/>
                <w:szCs w:val="22"/>
              </w:rPr>
            </w:pPr>
            <w:r w:rsidRPr="00546FE0">
              <w:rPr>
                <w:rFonts w:ascii="Arial Narrow" w:hAnsi="Arial Narrow"/>
                <w:sz w:val="22"/>
                <w:szCs w:val="22"/>
              </w:rPr>
              <w:t xml:space="preserve">Marché public de </w:t>
            </w:r>
            <w:r w:rsidR="00DA6DC0">
              <w:rPr>
                <w:rFonts w:ascii="Arial Narrow" w:hAnsi="Arial Narrow"/>
                <w:sz w:val="22"/>
                <w:szCs w:val="22"/>
              </w:rPr>
              <w:t xml:space="preserve">Services </w:t>
            </w:r>
          </w:p>
          <w:p w14:paraId="4CA1EB62" w14:textId="141D8201" w:rsidR="0081396B" w:rsidRPr="00546FE0" w:rsidRDefault="0081396B" w:rsidP="00E42FF3">
            <w:pPr>
              <w:tabs>
                <w:tab w:val="left" w:pos="5880"/>
              </w:tabs>
              <w:spacing w:after="120"/>
              <w:rPr>
                <w:rFonts w:ascii="Arial Narrow" w:hAnsi="Arial Narrow"/>
              </w:rPr>
            </w:pPr>
            <w:r w:rsidRPr="00546FE0">
              <w:rPr>
                <w:rFonts w:ascii="Arial Narrow" w:hAnsi="Arial Narrow"/>
              </w:rPr>
              <w:t>Application du (CCAG)</w:t>
            </w:r>
            <w:r w:rsidR="005F4BFB">
              <w:rPr>
                <w:rFonts w:ascii="Arial Narrow" w:hAnsi="Arial Narrow"/>
              </w:rPr>
              <w:t xml:space="preserve"> - FCS</w:t>
            </w:r>
          </w:p>
          <w:p w14:paraId="7ACFE896" w14:textId="6AB0633D" w:rsidR="00E42FF3" w:rsidRPr="00546FE0" w:rsidRDefault="00E42FF3" w:rsidP="00E42FF3">
            <w:pPr>
              <w:tabs>
                <w:tab w:val="left" w:pos="5880"/>
              </w:tabs>
              <w:spacing w:after="120"/>
              <w:rPr>
                <w:rFonts w:ascii="Arial Narrow" w:hAnsi="Arial Narrow"/>
              </w:rPr>
            </w:pPr>
            <w:r w:rsidRPr="00E86D5B">
              <w:rPr>
                <w:rFonts w:ascii="Arial Narrow" w:hAnsi="Arial Narrow"/>
              </w:rPr>
              <w:t xml:space="preserve">Procédure de passation : </w:t>
            </w:r>
            <w:sdt>
              <w:sdtPr>
                <w:rPr>
                  <w:rFonts w:ascii="Arial Narrow" w:hAnsi="Arial Narrow"/>
                </w:rPr>
                <w:alias w:val="Procédure de passation"/>
                <w:tag w:val="Procédure de passation"/>
                <w:id w:val="912511331"/>
                <w:placeholder>
                  <w:docPart w:val="C5E497FAB3FF476E8074CEA8D307215D"/>
                </w:placeholder>
                <w15:color w:val="00FF00"/>
                <w:comboBox>
                  <w:listItem w:displayText="- Procédure d’appel d’offres ouvert en application des dispositions de l’article L. 2124-2, du 1° de l’article R. 2124-2 et des articles R. 2161-2 à R. 2161-5 du code de la commande publique" w:value="- Procédure d’appel d’offres ouvert en application des dispositions de l’article L. 2124-2, du 1° de l’article R. 2124-2 et des articles R. 2161-2 à R. 2161-5 du code de la commande publique"/>
                  <w:listItem w:displayText="- Procédure d’appel d’offres restreint en application des dispositions de l’article L. 2124-2, du 2° de l’article R. 2124-2 et des articles R. 2161-6 à R. 2161-11 du code de la commande publique" w:value="- Procédure d’appel d’offres restreint en application des dispositions de l’article L. 2124-2, du 2° de l’article R. 2124-2 et des articles R. 2161-6 à R. 2161-11 du code de la commande publique"/>
                  <w:listItem w:displayText="- Procédure adaptée ouverte en application des dispositions des articles L. 2123-1 et R. 2123-1 à R. 2123-7 du code de la commande publique" w:value="- Procédure adaptée ouverte en application des dispositions des articles L. 2123-1 et R. 2123-1 à R. 2123-7 du code de la commande publique"/>
                  <w:listItem w:displayText="- Procédure adaptée restreinte en application des dispositions des articles L. 2123-1 et R. 2123-1 à R. 2123-7 du code de la commande publique" w:value="- Procédure adaptée restreinte en application des dispositions des articles L. 2123-1 et R. 2123-1 à R. 2123-7 du code de la commande publique"/>
                  <w:listItem w:displayText="- Procédure négociée sans publicité ni mise en concurrence préalables en application des dispositions des articles L. 2122-1 et R. 2122-1 du code de la commande publique" w:value="- Procédure négociée sans publicité ni mise en concurrence préalables en application des dispositions des articles L. 2122-1 et R. 2122-1 du code de la commande publique"/>
                  <w:listItem w:displayText="- Procédure négociée sans publicité ni mise en concurrence préalables en application des dispositions des articles L. 2122-1 et R. 2122-2 du code de la commande publique" w:value="- Procédure négociée sans publicité ni mise en concurrence préalables en application des dispositions des articles L. 2122-1 et R. 2122-2 du code de la commande publique"/>
                  <w:listItem w:displayText="- Procédure négociée sans publicité ni mise en concurrence préalables en application des dispositions de l’article L. 2122-1 et du 1° de l’article R. 2122-3 du code de la commande publique" w:value="- Procédure négociée sans publicité ni mise en concurrence préalables en application des dispositions de l’article L. 2122-1 et du 1° de l’article R. 2122-3 du code de la commande publique"/>
                  <w:listItem w:displayText="- Procédure négociée sans publicité ni mise en concurrence préalables en application des dispositions de l’article L. 2122-1 et du 2° de l’article R. 2122-3 du code de la commande publique" w:value="- Procédure négociée sans publicité ni mise en concurrence préalables en application des dispositions de l’article L. 2122-1 et du 2° de l’article R. 2122-3 du code de la commande publique"/>
                  <w:listItem w:displayText="- Procédure négociée sans publicité ni mise en concurrence préalables en application des dispositions de l’article L. 2122-1 et du 3° de l’article R. 2122-3 du code de la commande publique" w:value="- Procédure négociée sans publicité ni mise en concurrence préalables en application des dispositions de l’article L. 2122-1 et du 3° de l’article R. 2122-3 du code de la commande publique"/>
                  <w:listItem w:displayText="- Procédure négociée sans publicité ni mise en concurrence préalables en application des dispositions des articles L. 2122-1 et R. 2122-4 du code de la commande publique" w:value="- Procédure négociée sans publicité ni mise en concurrence préalables en application des dispositions des articles L. 2122-1 et R. 2122-4 du code de la commande publique"/>
                  <w:listItem w:displayText="- Procédure négociée sans publicité ni mise en concurrence préalables en application des dispositions des articles L. 2122-1 et R. 2122-5 du code de la commande publique" w:value="- Procédure négociée sans publicité ni mise en concurrence préalables en application des dispositions des articles L. 2122-1 et R. 2122-5 du code de la commande publique"/>
                  <w:listItem w:displayText="- Procédure négociée sans publicité ni mise en concurrence préalables en application des dispositions des articles L. 2122-1 et R. 2122-6 du code de la commande publique" w:value="- Procédure négociée sans publicité ni mise en concurrence préalables en application des dispositions des articles L. 2122-1 et R. 2122-6 du code de la commande publique"/>
                  <w:listItem w:displayText="- Procédure négociée sans publicité ni mise en concurrence préalables en application des dispositions des articles L. 2122-1 et R. 2122-7 du code de la commande publique" w:value="- Procédure négociée sans publicité ni mise en concurrence préalables en application des dispositions des articles L. 2122-1 et R. 2122-7 du code de la commande publique"/>
                  <w:listItem w:displayText="- Procédure négociée sans publicité ni mise en concurrence préalables en application des dispositions des articles L. 2122-1 et R. 2122-8 du code de la commande publique" w:value="- Procédure négociée sans publicité ni mise en concurrence préalables en application des dispositions des articles L. 2122-1 et R. 2122-8 du code de la commande publique"/>
                  <w:listItem w:displayText="- Procédure négociée sans publicité ni mise en concurrence préalables en application des dispositions des articles L. 2122-1 et R. 2122-9 du code de la commande publique" w:value="- Procédure négociée sans publicité ni mise en concurrence préalables en application des dispositions des articles L. 2122-1 et R. 2122-9 du code de la commande publique"/>
                  <w:listItem w:displayText="- Procédure négociée sans publicité ni mise en concurrence préalables en application des dispositions des articles L. 2122-1 et R. 2122-10 du code de la commande publique" w:value="- Procédure négociée sans publicité ni mise en concurrence préalables en application des dispositions des articles L. 2122-1 et R. 2122-10 du code de la commande publique"/>
                  <w:listItem w:displayText="- Procédure avec négociation en application des dispositions des articles L. 2124-3, R. 2124-3 et R. 2161-12 à R. 2161-20 du code de la commande publique" w:value="- Procédure avec négociation en application des dispositions des articles L. 2124-3, R. 2124-3 et R. 2161-12 à R. 2161-20 du code de la commande publique"/>
                  <w:listItem w:displayText="- Le dialogue compétitif en application des dispositions des articles L. 2124-4, R. 2124-5 et R. 2161-24 à R. 2161-31 du code de la commande publique" w:value="- Le dialogue compétitif en application des dispositions des articles L. 2124-4, R. 2124-5 et R. 2161-24 à R. 2161-31 du code de la commande publique"/>
                </w:comboBox>
              </w:sdtPr>
              <w:sdtEndPr/>
              <w:sdtContent>
                <w:r w:rsidR="002E7771" w:rsidRPr="00E86D5B" w:rsidDel="00A96799">
                  <w:rPr>
                    <w:rFonts w:ascii="Arial Narrow" w:hAnsi="Arial Narrow"/>
                  </w:rPr>
                  <w:t>- Procédure adaptée ouverte (services spécifiques et sociaux) en application des dispositions des articles L. 2123-1 et R. 2123-1 à R. 2123-7 du code de la commande publique</w:t>
                </w:r>
              </w:sdtContent>
            </w:sdt>
          </w:p>
          <w:p w14:paraId="151AC878" w14:textId="416CC470" w:rsidR="00E42FF3" w:rsidRPr="00546FE0" w:rsidRDefault="00E42FF3" w:rsidP="00E42FF3">
            <w:pPr>
              <w:spacing w:after="120"/>
              <w:rPr>
                <w:rFonts w:ascii="Arial Narrow" w:hAnsi="Arial Narrow"/>
              </w:rPr>
            </w:pPr>
            <w:r w:rsidRPr="00546FE0">
              <w:rPr>
                <w:rFonts w:ascii="Arial Narrow" w:hAnsi="Arial Narrow"/>
              </w:rPr>
              <w:t xml:space="preserve">Technique d’achat : </w:t>
            </w:r>
            <w:sdt>
              <w:sdtPr>
                <w:rPr>
                  <w:rFonts w:ascii="Arial Narrow" w:hAnsi="Arial Narrow"/>
                </w:rPr>
                <w:alias w:val="Technique d'achat"/>
                <w:tag w:val="Technique d'achat"/>
                <w:id w:val="-1486618145"/>
                <w:placeholder>
                  <w:docPart w:val="8C01F0A9B2464AC487116D9F5DDF47D4"/>
                </w:placeholder>
                <w15:color w:val="00FF00"/>
                <w:comboBox>
                  <w:listItem w:value="Choisissez un élément"/>
                  <w:listItem w:displayText="- Marché forfaitaire." w:value="- Marché forfaitaire."/>
                  <w:listItem w:displayText="- Accord-cadre mono-attributaire donnant lieu à l’émission de bons de commande en application du 1° de l’article L. 2125-1 et des articles R. 2162-1 à R. 2162-6 et R. 2162-13 à R. 2162-14 du code de la commande publique. " w:value="- Accord-cadre mono-attributaire donnant lieu à l’émission de bons de commande en application du 1° de l’article L. 2125-1 et des articles R. 2162-1 à R. 2162-6 et R. 2162-13 à R. 2162-14 du code de la commande publique. "/>
                  <w:listItem w:displayText="- Accord-cadre multi-attributaires donnant lieu à l’émission de bons de commande en application du 1° de l’article L. 2125-1 et des articles R. 2162-1 à R. 2162-6 et R. 2162-13 à R. 2162-14 du code de la commande publique. " w:value="- Accord-cadre multi-attributaires donnant lieu à l’émission de bons de commande en application du 1° de l’article L. 2125-1 et des articles R. 2162-1 à R. 2162-6 et R. 2162-13 à R. 2162-14 du code de la commande publique. "/>
                  <w:listItem w:displayText="- Accord-cadre mono-attributaire donnant lieu à la conclusion de marchés subséquents en application du 1° de l’article L. 2125-1 et des articles R. 2162-1 à R. 2162-12 du code de la commande publique. " w:value="- Accord-cadre mono-attributaire donnant lieu à la conclusion de marchés subséquents en application du 1° de l’article L. 2125-1 et des articles R. 2162-1 à R. 2162-12 du code de la commande publique. "/>
                  <w:listItem w:displayText="- Accord-cadre multi-attributaires donnant lieu à la conclusion de marchés subséquents en application du 1° de l’article L. 2125-1 et des articles des articles R. 2162-1 à R. 2162 12 du code de la commande publique. " w:value="- Accord-cadre multi-attributaires donnant lieu à la conclusion de marchés subséquents en application du 1° de l’article L. 2125-1 et des articles des articles R. 2162-1 à R. 2162 12 du code de la commande publique. "/>
                  <w:listItem w:displayText="- Accord-cadre mono-attributaire donnant lieu à l’émission de bons de commande et à la conclusion de marchés subséquents en application du 1° de l’article L. 2125-1 et des articles R. 2162-1 à R. 2162-14 du code de la commande publique. " w:value="- Accord-cadre mono-attributaire donnant lieu à l’émission de bons de commande et à la conclusion de marchés subséquents en application du 1° de l’article L. 2125-1 et des articles R. 2162-1 à R. 2162-14 du code de la commande publique. "/>
                  <w:listItem w:displayText="- Accord-cadre multi-attributaires donnant lieu à l’émission de bons de commande et à la conclusion de marchés subséquents en application du 1° de l’article L. 2125-1 et des articles R. 2162-1 à R. 2162-14 du code de la commande publique. " w:value="- Accord-cadre multi-attributaires donnant lieu à l’émission de bons de commande et à la conclusion de marchés subséquents en application du 1° de l’article L. 2125-1 et des articles R. 2162-1 à R. 2162-14 du code de la commande publique. "/>
                  <w:listItem w:displayText="- Concours en application du 2° de l’article L. 2125-1 et des articles R. 2162-15 à R. 2162 26 du code de la commande publique." w:value="- Concours en application du 2° de l’article L. 2125-1 et des articles R. 2162-15 à R. 2162 26 du code de la commande publique."/>
                  <w:listItem w:displayText="- Marché de conception-réalisation en application des articles L. 2171-1, L. 2171-2 et R. 2171-1 du code de la commande publique." w:value="- Marché de conception-réalisation en application des articles L. 2171-1, L. 2171-2 et R. 2171-1 du code de la commande publique."/>
                  <w:listItem w:displayText="- Marché global de performance en application des articles L. 2171-1, L. 2171-3, R. 2171 2 et R. 2171-3 du code de la commande publique" w:value="- Marché global de performance en application des articles L. 2171-1, L. 2171-3, R. 2171 2 et R. 2171-3 du code de la commande publique"/>
                  <w:listItem w:displayText="- Système d’acquisition dynamique en application du 4° de l’article L. 2125-1 et des articles R. 2162-37 à R. 2162-51 du code de la commande publique" w:value="- Système d’acquisition dynamique en application du 4° de l’article L. 2125-1 et des articles R. 2162-37 à R. 2162-51 du code de la commande publique"/>
                  <w:listItem w:displayText="- Catalogue électronique en application du 5° de l’article L. 2125-1 et des articles R. 2162 52 à R. 2162-56 du code de la commande publique." w:value="- Catalogue électronique en application du 5° de l’article L. 2125-1 et des articles R. 2162 52 à R. 2162-56 du code de la commande publique."/>
                  <w:listItem w:displayText="- Enchères électroniques en application du 6°de l’article L. 2125-1 et des articles R. 2162 57 à R. 2162-66 du code de la commande publique." w:value="- Enchères électroniques en application du 6°de l’article L. 2125-1 et des articles R. 2162 57 à R. 2162-66 du code de la commande publique."/>
                </w:comboBox>
              </w:sdtPr>
              <w:sdtEndPr/>
              <w:sdtContent>
                <w:r w:rsidR="00FA6EE1">
                  <w:rPr>
                    <w:rFonts w:ascii="Arial Narrow" w:hAnsi="Arial Narrow"/>
                  </w:rPr>
                  <w:t xml:space="preserve">- Accord-cadre multi-attributaires donnant lieu à l’émission de bons de commande et à la conclusion de marchés subséquents en application du 1° de l’article L. 2125-1 et des articles R. 2162-1 à R. 2162-14 du code de la commande publique. </w:t>
                </w:r>
              </w:sdtContent>
            </w:sdt>
          </w:p>
          <w:p w14:paraId="3F894E61" w14:textId="77777777" w:rsidR="00E42FF3" w:rsidRPr="00546FE0" w:rsidRDefault="00E42FF3" w:rsidP="00EC6141">
            <w:pPr>
              <w:rPr>
                <w:rFonts w:ascii="Arial Narrow" w:hAnsi="Arial Narrow"/>
              </w:rPr>
            </w:pPr>
          </w:p>
        </w:tc>
      </w:tr>
    </w:tbl>
    <w:p w14:paraId="6AD81BAE" w14:textId="57562580" w:rsidR="00AE71E0" w:rsidRDefault="00AE71E0" w:rsidP="00AE71E0">
      <w:pPr>
        <w:pStyle w:val="En-tte"/>
        <w:tabs>
          <w:tab w:val="clear" w:pos="4536"/>
          <w:tab w:val="clear" w:pos="9072"/>
        </w:tabs>
        <w:spacing w:after="120" w:line="360" w:lineRule="auto"/>
        <w:jc w:val="both"/>
        <w:rPr>
          <w:rFonts w:ascii="Arial Narrow" w:hAnsi="Arial Narrow"/>
          <w:b/>
        </w:rPr>
      </w:pPr>
    </w:p>
    <w:p w14:paraId="1EE98E19" w14:textId="77777777" w:rsidR="00AE71E0" w:rsidRDefault="00AE71E0">
      <w:pPr>
        <w:rPr>
          <w:rFonts w:ascii="Arial Narrow" w:hAnsi="Arial Narrow"/>
          <w:b/>
        </w:rPr>
      </w:pPr>
      <w:r>
        <w:rPr>
          <w:rFonts w:ascii="Arial Narrow" w:hAnsi="Arial Narrow"/>
          <w:b/>
        </w:rPr>
        <w:br w:type="page"/>
      </w:r>
    </w:p>
    <w:p w14:paraId="700FCB55" w14:textId="77777777" w:rsidR="00A86D57" w:rsidRDefault="00A86D57" w:rsidP="00752A35">
      <w:pPr>
        <w:pStyle w:val="En-tte"/>
        <w:tabs>
          <w:tab w:val="clear" w:pos="4536"/>
          <w:tab w:val="clear" w:pos="9072"/>
        </w:tabs>
        <w:spacing w:after="120" w:line="360" w:lineRule="auto"/>
        <w:jc w:val="both"/>
        <w:rPr>
          <w:rFonts w:ascii="Arial Narrow" w:hAnsi="Arial Narrow"/>
          <w:b/>
        </w:rPr>
      </w:pPr>
    </w:p>
    <w:sdt>
      <w:sdtPr>
        <w:rPr>
          <w:rFonts w:asciiTheme="minorHAnsi" w:eastAsiaTheme="minorHAnsi" w:hAnsiTheme="minorHAnsi" w:cstheme="minorBidi"/>
          <w:color w:val="auto"/>
          <w:sz w:val="22"/>
          <w:szCs w:val="22"/>
          <w:lang w:eastAsia="en-US"/>
        </w:rPr>
        <w:id w:val="602080033"/>
        <w:docPartObj>
          <w:docPartGallery w:val="Table of Contents"/>
          <w:docPartUnique/>
        </w:docPartObj>
      </w:sdtPr>
      <w:sdtEndPr>
        <w:rPr>
          <w:b/>
          <w:bCs/>
        </w:rPr>
      </w:sdtEndPr>
      <w:sdtContent>
        <w:p w14:paraId="28F88167" w14:textId="4231F786" w:rsidR="00A86D57" w:rsidRDefault="00A86D57">
          <w:pPr>
            <w:pStyle w:val="En-ttedetabledesmatires"/>
          </w:pPr>
          <w:r>
            <w:t>Table des matières</w:t>
          </w:r>
        </w:p>
        <w:p w14:paraId="1E317BC1" w14:textId="6DCB8528" w:rsidR="00552E25" w:rsidRDefault="00A86D57">
          <w:pPr>
            <w:pStyle w:val="TM1"/>
            <w:tabs>
              <w:tab w:val="left" w:pos="1100"/>
              <w:tab w:val="right" w:leader="dot" w:pos="9062"/>
            </w:tabs>
            <w:rPr>
              <w:rFonts w:eastAsiaTheme="minorEastAsia"/>
              <w:noProof/>
              <w:lang w:eastAsia="fr-FR"/>
            </w:rPr>
          </w:pPr>
          <w:r>
            <w:fldChar w:fldCharType="begin"/>
          </w:r>
          <w:r>
            <w:instrText xml:space="preserve"> TOC \o "1-3" \h \z \u </w:instrText>
          </w:r>
          <w:r>
            <w:fldChar w:fldCharType="separate"/>
          </w:r>
          <w:hyperlink w:anchor="_Toc195868145" w:history="1">
            <w:r w:rsidR="00552E25" w:rsidRPr="00762085">
              <w:rPr>
                <w:rStyle w:val="Lienhypertexte"/>
                <w:rFonts w:ascii="Arial Narrow" w:hAnsi="Arial Narrow"/>
                <w:b/>
                <w:noProof/>
              </w:rPr>
              <w:t>Article 1.</w:t>
            </w:r>
            <w:r w:rsidR="00552E25">
              <w:rPr>
                <w:rFonts w:eastAsiaTheme="minorEastAsia"/>
                <w:noProof/>
                <w:lang w:eastAsia="fr-FR"/>
              </w:rPr>
              <w:tab/>
            </w:r>
            <w:r w:rsidR="00552E25" w:rsidRPr="00762085">
              <w:rPr>
                <w:rStyle w:val="Lienhypertexte"/>
                <w:rFonts w:ascii="Arial Narrow" w:hAnsi="Arial Narrow"/>
                <w:b/>
                <w:noProof/>
              </w:rPr>
              <w:t>OBJET DU MARCHE</w:t>
            </w:r>
            <w:r w:rsidR="00552E25">
              <w:rPr>
                <w:noProof/>
                <w:webHidden/>
              </w:rPr>
              <w:tab/>
            </w:r>
            <w:r w:rsidR="00552E25">
              <w:rPr>
                <w:noProof/>
                <w:webHidden/>
              </w:rPr>
              <w:fldChar w:fldCharType="begin"/>
            </w:r>
            <w:r w:rsidR="00552E25">
              <w:rPr>
                <w:noProof/>
                <w:webHidden/>
              </w:rPr>
              <w:instrText xml:space="preserve"> PAGEREF _Toc195868145 \h </w:instrText>
            </w:r>
            <w:r w:rsidR="00552E25">
              <w:rPr>
                <w:noProof/>
                <w:webHidden/>
              </w:rPr>
            </w:r>
            <w:r w:rsidR="00552E25">
              <w:rPr>
                <w:noProof/>
                <w:webHidden/>
              </w:rPr>
              <w:fldChar w:fldCharType="separate"/>
            </w:r>
            <w:r w:rsidR="00552E25">
              <w:rPr>
                <w:noProof/>
                <w:webHidden/>
              </w:rPr>
              <w:t>5</w:t>
            </w:r>
            <w:r w:rsidR="00552E25">
              <w:rPr>
                <w:noProof/>
                <w:webHidden/>
              </w:rPr>
              <w:fldChar w:fldCharType="end"/>
            </w:r>
          </w:hyperlink>
        </w:p>
        <w:p w14:paraId="6B656A3C" w14:textId="5175699A" w:rsidR="00552E25" w:rsidRDefault="000B513C">
          <w:pPr>
            <w:pStyle w:val="TM2"/>
            <w:tabs>
              <w:tab w:val="left" w:pos="880"/>
              <w:tab w:val="right" w:leader="dot" w:pos="9062"/>
            </w:tabs>
            <w:rPr>
              <w:rFonts w:eastAsiaTheme="minorEastAsia"/>
              <w:noProof/>
              <w:lang w:eastAsia="fr-FR"/>
            </w:rPr>
          </w:pPr>
          <w:hyperlink w:anchor="_Toc195868146" w:history="1">
            <w:r w:rsidR="00552E25" w:rsidRPr="00762085">
              <w:rPr>
                <w:rStyle w:val="Lienhypertexte"/>
                <w:rFonts w:ascii="Arial Narrow" w:hAnsi="Arial Narrow"/>
                <w:b/>
                <w:noProof/>
              </w:rPr>
              <w:t>1.1</w:t>
            </w:r>
            <w:r w:rsidR="00552E25">
              <w:rPr>
                <w:rFonts w:eastAsiaTheme="minorEastAsia"/>
                <w:noProof/>
                <w:lang w:eastAsia="fr-FR"/>
              </w:rPr>
              <w:tab/>
            </w:r>
            <w:r w:rsidR="00552E25" w:rsidRPr="00762085">
              <w:rPr>
                <w:rStyle w:val="Lienhypertexte"/>
                <w:rFonts w:ascii="Arial Narrow" w:hAnsi="Arial Narrow"/>
                <w:b/>
                <w:noProof/>
              </w:rPr>
              <w:t>Présentation de l’EPMO-VGE et ses missions</w:t>
            </w:r>
            <w:r w:rsidR="00552E25">
              <w:rPr>
                <w:noProof/>
                <w:webHidden/>
              </w:rPr>
              <w:tab/>
            </w:r>
            <w:r w:rsidR="00552E25">
              <w:rPr>
                <w:noProof/>
                <w:webHidden/>
              </w:rPr>
              <w:fldChar w:fldCharType="begin"/>
            </w:r>
            <w:r w:rsidR="00552E25">
              <w:rPr>
                <w:noProof/>
                <w:webHidden/>
              </w:rPr>
              <w:instrText xml:space="preserve"> PAGEREF _Toc195868146 \h </w:instrText>
            </w:r>
            <w:r w:rsidR="00552E25">
              <w:rPr>
                <w:noProof/>
                <w:webHidden/>
              </w:rPr>
            </w:r>
            <w:r w:rsidR="00552E25">
              <w:rPr>
                <w:noProof/>
                <w:webHidden/>
              </w:rPr>
              <w:fldChar w:fldCharType="separate"/>
            </w:r>
            <w:r w:rsidR="00552E25">
              <w:rPr>
                <w:noProof/>
                <w:webHidden/>
              </w:rPr>
              <w:t>5</w:t>
            </w:r>
            <w:r w:rsidR="00552E25">
              <w:rPr>
                <w:noProof/>
                <w:webHidden/>
              </w:rPr>
              <w:fldChar w:fldCharType="end"/>
            </w:r>
          </w:hyperlink>
        </w:p>
        <w:p w14:paraId="2CA978CF" w14:textId="19B0F1B9" w:rsidR="00552E25" w:rsidRDefault="000B513C">
          <w:pPr>
            <w:pStyle w:val="TM2"/>
            <w:tabs>
              <w:tab w:val="left" w:pos="880"/>
              <w:tab w:val="right" w:leader="dot" w:pos="9062"/>
            </w:tabs>
            <w:rPr>
              <w:rFonts w:eastAsiaTheme="minorEastAsia"/>
              <w:noProof/>
              <w:lang w:eastAsia="fr-FR"/>
            </w:rPr>
          </w:pPr>
          <w:hyperlink w:anchor="_Toc195868147" w:history="1">
            <w:r w:rsidR="00552E25" w:rsidRPr="00762085">
              <w:rPr>
                <w:rStyle w:val="Lienhypertexte"/>
                <w:rFonts w:ascii="Arial Narrow" w:hAnsi="Arial Narrow"/>
                <w:b/>
                <w:noProof/>
              </w:rPr>
              <w:t>1.2</w:t>
            </w:r>
            <w:r w:rsidR="00552E25">
              <w:rPr>
                <w:rFonts w:eastAsiaTheme="minorEastAsia"/>
                <w:noProof/>
                <w:lang w:eastAsia="fr-FR"/>
              </w:rPr>
              <w:tab/>
            </w:r>
            <w:r w:rsidR="00552E25" w:rsidRPr="00762085">
              <w:rPr>
                <w:rStyle w:val="Lienhypertexte"/>
                <w:rFonts w:ascii="Arial Narrow" w:hAnsi="Arial Narrow"/>
                <w:b/>
                <w:noProof/>
              </w:rPr>
              <w:t>Objet de l’accord cadre</w:t>
            </w:r>
            <w:r w:rsidR="00552E25">
              <w:rPr>
                <w:noProof/>
                <w:webHidden/>
              </w:rPr>
              <w:tab/>
            </w:r>
            <w:r w:rsidR="00552E25">
              <w:rPr>
                <w:noProof/>
                <w:webHidden/>
              </w:rPr>
              <w:fldChar w:fldCharType="begin"/>
            </w:r>
            <w:r w:rsidR="00552E25">
              <w:rPr>
                <w:noProof/>
                <w:webHidden/>
              </w:rPr>
              <w:instrText xml:space="preserve"> PAGEREF _Toc195868147 \h </w:instrText>
            </w:r>
            <w:r w:rsidR="00552E25">
              <w:rPr>
                <w:noProof/>
                <w:webHidden/>
              </w:rPr>
            </w:r>
            <w:r w:rsidR="00552E25">
              <w:rPr>
                <w:noProof/>
                <w:webHidden/>
              </w:rPr>
              <w:fldChar w:fldCharType="separate"/>
            </w:r>
            <w:r w:rsidR="00552E25">
              <w:rPr>
                <w:noProof/>
                <w:webHidden/>
              </w:rPr>
              <w:t>5</w:t>
            </w:r>
            <w:r w:rsidR="00552E25">
              <w:rPr>
                <w:noProof/>
                <w:webHidden/>
              </w:rPr>
              <w:fldChar w:fldCharType="end"/>
            </w:r>
          </w:hyperlink>
        </w:p>
        <w:p w14:paraId="7C8C5E29" w14:textId="576BFA7E" w:rsidR="00552E25" w:rsidRDefault="000B513C">
          <w:pPr>
            <w:pStyle w:val="TM1"/>
            <w:tabs>
              <w:tab w:val="left" w:pos="1100"/>
              <w:tab w:val="right" w:leader="dot" w:pos="9062"/>
            </w:tabs>
            <w:rPr>
              <w:rFonts w:eastAsiaTheme="minorEastAsia"/>
              <w:noProof/>
              <w:lang w:eastAsia="fr-FR"/>
            </w:rPr>
          </w:pPr>
          <w:hyperlink w:anchor="_Toc195868148" w:history="1">
            <w:r w:rsidR="00552E25" w:rsidRPr="00762085">
              <w:rPr>
                <w:rStyle w:val="Lienhypertexte"/>
                <w:rFonts w:ascii="Arial Narrow" w:hAnsi="Arial Narrow"/>
                <w:b/>
                <w:noProof/>
              </w:rPr>
              <w:t>Article 2.</w:t>
            </w:r>
            <w:r w:rsidR="00552E25">
              <w:rPr>
                <w:rFonts w:eastAsiaTheme="minorEastAsia"/>
                <w:noProof/>
                <w:lang w:eastAsia="fr-FR"/>
              </w:rPr>
              <w:tab/>
            </w:r>
            <w:r w:rsidR="00552E25" w:rsidRPr="00762085">
              <w:rPr>
                <w:rStyle w:val="Lienhypertexte"/>
                <w:rFonts w:ascii="Arial Narrow" w:hAnsi="Arial Narrow"/>
                <w:b/>
                <w:noProof/>
              </w:rPr>
              <w:t>DESCRIPTION DES PRESTATIONS</w:t>
            </w:r>
            <w:r w:rsidR="00552E25">
              <w:rPr>
                <w:noProof/>
                <w:webHidden/>
              </w:rPr>
              <w:tab/>
            </w:r>
            <w:r w:rsidR="00552E25">
              <w:rPr>
                <w:noProof/>
                <w:webHidden/>
              </w:rPr>
              <w:fldChar w:fldCharType="begin"/>
            </w:r>
            <w:r w:rsidR="00552E25">
              <w:rPr>
                <w:noProof/>
                <w:webHidden/>
              </w:rPr>
              <w:instrText xml:space="preserve"> PAGEREF _Toc195868148 \h </w:instrText>
            </w:r>
            <w:r w:rsidR="00552E25">
              <w:rPr>
                <w:noProof/>
                <w:webHidden/>
              </w:rPr>
            </w:r>
            <w:r w:rsidR="00552E25">
              <w:rPr>
                <w:noProof/>
                <w:webHidden/>
              </w:rPr>
              <w:fldChar w:fldCharType="separate"/>
            </w:r>
            <w:r w:rsidR="00552E25">
              <w:rPr>
                <w:noProof/>
                <w:webHidden/>
              </w:rPr>
              <w:t>5</w:t>
            </w:r>
            <w:r w:rsidR="00552E25">
              <w:rPr>
                <w:noProof/>
                <w:webHidden/>
              </w:rPr>
              <w:fldChar w:fldCharType="end"/>
            </w:r>
          </w:hyperlink>
        </w:p>
        <w:p w14:paraId="3005373E" w14:textId="3388BDA2" w:rsidR="00552E25" w:rsidRDefault="000B513C">
          <w:pPr>
            <w:pStyle w:val="TM2"/>
            <w:tabs>
              <w:tab w:val="left" w:pos="880"/>
              <w:tab w:val="right" w:leader="dot" w:pos="9062"/>
            </w:tabs>
            <w:rPr>
              <w:rFonts w:eastAsiaTheme="minorEastAsia"/>
              <w:noProof/>
              <w:lang w:eastAsia="fr-FR"/>
            </w:rPr>
          </w:pPr>
          <w:hyperlink w:anchor="_Toc195868149" w:history="1">
            <w:r w:rsidR="00552E25" w:rsidRPr="00762085">
              <w:rPr>
                <w:rStyle w:val="Lienhypertexte"/>
                <w:rFonts w:ascii="Arial Narrow" w:hAnsi="Arial Narrow"/>
                <w:b/>
                <w:noProof/>
              </w:rPr>
              <w:t>2.1</w:t>
            </w:r>
            <w:r w:rsidR="00552E25">
              <w:rPr>
                <w:rFonts w:eastAsiaTheme="minorEastAsia"/>
                <w:noProof/>
                <w:lang w:eastAsia="fr-FR"/>
              </w:rPr>
              <w:tab/>
            </w:r>
            <w:r w:rsidR="00552E25" w:rsidRPr="00762085">
              <w:rPr>
                <w:rStyle w:val="Lienhypertexte"/>
                <w:rFonts w:ascii="Arial Narrow" w:hAnsi="Arial Narrow"/>
                <w:b/>
                <w:noProof/>
              </w:rPr>
              <w:t>Prestations relevant de la part à commandes</w:t>
            </w:r>
            <w:r w:rsidR="00552E25">
              <w:rPr>
                <w:noProof/>
                <w:webHidden/>
              </w:rPr>
              <w:tab/>
            </w:r>
            <w:r w:rsidR="00552E25">
              <w:rPr>
                <w:noProof/>
                <w:webHidden/>
              </w:rPr>
              <w:fldChar w:fldCharType="begin"/>
            </w:r>
            <w:r w:rsidR="00552E25">
              <w:rPr>
                <w:noProof/>
                <w:webHidden/>
              </w:rPr>
              <w:instrText xml:space="preserve"> PAGEREF _Toc195868149 \h </w:instrText>
            </w:r>
            <w:r w:rsidR="00552E25">
              <w:rPr>
                <w:noProof/>
                <w:webHidden/>
              </w:rPr>
            </w:r>
            <w:r w:rsidR="00552E25">
              <w:rPr>
                <w:noProof/>
                <w:webHidden/>
              </w:rPr>
              <w:fldChar w:fldCharType="separate"/>
            </w:r>
            <w:r w:rsidR="00552E25">
              <w:rPr>
                <w:noProof/>
                <w:webHidden/>
              </w:rPr>
              <w:t>5</w:t>
            </w:r>
            <w:r w:rsidR="00552E25">
              <w:rPr>
                <w:noProof/>
                <w:webHidden/>
              </w:rPr>
              <w:fldChar w:fldCharType="end"/>
            </w:r>
          </w:hyperlink>
        </w:p>
        <w:p w14:paraId="5325122D" w14:textId="6270A55A" w:rsidR="00552E25" w:rsidRDefault="000B513C">
          <w:pPr>
            <w:pStyle w:val="TM2"/>
            <w:tabs>
              <w:tab w:val="left" w:pos="880"/>
              <w:tab w:val="right" w:leader="dot" w:pos="9062"/>
            </w:tabs>
            <w:rPr>
              <w:rFonts w:eastAsiaTheme="minorEastAsia"/>
              <w:noProof/>
              <w:lang w:eastAsia="fr-FR"/>
            </w:rPr>
          </w:pPr>
          <w:hyperlink w:anchor="_Toc195868150" w:history="1">
            <w:r w:rsidR="00552E25" w:rsidRPr="00762085">
              <w:rPr>
                <w:rStyle w:val="Lienhypertexte"/>
                <w:rFonts w:ascii="Arial Narrow" w:hAnsi="Arial Narrow"/>
                <w:b/>
                <w:noProof/>
              </w:rPr>
              <w:t>2.2</w:t>
            </w:r>
            <w:r w:rsidR="00552E25">
              <w:rPr>
                <w:rFonts w:eastAsiaTheme="minorEastAsia"/>
                <w:noProof/>
                <w:lang w:eastAsia="fr-FR"/>
              </w:rPr>
              <w:tab/>
            </w:r>
            <w:r w:rsidR="00552E25" w:rsidRPr="00762085">
              <w:rPr>
                <w:rStyle w:val="Lienhypertexte"/>
                <w:rFonts w:ascii="Arial Narrow" w:hAnsi="Arial Narrow"/>
                <w:b/>
                <w:noProof/>
              </w:rPr>
              <w:t>Prestations relevant des marchés subséquents</w:t>
            </w:r>
            <w:r w:rsidR="00552E25">
              <w:rPr>
                <w:noProof/>
                <w:webHidden/>
              </w:rPr>
              <w:tab/>
            </w:r>
            <w:r w:rsidR="00552E25">
              <w:rPr>
                <w:noProof/>
                <w:webHidden/>
              </w:rPr>
              <w:fldChar w:fldCharType="begin"/>
            </w:r>
            <w:r w:rsidR="00552E25">
              <w:rPr>
                <w:noProof/>
                <w:webHidden/>
              </w:rPr>
              <w:instrText xml:space="preserve"> PAGEREF _Toc195868150 \h </w:instrText>
            </w:r>
            <w:r w:rsidR="00552E25">
              <w:rPr>
                <w:noProof/>
                <w:webHidden/>
              </w:rPr>
            </w:r>
            <w:r w:rsidR="00552E25">
              <w:rPr>
                <w:noProof/>
                <w:webHidden/>
              </w:rPr>
              <w:fldChar w:fldCharType="separate"/>
            </w:r>
            <w:r w:rsidR="00552E25">
              <w:rPr>
                <w:noProof/>
                <w:webHidden/>
              </w:rPr>
              <w:t>5</w:t>
            </w:r>
            <w:r w:rsidR="00552E25">
              <w:rPr>
                <w:noProof/>
                <w:webHidden/>
              </w:rPr>
              <w:fldChar w:fldCharType="end"/>
            </w:r>
          </w:hyperlink>
        </w:p>
        <w:p w14:paraId="50371B38" w14:textId="0756E189" w:rsidR="00552E25" w:rsidRDefault="000B513C">
          <w:pPr>
            <w:pStyle w:val="TM1"/>
            <w:tabs>
              <w:tab w:val="left" w:pos="1100"/>
              <w:tab w:val="right" w:leader="dot" w:pos="9062"/>
            </w:tabs>
            <w:rPr>
              <w:rFonts w:eastAsiaTheme="minorEastAsia"/>
              <w:noProof/>
              <w:lang w:eastAsia="fr-FR"/>
            </w:rPr>
          </w:pPr>
          <w:hyperlink w:anchor="_Toc195868151" w:history="1">
            <w:r w:rsidR="00552E25" w:rsidRPr="00762085">
              <w:rPr>
                <w:rStyle w:val="Lienhypertexte"/>
                <w:rFonts w:ascii="Arial Narrow" w:hAnsi="Arial Narrow"/>
                <w:b/>
                <w:noProof/>
              </w:rPr>
              <w:t>Article 3.</w:t>
            </w:r>
            <w:r w:rsidR="00552E25">
              <w:rPr>
                <w:rFonts w:eastAsiaTheme="minorEastAsia"/>
                <w:noProof/>
                <w:lang w:eastAsia="fr-FR"/>
              </w:rPr>
              <w:tab/>
            </w:r>
            <w:r w:rsidR="00552E25" w:rsidRPr="00762085">
              <w:rPr>
                <w:rStyle w:val="Lienhypertexte"/>
                <w:rFonts w:ascii="Arial Narrow" w:hAnsi="Arial Narrow"/>
                <w:b/>
                <w:noProof/>
              </w:rPr>
              <w:t>CLAUSE D’EXCLUSIVITÉ</w:t>
            </w:r>
            <w:r w:rsidR="00552E25">
              <w:rPr>
                <w:noProof/>
                <w:webHidden/>
              </w:rPr>
              <w:tab/>
            </w:r>
            <w:r w:rsidR="00552E25">
              <w:rPr>
                <w:noProof/>
                <w:webHidden/>
              </w:rPr>
              <w:fldChar w:fldCharType="begin"/>
            </w:r>
            <w:r w:rsidR="00552E25">
              <w:rPr>
                <w:noProof/>
                <w:webHidden/>
              </w:rPr>
              <w:instrText xml:space="preserve"> PAGEREF _Toc195868151 \h </w:instrText>
            </w:r>
            <w:r w:rsidR="00552E25">
              <w:rPr>
                <w:noProof/>
                <w:webHidden/>
              </w:rPr>
            </w:r>
            <w:r w:rsidR="00552E25">
              <w:rPr>
                <w:noProof/>
                <w:webHidden/>
              </w:rPr>
              <w:fldChar w:fldCharType="separate"/>
            </w:r>
            <w:r w:rsidR="00552E25">
              <w:rPr>
                <w:noProof/>
                <w:webHidden/>
              </w:rPr>
              <w:t>6</w:t>
            </w:r>
            <w:r w:rsidR="00552E25">
              <w:rPr>
                <w:noProof/>
                <w:webHidden/>
              </w:rPr>
              <w:fldChar w:fldCharType="end"/>
            </w:r>
          </w:hyperlink>
        </w:p>
        <w:p w14:paraId="6D1C0922" w14:textId="45E9051E" w:rsidR="00552E25" w:rsidRDefault="000B513C">
          <w:pPr>
            <w:pStyle w:val="TM1"/>
            <w:tabs>
              <w:tab w:val="left" w:pos="1100"/>
              <w:tab w:val="right" w:leader="dot" w:pos="9062"/>
            </w:tabs>
            <w:rPr>
              <w:rFonts w:eastAsiaTheme="minorEastAsia"/>
              <w:noProof/>
              <w:lang w:eastAsia="fr-FR"/>
            </w:rPr>
          </w:pPr>
          <w:hyperlink w:anchor="_Toc195868152" w:history="1">
            <w:r w:rsidR="00552E25" w:rsidRPr="00762085">
              <w:rPr>
                <w:rStyle w:val="Lienhypertexte"/>
                <w:rFonts w:ascii="Arial Narrow" w:hAnsi="Arial Narrow"/>
                <w:b/>
                <w:noProof/>
              </w:rPr>
              <w:t>Article 4.</w:t>
            </w:r>
            <w:r w:rsidR="00552E25">
              <w:rPr>
                <w:rFonts w:eastAsiaTheme="minorEastAsia"/>
                <w:noProof/>
                <w:lang w:eastAsia="fr-FR"/>
              </w:rPr>
              <w:tab/>
            </w:r>
            <w:r w:rsidR="00552E25" w:rsidRPr="00762085">
              <w:rPr>
                <w:rStyle w:val="Lienhypertexte"/>
                <w:rFonts w:ascii="Arial Narrow" w:hAnsi="Arial Narrow"/>
                <w:b/>
                <w:noProof/>
              </w:rPr>
              <w:t>PRESTATIONS SIMILAIRES</w:t>
            </w:r>
            <w:r w:rsidR="00552E25">
              <w:rPr>
                <w:noProof/>
                <w:webHidden/>
              </w:rPr>
              <w:tab/>
            </w:r>
            <w:r w:rsidR="00552E25">
              <w:rPr>
                <w:noProof/>
                <w:webHidden/>
              </w:rPr>
              <w:fldChar w:fldCharType="begin"/>
            </w:r>
            <w:r w:rsidR="00552E25">
              <w:rPr>
                <w:noProof/>
                <w:webHidden/>
              </w:rPr>
              <w:instrText xml:space="preserve"> PAGEREF _Toc195868152 \h </w:instrText>
            </w:r>
            <w:r w:rsidR="00552E25">
              <w:rPr>
                <w:noProof/>
                <w:webHidden/>
              </w:rPr>
            </w:r>
            <w:r w:rsidR="00552E25">
              <w:rPr>
                <w:noProof/>
                <w:webHidden/>
              </w:rPr>
              <w:fldChar w:fldCharType="separate"/>
            </w:r>
            <w:r w:rsidR="00552E25">
              <w:rPr>
                <w:noProof/>
                <w:webHidden/>
              </w:rPr>
              <w:t>7</w:t>
            </w:r>
            <w:r w:rsidR="00552E25">
              <w:rPr>
                <w:noProof/>
                <w:webHidden/>
              </w:rPr>
              <w:fldChar w:fldCharType="end"/>
            </w:r>
          </w:hyperlink>
        </w:p>
        <w:p w14:paraId="67975CBA" w14:textId="61D16980" w:rsidR="00552E25" w:rsidRDefault="000B513C">
          <w:pPr>
            <w:pStyle w:val="TM1"/>
            <w:tabs>
              <w:tab w:val="left" w:pos="1100"/>
              <w:tab w:val="right" w:leader="dot" w:pos="9062"/>
            </w:tabs>
            <w:rPr>
              <w:rFonts w:eastAsiaTheme="minorEastAsia"/>
              <w:noProof/>
              <w:lang w:eastAsia="fr-FR"/>
            </w:rPr>
          </w:pPr>
          <w:hyperlink w:anchor="_Toc195868153" w:history="1">
            <w:r w:rsidR="00552E25" w:rsidRPr="00762085">
              <w:rPr>
                <w:rStyle w:val="Lienhypertexte"/>
                <w:rFonts w:ascii="Arial Narrow" w:hAnsi="Arial Narrow"/>
                <w:b/>
                <w:noProof/>
              </w:rPr>
              <w:t>Article 5.</w:t>
            </w:r>
            <w:r w:rsidR="00552E25">
              <w:rPr>
                <w:rFonts w:eastAsiaTheme="minorEastAsia"/>
                <w:noProof/>
                <w:lang w:eastAsia="fr-FR"/>
              </w:rPr>
              <w:tab/>
            </w:r>
            <w:r w:rsidR="00552E25" w:rsidRPr="00762085">
              <w:rPr>
                <w:rStyle w:val="Lienhypertexte"/>
                <w:rFonts w:ascii="Arial Narrow" w:hAnsi="Arial Narrow"/>
                <w:b/>
                <w:noProof/>
              </w:rPr>
              <w:t>RESPONSABLES DES PRESTATIONS</w:t>
            </w:r>
            <w:r w:rsidR="00552E25">
              <w:rPr>
                <w:noProof/>
                <w:webHidden/>
              </w:rPr>
              <w:tab/>
            </w:r>
            <w:r w:rsidR="00552E25">
              <w:rPr>
                <w:noProof/>
                <w:webHidden/>
              </w:rPr>
              <w:fldChar w:fldCharType="begin"/>
            </w:r>
            <w:r w:rsidR="00552E25">
              <w:rPr>
                <w:noProof/>
                <w:webHidden/>
              </w:rPr>
              <w:instrText xml:space="preserve"> PAGEREF _Toc195868153 \h </w:instrText>
            </w:r>
            <w:r w:rsidR="00552E25">
              <w:rPr>
                <w:noProof/>
                <w:webHidden/>
              </w:rPr>
            </w:r>
            <w:r w:rsidR="00552E25">
              <w:rPr>
                <w:noProof/>
                <w:webHidden/>
              </w:rPr>
              <w:fldChar w:fldCharType="separate"/>
            </w:r>
            <w:r w:rsidR="00552E25">
              <w:rPr>
                <w:noProof/>
                <w:webHidden/>
              </w:rPr>
              <w:t>7</w:t>
            </w:r>
            <w:r w:rsidR="00552E25">
              <w:rPr>
                <w:noProof/>
                <w:webHidden/>
              </w:rPr>
              <w:fldChar w:fldCharType="end"/>
            </w:r>
          </w:hyperlink>
        </w:p>
        <w:p w14:paraId="34CD43AE" w14:textId="48F99EC4" w:rsidR="00552E25" w:rsidRDefault="000B513C">
          <w:pPr>
            <w:pStyle w:val="TM2"/>
            <w:tabs>
              <w:tab w:val="left" w:pos="880"/>
              <w:tab w:val="right" w:leader="dot" w:pos="9062"/>
            </w:tabs>
            <w:rPr>
              <w:rFonts w:eastAsiaTheme="minorEastAsia"/>
              <w:noProof/>
              <w:lang w:eastAsia="fr-FR"/>
            </w:rPr>
          </w:pPr>
          <w:hyperlink w:anchor="_Toc195868154" w:history="1">
            <w:r w:rsidR="00552E25" w:rsidRPr="00762085">
              <w:rPr>
                <w:rStyle w:val="Lienhypertexte"/>
                <w:rFonts w:ascii="Arial Narrow" w:hAnsi="Arial Narrow"/>
                <w:b/>
                <w:noProof/>
              </w:rPr>
              <w:t>5.1</w:t>
            </w:r>
            <w:r w:rsidR="00552E25">
              <w:rPr>
                <w:rFonts w:eastAsiaTheme="minorEastAsia"/>
                <w:noProof/>
                <w:lang w:eastAsia="fr-FR"/>
              </w:rPr>
              <w:tab/>
            </w:r>
            <w:r w:rsidR="00552E25" w:rsidRPr="00762085">
              <w:rPr>
                <w:rStyle w:val="Lienhypertexte"/>
                <w:rFonts w:ascii="Arial Narrow" w:hAnsi="Arial Narrow"/>
                <w:b/>
                <w:noProof/>
              </w:rPr>
              <w:t>Pour l'EPMO-VGE</w:t>
            </w:r>
            <w:r w:rsidR="00552E25">
              <w:rPr>
                <w:noProof/>
                <w:webHidden/>
              </w:rPr>
              <w:tab/>
            </w:r>
            <w:r w:rsidR="00552E25">
              <w:rPr>
                <w:noProof/>
                <w:webHidden/>
              </w:rPr>
              <w:fldChar w:fldCharType="begin"/>
            </w:r>
            <w:r w:rsidR="00552E25">
              <w:rPr>
                <w:noProof/>
                <w:webHidden/>
              </w:rPr>
              <w:instrText xml:space="preserve"> PAGEREF _Toc195868154 \h </w:instrText>
            </w:r>
            <w:r w:rsidR="00552E25">
              <w:rPr>
                <w:noProof/>
                <w:webHidden/>
              </w:rPr>
            </w:r>
            <w:r w:rsidR="00552E25">
              <w:rPr>
                <w:noProof/>
                <w:webHidden/>
              </w:rPr>
              <w:fldChar w:fldCharType="separate"/>
            </w:r>
            <w:r w:rsidR="00552E25">
              <w:rPr>
                <w:noProof/>
                <w:webHidden/>
              </w:rPr>
              <w:t>7</w:t>
            </w:r>
            <w:r w:rsidR="00552E25">
              <w:rPr>
                <w:noProof/>
                <w:webHidden/>
              </w:rPr>
              <w:fldChar w:fldCharType="end"/>
            </w:r>
          </w:hyperlink>
        </w:p>
        <w:p w14:paraId="41AA4A92" w14:textId="7F78C8C4" w:rsidR="00552E25" w:rsidRDefault="000B513C">
          <w:pPr>
            <w:pStyle w:val="TM2"/>
            <w:tabs>
              <w:tab w:val="left" w:pos="880"/>
              <w:tab w:val="right" w:leader="dot" w:pos="9062"/>
            </w:tabs>
            <w:rPr>
              <w:rFonts w:eastAsiaTheme="minorEastAsia"/>
              <w:noProof/>
              <w:lang w:eastAsia="fr-FR"/>
            </w:rPr>
          </w:pPr>
          <w:hyperlink w:anchor="_Toc195868155" w:history="1">
            <w:r w:rsidR="00552E25" w:rsidRPr="00762085">
              <w:rPr>
                <w:rStyle w:val="Lienhypertexte"/>
                <w:rFonts w:ascii="Arial Narrow" w:hAnsi="Arial Narrow"/>
                <w:b/>
                <w:noProof/>
              </w:rPr>
              <w:t>5.2</w:t>
            </w:r>
            <w:r w:rsidR="00552E25">
              <w:rPr>
                <w:rFonts w:eastAsiaTheme="minorEastAsia"/>
                <w:noProof/>
                <w:lang w:eastAsia="fr-FR"/>
              </w:rPr>
              <w:tab/>
            </w:r>
            <w:r w:rsidR="00552E25" w:rsidRPr="00762085">
              <w:rPr>
                <w:rStyle w:val="Lienhypertexte"/>
                <w:rFonts w:ascii="Arial Narrow" w:hAnsi="Arial Narrow"/>
                <w:b/>
                <w:noProof/>
              </w:rPr>
              <w:t>Pour le titulaire</w:t>
            </w:r>
            <w:r w:rsidR="00552E25">
              <w:rPr>
                <w:noProof/>
                <w:webHidden/>
              </w:rPr>
              <w:tab/>
            </w:r>
            <w:r w:rsidR="00552E25">
              <w:rPr>
                <w:noProof/>
                <w:webHidden/>
              </w:rPr>
              <w:fldChar w:fldCharType="begin"/>
            </w:r>
            <w:r w:rsidR="00552E25">
              <w:rPr>
                <w:noProof/>
                <w:webHidden/>
              </w:rPr>
              <w:instrText xml:space="preserve"> PAGEREF _Toc195868155 \h </w:instrText>
            </w:r>
            <w:r w:rsidR="00552E25">
              <w:rPr>
                <w:noProof/>
                <w:webHidden/>
              </w:rPr>
            </w:r>
            <w:r w:rsidR="00552E25">
              <w:rPr>
                <w:noProof/>
                <w:webHidden/>
              </w:rPr>
              <w:fldChar w:fldCharType="separate"/>
            </w:r>
            <w:r w:rsidR="00552E25">
              <w:rPr>
                <w:noProof/>
                <w:webHidden/>
              </w:rPr>
              <w:t>7</w:t>
            </w:r>
            <w:r w:rsidR="00552E25">
              <w:rPr>
                <w:noProof/>
                <w:webHidden/>
              </w:rPr>
              <w:fldChar w:fldCharType="end"/>
            </w:r>
          </w:hyperlink>
        </w:p>
        <w:p w14:paraId="3CFB8D25" w14:textId="6EAA75C7" w:rsidR="00552E25" w:rsidRDefault="000B513C">
          <w:pPr>
            <w:pStyle w:val="TM1"/>
            <w:tabs>
              <w:tab w:val="left" w:pos="1100"/>
              <w:tab w:val="right" w:leader="dot" w:pos="9062"/>
            </w:tabs>
            <w:rPr>
              <w:rFonts w:eastAsiaTheme="minorEastAsia"/>
              <w:noProof/>
              <w:lang w:eastAsia="fr-FR"/>
            </w:rPr>
          </w:pPr>
          <w:hyperlink w:anchor="_Toc195868156" w:history="1">
            <w:r w:rsidR="00552E25" w:rsidRPr="00762085">
              <w:rPr>
                <w:rStyle w:val="Lienhypertexte"/>
                <w:rFonts w:ascii="Arial Narrow" w:hAnsi="Arial Narrow"/>
                <w:b/>
                <w:noProof/>
              </w:rPr>
              <w:t>Article 6.</w:t>
            </w:r>
            <w:r w:rsidR="00552E25">
              <w:rPr>
                <w:rFonts w:eastAsiaTheme="minorEastAsia"/>
                <w:noProof/>
                <w:lang w:eastAsia="fr-FR"/>
              </w:rPr>
              <w:tab/>
            </w:r>
            <w:r w:rsidR="00552E25" w:rsidRPr="00762085">
              <w:rPr>
                <w:rStyle w:val="Lienhypertexte"/>
                <w:rFonts w:ascii="Arial Narrow" w:hAnsi="Arial Narrow"/>
                <w:b/>
                <w:noProof/>
              </w:rPr>
              <w:t>DÉFINITION DES PRESTATIONS:</w:t>
            </w:r>
            <w:r w:rsidR="00552E25">
              <w:rPr>
                <w:noProof/>
                <w:webHidden/>
              </w:rPr>
              <w:tab/>
            </w:r>
            <w:r w:rsidR="00552E25">
              <w:rPr>
                <w:noProof/>
                <w:webHidden/>
              </w:rPr>
              <w:fldChar w:fldCharType="begin"/>
            </w:r>
            <w:r w:rsidR="00552E25">
              <w:rPr>
                <w:noProof/>
                <w:webHidden/>
              </w:rPr>
              <w:instrText xml:space="preserve"> PAGEREF _Toc195868156 \h </w:instrText>
            </w:r>
            <w:r w:rsidR="00552E25">
              <w:rPr>
                <w:noProof/>
                <w:webHidden/>
              </w:rPr>
            </w:r>
            <w:r w:rsidR="00552E25">
              <w:rPr>
                <w:noProof/>
                <w:webHidden/>
              </w:rPr>
              <w:fldChar w:fldCharType="separate"/>
            </w:r>
            <w:r w:rsidR="00552E25">
              <w:rPr>
                <w:noProof/>
                <w:webHidden/>
              </w:rPr>
              <w:t>8</w:t>
            </w:r>
            <w:r w:rsidR="00552E25">
              <w:rPr>
                <w:noProof/>
                <w:webHidden/>
              </w:rPr>
              <w:fldChar w:fldCharType="end"/>
            </w:r>
          </w:hyperlink>
        </w:p>
        <w:p w14:paraId="19629092" w14:textId="0FFCEE4F" w:rsidR="00552E25" w:rsidRDefault="000B513C">
          <w:pPr>
            <w:pStyle w:val="TM1"/>
            <w:tabs>
              <w:tab w:val="left" w:pos="1100"/>
              <w:tab w:val="right" w:leader="dot" w:pos="9062"/>
            </w:tabs>
            <w:rPr>
              <w:rFonts w:eastAsiaTheme="minorEastAsia"/>
              <w:noProof/>
              <w:lang w:eastAsia="fr-FR"/>
            </w:rPr>
          </w:pPr>
          <w:hyperlink w:anchor="_Toc195868157" w:history="1">
            <w:r w:rsidR="00552E25" w:rsidRPr="00762085">
              <w:rPr>
                <w:rStyle w:val="Lienhypertexte"/>
                <w:rFonts w:ascii="Arial Narrow" w:hAnsi="Arial Narrow"/>
                <w:b/>
                <w:noProof/>
              </w:rPr>
              <w:t>Article 7.</w:t>
            </w:r>
            <w:r w:rsidR="00552E25">
              <w:rPr>
                <w:rFonts w:eastAsiaTheme="minorEastAsia"/>
                <w:noProof/>
                <w:lang w:eastAsia="fr-FR"/>
              </w:rPr>
              <w:tab/>
            </w:r>
            <w:r w:rsidR="00552E25" w:rsidRPr="00762085">
              <w:rPr>
                <w:rStyle w:val="Lienhypertexte"/>
                <w:rFonts w:ascii="Arial Narrow" w:hAnsi="Arial Narrow"/>
                <w:b/>
                <w:noProof/>
              </w:rPr>
              <w:t>DÉTAIL DES PRESTATIONS:</w:t>
            </w:r>
            <w:r w:rsidR="00552E25">
              <w:rPr>
                <w:noProof/>
                <w:webHidden/>
              </w:rPr>
              <w:tab/>
            </w:r>
            <w:r w:rsidR="00552E25">
              <w:rPr>
                <w:noProof/>
                <w:webHidden/>
              </w:rPr>
              <w:fldChar w:fldCharType="begin"/>
            </w:r>
            <w:r w:rsidR="00552E25">
              <w:rPr>
                <w:noProof/>
                <w:webHidden/>
              </w:rPr>
              <w:instrText xml:space="preserve"> PAGEREF _Toc195868157 \h </w:instrText>
            </w:r>
            <w:r w:rsidR="00552E25">
              <w:rPr>
                <w:noProof/>
                <w:webHidden/>
              </w:rPr>
            </w:r>
            <w:r w:rsidR="00552E25">
              <w:rPr>
                <w:noProof/>
                <w:webHidden/>
              </w:rPr>
              <w:fldChar w:fldCharType="separate"/>
            </w:r>
            <w:r w:rsidR="00552E25">
              <w:rPr>
                <w:noProof/>
                <w:webHidden/>
              </w:rPr>
              <w:t>10</w:t>
            </w:r>
            <w:r w:rsidR="00552E25">
              <w:rPr>
                <w:noProof/>
                <w:webHidden/>
              </w:rPr>
              <w:fldChar w:fldCharType="end"/>
            </w:r>
          </w:hyperlink>
        </w:p>
        <w:p w14:paraId="7550F97E" w14:textId="5F954216" w:rsidR="00552E25" w:rsidRDefault="000B513C">
          <w:pPr>
            <w:pStyle w:val="TM2"/>
            <w:tabs>
              <w:tab w:val="left" w:pos="880"/>
              <w:tab w:val="right" w:leader="dot" w:pos="9062"/>
            </w:tabs>
            <w:rPr>
              <w:rFonts w:eastAsiaTheme="minorEastAsia"/>
              <w:noProof/>
              <w:lang w:eastAsia="fr-FR"/>
            </w:rPr>
          </w:pPr>
          <w:hyperlink w:anchor="_Toc195868158" w:history="1">
            <w:r w:rsidR="00552E25" w:rsidRPr="00762085">
              <w:rPr>
                <w:rStyle w:val="Lienhypertexte"/>
                <w:rFonts w:ascii="Arial Narrow" w:hAnsi="Arial Narrow"/>
                <w:b/>
                <w:noProof/>
              </w:rPr>
              <w:t>7.1</w:t>
            </w:r>
            <w:r w:rsidR="00552E25">
              <w:rPr>
                <w:rFonts w:eastAsiaTheme="minorEastAsia"/>
                <w:noProof/>
                <w:lang w:eastAsia="fr-FR"/>
              </w:rPr>
              <w:tab/>
            </w:r>
            <w:r w:rsidR="00552E25" w:rsidRPr="00762085">
              <w:rPr>
                <w:rStyle w:val="Lienhypertexte"/>
                <w:rFonts w:ascii="Arial Narrow" w:hAnsi="Arial Narrow"/>
                <w:b/>
                <w:noProof/>
              </w:rPr>
              <w:t>Détail des prestations de transport pour l’ouverture de l’exposition (phase ALLER)</w:t>
            </w:r>
            <w:r w:rsidR="00552E25">
              <w:rPr>
                <w:noProof/>
                <w:webHidden/>
              </w:rPr>
              <w:tab/>
            </w:r>
            <w:r w:rsidR="00552E25">
              <w:rPr>
                <w:noProof/>
                <w:webHidden/>
              </w:rPr>
              <w:fldChar w:fldCharType="begin"/>
            </w:r>
            <w:r w:rsidR="00552E25">
              <w:rPr>
                <w:noProof/>
                <w:webHidden/>
              </w:rPr>
              <w:instrText xml:space="preserve"> PAGEREF _Toc195868158 \h </w:instrText>
            </w:r>
            <w:r w:rsidR="00552E25">
              <w:rPr>
                <w:noProof/>
                <w:webHidden/>
              </w:rPr>
            </w:r>
            <w:r w:rsidR="00552E25">
              <w:rPr>
                <w:noProof/>
                <w:webHidden/>
              </w:rPr>
              <w:fldChar w:fldCharType="separate"/>
            </w:r>
            <w:r w:rsidR="00552E25">
              <w:rPr>
                <w:noProof/>
                <w:webHidden/>
              </w:rPr>
              <w:t>10</w:t>
            </w:r>
            <w:r w:rsidR="00552E25">
              <w:rPr>
                <w:noProof/>
                <w:webHidden/>
              </w:rPr>
              <w:fldChar w:fldCharType="end"/>
            </w:r>
          </w:hyperlink>
        </w:p>
        <w:p w14:paraId="3E80496A" w14:textId="17AF3CA7" w:rsidR="00552E25" w:rsidRDefault="000B513C">
          <w:pPr>
            <w:pStyle w:val="TM2"/>
            <w:tabs>
              <w:tab w:val="left" w:pos="880"/>
              <w:tab w:val="right" w:leader="dot" w:pos="9062"/>
            </w:tabs>
            <w:rPr>
              <w:rFonts w:eastAsiaTheme="minorEastAsia"/>
              <w:noProof/>
              <w:lang w:eastAsia="fr-FR"/>
            </w:rPr>
          </w:pPr>
          <w:hyperlink w:anchor="_Toc195868159" w:history="1">
            <w:r w:rsidR="00552E25" w:rsidRPr="00762085">
              <w:rPr>
                <w:rStyle w:val="Lienhypertexte"/>
                <w:rFonts w:ascii="Arial Narrow" w:hAnsi="Arial Narrow"/>
                <w:b/>
                <w:noProof/>
              </w:rPr>
              <w:t>7.2</w:t>
            </w:r>
            <w:r w:rsidR="00552E25">
              <w:rPr>
                <w:rFonts w:eastAsiaTheme="minorEastAsia"/>
                <w:noProof/>
                <w:lang w:eastAsia="fr-FR"/>
              </w:rPr>
              <w:tab/>
            </w:r>
            <w:r w:rsidR="00552E25" w:rsidRPr="00762085">
              <w:rPr>
                <w:rStyle w:val="Lienhypertexte"/>
                <w:rFonts w:ascii="Arial Narrow" w:hAnsi="Arial Narrow"/>
                <w:b/>
                <w:noProof/>
              </w:rPr>
              <w:t>Détail des prestations de transport à la clôture de l’exposition (phase RETOUR)</w:t>
            </w:r>
            <w:r w:rsidR="00552E25">
              <w:rPr>
                <w:noProof/>
                <w:webHidden/>
              </w:rPr>
              <w:tab/>
            </w:r>
            <w:r w:rsidR="00552E25">
              <w:rPr>
                <w:noProof/>
                <w:webHidden/>
              </w:rPr>
              <w:fldChar w:fldCharType="begin"/>
            </w:r>
            <w:r w:rsidR="00552E25">
              <w:rPr>
                <w:noProof/>
                <w:webHidden/>
              </w:rPr>
              <w:instrText xml:space="preserve"> PAGEREF _Toc195868159 \h </w:instrText>
            </w:r>
            <w:r w:rsidR="00552E25">
              <w:rPr>
                <w:noProof/>
                <w:webHidden/>
              </w:rPr>
            </w:r>
            <w:r w:rsidR="00552E25">
              <w:rPr>
                <w:noProof/>
                <w:webHidden/>
              </w:rPr>
              <w:fldChar w:fldCharType="separate"/>
            </w:r>
            <w:r w:rsidR="00552E25">
              <w:rPr>
                <w:noProof/>
                <w:webHidden/>
              </w:rPr>
              <w:t>12</w:t>
            </w:r>
            <w:r w:rsidR="00552E25">
              <w:rPr>
                <w:noProof/>
                <w:webHidden/>
              </w:rPr>
              <w:fldChar w:fldCharType="end"/>
            </w:r>
          </w:hyperlink>
        </w:p>
        <w:p w14:paraId="5A8D3E0C" w14:textId="7A5B95BE" w:rsidR="00552E25" w:rsidRDefault="000B513C">
          <w:pPr>
            <w:pStyle w:val="TM2"/>
            <w:tabs>
              <w:tab w:val="left" w:pos="880"/>
              <w:tab w:val="right" w:leader="dot" w:pos="9062"/>
            </w:tabs>
            <w:rPr>
              <w:rFonts w:eastAsiaTheme="minorEastAsia"/>
              <w:noProof/>
              <w:lang w:eastAsia="fr-FR"/>
            </w:rPr>
          </w:pPr>
          <w:hyperlink w:anchor="_Toc195868160" w:history="1">
            <w:r w:rsidR="00552E25" w:rsidRPr="00762085">
              <w:rPr>
                <w:rStyle w:val="Lienhypertexte"/>
                <w:rFonts w:ascii="Arial Narrow" w:hAnsi="Arial Narrow"/>
                <w:b/>
                <w:noProof/>
              </w:rPr>
              <w:t>7.3</w:t>
            </w:r>
            <w:r w:rsidR="00552E25">
              <w:rPr>
                <w:rFonts w:eastAsiaTheme="minorEastAsia"/>
                <w:noProof/>
                <w:lang w:eastAsia="fr-FR"/>
              </w:rPr>
              <w:tab/>
            </w:r>
            <w:r w:rsidR="00552E25" w:rsidRPr="00762085">
              <w:rPr>
                <w:rStyle w:val="Lienhypertexte"/>
                <w:rFonts w:ascii="Arial Narrow" w:hAnsi="Arial Narrow"/>
                <w:b/>
                <w:noProof/>
              </w:rPr>
              <w:t>Détail de transport des Œuvres dans l’hypothèse d’un transfert partiel ou total de l’Exposition</w:t>
            </w:r>
            <w:r w:rsidR="00552E25">
              <w:rPr>
                <w:noProof/>
                <w:webHidden/>
              </w:rPr>
              <w:tab/>
            </w:r>
            <w:r w:rsidR="00552E25">
              <w:rPr>
                <w:noProof/>
                <w:webHidden/>
              </w:rPr>
              <w:fldChar w:fldCharType="begin"/>
            </w:r>
            <w:r w:rsidR="00552E25">
              <w:rPr>
                <w:noProof/>
                <w:webHidden/>
              </w:rPr>
              <w:instrText xml:space="preserve"> PAGEREF _Toc195868160 \h </w:instrText>
            </w:r>
            <w:r w:rsidR="00552E25">
              <w:rPr>
                <w:noProof/>
                <w:webHidden/>
              </w:rPr>
            </w:r>
            <w:r w:rsidR="00552E25">
              <w:rPr>
                <w:noProof/>
                <w:webHidden/>
              </w:rPr>
              <w:fldChar w:fldCharType="separate"/>
            </w:r>
            <w:r w:rsidR="00552E25">
              <w:rPr>
                <w:noProof/>
                <w:webHidden/>
              </w:rPr>
              <w:t>13</w:t>
            </w:r>
            <w:r w:rsidR="00552E25">
              <w:rPr>
                <w:noProof/>
                <w:webHidden/>
              </w:rPr>
              <w:fldChar w:fldCharType="end"/>
            </w:r>
          </w:hyperlink>
        </w:p>
        <w:p w14:paraId="77924AB1" w14:textId="55F6F312" w:rsidR="00552E25" w:rsidRDefault="000B513C">
          <w:pPr>
            <w:pStyle w:val="TM2"/>
            <w:tabs>
              <w:tab w:val="left" w:pos="880"/>
              <w:tab w:val="right" w:leader="dot" w:pos="9062"/>
            </w:tabs>
            <w:rPr>
              <w:rFonts w:eastAsiaTheme="minorEastAsia"/>
              <w:noProof/>
              <w:lang w:eastAsia="fr-FR"/>
            </w:rPr>
          </w:pPr>
          <w:hyperlink w:anchor="_Toc195868161" w:history="1">
            <w:r w:rsidR="00552E25" w:rsidRPr="00762085">
              <w:rPr>
                <w:rStyle w:val="Lienhypertexte"/>
                <w:rFonts w:ascii="Arial Narrow" w:hAnsi="Arial Narrow"/>
                <w:b/>
                <w:noProof/>
              </w:rPr>
              <w:t>7.4</w:t>
            </w:r>
            <w:r w:rsidR="00552E25">
              <w:rPr>
                <w:rFonts w:eastAsiaTheme="minorEastAsia"/>
                <w:noProof/>
                <w:lang w:eastAsia="fr-FR"/>
              </w:rPr>
              <w:tab/>
            </w:r>
            <w:r w:rsidR="00552E25" w:rsidRPr="00762085">
              <w:rPr>
                <w:rStyle w:val="Lienhypertexte"/>
                <w:rFonts w:ascii="Arial Narrow" w:hAnsi="Arial Narrow"/>
                <w:b/>
                <w:noProof/>
              </w:rPr>
              <w:t>Détail des prestations d’installation et d’accrochage des œuvres avant l’ouverture de l’exposition (phase ALLER) :</w:t>
            </w:r>
            <w:r w:rsidR="00552E25">
              <w:rPr>
                <w:noProof/>
                <w:webHidden/>
              </w:rPr>
              <w:tab/>
            </w:r>
            <w:r w:rsidR="00552E25">
              <w:rPr>
                <w:noProof/>
                <w:webHidden/>
              </w:rPr>
              <w:fldChar w:fldCharType="begin"/>
            </w:r>
            <w:r w:rsidR="00552E25">
              <w:rPr>
                <w:noProof/>
                <w:webHidden/>
              </w:rPr>
              <w:instrText xml:space="preserve"> PAGEREF _Toc195868161 \h </w:instrText>
            </w:r>
            <w:r w:rsidR="00552E25">
              <w:rPr>
                <w:noProof/>
                <w:webHidden/>
              </w:rPr>
            </w:r>
            <w:r w:rsidR="00552E25">
              <w:rPr>
                <w:noProof/>
                <w:webHidden/>
              </w:rPr>
              <w:fldChar w:fldCharType="separate"/>
            </w:r>
            <w:r w:rsidR="00552E25">
              <w:rPr>
                <w:noProof/>
                <w:webHidden/>
              </w:rPr>
              <w:t>13</w:t>
            </w:r>
            <w:r w:rsidR="00552E25">
              <w:rPr>
                <w:noProof/>
                <w:webHidden/>
              </w:rPr>
              <w:fldChar w:fldCharType="end"/>
            </w:r>
          </w:hyperlink>
        </w:p>
        <w:p w14:paraId="42485D90" w14:textId="336A0DF7" w:rsidR="00552E25" w:rsidRDefault="000B513C">
          <w:pPr>
            <w:pStyle w:val="TM2"/>
            <w:tabs>
              <w:tab w:val="left" w:pos="880"/>
              <w:tab w:val="right" w:leader="dot" w:pos="9062"/>
            </w:tabs>
            <w:rPr>
              <w:rFonts w:eastAsiaTheme="minorEastAsia"/>
              <w:noProof/>
              <w:lang w:eastAsia="fr-FR"/>
            </w:rPr>
          </w:pPr>
          <w:hyperlink w:anchor="_Toc195868162" w:history="1">
            <w:r w:rsidR="00552E25" w:rsidRPr="00762085">
              <w:rPr>
                <w:rStyle w:val="Lienhypertexte"/>
                <w:rFonts w:ascii="Arial Narrow" w:hAnsi="Arial Narrow"/>
                <w:b/>
                <w:noProof/>
              </w:rPr>
              <w:t>7.5</w:t>
            </w:r>
            <w:r w:rsidR="00552E25">
              <w:rPr>
                <w:rFonts w:eastAsiaTheme="minorEastAsia"/>
                <w:noProof/>
                <w:lang w:eastAsia="fr-FR"/>
              </w:rPr>
              <w:tab/>
            </w:r>
            <w:r w:rsidR="00552E25" w:rsidRPr="00762085">
              <w:rPr>
                <w:rStyle w:val="Lienhypertexte"/>
                <w:rFonts w:ascii="Arial Narrow" w:hAnsi="Arial Narrow"/>
                <w:b/>
                <w:noProof/>
              </w:rPr>
              <w:t>Détail des prestations désinstallation et décrochage des œuvres après la fermeture de l’exposition (phase RETOUR) :</w:t>
            </w:r>
            <w:r w:rsidR="00552E25">
              <w:rPr>
                <w:noProof/>
                <w:webHidden/>
              </w:rPr>
              <w:tab/>
            </w:r>
            <w:r w:rsidR="00552E25">
              <w:rPr>
                <w:noProof/>
                <w:webHidden/>
              </w:rPr>
              <w:fldChar w:fldCharType="begin"/>
            </w:r>
            <w:r w:rsidR="00552E25">
              <w:rPr>
                <w:noProof/>
                <w:webHidden/>
              </w:rPr>
              <w:instrText xml:space="preserve"> PAGEREF _Toc195868162 \h </w:instrText>
            </w:r>
            <w:r w:rsidR="00552E25">
              <w:rPr>
                <w:noProof/>
                <w:webHidden/>
              </w:rPr>
            </w:r>
            <w:r w:rsidR="00552E25">
              <w:rPr>
                <w:noProof/>
                <w:webHidden/>
              </w:rPr>
              <w:fldChar w:fldCharType="separate"/>
            </w:r>
            <w:r w:rsidR="00552E25">
              <w:rPr>
                <w:noProof/>
                <w:webHidden/>
              </w:rPr>
              <w:t>15</w:t>
            </w:r>
            <w:r w:rsidR="00552E25">
              <w:rPr>
                <w:noProof/>
                <w:webHidden/>
              </w:rPr>
              <w:fldChar w:fldCharType="end"/>
            </w:r>
          </w:hyperlink>
        </w:p>
        <w:p w14:paraId="6D3A417D" w14:textId="064FCD99" w:rsidR="00552E25" w:rsidRDefault="000B513C">
          <w:pPr>
            <w:pStyle w:val="TM2"/>
            <w:tabs>
              <w:tab w:val="left" w:pos="880"/>
              <w:tab w:val="right" w:leader="dot" w:pos="9062"/>
            </w:tabs>
            <w:rPr>
              <w:rFonts w:eastAsiaTheme="minorEastAsia"/>
              <w:noProof/>
              <w:lang w:eastAsia="fr-FR"/>
            </w:rPr>
          </w:pPr>
          <w:hyperlink w:anchor="_Toc195868163" w:history="1">
            <w:r w:rsidR="00552E25" w:rsidRPr="00762085">
              <w:rPr>
                <w:rStyle w:val="Lienhypertexte"/>
                <w:rFonts w:ascii="Arial Narrow" w:hAnsi="Arial Narrow"/>
                <w:b/>
                <w:noProof/>
              </w:rPr>
              <w:t>7.6</w:t>
            </w:r>
            <w:r w:rsidR="00552E25">
              <w:rPr>
                <w:rFonts w:eastAsiaTheme="minorEastAsia"/>
                <w:noProof/>
                <w:lang w:eastAsia="fr-FR"/>
              </w:rPr>
              <w:tab/>
            </w:r>
            <w:r w:rsidR="00552E25" w:rsidRPr="00762085">
              <w:rPr>
                <w:rStyle w:val="Lienhypertexte"/>
                <w:rFonts w:ascii="Arial Narrow" w:hAnsi="Arial Narrow"/>
                <w:b/>
                <w:noProof/>
              </w:rPr>
              <w:t>Détail des prestations de pré-chiffrage d’un projet d’exposition :</w:t>
            </w:r>
            <w:r w:rsidR="00552E25">
              <w:rPr>
                <w:noProof/>
                <w:webHidden/>
              </w:rPr>
              <w:tab/>
            </w:r>
            <w:r w:rsidR="00552E25">
              <w:rPr>
                <w:noProof/>
                <w:webHidden/>
              </w:rPr>
              <w:fldChar w:fldCharType="begin"/>
            </w:r>
            <w:r w:rsidR="00552E25">
              <w:rPr>
                <w:noProof/>
                <w:webHidden/>
              </w:rPr>
              <w:instrText xml:space="preserve"> PAGEREF _Toc195868163 \h </w:instrText>
            </w:r>
            <w:r w:rsidR="00552E25">
              <w:rPr>
                <w:noProof/>
                <w:webHidden/>
              </w:rPr>
            </w:r>
            <w:r w:rsidR="00552E25">
              <w:rPr>
                <w:noProof/>
                <w:webHidden/>
              </w:rPr>
              <w:fldChar w:fldCharType="separate"/>
            </w:r>
            <w:r w:rsidR="00552E25">
              <w:rPr>
                <w:noProof/>
                <w:webHidden/>
              </w:rPr>
              <w:t>16</w:t>
            </w:r>
            <w:r w:rsidR="00552E25">
              <w:rPr>
                <w:noProof/>
                <w:webHidden/>
              </w:rPr>
              <w:fldChar w:fldCharType="end"/>
            </w:r>
          </w:hyperlink>
        </w:p>
        <w:p w14:paraId="6EEF52FE" w14:textId="274C1855" w:rsidR="00552E25" w:rsidRDefault="000B513C">
          <w:pPr>
            <w:pStyle w:val="TM2"/>
            <w:tabs>
              <w:tab w:val="left" w:pos="880"/>
              <w:tab w:val="right" w:leader="dot" w:pos="9062"/>
            </w:tabs>
            <w:rPr>
              <w:rFonts w:eastAsiaTheme="minorEastAsia"/>
              <w:noProof/>
              <w:lang w:eastAsia="fr-FR"/>
            </w:rPr>
          </w:pPr>
          <w:hyperlink w:anchor="_Toc195868164" w:history="1">
            <w:r w:rsidR="00552E25" w:rsidRPr="00762085">
              <w:rPr>
                <w:rStyle w:val="Lienhypertexte"/>
                <w:rFonts w:ascii="Arial Narrow" w:hAnsi="Arial Narrow"/>
                <w:b/>
                <w:noProof/>
              </w:rPr>
              <w:t>7.7</w:t>
            </w:r>
            <w:r w:rsidR="00552E25">
              <w:rPr>
                <w:rFonts w:eastAsiaTheme="minorEastAsia"/>
                <w:noProof/>
                <w:lang w:eastAsia="fr-FR"/>
              </w:rPr>
              <w:tab/>
            </w:r>
            <w:r w:rsidR="00552E25" w:rsidRPr="00762085">
              <w:rPr>
                <w:rStyle w:val="Lienhypertexte"/>
                <w:rFonts w:ascii="Arial Narrow" w:hAnsi="Arial Narrow"/>
                <w:b/>
                <w:noProof/>
              </w:rPr>
              <w:t>Prescriptions techniques d’exécution des prestations</w:t>
            </w:r>
            <w:r w:rsidR="00552E25">
              <w:rPr>
                <w:noProof/>
                <w:webHidden/>
              </w:rPr>
              <w:tab/>
            </w:r>
            <w:r w:rsidR="00552E25">
              <w:rPr>
                <w:noProof/>
                <w:webHidden/>
              </w:rPr>
              <w:fldChar w:fldCharType="begin"/>
            </w:r>
            <w:r w:rsidR="00552E25">
              <w:rPr>
                <w:noProof/>
                <w:webHidden/>
              </w:rPr>
              <w:instrText xml:space="preserve"> PAGEREF _Toc195868164 \h </w:instrText>
            </w:r>
            <w:r w:rsidR="00552E25">
              <w:rPr>
                <w:noProof/>
                <w:webHidden/>
              </w:rPr>
            </w:r>
            <w:r w:rsidR="00552E25">
              <w:rPr>
                <w:noProof/>
                <w:webHidden/>
              </w:rPr>
              <w:fldChar w:fldCharType="separate"/>
            </w:r>
            <w:r w:rsidR="00552E25">
              <w:rPr>
                <w:noProof/>
                <w:webHidden/>
              </w:rPr>
              <w:t>16</w:t>
            </w:r>
            <w:r w:rsidR="00552E25">
              <w:rPr>
                <w:noProof/>
                <w:webHidden/>
              </w:rPr>
              <w:fldChar w:fldCharType="end"/>
            </w:r>
          </w:hyperlink>
        </w:p>
        <w:p w14:paraId="6E4FBA67" w14:textId="6CF73479" w:rsidR="00552E25" w:rsidRDefault="000B513C">
          <w:pPr>
            <w:pStyle w:val="TM2"/>
            <w:tabs>
              <w:tab w:val="left" w:pos="880"/>
              <w:tab w:val="right" w:leader="dot" w:pos="9062"/>
            </w:tabs>
            <w:rPr>
              <w:rFonts w:eastAsiaTheme="minorEastAsia"/>
              <w:noProof/>
              <w:lang w:eastAsia="fr-FR"/>
            </w:rPr>
          </w:pPr>
          <w:hyperlink w:anchor="_Toc195868165" w:history="1">
            <w:r w:rsidR="00552E25" w:rsidRPr="00762085">
              <w:rPr>
                <w:rStyle w:val="Lienhypertexte"/>
                <w:rFonts w:ascii="Arial Narrow" w:hAnsi="Arial Narrow"/>
                <w:b/>
                <w:noProof/>
              </w:rPr>
              <w:t>7.8</w:t>
            </w:r>
            <w:r w:rsidR="00552E25">
              <w:rPr>
                <w:rFonts w:eastAsiaTheme="minorEastAsia"/>
                <w:noProof/>
                <w:lang w:eastAsia="fr-FR"/>
              </w:rPr>
              <w:tab/>
            </w:r>
            <w:r w:rsidR="00552E25" w:rsidRPr="00762085">
              <w:rPr>
                <w:rStyle w:val="Lienhypertexte"/>
                <w:rFonts w:ascii="Arial Narrow" w:hAnsi="Arial Narrow"/>
                <w:b/>
                <w:noProof/>
              </w:rPr>
              <w:t>Emballage et manutentions</w:t>
            </w:r>
            <w:r w:rsidR="00552E25">
              <w:rPr>
                <w:noProof/>
                <w:webHidden/>
              </w:rPr>
              <w:tab/>
            </w:r>
            <w:r w:rsidR="00552E25">
              <w:rPr>
                <w:noProof/>
                <w:webHidden/>
              </w:rPr>
              <w:fldChar w:fldCharType="begin"/>
            </w:r>
            <w:r w:rsidR="00552E25">
              <w:rPr>
                <w:noProof/>
                <w:webHidden/>
              </w:rPr>
              <w:instrText xml:space="preserve"> PAGEREF _Toc195868165 \h </w:instrText>
            </w:r>
            <w:r w:rsidR="00552E25">
              <w:rPr>
                <w:noProof/>
                <w:webHidden/>
              </w:rPr>
            </w:r>
            <w:r w:rsidR="00552E25">
              <w:rPr>
                <w:noProof/>
                <w:webHidden/>
              </w:rPr>
              <w:fldChar w:fldCharType="separate"/>
            </w:r>
            <w:r w:rsidR="00552E25">
              <w:rPr>
                <w:noProof/>
                <w:webHidden/>
              </w:rPr>
              <w:t>16</w:t>
            </w:r>
            <w:r w:rsidR="00552E25">
              <w:rPr>
                <w:noProof/>
                <w:webHidden/>
              </w:rPr>
              <w:fldChar w:fldCharType="end"/>
            </w:r>
          </w:hyperlink>
        </w:p>
        <w:p w14:paraId="03AF036C" w14:textId="26D9A4A0" w:rsidR="00552E25" w:rsidRDefault="000B513C">
          <w:pPr>
            <w:pStyle w:val="TM2"/>
            <w:tabs>
              <w:tab w:val="left" w:pos="880"/>
              <w:tab w:val="right" w:leader="dot" w:pos="9062"/>
            </w:tabs>
            <w:rPr>
              <w:rFonts w:eastAsiaTheme="minorEastAsia"/>
              <w:noProof/>
              <w:lang w:eastAsia="fr-FR"/>
            </w:rPr>
          </w:pPr>
          <w:hyperlink w:anchor="_Toc195868166" w:history="1">
            <w:r w:rsidR="00552E25" w:rsidRPr="00762085">
              <w:rPr>
                <w:rStyle w:val="Lienhypertexte"/>
                <w:rFonts w:ascii="Arial Narrow" w:hAnsi="Arial Narrow"/>
                <w:b/>
                <w:noProof/>
              </w:rPr>
              <w:t>7.9</w:t>
            </w:r>
            <w:r w:rsidR="00552E25">
              <w:rPr>
                <w:rFonts w:eastAsiaTheme="minorEastAsia"/>
                <w:noProof/>
                <w:lang w:eastAsia="fr-FR"/>
              </w:rPr>
              <w:tab/>
            </w:r>
            <w:r w:rsidR="00552E25" w:rsidRPr="00762085">
              <w:rPr>
                <w:rStyle w:val="Lienhypertexte"/>
                <w:rFonts w:ascii="Arial Narrow" w:hAnsi="Arial Narrow"/>
                <w:b/>
                <w:noProof/>
              </w:rPr>
              <w:t>Transport par voie routière</w:t>
            </w:r>
            <w:r w:rsidR="00552E25">
              <w:rPr>
                <w:noProof/>
                <w:webHidden/>
              </w:rPr>
              <w:tab/>
            </w:r>
            <w:r w:rsidR="00552E25">
              <w:rPr>
                <w:noProof/>
                <w:webHidden/>
              </w:rPr>
              <w:fldChar w:fldCharType="begin"/>
            </w:r>
            <w:r w:rsidR="00552E25">
              <w:rPr>
                <w:noProof/>
                <w:webHidden/>
              </w:rPr>
              <w:instrText xml:space="preserve"> PAGEREF _Toc195868166 \h </w:instrText>
            </w:r>
            <w:r w:rsidR="00552E25">
              <w:rPr>
                <w:noProof/>
                <w:webHidden/>
              </w:rPr>
            </w:r>
            <w:r w:rsidR="00552E25">
              <w:rPr>
                <w:noProof/>
                <w:webHidden/>
              </w:rPr>
              <w:fldChar w:fldCharType="separate"/>
            </w:r>
            <w:r w:rsidR="00552E25">
              <w:rPr>
                <w:noProof/>
                <w:webHidden/>
              </w:rPr>
              <w:t>17</w:t>
            </w:r>
            <w:r w:rsidR="00552E25">
              <w:rPr>
                <w:noProof/>
                <w:webHidden/>
              </w:rPr>
              <w:fldChar w:fldCharType="end"/>
            </w:r>
          </w:hyperlink>
        </w:p>
        <w:p w14:paraId="6C22FF67" w14:textId="55B208CB" w:rsidR="00552E25" w:rsidRDefault="000B513C">
          <w:pPr>
            <w:pStyle w:val="TM2"/>
            <w:tabs>
              <w:tab w:val="left" w:pos="880"/>
              <w:tab w:val="right" w:leader="dot" w:pos="9062"/>
            </w:tabs>
            <w:rPr>
              <w:rFonts w:eastAsiaTheme="minorEastAsia"/>
              <w:noProof/>
              <w:lang w:eastAsia="fr-FR"/>
            </w:rPr>
          </w:pPr>
          <w:hyperlink w:anchor="_Toc195868167" w:history="1">
            <w:r w:rsidR="00552E25" w:rsidRPr="00762085">
              <w:rPr>
                <w:rStyle w:val="Lienhypertexte"/>
                <w:rFonts w:ascii="Arial Narrow" w:hAnsi="Arial Narrow"/>
                <w:b/>
                <w:noProof/>
              </w:rPr>
              <w:t>7.10</w:t>
            </w:r>
            <w:r w:rsidR="00552E25">
              <w:rPr>
                <w:rFonts w:eastAsiaTheme="minorEastAsia"/>
                <w:noProof/>
                <w:lang w:eastAsia="fr-FR"/>
              </w:rPr>
              <w:tab/>
            </w:r>
            <w:r w:rsidR="00552E25" w:rsidRPr="00762085">
              <w:rPr>
                <w:rStyle w:val="Lienhypertexte"/>
                <w:rFonts w:ascii="Arial Narrow" w:hAnsi="Arial Narrow"/>
                <w:b/>
                <w:noProof/>
              </w:rPr>
              <w:t>Transport par voie aérienne</w:t>
            </w:r>
            <w:r w:rsidR="00552E25">
              <w:rPr>
                <w:noProof/>
                <w:webHidden/>
              </w:rPr>
              <w:tab/>
            </w:r>
            <w:r w:rsidR="00552E25">
              <w:rPr>
                <w:noProof/>
                <w:webHidden/>
              </w:rPr>
              <w:fldChar w:fldCharType="begin"/>
            </w:r>
            <w:r w:rsidR="00552E25">
              <w:rPr>
                <w:noProof/>
                <w:webHidden/>
              </w:rPr>
              <w:instrText xml:space="preserve"> PAGEREF _Toc195868167 \h </w:instrText>
            </w:r>
            <w:r w:rsidR="00552E25">
              <w:rPr>
                <w:noProof/>
                <w:webHidden/>
              </w:rPr>
            </w:r>
            <w:r w:rsidR="00552E25">
              <w:rPr>
                <w:noProof/>
                <w:webHidden/>
              </w:rPr>
              <w:fldChar w:fldCharType="separate"/>
            </w:r>
            <w:r w:rsidR="00552E25">
              <w:rPr>
                <w:noProof/>
                <w:webHidden/>
              </w:rPr>
              <w:t>18</w:t>
            </w:r>
            <w:r w:rsidR="00552E25">
              <w:rPr>
                <w:noProof/>
                <w:webHidden/>
              </w:rPr>
              <w:fldChar w:fldCharType="end"/>
            </w:r>
          </w:hyperlink>
        </w:p>
        <w:p w14:paraId="15AD02F7" w14:textId="6C4D18FE" w:rsidR="00552E25" w:rsidRDefault="000B513C">
          <w:pPr>
            <w:pStyle w:val="TM3"/>
            <w:tabs>
              <w:tab w:val="right" w:leader="dot" w:pos="9062"/>
            </w:tabs>
            <w:rPr>
              <w:rFonts w:eastAsiaTheme="minorEastAsia"/>
              <w:noProof/>
              <w:lang w:eastAsia="fr-FR"/>
            </w:rPr>
          </w:pPr>
          <w:hyperlink w:anchor="_Toc195868168" w:history="1">
            <w:r w:rsidR="00552E25" w:rsidRPr="00762085">
              <w:rPr>
                <w:rStyle w:val="Lienhypertexte"/>
                <w:rFonts w:ascii="Arial Narrow" w:hAnsi="Arial Narrow"/>
                <w:b/>
                <w:noProof/>
              </w:rPr>
              <w:t>7.10.1 A l’importation</w:t>
            </w:r>
            <w:r w:rsidR="00552E25">
              <w:rPr>
                <w:noProof/>
                <w:webHidden/>
              </w:rPr>
              <w:tab/>
            </w:r>
            <w:r w:rsidR="00552E25">
              <w:rPr>
                <w:noProof/>
                <w:webHidden/>
              </w:rPr>
              <w:fldChar w:fldCharType="begin"/>
            </w:r>
            <w:r w:rsidR="00552E25">
              <w:rPr>
                <w:noProof/>
                <w:webHidden/>
              </w:rPr>
              <w:instrText xml:space="preserve"> PAGEREF _Toc195868168 \h </w:instrText>
            </w:r>
            <w:r w:rsidR="00552E25">
              <w:rPr>
                <w:noProof/>
                <w:webHidden/>
              </w:rPr>
            </w:r>
            <w:r w:rsidR="00552E25">
              <w:rPr>
                <w:noProof/>
                <w:webHidden/>
              </w:rPr>
              <w:fldChar w:fldCharType="separate"/>
            </w:r>
            <w:r w:rsidR="00552E25">
              <w:rPr>
                <w:noProof/>
                <w:webHidden/>
              </w:rPr>
              <w:t>18</w:t>
            </w:r>
            <w:r w:rsidR="00552E25">
              <w:rPr>
                <w:noProof/>
                <w:webHidden/>
              </w:rPr>
              <w:fldChar w:fldCharType="end"/>
            </w:r>
          </w:hyperlink>
        </w:p>
        <w:p w14:paraId="29576A9D" w14:textId="2F079FE9" w:rsidR="00552E25" w:rsidRDefault="000B513C">
          <w:pPr>
            <w:pStyle w:val="TM3"/>
            <w:tabs>
              <w:tab w:val="right" w:leader="dot" w:pos="9062"/>
            </w:tabs>
            <w:rPr>
              <w:rFonts w:eastAsiaTheme="minorEastAsia"/>
              <w:noProof/>
              <w:lang w:eastAsia="fr-FR"/>
            </w:rPr>
          </w:pPr>
          <w:hyperlink w:anchor="_Toc195868169" w:history="1">
            <w:r w:rsidR="00552E25" w:rsidRPr="00762085">
              <w:rPr>
                <w:rStyle w:val="Lienhypertexte"/>
                <w:rFonts w:ascii="Arial Narrow" w:hAnsi="Arial Narrow"/>
                <w:b/>
                <w:noProof/>
              </w:rPr>
              <w:t>7.10.2 A l’exportation</w:t>
            </w:r>
            <w:r w:rsidR="00552E25">
              <w:rPr>
                <w:noProof/>
                <w:webHidden/>
              </w:rPr>
              <w:tab/>
            </w:r>
            <w:r w:rsidR="00552E25">
              <w:rPr>
                <w:noProof/>
                <w:webHidden/>
              </w:rPr>
              <w:fldChar w:fldCharType="begin"/>
            </w:r>
            <w:r w:rsidR="00552E25">
              <w:rPr>
                <w:noProof/>
                <w:webHidden/>
              </w:rPr>
              <w:instrText xml:space="preserve"> PAGEREF _Toc195868169 \h </w:instrText>
            </w:r>
            <w:r w:rsidR="00552E25">
              <w:rPr>
                <w:noProof/>
                <w:webHidden/>
              </w:rPr>
            </w:r>
            <w:r w:rsidR="00552E25">
              <w:rPr>
                <w:noProof/>
                <w:webHidden/>
              </w:rPr>
              <w:fldChar w:fldCharType="separate"/>
            </w:r>
            <w:r w:rsidR="00552E25">
              <w:rPr>
                <w:noProof/>
                <w:webHidden/>
              </w:rPr>
              <w:t>18</w:t>
            </w:r>
            <w:r w:rsidR="00552E25">
              <w:rPr>
                <w:noProof/>
                <w:webHidden/>
              </w:rPr>
              <w:fldChar w:fldCharType="end"/>
            </w:r>
          </w:hyperlink>
        </w:p>
        <w:p w14:paraId="19A1DB4F" w14:textId="018C5C87" w:rsidR="00552E25" w:rsidRDefault="000B513C">
          <w:pPr>
            <w:pStyle w:val="TM2"/>
            <w:tabs>
              <w:tab w:val="left" w:pos="880"/>
              <w:tab w:val="right" w:leader="dot" w:pos="9062"/>
            </w:tabs>
            <w:rPr>
              <w:rFonts w:eastAsiaTheme="minorEastAsia"/>
              <w:noProof/>
              <w:lang w:eastAsia="fr-FR"/>
            </w:rPr>
          </w:pPr>
          <w:hyperlink w:anchor="_Toc195868170" w:history="1">
            <w:r w:rsidR="00552E25" w:rsidRPr="00762085">
              <w:rPr>
                <w:rStyle w:val="Lienhypertexte"/>
                <w:rFonts w:ascii="Arial Narrow" w:hAnsi="Arial Narrow"/>
                <w:b/>
                <w:noProof/>
              </w:rPr>
              <w:t>7.11</w:t>
            </w:r>
            <w:r w:rsidR="00552E25">
              <w:rPr>
                <w:rFonts w:eastAsiaTheme="minorEastAsia"/>
                <w:noProof/>
                <w:lang w:eastAsia="fr-FR"/>
              </w:rPr>
              <w:tab/>
            </w:r>
            <w:r w:rsidR="00552E25" w:rsidRPr="00762085">
              <w:rPr>
                <w:rStyle w:val="Lienhypertexte"/>
                <w:rFonts w:ascii="Arial Narrow" w:hAnsi="Arial Narrow"/>
                <w:b/>
                <w:noProof/>
              </w:rPr>
              <w:t>Transport par voie maritime</w:t>
            </w:r>
            <w:r w:rsidR="00552E25">
              <w:rPr>
                <w:noProof/>
                <w:webHidden/>
              </w:rPr>
              <w:tab/>
            </w:r>
            <w:r w:rsidR="00552E25">
              <w:rPr>
                <w:noProof/>
                <w:webHidden/>
              </w:rPr>
              <w:fldChar w:fldCharType="begin"/>
            </w:r>
            <w:r w:rsidR="00552E25">
              <w:rPr>
                <w:noProof/>
                <w:webHidden/>
              </w:rPr>
              <w:instrText xml:space="preserve"> PAGEREF _Toc195868170 \h </w:instrText>
            </w:r>
            <w:r w:rsidR="00552E25">
              <w:rPr>
                <w:noProof/>
                <w:webHidden/>
              </w:rPr>
            </w:r>
            <w:r w:rsidR="00552E25">
              <w:rPr>
                <w:noProof/>
                <w:webHidden/>
              </w:rPr>
              <w:fldChar w:fldCharType="separate"/>
            </w:r>
            <w:r w:rsidR="00552E25">
              <w:rPr>
                <w:noProof/>
                <w:webHidden/>
              </w:rPr>
              <w:t>18</w:t>
            </w:r>
            <w:r w:rsidR="00552E25">
              <w:rPr>
                <w:noProof/>
                <w:webHidden/>
              </w:rPr>
              <w:fldChar w:fldCharType="end"/>
            </w:r>
          </w:hyperlink>
        </w:p>
        <w:p w14:paraId="71672A1B" w14:textId="3807F98A" w:rsidR="00552E25" w:rsidRDefault="000B513C">
          <w:pPr>
            <w:pStyle w:val="TM2"/>
            <w:tabs>
              <w:tab w:val="left" w:pos="880"/>
              <w:tab w:val="right" w:leader="dot" w:pos="9062"/>
            </w:tabs>
            <w:rPr>
              <w:rFonts w:eastAsiaTheme="minorEastAsia"/>
              <w:noProof/>
              <w:lang w:eastAsia="fr-FR"/>
            </w:rPr>
          </w:pPr>
          <w:hyperlink w:anchor="_Toc195868171" w:history="1">
            <w:r w:rsidR="00552E25" w:rsidRPr="00762085">
              <w:rPr>
                <w:rStyle w:val="Lienhypertexte"/>
                <w:rFonts w:ascii="Arial Narrow" w:hAnsi="Arial Narrow"/>
                <w:b/>
                <w:noProof/>
              </w:rPr>
              <w:t>7.12</w:t>
            </w:r>
            <w:r w:rsidR="00552E25">
              <w:rPr>
                <w:rFonts w:eastAsiaTheme="minorEastAsia"/>
                <w:noProof/>
                <w:lang w:eastAsia="fr-FR"/>
              </w:rPr>
              <w:tab/>
            </w:r>
            <w:r w:rsidR="00552E25" w:rsidRPr="00762085">
              <w:rPr>
                <w:rStyle w:val="Lienhypertexte"/>
                <w:rFonts w:ascii="Arial Narrow" w:hAnsi="Arial Narrow"/>
                <w:b/>
                <w:noProof/>
              </w:rPr>
              <w:t>Convoyeurs</w:t>
            </w:r>
            <w:r w:rsidR="00552E25">
              <w:rPr>
                <w:noProof/>
                <w:webHidden/>
              </w:rPr>
              <w:tab/>
            </w:r>
            <w:r w:rsidR="00552E25">
              <w:rPr>
                <w:noProof/>
                <w:webHidden/>
              </w:rPr>
              <w:fldChar w:fldCharType="begin"/>
            </w:r>
            <w:r w:rsidR="00552E25">
              <w:rPr>
                <w:noProof/>
                <w:webHidden/>
              </w:rPr>
              <w:instrText xml:space="preserve"> PAGEREF _Toc195868171 \h </w:instrText>
            </w:r>
            <w:r w:rsidR="00552E25">
              <w:rPr>
                <w:noProof/>
                <w:webHidden/>
              </w:rPr>
            </w:r>
            <w:r w:rsidR="00552E25">
              <w:rPr>
                <w:noProof/>
                <w:webHidden/>
              </w:rPr>
              <w:fldChar w:fldCharType="separate"/>
            </w:r>
            <w:r w:rsidR="00552E25">
              <w:rPr>
                <w:noProof/>
                <w:webHidden/>
              </w:rPr>
              <w:t>19</w:t>
            </w:r>
            <w:r w:rsidR="00552E25">
              <w:rPr>
                <w:noProof/>
                <w:webHidden/>
              </w:rPr>
              <w:fldChar w:fldCharType="end"/>
            </w:r>
          </w:hyperlink>
        </w:p>
        <w:p w14:paraId="1DC747CB" w14:textId="34A9AB01" w:rsidR="00552E25" w:rsidRDefault="000B513C">
          <w:pPr>
            <w:pStyle w:val="TM2"/>
            <w:tabs>
              <w:tab w:val="left" w:pos="880"/>
              <w:tab w:val="right" w:leader="dot" w:pos="9062"/>
            </w:tabs>
            <w:rPr>
              <w:rFonts w:eastAsiaTheme="minorEastAsia"/>
              <w:noProof/>
              <w:lang w:eastAsia="fr-FR"/>
            </w:rPr>
          </w:pPr>
          <w:hyperlink w:anchor="_Toc195868172" w:history="1">
            <w:r w:rsidR="00552E25" w:rsidRPr="00762085">
              <w:rPr>
                <w:rStyle w:val="Lienhypertexte"/>
                <w:rFonts w:ascii="Arial Narrow" w:hAnsi="Arial Narrow"/>
                <w:b/>
                <w:noProof/>
              </w:rPr>
              <w:t>7.13</w:t>
            </w:r>
            <w:r w:rsidR="00552E25">
              <w:rPr>
                <w:rFonts w:eastAsiaTheme="minorEastAsia"/>
                <w:noProof/>
                <w:lang w:eastAsia="fr-FR"/>
              </w:rPr>
              <w:tab/>
            </w:r>
            <w:r w:rsidR="00552E25" w:rsidRPr="00762085">
              <w:rPr>
                <w:rStyle w:val="Lienhypertexte"/>
                <w:rFonts w:ascii="Arial Narrow" w:hAnsi="Arial Narrow"/>
                <w:b/>
                <w:noProof/>
              </w:rPr>
              <w:t>Accrochage et décrochage</w:t>
            </w:r>
            <w:r w:rsidR="00552E25">
              <w:rPr>
                <w:noProof/>
                <w:webHidden/>
              </w:rPr>
              <w:tab/>
            </w:r>
            <w:r w:rsidR="00552E25">
              <w:rPr>
                <w:noProof/>
                <w:webHidden/>
              </w:rPr>
              <w:fldChar w:fldCharType="begin"/>
            </w:r>
            <w:r w:rsidR="00552E25">
              <w:rPr>
                <w:noProof/>
                <w:webHidden/>
              </w:rPr>
              <w:instrText xml:space="preserve"> PAGEREF _Toc195868172 \h </w:instrText>
            </w:r>
            <w:r w:rsidR="00552E25">
              <w:rPr>
                <w:noProof/>
                <w:webHidden/>
              </w:rPr>
            </w:r>
            <w:r w:rsidR="00552E25">
              <w:rPr>
                <w:noProof/>
                <w:webHidden/>
              </w:rPr>
              <w:fldChar w:fldCharType="separate"/>
            </w:r>
            <w:r w:rsidR="00552E25">
              <w:rPr>
                <w:noProof/>
                <w:webHidden/>
              </w:rPr>
              <w:t>21</w:t>
            </w:r>
            <w:r w:rsidR="00552E25">
              <w:rPr>
                <w:noProof/>
                <w:webHidden/>
              </w:rPr>
              <w:fldChar w:fldCharType="end"/>
            </w:r>
          </w:hyperlink>
        </w:p>
        <w:p w14:paraId="011A0580" w14:textId="092D3218" w:rsidR="00552E25" w:rsidRDefault="000B513C">
          <w:pPr>
            <w:pStyle w:val="TM2"/>
            <w:tabs>
              <w:tab w:val="left" w:pos="880"/>
              <w:tab w:val="right" w:leader="dot" w:pos="9062"/>
            </w:tabs>
            <w:rPr>
              <w:rFonts w:eastAsiaTheme="minorEastAsia"/>
              <w:noProof/>
              <w:lang w:eastAsia="fr-FR"/>
            </w:rPr>
          </w:pPr>
          <w:hyperlink w:anchor="_Toc195868173" w:history="1">
            <w:r w:rsidR="00552E25" w:rsidRPr="00762085">
              <w:rPr>
                <w:rStyle w:val="Lienhypertexte"/>
                <w:rFonts w:ascii="Arial Narrow" w:hAnsi="Arial Narrow"/>
                <w:b/>
                <w:noProof/>
              </w:rPr>
              <w:t>7.14</w:t>
            </w:r>
            <w:r w:rsidR="00552E25">
              <w:rPr>
                <w:rFonts w:eastAsiaTheme="minorEastAsia"/>
                <w:noProof/>
                <w:lang w:eastAsia="fr-FR"/>
              </w:rPr>
              <w:tab/>
            </w:r>
            <w:r w:rsidR="00552E25" w:rsidRPr="00762085">
              <w:rPr>
                <w:rStyle w:val="Lienhypertexte"/>
                <w:rFonts w:ascii="Arial Narrow" w:hAnsi="Arial Narrow"/>
                <w:b/>
                <w:noProof/>
              </w:rPr>
              <w:t>Stockage des œuvres et du matériel d’emballage</w:t>
            </w:r>
            <w:r w:rsidR="00552E25">
              <w:rPr>
                <w:noProof/>
                <w:webHidden/>
              </w:rPr>
              <w:tab/>
            </w:r>
            <w:r w:rsidR="00552E25">
              <w:rPr>
                <w:noProof/>
                <w:webHidden/>
              </w:rPr>
              <w:fldChar w:fldCharType="begin"/>
            </w:r>
            <w:r w:rsidR="00552E25">
              <w:rPr>
                <w:noProof/>
                <w:webHidden/>
              </w:rPr>
              <w:instrText xml:space="preserve"> PAGEREF _Toc195868173 \h </w:instrText>
            </w:r>
            <w:r w:rsidR="00552E25">
              <w:rPr>
                <w:noProof/>
                <w:webHidden/>
              </w:rPr>
            </w:r>
            <w:r w:rsidR="00552E25">
              <w:rPr>
                <w:noProof/>
                <w:webHidden/>
              </w:rPr>
              <w:fldChar w:fldCharType="separate"/>
            </w:r>
            <w:r w:rsidR="00552E25">
              <w:rPr>
                <w:noProof/>
                <w:webHidden/>
              </w:rPr>
              <w:t>22</w:t>
            </w:r>
            <w:r w:rsidR="00552E25">
              <w:rPr>
                <w:noProof/>
                <w:webHidden/>
              </w:rPr>
              <w:fldChar w:fldCharType="end"/>
            </w:r>
          </w:hyperlink>
        </w:p>
        <w:p w14:paraId="5E51AF4D" w14:textId="266820DC" w:rsidR="00552E25" w:rsidRDefault="000B513C">
          <w:pPr>
            <w:pStyle w:val="TM1"/>
            <w:tabs>
              <w:tab w:val="left" w:pos="1100"/>
              <w:tab w:val="right" w:leader="dot" w:pos="9062"/>
            </w:tabs>
            <w:rPr>
              <w:rFonts w:eastAsiaTheme="minorEastAsia"/>
              <w:noProof/>
              <w:lang w:eastAsia="fr-FR"/>
            </w:rPr>
          </w:pPr>
          <w:hyperlink w:anchor="_Toc195868174" w:history="1">
            <w:r w:rsidR="00552E25" w:rsidRPr="00762085">
              <w:rPr>
                <w:rStyle w:val="Lienhypertexte"/>
                <w:rFonts w:ascii="Arial Narrow" w:hAnsi="Arial Narrow"/>
                <w:b/>
                <w:noProof/>
              </w:rPr>
              <w:t>Article 8.</w:t>
            </w:r>
            <w:r w:rsidR="00552E25">
              <w:rPr>
                <w:rFonts w:eastAsiaTheme="minorEastAsia"/>
                <w:noProof/>
                <w:lang w:eastAsia="fr-FR"/>
              </w:rPr>
              <w:tab/>
            </w:r>
            <w:r w:rsidR="00552E25" w:rsidRPr="00762085">
              <w:rPr>
                <w:rStyle w:val="Lienhypertexte"/>
                <w:rFonts w:ascii="Arial Narrow" w:hAnsi="Arial Narrow"/>
                <w:b/>
                <w:noProof/>
              </w:rPr>
              <w:t>FONCTIONNEMENT DE L’ACCORD-CADRE</w:t>
            </w:r>
            <w:r w:rsidR="00552E25">
              <w:rPr>
                <w:noProof/>
                <w:webHidden/>
              </w:rPr>
              <w:tab/>
            </w:r>
            <w:r w:rsidR="00552E25">
              <w:rPr>
                <w:noProof/>
                <w:webHidden/>
              </w:rPr>
              <w:fldChar w:fldCharType="begin"/>
            </w:r>
            <w:r w:rsidR="00552E25">
              <w:rPr>
                <w:noProof/>
                <w:webHidden/>
              </w:rPr>
              <w:instrText xml:space="preserve"> PAGEREF _Toc195868174 \h </w:instrText>
            </w:r>
            <w:r w:rsidR="00552E25">
              <w:rPr>
                <w:noProof/>
                <w:webHidden/>
              </w:rPr>
            </w:r>
            <w:r w:rsidR="00552E25">
              <w:rPr>
                <w:noProof/>
                <w:webHidden/>
              </w:rPr>
              <w:fldChar w:fldCharType="separate"/>
            </w:r>
            <w:r w:rsidR="00552E25">
              <w:rPr>
                <w:noProof/>
                <w:webHidden/>
              </w:rPr>
              <w:t>22</w:t>
            </w:r>
            <w:r w:rsidR="00552E25">
              <w:rPr>
                <w:noProof/>
                <w:webHidden/>
              </w:rPr>
              <w:fldChar w:fldCharType="end"/>
            </w:r>
          </w:hyperlink>
        </w:p>
        <w:p w14:paraId="7EBF18D4" w14:textId="53705D5E" w:rsidR="00552E25" w:rsidRDefault="000B513C">
          <w:pPr>
            <w:pStyle w:val="TM1"/>
            <w:tabs>
              <w:tab w:val="left" w:pos="1100"/>
              <w:tab w:val="right" w:leader="dot" w:pos="9062"/>
            </w:tabs>
            <w:rPr>
              <w:rFonts w:eastAsiaTheme="minorEastAsia"/>
              <w:noProof/>
              <w:lang w:eastAsia="fr-FR"/>
            </w:rPr>
          </w:pPr>
          <w:hyperlink w:anchor="_Toc195868175" w:history="1">
            <w:r w:rsidR="00552E25" w:rsidRPr="00762085">
              <w:rPr>
                <w:rStyle w:val="Lienhypertexte"/>
                <w:rFonts w:ascii="Arial Narrow" w:hAnsi="Arial Narrow"/>
                <w:b/>
                <w:noProof/>
              </w:rPr>
              <w:t>Article 9.</w:t>
            </w:r>
            <w:r w:rsidR="00552E25">
              <w:rPr>
                <w:rFonts w:eastAsiaTheme="minorEastAsia"/>
                <w:noProof/>
                <w:lang w:eastAsia="fr-FR"/>
              </w:rPr>
              <w:tab/>
            </w:r>
            <w:r w:rsidR="00552E25" w:rsidRPr="00762085">
              <w:rPr>
                <w:rStyle w:val="Lienhypertexte"/>
                <w:rFonts w:ascii="Arial Narrow" w:hAnsi="Arial Narrow"/>
                <w:b/>
                <w:noProof/>
              </w:rPr>
              <w:t>EXÉCUTION DES PRESTATIONS</w:t>
            </w:r>
            <w:r w:rsidR="00552E25">
              <w:rPr>
                <w:noProof/>
                <w:webHidden/>
              </w:rPr>
              <w:tab/>
            </w:r>
            <w:r w:rsidR="00552E25">
              <w:rPr>
                <w:noProof/>
                <w:webHidden/>
              </w:rPr>
              <w:fldChar w:fldCharType="begin"/>
            </w:r>
            <w:r w:rsidR="00552E25">
              <w:rPr>
                <w:noProof/>
                <w:webHidden/>
              </w:rPr>
              <w:instrText xml:space="preserve"> PAGEREF _Toc195868175 \h </w:instrText>
            </w:r>
            <w:r w:rsidR="00552E25">
              <w:rPr>
                <w:noProof/>
                <w:webHidden/>
              </w:rPr>
            </w:r>
            <w:r w:rsidR="00552E25">
              <w:rPr>
                <w:noProof/>
                <w:webHidden/>
              </w:rPr>
              <w:fldChar w:fldCharType="separate"/>
            </w:r>
            <w:r w:rsidR="00552E25">
              <w:rPr>
                <w:noProof/>
                <w:webHidden/>
              </w:rPr>
              <w:t>26</w:t>
            </w:r>
            <w:r w:rsidR="00552E25">
              <w:rPr>
                <w:noProof/>
                <w:webHidden/>
              </w:rPr>
              <w:fldChar w:fldCharType="end"/>
            </w:r>
          </w:hyperlink>
        </w:p>
        <w:p w14:paraId="04286BFD" w14:textId="2C122111" w:rsidR="00552E25" w:rsidRDefault="000B513C">
          <w:pPr>
            <w:pStyle w:val="TM2"/>
            <w:tabs>
              <w:tab w:val="left" w:pos="880"/>
              <w:tab w:val="right" w:leader="dot" w:pos="9062"/>
            </w:tabs>
            <w:rPr>
              <w:rFonts w:eastAsiaTheme="minorEastAsia"/>
              <w:noProof/>
              <w:lang w:eastAsia="fr-FR"/>
            </w:rPr>
          </w:pPr>
          <w:hyperlink w:anchor="_Toc195868176" w:history="1">
            <w:r w:rsidR="00552E25" w:rsidRPr="00762085">
              <w:rPr>
                <w:rStyle w:val="Lienhypertexte"/>
                <w:rFonts w:ascii="Arial Narrow" w:hAnsi="Arial Narrow"/>
                <w:b/>
                <w:noProof/>
              </w:rPr>
              <w:t>9.1</w:t>
            </w:r>
            <w:r w:rsidR="00552E25">
              <w:rPr>
                <w:rFonts w:eastAsiaTheme="minorEastAsia"/>
                <w:noProof/>
                <w:lang w:eastAsia="fr-FR"/>
              </w:rPr>
              <w:tab/>
            </w:r>
            <w:r w:rsidR="00552E25" w:rsidRPr="00762085">
              <w:rPr>
                <w:rStyle w:val="Lienhypertexte"/>
                <w:rFonts w:ascii="Arial Narrow" w:hAnsi="Arial Narrow"/>
                <w:b/>
                <w:noProof/>
              </w:rPr>
              <w:t>Délais</w:t>
            </w:r>
            <w:r w:rsidR="00552E25">
              <w:rPr>
                <w:noProof/>
                <w:webHidden/>
              </w:rPr>
              <w:tab/>
            </w:r>
            <w:r w:rsidR="00552E25">
              <w:rPr>
                <w:noProof/>
                <w:webHidden/>
              </w:rPr>
              <w:fldChar w:fldCharType="begin"/>
            </w:r>
            <w:r w:rsidR="00552E25">
              <w:rPr>
                <w:noProof/>
                <w:webHidden/>
              </w:rPr>
              <w:instrText xml:space="preserve"> PAGEREF _Toc195868176 \h </w:instrText>
            </w:r>
            <w:r w:rsidR="00552E25">
              <w:rPr>
                <w:noProof/>
                <w:webHidden/>
              </w:rPr>
            </w:r>
            <w:r w:rsidR="00552E25">
              <w:rPr>
                <w:noProof/>
                <w:webHidden/>
              </w:rPr>
              <w:fldChar w:fldCharType="separate"/>
            </w:r>
            <w:r w:rsidR="00552E25">
              <w:rPr>
                <w:noProof/>
                <w:webHidden/>
              </w:rPr>
              <w:t>26</w:t>
            </w:r>
            <w:r w:rsidR="00552E25">
              <w:rPr>
                <w:noProof/>
                <w:webHidden/>
              </w:rPr>
              <w:fldChar w:fldCharType="end"/>
            </w:r>
          </w:hyperlink>
        </w:p>
        <w:p w14:paraId="1DC37CD6" w14:textId="6D0CF056" w:rsidR="00552E25" w:rsidRDefault="000B513C">
          <w:pPr>
            <w:pStyle w:val="TM2"/>
            <w:tabs>
              <w:tab w:val="left" w:pos="880"/>
              <w:tab w:val="right" w:leader="dot" w:pos="9062"/>
            </w:tabs>
            <w:rPr>
              <w:rFonts w:eastAsiaTheme="minorEastAsia"/>
              <w:noProof/>
              <w:lang w:eastAsia="fr-FR"/>
            </w:rPr>
          </w:pPr>
          <w:hyperlink w:anchor="_Toc195868177" w:history="1">
            <w:r w:rsidR="00552E25" w:rsidRPr="00762085">
              <w:rPr>
                <w:rStyle w:val="Lienhypertexte"/>
                <w:rFonts w:ascii="Arial Narrow" w:hAnsi="Arial Narrow"/>
                <w:b/>
                <w:noProof/>
              </w:rPr>
              <w:t>9.2</w:t>
            </w:r>
            <w:r w:rsidR="00552E25">
              <w:rPr>
                <w:rFonts w:eastAsiaTheme="minorEastAsia"/>
                <w:noProof/>
                <w:lang w:eastAsia="fr-FR"/>
              </w:rPr>
              <w:tab/>
            </w:r>
            <w:r w:rsidR="00552E25" w:rsidRPr="00762085">
              <w:rPr>
                <w:rStyle w:val="Lienhypertexte"/>
                <w:rFonts w:ascii="Arial Narrow" w:hAnsi="Arial Narrow"/>
                <w:b/>
                <w:noProof/>
              </w:rPr>
              <w:t>Attendus dans la constitution des équipes</w:t>
            </w:r>
            <w:r w:rsidR="00552E25">
              <w:rPr>
                <w:noProof/>
                <w:webHidden/>
              </w:rPr>
              <w:tab/>
            </w:r>
            <w:r w:rsidR="00552E25">
              <w:rPr>
                <w:noProof/>
                <w:webHidden/>
              </w:rPr>
              <w:fldChar w:fldCharType="begin"/>
            </w:r>
            <w:r w:rsidR="00552E25">
              <w:rPr>
                <w:noProof/>
                <w:webHidden/>
              </w:rPr>
              <w:instrText xml:space="preserve"> PAGEREF _Toc195868177 \h </w:instrText>
            </w:r>
            <w:r w:rsidR="00552E25">
              <w:rPr>
                <w:noProof/>
                <w:webHidden/>
              </w:rPr>
            </w:r>
            <w:r w:rsidR="00552E25">
              <w:rPr>
                <w:noProof/>
                <w:webHidden/>
              </w:rPr>
              <w:fldChar w:fldCharType="separate"/>
            </w:r>
            <w:r w:rsidR="00552E25">
              <w:rPr>
                <w:noProof/>
                <w:webHidden/>
              </w:rPr>
              <w:t>27</w:t>
            </w:r>
            <w:r w:rsidR="00552E25">
              <w:rPr>
                <w:noProof/>
                <w:webHidden/>
              </w:rPr>
              <w:fldChar w:fldCharType="end"/>
            </w:r>
          </w:hyperlink>
        </w:p>
        <w:p w14:paraId="6F98F2DC" w14:textId="191B8C90" w:rsidR="00552E25" w:rsidRDefault="000B513C">
          <w:pPr>
            <w:pStyle w:val="TM2"/>
            <w:tabs>
              <w:tab w:val="left" w:pos="880"/>
              <w:tab w:val="right" w:leader="dot" w:pos="9062"/>
            </w:tabs>
            <w:rPr>
              <w:rFonts w:eastAsiaTheme="minorEastAsia"/>
              <w:noProof/>
              <w:lang w:eastAsia="fr-FR"/>
            </w:rPr>
          </w:pPr>
          <w:hyperlink w:anchor="_Toc195868178" w:history="1">
            <w:r w:rsidR="00552E25" w:rsidRPr="00762085">
              <w:rPr>
                <w:rStyle w:val="Lienhypertexte"/>
                <w:rFonts w:ascii="Arial Narrow" w:hAnsi="Arial Narrow"/>
                <w:b/>
                <w:noProof/>
              </w:rPr>
              <w:t>9.3</w:t>
            </w:r>
            <w:r w:rsidR="00552E25">
              <w:rPr>
                <w:rFonts w:eastAsiaTheme="minorEastAsia"/>
                <w:noProof/>
                <w:lang w:eastAsia="fr-FR"/>
              </w:rPr>
              <w:tab/>
            </w:r>
            <w:r w:rsidR="00552E25" w:rsidRPr="00762085">
              <w:rPr>
                <w:rStyle w:val="Lienhypertexte"/>
                <w:rFonts w:ascii="Arial Narrow" w:hAnsi="Arial Narrow"/>
                <w:b/>
                <w:noProof/>
              </w:rPr>
              <w:t>Exécution des prestations par une équipe nommément désignée</w:t>
            </w:r>
            <w:r w:rsidR="00552E25">
              <w:rPr>
                <w:noProof/>
                <w:webHidden/>
              </w:rPr>
              <w:tab/>
            </w:r>
            <w:r w:rsidR="00552E25">
              <w:rPr>
                <w:noProof/>
                <w:webHidden/>
              </w:rPr>
              <w:fldChar w:fldCharType="begin"/>
            </w:r>
            <w:r w:rsidR="00552E25">
              <w:rPr>
                <w:noProof/>
                <w:webHidden/>
              </w:rPr>
              <w:instrText xml:space="preserve"> PAGEREF _Toc195868178 \h </w:instrText>
            </w:r>
            <w:r w:rsidR="00552E25">
              <w:rPr>
                <w:noProof/>
                <w:webHidden/>
              </w:rPr>
            </w:r>
            <w:r w:rsidR="00552E25">
              <w:rPr>
                <w:noProof/>
                <w:webHidden/>
              </w:rPr>
              <w:fldChar w:fldCharType="separate"/>
            </w:r>
            <w:r w:rsidR="00552E25">
              <w:rPr>
                <w:noProof/>
                <w:webHidden/>
              </w:rPr>
              <w:t>27</w:t>
            </w:r>
            <w:r w:rsidR="00552E25">
              <w:rPr>
                <w:noProof/>
                <w:webHidden/>
              </w:rPr>
              <w:fldChar w:fldCharType="end"/>
            </w:r>
          </w:hyperlink>
        </w:p>
        <w:p w14:paraId="59A9C8F2" w14:textId="21B99446" w:rsidR="00552E25" w:rsidRDefault="000B513C">
          <w:pPr>
            <w:pStyle w:val="TM2"/>
            <w:tabs>
              <w:tab w:val="left" w:pos="880"/>
              <w:tab w:val="right" w:leader="dot" w:pos="9062"/>
            </w:tabs>
            <w:rPr>
              <w:rFonts w:eastAsiaTheme="minorEastAsia"/>
              <w:noProof/>
              <w:lang w:eastAsia="fr-FR"/>
            </w:rPr>
          </w:pPr>
          <w:hyperlink w:anchor="_Toc195868179" w:history="1">
            <w:r w:rsidR="00552E25" w:rsidRPr="00762085">
              <w:rPr>
                <w:rStyle w:val="Lienhypertexte"/>
                <w:rFonts w:ascii="Arial Narrow" w:hAnsi="Arial Narrow"/>
                <w:b/>
                <w:noProof/>
              </w:rPr>
              <w:t>9.4</w:t>
            </w:r>
            <w:r w:rsidR="00552E25">
              <w:rPr>
                <w:rFonts w:eastAsiaTheme="minorEastAsia"/>
                <w:noProof/>
                <w:lang w:eastAsia="fr-FR"/>
              </w:rPr>
              <w:tab/>
            </w:r>
            <w:r w:rsidR="00552E25" w:rsidRPr="00762085">
              <w:rPr>
                <w:rStyle w:val="Lienhypertexte"/>
                <w:rFonts w:ascii="Arial Narrow" w:hAnsi="Arial Narrow"/>
                <w:b/>
                <w:noProof/>
              </w:rPr>
              <w:t>Plan de prévention</w:t>
            </w:r>
            <w:r w:rsidR="00552E25">
              <w:rPr>
                <w:noProof/>
                <w:webHidden/>
              </w:rPr>
              <w:tab/>
            </w:r>
            <w:r w:rsidR="00552E25">
              <w:rPr>
                <w:noProof/>
                <w:webHidden/>
              </w:rPr>
              <w:fldChar w:fldCharType="begin"/>
            </w:r>
            <w:r w:rsidR="00552E25">
              <w:rPr>
                <w:noProof/>
                <w:webHidden/>
              </w:rPr>
              <w:instrText xml:space="preserve"> PAGEREF _Toc195868179 \h </w:instrText>
            </w:r>
            <w:r w:rsidR="00552E25">
              <w:rPr>
                <w:noProof/>
                <w:webHidden/>
              </w:rPr>
            </w:r>
            <w:r w:rsidR="00552E25">
              <w:rPr>
                <w:noProof/>
                <w:webHidden/>
              </w:rPr>
              <w:fldChar w:fldCharType="separate"/>
            </w:r>
            <w:r w:rsidR="00552E25">
              <w:rPr>
                <w:noProof/>
                <w:webHidden/>
              </w:rPr>
              <w:t>28</w:t>
            </w:r>
            <w:r w:rsidR="00552E25">
              <w:rPr>
                <w:noProof/>
                <w:webHidden/>
              </w:rPr>
              <w:fldChar w:fldCharType="end"/>
            </w:r>
          </w:hyperlink>
        </w:p>
        <w:p w14:paraId="618EE2D3" w14:textId="5E0D90DD" w:rsidR="00552E25" w:rsidRDefault="000B513C">
          <w:pPr>
            <w:pStyle w:val="TM2"/>
            <w:tabs>
              <w:tab w:val="left" w:pos="880"/>
              <w:tab w:val="right" w:leader="dot" w:pos="9062"/>
            </w:tabs>
            <w:rPr>
              <w:rFonts w:eastAsiaTheme="minorEastAsia"/>
              <w:noProof/>
              <w:lang w:eastAsia="fr-FR"/>
            </w:rPr>
          </w:pPr>
          <w:hyperlink w:anchor="_Toc195868180" w:history="1">
            <w:r w:rsidR="00552E25" w:rsidRPr="00762085">
              <w:rPr>
                <w:rStyle w:val="Lienhypertexte"/>
                <w:rFonts w:ascii="Arial Narrow" w:hAnsi="Arial Narrow"/>
                <w:b/>
                <w:noProof/>
              </w:rPr>
              <w:t>9.5</w:t>
            </w:r>
            <w:r w:rsidR="00552E25">
              <w:rPr>
                <w:rFonts w:eastAsiaTheme="minorEastAsia"/>
                <w:noProof/>
                <w:lang w:eastAsia="fr-FR"/>
              </w:rPr>
              <w:tab/>
            </w:r>
            <w:r w:rsidR="00552E25" w:rsidRPr="00762085">
              <w:rPr>
                <w:rStyle w:val="Lienhypertexte"/>
                <w:rFonts w:ascii="Arial Narrow" w:hAnsi="Arial Narrow"/>
                <w:b/>
                <w:noProof/>
              </w:rPr>
              <w:t>Sujétions et contraintes liées à l’exécution des prestations</w:t>
            </w:r>
            <w:r w:rsidR="00552E25">
              <w:rPr>
                <w:noProof/>
                <w:webHidden/>
              </w:rPr>
              <w:tab/>
            </w:r>
            <w:r w:rsidR="00552E25">
              <w:rPr>
                <w:noProof/>
                <w:webHidden/>
              </w:rPr>
              <w:fldChar w:fldCharType="begin"/>
            </w:r>
            <w:r w:rsidR="00552E25">
              <w:rPr>
                <w:noProof/>
                <w:webHidden/>
              </w:rPr>
              <w:instrText xml:space="preserve"> PAGEREF _Toc195868180 \h </w:instrText>
            </w:r>
            <w:r w:rsidR="00552E25">
              <w:rPr>
                <w:noProof/>
                <w:webHidden/>
              </w:rPr>
            </w:r>
            <w:r w:rsidR="00552E25">
              <w:rPr>
                <w:noProof/>
                <w:webHidden/>
              </w:rPr>
              <w:fldChar w:fldCharType="separate"/>
            </w:r>
            <w:r w:rsidR="00552E25">
              <w:rPr>
                <w:noProof/>
                <w:webHidden/>
              </w:rPr>
              <w:t>28</w:t>
            </w:r>
            <w:r w:rsidR="00552E25">
              <w:rPr>
                <w:noProof/>
                <w:webHidden/>
              </w:rPr>
              <w:fldChar w:fldCharType="end"/>
            </w:r>
          </w:hyperlink>
        </w:p>
        <w:p w14:paraId="41A09C9B" w14:textId="45F2F9E0" w:rsidR="00552E25" w:rsidRDefault="000B513C">
          <w:pPr>
            <w:pStyle w:val="TM2"/>
            <w:tabs>
              <w:tab w:val="left" w:pos="880"/>
              <w:tab w:val="right" w:leader="dot" w:pos="9062"/>
            </w:tabs>
            <w:rPr>
              <w:rFonts w:eastAsiaTheme="minorEastAsia"/>
              <w:noProof/>
              <w:lang w:eastAsia="fr-FR"/>
            </w:rPr>
          </w:pPr>
          <w:hyperlink w:anchor="_Toc195868181" w:history="1">
            <w:r w:rsidR="00552E25" w:rsidRPr="00762085">
              <w:rPr>
                <w:rStyle w:val="Lienhypertexte"/>
                <w:rFonts w:ascii="Arial Narrow" w:hAnsi="Arial Narrow"/>
                <w:b/>
                <w:noProof/>
              </w:rPr>
              <w:t>9.6</w:t>
            </w:r>
            <w:r w:rsidR="00552E25">
              <w:rPr>
                <w:rFonts w:eastAsiaTheme="minorEastAsia"/>
                <w:noProof/>
                <w:lang w:eastAsia="fr-FR"/>
              </w:rPr>
              <w:tab/>
            </w:r>
            <w:r w:rsidR="00552E25" w:rsidRPr="00762085">
              <w:rPr>
                <w:rStyle w:val="Lienhypertexte"/>
                <w:rFonts w:ascii="Arial Narrow" w:hAnsi="Arial Narrow"/>
                <w:b/>
                <w:noProof/>
              </w:rPr>
              <w:t>Modifications</w:t>
            </w:r>
            <w:r w:rsidR="00552E25">
              <w:rPr>
                <w:noProof/>
                <w:webHidden/>
              </w:rPr>
              <w:tab/>
            </w:r>
            <w:r w:rsidR="00552E25">
              <w:rPr>
                <w:noProof/>
                <w:webHidden/>
              </w:rPr>
              <w:fldChar w:fldCharType="begin"/>
            </w:r>
            <w:r w:rsidR="00552E25">
              <w:rPr>
                <w:noProof/>
                <w:webHidden/>
              </w:rPr>
              <w:instrText xml:space="preserve"> PAGEREF _Toc195868181 \h </w:instrText>
            </w:r>
            <w:r w:rsidR="00552E25">
              <w:rPr>
                <w:noProof/>
                <w:webHidden/>
              </w:rPr>
            </w:r>
            <w:r w:rsidR="00552E25">
              <w:rPr>
                <w:noProof/>
                <w:webHidden/>
              </w:rPr>
              <w:fldChar w:fldCharType="separate"/>
            </w:r>
            <w:r w:rsidR="00552E25">
              <w:rPr>
                <w:noProof/>
                <w:webHidden/>
              </w:rPr>
              <w:t>29</w:t>
            </w:r>
            <w:r w:rsidR="00552E25">
              <w:rPr>
                <w:noProof/>
                <w:webHidden/>
              </w:rPr>
              <w:fldChar w:fldCharType="end"/>
            </w:r>
          </w:hyperlink>
        </w:p>
        <w:p w14:paraId="49A4CBFC" w14:textId="57C7A21E" w:rsidR="00552E25" w:rsidRDefault="000B513C">
          <w:pPr>
            <w:pStyle w:val="TM2"/>
            <w:tabs>
              <w:tab w:val="left" w:pos="880"/>
              <w:tab w:val="right" w:leader="dot" w:pos="9062"/>
            </w:tabs>
            <w:rPr>
              <w:rFonts w:eastAsiaTheme="minorEastAsia"/>
              <w:noProof/>
              <w:lang w:eastAsia="fr-FR"/>
            </w:rPr>
          </w:pPr>
          <w:hyperlink w:anchor="_Toc195868182" w:history="1">
            <w:r w:rsidR="00552E25" w:rsidRPr="00762085">
              <w:rPr>
                <w:rStyle w:val="Lienhypertexte"/>
                <w:rFonts w:ascii="Arial Narrow" w:hAnsi="Arial Narrow"/>
                <w:b/>
                <w:noProof/>
              </w:rPr>
              <w:t>9.7</w:t>
            </w:r>
            <w:r w:rsidR="00552E25">
              <w:rPr>
                <w:rFonts w:eastAsiaTheme="minorEastAsia"/>
                <w:noProof/>
                <w:lang w:eastAsia="fr-FR"/>
              </w:rPr>
              <w:tab/>
            </w:r>
            <w:r w:rsidR="00552E25" w:rsidRPr="00762085">
              <w:rPr>
                <w:rStyle w:val="Lienhypertexte"/>
                <w:rFonts w:ascii="Arial Narrow" w:hAnsi="Arial Narrow"/>
                <w:b/>
                <w:noProof/>
              </w:rPr>
              <w:t>Clause de progrès</w:t>
            </w:r>
            <w:r w:rsidR="00552E25">
              <w:rPr>
                <w:noProof/>
                <w:webHidden/>
              </w:rPr>
              <w:tab/>
            </w:r>
            <w:r w:rsidR="00552E25">
              <w:rPr>
                <w:noProof/>
                <w:webHidden/>
              </w:rPr>
              <w:fldChar w:fldCharType="begin"/>
            </w:r>
            <w:r w:rsidR="00552E25">
              <w:rPr>
                <w:noProof/>
                <w:webHidden/>
              </w:rPr>
              <w:instrText xml:space="preserve"> PAGEREF _Toc195868182 \h </w:instrText>
            </w:r>
            <w:r w:rsidR="00552E25">
              <w:rPr>
                <w:noProof/>
                <w:webHidden/>
              </w:rPr>
            </w:r>
            <w:r w:rsidR="00552E25">
              <w:rPr>
                <w:noProof/>
                <w:webHidden/>
              </w:rPr>
              <w:fldChar w:fldCharType="separate"/>
            </w:r>
            <w:r w:rsidR="00552E25">
              <w:rPr>
                <w:noProof/>
                <w:webHidden/>
              </w:rPr>
              <w:t>29</w:t>
            </w:r>
            <w:r w:rsidR="00552E25">
              <w:rPr>
                <w:noProof/>
                <w:webHidden/>
              </w:rPr>
              <w:fldChar w:fldCharType="end"/>
            </w:r>
          </w:hyperlink>
        </w:p>
        <w:p w14:paraId="2CEE2C62" w14:textId="1FA28689" w:rsidR="00552E25" w:rsidRDefault="000B513C">
          <w:pPr>
            <w:pStyle w:val="TM1"/>
            <w:tabs>
              <w:tab w:val="left" w:pos="1100"/>
              <w:tab w:val="right" w:leader="dot" w:pos="9062"/>
            </w:tabs>
            <w:rPr>
              <w:rFonts w:eastAsiaTheme="minorEastAsia"/>
              <w:noProof/>
              <w:lang w:eastAsia="fr-FR"/>
            </w:rPr>
          </w:pPr>
          <w:hyperlink w:anchor="_Toc195868185" w:history="1">
            <w:r w:rsidR="00552E25" w:rsidRPr="00762085">
              <w:rPr>
                <w:rStyle w:val="Lienhypertexte"/>
                <w:rFonts w:ascii="Arial Narrow" w:hAnsi="Arial Narrow"/>
                <w:b/>
                <w:noProof/>
              </w:rPr>
              <w:t>Article 10.</w:t>
            </w:r>
            <w:r w:rsidR="00552E25">
              <w:rPr>
                <w:rFonts w:eastAsiaTheme="minorEastAsia"/>
                <w:noProof/>
                <w:lang w:eastAsia="fr-FR"/>
              </w:rPr>
              <w:tab/>
            </w:r>
            <w:r w:rsidR="00552E25" w:rsidRPr="00762085">
              <w:rPr>
                <w:rStyle w:val="Lienhypertexte"/>
                <w:rFonts w:ascii="Arial Narrow" w:hAnsi="Arial Narrow"/>
                <w:b/>
                <w:noProof/>
              </w:rPr>
              <w:t>ADMISSION DES PRESTATIONS</w:t>
            </w:r>
            <w:r w:rsidR="00552E25">
              <w:rPr>
                <w:noProof/>
                <w:webHidden/>
              </w:rPr>
              <w:tab/>
            </w:r>
            <w:r w:rsidR="00552E25">
              <w:rPr>
                <w:noProof/>
                <w:webHidden/>
              </w:rPr>
              <w:fldChar w:fldCharType="begin"/>
            </w:r>
            <w:r w:rsidR="00552E25">
              <w:rPr>
                <w:noProof/>
                <w:webHidden/>
              </w:rPr>
              <w:instrText xml:space="preserve"> PAGEREF _Toc195868185 \h </w:instrText>
            </w:r>
            <w:r w:rsidR="00552E25">
              <w:rPr>
                <w:noProof/>
                <w:webHidden/>
              </w:rPr>
            </w:r>
            <w:r w:rsidR="00552E25">
              <w:rPr>
                <w:noProof/>
                <w:webHidden/>
              </w:rPr>
              <w:fldChar w:fldCharType="separate"/>
            </w:r>
            <w:r w:rsidR="00552E25">
              <w:rPr>
                <w:noProof/>
                <w:webHidden/>
              </w:rPr>
              <w:t>30</w:t>
            </w:r>
            <w:r w:rsidR="00552E25">
              <w:rPr>
                <w:noProof/>
                <w:webHidden/>
              </w:rPr>
              <w:fldChar w:fldCharType="end"/>
            </w:r>
          </w:hyperlink>
        </w:p>
        <w:p w14:paraId="4829642C" w14:textId="2FF6B2AB" w:rsidR="00552E25" w:rsidRDefault="000B513C">
          <w:pPr>
            <w:pStyle w:val="TM1"/>
            <w:tabs>
              <w:tab w:val="left" w:pos="1100"/>
              <w:tab w:val="right" w:leader="dot" w:pos="9062"/>
            </w:tabs>
            <w:rPr>
              <w:rFonts w:eastAsiaTheme="minorEastAsia"/>
              <w:noProof/>
              <w:lang w:eastAsia="fr-FR"/>
            </w:rPr>
          </w:pPr>
          <w:hyperlink w:anchor="_Toc195868186" w:history="1">
            <w:r w:rsidR="00552E25" w:rsidRPr="00762085">
              <w:rPr>
                <w:rStyle w:val="Lienhypertexte"/>
                <w:rFonts w:ascii="Arial Narrow" w:hAnsi="Arial Narrow"/>
                <w:b/>
                <w:noProof/>
              </w:rPr>
              <w:t>Article 11.</w:t>
            </w:r>
            <w:r w:rsidR="00552E25">
              <w:rPr>
                <w:rFonts w:eastAsiaTheme="minorEastAsia"/>
                <w:noProof/>
                <w:lang w:eastAsia="fr-FR"/>
              </w:rPr>
              <w:tab/>
            </w:r>
            <w:r w:rsidR="00552E25" w:rsidRPr="00762085">
              <w:rPr>
                <w:rStyle w:val="Lienhypertexte"/>
                <w:rFonts w:ascii="Arial Narrow" w:hAnsi="Arial Narrow"/>
                <w:b/>
                <w:noProof/>
              </w:rPr>
              <w:t>PROPRIÉTÉ INTELLECTUELLE</w:t>
            </w:r>
            <w:r w:rsidR="00552E25">
              <w:rPr>
                <w:noProof/>
                <w:webHidden/>
              </w:rPr>
              <w:tab/>
            </w:r>
            <w:r w:rsidR="00552E25">
              <w:rPr>
                <w:noProof/>
                <w:webHidden/>
              </w:rPr>
              <w:fldChar w:fldCharType="begin"/>
            </w:r>
            <w:r w:rsidR="00552E25">
              <w:rPr>
                <w:noProof/>
                <w:webHidden/>
              </w:rPr>
              <w:instrText xml:space="preserve"> PAGEREF _Toc195868186 \h </w:instrText>
            </w:r>
            <w:r w:rsidR="00552E25">
              <w:rPr>
                <w:noProof/>
                <w:webHidden/>
              </w:rPr>
            </w:r>
            <w:r w:rsidR="00552E25">
              <w:rPr>
                <w:noProof/>
                <w:webHidden/>
              </w:rPr>
              <w:fldChar w:fldCharType="separate"/>
            </w:r>
            <w:r w:rsidR="00552E25">
              <w:rPr>
                <w:noProof/>
                <w:webHidden/>
              </w:rPr>
              <w:t>30</w:t>
            </w:r>
            <w:r w:rsidR="00552E25">
              <w:rPr>
                <w:noProof/>
                <w:webHidden/>
              </w:rPr>
              <w:fldChar w:fldCharType="end"/>
            </w:r>
          </w:hyperlink>
        </w:p>
        <w:p w14:paraId="76F4CB24" w14:textId="13369B92" w:rsidR="00552E25" w:rsidRDefault="000B513C">
          <w:pPr>
            <w:pStyle w:val="TM1"/>
            <w:tabs>
              <w:tab w:val="left" w:pos="1100"/>
              <w:tab w:val="right" w:leader="dot" w:pos="9062"/>
            </w:tabs>
            <w:rPr>
              <w:rFonts w:eastAsiaTheme="minorEastAsia"/>
              <w:noProof/>
              <w:lang w:eastAsia="fr-FR"/>
            </w:rPr>
          </w:pPr>
          <w:hyperlink w:anchor="_Toc195868187" w:history="1">
            <w:r w:rsidR="00552E25" w:rsidRPr="00762085">
              <w:rPr>
                <w:rStyle w:val="Lienhypertexte"/>
                <w:rFonts w:ascii="Arial Narrow" w:hAnsi="Arial Narrow"/>
                <w:b/>
                <w:noProof/>
              </w:rPr>
              <w:t>Article 12.</w:t>
            </w:r>
            <w:r w:rsidR="00552E25">
              <w:rPr>
                <w:rFonts w:eastAsiaTheme="minorEastAsia"/>
                <w:noProof/>
                <w:lang w:eastAsia="fr-FR"/>
              </w:rPr>
              <w:tab/>
            </w:r>
            <w:r w:rsidR="00552E25" w:rsidRPr="00762085">
              <w:rPr>
                <w:rStyle w:val="Lienhypertexte"/>
                <w:rFonts w:ascii="Arial Narrow" w:hAnsi="Arial Narrow"/>
                <w:b/>
                <w:noProof/>
              </w:rPr>
              <w:t>CONFIDENTIALITÉ ET PROTECTION DES DONNÉES</w:t>
            </w:r>
            <w:r w:rsidR="00552E25">
              <w:rPr>
                <w:noProof/>
                <w:webHidden/>
              </w:rPr>
              <w:tab/>
            </w:r>
            <w:r w:rsidR="00552E25">
              <w:rPr>
                <w:noProof/>
                <w:webHidden/>
              </w:rPr>
              <w:fldChar w:fldCharType="begin"/>
            </w:r>
            <w:r w:rsidR="00552E25">
              <w:rPr>
                <w:noProof/>
                <w:webHidden/>
              </w:rPr>
              <w:instrText xml:space="preserve"> PAGEREF _Toc195868187 \h </w:instrText>
            </w:r>
            <w:r w:rsidR="00552E25">
              <w:rPr>
                <w:noProof/>
                <w:webHidden/>
              </w:rPr>
            </w:r>
            <w:r w:rsidR="00552E25">
              <w:rPr>
                <w:noProof/>
                <w:webHidden/>
              </w:rPr>
              <w:fldChar w:fldCharType="separate"/>
            </w:r>
            <w:r w:rsidR="00552E25">
              <w:rPr>
                <w:noProof/>
                <w:webHidden/>
              </w:rPr>
              <w:t>30</w:t>
            </w:r>
            <w:r w:rsidR="00552E25">
              <w:rPr>
                <w:noProof/>
                <w:webHidden/>
              </w:rPr>
              <w:fldChar w:fldCharType="end"/>
            </w:r>
          </w:hyperlink>
        </w:p>
        <w:p w14:paraId="28221825" w14:textId="51CC060E" w:rsidR="00552E25" w:rsidRDefault="000B513C">
          <w:pPr>
            <w:pStyle w:val="TM1"/>
            <w:tabs>
              <w:tab w:val="left" w:pos="1100"/>
              <w:tab w:val="right" w:leader="dot" w:pos="9062"/>
            </w:tabs>
            <w:rPr>
              <w:rFonts w:eastAsiaTheme="minorEastAsia"/>
              <w:noProof/>
              <w:lang w:eastAsia="fr-FR"/>
            </w:rPr>
          </w:pPr>
          <w:hyperlink w:anchor="_Toc195868188" w:history="1">
            <w:r w:rsidR="00552E25" w:rsidRPr="00762085">
              <w:rPr>
                <w:rStyle w:val="Lienhypertexte"/>
                <w:rFonts w:ascii="Arial Narrow" w:hAnsi="Arial Narrow"/>
                <w:b/>
                <w:noProof/>
              </w:rPr>
              <w:t>Article 13.</w:t>
            </w:r>
            <w:r w:rsidR="00552E25">
              <w:rPr>
                <w:rFonts w:eastAsiaTheme="minorEastAsia"/>
                <w:noProof/>
                <w:lang w:eastAsia="fr-FR"/>
              </w:rPr>
              <w:tab/>
            </w:r>
            <w:r w:rsidR="00552E25" w:rsidRPr="00762085">
              <w:rPr>
                <w:rStyle w:val="Lienhypertexte"/>
                <w:rFonts w:ascii="Arial Narrow" w:hAnsi="Arial Narrow"/>
                <w:b/>
                <w:noProof/>
              </w:rPr>
              <w:t>RESPONSABILITÉ SOCIÉTALE ET ENVIRONNEMENTALE</w:t>
            </w:r>
            <w:r w:rsidR="00552E25">
              <w:rPr>
                <w:noProof/>
                <w:webHidden/>
              </w:rPr>
              <w:tab/>
            </w:r>
            <w:r w:rsidR="00552E25">
              <w:rPr>
                <w:noProof/>
                <w:webHidden/>
              </w:rPr>
              <w:fldChar w:fldCharType="begin"/>
            </w:r>
            <w:r w:rsidR="00552E25">
              <w:rPr>
                <w:noProof/>
                <w:webHidden/>
              </w:rPr>
              <w:instrText xml:space="preserve"> PAGEREF _Toc195868188 \h </w:instrText>
            </w:r>
            <w:r w:rsidR="00552E25">
              <w:rPr>
                <w:noProof/>
                <w:webHidden/>
              </w:rPr>
            </w:r>
            <w:r w:rsidR="00552E25">
              <w:rPr>
                <w:noProof/>
                <w:webHidden/>
              </w:rPr>
              <w:fldChar w:fldCharType="separate"/>
            </w:r>
            <w:r w:rsidR="00552E25">
              <w:rPr>
                <w:noProof/>
                <w:webHidden/>
              </w:rPr>
              <w:t>30</w:t>
            </w:r>
            <w:r w:rsidR="00552E25">
              <w:rPr>
                <w:noProof/>
                <w:webHidden/>
              </w:rPr>
              <w:fldChar w:fldCharType="end"/>
            </w:r>
          </w:hyperlink>
        </w:p>
        <w:p w14:paraId="3F0504DB" w14:textId="7764E532" w:rsidR="00552E25" w:rsidRDefault="000B513C">
          <w:pPr>
            <w:pStyle w:val="TM1"/>
            <w:tabs>
              <w:tab w:val="left" w:pos="1100"/>
              <w:tab w:val="right" w:leader="dot" w:pos="9062"/>
            </w:tabs>
            <w:rPr>
              <w:rFonts w:eastAsiaTheme="minorEastAsia"/>
              <w:noProof/>
              <w:lang w:eastAsia="fr-FR"/>
            </w:rPr>
          </w:pPr>
          <w:hyperlink w:anchor="_Toc195868189" w:history="1">
            <w:r w:rsidR="00552E25" w:rsidRPr="00762085">
              <w:rPr>
                <w:rStyle w:val="Lienhypertexte"/>
                <w:rFonts w:ascii="Arial Narrow" w:hAnsi="Arial Narrow"/>
                <w:b/>
                <w:noProof/>
              </w:rPr>
              <w:t>Article 14.</w:t>
            </w:r>
            <w:r w:rsidR="00552E25">
              <w:rPr>
                <w:rFonts w:eastAsiaTheme="minorEastAsia"/>
                <w:noProof/>
                <w:lang w:eastAsia="fr-FR"/>
              </w:rPr>
              <w:tab/>
            </w:r>
            <w:r w:rsidR="00552E25" w:rsidRPr="00762085">
              <w:rPr>
                <w:rStyle w:val="Lienhypertexte"/>
                <w:rFonts w:ascii="Arial Narrow" w:hAnsi="Arial Narrow"/>
                <w:b/>
                <w:noProof/>
              </w:rPr>
              <w:t>PRIX DU MARCHE</w:t>
            </w:r>
            <w:r w:rsidR="00552E25">
              <w:rPr>
                <w:noProof/>
                <w:webHidden/>
              </w:rPr>
              <w:tab/>
            </w:r>
            <w:r w:rsidR="00552E25">
              <w:rPr>
                <w:noProof/>
                <w:webHidden/>
              </w:rPr>
              <w:fldChar w:fldCharType="begin"/>
            </w:r>
            <w:r w:rsidR="00552E25">
              <w:rPr>
                <w:noProof/>
                <w:webHidden/>
              </w:rPr>
              <w:instrText xml:space="preserve"> PAGEREF _Toc195868189 \h </w:instrText>
            </w:r>
            <w:r w:rsidR="00552E25">
              <w:rPr>
                <w:noProof/>
                <w:webHidden/>
              </w:rPr>
            </w:r>
            <w:r w:rsidR="00552E25">
              <w:rPr>
                <w:noProof/>
                <w:webHidden/>
              </w:rPr>
              <w:fldChar w:fldCharType="separate"/>
            </w:r>
            <w:r w:rsidR="00552E25">
              <w:rPr>
                <w:noProof/>
                <w:webHidden/>
              </w:rPr>
              <w:t>34</w:t>
            </w:r>
            <w:r w:rsidR="00552E25">
              <w:rPr>
                <w:noProof/>
                <w:webHidden/>
              </w:rPr>
              <w:fldChar w:fldCharType="end"/>
            </w:r>
          </w:hyperlink>
        </w:p>
        <w:p w14:paraId="3E980EFD" w14:textId="4622872C" w:rsidR="00552E25" w:rsidRDefault="000B513C">
          <w:pPr>
            <w:pStyle w:val="TM2"/>
            <w:tabs>
              <w:tab w:val="left" w:pos="880"/>
              <w:tab w:val="right" w:leader="dot" w:pos="9062"/>
            </w:tabs>
            <w:rPr>
              <w:rFonts w:eastAsiaTheme="minorEastAsia"/>
              <w:noProof/>
              <w:lang w:eastAsia="fr-FR"/>
            </w:rPr>
          </w:pPr>
          <w:hyperlink w:anchor="_Toc195868190" w:history="1">
            <w:r w:rsidR="00552E25" w:rsidRPr="00762085">
              <w:rPr>
                <w:rStyle w:val="Lienhypertexte"/>
                <w:rFonts w:ascii="Arial Narrow" w:hAnsi="Arial Narrow"/>
                <w:b/>
                <w:noProof/>
              </w:rPr>
              <w:t>14.1</w:t>
            </w:r>
            <w:r w:rsidR="00552E25">
              <w:rPr>
                <w:rFonts w:eastAsiaTheme="minorEastAsia"/>
                <w:noProof/>
                <w:lang w:eastAsia="fr-FR"/>
              </w:rPr>
              <w:tab/>
            </w:r>
            <w:r w:rsidR="00552E25" w:rsidRPr="00762085">
              <w:rPr>
                <w:rStyle w:val="Lienhypertexte"/>
                <w:rFonts w:ascii="Arial Narrow" w:hAnsi="Arial Narrow"/>
                <w:b/>
                <w:noProof/>
              </w:rPr>
              <w:t>Modification des prix</w:t>
            </w:r>
            <w:r w:rsidR="00552E25">
              <w:rPr>
                <w:noProof/>
                <w:webHidden/>
              </w:rPr>
              <w:tab/>
            </w:r>
            <w:r w:rsidR="00552E25">
              <w:rPr>
                <w:noProof/>
                <w:webHidden/>
              </w:rPr>
              <w:fldChar w:fldCharType="begin"/>
            </w:r>
            <w:r w:rsidR="00552E25">
              <w:rPr>
                <w:noProof/>
                <w:webHidden/>
              </w:rPr>
              <w:instrText xml:space="preserve"> PAGEREF _Toc195868190 \h </w:instrText>
            </w:r>
            <w:r w:rsidR="00552E25">
              <w:rPr>
                <w:noProof/>
                <w:webHidden/>
              </w:rPr>
            </w:r>
            <w:r w:rsidR="00552E25">
              <w:rPr>
                <w:noProof/>
                <w:webHidden/>
              </w:rPr>
              <w:fldChar w:fldCharType="separate"/>
            </w:r>
            <w:r w:rsidR="00552E25">
              <w:rPr>
                <w:noProof/>
                <w:webHidden/>
              </w:rPr>
              <w:t>34</w:t>
            </w:r>
            <w:r w:rsidR="00552E25">
              <w:rPr>
                <w:noProof/>
                <w:webHidden/>
              </w:rPr>
              <w:fldChar w:fldCharType="end"/>
            </w:r>
          </w:hyperlink>
        </w:p>
        <w:p w14:paraId="6A83DA0C" w14:textId="76D7D66A" w:rsidR="00552E25" w:rsidRDefault="000B513C">
          <w:pPr>
            <w:pStyle w:val="TM2"/>
            <w:tabs>
              <w:tab w:val="left" w:pos="880"/>
              <w:tab w:val="right" w:leader="dot" w:pos="9062"/>
            </w:tabs>
            <w:rPr>
              <w:rFonts w:eastAsiaTheme="minorEastAsia"/>
              <w:noProof/>
              <w:lang w:eastAsia="fr-FR"/>
            </w:rPr>
          </w:pPr>
          <w:hyperlink w:anchor="_Toc195868191" w:history="1">
            <w:r w:rsidR="00552E25" w:rsidRPr="00762085">
              <w:rPr>
                <w:rStyle w:val="Lienhypertexte"/>
                <w:rFonts w:ascii="Arial Narrow" w:hAnsi="Arial Narrow"/>
                <w:b/>
                <w:noProof/>
              </w:rPr>
              <w:t>14.2</w:t>
            </w:r>
            <w:r w:rsidR="00552E25">
              <w:rPr>
                <w:rFonts w:eastAsiaTheme="minorEastAsia"/>
                <w:noProof/>
                <w:lang w:eastAsia="fr-FR"/>
              </w:rPr>
              <w:tab/>
            </w:r>
            <w:r w:rsidR="00552E25" w:rsidRPr="00762085">
              <w:rPr>
                <w:rStyle w:val="Lienhypertexte"/>
                <w:rFonts w:ascii="Arial Narrow" w:hAnsi="Arial Narrow"/>
                <w:b/>
                <w:noProof/>
              </w:rPr>
              <w:t>Révision des prix</w:t>
            </w:r>
            <w:r w:rsidR="00552E25">
              <w:rPr>
                <w:noProof/>
                <w:webHidden/>
              </w:rPr>
              <w:tab/>
            </w:r>
            <w:r w:rsidR="00552E25">
              <w:rPr>
                <w:noProof/>
                <w:webHidden/>
              </w:rPr>
              <w:fldChar w:fldCharType="begin"/>
            </w:r>
            <w:r w:rsidR="00552E25">
              <w:rPr>
                <w:noProof/>
                <w:webHidden/>
              </w:rPr>
              <w:instrText xml:space="preserve"> PAGEREF _Toc195868191 \h </w:instrText>
            </w:r>
            <w:r w:rsidR="00552E25">
              <w:rPr>
                <w:noProof/>
                <w:webHidden/>
              </w:rPr>
            </w:r>
            <w:r w:rsidR="00552E25">
              <w:rPr>
                <w:noProof/>
                <w:webHidden/>
              </w:rPr>
              <w:fldChar w:fldCharType="separate"/>
            </w:r>
            <w:r w:rsidR="00552E25">
              <w:rPr>
                <w:noProof/>
                <w:webHidden/>
              </w:rPr>
              <w:t>35</w:t>
            </w:r>
            <w:r w:rsidR="00552E25">
              <w:rPr>
                <w:noProof/>
                <w:webHidden/>
              </w:rPr>
              <w:fldChar w:fldCharType="end"/>
            </w:r>
          </w:hyperlink>
        </w:p>
        <w:p w14:paraId="5F50EBE7" w14:textId="5A814F9A" w:rsidR="00552E25" w:rsidRDefault="000B513C">
          <w:pPr>
            <w:pStyle w:val="TM1"/>
            <w:tabs>
              <w:tab w:val="left" w:pos="1100"/>
              <w:tab w:val="right" w:leader="dot" w:pos="9062"/>
            </w:tabs>
            <w:rPr>
              <w:rFonts w:eastAsiaTheme="minorEastAsia"/>
              <w:noProof/>
              <w:lang w:eastAsia="fr-FR"/>
            </w:rPr>
          </w:pPr>
          <w:hyperlink w:anchor="_Toc195868192" w:history="1">
            <w:r w:rsidR="00552E25" w:rsidRPr="00762085">
              <w:rPr>
                <w:rStyle w:val="Lienhypertexte"/>
                <w:rFonts w:ascii="Arial Narrow" w:hAnsi="Arial Narrow"/>
                <w:b/>
                <w:noProof/>
              </w:rPr>
              <w:t>Article 16.</w:t>
            </w:r>
            <w:r w:rsidR="00552E25">
              <w:rPr>
                <w:rFonts w:eastAsiaTheme="minorEastAsia"/>
                <w:noProof/>
                <w:lang w:eastAsia="fr-FR"/>
              </w:rPr>
              <w:tab/>
            </w:r>
            <w:r w:rsidR="00552E25" w:rsidRPr="00762085">
              <w:rPr>
                <w:rStyle w:val="Lienhypertexte"/>
                <w:rFonts w:ascii="Arial Narrow" w:hAnsi="Arial Narrow"/>
                <w:b/>
                <w:noProof/>
              </w:rPr>
              <w:t>PAIEMENT DES PRESTATIONS</w:t>
            </w:r>
            <w:r w:rsidR="00552E25">
              <w:rPr>
                <w:noProof/>
                <w:webHidden/>
              </w:rPr>
              <w:tab/>
            </w:r>
            <w:r w:rsidR="00552E25">
              <w:rPr>
                <w:noProof/>
                <w:webHidden/>
              </w:rPr>
              <w:fldChar w:fldCharType="begin"/>
            </w:r>
            <w:r w:rsidR="00552E25">
              <w:rPr>
                <w:noProof/>
                <w:webHidden/>
              </w:rPr>
              <w:instrText xml:space="preserve"> PAGEREF _Toc195868192 \h </w:instrText>
            </w:r>
            <w:r w:rsidR="00552E25">
              <w:rPr>
                <w:noProof/>
                <w:webHidden/>
              </w:rPr>
            </w:r>
            <w:r w:rsidR="00552E25">
              <w:rPr>
                <w:noProof/>
                <w:webHidden/>
              </w:rPr>
              <w:fldChar w:fldCharType="separate"/>
            </w:r>
            <w:r w:rsidR="00552E25">
              <w:rPr>
                <w:noProof/>
                <w:webHidden/>
              </w:rPr>
              <w:t>37</w:t>
            </w:r>
            <w:r w:rsidR="00552E25">
              <w:rPr>
                <w:noProof/>
                <w:webHidden/>
              </w:rPr>
              <w:fldChar w:fldCharType="end"/>
            </w:r>
          </w:hyperlink>
        </w:p>
        <w:p w14:paraId="3E76EC30" w14:textId="4F8A0DD2" w:rsidR="00552E25" w:rsidRDefault="000B513C">
          <w:pPr>
            <w:pStyle w:val="TM2"/>
            <w:tabs>
              <w:tab w:val="left" w:pos="880"/>
              <w:tab w:val="right" w:leader="dot" w:pos="9062"/>
            </w:tabs>
            <w:rPr>
              <w:rFonts w:eastAsiaTheme="minorEastAsia"/>
              <w:noProof/>
              <w:lang w:eastAsia="fr-FR"/>
            </w:rPr>
          </w:pPr>
          <w:hyperlink w:anchor="_Toc195868193" w:history="1">
            <w:r w:rsidR="00552E25" w:rsidRPr="00762085">
              <w:rPr>
                <w:rStyle w:val="Lienhypertexte"/>
                <w:rFonts w:ascii="Arial Narrow" w:hAnsi="Arial Narrow"/>
                <w:b/>
                <w:noProof/>
              </w:rPr>
              <w:t>16.1</w:t>
            </w:r>
            <w:r w:rsidR="00552E25">
              <w:rPr>
                <w:rFonts w:eastAsiaTheme="minorEastAsia"/>
                <w:noProof/>
                <w:lang w:eastAsia="fr-FR"/>
              </w:rPr>
              <w:tab/>
            </w:r>
            <w:r w:rsidR="00552E25" w:rsidRPr="00762085">
              <w:rPr>
                <w:rStyle w:val="Lienhypertexte"/>
                <w:rFonts w:ascii="Arial Narrow" w:hAnsi="Arial Narrow"/>
                <w:b/>
                <w:noProof/>
              </w:rPr>
              <w:t>Avance</w:t>
            </w:r>
            <w:r w:rsidR="00552E25">
              <w:rPr>
                <w:noProof/>
                <w:webHidden/>
              </w:rPr>
              <w:tab/>
            </w:r>
            <w:r w:rsidR="00552E25">
              <w:rPr>
                <w:noProof/>
                <w:webHidden/>
              </w:rPr>
              <w:fldChar w:fldCharType="begin"/>
            </w:r>
            <w:r w:rsidR="00552E25">
              <w:rPr>
                <w:noProof/>
                <w:webHidden/>
              </w:rPr>
              <w:instrText xml:space="preserve"> PAGEREF _Toc195868193 \h </w:instrText>
            </w:r>
            <w:r w:rsidR="00552E25">
              <w:rPr>
                <w:noProof/>
                <w:webHidden/>
              </w:rPr>
            </w:r>
            <w:r w:rsidR="00552E25">
              <w:rPr>
                <w:noProof/>
                <w:webHidden/>
              </w:rPr>
              <w:fldChar w:fldCharType="separate"/>
            </w:r>
            <w:r w:rsidR="00552E25">
              <w:rPr>
                <w:noProof/>
                <w:webHidden/>
              </w:rPr>
              <w:t>37</w:t>
            </w:r>
            <w:r w:rsidR="00552E25">
              <w:rPr>
                <w:noProof/>
                <w:webHidden/>
              </w:rPr>
              <w:fldChar w:fldCharType="end"/>
            </w:r>
          </w:hyperlink>
        </w:p>
        <w:p w14:paraId="734FBD29" w14:textId="712CEDFD" w:rsidR="00552E25" w:rsidRDefault="000B513C">
          <w:pPr>
            <w:pStyle w:val="TM2"/>
            <w:tabs>
              <w:tab w:val="left" w:pos="880"/>
              <w:tab w:val="right" w:leader="dot" w:pos="9062"/>
            </w:tabs>
            <w:rPr>
              <w:rFonts w:eastAsiaTheme="minorEastAsia"/>
              <w:noProof/>
              <w:lang w:eastAsia="fr-FR"/>
            </w:rPr>
          </w:pPr>
          <w:hyperlink w:anchor="_Toc195868194" w:history="1">
            <w:r w:rsidR="00552E25" w:rsidRPr="00762085">
              <w:rPr>
                <w:rStyle w:val="Lienhypertexte"/>
                <w:rFonts w:ascii="Arial Narrow" w:hAnsi="Arial Narrow"/>
                <w:b/>
                <w:noProof/>
              </w:rPr>
              <w:t>16.2</w:t>
            </w:r>
            <w:r w:rsidR="00552E25">
              <w:rPr>
                <w:rFonts w:eastAsiaTheme="minorEastAsia"/>
                <w:noProof/>
                <w:lang w:eastAsia="fr-FR"/>
              </w:rPr>
              <w:tab/>
            </w:r>
            <w:r w:rsidR="00552E25" w:rsidRPr="00762085">
              <w:rPr>
                <w:rStyle w:val="Lienhypertexte"/>
                <w:rFonts w:ascii="Arial Narrow" w:hAnsi="Arial Narrow"/>
                <w:b/>
                <w:noProof/>
              </w:rPr>
              <w:t>Paiement de la part à commandes</w:t>
            </w:r>
            <w:r w:rsidR="00552E25">
              <w:rPr>
                <w:noProof/>
                <w:webHidden/>
              </w:rPr>
              <w:tab/>
            </w:r>
            <w:r w:rsidR="00552E25">
              <w:rPr>
                <w:noProof/>
                <w:webHidden/>
              </w:rPr>
              <w:fldChar w:fldCharType="begin"/>
            </w:r>
            <w:r w:rsidR="00552E25">
              <w:rPr>
                <w:noProof/>
                <w:webHidden/>
              </w:rPr>
              <w:instrText xml:space="preserve"> PAGEREF _Toc195868194 \h </w:instrText>
            </w:r>
            <w:r w:rsidR="00552E25">
              <w:rPr>
                <w:noProof/>
                <w:webHidden/>
              </w:rPr>
            </w:r>
            <w:r w:rsidR="00552E25">
              <w:rPr>
                <w:noProof/>
                <w:webHidden/>
              </w:rPr>
              <w:fldChar w:fldCharType="separate"/>
            </w:r>
            <w:r w:rsidR="00552E25">
              <w:rPr>
                <w:noProof/>
                <w:webHidden/>
              </w:rPr>
              <w:t>38</w:t>
            </w:r>
            <w:r w:rsidR="00552E25">
              <w:rPr>
                <w:noProof/>
                <w:webHidden/>
              </w:rPr>
              <w:fldChar w:fldCharType="end"/>
            </w:r>
          </w:hyperlink>
        </w:p>
        <w:p w14:paraId="5518B1EC" w14:textId="02B7A182" w:rsidR="00552E25" w:rsidRDefault="000B513C">
          <w:pPr>
            <w:pStyle w:val="TM2"/>
            <w:tabs>
              <w:tab w:val="left" w:pos="880"/>
              <w:tab w:val="right" w:leader="dot" w:pos="9062"/>
            </w:tabs>
            <w:rPr>
              <w:rFonts w:eastAsiaTheme="minorEastAsia"/>
              <w:noProof/>
              <w:lang w:eastAsia="fr-FR"/>
            </w:rPr>
          </w:pPr>
          <w:hyperlink w:anchor="_Toc195868195" w:history="1">
            <w:r w:rsidR="00552E25" w:rsidRPr="00762085">
              <w:rPr>
                <w:rStyle w:val="Lienhypertexte"/>
                <w:rFonts w:ascii="Arial Narrow" w:hAnsi="Arial Narrow"/>
                <w:b/>
                <w:noProof/>
              </w:rPr>
              <w:t>16.3</w:t>
            </w:r>
            <w:r w:rsidR="00552E25">
              <w:rPr>
                <w:rFonts w:eastAsiaTheme="minorEastAsia"/>
                <w:noProof/>
                <w:lang w:eastAsia="fr-FR"/>
              </w:rPr>
              <w:tab/>
            </w:r>
            <w:r w:rsidR="00552E25" w:rsidRPr="00762085">
              <w:rPr>
                <w:rStyle w:val="Lienhypertexte"/>
                <w:rFonts w:ascii="Arial Narrow" w:hAnsi="Arial Narrow"/>
                <w:b/>
                <w:noProof/>
              </w:rPr>
              <w:t>Paiement des marchés subséquents</w:t>
            </w:r>
            <w:r w:rsidR="00552E25">
              <w:rPr>
                <w:noProof/>
                <w:webHidden/>
              </w:rPr>
              <w:tab/>
            </w:r>
            <w:r w:rsidR="00552E25">
              <w:rPr>
                <w:noProof/>
                <w:webHidden/>
              </w:rPr>
              <w:fldChar w:fldCharType="begin"/>
            </w:r>
            <w:r w:rsidR="00552E25">
              <w:rPr>
                <w:noProof/>
                <w:webHidden/>
              </w:rPr>
              <w:instrText xml:space="preserve"> PAGEREF _Toc195868195 \h </w:instrText>
            </w:r>
            <w:r w:rsidR="00552E25">
              <w:rPr>
                <w:noProof/>
                <w:webHidden/>
              </w:rPr>
            </w:r>
            <w:r w:rsidR="00552E25">
              <w:rPr>
                <w:noProof/>
                <w:webHidden/>
              </w:rPr>
              <w:fldChar w:fldCharType="separate"/>
            </w:r>
            <w:r w:rsidR="00552E25">
              <w:rPr>
                <w:noProof/>
                <w:webHidden/>
              </w:rPr>
              <w:t>38</w:t>
            </w:r>
            <w:r w:rsidR="00552E25">
              <w:rPr>
                <w:noProof/>
                <w:webHidden/>
              </w:rPr>
              <w:fldChar w:fldCharType="end"/>
            </w:r>
          </w:hyperlink>
        </w:p>
        <w:p w14:paraId="2F6E9775" w14:textId="1697F090" w:rsidR="00552E25" w:rsidRDefault="000B513C">
          <w:pPr>
            <w:pStyle w:val="TM2"/>
            <w:tabs>
              <w:tab w:val="left" w:pos="880"/>
              <w:tab w:val="right" w:leader="dot" w:pos="9062"/>
            </w:tabs>
            <w:rPr>
              <w:rFonts w:eastAsiaTheme="minorEastAsia"/>
              <w:noProof/>
              <w:lang w:eastAsia="fr-FR"/>
            </w:rPr>
          </w:pPr>
          <w:hyperlink w:anchor="_Toc195868196" w:history="1">
            <w:r w:rsidR="00552E25" w:rsidRPr="00762085">
              <w:rPr>
                <w:rStyle w:val="Lienhypertexte"/>
                <w:rFonts w:ascii="Arial Narrow" w:hAnsi="Arial Narrow"/>
                <w:b/>
                <w:noProof/>
              </w:rPr>
              <w:t>16.4</w:t>
            </w:r>
            <w:r w:rsidR="00552E25">
              <w:rPr>
                <w:rFonts w:eastAsiaTheme="minorEastAsia"/>
                <w:noProof/>
                <w:lang w:eastAsia="fr-FR"/>
              </w:rPr>
              <w:tab/>
            </w:r>
            <w:r w:rsidR="00552E25" w:rsidRPr="00762085">
              <w:rPr>
                <w:rStyle w:val="Lienhypertexte"/>
                <w:rFonts w:ascii="Arial Narrow" w:hAnsi="Arial Narrow"/>
                <w:b/>
                <w:noProof/>
              </w:rPr>
              <w:t>Délai global de paiement</w:t>
            </w:r>
            <w:r w:rsidR="00552E25">
              <w:rPr>
                <w:noProof/>
                <w:webHidden/>
              </w:rPr>
              <w:tab/>
            </w:r>
            <w:r w:rsidR="00552E25">
              <w:rPr>
                <w:noProof/>
                <w:webHidden/>
              </w:rPr>
              <w:fldChar w:fldCharType="begin"/>
            </w:r>
            <w:r w:rsidR="00552E25">
              <w:rPr>
                <w:noProof/>
                <w:webHidden/>
              </w:rPr>
              <w:instrText xml:space="preserve"> PAGEREF _Toc195868196 \h </w:instrText>
            </w:r>
            <w:r w:rsidR="00552E25">
              <w:rPr>
                <w:noProof/>
                <w:webHidden/>
              </w:rPr>
            </w:r>
            <w:r w:rsidR="00552E25">
              <w:rPr>
                <w:noProof/>
                <w:webHidden/>
              </w:rPr>
              <w:fldChar w:fldCharType="separate"/>
            </w:r>
            <w:r w:rsidR="00552E25">
              <w:rPr>
                <w:noProof/>
                <w:webHidden/>
              </w:rPr>
              <w:t>38</w:t>
            </w:r>
            <w:r w:rsidR="00552E25">
              <w:rPr>
                <w:noProof/>
                <w:webHidden/>
              </w:rPr>
              <w:fldChar w:fldCharType="end"/>
            </w:r>
          </w:hyperlink>
        </w:p>
        <w:p w14:paraId="40B52C7C" w14:textId="0A1D400A" w:rsidR="00552E25" w:rsidRDefault="000B513C">
          <w:pPr>
            <w:pStyle w:val="TM2"/>
            <w:tabs>
              <w:tab w:val="left" w:pos="880"/>
              <w:tab w:val="right" w:leader="dot" w:pos="9062"/>
            </w:tabs>
            <w:rPr>
              <w:rFonts w:eastAsiaTheme="minorEastAsia"/>
              <w:noProof/>
              <w:lang w:eastAsia="fr-FR"/>
            </w:rPr>
          </w:pPr>
          <w:hyperlink w:anchor="_Toc195868197" w:history="1">
            <w:r w:rsidR="00552E25" w:rsidRPr="00762085">
              <w:rPr>
                <w:rStyle w:val="Lienhypertexte"/>
                <w:rFonts w:ascii="Arial Narrow" w:hAnsi="Arial Narrow"/>
                <w:b/>
                <w:noProof/>
              </w:rPr>
              <w:t>16.5</w:t>
            </w:r>
            <w:r w:rsidR="00552E25">
              <w:rPr>
                <w:rFonts w:eastAsiaTheme="minorEastAsia"/>
                <w:noProof/>
                <w:lang w:eastAsia="fr-FR"/>
              </w:rPr>
              <w:tab/>
            </w:r>
            <w:r w:rsidR="00552E25" w:rsidRPr="00762085">
              <w:rPr>
                <w:rStyle w:val="Lienhypertexte"/>
                <w:rFonts w:ascii="Arial Narrow" w:hAnsi="Arial Narrow"/>
                <w:b/>
                <w:noProof/>
              </w:rPr>
              <w:t>Cession ou nantissement de créances</w:t>
            </w:r>
            <w:r w:rsidR="00552E25">
              <w:rPr>
                <w:noProof/>
                <w:webHidden/>
              </w:rPr>
              <w:tab/>
            </w:r>
            <w:r w:rsidR="00552E25">
              <w:rPr>
                <w:noProof/>
                <w:webHidden/>
              </w:rPr>
              <w:fldChar w:fldCharType="begin"/>
            </w:r>
            <w:r w:rsidR="00552E25">
              <w:rPr>
                <w:noProof/>
                <w:webHidden/>
              </w:rPr>
              <w:instrText xml:space="preserve"> PAGEREF _Toc195868197 \h </w:instrText>
            </w:r>
            <w:r w:rsidR="00552E25">
              <w:rPr>
                <w:noProof/>
                <w:webHidden/>
              </w:rPr>
            </w:r>
            <w:r w:rsidR="00552E25">
              <w:rPr>
                <w:noProof/>
                <w:webHidden/>
              </w:rPr>
              <w:fldChar w:fldCharType="separate"/>
            </w:r>
            <w:r w:rsidR="00552E25">
              <w:rPr>
                <w:noProof/>
                <w:webHidden/>
              </w:rPr>
              <w:t>38</w:t>
            </w:r>
            <w:r w:rsidR="00552E25">
              <w:rPr>
                <w:noProof/>
                <w:webHidden/>
              </w:rPr>
              <w:fldChar w:fldCharType="end"/>
            </w:r>
          </w:hyperlink>
        </w:p>
        <w:p w14:paraId="017867BE" w14:textId="466C77A0" w:rsidR="00552E25" w:rsidRDefault="000B513C">
          <w:pPr>
            <w:pStyle w:val="TM1"/>
            <w:tabs>
              <w:tab w:val="left" w:pos="1100"/>
              <w:tab w:val="right" w:leader="dot" w:pos="9062"/>
            </w:tabs>
            <w:rPr>
              <w:rFonts w:eastAsiaTheme="minorEastAsia"/>
              <w:noProof/>
              <w:lang w:eastAsia="fr-FR"/>
            </w:rPr>
          </w:pPr>
          <w:hyperlink w:anchor="_Toc195868198" w:history="1">
            <w:r w:rsidR="00552E25" w:rsidRPr="00762085">
              <w:rPr>
                <w:rStyle w:val="Lienhypertexte"/>
                <w:rFonts w:ascii="Arial Narrow" w:hAnsi="Arial Narrow"/>
                <w:b/>
                <w:noProof/>
              </w:rPr>
              <w:t>Article 17.</w:t>
            </w:r>
            <w:r w:rsidR="00552E25">
              <w:rPr>
                <w:rFonts w:eastAsiaTheme="minorEastAsia"/>
                <w:noProof/>
                <w:lang w:eastAsia="fr-FR"/>
              </w:rPr>
              <w:tab/>
            </w:r>
            <w:r w:rsidR="00552E25" w:rsidRPr="00762085">
              <w:rPr>
                <w:rStyle w:val="Lienhypertexte"/>
                <w:rFonts w:ascii="Arial Narrow" w:hAnsi="Arial Narrow"/>
                <w:b/>
                <w:noProof/>
              </w:rPr>
              <w:t>FACTURATION</w:t>
            </w:r>
            <w:r w:rsidR="00552E25">
              <w:rPr>
                <w:noProof/>
                <w:webHidden/>
              </w:rPr>
              <w:tab/>
            </w:r>
            <w:r w:rsidR="00552E25">
              <w:rPr>
                <w:noProof/>
                <w:webHidden/>
              </w:rPr>
              <w:fldChar w:fldCharType="begin"/>
            </w:r>
            <w:r w:rsidR="00552E25">
              <w:rPr>
                <w:noProof/>
                <w:webHidden/>
              </w:rPr>
              <w:instrText xml:space="preserve"> PAGEREF _Toc195868198 \h </w:instrText>
            </w:r>
            <w:r w:rsidR="00552E25">
              <w:rPr>
                <w:noProof/>
                <w:webHidden/>
              </w:rPr>
            </w:r>
            <w:r w:rsidR="00552E25">
              <w:rPr>
                <w:noProof/>
                <w:webHidden/>
              </w:rPr>
              <w:fldChar w:fldCharType="separate"/>
            </w:r>
            <w:r w:rsidR="00552E25">
              <w:rPr>
                <w:noProof/>
                <w:webHidden/>
              </w:rPr>
              <w:t>38</w:t>
            </w:r>
            <w:r w:rsidR="00552E25">
              <w:rPr>
                <w:noProof/>
                <w:webHidden/>
              </w:rPr>
              <w:fldChar w:fldCharType="end"/>
            </w:r>
          </w:hyperlink>
        </w:p>
        <w:p w14:paraId="03309D93" w14:textId="018CC2B6" w:rsidR="00552E25" w:rsidRDefault="000B513C">
          <w:pPr>
            <w:pStyle w:val="TM2"/>
            <w:tabs>
              <w:tab w:val="left" w:pos="880"/>
              <w:tab w:val="right" w:leader="dot" w:pos="9062"/>
            </w:tabs>
            <w:rPr>
              <w:rFonts w:eastAsiaTheme="minorEastAsia"/>
              <w:noProof/>
              <w:lang w:eastAsia="fr-FR"/>
            </w:rPr>
          </w:pPr>
          <w:hyperlink w:anchor="_Toc195868199" w:history="1">
            <w:r w:rsidR="00552E25" w:rsidRPr="00762085">
              <w:rPr>
                <w:rStyle w:val="Lienhypertexte"/>
                <w:rFonts w:ascii="Arial Narrow" w:hAnsi="Arial Narrow"/>
                <w:b/>
                <w:noProof/>
              </w:rPr>
              <w:t>17.1</w:t>
            </w:r>
            <w:r w:rsidR="00552E25">
              <w:rPr>
                <w:rFonts w:eastAsiaTheme="minorEastAsia"/>
                <w:noProof/>
                <w:lang w:eastAsia="fr-FR"/>
              </w:rPr>
              <w:tab/>
            </w:r>
            <w:r w:rsidR="00552E25" w:rsidRPr="00762085">
              <w:rPr>
                <w:rStyle w:val="Lienhypertexte"/>
                <w:rFonts w:ascii="Arial Narrow" w:hAnsi="Arial Narrow"/>
                <w:b/>
                <w:noProof/>
              </w:rPr>
              <w:t>Contenu des factures</w:t>
            </w:r>
            <w:r w:rsidR="00552E25">
              <w:rPr>
                <w:noProof/>
                <w:webHidden/>
              </w:rPr>
              <w:tab/>
            </w:r>
            <w:r w:rsidR="00552E25">
              <w:rPr>
                <w:noProof/>
                <w:webHidden/>
              </w:rPr>
              <w:fldChar w:fldCharType="begin"/>
            </w:r>
            <w:r w:rsidR="00552E25">
              <w:rPr>
                <w:noProof/>
                <w:webHidden/>
              </w:rPr>
              <w:instrText xml:space="preserve"> PAGEREF _Toc195868199 \h </w:instrText>
            </w:r>
            <w:r w:rsidR="00552E25">
              <w:rPr>
                <w:noProof/>
                <w:webHidden/>
              </w:rPr>
            </w:r>
            <w:r w:rsidR="00552E25">
              <w:rPr>
                <w:noProof/>
                <w:webHidden/>
              </w:rPr>
              <w:fldChar w:fldCharType="separate"/>
            </w:r>
            <w:r w:rsidR="00552E25">
              <w:rPr>
                <w:noProof/>
                <w:webHidden/>
              </w:rPr>
              <w:t>38</w:t>
            </w:r>
            <w:r w:rsidR="00552E25">
              <w:rPr>
                <w:noProof/>
                <w:webHidden/>
              </w:rPr>
              <w:fldChar w:fldCharType="end"/>
            </w:r>
          </w:hyperlink>
        </w:p>
        <w:p w14:paraId="7B19B0B2" w14:textId="7A05F901" w:rsidR="00552E25" w:rsidRDefault="000B513C">
          <w:pPr>
            <w:pStyle w:val="TM2"/>
            <w:tabs>
              <w:tab w:val="left" w:pos="880"/>
              <w:tab w:val="right" w:leader="dot" w:pos="9062"/>
            </w:tabs>
            <w:rPr>
              <w:rFonts w:eastAsiaTheme="minorEastAsia"/>
              <w:noProof/>
              <w:lang w:eastAsia="fr-FR"/>
            </w:rPr>
          </w:pPr>
          <w:hyperlink w:anchor="_Toc195868200" w:history="1">
            <w:r w:rsidR="00552E25" w:rsidRPr="00762085">
              <w:rPr>
                <w:rStyle w:val="Lienhypertexte"/>
                <w:rFonts w:ascii="Arial Narrow" w:hAnsi="Arial Narrow"/>
                <w:b/>
                <w:noProof/>
              </w:rPr>
              <w:t>17.2</w:t>
            </w:r>
            <w:r w:rsidR="00552E25">
              <w:rPr>
                <w:rFonts w:eastAsiaTheme="minorEastAsia"/>
                <w:noProof/>
                <w:lang w:eastAsia="fr-FR"/>
              </w:rPr>
              <w:tab/>
            </w:r>
            <w:r w:rsidR="00552E25" w:rsidRPr="00762085">
              <w:rPr>
                <w:rStyle w:val="Lienhypertexte"/>
                <w:rFonts w:ascii="Arial Narrow" w:hAnsi="Arial Narrow"/>
                <w:b/>
                <w:noProof/>
              </w:rPr>
              <w:t>Obligation d’envoi de factures dématérialisées</w:t>
            </w:r>
            <w:r w:rsidR="00552E25">
              <w:rPr>
                <w:noProof/>
                <w:webHidden/>
              </w:rPr>
              <w:tab/>
            </w:r>
            <w:r w:rsidR="00552E25">
              <w:rPr>
                <w:noProof/>
                <w:webHidden/>
              </w:rPr>
              <w:fldChar w:fldCharType="begin"/>
            </w:r>
            <w:r w:rsidR="00552E25">
              <w:rPr>
                <w:noProof/>
                <w:webHidden/>
              </w:rPr>
              <w:instrText xml:space="preserve"> PAGEREF _Toc195868200 \h </w:instrText>
            </w:r>
            <w:r w:rsidR="00552E25">
              <w:rPr>
                <w:noProof/>
                <w:webHidden/>
              </w:rPr>
            </w:r>
            <w:r w:rsidR="00552E25">
              <w:rPr>
                <w:noProof/>
                <w:webHidden/>
              </w:rPr>
              <w:fldChar w:fldCharType="separate"/>
            </w:r>
            <w:r w:rsidR="00552E25">
              <w:rPr>
                <w:noProof/>
                <w:webHidden/>
              </w:rPr>
              <w:t>39</w:t>
            </w:r>
            <w:r w:rsidR="00552E25">
              <w:rPr>
                <w:noProof/>
                <w:webHidden/>
              </w:rPr>
              <w:fldChar w:fldCharType="end"/>
            </w:r>
          </w:hyperlink>
        </w:p>
        <w:p w14:paraId="239C8D05" w14:textId="67FFDC8E" w:rsidR="00552E25" w:rsidRDefault="000B513C">
          <w:pPr>
            <w:pStyle w:val="TM2"/>
            <w:tabs>
              <w:tab w:val="left" w:pos="880"/>
              <w:tab w:val="right" w:leader="dot" w:pos="9062"/>
            </w:tabs>
            <w:rPr>
              <w:rFonts w:eastAsiaTheme="minorEastAsia"/>
              <w:noProof/>
              <w:lang w:eastAsia="fr-FR"/>
            </w:rPr>
          </w:pPr>
          <w:hyperlink w:anchor="_Toc195868201" w:history="1">
            <w:r w:rsidR="00552E25" w:rsidRPr="00762085">
              <w:rPr>
                <w:rStyle w:val="Lienhypertexte"/>
                <w:rFonts w:ascii="Arial Narrow" w:hAnsi="Arial Narrow"/>
                <w:b/>
                <w:noProof/>
              </w:rPr>
              <w:t>17.3</w:t>
            </w:r>
            <w:r w:rsidR="00552E25">
              <w:rPr>
                <w:rFonts w:eastAsiaTheme="minorEastAsia"/>
                <w:noProof/>
                <w:lang w:eastAsia="fr-FR"/>
              </w:rPr>
              <w:tab/>
            </w:r>
            <w:r w:rsidR="00552E25" w:rsidRPr="00762085">
              <w:rPr>
                <w:rStyle w:val="Lienhypertexte"/>
                <w:rFonts w:ascii="Arial Narrow" w:hAnsi="Arial Narrow"/>
                <w:b/>
                <w:noProof/>
              </w:rPr>
              <w:t>Envoi des factures dématérialisées</w:t>
            </w:r>
            <w:r w:rsidR="00552E25">
              <w:rPr>
                <w:noProof/>
                <w:webHidden/>
              </w:rPr>
              <w:tab/>
            </w:r>
            <w:r w:rsidR="00552E25">
              <w:rPr>
                <w:noProof/>
                <w:webHidden/>
              </w:rPr>
              <w:fldChar w:fldCharType="begin"/>
            </w:r>
            <w:r w:rsidR="00552E25">
              <w:rPr>
                <w:noProof/>
                <w:webHidden/>
              </w:rPr>
              <w:instrText xml:space="preserve"> PAGEREF _Toc195868201 \h </w:instrText>
            </w:r>
            <w:r w:rsidR="00552E25">
              <w:rPr>
                <w:noProof/>
                <w:webHidden/>
              </w:rPr>
            </w:r>
            <w:r w:rsidR="00552E25">
              <w:rPr>
                <w:noProof/>
                <w:webHidden/>
              </w:rPr>
              <w:fldChar w:fldCharType="separate"/>
            </w:r>
            <w:r w:rsidR="00552E25">
              <w:rPr>
                <w:noProof/>
                <w:webHidden/>
              </w:rPr>
              <w:t>39</w:t>
            </w:r>
            <w:r w:rsidR="00552E25">
              <w:rPr>
                <w:noProof/>
                <w:webHidden/>
              </w:rPr>
              <w:fldChar w:fldCharType="end"/>
            </w:r>
          </w:hyperlink>
        </w:p>
        <w:p w14:paraId="47DAB6C8" w14:textId="4AE89790" w:rsidR="00552E25" w:rsidRDefault="000B513C">
          <w:pPr>
            <w:pStyle w:val="TM1"/>
            <w:tabs>
              <w:tab w:val="left" w:pos="1100"/>
              <w:tab w:val="right" w:leader="dot" w:pos="9062"/>
            </w:tabs>
            <w:rPr>
              <w:rFonts w:eastAsiaTheme="minorEastAsia"/>
              <w:noProof/>
              <w:lang w:eastAsia="fr-FR"/>
            </w:rPr>
          </w:pPr>
          <w:hyperlink w:anchor="_Toc195868202" w:history="1">
            <w:r w:rsidR="00552E25" w:rsidRPr="00762085">
              <w:rPr>
                <w:rStyle w:val="Lienhypertexte"/>
                <w:rFonts w:ascii="Arial Narrow" w:hAnsi="Arial Narrow"/>
                <w:b/>
                <w:noProof/>
              </w:rPr>
              <w:t>Article 18.</w:t>
            </w:r>
            <w:r w:rsidR="00552E25">
              <w:rPr>
                <w:rFonts w:eastAsiaTheme="minorEastAsia"/>
                <w:noProof/>
                <w:lang w:eastAsia="fr-FR"/>
              </w:rPr>
              <w:tab/>
            </w:r>
            <w:r w:rsidR="00552E25" w:rsidRPr="00762085">
              <w:rPr>
                <w:rStyle w:val="Lienhypertexte"/>
                <w:rFonts w:ascii="Arial Narrow" w:hAnsi="Arial Narrow"/>
                <w:b/>
                <w:noProof/>
              </w:rPr>
              <w:t>PENALITES</w:t>
            </w:r>
            <w:r w:rsidR="00552E25">
              <w:rPr>
                <w:noProof/>
                <w:webHidden/>
              </w:rPr>
              <w:tab/>
            </w:r>
            <w:r w:rsidR="00552E25">
              <w:rPr>
                <w:noProof/>
                <w:webHidden/>
              </w:rPr>
              <w:fldChar w:fldCharType="begin"/>
            </w:r>
            <w:r w:rsidR="00552E25">
              <w:rPr>
                <w:noProof/>
                <w:webHidden/>
              </w:rPr>
              <w:instrText xml:space="preserve"> PAGEREF _Toc195868202 \h </w:instrText>
            </w:r>
            <w:r w:rsidR="00552E25">
              <w:rPr>
                <w:noProof/>
                <w:webHidden/>
              </w:rPr>
            </w:r>
            <w:r w:rsidR="00552E25">
              <w:rPr>
                <w:noProof/>
                <w:webHidden/>
              </w:rPr>
              <w:fldChar w:fldCharType="separate"/>
            </w:r>
            <w:r w:rsidR="00552E25">
              <w:rPr>
                <w:noProof/>
                <w:webHidden/>
              </w:rPr>
              <w:t>40</w:t>
            </w:r>
            <w:r w:rsidR="00552E25">
              <w:rPr>
                <w:noProof/>
                <w:webHidden/>
              </w:rPr>
              <w:fldChar w:fldCharType="end"/>
            </w:r>
          </w:hyperlink>
        </w:p>
        <w:p w14:paraId="2CA2F8D0" w14:textId="744CF21C" w:rsidR="00552E25" w:rsidRDefault="000B513C">
          <w:pPr>
            <w:pStyle w:val="TM2"/>
            <w:tabs>
              <w:tab w:val="left" w:pos="880"/>
              <w:tab w:val="right" w:leader="dot" w:pos="9062"/>
            </w:tabs>
            <w:rPr>
              <w:rFonts w:eastAsiaTheme="minorEastAsia"/>
              <w:noProof/>
              <w:lang w:eastAsia="fr-FR"/>
            </w:rPr>
          </w:pPr>
          <w:hyperlink w:anchor="_Toc195868203" w:history="1">
            <w:r w:rsidR="00552E25" w:rsidRPr="00762085">
              <w:rPr>
                <w:rStyle w:val="Lienhypertexte"/>
                <w:rFonts w:ascii="Arial Narrow" w:hAnsi="Arial Narrow"/>
                <w:b/>
                <w:noProof/>
              </w:rPr>
              <w:t>18.1</w:t>
            </w:r>
            <w:r w:rsidR="00552E25">
              <w:rPr>
                <w:rFonts w:eastAsiaTheme="minorEastAsia"/>
                <w:noProof/>
                <w:lang w:eastAsia="fr-FR"/>
              </w:rPr>
              <w:tab/>
            </w:r>
            <w:r w:rsidR="00552E25" w:rsidRPr="00762085">
              <w:rPr>
                <w:rStyle w:val="Lienhypertexte"/>
                <w:rFonts w:ascii="Arial Narrow" w:hAnsi="Arial Narrow"/>
                <w:b/>
                <w:noProof/>
              </w:rPr>
              <w:t>Retard de remise de documents</w:t>
            </w:r>
            <w:r w:rsidR="00552E25">
              <w:rPr>
                <w:noProof/>
                <w:webHidden/>
              </w:rPr>
              <w:tab/>
            </w:r>
            <w:r w:rsidR="00552E25">
              <w:rPr>
                <w:noProof/>
                <w:webHidden/>
              </w:rPr>
              <w:fldChar w:fldCharType="begin"/>
            </w:r>
            <w:r w:rsidR="00552E25">
              <w:rPr>
                <w:noProof/>
                <w:webHidden/>
              </w:rPr>
              <w:instrText xml:space="preserve"> PAGEREF _Toc195868203 \h </w:instrText>
            </w:r>
            <w:r w:rsidR="00552E25">
              <w:rPr>
                <w:noProof/>
                <w:webHidden/>
              </w:rPr>
            </w:r>
            <w:r w:rsidR="00552E25">
              <w:rPr>
                <w:noProof/>
                <w:webHidden/>
              </w:rPr>
              <w:fldChar w:fldCharType="separate"/>
            </w:r>
            <w:r w:rsidR="00552E25">
              <w:rPr>
                <w:noProof/>
                <w:webHidden/>
              </w:rPr>
              <w:t>40</w:t>
            </w:r>
            <w:r w:rsidR="00552E25">
              <w:rPr>
                <w:noProof/>
                <w:webHidden/>
              </w:rPr>
              <w:fldChar w:fldCharType="end"/>
            </w:r>
          </w:hyperlink>
        </w:p>
        <w:p w14:paraId="03301B75" w14:textId="168A4C1F" w:rsidR="00552E25" w:rsidRDefault="000B513C">
          <w:pPr>
            <w:pStyle w:val="TM2"/>
            <w:tabs>
              <w:tab w:val="left" w:pos="880"/>
              <w:tab w:val="right" w:leader="dot" w:pos="9062"/>
            </w:tabs>
            <w:rPr>
              <w:rFonts w:eastAsiaTheme="minorEastAsia"/>
              <w:noProof/>
              <w:lang w:eastAsia="fr-FR"/>
            </w:rPr>
          </w:pPr>
          <w:hyperlink w:anchor="_Toc195868204" w:history="1">
            <w:r w:rsidR="00552E25" w:rsidRPr="00762085">
              <w:rPr>
                <w:rStyle w:val="Lienhypertexte"/>
                <w:rFonts w:ascii="Arial Narrow" w:hAnsi="Arial Narrow"/>
                <w:b/>
                <w:noProof/>
              </w:rPr>
              <w:t>18.2</w:t>
            </w:r>
            <w:r w:rsidR="00552E25">
              <w:rPr>
                <w:rFonts w:eastAsiaTheme="minorEastAsia"/>
                <w:noProof/>
                <w:lang w:eastAsia="fr-FR"/>
              </w:rPr>
              <w:tab/>
            </w:r>
            <w:r w:rsidR="00552E25" w:rsidRPr="00762085">
              <w:rPr>
                <w:rStyle w:val="Lienhypertexte"/>
                <w:rFonts w:ascii="Arial Narrow" w:hAnsi="Arial Narrow"/>
                <w:b/>
                <w:noProof/>
              </w:rPr>
              <w:t>Absence de réponse à une commande ou une consultation</w:t>
            </w:r>
            <w:r w:rsidR="00552E25">
              <w:rPr>
                <w:noProof/>
                <w:webHidden/>
              </w:rPr>
              <w:tab/>
            </w:r>
            <w:r w:rsidR="00552E25">
              <w:rPr>
                <w:noProof/>
                <w:webHidden/>
              </w:rPr>
              <w:fldChar w:fldCharType="begin"/>
            </w:r>
            <w:r w:rsidR="00552E25">
              <w:rPr>
                <w:noProof/>
                <w:webHidden/>
              </w:rPr>
              <w:instrText xml:space="preserve"> PAGEREF _Toc195868204 \h </w:instrText>
            </w:r>
            <w:r w:rsidR="00552E25">
              <w:rPr>
                <w:noProof/>
                <w:webHidden/>
              </w:rPr>
            </w:r>
            <w:r w:rsidR="00552E25">
              <w:rPr>
                <w:noProof/>
                <w:webHidden/>
              </w:rPr>
              <w:fldChar w:fldCharType="separate"/>
            </w:r>
            <w:r w:rsidR="00552E25">
              <w:rPr>
                <w:noProof/>
                <w:webHidden/>
              </w:rPr>
              <w:t>40</w:t>
            </w:r>
            <w:r w:rsidR="00552E25">
              <w:rPr>
                <w:noProof/>
                <w:webHidden/>
              </w:rPr>
              <w:fldChar w:fldCharType="end"/>
            </w:r>
          </w:hyperlink>
        </w:p>
        <w:p w14:paraId="679A0D73" w14:textId="74EBB6D2" w:rsidR="00552E25" w:rsidRDefault="000B513C">
          <w:pPr>
            <w:pStyle w:val="TM2"/>
            <w:tabs>
              <w:tab w:val="right" w:leader="dot" w:pos="9062"/>
            </w:tabs>
            <w:rPr>
              <w:rFonts w:eastAsiaTheme="minorEastAsia"/>
              <w:noProof/>
              <w:lang w:eastAsia="fr-FR"/>
            </w:rPr>
          </w:pPr>
          <w:hyperlink w:anchor="_Toc195868205" w:history="1">
            <w:r w:rsidR="00552E25" w:rsidRPr="00762085">
              <w:rPr>
                <w:rStyle w:val="Lienhypertexte"/>
                <w:rFonts w:ascii="Arial Narrow" w:hAnsi="Arial Narrow"/>
                <w:b/>
                <w:noProof/>
              </w:rPr>
              <w:t>18.3Retard concernant les délais de livraison ou des opérations</w:t>
            </w:r>
            <w:r w:rsidR="00552E25">
              <w:rPr>
                <w:noProof/>
                <w:webHidden/>
              </w:rPr>
              <w:tab/>
            </w:r>
            <w:r w:rsidR="00552E25">
              <w:rPr>
                <w:noProof/>
                <w:webHidden/>
              </w:rPr>
              <w:fldChar w:fldCharType="begin"/>
            </w:r>
            <w:r w:rsidR="00552E25">
              <w:rPr>
                <w:noProof/>
                <w:webHidden/>
              </w:rPr>
              <w:instrText xml:space="preserve"> PAGEREF _Toc195868205 \h </w:instrText>
            </w:r>
            <w:r w:rsidR="00552E25">
              <w:rPr>
                <w:noProof/>
                <w:webHidden/>
              </w:rPr>
            </w:r>
            <w:r w:rsidR="00552E25">
              <w:rPr>
                <w:noProof/>
                <w:webHidden/>
              </w:rPr>
              <w:fldChar w:fldCharType="separate"/>
            </w:r>
            <w:r w:rsidR="00552E25">
              <w:rPr>
                <w:noProof/>
                <w:webHidden/>
              </w:rPr>
              <w:t>40</w:t>
            </w:r>
            <w:r w:rsidR="00552E25">
              <w:rPr>
                <w:noProof/>
                <w:webHidden/>
              </w:rPr>
              <w:fldChar w:fldCharType="end"/>
            </w:r>
          </w:hyperlink>
        </w:p>
        <w:p w14:paraId="1C02EC98" w14:textId="662935D2" w:rsidR="00552E25" w:rsidRDefault="000B513C">
          <w:pPr>
            <w:pStyle w:val="TM2"/>
            <w:tabs>
              <w:tab w:val="left" w:pos="880"/>
              <w:tab w:val="right" w:leader="dot" w:pos="9062"/>
            </w:tabs>
            <w:rPr>
              <w:rFonts w:eastAsiaTheme="minorEastAsia"/>
              <w:noProof/>
              <w:lang w:eastAsia="fr-FR"/>
            </w:rPr>
          </w:pPr>
          <w:hyperlink w:anchor="_Toc195868206" w:history="1">
            <w:r w:rsidR="00552E25" w:rsidRPr="00762085">
              <w:rPr>
                <w:rStyle w:val="Lienhypertexte"/>
                <w:rFonts w:ascii="Arial Narrow" w:hAnsi="Arial Narrow"/>
                <w:b/>
                <w:noProof/>
              </w:rPr>
              <w:t>18.1</w:t>
            </w:r>
            <w:r w:rsidR="00552E25">
              <w:rPr>
                <w:rFonts w:eastAsiaTheme="minorEastAsia"/>
                <w:noProof/>
                <w:lang w:eastAsia="fr-FR"/>
              </w:rPr>
              <w:tab/>
            </w:r>
            <w:r w:rsidR="00552E25" w:rsidRPr="00762085">
              <w:rPr>
                <w:rStyle w:val="Lienhypertexte"/>
                <w:rFonts w:ascii="Arial Narrow" w:hAnsi="Arial Narrow"/>
                <w:b/>
                <w:noProof/>
              </w:rPr>
              <w:t>Autres Pénalités</w:t>
            </w:r>
            <w:r w:rsidR="00552E25">
              <w:rPr>
                <w:noProof/>
                <w:webHidden/>
              </w:rPr>
              <w:tab/>
            </w:r>
            <w:r w:rsidR="00552E25">
              <w:rPr>
                <w:noProof/>
                <w:webHidden/>
              </w:rPr>
              <w:fldChar w:fldCharType="begin"/>
            </w:r>
            <w:r w:rsidR="00552E25">
              <w:rPr>
                <w:noProof/>
                <w:webHidden/>
              </w:rPr>
              <w:instrText xml:space="preserve"> PAGEREF _Toc195868206 \h </w:instrText>
            </w:r>
            <w:r w:rsidR="00552E25">
              <w:rPr>
                <w:noProof/>
                <w:webHidden/>
              </w:rPr>
            </w:r>
            <w:r w:rsidR="00552E25">
              <w:rPr>
                <w:noProof/>
                <w:webHidden/>
              </w:rPr>
              <w:fldChar w:fldCharType="separate"/>
            </w:r>
            <w:r w:rsidR="00552E25">
              <w:rPr>
                <w:noProof/>
                <w:webHidden/>
              </w:rPr>
              <w:t>41</w:t>
            </w:r>
            <w:r w:rsidR="00552E25">
              <w:rPr>
                <w:noProof/>
                <w:webHidden/>
              </w:rPr>
              <w:fldChar w:fldCharType="end"/>
            </w:r>
          </w:hyperlink>
        </w:p>
        <w:p w14:paraId="373B3858" w14:textId="44DC6ED7" w:rsidR="00552E25" w:rsidRDefault="000B513C">
          <w:pPr>
            <w:pStyle w:val="TM1"/>
            <w:tabs>
              <w:tab w:val="left" w:pos="1100"/>
              <w:tab w:val="right" w:leader="dot" w:pos="9062"/>
            </w:tabs>
            <w:rPr>
              <w:rFonts w:eastAsiaTheme="minorEastAsia"/>
              <w:noProof/>
              <w:lang w:eastAsia="fr-FR"/>
            </w:rPr>
          </w:pPr>
          <w:hyperlink w:anchor="_Toc195868207" w:history="1">
            <w:r w:rsidR="00552E25" w:rsidRPr="00762085">
              <w:rPr>
                <w:rStyle w:val="Lienhypertexte"/>
                <w:rFonts w:ascii="Arial Narrow" w:hAnsi="Arial Narrow"/>
                <w:b/>
                <w:noProof/>
              </w:rPr>
              <w:t>Article 20.</w:t>
            </w:r>
            <w:r w:rsidR="00552E25">
              <w:rPr>
                <w:rFonts w:eastAsiaTheme="minorEastAsia"/>
                <w:noProof/>
                <w:lang w:eastAsia="fr-FR"/>
              </w:rPr>
              <w:tab/>
            </w:r>
            <w:r w:rsidR="00552E25" w:rsidRPr="00762085">
              <w:rPr>
                <w:rStyle w:val="Lienhypertexte"/>
                <w:rFonts w:ascii="Arial Narrow" w:hAnsi="Arial Narrow"/>
                <w:b/>
                <w:noProof/>
              </w:rPr>
              <w:t>ASSURANCE</w:t>
            </w:r>
            <w:r w:rsidR="00552E25">
              <w:rPr>
                <w:noProof/>
                <w:webHidden/>
              </w:rPr>
              <w:tab/>
            </w:r>
            <w:r w:rsidR="00552E25">
              <w:rPr>
                <w:noProof/>
                <w:webHidden/>
              </w:rPr>
              <w:fldChar w:fldCharType="begin"/>
            </w:r>
            <w:r w:rsidR="00552E25">
              <w:rPr>
                <w:noProof/>
                <w:webHidden/>
              </w:rPr>
              <w:instrText xml:space="preserve"> PAGEREF _Toc195868207 \h </w:instrText>
            </w:r>
            <w:r w:rsidR="00552E25">
              <w:rPr>
                <w:noProof/>
                <w:webHidden/>
              </w:rPr>
            </w:r>
            <w:r w:rsidR="00552E25">
              <w:rPr>
                <w:noProof/>
                <w:webHidden/>
              </w:rPr>
              <w:fldChar w:fldCharType="separate"/>
            </w:r>
            <w:r w:rsidR="00552E25">
              <w:rPr>
                <w:noProof/>
                <w:webHidden/>
              </w:rPr>
              <w:t>42</w:t>
            </w:r>
            <w:r w:rsidR="00552E25">
              <w:rPr>
                <w:noProof/>
                <w:webHidden/>
              </w:rPr>
              <w:fldChar w:fldCharType="end"/>
            </w:r>
          </w:hyperlink>
        </w:p>
        <w:p w14:paraId="75ED597D" w14:textId="2ADC798B" w:rsidR="00552E25" w:rsidRDefault="000B513C">
          <w:pPr>
            <w:pStyle w:val="TM2"/>
            <w:tabs>
              <w:tab w:val="left" w:pos="880"/>
              <w:tab w:val="right" w:leader="dot" w:pos="9062"/>
            </w:tabs>
            <w:rPr>
              <w:rFonts w:eastAsiaTheme="minorEastAsia"/>
              <w:noProof/>
              <w:lang w:eastAsia="fr-FR"/>
            </w:rPr>
          </w:pPr>
          <w:hyperlink w:anchor="_Toc195868208" w:history="1">
            <w:r w:rsidR="00552E25" w:rsidRPr="00762085">
              <w:rPr>
                <w:rStyle w:val="Lienhypertexte"/>
                <w:rFonts w:ascii="Arial Narrow" w:hAnsi="Arial Narrow"/>
                <w:b/>
                <w:noProof/>
              </w:rPr>
              <w:t>20.1</w:t>
            </w:r>
            <w:r w:rsidR="00552E25">
              <w:rPr>
                <w:rFonts w:eastAsiaTheme="minorEastAsia"/>
                <w:noProof/>
                <w:lang w:eastAsia="fr-FR"/>
              </w:rPr>
              <w:tab/>
            </w:r>
            <w:r w:rsidR="00552E25" w:rsidRPr="00762085">
              <w:rPr>
                <w:rStyle w:val="Lienhypertexte"/>
                <w:rFonts w:ascii="Arial Narrow" w:hAnsi="Arial Narrow"/>
                <w:b/>
                <w:noProof/>
              </w:rPr>
              <w:t>Assurances professionnelles</w:t>
            </w:r>
            <w:r w:rsidR="00552E25">
              <w:rPr>
                <w:noProof/>
                <w:webHidden/>
              </w:rPr>
              <w:tab/>
            </w:r>
            <w:r w:rsidR="00552E25">
              <w:rPr>
                <w:noProof/>
                <w:webHidden/>
              </w:rPr>
              <w:fldChar w:fldCharType="begin"/>
            </w:r>
            <w:r w:rsidR="00552E25">
              <w:rPr>
                <w:noProof/>
                <w:webHidden/>
              </w:rPr>
              <w:instrText xml:space="preserve"> PAGEREF _Toc195868208 \h </w:instrText>
            </w:r>
            <w:r w:rsidR="00552E25">
              <w:rPr>
                <w:noProof/>
                <w:webHidden/>
              </w:rPr>
            </w:r>
            <w:r w:rsidR="00552E25">
              <w:rPr>
                <w:noProof/>
                <w:webHidden/>
              </w:rPr>
              <w:fldChar w:fldCharType="separate"/>
            </w:r>
            <w:r w:rsidR="00552E25">
              <w:rPr>
                <w:noProof/>
                <w:webHidden/>
              </w:rPr>
              <w:t>42</w:t>
            </w:r>
            <w:r w:rsidR="00552E25">
              <w:rPr>
                <w:noProof/>
                <w:webHidden/>
              </w:rPr>
              <w:fldChar w:fldCharType="end"/>
            </w:r>
          </w:hyperlink>
        </w:p>
        <w:p w14:paraId="2D8F023A" w14:textId="096C0517" w:rsidR="00552E25" w:rsidRDefault="000B513C">
          <w:pPr>
            <w:pStyle w:val="TM2"/>
            <w:tabs>
              <w:tab w:val="left" w:pos="880"/>
              <w:tab w:val="right" w:leader="dot" w:pos="9062"/>
            </w:tabs>
            <w:rPr>
              <w:rFonts w:eastAsiaTheme="minorEastAsia"/>
              <w:noProof/>
              <w:lang w:eastAsia="fr-FR"/>
            </w:rPr>
          </w:pPr>
          <w:hyperlink w:anchor="_Toc195868209" w:history="1">
            <w:r w:rsidR="00552E25" w:rsidRPr="00762085">
              <w:rPr>
                <w:rStyle w:val="Lienhypertexte"/>
                <w:rFonts w:ascii="Arial Narrow" w:hAnsi="Arial Narrow"/>
                <w:b/>
                <w:noProof/>
              </w:rPr>
              <w:t>20.2</w:t>
            </w:r>
            <w:r w:rsidR="00552E25">
              <w:rPr>
                <w:rFonts w:eastAsiaTheme="minorEastAsia"/>
                <w:noProof/>
                <w:lang w:eastAsia="fr-FR"/>
              </w:rPr>
              <w:tab/>
            </w:r>
            <w:r w:rsidR="00552E25" w:rsidRPr="00762085">
              <w:rPr>
                <w:rStyle w:val="Lienhypertexte"/>
                <w:rFonts w:ascii="Arial Narrow" w:hAnsi="Arial Narrow"/>
                <w:b/>
                <w:noProof/>
              </w:rPr>
              <w:t>Assurance des œuvres</w:t>
            </w:r>
            <w:r w:rsidR="00552E25">
              <w:rPr>
                <w:noProof/>
                <w:webHidden/>
              </w:rPr>
              <w:tab/>
            </w:r>
            <w:r w:rsidR="00552E25">
              <w:rPr>
                <w:noProof/>
                <w:webHidden/>
              </w:rPr>
              <w:fldChar w:fldCharType="begin"/>
            </w:r>
            <w:r w:rsidR="00552E25">
              <w:rPr>
                <w:noProof/>
                <w:webHidden/>
              </w:rPr>
              <w:instrText xml:space="preserve"> PAGEREF _Toc195868209 \h </w:instrText>
            </w:r>
            <w:r w:rsidR="00552E25">
              <w:rPr>
                <w:noProof/>
                <w:webHidden/>
              </w:rPr>
            </w:r>
            <w:r w:rsidR="00552E25">
              <w:rPr>
                <w:noProof/>
                <w:webHidden/>
              </w:rPr>
              <w:fldChar w:fldCharType="separate"/>
            </w:r>
            <w:r w:rsidR="00552E25">
              <w:rPr>
                <w:noProof/>
                <w:webHidden/>
              </w:rPr>
              <w:t>43</w:t>
            </w:r>
            <w:r w:rsidR="00552E25">
              <w:rPr>
                <w:noProof/>
                <w:webHidden/>
              </w:rPr>
              <w:fldChar w:fldCharType="end"/>
            </w:r>
          </w:hyperlink>
        </w:p>
        <w:p w14:paraId="6255419C" w14:textId="23E3815C" w:rsidR="00552E25" w:rsidRDefault="000B513C">
          <w:pPr>
            <w:pStyle w:val="TM2"/>
            <w:tabs>
              <w:tab w:val="left" w:pos="880"/>
              <w:tab w:val="right" w:leader="dot" w:pos="9062"/>
            </w:tabs>
            <w:rPr>
              <w:rFonts w:eastAsiaTheme="minorEastAsia"/>
              <w:noProof/>
              <w:lang w:eastAsia="fr-FR"/>
            </w:rPr>
          </w:pPr>
          <w:hyperlink w:anchor="_Toc195868210" w:history="1">
            <w:r w:rsidR="00552E25" w:rsidRPr="00762085">
              <w:rPr>
                <w:rStyle w:val="Lienhypertexte"/>
                <w:rFonts w:ascii="Arial Narrow" w:hAnsi="Arial Narrow"/>
                <w:b/>
                <w:noProof/>
              </w:rPr>
              <w:t>20.3</w:t>
            </w:r>
            <w:r w:rsidR="00552E25">
              <w:rPr>
                <w:rFonts w:eastAsiaTheme="minorEastAsia"/>
                <w:noProof/>
                <w:lang w:eastAsia="fr-FR"/>
              </w:rPr>
              <w:tab/>
            </w:r>
            <w:r w:rsidR="00552E25" w:rsidRPr="00762085">
              <w:rPr>
                <w:rStyle w:val="Lienhypertexte"/>
                <w:rFonts w:ascii="Arial Narrow" w:hAnsi="Arial Narrow"/>
                <w:b/>
                <w:noProof/>
              </w:rPr>
              <w:t>Responsabilité du titulaire vis-à-vis de ses intervenants</w:t>
            </w:r>
            <w:r w:rsidR="00552E25">
              <w:rPr>
                <w:noProof/>
                <w:webHidden/>
              </w:rPr>
              <w:tab/>
            </w:r>
            <w:r w:rsidR="00552E25">
              <w:rPr>
                <w:noProof/>
                <w:webHidden/>
              </w:rPr>
              <w:fldChar w:fldCharType="begin"/>
            </w:r>
            <w:r w:rsidR="00552E25">
              <w:rPr>
                <w:noProof/>
                <w:webHidden/>
              </w:rPr>
              <w:instrText xml:space="preserve"> PAGEREF _Toc195868210 \h </w:instrText>
            </w:r>
            <w:r w:rsidR="00552E25">
              <w:rPr>
                <w:noProof/>
                <w:webHidden/>
              </w:rPr>
            </w:r>
            <w:r w:rsidR="00552E25">
              <w:rPr>
                <w:noProof/>
                <w:webHidden/>
              </w:rPr>
              <w:fldChar w:fldCharType="separate"/>
            </w:r>
            <w:r w:rsidR="00552E25">
              <w:rPr>
                <w:noProof/>
                <w:webHidden/>
              </w:rPr>
              <w:t>43</w:t>
            </w:r>
            <w:r w:rsidR="00552E25">
              <w:rPr>
                <w:noProof/>
                <w:webHidden/>
              </w:rPr>
              <w:fldChar w:fldCharType="end"/>
            </w:r>
          </w:hyperlink>
        </w:p>
        <w:p w14:paraId="7BC2F601" w14:textId="1CA42DD7" w:rsidR="00552E25" w:rsidRDefault="000B513C">
          <w:pPr>
            <w:pStyle w:val="TM2"/>
            <w:tabs>
              <w:tab w:val="left" w:pos="880"/>
              <w:tab w:val="right" w:leader="dot" w:pos="9062"/>
            </w:tabs>
            <w:rPr>
              <w:rFonts w:eastAsiaTheme="minorEastAsia"/>
              <w:noProof/>
              <w:lang w:eastAsia="fr-FR"/>
            </w:rPr>
          </w:pPr>
          <w:hyperlink w:anchor="_Toc195868211" w:history="1">
            <w:r w:rsidR="00552E25" w:rsidRPr="00762085">
              <w:rPr>
                <w:rStyle w:val="Lienhypertexte"/>
                <w:rFonts w:ascii="Arial Narrow" w:hAnsi="Arial Narrow"/>
                <w:b/>
                <w:noProof/>
              </w:rPr>
              <w:t>20.4</w:t>
            </w:r>
            <w:r w:rsidR="00552E25">
              <w:rPr>
                <w:rFonts w:eastAsiaTheme="minorEastAsia"/>
                <w:noProof/>
                <w:lang w:eastAsia="fr-FR"/>
              </w:rPr>
              <w:tab/>
            </w:r>
            <w:r w:rsidR="00552E25" w:rsidRPr="00762085">
              <w:rPr>
                <w:rStyle w:val="Lienhypertexte"/>
                <w:rFonts w:ascii="Arial Narrow" w:hAnsi="Arial Narrow"/>
                <w:b/>
                <w:noProof/>
              </w:rPr>
              <w:t>En cas de sinistre</w:t>
            </w:r>
            <w:r w:rsidR="00552E25">
              <w:rPr>
                <w:noProof/>
                <w:webHidden/>
              </w:rPr>
              <w:tab/>
            </w:r>
            <w:r w:rsidR="00552E25">
              <w:rPr>
                <w:noProof/>
                <w:webHidden/>
              </w:rPr>
              <w:fldChar w:fldCharType="begin"/>
            </w:r>
            <w:r w:rsidR="00552E25">
              <w:rPr>
                <w:noProof/>
                <w:webHidden/>
              </w:rPr>
              <w:instrText xml:space="preserve"> PAGEREF _Toc195868211 \h </w:instrText>
            </w:r>
            <w:r w:rsidR="00552E25">
              <w:rPr>
                <w:noProof/>
                <w:webHidden/>
              </w:rPr>
            </w:r>
            <w:r w:rsidR="00552E25">
              <w:rPr>
                <w:noProof/>
                <w:webHidden/>
              </w:rPr>
              <w:fldChar w:fldCharType="separate"/>
            </w:r>
            <w:r w:rsidR="00552E25">
              <w:rPr>
                <w:noProof/>
                <w:webHidden/>
              </w:rPr>
              <w:t>43</w:t>
            </w:r>
            <w:r w:rsidR="00552E25">
              <w:rPr>
                <w:noProof/>
                <w:webHidden/>
              </w:rPr>
              <w:fldChar w:fldCharType="end"/>
            </w:r>
          </w:hyperlink>
        </w:p>
        <w:p w14:paraId="016479A1" w14:textId="691912F8" w:rsidR="00552E25" w:rsidRDefault="000B513C">
          <w:pPr>
            <w:pStyle w:val="TM1"/>
            <w:tabs>
              <w:tab w:val="left" w:pos="1100"/>
              <w:tab w:val="right" w:leader="dot" w:pos="9062"/>
            </w:tabs>
            <w:rPr>
              <w:rFonts w:eastAsiaTheme="minorEastAsia"/>
              <w:noProof/>
              <w:lang w:eastAsia="fr-FR"/>
            </w:rPr>
          </w:pPr>
          <w:hyperlink w:anchor="_Toc195868212" w:history="1">
            <w:r w:rsidR="00552E25" w:rsidRPr="00762085">
              <w:rPr>
                <w:rStyle w:val="Lienhypertexte"/>
                <w:rFonts w:ascii="Arial Narrow" w:hAnsi="Arial Narrow"/>
                <w:b/>
                <w:noProof/>
              </w:rPr>
              <w:t>Article 21.</w:t>
            </w:r>
            <w:r w:rsidR="00552E25">
              <w:rPr>
                <w:rFonts w:eastAsiaTheme="minorEastAsia"/>
                <w:noProof/>
                <w:lang w:eastAsia="fr-FR"/>
              </w:rPr>
              <w:tab/>
            </w:r>
            <w:r w:rsidR="00552E25" w:rsidRPr="00762085">
              <w:rPr>
                <w:rStyle w:val="Lienhypertexte"/>
                <w:rFonts w:ascii="Arial Narrow" w:hAnsi="Arial Narrow"/>
                <w:b/>
                <w:noProof/>
              </w:rPr>
              <w:t>SITUATION FISCALE ET SOCIALE</w:t>
            </w:r>
            <w:r w:rsidR="00552E25">
              <w:rPr>
                <w:noProof/>
                <w:webHidden/>
              </w:rPr>
              <w:tab/>
            </w:r>
            <w:r w:rsidR="00552E25">
              <w:rPr>
                <w:noProof/>
                <w:webHidden/>
              </w:rPr>
              <w:fldChar w:fldCharType="begin"/>
            </w:r>
            <w:r w:rsidR="00552E25">
              <w:rPr>
                <w:noProof/>
                <w:webHidden/>
              </w:rPr>
              <w:instrText xml:space="preserve"> PAGEREF _Toc195868212 \h </w:instrText>
            </w:r>
            <w:r w:rsidR="00552E25">
              <w:rPr>
                <w:noProof/>
                <w:webHidden/>
              </w:rPr>
            </w:r>
            <w:r w:rsidR="00552E25">
              <w:rPr>
                <w:noProof/>
                <w:webHidden/>
              </w:rPr>
              <w:fldChar w:fldCharType="separate"/>
            </w:r>
            <w:r w:rsidR="00552E25">
              <w:rPr>
                <w:noProof/>
                <w:webHidden/>
              </w:rPr>
              <w:t>43</w:t>
            </w:r>
            <w:r w:rsidR="00552E25">
              <w:rPr>
                <w:noProof/>
                <w:webHidden/>
              </w:rPr>
              <w:fldChar w:fldCharType="end"/>
            </w:r>
          </w:hyperlink>
        </w:p>
        <w:p w14:paraId="069AD34F" w14:textId="0CD80D30" w:rsidR="00552E25" w:rsidRDefault="000B513C">
          <w:pPr>
            <w:pStyle w:val="TM1"/>
            <w:tabs>
              <w:tab w:val="left" w:pos="1100"/>
              <w:tab w:val="right" w:leader="dot" w:pos="9062"/>
            </w:tabs>
            <w:rPr>
              <w:rFonts w:eastAsiaTheme="minorEastAsia"/>
              <w:noProof/>
              <w:lang w:eastAsia="fr-FR"/>
            </w:rPr>
          </w:pPr>
          <w:hyperlink w:anchor="_Toc195868213" w:history="1">
            <w:r w:rsidR="00552E25" w:rsidRPr="00762085">
              <w:rPr>
                <w:rStyle w:val="Lienhypertexte"/>
                <w:rFonts w:ascii="Arial Narrow" w:hAnsi="Arial Narrow"/>
                <w:b/>
                <w:noProof/>
              </w:rPr>
              <w:t>Article 22.</w:t>
            </w:r>
            <w:r w:rsidR="00552E25">
              <w:rPr>
                <w:rFonts w:eastAsiaTheme="minorEastAsia"/>
                <w:noProof/>
                <w:lang w:eastAsia="fr-FR"/>
              </w:rPr>
              <w:tab/>
            </w:r>
            <w:r w:rsidR="00552E25" w:rsidRPr="00762085">
              <w:rPr>
                <w:rStyle w:val="Lienhypertexte"/>
                <w:rFonts w:ascii="Arial Narrow" w:hAnsi="Arial Narrow"/>
                <w:b/>
                <w:noProof/>
              </w:rPr>
              <w:t>RESPECT DES PRINCIPES DE LA REPUBLIQUE</w:t>
            </w:r>
            <w:r w:rsidR="00552E25">
              <w:rPr>
                <w:noProof/>
                <w:webHidden/>
              </w:rPr>
              <w:tab/>
            </w:r>
            <w:r w:rsidR="00552E25">
              <w:rPr>
                <w:noProof/>
                <w:webHidden/>
              </w:rPr>
              <w:fldChar w:fldCharType="begin"/>
            </w:r>
            <w:r w:rsidR="00552E25">
              <w:rPr>
                <w:noProof/>
                <w:webHidden/>
              </w:rPr>
              <w:instrText xml:space="preserve"> PAGEREF _Toc195868213 \h </w:instrText>
            </w:r>
            <w:r w:rsidR="00552E25">
              <w:rPr>
                <w:noProof/>
                <w:webHidden/>
              </w:rPr>
            </w:r>
            <w:r w:rsidR="00552E25">
              <w:rPr>
                <w:noProof/>
                <w:webHidden/>
              </w:rPr>
              <w:fldChar w:fldCharType="separate"/>
            </w:r>
            <w:r w:rsidR="00552E25">
              <w:rPr>
                <w:noProof/>
                <w:webHidden/>
              </w:rPr>
              <w:t>44</w:t>
            </w:r>
            <w:r w:rsidR="00552E25">
              <w:rPr>
                <w:noProof/>
                <w:webHidden/>
              </w:rPr>
              <w:fldChar w:fldCharType="end"/>
            </w:r>
          </w:hyperlink>
        </w:p>
        <w:p w14:paraId="7CA92B8E" w14:textId="6267F00E" w:rsidR="00552E25" w:rsidRDefault="000B513C">
          <w:pPr>
            <w:pStyle w:val="TM1"/>
            <w:tabs>
              <w:tab w:val="left" w:pos="1100"/>
              <w:tab w:val="right" w:leader="dot" w:pos="9062"/>
            </w:tabs>
            <w:rPr>
              <w:rFonts w:eastAsiaTheme="minorEastAsia"/>
              <w:noProof/>
              <w:lang w:eastAsia="fr-FR"/>
            </w:rPr>
          </w:pPr>
          <w:hyperlink w:anchor="_Toc195868214" w:history="1">
            <w:r w:rsidR="00552E25" w:rsidRPr="00762085">
              <w:rPr>
                <w:rStyle w:val="Lienhypertexte"/>
                <w:rFonts w:ascii="Arial Narrow" w:hAnsi="Arial Narrow"/>
                <w:b/>
                <w:noProof/>
              </w:rPr>
              <w:t>Article 23.</w:t>
            </w:r>
            <w:r w:rsidR="00552E25">
              <w:rPr>
                <w:rFonts w:eastAsiaTheme="minorEastAsia"/>
                <w:noProof/>
                <w:lang w:eastAsia="fr-FR"/>
              </w:rPr>
              <w:tab/>
            </w:r>
            <w:r w:rsidR="00552E25" w:rsidRPr="00762085">
              <w:rPr>
                <w:rStyle w:val="Lienhypertexte"/>
                <w:rFonts w:ascii="Arial Narrow" w:hAnsi="Arial Narrow"/>
                <w:b/>
                <w:noProof/>
              </w:rPr>
              <w:t>LITIGE ET RESILIATION</w:t>
            </w:r>
            <w:r w:rsidR="00552E25">
              <w:rPr>
                <w:noProof/>
                <w:webHidden/>
              </w:rPr>
              <w:tab/>
            </w:r>
            <w:r w:rsidR="00552E25">
              <w:rPr>
                <w:noProof/>
                <w:webHidden/>
              </w:rPr>
              <w:fldChar w:fldCharType="begin"/>
            </w:r>
            <w:r w:rsidR="00552E25">
              <w:rPr>
                <w:noProof/>
                <w:webHidden/>
              </w:rPr>
              <w:instrText xml:space="preserve"> PAGEREF _Toc195868214 \h </w:instrText>
            </w:r>
            <w:r w:rsidR="00552E25">
              <w:rPr>
                <w:noProof/>
                <w:webHidden/>
              </w:rPr>
            </w:r>
            <w:r w:rsidR="00552E25">
              <w:rPr>
                <w:noProof/>
                <w:webHidden/>
              </w:rPr>
              <w:fldChar w:fldCharType="separate"/>
            </w:r>
            <w:r w:rsidR="00552E25">
              <w:rPr>
                <w:noProof/>
                <w:webHidden/>
              </w:rPr>
              <w:t>46</w:t>
            </w:r>
            <w:r w:rsidR="00552E25">
              <w:rPr>
                <w:noProof/>
                <w:webHidden/>
              </w:rPr>
              <w:fldChar w:fldCharType="end"/>
            </w:r>
          </w:hyperlink>
        </w:p>
        <w:p w14:paraId="00F8D238" w14:textId="1FAA050D" w:rsidR="00552E25" w:rsidRDefault="000B513C">
          <w:pPr>
            <w:pStyle w:val="TM2"/>
            <w:tabs>
              <w:tab w:val="left" w:pos="880"/>
              <w:tab w:val="right" w:leader="dot" w:pos="9062"/>
            </w:tabs>
            <w:rPr>
              <w:rFonts w:eastAsiaTheme="minorEastAsia"/>
              <w:noProof/>
              <w:lang w:eastAsia="fr-FR"/>
            </w:rPr>
          </w:pPr>
          <w:hyperlink w:anchor="_Toc195868215" w:history="1">
            <w:r w:rsidR="00552E25" w:rsidRPr="00762085">
              <w:rPr>
                <w:rStyle w:val="Lienhypertexte"/>
                <w:rFonts w:ascii="Arial Narrow" w:hAnsi="Arial Narrow"/>
                <w:b/>
                <w:noProof/>
              </w:rPr>
              <w:t>23.1</w:t>
            </w:r>
            <w:r w:rsidR="00552E25">
              <w:rPr>
                <w:rFonts w:eastAsiaTheme="minorEastAsia"/>
                <w:noProof/>
                <w:lang w:eastAsia="fr-FR"/>
              </w:rPr>
              <w:tab/>
            </w:r>
            <w:r w:rsidR="00552E25" w:rsidRPr="00762085">
              <w:rPr>
                <w:rStyle w:val="Lienhypertexte"/>
                <w:rFonts w:ascii="Arial Narrow" w:hAnsi="Arial Narrow"/>
                <w:b/>
                <w:noProof/>
              </w:rPr>
              <w:t>Litige</w:t>
            </w:r>
            <w:r w:rsidR="00552E25">
              <w:rPr>
                <w:noProof/>
                <w:webHidden/>
              </w:rPr>
              <w:tab/>
            </w:r>
            <w:r w:rsidR="00552E25">
              <w:rPr>
                <w:noProof/>
                <w:webHidden/>
              </w:rPr>
              <w:fldChar w:fldCharType="begin"/>
            </w:r>
            <w:r w:rsidR="00552E25">
              <w:rPr>
                <w:noProof/>
                <w:webHidden/>
              </w:rPr>
              <w:instrText xml:space="preserve"> PAGEREF _Toc195868215 \h </w:instrText>
            </w:r>
            <w:r w:rsidR="00552E25">
              <w:rPr>
                <w:noProof/>
                <w:webHidden/>
              </w:rPr>
            </w:r>
            <w:r w:rsidR="00552E25">
              <w:rPr>
                <w:noProof/>
                <w:webHidden/>
              </w:rPr>
              <w:fldChar w:fldCharType="separate"/>
            </w:r>
            <w:r w:rsidR="00552E25">
              <w:rPr>
                <w:noProof/>
                <w:webHidden/>
              </w:rPr>
              <w:t>46</w:t>
            </w:r>
            <w:r w:rsidR="00552E25">
              <w:rPr>
                <w:noProof/>
                <w:webHidden/>
              </w:rPr>
              <w:fldChar w:fldCharType="end"/>
            </w:r>
          </w:hyperlink>
        </w:p>
        <w:p w14:paraId="64A56AA9" w14:textId="7B128AC6" w:rsidR="00552E25" w:rsidRDefault="000B513C">
          <w:pPr>
            <w:pStyle w:val="TM2"/>
            <w:tabs>
              <w:tab w:val="left" w:pos="880"/>
              <w:tab w:val="right" w:leader="dot" w:pos="9062"/>
            </w:tabs>
            <w:rPr>
              <w:rFonts w:eastAsiaTheme="minorEastAsia"/>
              <w:noProof/>
              <w:lang w:eastAsia="fr-FR"/>
            </w:rPr>
          </w:pPr>
          <w:hyperlink w:anchor="_Toc195868216" w:history="1">
            <w:r w:rsidR="00552E25" w:rsidRPr="00762085">
              <w:rPr>
                <w:rStyle w:val="Lienhypertexte"/>
                <w:rFonts w:ascii="Arial Narrow" w:hAnsi="Arial Narrow"/>
                <w:b/>
                <w:noProof/>
              </w:rPr>
              <w:t>23.2</w:t>
            </w:r>
            <w:r w:rsidR="00552E25">
              <w:rPr>
                <w:rFonts w:eastAsiaTheme="minorEastAsia"/>
                <w:noProof/>
                <w:lang w:eastAsia="fr-FR"/>
              </w:rPr>
              <w:tab/>
            </w:r>
            <w:r w:rsidR="00552E25" w:rsidRPr="00762085">
              <w:rPr>
                <w:rStyle w:val="Lienhypertexte"/>
                <w:rFonts w:ascii="Arial Narrow" w:hAnsi="Arial Narrow"/>
                <w:b/>
                <w:noProof/>
              </w:rPr>
              <w:t>Résiliation des marchés subséquents</w:t>
            </w:r>
            <w:r w:rsidR="00552E25">
              <w:rPr>
                <w:noProof/>
                <w:webHidden/>
              </w:rPr>
              <w:tab/>
            </w:r>
            <w:r w:rsidR="00552E25">
              <w:rPr>
                <w:noProof/>
                <w:webHidden/>
              </w:rPr>
              <w:fldChar w:fldCharType="begin"/>
            </w:r>
            <w:r w:rsidR="00552E25">
              <w:rPr>
                <w:noProof/>
                <w:webHidden/>
              </w:rPr>
              <w:instrText xml:space="preserve"> PAGEREF _Toc195868216 \h </w:instrText>
            </w:r>
            <w:r w:rsidR="00552E25">
              <w:rPr>
                <w:noProof/>
                <w:webHidden/>
              </w:rPr>
            </w:r>
            <w:r w:rsidR="00552E25">
              <w:rPr>
                <w:noProof/>
                <w:webHidden/>
              </w:rPr>
              <w:fldChar w:fldCharType="separate"/>
            </w:r>
            <w:r w:rsidR="00552E25">
              <w:rPr>
                <w:noProof/>
                <w:webHidden/>
              </w:rPr>
              <w:t>46</w:t>
            </w:r>
            <w:r w:rsidR="00552E25">
              <w:rPr>
                <w:noProof/>
                <w:webHidden/>
              </w:rPr>
              <w:fldChar w:fldCharType="end"/>
            </w:r>
          </w:hyperlink>
        </w:p>
        <w:p w14:paraId="38F9B7B4" w14:textId="1D0BF038" w:rsidR="00552E25" w:rsidRDefault="000B513C">
          <w:pPr>
            <w:pStyle w:val="TM2"/>
            <w:tabs>
              <w:tab w:val="left" w:pos="880"/>
              <w:tab w:val="right" w:leader="dot" w:pos="9062"/>
            </w:tabs>
            <w:rPr>
              <w:rFonts w:eastAsiaTheme="minorEastAsia"/>
              <w:noProof/>
              <w:lang w:eastAsia="fr-FR"/>
            </w:rPr>
          </w:pPr>
          <w:hyperlink w:anchor="_Toc195868217" w:history="1">
            <w:r w:rsidR="00552E25" w:rsidRPr="00762085">
              <w:rPr>
                <w:rStyle w:val="Lienhypertexte"/>
                <w:rFonts w:ascii="Arial Narrow" w:hAnsi="Arial Narrow"/>
                <w:b/>
                <w:noProof/>
              </w:rPr>
              <w:t>23.3</w:t>
            </w:r>
            <w:r w:rsidR="00552E25">
              <w:rPr>
                <w:rFonts w:eastAsiaTheme="minorEastAsia"/>
                <w:noProof/>
                <w:lang w:eastAsia="fr-FR"/>
              </w:rPr>
              <w:tab/>
            </w:r>
            <w:r w:rsidR="00552E25" w:rsidRPr="00762085">
              <w:rPr>
                <w:rStyle w:val="Lienhypertexte"/>
                <w:rFonts w:ascii="Arial Narrow" w:hAnsi="Arial Narrow"/>
                <w:b/>
                <w:noProof/>
              </w:rPr>
              <w:t>Résiliation de l’accord cadre</w:t>
            </w:r>
            <w:r w:rsidR="00552E25">
              <w:rPr>
                <w:noProof/>
                <w:webHidden/>
              </w:rPr>
              <w:tab/>
            </w:r>
            <w:r w:rsidR="00552E25">
              <w:rPr>
                <w:noProof/>
                <w:webHidden/>
              </w:rPr>
              <w:fldChar w:fldCharType="begin"/>
            </w:r>
            <w:r w:rsidR="00552E25">
              <w:rPr>
                <w:noProof/>
                <w:webHidden/>
              </w:rPr>
              <w:instrText xml:space="preserve"> PAGEREF _Toc195868217 \h </w:instrText>
            </w:r>
            <w:r w:rsidR="00552E25">
              <w:rPr>
                <w:noProof/>
                <w:webHidden/>
              </w:rPr>
            </w:r>
            <w:r w:rsidR="00552E25">
              <w:rPr>
                <w:noProof/>
                <w:webHidden/>
              </w:rPr>
              <w:fldChar w:fldCharType="separate"/>
            </w:r>
            <w:r w:rsidR="00552E25">
              <w:rPr>
                <w:noProof/>
                <w:webHidden/>
              </w:rPr>
              <w:t>46</w:t>
            </w:r>
            <w:r w:rsidR="00552E25">
              <w:rPr>
                <w:noProof/>
                <w:webHidden/>
              </w:rPr>
              <w:fldChar w:fldCharType="end"/>
            </w:r>
          </w:hyperlink>
        </w:p>
        <w:p w14:paraId="5F093F51" w14:textId="5DEE7D3D" w:rsidR="00552E25" w:rsidRDefault="000B513C">
          <w:pPr>
            <w:pStyle w:val="TM1"/>
            <w:tabs>
              <w:tab w:val="left" w:pos="1100"/>
              <w:tab w:val="right" w:leader="dot" w:pos="9062"/>
            </w:tabs>
            <w:rPr>
              <w:rFonts w:eastAsiaTheme="minorEastAsia"/>
              <w:noProof/>
              <w:lang w:eastAsia="fr-FR"/>
            </w:rPr>
          </w:pPr>
          <w:hyperlink w:anchor="_Toc195868218" w:history="1">
            <w:r w:rsidR="00552E25" w:rsidRPr="00762085">
              <w:rPr>
                <w:rStyle w:val="Lienhypertexte"/>
                <w:rFonts w:ascii="Arial Narrow" w:hAnsi="Arial Narrow"/>
                <w:b/>
                <w:noProof/>
              </w:rPr>
              <w:t>Article 24.</w:t>
            </w:r>
            <w:r w:rsidR="00552E25">
              <w:rPr>
                <w:rFonts w:eastAsiaTheme="minorEastAsia"/>
                <w:noProof/>
                <w:lang w:eastAsia="fr-FR"/>
              </w:rPr>
              <w:tab/>
            </w:r>
            <w:r w:rsidR="00552E25" w:rsidRPr="00762085">
              <w:rPr>
                <w:rStyle w:val="Lienhypertexte"/>
                <w:rFonts w:ascii="Arial Narrow" w:hAnsi="Arial Narrow"/>
                <w:b/>
                <w:noProof/>
              </w:rPr>
              <w:t>DÉROGATIONS AUX DOCUMENTS GÉNÉRAUX</w:t>
            </w:r>
            <w:r w:rsidR="00552E25">
              <w:rPr>
                <w:noProof/>
                <w:webHidden/>
              </w:rPr>
              <w:tab/>
            </w:r>
            <w:r w:rsidR="00552E25">
              <w:rPr>
                <w:noProof/>
                <w:webHidden/>
              </w:rPr>
              <w:fldChar w:fldCharType="begin"/>
            </w:r>
            <w:r w:rsidR="00552E25">
              <w:rPr>
                <w:noProof/>
                <w:webHidden/>
              </w:rPr>
              <w:instrText xml:space="preserve"> PAGEREF _Toc195868218 \h </w:instrText>
            </w:r>
            <w:r w:rsidR="00552E25">
              <w:rPr>
                <w:noProof/>
                <w:webHidden/>
              </w:rPr>
            </w:r>
            <w:r w:rsidR="00552E25">
              <w:rPr>
                <w:noProof/>
                <w:webHidden/>
              </w:rPr>
              <w:fldChar w:fldCharType="separate"/>
            </w:r>
            <w:r w:rsidR="00552E25">
              <w:rPr>
                <w:noProof/>
                <w:webHidden/>
              </w:rPr>
              <w:t>47</w:t>
            </w:r>
            <w:r w:rsidR="00552E25">
              <w:rPr>
                <w:noProof/>
                <w:webHidden/>
              </w:rPr>
              <w:fldChar w:fldCharType="end"/>
            </w:r>
          </w:hyperlink>
        </w:p>
        <w:p w14:paraId="60891A44" w14:textId="22EDF735" w:rsidR="00A86D57" w:rsidRDefault="00A86D57">
          <w:r>
            <w:rPr>
              <w:b/>
              <w:bCs/>
            </w:rPr>
            <w:fldChar w:fldCharType="end"/>
          </w:r>
        </w:p>
      </w:sdtContent>
    </w:sdt>
    <w:p w14:paraId="483C9613" w14:textId="0D682994" w:rsidR="00752A35" w:rsidRDefault="00752A35" w:rsidP="00752A35">
      <w:pPr>
        <w:pStyle w:val="En-tte"/>
        <w:tabs>
          <w:tab w:val="clear" w:pos="4536"/>
          <w:tab w:val="clear" w:pos="9072"/>
        </w:tabs>
        <w:spacing w:after="120" w:line="360" w:lineRule="auto"/>
        <w:jc w:val="both"/>
        <w:rPr>
          <w:rFonts w:ascii="Arial Narrow" w:hAnsi="Arial Narrow"/>
          <w:b/>
        </w:rPr>
      </w:pPr>
    </w:p>
    <w:p w14:paraId="2E36C46A" w14:textId="77777777" w:rsidR="00752A35" w:rsidRDefault="00752A35">
      <w:pPr>
        <w:rPr>
          <w:rFonts w:ascii="Arial Narrow" w:hAnsi="Arial Narrow"/>
          <w:b/>
        </w:rPr>
      </w:pPr>
      <w:r>
        <w:rPr>
          <w:rFonts w:ascii="Arial Narrow" w:hAnsi="Arial Narrow"/>
          <w:b/>
        </w:rPr>
        <w:br w:type="page"/>
      </w:r>
    </w:p>
    <w:p w14:paraId="7D23A76D" w14:textId="69688C37" w:rsidR="00E42FF3" w:rsidRPr="00546FE0" w:rsidRDefault="000D0217" w:rsidP="00A86D57">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outlineLvl w:val="0"/>
        <w:rPr>
          <w:rFonts w:ascii="Arial Narrow" w:hAnsi="Arial Narrow"/>
          <w:b/>
        </w:rPr>
      </w:pPr>
      <w:bookmarkStart w:id="0" w:name="_Toc195868145"/>
      <w:r w:rsidRPr="00546FE0">
        <w:rPr>
          <w:rFonts w:ascii="Arial Narrow" w:hAnsi="Arial Narrow"/>
          <w:b/>
        </w:rPr>
        <w:lastRenderedPageBreak/>
        <w:t>OBJET DU MARCHE</w:t>
      </w:r>
      <w:bookmarkEnd w:id="0"/>
    </w:p>
    <w:p w14:paraId="5BDB0B97" w14:textId="37E2B2F2" w:rsidR="000D0217" w:rsidRPr="00546FE0" w:rsidRDefault="000D0217" w:rsidP="00C07253">
      <w:pPr>
        <w:pStyle w:val="En-tte"/>
        <w:numPr>
          <w:ilvl w:val="0"/>
          <w:numId w:val="4"/>
        </w:numPr>
        <w:tabs>
          <w:tab w:val="clear" w:pos="4536"/>
          <w:tab w:val="clear" w:pos="9072"/>
        </w:tabs>
        <w:spacing w:after="240" w:line="360" w:lineRule="auto"/>
        <w:ind w:left="567" w:hanging="643"/>
        <w:jc w:val="both"/>
        <w:outlineLvl w:val="1"/>
        <w:rPr>
          <w:rFonts w:ascii="Arial Narrow" w:hAnsi="Arial Narrow"/>
          <w:b/>
        </w:rPr>
      </w:pPr>
      <w:bookmarkStart w:id="1" w:name="_Toc195868146"/>
      <w:r w:rsidRPr="00546FE0">
        <w:rPr>
          <w:rFonts w:ascii="Arial Narrow" w:hAnsi="Arial Narrow"/>
          <w:b/>
        </w:rPr>
        <w:t>Présentation de l’EPMO</w:t>
      </w:r>
      <w:r w:rsidR="00E550EF">
        <w:rPr>
          <w:rFonts w:ascii="Arial Narrow" w:hAnsi="Arial Narrow"/>
          <w:b/>
        </w:rPr>
        <w:t>-VGE</w:t>
      </w:r>
      <w:r w:rsidRPr="00546FE0">
        <w:rPr>
          <w:rFonts w:ascii="Arial Narrow" w:hAnsi="Arial Narrow"/>
          <w:b/>
        </w:rPr>
        <w:t xml:space="preserve"> et ses missions</w:t>
      </w:r>
      <w:bookmarkEnd w:id="1"/>
    </w:p>
    <w:p w14:paraId="51E59B20" w14:textId="1C98FA18" w:rsidR="00BB3BF2" w:rsidRPr="00B4297A" w:rsidRDefault="00BB3BF2" w:rsidP="00BB3BF2">
      <w:pPr>
        <w:pStyle w:val="En-tte"/>
        <w:spacing w:after="120" w:line="360" w:lineRule="auto"/>
        <w:jc w:val="both"/>
        <w:rPr>
          <w:rFonts w:ascii="Arial Narrow" w:hAnsi="Arial Narrow"/>
        </w:rPr>
      </w:pPr>
      <w:r w:rsidRPr="00B4297A">
        <w:rPr>
          <w:rFonts w:ascii="Arial Narrow" w:hAnsi="Arial Narrow"/>
        </w:rPr>
        <w:t>L’</w:t>
      </w:r>
      <w:r w:rsidR="00AE4C2B" w:rsidRPr="00B4297A">
        <w:rPr>
          <w:rFonts w:ascii="Arial Narrow" w:hAnsi="Arial Narrow"/>
        </w:rPr>
        <w:t>Établissement</w:t>
      </w:r>
      <w:r w:rsidRPr="00B4297A">
        <w:rPr>
          <w:rFonts w:ascii="Arial Narrow" w:hAnsi="Arial Narrow"/>
        </w:rPr>
        <w:t xml:space="preserve"> public du musée d’Orsay et du musée de l’Orangerie (E.P.M.O.) </w:t>
      </w:r>
      <w:r>
        <w:rPr>
          <w:rFonts w:ascii="Arial Narrow" w:hAnsi="Arial Narrow"/>
        </w:rPr>
        <w:t xml:space="preserve">– Valéry Giscard d’Estaing </w:t>
      </w:r>
      <w:r w:rsidRPr="00B4297A">
        <w:rPr>
          <w:rFonts w:ascii="Arial Narrow" w:hAnsi="Arial Narrow"/>
        </w:rPr>
        <w:t>est un établissement public national à caractère administratif depuis le 1er janvier 2004, conformément au décret n°2003-1300 du 26 décembre 2003 (modifié), portant création de l’</w:t>
      </w:r>
      <w:r w:rsidR="00AE4C2B" w:rsidRPr="00B4297A">
        <w:rPr>
          <w:rFonts w:ascii="Arial Narrow" w:hAnsi="Arial Narrow"/>
        </w:rPr>
        <w:t>Établissement</w:t>
      </w:r>
      <w:r w:rsidRPr="00B4297A">
        <w:rPr>
          <w:rFonts w:ascii="Arial Narrow" w:hAnsi="Arial Narrow"/>
        </w:rPr>
        <w:t xml:space="preserve"> public du musée d’Orsay et du musée de l’Orangerie. </w:t>
      </w:r>
    </w:p>
    <w:p w14:paraId="11DE6212" w14:textId="230BF0F8" w:rsidR="005F4BFB" w:rsidRDefault="00BB3BF2" w:rsidP="00D442EF">
      <w:pPr>
        <w:pStyle w:val="En-tte"/>
        <w:spacing w:after="120" w:line="360" w:lineRule="auto"/>
        <w:jc w:val="both"/>
        <w:rPr>
          <w:rFonts w:ascii="Arial Narrow" w:hAnsi="Arial Narrow"/>
        </w:rPr>
      </w:pPr>
      <w:r w:rsidRPr="00B4297A">
        <w:rPr>
          <w:rFonts w:ascii="Arial Narrow" w:hAnsi="Arial Narrow"/>
        </w:rPr>
        <w:t>Cet établissement regroupe le musée d’Orsay et</w:t>
      </w:r>
      <w:r>
        <w:rPr>
          <w:rFonts w:ascii="Arial Narrow" w:hAnsi="Arial Narrow"/>
        </w:rPr>
        <w:t xml:space="preserve"> </w:t>
      </w:r>
      <w:r w:rsidRPr="00B4297A">
        <w:rPr>
          <w:rFonts w:ascii="Arial Narrow" w:hAnsi="Arial Narrow"/>
        </w:rPr>
        <w:t>le musée de l’Orangerie.</w:t>
      </w:r>
      <w:r>
        <w:rPr>
          <w:rFonts w:ascii="Arial Narrow" w:hAnsi="Arial Narrow"/>
        </w:rPr>
        <w:t xml:space="preserve"> </w:t>
      </w:r>
      <w:r w:rsidRPr="00B4297A">
        <w:rPr>
          <w:rFonts w:ascii="Arial Narrow" w:hAnsi="Arial Narrow"/>
        </w:rPr>
        <w:t xml:space="preserve">Le musée de l’Orangerie a été intégré à l’établissement public par le décret n° 2010-558 du 27 mai 2010. </w:t>
      </w:r>
    </w:p>
    <w:p w14:paraId="6F2740EC" w14:textId="33D10C41" w:rsidR="00F47E07" w:rsidRPr="00D442EF" w:rsidRDefault="00F47E07" w:rsidP="00D442EF">
      <w:pPr>
        <w:pStyle w:val="En-tte"/>
        <w:numPr>
          <w:ilvl w:val="0"/>
          <w:numId w:val="4"/>
        </w:numPr>
        <w:tabs>
          <w:tab w:val="clear" w:pos="4536"/>
          <w:tab w:val="clear" w:pos="9072"/>
        </w:tabs>
        <w:spacing w:after="240" w:line="360" w:lineRule="auto"/>
        <w:ind w:left="567" w:hanging="643"/>
        <w:jc w:val="both"/>
        <w:outlineLvl w:val="1"/>
        <w:rPr>
          <w:rFonts w:ascii="Arial Narrow" w:hAnsi="Arial Narrow"/>
          <w:b/>
        </w:rPr>
      </w:pPr>
      <w:bookmarkStart w:id="2" w:name="_Toc195868147"/>
      <w:r w:rsidRPr="00D442EF">
        <w:rPr>
          <w:rFonts w:ascii="Arial Narrow" w:hAnsi="Arial Narrow"/>
          <w:b/>
        </w:rPr>
        <w:t>Obje</w:t>
      </w:r>
      <w:r w:rsidR="00607085" w:rsidRPr="00D442EF">
        <w:rPr>
          <w:rFonts w:ascii="Arial Narrow" w:hAnsi="Arial Narrow"/>
          <w:b/>
        </w:rPr>
        <w:t>t</w:t>
      </w:r>
      <w:r w:rsidRPr="00D442EF">
        <w:rPr>
          <w:rFonts w:ascii="Arial Narrow" w:hAnsi="Arial Narrow"/>
          <w:b/>
        </w:rPr>
        <w:t xml:space="preserve"> de l’accord cadre</w:t>
      </w:r>
      <w:bookmarkEnd w:id="2"/>
    </w:p>
    <w:p w14:paraId="0FD93F26" w14:textId="3928537F" w:rsidR="00F47E07" w:rsidRPr="00F47E07" w:rsidRDefault="00F47E07" w:rsidP="00F47E07">
      <w:pPr>
        <w:pStyle w:val="En-tte"/>
        <w:spacing w:after="120" w:line="360" w:lineRule="auto"/>
        <w:jc w:val="both"/>
        <w:rPr>
          <w:rFonts w:ascii="Arial Narrow" w:hAnsi="Arial Narrow"/>
        </w:rPr>
      </w:pPr>
      <w:r w:rsidRPr="00F47E07">
        <w:rPr>
          <w:rFonts w:ascii="Arial Narrow" w:hAnsi="Arial Narrow"/>
        </w:rPr>
        <w:t xml:space="preserve">Le présent accord cadre </w:t>
      </w:r>
      <w:r w:rsidR="00102700">
        <w:rPr>
          <w:rFonts w:ascii="Arial Narrow" w:hAnsi="Arial Narrow"/>
        </w:rPr>
        <w:t>a pour objet l’</w:t>
      </w:r>
      <w:r w:rsidRPr="00F47E07">
        <w:rPr>
          <w:rFonts w:ascii="Arial Narrow" w:hAnsi="Arial Narrow"/>
        </w:rPr>
        <w:t>organisation des opérations d’emballage, de manutention, de convoiement, de transport et de stockage d’œuvres d’art pour des expositions et manifestations temporaires de l’EPMO-VGE</w:t>
      </w:r>
      <w:r w:rsidR="00102700">
        <w:rPr>
          <w:rFonts w:ascii="Arial Narrow" w:hAnsi="Arial Narrow"/>
        </w:rPr>
        <w:t>.</w:t>
      </w:r>
    </w:p>
    <w:p w14:paraId="70BB8C77" w14:textId="77777777" w:rsidR="0006022E" w:rsidRPr="00546FE0" w:rsidRDefault="0006022E" w:rsidP="007221BF">
      <w:pPr>
        <w:pStyle w:val="En-tte"/>
        <w:tabs>
          <w:tab w:val="clear" w:pos="4536"/>
          <w:tab w:val="clear" w:pos="9072"/>
        </w:tabs>
        <w:spacing w:after="120" w:line="360" w:lineRule="auto"/>
        <w:jc w:val="both"/>
        <w:rPr>
          <w:rFonts w:ascii="Arial Narrow" w:hAnsi="Arial Narrow"/>
        </w:rPr>
      </w:pPr>
    </w:p>
    <w:p w14:paraId="6608A5D1" w14:textId="77777777" w:rsidR="0006022E" w:rsidRPr="00546FE0" w:rsidRDefault="0006022E" w:rsidP="00A86D57">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outlineLvl w:val="0"/>
        <w:rPr>
          <w:rFonts w:ascii="Arial Narrow" w:hAnsi="Arial Narrow"/>
          <w:b/>
        </w:rPr>
      </w:pPr>
      <w:bookmarkStart w:id="3" w:name="_Toc195868148"/>
      <w:r w:rsidRPr="00546FE0">
        <w:rPr>
          <w:rFonts w:ascii="Arial Narrow" w:hAnsi="Arial Narrow"/>
          <w:b/>
        </w:rPr>
        <w:t>DESCRIPTION DES PRESTATIONS</w:t>
      </w:r>
      <w:bookmarkEnd w:id="3"/>
    </w:p>
    <w:p w14:paraId="25C773C0" w14:textId="77777777" w:rsidR="00EC3BEC" w:rsidRPr="005040EC" w:rsidRDefault="00EC3BEC" w:rsidP="00EC3BEC">
      <w:pPr>
        <w:pStyle w:val="En-tte"/>
        <w:numPr>
          <w:ilvl w:val="0"/>
          <w:numId w:val="6"/>
        </w:numPr>
        <w:tabs>
          <w:tab w:val="clear" w:pos="4536"/>
          <w:tab w:val="clear" w:pos="9072"/>
        </w:tabs>
        <w:spacing w:after="240" w:line="360" w:lineRule="auto"/>
        <w:ind w:hanging="720"/>
        <w:jc w:val="both"/>
        <w:outlineLvl w:val="1"/>
        <w:rPr>
          <w:rFonts w:ascii="Arial Narrow" w:hAnsi="Arial Narrow"/>
          <w:b/>
        </w:rPr>
      </w:pPr>
      <w:bookmarkStart w:id="4" w:name="_Toc195868149"/>
      <w:r w:rsidRPr="005040EC">
        <w:rPr>
          <w:rFonts w:ascii="Arial Narrow" w:hAnsi="Arial Narrow"/>
          <w:b/>
        </w:rPr>
        <w:t>Prestations relevant de la part à commandes</w:t>
      </w:r>
      <w:bookmarkEnd w:id="4"/>
    </w:p>
    <w:p w14:paraId="20DEC085" w14:textId="77777777" w:rsidR="00102700" w:rsidRDefault="00EC3BEC" w:rsidP="00EC3BEC">
      <w:pPr>
        <w:pStyle w:val="En-tte"/>
        <w:tabs>
          <w:tab w:val="clear" w:pos="4536"/>
          <w:tab w:val="clear" w:pos="9072"/>
        </w:tabs>
        <w:spacing w:after="120" w:line="360" w:lineRule="auto"/>
        <w:jc w:val="both"/>
        <w:rPr>
          <w:rFonts w:ascii="Arial Narrow" w:hAnsi="Arial Narrow"/>
        </w:rPr>
      </w:pPr>
      <w:r w:rsidRPr="00102700">
        <w:rPr>
          <w:rFonts w:ascii="Arial Narrow" w:hAnsi="Arial Narrow"/>
        </w:rPr>
        <w:t xml:space="preserve">Les prestations </w:t>
      </w:r>
      <w:r w:rsidR="00102700">
        <w:rPr>
          <w:rFonts w:ascii="Arial Narrow" w:hAnsi="Arial Narrow"/>
        </w:rPr>
        <w:t>suivantes feront l’objet de bons de commande :</w:t>
      </w:r>
    </w:p>
    <w:p w14:paraId="318CA317" w14:textId="4D3B9809" w:rsidR="00102700" w:rsidRDefault="00102700" w:rsidP="00D442EF">
      <w:pPr>
        <w:pStyle w:val="En-tte"/>
        <w:numPr>
          <w:ilvl w:val="0"/>
          <w:numId w:val="73"/>
        </w:numPr>
        <w:tabs>
          <w:tab w:val="clear" w:pos="4536"/>
          <w:tab w:val="clear" w:pos="9072"/>
        </w:tabs>
        <w:spacing w:after="120" w:line="360" w:lineRule="auto"/>
        <w:jc w:val="both"/>
        <w:rPr>
          <w:rFonts w:ascii="Arial Narrow" w:hAnsi="Arial Narrow"/>
        </w:rPr>
      </w:pPr>
      <w:r>
        <w:rPr>
          <w:rFonts w:ascii="Arial Narrow" w:hAnsi="Arial Narrow"/>
        </w:rPr>
        <w:t xml:space="preserve">Prestations </w:t>
      </w:r>
      <w:r w:rsidR="00EC3BEC" w:rsidRPr="00D442EF">
        <w:rPr>
          <w:rFonts w:ascii="Arial Narrow" w:hAnsi="Arial Narrow"/>
        </w:rPr>
        <w:t>de préchiffrage</w:t>
      </w:r>
      <w:r>
        <w:rPr>
          <w:rFonts w:ascii="Arial Narrow" w:hAnsi="Arial Narrow"/>
        </w:rPr>
        <w:t> ;</w:t>
      </w:r>
    </w:p>
    <w:p w14:paraId="1F2BE6A2" w14:textId="79729139" w:rsidR="00102700" w:rsidRPr="000B513C" w:rsidRDefault="00102700" w:rsidP="00D442EF">
      <w:pPr>
        <w:pStyle w:val="En-tte"/>
        <w:numPr>
          <w:ilvl w:val="0"/>
          <w:numId w:val="73"/>
        </w:numPr>
        <w:tabs>
          <w:tab w:val="clear" w:pos="4536"/>
          <w:tab w:val="clear" w:pos="9072"/>
        </w:tabs>
        <w:spacing w:after="120" w:line="360" w:lineRule="auto"/>
        <w:jc w:val="both"/>
        <w:rPr>
          <w:rFonts w:ascii="Arial Narrow" w:hAnsi="Arial Narrow"/>
        </w:rPr>
      </w:pPr>
      <w:r w:rsidRPr="000B513C">
        <w:rPr>
          <w:rFonts w:ascii="Arial Narrow" w:hAnsi="Arial Narrow"/>
        </w:rPr>
        <w:t>Prestations</w:t>
      </w:r>
      <w:r w:rsidR="00820FA9" w:rsidRPr="000B513C">
        <w:rPr>
          <w:rFonts w:ascii="Arial Narrow" w:hAnsi="Arial Narrow"/>
        </w:rPr>
        <w:t xml:space="preserve"> d’estimation du chiffrage gaz à effet de serre de l’opération</w:t>
      </w:r>
      <w:r w:rsidRPr="000B513C">
        <w:rPr>
          <w:rFonts w:ascii="Arial Narrow" w:hAnsi="Arial Narrow"/>
        </w:rPr>
        <w:t> ;</w:t>
      </w:r>
      <w:r w:rsidR="00F27BD0" w:rsidRPr="000B513C">
        <w:rPr>
          <w:rFonts w:ascii="Arial Narrow" w:hAnsi="Arial Narrow"/>
        </w:rPr>
        <w:t xml:space="preserve"> </w:t>
      </w:r>
    </w:p>
    <w:p w14:paraId="353F47F4" w14:textId="77777777" w:rsidR="006F75A8" w:rsidRPr="00102700" w:rsidRDefault="006F75A8" w:rsidP="006F75A8">
      <w:pPr>
        <w:pStyle w:val="En-tte"/>
        <w:numPr>
          <w:ilvl w:val="0"/>
          <w:numId w:val="73"/>
        </w:numPr>
        <w:tabs>
          <w:tab w:val="clear" w:pos="4536"/>
          <w:tab w:val="clear" w:pos="9072"/>
        </w:tabs>
        <w:spacing w:after="120" w:line="360" w:lineRule="auto"/>
        <w:jc w:val="both"/>
        <w:rPr>
          <w:rFonts w:ascii="Arial Narrow" w:hAnsi="Arial Narrow"/>
        </w:rPr>
      </w:pPr>
      <w:bookmarkStart w:id="5" w:name="_Toc195868150"/>
      <w:r w:rsidRPr="000B513C">
        <w:rPr>
          <w:rFonts w:ascii="Arial Narrow" w:hAnsi="Arial Narrow"/>
        </w:rPr>
        <w:t xml:space="preserve">Prestations de transport simple et les prestations accessoires qui y sont associées incluant le transport de peu d’œuvres en 2D, en camion uniquement et / ou des prestations d’accrochage simple et les prestations accessoires qui y sont </w:t>
      </w:r>
      <w:r>
        <w:rPr>
          <w:rFonts w:ascii="Arial Narrow" w:hAnsi="Arial Narrow"/>
        </w:rPr>
        <w:t>associées</w:t>
      </w:r>
      <w:r w:rsidRPr="00102700">
        <w:rPr>
          <w:rFonts w:ascii="Arial Narrow" w:hAnsi="Arial Narrow"/>
        </w:rPr>
        <w:t xml:space="preserve"> dont le prix est déterminable en totalité à partir du bordereau de prix plafond de l’accord cadre feront l’objet de bon de commande</w:t>
      </w:r>
      <w:r>
        <w:rPr>
          <w:rFonts w:ascii="Arial Narrow" w:hAnsi="Arial Narrow"/>
        </w:rPr>
        <w:t>.</w:t>
      </w:r>
      <w:r w:rsidRPr="00102700">
        <w:rPr>
          <w:rFonts w:ascii="Arial Narrow" w:hAnsi="Arial Narrow"/>
        </w:rPr>
        <w:t xml:space="preserve"> </w:t>
      </w:r>
    </w:p>
    <w:p w14:paraId="0390EFBA" w14:textId="12EED2E5" w:rsidR="0006022E" w:rsidRPr="00546FE0" w:rsidRDefault="0006022E" w:rsidP="00C07253">
      <w:pPr>
        <w:pStyle w:val="En-tte"/>
        <w:numPr>
          <w:ilvl w:val="0"/>
          <w:numId w:val="6"/>
        </w:numPr>
        <w:tabs>
          <w:tab w:val="clear" w:pos="4536"/>
          <w:tab w:val="clear" w:pos="9072"/>
        </w:tabs>
        <w:spacing w:after="240" w:line="360" w:lineRule="auto"/>
        <w:ind w:hanging="720"/>
        <w:jc w:val="both"/>
        <w:outlineLvl w:val="1"/>
        <w:rPr>
          <w:rFonts w:ascii="Arial Narrow" w:hAnsi="Arial Narrow"/>
          <w:b/>
        </w:rPr>
      </w:pPr>
      <w:r w:rsidRPr="00546FE0">
        <w:rPr>
          <w:rFonts w:ascii="Arial Narrow" w:hAnsi="Arial Narrow"/>
          <w:b/>
        </w:rPr>
        <w:t>Prestations relevant des marchés subséquents</w:t>
      </w:r>
      <w:bookmarkEnd w:id="5"/>
      <w:r w:rsidR="0007716E">
        <w:rPr>
          <w:rFonts w:ascii="Arial Narrow" w:hAnsi="Arial Narrow"/>
          <w:b/>
        </w:rPr>
        <w:t xml:space="preserve"> </w:t>
      </w:r>
    </w:p>
    <w:p w14:paraId="1E1F416C" w14:textId="1B34C98D" w:rsidR="00102700" w:rsidRDefault="00102700" w:rsidP="00DA1B4E">
      <w:pPr>
        <w:pStyle w:val="En-tte"/>
        <w:tabs>
          <w:tab w:val="clear" w:pos="4536"/>
          <w:tab w:val="clear" w:pos="9072"/>
        </w:tabs>
        <w:spacing w:after="120" w:line="360" w:lineRule="auto"/>
        <w:jc w:val="both"/>
        <w:rPr>
          <w:rFonts w:ascii="Arial Narrow" w:hAnsi="Arial Narrow"/>
        </w:rPr>
      </w:pPr>
      <w:r>
        <w:rPr>
          <w:rFonts w:ascii="Arial Narrow" w:hAnsi="Arial Narrow"/>
        </w:rPr>
        <w:t>Les prestations ne relevant pas de l’article 2.1 donneront lieu à la conclusion de marchés subséquents.</w:t>
      </w:r>
    </w:p>
    <w:p w14:paraId="7ED3168E" w14:textId="74A13FA6" w:rsidR="00DA1B4E" w:rsidRPr="00767675" w:rsidRDefault="0006022E" w:rsidP="00DA1B4E">
      <w:pPr>
        <w:pStyle w:val="En-tte"/>
        <w:tabs>
          <w:tab w:val="clear" w:pos="4536"/>
          <w:tab w:val="clear" w:pos="9072"/>
        </w:tabs>
        <w:spacing w:after="120" w:line="360" w:lineRule="auto"/>
        <w:jc w:val="both"/>
        <w:rPr>
          <w:rFonts w:ascii="Arial Narrow" w:hAnsi="Arial Narrow"/>
        </w:rPr>
      </w:pPr>
      <w:r w:rsidRPr="00767675">
        <w:rPr>
          <w:rFonts w:ascii="Arial Narrow" w:hAnsi="Arial Narrow"/>
        </w:rPr>
        <w:t>Les marchés porteront sur les prestations suivantes</w:t>
      </w:r>
      <w:r w:rsidR="00102700">
        <w:rPr>
          <w:rFonts w:ascii="Arial Narrow" w:hAnsi="Arial Narrow"/>
        </w:rPr>
        <w:t> :</w:t>
      </w:r>
      <w:r w:rsidRPr="00767675">
        <w:rPr>
          <w:rFonts w:ascii="Arial Narrow" w:hAnsi="Arial Narrow"/>
        </w:rPr>
        <w:t> </w:t>
      </w:r>
      <w:r w:rsidR="00DA1B4E" w:rsidRPr="00767675">
        <w:rPr>
          <w:rFonts w:ascii="Arial Narrow" w:hAnsi="Arial Narrow"/>
        </w:rPr>
        <w:t>opérations d’emballage (y compris la fabrication des caisses), de manutention (aide à l’accrochage/décrochag</w:t>
      </w:r>
      <w:r w:rsidR="002E6F53">
        <w:rPr>
          <w:rFonts w:ascii="Arial Narrow" w:hAnsi="Arial Narrow"/>
        </w:rPr>
        <w:t>e</w:t>
      </w:r>
      <w:r w:rsidR="0012236A">
        <w:rPr>
          <w:rFonts w:ascii="Arial Narrow" w:hAnsi="Arial Narrow"/>
        </w:rPr>
        <w:t xml:space="preserve">, installation/désinstallation des </w:t>
      </w:r>
      <w:r w:rsidR="00102700">
        <w:rPr>
          <w:rFonts w:ascii="Arial Narrow" w:hAnsi="Arial Narrow"/>
        </w:rPr>
        <w:t>œuvres</w:t>
      </w:r>
      <w:r w:rsidR="00DA1B4E" w:rsidRPr="00767675">
        <w:rPr>
          <w:rFonts w:ascii="Arial Narrow" w:hAnsi="Arial Narrow"/>
        </w:rPr>
        <w:t xml:space="preserve"> compris), de convoiement, et de transport des œuvres d’art présentées dans le cadre d’expositions ou manifestations temporaires organisées par l’EPMO </w:t>
      </w:r>
      <w:r w:rsidR="0080172A">
        <w:rPr>
          <w:rFonts w:ascii="Arial Narrow" w:hAnsi="Arial Narrow"/>
        </w:rPr>
        <w:t xml:space="preserve">–VGE </w:t>
      </w:r>
      <w:r w:rsidR="00DA1B4E" w:rsidRPr="00767675">
        <w:rPr>
          <w:rFonts w:ascii="Arial Narrow" w:hAnsi="Arial Narrow"/>
        </w:rPr>
        <w:t>principalement au musée d’Orsay et au musée de l'Orangerie, et, le cas échéant, sur d’autres sites en France ou à l’étranger, ainsi que l’enlèvement et le stockage des caisses vides pendant la durée d’exploitation de l’exposition</w:t>
      </w:r>
      <w:r w:rsidR="002B3F41">
        <w:rPr>
          <w:rFonts w:ascii="Arial Narrow" w:hAnsi="Arial Narrow"/>
        </w:rPr>
        <w:t>.</w:t>
      </w:r>
    </w:p>
    <w:p w14:paraId="2F221F71" w14:textId="77777777" w:rsidR="00241B70" w:rsidRPr="00200398" w:rsidRDefault="00241B70" w:rsidP="00241B70">
      <w:pPr>
        <w:spacing w:before="120" w:line="360" w:lineRule="auto"/>
        <w:rPr>
          <w:rFonts w:ascii="Arial Narrow" w:hAnsi="Arial Narrow"/>
        </w:rPr>
      </w:pPr>
      <w:r w:rsidRPr="00200398">
        <w:rPr>
          <w:rFonts w:ascii="Arial Narrow" w:hAnsi="Arial Narrow"/>
        </w:rPr>
        <w:t>Les opérations à réaliser seront :</w:t>
      </w:r>
    </w:p>
    <w:p w14:paraId="4B1CFFE7" w14:textId="37F51BF1" w:rsidR="00241B70" w:rsidRPr="00200398" w:rsidRDefault="00767675" w:rsidP="00241B70">
      <w:pPr>
        <w:pStyle w:val="Paragraphedeliste"/>
        <w:numPr>
          <w:ilvl w:val="0"/>
          <w:numId w:val="46"/>
        </w:numPr>
        <w:spacing w:before="120" w:line="360" w:lineRule="auto"/>
        <w:rPr>
          <w:rFonts w:ascii="Arial Narrow" w:hAnsi="Arial Narrow"/>
        </w:rPr>
      </w:pPr>
      <w:r>
        <w:rPr>
          <w:rFonts w:ascii="Arial Narrow" w:hAnsi="Arial Narrow"/>
        </w:rPr>
        <w:lastRenderedPageBreak/>
        <w:t xml:space="preserve">La </w:t>
      </w:r>
      <w:r w:rsidR="00241B70" w:rsidRPr="00200398">
        <w:rPr>
          <w:rFonts w:ascii="Arial Narrow" w:hAnsi="Arial Narrow"/>
        </w:rPr>
        <w:t>coordination du projet</w:t>
      </w:r>
      <w:r w:rsidR="002B3F41">
        <w:rPr>
          <w:rFonts w:ascii="Arial Narrow" w:hAnsi="Arial Narrow"/>
        </w:rPr>
        <w:t> ;</w:t>
      </w:r>
    </w:p>
    <w:p w14:paraId="32921031" w14:textId="5D3623AF" w:rsidR="00241B70" w:rsidRPr="00200398" w:rsidRDefault="00767675" w:rsidP="00241B70">
      <w:pPr>
        <w:pStyle w:val="Paragraphedeliste"/>
        <w:numPr>
          <w:ilvl w:val="0"/>
          <w:numId w:val="46"/>
        </w:numPr>
        <w:spacing w:before="120" w:line="360" w:lineRule="auto"/>
        <w:rPr>
          <w:rFonts w:ascii="Arial Narrow" w:hAnsi="Arial Narrow"/>
        </w:rPr>
      </w:pPr>
      <w:r>
        <w:rPr>
          <w:rFonts w:ascii="Arial Narrow" w:hAnsi="Arial Narrow"/>
        </w:rPr>
        <w:t xml:space="preserve">La </w:t>
      </w:r>
      <w:r w:rsidR="00241B70" w:rsidRPr="00200398">
        <w:rPr>
          <w:rFonts w:ascii="Arial Narrow" w:hAnsi="Arial Narrow"/>
        </w:rPr>
        <w:t>fabrication ou mise à disposition de caisses et des emballages nécessaires ;</w:t>
      </w:r>
    </w:p>
    <w:p w14:paraId="28840863" w14:textId="22F759E9" w:rsidR="00241B70" w:rsidRPr="00200398" w:rsidRDefault="00767675" w:rsidP="00241B70">
      <w:pPr>
        <w:pStyle w:val="Paragraphedeliste"/>
        <w:numPr>
          <w:ilvl w:val="0"/>
          <w:numId w:val="46"/>
        </w:numPr>
        <w:spacing w:before="120" w:line="360" w:lineRule="auto"/>
        <w:rPr>
          <w:rFonts w:ascii="Arial Narrow" w:hAnsi="Arial Narrow"/>
        </w:rPr>
      </w:pPr>
      <w:r>
        <w:rPr>
          <w:rFonts w:ascii="Arial Narrow" w:hAnsi="Arial Narrow"/>
        </w:rPr>
        <w:t>L’</w:t>
      </w:r>
      <w:r w:rsidR="00241B70" w:rsidRPr="00200398">
        <w:rPr>
          <w:rFonts w:ascii="Arial Narrow" w:hAnsi="Arial Narrow"/>
        </w:rPr>
        <w:t>emballage ;</w:t>
      </w:r>
    </w:p>
    <w:p w14:paraId="6C42769C" w14:textId="5ADF41EF" w:rsidR="00241B70" w:rsidRPr="00200398" w:rsidRDefault="00767675" w:rsidP="00241B70">
      <w:pPr>
        <w:pStyle w:val="Paragraphedeliste"/>
        <w:numPr>
          <w:ilvl w:val="0"/>
          <w:numId w:val="46"/>
        </w:numPr>
        <w:spacing w:before="120" w:line="360" w:lineRule="auto"/>
        <w:rPr>
          <w:rFonts w:ascii="Arial Narrow" w:hAnsi="Arial Narrow"/>
        </w:rPr>
      </w:pPr>
      <w:r>
        <w:rPr>
          <w:rFonts w:ascii="Arial Narrow" w:hAnsi="Arial Narrow"/>
        </w:rPr>
        <w:t xml:space="preserve">La </w:t>
      </w:r>
      <w:r w:rsidR="00241B70" w:rsidRPr="00200398">
        <w:rPr>
          <w:rFonts w:ascii="Arial Narrow" w:hAnsi="Arial Narrow"/>
        </w:rPr>
        <w:t>manutention ;</w:t>
      </w:r>
    </w:p>
    <w:p w14:paraId="4CCD24CC" w14:textId="1E1A1592" w:rsidR="00241B70" w:rsidRPr="00200398" w:rsidRDefault="00767675" w:rsidP="00241B70">
      <w:pPr>
        <w:pStyle w:val="Paragraphedeliste"/>
        <w:numPr>
          <w:ilvl w:val="0"/>
          <w:numId w:val="46"/>
        </w:numPr>
        <w:spacing w:before="120" w:line="360" w:lineRule="auto"/>
        <w:rPr>
          <w:rFonts w:ascii="Arial Narrow" w:hAnsi="Arial Narrow"/>
        </w:rPr>
      </w:pPr>
      <w:r>
        <w:rPr>
          <w:rFonts w:ascii="Arial Narrow" w:hAnsi="Arial Narrow"/>
        </w:rPr>
        <w:t xml:space="preserve">Le </w:t>
      </w:r>
      <w:r w:rsidR="00241B70" w:rsidRPr="00200398">
        <w:rPr>
          <w:rFonts w:ascii="Arial Narrow" w:hAnsi="Arial Narrow"/>
        </w:rPr>
        <w:t>transport ;</w:t>
      </w:r>
    </w:p>
    <w:p w14:paraId="75099620" w14:textId="7E44BDB1" w:rsidR="00241B70" w:rsidRPr="00200398" w:rsidRDefault="00767675" w:rsidP="00241B70">
      <w:pPr>
        <w:pStyle w:val="Paragraphedeliste"/>
        <w:numPr>
          <w:ilvl w:val="0"/>
          <w:numId w:val="46"/>
        </w:numPr>
        <w:spacing w:before="120" w:line="360" w:lineRule="auto"/>
        <w:rPr>
          <w:rFonts w:ascii="Arial Narrow" w:hAnsi="Arial Narrow"/>
        </w:rPr>
      </w:pPr>
      <w:r>
        <w:rPr>
          <w:rFonts w:ascii="Arial Narrow" w:hAnsi="Arial Narrow"/>
        </w:rPr>
        <w:t xml:space="preserve">Le </w:t>
      </w:r>
      <w:r w:rsidR="00241B70" w:rsidRPr="00200398">
        <w:rPr>
          <w:rFonts w:ascii="Arial Narrow" w:hAnsi="Arial Narrow"/>
        </w:rPr>
        <w:t>chargement</w:t>
      </w:r>
      <w:r w:rsidR="002B3F41">
        <w:rPr>
          <w:rFonts w:ascii="Arial Narrow" w:hAnsi="Arial Narrow"/>
        </w:rPr>
        <w:t xml:space="preserve"> </w:t>
      </w:r>
      <w:r w:rsidR="00241B70" w:rsidRPr="00200398">
        <w:rPr>
          <w:rFonts w:ascii="Arial Narrow" w:hAnsi="Arial Narrow"/>
        </w:rPr>
        <w:t>/</w:t>
      </w:r>
      <w:r w:rsidR="002B3F41">
        <w:rPr>
          <w:rFonts w:ascii="Arial Narrow" w:hAnsi="Arial Narrow"/>
        </w:rPr>
        <w:t xml:space="preserve"> </w:t>
      </w:r>
      <w:r w:rsidR="00241B70" w:rsidRPr="00200398">
        <w:rPr>
          <w:rFonts w:ascii="Arial Narrow" w:hAnsi="Arial Narrow"/>
        </w:rPr>
        <w:t>déchargement ;</w:t>
      </w:r>
    </w:p>
    <w:p w14:paraId="0B8D17F3" w14:textId="77777777" w:rsidR="0012236A" w:rsidRPr="00200398" w:rsidRDefault="0012236A" w:rsidP="0012236A">
      <w:pPr>
        <w:pStyle w:val="Paragraphedeliste"/>
        <w:numPr>
          <w:ilvl w:val="0"/>
          <w:numId w:val="46"/>
        </w:numPr>
        <w:spacing w:before="120" w:line="360" w:lineRule="auto"/>
        <w:rPr>
          <w:rFonts w:ascii="Arial Narrow" w:hAnsi="Arial Narrow"/>
        </w:rPr>
      </w:pPr>
      <w:r>
        <w:rPr>
          <w:rFonts w:ascii="Arial Narrow" w:hAnsi="Arial Narrow"/>
        </w:rPr>
        <w:t>L’</w:t>
      </w:r>
      <w:r w:rsidRPr="00200398">
        <w:rPr>
          <w:rFonts w:ascii="Arial Narrow" w:hAnsi="Arial Narrow"/>
        </w:rPr>
        <w:t>acheminement des caisses jusqu’à l’avion, le bateau, le train ou le camion ;</w:t>
      </w:r>
    </w:p>
    <w:p w14:paraId="0BD138AC" w14:textId="7CC4B944" w:rsidR="00241B70" w:rsidRPr="00200398" w:rsidRDefault="00767675" w:rsidP="00241B70">
      <w:pPr>
        <w:pStyle w:val="Paragraphedeliste"/>
        <w:numPr>
          <w:ilvl w:val="0"/>
          <w:numId w:val="46"/>
        </w:numPr>
        <w:spacing w:before="120" w:line="360" w:lineRule="auto"/>
        <w:rPr>
          <w:rFonts w:ascii="Arial Narrow" w:hAnsi="Arial Narrow"/>
        </w:rPr>
      </w:pPr>
      <w:r>
        <w:rPr>
          <w:rFonts w:ascii="Arial Narrow" w:hAnsi="Arial Narrow"/>
        </w:rPr>
        <w:t xml:space="preserve">La </w:t>
      </w:r>
      <w:r w:rsidR="00241B70" w:rsidRPr="00200398">
        <w:rPr>
          <w:rFonts w:ascii="Arial Narrow" w:hAnsi="Arial Narrow"/>
        </w:rPr>
        <w:t>palettisation</w:t>
      </w:r>
      <w:r w:rsidR="00224C68">
        <w:rPr>
          <w:rFonts w:ascii="Arial Narrow" w:hAnsi="Arial Narrow"/>
        </w:rPr>
        <w:t xml:space="preserve"> </w:t>
      </w:r>
      <w:r w:rsidR="00241B70" w:rsidRPr="00200398">
        <w:rPr>
          <w:rFonts w:ascii="Arial Narrow" w:hAnsi="Arial Narrow"/>
        </w:rPr>
        <w:t>/</w:t>
      </w:r>
      <w:r w:rsidR="00224C68">
        <w:rPr>
          <w:rFonts w:ascii="Arial Narrow" w:hAnsi="Arial Narrow"/>
        </w:rPr>
        <w:t xml:space="preserve"> </w:t>
      </w:r>
      <w:r w:rsidR="00241B70" w:rsidRPr="00200398">
        <w:rPr>
          <w:rFonts w:ascii="Arial Narrow" w:hAnsi="Arial Narrow"/>
        </w:rPr>
        <w:t>dépalettisation ;</w:t>
      </w:r>
    </w:p>
    <w:p w14:paraId="34DE0F1C" w14:textId="0F97F3E8" w:rsidR="00241B70" w:rsidRPr="00200398" w:rsidRDefault="00767675" w:rsidP="00241B70">
      <w:pPr>
        <w:pStyle w:val="Paragraphedeliste"/>
        <w:numPr>
          <w:ilvl w:val="0"/>
          <w:numId w:val="46"/>
        </w:numPr>
        <w:spacing w:before="120" w:line="360" w:lineRule="auto"/>
        <w:rPr>
          <w:rFonts w:ascii="Arial Narrow" w:hAnsi="Arial Narrow"/>
        </w:rPr>
      </w:pPr>
      <w:r>
        <w:rPr>
          <w:rFonts w:ascii="Arial Narrow" w:hAnsi="Arial Narrow"/>
        </w:rPr>
        <w:t>L’</w:t>
      </w:r>
      <w:r w:rsidR="00241B70" w:rsidRPr="00200398">
        <w:rPr>
          <w:rFonts w:ascii="Arial Narrow" w:hAnsi="Arial Narrow"/>
        </w:rPr>
        <w:t xml:space="preserve">empotage en </w:t>
      </w:r>
      <w:r w:rsidR="0012236A">
        <w:rPr>
          <w:rFonts w:ascii="Arial Narrow" w:hAnsi="Arial Narrow"/>
        </w:rPr>
        <w:t>conteneur</w:t>
      </w:r>
      <w:r w:rsidR="00241B70" w:rsidRPr="00200398">
        <w:rPr>
          <w:rFonts w:ascii="Arial Narrow" w:hAnsi="Arial Narrow"/>
        </w:rPr>
        <w:t xml:space="preserve">, dépotage de </w:t>
      </w:r>
      <w:r w:rsidR="0012236A">
        <w:rPr>
          <w:rFonts w:ascii="Arial Narrow" w:hAnsi="Arial Narrow"/>
        </w:rPr>
        <w:t>conteneur</w:t>
      </w:r>
      <w:r w:rsidR="0012236A" w:rsidRPr="00200398">
        <w:rPr>
          <w:rFonts w:ascii="Arial Narrow" w:hAnsi="Arial Narrow"/>
        </w:rPr>
        <w:t> </w:t>
      </w:r>
      <w:r w:rsidR="00241B70" w:rsidRPr="00200398">
        <w:rPr>
          <w:rFonts w:ascii="Arial Narrow" w:hAnsi="Arial Narrow"/>
        </w:rPr>
        <w:t>;</w:t>
      </w:r>
    </w:p>
    <w:p w14:paraId="45F6623D" w14:textId="13C61125" w:rsidR="00241B70" w:rsidRPr="00200398" w:rsidRDefault="00767675" w:rsidP="00241B70">
      <w:pPr>
        <w:pStyle w:val="Paragraphedeliste"/>
        <w:numPr>
          <w:ilvl w:val="0"/>
          <w:numId w:val="46"/>
        </w:numPr>
        <w:spacing w:before="120" w:line="360" w:lineRule="auto"/>
        <w:rPr>
          <w:rFonts w:ascii="Arial Narrow" w:hAnsi="Arial Narrow"/>
        </w:rPr>
      </w:pPr>
      <w:r>
        <w:rPr>
          <w:rFonts w:ascii="Arial Narrow" w:hAnsi="Arial Narrow"/>
        </w:rPr>
        <w:t xml:space="preserve">Les </w:t>
      </w:r>
      <w:r w:rsidR="00241B70" w:rsidRPr="00200398">
        <w:rPr>
          <w:rFonts w:ascii="Arial Narrow" w:hAnsi="Arial Narrow"/>
        </w:rPr>
        <w:t>f</w:t>
      </w:r>
      <w:r w:rsidR="00224C68">
        <w:rPr>
          <w:rFonts w:ascii="Arial Narrow" w:hAnsi="Arial Narrow"/>
        </w:rPr>
        <w:t xml:space="preserve">ormalités de douane, d’entrée, </w:t>
      </w:r>
      <w:r w:rsidR="00241B70" w:rsidRPr="00200398">
        <w:rPr>
          <w:rFonts w:ascii="Arial Narrow" w:hAnsi="Arial Narrow"/>
        </w:rPr>
        <w:t>de transit et de sortie du territoire national le cas échéant ;</w:t>
      </w:r>
    </w:p>
    <w:p w14:paraId="1823996D" w14:textId="0C58207B" w:rsidR="00241B70" w:rsidRPr="00200398" w:rsidRDefault="00767675" w:rsidP="00241B70">
      <w:pPr>
        <w:pStyle w:val="Paragraphedeliste"/>
        <w:numPr>
          <w:ilvl w:val="0"/>
          <w:numId w:val="46"/>
        </w:numPr>
        <w:spacing w:before="120" w:line="360" w:lineRule="auto"/>
        <w:rPr>
          <w:rFonts w:ascii="Arial Narrow" w:hAnsi="Arial Narrow"/>
        </w:rPr>
      </w:pPr>
      <w:r>
        <w:rPr>
          <w:rFonts w:ascii="Arial Narrow" w:hAnsi="Arial Narrow"/>
        </w:rPr>
        <w:t xml:space="preserve">La </w:t>
      </w:r>
      <w:r w:rsidR="00241B70" w:rsidRPr="00200398">
        <w:rPr>
          <w:rFonts w:ascii="Arial Narrow" w:hAnsi="Arial Narrow"/>
        </w:rPr>
        <w:t>réception des œuvres d’art et prise en charge des convoyeurs ;</w:t>
      </w:r>
    </w:p>
    <w:p w14:paraId="28C1A737" w14:textId="554B65A9" w:rsidR="00241B70" w:rsidRPr="00200398" w:rsidRDefault="00767675" w:rsidP="00241B70">
      <w:pPr>
        <w:pStyle w:val="Paragraphedeliste"/>
        <w:numPr>
          <w:ilvl w:val="0"/>
          <w:numId w:val="46"/>
        </w:numPr>
        <w:spacing w:before="120" w:line="360" w:lineRule="auto"/>
        <w:rPr>
          <w:rFonts w:ascii="Arial Narrow" w:hAnsi="Arial Narrow"/>
        </w:rPr>
      </w:pPr>
      <w:r>
        <w:rPr>
          <w:rFonts w:ascii="Arial Narrow" w:hAnsi="Arial Narrow"/>
        </w:rPr>
        <w:t xml:space="preserve">La </w:t>
      </w:r>
      <w:r w:rsidR="00241B70" w:rsidRPr="00200398">
        <w:rPr>
          <w:rFonts w:ascii="Arial Narrow" w:hAnsi="Arial Narrow"/>
        </w:rPr>
        <w:t>livraison et/ou enlèvement d’œuvres d’art ;</w:t>
      </w:r>
    </w:p>
    <w:p w14:paraId="2838C0CC" w14:textId="02654782" w:rsidR="00241B70" w:rsidRPr="00200398" w:rsidRDefault="00767675" w:rsidP="00241B70">
      <w:pPr>
        <w:pStyle w:val="Paragraphedeliste"/>
        <w:numPr>
          <w:ilvl w:val="0"/>
          <w:numId w:val="46"/>
        </w:numPr>
        <w:spacing w:before="120" w:line="360" w:lineRule="auto"/>
        <w:rPr>
          <w:rFonts w:ascii="Arial Narrow" w:hAnsi="Arial Narrow"/>
        </w:rPr>
      </w:pPr>
      <w:r>
        <w:rPr>
          <w:rFonts w:ascii="Arial Narrow" w:hAnsi="Arial Narrow"/>
        </w:rPr>
        <w:t xml:space="preserve">La </w:t>
      </w:r>
      <w:r w:rsidR="00241B70" w:rsidRPr="00200398">
        <w:rPr>
          <w:rFonts w:ascii="Arial Narrow" w:hAnsi="Arial Narrow"/>
        </w:rPr>
        <w:t xml:space="preserve">manipulation et installation </w:t>
      </w:r>
      <w:r w:rsidR="002B3F41">
        <w:rPr>
          <w:rFonts w:ascii="Arial Narrow" w:hAnsi="Arial Narrow"/>
        </w:rPr>
        <w:t>/</w:t>
      </w:r>
      <w:r w:rsidR="00241B70" w:rsidRPr="00200398">
        <w:rPr>
          <w:rFonts w:ascii="Arial Narrow" w:hAnsi="Arial Narrow"/>
        </w:rPr>
        <w:t xml:space="preserve"> désinstallation des œuvres en trois dimensions de grands formats ;</w:t>
      </w:r>
    </w:p>
    <w:p w14:paraId="24492774" w14:textId="7B9D4715" w:rsidR="00241B70" w:rsidRPr="00200398" w:rsidRDefault="00767675" w:rsidP="00241B70">
      <w:pPr>
        <w:pStyle w:val="Paragraphedeliste"/>
        <w:numPr>
          <w:ilvl w:val="0"/>
          <w:numId w:val="46"/>
        </w:numPr>
        <w:spacing w:before="120" w:line="360" w:lineRule="auto"/>
        <w:rPr>
          <w:rFonts w:ascii="Arial Narrow" w:hAnsi="Arial Narrow"/>
        </w:rPr>
      </w:pPr>
      <w:r>
        <w:rPr>
          <w:rFonts w:ascii="Arial Narrow" w:hAnsi="Arial Narrow"/>
        </w:rPr>
        <w:t xml:space="preserve">Le </w:t>
      </w:r>
      <w:r w:rsidR="00241B70" w:rsidRPr="00200398">
        <w:rPr>
          <w:rFonts w:ascii="Arial Narrow" w:hAnsi="Arial Narrow"/>
        </w:rPr>
        <w:t>stockage des œuvres, stockage des emballages ;</w:t>
      </w:r>
    </w:p>
    <w:p w14:paraId="257B62B6" w14:textId="547809D5" w:rsidR="00241B70" w:rsidRPr="00200398" w:rsidRDefault="00767675" w:rsidP="00241B70">
      <w:pPr>
        <w:pStyle w:val="Paragraphedeliste"/>
        <w:numPr>
          <w:ilvl w:val="0"/>
          <w:numId w:val="46"/>
        </w:numPr>
        <w:spacing w:before="120" w:line="360" w:lineRule="auto"/>
        <w:rPr>
          <w:rFonts w:ascii="Arial Narrow" w:hAnsi="Arial Narrow"/>
        </w:rPr>
      </w:pPr>
      <w:r>
        <w:rPr>
          <w:rFonts w:ascii="Arial Narrow" w:hAnsi="Arial Narrow"/>
        </w:rPr>
        <w:t xml:space="preserve">Le </w:t>
      </w:r>
      <w:r w:rsidR="00241B70" w:rsidRPr="00200398">
        <w:rPr>
          <w:rFonts w:ascii="Arial Narrow" w:hAnsi="Arial Narrow"/>
        </w:rPr>
        <w:t xml:space="preserve">versement des </w:t>
      </w:r>
      <w:r w:rsidR="00241B70" w:rsidRPr="00643132">
        <w:rPr>
          <w:rFonts w:ascii="Arial Narrow" w:hAnsi="Arial Narrow"/>
          <w:i/>
        </w:rPr>
        <w:t>per diem</w:t>
      </w:r>
      <w:r w:rsidR="00241B70" w:rsidRPr="00200398">
        <w:rPr>
          <w:rFonts w:ascii="Arial Narrow" w:hAnsi="Arial Narrow"/>
        </w:rPr>
        <w:t xml:space="preserve"> aux convoyeurs et réservation et paiement des frais d’hôtel des convoyeurs ;</w:t>
      </w:r>
    </w:p>
    <w:p w14:paraId="0D57232F" w14:textId="1EBAA03F" w:rsidR="00241B70" w:rsidRPr="00200398" w:rsidRDefault="00767675" w:rsidP="00241B70">
      <w:pPr>
        <w:pStyle w:val="Paragraphedeliste"/>
        <w:numPr>
          <w:ilvl w:val="0"/>
          <w:numId w:val="46"/>
        </w:numPr>
        <w:spacing w:before="120" w:line="360" w:lineRule="auto"/>
        <w:rPr>
          <w:rFonts w:ascii="Arial Narrow" w:hAnsi="Arial Narrow"/>
        </w:rPr>
      </w:pPr>
      <w:r>
        <w:rPr>
          <w:rFonts w:ascii="Arial Narrow" w:hAnsi="Arial Narrow"/>
        </w:rPr>
        <w:t>L</w:t>
      </w:r>
      <w:r w:rsidR="00241B70" w:rsidRPr="00200398">
        <w:rPr>
          <w:rFonts w:ascii="Arial Narrow" w:hAnsi="Arial Narrow"/>
        </w:rPr>
        <w:t>’organisation d’escorte de police</w:t>
      </w:r>
      <w:r w:rsidR="002B3F41">
        <w:rPr>
          <w:rFonts w:ascii="Arial Narrow" w:hAnsi="Arial Narrow"/>
        </w:rPr>
        <w:t xml:space="preserve"> </w:t>
      </w:r>
      <w:r w:rsidR="00241B70" w:rsidRPr="00200398">
        <w:rPr>
          <w:rFonts w:ascii="Arial Narrow" w:hAnsi="Arial Narrow"/>
        </w:rPr>
        <w:t>/</w:t>
      </w:r>
      <w:r w:rsidR="002B3F41">
        <w:rPr>
          <w:rFonts w:ascii="Arial Narrow" w:hAnsi="Arial Narrow"/>
        </w:rPr>
        <w:t xml:space="preserve"> </w:t>
      </w:r>
      <w:r w:rsidR="00241B70" w:rsidRPr="00200398">
        <w:rPr>
          <w:rFonts w:ascii="Arial Narrow" w:hAnsi="Arial Narrow"/>
        </w:rPr>
        <w:t>gendarmerie ou d’escorte par des sociétés privées le cas échéant ;</w:t>
      </w:r>
    </w:p>
    <w:p w14:paraId="62ED7AF1" w14:textId="3493E206" w:rsidR="00241B70" w:rsidRPr="00200398" w:rsidRDefault="00767675" w:rsidP="00241B70">
      <w:pPr>
        <w:pStyle w:val="Paragraphedeliste"/>
        <w:numPr>
          <w:ilvl w:val="0"/>
          <w:numId w:val="46"/>
        </w:numPr>
        <w:spacing w:before="120" w:line="360" w:lineRule="auto"/>
        <w:rPr>
          <w:rFonts w:ascii="Arial Narrow" w:hAnsi="Arial Narrow"/>
        </w:rPr>
      </w:pPr>
      <w:r>
        <w:rPr>
          <w:rFonts w:ascii="Arial Narrow" w:hAnsi="Arial Narrow"/>
        </w:rPr>
        <w:t xml:space="preserve">Le </w:t>
      </w:r>
      <w:r w:rsidR="00241B70" w:rsidRPr="00200398">
        <w:rPr>
          <w:rFonts w:ascii="Arial Narrow" w:hAnsi="Arial Narrow"/>
        </w:rPr>
        <w:t xml:space="preserve">montage, accrochage / installation après le déballage des œuvres par le transporteur et établissement du constat d’état ; </w:t>
      </w:r>
    </w:p>
    <w:p w14:paraId="4B926A95" w14:textId="54F0694E" w:rsidR="00241B70" w:rsidRPr="00200398" w:rsidRDefault="00767675" w:rsidP="00241B70">
      <w:pPr>
        <w:pStyle w:val="Paragraphedeliste"/>
        <w:numPr>
          <w:ilvl w:val="0"/>
          <w:numId w:val="46"/>
        </w:numPr>
        <w:spacing w:before="120" w:line="360" w:lineRule="auto"/>
        <w:rPr>
          <w:rFonts w:ascii="Arial Narrow" w:hAnsi="Arial Narrow"/>
        </w:rPr>
      </w:pPr>
      <w:r>
        <w:rPr>
          <w:rFonts w:ascii="Arial Narrow" w:hAnsi="Arial Narrow"/>
        </w:rPr>
        <w:t>L</w:t>
      </w:r>
      <w:r w:rsidR="00241B70" w:rsidRPr="00200398">
        <w:rPr>
          <w:rFonts w:ascii="Arial Narrow" w:hAnsi="Arial Narrow"/>
        </w:rPr>
        <w:t>a préparation des œuvres à l’accrochage</w:t>
      </w:r>
      <w:r w:rsidR="002B3F41">
        <w:rPr>
          <w:rFonts w:ascii="Arial Narrow" w:hAnsi="Arial Narrow"/>
        </w:rPr>
        <w:t> ;</w:t>
      </w:r>
    </w:p>
    <w:p w14:paraId="4B0FB9B5" w14:textId="574F12B6" w:rsidR="00241B70" w:rsidRPr="00200398" w:rsidRDefault="00643132" w:rsidP="00241B70">
      <w:pPr>
        <w:pStyle w:val="Paragraphedeliste"/>
        <w:numPr>
          <w:ilvl w:val="0"/>
          <w:numId w:val="46"/>
        </w:numPr>
        <w:spacing w:before="120" w:line="360" w:lineRule="auto"/>
        <w:rPr>
          <w:rFonts w:ascii="Arial Narrow" w:hAnsi="Arial Narrow"/>
        </w:rPr>
      </w:pPr>
      <w:r>
        <w:rPr>
          <w:rFonts w:ascii="Arial Narrow" w:hAnsi="Arial Narrow"/>
        </w:rPr>
        <w:t>La fourniture des systèmes d’accrochage</w:t>
      </w:r>
      <w:r w:rsidR="002B3F41">
        <w:rPr>
          <w:rFonts w:ascii="Arial Narrow" w:hAnsi="Arial Narrow"/>
        </w:rPr>
        <w:t> ;</w:t>
      </w:r>
    </w:p>
    <w:p w14:paraId="7BD99460" w14:textId="58E41AB6" w:rsidR="00241B70" w:rsidRPr="00200398" w:rsidRDefault="00224C68" w:rsidP="00241B70">
      <w:pPr>
        <w:pStyle w:val="Paragraphedeliste"/>
        <w:numPr>
          <w:ilvl w:val="0"/>
          <w:numId w:val="46"/>
        </w:numPr>
        <w:spacing w:before="120" w:line="360" w:lineRule="auto"/>
        <w:rPr>
          <w:rFonts w:ascii="Arial Narrow" w:hAnsi="Arial Narrow"/>
        </w:rPr>
      </w:pPr>
      <w:r w:rsidRPr="00200398">
        <w:rPr>
          <w:rFonts w:ascii="Arial Narrow" w:hAnsi="Arial Narrow"/>
        </w:rPr>
        <w:t>La</w:t>
      </w:r>
      <w:r w:rsidR="00241B70" w:rsidRPr="00200398">
        <w:rPr>
          <w:rFonts w:ascii="Arial Narrow" w:hAnsi="Arial Narrow"/>
        </w:rPr>
        <w:t xml:space="preserve"> réalisation d’aller-voir</w:t>
      </w:r>
      <w:r w:rsidR="002B3F41">
        <w:rPr>
          <w:rFonts w:ascii="Arial Narrow" w:hAnsi="Arial Narrow"/>
        </w:rPr>
        <w:t> ;</w:t>
      </w:r>
    </w:p>
    <w:p w14:paraId="651E25CD" w14:textId="0880DD7B" w:rsidR="00241B70" w:rsidRPr="00200398" w:rsidRDefault="00224C68" w:rsidP="00241B70">
      <w:pPr>
        <w:pStyle w:val="Paragraphedeliste"/>
        <w:numPr>
          <w:ilvl w:val="0"/>
          <w:numId w:val="46"/>
        </w:numPr>
        <w:spacing w:before="120" w:line="360" w:lineRule="auto"/>
        <w:rPr>
          <w:rFonts w:ascii="Arial Narrow" w:hAnsi="Arial Narrow"/>
        </w:rPr>
      </w:pPr>
      <w:r w:rsidRPr="00200398">
        <w:rPr>
          <w:rFonts w:ascii="Arial Narrow" w:hAnsi="Arial Narrow"/>
        </w:rPr>
        <w:t>La</w:t>
      </w:r>
      <w:r w:rsidR="00241B70" w:rsidRPr="00200398">
        <w:rPr>
          <w:rFonts w:ascii="Arial Narrow" w:hAnsi="Arial Narrow"/>
        </w:rPr>
        <w:t xml:space="preserve"> sécurisation des œuvres</w:t>
      </w:r>
      <w:r w:rsidR="002B3F41">
        <w:rPr>
          <w:rFonts w:ascii="Arial Narrow" w:hAnsi="Arial Narrow"/>
        </w:rPr>
        <w:t> ;</w:t>
      </w:r>
    </w:p>
    <w:p w14:paraId="509D1E49" w14:textId="620816AC" w:rsidR="00241B70" w:rsidRPr="00643132" w:rsidRDefault="00224C68" w:rsidP="00241B70">
      <w:pPr>
        <w:pStyle w:val="Paragraphedeliste"/>
        <w:numPr>
          <w:ilvl w:val="0"/>
          <w:numId w:val="46"/>
        </w:numPr>
        <w:spacing w:before="120" w:line="360" w:lineRule="auto"/>
        <w:rPr>
          <w:rFonts w:ascii="Arial Narrow" w:hAnsi="Arial Narrow"/>
        </w:rPr>
      </w:pPr>
      <w:r w:rsidRPr="00643132">
        <w:rPr>
          <w:rFonts w:ascii="Arial Narrow" w:hAnsi="Arial Narrow"/>
        </w:rPr>
        <w:t>La</w:t>
      </w:r>
      <w:r w:rsidR="00241B70" w:rsidRPr="00643132">
        <w:rPr>
          <w:rFonts w:ascii="Arial Narrow" w:hAnsi="Arial Narrow"/>
        </w:rPr>
        <w:t xml:space="preserve"> mise en place des œuvres</w:t>
      </w:r>
      <w:r w:rsidR="002B3F41" w:rsidRPr="00643132">
        <w:rPr>
          <w:rFonts w:ascii="Arial Narrow" w:hAnsi="Arial Narrow"/>
        </w:rPr>
        <w:t> ;</w:t>
      </w:r>
    </w:p>
    <w:p w14:paraId="28431F54" w14:textId="3C734F96" w:rsidR="00241B70" w:rsidRDefault="00224C68" w:rsidP="00241B70">
      <w:pPr>
        <w:pStyle w:val="Paragraphedeliste"/>
        <w:numPr>
          <w:ilvl w:val="0"/>
          <w:numId w:val="46"/>
        </w:numPr>
        <w:spacing w:before="120" w:line="360" w:lineRule="auto"/>
        <w:rPr>
          <w:rFonts w:ascii="Arial Narrow" w:hAnsi="Arial Narrow"/>
        </w:rPr>
      </w:pPr>
      <w:r>
        <w:rPr>
          <w:rFonts w:ascii="Arial Narrow" w:hAnsi="Arial Narrow"/>
        </w:rPr>
        <w:t xml:space="preserve">Le </w:t>
      </w:r>
      <w:r w:rsidR="00241B70" w:rsidRPr="00200398">
        <w:rPr>
          <w:rFonts w:ascii="Arial Narrow" w:hAnsi="Arial Narrow"/>
        </w:rPr>
        <w:t>démontage, décrochage avant l’établissement du constat d’état et avant le remballage des œuvres par le transporteur</w:t>
      </w:r>
      <w:r w:rsidR="002B3F41">
        <w:rPr>
          <w:rFonts w:ascii="Arial Narrow" w:hAnsi="Arial Narrow"/>
        </w:rPr>
        <w:t> ;</w:t>
      </w:r>
    </w:p>
    <w:p w14:paraId="32159529" w14:textId="3ADC20BD" w:rsidR="00241B70" w:rsidRPr="00643132" w:rsidRDefault="004C25A8" w:rsidP="00643132">
      <w:pPr>
        <w:pStyle w:val="Paragraphedeliste"/>
        <w:numPr>
          <w:ilvl w:val="0"/>
          <w:numId w:val="46"/>
        </w:numPr>
        <w:spacing w:before="120" w:line="360" w:lineRule="auto"/>
        <w:rPr>
          <w:rFonts w:ascii="Arial Narrow" w:hAnsi="Arial Narrow"/>
        </w:rPr>
      </w:pPr>
      <w:r w:rsidRPr="00200398">
        <w:rPr>
          <w:rFonts w:ascii="Arial Narrow" w:hAnsi="Arial Narrow"/>
        </w:rPr>
        <w:t>et d’une façon générale la coordination de ces différentes opérations ainsi que celles réalisées par les correspondants à l’étranger du Titulaire </w:t>
      </w:r>
      <w:r w:rsidR="00224C68" w:rsidRPr="00643132">
        <w:rPr>
          <w:rFonts w:ascii="Arial Narrow" w:hAnsi="Arial Narrow"/>
        </w:rPr>
        <w:t xml:space="preserve">La </w:t>
      </w:r>
      <w:r w:rsidR="00241B70" w:rsidRPr="00643132">
        <w:rPr>
          <w:rFonts w:ascii="Arial Narrow" w:hAnsi="Arial Narrow"/>
        </w:rPr>
        <w:t>fourniture des données demandées par L’EPMO-VGE dans le cadre de la réalisation de ses bilans d’impact environnemental des expositions</w:t>
      </w:r>
      <w:r w:rsidR="002B3F41" w:rsidRPr="00643132">
        <w:rPr>
          <w:rFonts w:ascii="Arial Narrow" w:hAnsi="Arial Narrow"/>
        </w:rPr>
        <w:t> ;</w:t>
      </w:r>
    </w:p>
    <w:p w14:paraId="01080FDA" w14:textId="2FD11370" w:rsidR="00241B70" w:rsidRPr="00200398" w:rsidRDefault="00224C68" w:rsidP="00241B70">
      <w:pPr>
        <w:pStyle w:val="Paragraphedeliste"/>
        <w:numPr>
          <w:ilvl w:val="0"/>
          <w:numId w:val="46"/>
        </w:numPr>
        <w:spacing w:before="120" w:line="360" w:lineRule="auto"/>
        <w:rPr>
          <w:rFonts w:ascii="Arial Narrow" w:hAnsi="Arial Narrow"/>
        </w:rPr>
      </w:pPr>
      <w:r>
        <w:rPr>
          <w:rFonts w:ascii="Arial Narrow" w:hAnsi="Arial Narrow"/>
        </w:rPr>
        <w:t>L’</w:t>
      </w:r>
      <w:r w:rsidR="00241B70" w:rsidRPr="00200398">
        <w:rPr>
          <w:rFonts w:ascii="Arial Narrow" w:hAnsi="Arial Narrow"/>
        </w:rPr>
        <w:t>établissement des control board pour chaque phase de projet (aller et retour).</w:t>
      </w:r>
    </w:p>
    <w:p w14:paraId="2D54DC63" w14:textId="77777777" w:rsidR="00241B70" w:rsidRPr="00DC26EC" w:rsidRDefault="00241B70" w:rsidP="00241B70">
      <w:pPr>
        <w:spacing w:before="60" w:after="0" w:line="276" w:lineRule="auto"/>
        <w:ind w:left="567"/>
        <w:rPr>
          <w:rFonts w:ascii="Corbel" w:eastAsia="Times New Roman" w:hAnsi="Corbel" w:cs="Calibri"/>
          <w:sz w:val="18"/>
          <w:szCs w:val="18"/>
        </w:rPr>
      </w:pPr>
    </w:p>
    <w:p w14:paraId="7A637075" w14:textId="77777777" w:rsidR="00241B70" w:rsidRDefault="00241B70" w:rsidP="00BC4049">
      <w:pPr>
        <w:spacing w:before="60" w:after="0" w:line="276" w:lineRule="auto"/>
        <w:ind w:left="426"/>
        <w:rPr>
          <w:rFonts w:ascii="Corbel" w:eastAsia="Times New Roman" w:hAnsi="Corbel" w:cs="Calibri"/>
          <w:sz w:val="18"/>
          <w:szCs w:val="18"/>
          <w:u w:val="single"/>
        </w:rPr>
      </w:pPr>
    </w:p>
    <w:p w14:paraId="633A2C8D" w14:textId="17F4922E" w:rsidR="00241B70" w:rsidRPr="00546FE0" w:rsidRDefault="00241B70" w:rsidP="00A86D57">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outlineLvl w:val="0"/>
        <w:rPr>
          <w:rFonts w:ascii="Arial Narrow" w:hAnsi="Arial Narrow"/>
          <w:b/>
        </w:rPr>
      </w:pPr>
      <w:bookmarkStart w:id="6" w:name="_Toc195868151"/>
      <w:r>
        <w:rPr>
          <w:rFonts w:ascii="Arial Narrow" w:hAnsi="Arial Narrow"/>
          <w:b/>
        </w:rPr>
        <w:t>CLAUSE D’</w:t>
      </w:r>
      <w:r w:rsidR="00DB0EC9">
        <w:rPr>
          <w:rFonts w:ascii="Arial Narrow" w:hAnsi="Arial Narrow"/>
          <w:b/>
        </w:rPr>
        <w:t>EXCLUSIVITÉ</w:t>
      </w:r>
      <w:bookmarkEnd w:id="6"/>
    </w:p>
    <w:p w14:paraId="1E15C20E" w14:textId="4467A9BE" w:rsidR="00241B70" w:rsidRPr="00224C68" w:rsidRDefault="00241B70" w:rsidP="00241B70">
      <w:pPr>
        <w:pStyle w:val="Sansinterligne"/>
        <w:spacing w:line="360" w:lineRule="auto"/>
        <w:jc w:val="both"/>
        <w:rPr>
          <w:rFonts w:ascii="Arial Narrow" w:eastAsiaTheme="minorHAnsi" w:hAnsi="Arial Narrow" w:cstheme="minorBidi"/>
          <w:i/>
          <w:lang w:eastAsia="en-US"/>
        </w:rPr>
      </w:pPr>
      <w:r w:rsidRPr="00D17E02">
        <w:rPr>
          <w:rFonts w:ascii="Arial Narrow" w:eastAsiaTheme="minorHAnsi" w:hAnsi="Arial Narrow" w:cstheme="minorBidi"/>
          <w:lang w:eastAsia="en-US"/>
        </w:rPr>
        <w:t>L’accord-cadre est non exclusif, l’EPMO</w:t>
      </w:r>
      <w:r w:rsidR="00224C68">
        <w:rPr>
          <w:rFonts w:ascii="Arial Narrow" w:eastAsiaTheme="minorHAnsi" w:hAnsi="Arial Narrow" w:cstheme="minorBidi"/>
          <w:lang w:eastAsia="en-US"/>
        </w:rPr>
        <w:t>-VGE</w:t>
      </w:r>
      <w:r w:rsidRPr="00D17E02">
        <w:rPr>
          <w:rFonts w:ascii="Arial Narrow" w:eastAsiaTheme="minorHAnsi" w:hAnsi="Arial Narrow" w:cstheme="minorBidi"/>
          <w:lang w:eastAsia="en-US"/>
        </w:rPr>
        <w:t xml:space="preserve"> se réservant la possibilité de s’adresser à un prestataire extérieur dans les hypothèses alternatives suivantes : </w:t>
      </w:r>
    </w:p>
    <w:p w14:paraId="1110DD5B" w14:textId="77777777" w:rsidR="00241B70" w:rsidRPr="00D442EF" w:rsidRDefault="00241B70" w:rsidP="00241B70">
      <w:pPr>
        <w:pStyle w:val="Sansinterligne"/>
        <w:numPr>
          <w:ilvl w:val="0"/>
          <w:numId w:val="7"/>
        </w:numPr>
        <w:spacing w:line="360" w:lineRule="auto"/>
        <w:jc w:val="both"/>
        <w:rPr>
          <w:rFonts w:ascii="Arial Narrow" w:eastAsiaTheme="minorHAnsi" w:hAnsi="Arial Narrow" w:cstheme="minorBidi"/>
          <w:lang w:eastAsia="en-US"/>
        </w:rPr>
      </w:pPr>
      <w:r w:rsidRPr="00D442EF">
        <w:rPr>
          <w:rFonts w:ascii="Arial Narrow" w:eastAsiaTheme="minorHAnsi" w:hAnsi="Arial Narrow" w:cstheme="minorBidi"/>
          <w:lang w:eastAsia="en-US"/>
        </w:rPr>
        <w:t xml:space="preserve">Incapacité du titulaire d’exécuter les prestations ; </w:t>
      </w:r>
    </w:p>
    <w:p w14:paraId="4F08A6CD" w14:textId="2F575DA4" w:rsidR="00241B70" w:rsidRPr="00D17E02" w:rsidRDefault="00B3434F" w:rsidP="00241B70">
      <w:pPr>
        <w:pStyle w:val="Paragraphedeliste"/>
        <w:numPr>
          <w:ilvl w:val="0"/>
          <w:numId w:val="7"/>
        </w:numPr>
        <w:tabs>
          <w:tab w:val="left" w:pos="1830"/>
        </w:tabs>
        <w:spacing w:after="0" w:line="360" w:lineRule="auto"/>
        <w:jc w:val="both"/>
        <w:rPr>
          <w:rFonts w:ascii="Arial Narrow" w:hAnsi="Arial Narrow" w:cs="Arial"/>
          <w:szCs w:val="20"/>
          <w:lang w:eastAsia="fr-FR"/>
        </w:rPr>
      </w:pPr>
      <w:r>
        <w:rPr>
          <w:rFonts w:ascii="Arial Narrow" w:hAnsi="Arial Narrow"/>
        </w:rPr>
        <w:lastRenderedPageBreak/>
        <w:t>C</w:t>
      </w:r>
      <w:r w:rsidR="00241B70" w:rsidRPr="00D17E02">
        <w:rPr>
          <w:rFonts w:ascii="Arial Narrow" w:hAnsi="Arial Narrow"/>
        </w:rPr>
        <w:t>oproductions, co-organisation ou contrat où la dépense ne serait pas intégralement à charge de l’EPMO</w:t>
      </w:r>
      <w:r w:rsidR="003E0D2B">
        <w:rPr>
          <w:rFonts w:ascii="Arial Narrow" w:hAnsi="Arial Narrow"/>
        </w:rPr>
        <w:t>-VGE</w:t>
      </w:r>
    </w:p>
    <w:p w14:paraId="19F3EFE6" w14:textId="19860BE7" w:rsidR="00241B70" w:rsidRPr="00D35448" w:rsidRDefault="00241B70" w:rsidP="00241B70">
      <w:pPr>
        <w:pStyle w:val="Paragraphedeliste"/>
        <w:numPr>
          <w:ilvl w:val="0"/>
          <w:numId w:val="7"/>
        </w:numPr>
        <w:tabs>
          <w:tab w:val="left" w:pos="1830"/>
        </w:tabs>
        <w:spacing w:after="0" w:line="360" w:lineRule="auto"/>
        <w:jc w:val="both"/>
        <w:rPr>
          <w:rFonts w:ascii="Arial Narrow" w:hAnsi="Arial Narrow" w:cs="Arial"/>
          <w:szCs w:val="20"/>
          <w:lang w:eastAsia="fr-FR"/>
        </w:rPr>
      </w:pPr>
      <w:r w:rsidRPr="00D35448">
        <w:rPr>
          <w:rFonts w:ascii="Arial Narrow" w:hAnsi="Arial Narrow" w:cs="Arial"/>
          <w:szCs w:val="20"/>
          <w:lang w:eastAsia="fr-FR"/>
        </w:rPr>
        <w:t xml:space="preserve">Dans le cadre d’un groupement de commande </w:t>
      </w:r>
      <w:r w:rsidR="00DB0EC9">
        <w:rPr>
          <w:rFonts w:ascii="Arial Narrow" w:hAnsi="Arial Narrow" w:cs="Arial"/>
          <w:szCs w:val="20"/>
          <w:lang w:eastAsia="fr-FR"/>
        </w:rPr>
        <w:t xml:space="preserve">auquel participe l’EPMO-VGE et pour lequel le marché portant sur les prestations décrites dans le présent CCP </w:t>
      </w:r>
      <w:r w:rsidRPr="00D35448">
        <w:rPr>
          <w:rFonts w:ascii="Arial Narrow" w:hAnsi="Arial Narrow" w:cs="Arial"/>
          <w:szCs w:val="20"/>
          <w:lang w:eastAsia="fr-FR"/>
        </w:rPr>
        <w:t xml:space="preserve">répondrait aux besoins de plusieurs acheteurs. La présente </w:t>
      </w:r>
      <w:r w:rsidR="00102700">
        <w:rPr>
          <w:rFonts w:ascii="Arial Narrow" w:hAnsi="Arial Narrow" w:cs="Arial"/>
          <w:szCs w:val="20"/>
          <w:lang w:eastAsia="fr-FR"/>
        </w:rPr>
        <w:t>stipulation</w:t>
      </w:r>
      <w:r w:rsidR="00102700" w:rsidRPr="00D35448">
        <w:rPr>
          <w:rFonts w:ascii="Arial Narrow" w:hAnsi="Arial Narrow" w:cs="Arial"/>
          <w:szCs w:val="20"/>
          <w:lang w:eastAsia="fr-FR"/>
        </w:rPr>
        <w:t xml:space="preserve"> </w:t>
      </w:r>
      <w:r w:rsidRPr="00D35448">
        <w:rPr>
          <w:rFonts w:ascii="Arial Narrow" w:hAnsi="Arial Narrow" w:cs="Arial"/>
          <w:szCs w:val="20"/>
          <w:lang w:eastAsia="fr-FR"/>
        </w:rPr>
        <w:t>pourra s’appliquer que le musée soit mandataire ou simple membre dudit groupement de commande.</w:t>
      </w:r>
    </w:p>
    <w:p w14:paraId="3E4713D6" w14:textId="3F6931AB" w:rsidR="00241B70" w:rsidRPr="00D17E02" w:rsidRDefault="00241B70" w:rsidP="00241B70">
      <w:pPr>
        <w:pStyle w:val="Paragraphedeliste"/>
        <w:numPr>
          <w:ilvl w:val="0"/>
          <w:numId w:val="7"/>
        </w:numPr>
        <w:tabs>
          <w:tab w:val="left" w:pos="1830"/>
        </w:tabs>
        <w:spacing w:after="0" w:line="360" w:lineRule="auto"/>
        <w:jc w:val="both"/>
        <w:rPr>
          <w:rFonts w:ascii="Arial Narrow" w:hAnsi="Arial Narrow" w:cs="Arial"/>
          <w:szCs w:val="20"/>
          <w:lang w:eastAsia="fr-FR"/>
        </w:rPr>
      </w:pPr>
      <w:r w:rsidRPr="00D17E02">
        <w:rPr>
          <w:rFonts w:ascii="Arial Narrow" w:hAnsi="Arial Narrow" w:cs="Arial"/>
          <w:szCs w:val="20"/>
          <w:lang w:eastAsia="fr-FR"/>
        </w:rPr>
        <w:t xml:space="preserve">Les prestations de transport </w:t>
      </w:r>
      <w:r w:rsidR="006F75A8">
        <w:rPr>
          <w:rFonts w:ascii="Arial Narrow" w:hAnsi="Arial Narrow" w:cs="Arial"/>
          <w:szCs w:val="20"/>
          <w:lang w:eastAsia="fr-FR"/>
        </w:rPr>
        <w:t xml:space="preserve">et/ ou les prestations accessoires qui y sont associées </w:t>
      </w:r>
      <w:r w:rsidRPr="00D17E02">
        <w:rPr>
          <w:rFonts w:ascii="Arial Narrow" w:hAnsi="Arial Narrow" w:cs="Arial"/>
          <w:szCs w:val="20"/>
          <w:lang w:eastAsia="fr-FR"/>
        </w:rPr>
        <w:t>imposées à l’EPMO</w:t>
      </w:r>
      <w:r w:rsidR="00B3434F">
        <w:rPr>
          <w:rFonts w:ascii="Arial Narrow" w:hAnsi="Arial Narrow" w:cs="Arial"/>
          <w:szCs w:val="20"/>
          <w:lang w:eastAsia="fr-FR"/>
        </w:rPr>
        <w:t>-VGE</w:t>
      </w:r>
      <w:r w:rsidRPr="00D17E02">
        <w:rPr>
          <w:rFonts w:ascii="Arial Narrow" w:hAnsi="Arial Narrow" w:cs="Arial"/>
          <w:szCs w:val="20"/>
          <w:lang w:eastAsia="fr-FR"/>
        </w:rPr>
        <w:t>, notamment par un</w:t>
      </w:r>
      <w:r w:rsidR="000C4D84">
        <w:rPr>
          <w:rFonts w:ascii="Arial Narrow" w:hAnsi="Arial Narrow" w:cs="Arial"/>
          <w:szCs w:val="20"/>
          <w:lang w:eastAsia="fr-FR"/>
        </w:rPr>
        <w:t xml:space="preserve"> autre musée, un</w:t>
      </w:r>
      <w:r w:rsidRPr="00D17E02">
        <w:rPr>
          <w:rFonts w:ascii="Arial Narrow" w:hAnsi="Arial Narrow" w:cs="Arial"/>
          <w:szCs w:val="20"/>
          <w:lang w:eastAsia="fr-FR"/>
        </w:rPr>
        <w:t xml:space="preserve"> prêteur privé, un artiste, une galerie ou par une collectivité.</w:t>
      </w:r>
    </w:p>
    <w:p w14:paraId="47D0C4F2" w14:textId="10855F55" w:rsidR="00241B70" w:rsidRPr="00D17E02" w:rsidRDefault="00DB0EC9" w:rsidP="00241B70">
      <w:pPr>
        <w:pStyle w:val="Paragraphedeliste"/>
        <w:numPr>
          <w:ilvl w:val="0"/>
          <w:numId w:val="7"/>
        </w:numPr>
        <w:tabs>
          <w:tab w:val="left" w:pos="1830"/>
        </w:tabs>
        <w:spacing w:after="0" w:line="360" w:lineRule="auto"/>
        <w:jc w:val="both"/>
        <w:rPr>
          <w:rFonts w:ascii="Arial Narrow" w:hAnsi="Arial Narrow" w:cs="Arial"/>
          <w:szCs w:val="20"/>
          <w:lang w:eastAsia="fr-FR"/>
        </w:rPr>
      </w:pPr>
      <w:r>
        <w:rPr>
          <w:rFonts w:ascii="Arial Narrow" w:hAnsi="Arial Narrow" w:cs="Arial"/>
          <w:szCs w:val="20"/>
          <w:lang w:eastAsia="fr-FR"/>
        </w:rPr>
        <w:t>Lors d’o</w:t>
      </w:r>
      <w:r w:rsidR="00241B70" w:rsidRPr="00D17E02">
        <w:rPr>
          <w:rFonts w:ascii="Arial Narrow" w:hAnsi="Arial Narrow" w:cs="Arial"/>
          <w:szCs w:val="20"/>
          <w:lang w:eastAsia="fr-FR"/>
        </w:rPr>
        <w:t xml:space="preserve">pérations exceptionnelles ou requérant un savoir-faire ou une technicité particulière </w:t>
      </w:r>
      <w:r w:rsidR="00241B70" w:rsidRPr="00D17E02">
        <w:rPr>
          <w:rFonts w:ascii="Arial Narrow" w:eastAsia="Times New Roman" w:hAnsi="Arial Narrow" w:cs="Arial"/>
          <w:szCs w:val="20"/>
          <w:lang w:eastAsia="fr-FR"/>
        </w:rPr>
        <w:t xml:space="preserve">(œuvre pondéreuse ou monumentale, </w:t>
      </w:r>
      <w:r w:rsidR="00643132">
        <w:rPr>
          <w:rFonts w:ascii="Arial Narrow" w:eastAsia="Times New Roman" w:hAnsi="Arial Narrow" w:cs="Arial"/>
          <w:szCs w:val="20"/>
          <w:lang w:eastAsia="fr-FR"/>
        </w:rPr>
        <w:t xml:space="preserve">protocole d’installation spécifique, </w:t>
      </w:r>
      <w:r w:rsidR="00241B70" w:rsidRPr="00D17E02">
        <w:rPr>
          <w:rFonts w:ascii="Arial Narrow" w:eastAsia="Times New Roman" w:hAnsi="Arial Narrow" w:cs="Arial"/>
          <w:szCs w:val="20"/>
          <w:lang w:eastAsia="fr-FR"/>
        </w:rPr>
        <w:t>etc.)</w:t>
      </w:r>
      <w:r w:rsidR="00241B70" w:rsidRPr="00D17E02">
        <w:rPr>
          <w:rFonts w:ascii="Arial Narrow" w:hAnsi="Arial Narrow" w:cs="Arial"/>
          <w:szCs w:val="20"/>
          <w:lang w:eastAsia="fr-FR"/>
        </w:rPr>
        <w:t xml:space="preserve">. </w:t>
      </w:r>
    </w:p>
    <w:p w14:paraId="42BF9845" w14:textId="1A9953FB" w:rsidR="00241B70" w:rsidRDefault="00F47E07" w:rsidP="00DB0EC9">
      <w:pPr>
        <w:spacing w:before="60" w:after="0" w:line="276" w:lineRule="auto"/>
        <w:rPr>
          <w:rFonts w:ascii="Corbel" w:eastAsia="Times New Roman" w:hAnsi="Corbel" w:cs="Calibri"/>
          <w:sz w:val="18"/>
          <w:szCs w:val="18"/>
          <w:u w:val="single"/>
        </w:rPr>
      </w:pPr>
      <w:r w:rsidRPr="00D17E02" w:rsidDel="00F47E07">
        <w:rPr>
          <w:rFonts w:ascii="Arial Narrow" w:hAnsi="Arial Narrow" w:cs="Arial"/>
          <w:szCs w:val="20"/>
          <w:lang w:eastAsia="fr-FR"/>
        </w:rPr>
        <w:t xml:space="preserve"> </w:t>
      </w:r>
    </w:p>
    <w:p w14:paraId="5B658E69" w14:textId="36B011F4" w:rsidR="00241B70" w:rsidRPr="00546FE0" w:rsidRDefault="00241B70" w:rsidP="00A86D57">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outlineLvl w:val="0"/>
        <w:rPr>
          <w:rFonts w:ascii="Arial Narrow" w:hAnsi="Arial Narrow"/>
          <w:b/>
        </w:rPr>
      </w:pPr>
      <w:bookmarkStart w:id="7" w:name="_Toc195868152"/>
      <w:r>
        <w:rPr>
          <w:rFonts w:ascii="Arial Narrow" w:hAnsi="Arial Narrow"/>
          <w:b/>
        </w:rPr>
        <w:t>PRESTATIONS SIMILAIRES</w:t>
      </w:r>
      <w:bookmarkEnd w:id="7"/>
    </w:p>
    <w:p w14:paraId="60EF09FE" w14:textId="3F7BBA3A" w:rsidR="00241B70" w:rsidRPr="00546FE0" w:rsidRDefault="00241B70" w:rsidP="00241B70">
      <w:pPr>
        <w:pStyle w:val="En-tte"/>
        <w:tabs>
          <w:tab w:val="clear" w:pos="4536"/>
          <w:tab w:val="clear" w:pos="9072"/>
        </w:tabs>
        <w:spacing w:after="120" w:line="360" w:lineRule="auto"/>
        <w:jc w:val="both"/>
        <w:rPr>
          <w:rFonts w:ascii="Arial Narrow" w:hAnsi="Arial Narrow"/>
        </w:rPr>
      </w:pPr>
      <w:r w:rsidRPr="00546FE0">
        <w:rPr>
          <w:rFonts w:ascii="Arial Narrow" w:hAnsi="Arial Narrow"/>
        </w:rPr>
        <w:t>L’EPMO</w:t>
      </w:r>
      <w:r w:rsidR="00E72FEC">
        <w:rPr>
          <w:rFonts w:ascii="Arial Narrow" w:hAnsi="Arial Narrow"/>
        </w:rPr>
        <w:t>-VGE</w:t>
      </w:r>
      <w:r w:rsidRPr="00546FE0">
        <w:rPr>
          <w:rFonts w:ascii="Arial Narrow" w:hAnsi="Arial Narrow"/>
        </w:rPr>
        <w:t xml:space="preserve"> pourra confier au titulaire des prestations similaires dans les conditions prévues à l’article R. 2122-7 du code de la commande publique. </w:t>
      </w:r>
    </w:p>
    <w:p w14:paraId="2E49C4D5" w14:textId="77777777" w:rsidR="00241B70" w:rsidRDefault="00241B70" w:rsidP="00DB0EC9">
      <w:pPr>
        <w:spacing w:before="60" w:after="0" w:line="276" w:lineRule="auto"/>
        <w:rPr>
          <w:rFonts w:ascii="Corbel" w:eastAsia="Times New Roman" w:hAnsi="Corbel" w:cs="Calibri"/>
          <w:sz w:val="18"/>
          <w:szCs w:val="18"/>
          <w:u w:val="single"/>
        </w:rPr>
      </w:pPr>
    </w:p>
    <w:p w14:paraId="24865C95" w14:textId="77777777" w:rsidR="00241B70" w:rsidRPr="00546FE0" w:rsidRDefault="00241B70" w:rsidP="00A86D57">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outlineLvl w:val="0"/>
        <w:rPr>
          <w:rFonts w:ascii="Arial Narrow" w:hAnsi="Arial Narrow"/>
          <w:b/>
        </w:rPr>
      </w:pPr>
      <w:bookmarkStart w:id="8" w:name="_Toc187925204"/>
      <w:bookmarkStart w:id="9" w:name="_Toc187926386"/>
      <w:bookmarkStart w:id="10" w:name="_Toc195868153"/>
      <w:r w:rsidRPr="00546FE0">
        <w:rPr>
          <w:rFonts w:ascii="Arial Narrow" w:hAnsi="Arial Narrow"/>
          <w:b/>
        </w:rPr>
        <w:t>RESPONSABLES DES PRESTATIONS</w:t>
      </w:r>
      <w:bookmarkEnd w:id="8"/>
      <w:bookmarkEnd w:id="9"/>
      <w:bookmarkEnd w:id="10"/>
    </w:p>
    <w:p w14:paraId="564FD1F6" w14:textId="76D6C488" w:rsidR="00241B70" w:rsidRPr="00546FE0" w:rsidRDefault="00241B70" w:rsidP="00C07253">
      <w:pPr>
        <w:pStyle w:val="En-tte"/>
        <w:numPr>
          <w:ilvl w:val="0"/>
          <w:numId w:val="8"/>
        </w:numPr>
        <w:tabs>
          <w:tab w:val="clear" w:pos="4536"/>
          <w:tab w:val="clear" w:pos="9072"/>
        </w:tabs>
        <w:spacing w:after="240" w:line="360" w:lineRule="auto"/>
        <w:ind w:hanging="720"/>
        <w:jc w:val="both"/>
        <w:outlineLvl w:val="1"/>
        <w:rPr>
          <w:rFonts w:ascii="Arial Narrow" w:hAnsi="Arial Narrow"/>
          <w:b/>
        </w:rPr>
      </w:pPr>
      <w:bookmarkStart w:id="11" w:name="_Toc195868154"/>
      <w:r w:rsidRPr="00546FE0">
        <w:rPr>
          <w:rFonts w:ascii="Arial Narrow" w:hAnsi="Arial Narrow"/>
          <w:b/>
        </w:rPr>
        <w:t>Pour l'EPMO</w:t>
      </w:r>
      <w:r w:rsidR="00E03404">
        <w:rPr>
          <w:rFonts w:ascii="Arial Narrow" w:hAnsi="Arial Narrow"/>
          <w:b/>
        </w:rPr>
        <w:t>-VGE</w:t>
      </w:r>
      <w:bookmarkEnd w:id="11"/>
    </w:p>
    <w:p w14:paraId="4F369E96" w14:textId="206C0500" w:rsidR="00241B70" w:rsidRDefault="00241B70" w:rsidP="00241B70">
      <w:pPr>
        <w:pStyle w:val="En-tte"/>
        <w:spacing w:after="120" w:line="360" w:lineRule="auto"/>
        <w:jc w:val="both"/>
        <w:rPr>
          <w:rFonts w:ascii="Arial Narrow" w:hAnsi="Arial Narrow"/>
        </w:rPr>
      </w:pPr>
      <w:r w:rsidRPr="00546FE0">
        <w:rPr>
          <w:rFonts w:ascii="Arial Narrow" w:hAnsi="Arial Narrow"/>
        </w:rPr>
        <w:t>Le suivi des prestati</w:t>
      </w:r>
      <w:r>
        <w:rPr>
          <w:rFonts w:ascii="Arial Narrow" w:hAnsi="Arial Narrow"/>
        </w:rPr>
        <w:t xml:space="preserve">ons est assuré par la </w:t>
      </w:r>
      <w:r w:rsidRPr="00546FE0">
        <w:rPr>
          <w:rFonts w:ascii="Arial Narrow" w:hAnsi="Arial Narrow"/>
        </w:rPr>
        <w:t>Directrice de</w:t>
      </w:r>
      <w:r>
        <w:rPr>
          <w:rFonts w:ascii="Arial Narrow" w:hAnsi="Arial Narrow"/>
        </w:rPr>
        <w:t>s expositions</w:t>
      </w:r>
      <w:r w:rsidRPr="00546FE0">
        <w:rPr>
          <w:rFonts w:ascii="Arial Narrow" w:hAnsi="Arial Narrow"/>
        </w:rPr>
        <w:t xml:space="preserve"> </w:t>
      </w:r>
      <w:r>
        <w:rPr>
          <w:rFonts w:ascii="Arial Narrow" w:hAnsi="Arial Narrow"/>
        </w:rPr>
        <w:t>M</w:t>
      </w:r>
      <w:r w:rsidR="00E03404">
        <w:rPr>
          <w:rFonts w:ascii="Arial Narrow" w:hAnsi="Arial Narrow"/>
        </w:rPr>
        <w:t>adame</w:t>
      </w:r>
      <w:r>
        <w:rPr>
          <w:rFonts w:ascii="Arial Narrow" w:hAnsi="Arial Narrow"/>
        </w:rPr>
        <w:t xml:space="preserve"> Clémence Maillard</w:t>
      </w:r>
      <w:r w:rsidRPr="00546FE0">
        <w:rPr>
          <w:rFonts w:ascii="Arial Narrow" w:hAnsi="Arial Narrow"/>
        </w:rPr>
        <w:t xml:space="preserve"> ou son représentant dûment habilité à cet effet en la personne de </w:t>
      </w:r>
      <w:r w:rsidR="00AC654E">
        <w:rPr>
          <w:rFonts w:ascii="Arial Narrow" w:hAnsi="Arial Narrow"/>
        </w:rPr>
        <w:t xml:space="preserve">Madame </w:t>
      </w:r>
      <w:r w:rsidR="009456B3">
        <w:rPr>
          <w:rFonts w:ascii="Arial Narrow" w:hAnsi="Arial Narrow"/>
        </w:rPr>
        <w:t>Mathilde Reverchon, chargée des affaires juridiques et financières de la Direction des Expositions.</w:t>
      </w:r>
    </w:p>
    <w:p w14:paraId="1CE095B1" w14:textId="77777777" w:rsidR="00241B70" w:rsidRPr="00546FE0" w:rsidRDefault="00241B70" w:rsidP="00C07253">
      <w:pPr>
        <w:pStyle w:val="En-tte"/>
        <w:numPr>
          <w:ilvl w:val="0"/>
          <w:numId w:val="8"/>
        </w:numPr>
        <w:tabs>
          <w:tab w:val="clear" w:pos="4536"/>
          <w:tab w:val="clear" w:pos="9072"/>
        </w:tabs>
        <w:spacing w:after="240" w:line="360" w:lineRule="auto"/>
        <w:ind w:hanging="720"/>
        <w:jc w:val="both"/>
        <w:outlineLvl w:val="1"/>
        <w:rPr>
          <w:rFonts w:ascii="Arial Narrow" w:hAnsi="Arial Narrow"/>
          <w:b/>
        </w:rPr>
      </w:pPr>
      <w:bookmarkStart w:id="12" w:name="_Toc195868155"/>
      <w:r w:rsidRPr="00546FE0">
        <w:rPr>
          <w:rFonts w:ascii="Arial Narrow" w:hAnsi="Arial Narrow"/>
          <w:b/>
        </w:rPr>
        <w:t>Pour le titulaire</w:t>
      </w:r>
      <w:bookmarkEnd w:id="12"/>
    </w:p>
    <w:p w14:paraId="6EDB5993" w14:textId="6ED7F123" w:rsidR="00241B70" w:rsidRPr="00546FE0" w:rsidRDefault="00241B70" w:rsidP="00241B70">
      <w:pPr>
        <w:pStyle w:val="En-tte"/>
        <w:spacing w:after="120" w:line="360" w:lineRule="auto"/>
        <w:jc w:val="both"/>
        <w:rPr>
          <w:rFonts w:ascii="Arial Narrow" w:hAnsi="Arial Narrow"/>
        </w:rPr>
      </w:pPr>
      <w:r w:rsidRPr="00546FE0">
        <w:rPr>
          <w:rFonts w:ascii="Arial Narrow" w:hAnsi="Arial Narrow"/>
        </w:rPr>
        <w:t>Dès la notification du marché, et conformément à son offre, le titulaire désignera une personne habilitée à assurer la conduite des prestations et communiquera ses coordonnées au respon</w:t>
      </w:r>
      <w:r w:rsidR="00D24B73">
        <w:rPr>
          <w:rFonts w:ascii="Arial Narrow" w:hAnsi="Arial Narrow"/>
        </w:rPr>
        <w:t>sable des prestations de l’EPMO-VGE.</w:t>
      </w:r>
    </w:p>
    <w:p w14:paraId="70085808" w14:textId="02B98DEF" w:rsidR="00241B70" w:rsidRDefault="00241B70" w:rsidP="00241B70">
      <w:pPr>
        <w:pStyle w:val="En-tte"/>
        <w:spacing w:after="120" w:line="360" w:lineRule="auto"/>
        <w:jc w:val="both"/>
        <w:rPr>
          <w:rFonts w:ascii="Arial Narrow" w:hAnsi="Arial Narrow"/>
        </w:rPr>
      </w:pPr>
      <w:r w:rsidRPr="00546FE0">
        <w:rPr>
          <w:rFonts w:ascii="Arial Narrow" w:hAnsi="Arial Narrow"/>
        </w:rPr>
        <w:t>Si cette personne n’était plus en mesure d’accomplir sa mission, le titulaire doit en aviser immédiatement le responsable des prestations de l’EPMO</w:t>
      </w:r>
      <w:r w:rsidR="00D24B73">
        <w:rPr>
          <w:rFonts w:ascii="Arial Narrow" w:hAnsi="Arial Narrow"/>
        </w:rPr>
        <w:t>-VGE</w:t>
      </w:r>
      <w:r w:rsidRPr="00546FE0">
        <w:rPr>
          <w:rFonts w:ascii="Arial Narrow" w:hAnsi="Arial Narrow"/>
        </w:rPr>
        <w:t xml:space="preserve"> par tous moyens et prendre toutes les dispositions nécessaires pour que la bonne exécution des prestations ne soit pas compromise. A ce titre, obligation est faite au titulaire de désigner un remplaçant, et d’en communiquer ses coordonnées au responsable des prestations de l’EPMO</w:t>
      </w:r>
      <w:r w:rsidR="00E550EF">
        <w:rPr>
          <w:rFonts w:ascii="Arial Narrow" w:hAnsi="Arial Narrow"/>
        </w:rPr>
        <w:t>-VGE</w:t>
      </w:r>
      <w:r w:rsidRPr="00546FE0">
        <w:rPr>
          <w:rFonts w:ascii="Arial Narrow" w:hAnsi="Arial Narrow"/>
        </w:rPr>
        <w:t xml:space="preserve"> dans les plus brefs délais.</w:t>
      </w:r>
    </w:p>
    <w:p w14:paraId="0B262006" w14:textId="313F5C61" w:rsidR="00241B70" w:rsidRPr="006744C7" w:rsidRDefault="00241B70" w:rsidP="00241B70">
      <w:pPr>
        <w:pStyle w:val="En-tte"/>
        <w:spacing w:after="120" w:line="360" w:lineRule="auto"/>
        <w:jc w:val="both"/>
        <w:rPr>
          <w:rFonts w:ascii="Arial Narrow" w:hAnsi="Arial Narrow"/>
        </w:rPr>
      </w:pPr>
      <w:r w:rsidRPr="006744C7">
        <w:rPr>
          <w:rFonts w:ascii="Arial Narrow" w:hAnsi="Arial Narrow"/>
        </w:rPr>
        <w:t xml:space="preserve">Le </w:t>
      </w:r>
      <w:r>
        <w:rPr>
          <w:rFonts w:ascii="Arial Narrow" w:hAnsi="Arial Narrow"/>
        </w:rPr>
        <w:t>t</w:t>
      </w:r>
      <w:r w:rsidRPr="006744C7">
        <w:rPr>
          <w:rFonts w:ascii="Arial Narrow" w:hAnsi="Arial Narrow"/>
        </w:rPr>
        <w:t xml:space="preserve">itulaire s’engage à affecter à l’exécution </w:t>
      </w:r>
      <w:r>
        <w:rPr>
          <w:rFonts w:ascii="Arial Narrow" w:hAnsi="Arial Narrow"/>
        </w:rPr>
        <w:t>des prestations du marché</w:t>
      </w:r>
      <w:r w:rsidRPr="006744C7">
        <w:rPr>
          <w:rFonts w:ascii="Arial Narrow" w:hAnsi="Arial Narrow"/>
        </w:rPr>
        <w:t xml:space="preserve"> les personnes ayant les compétences et les qualifications requises selon les profils requis </w:t>
      </w:r>
      <w:r>
        <w:rPr>
          <w:rFonts w:ascii="Arial Narrow" w:hAnsi="Arial Narrow"/>
        </w:rPr>
        <w:t>par l’EPMO</w:t>
      </w:r>
      <w:r w:rsidR="00F44082">
        <w:rPr>
          <w:rFonts w:ascii="Arial Narrow" w:hAnsi="Arial Narrow"/>
        </w:rPr>
        <w:t>-VGE</w:t>
      </w:r>
      <w:r w:rsidRPr="006744C7">
        <w:rPr>
          <w:rFonts w:ascii="Arial Narrow" w:hAnsi="Arial Narrow"/>
        </w:rPr>
        <w:t xml:space="preserve"> et </w:t>
      </w:r>
      <w:r>
        <w:rPr>
          <w:rFonts w:ascii="Arial Narrow" w:hAnsi="Arial Narrow"/>
        </w:rPr>
        <w:t xml:space="preserve">qui ont été </w:t>
      </w:r>
      <w:r w:rsidRPr="006744C7">
        <w:rPr>
          <w:rFonts w:ascii="Arial Narrow" w:hAnsi="Arial Narrow"/>
        </w:rPr>
        <w:t xml:space="preserve">présentés dans </w:t>
      </w:r>
      <w:r>
        <w:rPr>
          <w:rFonts w:ascii="Arial Narrow" w:hAnsi="Arial Narrow"/>
        </w:rPr>
        <w:t>son offre</w:t>
      </w:r>
      <w:r w:rsidRPr="006744C7">
        <w:rPr>
          <w:rFonts w:ascii="Arial Narrow" w:hAnsi="Arial Narrow"/>
        </w:rPr>
        <w:t>.</w:t>
      </w:r>
    </w:p>
    <w:p w14:paraId="50A7360F" w14:textId="79BF8953" w:rsidR="00241B70" w:rsidRPr="006744C7" w:rsidRDefault="00241B70" w:rsidP="00241B70">
      <w:pPr>
        <w:pStyle w:val="En-tte"/>
        <w:spacing w:after="120" w:line="360" w:lineRule="auto"/>
        <w:jc w:val="both"/>
        <w:rPr>
          <w:rFonts w:ascii="Arial Narrow" w:hAnsi="Arial Narrow"/>
        </w:rPr>
      </w:pPr>
      <w:r w:rsidRPr="006744C7">
        <w:rPr>
          <w:rFonts w:ascii="Arial Narrow" w:hAnsi="Arial Narrow"/>
        </w:rPr>
        <w:t xml:space="preserve">Le </w:t>
      </w:r>
      <w:r>
        <w:rPr>
          <w:rFonts w:ascii="Arial Narrow" w:hAnsi="Arial Narrow"/>
        </w:rPr>
        <w:t>t</w:t>
      </w:r>
      <w:r w:rsidRPr="006744C7">
        <w:rPr>
          <w:rFonts w:ascii="Arial Narrow" w:hAnsi="Arial Narrow"/>
        </w:rPr>
        <w:t>itulaire garantit à l’EPMO</w:t>
      </w:r>
      <w:r w:rsidR="00614D83">
        <w:rPr>
          <w:rFonts w:ascii="Arial Narrow" w:hAnsi="Arial Narrow"/>
        </w:rPr>
        <w:t>-VGE</w:t>
      </w:r>
      <w:r w:rsidRPr="006744C7">
        <w:rPr>
          <w:rFonts w:ascii="Arial Narrow" w:hAnsi="Arial Narrow"/>
        </w:rPr>
        <w:t xml:space="preserve"> une continuité dans la prestation fournie.</w:t>
      </w:r>
    </w:p>
    <w:p w14:paraId="39D1B9E9" w14:textId="13F0F5AA" w:rsidR="00241B70" w:rsidRPr="006744C7" w:rsidRDefault="00241B70" w:rsidP="000B513C">
      <w:pPr>
        <w:pStyle w:val="En-tte"/>
        <w:spacing w:after="120" w:line="360" w:lineRule="auto"/>
        <w:jc w:val="both"/>
        <w:rPr>
          <w:rFonts w:ascii="Arial Narrow" w:hAnsi="Arial Narrow"/>
        </w:rPr>
      </w:pPr>
      <w:r w:rsidRPr="006744C7">
        <w:rPr>
          <w:rFonts w:ascii="Arial Narrow" w:hAnsi="Arial Narrow"/>
        </w:rPr>
        <w:lastRenderedPageBreak/>
        <w:t xml:space="preserve">A ce titre, par </w:t>
      </w:r>
      <w:r w:rsidRPr="00F47E07">
        <w:rPr>
          <w:rFonts w:ascii="Arial Narrow" w:hAnsi="Arial Narrow"/>
        </w:rPr>
        <w:t>dérogation à l’article 3.4.3 du CCAG-FCS</w:t>
      </w:r>
      <w:r w:rsidRPr="006744C7">
        <w:rPr>
          <w:rFonts w:ascii="Arial Narrow" w:hAnsi="Arial Narrow"/>
        </w:rPr>
        <w:t xml:space="preserve">, en cas d’absence prolongée ou de départ définitif de </w:t>
      </w:r>
      <w:r>
        <w:rPr>
          <w:rFonts w:ascii="Arial Narrow" w:hAnsi="Arial Narrow"/>
        </w:rPr>
        <w:t>l</w:t>
      </w:r>
      <w:r w:rsidRPr="006744C7">
        <w:rPr>
          <w:rFonts w:ascii="Arial Narrow" w:hAnsi="Arial Narrow"/>
        </w:rPr>
        <w:t xml:space="preserve">’un de ses interlocuteurs, le </w:t>
      </w:r>
      <w:r>
        <w:rPr>
          <w:rFonts w:ascii="Arial Narrow" w:hAnsi="Arial Narrow"/>
        </w:rPr>
        <w:t>t</w:t>
      </w:r>
      <w:r w:rsidRPr="006744C7">
        <w:rPr>
          <w:rFonts w:ascii="Arial Narrow" w:hAnsi="Arial Narrow"/>
        </w:rPr>
        <w:t>itulaire doit en aviser</w:t>
      </w:r>
      <w:r w:rsidRPr="00A41C0D">
        <w:rPr>
          <w:rFonts w:ascii="Arial Narrow" w:hAnsi="Arial Narrow"/>
        </w:rPr>
        <w:t xml:space="preserve"> </w:t>
      </w:r>
      <w:r w:rsidRPr="006744C7">
        <w:rPr>
          <w:rFonts w:ascii="Arial Narrow" w:hAnsi="Arial Narrow"/>
        </w:rPr>
        <w:t>l’EPMO</w:t>
      </w:r>
      <w:r w:rsidR="0057576C">
        <w:rPr>
          <w:rFonts w:ascii="Arial Narrow" w:hAnsi="Arial Narrow"/>
        </w:rPr>
        <w:t>-VGE</w:t>
      </w:r>
      <w:r w:rsidRPr="006744C7">
        <w:rPr>
          <w:rFonts w:ascii="Arial Narrow" w:hAnsi="Arial Narrow"/>
        </w:rPr>
        <w:t xml:space="preserve"> sitôt qu’il en a la connaissance, et prendre toutes les dispositions nécessaires pour que la bonne exécution des prestations ne s'en trouve pas compromise.</w:t>
      </w:r>
    </w:p>
    <w:p w14:paraId="3DD5FF07" w14:textId="330A5F3E" w:rsidR="00241B70" w:rsidRPr="006744C7" w:rsidRDefault="00241B70" w:rsidP="000B513C">
      <w:pPr>
        <w:pStyle w:val="En-tte"/>
        <w:spacing w:after="120" w:line="360" w:lineRule="auto"/>
        <w:jc w:val="both"/>
        <w:rPr>
          <w:rFonts w:ascii="Arial Narrow" w:hAnsi="Arial Narrow"/>
        </w:rPr>
      </w:pPr>
      <w:r w:rsidRPr="006744C7">
        <w:rPr>
          <w:rFonts w:ascii="Arial Narrow" w:hAnsi="Arial Narrow"/>
        </w:rPr>
        <w:t xml:space="preserve">Le </w:t>
      </w:r>
      <w:r>
        <w:rPr>
          <w:rFonts w:ascii="Arial Narrow" w:hAnsi="Arial Narrow"/>
        </w:rPr>
        <w:t>t</w:t>
      </w:r>
      <w:r w:rsidRPr="006744C7">
        <w:rPr>
          <w:rFonts w:ascii="Arial Narrow" w:hAnsi="Arial Narrow"/>
        </w:rPr>
        <w:t>itulaire s’engage à ce que le remplaçant ait un profil comparable. Il en communiquera le nom et le profil au représentant de l’EPMO</w:t>
      </w:r>
      <w:r w:rsidR="00000D7D">
        <w:rPr>
          <w:rFonts w:ascii="Arial Narrow" w:hAnsi="Arial Narrow"/>
        </w:rPr>
        <w:t>-VGE</w:t>
      </w:r>
      <w:r w:rsidRPr="006744C7">
        <w:rPr>
          <w:rFonts w:ascii="Arial Narrow" w:hAnsi="Arial Narrow"/>
        </w:rPr>
        <w:t xml:space="preserve"> tel que mentionné à </w:t>
      </w:r>
      <w:r>
        <w:rPr>
          <w:rFonts w:ascii="Arial Narrow" w:hAnsi="Arial Narrow"/>
        </w:rPr>
        <w:t xml:space="preserve">l’alinéa 1 de </w:t>
      </w:r>
      <w:r w:rsidRPr="006744C7">
        <w:rPr>
          <w:rFonts w:ascii="Arial Narrow" w:hAnsi="Arial Narrow"/>
        </w:rPr>
        <w:t>l’article 4.</w:t>
      </w:r>
      <w:r>
        <w:rPr>
          <w:rFonts w:ascii="Arial Narrow" w:hAnsi="Arial Narrow"/>
        </w:rPr>
        <w:t>2</w:t>
      </w:r>
      <w:r w:rsidRPr="006744C7">
        <w:rPr>
          <w:rFonts w:ascii="Arial Narrow" w:hAnsi="Arial Narrow"/>
        </w:rPr>
        <w:t>, ce dernier se réservant le droit de récuser le remplaçant proposé. A défaut de réponse dans un délai de 5 (cinq) jours ouvrés à compter de la réception de la communication mentionnée à l'alinéa précédent, l’</w:t>
      </w:r>
      <w:r w:rsidR="008D198D">
        <w:rPr>
          <w:rFonts w:ascii="Arial Narrow" w:hAnsi="Arial Narrow"/>
        </w:rPr>
        <w:t>accord du représentant de l’EPM</w:t>
      </w:r>
      <w:r w:rsidR="00A97CFE">
        <w:rPr>
          <w:rFonts w:ascii="Arial Narrow" w:hAnsi="Arial Narrow"/>
        </w:rPr>
        <w:t>O</w:t>
      </w:r>
      <w:r w:rsidR="008D198D">
        <w:rPr>
          <w:rFonts w:ascii="Arial Narrow" w:hAnsi="Arial Narrow"/>
        </w:rPr>
        <w:t>-VGE</w:t>
      </w:r>
      <w:r w:rsidRPr="006744C7">
        <w:rPr>
          <w:rFonts w:ascii="Arial Narrow" w:hAnsi="Arial Narrow"/>
        </w:rPr>
        <w:t xml:space="preserve"> est acquis au </w:t>
      </w:r>
      <w:r>
        <w:rPr>
          <w:rFonts w:ascii="Arial Narrow" w:hAnsi="Arial Narrow"/>
        </w:rPr>
        <w:t>t</w:t>
      </w:r>
      <w:r w:rsidRPr="006744C7">
        <w:rPr>
          <w:rFonts w:ascii="Arial Narrow" w:hAnsi="Arial Narrow"/>
        </w:rPr>
        <w:t>itulaire. Le refus de l’EPMO</w:t>
      </w:r>
      <w:r w:rsidR="008D198D">
        <w:rPr>
          <w:rFonts w:ascii="Arial Narrow" w:hAnsi="Arial Narrow"/>
        </w:rPr>
        <w:t>-VGE</w:t>
      </w:r>
      <w:r w:rsidRPr="006744C7">
        <w:rPr>
          <w:rFonts w:ascii="Arial Narrow" w:hAnsi="Arial Narrow"/>
        </w:rPr>
        <w:t xml:space="preserve">, avant l’expiration de ce délai doit être motivé et notifié au </w:t>
      </w:r>
      <w:r>
        <w:rPr>
          <w:rFonts w:ascii="Arial Narrow" w:hAnsi="Arial Narrow"/>
        </w:rPr>
        <w:t>t</w:t>
      </w:r>
      <w:r w:rsidRPr="006744C7">
        <w:rPr>
          <w:rFonts w:ascii="Arial Narrow" w:hAnsi="Arial Narrow"/>
        </w:rPr>
        <w:t xml:space="preserve">itulaire. Dans ce cas, le </w:t>
      </w:r>
      <w:r>
        <w:rPr>
          <w:rFonts w:ascii="Arial Narrow" w:hAnsi="Arial Narrow"/>
        </w:rPr>
        <w:t>t</w:t>
      </w:r>
      <w:r w:rsidRPr="006744C7">
        <w:rPr>
          <w:rFonts w:ascii="Arial Narrow" w:hAnsi="Arial Narrow"/>
        </w:rPr>
        <w:t>itulaire dispose de 5 (cinq) jours ouvrés à compter de cette notification pour proposer, dans les mêmes conditions, un autre remplaçant au représentant de l’EPMO</w:t>
      </w:r>
      <w:r w:rsidR="008D198D">
        <w:rPr>
          <w:rFonts w:ascii="Arial Narrow" w:hAnsi="Arial Narrow"/>
        </w:rPr>
        <w:t>-VGE</w:t>
      </w:r>
      <w:r w:rsidRPr="006744C7">
        <w:rPr>
          <w:rFonts w:ascii="Arial Narrow" w:hAnsi="Arial Narrow"/>
        </w:rPr>
        <w:t>, lequel peut accepter ou refuser cette proposition de remplaçant dans les mêmes conditions que celles précédemment</w:t>
      </w:r>
      <w:r>
        <w:rPr>
          <w:rFonts w:ascii="Arial Narrow" w:hAnsi="Arial Narrow"/>
        </w:rPr>
        <w:t xml:space="preserve"> exposées</w:t>
      </w:r>
      <w:r w:rsidRPr="006744C7">
        <w:rPr>
          <w:rFonts w:ascii="Arial Narrow" w:hAnsi="Arial Narrow"/>
        </w:rPr>
        <w:t>.</w:t>
      </w:r>
    </w:p>
    <w:p w14:paraId="4BE49724" w14:textId="77777777" w:rsidR="00241B70" w:rsidRPr="00B32C75" w:rsidRDefault="00241B70" w:rsidP="000B513C">
      <w:pPr>
        <w:pStyle w:val="Retraitcorpsdetexte3"/>
        <w:spacing w:line="360" w:lineRule="auto"/>
        <w:ind w:left="0"/>
        <w:jc w:val="both"/>
        <w:rPr>
          <w:rFonts w:ascii="Arial Narrow" w:hAnsi="Arial Narrow"/>
          <w:sz w:val="22"/>
          <w:szCs w:val="22"/>
        </w:rPr>
      </w:pPr>
      <w:r w:rsidRPr="00B32C75">
        <w:rPr>
          <w:rFonts w:ascii="Arial Narrow" w:hAnsi="Arial Narrow"/>
          <w:sz w:val="22"/>
          <w:szCs w:val="22"/>
        </w:rPr>
        <w:t xml:space="preserve">Le personnel du titulaire et de ses éventuels sous-traitants devront, pendant toute la durée des opérations, être immédiatement identifiable par le port d’une tenue et d’un badge mettant en évidence son appartenance à la société.  </w:t>
      </w:r>
    </w:p>
    <w:p w14:paraId="3B8253E1" w14:textId="5021E331" w:rsidR="00241B70" w:rsidRPr="00B32C75" w:rsidRDefault="00241B70" w:rsidP="00DC19C0">
      <w:pPr>
        <w:pStyle w:val="Retraitcorpsdetexte3"/>
        <w:spacing w:line="360" w:lineRule="auto"/>
        <w:ind w:left="0"/>
        <w:jc w:val="both"/>
        <w:rPr>
          <w:rFonts w:ascii="Arial Narrow" w:hAnsi="Arial Narrow"/>
          <w:sz w:val="22"/>
          <w:szCs w:val="22"/>
        </w:rPr>
      </w:pPr>
      <w:r w:rsidRPr="00B32C75">
        <w:rPr>
          <w:rFonts w:ascii="Arial Narrow" w:hAnsi="Arial Narrow"/>
          <w:sz w:val="22"/>
          <w:szCs w:val="22"/>
        </w:rPr>
        <w:t>Le responsable permanent du titulaire est tenu de participer aux réunions de planification préparatoire</w:t>
      </w:r>
      <w:r w:rsidR="00DC19C0">
        <w:rPr>
          <w:rFonts w:ascii="Arial Narrow" w:hAnsi="Arial Narrow"/>
          <w:sz w:val="22"/>
          <w:szCs w:val="22"/>
        </w:rPr>
        <w:t xml:space="preserve">s </w:t>
      </w:r>
      <w:r w:rsidRPr="00B32C75">
        <w:rPr>
          <w:rFonts w:ascii="Arial Narrow" w:hAnsi="Arial Narrow"/>
          <w:sz w:val="22"/>
          <w:szCs w:val="22"/>
        </w:rPr>
        <w:t>organisées par l’EPMO</w:t>
      </w:r>
      <w:r w:rsidR="002C06EB">
        <w:rPr>
          <w:rFonts w:ascii="Arial Narrow" w:hAnsi="Arial Narrow"/>
          <w:sz w:val="22"/>
          <w:szCs w:val="22"/>
        </w:rPr>
        <w:t>-VGE</w:t>
      </w:r>
      <w:r w:rsidRPr="00B32C75">
        <w:rPr>
          <w:rFonts w:ascii="Arial Narrow" w:hAnsi="Arial Narrow"/>
          <w:sz w:val="22"/>
          <w:szCs w:val="22"/>
        </w:rPr>
        <w:t xml:space="preserve"> pour la préparation et la mise au point des interventions.   </w:t>
      </w:r>
    </w:p>
    <w:p w14:paraId="11D8B0CA" w14:textId="3AB32986" w:rsidR="00241B70" w:rsidRPr="00B32C75" w:rsidRDefault="00241B70" w:rsidP="00241B70">
      <w:pPr>
        <w:pStyle w:val="Retraitcorpsdetexte3"/>
        <w:spacing w:line="360" w:lineRule="auto"/>
        <w:ind w:left="0"/>
        <w:rPr>
          <w:rFonts w:ascii="Arial Narrow" w:hAnsi="Arial Narrow"/>
          <w:sz w:val="22"/>
          <w:szCs w:val="22"/>
        </w:rPr>
      </w:pPr>
      <w:r w:rsidRPr="00B32C75">
        <w:rPr>
          <w:rFonts w:ascii="Arial Narrow" w:hAnsi="Arial Narrow"/>
          <w:sz w:val="22"/>
          <w:szCs w:val="22"/>
        </w:rPr>
        <w:t>Il aura notamment pour mission, notamment, en collaboration avec la Direction des expositions de l’EPMO-VGE ou son représentant</w:t>
      </w:r>
      <w:r w:rsidR="004C25A8">
        <w:rPr>
          <w:rFonts w:ascii="Arial Narrow" w:hAnsi="Arial Narrow"/>
          <w:sz w:val="22"/>
          <w:szCs w:val="22"/>
        </w:rPr>
        <w:t xml:space="preserve"> et la Régie des œuvres du musée d’Orsay ou du musée de l’Orangerie </w:t>
      </w:r>
      <w:r w:rsidRPr="00B32C75">
        <w:rPr>
          <w:rFonts w:ascii="Arial Narrow" w:hAnsi="Arial Narrow"/>
          <w:sz w:val="22"/>
          <w:szCs w:val="22"/>
        </w:rPr>
        <w:t xml:space="preserve">: </w:t>
      </w:r>
    </w:p>
    <w:p w14:paraId="4102E4E3" w14:textId="0E512067" w:rsidR="00241B70" w:rsidRPr="00B32C75" w:rsidRDefault="00241B70" w:rsidP="00241B70">
      <w:pPr>
        <w:numPr>
          <w:ilvl w:val="0"/>
          <w:numId w:val="43"/>
        </w:numPr>
        <w:spacing w:after="3" w:line="360" w:lineRule="auto"/>
        <w:ind w:left="426" w:right="-565" w:hanging="284"/>
        <w:jc w:val="both"/>
        <w:rPr>
          <w:rFonts w:ascii="Arial Narrow" w:hAnsi="Arial Narrow" w:cs="Arial"/>
        </w:rPr>
      </w:pPr>
      <w:r w:rsidRPr="00B32C75">
        <w:rPr>
          <w:rFonts w:ascii="Arial Narrow" w:hAnsi="Arial Narrow" w:cs="Arial"/>
        </w:rPr>
        <w:t>De participer aux réunions de planification pour la préparation et la mise au point des interventions, à la demande de l’EPMO-VGE</w:t>
      </w:r>
      <w:r w:rsidR="00494CD9">
        <w:rPr>
          <w:rFonts w:ascii="Arial Narrow" w:hAnsi="Arial Narrow" w:cs="Arial"/>
        </w:rPr>
        <w:t> ;</w:t>
      </w:r>
    </w:p>
    <w:p w14:paraId="2713B873" w14:textId="449D440A" w:rsidR="00241B70" w:rsidRPr="00B32C75" w:rsidRDefault="00241B70" w:rsidP="00241B70">
      <w:pPr>
        <w:numPr>
          <w:ilvl w:val="0"/>
          <w:numId w:val="43"/>
        </w:numPr>
        <w:spacing w:after="3" w:line="360" w:lineRule="auto"/>
        <w:ind w:left="426" w:right="-565" w:hanging="284"/>
        <w:jc w:val="both"/>
        <w:rPr>
          <w:rFonts w:ascii="Arial Narrow" w:hAnsi="Arial Narrow" w:cs="Arial"/>
        </w:rPr>
      </w:pPr>
      <w:r w:rsidRPr="00B32C75">
        <w:rPr>
          <w:rFonts w:ascii="Arial Narrow" w:hAnsi="Arial Narrow" w:cs="Arial"/>
        </w:rPr>
        <w:t>D’assurer la coordination des intervenant</w:t>
      </w:r>
      <w:r w:rsidR="00494CD9">
        <w:rPr>
          <w:rFonts w:ascii="Arial Narrow" w:hAnsi="Arial Narrow" w:cs="Arial"/>
        </w:rPr>
        <w:t xml:space="preserve">s ;  </w:t>
      </w:r>
    </w:p>
    <w:p w14:paraId="3A97E167" w14:textId="77777777" w:rsidR="00241B70" w:rsidRPr="00B32C75" w:rsidRDefault="00241B70" w:rsidP="00241B70">
      <w:pPr>
        <w:numPr>
          <w:ilvl w:val="0"/>
          <w:numId w:val="43"/>
        </w:numPr>
        <w:spacing w:after="3" w:line="360" w:lineRule="auto"/>
        <w:ind w:left="426" w:right="-565" w:hanging="284"/>
        <w:jc w:val="both"/>
        <w:rPr>
          <w:rFonts w:ascii="Arial Narrow" w:hAnsi="Arial Narrow" w:cs="Arial"/>
        </w:rPr>
      </w:pPr>
      <w:r w:rsidRPr="00B32C75">
        <w:rPr>
          <w:rFonts w:ascii="Arial Narrow" w:hAnsi="Arial Narrow" w:cs="Arial"/>
        </w:rPr>
        <w:t xml:space="preserve">De contrôler le déroulement des opérations et d’en effectuer le suivi par rapport au planning ; </w:t>
      </w:r>
    </w:p>
    <w:p w14:paraId="6FAF0D26" w14:textId="4FD786CE" w:rsidR="00241B70" w:rsidRPr="005C615E" w:rsidRDefault="00241B70" w:rsidP="00241B70">
      <w:pPr>
        <w:numPr>
          <w:ilvl w:val="0"/>
          <w:numId w:val="43"/>
        </w:numPr>
        <w:spacing w:after="3" w:line="360" w:lineRule="auto"/>
        <w:ind w:left="426" w:right="-565" w:hanging="284"/>
        <w:jc w:val="both"/>
        <w:rPr>
          <w:rFonts w:ascii="Arial Narrow" w:hAnsi="Arial Narrow" w:cs="Arial"/>
        </w:rPr>
      </w:pPr>
      <w:r w:rsidRPr="005C615E">
        <w:rPr>
          <w:rFonts w:ascii="Arial Narrow" w:hAnsi="Arial Narrow" w:cs="Arial"/>
        </w:rPr>
        <w:t>D’assurer une permanence téléphonique obligatoire</w:t>
      </w:r>
      <w:r w:rsidR="004C25A8" w:rsidRPr="005C615E">
        <w:rPr>
          <w:rFonts w:ascii="Arial Narrow" w:hAnsi="Arial Narrow" w:cs="Arial"/>
        </w:rPr>
        <w:t xml:space="preserve"> y compris en dehors des heures d’ouverture des bureaux du Titulaire</w:t>
      </w:r>
      <w:r w:rsidRPr="005C615E">
        <w:rPr>
          <w:rFonts w:ascii="Arial Narrow" w:hAnsi="Arial Narrow" w:cs="Arial"/>
        </w:rPr>
        <w:t xml:space="preserve">, </w:t>
      </w:r>
      <w:r w:rsidR="004C25A8" w:rsidRPr="005C615E">
        <w:rPr>
          <w:rFonts w:ascii="Arial Narrow" w:hAnsi="Arial Narrow" w:cs="Arial"/>
        </w:rPr>
        <w:t xml:space="preserve">soir, nuit et </w:t>
      </w:r>
      <w:r w:rsidRPr="005C615E">
        <w:rPr>
          <w:rFonts w:ascii="Arial Narrow" w:hAnsi="Arial Narrow" w:cs="Arial"/>
        </w:rPr>
        <w:t>week end inclus en cas d’opérations</w:t>
      </w:r>
      <w:r w:rsidR="004C25A8" w:rsidRPr="005C615E">
        <w:rPr>
          <w:rFonts w:ascii="Arial Narrow" w:hAnsi="Arial Narrow" w:cs="Arial"/>
        </w:rPr>
        <w:t xml:space="preserve"> en horaires</w:t>
      </w:r>
      <w:r w:rsidRPr="005C615E">
        <w:rPr>
          <w:rFonts w:ascii="Arial Narrow" w:hAnsi="Arial Narrow" w:cs="Arial"/>
        </w:rPr>
        <w:t xml:space="preserve"> </w:t>
      </w:r>
      <w:r w:rsidR="004C25A8" w:rsidRPr="005C615E">
        <w:rPr>
          <w:rFonts w:ascii="Arial Narrow" w:hAnsi="Arial Narrow" w:cs="Arial"/>
        </w:rPr>
        <w:t>décalés</w:t>
      </w:r>
      <w:r w:rsidRPr="005C615E">
        <w:rPr>
          <w:rFonts w:ascii="Arial Narrow" w:hAnsi="Arial Narrow" w:cs="Arial"/>
        </w:rPr>
        <w:t xml:space="preserve">; </w:t>
      </w:r>
    </w:p>
    <w:p w14:paraId="299857C1" w14:textId="77777777" w:rsidR="00241B70" w:rsidRPr="00B32C75" w:rsidRDefault="00241B70" w:rsidP="00241B70">
      <w:pPr>
        <w:numPr>
          <w:ilvl w:val="0"/>
          <w:numId w:val="43"/>
        </w:numPr>
        <w:spacing w:after="3" w:line="360" w:lineRule="auto"/>
        <w:ind w:left="426" w:right="-565" w:hanging="284"/>
        <w:jc w:val="both"/>
        <w:rPr>
          <w:rFonts w:ascii="Arial Narrow" w:hAnsi="Arial Narrow" w:cs="Arial"/>
        </w:rPr>
      </w:pPr>
      <w:r w:rsidRPr="00B32C75">
        <w:rPr>
          <w:rFonts w:ascii="Arial Narrow" w:hAnsi="Arial Narrow" w:cs="Arial"/>
        </w:rPr>
        <w:t xml:space="preserve">De diagnostiquer les problèmes (dérives, retards, dysfonctionnements, accidents) pouvant affecter les opérations ;  </w:t>
      </w:r>
    </w:p>
    <w:p w14:paraId="546B3EC9" w14:textId="77777777" w:rsidR="00241B70" w:rsidRPr="00B32C75" w:rsidRDefault="00241B70" w:rsidP="00241B70">
      <w:pPr>
        <w:numPr>
          <w:ilvl w:val="0"/>
          <w:numId w:val="43"/>
        </w:numPr>
        <w:spacing w:after="3" w:line="360" w:lineRule="auto"/>
        <w:ind w:left="426" w:right="-565" w:hanging="284"/>
        <w:jc w:val="both"/>
        <w:rPr>
          <w:rFonts w:ascii="Arial Narrow" w:hAnsi="Arial Narrow" w:cs="Arial"/>
        </w:rPr>
      </w:pPr>
      <w:r w:rsidRPr="00B32C75">
        <w:rPr>
          <w:rFonts w:ascii="Arial Narrow" w:hAnsi="Arial Narrow" w:cs="Arial"/>
        </w:rPr>
        <w:t xml:space="preserve">De proposer les solutions de recours transitoires ou de remplacement les moins pénalisantes pour le bon déroulement des opérations ; </w:t>
      </w:r>
    </w:p>
    <w:p w14:paraId="31547D49" w14:textId="3B9A537C" w:rsidR="00241B70" w:rsidRPr="00B32C75" w:rsidRDefault="00241B70" w:rsidP="00241B70">
      <w:pPr>
        <w:numPr>
          <w:ilvl w:val="0"/>
          <w:numId w:val="43"/>
        </w:numPr>
        <w:spacing w:after="3" w:line="360" w:lineRule="auto"/>
        <w:ind w:left="426" w:right="-565" w:hanging="284"/>
        <w:jc w:val="both"/>
        <w:rPr>
          <w:rFonts w:ascii="Arial Narrow" w:hAnsi="Arial Narrow" w:cs="Arial"/>
        </w:rPr>
      </w:pPr>
      <w:r w:rsidRPr="00B32C75">
        <w:rPr>
          <w:rFonts w:ascii="Arial Narrow" w:hAnsi="Arial Narrow" w:cs="Arial"/>
        </w:rPr>
        <w:t>De signer le plan de prévention</w:t>
      </w:r>
      <w:r w:rsidR="00494CD9">
        <w:rPr>
          <w:rFonts w:ascii="Arial Narrow" w:hAnsi="Arial Narrow" w:cs="Arial"/>
        </w:rPr>
        <w:t>.</w:t>
      </w:r>
    </w:p>
    <w:p w14:paraId="2A707360" w14:textId="77777777" w:rsidR="00241B70" w:rsidRPr="00546FE0" w:rsidRDefault="00241B70" w:rsidP="00241B70">
      <w:pPr>
        <w:pStyle w:val="En-tte"/>
        <w:spacing w:after="120" w:line="360" w:lineRule="auto"/>
        <w:jc w:val="both"/>
        <w:rPr>
          <w:rFonts w:ascii="Arial Narrow" w:hAnsi="Arial Narrow"/>
        </w:rPr>
      </w:pPr>
    </w:p>
    <w:p w14:paraId="6BB99076" w14:textId="0B7E366E" w:rsidR="00241B70" w:rsidRPr="005C615E" w:rsidRDefault="009F499F" w:rsidP="00A86D57">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outlineLvl w:val="0"/>
        <w:rPr>
          <w:rFonts w:ascii="Arial Narrow" w:hAnsi="Arial Narrow"/>
          <w:b/>
        </w:rPr>
      </w:pPr>
      <w:bookmarkStart w:id="13" w:name="_Toc187925205"/>
      <w:bookmarkStart w:id="14" w:name="_Toc187926387"/>
      <w:bookmarkStart w:id="15" w:name="_Toc195868156"/>
      <w:r w:rsidRPr="005C615E">
        <w:rPr>
          <w:rFonts w:ascii="Arial Narrow" w:hAnsi="Arial Narrow"/>
          <w:b/>
        </w:rPr>
        <w:t>DÉFINITION</w:t>
      </w:r>
      <w:r w:rsidR="00241B70" w:rsidRPr="005C615E">
        <w:rPr>
          <w:rFonts w:ascii="Arial Narrow" w:hAnsi="Arial Narrow"/>
          <w:b/>
        </w:rPr>
        <w:t xml:space="preserve"> DES PRESTATIONS:</w:t>
      </w:r>
      <w:bookmarkEnd w:id="13"/>
      <w:bookmarkEnd w:id="14"/>
      <w:bookmarkEnd w:id="15"/>
    </w:p>
    <w:p w14:paraId="1CB00320" w14:textId="6BD3FBAE" w:rsidR="00241B70" w:rsidRPr="00200398" w:rsidRDefault="00241B70" w:rsidP="00241B70">
      <w:pPr>
        <w:spacing w:after="0" w:line="360" w:lineRule="auto"/>
        <w:rPr>
          <w:rFonts w:ascii="Arial Narrow" w:eastAsia="Times New Roman" w:hAnsi="Arial Narrow" w:cs="Calibri"/>
        </w:rPr>
      </w:pPr>
      <w:r w:rsidRPr="00200398">
        <w:rPr>
          <w:rFonts w:ascii="Arial Narrow" w:eastAsia="Times New Roman" w:hAnsi="Arial Narrow" w:cs="Calibri"/>
        </w:rPr>
        <w:t>Dans l’accord cadre, on entend par :</w:t>
      </w:r>
    </w:p>
    <w:p w14:paraId="2774B31A" w14:textId="6D4AC7DE" w:rsidR="00241B70" w:rsidRPr="00200398" w:rsidRDefault="00241B70" w:rsidP="00312497">
      <w:pPr>
        <w:numPr>
          <w:ilvl w:val="0"/>
          <w:numId w:val="38"/>
        </w:numPr>
        <w:tabs>
          <w:tab w:val="left" w:pos="709"/>
        </w:tabs>
        <w:spacing w:after="0" w:line="360" w:lineRule="auto"/>
        <w:ind w:left="709" w:hanging="142"/>
        <w:jc w:val="both"/>
        <w:rPr>
          <w:rFonts w:ascii="Arial Narrow" w:eastAsia="Times New Roman" w:hAnsi="Arial Narrow" w:cs="Tahoma"/>
        </w:rPr>
      </w:pPr>
      <w:r w:rsidRPr="00200398">
        <w:rPr>
          <w:rFonts w:ascii="Arial Narrow" w:eastAsia="Times New Roman" w:hAnsi="Arial Narrow" w:cs="Tahoma"/>
          <w:u w:val="single"/>
        </w:rPr>
        <w:t>Coordination</w:t>
      </w:r>
      <w:r w:rsidRPr="00200398">
        <w:rPr>
          <w:rFonts w:ascii="Arial Narrow" w:eastAsia="Times New Roman" w:hAnsi="Arial Narrow" w:cs="Tahoma"/>
        </w:rPr>
        <w:t xml:space="preserve"> : un coordinateur devra être affecté au projet et être l’interlocuteur de </w:t>
      </w:r>
      <w:r w:rsidR="009F499F">
        <w:rPr>
          <w:rFonts w:ascii="Arial Narrow" w:eastAsia="Times New Roman" w:hAnsi="Arial Narrow" w:cs="Tahoma"/>
        </w:rPr>
        <w:t>l</w:t>
      </w:r>
      <w:r w:rsidRPr="00200398">
        <w:rPr>
          <w:rFonts w:ascii="Arial Narrow" w:eastAsia="Times New Roman" w:hAnsi="Arial Narrow" w:cs="Tahoma"/>
        </w:rPr>
        <w:t>’EPMO-VGE sur les questions d’organisation et de planning.</w:t>
      </w:r>
    </w:p>
    <w:p w14:paraId="4307A311" w14:textId="77777777" w:rsidR="00241B70" w:rsidRPr="00200398" w:rsidRDefault="00241B70" w:rsidP="00312497">
      <w:pPr>
        <w:numPr>
          <w:ilvl w:val="0"/>
          <w:numId w:val="38"/>
        </w:numPr>
        <w:tabs>
          <w:tab w:val="left" w:pos="709"/>
        </w:tabs>
        <w:spacing w:after="0" w:line="360" w:lineRule="auto"/>
        <w:ind w:left="709" w:hanging="142"/>
        <w:jc w:val="both"/>
        <w:rPr>
          <w:rFonts w:ascii="Arial Narrow" w:eastAsia="Times New Roman" w:hAnsi="Arial Narrow" w:cs="Tahoma"/>
        </w:rPr>
      </w:pPr>
      <w:r w:rsidRPr="00200398">
        <w:rPr>
          <w:rFonts w:ascii="Arial Narrow" w:eastAsia="Times New Roman" w:hAnsi="Arial Narrow" w:cs="Tahoma"/>
          <w:u w:val="single"/>
        </w:rPr>
        <w:lastRenderedPageBreak/>
        <w:t>Fabrication des caisses et/ou protection</w:t>
      </w:r>
      <w:r w:rsidRPr="00200398">
        <w:rPr>
          <w:rFonts w:ascii="Arial Narrow" w:eastAsia="Times New Roman" w:hAnsi="Arial Narrow" w:cs="Tahoma"/>
        </w:rPr>
        <w:t xml:space="preserve"> : fourniture et réalisation par du personnel qualifié de tout emballage permettant la manutention, le transport et le stockage des œuvres. Les caisses et emballages devront être réalisés dans les règles de l’art et respecter les normes de conservation préventive en vigueur.  </w:t>
      </w:r>
    </w:p>
    <w:p w14:paraId="1707ACFA" w14:textId="77777777" w:rsidR="00241B70" w:rsidRPr="00200398" w:rsidRDefault="00241B70" w:rsidP="00312497">
      <w:pPr>
        <w:numPr>
          <w:ilvl w:val="0"/>
          <w:numId w:val="38"/>
        </w:numPr>
        <w:tabs>
          <w:tab w:val="left" w:pos="709"/>
        </w:tabs>
        <w:spacing w:after="0" w:line="360" w:lineRule="auto"/>
        <w:ind w:left="709" w:hanging="142"/>
        <w:jc w:val="both"/>
        <w:rPr>
          <w:rFonts w:ascii="Arial Narrow" w:eastAsia="Times New Roman" w:hAnsi="Arial Narrow" w:cs="Tahoma"/>
        </w:rPr>
      </w:pPr>
      <w:r w:rsidRPr="00200398">
        <w:rPr>
          <w:rFonts w:ascii="Arial Narrow" w:eastAsia="Times New Roman" w:hAnsi="Arial Narrow" w:cs="Tahoma"/>
          <w:u w:val="single"/>
        </w:rPr>
        <w:t>Mise à disposition des caisses </w:t>
      </w:r>
      <w:r w:rsidRPr="00200398">
        <w:rPr>
          <w:rFonts w:ascii="Arial Narrow" w:eastAsia="Times New Roman" w:hAnsi="Arial Narrow" w:cs="Tahoma"/>
        </w:rPr>
        <w:t>: location de caisses respectant les normes de conservation préventive en vigueur.</w:t>
      </w:r>
    </w:p>
    <w:p w14:paraId="1C83B895" w14:textId="77777777" w:rsidR="00241B70" w:rsidRPr="00200398" w:rsidRDefault="00241B70" w:rsidP="00241B70">
      <w:pPr>
        <w:numPr>
          <w:ilvl w:val="0"/>
          <w:numId w:val="38"/>
        </w:numPr>
        <w:tabs>
          <w:tab w:val="left" w:pos="709"/>
        </w:tabs>
        <w:spacing w:after="0" w:line="360" w:lineRule="auto"/>
        <w:ind w:left="709" w:hanging="142"/>
        <w:rPr>
          <w:rFonts w:ascii="Arial Narrow" w:eastAsia="Times New Roman" w:hAnsi="Arial Narrow" w:cs="Tahoma"/>
        </w:rPr>
      </w:pPr>
      <w:r w:rsidRPr="00200398">
        <w:rPr>
          <w:rFonts w:ascii="Arial Narrow" w:eastAsia="Times New Roman" w:hAnsi="Arial Narrow" w:cs="Tahoma"/>
          <w:u w:val="single"/>
        </w:rPr>
        <w:t>Emballage</w:t>
      </w:r>
      <w:r w:rsidRPr="00200398">
        <w:rPr>
          <w:rFonts w:ascii="Arial Narrow" w:eastAsia="Times New Roman" w:hAnsi="Arial Narrow" w:cs="Tahoma"/>
        </w:rPr>
        <w:t xml:space="preserve"> : opération relative à la mise sous protection matérielle des œuvres, puis à la mise en caisse le cas échéant. </w:t>
      </w:r>
    </w:p>
    <w:p w14:paraId="044CE3BB" w14:textId="68E28F19" w:rsidR="00241B70" w:rsidRPr="00200398" w:rsidRDefault="00241B70" w:rsidP="00CF5BA2">
      <w:pPr>
        <w:numPr>
          <w:ilvl w:val="0"/>
          <w:numId w:val="38"/>
        </w:numPr>
        <w:tabs>
          <w:tab w:val="left" w:pos="709"/>
        </w:tabs>
        <w:spacing w:after="0" w:line="360" w:lineRule="auto"/>
        <w:ind w:left="709" w:hanging="142"/>
        <w:jc w:val="both"/>
        <w:rPr>
          <w:rFonts w:ascii="Arial Narrow" w:eastAsia="Times New Roman" w:hAnsi="Arial Narrow" w:cs="Tahoma"/>
        </w:rPr>
      </w:pPr>
      <w:r w:rsidRPr="00200398">
        <w:rPr>
          <w:rFonts w:ascii="Arial Narrow" w:eastAsia="Times New Roman" w:hAnsi="Arial Narrow" w:cs="Tahoma"/>
          <w:u w:val="single"/>
        </w:rPr>
        <w:t>Manutention et manipulation</w:t>
      </w:r>
      <w:r w:rsidRPr="00200398">
        <w:rPr>
          <w:rFonts w:ascii="Arial Narrow" w:eastAsia="Times New Roman" w:hAnsi="Arial Narrow" w:cs="Tahoma"/>
        </w:rPr>
        <w:t xml:space="preserve"> : toutes manipulations manuelles ou mécaniques (effectuées à l’aide d’engins de levage) réalisées dans le cadre des opérations (d’installation, de chargement, de déchargement et rangement) dans les musées gérés par </w:t>
      </w:r>
      <w:r w:rsidR="009F499F">
        <w:rPr>
          <w:rFonts w:ascii="Arial Narrow" w:eastAsia="Times New Roman" w:hAnsi="Arial Narrow" w:cs="Tahoma"/>
        </w:rPr>
        <w:t>l</w:t>
      </w:r>
      <w:r w:rsidRPr="00200398">
        <w:rPr>
          <w:rFonts w:ascii="Arial Narrow" w:eastAsia="Times New Roman" w:hAnsi="Arial Narrow" w:cs="Tahoma"/>
        </w:rPr>
        <w:t xml:space="preserve">’EPMO-VGE ou en tout autre lieu (prêteurs, musées, galeries, expositions) effectuées par une main d’œuvre qualifiée. Dans </w:t>
      </w:r>
      <w:r w:rsidRPr="00200398">
        <w:rPr>
          <w:rFonts w:ascii="Arial Narrow" w:eastAsia="Times New Roman" w:hAnsi="Arial Narrow" w:cs="Calibri"/>
        </w:rPr>
        <w:t xml:space="preserve">le cas particulier des œuvres en trois dimensions notamment lorsqu’elles sont volumineuses et/ou lourdes, la manipulation s’étendra jusqu’à l’installation de ces œuvres sur leur socles ou espace définitif de présentation. </w:t>
      </w:r>
      <w:r w:rsidRPr="00200398">
        <w:rPr>
          <w:rFonts w:ascii="Arial Narrow" w:eastAsia="Times New Roman" w:hAnsi="Arial Narrow" w:cs="Tahoma"/>
        </w:rPr>
        <w:t>Aucun matériel ne sera mis à la disposition du Titulaire par l’EPMO-VGE.</w:t>
      </w:r>
    </w:p>
    <w:p w14:paraId="14C927DF" w14:textId="77777777" w:rsidR="00241B70" w:rsidRPr="00200398" w:rsidRDefault="00241B70" w:rsidP="00CF5BA2">
      <w:pPr>
        <w:numPr>
          <w:ilvl w:val="0"/>
          <w:numId w:val="38"/>
        </w:numPr>
        <w:tabs>
          <w:tab w:val="left" w:pos="709"/>
        </w:tabs>
        <w:spacing w:after="0" w:line="360" w:lineRule="auto"/>
        <w:ind w:left="709" w:hanging="142"/>
        <w:jc w:val="both"/>
        <w:rPr>
          <w:rFonts w:ascii="Arial Narrow" w:eastAsia="Times New Roman" w:hAnsi="Arial Narrow" w:cs="Tahoma"/>
        </w:rPr>
      </w:pPr>
      <w:r w:rsidRPr="00200398">
        <w:rPr>
          <w:rFonts w:ascii="Arial Narrow" w:eastAsia="Times New Roman" w:hAnsi="Arial Narrow" w:cs="Tahoma"/>
          <w:u w:val="single"/>
        </w:rPr>
        <w:t>Journée-homme</w:t>
      </w:r>
      <w:r w:rsidRPr="00200398">
        <w:rPr>
          <w:rFonts w:ascii="Arial Narrow" w:eastAsia="Times New Roman" w:hAnsi="Arial Narrow" w:cs="Tahoma"/>
        </w:rPr>
        <w:t xml:space="preserve"> : la journée correspond à 8h dont 1 h de pause déjeuner, soit 7h sur site de travail effectif </w:t>
      </w:r>
    </w:p>
    <w:p w14:paraId="040B4C90" w14:textId="77777777" w:rsidR="00241B70" w:rsidRPr="00200398" w:rsidRDefault="00241B70" w:rsidP="00CF5BA2">
      <w:pPr>
        <w:numPr>
          <w:ilvl w:val="0"/>
          <w:numId w:val="38"/>
        </w:numPr>
        <w:tabs>
          <w:tab w:val="left" w:pos="709"/>
        </w:tabs>
        <w:spacing w:after="0" w:line="360" w:lineRule="auto"/>
        <w:ind w:left="709" w:hanging="142"/>
        <w:jc w:val="both"/>
        <w:rPr>
          <w:rFonts w:ascii="Arial Narrow" w:eastAsia="Times New Roman" w:hAnsi="Arial Narrow" w:cs="Tahoma"/>
        </w:rPr>
      </w:pPr>
      <w:r w:rsidRPr="00200398">
        <w:rPr>
          <w:rFonts w:ascii="Arial Narrow" w:eastAsia="Times New Roman" w:hAnsi="Arial Narrow" w:cs="Tahoma"/>
          <w:u w:val="single"/>
        </w:rPr>
        <w:t>Transport</w:t>
      </w:r>
      <w:r w:rsidRPr="00200398">
        <w:rPr>
          <w:rFonts w:ascii="Arial Narrow" w:eastAsia="Times New Roman" w:hAnsi="Arial Narrow" w:cs="Tahoma"/>
        </w:rPr>
        <w:t xml:space="preserve"> : Acheminement des œuvres par toutes les voies et moyens appropriés au transport d’œuvres d’art, et en accord avec l’EPMO-VGE et de son assureur. </w:t>
      </w:r>
    </w:p>
    <w:p w14:paraId="4084ECC8" w14:textId="77777777" w:rsidR="00241B70" w:rsidRPr="00200398" w:rsidRDefault="00241B70" w:rsidP="00CF5BA2">
      <w:pPr>
        <w:numPr>
          <w:ilvl w:val="0"/>
          <w:numId w:val="38"/>
        </w:numPr>
        <w:tabs>
          <w:tab w:val="left" w:pos="709"/>
        </w:tabs>
        <w:spacing w:after="0" w:line="360" w:lineRule="auto"/>
        <w:ind w:left="709" w:hanging="142"/>
        <w:jc w:val="both"/>
        <w:rPr>
          <w:rFonts w:ascii="Arial Narrow" w:eastAsia="Times New Roman" w:hAnsi="Arial Narrow" w:cs="Tahoma"/>
        </w:rPr>
      </w:pPr>
      <w:r w:rsidRPr="00200398">
        <w:rPr>
          <w:rFonts w:ascii="Arial Narrow" w:eastAsia="Times New Roman" w:hAnsi="Arial Narrow" w:cs="Tahoma"/>
          <w:u w:val="single"/>
        </w:rPr>
        <w:t>Douane-Transit-Autorisation d’entrée et de sortie du territoire national</w:t>
      </w:r>
      <w:r w:rsidRPr="00200398">
        <w:rPr>
          <w:rFonts w:ascii="Arial Narrow" w:eastAsia="Times New Roman" w:hAnsi="Arial Narrow" w:cs="Tahoma"/>
        </w:rPr>
        <w:t> : intervention de personnels qualifiés, auprès des administrations et organismes compétents, afin d’effectuer toutes les formalités de Douane, de transit et d’autorisations d’entrée et de sortie du territoire national.</w:t>
      </w:r>
    </w:p>
    <w:p w14:paraId="467C7E89" w14:textId="77777777" w:rsidR="00241B70" w:rsidRPr="00200398" w:rsidRDefault="00241B70" w:rsidP="00CF5BA2">
      <w:pPr>
        <w:numPr>
          <w:ilvl w:val="0"/>
          <w:numId w:val="38"/>
        </w:numPr>
        <w:tabs>
          <w:tab w:val="left" w:pos="709"/>
        </w:tabs>
        <w:spacing w:after="0" w:line="360" w:lineRule="auto"/>
        <w:ind w:left="709" w:hanging="142"/>
        <w:jc w:val="both"/>
        <w:rPr>
          <w:rFonts w:ascii="Arial Narrow" w:eastAsia="Times New Roman" w:hAnsi="Arial Narrow" w:cs="Tahoma"/>
        </w:rPr>
      </w:pPr>
      <w:r w:rsidRPr="00200398">
        <w:rPr>
          <w:rFonts w:ascii="Arial Narrow" w:eastAsia="Times New Roman" w:hAnsi="Arial Narrow" w:cs="Tahoma"/>
          <w:u w:val="single"/>
        </w:rPr>
        <w:t>Prise en charge des convoyeurs</w:t>
      </w:r>
      <w:r w:rsidRPr="00200398">
        <w:rPr>
          <w:rFonts w:ascii="Arial Narrow" w:eastAsia="Times New Roman" w:hAnsi="Arial Narrow" w:cs="Tahoma"/>
        </w:rPr>
        <w:t xml:space="preserve"> : organisation et prise en charge financière de la venue des représentants de L’EPMO-VGE et/ou de ses partenaires chargés d’accompagner les œuvres pendant toute la durée de leur transport et de leur séjour </w:t>
      </w:r>
    </w:p>
    <w:p w14:paraId="310F2B5B" w14:textId="3E2D7867" w:rsidR="00241B70" w:rsidRPr="00200398" w:rsidRDefault="00241B70" w:rsidP="00CF5BA2">
      <w:pPr>
        <w:numPr>
          <w:ilvl w:val="0"/>
          <w:numId w:val="38"/>
        </w:numPr>
        <w:tabs>
          <w:tab w:val="left" w:pos="709"/>
        </w:tabs>
        <w:spacing w:after="0" w:line="360" w:lineRule="auto"/>
        <w:ind w:left="709" w:hanging="142"/>
        <w:jc w:val="both"/>
        <w:rPr>
          <w:rFonts w:ascii="Arial Narrow" w:eastAsia="Times New Roman" w:hAnsi="Arial Narrow" w:cs="Tahoma"/>
        </w:rPr>
      </w:pPr>
      <w:r w:rsidRPr="00200398">
        <w:rPr>
          <w:rFonts w:ascii="Arial Narrow" w:eastAsia="Times New Roman" w:hAnsi="Arial Narrow" w:cs="Tahoma"/>
          <w:u w:val="single"/>
        </w:rPr>
        <w:t>Correspondants</w:t>
      </w:r>
      <w:r w:rsidRPr="00200398">
        <w:rPr>
          <w:rFonts w:ascii="Arial Narrow" w:eastAsia="Times New Roman" w:hAnsi="Arial Narrow" w:cs="Tahoma"/>
        </w:rPr>
        <w:t> : recours à des entreprises étrangères spécialisées dans le transport d’œuvre</w:t>
      </w:r>
      <w:r w:rsidR="004C25A8">
        <w:rPr>
          <w:rFonts w:ascii="Arial Narrow" w:eastAsia="Times New Roman" w:hAnsi="Arial Narrow" w:cs="Tahoma"/>
        </w:rPr>
        <w:t>s</w:t>
      </w:r>
      <w:r w:rsidRPr="00200398">
        <w:rPr>
          <w:rFonts w:ascii="Arial Narrow" w:eastAsia="Times New Roman" w:hAnsi="Arial Narrow" w:cs="Tahoma"/>
        </w:rPr>
        <w:t xml:space="preserve"> d’art intervenant dans le cadre de prestations réalisées en dehors du territoire national</w:t>
      </w:r>
    </w:p>
    <w:p w14:paraId="2DFF16E1" w14:textId="2CEE6597" w:rsidR="00241B70" w:rsidRPr="00200398" w:rsidRDefault="00241B70" w:rsidP="00CF5BA2">
      <w:pPr>
        <w:numPr>
          <w:ilvl w:val="0"/>
          <w:numId w:val="38"/>
        </w:numPr>
        <w:tabs>
          <w:tab w:val="left" w:pos="709"/>
        </w:tabs>
        <w:spacing w:after="0" w:line="360" w:lineRule="auto"/>
        <w:ind w:left="709" w:hanging="142"/>
        <w:jc w:val="both"/>
        <w:rPr>
          <w:rFonts w:ascii="Arial Narrow" w:eastAsia="Times New Roman" w:hAnsi="Arial Narrow" w:cs="Tahoma"/>
        </w:rPr>
      </w:pPr>
      <w:r w:rsidRPr="00200398">
        <w:rPr>
          <w:rFonts w:ascii="Arial Narrow" w:eastAsia="Times New Roman" w:hAnsi="Arial Narrow" w:cs="Tahoma"/>
          <w:u w:val="single"/>
        </w:rPr>
        <w:t>Stockage des emballages ou évacuation/destruction/recyclage des emballages qui ne seront pas réutilisés </w:t>
      </w:r>
      <w:r w:rsidRPr="00200398">
        <w:rPr>
          <w:rFonts w:ascii="Arial Narrow" w:eastAsia="Times New Roman" w:hAnsi="Arial Narrow" w:cs="Tahoma"/>
        </w:rPr>
        <w:t>: mise en réserve chez le transporteur des caisses vides et des emballages spécifiques durant la période d’exposition. Les locaux de stockage répondent aux normes de conservation préventive en vigueur (espaces climatisés et surveillés</w:t>
      </w:r>
      <w:r w:rsidR="004C25A8">
        <w:rPr>
          <w:rFonts w:ascii="Arial Narrow" w:eastAsia="Times New Roman" w:hAnsi="Arial Narrow" w:cs="Tahoma"/>
        </w:rPr>
        <w:t xml:space="preserve"> avec veille sanitaire</w:t>
      </w:r>
      <w:r w:rsidRPr="00200398">
        <w:rPr>
          <w:rFonts w:ascii="Arial Narrow" w:eastAsia="Times New Roman" w:hAnsi="Arial Narrow" w:cs="Tahoma"/>
        </w:rPr>
        <w:t>)</w:t>
      </w:r>
    </w:p>
    <w:p w14:paraId="2E1D80E5" w14:textId="43FDC22A" w:rsidR="00241B70" w:rsidRPr="00200398" w:rsidRDefault="00241B70" w:rsidP="00CF5BA2">
      <w:pPr>
        <w:numPr>
          <w:ilvl w:val="0"/>
          <w:numId w:val="38"/>
        </w:numPr>
        <w:tabs>
          <w:tab w:val="left" w:pos="709"/>
        </w:tabs>
        <w:spacing w:after="120" w:line="360" w:lineRule="auto"/>
        <w:ind w:left="709" w:hanging="142"/>
        <w:jc w:val="both"/>
        <w:rPr>
          <w:rFonts w:ascii="Arial Narrow" w:eastAsia="Times New Roman" w:hAnsi="Arial Narrow" w:cs="Tahoma"/>
        </w:rPr>
      </w:pPr>
      <w:r w:rsidRPr="00200398">
        <w:rPr>
          <w:rFonts w:ascii="Arial Narrow" w:eastAsia="Times New Roman" w:hAnsi="Arial Narrow" w:cs="Tahoma"/>
          <w:u w:val="single"/>
        </w:rPr>
        <w:t>Stockage des œuvres</w:t>
      </w:r>
      <w:r w:rsidRPr="00200398">
        <w:rPr>
          <w:rFonts w:ascii="Arial Narrow" w:eastAsia="Times New Roman" w:hAnsi="Arial Narrow" w:cs="Tahoma"/>
        </w:rPr>
        <w:t> : mise en réserve chez le transporteur des œuvres sous caisse ou sous emballage dans des locaux de stockage répondant aux normes de conservation préventive en vigueur (espaces climatisés et surveillés</w:t>
      </w:r>
      <w:r w:rsidR="004C25A8">
        <w:rPr>
          <w:rFonts w:ascii="Arial Narrow" w:eastAsia="Times New Roman" w:hAnsi="Arial Narrow" w:cs="Tahoma"/>
        </w:rPr>
        <w:t xml:space="preserve"> avec veille sanitaire</w:t>
      </w:r>
      <w:r w:rsidR="004C25A8" w:rsidRPr="00200398">
        <w:rPr>
          <w:rFonts w:ascii="Arial Narrow" w:eastAsia="Times New Roman" w:hAnsi="Arial Narrow" w:cs="Tahoma"/>
        </w:rPr>
        <w:t>)</w:t>
      </w:r>
      <w:r w:rsidRPr="00200398">
        <w:rPr>
          <w:rFonts w:ascii="Arial Narrow" w:eastAsia="Times New Roman" w:hAnsi="Arial Narrow" w:cs="Tahoma"/>
        </w:rPr>
        <w:t xml:space="preserve">.  </w:t>
      </w:r>
    </w:p>
    <w:p w14:paraId="3CE68BC9" w14:textId="10E23679" w:rsidR="00241B70" w:rsidRPr="00200398" w:rsidRDefault="00241B70" w:rsidP="00CF5BA2">
      <w:pPr>
        <w:numPr>
          <w:ilvl w:val="0"/>
          <w:numId w:val="38"/>
        </w:numPr>
        <w:tabs>
          <w:tab w:val="left" w:pos="709"/>
        </w:tabs>
        <w:spacing w:after="120" w:line="360" w:lineRule="auto"/>
        <w:ind w:left="709" w:hanging="142"/>
        <w:jc w:val="both"/>
        <w:rPr>
          <w:rFonts w:ascii="Arial Narrow" w:eastAsia="Times New Roman" w:hAnsi="Arial Narrow" w:cs="Tahoma"/>
        </w:rPr>
      </w:pPr>
      <w:r w:rsidRPr="00200398">
        <w:rPr>
          <w:rFonts w:ascii="Arial Narrow" w:eastAsia="Times New Roman" w:hAnsi="Arial Narrow" w:cs="Tahoma"/>
          <w:u w:val="single"/>
        </w:rPr>
        <w:t xml:space="preserve">Paiement des </w:t>
      </w:r>
      <w:r w:rsidRPr="00200398">
        <w:rPr>
          <w:rFonts w:ascii="Arial Narrow" w:eastAsia="Times New Roman" w:hAnsi="Arial Narrow" w:cs="Tahoma"/>
          <w:i/>
          <w:u w:val="single"/>
        </w:rPr>
        <w:t>per diem</w:t>
      </w:r>
      <w:r w:rsidRPr="00200398">
        <w:rPr>
          <w:rFonts w:ascii="Arial Narrow" w:eastAsia="Times New Roman" w:hAnsi="Arial Narrow" w:cs="Tahoma"/>
        </w:rPr>
        <w:t xml:space="preserve"> : versement aux convoyeurs des indemnités de déplacement et de séjour, en </w:t>
      </w:r>
      <w:r w:rsidR="004C25A8">
        <w:rPr>
          <w:rFonts w:ascii="Arial Narrow" w:eastAsia="Times New Roman" w:hAnsi="Arial Narrow" w:cs="Tahoma"/>
        </w:rPr>
        <w:t>espèces, cartes prépayées</w:t>
      </w:r>
      <w:r w:rsidR="004C25A8" w:rsidRPr="00200398">
        <w:rPr>
          <w:rFonts w:ascii="Arial Narrow" w:eastAsia="Times New Roman" w:hAnsi="Arial Narrow" w:cs="Tahoma"/>
        </w:rPr>
        <w:t xml:space="preserve"> </w:t>
      </w:r>
      <w:r w:rsidRPr="00200398">
        <w:rPr>
          <w:rFonts w:ascii="Arial Narrow" w:eastAsia="Times New Roman" w:hAnsi="Arial Narrow" w:cs="Tahoma"/>
        </w:rPr>
        <w:t>ou par virement bancaire, le cas échéant.</w:t>
      </w:r>
    </w:p>
    <w:p w14:paraId="738D7981" w14:textId="36440688" w:rsidR="00241B70" w:rsidRPr="00D442EF" w:rsidRDefault="00241B70" w:rsidP="00CF5BA2">
      <w:pPr>
        <w:pStyle w:val="Paragraphedeliste"/>
        <w:numPr>
          <w:ilvl w:val="0"/>
          <w:numId w:val="38"/>
        </w:numPr>
        <w:spacing w:after="240" w:line="360" w:lineRule="auto"/>
        <w:ind w:left="709" w:hanging="142"/>
        <w:jc w:val="both"/>
        <w:rPr>
          <w:rFonts w:ascii="Arial Narrow" w:hAnsi="Arial Narrow" w:cs="Tahoma"/>
          <w:u w:val="single"/>
        </w:rPr>
      </w:pPr>
      <w:r w:rsidRPr="00102700">
        <w:rPr>
          <w:rFonts w:ascii="Arial Narrow" w:hAnsi="Arial Narrow" w:cs="Tahoma"/>
          <w:i/>
          <w:u w:val="single"/>
        </w:rPr>
        <w:lastRenderedPageBreak/>
        <w:t>Control board</w:t>
      </w:r>
      <w:r w:rsidRPr="00102700">
        <w:rPr>
          <w:rFonts w:ascii="Arial Narrow" w:hAnsi="Arial Narrow" w:cs="Tahoma"/>
          <w:u w:val="single"/>
        </w:rPr>
        <w:t> </w:t>
      </w:r>
      <w:r w:rsidRPr="00102700">
        <w:rPr>
          <w:rFonts w:ascii="Arial Narrow" w:hAnsi="Arial Narrow" w:cs="Tahoma"/>
        </w:rPr>
        <w:t xml:space="preserve">: tableau récapitulatif des plus et moins-values des prestations d’un marché subséquent basé sur </w:t>
      </w:r>
      <w:r w:rsidR="001369BE">
        <w:rPr>
          <w:rFonts w:ascii="Arial Narrow" w:hAnsi="Arial Narrow" w:cs="Tahoma"/>
        </w:rPr>
        <w:t>l’offre</w:t>
      </w:r>
      <w:r w:rsidRPr="00102700">
        <w:rPr>
          <w:rFonts w:ascii="Arial Narrow" w:hAnsi="Arial Narrow" w:cs="Tahoma"/>
        </w:rPr>
        <w:t xml:space="preserve"> validé</w:t>
      </w:r>
      <w:r w:rsidR="005A6EE3">
        <w:rPr>
          <w:rFonts w:ascii="Arial Narrow" w:hAnsi="Arial Narrow" w:cs="Tahoma"/>
        </w:rPr>
        <w:t>e</w:t>
      </w:r>
      <w:r w:rsidRPr="00102700">
        <w:rPr>
          <w:rFonts w:ascii="Arial Narrow" w:hAnsi="Arial Narrow" w:cs="Tahoma"/>
        </w:rPr>
        <w:t xml:space="preserve"> lors de la notification du marché. Deux </w:t>
      </w:r>
      <w:r w:rsidRPr="00102700">
        <w:rPr>
          <w:rFonts w:ascii="Arial Narrow" w:hAnsi="Arial Narrow" w:cs="Tahoma"/>
          <w:i/>
        </w:rPr>
        <w:t>control board</w:t>
      </w:r>
      <w:r w:rsidRPr="00102700">
        <w:rPr>
          <w:rFonts w:ascii="Arial Narrow" w:hAnsi="Arial Narrow" w:cs="Tahoma"/>
        </w:rPr>
        <w:t xml:space="preserve"> sont émis pour le suivi d’un projet : l’un pour la phase aller des opérations et l’autre pour la phase retour</w:t>
      </w:r>
      <w:r w:rsidR="00AD5B59" w:rsidRPr="00102700">
        <w:rPr>
          <w:rFonts w:ascii="Arial Narrow" w:hAnsi="Arial Narrow" w:cs="Tahoma"/>
        </w:rPr>
        <w:t>, au plus tard trois semaines après la fin des opérations de chaque phase</w:t>
      </w:r>
      <w:r w:rsidRPr="00102700">
        <w:rPr>
          <w:rFonts w:ascii="Arial Narrow" w:hAnsi="Arial Narrow" w:cs="Tahoma"/>
        </w:rPr>
        <w:t xml:space="preserve">. Ces </w:t>
      </w:r>
      <w:r w:rsidRPr="00102700">
        <w:rPr>
          <w:rFonts w:ascii="Arial Narrow" w:hAnsi="Arial Narrow" w:cs="Tahoma"/>
          <w:i/>
        </w:rPr>
        <w:t>control board</w:t>
      </w:r>
      <w:r w:rsidRPr="00102700">
        <w:rPr>
          <w:rFonts w:ascii="Arial Narrow" w:hAnsi="Arial Narrow" w:cs="Tahoma"/>
        </w:rPr>
        <w:t xml:space="preserve"> seront fournis sous format</w:t>
      </w:r>
      <w:r w:rsidR="00AD5B59" w:rsidRPr="00102700">
        <w:rPr>
          <w:rFonts w:ascii="Arial Narrow" w:hAnsi="Arial Narrow" w:cs="Tahoma"/>
        </w:rPr>
        <w:t>s</w:t>
      </w:r>
      <w:r w:rsidRPr="00102700">
        <w:rPr>
          <w:rFonts w:ascii="Arial Narrow" w:hAnsi="Arial Narrow" w:cs="Tahoma"/>
        </w:rPr>
        <w:t xml:space="preserve"> Excel </w:t>
      </w:r>
      <w:r w:rsidR="00AD5B59" w:rsidRPr="00102700">
        <w:rPr>
          <w:rFonts w:ascii="Arial Narrow" w:hAnsi="Arial Narrow" w:cs="Tahoma"/>
        </w:rPr>
        <w:t xml:space="preserve">et PDF, étant entendu que seul le PDF fait foi, </w:t>
      </w:r>
      <w:r w:rsidRPr="00102700">
        <w:rPr>
          <w:rFonts w:ascii="Arial Narrow" w:hAnsi="Arial Narrow" w:cs="Tahoma"/>
        </w:rPr>
        <w:t>faisant état du montant d’origine, des plus et moins-values et du nouveau montant en HT, NT et TTC.</w:t>
      </w:r>
    </w:p>
    <w:p w14:paraId="157B41C0" w14:textId="29E0BABE" w:rsidR="00241B70" w:rsidRPr="00200398" w:rsidRDefault="00241B70" w:rsidP="00CF5BA2">
      <w:pPr>
        <w:pStyle w:val="Paragraphedeliste"/>
        <w:numPr>
          <w:ilvl w:val="0"/>
          <w:numId w:val="38"/>
        </w:numPr>
        <w:spacing w:after="240" w:line="360" w:lineRule="auto"/>
        <w:ind w:left="709" w:hanging="142"/>
        <w:jc w:val="both"/>
        <w:rPr>
          <w:rFonts w:ascii="Arial Narrow" w:hAnsi="Arial Narrow" w:cs="Tahoma"/>
          <w:u w:val="single"/>
        </w:rPr>
      </w:pPr>
      <w:r w:rsidRPr="00200398">
        <w:rPr>
          <w:rFonts w:ascii="Arial Narrow" w:hAnsi="Arial Narrow" w:cs="Tahoma"/>
          <w:u w:val="single"/>
        </w:rPr>
        <w:t xml:space="preserve">Préparation des œuvres à l’accrochage : </w:t>
      </w:r>
      <w:r w:rsidRPr="00200398">
        <w:rPr>
          <w:rFonts w:ascii="Arial Narrow" w:hAnsi="Arial Narrow" w:cs="Tahoma"/>
        </w:rPr>
        <w:t>inclut la pose de fixations adaptées aux œuvres, sur cadres et aux supports muraux. </w:t>
      </w:r>
    </w:p>
    <w:p w14:paraId="34962E34" w14:textId="432A424C" w:rsidR="00241B70" w:rsidRPr="00200398" w:rsidRDefault="00241B70" w:rsidP="00CF5BA2">
      <w:pPr>
        <w:pStyle w:val="Paragraphedeliste"/>
        <w:numPr>
          <w:ilvl w:val="0"/>
          <w:numId w:val="38"/>
        </w:numPr>
        <w:spacing w:after="240" w:line="360" w:lineRule="auto"/>
        <w:ind w:left="709" w:hanging="142"/>
        <w:jc w:val="both"/>
        <w:rPr>
          <w:rFonts w:ascii="Arial Narrow" w:hAnsi="Arial Narrow" w:cs="Tahoma"/>
          <w:u w:val="single"/>
        </w:rPr>
      </w:pPr>
      <w:r w:rsidRPr="00CF7D7C">
        <w:rPr>
          <w:rFonts w:ascii="Arial Narrow" w:hAnsi="Arial Narrow" w:cs="Tahoma"/>
          <w:u w:val="single"/>
        </w:rPr>
        <w:t>Préparation des supports</w:t>
      </w:r>
      <w:r w:rsidRPr="00200398">
        <w:rPr>
          <w:rFonts w:ascii="Arial Narrow" w:hAnsi="Arial Narrow" w:cs="Tahoma"/>
        </w:rPr>
        <w:t> : incl</w:t>
      </w:r>
      <w:r w:rsidR="00494CD9">
        <w:rPr>
          <w:rFonts w:ascii="Arial Narrow" w:hAnsi="Arial Narrow" w:cs="Tahoma"/>
        </w:rPr>
        <w:t>u</w:t>
      </w:r>
      <w:r w:rsidRPr="00200398">
        <w:rPr>
          <w:rFonts w:ascii="Arial Narrow" w:hAnsi="Arial Narrow" w:cs="Tahoma"/>
        </w:rPr>
        <w:t xml:space="preserve">t les prises de mesure et le percement de cimaises ou </w:t>
      </w:r>
      <w:r w:rsidR="001B6129">
        <w:rPr>
          <w:rFonts w:ascii="Arial Narrow" w:hAnsi="Arial Narrow" w:cs="Tahoma"/>
        </w:rPr>
        <w:t xml:space="preserve">l’ouverture/fermeture </w:t>
      </w:r>
      <w:r w:rsidRPr="00200398">
        <w:rPr>
          <w:rFonts w:ascii="Arial Narrow" w:hAnsi="Arial Narrow" w:cs="Tahoma"/>
        </w:rPr>
        <w:t>de vitrines.</w:t>
      </w:r>
    </w:p>
    <w:p w14:paraId="7D5F2F6C" w14:textId="1864E00A" w:rsidR="00241B70" w:rsidRPr="00200398" w:rsidRDefault="00241B70" w:rsidP="00CF5BA2">
      <w:pPr>
        <w:pStyle w:val="Paragraphedeliste"/>
        <w:numPr>
          <w:ilvl w:val="0"/>
          <w:numId w:val="38"/>
        </w:numPr>
        <w:spacing w:after="240" w:line="360" w:lineRule="auto"/>
        <w:ind w:left="709" w:hanging="142"/>
        <w:jc w:val="both"/>
        <w:rPr>
          <w:rFonts w:ascii="Arial Narrow" w:hAnsi="Arial Narrow" w:cs="Tahoma"/>
        </w:rPr>
      </w:pPr>
      <w:r w:rsidRPr="00200398">
        <w:rPr>
          <w:rFonts w:ascii="Arial Narrow" w:hAnsi="Arial Narrow" w:cs="Tahoma"/>
          <w:u w:val="single"/>
        </w:rPr>
        <w:t>Prestations d’aller-voir</w:t>
      </w:r>
      <w:r w:rsidRPr="00200398">
        <w:rPr>
          <w:rFonts w:ascii="Arial Narrow" w:hAnsi="Arial Narrow" w:cs="Tahoma"/>
        </w:rPr>
        <w:t xml:space="preserve"> en région parisienne pour déterminer les systèmes d’accroch</w:t>
      </w:r>
      <w:r w:rsidR="001B6129">
        <w:rPr>
          <w:rFonts w:ascii="Arial Narrow" w:hAnsi="Arial Narrow" w:cs="Tahoma"/>
        </w:rPr>
        <w:t>age ou de présentation</w:t>
      </w:r>
      <w:r w:rsidRPr="00200398">
        <w:rPr>
          <w:rFonts w:ascii="Arial Narrow" w:hAnsi="Arial Narrow" w:cs="Tahoma"/>
        </w:rPr>
        <w:t xml:space="preserve"> les mieux adaptés. Cette prestation d’aller-voir engage la responsabilité dans le choix et l’adaptation du système d’accroch</w:t>
      </w:r>
      <w:r w:rsidR="001B6129">
        <w:rPr>
          <w:rFonts w:ascii="Arial Narrow" w:hAnsi="Arial Narrow" w:cs="Tahoma"/>
        </w:rPr>
        <w:t>ag</w:t>
      </w:r>
      <w:r w:rsidRPr="00200398">
        <w:rPr>
          <w:rFonts w:ascii="Arial Narrow" w:hAnsi="Arial Narrow" w:cs="Tahoma"/>
        </w:rPr>
        <w:t>e</w:t>
      </w:r>
      <w:r w:rsidR="001B6129">
        <w:rPr>
          <w:rFonts w:ascii="Arial Narrow" w:hAnsi="Arial Narrow" w:cs="Tahoma"/>
        </w:rPr>
        <w:t xml:space="preserve"> ou de présentation</w:t>
      </w:r>
      <w:r w:rsidRPr="00200398">
        <w:rPr>
          <w:rFonts w:ascii="Arial Narrow" w:hAnsi="Arial Narrow" w:cs="Tahoma"/>
        </w:rPr>
        <w:t xml:space="preserve"> à l’œuvre exposée.</w:t>
      </w:r>
    </w:p>
    <w:p w14:paraId="47AB3B9F" w14:textId="0E621DD8" w:rsidR="00241B70" w:rsidRPr="00200398" w:rsidRDefault="00241B70" w:rsidP="00CF5BA2">
      <w:pPr>
        <w:pStyle w:val="Paragraphedeliste"/>
        <w:numPr>
          <w:ilvl w:val="0"/>
          <w:numId w:val="38"/>
        </w:numPr>
        <w:spacing w:after="240" w:line="360" w:lineRule="auto"/>
        <w:ind w:left="709" w:hanging="142"/>
        <w:jc w:val="both"/>
        <w:rPr>
          <w:rFonts w:ascii="Arial Narrow" w:hAnsi="Arial Narrow" w:cs="Tahoma"/>
        </w:rPr>
      </w:pPr>
      <w:r w:rsidRPr="00200398">
        <w:rPr>
          <w:rFonts w:ascii="Arial Narrow" w:hAnsi="Arial Narrow" w:cs="Tahoma"/>
          <w:u w:val="single"/>
        </w:rPr>
        <w:t>Mise en place des œuvres :</w:t>
      </w:r>
      <w:r w:rsidRPr="00200398">
        <w:rPr>
          <w:rFonts w:ascii="Arial Narrow" w:hAnsi="Arial Narrow" w:cs="Tahoma"/>
        </w:rPr>
        <w:t xml:space="preserve"> présentation des </w:t>
      </w:r>
      <w:r w:rsidR="004C5C42" w:rsidRPr="00200398">
        <w:rPr>
          <w:rFonts w:ascii="Arial Narrow" w:hAnsi="Arial Narrow" w:cs="Tahoma"/>
        </w:rPr>
        <w:t>œuvres</w:t>
      </w:r>
      <w:r w:rsidRPr="00200398">
        <w:rPr>
          <w:rFonts w:ascii="Arial Narrow" w:hAnsi="Arial Narrow" w:cs="Tahoma"/>
        </w:rPr>
        <w:t xml:space="preserve"> sur les cimaises, socles pour validation des placements par le représentant du musée ou de L’EPMO-VGE. </w:t>
      </w:r>
    </w:p>
    <w:p w14:paraId="1B9B6ED9" w14:textId="77777777" w:rsidR="00241B70" w:rsidRPr="00200398" w:rsidRDefault="00241B70" w:rsidP="00CF5BA2">
      <w:pPr>
        <w:pStyle w:val="Paragraphedeliste"/>
        <w:numPr>
          <w:ilvl w:val="0"/>
          <w:numId w:val="38"/>
        </w:numPr>
        <w:spacing w:after="240" w:line="360" w:lineRule="auto"/>
        <w:ind w:left="709" w:hanging="142"/>
        <w:jc w:val="both"/>
        <w:rPr>
          <w:rFonts w:ascii="Arial Narrow" w:hAnsi="Arial Narrow" w:cs="Tahoma"/>
        </w:rPr>
      </w:pPr>
      <w:r w:rsidRPr="00200398">
        <w:rPr>
          <w:rFonts w:ascii="Arial Narrow" w:hAnsi="Arial Narrow" w:cs="Tahoma"/>
          <w:u w:val="single"/>
        </w:rPr>
        <w:t>Sécurisation</w:t>
      </w:r>
      <w:r w:rsidRPr="00200398">
        <w:rPr>
          <w:rFonts w:ascii="Arial Narrow" w:hAnsi="Arial Narrow" w:cs="Tahoma"/>
        </w:rPr>
        <w:t xml:space="preserve"> des œuvres :  mise en place des systèmes de sécurité par le Titulaire.</w:t>
      </w:r>
    </w:p>
    <w:p w14:paraId="319C4CC9" w14:textId="24858130" w:rsidR="00241B70" w:rsidRDefault="00241B70" w:rsidP="00643132">
      <w:pPr>
        <w:pStyle w:val="Paragraphedeliste"/>
        <w:spacing w:after="240" w:line="360" w:lineRule="auto"/>
        <w:ind w:left="709"/>
        <w:jc w:val="both"/>
        <w:rPr>
          <w:rFonts w:ascii="Arial Narrow" w:hAnsi="Arial Narrow" w:cs="Calibri"/>
        </w:rPr>
      </w:pPr>
      <w:r w:rsidRPr="00200398">
        <w:rPr>
          <w:rFonts w:ascii="Arial Narrow" w:hAnsi="Arial Narrow" w:cs="Calibri"/>
        </w:rPr>
        <w:t>La prestation inclut le remplacement, sans frais supplémentaire pour L’EPMO-VGE, de tout système d'accrochage ou de montage défectueux qui lâcherait de quelque façon que ce soit pendant la durée de l'exposition, incluant le mon</w:t>
      </w:r>
      <w:r w:rsidR="00643132">
        <w:rPr>
          <w:rFonts w:ascii="Arial Narrow" w:hAnsi="Arial Narrow" w:cs="Calibri"/>
        </w:rPr>
        <w:t>tage et le démontage de l’œuvre</w:t>
      </w:r>
    </w:p>
    <w:p w14:paraId="543A7D08" w14:textId="1997B89D" w:rsidR="00241B70" w:rsidRPr="00200398" w:rsidRDefault="00241B70" w:rsidP="00643132">
      <w:pPr>
        <w:pStyle w:val="Paragraphedeliste"/>
        <w:numPr>
          <w:ilvl w:val="0"/>
          <w:numId w:val="66"/>
        </w:numPr>
        <w:spacing w:after="240" w:line="360" w:lineRule="auto"/>
        <w:ind w:left="709" w:hanging="142"/>
        <w:jc w:val="both"/>
        <w:rPr>
          <w:rFonts w:ascii="Arial Narrow" w:hAnsi="Arial Narrow" w:cs="Calibri"/>
        </w:rPr>
      </w:pPr>
      <w:r w:rsidRPr="00200398">
        <w:rPr>
          <w:rFonts w:ascii="Arial Narrow" w:hAnsi="Arial Narrow" w:cs="Tahoma"/>
          <w:u w:val="single"/>
        </w:rPr>
        <w:t>Décrochage :</w:t>
      </w:r>
      <w:r w:rsidRPr="00200398">
        <w:rPr>
          <w:rFonts w:ascii="Arial Narrow" w:eastAsia="Times" w:hAnsi="Arial Narrow" w:cs="Calibri"/>
        </w:rPr>
        <w:t xml:space="preserve"> </w:t>
      </w:r>
      <w:r w:rsidRPr="00200398">
        <w:rPr>
          <w:rFonts w:ascii="Arial Narrow" w:hAnsi="Arial Narrow" w:cs="Calibri"/>
        </w:rPr>
        <w:t>désigne toutes les opérations de désinstallation des œuvres de toute nature comprenant l'éventuel retrait des fixations sur supports muraux et sur cadres (pattes, crémaillères, vis, ...).</w:t>
      </w:r>
    </w:p>
    <w:p w14:paraId="18665061" w14:textId="3AD42E01" w:rsidR="00241B70" w:rsidRPr="005C615E" w:rsidRDefault="00241B70" w:rsidP="009F4CE0">
      <w:pPr>
        <w:pStyle w:val="Paragraphedeliste"/>
        <w:numPr>
          <w:ilvl w:val="0"/>
          <w:numId w:val="36"/>
        </w:numPr>
        <w:spacing w:after="240" w:line="360" w:lineRule="auto"/>
        <w:ind w:hanging="153"/>
        <w:jc w:val="both"/>
        <w:rPr>
          <w:rFonts w:ascii="Arial Narrow" w:hAnsi="Arial Narrow" w:cs="Calibri"/>
        </w:rPr>
      </w:pPr>
      <w:r w:rsidRPr="005C615E">
        <w:rPr>
          <w:rFonts w:ascii="Arial Narrow" w:hAnsi="Arial Narrow" w:cs="Calibri"/>
          <w:u w:val="single"/>
        </w:rPr>
        <w:t xml:space="preserve">Fourniture des données demandées par </w:t>
      </w:r>
      <w:r w:rsidR="009F499F" w:rsidRPr="005C615E">
        <w:rPr>
          <w:rFonts w:ascii="Arial Narrow" w:hAnsi="Arial Narrow" w:cs="Calibri"/>
          <w:u w:val="single"/>
        </w:rPr>
        <w:t>l</w:t>
      </w:r>
      <w:r w:rsidRPr="005C615E">
        <w:rPr>
          <w:rFonts w:ascii="Arial Narrow" w:hAnsi="Arial Narrow" w:cs="Calibri"/>
          <w:u w:val="single"/>
        </w:rPr>
        <w:t>’EPMO-VGE dans le cadre de la réalisation de ses bilans d’impact environnemental des expositions</w:t>
      </w:r>
      <w:r w:rsidRPr="005C615E">
        <w:rPr>
          <w:rFonts w:ascii="Arial Narrow" w:hAnsi="Arial Narrow" w:cs="Calibri"/>
        </w:rPr>
        <w:t xml:space="preserve"> : à l’issue des prestations à l’ouverture de l’exposition et des prestations à la fermeture de l’exposition le Titulaire devra fournir à </w:t>
      </w:r>
      <w:r w:rsidR="009F499F" w:rsidRPr="005C615E">
        <w:rPr>
          <w:rFonts w:ascii="Arial Narrow" w:hAnsi="Arial Narrow" w:cs="Calibri"/>
        </w:rPr>
        <w:t>l</w:t>
      </w:r>
      <w:r w:rsidRPr="005C615E">
        <w:rPr>
          <w:rFonts w:ascii="Arial Narrow" w:hAnsi="Arial Narrow" w:cs="Calibri"/>
        </w:rPr>
        <w:t xml:space="preserve">’EPMO-VGE les informations relatives notamment aux matériaux de caisserie utilisées, aux types de véhicules utilisés, aux kilomètres parcourus… (liste non exhaustive) </w:t>
      </w:r>
    </w:p>
    <w:p w14:paraId="374E3F5E" w14:textId="08222D52" w:rsidR="007C5DDE" w:rsidRDefault="007C5DDE" w:rsidP="000B513C">
      <w:pPr>
        <w:tabs>
          <w:tab w:val="left" w:pos="709"/>
        </w:tabs>
        <w:spacing w:after="120" w:line="360" w:lineRule="auto"/>
        <w:rPr>
          <w:rFonts w:ascii="Arial Narrow" w:eastAsia="Times New Roman" w:hAnsi="Arial Narrow" w:cs="Tahoma"/>
        </w:rPr>
      </w:pPr>
      <w:bookmarkStart w:id="16" w:name="_GoBack"/>
    </w:p>
    <w:p w14:paraId="314E973A" w14:textId="02705C31" w:rsidR="00241B70" w:rsidRPr="00200398" w:rsidRDefault="009F499F" w:rsidP="00A86D57">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outlineLvl w:val="0"/>
        <w:rPr>
          <w:rFonts w:ascii="Arial Narrow" w:hAnsi="Arial Narrow"/>
          <w:b/>
        </w:rPr>
      </w:pPr>
      <w:bookmarkStart w:id="17" w:name="_Toc187926388"/>
      <w:bookmarkStart w:id="18" w:name="_Toc195868157"/>
      <w:bookmarkEnd w:id="16"/>
      <w:r w:rsidRPr="00200398">
        <w:rPr>
          <w:rFonts w:ascii="Arial Narrow" w:hAnsi="Arial Narrow"/>
          <w:b/>
        </w:rPr>
        <w:t>DÉ</w:t>
      </w:r>
      <w:r>
        <w:rPr>
          <w:rFonts w:ascii="Arial Narrow" w:hAnsi="Arial Narrow"/>
          <w:b/>
        </w:rPr>
        <w:t>TAIL</w:t>
      </w:r>
      <w:r w:rsidR="00241B70">
        <w:rPr>
          <w:rFonts w:ascii="Arial Narrow" w:hAnsi="Arial Narrow"/>
          <w:b/>
        </w:rPr>
        <w:t xml:space="preserve"> </w:t>
      </w:r>
      <w:r w:rsidR="00241B70" w:rsidRPr="00200398">
        <w:rPr>
          <w:rFonts w:ascii="Arial Narrow" w:hAnsi="Arial Narrow"/>
          <w:b/>
        </w:rPr>
        <w:t>DES PRESTATIONS:</w:t>
      </w:r>
      <w:bookmarkEnd w:id="17"/>
      <w:bookmarkEnd w:id="18"/>
    </w:p>
    <w:p w14:paraId="72C0AC97" w14:textId="77777777" w:rsidR="00241B70" w:rsidRPr="00200398" w:rsidRDefault="00241B70" w:rsidP="00C07253">
      <w:pPr>
        <w:pStyle w:val="En-tte"/>
        <w:numPr>
          <w:ilvl w:val="1"/>
          <w:numId w:val="55"/>
        </w:numPr>
        <w:tabs>
          <w:tab w:val="clear" w:pos="4536"/>
          <w:tab w:val="clear" w:pos="9072"/>
        </w:tabs>
        <w:spacing w:after="240" w:line="360" w:lineRule="auto"/>
        <w:ind w:left="426"/>
        <w:jc w:val="both"/>
        <w:outlineLvl w:val="1"/>
        <w:rPr>
          <w:rFonts w:ascii="Arial Narrow" w:hAnsi="Arial Narrow"/>
          <w:b/>
        </w:rPr>
      </w:pPr>
      <w:bookmarkStart w:id="19" w:name="_Toc195868158"/>
      <w:r w:rsidRPr="00200398">
        <w:rPr>
          <w:rFonts w:ascii="Arial Narrow" w:hAnsi="Arial Narrow"/>
          <w:b/>
        </w:rPr>
        <w:t>Détail des prestations de transport pour l’ouverture de l’exposition (phase ALLER)</w:t>
      </w:r>
      <w:bookmarkEnd w:id="19"/>
    </w:p>
    <w:p w14:paraId="64AA0BBF" w14:textId="77777777" w:rsidR="00241B70" w:rsidRPr="00200398" w:rsidRDefault="00241B70" w:rsidP="004C5C42">
      <w:pPr>
        <w:pStyle w:val="Paragraphedeliste"/>
        <w:numPr>
          <w:ilvl w:val="0"/>
          <w:numId w:val="38"/>
        </w:numPr>
        <w:spacing w:before="120" w:after="0" w:line="360" w:lineRule="auto"/>
        <w:ind w:left="709" w:hanging="142"/>
        <w:jc w:val="both"/>
        <w:rPr>
          <w:rFonts w:ascii="Arial Narrow" w:hAnsi="Arial Narrow" w:cs="Tahoma"/>
        </w:rPr>
      </w:pPr>
      <w:r w:rsidRPr="00200398">
        <w:rPr>
          <w:rFonts w:ascii="Arial Narrow" w:hAnsi="Arial Narrow" w:cs="Tahoma"/>
        </w:rPr>
        <w:t xml:space="preserve">La fourniture ou mise à disposition de caisses et emballages nécessaires, et l’organisation des aller-voir les cas échéants </w:t>
      </w:r>
    </w:p>
    <w:p w14:paraId="6A9197FE" w14:textId="4AE3568E" w:rsidR="00241B70" w:rsidRPr="00E50641" w:rsidRDefault="00241B70" w:rsidP="004C5C42">
      <w:pPr>
        <w:pStyle w:val="Paragraphedeliste"/>
        <w:numPr>
          <w:ilvl w:val="0"/>
          <w:numId w:val="38"/>
        </w:numPr>
        <w:spacing w:before="120" w:after="0" w:line="360" w:lineRule="auto"/>
        <w:ind w:left="709" w:hanging="142"/>
        <w:jc w:val="both"/>
        <w:rPr>
          <w:rFonts w:ascii="Arial Narrow" w:hAnsi="Arial Narrow" w:cs="Tahoma"/>
        </w:rPr>
      </w:pPr>
      <w:r w:rsidRPr="00200398">
        <w:rPr>
          <w:rFonts w:ascii="Arial Narrow" w:hAnsi="Arial Narrow" w:cs="Tahoma"/>
        </w:rPr>
        <w:t xml:space="preserve">L’établissement </w:t>
      </w:r>
      <w:r w:rsidRPr="00643132">
        <w:rPr>
          <w:rFonts w:ascii="Arial Narrow" w:hAnsi="Arial Narrow" w:cs="Tahoma"/>
        </w:rPr>
        <w:t xml:space="preserve">d’une </w:t>
      </w:r>
      <w:r w:rsidR="0073149D">
        <w:rPr>
          <w:rFonts w:ascii="Arial Narrow" w:hAnsi="Arial Narrow" w:cs="Tahoma"/>
        </w:rPr>
        <w:t>campagne de photogra</w:t>
      </w:r>
      <w:r w:rsidR="00C20F24">
        <w:rPr>
          <w:rFonts w:ascii="Arial Narrow" w:hAnsi="Arial Narrow" w:cs="Tahoma"/>
        </w:rPr>
        <w:t xml:space="preserve">phies de chaque œuvre, recto </w:t>
      </w:r>
      <w:r w:rsidR="0073149D">
        <w:rPr>
          <w:rFonts w:ascii="Arial Narrow" w:hAnsi="Arial Narrow" w:cs="Tahoma"/>
        </w:rPr>
        <w:t xml:space="preserve">verso, </w:t>
      </w:r>
      <w:r w:rsidRPr="00643132">
        <w:rPr>
          <w:rFonts w:ascii="Arial Narrow" w:hAnsi="Arial Narrow" w:cs="Tahoma"/>
        </w:rPr>
        <w:t>et</w:t>
      </w:r>
      <w:r w:rsidRPr="00200398">
        <w:rPr>
          <w:rFonts w:ascii="Arial Narrow" w:hAnsi="Arial Narrow" w:cs="Tahoma"/>
        </w:rPr>
        <w:t xml:space="preserve"> d’un bon d’enlèvement/livraison, daté et signé, avant l’emballage des œuvres</w:t>
      </w:r>
      <w:r w:rsidR="00E50641">
        <w:rPr>
          <w:rFonts w:ascii="Arial Narrow" w:hAnsi="Arial Narrow" w:cs="Tahoma"/>
        </w:rPr>
        <w:t xml:space="preserve">. </w:t>
      </w:r>
      <w:r w:rsidR="00E50641" w:rsidRPr="00E50641">
        <w:t xml:space="preserve">Cette campagne est </w:t>
      </w:r>
      <w:r w:rsidR="00E50641" w:rsidRPr="00F27BD0">
        <w:rPr>
          <w:rFonts w:ascii="Arial Narrow" w:hAnsi="Arial Narrow" w:cs="Tahoma"/>
        </w:rPr>
        <w:t xml:space="preserve">particulièrement nécessaire dans le cas de prêts privés. A noter que pour des œuvres préalablement </w:t>
      </w:r>
      <w:r w:rsidR="00E50641" w:rsidRPr="00F27BD0">
        <w:rPr>
          <w:rFonts w:ascii="Arial Narrow" w:hAnsi="Arial Narrow" w:cs="Tahoma"/>
        </w:rPr>
        <w:lastRenderedPageBreak/>
        <w:t>sélectionnées par l’EPMO-VGE, des constats initiaux auront pu être réalisés préalablement par un restaurateur mandaté par le prêteur, l’EPMO-VGE ou l’un de ses partenaires. Il en sera alors de même pour les constats d’état finaux.</w:t>
      </w:r>
    </w:p>
    <w:p w14:paraId="6E80E3E8" w14:textId="77777777" w:rsidR="00241B70" w:rsidRPr="00200398" w:rsidRDefault="00241B70" w:rsidP="004C5C42">
      <w:pPr>
        <w:pStyle w:val="Paragraphedeliste"/>
        <w:numPr>
          <w:ilvl w:val="0"/>
          <w:numId w:val="38"/>
        </w:numPr>
        <w:spacing w:before="120" w:after="0" w:line="360" w:lineRule="auto"/>
        <w:ind w:left="709" w:hanging="142"/>
        <w:jc w:val="both"/>
        <w:rPr>
          <w:rFonts w:ascii="Arial Narrow" w:hAnsi="Arial Narrow" w:cs="Tahoma"/>
        </w:rPr>
      </w:pPr>
      <w:r w:rsidRPr="00200398">
        <w:rPr>
          <w:rFonts w:ascii="Arial Narrow" w:hAnsi="Arial Narrow" w:cs="Tahoma"/>
        </w:rPr>
        <w:t>Désinstallation / décrochage des œuvres chez les prêteurs préalablement à l’emballage, le cas échéant</w:t>
      </w:r>
    </w:p>
    <w:p w14:paraId="61B4260D" w14:textId="14D98FAF" w:rsidR="00241B70" w:rsidRPr="00200398" w:rsidRDefault="00241B70" w:rsidP="004C5C42">
      <w:pPr>
        <w:pStyle w:val="Paragraphedeliste"/>
        <w:numPr>
          <w:ilvl w:val="0"/>
          <w:numId w:val="38"/>
        </w:numPr>
        <w:spacing w:before="120" w:after="0" w:line="360" w:lineRule="auto"/>
        <w:ind w:left="709" w:hanging="142"/>
        <w:jc w:val="both"/>
        <w:rPr>
          <w:rFonts w:ascii="Arial Narrow" w:hAnsi="Arial Narrow" w:cs="Tahoma"/>
        </w:rPr>
      </w:pPr>
      <w:r w:rsidRPr="00200398">
        <w:rPr>
          <w:rFonts w:ascii="Arial Narrow" w:hAnsi="Arial Narrow" w:cs="Tahoma"/>
        </w:rPr>
        <w:t xml:space="preserve">L’organisation des transports et planification des arrivées en liaison avec </w:t>
      </w:r>
      <w:r w:rsidR="00C02D01">
        <w:rPr>
          <w:rFonts w:ascii="Arial Narrow" w:hAnsi="Arial Narrow" w:cs="Tahoma"/>
        </w:rPr>
        <w:t>l</w:t>
      </w:r>
      <w:r w:rsidRPr="00200398">
        <w:rPr>
          <w:rFonts w:ascii="Arial Narrow" w:hAnsi="Arial Narrow" w:cs="Tahoma"/>
        </w:rPr>
        <w:t xml:space="preserve">’EPMO-VGE </w:t>
      </w:r>
    </w:p>
    <w:p w14:paraId="5724BAC8" w14:textId="77777777" w:rsidR="00241B70" w:rsidRPr="00200398" w:rsidRDefault="00241B70" w:rsidP="004C5C42">
      <w:pPr>
        <w:pStyle w:val="Paragraphedeliste"/>
        <w:numPr>
          <w:ilvl w:val="0"/>
          <w:numId w:val="38"/>
        </w:numPr>
        <w:spacing w:before="120" w:after="0" w:line="360" w:lineRule="auto"/>
        <w:ind w:left="709" w:hanging="142"/>
        <w:jc w:val="both"/>
        <w:rPr>
          <w:rFonts w:ascii="Arial Narrow" w:hAnsi="Arial Narrow" w:cs="Tahoma"/>
        </w:rPr>
      </w:pPr>
      <w:r w:rsidRPr="00200398">
        <w:rPr>
          <w:rFonts w:ascii="Arial Narrow" w:hAnsi="Arial Narrow" w:cs="Tahoma"/>
        </w:rPr>
        <w:t xml:space="preserve">L’enlèvement des œuvres à l’adresse indiquée par les prêteurs </w:t>
      </w:r>
    </w:p>
    <w:p w14:paraId="371E6060" w14:textId="77777777" w:rsidR="00241B70" w:rsidRPr="00200398" w:rsidRDefault="00241B70" w:rsidP="004C5C42">
      <w:pPr>
        <w:pStyle w:val="Paragraphedeliste"/>
        <w:numPr>
          <w:ilvl w:val="0"/>
          <w:numId w:val="38"/>
        </w:numPr>
        <w:spacing w:before="120" w:after="0" w:line="360" w:lineRule="auto"/>
        <w:ind w:left="709" w:hanging="142"/>
        <w:jc w:val="both"/>
        <w:rPr>
          <w:rFonts w:ascii="Arial Narrow" w:hAnsi="Arial Narrow" w:cs="Tahoma"/>
        </w:rPr>
      </w:pPr>
      <w:r w:rsidRPr="00200398">
        <w:rPr>
          <w:rFonts w:ascii="Arial Narrow" w:hAnsi="Arial Narrow" w:cs="Tahoma"/>
        </w:rPr>
        <w:t xml:space="preserve">Le pré-acheminement des œuvres à un point de rassemblement défini par le Titulaire avant transport groupé par camion ou avion </w:t>
      </w:r>
    </w:p>
    <w:p w14:paraId="236414EC" w14:textId="77777777" w:rsidR="00241B70" w:rsidRPr="00200398" w:rsidRDefault="00241B70" w:rsidP="004C5C42">
      <w:pPr>
        <w:pStyle w:val="Paragraphedeliste"/>
        <w:numPr>
          <w:ilvl w:val="0"/>
          <w:numId w:val="38"/>
        </w:numPr>
        <w:spacing w:before="120" w:after="0" w:line="360" w:lineRule="auto"/>
        <w:ind w:left="709" w:hanging="142"/>
        <w:jc w:val="both"/>
        <w:rPr>
          <w:rFonts w:ascii="Arial Narrow" w:hAnsi="Arial Narrow" w:cs="Tahoma"/>
        </w:rPr>
      </w:pPr>
      <w:r w:rsidRPr="00200398">
        <w:rPr>
          <w:rFonts w:ascii="Arial Narrow" w:hAnsi="Arial Narrow" w:cs="Tahoma"/>
        </w:rPr>
        <w:t xml:space="preserve">Le transport du domicile des prêteurs ou du point de rassemblement jusqu’au musée </w:t>
      </w:r>
    </w:p>
    <w:p w14:paraId="5183779A" w14:textId="77777777" w:rsidR="00241B70" w:rsidRPr="00200398" w:rsidRDefault="00241B70" w:rsidP="004C5C42">
      <w:pPr>
        <w:pStyle w:val="Paragraphedeliste"/>
        <w:numPr>
          <w:ilvl w:val="0"/>
          <w:numId w:val="38"/>
        </w:numPr>
        <w:spacing w:before="120" w:after="0" w:line="360" w:lineRule="auto"/>
        <w:ind w:left="709" w:hanging="142"/>
        <w:jc w:val="both"/>
        <w:rPr>
          <w:rFonts w:ascii="Arial Narrow" w:hAnsi="Arial Narrow" w:cs="Tahoma"/>
        </w:rPr>
      </w:pPr>
      <w:r w:rsidRPr="00200398">
        <w:rPr>
          <w:rFonts w:ascii="Arial Narrow" w:hAnsi="Arial Narrow" w:cs="Tahoma"/>
        </w:rPr>
        <w:t xml:space="preserve">Dans le cas de transports aériens, la remise des caisses à la compagnie aérienne, supervision de la palettisation et chargement des caisses dans les avions </w:t>
      </w:r>
    </w:p>
    <w:p w14:paraId="3B902EEE" w14:textId="6FEAD110" w:rsidR="00241B70" w:rsidRPr="000D11BD" w:rsidRDefault="00241B70" w:rsidP="004C5C42">
      <w:pPr>
        <w:pStyle w:val="Paragraphedeliste"/>
        <w:numPr>
          <w:ilvl w:val="0"/>
          <w:numId w:val="38"/>
        </w:numPr>
        <w:spacing w:before="120" w:after="0" w:line="360" w:lineRule="auto"/>
        <w:ind w:left="709" w:hanging="142"/>
        <w:jc w:val="both"/>
        <w:rPr>
          <w:rFonts w:ascii="Arial Narrow" w:hAnsi="Arial Narrow" w:cs="Tahoma"/>
          <w:strike/>
        </w:rPr>
      </w:pPr>
      <w:r w:rsidRPr="00200398">
        <w:rPr>
          <w:rFonts w:ascii="Arial Narrow" w:hAnsi="Arial Narrow" w:cs="Tahoma"/>
        </w:rPr>
        <w:t xml:space="preserve">Les formalités douanières d’exportation, </w:t>
      </w:r>
      <w:r w:rsidR="001B6129">
        <w:rPr>
          <w:rFonts w:ascii="Arial Narrow" w:hAnsi="Arial Narrow" w:cs="Tahoma"/>
        </w:rPr>
        <w:t xml:space="preserve">et </w:t>
      </w:r>
      <w:r w:rsidRPr="00200398">
        <w:rPr>
          <w:rFonts w:ascii="Arial Narrow" w:hAnsi="Arial Narrow" w:cs="Tahoma"/>
        </w:rPr>
        <w:t xml:space="preserve">d’importation </w:t>
      </w:r>
    </w:p>
    <w:p w14:paraId="25652E17" w14:textId="77777777" w:rsidR="00241B70" w:rsidRPr="00200398" w:rsidRDefault="00241B70" w:rsidP="004C5C42">
      <w:pPr>
        <w:pStyle w:val="Paragraphedeliste"/>
        <w:numPr>
          <w:ilvl w:val="0"/>
          <w:numId w:val="38"/>
        </w:numPr>
        <w:spacing w:before="120" w:after="0" w:line="360" w:lineRule="auto"/>
        <w:ind w:left="709" w:hanging="142"/>
        <w:jc w:val="both"/>
        <w:rPr>
          <w:rFonts w:ascii="Arial Narrow" w:hAnsi="Arial Narrow" w:cs="Tahoma"/>
        </w:rPr>
      </w:pPr>
      <w:r w:rsidRPr="00200398">
        <w:rPr>
          <w:rFonts w:ascii="Arial Narrow" w:hAnsi="Arial Narrow" w:cs="Tahoma"/>
        </w:rPr>
        <w:t xml:space="preserve">Le fret aérien </w:t>
      </w:r>
    </w:p>
    <w:p w14:paraId="35A5E2BA" w14:textId="7969ED9C" w:rsidR="00241B70" w:rsidRPr="00200398" w:rsidRDefault="00241B70" w:rsidP="004C5C42">
      <w:pPr>
        <w:pStyle w:val="Paragraphedeliste"/>
        <w:numPr>
          <w:ilvl w:val="0"/>
          <w:numId w:val="38"/>
        </w:numPr>
        <w:spacing w:before="120" w:after="0" w:line="360" w:lineRule="auto"/>
        <w:ind w:left="709" w:hanging="142"/>
        <w:jc w:val="both"/>
        <w:rPr>
          <w:rFonts w:ascii="Arial Narrow" w:hAnsi="Arial Narrow" w:cs="Tahoma"/>
        </w:rPr>
      </w:pPr>
      <w:r w:rsidRPr="00200398">
        <w:rPr>
          <w:rFonts w:ascii="Arial Narrow" w:hAnsi="Arial Narrow" w:cs="Tahoma"/>
        </w:rPr>
        <w:t xml:space="preserve">La transmission à </w:t>
      </w:r>
      <w:r w:rsidR="00C02D01">
        <w:rPr>
          <w:rFonts w:ascii="Arial Narrow" w:hAnsi="Arial Narrow" w:cs="Tahoma"/>
        </w:rPr>
        <w:t>l</w:t>
      </w:r>
      <w:r w:rsidRPr="00200398">
        <w:rPr>
          <w:rFonts w:ascii="Arial Narrow" w:hAnsi="Arial Narrow" w:cs="Tahoma"/>
        </w:rPr>
        <w:t xml:space="preserve">’EPMO-VGE des copies des L.T.A. </w:t>
      </w:r>
    </w:p>
    <w:p w14:paraId="37F7C027" w14:textId="77777777" w:rsidR="00241B70" w:rsidRPr="00200398" w:rsidRDefault="00241B70" w:rsidP="004C5C42">
      <w:pPr>
        <w:pStyle w:val="Paragraphedeliste"/>
        <w:numPr>
          <w:ilvl w:val="0"/>
          <w:numId w:val="38"/>
        </w:numPr>
        <w:spacing w:before="120" w:after="0" w:line="360" w:lineRule="auto"/>
        <w:ind w:left="709" w:hanging="142"/>
        <w:jc w:val="both"/>
        <w:rPr>
          <w:rFonts w:ascii="Arial Narrow" w:hAnsi="Arial Narrow" w:cs="Tahoma"/>
        </w:rPr>
      </w:pPr>
      <w:r w:rsidRPr="00200398">
        <w:rPr>
          <w:rFonts w:ascii="Arial Narrow" w:hAnsi="Arial Narrow" w:cs="Tahoma"/>
        </w:rPr>
        <w:t xml:space="preserve">Les billets d’avion ou de train des convoyeurs en classe économique, ou en classe affaire si spécifié dans la liste </w:t>
      </w:r>
    </w:p>
    <w:p w14:paraId="3693760E" w14:textId="77777777" w:rsidR="00241B70" w:rsidRPr="00200398" w:rsidRDefault="00241B70" w:rsidP="004C5C42">
      <w:pPr>
        <w:pStyle w:val="Paragraphedeliste"/>
        <w:numPr>
          <w:ilvl w:val="0"/>
          <w:numId w:val="38"/>
        </w:numPr>
        <w:spacing w:before="120" w:after="0" w:line="360" w:lineRule="auto"/>
        <w:ind w:left="709" w:hanging="142"/>
        <w:jc w:val="both"/>
        <w:rPr>
          <w:rFonts w:ascii="Arial Narrow" w:hAnsi="Arial Narrow" w:cs="Tahoma"/>
        </w:rPr>
      </w:pPr>
      <w:r w:rsidRPr="00200398">
        <w:rPr>
          <w:rFonts w:ascii="Arial Narrow" w:hAnsi="Arial Narrow" w:cs="Tahoma"/>
        </w:rPr>
        <w:t xml:space="preserve">La réservation des hôtels des convoyeurs suivant la liste des convoyeurs transmise par le régisseur d’œuvres, à défaut le prestataire proposera sa liste d’hôtels </w:t>
      </w:r>
    </w:p>
    <w:p w14:paraId="5224C16A" w14:textId="77777777" w:rsidR="00241B70" w:rsidRPr="00200398" w:rsidRDefault="00241B70" w:rsidP="004C5C42">
      <w:pPr>
        <w:pStyle w:val="Paragraphedeliste"/>
        <w:numPr>
          <w:ilvl w:val="0"/>
          <w:numId w:val="38"/>
        </w:numPr>
        <w:spacing w:before="120" w:after="0" w:line="360" w:lineRule="auto"/>
        <w:ind w:left="709" w:hanging="142"/>
        <w:jc w:val="both"/>
        <w:rPr>
          <w:rFonts w:ascii="Arial Narrow" w:hAnsi="Arial Narrow" w:cs="Tahoma"/>
        </w:rPr>
      </w:pPr>
      <w:r w:rsidRPr="00200398">
        <w:rPr>
          <w:rFonts w:ascii="Arial Narrow" w:hAnsi="Arial Narrow" w:cs="Tahoma"/>
        </w:rPr>
        <w:t xml:space="preserve">La réception des œuvres aux aéroports et supervision des opérations de dépalettisation et de chargement des œuvres dans les camions </w:t>
      </w:r>
    </w:p>
    <w:p w14:paraId="671CE08A" w14:textId="6FCD6CFC" w:rsidR="00241B70" w:rsidRPr="00200398" w:rsidRDefault="00241B70" w:rsidP="004C5C42">
      <w:pPr>
        <w:pStyle w:val="Paragraphedeliste"/>
        <w:numPr>
          <w:ilvl w:val="0"/>
          <w:numId w:val="38"/>
        </w:numPr>
        <w:spacing w:before="120" w:after="0" w:line="360" w:lineRule="auto"/>
        <w:ind w:left="709" w:hanging="142"/>
        <w:jc w:val="both"/>
        <w:rPr>
          <w:rFonts w:ascii="Arial Narrow" w:hAnsi="Arial Narrow" w:cs="Tahoma"/>
        </w:rPr>
      </w:pPr>
      <w:r w:rsidRPr="00200398">
        <w:rPr>
          <w:rFonts w:ascii="Arial Narrow" w:hAnsi="Arial Narrow" w:cs="Tahoma"/>
        </w:rPr>
        <w:t xml:space="preserve">La prise en charge des convoyeurs : prise en charge des représentants de </w:t>
      </w:r>
      <w:r w:rsidR="00C02D01">
        <w:rPr>
          <w:rFonts w:ascii="Arial Narrow" w:hAnsi="Arial Narrow" w:cs="Tahoma"/>
        </w:rPr>
        <w:t>l</w:t>
      </w:r>
      <w:r w:rsidRPr="00200398">
        <w:rPr>
          <w:rFonts w:ascii="Arial Narrow" w:hAnsi="Arial Narrow" w:cs="Tahoma"/>
        </w:rPr>
        <w:t xml:space="preserve">’EPMO-VGE et/ou de ses partenaires chargés d’accompagner les œuvres pendant toute la durée de leur transport </w:t>
      </w:r>
    </w:p>
    <w:p w14:paraId="59DEF096" w14:textId="77777777" w:rsidR="00241B70" w:rsidRPr="00200398" w:rsidRDefault="00241B70" w:rsidP="004C5C42">
      <w:pPr>
        <w:pStyle w:val="Paragraphedeliste"/>
        <w:numPr>
          <w:ilvl w:val="0"/>
          <w:numId w:val="38"/>
        </w:numPr>
        <w:spacing w:before="120" w:after="0" w:line="360" w:lineRule="auto"/>
        <w:ind w:left="709" w:hanging="142"/>
        <w:jc w:val="both"/>
        <w:rPr>
          <w:rFonts w:ascii="Arial Narrow" w:hAnsi="Arial Narrow" w:cs="Tahoma"/>
        </w:rPr>
      </w:pPr>
      <w:r w:rsidRPr="00200398">
        <w:rPr>
          <w:rFonts w:ascii="Arial Narrow" w:hAnsi="Arial Narrow" w:cs="Tahoma"/>
        </w:rPr>
        <w:t xml:space="preserve">L’établissement des listes de colisage par arrivée </w:t>
      </w:r>
    </w:p>
    <w:p w14:paraId="58C09E41" w14:textId="77777777" w:rsidR="00241B70" w:rsidRPr="00200398" w:rsidRDefault="00241B70" w:rsidP="004C5C42">
      <w:pPr>
        <w:pStyle w:val="Paragraphedeliste"/>
        <w:numPr>
          <w:ilvl w:val="0"/>
          <w:numId w:val="38"/>
        </w:numPr>
        <w:spacing w:before="120" w:after="0" w:line="360" w:lineRule="auto"/>
        <w:ind w:left="709" w:hanging="142"/>
        <w:jc w:val="both"/>
        <w:rPr>
          <w:rFonts w:ascii="Arial Narrow" w:hAnsi="Arial Narrow" w:cs="Tahoma"/>
        </w:rPr>
      </w:pPr>
      <w:r w:rsidRPr="00200398">
        <w:rPr>
          <w:rFonts w:ascii="Arial Narrow" w:hAnsi="Arial Narrow" w:cs="Tahoma"/>
        </w:rPr>
        <w:t xml:space="preserve">L’obtention des autorisations auprès de la Préfecture et des services de la voirie pour le stationnement sur la voie publique des camions et des grues </w:t>
      </w:r>
    </w:p>
    <w:p w14:paraId="708415CD" w14:textId="77777777" w:rsidR="00241B70" w:rsidRPr="00200398" w:rsidRDefault="00241B70" w:rsidP="004C5C42">
      <w:pPr>
        <w:pStyle w:val="Paragraphedeliste"/>
        <w:numPr>
          <w:ilvl w:val="0"/>
          <w:numId w:val="38"/>
        </w:numPr>
        <w:spacing w:before="120" w:after="0" w:line="360" w:lineRule="auto"/>
        <w:ind w:left="709" w:hanging="142"/>
        <w:jc w:val="both"/>
        <w:rPr>
          <w:rFonts w:ascii="Arial Narrow" w:hAnsi="Arial Narrow" w:cs="Tahoma"/>
        </w:rPr>
      </w:pPr>
      <w:r w:rsidRPr="00200398">
        <w:rPr>
          <w:rFonts w:ascii="Arial Narrow" w:hAnsi="Arial Narrow" w:cs="Tahoma"/>
        </w:rPr>
        <w:t xml:space="preserve">L’obtention des autorisations auprès de la RATP pour le stationnement sur le couloir de bus des camions et des grues </w:t>
      </w:r>
    </w:p>
    <w:p w14:paraId="164552C9" w14:textId="238583B2" w:rsidR="00241B70" w:rsidRPr="00200398" w:rsidRDefault="00241B70" w:rsidP="004C5C42">
      <w:pPr>
        <w:pStyle w:val="Paragraphedeliste"/>
        <w:numPr>
          <w:ilvl w:val="0"/>
          <w:numId w:val="38"/>
        </w:numPr>
        <w:spacing w:before="120" w:after="0" w:line="360" w:lineRule="auto"/>
        <w:ind w:left="709" w:hanging="142"/>
        <w:jc w:val="both"/>
        <w:rPr>
          <w:rFonts w:ascii="Arial Narrow" w:hAnsi="Arial Narrow" w:cs="Tahoma"/>
        </w:rPr>
      </w:pPr>
      <w:r w:rsidRPr="00200398">
        <w:rPr>
          <w:rFonts w:ascii="Arial Narrow" w:hAnsi="Arial Narrow" w:cs="Tahoma"/>
        </w:rPr>
        <w:t>L’</w:t>
      </w:r>
      <w:r w:rsidR="00AA6568">
        <w:rPr>
          <w:rFonts w:ascii="Arial Narrow" w:hAnsi="Arial Narrow" w:cs="Tahoma"/>
        </w:rPr>
        <w:t xml:space="preserve">appel à une société de balisage spécialisée et </w:t>
      </w:r>
      <w:r w:rsidRPr="00200398">
        <w:rPr>
          <w:rFonts w:ascii="Arial Narrow" w:hAnsi="Arial Narrow" w:cs="Tahoma"/>
        </w:rPr>
        <w:t xml:space="preserve">élaboration du plan de balisage pour l’usage d’une grue sur la voie publique </w:t>
      </w:r>
    </w:p>
    <w:p w14:paraId="7C859F7D" w14:textId="77777777" w:rsidR="00241B70" w:rsidRPr="00200398" w:rsidRDefault="00241B70" w:rsidP="004C5C42">
      <w:pPr>
        <w:pStyle w:val="Paragraphedeliste"/>
        <w:numPr>
          <w:ilvl w:val="0"/>
          <w:numId w:val="38"/>
        </w:numPr>
        <w:spacing w:before="120" w:after="0" w:line="360" w:lineRule="auto"/>
        <w:ind w:left="709" w:hanging="142"/>
        <w:jc w:val="both"/>
        <w:rPr>
          <w:rFonts w:ascii="Arial Narrow" w:hAnsi="Arial Narrow" w:cs="Tahoma"/>
        </w:rPr>
      </w:pPr>
      <w:r w:rsidRPr="00200398">
        <w:rPr>
          <w:rFonts w:ascii="Arial Narrow" w:hAnsi="Arial Narrow" w:cs="Tahoma"/>
        </w:rPr>
        <w:t xml:space="preserve">La livraison et le déchargement des œuvres au musée, l’acheminement jusqu’aux salles d’exposition avec les moyens de levage appropriés à cette opération </w:t>
      </w:r>
    </w:p>
    <w:p w14:paraId="2D4480A3" w14:textId="36DAEE5E" w:rsidR="00241B70" w:rsidRPr="00200398" w:rsidRDefault="00241B70" w:rsidP="004C5C42">
      <w:pPr>
        <w:pStyle w:val="Paragraphedeliste"/>
        <w:numPr>
          <w:ilvl w:val="0"/>
          <w:numId w:val="38"/>
        </w:numPr>
        <w:spacing w:before="120" w:after="0" w:line="360" w:lineRule="auto"/>
        <w:ind w:left="709" w:hanging="142"/>
        <w:jc w:val="both"/>
        <w:rPr>
          <w:rFonts w:ascii="Arial Narrow" w:hAnsi="Arial Narrow" w:cs="Tahoma"/>
        </w:rPr>
      </w:pPr>
      <w:r w:rsidRPr="00200398">
        <w:rPr>
          <w:rFonts w:ascii="Arial Narrow" w:hAnsi="Arial Narrow" w:cs="Tahoma"/>
        </w:rPr>
        <w:t xml:space="preserve">Le déballage des œuvres (le jour du déchargement ou à une date ultérieure selon les consignes données par le représentant de </w:t>
      </w:r>
      <w:r w:rsidR="00C02D01">
        <w:rPr>
          <w:rFonts w:ascii="Arial Narrow" w:hAnsi="Arial Narrow" w:cs="Tahoma"/>
        </w:rPr>
        <w:t>l</w:t>
      </w:r>
      <w:r w:rsidRPr="00200398">
        <w:rPr>
          <w:rFonts w:ascii="Arial Narrow" w:hAnsi="Arial Narrow" w:cs="Tahoma"/>
        </w:rPr>
        <w:t xml:space="preserve">’EPMO-VGE) avec fourniture du matériel nécessaire à la bonne réalisation de la prestation Exemple : tables de constat selon les besoins du musée, chemin de roulement adapté au site, protection du bâti et des éléments mobiliers des musées lors de l’acheminement des œuvres (protection des sols, des murs, des menuiseries, des ferronneries, des ouvrants, des rampes d’escalier, etc.). </w:t>
      </w:r>
    </w:p>
    <w:p w14:paraId="3807BB5E" w14:textId="544B13B3" w:rsidR="00241B70" w:rsidRPr="00200398" w:rsidRDefault="00241B70" w:rsidP="004C5C42">
      <w:pPr>
        <w:pStyle w:val="Paragraphedeliste"/>
        <w:numPr>
          <w:ilvl w:val="0"/>
          <w:numId w:val="38"/>
        </w:numPr>
        <w:spacing w:before="120" w:after="0" w:line="360" w:lineRule="auto"/>
        <w:ind w:left="709" w:hanging="142"/>
        <w:jc w:val="both"/>
        <w:rPr>
          <w:rFonts w:ascii="Arial Narrow" w:hAnsi="Arial Narrow" w:cs="Tahoma"/>
        </w:rPr>
      </w:pPr>
      <w:r w:rsidRPr="00200398">
        <w:rPr>
          <w:rFonts w:ascii="Arial Narrow" w:hAnsi="Arial Narrow" w:cs="Tahoma"/>
        </w:rPr>
        <w:lastRenderedPageBreak/>
        <w:t>L’estimation de ce déballage au musée doit être faite en journée/homme, sur la base de 7h sur site (</w:t>
      </w:r>
      <w:r w:rsidR="00AA6568">
        <w:rPr>
          <w:rFonts w:ascii="Arial Narrow" w:hAnsi="Arial Narrow" w:cs="Tahoma"/>
        </w:rPr>
        <w:t>pause</w:t>
      </w:r>
      <w:r w:rsidR="00AA6568" w:rsidRPr="00200398">
        <w:rPr>
          <w:rFonts w:ascii="Arial Narrow" w:hAnsi="Arial Narrow" w:cs="Tahoma"/>
        </w:rPr>
        <w:t xml:space="preserve"> </w:t>
      </w:r>
      <w:r w:rsidRPr="00200398">
        <w:rPr>
          <w:rFonts w:ascii="Arial Narrow" w:hAnsi="Arial Narrow" w:cs="Tahoma"/>
        </w:rPr>
        <w:t>méridienne non incluse).</w:t>
      </w:r>
    </w:p>
    <w:p w14:paraId="1BABC9EF" w14:textId="77777777" w:rsidR="00241B70" w:rsidRPr="00200398" w:rsidRDefault="00241B70" w:rsidP="00241B70">
      <w:pPr>
        <w:pStyle w:val="Paragraphedeliste"/>
        <w:numPr>
          <w:ilvl w:val="0"/>
          <w:numId w:val="38"/>
        </w:numPr>
        <w:spacing w:before="120" w:after="0" w:line="360" w:lineRule="auto"/>
        <w:ind w:left="709" w:hanging="142"/>
        <w:rPr>
          <w:rFonts w:ascii="Arial Narrow" w:hAnsi="Arial Narrow" w:cs="Tahoma"/>
        </w:rPr>
      </w:pPr>
      <w:r w:rsidRPr="00200398">
        <w:rPr>
          <w:rFonts w:ascii="Arial Narrow" w:hAnsi="Arial Narrow" w:cs="Tahoma"/>
        </w:rPr>
        <w:t xml:space="preserve">Dans le cas particulier des œuvres en trois dimensions notamment lorsqu’elles sont volumineuses et/ou lourdes, la manipulation s’étendra jusqu’à l’installation de ces œuvres sur leur socles ou espace définitif de présentation. </w:t>
      </w:r>
    </w:p>
    <w:p w14:paraId="286EA5ED" w14:textId="07F75881" w:rsidR="00241B70" w:rsidRPr="00200398" w:rsidRDefault="00241B70" w:rsidP="00F47E07">
      <w:pPr>
        <w:pStyle w:val="Paragraphedeliste"/>
        <w:numPr>
          <w:ilvl w:val="0"/>
          <w:numId w:val="38"/>
        </w:numPr>
        <w:spacing w:before="120" w:after="0" w:line="360" w:lineRule="auto"/>
        <w:ind w:left="709" w:hanging="142"/>
        <w:jc w:val="both"/>
        <w:rPr>
          <w:rFonts w:ascii="Arial Narrow" w:hAnsi="Arial Narrow" w:cs="Tahoma"/>
        </w:rPr>
      </w:pPr>
      <w:r w:rsidRPr="00200398">
        <w:rPr>
          <w:rFonts w:ascii="Arial Narrow" w:hAnsi="Arial Narrow" w:cs="Tahoma"/>
        </w:rPr>
        <w:t xml:space="preserve">L’élaboration du planning de livraison et de déballage en concertation avec l’équipe du musée et de </w:t>
      </w:r>
      <w:r w:rsidR="00C02D01">
        <w:rPr>
          <w:rFonts w:ascii="Arial Narrow" w:hAnsi="Arial Narrow" w:cs="Tahoma"/>
        </w:rPr>
        <w:t>l</w:t>
      </w:r>
      <w:r w:rsidRPr="00200398">
        <w:rPr>
          <w:rFonts w:ascii="Arial Narrow" w:hAnsi="Arial Narrow" w:cs="Tahoma"/>
        </w:rPr>
        <w:t xml:space="preserve">’EPMO-VGE </w:t>
      </w:r>
    </w:p>
    <w:p w14:paraId="37E02F3E" w14:textId="77777777" w:rsidR="00241B70" w:rsidRPr="00200398" w:rsidRDefault="00241B70" w:rsidP="00F47E07">
      <w:pPr>
        <w:pStyle w:val="Paragraphedeliste"/>
        <w:numPr>
          <w:ilvl w:val="0"/>
          <w:numId w:val="38"/>
        </w:numPr>
        <w:spacing w:before="120" w:after="0" w:line="360" w:lineRule="auto"/>
        <w:ind w:left="709" w:hanging="142"/>
        <w:jc w:val="both"/>
        <w:rPr>
          <w:rFonts w:ascii="Arial Narrow" w:hAnsi="Arial Narrow" w:cs="Tahoma"/>
        </w:rPr>
      </w:pPr>
      <w:r w:rsidRPr="00200398">
        <w:rPr>
          <w:rFonts w:ascii="Arial Narrow" w:hAnsi="Arial Narrow" w:cs="Tahoma"/>
        </w:rPr>
        <w:t>L’enlèvement avec les moyens de levage appropriés à cette opération et stockage des caisses vides et des emballages, pendant la durée de l’exposition, dans un lieu clos sous abri et climatisé.</w:t>
      </w:r>
    </w:p>
    <w:p w14:paraId="2DF0BF90" w14:textId="19F6723F" w:rsidR="00241B70" w:rsidRDefault="00241B70" w:rsidP="00F47E07">
      <w:pPr>
        <w:pStyle w:val="Paragraphedeliste"/>
        <w:numPr>
          <w:ilvl w:val="0"/>
          <w:numId w:val="38"/>
        </w:numPr>
        <w:spacing w:before="120" w:after="0" w:line="360" w:lineRule="auto"/>
        <w:ind w:left="709" w:hanging="142"/>
        <w:jc w:val="both"/>
        <w:rPr>
          <w:rFonts w:ascii="Arial Narrow" w:hAnsi="Arial Narrow" w:cs="Tahoma"/>
        </w:rPr>
      </w:pPr>
      <w:r w:rsidRPr="00200398">
        <w:rPr>
          <w:rFonts w:ascii="Arial Narrow" w:hAnsi="Arial Narrow" w:cs="Tahoma"/>
        </w:rPr>
        <w:t xml:space="preserve">L’organisation d’escorte de police/gendarmerie ou d’escorte par des sociétés privées, le cas échéant, sur demande des prêteurs et après validation par L’EPMO-VGE. </w:t>
      </w:r>
    </w:p>
    <w:p w14:paraId="1E8989B8" w14:textId="77777777" w:rsidR="004F7CA8" w:rsidRPr="004F7CA8" w:rsidRDefault="004F7CA8" w:rsidP="004F7CA8">
      <w:pPr>
        <w:pStyle w:val="Paragraphedeliste"/>
        <w:spacing w:before="120" w:after="0" w:line="360" w:lineRule="auto"/>
        <w:ind w:left="709"/>
        <w:rPr>
          <w:rFonts w:ascii="Arial Narrow" w:hAnsi="Arial Narrow" w:cs="Tahoma"/>
        </w:rPr>
      </w:pPr>
    </w:p>
    <w:p w14:paraId="07F1C085" w14:textId="4971EFBD" w:rsidR="00241B70" w:rsidRPr="00200398" w:rsidRDefault="00241B70" w:rsidP="00C07253">
      <w:pPr>
        <w:pStyle w:val="En-tte"/>
        <w:numPr>
          <w:ilvl w:val="1"/>
          <w:numId w:val="55"/>
        </w:numPr>
        <w:tabs>
          <w:tab w:val="clear" w:pos="4536"/>
          <w:tab w:val="clear" w:pos="9072"/>
        </w:tabs>
        <w:spacing w:after="240" w:line="360" w:lineRule="auto"/>
        <w:ind w:left="426"/>
        <w:jc w:val="both"/>
        <w:outlineLvl w:val="1"/>
        <w:rPr>
          <w:rFonts w:ascii="Arial Narrow" w:hAnsi="Arial Narrow"/>
          <w:b/>
        </w:rPr>
      </w:pPr>
      <w:bookmarkStart w:id="20" w:name="_Toc195868159"/>
      <w:r w:rsidRPr="00200398">
        <w:rPr>
          <w:rFonts w:ascii="Arial Narrow" w:hAnsi="Arial Narrow"/>
          <w:b/>
        </w:rPr>
        <w:t>Détail des prestations de transport à la clôture de l’exposition (phase RETOUR)</w:t>
      </w:r>
      <w:bookmarkEnd w:id="20"/>
    </w:p>
    <w:p w14:paraId="6073738C" w14:textId="77777777" w:rsidR="00241B70" w:rsidRPr="00200398" w:rsidRDefault="00241B70" w:rsidP="004C5C42">
      <w:pPr>
        <w:pStyle w:val="Paragraphedeliste"/>
        <w:numPr>
          <w:ilvl w:val="0"/>
          <w:numId w:val="38"/>
        </w:numPr>
        <w:spacing w:before="120" w:after="0" w:line="360" w:lineRule="auto"/>
        <w:ind w:left="709" w:hanging="142"/>
        <w:jc w:val="both"/>
        <w:rPr>
          <w:rFonts w:ascii="Arial Narrow" w:hAnsi="Arial Narrow" w:cs="Tahoma"/>
        </w:rPr>
      </w:pPr>
      <w:r w:rsidRPr="00200398">
        <w:rPr>
          <w:rFonts w:ascii="Arial Narrow" w:hAnsi="Arial Narrow" w:cs="Tahoma"/>
        </w:rPr>
        <w:t>L’organisation, la planification des départs et le transport des œuvres à restituer aux prêteurs ;</w:t>
      </w:r>
    </w:p>
    <w:p w14:paraId="4824BBC4" w14:textId="77777777" w:rsidR="00241B70" w:rsidRPr="00200398" w:rsidRDefault="00241B70" w:rsidP="004C5C42">
      <w:pPr>
        <w:pStyle w:val="Paragraphedeliste"/>
        <w:numPr>
          <w:ilvl w:val="0"/>
          <w:numId w:val="38"/>
        </w:numPr>
        <w:spacing w:before="120" w:after="0" w:line="360" w:lineRule="auto"/>
        <w:ind w:left="709" w:hanging="142"/>
        <w:jc w:val="both"/>
        <w:rPr>
          <w:rFonts w:ascii="Arial Narrow" w:hAnsi="Arial Narrow" w:cs="Tahoma"/>
        </w:rPr>
      </w:pPr>
      <w:r w:rsidRPr="00200398">
        <w:rPr>
          <w:rFonts w:ascii="Arial Narrow" w:hAnsi="Arial Narrow" w:cs="Tahoma"/>
        </w:rPr>
        <w:t>La re-livraison au musée des caisses vides et emballages, avec les moyens de levage appropriés à cette opération;</w:t>
      </w:r>
    </w:p>
    <w:p w14:paraId="44443C59" w14:textId="77777777" w:rsidR="00241B70" w:rsidRPr="00200398" w:rsidRDefault="00241B70" w:rsidP="004C5C42">
      <w:pPr>
        <w:pStyle w:val="Paragraphedeliste"/>
        <w:numPr>
          <w:ilvl w:val="0"/>
          <w:numId w:val="38"/>
        </w:numPr>
        <w:spacing w:before="120" w:after="0" w:line="360" w:lineRule="auto"/>
        <w:ind w:left="709" w:hanging="142"/>
        <w:jc w:val="both"/>
        <w:rPr>
          <w:rFonts w:ascii="Arial Narrow" w:hAnsi="Arial Narrow" w:cs="Tahoma"/>
        </w:rPr>
      </w:pPr>
      <w:r w:rsidRPr="00200398">
        <w:rPr>
          <w:rFonts w:ascii="Arial Narrow" w:hAnsi="Arial Narrow" w:cs="Tahoma"/>
        </w:rPr>
        <w:t>L’obtention des autorisations auprès de la Préfecture et des services de la voirie pour le stationnement sur la voie publique des camions et des grues ;</w:t>
      </w:r>
    </w:p>
    <w:p w14:paraId="08CBFCA0" w14:textId="77777777" w:rsidR="00241B70" w:rsidRPr="00200398" w:rsidRDefault="00241B70" w:rsidP="004C5C42">
      <w:pPr>
        <w:pStyle w:val="Paragraphedeliste"/>
        <w:numPr>
          <w:ilvl w:val="0"/>
          <w:numId w:val="38"/>
        </w:numPr>
        <w:spacing w:before="120" w:after="0" w:line="360" w:lineRule="auto"/>
        <w:ind w:left="709" w:hanging="142"/>
        <w:jc w:val="both"/>
        <w:rPr>
          <w:rFonts w:ascii="Arial Narrow" w:hAnsi="Arial Narrow" w:cs="Tahoma"/>
        </w:rPr>
      </w:pPr>
      <w:r w:rsidRPr="00200398">
        <w:rPr>
          <w:rFonts w:ascii="Arial Narrow" w:hAnsi="Arial Narrow" w:cs="Tahoma"/>
        </w:rPr>
        <w:t>L’élaboration du plan de balisage pour l’usage éventuel d’une grue sur la voie publique ;</w:t>
      </w:r>
    </w:p>
    <w:p w14:paraId="14A734E2" w14:textId="77777777" w:rsidR="00241B70" w:rsidRPr="00200398" w:rsidRDefault="00241B70" w:rsidP="004C5C42">
      <w:pPr>
        <w:pStyle w:val="Paragraphedeliste"/>
        <w:numPr>
          <w:ilvl w:val="0"/>
          <w:numId w:val="38"/>
        </w:numPr>
        <w:spacing w:before="120" w:after="0" w:line="360" w:lineRule="auto"/>
        <w:ind w:left="709" w:hanging="142"/>
        <w:jc w:val="both"/>
        <w:rPr>
          <w:rFonts w:ascii="Arial Narrow" w:hAnsi="Arial Narrow" w:cs="Tahoma"/>
        </w:rPr>
      </w:pPr>
      <w:r w:rsidRPr="00200398">
        <w:rPr>
          <w:rFonts w:ascii="Arial Narrow" w:hAnsi="Arial Narrow" w:cs="Tahoma"/>
        </w:rPr>
        <w:t xml:space="preserve">Dans le cas particulier des œuvres en trois dimensions notamment lorsqu’elles sont volumineuses et/ou lourdes, la manipulation s’étendra jusqu’à la désinstallation de ces œuvres sur leur socles ou espace définitif de présentation. </w:t>
      </w:r>
    </w:p>
    <w:p w14:paraId="6DA482C3" w14:textId="77777777" w:rsidR="00241B70" w:rsidRPr="00200398" w:rsidRDefault="00241B70" w:rsidP="004C5C42">
      <w:pPr>
        <w:pStyle w:val="Paragraphedeliste"/>
        <w:numPr>
          <w:ilvl w:val="0"/>
          <w:numId w:val="38"/>
        </w:numPr>
        <w:spacing w:before="120" w:after="0" w:line="360" w:lineRule="auto"/>
        <w:ind w:left="709" w:hanging="142"/>
        <w:jc w:val="both"/>
        <w:rPr>
          <w:rFonts w:ascii="Arial Narrow" w:hAnsi="Arial Narrow" w:cs="Tahoma"/>
        </w:rPr>
      </w:pPr>
      <w:r w:rsidRPr="00200398">
        <w:rPr>
          <w:rFonts w:ascii="Arial Narrow" w:hAnsi="Arial Narrow" w:cs="Tahoma"/>
        </w:rPr>
        <w:t xml:space="preserve">Le remballage des œuvres avec fourniture ou réutilisation du matériel nécessaire à la bonne réalisation de la prestation. Exemples : tables de constat selon les besoins du musée, chemin de roulement adapté au site, protection du bâti et des éléments mobiliers des musées lors de l’acheminement des œuvres (protection des sols, des murs, des menuiseries, des ferronneries, des ouvrants, des rampes d’escalier, etc.). </w:t>
      </w:r>
    </w:p>
    <w:p w14:paraId="5B3969AD" w14:textId="77777777" w:rsidR="00241B70" w:rsidRPr="00200398" w:rsidRDefault="00241B70" w:rsidP="004C5C42">
      <w:pPr>
        <w:pStyle w:val="Paragraphedeliste"/>
        <w:numPr>
          <w:ilvl w:val="0"/>
          <w:numId w:val="38"/>
        </w:numPr>
        <w:spacing w:before="120" w:after="0" w:line="360" w:lineRule="auto"/>
        <w:ind w:left="709" w:hanging="142"/>
        <w:jc w:val="both"/>
        <w:rPr>
          <w:rFonts w:ascii="Arial Narrow" w:hAnsi="Arial Narrow" w:cs="Tahoma"/>
        </w:rPr>
      </w:pPr>
      <w:r w:rsidRPr="00200398">
        <w:rPr>
          <w:rFonts w:ascii="Arial Narrow" w:hAnsi="Arial Narrow" w:cs="Tahoma"/>
        </w:rPr>
        <w:t>L’estimation de ce remballage au musée doit être faite en journée/homme, sur la base de 7h sur site (pose méridienne non incluse).</w:t>
      </w:r>
    </w:p>
    <w:p w14:paraId="13B80AEC" w14:textId="77777777" w:rsidR="00241B70" w:rsidRPr="00200398" w:rsidRDefault="00241B70" w:rsidP="004C5C42">
      <w:pPr>
        <w:pStyle w:val="Paragraphedeliste"/>
        <w:numPr>
          <w:ilvl w:val="0"/>
          <w:numId w:val="38"/>
        </w:numPr>
        <w:spacing w:before="120" w:after="0" w:line="360" w:lineRule="auto"/>
        <w:ind w:left="709" w:hanging="142"/>
        <w:jc w:val="both"/>
        <w:rPr>
          <w:rFonts w:ascii="Arial Narrow" w:hAnsi="Arial Narrow" w:cs="Tahoma"/>
        </w:rPr>
      </w:pPr>
      <w:r w:rsidRPr="00200398">
        <w:rPr>
          <w:rFonts w:ascii="Arial Narrow" w:hAnsi="Arial Narrow" w:cs="Tahoma"/>
        </w:rPr>
        <w:t>Les formalités douanières de réexportation ;</w:t>
      </w:r>
    </w:p>
    <w:p w14:paraId="1687BD41" w14:textId="77777777" w:rsidR="00241B70" w:rsidRPr="00200398" w:rsidRDefault="00241B70" w:rsidP="004C5C42">
      <w:pPr>
        <w:pStyle w:val="Paragraphedeliste"/>
        <w:numPr>
          <w:ilvl w:val="0"/>
          <w:numId w:val="38"/>
        </w:numPr>
        <w:spacing w:before="120" w:after="0" w:line="360" w:lineRule="auto"/>
        <w:ind w:left="709" w:hanging="142"/>
        <w:jc w:val="both"/>
        <w:rPr>
          <w:rFonts w:ascii="Arial Narrow" w:hAnsi="Arial Narrow" w:cs="Tahoma"/>
        </w:rPr>
      </w:pPr>
      <w:r w:rsidRPr="00200398">
        <w:rPr>
          <w:rFonts w:ascii="Arial Narrow" w:hAnsi="Arial Narrow" w:cs="Tahoma"/>
        </w:rPr>
        <w:t>Le pré-acheminement des œuvres à un point de rassemblement défini par le Titulaire avant départ (camion ou avion) ;</w:t>
      </w:r>
    </w:p>
    <w:p w14:paraId="70741EF5" w14:textId="77777777" w:rsidR="00241B70" w:rsidRPr="00200398" w:rsidRDefault="00241B70" w:rsidP="004C5C42">
      <w:pPr>
        <w:pStyle w:val="Paragraphedeliste"/>
        <w:numPr>
          <w:ilvl w:val="0"/>
          <w:numId w:val="38"/>
        </w:numPr>
        <w:spacing w:before="120" w:after="0" w:line="360" w:lineRule="auto"/>
        <w:ind w:left="709" w:hanging="142"/>
        <w:jc w:val="both"/>
        <w:rPr>
          <w:rFonts w:ascii="Arial Narrow" w:hAnsi="Arial Narrow" w:cs="Tahoma"/>
        </w:rPr>
      </w:pPr>
      <w:r w:rsidRPr="00200398">
        <w:rPr>
          <w:rFonts w:ascii="Arial Narrow" w:hAnsi="Arial Narrow" w:cs="Tahoma"/>
        </w:rPr>
        <w:t>La prise en charge des convoyeurs ;</w:t>
      </w:r>
    </w:p>
    <w:p w14:paraId="31D48D9F" w14:textId="77777777" w:rsidR="00241B70" w:rsidRPr="00200398" w:rsidRDefault="00241B70" w:rsidP="004C5C42">
      <w:pPr>
        <w:pStyle w:val="Paragraphedeliste"/>
        <w:numPr>
          <w:ilvl w:val="0"/>
          <w:numId w:val="38"/>
        </w:numPr>
        <w:spacing w:before="120" w:after="0" w:line="360" w:lineRule="auto"/>
        <w:ind w:left="709" w:hanging="142"/>
        <w:jc w:val="both"/>
        <w:rPr>
          <w:rFonts w:ascii="Arial Narrow" w:hAnsi="Arial Narrow" w:cs="Tahoma"/>
        </w:rPr>
      </w:pPr>
      <w:r w:rsidRPr="00200398">
        <w:rPr>
          <w:rFonts w:ascii="Arial Narrow" w:hAnsi="Arial Narrow" w:cs="Tahoma"/>
        </w:rPr>
        <w:t>La livraison des œuvres aux aéroports ;</w:t>
      </w:r>
    </w:p>
    <w:p w14:paraId="4249E6E7" w14:textId="77777777" w:rsidR="00241B70" w:rsidRPr="00200398" w:rsidRDefault="00241B70" w:rsidP="004C5C42">
      <w:pPr>
        <w:pStyle w:val="Paragraphedeliste"/>
        <w:numPr>
          <w:ilvl w:val="0"/>
          <w:numId w:val="38"/>
        </w:numPr>
        <w:spacing w:before="120" w:after="0" w:line="360" w:lineRule="auto"/>
        <w:ind w:left="709" w:hanging="142"/>
        <w:jc w:val="both"/>
        <w:rPr>
          <w:rFonts w:ascii="Arial Narrow" w:hAnsi="Arial Narrow" w:cs="Tahoma"/>
        </w:rPr>
      </w:pPr>
      <w:r w:rsidRPr="00200398">
        <w:rPr>
          <w:rFonts w:ascii="Arial Narrow" w:hAnsi="Arial Narrow" w:cs="Tahoma"/>
        </w:rPr>
        <w:t>Dans le cas de transports aériens, la remise des caisses à la compagnie aérienne, la supervision de la palettisation et le chargement dans les avions ;</w:t>
      </w:r>
    </w:p>
    <w:p w14:paraId="282BF31A" w14:textId="77777777" w:rsidR="00241B70" w:rsidRPr="00200398" w:rsidRDefault="00241B70" w:rsidP="004C5C42">
      <w:pPr>
        <w:pStyle w:val="Paragraphedeliste"/>
        <w:numPr>
          <w:ilvl w:val="0"/>
          <w:numId w:val="38"/>
        </w:numPr>
        <w:spacing w:before="120" w:after="0" w:line="360" w:lineRule="auto"/>
        <w:ind w:left="709" w:hanging="142"/>
        <w:jc w:val="both"/>
        <w:rPr>
          <w:rFonts w:ascii="Arial Narrow" w:hAnsi="Arial Narrow" w:cs="Tahoma"/>
        </w:rPr>
      </w:pPr>
      <w:r w:rsidRPr="00200398">
        <w:rPr>
          <w:rFonts w:ascii="Arial Narrow" w:hAnsi="Arial Narrow" w:cs="Tahoma"/>
        </w:rPr>
        <w:lastRenderedPageBreak/>
        <w:t>Le fret aérien ;</w:t>
      </w:r>
    </w:p>
    <w:p w14:paraId="3919F55A" w14:textId="370B03DD" w:rsidR="00241B70" w:rsidRPr="00200398" w:rsidRDefault="00241B70" w:rsidP="004C5C42">
      <w:pPr>
        <w:pStyle w:val="Paragraphedeliste"/>
        <w:numPr>
          <w:ilvl w:val="0"/>
          <w:numId w:val="38"/>
        </w:numPr>
        <w:spacing w:before="120" w:after="0" w:line="360" w:lineRule="auto"/>
        <w:ind w:left="709" w:hanging="142"/>
        <w:jc w:val="both"/>
        <w:rPr>
          <w:rFonts w:ascii="Arial Narrow" w:hAnsi="Arial Narrow" w:cs="Tahoma"/>
        </w:rPr>
      </w:pPr>
      <w:r w:rsidRPr="00200398">
        <w:rPr>
          <w:rFonts w:ascii="Arial Narrow" w:hAnsi="Arial Narrow" w:cs="Tahoma"/>
        </w:rPr>
        <w:t xml:space="preserve">La transmission à </w:t>
      </w:r>
      <w:r w:rsidR="00C02D01">
        <w:rPr>
          <w:rFonts w:ascii="Arial Narrow" w:hAnsi="Arial Narrow" w:cs="Tahoma"/>
        </w:rPr>
        <w:t>l</w:t>
      </w:r>
      <w:r w:rsidRPr="00200398">
        <w:rPr>
          <w:rFonts w:ascii="Arial Narrow" w:hAnsi="Arial Narrow" w:cs="Tahoma"/>
        </w:rPr>
        <w:t>’EPMO-VGE des copies des L.T.A. ;</w:t>
      </w:r>
    </w:p>
    <w:p w14:paraId="33E64D6C" w14:textId="77777777" w:rsidR="00241B70" w:rsidRPr="00200398" w:rsidRDefault="00241B70" w:rsidP="004C5C42">
      <w:pPr>
        <w:pStyle w:val="Paragraphedeliste"/>
        <w:numPr>
          <w:ilvl w:val="0"/>
          <w:numId w:val="38"/>
        </w:numPr>
        <w:spacing w:before="120" w:after="0" w:line="360" w:lineRule="auto"/>
        <w:ind w:left="709" w:hanging="142"/>
        <w:jc w:val="both"/>
        <w:rPr>
          <w:rFonts w:ascii="Arial Narrow" w:hAnsi="Arial Narrow" w:cs="Tahoma"/>
        </w:rPr>
      </w:pPr>
      <w:r w:rsidRPr="00200398">
        <w:rPr>
          <w:rFonts w:ascii="Arial Narrow" w:hAnsi="Arial Narrow" w:cs="Tahoma"/>
        </w:rPr>
        <w:t>Les billets d’avion des convoyeurs en classe économique, éco premium ou classe affaire si renseigné sur la liste ou de train ;</w:t>
      </w:r>
    </w:p>
    <w:p w14:paraId="2534E5E7" w14:textId="77777777" w:rsidR="00241B70" w:rsidRPr="00200398" w:rsidRDefault="00241B70" w:rsidP="004C5C42">
      <w:pPr>
        <w:pStyle w:val="Paragraphedeliste"/>
        <w:numPr>
          <w:ilvl w:val="0"/>
          <w:numId w:val="38"/>
        </w:numPr>
        <w:spacing w:before="120" w:after="0" w:line="360" w:lineRule="auto"/>
        <w:ind w:left="709" w:hanging="142"/>
        <w:jc w:val="both"/>
        <w:rPr>
          <w:rFonts w:ascii="Arial Narrow" w:hAnsi="Arial Narrow" w:cs="Tahoma"/>
        </w:rPr>
      </w:pPr>
      <w:r w:rsidRPr="00200398">
        <w:rPr>
          <w:rFonts w:ascii="Arial Narrow" w:hAnsi="Arial Narrow" w:cs="Tahoma"/>
        </w:rPr>
        <w:t xml:space="preserve">La réservation des hôtels des convoyeurs suivant la liste des convoyeurs transmise par le régisseur d’œuvres, à défaut le prestataire proposera sa liste d’hôtels </w:t>
      </w:r>
    </w:p>
    <w:p w14:paraId="79649533" w14:textId="77777777" w:rsidR="00241B70" w:rsidRPr="00200398" w:rsidRDefault="00241B70" w:rsidP="004C5C42">
      <w:pPr>
        <w:pStyle w:val="Paragraphedeliste"/>
        <w:numPr>
          <w:ilvl w:val="0"/>
          <w:numId w:val="38"/>
        </w:numPr>
        <w:spacing w:before="120" w:after="0" w:line="360" w:lineRule="auto"/>
        <w:ind w:left="709" w:hanging="142"/>
        <w:jc w:val="both"/>
        <w:rPr>
          <w:rFonts w:ascii="Arial Narrow" w:hAnsi="Arial Narrow" w:cs="Tahoma"/>
        </w:rPr>
      </w:pPr>
      <w:r w:rsidRPr="00200398">
        <w:rPr>
          <w:rFonts w:ascii="Arial Narrow" w:hAnsi="Arial Narrow" w:cs="Tahoma"/>
        </w:rPr>
        <w:t>L’enlèvement aux aéroports de destination ;</w:t>
      </w:r>
    </w:p>
    <w:p w14:paraId="22BCADE8" w14:textId="77777777" w:rsidR="00241B70" w:rsidRPr="00200398" w:rsidRDefault="00241B70" w:rsidP="004C5C42">
      <w:pPr>
        <w:pStyle w:val="Paragraphedeliste"/>
        <w:numPr>
          <w:ilvl w:val="0"/>
          <w:numId w:val="38"/>
        </w:numPr>
        <w:spacing w:before="120" w:after="0" w:line="360" w:lineRule="auto"/>
        <w:ind w:left="709" w:hanging="142"/>
        <w:jc w:val="both"/>
        <w:rPr>
          <w:rFonts w:ascii="Arial Narrow" w:hAnsi="Arial Narrow" w:cs="Tahoma"/>
        </w:rPr>
      </w:pPr>
      <w:r w:rsidRPr="00200398">
        <w:rPr>
          <w:rFonts w:ascii="Arial Narrow" w:hAnsi="Arial Narrow" w:cs="Tahoma"/>
        </w:rPr>
        <w:t>La livraison des œuvres à l’adresse indiquée par les prêteurs, avec les moyens de levage appropriés à cette opération ;</w:t>
      </w:r>
    </w:p>
    <w:p w14:paraId="3B6851CE" w14:textId="77777777" w:rsidR="00241B70" w:rsidRPr="00200398" w:rsidRDefault="00241B70" w:rsidP="004C5C42">
      <w:pPr>
        <w:pStyle w:val="Paragraphedeliste"/>
        <w:numPr>
          <w:ilvl w:val="0"/>
          <w:numId w:val="38"/>
        </w:numPr>
        <w:spacing w:before="120" w:after="0" w:line="360" w:lineRule="auto"/>
        <w:ind w:left="709" w:hanging="142"/>
        <w:jc w:val="both"/>
        <w:rPr>
          <w:rFonts w:ascii="Arial Narrow" w:hAnsi="Arial Narrow" w:cs="Tahoma"/>
        </w:rPr>
      </w:pPr>
      <w:r w:rsidRPr="00200398">
        <w:rPr>
          <w:rFonts w:ascii="Arial Narrow" w:hAnsi="Arial Narrow" w:cs="Tahoma"/>
        </w:rPr>
        <w:t>Le déballage des œuvres au domicile des prêteurs ;</w:t>
      </w:r>
    </w:p>
    <w:p w14:paraId="2C173257" w14:textId="5B06BDC5" w:rsidR="00241B70" w:rsidRPr="00200398" w:rsidRDefault="00241B70" w:rsidP="004C5C42">
      <w:pPr>
        <w:pStyle w:val="Paragraphedeliste"/>
        <w:numPr>
          <w:ilvl w:val="0"/>
          <w:numId w:val="38"/>
        </w:numPr>
        <w:spacing w:before="120" w:after="0" w:line="360" w:lineRule="auto"/>
        <w:ind w:left="709" w:hanging="142"/>
        <w:jc w:val="both"/>
        <w:rPr>
          <w:rFonts w:ascii="Arial Narrow" w:hAnsi="Arial Narrow" w:cs="Tahoma"/>
        </w:rPr>
      </w:pPr>
      <w:r w:rsidRPr="00200398">
        <w:rPr>
          <w:rFonts w:ascii="Arial Narrow" w:hAnsi="Arial Narrow" w:cs="Tahoma"/>
        </w:rPr>
        <w:t xml:space="preserve">L’établissement </w:t>
      </w:r>
      <w:r w:rsidR="0073149D">
        <w:rPr>
          <w:rFonts w:ascii="Arial Narrow" w:hAnsi="Arial Narrow" w:cs="Tahoma"/>
        </w:rPr>
        <w:t xml:space="preserve">d’une campagne de photographes recto et verso </w:t>
      </w:r>
      <w:r w:rsidRPr="00200398">
        <w:rPr>
          <w:rFonts w:ascii="Arial Narrow" w:hAnsi="Arial Narrow" w:cs="Tahoma"/>
        </w:rPr>
        <w:t>et d’un bon d’enlèvement/livraison, daté et signé, après le déballage des œuvres.</w:t>
      </w:r>
    </w:p>
    <w:p w14:paraId="10F2F9AB" w14:textId="3C9FF533" w:rsidR="00241B70" w:rsidRPr="00200398" w:rsidRDefault="00241B70" w:rsidP="004C5C42">
      <w:pPr>
        <w:pStyle w:val="Paragraphedeliste"/>
        <w:numPr>
          <w:ilvl w:val="0"/>
          <w:numId w:val="38"/>
        </w:numPr>
        <w:spacing w:before="120" w:after="0" w:line="360" w:lineRule="auto"/>
        <w:ind w:left="709" w:hanging="142"/>
        <w:jc w:val="both"/>
        <w:rPr>
          <w:rFonts w:ascii="Arial Narrow" w:hAnsi="Arial Narrow" w:cs="Tahoma"/>
        </w:rPr>
      </w:pPr>
      <w:r w:rsidRPr="00200398">
        <w:rPr>
          <w:rFonts w:ascii="Arial Narrow" w:hAnsi="Arial Narrow" w:cs="Tahoma"/>
        </w:rPr>
        <w:t xml:space="preserve">L’organisation d’escorte de police/gendarmerie ou d’escorte par des sociétés privées, le cas échéant, sur demande des prêteurs et après validation par </w:t>
      </w:r>
      <w:r w:rsidR="00C02D01">
        <w:rPr>
          <w:rFonts w:ascii="Arial Narrow" w:hAnsi="Arial Narrow" w:cs="Tahoma"/>
        </w:rPr>
        <w:t>l</w:t>
      </w:r>
      <w:r w:rsidRPr="00200398">
        <w:rPr>
          <w:rFonts w:ascii="Arial Narrow" w:hAnsi="Arial Narrow" w:cs="Tahoma"/>
        </w:rPr>
        <w:t xml:space="preserve">’EPMO-VGE. </w:t>
      </w:r>
    </w:p>
    <w:p w14:paraId="5460C23A" w14:textId="77777777" w:rsidR="00241B70" w:rsidRPr="00200398" w:rsidRDefault="00241B70" w:rsidP="004C5C42">
      <w:pPr>
        <w:pStyle w:val="Paragraphedeliste"/>
        <w:numPr>
          <w:ilvl w:val="0"/>
          <w:numId w:val="38"/>
        </w:numPr>
        <w:spacing w:before="120" w:after="0" w:line="360" w:lineRule="auto"/>
        <w:ind w:left="709" w:hanging="142"/>
        <w:jc w:val="both"/>
        <w:rPr>
          <w:rFonts w:ascii="Arial Narrow" w:hAnsi="Arial Narrow" w:cs="Tahoma"/>
        </w:rPr>
      </w:pPr>
      <w:r w:rsidRPr="00200398">
        <w:rPr>
          <w:rFonts w:ascii="Arial Narrow" w:hAnsi="Arial Narrow" w:cs="Tahoma"/>
        </w:rPr>
        <w:t>Réinstallation / raccrochage des œuvres chez les prêteurs, le cas échéant.</w:t>
      </w:r>
    </w:p>
    <w:p w14:paraId="1F081240" w14:textId="5F8E7D0B" w:rsidR="00241B70" w:rsidRPr="00F47E07" w:rsidRDefault="00241B70" w:rsidP="00F47E07">
      <w:pPr>
        <w:pStyle w:val="Corpsdetexte"/>
        <w:spacing w:before="120" w:after="240"/>
        <w:rPr>
          <w:rFonts w:ascii="Arial Narrow" w:eastAsia="Times New Roman" w:hAnsi="Arial Narrow" w:cs="Tahoma"/>
        </w:rPr>
      </w:pPr>
      <w:r w:rsidRPr="00F47E07">
        <w:rPr>
          <w:rFonts w:ascii="Arial Narrow" w:eastAsia="Times New Roman" w:hAnsi="Arial Narrow" w:cs="Tahoma"/>
        </w:rPr>
        <w:t xml:space="preserve">Le Titulaire est soumis à une obligation de résultat et s’engage à optimiser, à chaque commande, les moyens de réaliser les prestations dans les délais d’exécution prescrits par </w:t>
      </w:r>
      <w:r w:rsidR="00C02D01" w:rsidRPr="00F47E07">
        <w:rPr>
          <w:rFonts w:ascii="Arial Narrow" w:eastAsia="Times New Roman" w:hAnsi="Arial Narrow" w:cs="Tahoma"/>
        </w:rPr>
        <w:t>l</w:t>
      </w:r>
      <w:r w:rsidRPr="00F47E07">
        <w:rPr>
          <w:rFonts w:ascii="Arial Narrow" w:eastAsia="Times New Roman" w:hAnsi="Arial Narrow" w:cs="Tahoma"/>
        </w:rPr>
        <w:t xml:space="preserve">’EPMO-VGE. </w:t>
      </w:r>
    </w:p>
    <w:p w14:paraId="028D0D5B" w14:textId="77777777" w:rsidR="00241B70" w:rsidRPr="007C236A" w:rsidRDefault="00241B70" w:rsidP="00C07253">
      <w:pPr>
        <w:pStyle w:val="En-tte"/>
        <w:numPr>
          <w:ilvl w:val="1"/>
          <w:numId w:val="55"/>
        </w:numPr>
        <w:tabs>
          <w:tab w:val="clear" w:pos="4536"/>
          <w:tab w:val="clear" w:pos="9072"/>
        </w:tabs>
        <w:spacing w:after="240" w:line="360" w:lineRule="auto"/>
        <w:ind w:left="426"/>
        <w:jc w:val="both"/>
        <w:outlineLvl w:val="1"/>
        <w:rPr>
          <w:rFonts w:ascii="Arial Narrow" w:hAnsi="Arial Narrow"/>
          <w:b/>
        </w:rPr>
      </w:pPr>
      <w:bookmarkStart w:id="21" w:name="_Toc195868160"/>
      <w:r w:rsidRPr="007C236A">
        <w:rPr>
          <w:rFonts w:ascii="Arial Narrow" w:hAnsi="Arial Narrow"/>
          <w:b/>
        </w:rPr>
        <w:t>Détail de transport des Œuvres dans l’hypothèse d’un transfert partiel ou total de l’Exposition</w:t>
      </w:r>
      <w:bookmarkEnd w:id="21"/>
    </w:p>
    <w:p w14:paraId="354FCF9B" w14:textId="77777777" w:rsidR="00241B70" w:rsidRPr="00200398" w:rsidRDefault="00241B70" w:rsidP="00241B70">
      <w:pPr>
        <w:suppressAutoHyphens/>
        <w:spacing w:after="0" w:line="360" w:lineRule="auto"/>
        <w:jc w:val="both"/>
        <w:rPr>
          <w:rFonts w:ascii="Arial Narrow" w:hAnsi="Arial Narrow" w:cs="Arial"/>
        </w:rPr>
      </w:pPr>
      <w:r w:rsidRPr="00200398">
        <w:rPr>
          <w:rFonts w:ascii="Arial Narrow" w:hAnsi="Arial Narrow" w:cs="Arial"/>
        </w:rPr>
        <w:t xml:space="preserve">Lorsque les œuvres d'art à transporter font partie d'une exposition itinérante, les opérations ci-dessus sont adaptées en conséquence : </w:t>
      </w:r>
    </w:p>
    <w:p w14:paraId="0885E6CB" w14:textId="01553E25" w:rsidR="00241B70" w:rsidRPr="00200398" w:rsidRDefault="00241B70" w:rsidP="00241B70">
      <w:pPr>
        <w:suppressAutoHyphens/>
        <w:spacing w:after="0" w:line="360" w:lineRule="auto"/>
        <w:jc w:val="both"/>
        <w:rPr>
          <w:rFonts w:ascii="Arial Narrow" w:hAnsi="Arial Narrow" w:cs="Arial"/>
        </w:rPr>
      </w:pPr>
      <w:r w:rsidRPr="00200398">
        <w:rPr>
          <w:rFonts w:ascii="Arial Narrow" w:hAnsi="Arial Narrow" w:cs="Arial"/>
        </w:rPr>
        <w:t>Si les musées d'Orsay ou de l'Orangerie constituent la première étape, la phase "retour" sera soit sans objet, soit limitée à certaines restitutions pour les œuvres ne figurant pas dans l'itinérance, et, l'EPMO</w:t>
      </w:r>
      <w:r w:rsidR="00212263">
        <w:rPr>
          <w:rFonts w:ascii="Arial Narrow" w:hAnsi="Arial Narrow" w:cs="Arial"/>
        </w:rPr>
        <w:t>-VGE</w:t>
      </w:r>
      <w:r w:rsidRPr="00200398">
        <w:rPr>
          <w:rFonts w:ascii="Arial Narrow" w:hAnsi="Arial Narrow" w:cs="Arial"/>
        </w:rPr>
        <w:t xml:space="preserve"> pourra être chargé du transfert vers la seconde étape de l'exposition,</w:t>
      </w:r>
    </w:p>
    <w:p w14:paraId="0757693A" w14:textId="5A3EB447" w:rsidR="00241B70" w:rsidRPr="00B32C75" w:rsidRDefault="00241B70" w:rsidP="00241B70">
      <w:pPr>
        <w:suppressAutoHyphens/>
        <w:spacing w:after="0" w:line="360" w:lineRule="auto"/>
        <w:jc w:val="both"/>
        <w:rPr>
          <w:rFonts w:ascii="Arial Narrow" w:hAnsi="Arial Narrow" w:cs="Arial"/>
        </w:rPr>
      </w:pPr>
      <w:r w:rsidRPr="00200398">
        <w:rPr>
          <w:rFonts w:ascii="Arial Narrow" w:hAnsi="Arial Narrow" w:cs="Arial"/>
        </w:rPr>
        <w:t>Si les musées d'Orsay ou de l'Orangerie présentent l'exposition en provenance d'une autre étape, la plupart des caisses auront en principe déjà été fabriquées...etc.</w:t>
      </w:r>
      <w:r w:rsidR="00977367">
        <w:rPr>
          <w:rFonts w:ascii="Arial Narrow" w:hAnsi="Arial Narrow" w:cs="Arial"/>
        </w:rPr>
        <w:t xml:space="preserve"> Ces spécifications seront détaillées dans les marchés subséquents.</w:t>
      </w:r>
    </w:p>
    <w:p w14:paraId="3F6C855A" w14:textId="77777777" w:rsidR="00241B70" w:rsidRPr="00B32C75" w:rsidRDefault="00241B70" w:rsidP="00241B70">
      <w:pPr>
        <w:spacing w:before="120" w:after="0" w:line="360" w:lineRule="auto"/>
        <w:rPr>
          <w:rFonts w:ascii="Arial Narrow" w:eastAsia="Times New Roman" w:hAnsi="Arial Narrow" w:cs="Calibri"/>
        </w:rPr>
      </w:pPr>
    </w:p>
    <w:p w14:paraId="7FA5BDEA" w14:textId="06954BAD" w:rsidR="00241B70" w:rsidRPr="004F7CA8" w:rsidRDefault="00241B70" w:rsidP="004F7CA8">
      <w:pPr>
        <w:pStyle w:val="En-tte"/>
        <w:numPr>
          <w:ilvl w:val="1"/>
          <w:numId w:val="55"/>
        </w:numPr>
        <w:tabs>
          <w:tab w:val="clear" w:pos="4536"/>
          <w:tab w:val="clear" w:pos="9072"/>
        </w:tabs>
        <w:spacing w:after="240" w:line="360" w:lineRule="auto"/>
        <w:ind w:left="426"/>
        <w:jc w:val="both"/>
        <w:outlineLvl w:val="1"/>
        <w:rPr>
          <w:rFonts w:ascii="Arial Narrow" w:hAnsi="Arial Narrow"/>
          <w:b/>
        </w:rPr>
      </w:pPr>
      <w:bookmarkStart w:id="22" w:name="_Toc195868161"/>
      <w:r w:rsidRPr="00B32C75">
        <w:rPr>
          <w:rFonts w:ascii="Arial Narrow" w:hAnsi="Arial Narrow"/>
          <w:b/>
        </w:rPr>
        <w:t>Détail des prestations d’installation et d’accrochage des œuvres avant l’ouverture de l’exposition (phase ALLER) :</w:t>
      </w:r>
      <w:bookmarkEnd w:id="22"/>
    </w:p>
    <w:p w14:paraId="1473BFFC" w14:textId="77777777" w:rsidR="00241B70" w:rsidRPr="00B32C75" w:rsidRDefault="00241B70" w:rsidP="00241B70">
      <w:pPr>
        <w:spacing w:before="120" w:line="360" w:lineRule="auto"/>
        <w:rPr>
          <w:rFonts w:ascii="Arial Narrow" w:hAnsi="Arial Narrow" w:cs="Calibri"/>
        </w:rPr>
      </w:pPr>
      <w:r w:rsidRPr="00B32C75">
        <w:rPr>
          <w:rFonts w:ascii="Arial Narrow" w:hAnsi="Arial Narrow" w:cs="Calibri"/>
        </w:rPr>
        <w:t xml:space="preserve">Les prestations englobent toutes les opérations d’accrochage, de montage et d’installation d’œuvres d’art. </w:t>
      </w:r>
    </w:p>
    <w:p w14:paraId="3798D155" w14:textId="77777777" w:rsidR="00241B70" w:rsidRPr="00B32C75" w:rsidRDefault="00241B70" w:rsidP="00241B70">
      <w:pPr>
        <w:spacing w:before="120" w:line="360" w:lineRule="auto"/>
        <w:rPr>
          <w:rFonts w:ascii="Arial Narrow" w:hAnsi="Arial Narrow" w:cs="Calibri"/>
        </w:rPr>
      </w:pPr>
      <w:r w:rsidRPr="00B32C75">
        <w:rPr>
          <w:rFonts w:ascii="Arial Narrow" w:hAnsi="Arial Narrow" w:cs="Calibri"/>
        </w:rPr>
        <w:t xml:space="preserve">Le Titulaire assume la responsabilité des opérations d’accrochage, montage, installation des œuvres et garantit que les conditions d’accrochage, de montage et d’installation permettront de préserver l’intégrité des œuvres d’art. </w:t>
      </w:r>
    </w:p>
    <w:p w14:paraId="7CA378DA" w14:textId="77777777" w:rsidR="00241B70" w:rsidRPr="00B32C75" w:rsidRDefault="00241B70" w:rsidP="00241B70">
      <w:pPr>
        <w:spacing w:before="120" w:line="360" w:lineRule="auto"/>
        <w:rPr>
          <w:rFonts w:ascii="Arial Narrow" w:hAnsi="Arial Narrow" w:cs="Calibri"/>
        </w:rPr>
      </w:pPr>
      <w:r w:rsidRPr="00B32C75">
        <w:rPr>
          <w:rFonts w:ascii="Arial Narrow" w:hAnsi="Arial Narrow" w:cs="Calibri"/>
        </w:rPr>
        <w:lastRenderedPageBreak/>
        <w:t xml:space="preserve">Le Titulaire garantit que les conditions d’accrochage, de montage et d’installation sont sécuritaires, tant pour les agents et prestataires intervenants sur les chantiers, que les visiteurs des musées </w:t>
      </w:r>
    </w:p>
    <w:p w14:paraId="52DBD645" w14:textId="19D4B8DC" w:rsidR="00241B70" w:rsidRPr="00B32C75" w:rsidRDefault="00241B70" w:rsidP="00C02D01">
      <w:pPr>
        <w:pStyle w:val="Paragraphedeliste"/>
        <w:spacing w:before="120" w:line="360" w:lineRule="auto"/>
        <w:ind w:left="0"/>
        <w:rPr>
          <w:rFonts w:ascii="Arial Narrow" w:hAnsi="Arial Narrow" w:cs="Calibri"/>
        </w:rPr>
      </w:pPr>
      <w:r w:rsidRPr="00B32C75">
        <w:rPr>
          <w:rFonts w:ascii="Arial Narrow" w:hAnsi="Arial Narrow" w:cs="Calibri"/>
        </w:rPr>
        <w:t>Le Titulaire devra mettre en œuvre les mesures de conservation préventive indispensables pour éviter toute altérat</w:t>
      </w:r>
      <w:r w:rsidR="00C02D01">
        <w:rPr>
          <w:rFonts w:ascii="Arial Narrow" w:hAnsi="Arial Narrow" w:cs="Calibri"/>
        </w:rPr>
        <w:t xml:space="preserve">ion sur les œuvres manipulées. </w:t>
      </w:r>
    </w:p>
    <w:p w14:paraId="6BFE4D4D" w14:textId="55038201" w:rsidR="00241B70" w:rsidRPr="00B32C75" w:rsidRDefault="00241B70" w:rsidP="00241B70">
      <w:pPr>
        <w:pStyle w:val="Paragraphedeliste"/>
        <w:spacing w:before="120" w:line="360" w:lineRule="auto"/>
        <w:ind w:left="0"/>
        <w:jc w:val="both"/>
        <w:rPr>
          <w:rFonts w:ascii="Arial Narrow" w:hAnsi="Arial Narrow" w:cs="Calibri"/>
        </w:rPr>
      </w:pPr>
      <w:r w:rsidRPr="00B32C75">
        <w:rPr>
          <w:rFonts w:ascii="Arial Narrow" w:hAnsi="Arial Narrow" w:cs="Calibri"/>
        </w:rPr>
        <w:t>Le Titulaire devra veiller à maintenir un espace de travail propre et nettoyer toutes les salissures occasionnées par lui lors de la</w:t>
      </w:r>
      <w:r w:rsidR="00C02D01">
        <w:rPr>
          <w:rFonts w:ascii="Arial Narrow" w:hAnsi="Arial Narrow" w:cs="Calibri"/>
        </w:rPr>
        <w:t xml:space="preserve"> réalisation de sa prestation. </w:t>
      </w:r>
    </w:p>
    <w:p w14:paraId="15E8711F" w14:textId="522023E3" w:rsidR="00241B70" w:rsidRPr="00B32C75" w:rsidRDefault="00241B70" w:rsidP="00241B70">
      <w:pPr>
        <w:pStyle w:val="Paragraphedeliste"/>
        <w:spacing w:before="120" w:line="360" w:lineRule="auto"/>
        <w:ind w:left="0"/>
        <w:jc w:val="both"/>
        <w:rPr>
          <w:rFonts w:ascii="Arial Narrow" w:hAnsi="Arial Narrow" w:cs="Calibri"/>
        </w:rPr>
      </w:pPr>
      <w:r w:rsidRPr="00B32C75">
        <w:rPr>
          <w:rFonts w:ascii="Arial Narrow" w:hAnsi="Arial Narrow" w:cs="Calibri"/>
        </w:rPr>
        <w:t xml:space="preserve">Le Titulaire est soumis à une obligation de résultat et s’engage à optimiser, </w:t>
      </w:r>
      <w:r w:rsidRPr="00BD1F03">
        <w:rPr>
          <w:rFonts w:ascii="Arial Narrow" w:hAnsi="Arial Narrow" w:cs="Calibri"/>
        </w:rPr>
        <w:t>à chaque commande</w:t>
      </w:r>
      <w:r w:rsidR="009A7055" w:rsidRPr="00BD1F03">
        <w:rPr>
          <w:rFonts w:ascii="Arial Narrow" w:hAnsi="Arial Narrow" w:cs="Calibri"/>
        </w:rPr>
        <w:t xml:space="preserve"> ou marché</w:t>
      </w:r>
      <w:r w:rsidR="009A7055">
        <w:rPr>
          <w:rFonts w:ascii="Arial Narrow" w:hAnsi="Arial Narrow" w:cs="Calibri"/>
        </w:rPr>
        <w:t xml:space="preserve"> subséquent</w:t>
      </w:r>
      <w:r w:rsidRPr="00B32C75">
        <w:rPr>
          <w:rFonts w:ascii="Arial Narrow" w:hAnsi="Arial Narrow" w:cs="Calibri"/>
        </w:rPr>
        <w:t xml:space="preserve">, les moyens de réaliser les prestations dans les délais d’exécution prescrits par L’EPMO-VGE. Les caractéristiques des prestations seront précisées dans chaque marché subséquent. </w:t>
      </w:r>
    </w:p>
    <w:p w14:paraId="65FF4664" w14:textId="034C6AC6" w:rsidR="00241B70" w:rsidRPr="00C02D01" w:rsidRDefault="00241B70" w:rsidP="00C02D01">
      <w:pPr>
        <w:pStyle w:val="Paragraphedeliste"/>
        <w:spacing w:before="120" w:line="360" w:lineRule="auto"/>
        <w:ind w:left="0"/>
        <w:jc w:val="both"/>
        <w:rPr>
          <w:rFonts w:ascii="Arial Narrow" w:hAnsi="Arial Narrow" w:cs="Calibri"/>
        </w:rPr>
      </w:pPr>
      <w:r w:rsidRPr="00B32C75">
        <w:rPr>
          <w:rFonts w:ascii="Arial Narrow" w:hAnsi="Arial Narrow" w:cs="Calibri"/>
        </w:rPr>
        <w:t xml:space="preserve">L’accrochage, le montage et l’installation des œuvres désignent toutes les opérations d’accrochage, de montage et d’installation des œuvres de toute nature et dans le respect des règles de l’art et de la préservation de l’intégrité des œuvres incluant : </w:t>
      </w:r>
    </w:p>
    <w:p w14:paraId="0D3C61EB" w14:textId="77777777" w:rsidR="00241B70" w:rsidRPr="00B32C75" w:rsidRDefault="00241B70" w:rsidP="00241B70">
      <w:pPr>
        <w:pStyle w:val="Paragraphedeliste"/>
        <w:numPr>
          <w:ilvl w:val="0"/>
          <w:numId w:val="38"/>
        </w:numPr>
        <w:spacing w:before="120" w:after="0" w:line="360" w:lineRule="auto"/>
        <w:ind w:left="709" w:hanging="142"/>
        <w:jc w:val="both"/>
        <w:rPr>
          <w:rFonts w:ascii="Arial Narrow" w:hAnsi="Arial Narrow" w:cs="Calibri"/>
        </w:rPr>
      </w:pPr>
      <w:r w:rsidRPr="00B32C75">
        <w:rPr>
          <w:rFonts w:ascii="Arial Narrow" w:hAnsi="Arial Narrow" w:cs="Calibri"/>
        </w:rPr>
        <w:t>Mise à disposition du matériel nécessaire aux prestations (tables, visseries, moyens de levage, outillage, etc.)</w:t>
      </w:r>
    </w:p>
    <w:p w14:paraId="608523F3" w14:textId="77777777" w:rsidR="00241B70" w:rsidRPr="00B32C75" w:rsidRDefault="00241B70" w:rsidP="00241B70">
      <w:pPr>
        <w:pStyle w:val="Paragraphedeliste"/>
        <w:numPr>
          <w:ilvl w:val="0"/>
          <w:numId w:val="38"/>
        </w:numPr>
        <w:spacing w:before="120" w:after="0" w:line="360" w:lineRule="auto"/>
        <w:ind w:left="709" w:hanging="142"/>
        <w:jc w:val="both"/>
        <w:rPr>
          <w:rFonts w:ascii="Arial Narrow" w:hAnsi="Arial Narrow" w:cs="Calibri"/>
        </w:rPr>
      </w:pPr>
      <w:r w:rsidRPr="00B32C75">
        <w:rPr>
          <w:rFonts w:ascii="Arial Narrow" w:hAnsi="Arial Narrow" w:cs="Calibri"/>
        </w:rPr>
        <w:t>La préparation des œuvres à l’accrochage avec disposition de mousses de calage au pied des cimaises, présentation de l’œuvre à son emplacement en concertation avec le commissariat d’exposition et les prêteurs,</w:t>
      </w:r>
    </w:p>
    <w:p w14:paraId="6EC1083A" w14:textId="77777777" w:rsidR="00241B70" w:rsidRPr="00B32C75" w:rsidRDefault="00241B70" w:rsidP="00241B70">
      <w:pPr>
        <w:pStyle w:val="Paragraphedeliste"/>
        <w:numPr>
          <w:ilvl w:val="0"/>
          <w:numId w:val="38"/>
        </w:numPr>
        <w:spacing w:before="120" w:after="0" w:line="360" w:lineRule="auto"/>
        <w:ind w:left="709" w:hanging="142"/>
        <w:jc w:val="both"/>
        <w:rPr>
          <w:rFonts w:ascii="Arial Narrow" w:hAnsi="Arial Narrow" w:cs="Calibri"/>
        </w:rPr>
      </w:pPr>
      <w:r w:rsidRPr="00B32C75">
        <w:rPr>
          <w:rFonts w:ascii="Arial Narrow" w:hAnsi="Arial Narrow" w:cs="Calibri"/>
        </w:rPr>
        <w:t xml:space="preserve">La fixation ou la pose des systèmes d’exposition adaptés aux œuvres, aux cadres et aux supports muraux et en concertation avec les prêteurs, </w:t>
      </w:r>
    </w:p>
    <w:p w14:paraId="7E6588EF" w14:textId="77777777" w:rsidR="00241B70" w:rsidRPr="00B32C75" w:rsidRDefault="00241B70" w:rsidP="00241B70">
      <w:pPr>
        <w:pStyle w:val="Paragraphedeliste"/>
        <w:numPr>
          <w:ilvl w:val="0"/>
          <w:numId w:val="38"/>
        </w:numPr>
        <w:spacing w:before="120" w:after="0" w:line="360" w:lineRule="auto"/>
        <w:ind w:left="709" w:hanging="142"/>
        <w:jc w:val="both"/>
        <w:rPr>
          <w:rFonts w:ascii="Arial Narrow" w:hAnsi="Arial Narrow" w:cs="Calibri"/>
        </w:rPr>
      </w:pPr>
      <w:r w:rsidRPr="00B32C75">
        <w:rPr>
          <w:rFonts w:ascii="Arial Narrow" w:hAnsi="Arial Narrow" w:cs="Calibri"/>
        </w:rPr>
        <w:t>La préparation des supports incluant les prises de mesures et les percements de cimaises ou de vitrines, selon la nature des murs et des supports,</w:t>
      </w:r>
    </w:p>
    <w:p w14:paraId="1843405F" w14:textId="77777777" w:rsidR="00241B70" w:rsidRPr="00B32C75" w:rsidRDefault="00241B70" w:rsidP="00241B70">
      <w:pPr>
        <w:pStyle w:val="Paragraphedeliste"/>
        <w:numPr>
          <w:ilvl w:val="0"/>
          <w:numId w:val="38"/>
        </w:numPr>
        <w:spacing w:before="120" w:after="0" w:line="360" w:lineRule="auto"/>
        <w:ind w:left="709" w:hanging="142"/>
        <w:jc w:val="both"/>
        <w:rPr>
          <w:rFonts w:ascii="Arial Narrow" w:hAnsi="Arial Narrow" w:cs="Calibri"/>
        </w:rPr>
      </w:pPr>
      <w:r w:rsidRPr="00B32C75">
        <w:rPr>
          <w:rFonts w:ascii="Arial Narrow" w:hAnsi="Arial Narrow" w:cs="Calibri"/>
        </w:rPr>
        <w:t xml:space="preserve">L’accrochage des œuvres, avec vérification de la mise à niveau (vertical et horizontal), </w:t>
      </w:r>
    </w:p>
    <w:p w14:paraId="6709469D" w14:textId="77777777" w:rsidR="00241B70" w:rsidRPr="00B32C75" w:rsidRDefault="00241B70" w:rsidP="00241B70">
      <w:pPr>
        <w:pStyle w:val="Paragraphedeliste"/>
        <w:numPr>
          <w:ilvl w:val="0"/>
          <w:numId w:val="38"/>
        </w:numPr>
        <w:spacing w:before="120" w:after="0" w:line="360" w:lineRule="auto"/>
        <w:ind w:left="709" w:hanging="142"/>
        <w:jc w:val="both"/>
        <w:rPr>
          <w:rFonts w:ascii="Arial Narrow" w:hAnsi="Arial Narrow" w:cs="Calibri"/>
        </w:rPr>
      </w:pPr>
      <w:r w:rsidRPr="00B32C75">
        <w:rPr>
          <w:rFonts w:ascii="Arial Narrow" w:hAnsi="Arial Narrow" w:cs="Calibri"/>
        </w:rPr>
        <w:t xml:space="preserve">Sécurisation des systèmes d’accrochage des œuvres  </w:t>
      </w:r>
    </w:p>
    <w:p w14:paraId="69E6E786" w14:textId="77777777" w:rsidR="00241B70" w:rsidRPr="00B32C75" w:rsidRDefault="00241B70" w:rsidP="00241B70">
      <w:pPr>
        <w:pStyle w:val="Paragraphedeliste"/>
        <w:numPr>
          <w:ilvl w:val="0"/>
          <w:numId w:val="38"/>
        </w:numPr>
        <w:spacing w:before="120" w:after="0" w:line="360" w:lineRule="auto"/>
        <w:ind w:left="709" w:hanging="142"/>
        <w:jc w:val="both"/>
        <w:rPr>
          <w:rFonts w:ascii="Arial Narrow" w:hAnsi="Arial Narrow" w:cs="Calibri"/>
        </w:rPr>
      </w:pPr>
      <w:r w:rsidRPr="00B32C75">
        <w:rPr>
          <w:rFonts w:ascii="Arial Narrow" w:hAnsi="Arial Narrow" w:cs="Calibri"/>
        </w:rPr>
        <w:t xml:space="preserve">Fourniture et mise à disposition pendant toute la durée de l’exposition des systèmes d’accrochage, d’installation et de montage et de sécurisation nécessaires aux œuvres, </w:t>
      </w:r>
    </w:p>
    <w:p w14:paraId="5A4CEE7F" w14:textId="77777777" w:rsidR="00241B70" w:rsidRPr="00B32C75" w:rsidRDefault="00241B70" w:rsidP="00241B70">
      <w:pPr>
        <w:pStyle w:val="Paragraphedeliste"/>
        <w:numPr>
          <w:ilvl w:val="0"/>
          <w:numId w:val="38"/>
        </w:numPr>
        <w:spacing w:before="120" w:after="0" w:line="360" w:lineRule="auto"/>
        <w:ind w:left="709" w:hanging="142"/>
        <w:jc w:val="both"/>
        <w:rPr>
          <w:rFonts w:ascii="Arial Narrow" w:hAnsi="Arial Narrow" w:cs="Calibri"/>
        </w:rPr>
      </w:pPr>
      <w:r w:rsidRPr="00B32C75">
        <w:rPr>
          <w:rFonts w:ascii="Arial Narrow" w:hAnsi="Arial Narrow" w:cs="Calibri"/>
        </w:rPr>
        <w:t xml:space="preserve">Mise en peinture des systèmes de fixation apparents (peinture fournie par le musée), </w:t>
      </w:r>
    </w:p>
    <w:p w14:paraId="546670C7" w14:textId="77777777" w:rsidR="00241B70" w:rsidRPr="00B32C75" w:rsidRDefault="00241B70" w:rsidP="00241B70">
      <w:pPr>
        <w:pStyle w:val="Paragraphedeliste"/>
        <w:numPr>
          <w:ilvl w:val="0"/>
          <w:numId w:val="38"/>
        </w:numPr>
        <w:spacing w:before="120" w:after="0" w:line="360" w:lineRule="auto"/>
        <w:ind w:left="709" w:hanging="142"/>
        <w:jc w:val="both"/>
        <w:rPr>
          <w:rFonts w:ascii="Arial Narrow" w:hAnsi="Arial Narrow" w:cs="Calibri"/>
        </w:rPr>
      </w:pPr>
      <w:r w:rsidRPr="00B32C75">
        <w:rPr>
          <w:rFonts w:ascii="Arial Narrow" w:hAnsi="Arial Narrow" w:cs="Calibri"/>
        </w:rPr>
        <w:t xml:space="preserve">La préparation à la mise en place en vitrine des documents et œuvres : relevés des mesures, pré-positionnement des œuvres en concertation avec le commissariat d’exposition et des prêteurs, etc. </w:t>
      </w:r>
    </w:p>
    <w:p w14:paraId="790158AF" w14:textId="77777777" w:rsidR="00241B70" w:rsidRPr="00B32C75" w:rsidRDefault="00241B70" w:rsidP="00241B70">
      <w:pPr>
        <w:pStyle w:val="Paragraphedeliste"/>
        <w:numPr>
          <w:ilvl w:val="0"/>
          <w:numId w:val="38"/>
        </w:numPr>
        <w:spacing w:before="120" w:after="0" w:line="360" w:lineRule="auto"/>
        <w:ind w:left="709" w:hanging="142"/>
        <w:jc w:val="both"/>
        <w:rPr>
          <w:rFonts w:ascii="Arial Narrow" w:hAnsi="Arial Narrow" w:cs="Calibri"/>
        </w:rPr>
      </w:pPr>
      <w:r w:rsidRPr="00B32C75">
        <w:rPr>
          <w:rFonts w:ascii="Arial Narrow" w:hAnsi="Arial Narrow" w:cs="Calibri"/>
        </w:rPr>
        <w:t xml:space="preserve">L’installation des documents ou œuvres en vitrine, </w:t>
      </w:r>
    </w:p>
    <w:p w14:paraId="43B41BF9" w14:textId="5BD240ED" w:rsidR="00241B70" w:rsidRPr="00B32C75" w:rsidRDefault="00241B70" w:rsidP="00241B70">
      <w:pPr>
        <w:pStyle w:val="Paragraphedeliste"/>
        <w:numPr>
          <w:ilvl w:val="0"/>
          <w:numId w:val="38"/>
        </w:numPr>
        <w:spacing w:before="120" w:after="0" w:line="360" w:lineRule="auto"/>
        <w:ind w:left="709" w:hanging="142"/>
        <w:jc w:val="both"/>
        <w:rPr>
          <w:rFonts w:ascii="Arial Narrow" w:hAnsi="Arial Narrow" w:cs="Calibri"/>
        </w:rPr>
      </w:pPr>
      <w:r w:rsidRPr="00B32C75">
        <w:rPr>
          <w:rFonts w:ascii="Arial Narrow" w:hAnsi="Arial Narrow" w:cs="Calibri"/>
        </w:rPr>
        <w:t xml:space="preserve">Fourniture et pose du système d’exposition adapté et sécurisé à chaque type d’œuvres :  lutrin, berceau, </w:t>
      </w:r>
      <w:r w:rsidRPr="009A7055">
        <w:rPr>
          <w:rFonts w:ascii="Arial Narrow" w:hAnsi="Arial Narrow" w:cs="Calibri"/>
        </w:rPr>
        <w:t>coins photos en Mylar</w:t>
      </w:r>
      <w:r w:rsidR="00BE7B73" w:rsidRPr="009A7055">
        <w:rPr>
          <w:rFonts w:ascii="Arial Narrow" w:hAnsi="Arial Narrow" w:cs="Calibri"/>
        </w:rPr>
        <w:t xml:space="preserve"> (ou équivalent)</w:t>
      </w:r>
      <w:r w:rsidRPr="009A7055">
        <w:rPr>
          <w:rFonts w:ascii="Arial Narrow" w:hAnsi="Arial Narrow" w:cs="Calibri"/>
        </w:rPr>
        <w:t>, bande de Mélinex</w:t>
      </w:r>
      <w:r w:rsidR="00BE7B73" w:rsidRPr="009A7055">
        <w:rPr>
          <w:rFonts w:ascii="Arial Narrow" w:hAnsi="Arial Narrow" w:cs="Calibri"/>
        </w:rPr>
        <w:t xml:space="preserve"> </w:t>
      </w:r>
      <w:r w:rsidR="00102700">
        <w:rPr>
          <w:rFonts w:ascii="Arial Narrow" w:hAnsi="Arial Narrow" w:cs="Calibri"/>
        </w:rPr>
        <w:t>(</w:t>
      </w:r>
      <w:r w:rsidR="00BE7B73" w:rsidRPr="009A7055">
        <w:rPr>
          <w:rFonts w:ascii="Arial Narrow" w:hAnsi="Arial Narrow" w:cs="Calibri"/>
        </w:rPr>
        <w:t>ou équivalent</w:t>
      </w:r>
      <w:r w:rsidR="00102700">
        <w:rPr>
          <w:rFonts w:ascii="Arial Narrow" w:hAnsi="Arial Narrow" w:cs="Calibri"/>
        </w:rPr>
        <w:t>)</w:t>
      </w:r>
      <w:r w:rsidR="00BE7B73" w:rsidRPr="009A7055">
        <w:rPr>
          <w:rFonts w:ascii="Arial Narrow" w:hAnsi="Arial Narrow" w:cs="Calibri"/>
        </w:rPr>
        <w:t>,</w:t>
      </w:r>
      <w:r w:rsidRPr="009A7055">
        <w:rPr>
          <w:rFonts w:ascii="Arial Narrow" w:hAnsi="Arial Narrow" w:cs="Calibri"/>
        </w:rPr>
        <w:t xml:space="preserve"> encapsulage, calage, aimants, découpe de carton neutre ou de Mylar </w:t>
      </w:r>
      <w:r w:rsidR="00102700">
        <w:rPr>
          <w:rFonts w:ascii="Arial Narrow" w:hAnsi="Arial Narrow" w:cs="Calibri"/>
        </w:rPr>
        <w:t>(</w:t>
      </w:r>
      <w:r w:rsidR="00BE7B73" w:rsidRPr="009A7055">
        <w:rPr>
          <w:rFonts w:ascii="Arial Narrow" w:hAnsi="Arial Narrow" w:cs="Calibri"/>
        </w:rPr>
        <w:t xml:space="preserve">ou équivalent), </w:t>
      </w:r>
      <w:r w:rsidRPr="009A7055">
        <w:rPr>
          <w:rFonts w:ascii="Arial Narrow" w:hAnsi="Arial Narrow" w:cs="Calibri"/>
        </w:rPr>
        <w:t>aux dimensions des œuvres, etc. (hors prestation de soclage),</w:t>
      </w:r>
    </w:p>
    <w:p w14:paraId="6FA1F699" w14:textId="77777777" w:rsidR="00241B70" w:rsidRPr="00B32C75" w:rsidRDefault="00241B70" w:rsidP="00241B70">
      <w:pPr>
        <w:pStyle w:val="Paragraphedeliste"/>
        <w:numPr>
          <w:ilvl w:val="0"/>
          <w:numId w:val="38"/>
        </w:numPr>
        <w:spacing w:before="120" w:after="0" w:line="360" w:lineRule="auto"/>
        <w:ind w:left="709" w:hanging="142"/>
        <w:jc w:val="both"/>
        <w:rPr>
          <w:rFonts w:ascii="Arial Narrow" w:hAnsi="Arial Narrow" w:cs="Calibri"/>
        </w:rPr>
      </w:pPr>
      <w:r w:rsidRPr="00B32C75">
        <w:rPr>
          <w:rFonts w:ascii="Arial Narrow" w:hAnsi="Arial Narrow" w:cs="Calibri"/>
        </w:rPr>
        <w:t>Aide à la fermeture des vitrines (panneaux de verre ou en plexiglass, cloches ou capots en verre ou plexiglass) pour sécurisation des œuvres et un nettoyage préalable des surfaces,</w:t>
      </w:r>
    </w:p>
    <w:p w14:paraId="337E2EF0" w14:textId="77777777" w:rsidR="00241B70" w:rsidRPr="00B32C75" w:rsidRDefault="00241B70" w:rsidP="00241B70">
      <w:pPr>
        <w:pStyle w:val="Paragraphedeliste"/>
        <w:numPr>
          <w:ilvl w:val="0"/>
          <w:numId w:val="38"/>
        </w:numPr>
        <w:spacing w:before="120" w:after="0" w:line="360" w:lineRule="auto"/>
        <w:ind w:left="709" w:hanging="142"/>
        <w:jc w:val="both"/>
        <w:rPr>
          <w:rFonts w:ascii="Arial Narrow" w:hAnsi="Arial Narrow" w:cs="Calibri"/>
        </w:rPr>
      </w:pPr>
      <w:r w:rsidRPr="00B32C75">
        <w:rPr>
          <w:rFonts w:ascii="Arial Narrow" w:hAnsi="Arial Narrow" w:cs="Calibri"/>
        </w:rPr>
        <w:lastRenderedPageBreak/>
        <w:t xml:space="preserve">Les prestations d’aller-voir en région parisienne pour déterminer les systèmes d’accroches les mieux adaptés. Cette prestation d’aller-voir engage la responsabilité dans le choix et l’adaptation du système d’accroche à l’œuvre exposée, </w:t>
      </w:r>
    </w:p>
    <w:p w14:paraId="0ADB81A3" w14:textId="77777777" w:rsidR="00241B70" w:rsidRPr="00B32C75" w:rsidRDefault="00241B70" w:rsidP="00241B70">
      <w:pPr>
        <w:pStyle w:val="Paragraphedeliste"/>
        <w:numPr>
          <w:ilvl w:val="0"/>
          <w:numId w:val="38"/>
        </w:numPr>
        <w:spacing w:before="120" w:after="0" w:line="360" w:lineRule="auto"/>
        <w:ind w:left="709" w:hanging="142"/>
        <w:jc w:val="both"/>
        <w:rPr>
          <w:rFonts w:ascii="Arial Narrow" w:hAnsi="Arial Narrow" w:cs="Calibri"/>
        </w:rPr>
      </w:pPr>
      <w:r w:rsidRPr="00B32C75">
        <w:rPr>
          <w:rFonts w:ascii="Arial Narrow" w:hAnsi="Arial Narrow" w:cs="Calibri"/>
        </w:rPr>
        <w:t xml:space="preserve">La prestation inclut le remplacement, sans frais supplémentaire pour L’EPMO-VGE, de tout système d’accrochage ou de montage défectueux qui lâcherait de quelque façon que ce soit pendant la durée de l’exposition, incluant le montage et le démontage de l’œuvre. </w:t>
      </w:r>
    </w:p>
    <w:p w14:paraId="2208F287" w14:textId="77777777" w:rsidR="00241B70" w:rsidRPr="00B32C75" w:rsidRDefault="00241B70" w:rsidP="00C07253">
      <w:pPr>
        <w:pStyle w:val="Titre2"/>
        <w:rPr>
          <w:rFonts w:ascii="Arial Narrow" w:hAnsi="Arial Narrow" w:cs="Calibri"/>
        </w:rPr>
      </w:pPr>
    </w:p>
    <w:p w14:paraId="3F42C823" w14:textId="30D68DD7" w:rsidR="00241B70" w:rsidRPr="004F7CA8" w:rsidRDefault="00241B70" w:rsidP="004F7CA8">
      <w:pPr>
        <w:pStyle w:val="En-tte"/>
        <w:numPr>
          <w:ilvl w:val="1"/>
          <w:numId w:val="55"/>
        </w:numPr>
        <w:tabs>
          <w:tab w:val="clear" w:pos="4536"/>
          <w:tab w:val="clear" w:pos="9072"/>
        </w:tabs>
        <w:spacing w:after="240" w:line="360" w:lineRule="auto"/>
        <w:ind w:left="426"/>
        <w:jc w:val="both"/>
        <w:outlineLvl w:val="1"/>
        <w:rPr>
          <w:rFonts w:ascii="Arial Narrow" w:hAnsi="Arial Narrow"/>
          <w:b/>
        </w:rPr>
      </w:pPr>
      <w:bookmarkStart w:id="23" w:name="_Toc195868162"/>
      <w:r w:rsidRPr="00B32C75">
        <w:rPr>
          <w:rFonts w:ascii="Arial Narrow" w:hAnsi="Arial Narrow"/>
          <w:b/>
        </w:rPr>
        <w:t>Détail des prestations désinstallation et décrochage des œuvres après la fermeture de l’exposition (phase RETOUR) :</w:t>
      </w:r>
      <w:bookmarkEnd w:id="23"/>
    </w:p>
    <w:p w14:paraId="0004C9D9" w14:textId="77777777" w:rsidR="00241B70" w:rsidRPr="00B32C75" w:rsidRDefault="00241B70" w:rsidP="00241B70">
      <w:pPr>
        <w:spacing w:before="120" w:line="360" w:lineRule="auto"/>
        <w:jc w:val="both"/>
        <w:rPr>
          <w:rFonts w:ascii="Arial Narrow" w:hAnsi="Arial Narrow" w:cs="Tahoma"/>
        </w:rPr>
      </w:pPr>
      <w:r w:rsidRPr="00B32C75">
        <w:rPr>
          <w:rFonts w:ascii="Arial Narrow" w:hAnsi="Arial Narrow" w:cs="Tahoma"/>
        </w:rPr>
        <w:t xml:space="preserve">Les prestations englobent toutes les opérations de décrochage, de démontage et désinstallation d’œuvres d’art. </w:t>
      </w:r>
    </w:p>
    <w:p w14:paraId="52C04938" w14:textId="77777777" w:rsidR="00241B70" w:rsidRPr="00B32C75" w:rsidRDefault="00241B70" w:rsidP="00241B70">
      <w:pPr>
        <w:spacing w:before="120" w:line="360" w:lineRule="auto"/>
        <w:jc w:val="both"/>
        <w:rPr>
          <w:rFonts w:ascii="Arial Narrow" w:hAnsi="Arial Narrow" w:cs="Tahoma"/>
        </w:rPr>
      </w:pPr>
      <w:r w:rsidRPr="00B32C75">
        <w:rPr>
          <w:rFonts w:ascii="Arial Narrow" w:hAnsi="Arial Narrow" w:cs="Tahoma"/>
        </w:rPr>
        <w:t xml:space="preserve">Le Titulaire assume la responsabilité des opérations de décrochage, de démontage et de désinstallation des œuvres et garantit que les conditions de décrochage, de démontage et de désinstallation permettront de préserver l’intégrité des œuvres d’art. </w:t>
      </w:r>
    </w:p>
    <w:p w14:paraId="35C5DCD0" w14:textId="77777777" w:rsidR="00241B70" w:rsidRPr="00B32C75" w:rsidRDefault="00241B70" w:rsidP="00241B70">
      <w:pPr>
        <w:spacing w:before="120" w:line="360" w:lineRule="auto"/>
        <w:jc w:val="both"/>
        <w:rPr>
          <w:rFonts w:ascii="Arial Narrow" w:hAnsi="Arial Narrow" w:cs="Tahoma"/>
        </w:rPr>
      </w:pPr>
      <w:r w:rsidRPr="00B32C75">
        <w:rPr>
          <w:rFonts w:ascii="Arial Narrow" w:hAnsi="Arial Narrow" w:cs="Tahoma"/>
        </w:rPr>
        <w:t xml:space="preserve">Le Titulaire devra mettre en œuvre les mesures de conservation préventive indispensables pour éviter toute altération sur les œuvres manipulées. </w:t>
      </w:r>
    </w:p>
    <w:p w14:paraId="02B4D562" w14:textId="77777777" w:rsidR="00241B70" w:rsidRPr="00B32C75" w:rsidRDefault="00241B70" w:rsidP="00241B70">
      <w:pPr>
        <w:spacing w:before="120" w:line="360" w:lineRule="auto"/>
        <w:jc w:val="both"/>
        <w:rPr>
          <w:rFonts w:ascii="Arial Narrow" w:hAnsi="Arial Narrow" w:cs="Tahoma"/>
        </w:rPr>
      </w:pPr>
      <w:r w:rsidRPr="00B32C75">
        <w:rPr>
          <w:rFonts w:ascii="Arial Narrow" w:hAnsi="Arial Narrow" w:cs="Tahoma"/>
        </w:rPr>
        <w:t xml:space="preserve">Le Titulaire devra veiller à maintenir un espace de travail propre et nettoyer toutes les salissures occasionnées par lui lors de la réalisation de sa prestation. </w:t>
      </w:r>
    </w:p>
    <w:p w14:paraId="6E6ABE75" w14:textId="660D7162" w:rsidR="00241B70" w:rsidRPr="00B32C75" w:rsidRDefault="00241B70" w:rsidP="00241B70">
      <w:pPr>
        <w:spacing w:before="120" w:line="360" w:lineRule="auto"/>
        <w:jc w:val="both"/>
        <w:rPr>
          <w:rFonts w:ascii="Arial Narrow" w:hAnsi="Arial Narrow" w:cs="Tahoma"/>
        </w:rPr>
      </w:pPr>
      <w:r w:rsidRPr="00B32C75">
        <w:rPr>
          <w:rFonts w:ascii="Arial Narrow" w:hAnsi="Arial Narrow" w:cs="Tahoma"/>
        </w:rPr>
        <w:t xml:space="preserve">Le Titulaire est soumis à une obligation de résultat et s’engage à optimiser, </w:t>
      </w:r>
      <w:r w:rsidRPr="009A7055">
        <w:rPr>
          <w:rFonts w:ascii="Arial Narrow" w:hAnsi="Arial Narrow" w:cs="Tahoma"/>
        </w:rPr>
        <w:t>à chaque commande</w:t>
      </w:r>
      <w:r w:rsidR="00FF0871">
        <w:rPr>
          <w:rFonts w:ascii="Arial Narrow" w:hAnsi="Arial Narrow" w:cs="Tahoma"/>
        </w:rPr>
        <w:t xml:space="preserve"> et marché subséquent</w:t>
      </w:r>
      <w:r w:rsidRPr="00B32C75">
        <w:rPr>
          <w:rFonts w:ascii="Arial Narrow" w:hAnsi="Arial Narrow" w:cs="Tahoma"/>
        </w:rPr>
        <w:t xml:space="preserve">, les moyens de réaliser les prestations dans les délais d’exécution prescrits par L’EPMO-VGE. Les caractéristiques des prestations seront précisées dans chaque marché subséquent. </w:t>
      </w:r>
    </w:p>
    <w:p w14:paraId="10196EA4" w14:textId="5F26CD02" w:rsidR="00241B70" w:rsidRPr="00B32C75" w:rsidRDefault="00241B70" w:rsidP="00241B70">
      <w:pPr>
        <w:spacing w:before="120" w:line="360" w:lineRule="auto"/>
        <w:jc w:val="both"/>
        <w:rPr>
          <w:rFonts w:ascii="Arial Narrow" w:hAnsi="Arial Narrow" w:cs="Tahoma"/>
        </w:rPr>
      </w:pPr>
      <w:r w:rsidRPr="00B32C75">
        <w:rPr>
          <w:rFonts w:ascii="Arial Narrow" w:hAnsi="Arial Narrow" w:cs="Tahoma"/>
        </w:rPr>
        <w:t xml:space="preserve">Le décrochage, le démontage et la désinstallation des œuvres désignent toutes les opérations </w:t>
      </w:r>
      <w:r w:rsidR="009F4CE0">
        <w:rPr>
          <w:rFonts w:ascii="Arial Narrow" w:hAnsi="Arial Narrow" w:cs="Tahoma"/>
        </w:rPr>
        <w:t xml:space="preserve">de </w:t>
      </w:r>
      <w:r w:rsidRPr="00B32C75">
        <w:rPr>
          <w:rFonts w:ascii="Arial Narrow" w:hAnsi="Arial Narrow" w:cs="Tahoma"/>
        </w:rPr>
        <w:t xml:space="preserve">décrochage, de démontage et </w:t>
      </w:r>
      <w:r w:rsidR="009F4CE0">
        <w:rPr>
          <w:rFonts w:ascii="Arial Narrow" w:hAnsi="Arial Narrow" w:cs="Tahoma"/>
        </w:rPr>
        <w:t xml:space="preserve">de </w:t>
      </w:r>
      <w:r w:rsidRPr="00B32C75">
        <w:rPr>
          <w:rFonts w:ascii="Arial Narrow" w:hAnsi="Arial Narrow" w:cs="Tahoma"/>
        </w:rPr>
        <w:t xml:space="preserve">désinstallation des œuvres de toute nature et dans le respect des règles de l’art et de la préservation de l’intégrité des œuvres incluant : </w:t>
      </w:r>
    </w:p>
    <w:p w14:paraId="3AB655C8" w14:textId="77777777" w:rsidR="00241B70" w:rsidRPr="00B32C75" w:rsidRDefault="00241B70" w:rsidP="00241B70">
      <w:pPr>
        <w:pStyle w:val="Paragraphedeliste"/>
        <w:numPr>
          <w:ilvl w:val="0"/>
          <w:numId w:val="38"/>
        </w:numPr>
        <w:spacing w:before="120" w:after="0" w:line="360" w:lineRule="auto"/>
        <w:ind w:left="993"/>
        <w:jc w:val="both"/>
        <w:rPr>
          <w:rFonts w:ascii="Arial Narrow" w:hAnsi="Arial Narrow" w:cs="Tahoma"/>
        </w:rPr>
      </w:pPr>
      <w:r w:rsidRPr="00B32C75">
        <w:rPr>
          <w:rFonts w:ascii="Arial Narrow" w:hAnsi="Arial Narrow" w:cs="Tahoma"/>
        </w:rPr>
        <w:t>Mise à disposition du matériel nécessaire aux prestations (tables, visseries, moyens de levage, outillage, etc)</w:t>
      </w:r>
    </w:p>
    <w:p w14:paraId="0005A916" w14:textId="77777777" w:rsidR="00241B70" w:rsidRPr="00B32C75" w:rsidRDefault="00241B70" w:rsidP="00241B70">
      <w:pPr>
        <w:pStyle w:val="Paragraphedeliste"/>
        <w:numPr>
          <w:ilvl w:val="0"/>
          <w:numId w:val="38"/>
        </w:numPr>
        <w:spacing w:before="120" w:after="0" w:line="360" w:lineRule="auto"/>
        <w:ind w:left="993"/>
        <w:jc w:val="both"/>
        <w:rPr>
          <w:rFonts w:ascii="Arial Narrow" w:hAnsi="Arial Narrow" w:cs="Tahoma"/>
        </w:rPr>
      </w:pPr>
      <w:r w:rsidRPr="00B32C75">
        <w:rPr>
          <w:rFonts w:ascii="Arial Narrow" w:hAnsi="Arial Narrow" w:cs="Tahoma"/>
        </w:rPr>
        <w:t xml:space="preserve">Aide à l’ouverture des vitrines (panneaux de verre ou en plexiglass, cloches ou capots en verre ou plexiglass) avant désinstallation et décrochage des œuvres, </w:t>
      </w:r>
    </w:p>
    <w:p w14:paraId="743452C8" w14:textId="77777777" w:rsidR="00241B70" w:rsidRPr="00B32C75" w:rsidRDefault="00241B70" w:rsidP="00241B70">
      <w:pPr>
        <w:pStyle w:val="Paragraphedeliste"/>
        <w:numPr>
          <w:ilvl w:val="0"/>
          <w:numId w:val="38"/>
        </w:numPr>
        <w:spacing w:before="120" w:after="0" w:line="360" w:lineRule="auto"/>
        <w:ind w:left="993"/>
        <w:jc w:val="both"/>
        <w:rPr>
          <w:rFonts w:ascii="Arial Narrow" w:hAnsi="Arial Narrow" w:cs="Tahoma"/>
        </w:rPr>
      </w:pPr>
      <w:r w:rsidRPr="00B32C75">
        <w:rPr>
          <w:rFonts w:ascii="Arial Narrow" w:hAnsi="Arial Narrow" w:cs="Tahoma"/>
        </w:rPr>
        <w:t>Le décrochage, démontage et/ou la désinstallation des œuvres sur tous supports (cimaises, podiums, vitrines, socles, suspension, etc) avant l’établissement du constat d’état et avant le remballage des œuvres,</w:t>
      </w:r>
    </w:p>
    <w:p w14:paraId="1658BFCA" w14:textId="77777777" w:rsidR="00241B70" w:rsidRPr="00B32C75" w:rsidRDefault="00241B70" w:rsidP="00241B70">
      <w:pPr>
        <w:pStyle w:val="Paragraphedeliste"/>
        <w:numPr>
          <w:ilvl w:val="0"/>
          <w:numId w:val="38"/>
        </w:numPr>
        <w:spacing w:before="120" w:after="0" w:line="360" w:lineRule="auto"/>
        <w:ind w:left="993"/>
        <w:jc w:val="both"/>
        <w:rPr>
          <w:rFonts w:ascii="Arial Narrow" w:hAnsi="Arial Narrow" w:cs="Tahoma"/>
        </w:rPr>
      </w:pPr>
      <w:r w:rsidRPr="00B32C75">
        <w:rPr>
          <w:rFonts w:ascii="Arial Narrow" w:hAnsi="Arial Narrow" w:cs="Tahoma"/>
        </w:rPr>
        <w:t>La dépose et la reprise des systèmes d’accrochage et/ou fixation fournis par le Titulaire pour toute la durée de l’exposition,</w:t>
      </w:r>
    </w:p>
    <w:p w14:paraId="65C276D5" w14:textId="77777777" w:rsidR="00241B70" w:rsidRPr="00B32C75" w:rsidRDefault="00241B70" w:rsidP="00241B70">
      <w:pPr>
        <w:pStyle w:val="Paragraphedeliste"/>
        <w:numPr>
          <w:ilvl w:val="0"/>
          <w:numId w:val="38"/>
        </w:numPr>
        <w:spacing w:before="120" w:after="0" w:line="360" w:lineRule="auto"/>
        <w:ind w:left="993"/>
        <w:jc w:val="both"/>
        <w:rPr>
          <w:rFonts w:ascii="Arial Narrow" w:hAnsi="Arial Narrow" w:cs="Tahoma"/>
        </w:rPr>
      </w:pPr>
      <w:r w:rsidRPr="00B32C75">
        <w:rPr>
          <w:rFonts w:ascii="Arial Narrow" w:hAnsi="Arial Narrow" w:cs="Tahoma"/>
        </w:rPr>
        <w:t xml:space="preserve">Remise en place des systèmes d’accrochage et/ou fixation fournis par les prêteurs. ; </w:t>
      </w:r>
    </w:p>
    <w:p w14:paraId="7055AA09" w14:textId="196FF000" w:rsidR="00241B70" w:rsidRPr="00F47E07" w:rsidRDefault="00241B70" w:rsidP="00F47E07">
      <w:pPr>
        <w:pStyle w:val="Paragraphedeliste"/>
        <w:numPr>
          <w:ilvl w:val="0"/>
          <w:numId w:val="38"/>
        </w:numPr>
        <w:spacing w:before="120" w:after="0" w:line="360" w:lineRule="auto"/>
        <w:ind w:left="993"/>
        <w:jc w:val="both"/>
        <w:rPr>
          <w:rFonts w:ascii="Arial Narrow" w:hAnsi="Arial Narrow" w:cs="Tahoma"/>
        </w:rPr>
      </w:pPr>
      <w:r w:rsidRPr="00F47E07">
        <w:rPr>
          <w:rFonts w:ascii="Arial Narrow" w:hAnsi="Arial Narrow" w:cs="Tahoma"/>
        </w:rPr>
        <w:lastRenderedPageBreak/>
        <w:t xml:space="preserve">Remplacement, sans frais supplémentaire pour L’EPMO-VGE, de tout système d’accrochage ou de montage défectueux qui lâcherait de quelque façon que ce soit pendant la durée de l’exposition, incluant le montage et le démontage de l’œuvre. </w:t>
      </w:r>
    </w:p>
    <w:p w14:paraId="21690140" w14:textId="77777777" w:rsidR="00241B70" w:rsidRPr="00B32C75" w:rsidRDefault="00241B70" w:rsidP="00241B70">
      <w:pPr>
        <w:spacing w:before="120" w:after="0" w:line="360" w:lineRule="auto"/>
        <w:jc w:val="both"/>
        <w:rPr>
          <w:rFonts w:ascii="Arial Narrow" w:eastAsia="Times New Roman" w:hAnsi="Arial Narrow" w:cs="Calibri"/>
        </w:rPr>
      </w:pPr>
    </w:p>
    <w:p w14:paraId="5461AFF8" w14:textId="77777777" w:rsidR="00241B70" w:rsidRPr="005C615E" w:rsidRDefault="00241B70" w:rsidP="00C07253">
      <w:pPr>
        <w:pStyle w:val="En-tte"/>
        <w:numPr>
          <w:ilvl w:val="1"/>
          <w:numId w:val="55"/>
        </w:numPr>
        <w:tabs>
          <w:tab w:val="clear" w:pos="4536"/>
          <w:tab w:val="clear" w:pos="9072"/>
        </w:tabs>
        <w:spacing w:after="240" w:line="360" w:lineRule="auto"/>
        <w:ind w:left="426"/>
        <w:jc w:val="both"/>
        <w:outlineLvl w:val="1"/>
        <w:rPr>
          <w:rFonts w:ascii="Arial Narrow" w:hAnsi="Arial Narrow"/>
          <w:b/>
        </w:rPr>
      </w:pPr>
      <w:bookmarkStart w:id="24" w:name="_Toc195868163"/>
      <w:r w:rsidRPr="005C615E">
        <w:rPr>
          <w:rFonts w:ascii="Arial Narrow" w:hAnsi="Arial Narrow"/>
          <w:b/>
        </w:rPr>
        <w:t>Détail des prestations de pré-chiffrage d’un projet d’exposition :</w:t>
      </w:r>
      <w:bookmarkEnd w:id="24"/>
      <w:r w:rsidRPr="005C615E">
        <w:rPr>
          <w:rFonts w:ascii="Arial Narrow" w:hAnsi="Arial Narrow"/>
          <w:b/>
        </w:rPr>
        <w:t xml:space="preserve"> </w:t>
      </w:r>
    </w:p>
    <w:p w14:paraId="575D0FE2" w14:textId="25EB2EBA" w:rsidR="00241B70" w:rsidRPr="00B32C75" w:rsidRDefault="00241B70" w:rsidP="00241B70">
      <w:pPr>
        <w:spacing w:before="120" w:after="0" w:line="360" w:lineRule="auto"/>
        <w:jc w:val="both"/>
        <w:rPr>
          <w:rFonts w:ascii="Arial Narrow" w:hAnsi="Arial Narrow" w:cs="Tahoma"/>
        </w:rPr>
      </w:pPr>
      <w:r w:rsidRPr="00D35448">
        <w:rPr>
          <w:rFonts w:ascii="Arial Narrow" w:hAnsi="Arial Narrow" w:cs="Tahoma"/>
        </w:rPr>
        <w:t xml:space="preserve">Les prestations englobent la réalisation du pré-chiffrage </w:t>
      </w:r>
      <w:r w:rsidR="004F7CA8" w:rsidRPr="00D35448">
        <w:rPr>
          <w:rFonts w:ascii="Arial Narrow" w:hAnsi="Arial Narrow" w:cs="Tahoma"/>
        </w:rPr>
        <w:t xml:space="preserve">sur demande </w:t>
      </w:r>
      <w:r w:rsidRPr="00D35448">
        <w:rPr>
          <w:rFonts w:ascii="Arial Narrow" w:hAnsi="Arial Narrow" w:cs="Tahoma"/>
        </w:rPr>
        <w:t xml:space="preserve">d’un projet d’exposition sur la base d’une liste d’œuvres transmise par L’EPMO-VGE, et </w:t>
      </w:r>
      <w:r w:rsidRPr="00D35448">
        <w:rPr>
          <w:rFonts w:ascii="Arial Narrow" w:hAnsi="Arial Narrow" w:cs="Tahoma"/>
          <w:b/>
        </w:rPr>
        <w:t>par la mise à jour éventuelle de ce pré-chiffrage, le cas échéant</w:t>
      </w:r>
      <w:r w:rsidRPr="00D35448">
        <w:rPr>
          <w:rFonts w:ascii="Arial Narrow" w:hAnsi="Arial Narrow" w:cs="Tahoma"/>
        </w:rPr>
        <w:t>.</w:t>
      </w:r>
      <w:r w:rsidRPr="00B32C75">
        <w:rPr>
          <w:rFonts w:ascii="Arial Narrow" w:hAnsi="Arial Narrow" w:cs="Tahoma"/>
        </w:rPr>
        <w:t xml:space="preserve"> </w:t>
      </w:r>
    </w:p>
    <w:p w14:paraId="2837488A" w14:textId="77777777" w:rsidR="00241B70" w:rsidRPr="00B32C75" w:rsidRDefault="00241B70" w:rsidP="00241B70">
      <w:pPr>
        <w:spacing w:before="120" w:after="0" w:line="360" w:lineRule="auto"/>
        <w:jc w:val="both"/>
        <w:rPr>
          <w:rFonts w:ascii="Arial Narrow" w:hAnsi="Arial Narrow" w:cs="Tahoma"/>
        </w:rPr>
      </w:pPr>
      <w:r w:rsidRPr="00B32C75">
        <w:rPr>
          <w:rFonts w:ascii="Arial Narrow" w:hAnsi="Arial Narrow" w:cs="Tahoma"/>
        </w:rPr>
        <w:t>Le pré-chiffrage devra préciser :</w:t>
      </w:r>
    </w:p>
    <w:p w14:paraId="6BE69E23" w14:textId="51971D42" w:rsidR="00241B70" w:rsidRPr="00B32C75" w:rsidRDefault="00241B70" w:rsidP="00241B70">
      <w:pPr>
        <w:pStyle w:val="Paragraphedeliste"/>
        <w:numPr>
          <w:ilvl w:val="0"/>
          <w:numId w:val="38"/>
        </w:numPr>
        <w:spacing w:before="120" w:after="0" w:line="360" w:lineRule="auto"/>
        <w:jc w:val="both"/>
        <w:rPr>
          <w:rFonts w:ascii="Arial Narrow" w:hAnsi="Arial Narrow" w:cs="Calibri"/>
        </w:rPr>
      </w:pPr>
      <w:r w:rsidRPr="00B32C75">
        <w:rPr>
          <w:rFonts w:ascii="Arial Narrow" w:eastAsia="Times" w:hAnsi="Arial Narrow" w:cs="Tahoma"/>
        </w:rPr>
        <w:t>Les coûts de transport aller</w:t>
      </w:r>
      <w:r w:rsidRPr="00B32C75">
        <w:rPr>
          <w:rFonts w:ascii="Arial Narrow" w:hAnsi="Arial Narrow" w:cs="Tahoma"/>
        </w:rPr>
        <w:t xml:space="preserve"> et </w:t>
      </w:r>
      <w:r w:rsidRPr="00B32C75">
        <w:rPr>
          <w:rFonts w:ascii="Arial Narrow" w:eastAsia="Times" w:hAnsi="Arial Narrow" w:cs="Tahoma"/>
        </w:rPr>
        <w:t>retour des œuvres</w:t>
      </w:r>
      <w:r w:rsidR="00607085">
        <w:rPr>
          <w:rFonts w:ascii="Arial Narrow" w:eastAsia="Times" w:hAnsi="Arial Narrow" w:cs="Tahoma"/>
        </w:rPr>
        <w:t xml:space="preserve"> par ville</w:t>
      </w:r>
      <w:r w:rsidRPr="00B32C75">
        <w:rPr>
          <w:rFonts w:ascii="Arial Narrow" w:eastAsia="Times" w:hAnsi="Arial Narrow" w:cs="Tahoma"/>
        </w:rPr>
        <w:t>,</w:t>
      </w:r>
    </w:p>
    <w:p w14:paraId="094D93E9" w14:textId="77777777" w:rsidR="00241B70" w:rsidRPr="00B32C75" w:rsidRDefault="00241B70" w:rsidP="00241B70">
      <w:pPr>
        <w:pStyle w:val="Paragraphedeliste"/>
        <w:numPr>
          <w:ilvl w:val="0"/>
          <w:numId w:val="38"/>
        </w:numPr>
        <w:spacing w:before="120" w:after="0" w:line="360" w:lineRule="auto"/>
        <w:jc w:val="both"/>
        <w:rPr>
          <w:rFonts w:ascii="Arial Narrow" w:hAnsi="Arial Narrow" w:cs="Calibri"/>
        </w:rPr>
      </w:pPr>
      <w:r w:rsidRPr="00B32C75">
        <w:rPr>
          <w:rFonts w:ascii="Arial Narrow" w:hAnsi="Arial Narrow" w:cs="Tahoma"/>
        </w:rPr>
        <w:t>Les coûts de transfert des œuvres d’une institution à une autre dans le cas d’un transfert</w:t>
      </w:r>
      <w:r w:rsidRPr="00B32C75">
        <w:rPr>
          <w:rFonts w:ascii="Arial Narrow" w:eastAsia="Times" w:hAnsi="Arial Narrow" w:cs="Tahoma"/>
        </w:rPr>
        <w:t xml:space="preserve"> </w:t>
      </w:r>
    </w:p>
    <w:p w14:paraId="7C87456E" w14:textId="77777777" w:rsidR="00977367" w:rsidRPr="00977367" w:rsidRDefault="00977367" w:rsidP="00241B70">
      <w:pPr>
        <w:pStyle w:val="Paragraphedeliste"/>
        <w:numPr>
          <w:ilvl w:val="0"/>
          <w:numId w:val="38"/>
        </w:numPr>
        <w:spacing w:before="120" w:after="0" w:line="360" w:lineRule="auto"/>
        <w:jc w:val="both"/>
        <w:rPr>
          <w:rFonts w:ascii="Arial Narrow" w:hAnsi="Arial Narrow" w:cs="Calibri"/>
        </w:rPr>
      </w:pPr>
      <w:r>
        <w:rPr>
          <w:rFonts w:ascii="Arial Narrow" w:hAnsi="Arial Narrow" w:cs="Tahoma"/>
        </w:rPr>
        <w:t xml:space="preserve">Les coûts de caisserie </w:t>
      </w:r>
    </w:p>
    <w:p w14:paraId="00301A67" w14:textId="26E45441" w:rsidR="00241B70" w:rsidRPr="00977367" w:rsidRDefault="00241B70" w:rsidP="00241B70">
      <w:pPr>
        <w:pStyle w:val="Paragraphedeliste"/>
        <w:numPr>
          <w:ilvl w:val="0"/>
          <w:numId w:val="38"/>
        </w:numPr>
        <w:spacing w:before="120" w:after="0" w:line="360" w:lineRule="auto"/>
        <w:jc w:val="both"/>
        <w:rPr>
          <w:rFonts w:ascii="Arial Narrow" w:eastAsia="Times" w:hAnsi="Arial Narrow" w:cs="Tahoma"/>
        </w:rPr>
      </w:pPr>
      <w:r w:rsidRPr="00B32C75">
        <w:rPr>
          <w:rFonts w:ascii="Arial Narrow" w:hAnsi="Arial Narrow" w:cs="Tahoma"/>
        </w:rPr>
        <w:t>Les coûts d’</w:t>
      </w:r>
      <w:r w:rsidRPr="00B32C75">
        <w:rPr>
          <w:rFonts w:ascii="Arial Narrow" w:eastAsia="Times" w:hAnsi="Arial Narrow" w:cs="Tahoma"/>
        </w:rPr>
        <w:t xml:space="preserve">emballage et déballage, </w:t>
      </w:r>
    </w:p>
    <w:p w14:paraId="20811443" w14:textId="3337574B" w:rsidR="00977367" w:rsidRPr="00B32C75" w:rsidRDefault="00977367" w:rsidP="00241B70">
      <w:pPr>
        <w:pStyle w:val="Paragraphedeliste"/>
        <w:numPr>
          <w:ilvl w:val="0"/>
          <w:numId w:val="38"/>
        </w:numPr>
        <w:spacing w:before="120" w:after="0" w:line="360" w:lineRule="auto"/>
        <w:jc w:val="both"/>
        <w:rPr>
          <w:rFonts w:ascii="Arial Narrow" w:hAnsi="Arial Narrow" w:cs="Calibri"/>
        </w:rPr>
      </w:pPr>
      <w:r>
        <w:rPr>
          <w:rFonts w:ascii="Arial Narrow" w:hAnsi="Arial Narrow" w:cs="Tahoma"/>
        </w:rPr>
        <w:t>Les coûts d’installation et désinstallation</w:t>
      </w:r>
    </w:p>
    <w:p w14:paraId="5071A334" w14:textId="77777777" w:rsidR="00241B70" w:rsidRPr="00B32C75" w:rsidRDefault="00241B70" w:rsidP="00241B70">
      <w:pPr>
        <w:pStyle w:val="Paragraphedeliste"/>
        <w:numPr>
          <w:ilvl w:val="0"/>
          <w:numId w:val="38"/>
        </w:numPr>
        <w:spacing w:before="120" w:after="0" w:line="360" w:lineRule="auto"/>
        <w:jc w:val="both"/>
        <w:rPr>
          <w:rFonts w:ascii="Arial Narrow" w:hAnsi="Arial Narrow" w:cs="Calibri"/>
        </w:rPr>
      </w:pPr>
      <w:r w:rsidRPr="00B32C75">
        <w:rPr>
          <w:rFonts w:ascii="Arial Narrow" w:hAnsi="Arial Narrow" w:cs="Tahoma"/>
        </w:rPr>
        <w:t xml:space="preserve">Les coûts de </w:t>
      </w:r>
      <w:r w:rsidRPr="00B32C75">
        <w:rPr>
          <w:rFonts w:ascii="Arial Narrow" w:eastAsia="Times" w:hAnsi="Arial Narrow" w:cs="Tahoma"/>
        </w:rPr>
        <w:t xml:space="preserve">convoiements aller-retour, et les coûts de convoiement lors des transferts, dans le cas d’une itinérance, </w:t>
      </w:r>
    </w:p>
    <w:p w14:paraId="328EEE2A" w14:textId="77777777" w:rsidR="00241B70" w:rsidRPr="00B32C75" w:rsidRDefault="00241B70" w:rsidP="00241B70">
      <w:pPr>
        <w:pStyle w:val="Paragraphedeliste"/>
        <w:numPr>
          <w:ilvl w:val="0"/>
          <w:numId w:val="38"/>
        </w:numPr>
        <w:spacing w:before="120" w:after="0" w:line="360" w:lineRule="auto"/>
        <w:jc w:val="both"/>
        <w:rPr>
          <w:rFonts w:ascii="Arial Narrow" w:hAnsi="Arial Narrow" w:cs="Calibri"/>
        </w:rPr>
      </w:pPr>
      <w:r w:rsidRPr="00B32C75">
        <w:rPr>
          <w:rFonts w:ascii="Arial Narrow" w:hAnsi="Arial Narrow" w:cs="Tahoma"/>
        </w:rPr>
        <w:t xml:space="preserve">Les coûts de </w:t>
      </w:r>
      <w:r w:rsidRPr="00B32C75">
        <w:rPr>
          <w:rFonts w:ascii="Arial Narrow" w:eastAsia="Times" w:hAnsi="Arial Narrow" w:cs="Tahoma"/>
        </w:rPr>
        <w:t xml:space="preserve">stockage des caisses </w:t>
      </w:r>
    </w:p>
    <w:p w14:paraId="3053952E" w14:textId="77777777" w:rsidR="00241B70" w:rsidRPr="00B32C75" w:rsidRDefault="00241B70" w:rsidP="00C02D01">
      <w:pPr>
        <w:pStyle w:val="Paragraphedeliste"/>
        <w:numPr>
          <w:ilvl w:val="0"/>
          <w:numId w:val="38"/>
        </w:numPr>
        <w:spacing w:before="120" w:after="240" w:line="360" w:lineRule="auto"/>
        <w:ind w:left="1916" w:hanging="357"/>
        <w:jc w:val="both"/>
        <w:rPr>
          <w:rFonts w:ascii="Arial Narrow" w:hAnsi="Arial Narrow" w:cs="Calibri"/>
        </w:rPr>
      </w:pPr>
      <w:r w:rsidRPr="00B32C75">
        <w:rPr>
          <w:rFonts w:ascii="Arial Narrow" w:hAnsi="Arial Narrow" w:cs="Tahoma"/>
        </w:rPr>
        <w:t>Etc., (l</w:t>
      </w:r>
      <w:r w:rsidRPr="00B32C75">
        <w:rPr>
          <w:rFonts w:ascii="Arial Narrow" w:eastAsia="Times" w:hAnsi="Arial Narrow" w:cs="Tahoma"/>
        </w:rPr>
        <w:t>iste non –exhaustive)</w:t>
      </w:r>
    </w:p>
    <w:p w14:paraId="16090B13" w14:textId="523549F9" w:rsidR="00241B70" w:rsidRPr="004F7CA8" w:rsidRDefault="00241B70" w:rsidP="00241B70">
      <w:pPr>
        <w:pStyle w:val="En-tte"/>
        <w:numPr>
          <w:ilvl w:val="1"/>
          <w:numId w:val="55"/>
        </w:numPr>
        <w:tabs>
          <w:tab w:val="clear" w:pos="4536"/>
          <w:tab w:val="clear" w:pos="9072"/>
        </w:tabs>
        <w:spacing w:after="240" w:line="360" w:lineRule="auto"/>
        <w:ind w:left="426"/>
        <w:jc w:val="both"/>
        <w:outlineLvl w:val="1"/>
        <w:rPr>
          <w:rFonts w:ascii="Arial Narrow" w:hAnsi="Arial Narrow"/>
          <w:b/>
        </w:rPr>
      </w:pPr>
      <w:bookmarkStart w:id="25" w:name="_Toc195868164"/>
      <w:r w:rsidRPr="00B32C75">
        <w:rPr>
          <w:rFonts w:ascii="Arial Narrow" w:hAnsi="Arial Narrow"/>
          <w:b/>
        </w:rPr>
        <w:t>Prescriptions techniques d’exécution des prestations</w:t>
      </w:r>
      <w:bookmarkEnd w:id="25"/>
    </w:p>
    <w:p w14:paraId="1ED6A75E" w14:textId="7F5ECCC0" w:rsidR="00643132" w:rsidRPr="00B32C75" w:rsidRDefault="00241B70" w:rsidP="00643132">
      <w:pPr>
        <w:suppressAutoHyphens/>
        <w:spacing w:after="120" w:line="360" w:lineRule="auto"/>
        <w:jc w:val="both"/>
        <w:rPr>
          <w:rFonts w:ascii="Arial Narrow" w:hAnsi="Arial Narrow" w:cs="Arial"/>
        </w:rPr>
      </w:pPr>
      <w:r w:rsidRPr="00B32C75">
        <w:rPr>
          <w:rFonts w:ascii="Arial Narrow" w:hAnsi="Arial Narrow" w:cs="Arial"/>
        </w:rPr>
        <w:t xml:space="preserve">Le personnel du titulaire devra pouvoir être joint à tout instant et dans tous les lieux d’opérations, </w:t>
      </w:r>
      <w:r w:rsidRPr="005C615E">
        <w:rPr>
          <w:rFonts w:ascii="Arial Narrow" w:hAnsi="Arial Narrow" w:cs="Arial"/>
        </w:rPr>
        <w:t>inclus week</w:t>
      </w:r>
      <w:r w:rsidR="00411902" w:rsidRPr="005C615E">
        <w:rPr>
          <w:rFonts w:ascii="Arial Narrow" w:hAnsi="Arial Narrow" w:cs="Arial"/>
        </w:rPr>
        <w:t>-</w:t>
      </w:r>
      <w:r w:rsidRPr="005C615E">
        <w:rPr>
          <w:rFonts w:ascii="Arial Narrow" w:hAnsi="Arial Narrow" w:cs="Arial"/>
        </w:rPr>
        <w:t>end</w:t>
      </w:r>
      <w:r w:rsidRPr="00B32C75">
        <w:rPr>
          <w:rFonts w:ascii="Arial Narrow" w:hAnsi="Arial Narrow" w:cs="Arial"/>
        </w:rPr>
        <w:t xml:space="preserve"> où une astreinte téléphonique devra obligatoirement être mise en place en cas d’opérations </w:t>
      </w:r>
      <w:r w:rsidR="00643132">
        <w:rPr>
          <w:rFonts w:ascii="Arial Narrow" w:hAnsi="Arial Narrow" w:cs="Arial"/>
        </w:rPr>
        <w:t>y compris en dehors des heures d’ouverture des bureaux du Titulaire</w:t>
      </w:r>
      <w:r w:rsidR="00643132" w:rsidRPr="00B32C75">
        <w:rPr>
          <w:rFonts w:ascii="Arial Narrow" w:hAnsi="Arial Narrow" w:cs="Arial"/>
        </w:rPr>
        <w:t xml:space="preserve">, </w:t>
      </w:r>
      <w:r w:rsidR="00643132">
        <w:rPr>
          <w:rFonts w:ascii="Arial Narrow" w:hAnsi="Arial Narrow" w:cs="Arial"/>
        </w:rPr>
        <w:t xml:space="preserve">soir, nuit et </w:t>
      </w:r>
      <w:r w:rsidR="00643132" w:rsidRPr="00B32C75">
        <w:rPr>
          <w:rFonts w:ascii="Arial Narrow" w:hAnsi="Arial Narrow" w:cs="Arial"/>
        </w:rPr>
        <w:t>week end inclus en cas d’opérations</w:t>
      </w:r>
      <w:r w:rsidR="00643132">
        <w:rPr>
          <w:rFonts w:ascii="Arial Narrow" w:hAnsi="Arial Narrow" w:cs="Arial"/>
        </w:rPr>
        <w:t xml:space="preserve"> en horaires</w:t>
      </w:r>
      <w:r w:rsidR="00643132" w:rsidRPr="00B32C75">
        <w:rPr>
          <w:rFonts w:ascii="Arial Narrow" w:hAnsi="Arial Narrow" w:cs="Arial"/>
        </w:rPr>
        <w:t xml:space="preserve"> </w:t>
      </w:r>
      <w:r w:rsidR="00643132">
        <w:rPr>
          <w:rFonts w:ascii="Arial Narrow" w:hAnsi="Arial Narrow" w:cs="Arial"/>
        </w:rPr>
        <w:t>décalés.</w:t>
      </w:r>
      <w:r w:rsidR="00643132" w:rsidRPr="00B32C75">
        <w:rPr>
          <w:rFonts w:ascii="Arial Narrow" w:hAnsi="Arial Narrow" w:cs="Arial"/>
        </w:rPr>
        <w:t xml:space="preserve"> </w:t>
      </w:r>
    </w:p>
    <w:p w14:paraId="5697318F" w14:textId="77777777" w:rsidR="00241B70" w:rsidRPr="0090636D" w:rsidRDefault="00241B70" w:rsidP="00C07253">
      <w:pPr>
        <w:pStyle w:val="En-tte"/>
        <w:numPr>
          <w:ilvl w:val="1"/>
          <w:numId w:val="55"/>
        </w:numPr>
        <w:tabs>
          <w:tab w:val="clear" w:pos="4536"/>
          <w:tab w:val="clear" w:pos="9072"/>
        </w:tabs>
        <w:spacing w:after="240" w:line="360" w:lineRule="auto"/>
        <w:ind w:left="426"/>
        <w:jc w:val="both"/>
        <w:outlineLvl w:val="1"/>
        <w:rPr>
          <w:rFonts w:ascii="Arial Narrow" w:hAnsi="Arial Narrow"/>
          <w:b/>
        </w:rPr>
      </w:pPr>
      <w:bookmarkStart w:id="26" w:name="_Toc195868165"/>
      <w:r w:rsidRPr="0090636D">
        <w:rPr>
          <w:rFonts w:ascii="Arial Narrow" w:hAnsi="Arial Narrow"/>
          <w:b/>
        </w:rPr>
        <w:t>Emballage et manutentions</w:t>
      </w:r>
      <w:bookmarkEnd w:id="26"/>
    </w:p>
    <w:p w14:paraId="39CBC6E1" w14:textId="77777777" w:rsidR="00241B70" w:rsidRPr="00B32C75" w:rsidRDefault="00241B70" w:rsidP="00241B70">
      <w:pPr>
        <w:suppressAutoHyphens/>
        <w:spacing w:after="120" w:line="360" w:lineRule="auto"/>
        <w:jc w:val="both"/>
        <w:rPr>
          <w:rFonts w:ascii="Arial Narrow" w:hAnsi="Arial Narrow" w:cs="Arial"/>
        </w:rPr>
      </w:pPr>
      <w:r w:rsidRPr="00B32C75">
        <w:rPr>
          <w:rFonts w:ascii="Arial Narrow" w:hAnsi="Arial Narrow" w:cs="Arial"/>
        </w:rPr>
        <w:t xml:space="preserve">Le cas échéant, un aller-voir pourra s’avérer nécessaire au domicile du prêteur, ou tout autre lieu indiqué, en vue de déterminer les dimensions précises de(s) œuvre(s) et les moyens les plus appropriés en matière de protection et de modes d’enlèvement. </w:t>
      </w:r>
    </w:p>
    <w:p w14:paraId="5999886B" w14:textId="77777777" w:rsidR="00241B70" w:rsidRPr="00B32C75" w:rsidRDefault="00241B70" w:rsidP="00241B70">
      <w:pPr>
        <w:suppressAutoHyphens/>
        <w:spacing w:after="120" w:line="360" w:lineRule="auto"/>
        <w:jc w:val="both"/>
        <w:rPr>
          <w:rFonts w:ascii="Arial Narrow" w:hAnsi="Arial Narrow" w:cs="Arial"/>
        </w:rPr>
      </w:pPr>
      <w:r w:rsidRPr="00B32C75">
        <w:rPr>
          <w:rFonts w:ascii="Arial Narrow" w:hAnsi="Arial Narrow" w:cs="Arial"/>
        </w:rPr>
        <w:t>Le titulaire doit mettre à disposition l’outillage et les moyens humains et techniques nécessaires à l’emballage et à l’acheminement des œuvres jusqu’aux lieux d’exposition et de restitution.</w:t>
      </w:r>
    </w:p>
    <w:p w14:paraId="72135EA3" w14:textId="22EC4917" w:rsidR="00241B70" w:rsidRPr="00B32C75" w:rsidRDefault="00241B70" w:rsidP="00241B70">
      <w:pPr>
        <w:suppressAutoHyphens/>
        <w:spacing w:after="120" w:line="360" w:lineRule="auto"/>
        <w:jc w:val="both"/>
        <w:rPr>
          <w:rFonts w:ascii="Arial Narrow" w:hAnsi="Arial Narrow" w:cs="Arial"/>
          <w:b/>
        </w:rPr>
      </w:pPr>
      <w:r w:rsidRPr="00B32C75">
        <w:rPr>
          <w:rFonts w:ascii="Arial Narrow" w:hAnsi="Arial Narrow" w:cs="Arial"/>
          <w:b/>
        </w:rPr>
        <w:t>Dans le cas de caisses existantes, dont l’utilisation serait demandée par certains prêteurs, le titulaire doit s’assurer de leur état satisfaisant, conforme au mode de transport prévu et aux distances parcourues. Si ces caisses existantes sont louées</w:t>
      </w:r>
      <w:r w:rsidR="00E550EF">
        <w:rPr>
          <w:rFonts w:ascii="Arial Narrow" w:hAnsi="Arial Narrow" w:cs="Arial"/>
          <w:b/>
        </w:rPr>
        <w:t xml:space="preserve"> par le titulaire ou par le prêteur</w:t>
      </w:r>
      <w:r w:rsidRPr="00B32C75">
        <w:rPr>
          <w:rFonts w:ascii="Arial Narrow" w:hAnsi="Arial Narrow" w:cs="Arial"/>
          <w:b/>
        </w:rPr>
        <w:t xml:space="preserve">, le titulaire s’engage à le préciser </w:t>
      </w:r>
      <w:r w:rsidR="005A6EE3">
        <w:rPr>
          <w:rFonts w:ascii="Arial Narrow" w:hAnsi="Arial Narrow" w:cs="Arial"/>
          <w:b/>
        </w:rPr>
        <w:t>dans son offre lors de la passation des marchés subséquents</w:t>
      </w:r>
    </w:p>
    <w:p w14:paraId="6C229763" w14:textId="349E0DDA" w:rsidR="00241B70" w:rsidRPr="00B32C75" w:rsidRDefault="00241B70" w:rsidP="00241B70">
      <w:pPr>
        <w:suppressAutoHyphens/>
        <w:spacing w:after="120" w:line="360" w:lineRule="auto"/>
        <w:jc w:val="both"/>
        <w:rPr>
          <w:rFonts w:ascii="Arial Narrow" w:hAnsi="Arial Narrow" w:cs="Arial"/>
        </w:rPr>
      </w:pPr>
      <w:r w:rsidRPr="00B32C75">
        <w:rPr>
          <w:rFonts w:ascii="Arial Narrow" w:hAnsi="Arial Narrow" w:cs="Arial"/>
        </w:rPr>
        <w:lastRenderedPageBreak/>
        <w:t>Les opérations d’emballage, déballage et de manutention des œuvres, qu’elles soient manuelles ou réalisées à l’aide d’engin de levage, seront assurées par du personnel propre au titulaire, spécialisé et expérimenté. L’EPMO</w:t>
      </w:r>
      <w:r w:rsidR="00CB29B4">
        <w:rPr>
          <w:rFonts w:ascii="Arial Narrow" w:hAnsi="Arial Narrow" w:cs="Arial"/>
        </w:rPr>
        <w:t>-VGE</w:t>
      </w:r>
      <w:r w:rsidRPr="00B32C75">
        <w:rPr>
          <w:rFonts w:ascii="Arial Narrow" w:hAnsi="Arial Narrow" w:cs="Arial"/>
        </w:rPr>
        <w:t xml:space="preserve"> se réserve le droit de demander le remplacement d’un ou plusieurs agents qui ne satisferait pas à ses exigences ou dont le comportement pourrait porter préjudice à la sécurité des œuvres ou au bâtiment.</w:t>
      </w:r>
    </w:p>
    <w:p w14:paraId="06169AB1" w14:textId="77777777" w:rsidR="00241B70" w:rsidRPr="00C02D01" w:rsidRDefault="00241B70" w:rsidP="00C02D01">
      <w:pPr>
        <w:pStyle w:val="Corpsdetexte"/>
        <w:suppressAutoHyphens/>
        <w:spacing w:after="240"/>
        <w:rPr>
          <w:rFonts w:ascii="Arial Narrow" w:hAnsi="Arial Narrow" w:cs="Arial"/>
        </w:rPr>
      </w:pPr>
      <w:r w:rsidRPr="00C02D01">
        <w:rPr>
          <w:rFonts w:ascii="Arial Narrow" w:hAnsi="Arial Narrow" w:cs="Arial"/>
        </w:rPr>
        <w:t>Le titulaire devra veiller à ce que son matériel de manutention et de levage soit en parfait état de fonctionnement avant tout commencement d’exécution des prestations. Il devra également utiliser, pour le remballage, les mêmes matériaux et selon les mêmes modalités qu’à l’arrivée (prestations effectuées, si possible, par le même personnel).</w:t>
      </w:r>
    </w:p>
    <w:p w14:paraId="4A51B680" w14:textId="163D9320" w:rsidR="00241B70" w:rsidRPr="004F7CA8" w:rsidRDefault="00241B70" w:rsidP="00241B70">
      <w:pPr>
        <w:pStyle w:val="En-tte"/>
        <w:numPr>
          <w:ilvl w:val="1"/>
          <w:numId w:val="55"/>
        </w:numPr>
        <w:tabs>
          <w:tab w:val="clear" w:pos="4536"/>
          <w:tab w:val="clear" w:pos="9072"/>
        </w:tabs>
        <w:spacing w:after="240" w:line="360" w:lineRule="auto"/>
        <w:ind w:left="426"/>
        <w:jc w:val="both"/>
        <w:outlineLvl w:val="1"/>
        <w:rPr>
          <w:rFonts w:ascii="Arial Narrow" w:hAnsi="Arial Narrow"/>
          <w:b/>
        </w:rPr>
      </w:pPr>
      <w:bookmarkStart w:id="27" w:name="_Toc195868166"/>
      <w:r w:rsidRPr="0090636D">
        <w:rPr>
          <w:rFonts w:ascii="Arial Narrow" w:hAnsi="Arial Narrow"/>
          <w:b/>
        </w:rPr>
        <w:t>Transport par voie routière</w:t>
      </w:r>
      <w:bookmarkEnd w:id="27"/>
    </w:p>
    <w:p w14:paraId="2F7DFD40" w14:textId="493299DF" w:rsidR="00241B70" w:rsidRDefault="00241B70" w:rsidP="00241B70">
      <w:pPr>
        <w:suppressAutoHyphens/>
        <w:spacing w:after="0" w:line="360" w:lineRule="auto"/>
        <w:jc w:val="both"/>
        <w:rPr>
          <w:rFonts w:ascii="Arial Narrow" w:hAnsi="Arial Narrow" w:cs="Arial"/>
        </w:rPr>
      </w:pPr>
      <w:r w:rsidRPr="00B32C75">
        <w:rPr>
          <w:rFonts w:ascii="Arial Narrow" w:hAnsi="Arial Narrow" w:cs="Arial"/>
        </w:rPr>
        <w:t>Le titulaire devra mettre en place les moyens nécessaires pour garantir la sécurité des opérations de chargement et de déchargement sur voies publiques et privées. Les dispositifs nécessaires s</w:t>
      </w:r>
      <w:r w:rsidR="004F7CA8">
        <w:rPr>
          <w:rFonts w:ascii="Arial Narrow" w:hAnsi="Arial Narrow" w:cs="Arial"/>
        </w:rPr>
        <w:t>eront à la charge du titulaire.</w:t>
      </w:r>
    </w:p>
    <w:p w14:paraId="0F695A04" w14:textId="7E55AB87" w:rsidR="00241B70" w:rsidRPr="00B32C75" w:rsidRDefault="00241B70" w:rsidP="00241B70">
      <w:pPr>
        <w:suppressAutoHyphens/>
        <w:spacing w:after="0" w:line="360" w:lineRule="auto"/>
        <w:jc w:val="both"/>
        <w:rPr>
          <w:rFonts w:ascii="Arial Narrow" w:hAnsi="Arial Narrow" w:cs="Arial"/>
        </w:rPr>
      </w:pPr>
      <w:r w:rsidRPr="00B32C75">
        <w:rPr>
          <w:rFonts w:ascii="Arial Narrow" w:hAnsi="Arial Narrow" w:cs="Arial"/>
        </w:rPr>
        <w:t xml:space="preserve">Les œuvres transportées par voie routière, dans le cadre du marché, doivent l’être dans un camion banalisé, entièrement clos, équipé de tous les dispositifs </w:t>
      </w:r>
      <w:r w:rsidR="0063512E" w:rsidRPr="00B32C75">
        <w:rPr>
          <w:rFonts w:ascii="Arial Narrow" w:hAnsi="Arial Narrow" w:cs="Arial"/>
        </w:rPr>
        <w:t xml:space="preserve">nécessaires </w:t>
      </w:r>
      <w:r w:rsidRPr="00B32C75">
        <w:rPr>
          <w:rFonts w:ascii="Arial Narrow" w:hAnsi="Arial Narrow" w:cs="Arial"/>
        </w:rPr>
        <w:t>de sécurité et de conservation des œuvres et ne contenant aucun autre type de chargement.</w:t>
      </w:r>
    </w:p>
    <w:p w14:paraId="72F1DA0A" w14:textId="161FB39D" w:rsidR="00241B70" w:rsidRPr="00B32C75" w:rsidRDefault="00241B70" w:rsidP="00241B70">
      <w:pPr>
        <w:suppressAutoHyphens/>
        <w:spacing w:after="0" w:line="360" w:lineRule="auto"/>
        <w:jc w:val="both"/>
        <w:rPr>
          <w:rFonts w:ascii="Arial Narrow" w:hAnsi="Arial Narrow" w:cs="Arial"/>
        </w:rPr>
      </w:pPr>
      <w:r w:rsidRPr="005E2944">
        <w:rPr>
          <w:rFonts w:ascii="Arial Narrow" w:hAnsi="Arial Narrow" w:cs="Arial"/>
        </w:rPr>
        <w:t xml:space="preserve">Chaque véhicule doit être occupé </w:t>
      </w:r>
      <w:r w:rsidRPr="005C615E">
        <w:rPr>
          <w:rFonts w:ascii="Arial Narrow" w:hAnsi="Arial Narrow" w:cs="Arial"/>
        </w:rPr>
        <w:t>par deux chauffeur</w:t>
      </w:r>
      <w:r w:rsidR="00485DA1" w:rsidRPr="005C615E">
        <w:rPr>
          <w:rFonts w:ascii="Arial Narrow" w:hAnsi="Arial Narrow" w:cs="Arial"/>
        </w:rPr>
        <w:t>s</w:t>
      </w:r>
      <w:r w:rsidRPr="005C615E">
        <w:rPr>
          <w:rFonts w:ascii="Arial Narrow" w:hAnsi="Arial Narrow" w:cs="Arial"/>
        </w:rPr>
        <w:t xml:space="preserve"> professionnel</w:t>
      </w:r>
      <w:r w:rsidR="00485DA1" w:rsidRPr="005C615E">
        <w:rPr>
          <w:rFonts w:ascii="Arial Narrow" w:hAnsi="Arial Narrow" w:cs="Arial"/>
        </w:rPr>
        <w:t>s, ayant un permis conforme au type de véhicule utilisé,</w:t>
      </w:r>
      <w:r w:rsidRPr="005C615E">
        <w:rPr>
          <w:rFonts w:ascii="Arial Narrow" w:hAnsi="Arial Narrow" w:cs="Arial"/>
        </w:rPr>
        <w:t xml:space="preserve"> en plus du convoyeur éventuel.</w:t>
      </w:r>
    </w:p>
    <w:p w14:paraId="0855452F" w14:textId="77777777" w:rsidR="00241B70" w:rsidRPr="00B32C75" w:rsidRDefault="00241B70" w:rsidP="00241B70">
      <w:pPr>
        <w:suppressAutoHyphens/>
        <w:spacing w:after="0" w:line="360" w:lineRule="auto"/>
        <w:jc w:val="both"/>
        <w:rPr>
          <w:rFonts w:ascii="Arial Narrow" w:hAnsi="Arial Narrow" w:cs="Arial"/>
        </w:rPr>
      </w:pPr>
      <w:r w:rsidRPr="00B32C75">
        <w:rPr>
          <w:rFonts w:ascii="Arial Narrow" w:hAnsi="Arial Narrow" w:cs="Arial"/>
        </w:rPr>
        <w:t xml:space="preserve">Sauf stationnement en zone sécurisée (enceinte fermée d’un musée, caserne de gendarmerie ou de CRS…) une des deux personnes devra se tenir en permanence dans le véhicule avec les œuvres. </w:t>
      </w:r>
    </w:p>
    <w:p w14:paraId="5B742E3A" w14:textId="1FD4A47C" w:rsidR="00241B70" w:rsidRPr="00B32C75" w:rsidRDefault="00241B70" w:rsidP="00241B70">
      <w:pPr>
        <w:suppressAutoHyphens/>
        <w:spacing w:after="0" w:line="360" w:lineRule="auto"/>
        <w:jc w:val="both"/>
        <w:rPr>
          <w:rFonts w:ascii="Arial Narrow" w:hAnsi="Arial Narrow" w:cs="Arial"/>
        </w:rPr>
      </w:pPr>
      <w:r w:rsidRPr="00B32C75">
        <w:rPr>
          <w:rFonts w:ascii="Arial Narrow" w:hAnsi="Arial Narrow" w:cs="Arial"/>
        </w:rPr>
        <w:t>Les modalités sont décrites dans la norme AFNOR NF 16648 « Conservation du patrimoine culturel / méthodes de transport », octobre 2015 applicable</w:t>
      </w:r>
      <w:r w:rsidR="00225D23">
        <w:rPr>
          <w:rFonts w:ascii="Arial Narrow" w:hAnsi="Arial Narrow" w:cs="Arial"/>
        </w:rPr>
        <w:t xml:space="preserve"> </w:t>
      </w:r>
      <w:r w:rsidRPr="00B32C75">
        <w:rPr>
          <w:rFonts w:ascii="Arial Narrow" w:hAnsi="Arial Narrow" w:cs="Arial"/>
        </w:rPr>
        <w:t>ou équivalent.</w:t>
      </w:r>
    </w:p>
    <w:p w14:paraId="131E4D93" w14:textId="77777777" w:rsidR="00241B70" w:rsidRPr="00B32C75" w:rsidRDefault="00241B70" w:rsidP="00241B70">
      <w:pPr>
        <w:suppressAutoHyphens/>
        <w:spacing w:after="0" w:line="360" w:lineRule="auto"/>
        <w:jc w:val="both"/>
        <w:rPr>
          <w:rFonts w:ascii="Arial Narrow" w:hAnsi="Arial Narrow" w:cs="Arial"/>
        </w:rPr>
      </w:pPr>
    </w:p>
    <w:p w14:paraId="0C92C677" w14:textId="77777777" w:rsidR="00241B70" w:rsidRPr="00B32C75" w:rsidRDefault="00241B70" w:rsidP="00241B70">
      <w:pPr>
        <w:suppressAutoHyphens/>
        <w:spacing w:after="0" w:line="360" w:lineRule="auto"/>
        <w:jc w:val="both"/>
        <w:rPr>
          <w:rFonts w:ascii="Arial Narrow" w:hAnsi="Arial Narrow" w:cs="Arial"/>
          <w:b/>
          <w:u w:val="single"/>
        </w:rPr>
      </w:pPr>
      <w:r w:rsidRPr="00B32C75">
        <w:rPr>
          <w:rFonts w:ascii="Arial Narrow" w:hAnsi="Arial Narrow" w:cs="Arial"/>
          <w:b/>
          <w:u w:val="single"/>
        </w:rPr>
        <w:t>Particularités de stationnement à l’abord des sites de l’EPMO-VGE :</w:t>
      </w:r>
    </w:p>
    <w:p w14:paraId="75D47056" w14:textId="77777777" w:rsidR="00241B70" w:rsidRPr="00B32C75" w:rsidRDefault="00241B70" w:rsidP="00241B70">
      <w:pPr>
        <w:suppressAutoHyphens/>
        <w:spacing w:after="0" w:line="360" w:lineRule="auto"/>
        <w:jc w:val="both"/>
        <w:rPr>
          <w:rFonts w:ascii="Arial Narrow" w:hAnsi="Arial Narrow" w:cs="Arial"/>
          <w:b/>
          <w:u w:val="single"/>
        </w:rPr>
      </w:pPr>
    </w:p>
    <w:p w14:paraId="71E67A6A" w14:textId="77777777" w:rsidR="00241B70" w:rsidRPr="00B32C75" w:rsidRDefault="00241B70" w:rsidP="00241B70">
      <w:pPr>
        <w:suppressAutoHyphens/>
        <w:spacing w:after="0" w:line="360" w:lineRule="auto"/>
        <w:jc w:val="both"/>
        <w:rPr>
          <w:rFonts w:ascii="Arial Narrow" w:hAnsi="Arial Narrow" w:cs="Arial"/>
          <w:b/>
          <w:u w:val="single"/>
        </w:rPr>
      </w:pPr>
      <w:r w:rsidRPr="00B32C75">
        <w:rPr>
          <w:rFonts w:ascii="Arial Narrow" w:hAnsi="Arial Narrow" w:cs="Arial"/>
        </w:rPr>
        <w:t xml:space="preserve">Les éventuelles réservations de stationnement ainsi que toutes les démarches administratives ou de police pour obtenir les autorisations de circulation (week-end notamment), les prestations de nuit, sont à la charge exclusive du titulaire. </w:t>
      </w:r>
    </w:p>
    <w:p w14:paraId="31F3395B" w14:textId="77777777" w:rsidR="00241B70" w:rsidRPr="00B32C75" w:rsidRDefault="00241B70" w:rsidP="00241B70">
      <w:pPr>
        <w:suppressAutoHyphens/>
        <w:spacing w:after="0" w:line="360" w:lineRule="auto"/>
        <w:jc w:val="both"/>
        <w:rPr>
          <w:rFonts w:ascii="Arial Narrow" w:hAnsi="Arial Narrow" w:cs="Arial"/>
        </w:rPr>
      </w:pPr>
      <w:r w:rsidRPr="00B32C75">
        <w:rPr>
          <w:rFonts w:ascii="Arial Narrow" w:hAnsi="Arial Narrow" w:cs="Arial"/>
        </w:rPr>
        <w:t>La non obtention de ces autorisations ou dérogations ne saurait constituer pour le titulaire un argument ou une justification du non-respect des délais d’exécution des prestations ou des conditions de réalisation des opérations spécifiques.</w:t>
      </w:r>
    </w:p>
    <w:p w14:paraId="5AEC33D8" w14:textId="666E618E" w:rsidR="00241B70" w:rsidRPr="00B32C75" w:rsidRDefault="00241B70" w:rsidP="00241B70">
      <w:pPr>
        <w:suppressAutoHyphens/>
        <w:spacing w:after="0" w:line="360" w:lineRule="auto"/>
        <w:jc w:val="both"/>
        <w:rPr>
          <w:rFonts w:ascii="Arial Narrow" w:hAnsi="Arial Narrow" w:cs="Arial"/>
        </w:rPr>
      </w:pPr>
      <w:r w:rsidRPr="00B32C75">
        <w:rPr>
          <w:rFonts w:ascii="Arial Narrow" w:hAnsi="Arial Narrow" w:cs="Arial"/>
        </w:rPr>
        <w:t>Néanmoins, les autorisations d’empiètement sur la voie publique, la fermeture à la circulation de tronçons de voie publique, les autorisations de stationnement sur le domaine public y compris dans les zones classées axes rouges notamment aux abords du musée d’Orsay et dans le jardin des Tuileries pour le musée de l’Orangerie sont effectuées par l’EPMO</w:t>
      </w:r>
      <w:r w:rsidR="004A29BE">
        <w:rPr>
          <w:rFonts w:ascii="Arial Narrow" w:hAnsi="Arial Narrow" w:cs="Arial"/>
        </w:rPr>
        <w:t>-VGE</w:t>
      </w:r>
      <w:r w:rsidRPr="00B32C75">
        <w:rPr>
          <w:rFonts w:ascii="Arial Narrow" w:hAnsi="Arial Narrow" w:cs="Arial"/>
        </w:rPr>
        <w:t>, Pôle Gestion des risques en concertation avec le titulaire.</w:t>
      </w:r>
    </w:p>
    <w:p w14:paraId="328DD2DD" w14:textId="77777777" w:rsidR="00241B70" w:rsidRPr="00C02D01" w:rsidRDefault="00241B70" w:rsidP="00C02D01">
      <w:pPr>
        <w:pStyle w:val="Corpsdetexte"/>
        <w:suppressAutoHyphens/>
        <w:spacing w:after="240"/>
        <w:rPr>
          <w:rFonts w:ascii="Arial Narrow" w:hAnsi="Arial Narrow" w:cs="Arial"/>
        </w:rPr>
      </w:pPr>
      <w:r w:rsidRPr="00C02D01">
        <w:rPr>
          <w:rFonts w:ascii="Arial Narrow" w:hAnsi="Arial Narrow" w:cs="Arial"/>
        </w:rPr>
        <w:t>Pour les accès aux sites, le titulaire est tenu de respecter dans leur dernière version les dispositions des règlements intérieurs du musée d’Orsay, du musée de l’Orangerie, et du jardin des Tuileries en particulier pour les questions de circulation et de stationnement.</w:t>
      </w:r>
    </w:p>
    <w:p w14:paraId="62180A5D" w14:textId="77777777" w:rsidR="00241B70" w:rsidRPr="0090636D" w:rsidRDefault="00241B70" w:rsidP="00C02D01">
      <w:pPr>
        <w:pStyle w:val="En-tte"/>
        <w:numPr>
          <w:ilvl w:val="1"/>
          <w:numId w:val="55"/>
        </w:numPr>
        <w:tabs>
          <w:tab w:val="clear" w:pos="4536"/>
          <w:tab w:val="clear" w:pos="9072"/>
        </w:tabs>
        <w:spacing w:after="240" w:line="360" w:lineRule="auto"/>
        <w:ind w:left="709" w:hanging="643"/>
        <w:jc w:val="both"/>
        <w:outlineLvl w:val="1"/>
        <w:rPr>
          <w:rFonts w:ascii="Arial Narrow" w:hAnsi="Arial Narrow"/>
          <w:b/>
        </w:rPr>
      </w:pPr>
      <w:bookmarkStart w:id="28" w:name="_Toc195868167"/>
      <w:r w:rsidRPr="0090636D">
        <w:rPr>
          <w:rFonts w:ascii="Arial Narrow" w:hAnsi="Arial Narrow"/>
          <w:b/>
        </w:rPr>
        <w:lastRenderedPageBreak/>
        <w:t>Transport par voie aérienne</w:t>
      </w:r>
      <w:bookmarkEnd w:id="28"/>
    </w:p>
    <w:p w14:paraId="2961DA81" w14:textId="77777777" w:rsidR="00241B70" w:rsidRPr="00B32C75" w:rsidRDefault="00241B70" w:rsidP="00241B70">
      <w:pPr>
        <w:suppressAutoHyphens/>
        <w:spacing w:after="0" w:line="360" w:lineRule="auto"/>
        <w:jc w:val="both"/>
        <w:rPr>
          <w:rFonts w:ascii="Arial Narrow" w:hAnsi="Arial Narrow" w:cs="Arial"/>
        </w:rPr>
      </w:pPr>
      <w:r w:rsidRPr="00B32C75">
        <w:rPr>
          <w:rFonts w:ascii="Arial Narrow" w:hAnsi="Arial Narrow" w:cs="Arial"/>
        </w:rPr>
        <w:t xml:space="preserve">Le titulaire devra être inscrit au registre des commissionnaires de transport </w:t>
      </w:r>
      <w:r w:rsidRPr="009A7055">
        <w:rPr>
          <w:rFonts w:ascii="Arial Narrow" w:hAnsi="Arial Narrow" w:cs="Arial"/>
          <w:b/>
          <w:u w:val="single"/>
        </w:rPr>
        <w:t>et faire preuve de son agrément en douane, agrément IATA</w:t>
      </w:r>
      <w:r w:rsidRPr="009A7055">
        <w:rPr>
          <w:rFonts w:ascii="Arial Narrow" w:hAnsi="Arial Narrow" w:cs="Arial"/>
        </w:rPr>
        <w:t>, autorisation</w:t>
      </w:r>
      <w:r w:rsidRPr="00B32C75">
        <w:rPr>
          <w:rFonts w:ascii="Arial Narrow" w:hAnsi="Arial Narrow" w:cs="Arial"/>
        </w:rPr>
        <w:t xml:space="preserve"> d’activité sur les aéroports et de son attestation d’assurance professionnelle. Le titulaire sera à même de négocier, pour le compte de l’EPMO-VGE les tarifs de fret et de trouver les tarifs les plus avantageux pour les billets des convoyeurs.</w:t>
      </w:r>
    </w:p>
    <w:p w14:paraId="2A084BB9" w14:textId="77777777" w:rsidR="00241B70" w:rsidRPr="00C02D01" w:rsidRDefault="00241B70" w:rsidP="00C02D01">
      <w:pPr>
        <w:pStyle w:val="Corpsdetexte"/>
        <w:suppressAutoHyphens/>
        <w:spacing w:after="240"/>
        <w:rPr>
          <w:rFonts w:ascii="Arial Narrow" w:hAnsi="Arial Narrow" w:cs="Arial"/>
        </w:rPr>
      </w:pPr>
      <w:r w:rsidRPr="00C02D01">
        <w:rPr>
          <w:rFonts w:ascii="Arial Narrow" w:hAnsi="Arial Narrow" w:cs="Arial"/>
        </w:rPr>
        <w:t>Toutes les expéditions d’œuvres seront acheminées sur des vols directs, sans escale ni transbordement. Si cette condition ne pouvait être envisagée, le titulaire s’engage en en informer l’EPMO-VGE qui devra donner son accord expresse et préalable.</w:t>
      </w:r>
    </w:p>
    <w:p w14:paraId="13158CD2" w14:textId="0C23027F" w:rsidR="00241B70" w:rsidRPr="004F7CA8" w:rsidRDefault="00E64E9D" w:rsidP="00C02D01">
      <w:pPr>
        <w:pStyle w:val="Titre3"/>
        <w:keepLines w:val="0"/>
        <w:numPr>
          <w:ilvl w:val="2"/>
          <w:numId w:val="0"/>
        </w:numPr>
        <w:spacing w:before="0" w:after="240" w:line="360" w:lineRule="auto"/>
        <w:ind w:right="6"/>
        <w:jc w:val="both"/>
        <w:rPr>
          <w:rFonts w:ascii="Arial Narrow" w:hAnsi="Arial Narrow"/>
          <w:b/>
          <w:sz w:val="22"/>
          <w:szCs w:val="22"/>
          <w:u w:val="single"/>
        </w:rPr>
      </w:pPr>
      <w:bookmarkStart w:id="29" w:name="_Toc187925207"/>
      <w:bookmarkStart w:id="30" w:name="_Toc187926389"/>
      <w:bookmarkStart w:id="31" w:name="_Toc195868168"/>
      <w:r w:rsidRPr="00FF0871">
        <w:rPr>
          <w:rFonts w:ascii="Arial Narrow" w:hAnsi="Arial Narrow"/>
          <w:b/>
          <w:sz w:val="22"/>
          <w:szCs w:val="22"/>
          <w:u w:val="single"/>
        </w:rPr>
        <w:t xml:space="preserve">7.10.1 </w:t>
      </w:r>
      <w:r w:rsidR="00241B70" w:rsidRPr="00FF0871">
        <w:rPr>
          <w:rFonts w:ascii="Arial Narrow" w:hAnsi="Arial Narrow"/>
          <w:b/>
          <w:sz w:val="22"/>
          <w:szCs w:val="22"/>
          <w:u w:val="single"/>
        </w:rPr>
        <w:t>A l’importation</w:t>
      </w:r>
      <w:bookmarkEnd w:id="29"/>
      <w:bookmarkEnd w:id="30"/>
      <w:bookmarkEnd w:id="31"/>
    </w:p>
    <w:p w14:paraId="3CC80657" w14:textId="77777777" w:rsidR="00241B70" w:rsidRPr="00B32C75" w:rsidRDefault="00241B70" w:rsidP="00241B70">
      <w:pPr>
        <w:suppressAutoHyphens/>
        <w:spacing w:after="0" w:line="360" w:lineRule="auto"/>
        <w:jc w:val="both"/>
        <w:rPr>
          <w:rFonts w:ascii="Arial Narrow" w:hAnsi="Arial Narrow" w:cs="Arial"/>
        </w:rPr>
      </w:pPr>
      <w:r w:rsidRPr="00B32C75">
        <w:rPr>
          <w:rFonts w:ascii="Arial Narrow" w:hAnsi="Arial Narrow" w:cs="Arial"/>
        </w:rPr>
        <w:t>Le titulaire établira et obtiendra avec son agrément en douane les titres nécessaires à la circulation des biens sous douane entre les aéroports d’Orly ou Roissy CDG et le bureau des douanes compétent. Les documents nécessaires à l’établissement du titre de transit seront préparés et réunis par le personnel du titulaire et transmis aux douanes de l’aéroport pour l’établissement du titre de transit.</w:t>
      </w:r>
    </w:p>
    <w:p w14:paraId="24088E94" w14:textId="4D22586E" w:rsidR="00241B70" w:rsidRPr="00B32C75" w:rsidRDefault="00241B70" w:rsidP="00241B70">
      <w:pPr>
        <w:suppressAutoHyphens/>
        <w:spacing w:after="0" w:line="360" w:lineRule="auto"/>
        <w:jc w:val="both"/>
        <w:rPr>
          <w:rFonts w:ascii="Arial Narrow" w:hAnsi="Arial Narrow" w:cs="Arial"/>
        </w:rPr>
      </w:pPr>
      <w:r w:rsidRPr="00B32C75">
        <w:rPr>
          <w:rFonts w:ascii="Arial Narrow" w:hAnsi="Arial Narrow" w:cs="Arial"/>
        </w:rPr>
        <w:t xml:space="preserve">Le personnel du titulaire veillera à accueillir le convoyeur éventuel à son arrivée en zone </w:t>
      </w:r>
      <w:r w:rsidR="00643132">
        <w:rPr>
          <w:rFonts w:ascii="Arial Narrow" w:hAnsi="Arial Narrow" w:cs="Arial"/>
        </w:rPr>
        <w:t>passager</w:t>
      </w:r>
      <w:r w:rsidRPr="00B32C75">
        <w:rPr>
          <w:rFonts w:ascii="Arial Narrow" w:hAnsi="Arial Narrow" w:cs="Arial"/>
        </w:rPr>
        <w:t xml:space="preserve"> et le conduira, si nécessaire, en zone de fret pour d’éventuelles opérations de déch</w:t>
      </w:r>
      <w:r w:rsidR="00C02D01">
        <w:rPr>
          <w:rFonts w:ascii="Arial Narrow" w:hAnsi="Arial Narrow" w:cs="Arial"/>
        </w:rPr>
        <w:t>argement et de dépalettisation.</w:t>
      </w:r>
      <w:r w:rsidRPr="00B32C75">
        <w:rPr>
          <w:rFonts w:ascii="Arial Narrow" w:hAnsi="Arial Narrow" w:cs="Arial"/>
        </w:rPr>
        <w:t>Le personnel du titulaire autorisé à accéder aux pistes et aux zones sous douane des aéroports d’Orly et Roissy CDG prendra en charge les œuvres convoyés à l’atterrissage de l’appareil, et supervisera les opérations de déchargement et de dépalettisation en présence d’un convoyeur éventuel.</w:t>
      </w:r>
    </w:p>
    <w:p w14:paraId="33E01E3D" w14:textId="1EAE4D9A" w:rsidR="00241B70" w:rsidRPr="00C02D01" w:rsidRDefault="00241B70" w:rsidP="00C02D01">
      <w:pPr>
        <w:pStyle w:val="Corpsdetexte"/>
        <w:suppressAutoHyphens/>
        <w:spacing w:after="240"/>
        <w:rPr>
          <w:rFonts w:ascii="Arial Narrow" w:hAnsi="Arial Narrow" w:cs="Arial"/>
        </w:rPr>
      </w:pPr>
      <w:r w:rsidRPr="00C02D01">
        <w:rPr>
          <w:rFonts w:ascii="Arial Narrow" w:hAnsi="Arial Narrow" w:cs="Arial"/>
        </w:rPr>
        <w:t>Lorsque les caisses auront été déchargées de l’avion et dédouanées, le titulaire effectuera le chargement à bord d’un camion spécialement équipé (chapitre « transport par route » ci-dessus) et acheminera les œuvres accompagnées du convoyeur éventuel directement de l</w:t>
      </w:r>
      <w:r w:rsidR="00C02D01" w:rsidRPr="00C02D01">
        <w:rPr>
          <w:rFonts w:ascii="Arial Narrow" w:hAnsi="Arial Narrow" w:cs="Arial"/>
        </w:rPr>
        <w:t>’aéroport au lieu d’exposition.</w:t>
      </w:r>
    </w:p>
    <w:p w14:paraId="37F4C787" w14:textId="17623570" w:rsidR="00241B70" w:rsidRPr="004F7CA8" w:rsidRDefault="00E64E9D" w:rsidP="00C02D01">
      <w:pPr>
        <w:pStyle w:val="Titre3"/>
        <w:keepLines w:val="0"/>
        <w:numPr>
          <w:ilvl w:val="2"/>
          <w:numId w:val="0"/>
        </w:numPr>
        <w:spacing w:before="0" w:after="240" w:line="360" w:lineRule="auto"/>
        <w:ind w:right="6"/>
        <w:jc w:val="both"/>
        <w:rPr>
          <w:rFonts w:ascii="Arial Narrow" w:hAnsi="Arial Narrow"/>
          <w:b/>
          <w:sz w:val="22"/>
          <w:szCs w:val="22"/>
          <w:u w:val="single"/>
        </w:rPr>
      </w:pPr>
      <w:bookmarkStart w:id="32" w:name="_Toc187925208"/>
      <w:bookmarkStart w:id="33" w:name="_Toc187926390"/>
      <w:bookmarkStart w:id="34" w:name="_Toc195868169"/>
      <w:r>
        <w:rPr>
          <w:rFonts w:ascii="Arial Narrow" w:hAnsi="Arial Narrow"/>
          <w:b/>
          <w:sz w:val="22"/>
          <w:szCs w:val="22"/>
          <w:u w:val="single"/>
        </w:rPr>
        <w:t xml:space="preserve">7.10.2 </w:t>
      </w:r>
      <w:r w:rsidR="00241B70" w:rsidRPr="004F7CA8">
        <w:rPr>
          <w:rFonts w:ascii="Arial Narrow" w:hAnsi="Arial Narrow"/>
          <w:b/>
          <w:sz w:val="22"/>
          <w:szCs w:val="22"/>
          <w:u w:val="single"/>
        </w:rPr>
        <w:t>A l’exportation</w:t>
      </w:r>
      <w:bookmarkEnd w:id="32"/>
      <w:bookmarkEnd w:id="33"/>
      <w:bookmarkEnd w:id="34"/>
    </w:p>
    <w:p w14:paraId="449756D1" w14:textId="77777777" w:rsidR="00241B70" w:rsidRPr="003F5DDC" w:rsidRDefault="00241B70" w:rsidP="003F5DDC">
      <w:pPr>
        <w:pStyle w:val="Corpsdetexte"/>
        <w:suppressAutoHyphens/>
        <w:spacing w:after="0"/>
        <w:rPr>
          <w:rFonts w:ascii="Arial Narrow" w:hAnsi="Arial Narrow" w:cs="Arial"/>
        </w:rPr>
      </w:pPr>
      <w:r w:rsidRPr="003F5DDC">
        <w:rPr>
          <w:rFonts w:ascii="Arial Narrow" w:hAnsi="Arial Narrow" w:cs="Arial"/>
        </w:rPr>
        <w:t>Dans le cadre des marchés subséquents ou des bons de commande impliquant du transport aérien, le titulaire devra accomplir les démarches auprès du SETICE, notamment pour les prêteurs particuliers ainsi que les documents INF3.</w:t>
      </w:r>
    </w:p>
    <w:p w14:paraId="7CEA626B" w14:textId="675DD984" w:rsidR="00241B70" w:rsidRPr="00B32C75" w:rsidRDefault="00241B70" w:rsidP="00241B70">
      <w:pPr>
        <w:suppressAutoHyphens/>
        <w:spacing w:after="0" w:line="360" w:lineRule="auto"/>
        <w:jc w:val="both"/>
        <w:rPr>
          <w:rFonts w:ascii="Arial Narrow" w:hAnsi="Arial Narrow" w:cs="Arial"/>
        </w:rPr>
      </w:pPr>
      <w:r w:rsidRPr="00B32C75">
        <w:rPr>
          <w:rFonts w:ascii="Arial Narrow" w:hAnsi="Arial Narrow" w:cs="Arial"/>
        </w:rPr>
        <w:t>Le titulaire doit établir les Lettres de Transport Aérien (LTA) et négocier les tarifs de fret en fonction des poids et volumes des envois pour le compte de l’EPMO</w:t>
      </w:r>
      <w:r w:rsidR="007262F0">
        <w:rPr>
          <w:rFonts w:ascii="Arial Narrow" w:hAnsi="Arial Narrow" w:cs="Arial"/>
        </w:rPr>
        <w:t>-VGE</w:t>
      </w:r>
      <w:r w:rsidRPr="00B32C75">
        <w:rPr>
          <w:rFonts w:ascii="Arial Narrow" w:hAnsi="Arial Narrow" w:cs="Arial"/>
        </w:rPr>
        <w:t>.</w:t>
      </w:r>
    </w:p>
    <w:p w14:paraId="003EC27C" w14:textId="0AC93BE0" w:rsidR="00241B70" w:rsidRPr="00C02D01" w:rsidRDefault="00241B70" w:rsidP="00C02D01">
      <w:pPr>
        <w:pStyle w:val="Corpsdetexte"/>
        <w:suppressAutoHyphens/>
        <w:spacing w:after="240"/>
        <w:rPr>
          <w:rFonts w:ascii="Arial Narrow" w:hAnsi="Arial Narrow" w:cs="Arial"/>
        </w:rPr>
      </w:pPr>
      <w:r w:rsidRPr="00C02D01">
        <w:rPr>
          <w:rFonts w:ascii="Arial Narrow" w:hAnsi="Arial Narrow" w:cs="Arial"/>
        </w:rPr>
        <w:t>Il devra, en présence du convoyeur éventuel, contrôler la palettisation, assister au chargement des caisses dans l'appareil et demeurera présent j</w:t>
      </w:r>
      <w:r w:rsidR="00C02D01" w:rsidRPr="00C02D01">
        <w:rPr>
          <w:rFonts w:ascii="Arial Narrow" w:hAnsi="Arial Narrow" w:cs="Arial"/>
        </w:rPr>
        <w:t xml:space="preserve">usqu’au décollage de celui-ci. </w:t>
      </w:r>
    </w:p>
    <w:p w14:paraId="5D30118D" w14:textId="0A1B51B4" w:rsidR="00241B70" w:rsidRPr="004F7CA8" w:rsidRDefault="00241B70" w:rsidP="00C02D01">
      <w:pPr>
        <w:pStyle w:val="En-tte"/>
        <w:numPr>
          <w:ilvl w:val="1"/>
          <w:numId w:val="55"/>
        </w:numPr>
        <w:tabs>
          <w:tab w:val="clear" w:pos="4536"/>
          <w:tab w:val="clear" w:pos="9072"/>
        </w:tabs>
        <w:spacing w:after="240" w:line="360" w:lineRule="auto"/>
        <w:ind w:left="709" w:hanging="643"/>
        <w:jc w:val="both"/>
        <w:outlineLvl w:val="1"/>
        <w:rPr>
          <w:rFonts w:ascii="Arial Narrow" w:hAnsi="Arial Narrow"/>
          <w:b/>
        </w:rPr>
      </w:pPr>
      <w:bookmarkStart w:id="35" w:name="_Toc187925209"/>
      <w:bookmarkStart w:id="36" w:name="_Toc187926391"/>
      <w:bookmarkStart w:id="37" w:name="_Toc195868170"/>
      <w:r w:rsidRPr="001F5900">
        <w:rPr>
          <w:rFonts w:ascii="Arial Narrow" w:hAnsi="Arial Narrow"/>
          <w:b/>
        </w:rPr>
        <w:t>Transport par voie maritime</w:t>
      </w:r>
      <w:bookmarkEnd w:id="35"/>
      <w:bookmarkEnd w:id="36"/>
      <w:bookmarkEnd w:id="37"/>
    </w:p>
    <w:p w14:paraId="181E4101" w14:textId="77777777" w:rsidR="00241B70" w:rsidRPr="00C02D01" w:rsidRDefault="00241B70" w:rsidP="00C02D01">
      <w:pPr>
        <w:pStyle w:val="Corpsdetexte"/>
        <w:suppressAutoHyphens/>
        <w:spacing w:after="240"/>
        <w:rPr>
          <w:rFonts w:ascii="Arial Narrow" w:hAnsi="Arial Narrow" w:cs="Arial"/>
        </w:rPr>
      </w:pPr>
      <w:r w:rsidRPr="00C02D01">
        <w:rPr>
          <w:rFonts w:ascii="Arial Narrow" w:hAnsi="Arial Narrow" w:cs="Arial"/>
        </w:rPr>
        <w:t>Ce moyen de transport demeure rarement utilisé pour le transport d’œuvres, toutefois, il pourra être envisagé en accord expresse avec la direction des expositions de l’EPMO-VGE.</w:t>
      </w:r>
    </w:p>
    <w:p w14:paraId="354FE944" w14:textId="224124AA" w:rsidR="00241B70" w:rsidRPr="004F7CA8" w:rsidRDefault="00241B70" w:rsidP="00C02D01">
      <w:pPr>
        <w:pStyle w:val="En-tte"/>
        <w:numPr>
          <w:ilvl w:val="1"/>
          <w:numId w:val="55"/>
        </w:numPr>
        <w:tabs>
          <w:tab w:val="clear" w:pos="4536"/>
          <w:tab w:val="clear" w:pos="9072"/>
        </w:tabs>
        <w:spacing w:after="240" w:line="360" w:lineRule="auto"/>
        <w:ind w:left="709" w:hanging="643"/>
        <w:jc w:val="both"/>
        <w:outlineLvl w:val="1"/>
        <w:rPr>
          <w:rFonts w:ascii="Arial Narrow" w:hAnsi="Arial Narrow"/>
          <w:b/>
        </w:rPr>
      </w:pPr>
      <w:bookmarkStart w:id="38" w:name="_Toc195868171"/>
      <w:r w:rsidRPr="00B32C75">
        <w:rPr>
          <w:rFonts w:ascii="Arial Narrow" w:hAnsi="Arial Narrow"/>
          <w:b/>
        </w:rPr>
        <w:lastRenderedPageBreak/>
        <w:t>Convoyeurs</w:t>
      </w:r>
      <w:bookmarkEnd w:id="38"/>
    </w:p>
    <w:p w14:paraId="55B4B263" w14:textId="77777777" w:rsidR="00241B70" w:rsidRPr="00B32C75" w:rsidRDefault="00241B70" w:rsidP="00241B70">
      <w:pPr>
        <w:numPr>
          <w:ilvl w:val="0"/>
          <w:numId w:val="41"/>
        </w:numPr>
        <w:spacing w:before="120" w:after="0" w:line="360" w:lineRule="auto"/>
        <w:ind w:hanging="720"/>
        <w:jc w:val="both"/>
        <w:rPr>
          <w:rFonts w:ascii="Arial Narrow" w:eastAsia="Times New Roman" w:hAnsi="Arial Narrow" w:cs="Tahoma"/>
          <w:b/>
        </w:rPr>
      </w:pPr>
      <w:r w:rsidRPr="00B32C75">
        <w:rPr>
          <w:rFonts w:ascii="Arial Narrow" w:eastAsia="Times New Roman" w:hAnsi="Arial Narrow" w:cs="Tahoma"/>
          <w:b/>
        </w:rPr>
        <w:t xml:space="preserve">Convoyage aller et retour des œuvres </w:t>
      </w:r>
    </w:p>
    <w:p w14:paraId="102C7442" w14:textId="77777777" w:rsidR="00241B70" w:rsidRPr="00B32C75" w:rsidRDefault="00241B70" w:rsidP="00241B70">
      <w:pPr>
        <w:spacing w:before="80" w:after="0" w:line="360" w:lineRule="auto"/>
        <w:jc w:val="both"/>
        <w:rPr>
          <w:rFonts w:ascii="Arial Narrow" w:eastAsia="Times New Roman" w:hAnsi="Arial Narrow" w:cs="Calibri"/>
        </w:rPr>
      </w:pPr>
      <w:r w:rsidRPr="00B32C75">
        <w:rPr>
          <w:rFonts w:ascii="Arial Narrow" w:eastAsia="Times New Roman" w:hAnsi="Arial Narrow" w:cs="Calibri"/>
        </w:rPr>
        <w:t xml:space="preserve">Le nombre de convoyeurs devra être précisé à L’EPMO-VGE. Cependant, le Titulaire doit s’assurer de l’exactitude de ces informations directement auprès des prêteurs et doit informer L’EPMO-VGE de toute demande spécifique des prêteurs qui ne serait pas connu de L’EPMO-VGE. </w:t>
      </w:r>
    </w:p>
    <w:p w14:paraId="1474B7DC" w14:textId="72702441" w:rsidR="00241B70" w:rsidRPr="00B32C75" w:rsidRDefault="00241B70" w:rsidP="00241B70">
      <w:pPr>
        <w:spacing w:before="120" w:after="0" w:line="360" w:lineRule="auto"/>
        <w:jc w:val="both"/>
        <w:rPr>
          <w:rFonts w:ascii="Arial Narrow" w:eastAsia="Times New Roman" w:hAnsi="Arial Narrow" w:cs="Calibri"/>
          <w:u w:val="single"/>
        </w:rPr>
      </w:pPr>
      <w:r w:rsidRPr="00B32C75">
        <w:rPr>
          <w:rFonts w:ascii="Arial Narrow" w:eastAsia="Times New Roman" w:hAnsi="Arial Narrow" w:cs="Calibri"/>
          <w:u w:val="single"/>
        </w:rPr>
        <w:t>Pour les convoyeurs en provenance de métropole hors Ile-de-France</w:t>
      </w:r>
      <w:r w:rsidR="004F7CA8">
        <w:rPr>
          <w:rFonts w:ascii="Arial Narrow" w:eastAsia="Times New Roman" w:hAnsi="Arial Narrow" w:cs="Calibri"/>
          <w:u w:val="single"/>
        </w:rPr>
        <w:t>,</w:t>
      </w:r>
      <w:r w:rsidRPr="00B32C75">
        <w:rPr>
          <w:rFonts w:ascii="Arial Narrow" w:eastAsia="Times New Roman" w:hAnsi="Arial Narrow" w:cs="Calibri"/>
          <w:u w:val="single"/>
        </w:rPr>
        <w:t xml:space="preserve"> le Titulaire est chargé de :</w:t>
      </w:r>
    </w:p>
    <w:p w14:paraId="5CBE2905" w14:textId="4EFC4D52" w:rsidR="00241B70" w:rsidRPr="00B32C75" w:rsidRDefault="00241B70" w:rsidP="00241B70">
      <w:pPr>
        <w:numPr>
          <w:ilvl w:val="0"/>
          <w:numId w:val="38"/>
        </w:numPr>
        <w:tabs>
          <w:tab w:val="left" w:pos="709"/>
        </w:tabs>
        <w:spacing w:before="60" w:after="0" w:line="360" w:lineRule="auto"/>
        <w:ind w:left="709" w:hanging="142"/>
        <w:jc w:val="both"/>
        <w:rPr>
          <w:rFonts w:ascii="Arial Narrow" w:eastAsia="Times New Roman" w:hAnsi="Arial Narrow" w:cs="Tahoma"/>
        </w:rPr>
      </w:pPr>
      <w:r w:rsidRPr="00B32C75">
        <w:rPr>
          <w:rFonts w:ascii="Arial Narrow" w:eastAsia="Times New Roman" w:hAnsi="Arial Narrow" w:cs="Tahoma"/>
        </w:rPr>
        <w:t xml:space="preserve">la remise de </w:t>
      </w:r>
      <w:r w:rsidRPr="00B32C75">
        <w:rPr>
          <w:rFonts w:ascii="Arial Narrow" w:eastAsia="Times New Roman" w:hAnsi="Arial Narrow" w:cs="Tahoma"/>
          <w:i/>
        </w:rPr>
        <w:t>per diem</w:t>
      </w:r>
      <w:r w:rsidRPr="00B32C75">
        <w:rPr>
          <w:rFonts w:ascii="Arial Narrow" w:eastAsia="Times New Roman" w:hAnsi="Arial Narrow" w:cs="Tahoma"/>
        </w:rPr>
        <w:t xml:space="preserve"> (indemnités journalières) </w:t>
      </w:r>
      <w:r w:rsidR="00977367">
        <w:rPr>
          <w:rFonts w:ascii="Arial Narrow" w:eastAsia="Times New Roman" w:hAnsi="Arial Narrow" w:cs="Tahoma"/>
        </w:rPr>
        <w:t xml:space="preserve">dans </w:t>
      </w:r>
      <w:r w:rsidR="00977367" w:rsidRPr="00D35448">
        <w:rPr>
          <w:rFonts w:ascii="Arial Narrow" w:eastAsia="Times New Roman" w:hAnsi="Arial Narrow" w:cs="Tahoma"/>
        </w:rPr>
        <w:t xml:space="preserve">la </w:t>
      </w:r>
      <w:r w:rsidR="00977367" w:rsidRPr="005C615E">
        <w:rPr>
          <w:rFonts w:ascii="Arial Narrow" w:eastAsia="Times New Roman" w:hAnsi="Arial Narrow" w:cs="Tahoma"/>
        </w:rPr>
        <w:t>limite de 60€ par</w:t>
      </w:r>
      <w:r w:rsidR="00977367" w:rsidRPr="00D35448">
        <w:rPr>
          <w:rFonts w:ascii="Arial Narrow" w:eastAsia="Times New Roman" w:hAnsi="Arial Narrow" w:cs="Tahoma"/>
        </w:rPr>
        <w:t xml:space="preserve"> jour</w:t>
      </w:r>
      <w:r w:rsidR="00977367">
        <w:rPr>
          <w:rFonts w:ascii="Arial Narrow" w:eastAsia="Times New Roman" w:hAnsi="Arial Narrow" w:cs="Tahoma"/>
        </w:rPr>
        <w:t xml:space="preserve">, </w:t>
      </w:r>
      <w:r w:rsidRPr="00B32C75">
        <w:rPr>
          <w:rFonts w:ascii="Arial Narrow" w:eastAsia="Times New Roman" w:hAnsi="Arial Narrow" w:cs="Tahoma"/>
        </w:rPr>
        <w:t xml:space="preserve">dès le départ du convoyeur lors du convoyage aller et retour </w:t>
      </w:r>
    </w:p>
    <w:p w14:paraId="06388434" w14:textId="66FE3109" w:rsidR="00241B70" w:rsidRPr="00B32C75" w:rsidRDefault="00241B70" w:rsidP="00241B70">
      <w:pPr>
        <w:numPr>
          <w:ilvl w:val="0"/>
          <w:numId w:val="38"/>
        </w:numPr>
        <w:tabs>
          <w:tab w:val="left" w:pos="709"/>
        </w:tabs>
        <w:spacing w:before="60" w:after="0" w:line="360" w:lineRule="auto"/>
        <w:ind w:left="709" w:hanging="142"/>
        <w:jc w:val="both"/>
        <w:rPr>
          <w:rFonts w:ascii="Arial Narrow" w:eastAsia="Times New Roman" w:hAnsi="Arial Narrow" w:cs="Tahoma"/>
        </w:rPr>
      </w:pPr>
      <w:r w:rsidRPr="00B32C75">
        <w:rPr>
          <w:rFonts w:ascii="Arial Narrow" w:eastAsia="Times New Roman" w:hAnsi="Arial Narrow" w:cs="Tahoma"/>
        </w:rPr>
        <w:t>la réservation et le paiement de 1 nuit d’hôtel ***</w:t>
      </w:r>
      <w:r w:rsidR="00FC3FA0">
        <w:rPr>
          <w:rFonts w:ascii="Arial Narrow" w:eastAsia="Times New Roman" w:hAnsi="Arial Narrow" w:cs="Tahoma"/>
        </w:rPr>
        <w:t>(200€ max)</w:t>
      </w:r>
      <w:r w:rsidRPr="00B32C75">
        <w:rPr>
          <w:rFonts w:ascii="Arial Narrow" w:eastAsia="Times New Roman" w:hAnsi="Arial Narrow" w:cs="Tahoma"/>
        </w:rPr>
        <w:t xml:space="preserve"> lors du convoyage aller et retour </w:t>
      </w:r>
    </w:p>
    <w:p w14:paraId="3475F8F3" w14:textId="77777777" w:rsidR="004F7CA8" w:rsidRDefault="00241B70" w:rsidP="004F7CA8">
      <w:pPr>
        <w:numPr>
          <w:ilvl w:val="0"/>
          <w:numId w:val="38"/>
        </w:numPr>
        <w:tabs>
          <w:tab w:val="left" w:pos="709"/>
        </w:tabs>
        <w:spacing w:before="60" w:after="0" w:line="360" w:lineRule="auto"/>
        <w:ind w:left="709" w:hanging="142"/>
        <w:jc w:val="both"/>
        <w:rPr>
          <w:rFonts w:ascii="Arial Narrow" w:eastAsia="Times New Roman" w:hAnsi="Arial Narrow" w:cs="Tahoma"/>
        </w:rPr>
      </w:pPr>
      <w:r w:rsidRPr="00B32C75">
        <w:rPr>
          <w:rFonts w:ascii="Arial Narrow" w:eastAsia="Times New Roman" w:hAnsi="Arial Narrow" w:cs="Tahoma"/>
        </w:rPr>
        <w:t xml:space="preserve">la réservation, le paiement et la mise à disposition d’un billet de train </w:t>
      </w:r>
      <w:r w:rsidR="004F7CA8">
        <w:rPr>
          <w:rFonts w:ascii="Arial Narrow" w:eastAsia="Times New Roman" w:hAnsi="Arial Narrow" w:cs="Tahoma"/>
        </w:rPr>
        <w:t>ou avion</w:t>
      </w:r>
    </w:p>
    <w:p w14:paraId="1564A2B1" w14:textId="77777777" w:rsidR="00241B70" w:rsidRPr="00B32C75" w:rsidRDefault="00241B70" w:rsidP="00241B70">
      <w:pPr>
        <w:numPr>
          <w:ilvl w:val="0"/>
          <w:numId w:val="38"/>
        </w:numPr>
        <w:tabs>
          <w:tab w:val="left" w:pos="709"/>
        </w:tabs>
        <w:spacing w:before="60" w:after="0" w:line="360" w:lineRule="auto"/>
        <w:ind w:left="709" w:hanging="142"/>
        <w:jc w:val="both"/>
        <w:rPr>
          <w:rFonts w:ascii="Arial Narrow" w:eastAsia="Times New Roman" w:hAnsi="Arial Narrow" w:cs="Tahoma"/>
        </w:rPr>
      </w:pPr>
      <w:r w:rsidRPr="00B32C75">
        <w:rPr>
          <w:rFonts w:ascii="Arial Narrow" w:eastAsia="Times New Roman" w:hAnsi="Arial Narrow" w:cs="Tahoma"/>
        </w:rPr>
        <w:t>l’assistance aux convoyeurs lors des déplacements aéroport/gare – musée/hôtel et des déplacements musée/hôtel – aéroport/gare en fin de mission sur la base d’un déplacement en taxi (réservation et prise en charge) ou d’un déplacement avec les transports urbains (carte de transport).</w:t>
      </w:r>
    </w:p>
    <w:p w14:paraId="50C223E3" w14:textId="77777777" w:rsidR="00241B70" w:rsidRPr="00B32C75" w:rsidRDefault="00241B70" w:rsidP="00241B70">
      <w:pPr>
        <w:numPr>
          <w:ilvl w:val="0"/>
          <w:numId w:val="38"/>
        </w:numPr>
        <w:tabs>
          <w:tab w:val="left" w:pos="709"/>
        </w:tabs>
        <w:spacing w:before="60" w:after="0" w:line="360" w:lineRule="auto"/>
        <w:ind w:left="709" w:hanging="142"/>
        <w:jc w:val="both"/>
        <w:rPr>
          <w:rFonts w:ascii="Arial Narrow" w:eastAsia="Times New Roman" w:hAnsi="Arial Narrow" w:cs="Tahoma"/>
        </w:rPr>
      </w:pPr>
      <w:r w:rsidRPr="00B32C75">
        <w:rPr>
          <w:rFonts w:ascii="Arial Narrow" w:eastAsia="Times New Roman" w:hAnsi="Arial Narrow" w:cs="Tahoma"/>
        </w:rPr>
        <w:t>l’assistance, pour les convoyeurs participant aux tournées en camion, pour chaque enlèvement et restitution des œuvres, ainsi que la réservation et le paiement des billets d’avion ou de train en classe économique pour le retour du convoyeur après déballage des œuvres au Musée (convoyage aller) et pour son arrivée au Musée pour le remballage des œuvres (convoyage retour)</w:t>
      </w:r>
    </w:p>
    <w:p w14:paraId="42E78F29" w14:textId="77777777" w:rsidR="00241B70" w:rsidRPr="00B32C75" w:rsidRDefault="00241B70" w:rsidP="00241B70">
      <w:pPr>
        <w:numPr>
          <w:ilvl w:val="0"/>
          <w:numId w:val="38"/>
        </w:numPr>
        <w:tabs>
          <w:tab w:val="left" w:pos="709"/>
        </w:tabs>
        <w:spacing w:before="60" w:after="0" w:line="360" w:lineRule="auto"/>
        <w:ind w:left="709" w:hanging="142"/>
        <w:jc w:val="both"/>
        <w:rPr>
          <w:rFonts w:ascii="Arial Narrow" w:eastAsia="Times New Roman" w:hAnsi="Arial Narrow" w:cs="Tahoma"/>
        </w:rPr>
      </w:pPr>
      <w:r w:rsidRPr="00B32C75">
        <w:rPr>
          <w:rFonts w:ascii="Arial Narrow" w:eastAsia="Times New Roman" w:hAnsi="Arial Narrow" w:cs="Tahoma"/>
        </w:rPr>
        <w:t>la réservation d’une « assurance individuelle accident » pour le convoyeur, le cas échéant, selon les exigences des convoyeurs et après accord de L’EPMO-VGE.</w:t>
      </w:r>
    </w:p>
    <w:p w14:paraId="486BED9D" w14:textId="15DBCC1C" w:rsidR="00241B70" w:rsidRPr="00B32C75" w:rsidRDefault="00241B70" w:rsidP="00241B70">
      <w:pPr>
        <w:spacing w:before="120" w:after="0" w:line="360" w:lineRule="auto"/>
        <w:jc w:val="both"/>
        <w:rPr>
          <w:rFonts w:ascii="Arial Narrow" w:eastAsia="Times New Roman" w:hAnsi="Arial Narrow" w:cs="Calibri"/>
          <w:u w:val="single"/>
        </w:rPr>
      </w:pPr>
      <w:r w:rsidRPr="00B32C75">
        <w:rPr>
          <w:rFonts w:ascii="Arial Narrow" w:eastAsia="Times New Roman" w:hAnsi="Arial Narrow" w:cs="Calibri"/>
          <w:u w:val="single"/>
        </w:rPr>
        <w:t>Pour les convoyeurs en provenance de l’Europe, le Titulaire est chargé de :</w:t>
      </w:r>
    </w:p>
    <w:p w14:paraId="6F877214" w14:textId="0839C9C2" w:rsidR="00241B70" w:rsidRPr="00B32C75" w:rsidRDefault="00E551A9" w:rsidP="00241B70">
      <w:pPr>
        <w:numPr>
          <w:ilvl w:val="0"/>
          <w:numId w:val="38"/>
        </w:numPr>
        <w:tabs>
          <w:tab w:val="left" w:pos="709"/>
        </w:tabs>
        <w:spacing w:before="60" w:after="0" w:line="360" w:lineRule="auto"/>
        <w:ind w:left="709" w:hanging="142"/>
        <w:jc w:val="both"/>
        <w:rPr>
          <w:rFonts w:ascii="Arial Narrow" w:eastAsia="Times New Roman" w:hAnsi="Arial Narrow" w:cs="Tahoma"/>
        </w:rPr>
      </w:pPr>
      <w:r w:rsidRPr="00B32C75">
        <w:rPr>
          <w:rFonts w:ascii="Arial Narrow" w:eastAsia="Times New Roman" w:hAnsi="Arial Narrow" w:cs="Tahoma"/>
        </w:rPr>
        <w:t>La</w:t>
      </w:r>
      <w:r w:rsidR="00241B70" w:rsidRPr="00B32C75">
        <w:rPr>
          <w:rFonts w:ascii="Arial Narrow" w:eastAsia="Times New Roman" w:hAnsi="Arial Narrow" w:cs="Tahoma"/>
        </w:rPr>
        <w:t xml:space="preserve"> remise de </w:t>
      </w:r>
      <w:r w:rsidR="00241B70" w:rsidRPr="00B32C75">
        <w:rPr>
          <w:rFonts w:ascii="Arial Narrow" w:eastAsia="Times New Roman" w:hAnsi="Arial Narrow" w:cs="Tahoma"/>
          <w:i/>
        </w:rPr>
        <w:t>per diem</w:t>
      </w:r>
      <w:r w:rsidR="00241B70" w:rsidRPr="00B32C75">
        <w:rPr>
          <w:rFonts w:ascii="Arial Narrow" w:eastAsia="Times New Roman" w:hAnsi="Arial Narrow" w:cs="Tahoma"/>
        </w:rPr>
        <w:t xml:space="preserve"> (indemnités journalières) dès le départ du convoyeur lors du convoyage aller et retour à raison </w:t>
      </w:r>
      <w:r w:rsidR="00241B70" w:rsidRPr="000319A6">
        <w:rPr>
          <w:rFonts w:ascii="Arial Narrow" w:eastAsia="Times New Roman" w:hAnsi="Arial Narrow" w:cs="Tahoma"/>
        </w:rPr>
        <w:t>de 7</w:t>
      </w:r>
      <w:r w:rsidR="00977367" w:rsidRPr="000319A6">
        <w:rPr>
          <w:rFonts w:ascii="Arial Narrow" w:eastAsia="Times New Roman" w:hAnsi="Arial Narrow" w:cs="Tahoma"/>
        </w:rPr>
        <w:t>5</w:t>
      </w:r>
      <w:r w:rsidR="00241B70" w:rsidRPr="000319A6">
        <w:rPr>
          <w:rFonts w:ascii="Arial Narrow" w:eastAsia="Times New Roman" w:hAnsi="Arial Narrow" w:cs="Tahoma"/>
        </w:rPr>
        <w:t xml:space="preserve"> €</w:t>
      </w:r>
      <w:r w:rsidR="00241B70" w:rsidRPr="00B32C75">
        <w:rPr>
          <w:rFonts w:ascii="Arial Narrow" w:eastAsia="Times New Roman" w:hAnsi="Arial Narrow" w:cs="Tahoma"/>
        </w:rPr>
        <w:t xml:space="preserve"> par jour, sur la base de 3 jours (sauf spécification contraire)</w:t>
      </w:r>
    </w:p>
    <w:p w14:paraId="3A30657F" w14:textId="3958B17B" w:rsidR="00241B70" w:rsidRPr="00B32C75" w:rsidRDefault="00E551A9" w:rsidP="00241B70">
      <w:pPr>
        <w:numPr>
          <w:ilvl w:val="0"/>
          <w:numId w:val="38"/>
        </w:numPr>
        <w:tabs>
          <w:tab w:val="left" w:pos="709"/>
        </w:tabs>
        <w:spacing w:before="60" w:after="0" w:line="360" w:lineRule="auto"/>
        <w:ind w:left="709" w:hanging="142"/>
        <w:jc w:val="both"/>
        <w:rPr>
          <w:rFonts w:ascii="Arial Narrow" w:eastAsia="Times New Roman" w:hAnsi="Arial Narrow" w:cs="Tahoma"/>
        </w:rPr>
      </w:pPr>
      <w:r w:rsidRPr="00B32C75">
        <w:rPr>
          <w:rFonts w:ascii="Arial Narrow" w:eastAsia="Times New Roman" w:hAnsi="Arial Narrow" w:cs="Tahoma"/>
        </w:rPr>
        <w:t>La</w:t>
      </w:r>
      <w:r w:rsidR="00241B70" w:rsidRPr="00B32C75">
        <w:rPr>
          <w:rFonts w:ascii="Arial Narrow" w:eastAsia="Times New Roman" w:hAnsi="Arial Narrow" w:cs="Tahoma"/>
        </w:rPr>
        <w:t xml:space="preserve"> réservation et le paiement de 2 nuits d’hôtel </w:t>
      </w:r>
      <w:r w:rsidR="00241B70" w:rsidRPr="00D35448">
        <w:rPr>
          <w:rFonts w:ascii="Arial Narrow" w:eastAsia="Times New Roman" w:hAnsi="Arial Narrow" w:cs="Tahoma"/>
        </w:rPr>
        <w:t>*** (</w:t>
      </w:r>
      <w:r w:rsidR="00977367" w:rsidRPr="00D35448">
        <w:rPr>
          <w:rFonts w:ascii="Arial Narrow" w:eastAsia="Times New Roman" w:hAnsi="Arial Narrow" w:cs="Tahoma"/>
        </w:rPr>
        <w:t>200</w:t>
      </w:r>
      <w:r w:rsidR="00241B70" w:rsidRPr="00D35448">
        <w:rPr>
          <w:rFonts w:ascii="Arial Narrow" w:eastAsia="Times New Roman" w:hAnsi="Arial Narrow" w:cs="Tahoma"/>
        </w:rPr>
        <w:t>€ max) lors</w:t>
      </w:r>
      <w:r w:rsidR="00241B70" w:rsidRPr="00B32C75">
        <w:rPr>
          <w:rFonts w:ascii="Arial Narrow" w:eastAsia="Times New Roman" w:hAnsi="Arial Narrow" w:cs="Tahoma"/>
        </w:rPr>
        <w:t xml:space="preserve"> du convoyage aller et retour</w:t>
      </w:r>
    </w:p>
    <w:p w14:paraId="6DB29944" w14:textId="26E4684C" w:rsidR="00241B70" w:rsidRPr="00B32C75" w:rsidRDefault="00E551A9" w:rsidP="00241B70">
      <w:pPr>
        <w:numPr>
          <w:ilvl w:val="0"/>
          <w:numId w:val="38"/>
        </w:numPr>
        <w:tabs>
          <w:tab w:val="left" w:pos="709"/>
        </w:tabs>
        <w:spacing w:before="60" w:after="0" w:line="360" w:lineRule="auto"/>
        <w:ind w:left="709" w:hanging="142"/>
        <w:jc w:val="both"/>
        <w:rPr>
          <w:rFonts w:ascii="Arial Narrow" w:eastAsia="Times New Roman" w:hAnsi="Arial Narrow" w:cs="Tahoma"/>
        </w:rPr>
      </w:pPr>
      <w:r w:rsidRPr="00B32C75">
        <w:rPr>
          <w:rFonts w:ascii="Arial Narrow" w:eastAsia="Times New Roman" w:hAnsi="Arial Narrow" w:cs="Tahoma"/>
        </w:rPr>
        <w:t>La</w:t>
      </w:r>
      <w:r w:rsidR="00241B70" w:rsidRPr="00B32C75">
        <w:rPr>
          <w:rFonts w:ascii="Arial Narrow" w:eastAsia="Times New Roman" w:hAnsi="Arial Narrow" w:cs="Tahoma"/>
        </w:rPr>
        <w:t xml:space="preserve"> réservation, le paiement et la mise à disposition d’un billet de train 2</w:t>
      </w:r>
      <w:r w:rsidR="00241B70" w:rsidRPr="00B32C75">
        <w:rPr>
          <w:rFonts w:ascii="Arial Narrow" w:eastAsia="Times New Roman" w:hAnsi="Arial Narrow" w:cs="Tahoma"/>
          <w:vertAlign w:val="superscript"/>
        </w:rPr>
        <w:t>nde</w:t>
      </w:r>
      <w:r w:rsidR="00241B70" w:rsidRPr="00B32C75">
        <w:rPr>
          <w:rFonts w:ascii="Arial Narrow" w:eastAsia="Times New Roman" w:hAnsi="Arial Narrow" w:cs="Tahoma"/>
        </w:rPr>
        <w:t xml:space="preserve"> classe ou avion </w:t>
      </w:r>
      <w:r w:rsidR="00977367">
        <w:rPr>
          <w:rFonts w:ascii="Arial Narrow" w:eastAsia="Times New Roman" w:hAnsi="Arial Narrow" w:cs="Tahoma"/>
        </w:rPr>
        <w:t>selon les modalités prévues à l’article ci-dessous</w:t>
      </w:r>
      <w:r w:rsidR="00241B70" w:rsidRPr="00B32C75">
        <w:rPr>
          <w:rFonts w:ascii="Arial Narrow" w:eastAsia="Times New Roman" w:hAnsi="Arial Narrow" w:cs="Tahoma"/>
        </w:rPr>
        <w:t xml:space="preserve"> (sauf spécification contraire de la part du prêteur)</w:t>
      </w:r>
    </w:p>
    <w:p w14:paraId="77AEC7A0" w14:textId="372FE87C" w:rsidR="00241B70" w:rsidRPr="00B32C75" w:rsidRDefault="00E551A9" w:rsidP="00241B70">
      <w:pPr>
        <w:numPr>
          <w:ilvl w:val="0"/>
          <w:numId w:val="38"/>
        </w:numPr>
        <w:tabs>
          <w:tab w:val="left" w:pos="709"/>
        </w:tabs>
        <w:spacing w:before="60" w:after="0" w:line="360" w:lineRule="auto"/>
        <w:ind w:left="709" w:hanging="142"/>
        <w:jc w:val="both"/>
        <w:rPr>
          <w:rFonts w:ascii="Arial Narrow" w:eastAsia="Times New Roman" w:hAnsi="Arial Narrow" w:cs="Tahoma"/>
        </w:rPr>
      </w:pPr>
      <w:r w:rsidRPr="00B32C75">
        <w:rPr>
          <w:rFonts w:ascii="Arial Narrow" w:eastAsia="Times New Roman" w:hAnsi="Arial Narrow" w:cs="Tahoma"/>
        </w:rPr>
        <w:t>L’assistance</w:t>
      </w:r>
      <w:r w:rsidR="00241B70" w:rsidRPr="00B32C75">
        <w:rPr>
          <w:rFonts w:ascii="Arial Narrow" w:eastAsia="Times New Roman" w:hAnsi="Arial Narrow" w:cs="Tahoma"/>
        </w:rPr>
        <w:t xml:space="preserve"> aux convoyeurs lors des déplacements aéroport/gare – musée/hôtel et des déplacements musée/hôtel – aéroport/gare en fin de mission sur la base d’un déplacement en taxi (réservation et prise en charge) ou d’un déplacement avec les transports urbains (carte de transport).</w:t>
      </w:r>
    </w:p>
    <w:p w14:paraId="072D4422" w14:textId="1A487B04" w:rsidR="00241B70" w:rsidRPr="00B32C75" w:rsidRDefault="00E551A9" w:rsidP="00241B70">
      <w:pPr>
        <w:numPr>
          <w:ilvl w:val="0"/>
          <w:numId w:val="38"/>
        </w:numPr>
        <w:tabs>
          <w:tab w:val="left" w:pos="709"/>
        </w:tabs>
        <w:spacing w:before="60" w:after="0" w:line="360" w:lineRule="auto"/>
        <w:ind w:left="709" w:hanging="142"/>
        <w:jc w:val="both"/>
        <w:rPr>
          <w:rFonts w:ascii="Arial Narrow" w:eastAsia="Times New Roman" w:hAnsi="Arial Narrow" w:cs="Tahoma"/>
        </w:rPr>
      </w:pPr>
      <w:r w:rsidRPr="00B32C75">
        <w:rPr>
          <w:rFonts w:ascii="Arial Narrow" w:eastAsia="Times New Roman" w:hAnsi="Arial Narrow" w:cs="Tahoma"/>
        </w:rPr>
        <w:t>L’assistance</w:t>
      </w:r>
      <w:r w:rsidR="00241B70" w:rsidRPr="00B32C75">
        <w:rPr>
          <w:rFonts w:ascii="Arial Narrow" w:eastAsia="Times New Roman" w:hAnsi="Arial Narrow" w:cs="Tahoma"/>
        </w:rPr>
        <w:t>, pour les convoyeurs participant aux tournées en camion, pour chaque enlèvement et restitution des œuvres, ainsi que la réservation et le paiement des billets d’avion ou de train en classe économique pour le retour du convoyeur après déballage des œuvres au Musée (convoyage aller) et pour son arrivée au Musée pour le remballage des œuvres (convoyage retour)</w:t>
      </w:r>
    </w:p>
    <w:p w14:paraId="6E9B7B54" w14:textId="5DBCC548" w:rsidR="00241B70" w:rsidRPr="00B32C75" w:rsidRDefault="00E551A9" w:rsidP="00241B70">
      <w:pPr>
        <w:numPr>
          <w:ilvl w:val="0"/>
          <w:numId w:val="38"/>
        </w:numPr>
        <w:tabs>
          <w:tab w:val="left" w:pos="709"/>
        </w:tabs>
        <w:spacing w:before="60" w:after="0" w:line="360" w:lineRule="auto"/>
        <w:ind w:left="709" w:hanging="142"/>
        <w:jc w:val="both"/>
        <w:rPr>
          <w:rFonts w:ascii="Arial Narrow" w:eastAsia="Times New Roman" w:hAnsi="Arial Narrow" w:cs="Tahoma"/>
        </w:rPr>
      </w:pPr>
      <w:r w:rsidRPr="00B32C75">
        <w:rPr>
          <w:rFonts w:ascii="Arial Narrow" w:eastAsia="Times New Roman" w:hAnsi="Arial Narrow" w:cs="Tahoma"/>
        </w:rPr>
        <w:lastRenderedPageBreak/>
        <w:t>La</w:t>
      </w:r>
      <w:r w:rsidR="00241B70" w:rsidRPr="00B32C75">
        <w:rPr>
          <w:rFonts w:ascii="Arial Narrow" w:eastAsia="Times New Roman" w:hAnsi="Arial Narrow" w:cs="Tahoma"/>
        </w:rPr>
        <w:t xml:space="preserve"> réservation d’une « assurance individuelle accident » pour le convoyeur, le cas échéant, selon les exigences des convoyeurs et après accord de </w:t>
      </w:r>
      <w:r w:rsidR="00484CA3">
        <w:rPr>
          <w:rFonts w:ascii="Arial Narrow" w:eastAsia="Times New Roman" w:hAnsi="Arial Narrow" w:cs="Tahoma"/>
        </w:rPr>
        <w:t>l</w:t>
      </w:r>
      <w:r w:rsidR="00241B70" w:rsidRPr="00B32C75">
        <w:rPr>
          <w:rFonts w:ascii="Arial Narrow" w:eastAsia="Times New Roman" w:hAnsi="Arial Narrow" w:cs="Tahoma"/>
        </w:rPr>
        <w:t>’EPMO-VGE.</w:t>
      </w:r>
    </w:p>
    <w:p w14:paraId="5DD74172" w14:textId="77777777" w:rsidR="00241B70" w:rsidRPr="00B32C75" w:rsidRDefault="00241B70" w:rsidP="00241B70">
      <w:pPr>
        <w:spacing w:line="360" w:lineRule="auto"/>
        <w:ind w:left="360"/>
        <w:jc w:val="both"/>
        <w:rPr>
          <w:rFonts w:ascii="Arial Narrow" w:eastAsia="Times New Roman" w:hAnsi="Arial Narrow" w:cs="Calibri"/>
          <w:lang w:val="x-none" w:eastAsia="x-none"/>
        </w:rPr>
      </w:pPr>
    </w:p>
    <w:p w14:paraId="25F69D0A" w14:textId="4EF86078" w:rsidR="00241B70" w:rsidRPr="00B32C75" w:rsidRDefault="00241B70" w:rsidP="00241B70">
      <w:pPr>
        <w:spacing w:before="120" w:after="0" w:line="360" w:lineRule="auto"/>
        <w:jc w:val="both"/>
        <w:rPr>
          <w:rFonts w:ascii="Arial Narrow" w:eastAsia="Times New Roman" w:hAnsi="Arial Narrow" w:cs="Calibri"/>
          <w:u w:val="single"/>
        </w:rPr>
      </w:pPr>
      <w:r w:rsidRPr="00B32C75">
        <w:rPr>
          <w:rFonts w:ascii="Arial Narrow" w:eastAsia="Times New Roman" w:hAnsi="Arial Narrow" w:cs="Calibri"/>
          <w:u w:val="single"/>
        </w:rPr>
        <w:t>Pour les convoyeurs en provenance de pays du reste du monde</w:t>
      </w:r>
      <w:r w:rsidR="004F7CA8">
        <w:rPr>
          <w:rFonts w:ascii="Arial Narrow" w:eastAsia="Times New Roman" w:hAnsi="Arial Narrow" w:cs="Calibri"/>
          <w:u w:val="single"/>
        </w:rPr>
        <w:t xml:space="preserve">, </w:t>
      </w:r>
      <w:r w:rsidRPr="00B32C75">
        <w:rPr>
          <w:rFonts w:ascii="Arial Narrow" w:eastAsia="Times New Roman" w:hAnsi="Arial Narrow" w:cs="Calibri"/>
          <w:u w:val="single"/>
        </w:rPr>
        <w:t>le Titulaire est chargé de :</w:t>
      </w:r>
    </w:p>
    <w:p w14:paraId="00F34E52" w14:textId="12F76F94" w:rsidR="00241B70" w:rsidRPr="000319A6" w:rsidRDefault="00E551A9" w:rsidP="00241B70">
      <w:pPr>
        <w:numPr>
          <w:ilvl w:val="0"/>
          <w:numId w:val="38"/>
        </w:numPr>
        <w:tabs>
          <w:tab w:val="left" w:pos="709"/>
        </w:tabs>
        <w:spacing w:before="60" w:after="0" w:line="360" w:lineRule="auto"/>
        <w:ind w:left="709" w:hanging="142"/>
        <w:jc w:val="both"/>
        <w:rPr>
          <w:rFonts w:ascii="Arial Narrow" w:eastAsia="Times New Roman" w:hAnsi="Arial Narrow" w:cs="Tahoma"/>
        </w:rPr>
      </w:pPr>
      <w:r w:rsidRPr="000319A6">
        <w:rPr>
          <w:rFonts w:ascii="Arial Narrow" w:eastAsia="Times New Roman" w:hAnsi="Arial Narrow" w:cs="Tahoma"/>
        </w:rPr>
        <w:t>La</w:t>
      </w:r>
      <w:r w:rsidR="00241B70" w:rsidRPr="000319A6">
        <w:rPr>
          <w:rFonts w:ascii="Arial Narrow" w:eastAsia="Times New Roman" w:hAnsi="Arial Narrow" w:cs="Tahoma"/>
        </w:rPr>
        <w:t xml:space="preserve"> remise de </w:t>
      </w:r>
      <w:r w:rsidR="00241B70" w:rsidRPr="000319A6">
        <w:rPr>
          <w:rFonts w:ascii="Arial Narrow" w:eastAsia="Times New Roman" w:hAnsi="Arial Narrow" w:cs="Tahoma"/>
          <w:i/>
        </w:rPr>
        <w:t>per diem</w:t>
      </w:r>
      <w:r w:rsidR="00241B70" w:rsidRPr="000319A6">
        <w:rPr>
          <w:rFonts w:ascii="Arial Narrow" w:eastAsia="Times New Roman" w:hAnsi="Arial Narrow" w:cs="Tahoma"/>
        </w:rPr>
        <w:t xml:space="preserve"> (indemnités journalières) dès le départ du convoyeur lors du convoyage aller et retour à raison de </w:t>
      </w:r>
      <w:r w:rsidR="00977367" w:rsidRPr="000319A6">
        <w:rPr>
          <w:rFonts w:ascii="Arial Narrow" w:eastAsia="Times New Roman" w:hAnsi="Arial Narrow" w:cs="Tahoma"/>
        </w:rPr>
        <w:t>100</w:t>
      </w:r>
      <w:r w:rsidR="00241B70" w:rsidRPr="000319A6">
        <w:rPr>
          <w:rFonts w:ascii="Arial Narrow" w:eastAsia="Times New Roman" w:hAnsi="Arial Narrow" w:cs="Tahoma"/>
        </w:rPr>
        <w:t xml:space="preserve"> € par jour, sur la base de 4 jours (sauf spécification contraire)</w:t>
      </w:r>
    </w:p>
    <w:p w14:paraId="1110506C" w14:textId="298F54A4" w:rsidR="00241B70" w:rsidRPr="00B32C75" w:rsidRDefault="00241B70" w:rsidP="00241B70">
      <w:pPr>
        <w:numPr>
          <w:ilvl w:val="0"/>
          <w:numId w:val="38"/>
        </w:numPr>
        <w:tabs>
          <w:tab w:val="left" w:pos="709"/>
        </w:tabs>
        <w:spacing w:before="60" w:after="0" w:line="360" w:lineRule="auto"/>
        <w:ind w:left="709" w:hanging="142"/>
        <w:jc w:val="both"/>
        <w:rPr>
          <w:rFonts w:ascii="Arial Narrow" w:eastAsia="Times New Roman" w:hAnsi="Arial Narrow" w:cs="Tahoma"/>
        </w:rPr>
      </w:pPr>
      <w:r w:rsidRPr="000319A6">
        <w:rPr>
          <w:rFonts w:ascii="Arial Narrow" w:eastAsia="Times New Roman" w:hAnsi="Arial Narrow" w:cs="Tahoma"/>
        </w:rPr>
        <w:t xml:space="preserve">la réservation et le paiement de  nuits d’hôtel *** </w:t>
      </w:r>
      <w:r w:rsidR="00977367" w:rsidRPr="000319A6">
        <w:rPr>
          <w:rFonts w:ascii="Arial Narrow" w:eastAsia="Times New Roman" w:hAnsi="Arial Narrow" w:cs="Tahoma"/>
        </w:rPr>
        <w:t>200</w:t>
      </w:r>
      <w:r w:rsidR="0063512E" w:rsidRPr="000319A6">
        <w:rPr>
          <w:rFonts w:ascii="Arial Narrow" w:eastAsia="Times New Roman" w:hAnsi="Arial Narrow" w:cs="Tahoma"/>
        </w:rPr>
        <w:t xml:space="preserve">€ </w:t>
      </w:r>
      <w:r w:rsidRPr="000319A6">
        <w:rPr>
          <w:rFonts w:ascii="Arial Narrow" w:eastAsia="Times New Roman" w:hAnsi="Arial Narrow" w:cs="Tahoma"/>
        </w:rPr>
        <w:t>lors du convoyage</w:t>
      </w:r>
      <w:r w:rsidRPr="00B32C75">
        <w:rPr>
          <w:rFonts w:ascii="Arial Narrow" w:eastAsia="Times New Roman" w:hAnsi="Arial Narrow" w:cs="Tahoma"/>
        </w:rPr>
        <w:t xml:space="preserve"> aller et retour </w:t>
      </w:r>
    </w:p>
    <w:p w14:paraId="39E9EE4B" w14:textId="73C688F3" w:rsidR="00241B70" w:rsidRPr="00B32C75" w:rsidRDefault="00E551A9" w:rsidP="00241B70">
      <w:pPr>
        <w:numPr>
          <w:ilvl w:val="0"/>
          <w:numId w:val="38"/>
        </w:numPr>
        <w:tabs>
          <w:tab w:val="left" w:pos="709"/>
        </w:tabs>
        <w:spacing w:before="60" w:after="0" w:line="360" w:lineRule="auto"/>
        <w:ind w:left="709" w:hanging="142"/>
        <w:jc w:val="both"/>
        <w:rPr>
          <w:rFonts w:ascii="Arial Narrow" w:eastAsia="Times New Roman" w:hAnsi="Arial Narrow" w:cs="Tahoma"/>
        </w:rPr>
      </w:pPr>
      <w:r w:rsidRPr="00B32C75">
        <w:rPr>
          <w:rFonts w:ascii="Arial Narrow" w:eastAsia="Times New Roman" w:hAnsi="Arial Narrow" w:cs="Tahoma"/>
        </w:rPr>
        <w:t>La</w:t>
      </w:r>
      <w:r w:rsidR="00241B70" w:rsidRPr="00B32C75">
        <w:rPr>
          <w:rFonts w:ascii="Arial Narrow" w:eastAsia="Times New Roman" w:hAnsi="Arial Narrow" w:cs="Tahoma"/>
        </w:rPr>
        <w:t xml:space="preserve"> réservation, le paiement et la mise à disposition d’un billet d’avion </w:t>
      </w:r>
      <w:r w:rsidR="00977367">
        <w:rPr>
          <w:rFonts w:ascii="Arial Narrow" w:eastAsia="Times New Roman" w:hAnsi="Arial Narrow" w:cs="Tahoma"/>
        </w:rPr>
        <w:t>selon les modalités prévues à l’article ci-dessous</w:t>
      </w:r>
    </w:p>
    <w:p w14:paraId="5E6774EB" w14:textId="4F1AB49C" w:rsidR="00241B70" w:rsidRPr="00B32C75" w:rsidRDefault="00E551A9" w:rsidP="00241B70">
      <w:pPr>
        <w:numPr>
          <w:ilvl w:val="0"/>
          <w:numId w:val="38"/>
        </w:numPr>
        <w:tabs>
          <w:tab w:val="left" w:pos="709"/>
        </w:tabs>
        <w:spacing w:before="60" w:after="0" w:line="360" w:lineRule="auto"/>
        <w:ind w:left="709" w:hanging="142"/>
        <w:jc w:val="both"/>
        <w:rPr>
          <w:rFonts w:ascii="Arial Narrow" w:eastAsia="Times New Roman" w:hAnsi="Arial Narrow" w:cs="Tahoma"/>
        </w:rPr>
      </w:pPr>
      <w:r w:rsidRPr="00B32C75">
        <w:rPr>
          <w:rFonts w:ascii="Arial Narrow" w:eastAsia="Times New Roman" w:hAnsi="Arial Narrow" w:cs="Tahoma"/>
        </w:rPr>
        <w:t>L’assistance</w:t>
      </w:r>
      <w:r w:rsidR="00241B70" w:rsidRPr="00B32C75">
        <w:rPr>
          <w:rFonts w:ascii="Arial Narrow" w:eastAsia="Times New Roman" w:hAnsi="Arial Narrow" w:cs="Tahoma"/>
        </w:rPr>
        <w:t xml:space="preserve"> aux convoyeurs lors des déplacements aéroport/gare – musée/hôtel et des déplacements sur la base d’un déplacement en taxi (réservation et prise en charge) ou via un chauffeur représentant le Titulaire si demandé ou d’un déplacement avec les transports urbains (carte de transport).</w:t>
      </w:r>
    </w:p>
    <w:p w14:paraId="41FD5069" w14:textId="6151C419" w:rsidR="00241B70" w:rsidRPr="00B32C75" w:rsidRDefault="00241B70" w:rsidP="00241B70">
      <w:pPr>
        <w:numPr>
          <w:ilvl w:val="0"/>
          <w:numId w:val="38"/>
        </w:numPr>
        <w:tabs>
          <w:tab w:val="left" w:pos="709"/>
        </w:tabs>
        <w:spacing w:before="60" w:after="0" w:line="360" w:lineRule="auto"/>
        <w:ind w:left="709" w:hanging="142"/>
        <w:jc w:val="both"/>
        <w:rPr>
          <w:rFonts w:ascii="Arial Narrow" w:eastAsia="Times New Roman" w:hAnsi="Arial Narrow" w:cs="Tahoma"/>
        </w:rPr>
      </w:pPr>
      <w:r w:rsidRPr="00B32C75">
        <w:rPr>
          <w:rFonts w:ascii="Arial Narrow" w:eastAsia="Times New Roman" w:hAnsi="Arial Narrow" w:cs="Tahoma"/>
        </w:rPr>
        <w:t xml:space="preserve"> </w:t>
      </w:r>
      <w:r w:rsidR="00E551A9" w:rsidRPr="00B32C75">
        <w:rPr>
          <w:rFonts w:ascii="Arial Narrow" w:eastAsia="Times New Roman" w:hAnsi="Arial Narrow" w:cs="Tahoma"/>
        </w:rPr>
        <w:t>L’assistance</w:t>
      </w:r>
      <w:r w:rsidRPr="00B32C75">
        <w:rPr>
          <w:rFonts w:ascii="Arial Narrow" w:eastAsia="Times New Roman" w:hAnsi="Arial Narrow" w:cs="Tahoma"/>
        </w:rPr>
        <w:t xml:space="preserve"> aux convoyeurs lors des déplacements musée/hôtel – aéroport/gare en fin de mission sur la base d’un déplacement en taxi (réservation et prise en charge) ou via un chauffeur représentant le Titulaire si demandé</w:t>
      </w:r>
    </w:p>
    <w:p w14:paraId="2E029B58" w14:textId="38663570" w:rsidR="00241B70" w:rsidRPr="00B32C75" w:rsidRDefault="00E551A9" w:rsidP="00241B70">
      <w:pPr>
        <w:suppressAutoHyphens/>
        <w:spacing w:after="0" w:line="360" w:lineRule="auto"/>
        <w:jc w:val="both"/>
        <w:rPr>
          <w:rFonts w:ascii="Arial Narrow" w:eastAsia="Times New Roman" w:hAnsi="Arial Narrow" w:cs="Tahoma"/>
        </w:rPr>
      </w:pPr>
      <w:r w:rsidRPr="00B32C75">
        <w:rPr>
          <w:rFonts w:ascii="Arial Narrow" w:eastAsia="Times New Roman" w:hAnsi="Arial Narrow" w:cs="Tahoma"/>
        </w:rPr>
        <w:t>La</w:t>
      </w:r>
      <w:r w:rsidR="00241B70" w:rsidRPr="00B32C75">
        <w:rPr>
          <w:rFonts w:ascii="Arial Narrow" w:eastAsia="Times New Roman" w:hAnsi="Arial Narrow" w:cs="Tahoma"/>
        </w:rPr>
        <w:t xml:space="preserve"> réservation d’une « assurance individuelle accident » pour le convoyeur, le cas échéant, selon les exigences des convoyeurs et après accord de L’EPMO-VGE.</w:t>
      </w:r>
    </w:p>
    <w:p w14:paraId="2B8DB1A7" w14:textId="1AB75841" w:rsidR="00241B70" w:rsidRPr="00102700" w:rsidRDefault="00241B70" w:rsidP="00241B70">
      <w:pPr>
        <w:suppressAutoHyphens/>
        <w:spacing w:after="0" w:line="360" w:lineRule="auto"/>
        <w:jc w:val="both"/>
        <w:rPr>
          <w:rFonts w:ascii="Arial Narrow" w:eastAsia="Times New Roman" w:hAnsi="Arial Narrow" w:cs="Tahoma"/>
        </w:rPr>
      </w:pPr>
      <w:r w:rsidRPr="00B32C75">
        <w:rPr>
          <w:rFonts w:ascii="Arial Narrow" w:eastAsia="Times New Roman" w:hAnsi="Arial Narrow" w:cs="Tahoma"/>
        </w:rPr>
        <w:t>Modalités de classes d’avion selon la provenance des convoyeurs</w:t>
      </w:r>
    </w:p>
    <w:tbl>
      <w:tblPr>
        <w:tblW w:w="9498" w:type="dxa"/>
        <w:tblCellMar>
          <w:left w:w="70" w:type="dxa"/>
          <w:right w:w="70" w:type="dxa"/>
        </w:tblCellMar>
        <w:tblLook w:val="04A0" w:firstRow="1" w:lastRow="0" w:firstColumn="1" w:lastColumn="0" w:noHBand="0" w:noVBand="1"/>
      </w:tblPr>
      <w:tblGrid>
        <w:gridCol w:w="2977"/>
        <w:gridCol w:w="1276"/>
        <w:gridCol w:w="1500"/>
        <w:gridCol w:w="1328"/>
        <w:gridCol w:w="2417"/>
      </w:tblGrid>
      <w:tr w:rsidR="00241B70" w:rsidRPr="00B32C75" w14:paraId="0C43A998" w14:textId="77777777" w:rsidTr="007541A8">
        <w:trPr>
          <w:trHeight w:val="315"/>
        </w:trPr>
        <w:tc>
          <w:tcPr>
            <w:tcW w:w="9498" w:type="dxa"/>
            <w:gridSpan w:val="5"/>
            <w:tcBorders>
              <w:top w:val="nil"/>
              <w:left w:val="nil"/>
              <w:bottom w:val="nil"/>
              <w:right w:val="nil"/>
            </w:tcBorders>
            <w:shd w:val="clear" w:color="auto" w:fill="auto"/>
            <w:noWrap/>
            <w:vAlign w:val="bottom"/>
            <w:hideMark/>
          </w:tcPr>
          <w:p w14:paraId="718EBF09" w14:textId="77777777" w:rsidR="00241B70" w:rsidRPr="00B32C75" w:rsidRDefault="00241B70" w:rsidP="00B13F55">
            <w:pPr>
              <w:spacing w:after="0" w:line="360" w:lineRule="auto"/>
              <w:jc w:val="both"/>
              <w:rPr>
                <w:rFonts w:ascii="Arial Narrow" w:eastAsia="Times New Roman" w:hAnsi="Arial Narrow" w:cs="Calibri"/>
                <w:b/>
                <w:bCs/>
                <w:color w:val="FF0000"/>
                <w:lang w:eastAsia="fr-FR"/>
              </w:rPr>
            </w:pPr>
            <w:r w:rsidRPr="005C615E">
              <w:rPr>
                <w:rFonts w:ascii="Arial Narrow" w:eastAsia="Times New Roman" w:hAnsi="Arial Narrow" w:cs="Calibri"/>
                <w:b/>
                <w:bCs/>
                <w:color w:val="FF0000"/>
                <w:lang w:eastAsia="fr-FR"/>
              </w:rPr>
              <w:t xml:space="preserve">Dans le cadre d'une coorganisation, </w:t>
            </w:r>
            <w:r w:rsidRPr="005C615E">
              <w:rPr>
                <w:rFonts w:ascii="Arial Narrow" w:eastAsia="Times New Roman" w:hAnsi="Arial Narrow" w:cs="Calibri"/>
                <w:b/>
                <w:bCs/>
                <w:color w:val="FF0000"/>
                <w:u w:val="single"/>
                <w:lang w:eastAsia="fr-FR"/>
              </w:rPr>
              <w:t xml:space="preserve">les convoyeurs des coorganisateurs </w:t>
            </w:r>
            <w:r w:rsidRPr="005C615E">
              <w:rPr>
                <w:rFonts w:ascii="Arial Narrow" w:eastAsia="Times New Roman" w:hAnsi="Arial Narrow" w:cs="Calibri"/>
                <w:b/>
                <w:bCs/>
                <w:color w:val="FF0000"/>
                <w:lang w:eastAsia="fr-FR"/>
              </w:rPr>
              <w:t>voyagent selon les modalités suivantes:</w:t>
            </w:r>
          </w:p>
        </w:tc>
      </w:tr>
      <w:tr w:rsidR="00241B70" w:rsidRPr="00B32C75" w14:paraId="31A0E8C2" w14:textId="77777777" w:rsidTr="007541A8">
        <w:trPr>
          <w:trHeight w:val="612"/>
        </w:trPr>
        <w:tc>
          <w:tcPr>
            <w:tcW w:w="2977" w:type="dxa"/>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1ACDE04C" w14:textId="77777777" w:rsidR="00241B70" w:rsidRPr="00B32C75" w:rsidRDefault="00241B70" w:rsidP="00B13F55">
            <w:pPr>
              <w:spacing w:after="0" w:line="360" w:lineRule="auto"/>
              <w:jc w:val="both"/>
              <w:rPr>
                <w:rFonts w:ascii="Arial Narrow" w:eastAsia="Times New Roman" w:hAnsi="Arial Narrow" w:cs="Calibri"/>
                <w:b/>
                <w:bCs/>
                <w:color w:val="000000"/>
                <w:lang w:eastAsia="fr-FR"/>
              </w:rPr>
            </w:pPr>
            <w:r w:rsidRPr="00B32C75">
              <w:rPr>
                <w:rFonts w:ascii="Arial Narrow" w:eastAsia="Times New Roman" w:hAnsi="Arial Narrow" w:cs="Calibri"/>
                <w:b/>
                <w:bCs/>
                <w:color w:val="000000"/>
                <w:lang w:eastAsia="fr-FR"/>
              </w:rPr>
              <w:t>Accompagnement d'œuvre(s)</w:t>
            </w:r>
          </w:p>
        </w:tc>
        <w:tc>
          <w:tcPr>
            <w:tcW w:w="6521" w:type="dxa"/>
            <w:gridSpan w:val="4"/>
            <w:tcBorders>
              <w:top w:val="single" w:sz="8" w:space="0" w:color="auto"/>
              <w:left w:val="nil"/>
              <w:bottom w:val="single" w:sz="8" w:space="0" w:color="auto"/>
              <w:right w:val="single" w:sz="8" w:space="0" w:color="000000"/>
            </w:tcBorders>
            <w:shd w:val="clear" w:color="auto" w:fill="auto"/>
            <w:noWrap/>
            <w:vAlign w:val="center"/>
            <w:hideMark/>
          </w:tcPr>
          <w:p w14:paraId="6722804D" w14:textId="77777777" w:rsidR="00241B70" w:rsidRPr="00B32C75" w:rsidRDefault="00241B70" w:rsidP="00B13F55">
            <w:pPr>
              <w:spacing w:after="0" w:line="360" w:lineRule="auto"/>
              <w:jc w:val="both"/>
              <w:rPr>
                <w:rFonts w:ascii="Arial Narrow" w:eastAsia="Times New Roman" w:hAnsi="Arial Narrow" w:cs="Calibri"/>
                <w:b/>
                <w:bCs/>
                <w:color w:val="000000"/>
                <w:lang w:eastAsia="fr-FR"/>
              </w:rPr>
            </w:pPr>
            <w:r w:rsidRPr="00B32C75">
              <w:rPr>
                <w:rFonts w:ascii="Arial Narrow" w:eastAsia="Times New Roman" w:hAnsi="Arial Narrow" w:cs="Calibri"/>
                <w:b/>
                <w:bCs/>
                <w:color w:val="000000"/>
                <w:lang w:eastAsia="fr-FR"/>
              </w:rPr>
              <w:t>Sans accompagnement d'œuvre(s)</w:t>
            </w:r>
          </w:p>
        </w:tc>
      </w:tr>
      <w:tr w:rsidR="00241B70" w:rsidRPr="00B32C75" w14:paraId="140BD1C1" w14:textId="77777777" w:rsidTr="007541A8">
        <w:trPr>
          <w:trHeight w:val="900"/>
        </w:trPr>
        <w:tc>
          <w:tcPr>
            <w:tcW w:w="2977" w:type="dxa"/>
            <w:tcBorders>
              <w:top w:val="nil"/>
              <w:left w:val="single" w:sz="4" w:space="0" w:color="auto"/>
              <w:bottom w:val="single" w:sz="4" w:space="0" w:color="auto"/>
              <w:right w:val="single" w:sz="4" w:space="0" w:color="auto"/>
            </w:tcBorders>
            <w:shd w:val="clear" w:color="auto" w:fill="auto"/>
            <w:vAlign w:val="center"/>
            <w:hideMark/>
          </w:tcPr>
          <w:p w14:paraId="050E2BB4" w14:textId="77777777" w:rsidR="00241B70" w:rsidRPr="00B32C75" w:rsidRDefault="00241B70" w:rsidP="00B13F55">
            <w:pPr>
              <w:spacing w:after="0" w:line="360" w:lineRule="auto"/>
              <w:jc w:val="both"/>
              <w:rPr>
                <w:rFonts w:ascii="Arial Narrow" w:eastAsia="Times New Roman" w:hAnsi="Arial Narrow" w:cs="Calibri"/>
                <w:color w:val="000000"/>
                <w:lang w:eastAsia="fr-FR"/>
              </w:rPr>
            </w:pPr>
            <w:r w:rsidRPr="00B32C75">
              <w:rPr>
                <w:rFonts w:ascii="Arial Narrow" w:eastAsia="Times New Roman" w:hAnsi="Arial Narrow" w:cs="Calibri"/>
                <w:color w:val="000000"/>
                <w:lang w:eastAsia="fr-FR"/>
              </w:rPr>
              <w:t>Durée du vol &lt; 7h et côte Est Etats Unis</w:t>
            </w:r>
          </w:p>
        </w:tc>
        <w:tc>
          <w:tcPr>
            <w:tcW w:w="1276" w:type="dxa"/>
            <w:tcBorders>
              <w:top w:val="nil"/>
              <w:left w:val="nil"/>
              <w:bottom w:val="single" w:sz="4" w:space="0" w:color="auto"/>
              <w:right w:val="nil"/>
            </w:tcBorders>
            <w:shd w:val="clear" w:color="auto" w:fill="auto"/>
            <w:noWrap/>
            <w:vAlign w:val="center"/>
            <w:hideMark/>
          </w:tcPr>
          <w:p w14:paraId="0BAF47F9" w14:textId="77777777" w:rsidR="00241B70" w:rsidRPr="00B32C75" w:rsidRDefault="00241B70" w:rsidP="00B13F55">
            <w:pPr>
              <w:spacing w:after="0" w:line="360" w:lineRule="auto"/>
              <w:jc w:val="both"/>
              <w:rPr>
                <w:rFonts w:ascii="Arial Narrow" w:eastAsia="Times New Roman" w:hAnsi="Arial Narrow" w:cs="Calibri"/>
                <w:color w:val="000000"/>
                <w:lang w:eastAsia="fr-FR"/>
              </w:rPr>
            </w:pPr>
            <w:r w:rsidRPr="00B32C75">
              <w:rPr>
                <w:rFonts w:ascii="Arial Narrow" w:eastAsia="Times New Roman" w:hAnsi="Arial Narrow" w:cs="Calibri"/>
                <w:color w:val="000000"/>
                <w:lang w:eastAsia="fr-FR"/>
              </w:rPr>
              <w:t>Durée du vol &gt; 7h</w:t>
            </w:r>
          </w:p>
        </w:tc>
        <w:tc>
          <w:tcPr>
            <w:tcW w:w="1500" w:type="dxa"/>
            <w:tcBorders>
              <w:top w:val="nil"/>
              <w:left w:val="single" w:sz="8" w:space="0" w:color="auto"/>
              <w:bottom w:val="single" w:sz="4" w:space="0" w:color="auto"/>
              <w:right w:val="single" w:sz="4" w:space="0" w:color="auto"/>
            </w:tcBorders>
            <w:shd w:val="clear" w:color="auto" w:fill="auto"/>
            <w:noWrap/>
            <w:vAlign w:val="center"/>
            <w:hideMark/>
          </w:tcPr>
          <w:p w14:paraId="5E68DC0B" w14:textId="77777777" w:rsidR="00241B70" w:rsidRPr="00B32C75" w:rsidRDefault="00241B70" w:rsidP="00B13F55">
            <w:pPr>
              <w:spacing w:after="0" w:line="360" w:lineRule="auto"/>
              <w:jc w:val="both"/>
              <w:rPr>
                <w:rFonts w:ascii="Arial Narrow" w:eastAsia="Times New Roman" w:hAnsi="Arial Narrow" w:cs="Calibri"/>
                <w:color w:val="000000"/>
                <w:lang w:eastAsia="fr-FR"/>
              </w:rPr>
            </w:pPr>
            <w:r w:rsidRPr="00B32C75">
              <w:rPr>
                <w:rFonts w:ascii="Arial Narrow" w:eastAsia="Times New Roman" w:hAnsi="Arial Narrow" w:cs="Calibri"/>
                <w:color w:val="000000"/>
                <w:lang w:eastAsia="fr-FR"/>
              </w:rPr>
              <w:t>Durée de vol &lt; 7h</w:t>
            </w:r>
          </w:p>
        </w:tc>
        <w:tc>
          <w:tcPr>
            <w:tcW w:w="1328" w:type="dxa"/>
            <w:tcBorders>
              <w:top w:val="nil"/>
              <w:left w:val="nil"/>
              <w:bottom w:val="single" w:sz="4" w:space="0" w:color="auto"/>
              <w:right w:val="single" w:sz="4" w:space="0" w:color="auto"/>
            </w:tcBorders>
            <w:shd w:val="clear" w:color="auto" w:fill="auto"/>
            <w:vAlign w:val="center"/>
            <w:hideMark/>
          </w:tcPr>
          <w:p w14:paraId="77CE81DC" w14:textId="77777777" w:rsidR="00241B70" w:rsidRPr="00B32C75" w:rsidRDefault="00241B70" w:rsidP="00B13F55">
            <w:pPr>
              <w:spacing w:after="0" w:line="360" w:lineRule="auto"/>
              <w:jc w:val="both"/>
              <w:rPr>
                <w:rFonts w:ascii="Arial Narrow" w:eastAsia="Times New Roman" w:hAnsi="Arial Narrow" w:cs="Calibri"/>
                <w:color w:val="000000"/>
                <w:lang w:eastAsia="fr-FR"/>
              </w:rPr>
            </w:pPr>
            <w:r w:rsidRPr="00B32C75">
              <w:rPr>
                <w:rFonts w:ascii="Arial Narrow" w:eastAsia="Times New Roman" w:hAnsi="Arial Narrow" w:cs="Calibri"/>
                <w:color w:val="000000"/>
                <w:lang w:eastAsia="fr-FR"/>
              </w:rPr>
              <w:t>Côte Est Etats Unis (Boston, Washington, Philadelphie, NY)</w:t>
            </w:r>
          </w:p>
        </w:tc>
        <w:tc>
          <w:tcPr>
            <w:tcW w:w="2417" w:type="dxa"/>
            <w:tcBorders>
              <w:top w:val="nil"/>
              <w:left w:val="nil"/>
              <w:bottom w:val="single" w:sz="4" w:space="0" w:color="auto"/>
              <w:right w:val="single" w:sz="4" w:space="0" w:color="auto"/>
            </w:tcBorders>
            <w:shd w:val="clear" w:color="auto" w:fill="auto"/>
            <w:vAlign w:val="center"/>
            <w:hideMark/>
          </w:tcPr>
          <w:p w14:paraId="4858DC64" w14:textId="77777777" w:rsidR="00241B70" w:rsidRPr="00B32C75" w:rsidRDefault="00241B70" w:rsidP="00B13F55">
            <w:pPr>
              <w:spacing w:after="0" w:line="360" w:lineRule="auto"/>
              <w:jc w:val="both"/>
              <w:rPr>
                <w:rFonts w:ascii="Arial Narrow" w:eastAsia="Times New Roman" w:hAnsi="Arial Narrow" w:cs="Calibri"/>
                <w:color w:val="000000"/>
                <w:lang w:eastAsia="fr-FR"/>
              </w:rPr>
            </w:pPr>
            <w:r w:rsidRPr="00B32C75">
              <w:rPr>
                <w:rFonts w:ascii="Arial Narrow" w:eastAsia="Times New Roman" w:hAnsi="Arial Narrow" w:cs="Calibri"/>
                <w:color w:val="000000"/>
                <w:lang w:eastAsia="fr-FR"/>
              </w:rPr>
              <w:t>Durée du vol &gt; 7h et vols cargo dans l'autre sens, sans durée</w:t>
            </w:r>
          </w:p>
        </w:tc>
      </w:tr>
      <w:tr w:rsidR="00241B70" w:rsidRPr="00B32C75" w14:paraId="53EF0EB9" w14:textId="77777777" w:rsidTr="007541A8">
        <w:trPr>
          <w:trHeight w:val="518"/>
        </w:trPr>
        <w:tc>
          <w:tcPr>
            <w:tcW w:w="2977" w:type="dxa"/>
            <w:tcBorders>
              <w:top w:val="nil"/>
              <w:left w:val="single" w:sz="4" w:space="0" w:color="auto"/>
              <w:bottom w:val="single" w:sz="4" w:space="0" w:color="auto"/>
              <w:right w:val="single" w:sz="4" w:space="0" w:color="auto"/>
            </w:tcBorders>
            <w:shd w:val="clear" w:color="auto" w:fill="auto"/>
            <w:noWrap/>
            <w:vAlign w:val="center"/>
            <w:hideMark/>
          </w:tcPr>
          <w:p w14:paraId="247AA265" w14:textId="77777777" w:rsidR="00241B70" w:rsidRPr="00B32C75" w:rsidRDefault="00241B70" w:rsidP="00B13F55">
            <w:pPr>
              <w:spacing w:after="0" w:line="360" w:lineRule="auto"/>
              <w:jc w:val="both"/>
              <w:rPr>
                <w:rFonts w:ascii="Arial Narrow" w:eastAsia="Times New Roman" w:hAnsi="Arial Narrow" w:cs="Calibri"/>
                <w:color w:val="000000"/>
                <w:lang w:eastAsia="fr-FR"/>
              </w:rPr>
            </w:pPr>
            <w:r w:rsidRPr="00B32C75">
              <w:rPr>
                <w:rFonts w:ascii="Arial Narrow" w:eastAsia="Times New Roman" w:hAnsi="Arial Narrow" w:cs="Calibri"/>
                <w:color w:val="000000"/>
                <w:lang w:eastAsia="fr-FR"/>
              </w:rPr>
              <w:t>Business</w:t>
            </w:r>
          </w:p>
        </w:tc>
        <w:tc>
          <w:tcPr>
            <w:tcW w:w="1276" w:type="dxa"/>
            <w:tcBorders>
              <w:top w:val="nil"/>
              <w:left w:val="nil"/>
              <w:bottom w:val="single" w:sz="4" w:space="0" w:color="auto"/>
              <w:right w:val="single" w:sz="8" w:space="0" w:color="auto"/>
            </w:tcBorders>
            <w:shd w:val="clear" w:color="auto" w:fill="auto"/>
            <w:noWrap/>
            <w:vAlign w:val="center"/>
            <w:hideMark/>
          </w:tcPr>
          <w:p w14:paraId="0FB4C8E6" w14:textId="77777777" w:rsidR="00241B70" w:rsidRPr="00B32C75" w:rsidRDefault="00241B70" w:rsidP="00B13F55">
            <w:pPr>
              <w:spacing w:after="0" w:line="360" w:lineRule="auto"/>
              <w:jc w:val="both"/>
              <w:rPr>
                <w:rFonts w:ascii="Arial Narrow" w:eastAsia="Times New Roman" w:hAnsi="Arial Narrow" w:cs="Calibri"/>
                <w:color w:val="000000"/>
                <w:lang w:eastAsia="fr-FR"/>
              </w:rPr>
            </w:pPr>
            <w:r w:rsidRPr="00B32C75">
              <w:rPr>
                <w:rFonts w:ascii="Arial Narrow" w:eastAsia="Times New Roman" w:hAnsi="Arial Narrow" w:cs="Calibri"/>
                <w:color w:val="000000"/>
                <w:lang w:eastAsia="fr-FR"/>
              </w:rPr>
              <w:t>Business</w:t>
            </w:r>
          </w:p>
        </w:tc>
        <w:tc>
          <w:tcPr>
            <w:tcW w:w="1500" w:type="dxa"/>
            <w:tcBorders>
              <w:top w:val="nil"/>
              <w:left w:val="nil"/>
              <w:bottom w:val="single" w:sz="4" w:space="0" w:color="auto"/>
              <w:right w:val="single" w:sz="4" w:space="0" w:color="auto"/>
            </w:tcBorders>
            <w:shd w:val="clear" w:color="auto" w:fill="auto"/>
            <w:noWrap/>
            <w:vAlign w:val="center"/>
            <w:hideMark/>
          </w:tcPr>
          <w:p w14:paraId="258BC89E" w14:textId="77777777" w:rsidR="00241B70" w:rsidRPr="00B32C75" w:rsidRDefault="00241B70" w:rsidP="00B13F55">
            <w:pPr>
              <w:spacing w:after="0" w:line="360" w:lineRule="auto"/>
              <w:jc w:val="both"/>
              <w:rPr>
                <w:rFonts w:ascii="Arial Narrow" w:eastAsia="Times New Roman" w:hAnsi="Arial Narrow" w:cs="Calibri"/>
                <w:color w:val="000000"/>
                <w:lang w:eastAsia="fr-FR"/>
              </w:rPr>
            </w:pPr>
            <w:r w:rsidRPr="00B32C75">
              <w:rPr>
                <w:rFonts w:ascii="Arial Narrow" w:eastAsia="Times New Roman" w:hAnsi="Arial Narrow" w:cs="Calibri"/>
                <w:color w:val="000000"/>
                <w:lang w:eastAsia="fr-FR"/>
              </w:rPr>
              <w:t>Eco</w:t>
            </w:r>
          </w:p>
        </w:tc>
        <w:tc>
          <w:tcPr>
            <w:tcW w:w="1328" w:type="dxa"/>
            <w:tcBorders>
              <w:top w:val="nil"/>
              <w:left w:val="nil"/>
              <w:bottom w:val="single" w:sz="4" w:space="0" w:color="auto"/>
              <w:right w:val="single" w:sz="4" w:space="0" w:color="auto"/>
            </w:tcBorders>
            <w:shd w:val="clear" w:color="auto" w:fill="auto"/>
            <w:noWrap/>
            <w:vAlign w:val="center"/>
            <w:hideMark/>
          </w:tcPr>
          <w:p w14:paraId="7E9C1D8D" w14:textId="77777777" w:rsidR="00241B70" w:rsidRPr="00B32C75" w:rsidRDefault="00241B70" w:rsidP="00B13F55">
            <w:pPr>
              <w:spacing w:after="0" w:line="360" w:lineRule="auto"/>
              <w:jc w:val="both"/>
              <w:rPr>
                <w:rFonts w:ascii="Arial Narrow" w:eastAsia="Times New Roman" w:hAnsi="Arial Narrow" w:cs="Calibri"/>
                <w:color w:val="000000"/>
                <w:lang w:eastAsia="fr-FR"/>
              </w:rPr>
            </w:pPr>
            <w:r w:rsidRPr="00B32C75">
              <w:rPr>
                <w:rFonts w:ascii="Arial Narrow" w:eastAsia="Times New Roman" w:hAnsi="Arial Narrow" w:cs="Calibri"/>
                <w:color w:val="000000"/>
                <w:lang w:eastAsia="fr-FR"/>
              </w:rPr>
              <w:t>Eco Premium</w:t>
            </w:r>
          </w:p>
        </w:tc>
        <w:tc>
          <w:tcPr>
            <w:tcW w:w="2417" w:type="dxa"/>
            <w:tcBorders>
              <w:top w:val="nil"/>
              <w:left w:val="nil"/>
              <w:bottom w:val="single" w:sz="4" w:space="0" w:color="auto"/>
              <w:right w:val="single" w:sz="4" w:space="0" w:color="auto"/>
            </w:tcBorders>
            <w:shd w:val="clear" w:color="auto" w:fill="auto"/>
            <w:noWrap/>
            <w:vAlign w:val="center"/>
            <w:hideMark/>
          </w:tcPr>
          <w:p w14:paraId="4626A75A" w14:textId="77777777" w:rsidR="00241B70" w:rsidRPr="00B32C75" w:rsidRDefault="00241B70" w:rsidP="00B13F55">
            <w:pPr>
              <w:spacing w:after="0" w:line="360" w:lineRule="auto"/>
              <w:jc w:val="both"/>
              <w:rPr>
                <w:rFonts w:ascii="Arial Narrow" w:eastAsia="Times New Roman" w:hAnsi="Arial Narrow" w:cs="Calibri"/>
                <w:color w:val="000000"/>
                <w:lang w:eastAsia="fr-FR"/>
              </w:rPr>
            </w:pPr>
            <w:r w:rsidRPr="00B32C75">
              <w:rPr>
                <w:rFonts w:ascii="Arial Narrow" w:eastAsia="Times New Roman" w:hAnsi="Arial Narrow" w:cs="Calibri"/>
                <w:color w:val="000000"/>
                <w:lang w:eastAsia="fr-FR"/>
              </w:rPr>
              <w:t>Business</w:t>
            </w:r>
          </w:p>
        </w:tc>
      </w:tr>
      <w:tr w:rsidR="00241B70" w:rsidRPr="00B32C75" w14:paraId="25DA99D0" w14:textId="77777777" w:rsidTr="007541A8">
        <w:trPr>
          <w:trHeight w:val="300"/>
        </w:trPr>
        <w:tc>
          <w:tcPr>
            <w:tcW w:w="2977" w:type="dxa"/>
            <w:tcBorders>
              <w:top w:val="nil"/>
              <w:left w:val="nil"/>
              <w:bottom w:val="nil"/>
              <w:right w:val="nil"/>
            </w:tcBorders>
            <w:shd w:val="clear" w:color="auto" w:fill="auto"/>
            <w:noWrap/>
            <w:vAlign w:val="center"/>
            <w:hideMark/>
          </w:tcPr>
          <w:p w14:paraId="15149FAF" w14:textId="77777777" w:rsidR="00241B70" w:rsidRPr="00B32C75" w:rsidRDefault="00241B70" w:rsidP="00B13F55">
            <w:pPr>
              <w:spacing w:after="0" w:line="360" w:lineRule="auto"/>
              <w:jc w:val="both"/>
              <w:rPr>
                <w:rFonts w:ascii="Arial Narrow" w:eastAsia="Times New Roman" w:hAnsi="Arial Narrow" w:cs="Calibri"/>
                <w:color w:val="000000"/>
                <w:lang w:eastAsia="fr-FR"/>
              </w:rPr>
            </w:pPr>
          </w:p>
        </w:tc>
        <w:tc>
          <w:tcPr>
            <w:tcW w:w="1276" w:type="dxa"/>
            <w:tcBorders>
              <w:top w:val="nil"/>
              <w:left w:val="nil"/>
              <w:bottom w:val="nil"/>
              <w:right w:val="nil"/>
            </w:tcBorders>
            <w:shd w:val="clear" w:color="auto" w:fill="auto"/>
            <w:noWrap/>
            <w:vAlign w:val="center"/>
            <w:hideMark/>
          </w:tcPr>
          <w:p w14:paraId="533EB332" w14:textId="77777777" w:rsidR="00241B70" w:rsidRPr="00B32C75" w:rsidRDefault="00241B70" w:rsidP="00B13F55">
            <w:pPr>
              <w:spacing w:after="0" w:line="360" w:lineRule="auto"/>
              <w:jc w:val="both"/>
              <w:rPr>
                <w:rFonts w:ascii="Arial Narrow" w:eastAsia="Times New Roman" w:hAnsi="Arial Narrow" w:cs="Times New Roman"/>
                <w:lang w:eastAsia="fr-FR"/>
              </w:rPr>
            </w:pPr>
          </w:p>
        </w:tc>
        <w:tc>
          <w:tcPr>
            <w:tcW w:w="1500" w:type="dxa"/>
            <w:tcBorders>
              <w:top w:val="nil"/>
              <w:left w:val="nil"/>
              <w:bottom w:val="nil"/>
              <w:right w:val="nil"/>
            </w:tcBorders>
            <w:shd w:val="clear" w:color="auto" w:fill="auto"/>
            <w:noWrap/>
            <w:vAlign w:val="center"/>
            <w:hideMark/>
          </w:tcPr>
          <w:p w14:paraId="276D6EF7" w14:textId="77777777" w:rsidR="00241B70" w:rsidRPr="00B32C75" w:rsidRDefault="00241B70" w:rsidP="00B13F55">
            <w:pPr>
              <w:spacing w:after="0" w:line="360" w:lineRule="auto"/>
              <w:jc w:val="both"/>
              <w:rPr>
                <w:rFonts w:ascii="Arial Narrow" w:eastAsia="Times New Roman" w:hAnsi="Arial Narrow" w:cs="Times New Roman"/>
                <w:lang w:eastAsia="fr-FR"/>
              </w:rPr>
            </w:pPr>
          </w:p>
        </w:tc>
        <w:tc>
          <w:tcPr>
            <w:tcW w:w="1328" w:type="dxa"/>
            <w:tcBorders>
              <w:top w:val="nil"/>
              <w:left w:val="nil"/>
              <w:bottom w:val="nil"/>
              <w:right w:val="nil"/>
            </w:tcBorders>
            <w:shd w:val="clear" w:color="auto" w:fill="auto"/>
            <w:noWrap/>
            <w:vAlign w:val="center"/>
            <w:hideMark/>
          </w:tcPr>
          <w:p w14:paraId="2C46BF7E" w14:textId="77777777" w:rsidR="00241B70" w:rsidRPr="00B32C75" w:rsidRDefault="00241B70" w:rsidP="00B13F55">
            <w:pPr>
              <w:spacing w:after="0" w:line="360" w:lineRule="auto"/>
              <w:jc w:val="both"/>
              <w:rPr>
                <w:rFonts w:ascii="Arial Narrow" w:eastAsia="Times New Roman" w:hAnsi="Arial Narrow" w:cs="Times New Roman"/>
                <w:lang w:eastAsia="fr-FR"/>
              </w:rPr>
            </w:pPr>
          </w:p>
        </w:tc>
        <w:tc>
          <w:tcPr>
            <w:tcW w:w="2417" w:type="dxa"/>
            <w:tcBorders>
              <w:top w:val="nil"/>
              <w:left w:val="nil"/>
              <w:bottom w:val="nil"/>
              <w:right w:val="nil"/>
            </w:tcBorders>
            <w:shd w:val="clear" w:color="auto" w:fill="auto"/>
            <w:noWrap/>
            <w:vAlign w:val="center"/>
            <w:hideMark/>
          </w:tcPr>
          <w:p w14:paraId="312CFC5F" w14:textId="77777777" w:rsidR="00241B70" w:rsidRPr="00B32C75" w:rsidRDefault="00241B70" w:rsidP="00B13F55">
            <w:pPr>
              <w:spacing w:after="0" w:line="360" w:lineRule="auto"/>
              <w:jc w:val="both"/>
              <w:rPr>
                <w:rFonts w:ascii="Arial Narrow" w:eastAsia="Times New Roman" w:hAnsi="Arial Narrow" w:cs="Times New Roman"/>
                <w:lang w:eastAsia="fr-FR"/>
              </w:rPr>
            </w:pPr>
          </w:p>
        </w:tc>
      </w:tr>
      <w:tr w:rsidR="00241B70" w:rsidRPr="00B32C75" w14:paraId="439D515F" w14:textId="77777777" w:rsidTr="007541A8">
        <w:trPr>
          <w:trHeight w:val="315"/>
        </w:trPr>
        <w:tc>
          <w:tcPr>
            <w:tcW w:w="2977" w:type="dxa"/>
            <w:tcBorders>
              <w:top w:val="nil"/>
              <w:left w:val="nil"/>
              <w:bottom w:val="nil"/>
              <w:right w:val="nil"/>
            </w:tcBorders>
            <w:shd w:val="clear" w:color="auto" w:fill="auto"/>
            <w:noWrap/>
            <w:vAlign w:val="center"/>
            <w:hideMark/>
          </w:tcPr>
          <w:p w14:paraId="4E4B771C" w14:textId="6880B908" w:rsidR="00241B70" w:rsidRPr="00B32C75" w:rsidRDefault="006A5C8F" w:rsidP="00B13F55">
            <w:pPr>
              <w:spacing w:after="0" w:line="360" w:lineRule="auto"/>
              <w:jc w:val="both"/>
              <w:rPr>
                <w:rFonts w:ascii="Arial Narrow" w:eastAsia="Times New Roman" w:hAnsi="Arial Narrow" w:cs="Calibri"/>
                <w:b/>
                <w:bCs/>
                <w:color w:val="FF0000"/>
                <w:lang w:eastAsia="fr-FR"/>
              </w:rPr>
            </w:pPr>
            <w:r>
              <w:rPr>
                <w:rFonts w:ascii="Arial Narrow" w:eastAsia="Times New Roman" w:hAnsi="Arial Narrow" w:cs="Calibri"/>
                <w:b/>
                <w:bCs/>
                <w:color w:val="FF0000"/>
                <w:lang w:eastAsia="fr-FR"/>
              </w:rPr>
              <w:t>Pour tous les autres convoyeurs</w:t>
            </w:r>
            <w:r w:rsidR="00241B70" w:rsidRPr="00B32C75">
              <w:rPr>
                <w:rFonts w:ascii="Arial Narrow" w:eastAsia="Times New Roman" w:hAnsi="Arial Narrow" w:cs="Calibri"/>
                <w:b/>
                <w:bCs/>
                <w:color w:val="FF0000"/>
                <w:lang w:eastAsia="fr-FR"/>
              </w:rPr>
              <w:t>:</w:t>
            </w:r>
          </w:p>
        </w:tc>
        <w:tc>
          <w:tcPr>
            <w:tcW w:w="1276" w:type="dxa"/>
            <w:tcBorders>
              <w:top w:val="nil"/>
              <w:left w:val="nil"/>
              <w:bottom w:val="nil"/>
              <w:right w:val="nil"/>
            </w:tcBorders>
            <w:shd w:val="clear" w:color="auto" w:fill="auto"/>
            <w:noWrap/>
            <w:vAlign w:val="center"/>
            <w:hideMark/>
          </w:tcPr>
          <w:p w14:paraId="40255001" w14:textId="77777777" w:rsidR="00241B70" w:rsidRPr="00B32C75" w:rsidRDefault="00241B70" w:rsidP="00B13F55">
            <w:pPr>
              <w:spacing w:after="0" w:line="360" w:lineRule="auto"/>
              <w:jc w:val="both"/>
              <w:rPr>
                <w:rFonts w:ascii="Arial Narrow" w:eastAsia="Times New Roman" w:hAnsi="Arial Narrow" w:cs="Calibri"/>
                <w:b/>
                <w:bCs/>
                <w:color w:val="FF0000"/>
                <w:lang w:eastAsia="fr-FR"/>
              </w:rPr>
            </w:pPr>
          </w:p>
        </w:tc>
        <w:tc>
          <w:tcPr>
            <w:tcW w:w="1500" w:type="dxa"/>
            <w:tcBorders>
              <w:top w:val="nil"/>
              <w:left w:val="nil"/>
              <w:bottom w:val="nil"/>
              <w:right w:val="nil"/>
            </w:tcBorders>
            <w:shd w:val="clear" w:color="auto" w:fill="auto"/>
            <w:noWrap/>
            <w:vAlign w:val="center"/>
            <w:hideMark/>
          </w:tcPr>
          <w:p w14:paraId="727B003D" w14:textId="77777777" w:rsidR="00241B70" w:rsidRPr="00B32C75" w:rsidRDefault="00241B70" w:rsidP="00B13F55">
            <w:pPr>
              <w:spacing w:after="0" w:line="360" w:lineRule="auto"/>
              <w:jc w:val="both"/>
              <w:rPr>
                <w:rFonts w:ascii="Arial Narrow" w:eastAsia="Times New Roman" w:hAnsi="Arial Narrow" w:cs="Times New Roman"/>
                <w:lang w:eastAsia="fr-FR"/>
              </w:rPr>
            </w:pPr>
          </w:p>
        </w:tc>
        <w:tc>
          <w:tcPr>
            <w:tcW w:w="1328" w:type="dxa"/>
            <w:tcBorders>
              <w:top w:val="nil"/>
              <w:left w:val="nil"/>
              <w:bottom w:val="nil"/>
              <w:right w:val="nil"/>
            </w:tcBorders>
            <w:shd w:val="clear" w:color="auto" w:fill="auto"/>
            <w:noWrap/>
            <w:vAlign w:val="center"/>
            <w:hideMark/>
          </w:tcPr>
          <w:p w14:paraId="73C5281B" w14:textId="77777777" w:rsidR="00241B70" w:rsidRPr="00B32C75" w:rsidRDefault="00241B70" w:rsidP="00B13F55">
            <w:pPr>
              <w:spacing w:after="0" w:line="360" w:lineRule="auto"/>
              <w:jc w:val="both"/>
              <w:rPr>
                <w:rFonts w:ascii="Arial Narrow" w:eastAsia="Times New Roman" w:hAnsi="Arial Narrow" w:cs="Times New Roman"/>
                <w:lang w:eastAsia="fr-FR"/>
              </w:rPr>
            </w:pPr>
          </w:p>
        </w:tc>
        <w:tc>
          <w:tcPr>
            <w:tcW w:w="2417" w:type="dxa"/>
            <w:tcBorders>
              <w:top w:val="nil"/>
              <w:left w:val="nil"/>
              <w:bottom w:val="nil"/>
              <w:right w:val="nil"/>
            </w:tcBorders>
            <w:shd w:val="clear" w:color="auto" w:fill="auto"/>
            <w:noWrap/>
            <w:vAlign w:val="center"/>
            <w:hideMark/>
          </w:tcPr>
          <w:p w14:paraId="6DA08F10" w14:textId="77777777" w:rsidR="00241B70" w:rsidRPr="00B32C75" w:rsidRDefault="00241B70" w:rsidP="00B13F55">
            <w:pPr>
              <w:spacing w:after="0" w:line="360" w:lineRule="auto"/>
              <w:jc w:val="both"/>
              <w:rPr>
                <w:rFonts w:ascii="Arial Narrow" w:eastAsia="Times New Roman" w:hAnsi="Arial Narrow" w:cs="Times New Roman"/>
                <w:lang w:eastAsia="fr-FR"/>
              </w:rPr>
            </w:pPr>
          </w:p>
        </w:tc>
      </w:tr>
      <w:tr w:rsidR="00241B70" w:rsidRPr="00B32C75" w14:paraId="41F58DE3" w14:textId="77777777" w:rsidTr="007541A8">
        <w:trPr>
          <w:trHeight w:val="552"/>
        </w:trPr>
        <w:tc>
          <w:tcPr>
            <w:tcW w:w="4253"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05478D65" w14:textId="77777777" w:rsidR="00241B70" w:rsidRPr="00B32C75" w:rsidRDefault="00241B70" w:rsidP="00B13F55">
            <w:pPr>
              <w:spacing w:after="0" w:line="360" w:lineRule="auto"/>
              <w:jc w:val="both"/>
              <w:rPr>
                <w:rFonts w:ascii="Arial Narrow" w:eastAsia="Times New Roman" w:hAnsi="Arial Narrow" w:cs="Calibri"/>
                <w:b/>
                <w:bCs/>
                <w:color w:val="000000"/>
                <w:lang w:eastAsia="fr-FR"/>
              </w:rPr>
            </w:pPr>
            <w:r w:rsidRPr="00B32C75">
              <w:rPr>
                <w:rFonts w:ascii="Arial Narrow" w:eastAsia="Times New Roman" w:hAnsi="Arial Narrow" w:cs="Calibri"/>
                <w:b/>
                <w:bCs/>
                <w:color w:val="000000"/>
                <w:lang w:eastAsia="fr-FR"/>
              </w:rPr>
              <w:t>Accompagnement d'œuvre(s)</w:t>
            </w:r>
          </w:p>
        </w:tc>
        <w:tc>
          <w:tcPr>
            <w:tcW w:w="5245" w:type="dxa"/>
            <w:gridSpan w:val="3"/>
            <w:tcBorders>
              <w:top w:val="single" w:sz="8" w:space="0" w:color="auto"/>
              <w:left w:val="nil"/>
              <w:bottom w:val="single" w:sz="8" w:space="0" w:color="auto"/>
              <w:right w:val="single" w:sz="8" w:space="0" w:color="000000"/>
            </w:tcBorders>
            <w:shd w:val="clear" w:color="auto" w:fill="auto"/>
            <w:noWrap/>
            <w:vAlign w:val="center"/>
            <w:hideMark/>
          </w:tcPr>
          <w:p w14:paraId="2508140A" w14:textId="77777777" w:rsidR="00241B70" w:rsidRPr="00B32C75" w:rsidRDefault="00241B70" w:rsidP="00B13F55">
            <w:pPr>
              <w:spacing w:after="0" w:line="360" w:lineRule="auto"/>
              <w:jc w:val="both"/>
              <w:rPr>
                <w:rFonts w:ascii="Arial Narrow" w:eastAsia="Times New Roman" w:hAnsi="Arial Narrow" w:cs="Calibri"/>
                <w:b/>
                <w:bCs/>
                <w:color w:val="000000"/>
                <w:lang w:eastAsia="fr-FR"/>
              </w:rPr>
            </w:pPr>
            <w:r w:rsidRPr="00B32C75">
              <w:rPr>
                <w:rFonts w:ascii="Arial Narrow" w:eastAsia="Times New Roman" w:hAnsi="Arial Narrow" w:cs="Calibri"/>
                <w:b/>
                <w:bCs/>
                <w:color w:val="000000"/>
                <w:lang w:eastAsia="fr-FR"/>
              </w:rPr>
              <w:t>Sans accompagnement d'œuvre(s)</w:t>
            </w:r>
          </w:p>
        </w:tc>
      </w:tr>
      <w:tr w:rsidR="00241B70" w:rsidRPr="00B32C75" w14:paraId="3B8B3D7C" w14:textId="77777777" w:rsidTr="008A501D">
        <w:trPr>
          <w:trHeight w:val="600"/>
        </w:trPr>
        <w:tc>
          <w:tcPr>
            <w:tcW w:w="2977" w:type="dxa"/>
            <w:tcBorders>
              <w:top w:val="nil"/>
              <w:left w:val="single" w:sz="4" w:space="0" w:color="auto"/>
              <w:bottom w:val="single" w:sz="4" w:space="0" w:color="auto"/>
              <w:right w:val="single" w:sz="4" w:space="0" w:color="auto"/>
            </w:tcBorders>
            <w:shd w:val="clear" w:color="auto" w:fill="auto"/>
            <w:vAlign w:val="center"/>
            <w:hideMark/>
          </w:tcPr>
          <w:p w14:paraId="04511788" w14:textId="77777777" w:rsidR="00241B70" w:rsidRPr="00B32C75" w:rsidRDefault="00241B70" w:rsidP="00B13F55">
            <w:pPr>
              <w:spacing w:after="0" w:line="360" w:lineRule="auto"/>
              <w:jc w:val="both"/>
              <w:rPr>
                <w:rFonts w:ascii="Arial Narrow" w:eastAsia="Times New Roman" w:hAnsi="Arial Narrow" w:cs="Calibri"/>
                <w:color w:val="000000"/>
                <w:lang w:eastAsia="fr-FR"/>
              </w:rPr>
            </w:pPr>
            <w:r w:rsidRPr="00B32C75">
              <w:rPr>
                <w:rFonts w:ascii="Arial Narrow" w:eastAsia="Times New Roman" w:hAnsi="Arial Narrow" w:cs="Calibri"/>
                <w:color w:val="000000"/>
                <w:lang w:eastAsia="fr-FR"/>
              </w:rPr>
              <w:t>Durée du vol &lt; 7h et côte Est Etats Unis</w:t>
            </w:r>
          </w:p>
        </w:tc>
        <w:tc>
          <w:tcPr>
            <w:tcW w:w="1276" w:type="dxa"/>
            <w:tcBorders>
              <w:top w:val="nil"/>
              <w:left w:val="nil"/>
              <w:bottom w:val="single" w:sz="4" w:space="0" w:color="auto"/>
              <w:right w:val="nil"/>
            </w:tcBorders>
            <w:shd w:val="clear" w:color="auto" w:fill="auto"/>
            <w:noWrap/>
            <w:vAlign w:val="center"/>
            <w:hideMark/>
          </w:tcPr>
          <w:p w14:paraId="36007C9F" w14:textId="77777777" w:rsidR="00241B70" w:rsidRPr="00B32C75" w:rsidRDefault="00241B70" w:rsidP="00B13F55">
            <w:pPr>
              <w:spacing w:after="0" w:line="360" w:lineRule="auto"/>
              <w:jc w:val="both"/>
              <w:rPr>
                <w:rFonts w:ascii="Arial Narrow" w:eastAsia="Times New Roman" w:hAnsi="Arial Narrow" w:cs="Calibri"/>
                <w:color w:val="000000"/>
                <w:lang w:eastAsia="fr-FR"/>
              </w:rPr>
            </w:pPr>
            <w:r w:rsidRPr="00B32C75">
              <w:rPr>
                <w:rFonts w:ascii="Arial Narrow" w:eastAsia="Times New Roman" w:hAnsi="Arial Narrow" w:cs="Calibri"/>
                <w:color w:val="000000"/>
                <w:lang w:eastAsia="fr-FR"/>
              </w:rPr>
              <w:t>Durée du vol &gt; 7h</w:t>
            </w:r>
          </w:p>
        </w:tc>
        <w:tc>
          <w:tcPr>
            <w:tcW w:w="2828" w:type="dxa"/>
            <w:gridSpan w:val="2"/>
            <w:tcBorders>
              <w:top w:val="single" w:sz="8" w:space="0" w:color="auto"/>
              <w:left w:val="single" w:sz="8" w:space="0" w:color="auto"/>
              <w:bottom w:val="single" w:sz="4" w:space="0" w:color="auto"/>
              <w:right w:val="single" w:sz="4" w:space="0" w:color="000000"/>
            </w:tcBorders>
            <w:shd w:val="clear" w:color="auto" w:fill="auto"/>
            <w:vAlign w:val="center"/>
            <w:hideMark/>
          </w:tcPr>
          <w:p w14:paraId="4BB9ACCA" w14:textId="77777777" w:rsidR="00241B70" w:rsidRPr="00B32C75" w:rsidRDefault="00241B70" w:rsidP="00B13F55">
            <w:pPr>
              <w:spacing w:after="0" w:line="360" w:lineRule="auto"/>
              <w:jc w:val="both"/>
              <w:rPr>
                <w:rFonts w:ascii="Arial Narrow" w:eastAsia="Times New Roman" w:hAnsi="Arial Narrow" w:cs="Calibri"/>
                <w:color w:val="000000"/>
                <w:lang w:eastAsia="fr-FR"/>
              </w:rPr>
            </w:pPr>
            <w:r w:rsidRPr="00B32C75">
              <w:rPr>
                <w:rFonts w:ascii="Arial Narrow" w:eastAsia="Times New Roman" w:hAnsi="Arial Narrow" w:cs="Calibri"/>
                <w:color w:val="000000"/>
                <w:lang w:eastAsia="fr-FR"/>
              </w:rPr>
              <w:t>Durée du vol &lt; 7h et côte Est Etats Unis</w:t>
            </w:r>
          </w:p>
        </w:tc>
        <w:tc>
          <w:tcPr>
            <w:tcW w:w="2417" w:type="dxa"/>
            <w:tcBorders>
              <w:top w:val="nil"/>
              <w:left w:val="nil"/>
              <w:bottom w:val="single" w:sz="4" w:space="0" w:color="auto"/>
              <w:right w:val="single" w:sz="4" w:space="0" w:color="auto"/>
            </w:tcBorders>
            <w:shd w:val="clear" w:color="auto" w:fill="auto"/>
            <w:noWrap/>
            <w:vAlign w:val="center"/>
            <w:hideMark/>
          </w:tcPr>
          <w:p w14:paraId="2D2690BC" w14:textId="77777777" w:rsidR="00241B70" w:rsidRPr="00B32C75" w:rsidRDefault="00241B70" w:rsidP="00B13F55">
            <w:pPr>
              <w:spacing w:after="0" w:line="360" w:lineRule="auto"/>
              <w:jc w:val="both"/>
              <w:rPr>
                <w:rFonts w:ascii="Arial Narrow" w:eastAsia="Times New Roman" w:hAnsi="Arial Narrow" w:cs="Calibri"/>
                <w:color w:val="000000"/>
                <w:lang w:eastAsia="fr-FR"/>
              </w:rPr>
            </w:pPr>
            <w:r w:rsidRPr="00B32C75">
              <w:rPr>
                <w:rFonts w:ascii="Arial Narrow" w:eastAsia="Times New Roman" w:hAnsi="Arial Narrow" w:cs="Calibri"/>
                <w:color w:val="000000"/>
                <w:lang w:eastAsia="fr-FR"/>
              </w:rPr>
              <w:t>Durée du vol &gt; 7h</w:t>
            </w:r>
          </w:p>
        </w:tc>
      </w:tr>
      <w:tr w:rsidR="00241B70" w:rsidRPr="00B32C75" w14:paraId="33FA6B30" w14:textId="77777777" w:rsidTr="008A501D">
        <w:trPr>
          <w:trHeight w:val="518"/>
        </w:trPr>
        <w:tc>
          <w:tcPr>
            <w:tcW w:w="2977" w:type="dxa"/>
            <w:tcBorders>
              <w:top w:val="nil"/>
              <w:left w:val="single" w:sz="4" w:space="0" w:color="auto"/>
              <w:bottom w:val="single" w:sz="4" w:space="0" w:color="auto"/>
              <w:right w:val="single" w:sz="4" w:space="0" w:color="auto"/>
            </w:tcBorders>
            <w:shd w:val="clear" w:color="auto" w:fill="auto"/>
            <w:noWrap/>
            <w:vAlign w:val="center"/>
            <w:hideMark/>
          </w:tcPr>
          <w:p w14:paraId="67C298EF" w14:textId="77777777" w:rsidR="00241B70" w:rsidRPr="00B32C75" w:rsidRDefault="00241B70" w:rsidP="00B13F55">
            <w:pPr>
              <w:spacing w:after="0" w:line="360" w:lineRule="auto"/>
              <w:jc w:val="both"/>
              <w:rPr>
                <w:rFonts w:ascii="Arial Narrow" w:eastAsia="Times New Roman" w:hAnsi="Arial Narrow" w:cs="Calibri"/>
                <w:color w:val="000000"/>
                <w:lang w:eastAsia="fr-FR"/>
              </w:rPr>
            </w:pPr>
            <w:r w:rsidRPr="00B32C75">
              <w:rPr>
                <w:rFonts w:ascii="Arial Narrow" w:eastAsia="Times New Roman" w:hAnsi="Arial Narrow" w:cs="Calibri"/>
                <w:color w:val="000000"/>
                <w:lang w:eastAsia="fr-FR"/>
              </w:rPr>
              <w:t>Business</w:t>
            </w:r>
          </w:p>
        </w:tc>
        <w:tc>
          <w:tcPr>
            <w:tcW w:w="1276" w:type="dxa"/>
            <w:tcBorders>
              <w:top w:val="nil"/>
              <w:left w:val="nil"/>
              <w:bottom w:val="single" w:sz="4" w:space="0" w:color="auto"/>
              <w:right w:val="nil"/>
            </w:tcBorders>
            <w:shd w:val="clear" w:color="auto" w:fill="auto"/>
            <w:noWrap/>
            <w:vAlign w:val="center"/>
            <w:hideMark/>
          </w:tcPr>
          <w:p w14:paraId="2F71EF54" w14:textId="77777777" w:rsidR="00241B70" w:rsidRPr="00B32C75" w:rsidRDefault="00241B70" w:rsidP="00B13F55">
            <w:pPr>
              <w:spacing w:after="0" w:line="360" w:lineRule="auto"/>
              <w:jc w:val="both"/>
              <w:rPr>
                <w:rFonts w:ascii="Arial Narrow" w:eastAsia="Times New Roman" w:hAnsi="Arial Narrow" w:cs="Calibri"/>
                <w:color w:val="000000"/>
                <w:lang w:eastAsia="fr-FR"/>
              </w:rPr>
            </w:pPr>
            <w:r w:rsidRPr="00B32C75">
              <w:rPr>
                <w:rFonts w:ascii="Arial Narrow" w:eastAsia="Times New Roman" w:hAnsi="Arial Narrow" w:cs="Calibri"/>
                <w:color w:val="000000"/>
                <w:lang w:eastAsia="fr-FR"/>
              </w:rPr>
              <w:t>Business</w:t>
            </w:r>
          </w:p>
        </w:tc>
        <w:tc>
          <w:tcPr>
            <w:tcW w:w="2828" w:type="dxa"/>
            <w:gridSpan w:val="2"/>
            <w:tcBorders>
              <w:top w:val="single" w:sz="4" w:space="0" w:color="auto"/>
              <w:left w:val="single" w:sz="8" w:space="0" w:color="auto"/>
              <w:bottom w:val="single" w:sz="4" w:space="0" w:color="auto"/>
              <w:right w:val="single" w:sz="4" w:space="0" w:color="000000"/>
            </w:tcBorders>
            <w:shd w:val="clear" w:color="auto" w:fill="auto"/>
            <w:noWrap/>
            <w:vAlign w:val="center"/>
            <w:hideMark/>
          </w:tcPr>
          <w:p w14:paraId="40F72F93" w14:textId="77777777" w:rsidR="00241B70" w:rsidRPr="00B32C75" w:rsidRDefault="00241B70" w:rsidP="00B13F55">
            <w:pPr>
              <w:spacing w:after="0" w:line="360" w:lineRule="auto"/>
              <w:jc w:val="both"/>
              <w:rPr>
                <w:rFonts w:ascii="Arial Narrow" w:eastAsia="Times New Roman" w:hAnsi="Arial Narrow" w:cs="Calibri"/>
                <w:color w:val="000000"/>
                <w:lang w:eastAsia="fr-FR"/>
              </w:rPr>
            </w:pPr>
            <w:r w:rsidRPr="00B32C75">
              <w:rPr>
                <w:rFonts w:ascii="Arial Narrow" w:eastAsia="Times New Roman" w:hAnsi="Arial Narrow" w:cs="Calibri"/>
                <w:color w:val="000000"/>
                <w:lang w:eastAsia="fr-FR"/>
              </w:rPr>
              <w:t>Eco</w:t>
            </w:r>
          </w:p>
        </w:tc>
        <w:tc>
          <w:tcPr>
            <w:tcW w:w="2417" w:type="dxa"/>
            <w:tcBorders>
              <w:top w:val="nil"/>
              <w:left w:val="nil"/>
              <w:bottom w:val="single" w:sz="4" w:space="0" w:color="auto"/>
              <w:right w:val="single" w:sz="4" w:space="0" w:color="auto"/>
            </w:tcBorders>
            <w:shd w:val="clear" w:color="auto" w:fill="auto"/>
            <w:noWrap/>
            <w:vAlign w:val="center"/>
            <w:hideMark/>
          </w:tcPr>
          <w:p w14:paraId="65E8EDDF" w14:textId="77777777" w:rsidR="00241B70" w:rsidRPr="00B32C75" w:rsidRDefault="00241B70" w:rsidP="00B13F55">
            <w:pPr>
              <w:spacing w:after="0" w:line="360" w:lineRule="auto"/>
              <w:jc w:val="both"/>
              <w:rPr>
                <w:rFonts w:ascii="Arial Narrow" w:eastAsia="Times New Roman" w:hAnsi="Arial Narrow" w:cs="Calibri"/>
                <w:color w:val="000000"/>
                <w:lang w:eastAsia="fr-FR"/>
              </w:rPr>
            </w:pPr>
            <w:r w:rsidRPr="00B32C75">
              <w:rPr>
                <w:rFonts w:ascii="Arial Narrow" w:eastAsia="Times New Roman" w:hAnsi="Arial Narrow" w:cs="Calibri"/>
                <w:color w:val="000000"/>
                <w:lang w:eastAsia="fr-FR"/>
              </w:rPr>
              <w:t>Eco</w:t>
            </w:r>
          </w:p>
        </w:tc>
      </w:tr>
    </w:tbl>
    <w:p w14:paraId="28EEEED9" w14:textId="77777777" w:rsidR="00241B70" w:rsidRPr="00B32C75" w:rsidRDefault="00241B70" w:rsidP="00241B70">
      <w:pPr>
        <w:suppressAutoHyphens/>
        <w:spacing w:after="0" w:line="360" w:lineRule="auto"/>
        <w:jc w:val="both"/>
        <w:rPr>
          <w:rFonts w:ascii="Arial Narrow" w:hAnsi="Arial Narrow" w:cs="Arial"/>
        </w:rPr>
      </w:pPr>
    </w:p>
    <w:p w14:paraId="714DCF93" w14:textId="6B14B87F" w:rsidR="00241B70" w:rsidRPr="0079604B" w:rsidRDefault="003F5DDC" w:rsidP="008A501D">
      <w:pPr>
        <w:pStyle w:val="En-tte"/>
        <w:tabs>
          <w:tab w:val="clear" w:pos="4536"/>
          <w:tab w:val="clear" w:pos="9072"/>
        </w:tabs>
        <w:spacing w:after="240" w:line="360" w:lineRule="auto"/>
        <w:ind w:left="142" w:right="-426"/>
        <w:jc w:val="both"/>
        <w:rPr>
          <w:rFonts w:ascii="Arial Narrow" w:hAnsi="Arial Narrow"/>
          <w:b/>
          <w:color w:val="FF0000"/>
        </w:rPr>
      </w:pPr>
      <w:r w:rsidRPr="005C615E">
        <w:rPr>
          <w:rFonts w:ascii="Arial Narrow" w:hAnsi="Arial Narrow"/>
          <w:b/>
          <w:color w:val="FF0000"/>
        </w:rPr>
        <w:t xml:space="preserve">Les billets d’avions chiffrés par les </w:t>
      </w:r>
      <w:r w:rsidR="0043000E" w:rsidRPr="005C615E">
        <w:rPr>
          <w:rFonts w:ascii="Arial Narrow" w:hAnsi="Arial Narrow"/>
          <w:b/>
          <w:color w:val="FF0000"/>
        </w:rPr>
        <w:t>titulaires</w:t>
      </w:r>
      <w:r w:rsidRPr="005C615E">
        <w:rPr>
          <w:rFonts w:ascii="Arial Narrow" w:hAnsi="Arial Narrow"/>
          <w:b/>
          <w:color w:val="FF0000"/>
        </w:rPr>
        <w:t xml:space="preserve"> de l’accord-cadre au stade de</w:t>
      </w:r>
      <w:r w:rsidR="005A6EE3">
        <w:rPr>
          <w:rFonts w:ascii="Arial Narrow" w:hAnsi="Arial Narrow"/>
          <w:b/>
          <w:color w:val="FF0000"/>
        </w:rPr>
        <w:t xml:space="preserve"> l’offre </w:t>
      </w:r>
      <w:r w:rsidRPr="005C615E">
        <w:rPr>
          <w:rFonts w:ascii="Arial Narrow" w:hAnsi="Arial Narrow"/>
          <w:b/>
          <w:color w:val="FF0000"/>
        </w:rPr>
        <w:t>devront impérativement être chiffrés sur une base de réservation fictive à 3 semaines après le rendu de l’offre.</w:t>
      </w:r>
    </w:p>
    <w:p w14:paraId="7F936380" w14:textId="2518B925" w:rsidR="00241B70" w:rsidRPr="006A5C8F" w:rsidRDefault="00241B70" w:rsidP="00C02D01">
      <w:pPr>
        <w:pStyle w:val="En-tte"/>
        <w:numPr>
          <w:ilvl w:val="1"/>
          <w:numId w:val="55"/>
        </w:numPr>
        <w:tabs>
          <w:tab w:val="clear" w:pos="4536"/>
          <w:tab w:val="clear" w:pos="9072"/>
        </w:tabs>
        <w:spacing w:after="240" w:line="360" w:lineRule="auto"/>
        <w:ind w:left="709" w:hanging="643"/>
        <w:jc w:val="both"/>
        <w:outlineLvl w:val="1"/>
        <w:rPr>
          <w:rFonts w:ascii="Arial Narrow" w:hAnsi="Arial Narrow"/>
          <w:b/>
        </w:rPr>
      </w:pPr>
      <w:bookmarkStart w:id="39" w:name="_Toc195868172"/>
      <w:r w:rsidRPr="00B32C75">
        <w:rPr>
          <w:rFonts w:ascii="Arial Narrow" w:hAnsi="Arial Narrow"/>
          <w:b/>
        </w:rPr>
        <w:t>Accrochage et décrochage</w:t>
      </w:r>
      <w:bookmarkEnd w:id="39"/>
    </w:p>
    <w:p w14:paraId="545D34E9" w14:textId="77777777" w:rsidR="00241B70" w:rsidRPr="00B32C75" w:rsidRDefault="00241B70" w:rsidP="00241B70">
      <w:pPr>
        <w:spacing w:after="0" w:line="360" w:lineRule="auto"/>
        <w:jc w:val="both"/>
        <w:rPr>
          <w:rFonts w:ascii="Arial Narrow" w:eastAsia="Times New Roman" w:hAnsi="Arial Narrow" w:cs="Calibri"/>
        </w:rPr>
      </w:pPr>
      <w:r w:rsidRPr="00B32C75">
        <w:rPr>
          <w:rFonts w:ascii="Arial Narrow" w:eastAsia="Times New Roman" w:hAnsi="Arial Narrow" w:cs="Calibri"/>
        </w:rPr>
        <w:t xml:space="preserve">Le Titulaire doit se munir de tout le matériel de toute nature nécessaire à la bonne exécution des prestations et adapté aux besoins et à la demande : </w:t>
      </w:r>
    </w:p>
    <w:p w14:paraId="16C3C1F6" w14:textId="77777777" w:rsidR="00241B70" w:rsidRPr="00B32C75" w:rsidRDefault="00241B70" w:rsidP="00241B70">
      <w:pPr>
        <w:numPr>
          <w:ilvl w:val="0"/>
          <w:numId w:val="42"/>
        </w:numPr>
        <w:spacing w:after="80" w:line="360" w:lineRule="auto"/>
        <w:ind w:left="426" w:hanging="69"/>
        <w:jc w:val="both"/>
        <w:rPr>
          <w:rFonts w:ascii="Arial Narrow" w:eastAsia="Times New Roman" w:hAnsi="Arial Narrow" w:cs="Calibri"/>
        </w:rPr>
      </w:pPr>
      <w:r w:rsidRPr="00B32C75">
        <w:rPr>
          <w:rFonts w:ascii="Arial Narrow" w:eastAsia="Times New Roman" w:hAnsi="Arial Narrow" w:cs="Calibri"/>
        </w:rPr>
        <w:t>Engins de manipulation et d'élévation, échelles de sécurité, échafaudages</w:t>
      </w:r>
    </w:p>
    <w:p w14:paraId="6EF4C2BF" w14:textId="401EE449" w:rsidR="00241B70" w:rsidRPr="00B32C75" w:rsidRDefault="00241B70" w:rsidP="00241B70">
      <w:pPr>
        <w:numPr>
          <w:ilvl w:val="0"/>
          <w:numId w:val="42"/>
        </w:numPr>
        <w:spacing w:after="80" w:line="360" w:lineRule="auto"/>
        <w:ind w:left="426" w:hanging="69"/>
        <w:jc w:val="both"/>
        <w:rPr>
          <w:rFonts w:ascii="Arial Narrow" w:eastAsia="Times New Roman" w:hAnsi="Arial Narrow" w:cs="Calibri"/>
        </w:rPr>
      </w:pPr>
      <w:r w:rsidRPr="00B32C75">
        <w:rPr>
          <w:rFonts w:ascii="Arial Narrow" w:eastAsia="Times New Roman" w:hAnsi="Arial Narrow" w:cs="Calibri"/>
        </w:rPr>
        <w:t>Outillage : perceuse-visseuse, scie cloche, ponceuse, scie circulaire / sauteuse / radiale pendulaire niveau laser... (cette liste est non exhaustive et donnée à titre indicatif)</w:t>
      </w:r>
    </w:p>
    <w:p w14:paraId="3EE0050F" w14:textId="15A41AF2" w:rsidR="00241B70" w:rsidRPr="009A7055" w:rsidRDefault="00241B70" w:rsidP="00241B70">
      <w:pPr>
        <w:numPr>
          <w:ilvl w:val="0"/>
          <w:numId w:val="42"/>
        </w:numPr>
        <w:spacing w:after="80" w:line="360" w:lineRule="auto"/>
        <w:ind w:left="426" w:hanging="69"/>
        <w:jc w:val="both"/>
        <w:rPr>
          <w:rFonts w:ascii="Arial Narrow" w:eastAsia="Times New Roman" w:hAnsi="Arial Narrow" w:cs="Calibri"/>
        </w:rPr>
      </w:pPr>
      <w:r w:rsidRPr="00B32C75">
        <w:rPr>
          <w:rFonts w:ascii="Arial Narrow" w:eastAsia="Times New Roman" w:hAnsi="Arial Narrow" w:cs="Calibri"/>
        </w:rPr>
        <w:t>Fixations d'accro</w:t>
      </w:r>
      <w:r w:rsidRPr="009A7055">
        <w:rPr>
          <w:rFonts w:ascii="Arial Narrow" w:eastAsia="Times New Roman" w:hAnsi="Arial Narrow" w:cs="Calibri"/>
        </w:rPr>
        <w:t>chage : Attaches réglables antivol (de type Lock, T-screw, etc</w:t>
      </w:r>
      <w:r w:rsidR="00E551A9" w:rsidRPr="009A7055">
        <w:rPr>
          <w:rFonts w:ascii="Arial Narrow" w:eastAsia="Times New Roman" w:hAnsi="Arial Narrow" w:cs="Calibri"/>
        </w:rPr>
        <w:t xml:space="preserve"> ou équivalent</w:t>
      </w:r>
      <w:r w:rsidRPr="009A7055">
        <w:rPr>
          <w:rFonts w:ascii="Arial Narrow" w:eastAsia="Times New Roman" w:hAnsi="Arial Narrow" w:cs="Calibri"/>
        </w:rPr>
        <w:t>.), crochets à hauteur réglable pour charges lourdes (de type Maxihook, etc</w:t>
      </w:r>
      <w:r w:rsidR="00E551A9" w:rsidRPr="009A7055">
        <w:rPr>
          <w:rFonts w:ascii="Arial Narrow" w:eastAsia="Times New Roman" w:hAnsi="Arial Narrow" w:cs="Calibri"/>
        </w:rPr>
        <w:t xml:space="preserve"> </w:t>
      </w:r>
      <w:r w:rsidR="005E3DA6">
        <w:rPr>
          <w:rFonts w:ascii="Arial Narrow" w:eastAsia="Times New Roman" w:hAnsi="Arial Narrow" w:cs="Calibri"/>
        </w:rPr>
        <w:t xml:space="preserve">ou </w:t>
      </w:r>
      <w:r w:rsidR="00E551A9" w:rsidRPr="009A7055">
        <w:rPr>
          <w:rFonts w:ascii="Arial Narrow" w:eastAsia="Times New Roman" w:hAnsi="Arial Narrow" w:cs="Calibri"/>
        </w:rPr>
        <w:t>équivalent.),</w:t>
      </w:r>
      <w:r w:rsidRPr="009A7055">
        <w:rPr>
          <w:rFonts w:ascii="Arial Narrow" w:eastAsia="Times New Roman" w:hAnsi="Arial Narrow" w:cs="Calibri"/>
        </w:rPr>
        <w:t xml:space="preserve"> pitons de sécurité (de type Temart®, etc</w:t>
      </w:r>
      <w:r w:rsidR="000319A6">
        <w:rPr>
          <w:rFonts w:ascii="Arial Narrow" w:eastAsia="Times New Roman" w:hAnsi="Arial Narrow" w:cs="Calibri"/>
        </w:rPr>
        <w:t xml:space="preserve"> </w:t>
      </w:r>
      <w:r w:rsidRPr="009A7055">
        <w:rPr>
          <w:rFonts w:ascii="Arial Narrow" w:eastAsia="Times New Roman" w:hAnsi="Arial Narrow" w:cs="Calibri"/>
        </w:rPr>
        <w:t>.</w:t>
      </w:r>
      <w:r w:rsidR="000319A6">
        <w:rPr>
          <w:rFonts w:ascii="Arial Narrow" w:eastAsia="Times New Roman" w:hAnsi="Arial Narrow" w:cs="Calibri"/>
        </w:rPr>
        <w:t xml:space="preserve">ou </w:t>
      </w:r>
      <w:r w:rsidR="005E3DA6">
        <w:rPr>
          <w:rFonts w:ascii="Arial Narrow" w:eastAsia="Times New Roman" w:hAnsi="Arial Narrow" w:cs="Calibri"/>
        </w:rPr>
        <w:t xml:space="preserve"> équivalent.)</w:t>
      </w:r>
      <w:r w:rsidRPr="009A7055">
        <w:rPr>
          <w:rFonts w:ascii="Arial Narrow" w:eastAsia="Times New Roman" w:hAnsi="Arial Narrow" w:cs="Calibri"/>
        </w:rPr>
        <w:t>, visserie antivol, platines réglables, etc.</w:t>
      </w:r>
    </w:p>
    <w:p w14:paraId="332EEB0A" w14:textId="0ACE8EDA" w:rsidR="00241B70" w:rsidRPr="00B32C75" w:rsidRDefault="00241B70" w:rsidP="00241B70">
      <w:pPr>
        <w:numPr>
          <w:ilvl w:val="0"/>
          <w:numId w:val="42"/>
        </w:numPr>
        <w:spacing w:after="80" w:line="360" w:lineRule="auto"/>
        <w:ind w:left="426" w:hanging="69"/>
        <w:jc w:val="both"/>
        <w:rPr>
          <w:rFonts w:ascii="Arial Narrow" w:eastAsia="Times New Roman" w:hAnsi="Arial Narrow" w:cs="Calibri"/>
        </w:rPr>
      </w:pPr>
      <w:r w:rsidRPr="00B32C75">
        <w:rPr>
          <w:rFonts w:ascii="Arial Narrow" w:eastAsia="Times New Roman" w:hAnsi="Arial Narrow" w:cs="Calibri"/>
        </w:rPr>
        <w:t xml:space="preserve">Kit d'accrochage sécurisé pour un cadre : le nombre de pattes </w:t>
      </w:r>
      <w:r w:rsidR="00323B6B">
        <w:rPr>
          <w:rFonts w:ascii="Arial Narrow" w:eastAsia="Times New Roman" w:hAnsi="Arial Narrow" w:cs="Calibri"/>
        </w:rPr>
        <w:t xml:space="preserve">ou de systèmes d’accrochage (attèles, T-screw…) </w:t>
      </w:r>
      <w:r w:rsidRPr="00B32C75">
        <w:rPr>
          <w:rFonts w:ascii="Arial Narrow" w:eastAsia="Times New Roman" w:hAnsi="Arial Narrow" w:cs="Calibri"/>
        </w:rPr>
        <w:t>varie en fonction des dimensions du cadre (4 propositions : 2, 3, 4 et 6 pattes)</w:t>
      </w:r>
    </w:p>
    <w:p w14:paraId="29FBA943" w14:textId="77777777" w:rsidR="00241B70" w:rsidRPr="00B32C75" w:rsidRDefault="00241B70" w:rsidP="00241B70">
      <w:pPr>
        <w:numPr>
          <w:ilvl w:val="0"/>
          <w:numId w:val="42"/>
        </w:numPr>
        <w:spacing w:after="80" w:line="360" w:lineRule="auto"/>
        <w:ind w:left="426" w:hanging="69"/>
        <w:jc w:val="both"/>
        <w:rPr>
          <w:rFonts w:ascii="Arial Narrow" w:eastAsia="Times New Roman" w:hAnsi="Arial Narrow" w:cs="Calibri"/>
        </w:rPr>
      </w:pPr>
      <w:r w:rsidRPr="00B32C75">
        <w:rPr>
          <w:rFonts w:ascii="Arial Narrow" w:eastAsia="Times New Roman" w:hAnsi="Arial Narrow" w:cs="Calibri"/>
        </w:rPr>
        <w:t>Kit d'accrochage sécurisé et adapté au poids et au système d’accrochage d’un tableau (trois propositions : poids inférieur à 10 kg, poids entre 10 et 50 kg, poids supérieur à 50 kg)</w:t>
      </w:r>
    </w:p>
    <w:p w14:paraId="369945E2" w14:textId="248BEF74" w:rsidR="00241B70" w:rsidRPr="00B32C75" w:rsidRDefault="00241B70" w:rsidP="00241B70">
      <w:pPr>
        <w:numPr>
          <w:ilvl w:val="0"/>
          <w:numId w:val="42"/>
        </w:numPr>
        <w:spacing w:after="80" w:line="360" w:lineRule="auto"/>
        <w:ind w:left="426" w:hanging="69"/>
        <w:jc w:val="both"/>
        <w:rPr>
          <w:rFonts w:ascii="Arial Narrow" w:eastAsia="Times New Roman" w:hAnsi="Arial Narrow" w:cs="Calibri"/>
        </w:rPr>
      </w:pPr>
      <w:r w:rsidRPr="00B32C75">
        <w:rPr>
          <w:rFonts w:ascii="Arial Narrow" w:eastAsia="Times New Roman" w:hAnsi="Arial Narrow" w:cs="Calibri"/>
        </w:rPr>
        <w:t xml:space="preserve">Accrochage courant : le Titulaire devra tenir compte des systèmes d’accrochage fixés aux œuvres avant leur arrivée </w:t>
      </w:r>
      <w:r w:rsidRPr="00AD5B59">
        <w:rPr>
          <w:rFonts w:ascii="Arial Narrow" w:eastAsia="Times New Roman" w:hAnsi="Arial Narrow" w:cs="Calibri"/>
        </w:rPr>
        <w:t xml:space="preserve">au sein </w:t>
      </w:r>
      <w:r w:rsidR="00AD5B59" w:rsidRPr="00AD5B59">
        <w:rPr>
          <w:rFonts w:ascii="Arial Narrow" w:eastAsia="Times New Roman" w:hAnsi="Arial Narrow" w:cs="Calibri"/>
        </w:rPr>
        <w:t>de l’EPMO</w:t>
      </w:r>
      <w:r w:rsidR="00AD5B59">
        <w:rPr>
          <w:rFonts w:ascii="Arial Narrow" w:eastAsia="Times New Roman" w:hAnsi="Arial Narrow" w:cs="Calibri"/>
        </w:rPr>
        <w:t>-VGE</w:t>
      </w:r>
      <w:r w:rsidRPr="00B32C75">
        <w:rPr>
          <w:rFonts w:ascii="Arial Narrow" w:eastAsia="Times New Roman" w:hAnsi="Arial Narrow" w:cs="Calibri"/>
        </w:rPr>
        <w:t>, ainsi que ceux préconisés par les prêteurs eux-mêmes. Si un changement du système d’accroche du prêteur semble nécessaire, le Titulaire devra avoir l’accord préalable du référent du musée</w:t>
      </w:r>
    </w:p>
    <w:p w14:paraId="311AC113" w14:textId="77777777" w:rsidR="00241B70" w:rsidRPr="00B32C75" w:rsidRDefault="00241B70" w:rsidP="00241B70">
      <w:pPr>
        <w:numPr>
          <w:ilvl w:val="0"/>
          <w:numId w:val="42"/>
        </w:numPr>
        <w:spacing w:after="80" w:line="360" w:lineRule="auto"/>
        <w:ind w:left="426" w:hanging="69"/>
        <w:jc w:val="both"/>
        <w:rPr>
          <w:rFonts w:ascii="Arial Narrow" w:eastAsia="Times New Roman" w:hAnsi="Arial Narrow" w:cs="Calibri"/>
        </w:rPr>
      </w:pPr>
      <w:r w:rsidRPr="00B32C75">
        <w:rPr>
          <w:rFonts w:ascii="Arial Narrow" w:eastAsia="Times New Roman" w:hAnsi="Arial Narrow" w:cs="Calibri"/>
        </w:rPr>
        <w:t>Dispositif de sécurité pour les œuvres : pâte de sécurité, museum wax, élingues de sécurité, cornière… (cette liste est non exhaustive et donnée à titre indicatif)</w:t>
      </w:r>
    </w:p>
    <w:p w14:paraId="6A6DC4CD" w14:textId="77777777" w:rsidR="00241B70" w:rsidRPr="00B32C75" w:rsidRDefault="00241B70" w:rsidP="00241B70">
      <w:pPr>
        <w:numPr>
          <w:ilvl w:val="0"/>
          <w:numId w:val="42"/>
        </w:numPr>
        <w:spacing w:after="80" w:line="360" w:lineRule="auto"/>
        <w:ind w:left="426" w:hanging="69"/>
        <w:jc w:val="both"/>
        <w:rPr>
          <w:rFonts w:ascii="Arial Narrow" w:eastAsia="Times New Roman" w:hAnsi="Arial Narrow" w:cs="Calibri"/>
        </w:rPr>
      </w:pPr>
      <w:r w:rsidRPr="00B32C75">
        <w:rPr>
          <w:rFonts w:ascii="Arial Narrow" w:eastAsia="Times New Roman" w:hAnsi="Arial Narrow" w:cs="Calibri"/>
        </w:rPr>
        <w:t>Visserie</w:t>
      </w:r>
    </w:p>
    <w:p w14:paraId="1023D095" w14:textId="77777777" w:rsidR="00241B70" w:rsidRPr="00B32C75" w:rsidRDefault="00241B70" w:rsidP="00241B70">
      <w:pPr>
        <w:numPr>
          <w:ilvl w:val="0"/>
          <w:numId w:val="42"/>
        </w:numPr>
        <w:spacing w:after="80" w:line="360" w:lineRule="auto"/>
        <w:ind w:left="426" w:hanging="69"/>
        <w:jc w:val="both"/>
        <w:rPr>
          <w:rFonts w:ascii="Arial Narrow" w:eastAsia="Times New Roman" w:hAnsi="Arial Narrow" w:cs="Calibri"/>
        </w:rPr>
      </w:pPr>
      <w:r w:rsidRPr="00B32C75">
        <w:rPr>
          <w:rFonts w:ascii="Arial Narrow" w:eastAsia="Times New Roman" w:hAnsi="Arial Narrow" w:cs="Calibri"/>
        </w:rPr>
        <w:t>L'ensemble des consommables standards : pinceaux et rouleaux, solvants, nettoyants, dégraissant, rubans adhésifs, cutters et lames, petites fournitures de montage, quincaillerie… (cette liste est non exhaustive et donnée à titre indicatif.</w:t>
      </w:r>
    </w:p>
    <w:p w14:paraId="74B2FCB4" w14:textId="77777777" w:rsidR="00241B70" w:rsidRPr="00B32C75" w:rsidRDefault="00241B70" w:rsidP="00241B70">
      <w:pPr>
        <w:spacing w:after="0" w:line="360" w:lineRule="auto"/>
        <w:jc w:val="both"/>
        <w:rPr>
          <w:rFonts w:ascii="Arial Narrow" w:eastAsia="Times New Roman" w:hAnsi="Arial Narrow" w:cs="Calibri"/>
        </w:rPr>
      </w:pPr>
      <w:r w:rsidRPr="00B32C75">
        <w:rPr>
          <w:rFonts w:ascii="Arial Narrow" w:eastAsia="Times New Roman" w:hAnsi="Arial Narrow" w:cs="Calibri"/>
        </w:rPr>
        <w:t xml:space="preserve">Le Titulaire doit être en mesure de manipuler avec tous les égards nécessaires les œuvres dans les espaces d’exposition (disposition des œuvres auprès des cimaises soit le pré-accrochage, essais d’accrochage, accrochage, etc.). </w:t>
      </w:r>
    </w:p>
    <w:p w14:paraId="119586F2" w14:textId="77777777" w:rsidR="00241B70" w:rsidRPr="00B32C75" w:rsidRDefault="00241B70" w:rsidP="00241B70">
      <w:pPr>
        <w:spacing w:after="0" w:line="360" w:lineRule="auto"/>
        <w:jc w:val="both"/>
        <w:rPr>
          <w:rFonts w:ascii="Arial Narrow" w:eastAsia="Times New Roman" w:hAnsi="Arial Narrow" w:cs="Calibri"/>
        </w:rPr>
      </w:pPr>
      <w:r w:rsidRPr="00B32C75">
        <w:rPr>
          <w:rFonts w:ascii="Arial Narrow" w:eastAsia="Times New Roman" w:hAnsi="Arial Narrow" w:cs="Calibri"/>
        </w:rPr>
        <w:t>Le Titulaire devra mobiliser l’outillage et les moyens de manutention nécessaires à la bonne exécution du marché, conformément à son offre.</w:t>
      </w:r>
    </w:p>
    <w:p w14:paraId="3066A7A4" w14:textId="77777777" w:rsidR="00241B70" w:rsidRPr="00B32C75" w:rsidRDefault="00241B70" w:rsidP="00241B70">
      <w:pPr>
        <w:spacing w:after="0" w:line="360" w:lineRule="auto"/>
        <w:jc w:val="both"/>
        <w:rPr>
          <w:rFonts w:ascii="Arial Narrow" w:eastAsia="Times New Roman" w:hAnsi="Arial Narrow" w:cs="Calibri"/>
        </w:rPr>
      </w:pPr>
      <w:r w:rsidRPr="00B32C75">
        <w:rPr>
          <w:rFonts w:ascii="Arial Narrow" w:eastAsia="Times New Roman" w:hAnsi="Arial Narrow" w:cs="Calibri"/>
        </w:rPr>
        <w:t>Le Titulaire devra également disposer des engins de levage suffisants et appropriés pour assurer certaines manutentions lourdes.</w:t>
      </w:r>
    </w:p>
    <w:p w14:paraId="6D39FB1E" w14:textId="77777777" w:rsidR="00241B70" w:rsidRPr="00B32C75" w:rsidRDefault="00241B70" w:rsidP="00241B70">
      <w:pPr>
        <w:spacing w:after="0" w:line="360" w:lineRule="auto"/>
        <w:jc w:val="both"/>
        <w:rPr>
          <w:rFonts w:ascii="Arial Narrow" w:eastAsia="Times New Roman" w:hAnsi="Arial Narrow" w:cs="Calibri"/>
        </w:rPr>
      </w:pPr>
      <w:r w:rsidRPr="00B32C75">
        <w:rPr>
          <w:rFonts w:ascii="Arial Narrow" w:eastAsia="Times New Roman" w:hAnsi="Arial Narrow" w:cs="Calibri"/>
        </w:rPr>
        <w:lastRenderedPageBreak/>
        <w:t>Le Titulaire devra confier les prestations à du personnel qualifié et expérimenté. À ce titre, le personnel devra posséder les habilitations nécessaires aux outillages utilisés.</w:t>
      </w:r>
    </w:p>
    <w:p w14:paraId="6463A51C" w14:textId="77777777" w:rsidR="00241B70" w:rsidRPr="00B32C75" w:rsidRDefault="00241B70" w:rsidP="00241B70">
      <w:pPr>
        <w:spacing w:after="0" w:line="360" w:lineRule="auto"/>
        <w:jc w:val="both"/>
        <w:rPr>
          <w:rFonts w:ascii="Arial Narrow" w:eastAsia="Times New Roman" w:hAnsi="Arial Narrow" w:cs="Calibri"/>
        </w:rPr>
      </w:pPr>
      <w:r w:rsidRPr="00B32C75">
        <w:rPr>
          <w:rFonts w:ascii="Arial Narrow" w:eastAsia="Times New Roman" w:hAnsi="Arial Narrow" w:cs="Calibri"/>
        </w:rPr>
        <w:t>Il devra maitriser les connaissances relatives à l’innocuité des matériaux de contact avec les œuvres d‘art.</w:t>
      </w:r>
    </w:p>
    <w:p w14:paraId="0DA8B0FE" w14:textId="77777777" w:rsidR="00241B70" w:rsidRPr="00B32C75" w:rsidRDefault="00241B70" w:rsidP="00241B70">
      <w:pPr>
        <w:spacing w:after="0" w:line="360" w:lineRule="auto"/>
        <w:jc w:val="both"/>
        <w:rPr>
          <w:rFonts w:ascii="Arial Narrow" w:eastAsia="Times New Roman" w:hAnsi="Arial Narrow" w:cs="Calibri"/>
        </w:rPr>
      </w:pPr>
    </w:p>
    <w:p w14:paraId="7608AE47" w14:textId="77777777" w:rsidR="00241B70" w:rsidRPr="00B32C75" w:rsidRDefault="00241B70" w:rsidP="00C02D01">
      <w:pPr>
        <w:pStyle w:val="En-tte"/>
        <w:numPr>
          <w:ilvl w:val="1"/>
          <w:numId w:val="55"/>
        </w:numPr>
        <w:tabs>
          <w:tab w:val="clear" w:pos="4536"/>
          <w:tab w:val="clear" w:pos="9072"/>
        </w:tabs>
        <w:spacing w:after="240" w:line="360" w:lineRule="auto"/>
        <w:ind w:left="709"/>
        <w:jc w:val="both"/>
        <w:outlineLvl w:val="1"/>
        <w:rPr>
          <w:rFonts w:ascii="Arial Narrow" w:hAnsi="Arial Narrow"/>
          <w:b/>
        </w:rPr>
      </w:pPr>
      <w:bookmarkStart w:id="40" w:name="_Toc195868173"/>
      <w:r w:rsidRPr="00B32C75">
        <w:rPr>
          <w:rFonts w:ascii="Arial Narrow" w:hAnsi="Arial Narrow"/>
          <w:b/>
        </w:rPr>
        <w:t>Stockage des œuvres et du matériel d’emballage</w:t>
      </w:r>
      <w:bookmarkEnd w:id="40"/>
    </w:p>
    <w:p w14:paraId="58E943EC" w14:textId="64FB7B79" w:rsidR="00241B70" w:rsidRPr="002A0159" w:rsidRDefault="00241B70" w:rsidP="00241B70">
      <w:pPr>
        <w:suppressAutoHyphens/>
        <w:spacing w:after="0" w:line="360" w:lineRule="auto"/>
        <w:jc w:val="both"/>
        <w:rPr>
          <w:rFonts w:ascii="Arial Narrow" w:hAnsi="Arial Narrow" w:cs="Arial"/>
          <w:b/>
        </w:rPr>
      </w:pPr>
      <w:r w:rsidRPr="00B32C75">
        <w:rPr>
          <w:rFonts w:ascii="Arial Narrow" w:hAnsi="Arial Narrow" w:cs="Arial"/>
        </w:rPr>
        <w:t>L’EPMO</w:t>
      </w:r>
      <w:r w:rsidR="002A0159">
        <w:rPr>
          <w:rFonts w:ascii="Arial Narrow" w:hAnsi="Arial Narrow" w:cs="Arial"/>
        </w:rPr>
        <w:t>-VGE</w:t>
      </w:r>
      <w:r w:rsidRPr="00B32C75">
        <w:rPr>
          <w:rFonts w:ascii="Arial Narrow" w:hAnsi="Arial Narrow" w:cs="Arial"/>
        </w:rPr>
        <w:t xml:space="preserve"> pourra demander au titulaire de proposer un lieu de stockage dans des locaux sécurisés pour les œuvres d’art, ce dernier devant respecter la </w:t>
      </w:r>
      <w:r w:rsidRPr="002A0159">
        <w:rPr>
          <w:rFonts w:ascii="Arial Narrow" w:hAnsi="Arial Narrow" w:cs="Arial"/>
          <w:b/>
        </w:rPr>
        <w:t>norme AFNOR XPX80- 001 de décembre 2012 « Pôle de conservation » applicable</w:t>
      </w:r>
      <w:r w:rsidR="00F0111B" w:rsidRPr="002A0159">
        <w:rPr>
          <w:rFonts w:ascii="Arial Narrow" w:hAnsi="Arial Narrow" w:cs="Arial"/>
          <w:b/>
        </w:rPr>
        <w:t xml:space="preserve"> ou équivalent</w:t>
      </w:r>
      <w:r w:rsidRPr="002A0159">
        <w:rPr>
          <w:rFonts w:ascii="Arial Narrow" w:hAnsi="Arial Narrow" w:cs="Arial"/>
          <w:b/>
        </w:rPr>
        <w:t xml:space="preserve">. </w:t>
      </w:r>
    </w:p>
    <w:p w14:paraId="07DF958C" w14:textId="77777777" w:rsidR="00241B70" w:rsidRPr="00B32C75" w:rsidRDefault="00241B70" w:rsidP="00241B70">
      <w:pPr>
        <w:suppressAutoHyphens/>
        <w:spacing w:after="0" w:line="360" w:lineRule="auto"/>
        <w:jc w:val="both"/>
        <w:rPr>
          <w:rFonts w:ascii="Arial Narrow" w:hAnsi="Arial Narrow" w:cs="Arial"/>
        </w:rPr>
      </w:pPr>
      <w:r w:rsidRPr="00B32C75">
        <w:rPr>
          <w:rFonts w:ascii="Arial Narrow" w:hAnsi="Arial Narrow" w:cs="Arial"/>
        </w:rPr>
        <w:t xml:space="preserve">Sauf indication contraire, tous les matériaux d’emballage d’origine doivent être conservés ensemble. Si une caisse a été utilisée, les matériaux d’emballage doivent être placés à l’intérieur. </w:t>
      </w:r>
    </w:p>
    <w:p w14:paraId="2778C30C" w14:textId="77777777" w:rsidR="00241B70" w:rsidRPr="00B32C75" w:rsidRDefault="00241B70" w:rsidP="00241B70">
      <w:pPr>
        <w:suppressAutoHyphens/>
        <w:spacing w:after="0" w:line="360" w:lineRule="auto"/>
        <w:jc w:val="both"/>
        <w:rPr>
          <w:rFonts w:ascii="Arial Narrow" w:hAnsi="Arial Narrow" w:cs="Arial"/>
        </w:rPr>
      </w:pPr>
      <w:r w:rsidRPr="00B32C75">
        <w:rPr>
          <w:rFonts w:ascii="Arial Narrow" w:hAnsi="Arial Narrow" w:cs="Arial"/>
        </w:rPr>
        <w:t xml:space="preserve">L’aménagement intérieur de la caisse ne doit pas être enlevé. </w:t>
      </w:r>
    </w:p>
    <w:p w14:paraId="5EDF7D1F" w14:textId="7C289391" w:rsidR="00241B70" w:rsidRPr="00B32C75" w:rsidRDefault="00241B70" w:rsidP="00241B70">
      <w:pPr>
        <w:suppressAutoHyphens/>
        <w:spacing w:after="0" w:line="360" w:lineRule="auto"/>
        <w:jc w:val="both"/>
        <w:rPr>
          <w:rFonts w:ascii="Arial Narrow" w:hAnsi="Arial Narrow" w:cs="Arial"/>
        </w:rPr>
      </w:pPr>
      <w:r w:rsidRPr="00B32C75">
        <w:rPr>
          <w:rFonts w:ascii="Arial Narrow" w:hAnsi="Arial Narrow" w:cs="Arial"/>
        </w:rPr>
        <w:t xml:space="preserve">Il est </w:t>
      </w:r>
      <w:r w:rsidR="00937A14">
        <w:rPr>
          <w:rFonts w:ascii="Arial Narrow" w:hAnsi="Arial Narrow" w:cs="Arial"/>
        </w:rPr>
        <w:t>exigé</w:t>
      </w:r>
      <w:r w:rsidR="00937A14" w:rsidRPr="00B32C75">
        <w:rPr>
          <w:rFonts w:ascii="Arial Narrow" w:hAnsi="Arial Narrow" w:cs="Arial"/>
        </w:rPr>
        <w:t xml:space="preserve"> </w:t>
      </w:r>
      <w:r w:rsidRPr="00B32C75">
        <w:rPr>
          <w:rFonts w:ascii="Arial Narrow" w:hAnsi="Arial Narrow" w:cs="Arial"/>
        </w:rPr>
        <w:t xml:space="preserve">d’entreposer les matériaux d’emballage vides devant être réutilisés pour le remballage dans une zone de stockage propre et sécurisée, de préférence dans des conditions (température et humidité relative) aussi similaires que possible à celles du lieu d’enlèvement des objets. Si ce n’est pas possible, il convient d’acclimater ces matériaux à ces conditions avant le remballage, jusqu’à atteindre un équilibre avec les objets. </w:t>
      </w:r>
    </w:p>
    <w:p w14:paraId="3ECFFF54" w14:textId="77777777" w:rsidR="00241B70" w:rsidRPr="00B32C75" w:rsidRDefault="00241B70" w:rsidP="00241B70">
      <w:pPr>
        <w:suppressAutoHyphens/>
        <w:spacing w:after="0" w:line="360" w:lineRule="auto"/>
        <w:jc w:val="both"/>
        <w:rPr>
          <w:rFonts w:ascii="Arial Narrow" w:hAnsi="Arial Narrow" w:cs="Arial"/>
        </w:rPr>
      </w:pPr>
      <w:r w:rsidRPr="00B32C75">
        <w:rPr>
          <w:rFonts w:ascii="Arial Narrow" w:hAnsi="Arial Narrow" w:cs="Arial"/>
        </w:rPr>
        <w:t>Les caisses doivent être étiquetées pour permettre leur identification et pour indiquer si elles sont pleines ou vides.</w:t>
      </w:r>
    </w:p>
    <w:p w14:paraId="4C831707" w14:textId="329FD903" w:rsidR="00241B70" w:rsidRPr="00B32C75" w:rsidRDefault="00241B70" w:rsidP="00241B70">
      <w:pPr>
        <w:suppressAutoHyphens/>
        <w:spacing w:after="0" w:line="360" w:lineRule="auto"/>
        <w:jc w:val="both"/>
        <w:rPr>
          <w:rFonts w:ascii="Arial Narrow" w:hAnsi="Arial Narrow" w:cs="Arial"/>
        </w:rPr>
      </w:pPr>
      <w:r w:rsidRPr="00B32C75">
        <w:rPr>
          <w:rFonts w:ascii="Arial Narrow" w:hAnsi="Arial Narrow" w:cs="Arial"/>
        </w:rPr>
        <w:t>Les locaux devront être accessibles facilement et rapidement (selon exigences particulières précisées lors des marchés subséquents) aux personnels désignés ou habilités par l’EPMO</w:t>
      </w:r>
      <w:r w:rsidR="00EA329B">
        <w:rPr>
          <w:rFonts w:ascii="Arial Narrow" w:hAnsi="Arial Narrow" w:cs="Arial"/>
        </w:rPr>
        <w:t>-VGE</w:t>
      </w:r>
      <w:r w:rsidRPr="00B32C75">
        <w:rPr>
          <w:rFonts w:ascii="Arial Narrow" w:hAnsi="Arial Narrow" w:cs="Arial"/>
        </w:rPr>
        <w:t xml:space="preserve"> et disposer de tous les équipements nécessaires à la conservation, à la manutention et à la consultation des objets stockés.</w:t>
      </w:r>
    </w:p>
    <w:p w14:paraId="5C173564" w14:textId="77777777" w:rsidR="00241B70" w:rsidRPr="00B32C75" w:rsidRDefault="00241B70" w:rsidP="00241B70">
      <w:pPr>
        <w:suppressAutoHyphens/>
        <w:spacing w:after="0" w:line="360" w:lineRule="auto"/>
        <w:jc w:val="both"/>
        <w:rPr>
          <w:rFonts w:ascii="Arial Narrow" w:hAnsi="Arial Narrow" w:cs="Arial"/>
        </w:rPr>
      </w:pPr>
      <w:r w:rsidRPr="00B32C75">
        <w:rPr>
          <w:rFonts w:ascii="Arial Narrow" w:hAnsi="Arial Narrow" w:cs="Arial"/>
        </w:rPr>
        <w:t>Le matériel d’emballage est susceptible également d’être stocké chez le titulaire.</w:t>
      </w:r>
    </w:p>
    <w:p w14:paraId="30EF604F" w14:textId="77777777" w:rsidR="005E3DA6" w:rsidRDefault="00241B70" w:rsidP="00F47E07">
      <w:pPr>
        <w:pStyle w:val="Corpsdetexte"/>
        <w:suppressAutoHyphens/>
        <w:spacing w:after="240"/>
        <w:rPr>
          <w:rFonts w:ascii="Arial Narrow" w:hAnsi="Arial Narrow" w:cs="Arial"/>
        </w:rPr>
      </w:pPr>
      <w:r w:rsidRPr="00C02D01">
        <w:rPr>
          <w:rFonts w:ascii="Arial Narrow" w:hAnsi="Arial Narrow" w:cs="Arial"/>
        </w:rPr>
        <w:t>La durée du stockage chez le titulaire sera précisée à l’occasion de la passation des marchés subséquents</w:t>
      </w:r>
      <w:r w:rsidR="005E3DA6">
        <w:rPr>
          <w:rFonts w:ascii="Arial Narrow" w:hAnsi="Arial Narrow" w:cs="Arial"/>
        </w:rPr>
        <w:t>.</w:t>
      </w:r>
    </w:p>
    <w:p w14:paraId="13588E2C" w14:textId="7A8D2698" w:rsidR="00241B70" w:rsidRPr="006A5C8F" w:rsidRDefault="00241B70" w:rsidP="00F47E07">
      <w:pPr>
        <w:pStyle w:val="Corpsdetexte"/>
        <w:suppressAutoHyphens/>
        <w:spacing w:after="240"/>
        <w:rPr>
          <w:rFonts w:ascii="Arial Narrow" w:hAnsi="Arial Narrow"/>
          <w:b/>
        </w:rPr>
      </w:pPr>
      <w:r w:rsidRPr="00B32C75">
        <w:rPr>
          <w:rFonts w:ascii="Arial Narrow" w:hAnsi="Arial Narrow"/>
          <w:b/>
        </w:rPr>
        <w:t>Spécifications particulières concernant les opérations à l’intérieur des musées d’Orsay et de l’Orangerie</w:t>
      </w:r>
    </w:p>
    <w:p w14:paraId="4752DFE3" w14:textId="661C9156" w:rsidR="00241B70" w:rsidRPr="00B32C75" w:rsidRDefault="00241B70" w:rsidP="00241B70">
      <w:pPr>
        <w:suppressAutoHyphens/>
        <w:spacing w:after="0" w:line="360" w:lineRule="auto"/>
        <w:jc w:val="both"/>
        <w:rPr>
          <w:rFonts w:ascii="Arial Narrow" w:hAnsi="Arial Narrow" w:cs="Arial"/>
          <w:b/>
          <w:bCs/>
        </w:rPr>
      </w:pPr>
      <w:r w:rsidRPr="00B32C75">
        <w:rPr>
          <w:rFonts w:ascii="Arial Narrow" w:hAnsi="Arial Narrow" w:cs="Arial"/>
          <w:b/>
          <w:bCs/>
        </w:rPr>
        <w:t>L</w:t>
      </w:r>
      <w:r w:rsidR="00484CA3">
        <w:rPr>
          <w:rFonts w:ascii="Arial Narrow" w:hAnsi="Arial Narrow" w:cs="Arial"/>
          <w:b/>
          <w:bCs/>
        </w:rPr>
        <w:t>e</w:t>
      </w:r>
      <w:r w:rsidRPr="00B32C75">
        <w:rPr>
          <w:rFonts w:ascii="Arial Narrow" w:hAnsi="Arial Narrow" w:cs="Arial"/>
          <w:b/>
          <w:bCs/>
        </w:rPr>
        <w:t xml:space="preserve"> titulaire s’engage :</w:t>
      </w:r>
    </w:p>
    <w:p w14:paraId="5163E041" w14:textId="77777777" w:rsidR="00241B70" w:rsidRPr="00B32C75" w:rsidRDefault="00241B70" w:rsidP="00241B70">
      <w:pPr>
        <w:numPr>
          <w:ilvl w:val="0"/>
          <w:numId w:val="29"/>
        </w:numPr>
        <w:suppressAutoHyphens/>
        <w:spacing w:after="0" w:line="360" w:lineRule="auto"/>
        <w:jc w:val="both"/>
        <w:rPr>
          <w:rFonts w:ascii="Arial Narrow" w:hAnsi="Arial Narrow" w:cs="Arial"/>
        </w:rPr>
      </w:pPr>
      <w:r w:rsidRPr="00B32C75">
        <w:rPr>
          <w:rFonts w:ascii="Arial Narrow" w:hAnsi="Arial Narrow" w:cs="Arial"/>
        </w:rPr>
        <w:t xml:space="preserve">À respecter les dispositions du règlement intérieur de chaque musée, et notamment les règles de circulation dans ses espaces (y compris les règles d’utilisation et de stationnement des aires de livraison) </w:t>
      </w:r>
    </w:p>
    <w:p w14:paraId="7F9F00D1" w14:textId="77777777" w:rsidR="00241B70" w:rsidRPr="00B32C75" w:rsidRDefault="00241B70" w:rsidP="00241B70">
      <w:pPr>
        <w:numPr>
          <w:ilvl w:val="0"/>
          <w:numId w:val="29"/>
        </w:numPr>
        <w:suppressAutoHyphens/>
        <w:spacing w:after="0" w:line="360" w:lineRule="auto"/>
        <w:jc w:val="both"/>
        <w:rPr>
          <w:rFonts w:ascii="Arial Narrow" w:hAnsi="Arial Narrow" w:cs="Arial"/>
        </w:rPr>
      </w:pPr>
      <w:r w:rsidRPr="00B32C75">
        <w:rPr>
          <w:rFonts w:ascii="Arial Narrow" w:hAnsi="Arial Narrow" w:cs="Arial"/>
        </w:rPr>
        <w:t>À prévoir les protections nécessaires contre toutes détériorations des œuvres, du bâtiment, des équipements muséographiques ou autres biens, dues à son intervention dans les espaces des musées</w:t>
      </w:r>
    </w:p>
    <w:p w14:paraId="11EF3EA6" w14:textId="03B22CD6" w:rsidR="00241B70" w:rsidRPr="00B32C75" w:rsidRDefault="00241B70" w:rsidP="00241B70">
      <w:pPr>
        <w:numPr>
          <w:ilvl w:val="0"/>
          <w:numId w:val="29"/>
        </w:numPr>
        <w:suppressAutoHyphens/>
        <w:spacing w:after="0" w:line="360" w:lineRule="auto"/>
        <w:jc w:val="both"/>
        <w:rPr>
          <w:rFonts w:ascii="Arial Narrow" w:hAnsi="Arial Narrow" w:cs="Arial"/>
        </w:rPr>
      </w:pPr>
      <w:r w:rsidRPr="00B32C75">
        <w:rPr>
          <w:rFonts w:ascii="Arial Narrow" w:hAnsi="Arial Narrow" w:cs="Arial"/>
        </w:rPr>
        <w:t>À se conformer aux contraintes techniques concernant l'utilisation des moyens de l’EPMO</w:t>
      </w:r>
      <w:r w:rsidR="00EA329B">
        <w:rPr>
          <w:rFonts w:ascii="Arial Narrow" w:hAnsi="Arial Narrow" w:cs="Arial"/>
        </w:rPr>
        <w:t>-VGE</w:t>
      </w:r>
      <w:r w:rsidRPr="00B32C75">
        <w:rPr>
          <w:rFonts w:ascii="Arial Narrow" w:hAnsi="Arial Narrow" w:cs="Arial"/>
        </w:rPr>
        <w:t xml:space="preserve"> (monte-charge, ascenseurs, etc.) </w:t>
      </w:r>
    </w:p>
    <w:p w14:paraId="22432F5D" w14:textId="77777777" w:rsidR="00241B70" w:rsidRPr="00B32C75" w:rsidRDefault="00241B70" w:rsidP="00241B70">
      <w:pPr>
        <w:numPr>
          <w:ilvl w:val="0"/>
          <w:numId w:val="29"/>
        </w:numPr>
        <w:suppressAutoHyphens/>
        <w:spacing w:after="0" w:line="360" w:lineRule="auto"/>
        <w:jc w:val="both"/>
        <w:rPr>
          <w:rFonts w:ascii="Arial Narrow" w:hAnsi="Arial Narrow" w:cs="Arial"/>
        </w:rPr>
      </w:pPr>
      <w:r w:rsidRPr="00B32C75">
        <w:rPr>
          <w:rFonts w:ascii="Arial Narrow" w:hAnsi="Arial Narrow" w:cs="Arial"/>
        </w:rPr>
        <w:t>À respecter les contraintes particulières (locaux ouverts au public, présence des chantiers, règles de sécurité propre)</w:t>
      </w:r>
    </w:p>
    <w:p w14:paraId="067CBA16" w14:textId="3DF6AFFF" w:rsidR="00241B70" w:rsidRPr="00B32C75" w:rsidRDefault="00241B70" w:rsidP="00241B70">
      <w:pPr>
        <w:numPr>
          <w:ilvl w:val="0"/>
          <w:numId w:val="29"/>
        </w:numPr>
        <w:suppressAutoHyphens/>
        <w:spacing w:after="0" w:line="360" w:lineRule="auto"/>
        <w:jc w:val="both"/>
        <w:rPr>
          <w:rFonts w:ascii="Arial Narrow" w:hAnsi="Arial Narrow" w:cs="Arial"/>
        </w:rPr>
      </w:pPr>
      <w:r w:rsidRPr="00B32C75">
        <w:rPr>
          <w:rFonts w:ascii="Arial Narrow" w:hAnsi="Arial Narrow" w:cs="Arial"/>
        </w:rPr>
        <w:t>À respecter les dispositions du Plan de prévention de l’EPMO</w:t>
      </w:r>
      <w:r w:rsidR="00EA329B">
        <w:rPr>
          <w:rFonts w:ascii="Arial Narrow" w:hAnsi="Arial Narrow" w:cs="Arial"/>
        </w:rPr>
        <w:t>-VGE.</w:t>
      </w:r>
    </w:p>
    <w:p w14:paraId="5E4CE936" w14:textId="77777777" w:rsidR="00241B70" w:rsidRPr="007C5DDE" w:rsidRDefault="00241B70" w:rsidP="007C5DDE">
      <w:pPr>
        <w:pStyle w:val="corpsdetexte1"/>
        <w:spacing w:before="0" w:after="160" w:line="259" w:lineRule="auto"/>
        <w:rPr>
          <w:rFonts w:eastAsiaTheme="minorHAnsi"/>
          <w:szCs w:val="20"/>
          <w:lang w:eastAsia="en-US"/>
        </w:rPr>
      </w:pPr>
    </w:p>
    <w:p w14:paraId="3CEEE19C" w14:textId="77777777" w:rsidR="00D9355E" w:rsidRPr="00D8113C" w:rsidRDefault="005D555E" w:rsidP="00A86D57">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outlineLvl w:val="0"/>
        <w:rPr>
          <w:rFonts w:ascii="Arial Narrow" w:hAnsi="Arial Narrow"/>
          <w:b/>
        </w:rPr>
      </w:pPr>
      <w:bookmarkStart w:id="41" w:name="_Toc195868174"/>
      <w:r w:rsidRPr="00D8113C">
        <w:rPr>
          <w:rFonts w:ascii="Arial Narrow" w:hAnsi="Arial Narrow"/>
          <w:b/>
        </w:rPr>
        <w:t>FONCTIONNEMENT DE L’ACCORD-CADRE</w:t>
      </w:r>
      <w:bookmarkEnd w:id="41"/>
    </w:p>
    <w:p w14:paraId="589CFB84" w14:textId="51F47AB4" w:rsidR="005E3DA6" w:rsidRDefault="005E3DA6" w:rsidP="00BC5D8C">
      <w:pPr>
        <w:pStyle w:val="En-tte"/>
        <w:spacing w:after="120" w:line="360" w:lineRule="auto"/>
        <w:jc w:val="both"/>
        <w:rPr>
          <w:rFonts w:ascii="Arial Narrow" w:hAnsi="Arial Narrow"/>
        </w:rPr>
      </w:pPr>
      <w:r w:rsidRPr="00D42660">
        <w:rPr>
          <w:rFonts w:ascii="Arial Narrow" w:hAnsi="Arial Narrow"/>
        </w:rPr>
        <w:lastRenderedPageBreak/>
        <w:t>Il est rappelé que l’accord-cadre n’est pas un simple système de référencement permettant de constituer un fichier de prestataires. Il s’agit d’un contrat comportant des obligations et des engagements pour chacune des parties. En conséquence, le titulaire de l’accord-cadre s’engage à faire systématiquement des offres régulières, acceptables et appropriées lorsqu’il ser</w:t>
      </w:r>
      <w:r w:rsidR="00484CA3">
        <w:rPr>
          <w:rFonts w:ascii="Arial Narrow" w:hAnsi="Arial Narrow"/>
        </w:rPr>
        <w:t>a</w:t>
      </w:r>
      <w:r w:rsidRPr="00D42660">
        <w:rPr>
          <w:rFonts w:ascii="Arial Narrow" w:hAnsi="Arial Narrow"/>
        </w:rPr>
        <w:t xml:space="preserve"> sollicité pour les marchés subséquents</w:t>
      </w:r>
      <w:r>
        <w:rPr>
          <w:rFonts w:ascii="Arial Narrow" w:hAnsi="Arial Narrow"/>
        </w:rPr>
        <w:t xml:space="preserve"> et à répondre aux demandes lors de l’émission des bons de commande. </w:t>
      </w:r>
    </w:p>
    <w:p w14:paraId="528359E5" w14:textId="3DC5A70A" w:rsidR="005E3DA6" w:rsidRDefault="005E3DA6" w:rsidP="005E3DA6">
      <w:pPr>
        <w:pStyle w:val="En-tte"/>
        <w:spacing w:after="120" w:line="360" w:lineRule="auto"/>
        <w:jc w:val="both"/>
        <w:rPr>
          <w:rFonts w:ascii="Arial Narrow" w:hAnsi="Arial Narrow"/>
        </w:rPr>
      </w:pPr>
      <w:r w:rsidRPr="00D42660">
        <w:rPr>
          <w:rFonts w:ascii="Arial Narrow" w:hAnsi="Arial Narrow"/>
        </w:rPr>
        <w:t xml:space="preserve">Il appartient en effet au titulaire de prendre tous les mesures pour faire face à l’engagement pris lors de la signature de l’accord-cadre. </w:t>
      </w:r>
    </w:p>
    <w:p w14:paraId="1150BB73" w14:textId="42AC70F1" w:rsidR="005E3DA6" w:rsidRDefault="005E3DA6" w:rsidP="00BC5D8C">
      <w:pPr>
        <w:pStyle w:val="En-tte"/>
        <w:tabs>
          <w:tab w:val="clear" w:pos="4536"/>
          <w:tab w:val="clear" w:pos="9072"/>
        </w:tabs>
        <w:spacing w:after="240" w:line="360" w:lineRule="auto"/>
        <w:jc w:val="both"/>
        <w:rPr>
          <w:rFonts w:ascii="Arial Narrow" w:hAnsi="Arial Narrow"/>
          <w:b/>
        </w:rPr>
      </w:pPr>
      <w:r w:rsidRPr="00BC5D8C">
        <w:rPr>
          <w:rFonts w:ascii="Arial Narrow" w:hAnsi="Arial Narrow"/>
          <w:b/>
          <w:u w:val="single"/>
        </w:rPr>
        <w:t xml:space="preserve">En </w:t>
      </w:r>
      <w:r w:rsidRPr="005E3DA6">
        <w:rPr>
          <w:rFonts w:ascii="Arial Narrow" w:hAnsi="Arial Narrow"/>
          <w:b/>
          <w:u w:val="single"/>
        </w:rPr>
        <w:t>c</w:t>
      </w:r>
      <w:r w:rsidRPr="00D42660">
        <w:rPr>
          <w:rFonts w:ascii="Arial Narrow" w:hAnsi="Arial Narrow"/>
          <w:b/>
          <w:u w:val="single"/>
        </w:rPr>
        <w:t xml:space="preserve">onséquence, l’absence de réponse lors </w:t>
      </w:r>
      <w:r>
        <w:rPr>
          <w:rFonts w:ascii="Arial Narrow" w:hAnsi="Arial Narrow"/>
          <w:b/>
          <w:u w:val="single"/>
        </w:rPr>
        <w:t xml:space="preserve">de la sollicitation pour les bons de commande ou lors de la remise en concurrence pour l’attribution des marchés subséquents, </w:t>
      </w:r>
      <w:r w:rsidRPr="00D42660">
        <w:rPr>
          <w:rFonts w:ascii="Arial Narrow" w:hAnsi="Arial Narrow"/>
          <w:b/>
          <w:u w:val="single"/>
        </w:rPr>
        <w:t>pourra donner lieu à l’application de pénalité</w:t>
      </w:r>
      <w:r>
        <w:rPr>
          <w:rFonts w:ascii="Arial Narrow" w:hAnsi="Arial Narrow"/>
          <w:b/>
          <w:u w:val="single"/>
        </w:rPr>
        <w:t>s</w:t>
      </w:r>
      <w:r w:rsidRPr="00D42660">
        <w:rPr>
          <w:rFonts w:ascii="Arial Narrow" w:hAnsi="Arial Narrow"/>
          <w:b/>
          <w:u w:val="single"/>
        </w:rPr>
        <w:t xml:space="preserve"> </w:t>
      </w:r>
      <w:r>
        <w:rPr>
          <w:rFonts w:ascii="Arial Narrow" w:hAnsi="Arial Narrow"/>
          <w:b/>
          <w:u w:val="single"/>
        </w:rPr>
        <w:t>telles</w:t>
      </w:r>
      <w:r w:rsidRPr="00D42660">
        <w:rPr>
          <w:rFonts w:ascii="Arial Narrow" w:hAnsi="Arial Narrow"/>
          <w:b/>
          <w:u w:val="single"/>
        </w:rPr>
        <w:t xml:space="preserve"> prévues à </w:t>
      </w:r>
      <w:r w:rsidRPr="009342DA">
        <w:rPr>
          <w:rFonts w:ascii="Arial Narrow" w:hAnsi="Arial Narrow"/>
          <w:b/>
          <w:u w:val="single"/>
        </w:rPr>
        <w:t>l’article 18.2 du présent CCP</w:t>
      </w:r>
      <w:r w:rsidRPr="00D42660">
        <w:rPr>
          <w:rFonts w:ascii="Arial Narrow" w:hAnsi="Arial Narrow"/>
          <w:b/>
          <w:u w:val="single"/>
        </w:rPr>
        <w:t xml:space="preserve"> </w:t>
      </w:r>
      <w:r>
        <w:rPr>
          <w:rFonts w:ascii="Arial Narrow" w:hAnsi="Arial Narrow"/>
        </w:rPr>
        <w:t>.</w:t>
      </w:r>
      <w:r w:rsidRPr="00D42660">
        <w:rPr>
          <w:rFonts w:ascii="Arial Narrow" w:hAnsi="Arial Narrow"/>
        </w:rPr>
        <w:t xml:space="preserve"> </w:t>
      </w:r>
    </w:p>
    <w:p w14:paraId="3EEAAF15" w14:textId="4DDEA4BF" w:rsidR="004C0146" w:rsidRPr="005C615E" w:rsidRDefault="005E3DA6" w:rsidP="00F0111B">
      <w:pPr>
        <w:pStyle w:val="En-tte"/>
        <w:tabs>
          <w:tab w:val="clear" w:pos="4536"/>
          <w:tab w:val="clear" w:pos="9072"/>
        </w:tabs>
        <w:spacing w:after="240" w:line="360" w:lineRule="auto"/>
        <w:ind w:left="360"/>
        <w:jc w:val="both"/>
        <w:rPr>
          <w:rFonts w:ascii="Arial Narrow" w:hAnsi="Arial Narrow"/>
          <w:b/>
        </w:rPr>
      </w:pPr>
      <w:r>
        <w:rPr>
          <w:rFonts w:ascii="Arial Narrow" w:hAnsi="Arial Narrow"/>
          <w:b/>
        </w:rPr>
        <w:t xml:space="preserve">8.1. </w:t>
      </w:r>
      <w:r w:rsidR="004C0146" w:rsidRPr="005C615E">
        <w:rPr>
          <w:rFonts w:ascii="Arial Narrow" w:hAnsi="Arial Narrow"/>
          <w:b/>
        </w:rPr>
        <w:t xml:space="preserve">Modalités d’émission des bons de commande </w:t>
      </w:r>
    </w:p>
    <w:p w14:paraId="28FC2830" w14:textId="6C759CF9" w:rsidR="005E3DA6" w:rsidRDefault="00EC3BEC" w:rsidP="00BC5D8C">
      <w:pPr>
        <w:pStyle w:val="En-tte"/>
        <w:spacing w:after="120" w:line="360" w:lineRule="auto"/>
        <w:jc w:val="both"/>
        <w:rPr>
          <w:rFonts w:ascii="Arial Narrow" w:hAnsi="Arial Narrow"/>
        </w:rPr>
      </w:pPr>
      <w:r w:rsidRPr="005C615E">
        <w:rPr>
          <w:rFonts w:ascii="Arial Narrow" w:hAnsi="Arial Narrow"/>
        </w:rPr>
        <w:t>Les</w:t>
      </w:r>
      <w:r w:rsidR="004C0146" w:rsidRPr="005C615E">
        <w:rPr>
          <w:rFonts w:ascii="Arial Narrow" w:hAnsi="Arial Narrow"/>
        </w:rPr>
        <w:t xml:space="preserve"> bons de commande </w:t>
      </w:r>
      <w:r w:rsidR="005E3DA6">
        <w:rPr>
          <w:rFonts w:ascii="Arial Narrow" w:hAnsi="Arial Narrow"/>
        </w:rPr>
        <w:t>relatifs aux prestations définies à l’article 2.1</w:t>
      </w:r>
      <w:r w:rsidR="00F27BD0" w:rsidRPr="005C615E">
        <w:rPr>
          <w:rFonts w:ascii="Arial Narrow" w:hAnsi="Arial Narrow"/>
        </w:rPr>
        <w:t xml:space="preserve"> du présent CCP</w:t>
      </w:r>
      <w:r w:rsidR="004C0146" w:rsidRPr="005C615E">
        <w:rPr>
          <w:rFonts w:ascii="Arial Narrow" w:hAnsi="Arial Narrow"/>
        </w:rPr>
        <w:t xml:space="preserve"> sont attribués sans remise en concurrence selon la </w:t>
      </w:r>
      <w:r w:rsidR="004C0146" w:rsidRPr="00BC5D8C">
        <w:rPr>
          <w:rFonts w:ascii="Arial Narrow" w:hAnsi="Arial Narrow"/>
          <w:u w:val="single"/>
        </w:rPr>
        <w:t>méthode du tour de rôle</w:t>
      </w:r>
      <w:r w:rsidR="004C0146" w:rsidRPr="005C615E">
        <w:rPr>
          <w:rFonts w:ascii="Arial Narrow" w:hAnsi="Arial Narrow"/>
        </w:rPr>
        <w:t xml:space="preserve"> (débutant par le titulaire classé en première position </w:t>
      </w:r>
      <w:r w:rsidR="005E3DA6">
        <w:rPr>
          <w:rFonts w:ascii="Arial Narrow" w:hAnsi="Arial Narrow"/>
        </w:rPr>
        <w:t>à l’issue de l’analyse des offres</w:t>
      </w:r>
      <w:r w:rsidR="004C0146" w:rsidRPr="005C615E">
        <w:rPr>
          <w:rFonts w:ascii="Arial Narrow" w:hAnsi="Arial Narrow"/>
        </w:rPr>
        <w:t xml:space="preserve"> du présent accord-cadre)</w:t>
      </w:r>
      <w:r w:rsidR="005A6EE3">
        <w:rPr>
          <w:rFonts w:ascii="Arial Narrow" w:hAnsi="Arial Narrow"/>
        </w:rPr>
        <w:t xml:space="preserve"> pour chacun des trois types de prestation</w:t>
      </w:r>
      <w:r w:rsidR="004C0146" w:rsidRPr="005C615E">
        <w:rPr>
          <w:rFonts w:ascii="Arial Narrow" w:hAnsi="Arial Narrow"/>
        </w:rPr>
        <w:t xml:space="preserve"> </w:t>
      </w:r>
    </w:p>
    <w:p w14:paraId="0E25DD05" w14:textId="7713EAF9" w:rsidR="00F27BD0" w:rsidRDefault="004C0146" w:rsidP="003E0D2B">
      <w:pPr>
        <w:pStyle w:val="Default"/>
        <w:spacing w:line="360" w:lineRule="auto"/>
        <w:jc w:val="both"/>
        <w:rPr>
          <w:rFonts w:ascii="Arial Narrow" w:hAnsi="Arial Narrow" w:cstheme="minorBidi"/>
          <w:color w:val="auto"/>
          <w:sz w:val="22"/>
          <w:szCs w:val="22"/>
        </w:rPr>
      </w:pPr>
      <w:r w:rsidRPr="005C615E">
        <w:rPr>
          <w:rFonts w:ascii="Arial Narrow" w:hAnsi="Arial Narrow" w:cstheme="minorBidi"/>
          <w:color w:val="auto"/>
          <w:sz w:val="22"/>
          <w:szCs w:val="22"/>
        </w:rPr>
        <w:t>Dans le cas où le titulaire classé premier ne</w:t>
      </w:r>
      <w:r w:rsidRPr="003E0D2B">
        <w:rPr>
          <w:rFonts w:ascii="Arial Narrow" w:hAnsi="Arial Narrow" w:cstheme="minorBidi"/>
          <w:color w:val="auto"/>
          <w:sz w:val="22"/>
          <w:szCs w:val="22"/>
        </w:rPr>
        <w:t xml:space="preserve"> répond pas à la demande </w:t>
      </w:r>
      <w:r w:rsidR="00F7447E">
        <w:rPr>
          <w:rFonts w:ascii="Arial Narrow" w:hAnsi="Arial Narrow" w:cstheme="minorBidi"/>
          <w:color w:val="auto"/>
          <w:sz w:val="22"/>
          <w:szCs w:val="22"/>
        </w:rPr>
        <w:t xml:space="preserve">adressée par courrier électronique </w:t>
      </w:r>
      <w:r w:rsidRPr="003E0D2B">
        <w:rPr>
          <w:rFonts w:ascii="Arial Narrow" w:hAnsi="Arial Narrow" w:cstheme="minorBidi"/>
          <w:color w:val="auto"/>
          <w:sz w:val="22"/>
          <w:szCs w:val="22"/>
        </w:rPr>
        <w:t xml:space="preserve">dans un délai au plus de </w:t>
      </w:r>
      <w:r w:rsidR="005E3DA6">
        <w:rPr>
          <w:rFonts w:ascii="Arial Narrow" w:hAnsi="Arial Narrow" w:cstheme="minorBidi"/>
          <w:color w:val="auto"/>
          <w:sz w:val="22"/>
          <w:szCs w:val="22"/>
        </w:rPr>
        <w:t>sept (</w:t>
      </w:r>
      <w:r w:rsidR="00F7447E">
        <w:rPr>
          <w:rFonts w:ascii="Arial Narrow" w:hAnsi="Arial Narrow" w:cstheme="minorBidi"/>
          <w:color w:val="auto"/>
          <w:sz w:val="22"/>
          <w:szCs w:val="22"/>
        </w:rPr>
        <w:t>7</w:t>
      </w:r>
      <w:r w:rsidR="005E3DA6">
        <w:rPr>
          <w:rFonts w:ascii="Arial Narrow" w:hAnsi="Arial Narrow" w:cstheme="minorBidi"/>
          <w:color w:val="auto"/>
          <w:sz w:val="22"/>
          <w:szCs w:val="22"/>
        </w:rPr>
        <w:t>)</w:t>
      </w:r>
      <w:r w:rsidR="00F7447E">
        <w:rPr>
          <w:rFonts w:ascii="Arial Narrow" w:hAnsi="Arial Narrow" w:cstheme="minorBidi"/>
          <w:color w:val="auto"/>
          <w:sz w:val="22"/>
          <w:szCs w:val="22"/>
        </w:rPr>
        <w:t xml:space="preserve"> jours ouvrés</w:t>
      </w:r>
      <w:r w:rsidR="00F7447E" w:rsidRPr="003E0D2B">
        <w:rPr>
          <w:rFonts w:ascii="Arial Narrow" w:hAnsi="Arial Narrow" w:cstheme="minorBidi"/>
          <w:color w:val="auto"/>
          <w:sz w:val="22"/>
          <w:szCs w:val="22"/>
        </w:rPr>
        <w:t xml:space="preserve"> </w:t>
      </w:r>
      <w:r w:rsidRPr="003E0D2B">
        <w:rPr>
          <w:rFonts w:ascii="Arial Narrow" w:hAnsi="Arial Narrow" w:cstheme="minorBidi"/>
          <w:color w:val="auto"/>
          <w:sz w:val="22"/>
          <w:szCs w:val="22"/>
        </w:rPr>
        <w:t xml:space="preserve">à </w:t>
      </w:r>
      <w:r w:rsidR="005E3DA6">
        <w:rPr>
          <w:rFonts w:ascii="Arial Narrow" w:hAnsi="Arial Narrow" w:cstheme="minorBidi"/>
          <w:color w:val="auto"/>
          <w:sz w:val="22"/>
          <w:szCs w:val="22"/>
        </w:rPr>
        <w:t xml:space="preserve">compter </w:t>
      </w:r>
      <w:r w:rsidR="00F7447E">
        <w:rPr>
          <w:rFonts w:ascii="Arial Narrow" w:hAnsi="Arial Narrow" w:cstheme="minorBidi"/>
          <w:color w:val="auto"/>
          <w:sz w:val="22"/>
          <w:szCs w:val="22"/>
        </w:rPr>
        <w:t xml:space="preserve">de la réception de cette demande, le titulaire </w:t>
      </w:r>
      <w:r w:rsidRPr="003E0D2B">
        <w:rPr>
          <w:rFonts w:ascii="Arial Narrow" w:hAnsi="Arial Narrow" w:cstheme="minorBidi"/>
          <w:color w:val="auto"/>
          <w:sz w:val="22"/>
          <w:szCs w:val="22"/>
        </w:rPr>
        <w:t>classé en deuxième position sera sollicité</w:t>
      </w:r>
      <w:r w:rsidR="00F7447E">
        <w:rPr>
          <w:rFonts w:ascii="Arial Narrow" w:hAnsi="Arial Narrow" w:cstheme="minorBidi"/>
          <w:color w:val="auto"/>
          <w:sz w:val="22"/>
          <w:szCs w:val="22"/>
        </w:rPr>
        <w:t>.</w:t>
      </w:r>
      <w:r w:rsidRPr="003E0D2B">
        <w:rPr>
          <w:rFonts w:ascii="Arial Narrow" w:hAnsi="Arial Narrow" w:cstheme="minorBidi"/>
          <w:color w:val="auto"/>
          <w:sz w:val="22"/>
          <w:szCs w:val="22"/>
        </w:rPr>
        <w:t xml:space="preserve"> A la demande suivante, l’EPMO</w:t>
      </w:r>
      <w:r w:rsidR="003E0D2B">
        <w:rPr>
          <w:rFonts w:ascii="Arial Narrow" w:hAnsi="Arial Narrow" w:cstheme="minorBidi"/>
          <w:color w:val="auto"/>
          <w:sz w:val="22"/>
          <w:szCs w:val="22"/>
        </w:rPr>
        <w:t>-VGE</w:t>
      </w:r>
      <w:r w:rsidRPr="003E0D2B">
        <w:rPr>
          <w:rFonts w:ascii="Arial Narrow" w:hAnsi="Arial Narrow" w:cstheme="minorBidi"/>
          <w:color w:val="auto"/>
          <w:sz w:val="22"/>
          <w:szCs w:val="22"/>
        </w:rPr>
        <w:t xml:space="preserve"> sollicite ainsi le titulaire classé troisième et ainsi de suite. </w:t>
      </w:r>
    </w:p>
    <w:p w14:paraId="688E24F4" w14:textId="77777777" w:rsidR="00521A0F" w:rsidRPr="003E0D2B" w:rsidRDefault="00521A0F" w:rsidP="003E0D2B">
      <w:pPr>
        <w:pStyle w:val="Default"/>
        <w:spacing w:line="360" w:lineRule="auto"/>
        <w:jc w:val="both"/>
        <w:rPr>
          <w:rFonts w:ascii="Arial Narrow" w:hAnsi="Arial Narrow" w:cstheme="minorBidi"/>
          <w:color w:val="auto"/>
          <w:sz w:val="22"/>
          <w:szCs w:val="22"/>
        </w:rPr>
      </w:pPr>
    </w:p>
    <w:p w14:paraId="3832E60D" w14:textId="6D52C405" w:rsidR="005D555E" w:rsidRPr="00546FE0" w:rsidRDefault="005D555E" w:rsidP="00FE79DF">
      <w:pPr>
        <w:pStyle w:val="En-tte"/>
        <w:spacing w:after="120" w:line="360" w:lineRule="auto"/>
        <w:jc w:val="both"/>
        <w:rPr>
          <w:rFonts w:ascii="Arial Narrow" w:hAnsi="Arial Narrow"/>
        </w:rPr>
      </w:pPr>
      <w:r w:rsidRPr="00546FE0">
        <w:rPr>
          <w:rFonts w:ascii="Arial Narrow" w:hAnsi="Arial Narrow"/>
        </w:rPr>
        <w:t xml:space="preserve">Chaque bon de commande </w:t>
      </w:r>
      <w:r w:rsidR="00521A0F">
        <w:rPr>
          <w:rFonts w:ascii="Arial Narrow" w:hAnsi="Arial Narrow"/>
        </w:rPr>
        <w:t>comportera</w:t>
      </w:r>
      <w:r w:rsidRPr="00546FE0">
        <w:rPr>
          <w:rFonts w:ascii="Arial Narrow" w:hAnsi="Arial Narrow"/>
        </w:rPr>
        <w:t xml:space="preserve"> les mentions suivantes : </w:t>
      </w:r>
    </w:p>
    <w:p w14:paraId="13B05F23" w14:textId="77777777" w:rsidR="005D555E" w:rsidRPr="00546FE0" w:rsidRDefault="005D555E" w:rsidP="00245388">
      <w:pPr>
        <w:pStyle w:val="En-tte"/>
        <w:numPr>
          <w:ilvl w:val="0"/>
          <w:numId w:val="10"/>
        </w:numPr>
        <w:spacing w:after="120" w:line="360" w:lineRule="auto"/>
        <w:rPr>
          <w:rFonts w:ascii="Arial Narrow" w:hAnsi="Arial Narrow"/>
        </w:rPr>
      </w:pPr>
      <w:r w:rsidRPr="00546FE0">
        <w:rPr>
          <w:rFonts w:ascii="Arial Narrow" w:hAnsi="Arial Narrow"/>
        </w:rPr>
        <w:t>La référence du présent accord-cadre</w:t>
      </w:r>
    </w:p>
    <w:p w14:paraId="703E7018" w14:textId="5E1D8378" w:rsidR="005D555E" w:rsidRPr="00546FE0" w:rsidRDefault="005D555E" w:rsidP="00245388">
      <w:pPr>
        <w:pStyle w:val="En-tte"/>
        <w:numPr>
          <w:ilvl w:val="0"/>
          <w:numId w:val="10"/>
        </w:numPr>
        <w:spacing w:after="120" w:line="360" w:lineRule="auto"/>
        <w:rPr>
          <w:rFonts w:ascii="Arial Narrow" w:hAnsi="Arial Narrow"/>
        </w:rPr>
      </w:pPr>
      <w:r w:rsidRPr="00546FE0">
        <w:rPr>
          <w:rFonts w:ascii="Arial Narrow" w:hAnsi="Arial Narrow"/>
        </w:rPr>
        <w:t>Le prix unitaire hors taxes, défini au BPU</w:t>
      </w:r>
      <w:r w:rsidR="00521A0F">
        <w:rPr>
          <w:rFonts w:ascii="Arial Narrow" w:hAnsi="Arial Narrow"/>
        </w:rPr>
        <w:t>P</w:t>
      </w:r>
    </w:p>
    <w:p w14:paraId="265F3345" w14:textId="77777777" w:rsidR="005D555E" w:rsidRPr="00546FE0" w:rsidRDefault="005D555E" w:rsidP="00245388">
      <w:pPr>
        <w:pStyle w:val="En-tte"/>
        <w:numPr>
          <w:ilvl w:val="0"/>
          <w:numId w:val="10"/>
        </w:numPr>
        <w:spacing w:after="120" w:line="360" w:lineRule="auto"/>
        <w:rPr>
          <w:rFonts w:ascii="Arial Narrow" w:hAnsi="Arial Narrow"/>
        </w:rPr>
      </w:pPr>
      <w:r w:rsidRPr="00546FE0">
        <w:rPr>
          <w:rFonts w:ascii="Arial Narrow" w:hAnsi="Arial Narrow"/>
        </w:rPr>
        <w:t>Le montant HT des prestations</w:t>
      </w:r>
    </w:p>
    <w:p w14:paraId="2D3E9CEF" w14:textId="77777777" w:rsidR="005D555E" w:rsidRPr="00546FE0" w:rsidRDefault="005D555E" w:rsidP="00245388">
      <w:pPr>
        <w:pStyle w:val="En-tte"/>
        <w:numPr>
          <w:ilvl w:val="0"/>
          <w:numId w:val="10"/>
        </w:numPr>
        <w:spacing w:after="120" w:line="360" w:lineRule="auto"/>
        <w:rPr>
          <w:rFonts w:ascii="Arial Narrow" w:hAnsi="Arial Narrow"/>
        </w:rPr>
      </w:pPr>
      <w:r w:rsidRPr="00546FE0">
        <w:rPr>
          <w:rFonts w:ascii="Arial Narrow" w:hAnsi="Arial Narrow"/>
        </w:rPr>
        <w:t>Le taux de TVA applicable</w:t>
      </w:r>
    </w:p>
    <w:p w14:paraId="56173F82" w14:textId="77777777" w:rsidR="005D555E" w:rsidRPr="00546FE0" w:rsidRDefault="005D555E" w:rsidP="00245388">
      <w:pPr>
        <w:pStyle w:val="En-tte"/>
        <w:numPr>
          <w:ilvl w:val="0"/>
          <w:numId w:val="10"/>
        </w:numPr>
        <w:spacing w:after="120" w:line="360" w:lineRule="auto"/>
        <w:rPr>
          <w:rFonts w:ascii="Arial Narrow" w:hAnsi="Arial Narrow"/>
        </w:rPr>
      </w:pPr>
      <w:r w:rsidRPr="00546FE0">
        <w:rPr>
          <w:rFonts w:ascii="Arial Narrow" w:hAnsi="Arial Narrow"/>
        </w:rPr>
        <w:t xml:space="preserve">Le total TTC des prestations </w:t>
      </w:r>
    </w:p>
    <w:p w14:paraId="54EC5164" w14:textId="77777777" w:rsidR="005D555E" w:rsidRPr="00546FE0" w:rsidRDefault="005D555E" w:rsidP="005D555E">
      <w:pPr>
        <w:pStyle w:val="En-tte"/>
        <w:spacing w:after="120" w:line="360" w:lineRule="auto"/>
        <w:rPr>
          <w:rFonts w:ascii="Arial Narrow" w:hAnsi="Arial Narrow"/>
        </w:rPr>
      </w:pPr>
      <w:r w:rsidRPr="00546FE0">
        <w:rPr>
          <w:rFonts w:ascii="Arial Narrow" w:hAnsi="Arial Narrow"/>
        </w:rPr>
        <w:t xml:space="preserve">Le délai d’exécution des prestations est fixé dans chaque bon de commande. </w:t>
      </w:r>
    </w:p>
    <w:p w14:paraId="08FB4A24" w14:textId="679D6DB5" w:rsidR="005D555E" w:rsidRDefault="005D555E" w:rsidP="005D555E">
      <w:pPr>
        <w:pStyle w:val="En-tte"/>
        <w:spacing w:after="120" w:line="360" w:lineRule="auto"/>
        <w:jc w:val="both"/>
        <w:rPr>
          <w:rFonts w:ascii="Arial Narrow" w:hAnsi="Arial Narrow"/>
        </w:rPr>
      </w:pPr>
      <w:r w:rsidRPr="00546FE0">
        <w:rPr>
          <w:rFonts w:ascii="Arial Narrow" w:hAnsi="Arial Narrow"/>
        </w:rPr>
        <w:t xml:space="preserve">Des bons de commande peuvent être émis jusqu’au dernier jour de validité de l’accord-cadre. </w:t>
      </w:r>
      <w:r w:rsidR="007639B4">
        <w:rPr>
          <w:rFonts w:ascii="Arial Narrow" w:hAnsi="Arial Narrow"/>
        </w:rPr>
        <w:t>Le délai d’exécution d’un bon de</w:t>
      </w:r>
      <w:r w:rsidRPr="00546FE0">
        <w:rPr>
          <w:rFonts w:ascii="Arial Narrow" w:hAnsi="Arial Narrow"/>
        </w:rPr>
        <w:t xml:space="preserve"> commande ne saurait excéder</w:t>
      </w:r>
      <w:r w:rsidR="00546FE0">
        <w:rPr>
          <w:rFonts w:ascii="Arial Narrow" w:hAnsi="Arial Narrow"/>
        </w:rPr>
        <w:t xml:space="preserve"> </w:t>
      </w:r>
      <w:r w:rsidR="00521A0F">
        <w:rPr>
          <w:rFonts w:ascii="Arial Narrow" w:hAnsi="Arial Narrow"/>
        </w:rPr>
        <w:t>six (</w:t>
      </w:r>
      <w:r w:rsidR="00546FE0">
        <w:rPr>
          <w:rFonts w:ascii="Arial Narrow" w:hAnsi="Arial Narrow"/>
        </w:rPr>
        <w:t>6</w:t>
      </w:r>
      <w:r w:rsidR="00521A0F">
        <w:rPr>
          <w:rFonts w:ascii="Arial Narrow" w:hAnsi="Arial Narrow"/>
        </w:rPr>
        <w:t>)</w:t>
      </w:r>
      <w:r w:rsidR="00546FE0">
        <w:rPr>
          <w:rFonts w:ascii="Arial Narrow" w:hAnsi="Arial Narrow"/>
        </w:rPr>
        <w:t xml:space="preserve"> mois</w:t>
      </w:r>
      <w:r w:rsidR="003F5DDC">
        <w:rPr>
          <w:rFonts w:ascii="Arial Narrow" w:hAnsi="Arial Narrow"/>
        </w:rPr>
        <w:t xml:space="preserve"> après la date de fin de l’accord-cadre</w:t>
      </w:r>
      <w:r w:rsidRPr="00546FE0">
        <w:rPr>
          <w:rFonts w:ascii="Arial Narrow" w:hAnsi="Arial Narrow"/>
        </w:rPr>
        <w:t>.</w:t>
      </w:r>
    </w:p>
    <w:p w14:paraId="4DD19805" w14:textId="77777777" w:rsidR="00BE5762" w:rsidRPr="00546FE0" w:rsidRDefault="00BE5762" w:rsidP="00EC3BEC">
      <w:pPr>
        <w:rPr>
          <w:rFonts w:ascii="Arial Narrow" w:hAnsi="Arial Narrow"/>
        </w:rPr>
      </w:pPr>
    </w:p>
    <w:p w14:paraId="2B57EE44" w14:textId="32D5B159" w:rsidR="005D555E" w:rsidRPr="00546FE0" w:rsidRDefault="005D555E" w:rsidP="004C0146">
      <w:pPr>
        <w:pStyle w:val="En-tte"/>
        <w:numPr>
          <w:ilvl w:val="0"/>
          <w:numId w:val="58"/>
        </w:numPr>
        <w:tabs>
          <w:tab w:val="clear" w:pos="4536"/>
          <w:tab w:val="clear" w:pos="9072"/>
        </w:tabs>
        <w:spacing w:after="240" w:line="360" w:lineRule="auto"/>
        <w:ind w:hanging="720"/>
        <w:jc w:val="both"/>
        <w:rPr>
          <w:rFonts w:ascii="Arial Narrow" w:hAnsi="Arial Narrow"/>
          <w:b/>
        </w:rPr>
      </w:pPr>
      <w:r w:rsidRPr="00546FE0">
        <w:rPr>
          <w:rFonts w:ascii="Arial Narrow" w:hAnsi="Arial Narrow"/>
          <w:b/>
        </w:rPr>
        <w:t>Modalités de passation des marchés subséquents</w:t>
      </w:r>
      <w:r w:rsidR="00876911">
        <w:rPr>
          <w:rFonts w:ascii="Arial Narrow" w:hAnsi="Arial Narrow"/>
          <w:b/>
        </w:rPr>
        <w:t xml:space="preserve"> </w:t>
      </w:r>
    </w:p>
    <w:p w14:paraId="675C8077" w14:textId="72FFDF7F" w:rsidR="005D555E" w:rsidRDefault="008C3381" w:rsidP="005D555E">
      <w:pPr>
        <w:pStyle w:val="En-tte"/>
        <w:spacing w:after="120" w:line="360" w:lineRule="auto"/>
        <w:rPr>
          <w:rFonts w:ascii="Arial Narrow" w:hAnsi="Arial Narrow"/>
          <w:i/>
          <w:u w:val="single"/>
        </w:rPr>
      </w:pPr>
      <w:r>
        <w:rPr>
          <w:rFonts w:ascii="Arial Narrow" w:hAnsi="Arial Narrow"/>
          <w:i/>
          <w:u w:val="single"/>
        </w:rPr>
        <w:t>8</w:t>
      </w:r>
      <w:r w:rsidR="005D555E" w:rsidRPr="00546FE0">
        <w:rPr>
          <w:rFonts w:ascii="Arial Narrow" w:hAnsi="Arial Narrow"/>
          <w:i/>
          <w:u w:val="single"/>
        </w:rPr>
        <w:t>.</w:t>
      </w:r>
      <w:r w:rsidR="00D310FC">
        <w:rPr>
          <w:rFonts w:ascii="Arial Narrow" w:hAnsi="Arial Narrow"/>
          <w:i/>
          <w:u w:val="single"/>
        </w:rPr>
        <w:t>4</w:t>
      </w:r>
      <w:r w:rsidR="005D555E" w:rsidRPr="00546FE0">
        <w:rPr>
          <w:rFonts w:ascii="Arial Narrow" w:hAnsi="Arial Narrow"/>
          <w:i/>
          <w:u w:val="single"/>
        </w:rPr>
        <w:t>.1. Rappel des obligations des titulaire</w:t>
      </w:r>
      <w:r w:rsidR="004D7C01">
        <w:rPr>
          <w:rFonts w:ascii="Arial Narrow" w:hAnsi="Arial Narrow"/>
          <w:i/>
          <w:u w:val="single"/>
        </w:rPr>
        <w:t>s</w:t>
      </w:r>
    </w:p>
    <w:p w14:paraId="74DDE059" w14:textId="59A8C709" w:rsidR="00FE2AEA" w:rsidRPr="00F0111B" w:rsidRDefault="00FE2AEA" w:rsidP="00265971">
      <w:pPr>
        <w:pStyle w:val="En-tte"/>
        <w:spacing w:after="120" w:line="360" w:lineRule="auto"/>
        <w:jc w:val="both"/>
        <w:rPr>
          <w:rFonts w:ascii="Arial Narrow" w:hAnsi="Arial Narrow"/>
          <w:color w:val="000000" w:themeColor="text1"/>
        </w:rPr>
      </w:pPr>
      <w:r w:rsidRPr="00876911">
        <w:rPr>
          <w:rFonts w:ascii="Arial Narrow" w:hAnsi="Arial Narrow"/>
          <w:color w:val="000000" w:themeColor="text1"/>
        </w:rPr>
        <w:lastRenderedPageBreak/>
        <w:t>Les marchés subséquents sont précédés d’une remise en concurrence de tous les titulaires de l’accord-cadre. La remise en concurrence interviendra pour chaque exposition ou manifestation programmée durant la période de validité de l’accord-cadre.</w:t>
      </w:r>
    </w:p>
    <w:p w14:paraId="62B9464C" w14:textId="407252D7" w:rsidR="005D555E" w:rsidRPr="00546FE0" w:rsidRDefault="008570E0" w:rsidP="00521A0F">
      <w:pPr>
        <w:pStyle w:val="En-tte"/>
        <w:spacing w:after="120" w:line="360" w:lineRule="auto"/>
        <w:jc w:val="both"/>
        <w:rPr>
          <w:rFonts w:ascii="Arial Narrow" w:hAnsi="Arial Narrow"/>
        </w:rPr>
      </w:pPr>
      <w:r w:rsidRPr="005C615E">
        <w:rPr>
          <w:rFonts w:ascii="Arial Narrow" w:hAnsi="Arial Narrow"/>
        </w:rPr>
        <w:t>L’EPMO-VGE</w:t>
      </w:r>
      <w:r w:rsidR="006A5C8F" w:rsidRPr="005C615E">
        <w:rPr>
          <w:rFonts w:ascii="Arial Narrow" w:hAnsi="Arial Narrow"/>
        </w:rPr>
        <w:t xml:space="preserve"> s’engage à transmettre en </w:t>
      </w:r>
      <w:r w:rsidR="003F5DDC" w:rsidRPr="005C615E">
        <w:rPr>
          <w:rFonts w:ascii="Arial Narrow" w:hAnsi="Arial Narrow"/>
        </w:rPr>
        <w:t>fin d’année civile</w:t>
      </w:r>
      <w:r w:rsidR="006A5C8F" w:rsidRPr="005C615E">
        <w:rPr>
          <w:rFonts w:ascii="Arial Narrow" w:hAnsi="Arial Narrow"/>
        </w:rPr>
        <w:t xml:space="preserve"> le planning </w:t>
      </w:r>
      <w:r w:rsidR="00265971">
        <w:rPr>
          <w:rFonts w:ascii="Arial Narrow" w:hAnsi="Arial Narrow"/>
        </w:rPr>
        <w:t xml:space="preserve">prévisionnel </w:t>
      </w:r>
      <w:r w:rsidR="006A5C8F" w:rsidRPr="005C615E">
        <w:rPr>
          <w:rFonts w:ascii="Arial Narrow" w:hAnsi="Arial Narrow"/>
        </w:rPr>
        <w:t xml:space="preserve">d’envoi des </w:t>
      </w:r>
      <w:r w:rsidR="00265971">
        <w:rPr>
          <w:rFonts w:ascii="Arial Narrow" w:hAnsi="Arial Narrow"/>
        </w:rPr>
        <w:t xml:space="preserve">consultations pour </w:t>
      </w:r>
      <w:r w:rsidR="005A6EE3">
        <w:rPr>
          <w:rFonts w:ascii="Arial Narrow" w:hAnsi="Arial Narrow"/>
        </w:rPr>
        <w:t>la passation</w:t>
      </w:r>
      <w:r w:rsidR="00552E25">
        <w:rPr>
          <w:rFonts w:ascii="Arial Narrow" w:hAnsi="Arial Narrow"/>
        </w:rPr>
        <w:t xml:space="preserve"> </w:t>
      </w:r>
      <w:r w:rsidR="00265971">
        <w:rPr>
          <w:rFonts w:ascii="Arial Narrow" w:hAnsi="Arial Narrow"/>
        </w:rPr>
        <w:t xml:space="preserve">des marchés subséquents </w:t>
      </w:r>
      <w:r w:rsidR="006A5C8F" w:rsidRPr="005C615E">
        <w:rPr>
          <w:rFonts w:ascii="Arial Narrow" w:hAnsi="Arial Narrow"/>
        </w:rPr>
        <w:t>pour toutes les expositions de l’année</w:t>
      </w:r>
      <w:r w:rsidR="003F5DDC" w:rsidRPr="005C615E">
        <w:rPr>
          <w:rFonts w:ascii="Arial Narrow" w:hAnsi="Arial Narrow"/>
        </w:rPr>
        <w:t xml:space="preserve"> à venir</w:t>
      </w:r>
      <w:r w:rsidR="006A5C8F" w:rsidRPr="005C615E">
        <w:rPr>
          <w:rFonts w:ascii="Arial Narrow" w:hAnsi="Arial Narrow"/>
        </w:rPr>
        <w:t xml:space="preserve">, afin de permettre aux titulaires de l’accord-cadre de s’organiser en conséquence. En contrepartie, </w:t>
      </w:r>
      <w:r w:rsidR="005D555E" w:rsidRPr="005C615E">
        <w:rPr>
          <w:rFonts w:ascii="Arial Narrow" w:hAnsi="Arial Narrow"/>
        </w:rPr>
        <w:t>les titulaires de l’accord-cadre s’engagent à faire des offres régulières, acceptables et appropriées lorsqu’ils seront sollicités p</w:t>
      </w:r>
      <w:r w:rsidR="00C913E7" w:rsidRPr="005C615E">
        <w:rPr>
          <w:rFonts w:ascii="Arial Narrow" w:hAnsi="Arial Narrow"/>
        </w:rPr>
        <w:t>our les marchés subséquents.</w:t>
      </w:r>
      <w:r w:rsidR="00C913E7">
        <w:rPr>
          <w:rFonts w:ascii="Arial Narrow" w:hAnsi="Arial Narrow"/>
        </w:rPr>
        <w:t xml:space="preserve"> </w:t>
      </w:r>
    </w:p>
    <w:p w14:paraId="422A800B" w14:textId="77777777" w:rsidR="00311A90" w:rsidRPr="009342DA" w:rsidRDefault="00311A90" w:rsidP="00311A90">
      <w:pPr>
        <w:pStyle w:val="En-tte"/>
        <w:spacing w:after="120" w:line="360" w:lineRule="auto"/>
        <w:jc w:val="both"/>
        <w:rPr>
          <w:rFonts w:ascii="Arial Narrow" w:hAnsi="Arial Narrow"/>
          <w:sz w:val="18"/>
          <w:szCs w:val="18"/>
        </w:rPr>
      </w:pPr>
    </w:p>
    <w:p w14:paraId="3FDCA40B" w14:textId="20619E44" w:rsidR="00E8657F" w:rsidRDefault="008C3381" w:rsidP="00E8657F">
      <w:pPr>
        <w:pStyle w:val="En-tte"/>
        <w:spacing w:after="120" w:line="360" w:lineRule="auto"/>
        <w:rPr>
          <w:rFonts w:ascii="Arial Narrow" w:hAnsi="Arial Narrow"/>
          <w:i/>
          <w:u w:val="single"/>
        </w:rPr>
      </w:pPr>
      <w:r>
        <w:rPr>
          <w:rFonts w:ascii="Arial Narrow" w:hAnsi="Arial Narrow"/>
          <w:i/>
          <w:u w:val="single"/>
        </w:rPr>
        <w:t>8</w:t>
      </w:r>
      <w:r w:rsidR="001F2C04">
        <w:rPr>
          <w:rFonts w:ascii="Arial Narrow" w:hAnsi="Arial Narrow"/>
          <w:i/>
          <w:u w:val="single"/>
        </w:rPr>
        <w:t>.</w:t>
      </w:r>
      <w:r w:rsidR="00D310FC">
        <w:rPr>
          <w:rFonts w:ascii="Arial Narrow" w:hAnsi="Arial Narrow"/>
          <w:i/>
          <w:u w:val="single"/>
        </w:rPr>
        <w:t>4</w:t>
      </w:r>
      <w:r w:rsidR="001F2C04">
        <w:rPr>
          <w:rFonts w:ascii="Arial Narrow" w:hAnsi="Arial Narrow"/>
          <w:i/>
          <w:u w:val="single"/>
        </w:rPr>
        <w:t>.2</w:t>
      </w:r>
      <w:r w:rsidR="00E8657F" w:rsidRPr="00546FE0">
        <w:rPr>
          <w:rFonts w:ascii="Arial Narrow" w:hAnsi="Arial Narrow"/>
          <w:i/>
          <w:u w:val="single"/>
        </w:rPr>
        <w:t xml:space="preserve">. </w:t>
      </w:r>
      <w:r w:rsidR="00E8657F">
        <w:rPr>
          <w:rFonts w:ascii="Arial Narrow" w:hAnsi="Arial Narrow"/>
          <w:i/>
          <w:u w:val="single"/>
        </w:rPr>
        <w:t>Prix des marchés subséquents</w:t>
      </w:r>
    </w:p>
    <w:p w14:paraId="659FC640" w14:textId="77777777" w:rsidR="007B7190" w:rsidRDefault="00E8657F" w:rsidP="003C4C42">
      <w:pPr>
        <w:autoSpaceDE w:val="0"/>
        <w:autoSpaceDN w:val="0"/>
        <w:adjustRightInd w:val="0"/>
        <w:spacing w:after="0" w:line="360" w:lineRule="auto"/>
        <w:jc w:val="both"/>
        <w:rPr>
          <w:rFonts w:ascii="Arial Narrow" w:eastAsiaTheme="minorEastAsia" w:hAnsi="Arial Narrow" w:cs="Arial"/>
          <w:color w:val="000000" w:themeColor="text1"/>
          <w:szCs w:val="20"/>
          <w:lang w:eastAsia="fr-FR"/>
        </w:rPr>
      </w:pPr>
      <w:r w:rsidRPr="00F0111B">
        <w:rPr>
          <w:rFonts w:ascii="Arial Narrow" w:eastAsiaTheme="minorEastAsia" w:hAnsi="Arial Narrow" w:cs="Arial"/>
          <w:color w:val="000000" w:themeColor="text1"/>
          <w:szCs w:val="20"/>
          <w:lang w:eastAsia="fr-FR"/>
        </w:rPr>
        <w:t xml:space="preserve">Les marchés subséquents à l’accord-cadre </w:t>
      </w:r>
      <w:r w:rsidR="007B7190">
        <w:rPr>
          <w:rFonts w:ascii="Arial Narrow" w:eastAsiaTheme="minorEastAsia" w:hAnsi="Arial Narrow" w:cs="Arial"/>
          <w:color w:val="000000" w:themeColor="text1"/>
          <w:szCs w:val="20"/>
          <w:lang w:eastAsia="fr-FR"/>
        </w:rPr>
        <w:t>pourront prendre la forme d’accord-cadre à prix forfaitaire et à bons de commande</w:t>
      </w:r>
      <w:r w:rsidR="007B7190" w:rsidRPr="007B7190">
        <w:rPr>
          <w:rFonts w:ascii="Arial Narrow" w:eastAsiaTheme="minorEastAsia" w:hAnsi="Arial Narrow" w:cs="Arial"/>
          <w:color w:val="000000" w:themeColor="text1"/>
          <w:szCs w:val="20"/>
          <w:lang w:eastAsia="fr-FR"/>
        </w:rPr>
        <w:t xml:space="preserve"> </w:t>
      </w:r>
      <w:r w:rsidR="007B7190">
        <w:rPr>
          <w:rFonts w:ascii="Arial Narrow" w:eastAsiaTheme="minorEastAsia" w:hAnsi="Arial Narrow" w:cs="Arial"/>
          <w:color w:val="000000" w:themeColor="text1"/>
          <w:szCs w:val="20"/>
          <w:lang w:eastAsia="fr-FR"/>
        </w:rPr>
        <w:t>e</w:t>
      </w:r>
      <w:r w:rsidR="007B7190" w:rsidRPr="00F0111B">
        <w:rPr>
          <w:rFonts w:ascii="Arial Narrow" w:eastAsiaTheme="minorEastAsia" w:hAnsi="Arial Narrow" w:cs="Arial"/>
          <w:color w:val="000000" w:themeColor="text1"/>
          <w:szCs w:val="20"/>
          <w:lang w:eastAsia="fr-FR"/>
        </w:rPr>
        <w:t>n application de l’article R</w:t>
      </w:r>
      <w:r w:rsidR="007B7190">
        <w:rPr>
          <w:rFonts w:ascii="Arial Narrow" w:eastAsiaTheme="minorEastAsia" w:hAnsi="Arial Narrow" w:cs="Arial"/>
          <w:color w:val="000000" w:themeColor="text1"/>
          <w:szCs w:val="20"/>
          <w:lang w:eastAsia="fr-FR"/>
        </w:rPr>
        <w:t xml:space="preserve">. </w:t>
      </w:r>
      <w:r w:rsidR="007B7190" w:rsidRPr="00F0111B">
        <w:rPr>
          <w:rFonts w:ascii="Arial Narrow" w:eastAsiaTheme="minorEastAsia" w:hAnsi="Arial Narrow" w:cs="Arial"/>
          <w:color w:val="000000" w:themeColor="text1"/>
          <w:szCs w:val="20"/>
          <w:lang w:eastAsia="fr-FR"/>
        </w:rPr>
        <w:t>2162-8 du Code de la commande publique</w:t>
      </w:r>
      <w:r w:rsidR="007B7190">
        <w:rPr>
          <w:rFonts w:ascii="Arial Narrow" w:eastAsiaTheme="minorEastAsia" w:hAnsi="Arial Narrow" w:cs="Arial"/>
          <w:color w:val="000000" w:themeColor="text1"/>
          <w:szCs w:val="20"/>
          <w:lang w:eastAsia="fr-FR"/>
        </w:rPr>
        <w:t xml:space="preserve">. </w:t>
      </w:r>
    </w:p>
    <w:p w14:paraId="37FBA526" w14:textId="07997D65" w:rsidR="007B7190" w:rsidRPr="00F0111B" w:rsidRDefault="007B7190" w:rsidP="007B7190">
      <w:pPr>
        <w:autoSpaceDE w:val="0"/>
        <w:autoSpaceDN w:val="0"/>
        <w:adjustRightInd w:val="0"/>
        <w:spacing w:after="0" w:line="360" w:lineRule="auto"/>
        <w:jc w:val="both"/>
        <w:rPr>
          <w:rFonts w:ascii="Arial Narrow" w:eastAsiaTheme="minorEastAsia" w:hAnsi="Arial Narrow" w:cs="Arial"/>
          <w:color w:val="000000" w:themeColor="text1"/>
          <w:szCs w:val="20"/>
          <w:lang w:eastAsia="fr-FR"/>
        </w:rPr>
      </w:pPr>
      <w:r w:rsidRPr="00F0111B">
        <w:rPr>
          <w:rFonts w:ascii="Arial Narrow" w:eastAsiaTheme="minorEastAsia" w:hAnsi="Arial Narrow" w:cs="Arial"/>
          <w:color w:val="000000" w:themeColor="text1"/>
          <w:szCs w:val="20"/>
          <w:lang w:eastAsia="fr-FR"/>
        </w:rPr>
        <w:t xml:space="preserve">Chaque marché subséquent pourra </w:t>
      </w:r>
      <w:r>
        <w:rPr>
          <w:rFonts w:ascii="Arial Narrow" w:eastAsiaTheme="minorEastAsia" w:hAnsi="Arial Narrow" w:cs="Arial"/>
          <w:color w:val="000000" w:themeColor="text1"/>
          <w:szCs w:val="20"/>
          <w:lang w:eastAsia="fr-FR"/>
        </w:rPr>
        <w:t xml:space="preserve">donc </w:t>
      </w:r>
      <w:r w:rsidRPr="00F0111B">
        <w:rPr>
          <w:rFonts w:ascii="Arial Narrow" w:eastAsiaTheme="minorEastAsia" w:hAnsi="Arial Narrow" w:cs="Arial"/>
          <w:color w:val="000000" w:themeColor="text1"/>
          <w:szCs w:val="20"/>
          <w:lang w:eastAsia="fr-FR"/>
        </w:rPr>
        <w:t xml:space="preserve">être conclu : </w:t>
      </w:r>
    </w:p>
    <w:p w14:paraId="4BFB6D22" w14:textId="77777777" w:rsidR="007B7190" w:rsidRPr="00F0111B" w:rsidRDefault="007B7190" w:rsidP="007B7190">
      <w:pPr>
        <w:numPr>
          <w:ilvl w:val="0"/>
          <w:numId w:val="27"/>
        </w:numPr>
        <w:autoSpaceDE w:val="0"/>
        <w:autoSpaceDN w:val="0"/>
        <w:adjustRightInd w:val="0"/>
        <w:spacing w:after="0" w:line="360" w:lineRule="auto"/>
        <w:jc w:val="both"/>
        <w:rPr>
          <w:rFonts w:ascii="Arial Narrow" w:eastAsiaTheme="minorEastAsia" w:hAnsi="Arial Narrow" w:cs="Arial"/>
          <w:color w:val="000000" w:themeColor="text1"/>
          <w:szCs w:val="20"/>
          <w:lang w:eastAsia="fr-FR"/>
        </w:rPr>
      </w:pPr>
      <w:r w:rsidRPr="00F0111B">
        <w:rPr>
          <w:rFonts w:ascii="Arial Narrow" w:eastAsiaTheme="minorEastAsia" w:hAnsi="Arial Narrow" w:cs="Arial"/>
          <w:color w:val="000000" w:themeColor="text1"/>
          <w:szCs w:val="20"/>
          <w:lang w:eastAsia="fr-FR"/>
        </w:rPr>
        <w:t>Soit uniquement à prix global et forfaitaire</w:t>
      </w:r>
    </w:p>
    <w:p w14:paraId="07969263" w14:textId="77D7014A" w:rsidR="007B7190" w:rsidRPr="00F0111B" w:rsidRDefault="007B7190" w:rsidP="007B7190">
      <w:pPr>
        <w:autoSpaceDE w:val="0"/>
        <w:autoSpaceDN w:val="0"/>
        <w:adjustRightInd w:val="0"/>
        <w:spacing w:after="0" w:line="360" w:lineRule="auto"/>
        <w:ind w:left="720"/>
        <w:jc w:val="both"/>
        <w:rPr>
          <w:rFonts w:ascii="Arial Narrow" w:eastAsiaTheme="minorEastAsia" w:hAnsi="Arial Narrow" w:cs="Arial"/>
          <w:color w:val="000000" w:themeColor="text1"/>
          <w:szCs w:val="20"/>
          <w:lang w:eastAsia="fr-FR"/>
        </w:rPr>
      </w:pPr>
      <w:r w:rsidRPr="00F0111B">
        <w:rPr>
          <w:rFonts w:ascii="Arial Narrow" w:eastAsiaTheme="minorEastAsia" w:hAnsi="Arial Narrow" w:cs="Arial"/>
          <w:color w:val="000000" w:themeColor="text1"/>
          <w:szCs w:val="20"/>
          <w:lang w:eastAsia="fr-FR"/>
        </w:rPr>
        <w:t xml:space="preserve">Dont les prix seront détaillés </w:t>
      </w:r>
      <w:r>
        <w:rPr>
          <w:rFonts w:ascii="Arial Narrow" w:eastAsiaTheme="minorEastAsia" w:hAnsi="Arial Narrow" w:cs="Arial"/>
          <w:color w:val="000000" w:themeColor="text1"/>
          <w:szCs w:val="20"/>
          <w:lang w:eastAsia="fr-FR"/>
        </w:rPr>
        <w:t xml:space="preserve">dans la </w:t>
      </w:r>
      <w:r w:rsidRPr="00F0111B">
        <w:rPr>
          <w:rFonts w:ascii="Arial Narrow" w:eastAsiaTheme="minorEastAsia" w:hAnsi="Arial Narrow" w:cs="Arial"/>
          <w:color w:val="000000" w:themeColor="text1"/>
          <w:szCs w:val="20"/>
          <w:lang w:eastAsia="fr-FR"/>
        </w:rPr>
        <w:t xml:space="preserve">décomposition du prix global et forfaitaire (DPGF) propre au marché subséquent. </w:t>
      </w:r>
    </w:p>
    <w:p w14:paraId="367A9C0F" w14:textId="77777777" w:rsidR="007B7190" w:rsidRPr="009003FD" w:rsidRDefault="007B7190" w:rsidP="007B7190">
      <w:pPr>
        <w:numPr>
          <w:ilvl w:val="0"/>
          <w:numId w:val="27"/>
        </w:numPr>
        <w:autoSpaceDE w:val="0"/>
        <w:autoSpaceDN w:val="0"/>
        <w:adjustRightInd w:val="0"/>
        <w:spacing w:after="0" w:line="360" w:lineRule="auto"/>
        <w:jc w:val="both"/>
        <w:rPr>
          <w:rFonts w:ascii="Arial Narrow" w:eastAsiaTheme="minorEastAsia" w:hAnsi="Arial Narrow" w:cs="Arial"/>
          <w:color w:val="000000" w:themeColor="text1"/>
          <w:szCs w:val="20"/>
          <w:lang w:eastAsia="fr-FR"/>
        </w:rPr>
      </w:pPr>
      <w:r w:rsidRPr="009003FD">
        <w:rPr>
          <w:rFonts w:ascii="Arial Narrow" w:eastAsiaTheme="minorEastAsia" w:hAnsi="Arial Narrow" w:cs="Arial"/>
          <w:color w:val="000000" w:themeColor="text1"/>
          <w:szCs w:val="20"/>
          <w:lang w:eastAsia="fr-FR"/>
        </w:rPr>
        <w:t>Soit à prix global et forfaitaire complété d’une part à commandes</w:t>
      </w:r>
    </w:p>
    <w:p w14:paraId="18C1B8DA" w14:textId="0F3C6168" w:rsidR="007B7190" w:rsidRPr="00F0111B" w:rsidRDefault="007B7190" w:rsidP="007B7190">
      <w:pPr>
        <w:autoSpaceDE w:val="0"/>
        <w:autoSpaceDN w:val="0"/>
        <w:adjustRightInd w:val="0"/>
        <w:spacing w:after="0" w:line="360" w:lineRule="auto"/>
        <w:ind w:left="720"/>
        <w:jc w:val="both"/>
        <w:rPr>
          <w:rFonts w:ascii="Arial Narrow" w:eastAsiaTheme="minorEastAsia" w:hAnsi="Arial Narrow" w:cs="Arial"/>
          <w:color w:val="000000" w:themeColor="text1"/>
          <w:szCs w:val="20"/>
          <w:lang w:eastAsia="fr-FR"/>
        </w:rPr>
      </w:pPr>
      <w:r w:rsidRPr="00F0111B">
        <w:rPr>
          <w:rFonts w:ascii="Arial Narrow" w:eastAsiaTheme="minorEastAsia" w:hAnsi="Arial Narrow" w:cs="Arial"/>
          <w:color w:val="000000" w:themeColor="text1"/>
          <w:szCs w:val="20"/>
          <w:lang w:eastAsia="fr-FR"/>
        </w:rPr>
        <w:t xml:space="preserve">Les prix forfaitaires seront détaillés dans </w:t>
      </w:r>
      <w:r>
        <w:rPr>
          <w:rFonts w:ascii="Arial Narrow" w:eastAsiaTheme="minorEastAsia" w:hAnsi="Arial Narrow" w:cs="Arial"/>
          <w:color w:val="000000" w:themeColor="text1"/>
          <w:szCs w:val="20"/>
          <w:lang w:eastAsia="fr-FR"/>
        </w:rPr>
        <w:t>la</w:t>
      </w:r>
      <w:r w:rsidRPr="00F0111B">
        <w:rPr>
          <w:rFonts w:ascii="Arial Narrow" w:eastAsiaTheme="minorEastAsia" w:hAnsi="Arial Narrow" w:cs="Arial"/>
          <w:color w:val="000000" w:themeColor="text1"/>
          <w:szCs w:val="20"/>
          <w:lang w:eastAsia="fr-FR"/>
        </w:rPr>
        <w:t xml:space="preserve"> DPGF et les prix unitaires de la part à commandes seront renseignés dans un BPU propre au marché subséquent. </w:t>
      </w:r>
    </w:p>
    <w:p w14:paraId="5ADD4F05" w14:textId="77777777" w:rsidR="007B7190" w:rsidRPr="00F0111B" w:rsidRDefault="007B7190" w:rsidP="007B7190">
      <w:pPr>
        <w:numPr>
          <w:ilvl w:val="0"/>
          <w:numId w:val="27"/>
        </w:numPr>
        <w:autoSpaceDE w:val="0"/>
        <w:autoSpaceDN w:val="0"/>
        <w:adjustRightInd w:val="0"/>
        <w:spacing w:after="0" w:line="360" w:lineRule="auto"/>
        <w:jc w:val="both"/>
        <w:rPr>
          <w:rFonts w:ascii="Arial Narrow" w:eastAsiaTheme="minorEastAsia" w:hAnsi="Arial Narrow" w:cs="Arial"/>
          <w:color w:val="000000" w:themeColor="text1"/>
          <w:szCs w:val="20"/>
          <w:lang w:eastAsia="fr-FR"/>
        </w:rPr>
      </w:pPr>
      <w:r w:rsidRPr="00F0111B">
        <w:rPr>
          <w:rFonts w:ascii="Arial Narrow" w:eastAsiaTheme="minorEastAsia" w:hAnsi="Arial Narrow" w:cs="Arial"/>
          <w:color w:val="000000" w:themeColor="text1"/>
          <w:szCs w:val="20"/>
          <w:lang w:eastAsia="fr-FR"/>
        </w:rPr>
        <w:t>Soit uniquement à prix unitaires</w:t>
      </w:r>
    </w:p>
    <w:p w14:paraId="772D6C1F" w14:textId="1A718536" w:rsidR="007B7190" w:rsidRPr="00F0111B" w:rsidRDefault="007B7190" w:rsidP="007B7190">
      <w:pPr>
        <w:autoSpaceDE w:val="0"/>
        <w:autoSpaceDN w:val="0"/>
        <w:adjustRightInd w:val="0"/>
        <w:spacing w:after="0" w:line="360" w:lineRule="auto"/>
        <w:ind w:left="720"/>
        <w:jc w:val="both"/>
        <w:rPr>
          <w:rFonts w:ascii="Arial Narrow" w:eastAsiaTheme="minorEastAsia" w:hAnsi="Arial Narrow" w:cs="Arial"/>
          <w:color w:val="000000" w:themeColor="text1"/>
          <w:szCs w:val="20"/>
          <w:lang w:eastAsia="fr-FR"/>
        </w:rPr>
      </w:pPr>
      <w:r w:rsidRPr="00F0111B">
        <w:rPr>
          <w:rFonts w:ascii="Arial Narrow" w:eastAsiaTheme="minorEastAsia" w:hAnsi="Arial Narrow" w:cs="Arial"/>
          <w:color w:val="000000" w:themeColor="text1"/>
          <w:szCs w:val="20"/>
          <w:lang w:eastAsia="fr-FR"/>
        </w:rPr>
        <w:t xml:space="preserve">Dont les prix unitaires seront renseignés par le titulaire dans le BPU </w:t>
      </w:r>
      <w:r>
        <w:rPr>
          <w:rFonts w:ascii="Arial Narrow" w:eastAsiaTheme="minorEastAsia" w:hAnsi="Arial Narrow" w:cs="Arial"/>
          <w:color w:val="000000" w:themeColor="text1"/>
          <w:szCs w:val="20"/>
          <w:lang w:eastAsia="fr-FR"/>
        </w:rPr>
        <w:t xml:space="preserve">propre au </w:t>
      </w:r>
      <w:r w:rsidRPr="00F0111B">
        <w:rPr>
          <w:rFonts w:ascii="Arial Narrow" w:eastAsiaTheme="minorEastAsia" w:hAnsi="Arial Narrow" w:cs="Arial"/>
          <w:color w:val="000000" w:themeColor="text1"/>
          <w:szCs w:val="20"/>
          <w:lang w:eastAsia="fr-FR"/>
        </w:rPr>
        <w:t xml:space="preserve">du marché subséquent. </w:t>
      </w:r>
    </w:p>
    <w:p w14:paraId="65965BDF" w14:textId="77777777" w:rsidR="00E8657F" w:rsidRPr="00F0111B" w:rsidRDefault="00E8657F" w:rsidP="003C4C42">
      <w:pPr>
        <w:pStyle w:val="En-tte"/>
        <w:spacing w:line="360" w:lineRule="auto"/>
        <w:jc w:val="both"/>
        <w:rPr>
          <w:rFonts w:ascii="Arial Narrow" w:hAnsi="Arial Narrow"/>
          <w:i/>
          <w:color w:val="000000" w:themeColor="text1"/>
          <w:sz w:val="18"/>
          <w:szCs w:val="18"/>
        </w:rPr>
      </w:pPr>
    </w:p>
    <w:p w14:paraId="3206C8F1" w14:textId="62A5FA21" w:rsidR="00E8657F" w:rsidRPr="00F0111B" w:rsidRDefault="005D555E" w:rsidP="003C4C42">
      <w:pPr>
        <w:autoSpaceDE w:val="0"/>
        <w:autoSpaceDN w:val="0"/>
        <w:adjustRightInd w:val="0"/>
        <w:spacing w:after="0" w:line="360" w:lineRule="auto"/>
        <w:jc w:val="both"/>
        <w:rPr>
          <w:rFonts w:ascii="Arial Narrow" w:eastAsiaTheme="minorEastAsia" w:hAnsi="Arial Narrow" w:cs="Arial"/>
          <w:color w:val="000000" w:themeColor="text1"/>
          <w:szCs w:val="20"/>
          <w:lang w:eastAsia="fr-FR"/>
        </w:rPr>
      </w:pPr>
      <w:r w:rsidRPr="00F0111B">
        <w:rPr>
          <w:rFonts w:ascii="Arial Narrow" w:hAnsi="Arial Narrow"/>
          <w:color w:val="000000" w:themeColor="text1"/>
          <w:u w:val="single"/>
        </w:rPr>
        <w:t xml:space="preserve">Les prix proposés dans le cadre des marchés subséquents ne devront en aucun cas dépasser les prix figurant dans le </w:t>
      </w:r>
      <w:r w:rsidR="007B7190">
        <w:rPr>
          <w:rFonts w:ascii="Arial Narrow" w:hAnsi="Arial Narrow"/>
          <w:color w:val="000000" w:themeColor="text1"/>
          <w:u w:val="single"/>
        </w:rPr>
        <w:t xml:space="preserve">BPU valant </w:t>
      </w:r>
      <w:r w:rsidRPr="00B33D44">
        <w:rPr>
          <w:rFonts w:ascii="Arial Narrow" w:hAnsi="Arial Narrow"/>
          <w:b/>
          <w:color w:val="000000" w:themeColor="text1"/>
          <w:u w:val="single"/>
        </w:rPr>
        <w:t>référentiel de prix plafonds</w:t>
      </w:r>
      <w:r w:rsidRPr="00F0111B">
        <w:rPr>
          <w:rFonts w:ascii="Arial Narrow" w:hAnsi="Arial Narrow"/>
          <w:color w:val="000000" w:themeColor="text1"/>
          <w:u w:val="single"/>
        </w:rPr>
        <w:t xml:space="preserve"> annexé à l’acte d’engagement du présent accord-cadre</w:t>
      </w:r>
      <w:r w:rsidRPr="00F0111B">
        <w:rPr>
          <w:rFonts w:ascii="Arial Narrow" w:hAnsi="Arial Narrow"/>
          <w:color w:val="000000" w:themeColor="text1"/>
        </w:rPr>
        <w:t xml:space="preserve">. Néanmoins, </w:t>
      </w:r>
      <w:r w:rsidR="00E8657F" w:rsidRPr="00F0111B">
        <w:rPr>
          <w:rFonts w:ascii="Arial Narrow" w:eastAsiaTheme="minorEastAsia" w:hAnsi="Arial Narrow" w:cs="Arial"/>
          <w:color w:val="000000" w:themeColor="text1"/>
          <w:szCs w:val="20"/>
          <w:lang w:eastAsia="fr-FR"/>
        </w:rPr>
        <w:t xml:space="preserve">les titulaires pourront proposer des prix inférieurs aux prix plafonds qu’ils ont renseignés dans </w:t>
      </w:r>
      <w:r w:rsidR="00484CA3">
        <w:rPr>
          <w:rFonts w:ascii="Arial Narrow" w:eastAsiaTheme="minorEastAsia" w:hAnsi="Arial Narrow" w:cs="Arial"/>
          <w:color w:val="000000" w:themeColor="text1"/>
          <w:szCs w:val="20"/>
          <w:lang w:eastAsia="fr-FR"/>
        </w:rPr>
        <w:t xml:space="preserve">le BPU valant référentiel de </w:t>
      </w:r>
      <w:r w:rsidR="00E8657F" w:rsidRPr="00F0111B">
        <w:rPr>
          <w:rFonts w:ascii="Arial Narrow" w:eastAsiaTheme="minorEastAsia" w:hAnsi="Arial Narrow" w:cs="Arial"/>
          <w:color w:val="000000" w:themeColor="text1"/>
          <w:szCs w:val="20"/>
          <w:lang w:eastAsia="fr-FR"/>
        </w:rPr>
        <w:t>prix plafonds de l’accord-cadre.</w:t>
      </w:r>
    </w:p>
    <w:p w14:paraId="12AD061E" w14:textId="42BDF07C" w:rsidR="005D555E" w:rsidRPr="00F0111B" w:rsidRDefault="00E8657F" w:rsidP="003C4C42">
      <w:pPr>
        <w:pStyle w:val="En-tte"/>
        <w:spacing w:line="360" w:lineRule="auto"/>
        <w:jc w:val="both"/>
        <w:rPr>
          <w:rFonts w:ascii="Arial Narrow" w:hAnsi="Arial Narrow"/>
          <w:color w:val="000000" w:themeColor="text1"/>
        </w:rPr>
      </w:pPr>
      <w:r w:rsidRPr="00F0111B">
        <w:rPr>
          <w:rFonts w:ascii="Arial Narrow" w:hAnsi="Arial Narrow"/>
          <w:color w:val="000000" w:themeColor="text1"/>
        </w:rPr>
        <w:t>D</w:t>
      </w:r>
      <w:r w:rsidR="005D555E" w:rsidRPr="00F0111B">
        <w:rPr>
          <w:rFonts w:ascii="Arial Narrow" w:hAnsi="Arial Narrow"/>
          <w:color w:val="000000" w:themeColor="text1"/>
        </w:rPr>
        <w:t>es prix complémentaires liés aux prestations qui n’auraient pu être anticipées au moment de la conclusion de l’accord-cadre pourront être proposés par le titulaire dans son offre. Il est rappelé que ces prestations relèveront nécessairement du périmètre du présent accord-cadre.</w:t>
      </w:r>
    </w:p>
    <w:p w14:paraId="6C40C779" w14:textId="77777777" w:rsidR="00E8657F" w:rsidRPr="00F0111B" w:rsidRDefault="00E8657F" w:rsidP="003C4C42">
      <w:pPr>
        <w:autoSpaceDE w:val="0"/>
        <w:autoSpaceDN w:val="0"/>
        <w:adjustRightInd w:val="0"/>
        <w:spacing w:after="0" w:line="360" w:lineRule="auto"/>
        <w:jc w:val="both"/>
        <w:rPr>
          <w:rFonts w:ascii="Arial Narrow" w:eastAsiaTheme="minorEastAsia" w:hAnsi="Arial Narrow" w:cs="Arial"/>
          <w:color w:val="000000" w:themeColor="text1"/>
          <w:szCs w:val="20"/>
          <w:lang w:eastAsia="fr-FR"/>
        </w:rPr>
      </w:pPr>
    </w:p>
    <w:p w14:paraId="0C316DFD" w14:textId="09CE9051" w:rsidR="00E8657F" w:rsidRPr="00F0111B" w:rsidRDefault="00E8657F" w:rsidP="003C4C42">
      <w:pPr>
        <w:autoSpaceDE w:val="0"/>
        <w:autoSpaceDN w:val="0"/>
        <w:adjustRightInd w:val="0"/>
        <w:spacing w:after="0" w:line="360" w:lineRule="auto"/>
        <w:jc w:val="both"/>
        <w:rPr>
          <w:rFonts w:ascii="Arial Narrow" w:eastAsiaTheme="minorEastAsia" w:hAnsi="Arial Narrow" w:cs="Arial"/>
          <w:color w:val="000000" w:themeColor="text1"/>
          <w:szCs w:val="20"/>
          <w:lang w:eastAsia="fr-FR"/>
        </w:rPr>
      </w:pPr>
      <w:r w:rsidRPr="00F0111B">
        <w:rPr>
          <w:rFonts w:ascii="Arial Narrow" w:eastAsiaTheme="minorEastAsia" w:hAnsi="Arial Narrow" w:cs="Arial"/>
          <w:color w:val="000000" w:themeColor="text1"/>
          <w:szCs w:val="20"/>
          <w:lang w:eastAsia="fr-FR"/>
        </w:rPr>
        <w:t>Compte-tenu des aléas relatifs aux besoins qui peuvent évoluer entre la date de consultation et celle de l’ouverture de l’exposition, voire même au cours de l’exposition, l’éventuelle part à commandes a pour objectif de palier à la modification du volume des prestations (augmentation ou diminution du nombre d’œuvres devant être transportées) du fait notamment de l’évolution du nombre de prêteurs.</w:t>
      </w:r>
    </w:p>
    <w:p w14:paraId="5483246E" w14:textId="77777777" w:rsidR="00E8657F" w:rsidRPr="00F0111B" w:rsidRDefault="00E8657F" w:rsidP="003C4C42">
      <w:pPr>
        <w:autoSpaceDE w:val="0"/>
        <w:autoSpaceDN w:val="0"/>
        <w:adjustRightInd w:val="0"/>
        <w:spacing w:after="0"/>
        <w:jc w:val="both"/>
        <w:rPr>
          <w:rFonts w:eastAsiaTheme="minorEastAsia" w:cs="Arial"/>
          <w:color w:val="000000" w:themeColor="text1"/>
          <w:szCs w:val="20"/>
          <w:lang w:eastAsia="fr-FR"/>
        </w:rPr>
      </w:pPr>
    </w:p>
    <w:p w14:paraId="5D7BA6A7" w14:textId="2EB2373B" w:rsidR="005D555E" w:rsidRPr="00F0111B" w:rsidRDefault="008C3381" w:rsidP="003C4C42">
      <w:pPr>
        <w:pStyle w:val="En-tte"/>
        <w:spacing w:line="360" w:lineRule="auto"/>
        <w:jc w:val="both"/>
        <w:rPr>
          <w:rFonts w:ascii="Arial Narrow" w:hAnsi="Arial Narrow"/>
          <w:i/>
          <w:color w:val="000000" w:themeColor="text1"/>
          <w:u w:val="single"/>
        </w:rPr>
      </w:pPr>
      <w:r w:rsidRPr="00F0111B">
        <w:rPr>
          <w:rFonts w:ascii="Arial Narrow" w:hAnsi="Arial Narrow"/>
          <w:i/>
          <w:color w:val="000000" w:themeColor="text1"/>
          <w:u w:val="single"/>
        </w:rPr>
        <w:t>8</w:t>
      </w:r>
      <w:r w:rsidR="001F2C04" w:rsidRPr="00F0111B">
        <w:rPr>
          <w:rFonts w:ascii="Arial Narrow" w:hAnsi="Arial Narrow"/>
          <w:i/>
          <w:color w:val="000000" w:themeColor="text1"/>
          <w:u w:val="single"/>
        </w:rPr>
        <w:t>.</w:t>
      </w:r>
      <w:r w:rsidR="00D310FC" w:rsidRPr="00F0111B">
        <w:rPr>
          <w:rFonts w:ascii="Arial Narrow" w:hAnsi="Arial Narrow"/>
          <w:i/>
          <w:color w:val="000000" w:themeColor="text1"/>
          <w:u w:val="single"/>
        </w:rPr>
        <w:t>4</w:t>
      </w:r>
      <w:r w:rsidR="001F2C04" w:rsidRPr="00F0111B">
        <w:rPr>
          <w:rFonts w:ascii="Arial Narrow" w:hAnsi="Arial Narrow"/>
          <w:i/>
          <w:color w:val="000000" w:themeColor="text1"/>
          <w:u w:val="single"/>
        </w:rPr>
        <w:t>.3</w:t>
      </w:r>
      <w:r w:rsidR="005D555E" w:rsidRPr="00F0111B">
        <w:rPr>
          <w:rFonts w:ascii="Arial Narrow" w:hAnsi="Arial Narrow"/>
          <w:i/>
          <w:color w:val="000000" w:themeColor="text1"/>
          <w:u w:val="single"/>
        </w:rPr>
        <w:t>. Conclusion des marchés subséquents</w:t>
      </w:r>
    </w:p>
    <w:p w14:paraId="16CFD39B" w14:textId="43724B74" w:rsidR="00D11196" w:rsidRPr="00F0111B" w:rsidRDefault="005D555E" w:rsidP="00A039A6">
      <w:pPr>
        <w:pStyle w:val="En-tte"/>
        <w:spacing w:after="120" w:line="360" w:lineRule="auto"/>
        <w:jc w:val="both"/>
        <w:rPr>
          <w:rFonts w:ascii="Arial Narrow" w:hAnsi="Arial Narrow"/>
          <w:color w:val="000000" w:themeColor="text1"/>
        </w:rPr>
      </w:pPr>
      <w:r w:rsidRPr="00F0111B">
        <w:rPr>
          <w:rFonts w:ascii="Arial Narrow" w:hAnsi="Arial Narrow"/>
          <w:color w:val="000000" w:themeColor="text1"/>
        </w:rPr>
        <w:lastRenderedPageBreak/>
        <w:t>Les marchés subséquents pourront être conclus tout au long de la vie de l’accord-cadre jusqu’au dernier jour de sa validité. Cependant, le délai d’exécution des prestations ne saurait faire excéder de manière excessive la durée contractuelle de l’accord-cadre.</w:t>
      </w:r>
    </w:p>
    <w:p w14:paraId="6D4E6851" w14:textId="7B818B5F" w:rsidR="005D555E" w:rsidRPr="00D42660" w:rsidRDefault="00697FA5" w:rsidP="00A039A6">
      <w:pPr>
        <w:pStyle w:val="En-tte"/>
        <w:spacing w:line="360" w:lineRule="auto"/>
        <w:jc w:val="both"/>
        <w:rPr>
          <w:rFonts w:ascii="Arial Narrow" w:hAnsi="Arial Narrow"/>
        </w:rPr>
      </w:pPr>
      <w:r>
        <w:rPr>
          <w:rFonts w:ascii="Arial Narrow" w:hAnsi="Arial Narrow"/>
        </w:rPr>
        <w:t>La</w:t>
      </w:r>
      <w:r w:rsidR="005D555E" w:rsidRPr="00D42660">
        <w:rPr>
          <w:rFonts w:ascii="Arial Narrow" w:hAnsi="Arial Narrow"/>
        </w:rPr>
        <w:t xml:space="preserve"> remise en concurrence sera organisée auprès des titulaires de l’accord-cadre</w:t>
      </w:r>
      <w:r w:rsidR="006528A6" w:rsidRPr="00D42660">
        <w:rPr>
          <w:rFonts w:ascii="Arial Narrow" w:hAnsi="Arial Narrow"/>
        </w:rPr>
        <w:t xml:space="preserve"> et s’effectuera via le profil d’acheteur PLACE, selon les </w:t>
      </w:r>
      <w:r w:rsidR="005D555E" w:rsidRPr="00D42660">
        <w:rPr>
          <w:rFonts w:ascii="Arial Narrow" w:hAnsi="Arial Narrow"/>
        </w:rPr>
        <w:t xml:space="preserve">étapes </w:t>
      </w:r>
      <w:r w:rsidR="006528A6" w:rsidRPr="00D42660">
        <w:rPr>
          <w:rFonts w:ascii="Arial Narrow" w:hAnsi="Arial Narrow"/>
        </w:rPr>
        <w:t>ci-dessous</w:t>
      </w:r>
      <w:r w:rsidR="005D555E" w:rsidRPr="00D42660">
        <w:rPr>
          <w:rFonts w:ascii="Arial Narrow" w:hAnsi="Arial Narrow"/>
        </w:rPr>
        <w:t> :</w:t>
      </w:r>
    </w:p>
    <w:p w14:paraId="7404DAD7" w14:textId="77777777" w:rsidR="006528A6" w:rsidRPr="00D42660" w:rsidRDefault="006528A6" w:rsidP="00A039A6">
      <w:pPr>
        <w:pStyle w:val="En-tte"/>
        <w:numPr>
          <w:ilvl w:val="0"/>
          <w:numId w:val="11"/>
        </w:numPr>
        <w:spacing w:after="120" w:line="360" w:lineRule="auto"/>
        <w:jc w:val="both"/>
        <w:rPr>
          <w:rFonts w:ascii="Arial Narrow" w:hAnsi="Arial Narrow"/>
        </w:rPr>
      </w:pPr>
      <w:r w:rsidRPr="00D42660">
        <w:rPr>
          <w:rFonts w:ascii="Arial Narrow" w:hAnsi="Arial Narrow"/>
          <w:u w:val="single"/>
        </w:rPr>
        <w:t>L’EPMO communiquera le dossier suivant aux titulaires</w:t>
      </w:r>
      <w:r w:rsidRPr="00D42660">
        <w:rPr>
          <w:rFonts w:ascii="Arial Narrow" w:hAnsi="Arial Narrow"/>
        </w:rPr>
        <w:t xml:space="preserve"> : </w:t>
      </w:r>
    </w:p>
    <w:p w14:paraId="794C6E33" w14:textId="7B0282A1" w:rsidR="005D555E" w:rsidRPr="00D42660" w:rsidRDefault="005D555E" w:rsidP="00A039A6">
      <w:pPr>
        <w:pStyle w:val="En-tte"/>
        <w:numPr>
          <w:ilvl w:val="0"/>
          <w:numId w:val="9"/>
        </w:numPr>
        <w:spacing w:after="120" w:line="360" w:lineRule="auto"/>
        <w:jc w:val="both"/>
        <w:rPr>
          <w:rFonts w:ascii="Arial Narrow" w:hAnsi="Arial Narrow"/>
        </w:rPr>
      </w:pPr>
      <w:r w:rsidRPr="00D42660">
        <w:rPr>
          <w:rFonts w:ascii="Arial Narrow" w:hAnsi="Arial Narrow"/>
        </w:rPr>
        <w:t>Le marché subséquent qui contiendra les informations spécifiques, les éventuelles précisions techniques supplémentaires et les attendus part</w:t>
      </w:r>
      <w:r w:rsidR="00D11196" w:rsidRPr="00D42660">
        <w:rPr>
          <w:rFonts w:ascii="Arial Narrow" w:hAnsi="Arial Narrow"/>
        </w:rPr>
        <w:t>iculiers non décrits dans le CC</w:t>
      </w:r>
      <w:r w:rsidRPr="00D42660">
        <w:rPr>
          <w:rFonts w:ascii="Arial Narrow" w:hAnsi="Arial Narrow"/>
        </w:rPr>
        <w:t>P de l’accord-cadre</w:t>
      </w:r>
      <w:r w:rsidR="002E6F53">
        <w:rPr>
          <w:rFonts w:ascii="Arial Narrow" w:hAnsi="Arial Narrow"/>
        </w:rPr>
        <w:t xml:space="preserve">, selon le formalisme attendu et précisé à l’Annexe </w:t>
      </w:r>
      <w:r w:rsidR="00521A0F">
        <w:rPr>
          <w:rFonts w:ascii="Arial Narrow" w:hAnsi="Arial Narrow"/>
        </w:rPr>
        <w:t>1 du présent CCP ;</w:t>
      </w:r>
    </w:p>
    <w:p w14:paraId="042CA3BA" w14:textId="522A4FA9" w:rsidR="005D555E" w:rsidRPr="00D42660" w:rsidRDefault="005D555E" w:rsidP="00A039A6">
      <w:pPr>
        <w:pStyle w:val="En-tte"/>
        <w:numPr>
          <w:ilvl w:val="0"/>
          <w:numId w:val="9"/>
        </w:numPr>
        <w:spacing w:after="120" w:line="360" w:lineRule="auto"/>
        <w:jc w:val="both"/>
        <w:rPr>
          <w:rFonts w:ascii="Arial Narrow" w:hAnsi="Arial Narrow"/>
        </w:rPr>
      </w:pPr>
      <w:r w:rsidRPr="00D42660">
        <w:rPr>
          <w:rFonts w:ascii="Arial Narrow" w:hAnsi="Arial Narrow"/>
        </w:rPr>
        <w:t>L’annexe financière</w:t>
      </w:r>
      <w:r w:rsidR="00521A0F">
        <w:rPr>
          <w:rFonts w:ascii="Arial Narrow" w:hAnsi="Arial Narrow"/>
        </w:rPr>
        <w:t> </w:t>
      </w:r>
      <w:r w:rsidR="00521A0F">
        <w:rPr>
          <w:rFonts w:ascii="Arial Narrow" w:eastAsiaTheme="minorEastAsia" w:hAnsi="Arial Narrow" w:cs="Arial"/>
          <w:szCs w:val="20"/>
          <w:lang w:eastAsia="fr-FR"/>
        </w:rPr>
        <w:t>: l</w:t>
      </w:r>
      <w:r w:rsidR="00C31BF0" w:rsidRPr="00D42660">
        <w:rPr>
          <w:rFonts w:ascii="Arial Narrow" w:eastAsiaTheme="minorEastAsia" w:hAnsi="Arial Narrow" w:cs="Arial"/>
          <w:szCs w:val="20"/>
          <w:lang w:eastAsia="fr-FR"/>
        </w:rPr>
        <w:t xml:space="preserve">a décomposition du prix global et forfaitaire </w:t>
      </w:r>
      <w:r w:rsidR="00521A0F">
        <w:rPr>
          <w:rFonts w:ascii="Arial Narrow" w:eastAsiaTheme="minorEastAsia" w:hAnsi="Arial Narrow" w:cs="Arial"/>
          <w:szCs w:val="20"/>
          <w:lang w:eastAsia="fr-FR"/>
        </w:rPr>
        <w:t>et/ou</w:t>
      </w:r>
      <w:r w:rsidR="00C31BF0" w:rsidRPr="00D42660">
        <w:rPr>
          <w:rFonts w:ascii="Arial Narrow" w:eastAsiaTheme="minorEastAsia" w:hAnsi="Arial Narrow" w:cs="Arial"/>
          <w:szCs w:val="20"/>
          <w:lang w:eastAsia="fr-FR"/>
        </w:rPr>
        <w:t xml:space="preserve"> le bordereau des prix unitaires</w:t>
      </w:r>
      <w:r w:rsidR="005C615E">
        <w:rPr>
          <w:rFonts w:ascii="Arial Narrow" w:eastAsiaTheme="minorEastAsia" w:hAnsi="Arial Narrow" w:cs="Arial"/>
          <w:szCs w:val="20"/>
          <w:lang w:eastAsia="fr-FR"/>
        </w:rPr>
        <w:t xml:space="preserve"> </w:t>
      </w:r>
    </w:p>
    <w:p w14:paraId="3F91BA29" w14:textId="1B5AE8E0" w:rsidR="005D555E" w:rsidRPr="00D42660" w:rsidRDefault="005D555E" w:rsidP="00A039A6">
      <w:pPr>
        <w:pStyle w:val="En-tte"/>
        <w:numPr>
          <w:ilvl w:val="0"/>
          <w:numId w:val="9"/>
        </w:numPr>
        <w:spacing w:after="120" w:line="360" w:lineRule="auto"/>
        <w:jc w:val="both"/>
        <w:rPr>
          <w:rFonts w:ascii="Arial Narrow" w:hAnsi="Arial Narrow"/>
        </w:rPr>
      </w:pPr>
      <w:r w:rsidRPr="00D42660">
        <w:rPr>
          <w:rFonts w:ascii="Arial Narrow" w:hAnsi="Arial Narrow"/>
        </w:rPr>
        <w:t xml:space="preserve">La liste des documents ou informations demandés </w:t>
      </w:r>
      <w:r w:rsidR="00697FA5">
        <w:rPr>
          <w:rFonts w:ascii="Arial Narrow" w:hAnsi="Arial Narrow"/>
        </w:rPr>
        <w:t xml:space="preserve">pour permettre de juger les offres </w:t>
      </w:r>
      <w:r w:rsidRPr="00D42660">
        <w:rPr>
          <w:rFonts w:ascii="Arial Narrow" w:hAnsi="Arial Narrow"/>
        </w:rPr>
        <w:t xml:space="preserve">ainsi que le délai laissé pour remettre les offres </w:t>
      </w:r>
      <w:r w:rsidRPr="00D42660">
        <w:rPr>
          <w:rFonts w:ascii="Arial Narrow" w:hAnsi="Arial Narrow"/>
          <w:i/>
        </w:rPr>
        <w:t>(</w:t>
      </w:r>
      <w:r w:rsidRPr="00D42660">
        <w:rPr>
          <w:rFonts w:ascii="Arial Narrow" w:hAnsi="Arial Narrow"/>
          <w:b/>
          <w:i/>
        </w:rPr>
        <w:t>délai raisonnable minimale de 15 jours</w:t>
      </w:r>
      <w:r w:rsidRPr="00D42660">
        <w:rPr>
          <w:rFonts w:ascii="Arial Narrow" w:hAnsi="Arial Narrow"/>
          <w:i/>
        </w:rPr>
        <w:t>)</w:t>
      </w:r>
    </w:p>
    <w:p w14:paraId="549F9B73" w14:textId="77777777" w:rsidR="005D555E" w:rsidRPr="00D42660" w:rsidRDefault="005D555E" w:rsidP="00A039A6">
      <w:pPr>
        <w:pStyle w:val="En-tte"/>
        <w:numPr>
          <w:ilvl w:val="0"/>
          <w:numId w:val="11"/>
        </w:numPr>
        <w:spacing w:after="120" w:line="360" w:lineRule="auto"/>
        <w:jc w:val="both"/>
        <w:rPr>
          <w:rFonts w:ascii="Arial Narrow" w:hAnsi="Arial Narrow"/>
          <w:u w:val="single"/>
        </w:rPr>
      </w:pPr>
      <w:r w:rsidRPr="00D42660">
        <w:rPr>
          <w:rFonts w:ascii="Arial Narrow" w:hAnsi="Arial Narrow"/>
          <w:u w:val="single"/>
        </w:rPr>
        <w:t>Sur la base de ce dossier, les titulaires remettront une offre qui comprendra les éléments suivants :</w:t>
      </w:r>
    </w:p>
    <w:p w14:paraId="0A1B5B7B" w14:textId="77777777" w:rsidR="005D555E" w:rsidRPr="00D42660" w:rsidRDefault="005D555E" w:rsidP="00A039A6">
      <w:pPr>
        <w:pStyle w:val="En-tte"/>
        <w:numPr>
          <w:ilvl w:val="0"/>
          <w:numId w:val="9"/>
        </w:numPr>
        <w:spacing w:after="120" w:line="360" w:lineRule="auto"/>
        <w:jc w:val="both"/>
        <w:rPr>
          <w:rFonts w:ascii="Arial Narrow" w:hAnsi="Arial Narrow"/>
        </w:rPr>
      </w:pPr>
      <w:r w:rsidRPr="00D42660">
        <w:rPr>
          <w:rFonts w:ascii="Arial Narrow" w:hAnsi="Arial Narrow"/>
        </w:rPr>
        <w:t xml:space="preserve">Le marché subséquent complété </w:t>
      </w:r>
    </w:p>
    <w:p w14:paraId="569122D9" w14:textId="0390B419" w:rsidR="005D555E" w:rsidRPr="00D42660" w:rsidRDefault="005D555E" w:rsidP="00A039A6">
      <w:pPr>
        <w:pStyle w:val="En-tte"/>
        <w:numPr>
          <w:ilvl w:val="0"/>
          <w:numId w:val="9"/>
        </w:numPr>
        <w:spacing w:after="120" w:line="360" w:lineRule="auto"/>
        <w:jc w:val="both"/>
        <w:rPr>
          <w:rFonts w:ascii="Arial Narrow" w:hAnsi="Arial Narrow"/>
        </w:rPr>
      </w:pPr>
      <w:r w:rsidRPr="00D42660">
        <w:rPr>
          <w:rFonts w:ascii="Arial Narrow" w:hAnsi="Arial Narrow"/>
        </w:rPr>
        <w:t>L</w:t>
      </w:r>
      <w:r w:rsidR="00697FA5">
        <w:rPr>
          <w:rFonts w:ascii="Arial Narrow" w:hAnsi="Arial Narrow"/>
        </w:rPr>
        <w:t xml:space="preserve">a ou les </w:t>
      </w:r>
      <w:r w:rsidRPr="00D42660">
        <w:rPr>
          <w:rFonts w:ascii="Arial Narrow" w:hAnsi="Arial Narrow"/>
        </w:rPr>
        <w:t>annexe</w:t>
      </w:r>
      <w:r w:rsidR="00697FA5">
        <w:rPr>
          <w:rFonts w:ascii="Arial Narrow" w:hAnsi="Arial Narrow"/>
        </w:rPr>
        <w:t>s</w:t>
      </w:r>
      <w:r w:rsidRPr="00D42660">
        <w:rPr>
          <w:rFonts w:ascii="Arial Narrow" w:hAnsi="Arial Narrow"/>
        </w:rPr>
        <w:t xml:space="preserve"> financière</w:t>
      </w:r>
      <w:r w:rsidR="00697FA5">
        <w:rPr>
          <w:rFonts w:ascii="Arial Narrow" w:hAnsi="Arial Narrow"/>
        </w:rPr>
        <w:t>s</w:t>
      </w:r>
      <w:r w:rsidRPr="00D42660">
        <w:rPr>
          <w:rFonts w:ascii="Arial Narrow" w:hAnsi="Arial Narrow"/>
        </w:rPr>
        <w:t xml:space="preserve"> complétée</w:t>
      </w:r>
      <w:r w:rsidR="00697FA5">
        <w:rPr>
          <w:rFonts w:ascii="Arial Narrow" w:hAnsi="Arial Narrow"/>
        </w:rPr>
        <w:t>s</w:t>
      </w:r>
      <w:r w:rsidRPr="00D42660">
        <w:rPr>
          <w:rFonts w:ascii="Arial Narrow" w:hAnsi="Arial Narrow"/>
        </w:rPr>
        <w:t xml:space="preserve"> avec les prix proposés pour les prestations demandées, </w:t>
      </w:r>
      <w:r w:rsidRPr="00D42660">
        <w:rPr>
          <w:rFonts w:ascii="Arial Narrow" w:hAnsi="Arial Narrow"/>
          <w:u w:val="single"/>
        </w:rPr>
        <w:t xml:space="preserve">ces prix devant respecter les prix plafonds du </w:t>
      </w:r>
      <w:r w:rsidR="00484CA3">
        <w:rPr>
          <w:rFonts w:ascii="Arial Narrow" w:hAnsi="Arial Narrow"/>
          <w:u w:val="single"/>
        </w:rPr>
        <w:t xml:space="preserve">BPU valant </w:t>
      </w:r>
      <w:r w:rsidRPr="00D42660">
        <w:rPr>
          <w:rFonts w:ascii="Arial Narrow" w:hAnsi="Arial Narrow"/>
          <w:u w:val="single"/>
        </w:rPr>
        <w:t>référentiel de prix</w:t>
      </w:r>
      <w:r w:rsidR="00484CA3">
        <w:rPr>
          <w:rFonts w:ascii="Arial Narrow" w:hAnsi="Arial Narrow"/>
          <w:u w:val="single"/>
        </w:rPr>
        <w:t xml:space="preserve"> plafond</w:t>
      </w:r>
      <w:r w:rsidRPr="00D42660">
        <w:rPr>
          <w:rFonts w:ascii="Arial Narrow" w:hAnsi="Arial Narrow"/>
        </w:rPr>
        <w:t> ;</w:t>
      </w:r>
    </w:p>
    <w:p w14:paraId="18F2BC45" w14:textId="5B7B6678" w:rsidR="005D555E" w:rsidRPr="00D42660" w:rsidRDefault="005D555E" w:rsidP="00A039A6">
      <w:pPr>
        <w:pStyle w:val="En-tte"/>
        <w:numPr>
          <w:ilvl w:val="0"/>
          <w:numId w:val="9"/>
        </w:numPr>
        <w:spacing w:after="120" w:line="360" w:lineRule="auto"/>
        <w:jc w:val="both"/>
        <w:rPr>
          <w:rFonts w:ascii="Arial Narrow" w:hAnsi="Arial Narrow"/>
        </w:rPr>
      </w:pPr>
      <w:r w:rsidRPr="00D42660">
        <w:rPr>
          <w:rFonts w:ascii="Arial Narrow" w:hAnsi="Arial Narrow"/>
        </w:rPr>
        <w:t>Les documents ou informations demandés.</w:t>
      </w:r>
    </w:p>
    <w:p w14:paraId="044D5057" w14:textId="7890871D" w:rsidR="00311A90" w:rsidRPr="00D42660" w:rsidRDefault="00311A90" w:rsidP="00A039A6">
      <w:pPr>
        <w:pStyle w:val="En-tte"/>
        <w:numPr>
          <w:ilvl w:val="0"/>
          <w:numId w:val="9"/>
        </w:numPr>
        <w:spacing w:after="120" w:line="360" w:lineRule="auto"/>
        <w:jc w:val="both"/>
        <w:rPr>
          <w:rFonts w:ascii="Arial Narrow" w:hAnsi="Arial Narrow"/>
        </w:rPr>
      </w:pPr>
      <w:r w:rsidRPr="00D42660">
        <w:rPr>
          <w:rFonts w:ascii="Arial Narrow" w:hAnsi="Arial Narrow"/>
        </w:rPr>
        <w:t xml:space="preserve">Le mémoire technique, selon le formalisme attendu par l’EPMO-VGE et précisé dans l’Annexe </w:t>
      </w:r>
      <w:r w:rsidR="00521A0F">
        <w:rPr>
          <w:rFonts w:ascii="Arial Narrow" w:hAnsi="Arial Narrow"/>
        </w:rPr>
        <w:t>1 du présent CCP ;</w:t>
      </w:r>
    </w:p>
    <w:p w14:paraId="313601DE" w14:textId="111F061F" w:rsidR="00FF1F61" w:rsidRPr="00FF1F61" w:rsidRDefault="00521A0F" w:rsidP="00E44FA4">
      <w:pPr>
        <w:pStyle w:val="En-tte"/>
        <w:numPr>
          <w:ilvl w:val="0"/>
          <w:numId w:val="9"/>
        </w:numPr>
        <w:spacing w:after="120" w:line="360" w:lineRule="auto"/>
        <w:jc w:val="both"/>
        <w:rPr>
          <w:rFonts w:ascii="Arial Narrow" w:hAnsi="Arial Narrow"/>
        </w:rPr>
      </w:pPr>
      <w:r w:rsidRPr="00FF1F61">
        <w:rPr>
          <w:rFonts w:ascii="Arial Narrow" w:hAnsi="Arial Narrow"/>
        </w:rPr>
        <w:t>L’annexe</w:t>
      </w:r>
      <w:r w:rsidR="00FF1F61" w:rsidRPr="00FF1F61">
        <w:rPr>
          <w:rFonts w:ascii="Arial Narrow" w:hAnsi="Arial Narrow"/>
        </w:rPr>
        <w:t xml:space="preserve"> complétée de demande d’accès aux musées d’Orsay et de l’Orangeri</w:t>
      </w:r>
      <w:r w:rsidR="00FF1F61">
        <w:rPr>
          <w:rFonts w:ascii="Arial Narrow" w:hAnsi="Arial Narrow"/>
        </w:rPr>
        <w:t>e, dont le modèle sera transmis lors de la publication du premier marché subséquent de l’accord-cadre.</w:t>
      </w:r>
    </w:p>
    <w:p w14:paraId="722B5C5A" w14:textId="77777777" w:rsidR="00D11196" w:rsidRPr="00546FE0" w:rsidRDefault="00D11196" w:rsidP="00D11196">
      <w:pPr>
        <w:pStyle w:val="En-tte"/>
        <w:spacing w:after="120" w:line="360" w:lineRule="auto"/>
        <w:jc w:val="both"/>
        <w:rPr>
          <w:rFonts w:ascii="Arial Narrow" w:hAnsi="Arial Narrow"/>
        </w:rPr>
      </w:pPr>
    </w:p>
    <w:p w14:paraId="332D69F3" w14:textId="77777777" w:rsidR="005D555E" w:rsidRPr="00D35448" w:rsidRDefault="005D555E" w:rsidP="00245388">
      <w:pPr>
        <w:pStyle w:val="En-tte"/>
        <w:numPr>
          <w:ilvl w:val="0"/>
          <w:numId w:val="11"/>
        </w:numPr>
        <w:spacing w:after="120" w:line="360" w:lineRule="auto"/>
        <w:rPr>
          <w:rFonts w:ascii="Arial Narrow" w:hAnsi="Arial Narrow"/>
        </w:rPr>
      </w:pPr>
      <w:r w:rsidRPr="00D35448">
        <w:rPr>
          <w:rFonts w:ascii="Arial Narrow" w:hAnsi="Arial Narrow"/>
          <w:u w:val="single"/>
        </w:rPr>
        <w:t>Les offres remises seront analysées selon les critères suivants</w:t>
      </w:r>
      <w:r w:rsidRPr="00D35448">
        <w:rPr>
          <w:rFonts w:ascii="Arial Narrow" w:hAnsi="Arial Narrow"/>
        </w:rPr>
        <w:t xml:space="preserve"> : </w:t>
      </w:r>
    </w:p>
    <w:p w14:paraId="4E0F3C95" w14:textId="59920A08" w:rsidR="00D42660" w:rsidRDefault="003A3885">
      <w:pPr>
        <w:spacing w:after="0" w:line="360" w:lineRule="auto"/>
        <w:jc w:val="both"/>
        <w:rPr>
          <w:rFonts w:ascii="Arial Narrow" w:hAnsi="Arial Narrow"/>
        </w:rPr>
      </w:pPr>
      <w:r w:rsidRPr="00D42660">
        <w:rPr>
          <w:rFonts w:ascii="Arial Narrow" w:hAnsi="Arial Narrow"/>
        </w:rPr>
        <w:t xml:space="preserve">Pour déterminer l’offre économiquement la plus avantageuse dans le cadre de chaque marché subséquent passé sur le fondement de l’accord-cadre, les critères d’attribution </w:t>
      </w:r>
      <w:r w:rsidR="003168C9" w:rsidRPr="00D42660">
        <w:rPr>
          <w:rFonts w:ascii="Arial Narrow" w:hAnsi="Arial Narrow"/>
        </w:rPr>
        <w:t>seront précisés, dans la lettre de consultation</w:t>
      </w:r>
      <w:r w:rsidR="00D42660">
        <w:rPr>
          <w:rFonts w:ascii="Arial Narrow" w:hAnsi="Arial Narrow"/>
        </w:rPr>
        <w:t xml:space="preserve"> </w:t>
      </w:r>
      <w:r w:rsidR="00D42660" w:rsidRPr="00D35448">
        <w:rPr>
          <w:rFonts w:ascii="Arial Narrow" w:hAnsi="Arial Narrow"/>
          <w:b/>
          <w:u w:val="single"/>
        </w:rPr>
        <w:t>selon les items et pondérations suivantes :</w:t>
      </w:r>
      <w:r w:rsidR="00D42660">
        <w:rPr>
          <w:rFonts w:ascii="Arial Narrow" w:hAnsi="Arial Narrow"/>
        </w:rPr>
        <w:t xml:space="preserve"> </w:t>
      </w:r>
    </w:p>
    <w:p w14:paraId="7D94EDBA" w14:textId="77777777" w:rsidR="00D42660" w:rsidRPr="00D42660" w:rsidRDefault="00D42660" w:rsidP="00D42660">
      <w:pPr>
        <w:spacing w:after="0" w:line="360" w:lineRule="auto"/>
        <w:jc w:val="both"/>
        <w:rPr>
          <w:rFonts w:ascii="Arial Narrow" w:hAnsi="Arial Narrow"/>
        </w:rPr>
      </w:pPr>
    </w:p>
    <w:p w14:paraId="26E12EC7" w14:textId="0CCB1A21" w:rsidR="00D42660" w:rsidRPr="00D42660" w:rsidRDefault="00D42660" w:rsidP="00D42660">
      <w:pPr>
        <w:spacing w:after="0" w:line="360" w:lineRule="auto"/>
        <w:jc w:val="both"/>
        <w:rPr>
          <w:rFonts w:ascii="Arial Narrow" w:hAnsi="Arial Narrow"/>
          <w:b/>
        </w:rPr>
      </w:pPr>
      <w:r w:rsidRPr="00D42660">
        <w:rPr>
          <w:rFonts w:ascii="Arial Narrow" w:hAnsi="Arial Narrow"/>
          <w:b/>
        </w:rPr>
        <w:t xml:space="preserve">Critère 1 : Effectifs et planning (de </w:t>
      </w:r>
      <w:r w:rsidR="00265971">
        <w:rPr>
          <w:rFonts w:ascii="Arial Narrow" w:hAnsi="Arial Narrow"/>
          <w:b/>
        </w:rPr>
        <w:t>5</w:t>
      </w:r>
      <w:r w:rsidR="0082189B">
        <w:rPr>
          <w:rFonts w:ascii="Arial Narrow" w:hAnsi="Arial Narrow"/>
          <w:b/>
        </w:rPr>
        <w:t>%</w:t>
      </w:r>
      <w:r w:rsidR="00265971">
        <w:rPr>
          <w:rFonts w:ascii="Arial Narrow" w:hAnsi="Arial Narrow"/>
          <w:b/>
        </w:rPr>
        <w:t xml:space="preserve"> </w:t>
      </w:r>
      <w:r w:rsidRPr="00D42660">
        <w:rPr>
          <w:rFonts w:ascii="Arial Narrow" w:hAnsi="Arial Narrow"/>
          <w:b/>
        </w:rPr>
        <w:t>à 10%)</w:t>
      </w:r>
    </w:p>
    <w:p w14:paraId="27CC43F0" w14:textId="77777777" w:rsidR="00D42660" w:rsidRPr="00D42660" w:rsidRDefault="00D42660" w:rsidP="00D42660">
      <w:pPr>
        <w:spacing w:after="0" w:line="360" w:lineRule="auto"/>
        <w:jc w:val="both"/>
        <w:rPr>
          <w:rFonts w:ascii="Arial Narrow" w:hAnsi="Arial Narrow"/>
        </w:rPr>
      </w:pPr>
      <w:r w:rsidRPr="00D42660">
        <w:rPr>
          <w:rFonts w:ascii="Arial Narrow" w:hAnsi="Arial Narrow"/>
        </w:rPr>
        <w:t>Respect du planning et des effectifs demandés lors des opérations aller (coordination, transport, déballage, installation) et retour (coordination, désinstallation, remballage et retour)</w:t>
      </w:r>
    </w:p>
    <w:p w14:paraId="62571824" w14:textId="77777777" w:rsidR="00D42660" w:rsidRPr="00D42660" w:rsidRDefault="00D42660" w:rsidP="00D42660">
      <w:pPr>
        <w:spacing w:after="0" w:line="360" w:lineRule="auto"/>
        <w:jc w:val="both"/>
        <w:rPr>
          <w:rFonts w:ascii="Arial Narrow" w:hAnsi="Arial Narrow"/>
        </w:rPr>
      </w:pPr>
    </w:p>
    <w:p w14:paraId="424601A2" w14:textId="77777777" w:rsidR="00D42660" w:rsidRPr="00D42660" w:rsidRDefault="00D42660" w:rsidP="00D42660">
      <w:pPr>
        <w:spacing w:after="0" w:line="360" w:lineRule="auto"/>
        <w:jc w:val="both"/>
        <w:rPr>
          <w:rFonts w:ascii="Arial Narrow" w:hAnsi="Arial Narrow"/>
          <w:b/>
        </w:rPr>
      </w:pPr>
      <w:r w:rsidRPr="00D42660">
        <w:rPr>
          <w:rFonts w:ascii="Arial Narrow" w:hAnsi="Arial Narrow"/>
          <w:b/>
        </w:rPr>
        <w:t>Critère 2 : Conditionnement (de 5 à 20%)</w:t>
      </w:r>
    </w:p>
    <w:p w14:paraId="12B9748D" w14:textId="77777777" w:rsidR="00D42660" w:rsidRPr="00D42660" w:rsidRDefault="00D42660" w:rsidP="00D42660">
      <w:pPr>
        <w:spacing w:after="0" w:line="360" w:lineRule="auto"/>
        <w:jc w:val="both"/>
        <w:rPr>
          <w:rFonts w:ascii="Arial Narrow" w:hAnsi="Arial Narrow"/>
        </w:rPr>
      </w:pPr>
    </w:p>
    <w:p w14:paraId="6FB910BF" w14:textId="77777777" w:rsidR="00D42660" w:rsidRPr="00D42660" w:rsidRDefault="00D42660" w:rsidP="00D42660">
      <w:pPr>
        <w:spacing w:after="0" w:line="360" w:lineRule="auto"/>
        <w:jc w:val="both"/>
        <w:rPr>
          <w:rFonts w:ascii="Arial Narrow" w:hAnsi="Arial Narrow"/>
          <w:b/>
        </w:rPr>
      </w:pPr>
      <w:r w:rsidRPr="00D42660">
        <w:rPr>
          <w:rFonts w:ascii="Arial Narrow" w:hAnsi="Arial Narrow"/>
          <w:b/>
        </w:rPr>
        <w:lastRenderedPageBreak/>
        <w:t>Critère 3 : Qualité des prestations de transport (de 10 à 40 %)</w:t>
      </w:r>
    </w:p>
    <w:p w14:paraId="29C47330" w14:textId="77777777" w:rsidR="00D42660" w:rsidRPr="00D42660" w:rsidRDefault="00D42660" w:rsidP="00D42660">
      <w:pPr>
        <w:spacing w:after="0" w:line="360" w:lineRule="auto"/>
        <w:jc w:val="both"/>
        <w:rPr>
          <w:rFonts w:ascii="Arial Narrow" w:hAnsi="Arial Narrow"/>
        </w:rPr>
      </w:pPr>
      <w:r w:rsidRPr="00D42660">
        <w:rPr>
          <w:rFonts w:ascii="Arial Narrow" w:hAnsi="Arial Narrow"/>
        </w:rPr>
        <w:t>Pertinence des transports routiers / aériens / maritimes, transport groupage / direct / exclusif et des tournées, prise en charge des convoyeurs</w:t>
      </w:r>
    </w:p>
    <w:p w14:paraId="7083BF64" w14:textId="77777777" w:rsidR="00D42660" w:rsidRPr="00D42660" w:rsidRDefault="00D42660" w:rsidP="00D42660">
      <w:pPr>
        <w:spacing w:after="0" w:line="360" w:lineRule="auto"/>
        <w:jc w:val="both"/>
        <w:rPr>
          <w:rFonts w:ascii="Arial Narrow" w:hAnsi="Arial Narrow"/>
        </w:rPr>
      </w:pPr>
    </w:p>
    <w:p w14:paraId="0952600F" w14:textId="77777777" w:rsidR="00D42660" w:rsidRPr="00D42660" w:rsidRDefault="00D42660" w:rsidP="00D42660">
      <w:pPr>
        <w:spacing w:after="0" w:line="360" w:lineRule="auto"/>
        <w:jc w:val="both"/>
        <w:rPr>
          <w:rFonts w:ascii="Arial Narrow" w:hAnsi="Arial Narrow"/>
          <w:b/>
        </w:rPr>
      </w:pPr>
      <w:r w:rsidRPr="00D42660">
        <w:rPr>
          <w:rFonts w:ascii="Arial Narrow" w:hAnsi="Arial Narrow"/>
          <w:b/>
        </w:rPr>
        <w:t>Critère 4 : Qualité des prestations d’accrochage (de 5 à 30%)</w:t>
      </w:r>
    </w:p>
    <w:p w14:paraId="383BD553" w14:textId="77777777" w:rsidR="00D42660" w:rsidRPr="00D42660" w:rsidRDefault="00D42660" w:rsidP="00D42660">
      <w:pPr>
        <w:spacing w:after="0" w:line="360" w:lineRule="auto"/>
        <w:jc w:val="both"/>
        <w:rPr>
          <w:rFonts w:ascii="Arial Narrow" w:hAnsi="Arial Narrow"/>
        </w:rPr>
      </w:pPr>
      <w:r w:rsidRPr="00D42660">
        <w:rPr>
          <w:rFonts w:ascii="Arial Narrow" w:hAnsi="Arial Narrow"/>
        </w:rPr>
        <w:t>Méthodologie de travail et matériel utilisé pour les prestations</w:t>
      </w:r>
    </w:p>
    <w:p w14:paraId="6A739BA1" w14:textId="77777777" w:rsidR="00D42660" w:rsidRPr="00D42660" w:rsidRDefault="00D42660" w:rsidP="00D42660">
      <w:pPr>
        <w:spacing w:after="0" w:line="360" w:lineRule="auto"/>
        <w:jc w:val="both"/>
        <w:rPr>
          <w:rFonts w:ascii="Arial Narrow" w:hAnsi="Arial Narrow"/>
        </w:rPr>
      </w:pPr>
    </w:p>
    <w:p w14:paraId="70265E74" w14:textId="77777777" w:rsidR="00D42660" w:rsidRPr="00D42660" w:rsidRDefault="00D42660" w:rsidP="00D42660">
      <w:pPr>
        <w:spacing w:after="0" w:line="360" w:lineRule="auto"/>
        <w:jc w:val="both"/>
        <w:rPr>
          <w:rFonts w:ascii="Arial Narrow" w:hAnsi="Arial Narrow"/>
          <w:b/>
        </w:rPr>
      </w:pPr>
      <w:r w:rsidRPr="00D42660">
        <w:rPr>
          <w:rFonts w:ascii="Arial Narrow" w:hAnsi="Arial Narrow"/>
          <w:b/>
        </w:rPr>
        <w:t>Critère 5 : Pertinence des propositions en terme de RSO (de 5 à 20 %)</w:t>
      </w:r>
    </w:p>
    <w:p w14:paraId="0B0288B9" w14:textId="77777777" w:rsidR="00D42660" w:rsidRPr="00D42660" w:rsidRDefault="00D42660" w:rsidP="00D42660">
      <w:pPr>
        <w:spacing w:after="0" w:line="360" w:lineRule="auto"/>
        <w:jc w:val="both"/>
        <w:rPr>
          <w:rFonts w:ascii="Arial Narrow" w:hAnsi="Arial Narrow"/>
        </w:rPr>
      </w:pPr>
      <w:r w:rsidRPr="00D42660">
        <w:rPr>
          <w:rFonts w:ascii="Arial Narrow" w:hAnsi="Arial Narrow"/>
        </w:rPr>
        <w:t>Type de caisses, type de véhicules…</w:t>
      </w:r>
    </w:p>
    <w:p w14:paraId="7B43C8FE" w14:textId="77777777" w:rsidR="00D42660" w:rsidRPr="00D42660" w:rsidRDefault="00D42660" w:rsidP="00D42660">
      <w:pPr>
        <w:spacing w:after="0" w:line="360" w:lineRule="auto"/>
        <w:jc w:val="both"/>
        <w:rPr>
          <w:rFonts w:ascii="Arial Narrow" w:hAnsi="Arial Narrow"/>
        </w:rPr>
      </w:pPr>
    </w:p>
    <w:p w14:paraId="11402214" w14:textId="32EFF892" w:rsidR="003A3885" w:rsidRPr="00D42660" w:rsidRDefault="00D42660" w:rsidP="00D42660">
      <w:pPr>
        <w:spacing w:after="0" w:line="360" w:lineRule="auto"/>
        <w:jc w:val="both"/>
        <w:rPr>
          <w:rFonts w:ascii="Arial Narrow" w:hAnsi="Arial Narrow"/>
          <w:b/>
        </w:rPr>
      </w:pPr>
      <w:r w:rsidRPr="00D42660">
        <w:rPr>
          <w:rFonts w:ascii="Arial Narrow" w:hAnsi="Arial Narrow"/>
          <w:b/>
        </w:rPr>
        <w:t>Critère 6 : Prix (de 20 à 60 %)</w:t>
      </w:r>
    </w:p>
    <w:p w14:paraId="3B1FBA3A" w14:textId="51D0B3C8" w:rsidR="00D42660" w:rsidRDefault="00D42660" w:rsidP="00D42660">
      <w:pPr>
        <w:autoSpaceDE w:val="0"/>
        <w:autoSpaceDN w:val="0"/>
        <w:adjustRightInd w:val="0"/>
        <w:spacing w:after="0" w:line="248" w:lineRule="auto"/>
        <w:jc w:val="both"/>
        <w:rPr>
          <w:rFonts w:ascii="Corbel" w:eastAsia="Times New Roman" w:hAnsi="Corbel" w:cs="Calibri"/>
          <w:b/>
          <w:sz w:val="18"/>
          <w:szCs w:val="18"/>
        </w:rPr>
      </w:pPr>
    </w:p>
    <w:p w14:paraId="6048D28B" w14:textId="77777777" w:rsidR="005D555E" w:rsidRPr="00546FE0" w:rsidRDefault="005D555E" w:rsidP="00347265">
      <w:pPr>
        <w:pStyle w:val="En-tte"/>
        <w:tabs>
          <w:tab w:val="clear" w:pos="4536"/>
          <w:tab w:val="clear" w:pos="9072"/>
        </w:tabs>
        <w:spacing w:after="120" w:line="360" w:lineRule="auto"/>
        <w:jc w:val="both"/>
        <w:rPr>
          <w:rFonts w:ascii="Arial Narrow" w:hAnsi="Arial Narrow"/>
        </w:rPr>
      </w:pPr>
      <w:r w:rsidRPr="00546FE0">
        <w:rPr>
          <w:rFonts w:ascii="Arial Narrow" w:hAnsi="Arial Narrow"/>
        </w:rPr>
        <w:t xml:space="preserve">La méthode de notation pour les critères et sous-critères techniques est la suivante :   </w:t>
      </w:r>
    </w:p>
    <w:p w14:paraId="64C201C6" w14:textId="77777777" w:rsidR="006528A6" w:rsidRPr="00546FE0" w:rsidRDefault="006528A6" w:rsidP="00245388">
      <w:pPr>
        <w:pStyle w:val="En-tte"/>
        <w:numPr>
          <w:ilvl w:val="0"/>
          <w:numId w:val="3"/>
        </w:numPr>
        <w:tabs>
          <w:tab w:val="clear" w:pos="4536"/>
          <w:tab w:val="clear" w:pos="9072"/>
        </w:tabs>
        <w:spacing w:after="120" w:line="360" w:lineRule="auto"/>
        <w:jc w:val="both"/>
        <w:rPr>
          <w:rFonts w:ascii="Arial Narrow" w:hAnsi="Arial Narrow"/>
        </w:rPr>
      </w:pPr>
      <w:r w:rsidRPr="00546FE0">
        <w:rPr>
          <w:rFonts w:ascii="Arial Narrow" w:hAnsi="Arial Narrow"/>
        </w:rPr>
        <w:t xml:space="preserve">si le titulaire ne répond pas, il obtient 0 point </w:t>
      </w:r>
    </w:p>
    <w:p w14:paraId="01CAFCA0" w14:textId="77777777" w:rsidR="006528A6" w:rsidRPr="00546FE0" w:rsidRDefault="006528A6" w:rsidP="00245388">
      <w:pPr>
        <w:pStyle w:val="En-tte"/>
        <w:numPr>
          <w:ilvl w:val="0"/>
          <w:numId w:val="3"/>
        </w:numPr>
        <w:tabs>
          <w:tab w:val="clear" w:pos="4536"/>
          <w:tab w:val="clear" w:pos="9072"/>
        </w:tabs>
        <w:spacing w:after="120" w:line="360" w:lineRule="auto"/>
        <w:jc w:val="both"/>
        <w:rPr>
          <w:rFonts w:ascii="Arial Narrow" w:hAnsi="Arial Narrow"/>
        </w:rPr>
      </w:pPr>
      <w:r w:rsidRPr="00546FE0">
        <w:rPr>
          <w:rFonts w:ascii="Arial Narrow" w:hAnsi="Arial Narrow"/>
        </w:rPr>
        <w:t>si le titulaire répond de façon peu satisfaisante, il obtient 1 point ;</w:t>
      </w:r>
    </w:p>
    <w:p w14:paraId="634A249E" w14:textId="77777777" w:rsidR="006528A6" w:rsidRPr="00546FE0" w:rsidRDefault="006528A6" w:rsidP="00245388">
      <w:pPr>
        <w:pStyle w:val="En-tte"/>
        <w:numPr>
          <w:ilvl w:val="0"/>
          <w:numId w:val="3"/>
        </w:numPr>
        <w:tabs>
          <w:tab w:val="clear" w:pos="4536"/>
          <w:tab w:val="clear" w:pos="9072"/>
        </w:tabs>
        <w:spacing w:after="120" w:line="360" w:lineRule="auto"/>
        <w:jc w:val="both"/>
        <w:rPr>
          <w:rFonts w:ascii="Arial Narrow" w:hAnsi="Arial Narrow"/>
        </w:rPr>
      </w:pPr>
      <w:r w:rsidRPr="00546FE0">
        <w:rPr>
          <w:rFonts w:ascii="Arial Narrow" w:hAnsi="Arial Narrow"/>
        </w:rPr>
        <w:t>si le titulaire répond de façon assez satisfaisante, il obtient 2 points ;</w:t>
      </w:r>
    </w:p>
    <w:p w14:paraId="2E6BBED5" w14:textId="77777777" w:rsidR="006528A6" w:rsidRPr="00546FE0" w:rsidRDefault="006528A6" w:rsidP="00245388">
      <w:pPr>
        <w:pStyle w:val="En-tte"/>
        <w:numPr>
          <w:ilvl w:val="0"/>
          <w:numId w:val="3"/>
        </w:numPr>
        <w:tabs>
          <w:tab w:val="clear" w:pos="4536"/>
          <w:tab w:val="clear" w:pos="9072"/>
        </w:tabs>
        <w:spacing w:after="120" w:line="360" w:lineRule="auto"/>
        <w:jc w:val="both"/>
        <w:rPr>
          <w:rFonts w:ascii="Arial Narrow" w:hAnsi="Arial Narrow"/>
        </w:rPr>
      </w:pPr>
      <w:r w:rsidRPr="00546FE0">
        <w:rPr>
          <w:rFonts w:ascii="Arial Narrow" w:hAnsi="Arial Narrow"/>
        </w:rPr>
        <w:t>si le titulaire répond de façon satisfaisante, il obtient 3 points ;</w:t>
      </w:r>
    </w:p>
    <w:p w14:paraId="7684BE67" w14:textId="77777777" w:rsidR="006528A6" w:rsidRPr="00546FE0" w:rsidRDefault="006528A6" w:rsidP="00245388">
      <w:pPr>
        <w:pStyle w:val="En-tte"/>
        <w:numPr>
          <w:ilvl w:val="0"/>
          <w:numId w:val="3"/>
        </w:numPr>
        <w:tabs>
          <w:tab w:val="clear" w:pos="4536"/>
          <w:tab w:val="clear" w:pos="9072"/>
        </w:tabs>
        <w:spacing w:after="120" w:line="360" w:lineRule="auto"/>
        <w:jc w:val="both"/>
        <w:rPr>
          <w:rFonts w:ascii="Arial Narrow" w:hAnsi="Arial Narrow"/>
        </w:rPr>
      </w:pPr>
      <w:r w:rsidRPr="00546FE0">
        <w:rPr>
          <w:rFonts w:ascii="Arial Narrow" w:hAnsi="Arial Narrow"/>
        </w:rPr>
        <w:t>si le titulaire répond de façon très satisfaisante, il obtient 4 points ;</w:t>
      </w:r>
    </w:p>
    <w:p w14:paraId="5D896B21" w14:textId="77777777" w:rsidR="006528A6" w:rsidRPr="00546FE0" w:rsidRDefault="006528A6" w:rsidP="00245388">
      <w:pPr>
        <w:pStyle w:val="En-tte"/>
        <w:numPr>
          <w:ilvl w:val="0"/>
          <w:numId w:val="3"/>
        </w:numPr>
        <w:tabs>
          <w:tab w:val="clear" w:pos="4536"/>
          <w:tab w:val="clear" w:pos="9072"/>
        </w:tabs>
        <w:spacing w:after="120" w:line="360" w:lineRule="auto"/>
        <w:jc w:val="both"/>
        <w:rPr>
          <w:rFonts w:ascii="Arial Narrow" w:hAnsi="Arial Narrow"/>
        </w:rPr>
      </w:pPr>
      <w:r w:rsidRPr="00546FE0">
        <w:rPr>
          <w:rFonts w:ascii="Arial Narrow" w:hAnsi="Arial Narrow"/>
        </w:rPr>
        <w:t>si le titulaire répond de façon excellente, il obtient 5 points.</w:t>
      </w:r>
    </w:p>
    <w:p w14:paraId="18A86006" w14:textId="6D75FB00" w:rsidR="00CE389A" w:rsidRDefault="00697FA5" w:rsidP="00D9355E">
      <w:pPr>
        <w:pStyle w:val="En-tte"/>
        <w:tabs>
          <w:tab w:val="clear" w:pos="4536"/>
          <w:tab w:val="clear" w:pos="9072"/>
        </w:tabs>
        <w:spacing w:after="120" w:line="360" w:lineRule="auto"/>
        <w:jc w:val="both"/>
        <w:rPr>
          <w:rFonts w:ascii="Arial Narrow" w:hAnsi="Arial Narrow"/>
        </w:rPr>
      </w:pPr>
      <w:r>
        <w:rPr>
          <w:rFonts w:ascii="Arial Narrow" w:hAnsi="Arial Narrow"/>
        </w:rPr>
        <w:t>Il est précisé que dans la cadre de la remise en concurrence pour l’attribution des marchés subséquents, l</w:t>
      </w:r>
      <w:r w:rsidR="004F1089">
        <w:rPr>
          <w:rFonts w:ascii="Arial Narrow" w:hAnsi="Arial Narrow"/>
        </w:rPr>
        <w:t xml:space="preserve">’EPMO-VGE se réserve la possibilité de prévoir </w:t>
      </w:r>
      <w:r w:rsidR="00521A0F">
        <w:rPr>
          <w:rFonts w:ascii="Arial Narrow" w:hAnsi="Arial Narrow"/>
        </w:rPr>
        <w:t xml:space="preserve">et d’autoriser </w:t>
      </w:r>
      <w:r w:rsidR="004F1089">
        <w:rPr>
          <w:rFonts w:ascii="Arial Narrow" w:hAnsi="Arial Narrow"/>
        </w:rPr>
        <w:t>des variantes</w:t>
      </w:r>
      <w:r w:rsidR="00F7447E">
        <w:rPr>
          <w:rFonts w:ascii="Arial Narrow" w:hAnsi="Arial Narrow"/>
        </w:rPr>
        <w:t>.</w:t>
      </w:r>
    </w:p>
    <w:p w14:paraId="622B13C7" w14:textId="77777777" w:rsidR="00484CA3" w:rsidRDefault="00484CA3" w:rsidP="00D9355E">
      <w:pPr>
        <w:pStyle w:val="En-tte"/>
        <w:tabs>
          <w:tab w:val="clear" w:pos="4536"/>
          <w:tab w:val="clear" w:pos="9072"/>
        </w:tabs>
        <w:spacing w:after="120" w:line="360" w:lineRule="auto"/>
        <w:jc w:val="both"/>
        <w:rPr>
          <w:rFonts w:ascii="Arial Narrow" w:hAnsi="Arial Narrow"/>
        </w:rPr>
      </w:pPr>
    </w:p>
    <w:p w14:paraId="009B4666" w14:textId="33CC4B16" w:rsidR="00F309DF" w:rsidRPr="00546FE0" w:rsidRDefault="00697FA5" w:rsidP="00A86D57">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outlineLvl w:val="0"/>
        <w:rPr>
          <w:rFonts w:ascii="Arial Narrow" w:hAnsi="Arial Narrow"/>
          <w:b/>
        </w:rPr>
      </w:pPr>
      <w:bookmarkStart w:id="42" w:name="_Toc195868175"/>
      <w:r>
        <w:rPr>
          <w:rFonts w:ascii="Arial Narrow" w:hAnsi="Arial Narrow"/>
          <w:b/>
        </w:rPr>
        <w:t>EXÉCUTION</w:t>
      </w:r>
      <w:r w:rsidR="00F309DF">
        <w:rPr>
          <w:rFonts w:ascii="Arial Narrow" w:hAnsi="Arial Narrow"/>
          <w:b/>
        </w:rPr>
        <w:t xml:space="preserve"> DES PRESTATIONS</w:t>
      </w:r>
      <w:bookmarkEnd w:id="42"/>
    </w:p>
    <w:p w14:paraId="7145CD4B" w14:textId="2A91A9F0" w:rsidR="00F309DF" w:rsidRPr="00F309DF" w:rsidRDefault="00F309DF" w:rsidP="00C07253">
      <w:pPr>
        <w:pStyle w:val="En-tte"/>
        <w:numPr>
          <w:ilvl w:val="0"/>
          <w:numId w:val="57"/>
        </w:numPr>
        <w:tabs>
          <w:tab w:val="clear" w:pos="4536"/>
          <w:tab w:val="clear" w:pos="9072"/>
        </w:tabs>
        <w:spacing w:after="240" w:line="360" w:lineRule="auto"/>
        <w:jc w:val="both"/>
        <w:outlineLvl w:val="1"/>
        <w:rPr>
          <w:rFonts w:ascii="Arial Narrow" w:hAnsi="Arial Narrow"/>
          <w:b/>
        </w:rPr>
      </w:pPr>
      <w:bookmarkStart w:id="43" w:name="_Toc195868176"/>
      <w:r w:rsidRPr="00F309DF">
        <w:rPr>
          <w:rFonts w:ascii="Arial Narrow" w:hAnsi="Arial Narrow"/>
          <w:b/>
        </w:rPr>
        <w:t>Délais</w:t>
      </w:r>
      <w:bookmarkEnd w:id="43"/>
    </w:p>
    <w:p w14:paraId="380B5816" w14:textId="60C4C8BB" w:rsidR="00F309DF" w:rsidRPr="00D442EF" w:rsidRDefault="00F309DF" w:rsidP="00484CA3">
      <w:pPr>
        <w:pStyle w:val="Corpsdetexte"/>
        <w:spacing w:after="0"/>
        <w:rPr>
          <w:rFonts w:ascii="Arial Narrow" w:hAnsi="Arial Narrow"/>
        </w:rPr>
      </w:pPr>
      <w:r w:rsidRPr="00D442EF">
        <w:rPr>
          <w:rFonts w:ascii="Arial Narrow" w:hAnsi="Arial Narrow"/>
        </w:rPr>
        <w:t>Les délais contractuels sont fixés au planning d’exécution inclus dans le marché subséquent ou bon de commande transmis et complété par le titulaire. Toute modification de calendrier à l’initiative du titulaire, sans l’accord préalable et expresse de l’EPMO</w:t>
      </w:r>
      <w:r w:rsidR="00F5558B" w:rsidRPr="00D442EF">
        <w:rPr>
          <w:rFonts w:ascii="Arial Narrow" w:hAnsi="Arial Narrow"/>
        </w:rPr>
        <w:t>-VGE</w:t>
      </w:r>
      <w:r w:rsidRPr="00D442EF">
        <w:rPr>
          <w:rFonts w:ascii="Arial Narrow" w:hAnsi="Arial Narrow"/>
        </w:rPr>
        <w:t>, est soumise à l’application de l’article 19 « résiliation » du présent document.</w:t>
      </w:r>
    </w:p>
    <w:p w14:paraId="5F4B5BD5" w14:textId="2E4600C0" w:rsidR="00F309DF" w:rsidRPr="007E7DF8" w:rsidRDefault="00F309DF" w:rsidP="00540551">
      <w:pPr>
        <w:spacing w:after="120" w:line="360" w:lineRule="auto"/>
        <w:jc w:val="both"/>
        <w:rPr>
          <w:rFonts w:ascii="Arial Narrow" w:hAnsi="Arial Narrow"/>
        </w:rPr>
      </w:pPr>
      <w:r w:rsidRPr="007E7DF8">
        <w:rPr>
          <w:rFonts w:ascii="Arial Narrow" w:hAnsi="Arial Narrow"/>
        </w:rPr>
        <w:t>Des plannings des arrivées et des départs des œuvres, chez les prêteurs et sur les lieux d’exposition sont établis par le titulaire en coordination avec l’EPMO</w:t>
      </w:r>
      <w:r w:rsidR="00F5558B">
        <w:rPr>
          <w:rFonts w:ascii="Arial Narrow" w:hAnsi="Arial Narrow"/>
        </w:rPr>
        <w:t>-VGE</w:t>
      </w:r>
      <w:r w:rsidRPr="007E7DF8">
        <w:rPr>
          <w:rFonts w:ascii="Arial Narrow" w:hAnsi="Arial Narrow"/>
        </w:rPr>
        <w:t xml:space="preserve"> et mis à jour régulièrement. Le titulaire s’engage à les respecter.</w:t>
      </w:r>
    </w:p>
    <w:p w14:paraId="690EE779" w14:textId="24109C2F" w:rsidR="00F309DF" w:rsidRPr="007E7DF8" w:rsidRDefault="00F309DF" w:rsidP="00A042ED">
      <w:pPr>
        <w:spacing w:after="120" w:line="360" w:lineRule="auto"/>
        <w:jc w:val="both"/>
        <w:rPr>
          <w:rFonts w:ascii="Arial Narrow" w:hAnsi="Arial Narrow"/>
        </w:rPr>
      </w:pPr>
      <w:r w:rsidRPr="007E7DF8">
        <w:rPr>
          <w:rFonts w:ascii="Arial Narrow" w:hAnsi="Arial Narrow"/>
        </w:rPr>
        <w:t xml:space="preserve">En tout état de cause, la livraison des œuvres et leur déballage sur les lieux de l’exposition doivent impérativement être effectués de sorte que l’ensemble soit définitivement agencé avant le premier vernissage de l’exposition, soit au minimum huit </w:t>
      </w:r>
      <w:r w:rsidR="00697FA5">
        <w:rPr>
          <w:rFonts w:ascii="Arial Narrow" w:hAnsi="Arial Narrow"/>
        </w:rPr>
        <w:t xml:space="preserve">(8) </w:t>
      </w:r>
      <w:r w:rsidRPr="007E7DF8">
        <w:rPr>
          <w:rFonts w:ascii="Arial Narrow" w:hAnsi="Arial Narrow"/>
        </w:rPr>
        <w:t>jours avant, sauf indication contraire de l’EPMO</w:t>
      </w:r>
      <w:r w:rsidR="00F5558B">
        <w:rPr>
          <w:rFonts w:ascii="Arial Narrow" w:hAnsi="Arial Narrow"/>
        </w:rPr>
        <w:t>-VGE</w:t>
      </w:r>
      <w:r w:rsidRPr="007E7DF8">
        <w:rPr>
          <w:rFonts w:ascii="Arial Narrow" w:hAnsi="Arial Narrow"/>
        </w:rPr>
        <w:t>.</w:t>
      </w:r>
    </w:p>
    <w:p w14:paraId="679ED2BE" w14:textId="108D1DB1" w:rsidR="00F309DF" w:rsidRPr="00A042ED" w:rsidRDefault="00F309DF" w:rsidP="00A042ED">
      <w:pPr>
        <w:spacing w:after="120" w:line="360" w:lineRule="auto"/>
        <w:jc w:val="both"/>
        <w:rPr>
          <w:rFonts w:ascii="Arial Narrow" w:hAnsi="Arial Narrow"/>
        </w:rPr>
      </w:pPr>
      <w:r w:rsidRPr="00A042ED">
        <w:rPr>
          <w:rFonts w:ascii="Arial Narrow" w:hAnsi="Arial Narrow"/>
        </w:rPr>
        <w:lastRenderedPageBreak/>
        <w:t>Pour les restitutions des œuvres aux prêteurs, elles seront impérativement effectuées en totalité au cours des deux semaines qui suivent la date de clôture de l’exposition sauf exigence d’un ou des prêteurs ou indication contraire de l’EPMO</w:t>
      </w:r>
      <w:r w:rsidR="00346B97" w:rsidRPr="00A042ED">
        <w:rPr>
          <w:rFonts w:ascii="Arial Narrow" w:hAnsi="Arial Narrow"/>
        </w:rPr>
        <w:t>-VGE</w:t>
      </w:r>
      <w:r w:rsidRPr="00A042ED">
        <w:rPr>
          <w:rFonts w:ascii="Arial Narrow" w:hAnsi="Arial Narrow"/>
        </w:rPr>
        <w:t>. Le titulaire ne pourra invoquer un manque de moyens ou de disponibilité, en matière de groupage notamment, pour retarder les dates de départ fixées aux plannings qu’il s’est engagé à respecter.</w:t>
      </w:r>
    </w:p>
    <w:p w14:paraId="06F5B285" w14:textId="67218945" w:rsidR="00F309DF" w:rsidRPr="00A042ED" w:rsidRDefault="00F309DF" w:rsidP="00A042ED">
      <w:pPr>
        <w:pStyle w:val="Corpsdetexte"/>
        <w:spacing w:after="240"/>
        <w:rPr>
          <w:rFonts w:ascii="Arial Narrow" w:hAnsi="Arial Narrow"/>
        </w:rPr>
      </w:pPr>
      <w:r w:rsidRPr="00A042ED">
        <w:rPr>
          <w:rFonts w:ascii="Arial Narrow" w:hAnsi="Arial Narrow"/>
        </w:rPr>
        <w:t>Les demandes de prorogation des délais d’exécution sont effectuées dans les conditions des articles 13.3 ou 21.5 du CCAG/FCS selon les cas. En cas de survenance de circonstances imprévisibles, les disposi</w:t>
      </w:r>
      <w:r w:rsidR="00A042ED" w:rsidRPr="00A042ED">
        <w:rPr>
          <w:rFonts w:ascii="Arial Narrow" w:hAnsi="Arial Narrow"/>
        </w:rPr>
        <w:t>tions du CCAG/FCS s’appliquent.</w:t>
      </w:r>
    </w:p>
    <w:p w14:paraId="5987958A" w14:textId="77777777" w:rsidR="00F0111B" w:rsidRPr="007E7DF8" w:rsidRDefault="00F0111B" w:rsidP="00F0111B">
      <w:pPr>
        <w:pStyle w:val="En-tte"/>
        <w:numPr>
          <w:ilvl w:val="0"/>
          <w:numId w:val="57"/>
        </w:numPr>
        <w:tabs>
          <w:tab w:val="clear" w:pos="4536"/>
          <w:tab w:val="clear" w:pos="9072"/>
        </w:tabs>
        <w:spacing w:after="240" w:line="360" w:lineRule="auto"/>
        <w:jc w:val="both"/>
        <w:outlineLvl w:val="1"/>
        <w:rPr>
          <w:rFonts w:ascii="Arial Narrow" w:hAnsi="Arial Narrow"/>
          <w:b/>
          <w:color w:val="000000" w:themeColor="text1"/>
        </w:rPr>
      </w:pPr>
      <w:bookmarkStart w:id="44" w:name="_Toc195868177"/>
      <w:r w:rsidRPr="007E7DF8">
        <w:rPr>
          <w:rFonts w:ascii="Arial Narrow" w:hAnsi="Arial Narrow"/>
          <w:b/>
          <w:color w:val="000000" w:themeColor="text1"/>
        </w:rPr>
        <w:t>Attendus dans la constitution des équipes</w:t>
      </w:r>
      <w:bookmarkEnd w:id="44"/>
    </w:p>
    <w:p w14:paraId="4180BD0E" w14:textId="384F37DC" w:rsidR="00F0111B" w:rsidRPr="007E7DF8" w:rsidRDefault="00F0111B" w:rsidP="007E7DF8">
      <w:pPr>
        <w:spacing w:after="0" w:line="360" w:lineRule="auto"/>
        <w:jc w:val="both"/>
        <w:rPr>
          <w:rFonts w:ascii="Arial Narrow" w:hAnsi="Arial Narrow"/>
        </w:rPr>
      </w:pPr>
      <w:r w:rsidRPr="007E7DF8">
        <w:rPr>
          <w:rFonts w:ascii="Arial Narrow" w:hAnsi="Arial Narrow"/>
        </w:rPr>
        <w:t xml:space="preserve">Il est attendu du Titulaire qu’il s’engage à constituer les équipes dédiées à chaque marché subséquent </w:t>
      </w:r>
      <w:r w:rsidR="00343984">
        <w:rPr>
          <w:rFonts w:ascii="Arial Narrow" w:hAnsi="Arial Narrow"/>
        </w:rPr>
        <w:t xml:space="preserve">et bon de commande </w:t>
      </w:r>
      <w:r w:rsidRPr="007E7DF8">
        <w:rPr>
          <w:rFonts w:ascii="Arial Narrow" w:hAnsi="Arial Narrow"/>
        </w:rPr>
        <w:t>selon la forme suivante :</w:t>
      </w:r>
    </w:p>
    <w:p w14:paraId="2FD4C98E" w14:textId="67D76667" w:rsidR="000C4D84" w:rsidRPr="000C4D84" w:rsidRDefault="00F0111B" w:rsidP="000C4D84">
      <w:pPr>
        <w:pStyle w:val="Paragraphedeliste"/>
        <w:numPr>
          <w:ilvl w:val="0"/>
          <w:numId w:val="29"/>
        </w:numPr>
        <w:spacing w:after="100" w:afterAutospacing="1" w:line="360" w:lineRule="auto"/>
        <w:jc w:val="both"/>
        <w:rPr>
          <w:rFonts w:ascii="Arial Narrow" w:eastAsia="Times New Roman" w:hAnsi="Arial Narrow" w:cs="Arial"/>
          <w:color w:val="000000" w:themeColor="text1"/>
          <w:lang w:eastAsia="fr-FR"/>
        </w:rPr>
      </w:pPr>
      <w:r w:rsidRPr="006F095B">
        <w:rPr>
          <w:rFonts w:ascii="Arial Narrow" w:eastAsia="Times New Roman" w:hAnsi="Arial Narrow" w:cs="Arial"/>
          <w:color w:val="000000" w:themeColor="text1"/>
          <w:lang w:eastAsia="fr-FR"/>
        </w:rPr>
        <w:t>Un coordinateur d’au moins 5 ans d’expérience, auquel peut être associé un junior le cas échéant</w:t>
      </w:r>
    </w:p>
    <w:p w14:paraId="2116E814" w14:textId="77777777" w:rsidR="00F0111B" w:rsidRPr="006F095B" w:rsidRDefault="00F0111B" w:rsidP="006F095B">
      <w:pPr>
        <w:pStyle w:val="Paragraphedeliste"/>
        <w:numPr>
          <w:ilvl w:val="0"/>
          <w:numId w:val="29"/>
        </w:numPr>
        <w:spacing w:after="100" w:afterAutospacing="1" w:line="360" w:lineRule="auto"/>
        <w:jc w:val="both"/>
        <w:rPr>
          <w:rFonts w:ascii="Arial Narrow" w:eastAsia="Times New Roman" w:hAnsi="Arial Narrow" w:cs="Arial"/>
          <w:color w:val="000000" w:themeColor="text1"/>
          <w:lang w:eastAsia="fr-FR"/>
        </w:rPr>
      </w:pPr>
      <w:r w:rsidRPr="006F095B">
        <w:rPr>
          <w:rFonts w:ascii="Arial Narrow" w:eastAsia="Times New Roman" w:hAnsi="Arial Narrow" w:cs="Arial"/>
          <w:color w:val="000000" w:themeColor="text1"/>
          <w:lang w:eastAsia="fr-FR"/>
        </w:rPr>
        <w:t>Un chef d’équipe d’au moins 5 ans d’expérience, dédié aux prestations de déballage/remballage et accrochage/décrochage, auquel peut être associé un junior le cas échéant,</w:t>
      </w:r>
    </w:p>
    <w:p w14:paraId="06D206D0" w14:textId="77777777" w:rsidR="00F0111B" w:rsidRPr="006F095B" w:rsidRDefault="00F0111B" w:rsidP="006F095B">
      <w:pPr>
        <w:pStyle w:val="Paragraphedeliste"/>
        <w:numPr>
          <w:ilvl w:val="0"/>
          <w:numId w:val="29"/>
        </w:numPr>
        <w:spacing w:after="100" w:afterAutospacing="1" w:line="360" w:lineRule="auto"/>
        <w:jc w:val="both"/>
        <w:rPr>
          <w:rFonts w:ascii="Arial Narrow" w:eastAsia="Times New Roman" w:hAnsi="Arial Narrow" w:cs="Arial"/>
          <w:color w:val="000000" w:themeColor="text1"/>
          <w:lang w:eastAsia="fr-FR"/>
        </w:rPr>
      </w:pPr>
      <w:r w:rsidRPr="006F095B">
        <w:rPr>
          <w:rFonts w:ascii="Arial Narrow" w:eastAsia="Times New Roman" w:hAnsi="Arial Narrow" w:cs="Arial"/>
          <w:color w:val="000000" w:themeColor="text1"/>
          <w:lang w:eastAsia="fr-FR"/>
        </w:rPr>
        <w:t>Une description précise de l’équipe dédiée au projet en déballage/remballage (qualifications, plan de formation…),</w:t>
      </w:r>
    </w:p>
    <w:p w14:paraId="425BFEE1" w14:textId="77777777" w:rsidR="00F0111B" w:rsidRPr="006F095B" w:rsidRDefault="00F0111B" w:rsidP="006F095B">
      <w:pPr>
        <w:pStyle w:val="Paragraphedeliste"/>
        <w:numPr>
          <w:ilvl w:val="0"/>
          <w:numId w:val="29"/>
        </w:numPr>
        <w:spacing w:after="100" w:afterAutospacing="1" w:line="360" w:lineRule="auto"/>
        <w:jc w:val="both"/>
        <w:rPr>
          <w:rFonts w:ascii="Arial Narrow" w:eastAsia="Times New Roman" w:hAnsi="Arial Narrow" w:cs="Arial"/>
          <w:color w:val="000000" w:themeColor="text1"/>
          <w:lang w:eastAsia="fr-FR"/>
        </w:rPr>
      </w:pPr>
      <w:r w:rsidRPr="006F095B">
        <w:rPr>
          <w:rFonts w:ascii="Arial Narrow" w:eastAsia="Times New Roman" w:hAnsi="Arial Narrow" w:cs="Arial"/>
          <w:color w:val="000000" w:themeColor="text1"/>
          <w:lang w:eastAsia="fr-FR"/>
        </w:rPr>
        <w:t>Une description précise de l’équipe dédiée au projet en accrochage/décrochage (qualifications, plan de formation…).</w:t>
      </w:r>
    </w:p>
    <w:p w14:paraId="17099D68" w14:textId="74C1185A" w:rsidR="00F309DF" w:rsidRPr="00AC7006" w:rsidRDefault="00F309DF" w:rsidP="00C07253">
      <w:pPr>
        <w:pStyle w:val="En-tte"/>
        <w:numPr>
          <w:ilvl w:val="0"/>
          <w:numId w:val="57"/>
        </w:numPr>
        <w:tabs>
          <w:tab w:val="clear" w:pos="4536"/>
          <w:tab w:val="clear" w:pos="9072"/>
        </w:tabs>
        <w:spacing w:after="240" w:line="360" w:lineRule="auto"/>
        <w:jc w:val="both"/>
        <w:outlineLvl w:val="1"/>
        <w:rPr>
          <w:rFonts w:ascii="Arial Narrow" w:hAnsi="Arial Narrow"/>
          <w:b/>
        </w:rPr>
      </w:pPr>
      <w:bookmarkStart w:id="45" w:name="_Toc195868178"/>
      <w:r w:rsidRPr="00AC7006">
        <w:rPr>
          <w:rFonts w:ascii="Arial Narrow" w:hAnsi="Arial Narrow"/>
          <w:b/>
        </w:rPr>
        <w:t>Exécution des prestations par une équipe nommément désignée</w:t>
      </w:r>
      <w:bookmarkEnd w:id="45"/>
    </w:p>
    <w:p w14:paraId="7B9CA924" w14:textId="77777777" w:rsidR="00F309DF" w:rsidRPr="009A4B86" w:rsidRDefault="00F309DF" w:rsidP="00F309DF">
      <w:pPr>
        <w:spacing w:after="100" w:afterAutospacing="1" w:line="360" w:lineRule="auto"/>
        <w:rPr>
          <w:rFonts w:ascii="Arial Narrow" w:eastAsia="Times New Roman" w:hAnsi="Arial Narrow" w:cs="Arial"/>
          <w:color w:val="000000" w:themeColor="text1"/>
          <w:lang w:eastAsia="fr-FR"/>
        </w:rPr>
      </w:pPr>
      <w:r w:rsidRPr="009A4B86">
        <w:rPr>
          <w:rFonts w:ascii="Arial Narrow" w:eastAsia="Times New Roman" w:hAnsi="Arial Narrow" w:cs="Arial"/>
          <w:color w:val="000000" w:themeColor="text1"/>
          <w:lang w:eastAsia="fr-FR"/>
        </w:rPr>
        <w:t>Il est prévu que les prestations soient exécutées par une ou des personnes nommément désignées.</w:t>
      </w:r>
    </w:p>
    <w:p w14:paraId="4411D5AB" w14:textId="77777777" w:rsidR="00F309DF" w:rsidRPr="009A4B86" w:rsidRDefault="00F309DF" w:rsidP="00F309DF">
      <w:pPr>
        <w:spacing w:after="100" w:afterAutospacing="1" w:line="360" w:lineRule="auto"/>
        <w:rPr>
          <w:rFonts w:ascii="Arial Narrow" w:eastAsia="Times New Roman" w:hAnsi="Arial Narrow" w:cs="Arial"/>
          <w:color w:val="000000" w:themeColor="text1"/>
          <w:lang w:eastAsia="fr-FR"/>
        </w:rPr>
      </w:pPr>
      <w:r w:rsidRPr="009A4B86">
        <w:rPr>
          <w:rFonts w:ascii="Arial Narrow" w:eastAsia="Times New Roman" w:hAnsi="Arial Narrow" w:cs="Arial"/>
          <w:color w:val="000000" w:themeColor="text1"/>
          <w:lang w:eastAsia="fr-FR"/>
        </w:rPr>
        <w:t>Par dérogation à l’article 3.4.3 du CCAG/FCS, si cette ou ces personnes n’est pas ou plus en mesure d’accomplir cette tâche, le titulaire doit :</w:t>
      </w:r>
    </w:p>
    <w:p w14:paraId="7B3EEA3E" w14:textId="77777777" w:rsidR="00F309DF" w:rsidRPr="009A4B86" w:rsidRDefault="00F309DF" w:rsidP="00F309DF">
      <w:pPr>
        <w:pStyle w:val="Paragraphedeliste"/>
        <w:numPr>
          <w:ilvl w:val="0"/>
          <w:numId w:val="29"/>
        </w:numPr>
        <w:spacing w:after="100" w:afterAutospacing="1" w:line="360" w:lineRule="auto"/>
        <w:jc w:val="both"/>
        <w:rPr>
          <w:rFonts w:ascii="Arial Narrow" w:eastAsia="Times New Roman" w:hAnsi="Arial Narrow" w:cs="Arial"/>
          <w:color w:val="000000" w:themeColor="text1"/>
          <w:lang w:eastAsia="fr-FR"/>
        </w:rPr>
      </w:pPr>
      <w:r w:rsidRPr="009A4B86">
        <w:rPr>
          <w:rFonts w:ascii="Arial Narrow" w:eastAsia="Times New Roman" w:hAnsi="Arial Narrow" w:cs="Arial"/>
          <w:color w:val="000000" w:themeColor="text1"/>
          <w:lang w:eastAsia="fr-FR"/>
        </w:rPr>
        <w:t>En aviser, sans délai, le pouvoir adjudicateur et prendre toutes dispositions nécessaires, afin d’assurer la poursuite de l’exécution des prestations par un personnel qualifié ;</w:t>
      </w:r>
    </w:p>
    <w:p w14:paraId="37AD46A8" w14:textId="4BB2A898" w:rsidR="00F309DF" w:rsidRPr="009A4B86" w:rsidRDefault="00952D79" w:rsidP="00F309DF">
      <w:pPr>
        <w:pStyle w:val="Paragraphedeliste"/>
        <w:numPr>
          <w:ilvl w:val="0"/>
          <w:numId w:val="29"/>
        </w:numPr>
        <w:spacing w:after="100" w:afterAutospacing="1" w:line="360" w:lineRule="auto"/>
        <w:jc w:val="both"/>
        <w:rPr>
          <w:rFonts w:ascii="Arial Narrow" w:eastAsia="Times New Roman" w:hAnsi="Arial Narrow" w:cs="Arial"/>
          <w:color w:val="000000" w:themeColor="text1"/>
          <w:lang w:eastAsia="fr-FR"/>
        </w:rPr>
      </w:pPr>
      <w:r>
        <w:rPr>
          <w:rFonts w:ascii="Arial Narrow" w:eastAsia="Times New Roman" w:hAnsi="Arial Narrow" w:cs="Arial"/>
          <w:color w:val="000000" w:themeColor="text1"/>
          <w:lang w:eastAsia="fr-FR"/>
        </w:rPr>
        <w:t xml:space="preserve">Proposer à l’EPMO-VGE </w:t>
      </w:r>
      <w:r w:rsidR="00F309DF" w:rsidRPr="009A4B86">
        <w:rPr>
          <w:rFonts w:ascii="Arial Narrow" w:eastAsia="Times New Roman" w:hAnsi="Arial Narrow" w:cs="Arial"/>
          <w:color w:val="000000" w:themeColor="text1"/>
          <w:lang w:eastAsia="fr-FR"/>
        </w:rPr>
        <w:t>un remplaçant disposant de compétences au moins équivalentes et dont il lui communique le nom, les titres sans délai.</w:t>
      </w:r>
    </w:p>
    <w:p w14:paraId="7B0F5B82" w14:textId="39BA5029" w:rsidR="00F309DF" w:rsidRPr="00A042ED" w:rsidRDefault="00F309DF" w:rsidP="00A042ED">
      <w:pPr>
        <w:spacing w:after="120" w:line="360" w:lineRule="auto"/>
        <w:jc w:val="both"/>
        <w:rPr>
          <w:rFonts w:ascii="Arial Narrow" w:hAnsi="Arial Narrow"/>
        </w:rPr>
      </w:pPr>
      <w:r w:rsidRPr="00A042ED">
        <w:rPr>
          <w:rFonts w:ascii="Arial Narrow" w:hAnsi="Arial Narrow"/>
        </w:rPr>
        <w:t xml:space="preserve">Le remplaçant proposé par le titulaire est considéré comme accepté par </w:t>
      </w:r>
      <w:r w:rsidR="00697FA5" w:rsidRPr="00A042ED">
        <w:rPr>
          <w:rFonts w:ascii="Arial Narrow" w:hAnsi="Arial Narrow"/>
        </w:rPr>
        <w:t>l’EPMO-VGE</w:t>
      </w:r>
      <w:r w:rsidRPr="00A042ED">
        <w:rPr>
          <w:rFonts w:ascii="Arial Narrow" w:hAnsi="Arial Narrow"/>
        </w:rPr>
        <w:t xml:space="preserve"> si celui-ci ne le récuse pas dans un délai maximum de 3 mois courant à compter de la réception de la communication mentionnée à l’alinéa précédent.</w:t>
      </w:r>
    </w:p>
    <w:p w14:paraId="1BEF1886" w14:textId="1ECACBB7" w:rsidR="0007716E" w:rsidRPr="006F095B" w:rsidRDefault="00F309DF" w:rsidP="006F095B">
      <w:pPr>
        <w:spacing w:after="100" w:afterAutospacing="1" w:line="360" w:lineRule="auto"/>
        <w:jc w:val="both"/>
        <w:rPr>
          <w:rFonts w:ascii="Arial Narrow" w:eastAsia="Times New Roman" w:hAnsi="Arial Narrow" w:cs="Arial"/>
          <w:b/>
          <w:color w:val="FF0000"/>
          <w:lang w:eastAsia="fr-FR"/>
        </w:rPr>
      </w:pPr>
      <w:r w:rsidRPr="009A4B86">
        <w:rPr>
          <w:rFonts w:ascii="Arial Narrow" w:eastAsia="Times New Roman" w:hAnsi="Arial Narrow" w:cs="Arial"/>
          <w:color w:val="000000" w:themeColor="text1"/>
          <w:lang w:eastAsia="fr-FR"/>
        </w:rPr>
        <w:t xml:space="preserve">Si </w:t>
      </w:r>
      <w:r w:rsidR="00561B4E">
        <w:rPr>
          <w:rFonts w:ascii="Arial Narrow" w:eastAsia="Times New Roman" w:hAnsi="Arial Narrow" w:cs="Arial"/>
          <w:color w:val="000000" w:themeColor="text1"/>
          <w:lang w:eastAsia="fr-FR"/>
        </w:rPr>
        <w:t>l’EPMO-VGE</w:t>
      </w:r>
      <w:r w:rsidRPr="009A4B86">
        <w:rPr>
          <w:rFonts w:ascii="Arial Narrow" w:eastAsia="Times New Roman" w:hAnsi="Arial Narrow" w:cs="Arial"/>
          <w:color w:val="000000" w:themeColor="text1"/>
          <w:lang w:eastAsia="fr-FR"/>
        </w:rPr>
        <w:t xml:space="preserve"> récuse le remplaçant, le titulaire dispose du délai indiqué par l’EPMO</w:t>
      </w:r>
      <w:r w:rsidR="00F7447E">
        <w:rPr>
          <w:rFonts w:ascii="Arial Narrow" w:eastAsia="Times New Roman" w:hAnsi="Arial Narrow" w:cs="Arial"/>
          <w:color w:val="000000" w:themeColor="text1"/>
          <w:lang w:eastAsia="fr-FR"/>
        </w:rPr>
        <w:t>-VGE</w:t>
      </w:r>
      <w:r w:rsidRPr="009A4B86">
        <w:rPr>
          <w:rFonts w:ascii="Arial Narrow" w:eastAsia="Times New Roman" w:hAnsi="Arial Narrow" w:cs="Arial"/>
          <w:color w:val="000000" w:themeColor="text1"/>
          <w:lang w:eastAsia="fr-FR"/>
        </w:rPr>
        <w:t xml:space="preserve"> dans la décision de récusation pour proposer un autre remplaçant. La décision de récusation prise par le pouvoir adjudicateur n’a pas à être motivée. A défaut de proposition de remplaçant par le titulaire ou en cas de récusation des remplaçants par </w:t>
      </w:r>
      <w:r w:rsidRPr="009A4B86">
        <w:rPr>
          <w:rFonts w:ascii="Arial Narrow" w:eastAsia="Times New Roman" w:hAnsi="Arial Narrow" w:cs="Arial"/>
          <w:color w:val="000000" w:themeColor="text1"/>
          <w:lang w:eastAsia="fr-FR"/>
        </w:rPr>
        <w:lastRenderedPageBreak/>
        <w:t xml:space="preserve">le pouvoir adjudicateur, </w:t>
      </w:r>
      <w:r w:rsidRPr="00F7447E">
        <w:rPr>
          <w:rFonts w:ascii="Arial Narrow" w:eastAsia="Times New Roman" w:hAnsi="Arial Narrow" w:cs="Arial"/>
          <w:color w:val="000000" w:themeColor="text1"/>
          <w:lang w:eastAsia="fr-FR"/>
        </w:rPr>
        <w:t>le marché subséquent ou le bon de commande peut être résilié ou exécuté aux frais et risques.</w:t>
      </w:r>
    </w:p>
    <w:p w14:paraId="2AC49B21" w14:textId="77777777" w:rsidR="0007716E" w:rsidRPr="00D35448" w:rsidRDefault="0007716E" w:rsidP="00C07253">
      <w:pPr>
        <w:pStyle w:val="En-tte"/>
        <w:numPr>
          <w:ilvl w:val="0"/>
          <w:numId w:val="57"/>
        </w:numPr>
        <w:tabs>
          <w:tab w:val="clear" w:pos="4536"/>
          <w:tab w:val="clear" w:pos="9072"/>
        </w:tabs>
        <w:spacing w:after="240" w:line="360" w:lineRule="auto"/>
        <w:jc w:val="both"/>
        <w:outlineLvl w:val="1"/>
        <w:rPr>
          <w:rFonts w:ascii="Arial Narrow" w:hAnsi="Arial Narrow"/>
          <w:b/>
        </w:rPr>
      </w:pPr>
      <w:bookmarkStart w:id="46" w:name="_Toc83656159"/>
      <w:bookmarkStart w:id="47" w:name="_Toc187926392"/>
      <w:bookmarkStart w:id="48" w:name="_Toc195868179"/>
      <w:r w:rsidRPr="00D35448">
        <w:rPr>
          <w:rFonts w:ascii="Arial Narrow" w:hAnsi="Arial Narrow"/>
          <w:b/>
        </w:rPr>
        <w:t>Plan de prévention</w:t>
      </w:r>
      <w:bookmarkEnd w:id="46"/>
      <w:bookmarkEnd w:id="47"/>
      <w:bookmarkEnd w:id="48"/>
      <w:r w:rsidRPr="00D35448">
        <w:rPr>
          <w:rFonts w:ascii="Arial Narrow" w:hAnsi="Arial Narrow"/>
          <w:b/>
        </w:rPr>
        <w:t xml:space="preserve"> </w:t>
      </w:r>
    </w:p>
    <w:p w14:paraId="26971421" w14:textId="694FB4CE" w:rsidR="00952D79" w:rsidRPr="00D442EF" w:rsidRDefault="00952D79" w:rsidP="00D442EF">
      <w:pPr>
        <w:pStyle w:val="Corpsdetexte"/>
        <w:rPr>
          <w:rFonts w:ascii="Arial Narrow" w:hAnsi="Arial Narrow"/>
        </w:rPr>
      </w:pPr>
      <w:r w:rsidRPr="00D442EF">
        <w:rPr>
          <w:rFonts w:ascii="Arial Narrow" w:hAnsi="Arial Narrow"/>
        </w:rPr>
        <w:t xml:space="preserve">Le plan de prévention sera fait au début </w:t>
      </w:r>
      <w:r w:rsidR="00927D87" w:rsidRPr="00D442EF">
        <w:rPr>
          <w:rFonts w:ascii="Arial Narrow" w:hAnsi="Arial Narrow"/>
        </w:rPr>
        <w:t>de l’accord-cadre et pour toute s</w:t>
      </w:r>
      <w:r w:rsidRPr="00D442EF">
        <w:rPr>
          <w:rFonts w:ascii="Arial Narrow" w:hAnsi="Arial Narrow"/>
        </w:rPr>
        <w:t>a période avec demande annuelle d’actualisation de certains documents (attestation responsabilité civile notamment, CACES, autorisation de conduite…), il sera précédé d’une visite d’inspection commune à la signature du plan de prévention.</w:t>
      </w:r>
    </w:p>
    <w:p w14:paraId="72AF1E69" w14:textId="77777777" w:rsidR="0007716E" w:rsidRPr="00A042ED" w:rsidRDefault="0007716E" w:rsidP="00A042ED">
      <w:pPr>
        <w:spacing w:after="120" w:line="360" w:lineRule="auto"/>
        <w:jc w:val="both"/>
        <w:rPr>
          <w:rFonts w:ascii="Arial Narrow" w:hAnsi="Arial Narrow"/>
        </w:rPr>
      </w:pPr>
      <w:r w:rsidRPr="00A042ED">
        <w:rPr>
          <w:rFonts w:ascii="Arial Narrow" w:hAnsi="Arial Narrow"/>
        </w:rPr>
        <w:t xml:space="preserve">Préalablement à l’exécution des prestations, il sera procédé à une inspection commune des lieux d’intervention, et des matériels. Au vu des éléments recueillis au cours de cette inspection, une analyse des risques sera effectuée en commun. Un plan de prévention établi par écrit sera arrêté, avant le commencement de la prestation. Ce plan de prévention revêt un caractère obligatoire conformément à la réglementation en vigueur. </w:t>
      </w:r>
    </w:p>
    <w:p w14:paraId="6F4ABFC0" w14:textId="77777777" w:rsidR="0007716E" w:rsidRPr="00A042ED" w:rsidRDefault="0007716E" w:rsidP="00A042ED">
      <w:pPr>
        <w:spacing w:after="120" w:line="360" w:lineRule="auto"/>
        <w:jc w:val="both"/>
        <w:rPr>
          <w:rFonts w:ascii="Arial Narrow" w:hAnsi="Arial Narrow"/>
        </w:rPr>
      </w:pPr>
      <w:r w:rsidRPr="00A042ED">
        <w:rPr>
          <w:rFonts w:ascii="Arial Narrow" w:hAnsi="Arial Narrow"/>
        </w:rPr>
        <w:t>Il devra notamment comporter :</w:t>
      </w:r>
    </w:p>
    <w:p w14:paraId="21AB0BA8" w14:textId="77777777" w:rsidR="0007716E" w:rsidRPr="00772D74" w:rsidRDefault="0007716E" w:rsidP="00772D74">
      <w:pPr>
        <w:numPr>
          <w:ilvl w:val="0"/>
          <w:numId w:val="29"/>
        </w:numPr>
        <w:suppressAutoHyphens/>
        <w:spacing w:after="0" w:line="360" w:lineRule="auto"/>
        <w:jc w:val="both"/>
        <w:rPr>
          <w:rFonts w:ascii="Arial Narrow" w:hAnsi="Arial Narrow" w:cs="Arial"/>
        </w:rPr>
      </w:pPr>
      <w:r w:rsidRPr="00772D74">
        <w:rPr>
          <w:rFonts w:ascii="Arial Narrow" w:hAnsi="Arial Narrow" w:cs="Arial"/>
        </w:rPr>
        <w:t>La définition des phases d’activités dangereuses et des moyens de prévention spécifiques correspondants,</w:t>
      </w:r>
    </w:p>
    <w:p w14:paraId="39EAFCE1" w14:textId="77777777" w:rsidR="0007716E" w:rsidRPr="00772D74" w:rsidRDefault="0007716E" w:rsidP="00772D74">
      <w:pPr>
        <w:numPr>
          <w:ilvl w:val="0"/>
          <w:numId w:val="29"/>
        </w:numPr>
        <w:suppressAutoHyphens/>
        <w:spacing w:after="0" w:line="360" w:lineRule="auto"/>
        <w:jc w:val="both"/>
        <w:rPr>
          <w:rFonts w:ascii="Arial Narrow" w:hAnsi="Arial Narrow" w:cs="Arial"/>
        </w:rPr>
      </w:pPr>
      <w:r w:rsidRPr="00772D74">
        <w:rPr>
          <w:rFonts w:ascii="Arial Narrow" w:hAnsi="Arial Narrow" w:cs="Arial"/>
        </w:rPr>
        <w:t>L’adaptation des matériels et dispositifs à la nature des opérations à effectuer</w:t>
      </w:r>
    </w:p>
    <w:p w14:paraId="06F41D35" w14:textId="77777777" w:rsidR="0007716E" w:rsidRPr="00772D74" w:rsidRDefault="0007716E" w:rsidP="00772D74">
      <w:pPr>
        <w:numPr>
          <w:ilvl w:val="0"/>
          <w:numId w:val="29"/>
        </w:numPr>
        <w:suppressAutoHyphens/>
        <w:spacing w:after="0" w:line="360" w:lineRule="auto"/>
        <w:jc w:val="both"/>
        <w:rPr>
          <w:rFonts w:ascii="Arial Narrow" w:hAnsi="Arial Narrow" w:cs="Arial"/>
        </w:rPr>
      </w:pPr>
      <w:r w:rsidRPr="00772D74">
        <w:rPr>
          <w:rFonts w:ascii="Arial Narrow" w:hAnsi="Arial Narrow" w:cs="Arial"/>
        </w:rPr>
        <w:t>Les instructions à donner aux salariés</w:t>
      </w:r>
    </w:p>
    <w:p w14:paraId="5E112915" w14:textId="77777777" w:rsidR="0007716E" w:rsidRPr="00772D74" w:rsidRDefault="0007716E" w:rsidP="00772D74">
      <w:pPr>
        <w:numPr>
          <w:ilvl w:val="0"/>
          <w:numId w:val="29"/>
        </w:numPr>
        <w:suppressAutoHyphens/>
        <w:spacing w:after="0" w:line="360" w:lineRule="auto"/>
        <w:jc w:val="both"/>
        <w:rPr>
          <w:rFonts w:ascii="Arial Narrow" w:hAnsi="Arial Narrow" w:cs="Arial"/>
        </w:rPr>
      </w:pPr>
      <w:r w:rsidRPr="00772D74">
        <w:rPr>
          <w:rFonts w:ascii="Arial Narrow" w:hAnsi="Arial Narrow" w:cs="Arial"/>
        </w:rPr>
        <w:t>L’organisation mise en place pour assurer les premiers secours en cas d’urgence par l’établissement</w:t>
      </w:r>
    </w:p>
    <w:p w14:paraId="708BDE79" w14:textId="77777777" w:rsidR="0007716E" w:rsidRPr="00772D74" w:rsidRDefault="0007716E" w:rsidP="00772D74">
      <w:pPr>
        <w:suppressAutoHyphens/>
        <w:spacing w:after="0" w:line="360" w:lineRule="auto"/>
        <w:jc w:val="both"/>
        <w:rPr>
          <w:rFonts w:ascii="Arial Narrow" w:hAnsi="Arial Narrow" w:cs="Arial"/>
        </w:rPr>
      </w:pPr>
      <w:r w:rsidRPr="00772D74">
        <w:rPr>
          <w:rFonts w:ascii="Arial Narrow" w:hAnsi="Arial Narrow" w:cs="Arial"/>
        </w:rPr>
        <w:t xml:space="preserve">Le titulaire doit mettre en œuvre les mesures prévues par le plan de prévention. </w:t>
      </w:r>
    </w:p>
    <w:p w14:paraId="40E2CBAE" w14:textId="77777777" w:rsidR="0007716E" w:rsidRPr="00A042ED" w:rsidRDefault="0007716E" w:rsidP="00A042ED">
      <w:pPr>
        <w:spacing w:after="100" w:afterAutospacing="1" w:line="360" w:lineRule="auto"/>
        <w:jc w:val="both"/>
        <w:rPr>
          <w:rFonts w:ascii="Arial Narrow" w:eastAsia="Times New Roman" w:hAnsi="Arial Narrow" w:cs="Arial"/>
          <w:color w:val="000000" w:themeColor="text1"/>
          <w:lang w:eastAsia="fr-FR"/>
        </w:rPr>
      </w:pPr>
      <w:r w:rsidRPr="00A042ED">
        <w:rPr>
          <w:rFonts w:ascii="Arial Narrow" w:eastAsia="Times New Roman" w:hAnsi="Arial Narrow" w:cs="Arial"/>
          <w:color w:val="000000" w:themeColor="text1"/>
          <w:lang w:eastAsia="fr-FR"/>
        </w:rPr>
        <w:t xml:space="preserve">Lors de la visite d'inspection commune, le titulaire se voit remettre le protocole de chargement-déchargement.  </w:t>
      </w:r>
    </w:p>
    <w:p w14:paraId="2455B9B7" w14:textId="77777777" w:rsidR="0007716E" w:rsidRPr="001001AD" w:rsidRDefault="0007716E" w:rsidP="00C07253">
      <w:pPr>
        <w:pStyle w:val="En-tte"/>
        <w:numPr>
          <w:ilvl w:val="0"/>
          <w:numId w:val="57"/>
        </w:numPr>
        <w:tabs>
          <w:tab w:val="clear" w:pos="4536"/>
          <w:tab w:val="clear" w:pos="9072"/>
        </w:tabs>
        <w:spacing w:after="240" w:line="360" w:lineRule="auto"/>
        <w:jc w:val="both"/>
        <w:outlineLvl w:val="1"/>
        <w:rPr>
          <w:rFonts w:ascii="Arial Narrow" w:hAnsi="Arial Narrow"/>
          <w:b/>
        </w:rPr>
      </w:pPr>
      <w:bookmarkStart w:id="49" w:name="_Toc83656160"/>
      <w:bookmarkStart w:id="50" w:name="_Toc187926393"/>
      <w:bookmarkStart w:id="51" w:name="_Toc195868180"/>
      <w:r w:rsidRPr="001001AD">
        <w:rPr>
          <w:rFonts w:ascii="Arial Narrow" w:hAnsi="Arial Narrow"/>
          <w:b/>
        </w:rPr>
        <w:t>Sujétions et contraintes liées à l’exécution des prestations</w:t>
      </w:r>
      <w:bookmarkEnd w:id="49"/>
      <w:bookmarkEnd w:id="50"/>
      <w:bookmarkEnd w:id="51"/>
    </w:p>
    <w:p w14:paraId="4733564D" w14:textId="77777777" w:rsidR="0007716E" w:rsidRPr="00772D74" w:rsidRDefault="0007716E" w:rsidP="00772D74">
      <w:pPr>
        <w:suppressAutoHyphens/>
        <w:spacing w:after="0" w:line="360" w:lineRule="auto"/>
        <w:jc w:val="both"/>
        <w:rPr>
          <w:rFonts w:ascii="Arial Narrow" w:hAnsi="Arial Narrow" w:cs="Arial"/>
        </w:rPr>
      </w:pPr>
      <w:r w:rsidRPr="00772D74">
        <w:rPr>
          <w:rFonts w:ascii="Arial Narrow" w:hAnsi="Arial Narrow" w:cs="Arial"/>
        </w:rPr>
        <w:t>Le titulaire est soumis à une obligation de résultat. Le titulaire sera réputé avoir parfaitement pris connaissance de toutes les sujétions liées à l’exécution des prestations et notamment :</w:t>
      </w:r>
    </w:p>
    <w:p w14:paraId="0BD97F78" w14:textId="77777777" w:rsidR="0007716E" w:rsidRPr="00772D74" w:rsidRDefault="0007716E" w:rsidP="00772D74">
      <w:pPr>
        <w:numPr>
          <w:ilvl w:val="0"/>
          <w:numId w:val="45"/>
        </w:numPr>
        <w:tabs>
          <w:tab w:val="left" w:pos="360"/>
        </w:tabs>
        <w:suppressAutoHyphens/>
        <w:spacing w:after="0" w:line="360" w:lineRule="auto"/>
        <w:jc w:val="both"/>
        <w:rPr>
          <w:rFonts w:ascii="Arial Narrow" w:hAnsi="Arial Narrow" w:cs="Arial"/>
        </w:rPr>
      </w:pPr>
      <w:r w:rsidRPr="00772D74">
        <w:rPr>
          <w:rFonts w:ascii="Arial Narrow" w:hAnsi="Arial Narrow" w:cs="Arial"/>
        </w:rPr>
        <w:t>Les contraintes liées aux œuvres (dimensions, poids, volume, conditions de conservation, type d’encadrement (peintures, dessins…) ou de support (sculptures…), etc…</w:t>
      </w:r>
    </w:p>
    <w:p w14:paraId="31FBC88E" w14:textId="0E7B9031" w:rsidR="0007716E" w:rsidRPr="00772D74" w:rsidRDefault="0007716E" w:rsidP="00772D74">
      <w:pPr>
        <w:numPr>
          <w:ilvl w:val="0"/>
          <w:numId w:val="45"/>
        </w:numPr>
        <w:tabs>
          <w:tab w:val="left" w:pos="360"/>
        </w:tabs>
        <w:suppressAutoHyphens/>
        <w:spacing w:after="0" w:line="360" w:lineRule="auto"/>
        <w:jc w:val="both"/>
        <w:rPr>
          <w:rFonts w:ascii="Arial Narrow" w:hAnsi="Arial Narrow" w:cs="Arial"/>
        </w:rPr>
      </w:pPr>
      <w:r w:rsidRPr="00772D74">
        <w:rPr>
          <w:rFonts w:ascii="Arial Narrow" w:hAnsi="Arial Narrow" w:cs="Arial"/>
        </w:rPr>
        <w:t xml:space="preserve">Les contraintes liées aux salles d’exposition ou aux réserves (accès, circulation…), ou </w:t>
      </w:r>
      <w:r w:rsidR="00937A14">
        <w:rPr>
          <w:rFonts w:ascii="Arial Narrow" w:hAnsi="Arial Narrow" w:cs="Arial"/>
        </w:rPr>
        <w:t>des aires de livraison</w:t>
      </w:r>
      <w:r w:rsidRPr="00772D74">
        <w:rPr>
          <w:rFonts w:ascii="Arial Narrow" w:hAnsi="Arial Narrow" w:cs="Arial"/>
        </w:rPr>
        <w:t xml:space="preserve"> (</w:t>
      </w:r>
      <w:r w:rsidR="00937A14">
        <w:rPr>
          <w:rFonts w:ascii="Arial Narrow" w:hAnsi="Arial Narrow" w:cs="Arial"/>
        </w:rPr>
        <w:t>dimensions</w:t>
      </w:r>
      <w:r w:rsidR="00937A14" w:rsidRPr="00772D74">
        <w:rPr>
          <w:rFonts w:ascii="Arial Narrow" w:hAnsi="Arial Narrow" w:cs="Arial"/>
        </w:rPr>
        <w:t xml:space="preserve"> </w:t>
      </w:r>
      <w:r w:rsidRPr="00772D74">
        <w:rPr>
          <w:rFonts w:ascii="Arial Narrow" w:hAnsi="Arial Narrow" w:cs="Arial"/>
        </w:rPr>
        <w:t>maximale des camions...)</w:t>
      </w:r>
    </w:p>
    <w:p w14:paraId="2349BEA3" w14:textId="77777777" w:rsidR="0007716E" w:rsidRPr="00772D74" w:rsidRDefault="0007716E" w:rsidP="00772D74">
      <w:pPr>
        <w:numPr>
          <w:ilvl w:val="0"/>
          <w:numId w:val="45"/>
        </w:numPr>
        <w:tabs>
          <w:tab w:val="left" w:pos="360"/>
        </w:tabs>
        <w:suppressAutoHyphens/>
        <w:spacing w:after="0" w:line="360" w:lineRule="auto"/>
        <w:jc w:val="both"/>
        <w:rPr>
          <w:rFonts w:ascii="Arial Narrow" w:hAnsi="Arial Narrow" w:cs="Arial"/>
        </w:rPr>
      </w:pPr>
      <w:r w:rsidRPr="00772D74">
        <w:rPr>
          <w:rFonts w:ascii="Arial Narrow" w:hAnsi="Arial Narrow" w:cs="Arial"/>
        </w:rPr>
        <w:t>Les contraintes liées à l’organisation du transport (dépôt provisoire en chambre forte en cas de besoin logistique)</w:t>
      </w:r>
    </w:p>
    <w:p w14:paraId="5F233EE4" w14:textId="7C346D87" w:rsidR="0007716E" w:rsidRPr="00772D74" w:rsidRDefault="0007716E" w:rsidP="00772D74">
      <w:pPr>
        <w:numPr>
          <w:ilvl w:val="0"/>
          <w:numId w:val="44"/>
        </w:numPr>
        <w:tabs>
          <w:tab w:val="left" w:pos="360"/>
        </w:tabs>
        <w:suppressAutoHyphens/>
        <w:spacing w:after="0" w:line="360" w:lineRule="auto"/>
        <w:jc w:val="both"/>
        <w:rPr>
          <w:rFonts w:ascii="Arial Narrow" w:hAnsi="Arial Narrow" w:cs="Arial"/>
        </w:rPr>
      </w:pPr>
      <w:r w:rsidRPr="00772D74">
        <w:rPr>
          <w:rFonts w:ascii="Arial Narrow" w:hAnsi="Arial Narrow" w:cs="Arial"/>
        </w:rPr>
        <w:t>Les exigences particulières d</w:t>
      </w:r>
      <w:r w:rsidR="00E05741">
        <w:rPr>
          <w:rFonts w:ascii="Arial Narrow" w:hAnsi="Arial Narrow" w:cs="Arial"/>
        </w:rPr>
        <w:t>es prêteurs acceptés par l’EPMO-VGE.</w:t>
      </w:r>
    </w:p>
    <w:p w14:paraId="71E53587" w14:textId="026C08AD" w:rsidR="0007716E" w:rsidRPr="00A042ED" w:rsidRDefault="0007716E" w:rsidP="00A042ED">
      <w:pPr>
        <w:spacing w:after="120" w:line="360" w:lineRule="auto"/>
        <w:jc w:val="both"/>
        <w:rPr>
          <w:rFonts w:ascii="Arial Narrow" w:hAnsi="Arial Narrow"/>
        </w:rPr>
      </w:pPr>
      <w:r w:rsidRPr="00A042ED">
        <w:rPr>
          <w:rFonts w:ascii="Arial Narrow" w:hAnsi="Arial Narrow"/>
        </w:rPr>
        <w:t xml:space="preserve">Le titulaire s’engage à se conformer aux prévisions organisationnelles stipulées dans son mémoire technique et/ou </w:t>
      </w:r>
      <w:r w:rsidR="00A042ED">
        <w:rPr>
          <w:rFonts w:ascii="Arial Narrow" w:hAnsi="Arial Narrow"/>
        </w:rPr>
        <w:t>dans son offre remise lors de la passation</w:t>
      </w:r>
      <w:r w:rsidRPr="00A042ED">
        <w:rPr>
          <w:rFonts w:ascii="Arial Narrow" w:hAnsi="Arial Narrow"/>
        </w:rPr>
        <w:t xml:space="preserve"> des marchés subséquents.</w:t>
      </w:r>
    </w:p>
    <w:p w14:paraId="1427D877" w14:textId="223E6F08" w:rsidR="0007716E" w:rsidRPr="00A042ED" w:rsidRDefault="0007716E" w:rsidP="00A042ED">
      <w:pPr>
        <w:spacing w:after="120" w:line="360" w:lineRule="auto"/>
        <w:jc w:val="both"/>
        <w:rPr>
          <w:rFonts w:ascii="Arial Narrow" w:hAnsi="Arial Narrow"/>
        </w:rPr>
      </w:pPr>
      <w:r w:rsidRPr="00A042ED">
        <w:rPr>
          <w:rFonts w:ascii="Arial Narrow" w:hAnsi="Arial Narrow"/>
        </w:rPr>
        <w:t>Le titulaire s'engage à utiliser un matériel en bon état de marche et approprié aux œuvres à transporter. Ainsi, si les équipements nécessaires au déplacement sont endommagés pendant la durée d’exécution des prestations, le titulaire est tenu de fournir, sans rémunération supplémentaire de nouveaux équipements en é</w:t>
      </w:r>
      <w:r w:rsidR="00A042ED">
        <w:rPr>
          <w:rFonts w:ascii="Arial Narrow" w:hAnsi="Arial Narrow"/>
        </w:rPr>
        <w:t xml:space="preserve">tat de parfait fonctionnement. </w:t>
      </w:r>
    </w:p>
    <w:p w14:paraId="57A80D85" w14:textId="2088E103" w:rsidR="0007716E" w:rsidRPr="00D442EF" w:rsidRDefault="0007716E" w:rsidP="00D442EF">
      <w:pPr>
        <w:pStyle w:val="Corpsdetexte"/>
        <w:rPr>
          <w:rFonts w:ascii="Arial Narrow" w:hAnsi="Arial Narrow"/>
        </w:rPr>
      </w:pPr>
      <w:r w:rsidRPr="00D442EF">
        <w:rPr>
          <w:rFonts w:ascii="Arial Narrow" w:hAnsi="Arial Narrow"/>
        </w:rPr>
        <w:lastRenderedPageBreak/>
        <w:t xml:space="preserve">La partie des prestations confiées à un correspondant étranger devra être clairement identifiée à chaque </w:t>
      </w:r>
      <w:r w:rsidR="001369BE" w:rsidRPr="00D442EF">
        <w:rPr>
          <w:rFonts w:ascii="Arial Narrow" w:hAnsi="Arial Narrow"/>
        </w:rPr>
        <w:t>offre</w:t>
      </w:r>
      <w:r w:rsidR="00484CA3">
        <w:rPr>
          <w:rFonts w:ascii="Arial Narrow" w:hAnsi="Arial Narrow"/>
        </w:rPr>
        <w:t xml:space="preserve"> </w:t>
      </w:r>
      <w:r w:rsidRPr="00D442EF">
        <w:rPr>
          <w:rFonts w:ascii="Arial Narrow" w:hAnsi="Arial Narrow"/>
        </w:rPr>
        <w:t xml:space="preserve">au fur et à mesure de son déroulement, avec la mention du nom dudit correspondant. </w:t>
      </w:r>
    </w:p>
    <w:p w14:paraId="651B86D0" w14:textId="77777777" w:rsidR="0007716E" w:rsidRPr="00A042ED" w:rsidRDefault="0007716E" w:rsidP="00A042ED">
      <w:pPr>
        <w:pStyle w:val="Corpsdetexte"/>
        <w:rPr>
          <w:rFonts w:ascii="Arial Narrow" w:hAnsi="Arial Narrow"/>
        </w:rPr>
      </w:pPr>
      <w:r w:rsidRPr="00A042ED">
        <w:rPr>
          <w:rFonts w:ascii="Arial Narrow" w:hAnsi="Arial Narrow"/>
        </w:rPr>
        <w:t>Le titulaire demeure seul responsable de l’ensemble des opérations qu’il est chargé d’organiser et de superviser de bout en bout.</w:t>
      </w:r>
    </w:p>
    <w:p w14:paraId="316527F6" w14:textId="1479B97B" w:rsidR="0007716E" w:rsidRPr="00A042ED" w:rsidRDefault="0007716E" w:rsidP="00A042ED">
      <w:pPr>
        <w:spacing w:after="120" w:line="360" w:lineRule="auto"/>
        <w:jc w:val="both"/>
        <w:rPr>
          <w:rFonts w:ascii="Arial Narrow" w:hAnsi="Arial Narrow"/>
        </w:rPr>
      </w:pPr>
      <w:r w:rsidRPr="00A042ED">
        <w:rPr>
          <w:rFonts w:ascii="Arial Narrow" w:hAnsi="Arial Narrow"/>
        </w:rPr>
        <w:t>Dans le cas où des modifications et des contraintes imprévues interviendraient en cours d’exécution des prestations, le titulaire devra en aviser immédiatement la direction des expositions</w:t>
      </w:r>
      <w:r w:rsidR="00937A14" w:rsidRPr="00A042ED">
        <w:rPr>
          <w:rFonts w:ascii="Arial Narrow" w:hAnsi="Arial Narrow"/>
        </w:rPr>
        <w:t xml:space="preserve">, la régie des </w:t>
      </w:r>
      <w:r w:rsidR="00484CA3" w:rsidRPr="00A042ED">
        <w:rPr>
          <w:rFonts w:ascii="Arial Narrow" w:hAnsi="Arial Narrow"/>
        </w:rPr>
        <w:t>œuvres</w:t>
      </w:r>
      <w:r w:rsidRPr="00A042ED">
        <w:rPr>
          <w:rFonts w:ascii="Arial Narrow" w:hAnsi="Arial Narrow"/>
        </w:rPr>
        <w:t xml:space="preserve"> et le commissaire de l’expositio</w:t>
      </w:r>
      <w:r w:rsidR="00A042ED">
        <w:rPr>
          <w:rFonts w:ascii="Arial Narrow" w:hAnsi="Arial Narrow"/>
        </w:rPr>
        <w:t>n.</w:t>
      </w:r>
    </w:p>
    <w:p w14:paraId="10BADDB7" w14:textId="1B5D9ECA" w:rsidR="0007716E" w:rsidRPr="00A042ED" w:rsidRDefault="0007716E" w:rsidP="00A042ED">
      <w:pPr>
        <w:spacing w:after="120" w:line="360" w:lineRule="auto"/>
        <w:jc w:val="both"/>
        <w:rPr>
          <w:rFonts w:ascii="Arial Narrow" w:hAnsi="Arial Narrow"/>
        </w:rPr>
      </w:pPr>
      <w:r w:rsidRPr="00A042ED">
        <w:rPr>
          <w:rFonts w:ascii="Arial Narrow" w:hAnsi="Arial Narrow"/>
        </w:rPr>
        <w:t>Les solutions techniques ou organisationnelles proposées dans ce cas, comme les trajets empruntés lors des transports, doivent être acceptées par l’EPMO</w:t>
      </w:r>
      <w:r w:rsidR="00931A7F" w:rsidRPr="00A042ED">
        <w:rPr>
          <w:rFonts w:ascii="Arial Narrow" w:hAnsi="Arial Narrow"/>
        </w:rPr>
        <w:t>-VGE</w:t>
      </w:r>
      <w:r w:rsidRPr="00A042ED">
        <w:rPr>
          <w:rFonts w:ascii="Arial Narrow" w:hAnsi="Arial Narrow"/>
        </w:rPr>
        <w:t>.</w:t>
      </w:r>
    </w:p>
    <w:p w14:paraId="679B780C" w14:textId="6F2C4267" w:rsidR="0007716E" w:rsidRPr="00A042ED" w:rsidRDefault="0007716E" w:rsidP="00A042ED">
      <w:pPr>
        <w:spacing w:after="120" w:line="360" w:lineRule="auto"/>
        <w:jc w:val="both"/>
        <w:rPr>
          <w:rFonts w:ascii="Arial Narrow" w:hAnsi="Arial Narrow"/>
        </w:rPr>
      </w:pPr>
      <w:r w:rsidRPr="00A042ED">
        <w:rPr>
          <w:rFonts w:ascii="Arial Narrow" w:hAnsi="Arial Narrow"/>
        </w:rPr>
        <w:t>En outre, au titre de son devoir d’information et de conseil, le titulaire doit immédiatement informer l’EPMO</w:t>
      </w:r>
      <w:r w:rsidR="009A6990" w:rsidRPr="00A042ED">
        <w:rPr>
          <w:rFonts w:ascii="Arial Narrow" w:hAnsi="Arial Narrow"/>
        </w:rPr>
        <w:t>-VGE</w:t>
      </w:r>
      <w:r w:rsidRPr="00A042ED">
        <w:rPr>
          <w:rFonts w:ascii="Arial Narrow" w:hAnsi="Arial Narrow"/>
        </w:rPr>
        <w:t xml:space="preserve"> de tout problème rencontré dans l’exécution des prestations qui lui sont confiées et proposer dans les meilleurs délais, au regard du planning de l’opération, des solutions discutées et validées avec l’EPMO</w:t>
      </w:r>
      <w:r w:rsidR="00F36F99" w:rsidRPr="00A042ED">
        <w:rPr>
          <w:rFonts w:ascii="Arial Narrow" w:hAnsi="Arial Narrow"/>
        </w:rPr>
        <w:t>-VGE</w:t>
      </w:r>
      <w:r w:rsidRPr="00A042ED">
        <w:rPr>
          <w:rFonts w:ascii="Arial Narrow" w:hAnsi="Arial Narrow"/>
        </w:rPr>
        <w:t>. Le titulaire a un devoir de conseil renforcé et adapté aux éléments qui lui sont fournis par l’EPMO</w:t>
      </w:r>
      <w:r w:rsidR="007B073B" w:rsidRPr="00A042ED">
        <w:rPr>
          <w:rFonts w:ascii="Arial Narrow" w:hAnsi="Arial Narrow"/>
        </w:rPr>
        <w:t>-VGE</w:t>
      </w:r>
      <w:r w:rsidRPr="00A042ED">
        <w:rPr>
          <w:rFonts w:ascii="Arial Narrow" w:hAnsi="Arial Narrow"/>
        </w:rPr>
        <w:t xml:space="preserve"> relatifs à la nature, à la valeur et à la destination des œuvres transportées, aux délais fixés et aux usages du marché considéré.</w:t>
      </w:r>
    </w:p>
    <w:p w14:paraId="455AB4B3" w14:textId="77777777" w:rsidR="0007716E" w:rsidRPr="009A6990" w:rsidRDefault="0007716E" w:rsidP="00C07253">
      <w:pPr>
        <w:pStyle w:val="En-tte"/>
        <w:numPr>
          <w:ilvl w:val="0"/>
          <w:numId w:val="57"/>
        </w:numPr>
        <w:tabs>
          <w:tab w:val="clear" w:pos="4536"/>
          <w:tab w:val="clear" w:pos="9072"/>
        </w:tabs>
        <w:spacing w:after="240" w:line="360" w:lineRule="auto"/>
        <w:jc w:val="both"/>
        <w:outlineLvl w:val="1"/>
        <w:rPr>
          <w:rFonts w:ascii="Arial Narrow" w:hAnsi="Arial Narrow"/>
          <w:b/>
        </w:rPr>
      </w:pPr>
      <w:bookmarkStart w:id="52" w:name="_Toc83656161"/>
      <w:bookmarkStart w:id="53" w:name="_Toc187926394"/>
      <w:bookmarkStart w:id="54" w:name="_Toc195868181"/>
      <w:r w:rsidRPr="009A6990">
        <w:rPr>
          <w:rFonts w:ascii="Arial Narrow" w:hAnsi="Arial Narrow"/>
          <w:b/>
        </w:rPr>
        <w:t>Modifications</w:t>
      </w:r>
      <w:bookmarkEnd w:id="52"/>
      <w:bookmarkEnd w:id="53"/>
      <w:bookmarkEnd w:id="54"/>
      <w:r w:rsidRPr="009A6990">
        <w:rPr>
          <w:rFonts w:ascii="Arial Narrow" w:hAnsi="Arial Narrow"/>
          <w:b/>
        </w:rPr>
        <w:t xml:space="preserve"> </w:t>
      </w:r>
    </w:p>
    <w:p w14:paraId="6B813221" w14:textId="562F8CCF" w:rsidR="0007716E" w:rsidRPr="00BC5D8C" w:rsidRDefault="0007716E" w:rsidP="00BC5D8C">
      <w:pPr>
        <w:pStyle w:val="Corpsdetexte"/>
        <w:rPr>
          <w:rFonts w:ascii="Arial Narrow" w:hAnsi="Arial Narrow" w:cs="Arial"/>
        </w:rPr>
      </w:pPr>
      <w:r w:rsidRPr="00BC5D8C">
        <w:rPr>
          <w:rFonts w:ascii="Arial Narrow" w:hAnsi="Arial Narrow" w:cs="Arial"/>
        </w:rPr>
        <w:t>Il appartient au titulaire de vérifier, au moment de la remise de son offre dans le cadre de l</w:t>
      </w:r>
      <w:r w:rsidR="001369BE" w:rsidRPr="00BC5D8C">
        <w:rPr>
          <w:rFonts w:ascii="Arial Narrow" w:hAnsi="Arial Narrow" w:cs="Arial"/>
        </w:rPr>
        <w:t xml:space="preserve">a passation des marchés subséquents </w:t>
      </w:r>
      <w:r w:rsidRPr="00BC5D8C">
        <w:rPr>
          <w:rFonts w:ascii="Arial Narrow" w:hAnsi="Arial Narrow" w:cs="Arial"/>
        </w:rPr>
        <w:t xml:space="preserve">et lors de l’exécution des prestations, la faisabilité des opérations et des moyens minimaux demandés tels que décrits dans les documents. En cas de difficultés ou d’incohérences techniques nécessitant des frais imprévus, le titulaire doit informer </w:t>
      </w:r>
      <w:r w:rsidR="001369BE" w:rsidRPr="00BC5D8C">
        <w:rPr>
          <w:rFonts w:ascii="Arial Narrow" w:hAnsi="Arial Narrow" w:cs="Arial"/>
        </w:rPr>
        <w:t xml:space="preserve">l’EPMO-VGE </w:t>
      </w:r>
      <w:r w:rsidRPr="00BC5D8C">
        <w:rPr>
          <w:rFonts w:ascii="Arial Narrow" w:hAnsi="Arial Narrow" w:cs="Arial"/>
        </w:rPr>
        <w:t>et proposer d’autres solutions.</w:t>
      </w:r>
      <w:r w:rsidR="001369BE" w:rsidRPr="00BC5D8C">
        <w:rPr>
          <w:rFonts w:ascii="Arial Narrow" w:hAnsi="Arial Narrow" w:cs="Arial"/>
        </w:rPr>
        <w:t xml:space="preserve"> </w:t>
      </w:r>
      <w:r w:rsidRPr="00BC5D8C">
        <w:rPr>
          <w:rFonts w:ascii="Arial Narrow" w:hAnsi="Arial Narrow" w:cs="Arial"/>
        </w:rPr>
        <w:t>Ces solutions seront soumises à la validation</w:t>
      </w:r>
      <w:r w:rsidR="001369BE" w:rsidRPr="001369BE">
        <w:rPr>
          <w:rFonts w:ascii="Arial Narrow" w:hAnsi="Arial Narrow" w:cs="Arial"/>
        </w:rPr>
        <w:t xml:space="preserve"> </w:t>
      </w:r>
      <w:r w:rsidR="001369BE" w:rsidRPr="002E1A01">
        <w:rPr>
          <w:rFonts w:ascii="Arial Narrow" w:hAnsi="Arial Narrow" w:cs="Arial"/>
        </w:rPr>
        <w:t>de l’EPMO-VGE</w:t>
      </w:r>
      <w:r w:rsidRPr="00BC5D8C">
        <w:rPr>
          <w:rFonts w:ascii="Arial Narrow" w:hAnsi="Arial Narrow" w:cs="Arial"/>
        </w:rPr>
        <w:t xml:space="preserve"> par courrier électronique. </w:t>
      </w:r>
    </w:p>
    <w:p w14:paraId="4F5AE653" w14:textId="7C2E67FF" w:rsidR="00152799" w:rsidRPr="005C615E" w:rsidRDefault="00A33205" w:rsidP="005E2944">
      <w:pPr>
        <w:pStyle w:val="En-tte"/>
        <w:numPr>
          <w:ilvl w:val="0"/>
          <w:numId w:val="57"/>
        </w:numPr>
        <w:tabs>
          <w:tab w:val="clear" w:pos="4536"/>
          <w:tab w:val="clear" w:pos="9072"/>
        </w:tabs>
        <w:spacing w:after="240" w:line="360" w:lineRule="auto"/>
        <w:jc w:val="both"/>
        <w:outlineLvl w:val="1"/>
        <w:rPr>
          <w:rFonts w:ascii="Arial Narrow" w:hAnsi="Arial Narrow"/>
          <w:b/>
        </w:rPr>
      </w:pPr>
      <w:bookmarkStart w:id="55" w:name="_Toc195868182"/>
      <w:r w:rsidRPr="005C615E">
        <w:rPr>
          <w:rFonts w:ascii="Arial Narrow" w:hAnsi="Arial Narrow"/>
          <w:b/>
        </w:rPr>
        <w:t>Clause de progrès</w:t>
      </w:r>
      <w:bookmarkEnd w:id="55"/>
    </w:p>
    <w:p w14:paraId="248F5556" w14:textId="42EBFF58" w:rsidR="00ED392B" w:rsidRPr="00F7447E" w:rsidRDefault="00A96799" w:rsidP="00F47E07">
      <w:pPr>
        <w:spacing w:line="360" w:lineRule="auto"/>
        <w:jc w:val="both"/>
        <w:rPr>
          <w:rFonts w:ascii="Arial Narrow" w:hAnsi="Arial Narrow" w:cs="Arial"/>
        </w:rPr>
      </w:pPr>
      <w:r w:rsidRPr="00F7447E">
        <w:rPr>
          <w:rFonts w:ascii="Arial Narrow" w:hAnsi="Arial Narrow" w:cs="Arial"/>
        </w:rPr>
        <w:t xml:space="preserve">L’EPMO –VGE organisera à chaque date anniversaire </w:t>
      </w:r>
      <w:r w:rsidR="001369BE">
        <w:rPr>
          <w:rFonts w:ascii="Arial Narrow" w:hAnsi="Arial Narrow" w:cs="Arial"/>
        </w:rPr>
        <w:t>de l’accord-cadre</w:t>
      </w:r>
      <w:r w:rsidRPr="00F7447E">
        <w:rPr>
          <w:rFonts w:ascii="Arial Narrow" w:hAnsi="Arial Narrow" w:cs="Arial"/>
        </w:rPr>
        <w:t xml:space="preserve"> une réunion</w:t>
      </w:r>
      <w:r w:rsidR="00ED392B" w:rsidRPr="00F7447E">
        <w:rPr>
          <w:rFonts w:ascii="Arial Narrow" w:hAnsi="Arial Narrow" w:cs="Arial"/>
        </w:rPr>
        <w:t xml:space="preserve"> </w:t>
      </w:r>
      <w:r w:rsidR="00836B06" w:rsidRPr="00F7447E">
        <w:rPr>
          <w:rFonts w:ascii="Arial Narrow" w:hAnsi="Arial Narrow" w:cs="Arial"/>
        </w:rPr>
        <w:t xml:space="preserve">permettant au titulaire de présenter le </w:t>
      </w:r>
      <w:r w:rsidR="00ED392B" w:rsidRPr="00F7447E">
        <w:rPr>
          <w:rFonts w:ascii="Arial Narrow" w:hAnsi="Arial Narrow" w:cs="Arial"/>
        </w:rPr>
        <w:t xml:space="preserve">bilan </w:t>
      </w:r>
      <w:r w:rsidR="00836B06" w:rsidRPr="00F7447E">
        <w:rPr>
          <w:rFonts w:ascii="Arial Narrow" w:hAnsi="Arial Narrow" w:cs="Arial"/>
        </w:rPr>
        <w:t>des</w:t>
      </w:r>
      <w:r w:rsidR="00ED392B" w:rsidRPr="00F7447E">
        <w:rPr>
          <w:rFonts w:ascii="Arial Narrow" w:hAnsi="Arial Narrow" w:cs="Arial"/>
        </w:rPr>
        <w:t xml:space="preserve"> prestations</w:t>
      </w:r>
      <w:r w:rsidR="00836B06" w:rsidRPr="00F7447E">
        <w:rPr>
          <w:rFonts w:ascii="Arial Narrow" w:hAnsi="Arial Narrow" w:cs="Arial"/>
        </w:rPr>
        <w:t xml:space="preserve"> qu’il aura</w:t>
      </w:r>
      <w:r w:rsidR="00ED392B" w:rsidRPr="00F7447E">
        <w:rPr>
          <w:rFonts w:ascii="Arial Narrow" w:hAnsi="Arial Narrow" w:cs="Arial"/>
        </w:rPr>
        <w:t xml:space="preserve"> réalisées au titre de l’accord cadre </w:t>
      </w:r>
      <w:r w:rsidR="00836B06" w:rsidRPr="00F7447E">
        <w:rPr>
          <w:rFonts w:ascii="Arial Narrow" w:hAnsi="Arial Narrow" w:cs="Arial"/>
        </w:rPr>
        <w:t>ainsi que</w:t>
      </w:r>
      <w:r w:rsidR="00ED392B" w:rsidRPr="00F7447E">
        <w:rPr>
          <w:rFonts w:ascii="Arial Narrow" w:hAnsi="Arial Narrow" w:cs="Arial"/>
        </w:rPr>
        <w:t xml:space="preserve"> les progrès en matière de RSO envisageables au titre des prestations.</w:t>
      </w:r>
    </w:p>
    <w:p w14:paraId="0471F6F6" w14:textId="7939C2AE" w:rsidR="00ED392B" w:rsidRPr="00697FA5" w:rsidRDefault="00ED392B" w:rsidP="00F47E07">
      <w:pPr>
        <w:spacing w:line="360" w:lineRule="auto"/>
        <w:jc w:val="both"/>
        <w:rPr>
          <w:rFonts w:ascii="Arial Narrow" w:hAnsi="Arial Narrow" w:cs="Arial"/>
        </w:rPr>
      </w:pPr>
      <w:r w:rsidRPr="00697FA5">
        <w:rPr>
          <w:rFonts w:ascii="Arial Narrow" w:hAnsi="Arial Narrow" w:cs="Arial"/>
        </w:rPr>
        <w:t xml:space="preserve">La date de cette réunion sera fixée d’un commun accord avec le </w:t>
      </w:r>
      <w:r w:rsidR="001369BE">
        <w:rPr>
          <w:rFonts w:ascii="Arial Narrow" w:hAnsi="Arial Narrow" w:cs="Arial"/>
        </w:rPr>
        <w:t>titulaire</w:t>
      </w:r>
      <w:r w:rsidRPr="00697FA5">
        <w:rPr>
          <w:rFonts w:ascii="Arial Narrow" w:hAnsi="Arial Narrow" w:cs="Arial"/>
        </w:rPr>
        <w:t xml:space="preserve">. </w:t>
      </w:r>
      <w:r w:rsidRPr="00D442EF">
        <w:rPr>
          <w:rFonts w:ascii="Arial Narrow" w:hAnsi="Arial Narrow" w:cs="Arial"/>
          <w:u w:val="single"/>
        </w:rPr>
        <w:t>Cette réunion est obligatoire</w:t>
      </w:r>
      <w:r w:rsidR="001369BE" w:rsidRPr="00D442EF">
        <w:rPr>
          <w:rFonts w:ascii="Arial Narrow" w:hAnsi="Arial Narrow" w:cs="Arial"/>
          <w:u w:val="single"/>
        </w:rPr>
        <w:t>.</w:t>
      </w:r>
    </w:p>
    <w:p w14:paraId="1DD0244F" w14:textId="7ECE655C" w:rsidR="00ED392B" w:rsidRPr="00697FA5" w:rsidRDefault="00ED392B" w:rsidP="00F47E07">
      <w:pPr>
        <w:spacing w:line="360" w:lineRule="auto"/>
        <w:jc w:val="both"/>
        <w:rPr>
          <w:rFonts w:ascii="Arial Narrow" w:hAnsi="Arial Narrow" w:cs="Arial"/>
        </w:rPr>
      </w:pPr>
      <w:r w:rsidRPr="00697FA5">
        <w:rPr>
          <w:rFonts w:ascii="Arial Narrow" w:hAnsi="Arial Narrow" w:cs="Arial"/>
        </w:rPr>
        <w:t>Lors de cette réunion</w:t>
      </w:r>
      <w:r w:rsidR="001369BE">
        <w:rPr>
          <w:rFonts w:ascii="Arial Narrow" w:hAnsi="Arial Narrow" w:cs="Arial"/>
        </w:rPr>
        <w:t>,</w:t>
      </w:r>
      <w:r w:rsidRPr="00697FA5">
        <w:rPr>
          <w:rFonts w:ascii="Arial Narrow" w:hAnsi="Arial Narrow" w:cs="Arial"/>
        </w:rPr>
        <w:t xml:space="preserve"> le titulaire présentera</w:t>
      </w:r>
      <w:r w:rsidR="00836B06" w:rsidRPr="00697FA5">
        <w:rPr>
          <w:rFonts w:ascii="Arial Narrow" w:hAnsi="Arial Narrow" w:cs="Arial"/>
        </w:rPr>
        <w:t xml:space="preserve"> notamment</w:t>
      </w:r>
      <w:r w:rsidRPr="00697FA5">
        <w:rPr>
          <w:rFonts w:ascii="Arial Narrow" w:hAnsi="Arial Narrow" w:cs="Arial"/>
        </w:rPr>
        <w:t> :</w:t>
      </w:r>
    </w:p>
    <w:p w14:paraId="14E38328" w14:textId="0B819DFC" w:rsidR="00A96799" w:rsidRPr="00D35448" w:rsidRDefault="00A96799" w:rsidP="00A96799">
      <w:pPr>
        <w:pStyle w:val="En-tte"/>
        <w:numPr>
          <w:ilvl w:val="0"/>
          <w:numId w:val="29"/>
        </w:numPr>
        <w:tabs>
          <w:tab w:val="clear" w:pos="4536"/>
          <w:tab w:val="clear" w:pos="9072"/>
        </w:tabs>
        <w:spacing w:after="240" w:line="360" w:lineRule="auto"/>
        <w:jc w:val="both"/>
        <w:outlineLvl w:val="1"/>
        <w:rPr>
          <w:rFonts w:ascii="Arial Narrow" w:hAnsi="Arial Narrow"/>
        </w:rPr>
      </w:pPr>
      <w:bookmarkStart w:id="56" w:name="_Toc193958267"/>
      <w:bookmarkStart w:id="57" w:name="_Toc195868183"/>
      <w:r w:rsidRPr="00D35448">
        <w:rPr>
          <w:rFonts w:ascii="Arial Narrow" w:hAnsi="Arial Narrow"/>
        </w:rPr>
        <w:t xml:space="preserve">Les actions RSO mises en œuvres au titre des prestations réalisées l’année précédente </w:t>
      </w:r>
      <w:r w:rsidR="00ED392B" w:rsidRPr="00D35448">
        <w:rPr>
          <w:rFonts w:ascii="Arial Narrow" w:hAnsi="Arial Narrow"/>
        </w:rPr>
        <w:t>(</w:t>
      </w:r>
      <w:r w:rsidRPr="00D35448">
        <w:rPr>
          <w:rFonts w:ascii="Arial Narrow" w:hAnsi="Arial Narrow"/>
        </w:rPr>
        <w:t xml:space="preserve">groupages, mise en relation entre les institutions, proposition d'éco </w:t>
      </w:r>
      <w:r w:rsidR="00484CA3" w:rsidRPr="00D35448">
        <w:rPr>
          <w:rFonts w:ascii="Arial Narrow" w:hAnsi="Arial Narrow"/>
        </w:rPr>
        <w:t>conditionnement…</w:t>
      </w:r>
      <w:r w:rsidR="00ED392B" w:rsidRPr="00D35448">
        <w:rPr>
          <w:rFonts w:ascii="Arial Narrow" w:hAnsi="Arial Narrow"/>
        </w:rPr>
        <w:t>)</w:t>
      </w:r>
      <w:bookmarkEnd w:id="56"/>
      <w:bookmarkEnd w:id="57"/>
    </w:p>
    <w:p w14:paraId="14528166" w14:textId="134BA548" w:rsidR="00A33205" w:rsidRPr="00D35448" w:rsidRDefault="00152799" w:rsidP="00836B06">
      <w:pPr>
        <w:pStyle w:val="En-tte"/>
        <w:numPr>
          <w:ilvl w:val="0"/>
          <w:numId w:val="29"/>
        </w:numPr>
        <w:tabs>
          <w:tab w:val="clear" w:pos="4536"/>
          <w:tab w:val="clear" w:pos="9072"/>
        </w:tabs>
        <w:spacing w:after="240" w:line="360" w:lineRule="auto"/>
        <w:jc w:val="both"/>
        <w:outlineLvl w:val="1"/>
        <w:rPr>
          <w:rFonts w:ascii="Arial Narrow" w:hAnsi="Arial Narrow"/>
        </w:rPr>
      </w:pPr>
      <w:bookmarkStart w:id="58" w:name="_Toc193958268"/>
      <w:bookmarkStart w:id="59" w:name="_Toc195868184"/>
      <w:r w:rsidRPr="00D35448">
        <w:rPr>
          <w:rFonts w:ascii="Arial Narrow" w:hAnsi="Arial Narrow"/>
        </w:rPr>
        <w:t>L’évolution</w:t>
      </w:r>
      <w:r w:rsidR="00A33205" w:rsidRPr="00D35448">
        <w:rPr>
          <w:rFonts w:ascii="Arial Narrow" w:hAnsi="Arial Narrow"/>
        </w:rPr>
        <w:t xml:space="preserve"> de l’état de l’art et les mesures susceptibles d’être mises en œuvre afin d’être le plus vertueux possible en matière environnementale et sociale et </w:t>
      </w:r>
      <w:r w:rsidR="00ED392B" w:rsidRPr="00D35448">
        <w:rPr>
          <w:rFonts w:ascii="Arial Narrow" w:hAnsi="Arial Narrow"/>
        </w:rPr>
        <w:t xml:space="preserve">permettant </w:t>
      </w:r>
      <w:r w:rsidR="00A33205" w:rsidRPr="00D35448">
        <w:rPr>
          <w:rFonts w:ascii="Arial Narrow" w:hAnsi="Arial Narrow"/>
        </w:rPr>
        <w:t>de limiter l’impact carbone des prestations.</w:t>
      </w:r>
      <w:r w:rsidR="00836B06" w:rsidRPr="00D35448">
        <w:rPr>
          <w:rFonts w:ascii="Arial Narrow" w:hAnsi="Arial Narrow"/>
        </w:rPr>
        <w:t xml:space="preserve"> </w:t>
      </w:r>
      <w:r w:rsidR="00A33205" w:rsidRPr="00D35448">
        <w:rPr>
          <w:rFonts w:ascii="Arial Narrow" w:hAnsi="Arial Narrow"/>
        </w:rPr>
        <w:t>Pour ce faire</w:t>
      </w:r>
      <w:r w:rsidR="005F1DD4" w:rsidRPr="00D35448">
        <w:rPr>
          <w:rFonts w:ascii="Arial Narrow" w:hAnsi="Arial Narrow"/>
        </w:rPr>
        <w:t>,</w:t>
      </w:r>
      <w:r w:rsidR="00A33205" w:rsidRPr="00D35448">
        <w:rPr>
          <w:rFonts w:ascii="Arial Narrow" w:hAnsi="Arial Narrow"/>
        </w:rPr>
        <w:t xml:space="preserve"> </w:t>
      </w:r>
      <w:r w:rsidR="00ED392B" w:rsidRPr="00D35448">
        <w:rPr>
          <w:rFonts w:ascii="Arial Narrow" w:hAnsi="Arial Narrow"/>
        </w:rPr>
        <w:t xml:space="preserve">le titulaire </w:t>
      </w:r>
      <w:r w:rsidR="00836B06" w:rsidRPr="00D35448">
        <w:rPr>
          <w:rFonts w:ascii="Arial Narrow" w:hAnsi="Arial Narrow"/>
        </w:rPr>
        <w:t>présentera à l’EPMO-VGE les</w:t>
      </w:r>
      <w:r w:rsidR="00A33205" w:rsidRPr="00D35448">
        <w:rPr>
          <w:rFonts w:ascii="Arial Narrow" w:hAnsi="Arial Narrow"/>
        </w:rPr>
        <w:t xml:space="preserve"> nouveaux produits disponibles </w:t>
      </w:r>
      <w:r w:rsidR="00836B06" w:rsidRPr="00D35448">
        <w:rPr>
          <w:rFonts w:ascii="Arial Narrow" w:hAnsi="Arial Narrow"/>
        </w:rPr>
        <w:t xml:space="preserve">sur le marché </w:t>
      </w:r>
      <w:r w:rsidR="00A33205" w:rsidRPr="00D35448">
        <w:rPr>
          <w:rFonts w:ascii="Arial Narrow" w:hAnsi="Arial Narrow"/>
        </w:rPr>
        <w:t xml:space="preserve">répondant à ces objectifs notamment </w:t>
      </w:r>
      <w:r w:rsidR="00836B06" w:rsidRPr="00D35448">
        <w:rPr>
          <w:rFonts w:ascii="Arial Narrow" w:hAnsi="Arial Narrow"/>
        </w:rPr>
        <w:t>dans le domaine du</w:t>
      </w:r>
      <w:r w:rsidR="00A33205" w:rsidRPr="00D35448">
        <w:rPr>
          <w:rFonts w:ascii="Arial Narrow" w:hAnsi="Arial Narrow"/>
        </w:rPr>
        <w:t xml:space="preserve"> conditionnement, </w:t>
      </w:r>
      <w:r w:rsidR="00836B06" w:rsidRPr="00D35448">
        <w:rPr>
          <w:rFonts w:ascii="Arial Narrow" w:hAnsi="Arial Narrow"/>
        </w:rPr>
        <w:t xml:space="preserve">de </w:t>
      </w:r>
      <w:r w:rsidR="00A33205" w:rsidRPr="00D35448">
        <w:rPr>
          <w:rFonts w:ascii="Arial Narrow" w:hAnsi="Arial Narrow"/>
        </w:rPr>
        <w:t>l’emballage</w:t>
      </w:r>
      <w:r w:rsidR="005F1DD4" w:rsidRPr="00D35448">
        <w:rPr>
          <w:rFonts w:ascii="Arial Narrow" w:hAnsi="Arial Narrow"/>
        </w:rPr>
        <w:t xml:space="preserve">, </w:t>
      </w:r>
      <w:r w:rsidR="00836B06" w:rsidRPr="00D35448">
        <w:rPr>
          <w:rFonts w:ascii="Arial Narrow" w:hAnsi="Arial Narrow"/>
        </w:rPr>
        <w:t xml:space="preserve">du </w:t>
      </w:r>
      <w:r w:rsidR="005F1DD4" w:rsidRPr="00D35448">
        <w:rPr>
          <w:rFonts w:ascii="Arial Narrow" w:hAnsi="Arial Narrow"/>
        </w:rPr>
        <w:t>carburant</w:t>
      </w:r>
      <w:r w:rsidR="00A33205" w:rsidRPr="00D35448">
        <w:rPr>
          <w:rFonts w:ascii="Arial Narrow" w:hAnsi="Arial Narrow"/>
        </w:rPr>
        <w:t>…Il remettra les</w:t>
      </w:r>
      <w:r w:rsidR="005F1DD4" w:rsidRPr="00D35448">
        <w:rPr>
          <w:rFonts w:ascii="Arial Narrow" w:hAnsi="Arial Narrow"/>
        </w:rPr>
        <w:t xml:space="preserve"> </w:t>
      </w:r>
      <w:r w:rsidR="005F1DD4" w:rsidRPr="00D35448">
        <w:rPr>
          <w:rFonts w:ascii="Arial Narrow" w:hAnsi="Arial Narrow"/>
        </w:rPr>
        <w:lastRenderedPageBreak/>
        <w:t>fiches de spécifications</w:t>
      </w:r>
      <w:r w:rsidR="00A33205" w:rsidRPr="00D35448">
        <w:rPr>
          <w:rFonts w:ascii="Arial Narrow" w:hAnsi="Arial Narrow"/>
        </w:rPr>
        <w:t xml:space="preserve"> techniques </w:t>
      </w:r>
      <w:r w:rsidR="005F1DD4" w:rsidRPr="00D35448">
        <w:rPr>
          <w:rFonts w:ascii="Arial Narrow" w:hAnsi="Arial Narrow"/>
        </w:rPr>
        <w:t>des nouveaux produits disponibles</w:t>
      </w:r>
      <w:r w:rsidR="00A33205" w:rsidRPr="00D35448">
        <w:rPr>
          <w:rFonts w:ascii="Arial Narrow" w:hAnsi="Arial Narrow"/>
        </w:rPr>
        <w:t>. Il présentera également toute nouvelle organisation possible des transports (groupés …) etc…</w:t>
      </w:r>
      <w:bookmarkEnd w:id="58"/>
      <w:bookmarkEnd w:id="59"/>
    </w:p>
    <w:p w14:paraId="6ADD9B83" w14:textId="14DC6C2A" w:rsidR="00ED392B" w:rsidRDefault="00ED392B" w:rsidP="00D9355E">
      <w:pPr>
        <w:pStyle w:val="En-tte"/>
        <w:tabs>
          <w:tab w:val="clear" w:pos="4536"/>
          <w:tab w:val="clear" w:pos="9072"/>
        </w:tabs>
        <w:spacing w:after="120" w:line="360" w:lineRule="auto"/>
        <w:jc w:val="both"/>
        <w:rPr>
          <w:rFonts w:ascii="Arial Narrow" w:hAnsi="Arial Narrow"/>
        </w:rPr>
      </w:pPr>
      <w:r>
        <w:rPr>
          <w:rFonts w:ascii="Arial Narrow" w:hAnsi="Arial Narrow"/>
        </w:rPr>
        <w:t>Le titulaire réalisera le compte rendu de la réunion et le transmettra au plus tard dans les 48</w:t>
      </w:r>
      <w:r w:rsidR="00836B06">
        <w:rPr>
          <w:rFonts w:ascii="Arial Narrow" w:hAnsi="Arial Narrow"/>
        </w:rPr>
        <w:t xml:space="preserve"> </w:t>
      </w:r>
      <w:r>
        <w:rPr>
          <w:rFonts w:ascii="Arial Narrow" w:hAnsi="Arial Narrow"/>
        </w:rPr>
        <w:t>heures après sa tenue</w:t>
      </w:r>
      <w:r w:rsidR="00697FA5">
        <w:rPr>
          <w:rFonts w:ascii="Arial Narrow" w:hAnsi="Arial Narrow"/>
        </w:rPr>
        <w:t xml:space="preserve">, au représentant de l’EPMO-VGE tel que désigné à </w:t>
      </w:r>
      <w:r w:rsidR="00697FA5" w:rsidRPr="00343984">
        <w:rPr>
          <w:rFonts w:ascii="Arial Narrow" w:hAnsi="Arial Narrow"/>
        </w:rPr>
        <w:t xml:space="preserve">l’article </w:t>
      </w:r>
      <w:r w:rsidR="00343984" w:rsidRPr="00343984">
        <w:rPr>
          <w:rFonts w:ascii="Arial Narrow" w:hAnsi="Arial Narrow"/>
        </w:rPr>
        <w:t xml:space="preserve">5.2 </w:t>
      </w:r>
      <w:r w:rsidR="00697FA5" w:rsidRPr="00343984">
        <w:rPr>
          <w:rFonts w:ascii="Arial Narrow" w:hAnsi="Arial Narrow"/>
        </w:rPr>
        <w:t>du</w:t>
      </w:r>
      <w:r w:rsidR="00697FA5">
        <w:rPr>
          <w:rFonts w:ascii="Arial Narrow" w:hAnsi="Arial Narrow"/>
        </w:rPr>
        <w:t xml:space="preserve"> présent CCP.</w:t>
      </w:r>
    </w:p>
    <w:p w14:paraId="0F435532" w14:textId="77777777" w:rsidR="00697FA5" w:rsidRPr="00546FE0" w:rsidRDefault="00697FA5" w:rsidP="00D9355E">
      <w:pPr>
        <w:pStyle w:val="En-tte"/>
        <w:tabs>
          <w:tab w:val="clear" w:pos="4536"/>
          <w:tab w:val="clear" w:pos="9072"/>
        </w:tabs>
        <w:spacing w:after="120" w:line="360" w:lineRule="auto"/>
        <w:jc w:val="both"/>
        <w:rPr>
          <w:rFonts w:ascii="Arial Narrow" w:hAnsi="Arial Narrow"/>
        </w:rPr>
      </w:pPr>
    </w:p>
    <w:p w14:paraId="50BA40E4" w14:textId="77777777" w:rsidR="00347265" w:rsidRPr="00546FE0" w:rsidRDefault="00347265" w:rsidP="00A86D57">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outlineLvl w:val="0"/>
        <w:rPr>
          <w:rFonts w:ascii="Arial Narrow" w:hAnsi="Arial Narrow"/>
          <w:b/>
        </w:rPr>
      </w:pPr>
      <w:bookmarkStart w:id="60" w:name="_Toc195868185"/>
      <w:r w:rsidRPr="00546FE0">
        <w:rPr>
          <w:rFonts w:ascii="Arial Narrow" w:hAnsi="Arial Narrow"/>
          <w:b/>
        </w:rPr>
        <w:t>ADMISSION DES PRESTATIONS</w:t>
      </w:r>
      <w:bookmarkEnd w:id="60"/>
    </w:p>
    <w:p w14:paraId="14584D5D" w14:textId="147F6B70" w:rsidR="00347265" w:rsidRPr="00697FA5" w:rsidRDefault="00331D08" w:rsidP="001369BE">
      <w:pPr>
        <w:pStyle w:val="5Normal"/>
        <w:spacing w:before="0" w:line="360" w:lineRule="auto"/>
        <w:ind w:left="0" w:right="0"/>
        <w:rPr>
          <w:rFonts w:ascii="Arial Narrow" w:hAnsi="Arial Narrow"/>
        </w:rPr>
      </w:pPr>
      <w:r w:rsidRPr="00F47E07">
        <w:rPr>
          <w:rFonts w:ascii="Arial Narrow" w:eastAsiaTheme="minorHAnsi" w:hAnsi="Arial Narrow" w:cstheme="minorBidi"/>
          <w:sz w:val="22"/>
          <w:szCs w:val="22"/>
          <w:lang w:eastAsia="en-US"/>
        </w:rPr>
        <w:t>Par dérogation à l’article</w:t>
      </w:r>
      <w:r w:rsidR="0081396B" w:rsidRPr="00F47E07">
        <w:rPr>
          <w:rFonts w:ascii="Arial Narrow" w:eastAsiaTheme="minorHAnsi" w:hAnsi="Arial Narrow" w:cstheme="minorBidi"/>
          <w:sz w:val="22"/>
          <w:szCs w:val="22"/>
          <w:lang w:eastAsia="en-US"/>
        </w:rPr>
        <w:t xml:space="preserve"> 30 du CCAG-FCS</w:t>
      </w:r>
      <w:r w:rsidRPr="00F47E07">
        <w:rPr>
          <w:rFonts w:ascii="Arial Narrow" w:eastAsiaTheme="minorHAnsi" w:hAnsi="Arial Narrow" w:cstheme="minorBidi"/>
          <w:sz w:val="22"/>
          <w:szCs w:val="22"/>
          <w:lang w:eastAsia="en-US"/>
        </w:rPr>
        <w:t>, l’admission des prestations sera réalisée dans le conditions suivantes </w:t>
      </w:r>
      <w:r w:rsidRPr="00697FA5">
        <w:rPr>
          <w:rFonts w:ascii="Arial Narrow" w:eastAsiaTheme="minorHAnsi" w:hAnsi="Arial Narrow" w:cstheme="minorBidi"/>
          <w:sz w:val="22"/>
          <w:szCs w:val="22"/>
          <w:lang w:eastAsia="en-US"/>
        </w:rPr>
        <w:t>:</w:t>
      </w:r>
      <w:r w:rsidR="0081396B" w:rsidRPr="00697FA5">
        <w:rPr>
          <w:rFonts w:ascii="Arial Narrow" w:eastAsiaTheme="minorHAnsi" w:hAnsi="Arial Narrow" w:cstheme="minorBidi"/>
          <w:sz w:val="22"/>
          <w:szCs w:val="22"/>
          <w:lang w:eastAsia="en-US"/>
        </w:rPr>
        <w:t xml:space="preserve">. </w:t>
      </w:r>
    </w:p>
    <w:p w14:paraId="4EF223D2" w14:textId="77777777" w:rsidR="00CD15A9" w:rsidRPr="00A97CFE" w:rsidRDefault="00331D08" w:rsidP="001369BE">
      <w:pPr>
        <w:pStyle w:val="5Normal"/>
        <w:spacing w:before="0" w:line="360" w:lineRule="auto"/>
        <w:ind w:left="0" w:right="0"/>
        <w:rPr>
          <w:rFonts w:ascii="Arial Narrow" w:eastAsiaTheme="minorHAnsi" w:hAnsi="Arial Narrow" w:cstheme="minorBidi"/>
          <w:sz w:val="22"/>
          <w:szCs w:val="22"/>
          <w:lang w:eastAsia="en-US"/>
        </w:rPr>
      </w:pPr>
      <w:r w:rsidRPr="00A97CFE">
        <w:rPr>
          <w:rFonts w:ascii="Arial Narrow" w:eastAsiaTheme="minorHAnsi" w:hAnsi="Arial Narrow" w:cstheme="minorBidi"/>
          <w:sz w:val="22"/>
          <w:szCs w:val="22"/>
          <w:lang w:eastAsia="en-US"/>
        </w:rPr>
        <w:t>A l’achèvement des prestations, l’EPMO</w:t>
      </w:r>
      <w:r w:rsidR="00E8725E" w:rsidRPr="00A97CFE">
        <w:rPr>
          <w:rFonts w:ascii="Arial Narrow" w:eastAsiaTheme="minorHAnsi" w:hAnsi="Arial Narrow" w:cstheme="minorBidi"/>
          <w:sz w:val="22"/>
          <w:szCs w:val="22"/>
          <w:lang w:eastAsia="en-US"/>
        </w:rPr>
        <w:t>-VGE</w:t>
      </w:r>
      <w:r w:rsidRPr="00A97CFE">
        <w:rPr>
          <w:rFonts w:ascii="Arial Narrow" w:eastAsiaTheme="minorHAnsi" w:hAnsi="Arial Narrow" w:cstheme="minorBidi"/>
          <w:sz w:val="22"/>
          <w:szCs w:val="22"/>
          <w:lang w:eastAsia="en-US"/>
        </w:rPr>
        <w:t xml:space="preserve"> procède aux vérifications quantitatives et qualitatives notamment par dénombrement et examen de l’état des œuvres. Si le marché est constitué de plusieurs phases, il est procédé auxdites opérations à l’issue de chaque phase.</w:t>
      </w:r>
      <w:r w:rsidR="00CD15A9" w:rsidRPr="00A97CFE">
        <w:rPr>
          <w:rFonts w:ascii="Arial Narrow" w:eastAsiaTheme="minorHAnsi" w:hAnsi="Arial Narrow" w:cstheme="minorBidi"/>
          <w:sz w:val="22"/>
          <w:szCs w:val="22"/>
          <w:lang w:eastAsia="en-US"/>
        </w:rPr>
        <w:t xml:space="preserve"> </w:t>
      </w:r>
      <w:r w:rsidRPr="00A97CFE">
        <w:rPr>
          <w:rFonts w:ascii="Arial Narrow" w:eastAsiaTheme="minorHAnsi" w:hAnsi="Arial Narrow" w:cstheme="minorBidi"/>
          <w:sz w:val="22"/>
          <w:szCs w:val="22"/>
          <w:lang w:eastAsia="en-US"/>
        </w:rPr>
        <w:t xml:space="preserve">La certification de service fait vaut admission des prestations. </w:t>
      </w:r>
    </w:p>
    <w:p w14:paraId="49DDC3D2" w14:textId="37EE731D" w:rsidR="00331D08" w:rsidRPr="00A97CFE" w:rsidRDefault="00331D08" w:rsidP="001369BE">
      <w:pPr>
        <w:pStyle w:val="5Normal"/>
        <w:spacing w:before="0" w:line="360" w:lineRule="auto"/>
        <w:ind w:left="0" w:right="0"/>
        <w:rPr>
          <w:rFonts w:ascii="Arial Narrow" w:eastAsiaTheme="minorHAnsi" w:hAnsi="Arial Narrow" w:cstheme="minorBidi"/>
          <w:sz w:val="22"/>
          <w:szCs w:val="22"/>
          <w:lang w:eastAsia="en-US"/>
        </w:rPr>
      </w:pPr>
      <w:r w:rsidRPr="00A97CFE">
        <w:rPr>
          <w:rFonts w:ascii="Arial Narrow" w:eastAsiaTheme="minorHAnsi" w:hAnsi="Arial Narrow" w:cstheme="minorBidi"/>
          <w:sz w:val="22"/>
          <w:szCs w:val="22"/>
          <w:lang w:eastAsia="en-US"/>
        </w:rPr>
        <w:t>Par dérogation à l’article 28.2 du CCAG/FCS, à l’issue de la vérification, l’EPMO</w:t>
      </w:r>
      <w:r w:rsidR="00CD15A9" w:rsidRPr="00A97CFE">
        <w:rPr>
          <w:rFonts w:ascii="Arial Narrow" w:eastAsiaTheme="minorHAnsi" w:hAnsi="Arial Narrow" w:cstheme="minorBidi"/>
          <w:sz w:val="22"/>
          <w:szCs w:val="22"/>
          <w:lang w:eastAsia="en-US"/>
        </w:rPr>
        <w:t>-VGE</w:t>
      </w:r>
      <w:r w:rsidRPr="00A97CFE">
        <w:rPr>
          <w:rFonts w:ascii="Arial Narrow" w:eastAsiaTheme="minorHAnsi" w:hAnsi="Arial Narrow" w:cstheme="minorBidi"/>
          <w:sz w:val="22"/>
          <w:szCs w:val="22"/>
          <w:lang w:eastAsia="en-US"/>
        </w:rPr>
        <w:t xml:space="preserve"> dispose d’un délai de </w:t>
      </w:r>
      <w:r w:rsidR="001369BE">
        <w:rPr>
          <w:rFonts w:ascii="Arial Narrow" w:eastAsiaTheme="minorHAnsi" w:hAnsi="Arial Narrow" w:cstheme="minorBidi"/>
          <w:sz w:val="22"/>
          <w:szCs w:val="22"/>
          <w:lang w:eastAsia="en-US"/>
        </w:rPr>
        <w:t>trois (</w:t>
      </w:r>
      <w:r w:rsidRPr="00A97CFE">
        <w:rPr>
          <w:rFonts w:ascii="Arial Narrow" w:eastAsiaTheme="minorHAnsi" w:hAnsi="Arial Narrow" w:cstheme="minorBidi"/>
          <w:sz w:val="22"/>
          <w:szCs w:val="22"/>
          <w:lang w:eastAsia="en-US"/>
        </w:rPr>
        <w:t>3</w:t>
      </w:r>
      <w:r w:rsidR="001369BE">
        <w:rPr>
          <w:rFonts w:ascii="Arial Narrow" w:eastAsiaTheme="minorHAnsi" w:hAnsi="Arial Narrow" w:cstheme="minorBidi"/>
          <w:sz w:val="22"/>
          <w:szCs w:val="22"/>
          <w:lang w:eastAsia="en-US"/>
        </w:rPr>
        <w:t>)</w:t>
      </w:r>
      <w:r w:rsidRPr="00A97CFE">
        <w:rPr>
          <w:rFonts w:ascii="Arial Narrow" w:eastAsiaTheme="minorHAnsi" w:hAnsi="Arial Narrow" w:cstheme="minorBidi"/>
          <w:sz w:val="22"/>
          <w:szCs w:val="22"/>
          <w:lang w:eastAsia="en-US"/>
        </w:rPr>
        <w:t xml:space="preserve"> mois pour y procéder et notifier sa décision. Passé ce délai, la décision d’admission est réputée acquise</w:t>
      </w:r>
      <w:r w:rsidR="001369BE">
        <w:rPr>
          <w:rFonts w:ascii="Arial Narrow" w:eastAsiaTheme="minorHAnsi" w:hAnsi="Arial Narrow" w:cstheme="minorBidi"/>
          <w:sz w:val="22"/>
          <w:szCs w:val="22"/>
          <w:lang w:eastAsia="en-US"/>
        </w:rPr>
        <w:t>.</w:t>
      </w:r>
      <w:r w:rsidRPr="00A97CFE">
        <w:rPr>
          <w:rFonts w:ascii="Arial Narrow" w:eastAsiaTheme="minorHAnsi" w:hAnsi="Arial Narrow" w:cstheme="minorBidi"/>
          <w:sz w:val="22"/>
          <w:szCs w:val="22"/>
          <w:lang w:eastAsia="en-US"/>
        </w:rPr>
        <w:t xml:space="preserve"> En cas d’ajournement ou de rejet des prestations, le </w:t>
      </w:r>
      <w:r w:rsidR="001369BE">
        <w:rPr>
          <w:rFonts w:ascii="Arial Narrow" w:eastAsiaTheme="minorHAnsi" w:hAnsi="Arial Narrow" w:cstheme="minorBidi"/>
          <w:sz w:val="22"/>
          <w:szCs w:val="22"/>
          <w:lang w:eastAsia="en-US"/>
        </w:rPr>
        <w:t>t</w:t>
      </w:r>
      <w:r w:rsidRPr="00A97CFE">
        <w:rPr>
          <w:rFonts w:ascii="Arial Narrow" w:eastAsiaTheme="minorHAnsi" w:hAnsi="Arial Narrow" w:cstheme="minorBidi"/>
          <w:sz w:val="22"/>
          <w:szCs w:val="22"/>
          <w:lang w:eastAsia="en-US"/>
        </w:rPr>
        <w:t>itulaire dispose des délais fixés par le pouvoir adjudicateur pour effectuer de nouvelles prestations</w:t>
      </w:r>
    </w:p>
    <w:p w14:paraId="5BAE2156" w14:textId="00D2E1C1" w:rsidR="00331D08" w:rsidRPr="00A97CFE" w:rsidRDefault="00331D08" w:rsidP="001369BE">
      <w:pPr>
        <w:pStyle w:val="5Normal"/>
        <w:spacing w:before="0" w:line="360" w:lineRule="auto"/>
        <w:ind w:left="0" w:right="0"/>
        <w:rPr>
          <w:rFonts w:ascii="Arial Narrow" w:eastAsiaTheme="minorHAnsi" w:hAnsi="Arial Narrow" w:cstheme="minorBidi"/>
          <w:sz w:val="22"/>
          <w:szCs w:val="22"/>
          <w:lang w:eastAsia="en-US"/>
        </w:rPr>
      </w:pPr>
      <w:r w:rsidRPr="00A97CFE">
        <w:rPr>
          <w:rFonts w:ascii="Arial Narrow" w:eastAsiaTheme="minorHAnsi" w:hAnsi="Arial Narrow" w:cstheme="minorBidi"/>
          <w:sz w:val="22"/>
          <w:szCs w:val="22"/>
          <w:lang w:eastAsia="en-US"/>
        </w:rPr>
        <w:t xml:space="preserve">En cas de rejet ou d’ajournement, </w:t>
      </w:r>
      <w:r w:rsidR="00E47112">
        <w:rPr>
          <w:rFonts w:ascii="Arial Narrow" w:eastAsiaTheme="minorHAnsi" w:hAnsi="Arial Narrow" w:cstheme="minorBidi"/>
          <w:sz w:val="22"/>
          <w:szCs w:val="22"/>
          <w:lang w:eastAsia="en-US"/>
        </w:rPr>
        <w:t>l’EPMO-VGE</w:t>
      </w:r>
      <w:r w:rsidRPr="00A97CFE">
        <w:rPr>
          <w:rFonts w:ascii="Arial Narrow" w:eastAsiaTheme="minorHAnsi" w:hAnsi="Arial Narrow" w:cstheme="minorBidi"/>
          <w:sz w:val="22"/>
          <w:szCs w:val="22"/>
          <w:lang w:eastAsia="en-US"/>
        </w:rPr>
        <w:t xml:space="preserve"> dispose pour donner son avis, après présentation par le Titulaire des documents ou avis modifiés, du ou des même(s) délai(s) que celui/ceux indiqué(s) ci-dessus.</w:t>
      </w:r>
    </w:p>
    <w:p w14:paraId="4241B61C" w14:textId="51C2FA93" w:rsidR="00331D08" w:rsidRPr="00244182" w:rsidRDefault="00331D08" w:rsidP="001369BE">
      <w:pPr>
        <w:pStyle w:val="5Normal"/>
        <w:spacing w:before="0" w:line="360" w:lineRule="auto"/>
        <w:ind w:left="0" w:right="0"/>
        <w:rPr>
          <w:rFonts w:ascii="Arial Narrow" w:eastAsiaTheme="minorHAnsi" w:hAnsi="Arial Narrow" w:cstheme="minorBidi"/>
          <w:sz w:val="22"/>
          <w:szCs w:val="22"/>
          <w:lang w:eastAsia="en-US"/>
        </w:rPr>
      </w:pPr>
      <w:r w:rsidRPr="00A97CFE">
        <w:rPr>
          <w:rFonts w:ascii="Arial Narrow" w:eastAsiaTheme="minorHAnsi" w:hAnsi="Arial Narrow" w:cstheme="minorBidi"/>
          <w:sz w:val="22"/>
          <w:szCs w:val="22"/>
          <w:lang w:eastAsia="en-US"/>
        </w:rPr>
        <w:t>Par dérogation à l’article 28 du CCAG-FCS,</w:t>
      </w:r>
      <w:r w:rsidRPr="00244182">
        <w:rPr>
          <w:rFonts w:ascii="Arial Narrow" w:eastAsiaTheme="minorHAnsi" w:hAnsi="Arial Narrow" w:cstheme="minorBidi"/>
          <w:sz w:val="22"/>
          <w:szCs w:val="22"/>
          <w:lang w:eastAsia="en-US"/>
        </w:rPr>
        <w:t xml:space="preserve"> </w:t>
      </w:r>
      <w:r w:rsidR="00E47112">
        <w:rPr>
          <w:rFonts w:ascii="Arial Narrow" w:eastAsiaTheme="minorHAnsi" w:hAnsi="Arial Narrow" w:cstheme="minorBidi"/>
          <w:sz w:val="22"/>
          <w:szCs w:val="22"/>
          <w:lang w:eastAsia="en-US"/>
        </w:rPr>
        <w:t>l’EPMO-VGE</w:t>
      </w:r>
      <w:r w:rsidRPr="00244182">
        <w:rPr>
          <w:rFonts w:ascii="Arial Narrow" w:eastAsiaTheme="minorHAnsi" w:hAnsi="Arial Narrow" w:cstheme="minorBidi"/>
          <w:sz w:val="22"/>
          <w:szCs w:val="22"/>
          <w:lang w:eastAsia="en-US"/>
        </w:rPr>
        <w:t xml:space="preserve"> n’avisera pas le </w:t>
      </w:r>
      <w:r w:rsidR="001369BE">
        <w:rPr>
          <w:rFonts w:ascii="Arial Narrow" w:eastAsiaTheme="minorHAnsi" w:hAnsi="Arial Narrow" w:cstheme="minorBidi"/>
          <w:sz w:val="22"/>
          <w:szCs w:val="22"/>
          <w:lang w:eastAsia="en-US"/>
        </w:rPr>
        <w:t>t</w:t>
      </w:r>
      <w:r w:rsidRPr="00244182">
        <w:rPr>
          <w:rFonts w:ascii="Arial Narrow" w:eastAsiaTheme="minorHAnsi" w:hAnsi="Arial Narrow" w:cstheme="minorBidi"/>
          <w:sz w:val="22"/>
          <w:szCs w:val="22"/>
          <w:lang w:eastAsia="en-US"/>
        </w:rPr>
        <w:t>itulaire des jours et heures fixés pour effectuer les opérations de vérification.</w:t>
      </w:r>
    </w:p>
    <w:p w14:paraId="6DF43027" w14:textId="144D2227" w:rsidR="00331D08" w:rsidRPr="00244182" w:rsidRDefault="00E47112" w:rsidP="001369BE">
      <w:pPr>
        <w:pStyle w:val="5Normal"/>
        <w:spacing w:before="0" w:after="0" w:line="360" w:lineRule="auto"/>
        <w:ind w:left="0" w:right="0"/>
        <w:rPr>
          <w:rFonts w:ascii="Arial Narrow" w:eastAsiaTheme="minorHAnsi" w:hAnsi="Arial Narrow" w:cstheme="minorBidi"/>
          <w:sz w:val="22"/>
          <w:szCs w:val="22"/>
          <w:lang w:eastAsia="en-US"/>
        </w:rPr>
      </w:pPr>
      <w:r>
        <w:rPr>
          <w:rFonts w:ascii="Arial Narrow" w:eastAsiaTheme="minorHAnsi" w:hAnsi="Arial Narrow" w:cstheme="minorBidi"/>
          <w:sz w:val="22"/>
          <w:szCs w:val="22"/>
          <w:lang w:eastAsia="en-US"/>
        </w:rPr>
        <w:t>L’EPMO-VGE</w:t>
      </w:r>
      <w:r w:rsidR="00331D08" w:rsidRPr="00244182">
        <w:rPr>
          <w:rFonts w:ascii="Arial Narrow" w:eastAsiaTheme="minorHAnsi" w:hAnsi="Arial Narrow" w:cstheme="minorBidi"/>
          <w:sz w:val="22"/>
          <w:szCs w:val="22"/>
          <w:lang w:eastAsia="en-US"/>
        </w:rPr>
        <w:t xml:space="preserve"> refusera tous les documents d’étude incomplets. </w:t>
      </w:r>
      <w:r w:rsidR="00484CA3">
        <w:rPr>
          <w:rFonts w:ascii="Arial Narrow" w:eastAsiaTheme="minorHAnsi" w:hAnsi="Arial Narrow" w:cstheme="minorBidi"/>
          <w:sz w:val="22"/>
          <w:szCs w:val="22"/>
          <w:lang w:eastAsia="en-US"/>
        </w:rPr>
        <w:t>Il</w:t>
      </w:r>
      <w:r w:rsidR="00331D08" w:rsidRPr="00244182">
        <w:rPr>
          <w:rFonts w:ascii="Arial Narrow" w:eastAsiaTheme="minorHAnsi" w:hAnsi="Arial Narrow" w:cstheme="minorBidi"/>
          <w:sz w:val="22"/>
          <w:szCs w:val="22"/>
          <w:lang w:eastAsia="en-US"/>
        </w:rPr>
        <w:t xml:space="preserve"> retournera le document incomplet et exigera du </w:t>
      </w:r>
      <w:r w:rsidR="001369BE">
        <w:rPr>
          <w:rFonts w:ascii="Arial Narrow" w:eastAsiaTheme="minorHAnsi" w:hAnsi="Arial Narrow" w:cstheme="minorBidi"/>
          <w:sz w:val="22"/>
          <w:szCs w:val="22"/>
          <w:lang w:eastAsia="en-US"/>
        </w:rPr>
        <w:t>t</w:t>
      </w:r>
      <w:r w:rsidR="00331D08" w:rsidRPr="00244182">
        <w:rPr>
          <w:rFonts w:ascii="Arial Narrow" w:eastAsiaTheme="minorHAnsi" w:hAnsi="Arial Narrow" w:cstheme="minorBidi"/>
          <w:sz w:val="22"/>
          <w:szCs w:val="22"/>
          <w:lang w:eastAsia="en-US"/>
        </w:rPr>
        <w:t xml:space="preserve">itulaire de le reprendre. Le refus </w:t>
      </w:r>
      <w:r w:rsidR="00484CA3">
        <w:rPr>
          <w:rFonts w:ascii="Arial Narrow" w:eastAsiaTheme="minorHAnsi" w:hAnsi="Arial Narrow" w:cstheme="minorBidi"/>
          <w:sz w:val="22"/>
          <w:szCs w:val="22"/>
          <w:lang w:eastAsia="en-US"/>
        </w:rPr>
        <w:t>de l’EPMO-VGE</w:t>
      </w:r>
      <w:r w:rsidR="00331D08" w:rsidRPr="00244182">
        <w:rPr>
          <w:rFonts w:ascii="Arial Narrow" w:eastAsiaTheme="minorHAnsi" w:hAnsi="Arial Narrow" w:cstheme="minorBidi"/>
          <w:sz w:val="22"/>
          <w:szCs w:val="22"/>
          <w:lang w:eastAsia="en-US"/>
        </w:rPr>
        <w:t xml:space="preserve"> ne suspend pas le délai d’exécution.</w:t>
      </w:r>
    </w:p>
    <w:p w14:paraId="0ABE7770" w14:textId="77777777" w:rsidR="005D555E" w:rsidRPr="00546FE0" w:rsidRDefault="005D555E" w:rsidP="00D9355E">
      <w:pPr>
        <w:pStyle w:val="En-tte"/>
        <w:tabs>
          <w:tab w:val="clear" w:pos="4536"/>
          <w:tab w:val="clear" w:pos="9072"/>
        </w:tabs>
        <w:spacing w:after="120" w:line="360" w:lineRule="auto"/>
        <w:jc w:val="both"/>
        <w:rPr>
          <w:rFonts w:ascii="Arial Narrow" w:hAnsi="Arial Narrow"/>
        </w:rPr>
      </w:pPr>
    </w:p>
    <w:p w14:paraId="0451B175" w14:textId="03CB02B4" w:rsidR="0081396B" w:rsidRPr="00546FE0" w:rsidRDefault="00E47112" w:rsidP="00A86D57">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outlineLvl w:val="0"/>
        <w:rPr>
          <w:rFonts w:ascii="Arial Narrow" w:hAnsi="Arial Narrow"/>
          <w:b/>
        </w:rPr>
      </w:pPr>
      <w:bookmarkStart w:id="61" w:name="_Toc195868186"/>
      <w:r w:rsidRPr="00546FE0">
        <w:rPr>
          <w:rFonts w:ascii="Arial Narrow" w:hAnsi="Arial Narrow"/>
          <w:b/>
        </w:rPr>
        <w:t>PROPRIÉTÉ</w:t>
      </w:r>
      <w:r w:rsidR="0081396B" w:rsidRPr="00546FE0">
        <w:rPr>
          <w:rFonts w:ascii="Arial Narrow" w:hAnsi="Arial Narrow"/>
          <w:b/>
        </w:rPr>
        <w:t xml:space="preserve"> INTELLECTUELLE</w:t>
      </w:r>
      <w:bookmarkEnd w:id="61"/>
    </w:p>
    <w:p w14:paraId="4D118276" w14:textId="77777777" w:rsidR="0081396B" w:rsidRPr="00546FE0" w:rsidRDefault="0081396B" w:rsidP="00D9355E">
      <w:pPr>
        <w:pStyle w:val="En-tte"/>
        <w:tabs>
          <w:tab w:val="clear" w:pos="4536"/>
          <w:tab w:val="clear" w:pos="9072"/>
        </w:tabs>
        <w:spacing w:after="120" w:line="360" w:lineRule="auto"/>
        <w:jc w:val="both"/>
        <w:rPr>
          <w:rFonts w:ascii="Arial Narrow" w:hAnsi="Arial Narrow"/>
        </w:rPr>
      </w:pPr>
      <w:r w:rsidRPr="00546FE0">
        <w:rPr>
          <w:rFonts w:ascii="Arial Narrow" w:hAnsi="Arial Narrow"/>
        </w:rPr>
        <w:t>Il est fait application du chapitre 6 du CCAG-FCS.</w:t>
      </w:r>
    </w:p>
    <w:p w14:paraId="33C6C21C" w14:textId="77777777" w:rsidR="0081396B" w:rsidRPr="00546FE0" w:rsidRDefault="0081396B" w:rsidP="00D9355E">
      <w:pPr>
        <w:pStyle w:val="En-tte"/>
        <w:tabs>
          <w:tab w:val="clear" w:pos="4536"/>
          <w:tab w:val="clear" w:pos="9072"/>
        </w:tabs>
        <w:spacing w:after="120" w:line="360" w:lineRule="auto"/>
        <w:jc w:val="both"/>
        <w:rPr>
          <w:rFonts w:ascii="Arial Narrow" w:hAnsi="Arial Narrow"/>
        </w:rPr>
      </w:pPr>
    </w:p>
    <w:p w14:paraId="6B116C75" w14:textId="0E35195E" w:rsidR="0081396B" w:rsidRPr="00546FE0" w:rsidRDefault="00A30195" w:rsidP="00A86D57">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outlineLvl w:val="0"/>
        <w:rPr>
          <w:rFonts w:ascii="Arial Narrow" w:hAnsi="Arial Narrow"/>
          <w:b/>
        </w:rPr>
      </w:pPr>
      <w:bookmarkStart w:id="62" w:name="_Toc195868187"/>
      <w:r w:rsidRPr="00546FE0">
        <w:rPr>
          <w:rFonts w:ascii="Arial Narrow" w:hAnsi="Arial Narrow"/>
          <w:b/>
        </w:rPr>
        <w:t>CONFIDENTIALITÉ</w:t>
      </w:r>
      <w:r w:rsidR="0081396B" w:rsidRPr="00546FE0">
        <w:rPr>
          <w:rFonts w:ascii="Arial Narrow" w:hAnsi="Arial Narrow"/>
          <w:b/>
        </w:rPr>
        <w:t xml:space="preserve"> ET PROTECTION DES </w:t>
      </w:r>
      <w:r w:rsidRPr="00546FE0">
        <w:rPr>
          <w:rFonts w:ascii="Arial Narrow" w:hAnsi="Arial Narrow"/>
          <w:b/>
        </w:rPr>
        <w:t>DONNÉES</w:t>
      </w:r>
      <w:bookmarkEnd w:id="62"/>
    </w:p>
    <w:p w14:paraId="167ABEDD" w14:textId="77777777" w:rsidR="0081396B" w:rsidRPr="00546FE0" w:rsidRDefault="0081396B" w:rsidP="00D9355E">
      <w:pPr>
        <w:pStyle w:val="En-tte"/>
        <w:tabs>
          <w:tab w:val="clear" w:pos="4536"/>
          <w:tab w:val="clear" w:pos="9072"/>
        </w:tabs>
        <w:spacing w:after="120" w:line="360" w:lineRule="auto"/>
        <w:jc w:val="both"/>
        <w:rPr>
          <w:rFonts w:ascii="Arial Narrow" w:hAnsi="Arial Narrow"/>
        </w:rPr>
      </w:pPr>
      <w:r w:rsidRPr="00546FE0">
        <w:rPr>
          <w:rFonts w:ascii="Arial Narrow" w:hAnsi="Arial Narrow"/>
        </w:rPr>
        <w:t>Il est fait application des articles 5.1 et 5.2 du CCAG-FCS.</w:t>
      </w:r>
    </w:p>
    <w:p w14:paraId="7DF8EF96" w14:textId="77777777" w:rsidR="00B42ED3" w:rsidRPr="00546FE0" w:rsidRDefault="00B42ED3" w:rsidP="00D9355E">
      <w:pPr>
        <w:pStyle w:val="En-tte"/>
        <w:tabs>
          <w:tab w:val="clear" w:pos="4536"/>
          <w:tab w:val="clear" w:pos="9072"/>
        </w:tabs>
        <w:spacing w:after="120" w:line="360" w:lineRule="auto"/>
        <w:jc w:val="both"/>
        <w:rPr>
          <w:rFonts w:ascii="Arial Narrow" w:hAnsi="Arial Narrow"/>
        </w:rPr>
      </w:pPr>
    </w:p>
    <w:p w14:paraId="128C9E26" w14:textId="18A09368" w:rsidR="00874D6C" w:rsidRPr="00546FE0" w:rsidRDefault="00A30195" w:rsidP="00A86D57">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outlineLvl w:val="0"/>
        <w:rPr>
          <w:rFonts w:ascii="Arial Narrow" w:hAnsi="Arial Narrow"/>
          <w:b/>
        </w:rPr>
      </w:pPr>
      <w:bookmarkStart w:id="63" w:name="_Toc195868188"/>
      <w:r>
        <w:rPr>
          <w:rFonts w:ascii="Arial Narrow" w:hAnsi="Arial Narrow"/>
          <w:b/>
        </w:rPr>
        <w:t>RESPONSABILITÉ</w:t>
      </w:r>
      <w:r w:rsidR="00874D6C">
        <w:rPr>
          <w:rFonts w:ascii="Arial Narrow" w:hAnsi="Arial Narrow"/>
          <w:b/>
        </w:rPr>
        <w:t xml:space="preserve"> </w:t>
      </w:r>
      <w:r>
        <w:rPr>
          <w:rFonts w:ascii="Arial Narrow" w:hAnsi="Arial Narrow"/>
          <w:b/>
        </w:rPr>
        <w:t>SOCIÉTALE</w:t>
      </w:r>
      <w:r w:rsidR="00361287">
        <w:rPr>
          <w:rFonts w:ascii="Arial Narrow" w:hAnsi="Arial Narrow"/>
          <w:b/>
        </w:rPr>
        <w:t xml:space="preserve"> ET ENVIRONNEMENTALE</w:t>
      </w:r>
      <w:bookmarkEnd w:id="63"/>
    </w:p>
    <w:p w14:paraId="7935A48B" w14:textId="626A08AD" w:rsidR="00C574C4" w:rsidRPr="00D442EF" w:rsidRDefault="00C574C4" w:rsidP="00874D6C">
      <w:pPr>
        <w:pStyle w:val="En-tte"/>
        <w:tabs>
          <w:tab w:val="clear" w:pos="4536"/>
          <w:tab w:val="clear" w:pos="9072"/>
        </w:tabs>
        <w:spacing w:after="120" w:line="360" w:lineRule="auto"/>
        <w:jc w:val="both"/>
        <w:rPr>
          <w:rFonts w:ascii="Arial Narrow" w:hAnsi="Arial Narrow"/>
          <w:b/>
        </w:rPr>
      </w:pPr>
      <w:r w:rsidRPr="00D442EF">
        <w:rPr>
          <w:rFonts w:ascii="Arial Narrow" w:hAnsi="Arial Narrow"/>
          <w:b/>
        </w:rPr>
        <w:t>13.1. Dispositions spécifiques à l’EPMO-VGE</w:t>
      </w:r>
    </w:p>
    <w:p w14:paraId="20AD3A0C" w14:textId="49DB32B8" w:rsidR="00FC75F1" w:rsidRDefault="00874D6C" w:rsidP="00C574C4">
      <w:pPr>
        <w:pStyle w:val="En-tte"/>
        <w:tabs>
          <w:tab w:val="clear" w:pos="4536"/>
          <w:tab w:val="clear" w:pos="9072"/>
        </w:tabs>
        <w:spacing w:after="120" w:line="360" w:lineRule="auto"/>
        <w:jc w:val="both"/>
        <w:rPr>
          <w:rFonts w:ascii="Arial Narrow" w:hAnsi="Arial Narrow"/>
        </w:rPr>
      </w:pPr>
      <w:r w:rsidRPr="00546FE0">
        <w:rPr>
          <w:rFonts w:ascii="Arial Narrow" w:hAnsi="Arial Narrow"/>
        </w:rPr>
        <w:lastRenderedPageBreak/>
        <w:t>L’</w:t>
      </w:r>
      <w:r>
        <w:rPr>
          <w:rFonts w:ascii="Arial Narrow" w:hAnsi="Arial Narrow"/>
        </w:rPr>
        <w:t>EPMO-VGE</w:t>
      </w:r>
      <w:r w:rsidRPr="00546FE0">
        <w:rPr>
          <w:rFonts w:ascii="Arial Narrow" w:hAnsi="Arial Narrow"/>
        </w:rPr>
        <w:t xml:space="preserve"> est engagé dans une démarche de responsabilité sociétale ambitieuse inscrite dans le cœur de ses missions de service public et décrite dans la Stratégie RSO </w:t>
      </w:r>
      <w:r w:rsidR="00340311">
        <w:rPr>
          <w:rFonts w:ascii="Arial Narrow" w:hAnsi="Arial Narrow"/>
        </w:rPr>
        <w:t>2025-2030</w:t>
      </w:r>
      <w:r w:rsidRPr="00546FE0">
        <w:rPr>
          <w:rFonts w:ascii="Arial Narrow" w:hAnsi="Arial Narrow"/>
        </w:rPr>
        <w:t xml:space="preserve"> </w:t>
      </w:r>
      <w:r w:rsidR="00340311">
        <w:rPr>
          <w:rFonts w:ascii="Arial Narrow" w:hAnsi="Arial Narrow"/>
        </w:rPr>
        <w:t xml:space="preserve">de l’Etablissement </w:t>
      </w:r>
      <w:r w:rsidRPr="00546FE0">
        <w:rPr>
          <w:rFonts w:ascii="Arial Narrow" w:hAnsi="Arial Narrow"/>
        </w:rPr>
        <w:t xml:space="preserve">disponible </w:t>
      </w:r>
      <w:r>
        <w:rPr>
          <w:rFonts w:ascii="Arial Narrow" w:hAnsi="Arial Narrow"/>
        </w:rPr>
        <w:t>sur demande. Cette démarche recouvre l’ensemble des missions de l’Etablissement ; elle a pour objet l’intégration systématique des enjeux sociaux et environnementaux dans toutes les activités. L’EPMO-VGE s’inscrit entre autres dans la transition écologique à travers trois axes d’action principaux : sobriété énergétique, décar</w:t>
      </w:r>
      <w:r w:rsidR="00A30195">
        <w:rPr>
          <w:rFonts w:ascii="Arial Narrow" w:hAnsi="Arial Narrow"/>
        </w:rPr>
        <w:t xml:space="preserve">bonation, économie circulaire. </w:t>
      </w:r>
    </w:p>
    <w:p w14:paraId="3C0781C5" w14:textId="5716C0DC" w:rsidR="00FC75F1" w:rsidRPr="00361287" w:rsidRDefault="00FC75F1" w:rsidP="00D442EF">
      <w:pPr>
        <w:pStyle w:val="Corpsdetexte"/>
        <w:autoSpaceDE w:val="0"/>
        <w:autoSpaceDN w:val="0"/>
        <w:adjustRightInd w:val="0"/>
        <w:rPr>
          <w:rFonts w:ascii="Arial Narrow" w:hAnsi="Arial Narrow"/>
        </w:rPr>
      </w:pPr>
      <w:r w:rsidRPr="005C615E">
        <w:rPr>
          <w:rFonts w:ascii="Arial Narrow" w:hAnsi="Arial Narrow"/>
        </w:rPr>
        <w:t>A ce titre, dans le cadre de l'exécution des prestations du présent accord-cadre, le titulaire s'engage à :</w:t>
      </w:r>
      <w:r w:rsidRPr="00361287">
        <w:rPr>
          <w:rFonts w:ascii="Arial Narrow" w:hAnsi="Arial Narrow"/>
        </w:rPr>
        <w:t xml:space="preserve"> </w:t>
      </w:r>
    </w:p>
    <w:p w14:paraId="070A3CC9" w14:textId="42972DDA" w:rsidR="00FC75F1" w:rsidRPr="00FC75F1" w:rsidRDefault="00FC75F1" w:rsidP="00D442EF">
      <w:pPr>
        <w:autoSpaceDE w:val="0"/>
        <w:autoSpaceDN w:val="0"/>
        <w:adjustRightInd w:val="0"/>
        <w:spacing w:after="120" w:line="360" w:lineRule="auto"/>
        <w:jc w:val="both"/>
        <w:rPr>
          <w:rFonts w:ascii="Arial Narrow" w:hAnsi="Arial Narrow"/>
        </w:rPr>
      </w:pPr>
      <w:r w:rsidRPr="00FC75F1">
        <w:rPr>
          <w:rFonts w:ascii="Arial Narrow" w:hAnsi="Arial Narrow"/>
        </w:rPr>
        <w:t>- Limiter l’impact environnemental des livraisons et du transport dans la réalisation des prestations. La planification du transport doit permettre d’éviter la circulation pendant les heures de pointe, de privilégier le transport groupé des personnes et fournitures objet de l’accord-cadre afin de réduire les déplacements de véhicules</w:t>
      </w:r>
      <w:r w:rsidR="001D3E09">
        <w:rPr>
          <w:rFonts w:ascii="Arial Narrow" w:hAnsi="Arial Narrow"/>
        </w:rPr>
        <w:t xml:space="preserve">, de favoriser les venues et départ en </w:t>
      </w:r>
      <w:r w:rsidR="000C4D84">
        <w:rPr>
          <w:rFonts w:ascii="Arial Narrow" w:hAnsi="Arial Narrow"/>
        </w:rPr>
        <w:t xml:space="preserve">direct et en </w:t>
      </w:r>
      <w:r w:rsidR="001D3E09">
        <w:rPr>
          <w:rFonts w:ascii="Arial Narrow" w:hAnsi="Arial Narrow"/>
        </w:rPr>
        <w:t>transports en commun vers et du musée des personnels sans matériel dans les phases de chantier</w:t>
      </w:r>
      <w:r w:rsidRPr="00FC75F1">
        <w:rPr>
          <w:rFonts w:ascii="Arial Narrow" w:hAnsi="Arial Narrow"/>
        </w:rPr>
        <w:t>. Le titulaire favorise les modes de transports les plus respectueux de l’environnement, notamment les véhicules à faibles émissions ou les modes de transports doux quand cela est possible</w:t>
      </w:r>
      <w:r w:rsidR="00AF38D3">
        <w:rPr>
          <w:rFonts w:ascii="Arial Narrow" w:hAnsi="Arial Narrow"/>
        </w:rPr>
        <w:t xml:space="preserve">, </w:t>
      </w:r>
      <w:r w:rsidR="001D3E09">
        <w:rPr>
          <w:rFonts w:ascii="Arial Narrow" w:hAnsi="Arial Narrow"/>
        </w:rPr>
        <w:t xml:space="preserve">et fera ses </w:t>
      </w:r>
      <w:r w:rsidR="003D1056">
        <w:rPr>
          <w:rFonts w:ascii="Arial Narrow" w:hAnsi="Arial Narrow"/>
        </w:rPr>
        <w:t>meilleurs</w:t>
      </w:r>
      <w:r w:rsidR="001D3E09">
        <w:rPr>
          <w:rFonts w:ascii="Arial Narrow" w:hAnsi="Arial Narrow"/>
        </w:rPr>
        <w:t xml:space="preserve"> efforts pour mutualiser les opérations afin d’éviter tous les trajets véhicules à vide ( pour la livraison et la récupération de matériel ou de caisses vides par </w:t>
      </w:r>
      <w:r w:rsidR="003D1056">
        <w:rPr>
          <w:rFonts w:ascii="Arial Narrow" w:hAnsi="Arial Narrow"/>
        </w:rPr>
        <w:t>exemple</w:t>
      </w:r>
      <w:r w:rsidR="001D3E09">
        <w:rPr>
          <w:rFonts w:ascii="Arial Narrow" w:hAnsi="Arial Narrow"/>
        </w:rPr>
        <w:t>).</w:t>
      </w:r>
    </w:p>
    <w:p w14:paraId="3282828B" w14:textId="36172C67" w:rsidR="000C4D84" w:rsidRDefault="00FC75F1" w:rsidP="00D442EF">
      <w:pPr>
        <w:autoSpaceDE w:val="0"/>
        <w:autoSpaceDN w:val="0"/>
        <w:adjustRightInd w:val="0"/>
        <w:spacing w:after="120" w:line="360" w:lineRule="auto"/>
        <w:jc w:val="both"/>
        <w:rPr>
          <w:rFonts w:ascii="Arial Narrow" w:hAnsi="Arial Narrow"/>
        </w:rPr>
      </w:pPr>
      <w:r w:rsidRPr="00FC75F1">
        <w:rPr>
          <w:rFonts w:ascii="Arial Narrow" w:hAnsi="Arial Narrow"/>
        </w:rPr>
        <w:t xml:space="preserve">- </w:t>
      </w:r>
      <w:r w:rsidR="000C4D84">
        <w:rPr>
          <w:bCs/>
          <w:noProof/>
        </w:rPr>
        <w:t xml:space="preserve">Privilégier les </w:t>
      </w:r>
      <w:r w:rsidR="000C4D84" w:rsidRPr="00FC6128">
        <w:rPr>
          <w:rFonts w:ascii="Arial Narrow" w:hAnsi="Arial Narrow"/>
        </w:rPr>
        <w:t>motorisations alternatives peuvent être les suivantes : électricité, hydrogène, gaz naturel (GNC/GNL) y compris biogaz, gaz de pétrole liquéfié (GPL), biocarburant non produit à partir d’huile de palme ou de soja, ou carburant de synthèse</w:t>
      </w:r>
      <w:r w:rsidR="000C4D84">
        <w:t>)</w:t>
      </w:r>
      <w:r w:rsidR="000C4D84" w:rsidRPr="00FC6128">
        <w:rPr>
          <w:rFonts w:ascii="Arial Narrow" w:hAnsi="Arial Narrow"/>
        </w:rPr>
        <w:t xml:space="preserve">. </w:t>
      </w:r>
    </w:p>
    <w:p w14:paraId="2ECA92CF" w14:textId="43358C4F" w:rsidR="00FC75F1" w:rsidRPr="00FC75F1" w:rsidRDefault="000C4D84" w:rsidP="00D442EF">
      <w:pPr>
        <w:autoSpaceDE w:val="0"/>
        <w:autoSpaceDN w:val="0"/>
        <w:adjustRightInd w:val="0"/>
        <w:spacing w:after="120" w:line="360" w:lineRule="auto"/>
        <w:jc w:val="both"/>
        <w:rPr>
          <w:rFonts w:ascii="Arial Narrow" w:hAnsi="Arial Narrow"/>
        </w:rPr>
      </w:pPr>
      <w:r>
        <w:rPr>
          <w:rFonts w:ascii="Arial Narrow" w:hAnsi="Arial Narrow"/>
        </w:rPr>
        <w:t xml:space="preserve">- </w:t>
      </w:r>
      <w:r w:rsidR="00FC75F1" w:rsidRPr="00FC75F1">
        <w:rPr>
          <w:rFonts w:ascii="Arial Narrow" w:hAnsi="Arial Narrow"/>
        </w:rPr>
        <w:t xml:space="preserve">Privilégier l’utilisation de matériaux recyclables et/ou recyclés et/ou à faible consommation énergétique dans la réalisation des prestations ; </w:t>
      </w:r>
    </w:p>
    <w:p w14:paraId="2C6ED3FC" w14:textId="77777777" w:rsidR="00FC75F1" w:rsidRPr="00FC75F1" w:rsidRDefault="00FC75F1" w:rsidP="00D442EF">
      <w:pPr>
        <w:autoSpaceDE w:val="0"/>
        <w:autoSpaceDN w:val="0"/>
        <w:adjustRightInd w:val="0"/>
        <w:spacing w:after="120" w:line="360" w:lineRule="auto"/>
        <w:jc w:val="both"/>
        <w:rPr>
          <w:rFonts w:ascii="Arial Narrow" w:hAnsi="Arial Narrow"/>
        </w:rPr>
      </w:pPr>
      <w:r w:rsidRPr="00FC75F1">
        <w:rPr>
          <w:rFonts w:ascii="Arial Narrow" w:hAnsi="Arial Narrow"/>
        </w:rPr>
        <w:t xml:space="preserve">- Favoriser l’éco-conditionnement, le reconditionnement et le retraitement des équipements usés ; </w:t>
      </w:r>
    </w:p>
    <w:p w14:paraId="32C73AA5" w14:textId="77777777" w:rsidR="00FC75F1" w:rsidRPr="00FC75F1" w:rsidRDefault="00FC75F1" w:rsidP="00D442EF">
      <w:pPr>
        <w:autoSpaceDE w:val="0"/>
        <w:autoSpaceDN w:val="0"/>
        <w:adjustRightInd w:val="0"/>
        <w:spacing w:after="120" w:line="360" w:lineRule="auto"/>
        <w:jc w:val="both"/>
        <w:rPr>
          <w:rFonts w:ascii="Arial Narrow" w:hAnsi="Arial Narrow"/>
        </w:rPr>
      </w:pPr>
      <w:r w:rsidRPr="00FC75F1">
        <w:rPr>
          <w:rFonts w:ascii="Arial Narrow" w:hAnsi="Arial Narrow"/>
        </w:rPr>
        <w:t xml:space="preserve">- Limiter sa production de papiers et privilégier l’utilisation de papiers issus d’une gestion durable des forêts ; </w:t>
      </w:r>
    </w:p>
    <w:p w14:paraId="38A99160" w14:textId="2F9B0CAE" w:rsidR="00FC75F1" w:rsidRPr="00FC75F1" w:rsidRDefault="00FC75F1" w:rsidP="00D442EF">
      <w:pPr>
        <w:autoSpaceDE w:val="0"/>
        <w:autoSpaceDN w:val="0"/>
        <w:adjustRightInd w:val="0"/>
        <w:spacing w:after="120" w:line="360" w:lineRule="auto"/>
        <w:jc w:val="both"/>
        <w:rPr>
          <w:rFonts w:ascii="Arial Narrow" w:hAnsi="Arial Narrow"/>
        </w:rPr>
      </w:pPr>
      <w:r w:rsidRPr="00FC75F1">
        <w:rPr>
          <w:rFonts w:ascii="Arial Narrow" w:hAnsi="Arial Narrow"/>
        </w:rPr>
        <w:t xml:space="preserve">- Encourager et agir dans la sensibilisation de son personnel afin de généraliser les pratiques respectueuses de l’environnement ; </w:t>
      </w:r>
    </w:p>
    <w:p w14:paraId="5C3AD914" w14:textId="070A9A2D" w:rsidR="00FC75F1" w:rsidRPr="00FC75F1" w:rsidRDefault="00FC75F1" w:rsidP="00D442EF">
      <w:pPr>
        <w:autoSpaceDE w:val="0"/>
        <w:autoSpaceDN w:val="0"/>
        <w:adjustRightInd w:val="0"/>
        <w:spacing w:after="120" w:line="360" w:lineRule="auto"/>
        <w:jc w:val="both"/>
        <w:rPr>
          <w:rFonts w:ascii="Arial Narrow" w:hAnsi="Arial Narrow"/>
        </w:rPr>
      </w:pPr>
      <w:r w:rsidRPr="00FC75F1">
        <w:rPr>
          <w:rFonts w:ascii="Arial Narrow" w:hAnsi="Arial Narrow"/>
        </w:rPr>
        <w:t xml:space="preserve">- </w:t>
      </w:r>
      <w:r w:rsidR="000C4D84">
        <w:rPr>
          <w:rFonts w:ascii="Arial Narrow" w:hAnsi="Arial Narrow"/>
        </w:rPr>
        <w:t>Etre force de proposition</w:t>
      </w:r>
      <w:r w:rsidRPr="00FC75F1">
        <w:rPr>
          <w:rFonts w:ascii="Arial Narrow" w:hAnsi="Arial Narrow"/>
        </w:rPr>
        <w:t xml:space="preserve">, à tout moment de l’exécution du contrat, </w:t>
      </w:r>
      <w:r w:rsidR="000C4D84">
        <w:rPr>
          <w:rFonts w:ascii="Arial Narrow" w:hAnsi="Arial Narrow"/>
        </w:rPr>
        <w:t xml:space="preserve">pour </w:t>
      </w:r>
      <w:r w:rsidR="003D1056">
        <w:rPr>
          <w:rFonts w:ascii="Arial Narrow" w:hAnsi="Arial Narrow"/>
        </w:rPr>
        <w:t>t</w:t>
      </w:r>
      <w:r w:rsidRPr="00FC75F1">
        <w:rPr>
          <w:rFonts w:ascii="Arial Narrow" w:hAnsi="Arial Narrow"/>
        </w:rPr>
        <w:t>oute suggestion permettant de limiter l’impact environnemental dans la réalisation des prestations</w:t>
      </w:r>
      <w:r w:rsidR="000C4D84">
        <w:rPr>
          <w:rFonts w:ascii="Arial Narrow" w:hAnsi="Arial Narrow"/>
        </w:rPr>
        <w:t xml:space="preserve"> (mutualisation avec d’autres opérations internes ou externes au musée, optimisation des trajets afin d’éviter les trajets à vide, les trajets exclusifs ou les camions non proportionnés aux opérations</w:t>
      </w:r>
      <w:r w:rsidRPr="00FC75F1">
        <w:rPr>
          <w:rFonts w:ascii="Arial Narrow" w:hAnsi="Arial Narrow"/>
        </w:rPr>
        <w:t xml:space="preserve"> ; </w:t>
      </w:r>
    </w:p>
    <w:p w14:paraId="29FBC154" w14:textId="4D0CD780" w:rsidR="00361287" w:rsidRDefault="00FC75F1" w:rsidP="00D442EF">
      <w:pPr>
        <w:autoSpaceDE w:val="0"/>
        <w:autoSpaceDN w:val="0"/>
        <w:adjustRightInd w:val="0"/>
        <w:spacing w:after="120" w:line="360" w:lineRule="auto"/>
        <w:jc w:val="both"/>
        <w:rPr>
          <w:rFonts w:ascii="Arial Narrow" w:hAnsi="Arial Narrow"/>
        </w:rPr>
      </w:pPr>
      <w:r w:rsidRPr="00FC75F1">
        <w:rPr>
          <w:rFonts w:ascii="Arial Narrow" w:hAnsi="Arial Narrow"/>
        </w:rPr>
        <w:t xml:space="preserve">- Veiller à ce que soient effectuées les opérations de collecte, transport, entreposage, tris éventuels, traitement et évacuation des déchets créés vers les sites susceptibles de les recevoir, conformément à la réglementation en vigueur. </w:t>
      </w:r>
    </w:p>
    <w:p w14:paraId="101B54D5" w14:textId="07504F7A" w:rsidR="00FC75F1" w:rsidRPr="00361287" w:rsidRDefault="00FC75F1" w:rsidP="00D442EF">
      <w:pPr>
        <w:pStyle w:val="Corpsdetexte"/>
        <w:autoSpaceDE w:val="0"/>
        <w:autoSpaceDN w:val="0"/>
        <w:adjustRightInd w:val="0"/>
        <w:rPr>
          <w:rFonts w:ascii="Arial Narrow" w:hAnsi="Arial Narrow"/>
        </w:rPr>
      </w:pPr>
      <w:r w:rsidRPr="00361287">
        <w:rPr>
          <w:rFonts w:ascii="Arial Narrow" w:hAnsi="Arial Narrow"/>
        </w:rPr>
        <w:t xml:space="preserve">Conformément à l’article L541-2 du Code de l’environnement, le titulaire est tenu d’assurer ou de faire assurer la gestion de déchets liés aux prestations du présent accord-cadre. Il est ainsi demandé au titulaire </w:t>
      </w:r>
      <w:r w:rsidRPr="00343984">
        <w:rPr>
          <w:rFonts w:ascii="Arial Narrow" w:hAnsi="Arial Narrow"/>
        </w:rPr>
        <w:t xml:space="preserve">d’assurer le </w:t>
      </w:r>
      <w:r w:rsidRPr="00343984">
        <w:rPr>
          <w:rFonts w:ascii="Arial Narrow" w:hAnsi="Arial Narrow"/>
        </w:rPr>
        <w:lastRenderedPageBreak/>
        <w:t>démantèlement</w:t>
      </w:r>
      <w:r w:rsidRPr="00361287">
        <w:rPr>
          <w:rFonts w:ascii="Arial Narrow" w:hAnsi="Arial Narrow"/>
        </w:rPr>
        <w:t xml:space="preserve"> des caisses en fin de vie appartenant </w:t>
      </w:r>
      <w:r w:rsidR="00361287" w:rsidRPr="00361287">
        <w:rPr>
          <w:rFonts w:ascii="Arial Narrow" w:hAnsi="Arial Narrow"/>
        </w:rPr>
        <w:t>à l’EPMO-VGE</w:t>
      </w:r>
      <w:r w:rsidRPr="00361287">
        <w:rPr>
          <w:rFonts w:ascii="Arial Narrow" w:hAnsi="Arial Narrow"/>
        </w:rPr>
        <w:t xml:space="preserve"> ainsi que le tri à la source au sein de ses ateliers ou entrepôts. </w:t>
      </w:r>
    </w:p>
    <w:p w14:paraId="0392372A" w14:textId="22E2CC3E" w:rsidR="00FC75F1" w:rsidRPr="00FC75F1" w:rsidRDefault="00FC75F1" w:rsidP="00D442EF">
      <w:pPr>
        <w:autoSpaceDE w:val="0"/>
        <w:autoSpaceDN w:val="0"/>
        <w:adjustRightInd w:val="0"/>
        <w:spacing w:after="120" w:line="360" w:lineRule="auto"/>
        <w:jc w:val="both"/>
        <w:rPr>
          <w:rFonts w:ascii="Arial Narrow" w:hAnsi="Arial Narrow"/>
        </w:rPr>
      </w:pPr>
      <w:r w:rsidRPr="00FC75F1">
        <w:rPr>
          <w:rFonts w:ascii="Arial Narrow" w:hAnsi="Arial Narrow"/>
        </w:rPr>
        <w:t xml:space="preserve">Le titulaire est tenu de produire, à la demande du musée, tout justificatif de traçabilité du traitement des déchets issus de l’exécution de la prestation, qui fasse apparaître une gestion des déchets conforme aux exigences réglementaires, notamment en ce qui concerne, le cas échéant. La non-communication de ces éléments justificatifs peut engendrer l’application de pénalités pour non remise de documents. </w:t>
      </w:r>
    </w:p>
    <w:p w14:paraId="6C1F96D7" w14:textId="0C4609B7" w:rsidR="00FC75F1" w:rsidRPr="00361287" w:rsidRDefault="00FC75F1" w:rsidP="00D442EF">
      <w:pPr>
        <w:autoSpaceDE w:val="0"/>
        <w:autoSpaceDN w:val="0"/>
        <w:adjustRightInd w:val="0"/>
        <w:spacing w:after="120" w:line="360" w:lineRule="auto"/>
        <w:jc w:val="both"/>
        <w:rPr>
          <w:rFonts w:ascii="Arial Narrow" w:hAnsi="Arial Narrow"/>
        </w:rPr>
      </w:pPr>
      <w:r w:rsidRPr="00361287">
        <w:rPr>
          <w:rFonts w:ascii="Arial Narrow" w:hAnsi="Arial Narrow"/>
        </w:rPr>
        <w:t>Conformément à l’article 16.2.2 du CCAG-FCS, le titulaire s’assure du respect par ses sous-traitants des obligations environnementales exigées au titre du présent accord-cadre.</w:t>
      </w:r>
    </w:p>
    <w:p w14:paraId="1ECB7B1E" w14:textId="00B41DB9" w:rsidR="00340311" w:rsidRPr="00D442EF" w:rsidRDefault="00340311" w:rsidP="00D442EF">
      <w:pPr>
        <w:pStyle w:val="Corpsdetexte"/>
        <w:autoSpaceDE w:val="0"/>
        <w:autoSpaceDN w:val="0"/>
        <w:adjustRightInd w:val="0"/>
        <w:rPr>
          <w:rFonts w:ascii="Arial Narrow" w:hAnsi="Arial Narrow"/>
        </w:rPr>
      </w:pPr>
      <w:r w:rsidRPr="00D442EF">
        <w:rPr>
          <w:rFonts w:ascii="Arial Narrow" w:hAnsi="Arial Narrow"/>
        </w:rPr>
        <w:t xml:space="preserve">Au titre de sa politique écologique, l’EPMO-VGE est engagé dans une démarche de mesure de l’empreinte environnementale de ses activités, comprenant les prestations réalisées au titre du présent accord-cadre. Dans ce cadre, le titulaire est tenu de fournir les données </w:t>
      </w:r>
      <w:r w:rsidR="00466C58" w:rsidRPr="00D442EF">
        <w:rPr>
          <w:rFonts w:ascii="Arial Narrow" w:hAnsi="Arial Narrow"/>
        </w:rPr>
        <w:t xml:space="preserve">brutes </w:t>
      </w:r>
      <w:r w:rsidRPr="00D442EF">
        <w:rPr>
          <w:rFonts w:ascii="Arial Narrow" w:hAnsi="Arial Narrow"/>
        </w:rPr>
        <w:t>nécessaires à cette mesure, telles que demandées par l’EPMO-VGE</w:t>
      </w:r>
      <w:r w:rsidR="00466C58" w:rsidRPr="00D442EF">
        <w:rPr>
          <w:rFonts w:ascii="Arial Narrow" w:hAnsi="Arial Narrow"/>
        </w:rPr>
        <w:t xml:space="preserve"> </w:t>
      </w:r>
      <w:r w:rsidR="00BD1F03" w:rsidRPr="00D442EF">
        <w:rPr>
          <w:rFonts w:ascii="Arial Narrow" w:hAnsi="Arial Narrow"/>
        </w:rPr>
        <w:t>et selon le document qui sera établi d’un commun accord dans les conditions prévues à l’article</w:t>
      </w:r>
      <w:r w:rsidR="009843E0" w:rsidRPr="00D442EF">
        <w:rPr>
          <w:rFonts w:ascii="Arial Narrow" w:hAnsi="Arial Narrow"/>
        </w:rPr>
        <w:t xml:space="preserve"> 13.2.4</w:t>
      </w:r>
      <w:r w:rsidR="00C574C4" w:rsidRPr="00D442EF">
        <w:rPr>
          <w:rFonts w:ascii="Arial Narrow" w:hAnsi="Arial Narrow"/>
        </w:rPr>
        <w:t xml:space="preserve"> </w:t>
      </w:r>
      <w:r w:rsidR="00466C58" w:rsidRPr="00D442EF">
        <w:rPr>
          <w:rFonts w:ascii="Arial Narrow" w:hAnsi="Arial Narrow"/>
        </w:rPr>
        <w:t>selon deux phases</w:t>
      </w:r>
      <w:r w:rsidR="00C574C4" w:rsidRPr="00D442EF">
        <w:rPr>
          <w:rFonts w:ascii="Arial Narrow" w:hAnsi="Arial Narrow"/>
        </w:rPr>
        <w:t> :</w:t>
      </w:r>
    </w:p>
    <w:p w14:paraId="32482125" w14:textId="04EBB598" w:rsidR="00466C58" w:rsidRPr="00D35448" w:rsidRDefault="001A1344" w:rsidP="00466C58">
      <w:pPr>
        <w:pStyle w:val="En-tte"/>
        <w:numPr>
          <w:ilvl w:val="0"/>
          <w:numId w:val="29"/>
        </w:numPr>
        <w:tabs>
          <w:tab w:val="clear" w:pos="4536"/>
          <w:tab w:val="clear" w:pos="9072"/>
        </w:tabs>
        <w:spacing w:after="120" w:line="360" w:lineRule="auto"/>
        <w:jc w:val="both"/>
        <w:rPr>
          <w:rFonts w:ascii="Arial Narrow" w:hAnsi="Arial Narrow"/>
        </w:rPr>
      </w:pPr>
      <w:r w:rsidRPr="005C615E">
        <w:rPr>
          <w:rFonts w:ascii="Arial Narrow" w:hAnsi="Arial Narrow"/>
        </w:rPr>
        <w:t>Au moment de la réponse au marché subséquent</w:t>
      </w:r>
      <w:r w:rsidR="00466C58" w:rsidRPr="005C615E">
        <w:rPr>
          <w:rFonts w:ascii="Arial Narrow" w:hAnsi="Arial Narrow"/>
        </w:rPr>
        <w:t> : transmission de données brutes</w:t>
      </w:r>
      <w:r w:rsidR="002E6F53" w:rsidRPr="00D35448">
        <w:rPr>
          <w:rFonts w:ascii="Arial Narrow" w:hAnsi="Arial Narrow"/>
        </w:rPr>
        <w:t xml:space="preserve"> (telles que le type de caisses, matériaux, cubages et kilométrage des transports routier</w:t>
      </w:r>
      <w:r w:rsidR="009843E0" w:rsidRPr="00D35448">
        <w:rPr>
          <w:rFonts w:ascii="Arial Narrow" w:hAnsi="Arial Narrow"/>
        </w:rPr>
        <w:t>s</w:t>
      </w:r>
      <w:r w:rsidR="002E6F53" w:rsidRPr="00D35448">
        <w:rPr>
          <w:rFonts w:ascii="Arial Narrow" w:hAnsi="Arial Narrow"/>
        </w:rPr>
        <w:t>, fret et kilométrage aérien, déplacement des convoyeurs, stockage des caisses vides…)</w:t>
      </w:r>
      <w:r w:rsidR="00466C58" w:rsidRPr="00D35448">
        <w:rPr>
          <w:rFonts w:ascii="Arial Narrow" w:hAnsi="Arial Narrow"/>
        </w:rPr>
        <w:t xml:space="preserve">, selon </w:t>
      </w:r>
      <w:r w:rsidR="002E6F53" w:rsidRPr="00D35448">
        <w:rPr>
          <w:rFonts w:ascii="Arial Narrow" w:hAnsi="Arial Narrow"/>
        </w:rPr>
        <w:t xml:space="preserve">une liste et un formalisme qui seront discutés entre l’EPMO-VGE et les titulaires de l’accord-cadre dès notification. </w:t>
      </w:r>
    </w:p>
    <w:p w14:paraId="5F3E03DD" w14:textId="1F51A628" w:rsidR="00466C58" w:rsidRPr="00D35448" w:rsidRDefault="00466C58" w:rsidP="00466C58">
      <w:pPr>
        <w:pStyle w:val="En-tte"/>
        <w:numPr>
          <w:ilvl w:val="0"/>
          <w:numId w:val="29"/>
        </w:numPr>
        <w:tabs>
          <w:tab w:val="clear" w:pos="4536"/>
          <w:tab w:val="clear" w:pos="9072"/>
        </w:tabs>
        <w:spacing w:after="120" w:line="360" w:lineRule="auto"/>
        <w:jc w:val="both"/>
        <w:rPr>
          <w:rFonts w:ascii="Arial Narrow" w:hAnsi="Arial Narrow"/>
        </w:rPr>
      </w:pPr>
      <w:r w:rsidRPr="00D35448">
        <w:rPr>
          <w:rFonts w:ascii="Arial Narrow" w:hAnsi="Arial Narrow"/>
        </w:rPr>
        <w:t xml:space="preserve">En phase finale de l’opération : actualisation des données brutes, selon le même formalisme </w:t>
      </w:r>
      <w:r w:rsidR="002E6F53" w:rsidRPr="00D35448">
        <w:rPr>
          <w:rFonts w:ascii="Arial Narrow" w:hAnsi="Arial Narrow"/>
        </w:rPr>
        <w:t>que celui qui aura été déterminé après notification du marché</w:t>
      </w:r>
    </w:p>
    <w:p w14:paraId="5BFF67C7" w14:textId="48A79BA4" w:rsidR="00FC75F1" w:rsidRPr="00361287" w:rsidRDefault="00361287" w:rsidP="001369BE">
      <w:pPr>
        <w:autoSpaceDE w:val="0"/>
        <w:autoSpaceDN w:val="0"/>
        <w:adjustRightInd w:val="0"/>
        <w:spacing w:after="240" w:line="360" w:lineRule="auto"/>
        <w:jc w:val="both"/>
        <w:rPr>
          <w:rFonts w:ascii="Arial Narrow" w:hAnsi="Arial Narrow"/>
          <w:b/>
        </w:rPr>
      </w:pPr>
      <w:r w:rsidRPr="005C615E">
        <w:rPr>
          <w:rFonts w:ascii="Arial Narrow" w:hAnsi="Arial Narrow"/>
          <w:b/>
        </w:rPr>
        <w:t xml:space="preserve">13.2 </w:t>
      </w:r>
      <w:r w:rsidR="00FC75F1" w:rsidRPr="005C615E">
        <w:rPr>
          <w:rFonts w:ascii="Arial Narrow" w:hAnsi="Arial Narrow"/>
          <w:b/>
        </w:rPr>
        <w:t>Obligations environnementales spécifiques au présent accord-cadre</w:t>
      </w:r>
      <w:r w:rsidR="00FC75F1" w:rsidRPr="00361287">
        <w:rPr>
          <w:rFonts w:ascii="Arial Narrow" w:hAnsi="Arial Narrow"/>
          <w:b/>
        </w:rPr>
        <w:t xml:space="preserve"> </w:t>
      </w:r>
    </w:p>
    <w:p w14:paraId="576600CE" w14:textId="700BA0AC" w:rsidR="00361287" w:rsidRPr="001369BE" w:rsidRDefault="00FC75F1" w:rsidP="001369BE">
      <w:pPr>
        <w:pStyle w:val="Corpsdetexte"/>
        <w:autoSpaceDE w:val="0"/>
        <w:autoSpaceDN w:val="0"/>
        <w:adjustRightInd w:val="0"/>
        <w:spacing w:after="240"/>
        <w:rPr>
          <w:rFonts w:ascii="Arial Narrow" w:hAnsi="Arial Narrow"/>
        </w:rPr>
      </w:pPr>
      <w:r w:rsidRPr="001369BE">
        <w:rPr>
          <w:rFonts w:ascii="Arial Narrow" w:hAnsi="Arial Narrow"/>
        </w:rPr>
        <w:t>Il est attendu des titulaires qu’ils soient force de proposition en matière d’amélioration des pratiques favorisant le développement durable tout au long de l’accord-cadre : réduction de l’impact environnemental des caisses dès que cela est possible, proposition de matériaux innovants et biosourcés, optimisation des transports</w:t>
      </w:r>
      <w:r w:rsidR="00361287" w:rsidRPr="001369BE">
        <w:rPr>
          <w:rFonts w:ascii="Arial Narrow" w:hAnsi="Arial Narrow"/>
        </w:rPr>
        <w:t xml:space="preserve">, </w:t>
      </w:r>
      <w:r w:rsidRPr="001369BE">
        <w:rPr>
          <w:rFonts w:ascii="Arial Narrow" w:hAnsi="Arial Narrow"/>
        </w:rPr>
        <w:t>mutualisation des déplacements et des convo</w:t>
      </w:r>
      <w:r w:rsidR="00C574C4">
        <w:rPr>
          <w:rFonts w:ascii="Arial Narrow" w:hAnsi="Arial Narrow"/>
        </w:rPr>
        <w:t>iements inter-institutions</w:t>
      </w:r>
      <w:r w:rsidRPr="001369BE">
        <w:rPr>
          <w:rFonts w:ascii="Arial Narrow" w:hAnsi="Arial Narrow"/>
        </w:rPr>
        <w:t xml:space="preserve">, etc. </w:t>
      </w:r>
    </w:p>
    <w:p w14:paraId="7595C386" w14:textId="0F4576CE" w:rsidR="00FC75F1" w:rsidRPr="001369BE" w:rsidRDefault="00361287" w:rsidP="001369BE">
      <w:pPr>
        <w:autoSpaceDE w:val="0"/>
        <w:autoSpaceDN w:val="0"/>
        <w:adjustRightInd w:val="0"/>
        <w:spacing w:after="240" w:line="360" w:lineRule="auto"/>
        <w:ind w:left="567"/>
        <w:jc w:val="both"/>
        <w:rPr>
          <w:rFonts w:ascii="Arial Narrow" w:hAnsi="Arial Narrow"/>
          <w:i/>
        </w:rPr>
      </w:pPr>
      <w:r w:rsidRPr="001369BE">
        <w:rPr>
          <w:rFonts w:ascii="Arial Narrow" w:hAnsi="Arial Narrow"/>
          <w:i/>
        </w:rPr>
        <w:t>13</w:t>
      </w:r>
      <w:r w:rsidR="00FC75F1" w:rsidRPr="001369BE">
        <w:rPr>
          <w:rFonts w:ascii="Arial Narrow" w:hAnsi="Arial Narrow"/>
          <w:i/>
        </w:rPr>
        <w:t xml:space="preserve">.2.1 Obligations à respecter concernant la provenance des matériaux </w:t>
      </w:r>
    </w:p>
    <w:p w14:paraId="68386190" w14:textId="18E4FBFB" w:rsidR="00361287" w:rsidRDefault="00FC75F1" w:rsidP="00D442EF">
      <w:pPr>
        <w:autoSpaceDE w:val="0"/>
        <w:autoSpaceDN w:val="0"/>
        <w:adjustRightInd w:val="0"/>
        <w:spacing w:after="120" w:line="360" w:lineRule="auto"/>
        <w:jc w:val="both"/>
        <w:rPr>
          <w:rFonts w:ascii="Arial Narrow" w:hAnsi="Arial Narrow"/>
        </w:rPr>
      </w:pPr>
      <w:r w:rsidRPr="00FC75F1">
        <w:rPr>
          <w:rFonts w:ascii="Arial Narrow" w:hAnsi="Arial Narrow"/>
        </w:rPr>
        <w:t>Pour l’utilisation de bois, le titulaire devra justifier de l’utilisation de bois issu de forêts gérées de façon durable (PEFC ou FSC)</w:t>
      </w:r>
      <w:r w:rsidR="00EF3B5E">
        <w:rPr>
          <w:rFonts w:ascii="Arial Narrow" w:hAnsi="Arial Narrow"/>
        </w:rPr>
        <w:t xml:space="preserve"> ou équivalent</w:t>
      </w:r>
      <w:r w:rsidRPr="00FC75F1">
        <w:rPr>
          <w:rFonts w:ascii="Arial Narrow" w:hAnsi="Arial Narrow"/>
        </w:rPr>
        <w:t xml:space="preserve"> via la transmission de bordereaux de commandes de bois labélisé ou de fiches techniques labélisées pour les caisses fabriquées en sous-traitance. </w:t>
      </w:r>
    </w:p>
    <w:p w14:paraId="40AF43BA" w14:textId="29E5D2F4" w:rsidR="00FC75F1" w:rsidRPr="00D442EF" w:rsidRDefault="00FC75F1" w:rsidP="00D442EF">
      <w:pPr>
        <w:pStyle w:val="Corpsdetexte"/>
        <w:autoSpaceDE w:val="0"/>
        <w:autoSpaceDN w:val="0"/>
        <w:adjustRightInd w:val="0"/>
        <w:spacing w:after="0"/>
        <w:rPr>
          <w:rFonts w:ascii="Arial Narrow" w:hAnsi="Arial Narrow"/>
        </w:rPr>
      </w:pPr>
      <w:r w:rsidRPr="00D442EF">
        <w:rPr>
          <w:rFonts w:ascii="Arial Narrow" w:hAnsi="Arial Narrow"/>
        </w:rPr>
        <w:t>Pour l’utilisation du carton, le titulaire devra justifier de l’utilisation de carton tout ou partie recyclé (exemple : APUR, NF Environnement, PEFC, FSC® Mixte, FSC® Recyclé, etc.</w:t>
      </w:r>
      <w:r w:rsidR="00244182" w:rsidRPr="00D442EF">
        <w:rPr>
          <w:rFonts w:ascii="Arial Narrow" w:hAnsi="Arial Narrow"/>
        </w:rPr>
        <w:t xml:space="preserve"> </w:t>
      </w:r>
      <w:r w:rsidR="00006B03" w:rsidRPr="00D442EF">
        <w:rPr>
          <w:rFonts w:ascii="Arial Narrow" w:hAnsi="Arial Narrow"/>
        </w:rPr>
        <w:t>ou norme équivalente</w:t>
      </w:r>
      <w:r w:rsidRPr="00D442EF">
        <w:rPr>
          <w:rFonts w:ascii="Arial Narrow" w:hAnsi="Arial Narrow"/>
        </w:rPr>
        <w:t xml:space="preserve">). Le musée attire l’attention des titulaires sur certains labels ne correspondant pas aux exigences du présent cahier des charges : FSC 100%, Point Vert, etc. Cette liste est non exhaustive et il reviendra aux titulaires de vérifier que les labels et certifications des </w:t>
      </w:r>
      <w:r w:rsidRPr="00D442EF">
        <w:rPr>
          <w:rFonts w:ascii="Arial Narrow" w:hAnsi="Arial Narrow"/>
        </w:rPr>
        <w:lastRenderedPageBreak/>
        <w:t xml:space="preserve">cartons utilisés dans le cadre des prestations réalisées pour le musée répondent bien aux exigences du présent article. </w:t>
      </w:r>
    </w:p>
    <w:p w14:paraId="677B9BE5" w14:textId="23A38163" w:rsidR="00361287" w:rsidRPr="00C574C4" w:rsidRDefault="00FC75F1" w:rsidP="00C574C4">
      <w:pPr>
        <w:pStyle w:val="Corpsdetexte"/>
        <w:autoSpaceDE w:val="0"/>
        <w:autoSpaceDN w:val="0"/>
        <w:adjustRightInd w:val="0"/>
        <w:spacing w:after="0"/>
        <w:rPr>
          <w:rFonts w:ascii="Arial Narrow" w:hAnsi="Arial Narrow"/>
        </w:rPr>
      </w:pPr>
      <w:r w:rsidRPr="00C574C4">
        <w:rPr>
          <w:rFonts w:ascii="Arial Narrow" w:hAnsi="Arial Narrow"/>
        </w:rPr>
        <w:t xml:space="preserve">Ces dispositions (bois et carton) s’appliquent à l’ensemble du </w:t>
      </w:r>
      <w:r w:rsidR="00F47E07" w:rsidRPr="00C574C4">
        <w:rPr>
          <w:rFonts w:ascii="Arial Narrow" w:hAnsi="Arial Narrow"/>
        </w:rPr>
        <w:t>bordereau de</w:t>
      </w:r>
      <w:r w:rsidR="00C574C4" w:rsidRPr="00C574C4">
        <w:rPr>
          <w:rFonts w:ascii="Arial Narrow" w:hAnsi="Arial Narrow"/>
        </w:rPr>
        <w:t>s</w:t>
      </w:r>
      <w:r w:rsidR="00F47E07" w:rsidRPr="00C574C4">
        <w:rPr>
          <w:rFonts w:ascii="Arial Narrow" w:hAnsi="Arial Narrow"/>
        </w:rPr>
        <w:t xml:space="preserve"> prix unitaire</w:t>
      </w:r>
      <w:r w:rsidR="00C574C4" w:rsidRPr="00C574C4">
        <w:rPr>
          <w:rFonts w:ascii="Arial Narrow" w:hAnsi="Arial Narrow"/>
        </w:rPr>
        <w:t>s</w:t>
      </w:r>
      <w:r w:rsidR="00F47E07" w:rsidRPr="00C574C4">
        <w:rPr>
          <w:rFonts w:ascii="Arial Narrow" w:hAnsi="Arial Narrow"/>
        </w:rPr>
        <w:t xml:space="preserve"> plafond</w:t>
      </w:r>
      <w:r w:rsidR="00C574C4" w:rsidRPr="00C574C4">
        <w:rPr>
          <w:rFonts w:ascii="Arial Narrow" w:hAnsi="Arial Narrow"/>
        </w:rPr>
        <w:t>s</w:t>
      </w:r>
      <w:r w:rsidRPr="00C574C4">
        <w:rPr>
          <w:rFonts w:ascii="Arial Narrow" w:hAnsi="Arial Narrow"/>
        </w:rPr>
        <w:t xml:space="preserve"> des prestations issues des marchés</w:t>
      </w:r>
      <w:r w:rsidR="00C574C4" w:rsidRPr="00C574C4">
        <w:rPr>
          <w:rFonts w:ascii="Arial Narrow" w:hAnsi="Arial Narrow"/>
        </w:rPr>
        <w:t xml:space="preserve"> </w:t>
      </w:r>
      <w:r w:rsidRPr="00C574C4">
        <w:rPr>
          <w:rFonts w:ascii="Arial Narrow" w:hAnsi="Arial Narrow"/>
        </w:rPr>
        <w:t>subséquents et non uniquement à la section « Eco-conditionnement » du BPU</w:t>
      </w:r>
      <w:r w:rsidR="00361287" w:rsidRPr="00C574C4">
        <w:rPr>
          <w:rFonts w:ascii="Arial Narrow" w:hAnsi="Arial Narrow"/>
        </w:rPr>
        <w:t>P lorsque celle-ci existe.</w:t>
      </w:r>
    </w:p>
    <w:p w14:paraId="6723A5C4" w14:textId="77777777" w:rsidR="00340311" w:rsidRPr="00361287" w:rsidRDefault="00340311" w:rsidP="00340311">
      <w:pPr>
        <w:pStyle w:val="En-tte"/>
        <w:tabs>
          <w:tab w:val="clear" w:pos="4536"/>
          <w:tab w:val="clear" w:pos="9072"/>
        </w:tabs>
        <w:spacing w:after="120" w:line="360" w:lineRule="auto"/>
        <w:jc w:val="both"/>
        <w:rPr>
          <w:rFonts w:ascii="Arial Narrow" w:hAnsi="Arial Narrow"/>
        </w:rPr>
      </w:pPr>
      <w:r w:rsidRPr="00361287">
        <w:rPr>
          <w:rFonts w:ascii="Arial Narrow" w:hAnsi="Arial Narrow"/>
        </w:rPr>
        <w:t>Les matériaux tout ou partie recyclés listés au BPU</w:t>
      </w:r>
      <w:r>
        <w:rPr>
          <w:rFonts w:ascii="Arial Narrow" w:hAnsi="Arial Narrow"/>
        </w:rPr>
        <w:t>P</w:t>
      </w:r>
      <w:r w:rsidRPr="00361287">
        <w:rPr>
          <w:rFonts w:ascii="Arial Narrow" w:hAnsi="Arial Narrow"/>
        </w:rPr>
        <w:t xml:space="preserve"> (papier bulles, papier kraft, papier de soie, mousses, etc.) pourront faire l’objet de contrôles via la transmission des fiches techniques et bordereaux de commandes à l</w:t>
      </w:r>
      <w:r>
        <w:rPr>
          <w:rFonts w:ascii="Arial Narrow" w:hAnsi="Arial Narrow"/>
        </w:rPr>
        <w:t>a demande des services de l’EPMO-VGE</w:t>
      </w:r>
      <w:r w:rsidRPr="00361287">
        <w:rPr>
          <w:rFonts w:ascii="Arial Narrow" w:hAnsi="Arial Narrow"/>
        </w:rPr>
        <w:t>. Ces contrôles seront aléatoires, le pouvoir adjudicateur se réserve le droit de les réaliser à tout moment dans l’exécution de l’accord-cadre.</w:t>
      </w:r>
    </w:p>
    <w:p w14:paraId="5D9B4FBB" w14:textId="60BB7C05" w:rsidR="00340311" w:rsidRDefault="00340311" w:rsidP="00340311">
      <w:pPr>
        <w:autoSpaceDE w:val="0"/>
        <w:autoSpaceDN w:val="0"/>
        <w:adjustRightInd w:val="0"/>
        <w:spacing w:after="0" w:line="360" w:lineRule="auto"/>
        <w:jc w:val="both"/>
        <w:rPr>
          <w:rFonts w:ascii="Arial Narrow" w:hAnsi="Arial Narrow"/>
        </w:rPr>
      </w:pPr>
      <w:r w:rsidRPr="00FC75F1">
        <w:rPr>
          <w:rFonts w:ascii="Arial Narrow" w:hAnsi="Arial Narrow"/>
        </w:rPr>
        <w:t xml:space="preserve">Fiches techniques et bordereaux devront être transmis dans un délai de 72 heures sur simple demande de l’Établissement. En cas de non-transmission des documents dans les délais impartis, le titulaire se verra appliquer les pénalités décrites à l’article </w:t>
      </w:r>
      <w:r w:rsidR="009342DA" w:rsidRPr="00FC75F1">
        <w:rPr>
          <w:rFonts w:ascii="Arial Narrow" w:hAnsi="Arial Narrow"/>
        </w:rPr>
        <w:t>1</w:t>
      </w:r>
      <w:r w:rsidR="009342DA">
        <w:rPr>
          <w:rFonts w:ascii="Arial Narrow" w:hAnsi="Arial Narrow"/>
        </w:rPr>
        <w:t>8</w:t>
      </w:r>
      <w:r w:rsidRPr="00FC75F1">
        <w:rPr>
          <w:rFonts w:ascii="Arial Narrow" w:hAnsi="Arial Narrow"/>
        </w:rPr>
        <w:t xml:space="preserve">.1 du présent accord-cadre. </w:t>
      </w:r>
    </w:p>
    <w:p w14:paraId="1A6FC458" w14:textId="77777777" w:rsidR="00361287" w:rsidRPr="00FC75F1" w:rsidRDefault="00361287" w:rsidP="00361287">
      <w:pPr>
        <w:autoSpaceDE w:val="0"/>
        <w:autoSpaceDN w:val="0"/>
        <w:adjustRightInd w:val="0"/>
        <w:spacing w:after="0" w:line="360" w:lineRule="auto"/>
        <w:jc w:val="both"/>
        <w:rPr>
          <w:rFonts w:ascii="Arial Narrow" w:hAnsi="Arial Narrow"/>
        </w:rPr>
      </w:pPr>
    </w:p>
    <w:p w14:paraId="406E77AF" w14:textId="408D5B6B" w:rsidR="00361287" w:rsidRPr="001369BE" w:rsidRDefault="00361287" w:rsidP="001369BE">
      <w:pPr>
        <w:autoSpaceDE w:val="0"/>
        <w:autoSpaceDN w:val="0"/>
        <w:adjustRightInd w:val="0"/>
        <w:spacing w:after="240" w:line="360" w:lineRule="auto"/>
        <w:ind w:left="567"/>
        <w:jc w:val="both"/>
        <w:rPr>
          <w:rFonts w:ascii="Arial Narrow" w:hAnsi="Arial Narrow"/>
          <w:i/>
        </w:rPr>
      </w:pPr>
      <w:r w:rsidRPr="001369BE">
        <w:rPr>
          <w:rFonts w:ascii="Arial Narrow" w:hAnsi="Arial Narrow"/>
          <w:i/>
        </w:rPr>
        <w:t xml:space="preserve">13.2.2 – </w:t>
      </w:r>
      <w:r w:rsidR="004F6B5C" w:rsidRPr="001369BE">
        <w:rPr>
          <w:rFonts w:ascii="Arial Narrow" w:hAnsi="Arial Narrow"/>
          <w:i/>
        </w:rPr>
        <w:t>Obligations</w:t>
      </w:r>
      <w:r w:rsidRPr="001369BE">
        <w:rPr>
          <w:rFonts w:ascii="Arial Narrow" w:hAnsi="Arial Narrow"/>
          <w:i/>
        </w:rPr>
        <w:t xml:space="preserve"> en matière de groupage</w:t>
      </w:r>
    </w:p>
    <w:p w14:paraId="501AD5AE" w14:textId="5571B36E" w:rsidR="00340311" w:rsidRPr="00C574C4" w:rsidRDefault="00340311" w:rsidP="00C574C4">
      <w:pPr>
        <w:pStyle w:val="Corpsdetexte"/>
        <w:autoSpaceDE w:val="0"/>
        <w:autoSpaceDN w:val="0"/>
        <w:adjustRightInd w:val="0"/>
        <w:rPr>
          <w:rFonts w:ascii="Arial Narrow" w:hAnsi="Arial Narrow"/>
        </w:rPr>
      </w:pPr>
      <w:r w:rsidRPr="00C574C4">
        <w:rPr>
          <w:rFonts w:ascii="Arial Narrow" w:hAnsi="Arial Narrow"/>
        </w:rPr>
        <w:t xml:space="preserve">Le transport des </w:t>
      </w:r>
      <w:r w:rsidR="00C574C4" w:rsidRPr="00C574C4">
        <w:rPr>
          <w:rFonts w:ascii="Arial Narrow" w:hAnsi="Arial Narrow"/>
        </w:rPr>
        <w:t>œuvres</w:t>
      </w:r>
      <w:r w:rsidRPr="00C574C4">
        <w:rPr>
          <w:rFonts w:ascii="Arial Narrow" w:hAnsi="Arial Narrow"/>
        </w:rPr>
        <w:t xml:space="preserve"> étant le poste d’émission le plus important du périmètre de cet accord-cadre, l’EPMO-VGE prêtera une attention particulière à l’organisation de transports groupés, qui devront, dans la mesure du possible, être systématiquement favorisés et proposés au service demandeur qui effectuera un arbitrage en fonction de la spécificité de chaque corpus d’</w:t>
      </w:r>
      <w:r w:rsidR="00C574C4" w:rsidRPr="00C574C4">
        <w:rPr>
          <w:rFonts w:ascii="Arial Narrow" w:hAnsi="Arial Narrow"/>
        </w:rPr>
        <w:t>œuvres</w:t>
      </w:r>
      <w:r w:rsidRPr="00C574C4">
        <w:rPr>
          <w:rFonts w:ascii="Arial Narrow" w:hAnsi="Arial Narrow"/>
        </w:rPr>
        <w:t xml:space="preserve">. </w:t>
      </w:r>
    </w:p>
    <w:p w14:paraId="28AA8D33" w14:textId="537974BE" w:rsidR="00361287" w:rsidRPr="00361287" w:rsidRDefault="00361287" w:rsidP="00C574C4">
      <w:pPr>
        <w:pStyle w:val="Corpsdetexte"/>
        <w:autoSpaceDE w:val="0"/>
        <w:autoSpaceDN w:val="0"/>
        <w:adjustRightInd w:val="0"/>
        <w:spacing w:after="240"/>
        <w:rPr>
          <w:rFonts w:ascii="Arial Narrow" w:hAnsi="Arial Narrow"/>
        </w:rPr>
      </w:pPr>
      <w:r w:rsidRPr="005C615E">
        <w:rPr>
          <w:rFonts w:ascii="Arial Narrow" w:hAnsi="Arial Narrow"/>
        </w:rPr>
        <w:t xml:space="preserve">Le titulaire </w:t>
      </w:r>
      <w:r w:rsidR="00C574C4">
        <w:rPr>
          <w:rFonts w:ascii="Arial Narrow" w:hAnsi="Arial Narrow"/>
        </w:rPr>
        <w:t>a</w:t>
      </w:r>
      <w:r w:rsidR="00C574C4" w:rsidRPr="005C615E">
        <w:rPr>
          <w:rFonts w:ascii="Arial Narrow" w:hAnsi="Arial Narrow"/>
        </w:rPr>
        <w:t xml:space="preserve"> </w:t>
      </w:r>
      <w:r w:rsidRPr="005C615E">
        <w:rPr>
          <w:rFonts w:ascii="Arial Narrow" w:hAnsi="Arial Narrow"/>
        </w:rPr>
        <w:t xml:space="preserve">en outre l’obligation d’informer les services de régie des musées d’Orsay et de l’Orangerie si des </w:t>
      </w:r>
      <w:r w:rsidR="00C574C4" w:rsidRPr="005C615E">
        <w:rPr>
          <w:rFonts w:ascii="Arial Narrow" w:hAnsi="Arial Narrow"/>
        </w:rPr>
        <w:t>œuvres</w:t>
      </w:r>
      <w:r w:rsidRPr="005C615E">
        <w:rPr>
          <w:rFonts w:ascii="Arial Narrow" w:hAnsi="Arial Narrow"/>
        </w:rPr>
        <w:t xml:space="preserve"> d’autres institutions muséales sont transportées en provenance ou à destination du même lieu et à la même période que celle de l’EPMO-VGE à des fins de mutualisation de transports et de convoiements. </w:t>
      </w:r>
      <w:r w:rsidR="00466C58" w:rsidRPr="005C615E">
        <w:rPr>
          <w:rFonts w:ascii="Arial Narrow" w:hAnsi="Arial Narrow"/>
        </w:rPr>
        <w:t xml:space="preserve">Le titulaire devra s’organiser en interne pour favoriser la transmission d’informations entre les membres de ses équipes, et être force de proposition afin d’optimiser la mutualisation entre opérations. </w:t>
      </w:r>
      <w:r w:rsidRPr="005C615E">
        <w:rPr>
          <w:rFonts w:ascii="Arial Narrow" w:hAnsi="Arial Narrow"/>
        </w:rPr>
        <w:t>Le cas échéant, l’EPMO-VGE pourra adapter son planning pour permettre une optimisation du transport</w:t>
      </w:r>
      <w:r w:rsidR="00937A14" w:rsidRPr="005C615E">
        <w:rPr>
          <w:rFonts w:ascii="Arial Narrow" w:hAnsi="Arial Narrow"/>
        </w:rPr>
        <w:t xml:space="preserve"> sur la base des contacts préalablement établis par le transporteur entre l’EPMO-VGE et les autres institutions muséales concernées. </w:t>
      </w:r>
      <w:r w:rsidRPr="005C615E">
        <w:rPr>
          <w:rFonts w:ascii="Arial Narrow" w:hAnsi="Arial Narrow"/>
        </w:rPr>
        <w:t xml:space="preserve"> Les </w:t>
      </w:r>
      <w:r w:rsidR="00C574C4">
        <w:rPr>
          <w:rFonts w:ascii="Arial Narrow" w:hAnsi="Arial Narrow"/>
        </w:rPr>
        <w:t>prestations</w:t>
      </w:r>
      <w:r w:rsidRPr="005C615E">
        <w:rPr>
          <w:rFonts w:ascii="Arial Narrow" w:hAnsi="Arial Narrow"/>
        </w:rPr>
        <w:t>, qu’elles</w:t>
      </w:r>
      <w:r w:rsidRPr="00361287">
        <w:rPr>
          <w:rFonts w:ascii="Arial Narrow" w:hAnsi="Arial Narrow"/>
        </w:rPr>
        <w:t xml:space="preserve"> soient émises par bon de commande ou par marché subséquent, préciseront de façon plus spécifique les possibilités d’adaptation de planning ayant pour objectif de mutualiser des transports d’</w:t>
      </w:r>
      <w:r w:rsidR="00C574C4" w:rsidRPr="00361287">
        <w:rPr>
          <w:rFonts w:ascii="Arial Narrow" w:hAnsi="Arial Narrow"/>
        </w:rPr>
        <w:t>œuvres</w:t>
      </w:r>
      <w:r w:rsidRPr="00361287">
        <w:rPr>
          <w:rFonts w:ascii="Arial Narrow" w:hAnsi="Arial Narrow"/>
        </w:rPr>
        <w:t xml:space="preserve">. </w:t>
      </w:r>
    </w:p>
    <w:p w14:paraId="281DCDA6" w14:textId="75808758" w:rsidR="00FC75F1" w:rsidRPr="00C574C4" w:rsidRDefault="00361287" w:rsidP="00C574C4">
      <w:pPr>
        <w:autoSpaceDE w:val="0"/>
        <w:autoSpaceDN w:val="0"/>
        <w:adjustRightInd w:val="0"/>
        <w:spacing w:after="240" w:line="360" w:lineRule="auto"/>
        <w:ind w:left="567"/>
        <w:jc w:val="both"/>
        <w:rPr>
          <w:rFonts w:ascii="Arial Narrow" w:hAnsi="Arial Narrow"/>
          <w:i/>
        </w:rPr>
      </w:pPr>
      <w:r w:rsidRPr="00C574C4">
        <w:rPr>
          <w:rFonts w:ascii="Arial Narrow" w:hAnsi="Arial Narrow"/>
          <w:i/>
        </w:rPr>
        <w:t>13.2.</w:t>
      </w:r>
      <w:r w:rsidR="00C574C4">
        <w:rPr>
          <w:rFonts w:ascii="Arial Narrow" w:hAnsi="Arial Narrow"/>
          <w:i/>
        </w:rPr>
        <w:t>3</w:t>
      </w:r>
      <w:r w:rsidR="00FC75F1" w:rsidRPr="00C574C4">
        <w:rPr>
          <w:rFonts w:ascii="Arial Narrow" w:hAnsi="Arial Narrow"/>
          <w:i/>
        </w:rPr>
        <w:t xml:space="preserve"> Obligations relatives au calcul des émissions de gaz à effet de serre </w:t>
      </w:r>
    </w:p>
    <w:p w14:paraId="1A67207D" w14:textId="406706B4" w:rsidR="00FC75F1" w:rsidRPr="00FC75F1" w:rsidRDefault="00FC75F1" w:rsidP="00C574C4">
      <w:pPr>
        <w:autoSpaceDE w:val="0"/>
        <w:autoSpaceDN w:val="0"/>
        <w:adjustRightInd w:val="0"/>
        <w:spacing w:after="120" w:line="360" w:lineRule="auto"/>
        <w:jc w:val="both"/>
        <w:rPr>
          <w:rFonts w:ascii="Arial Narrow" w:hAnsi="Arial Narrow"/>
        </w:rPr>
      </w:pPr>
      <w:r w:rsidRPr="00FC75F1">
        <w:rPr>
          <w:rFonts w:ascii="Arial Narrow" w:hAnsi="Arial Narrow"/>
        </w:rPr>
        <w:t xml:space="preserve">Conformément à l’article L.1431-3 du code des transports, le titulaire </w:t>
      </w:r>
      <w:r w:rsidR="00C574C4">
        <w:rPr>
          <w:rFonts w:ascii="Arial Narrow" w:hAnsi="Arial Narrow"/>
        </w:rPr>
        <w:t>a</w:t>
      </w:r>
      <w:r w:rsidR="00C574C4" w:rsidRPr="00FC75F1">
        <w:rPr>
          <w:rFonts w:ascii="Arial Narrow" w:hAnsi="Arial Narrow"/>
        </w:rPr>
        <w:t xml:space="preserve"> </w:t>
      </w:r>
      <w:r w:rsidRPr="00FC75F1">
        <w:rPr>
          <w:rFonts w:ascii="Arial Narrow" w:hAnsi="Arial Narrow"/>
        </w:rPr>
        <w:t xml:space="preserve">l’obligation d’informer </w:t>
      </w:r>
      <w:r w:rsidR="00FF1F61">
        <w:rPr>
          <w:rFonts w:ascii="Arial Narrow" w:hAnsi="Arial Narrow"/>
        </w:rPr>
        <w:t>l’EPMO-VGE</w:t>
      </w:r>
      <w:r w:rsidRPr="00FC75F1">
        <w:rPr>
          <w:rFonts w:ascii="Arial Narrow" w:hAnsi="Arial Narrow"/>
        </w:rPr>
        <w:t xml:space="preserve"> de la quantité de gaz à effet de serre émise à l’occasion des transports demandés. </w:t>
      </w:r>
    </w:p>
    <w:p w14:paraId="01562452" w14:textId="77777777" w:rsidR="00FC75F1" w:rsidRPr="00FC75F1" w:rsidRDefault="00FC75F1" w:rsidP="00C574C4">
      <w:pPr>
        <w:autoSpaceDE w:val="0"/>
        <w:autoSpaceDN w:val="0"/>
        <w:adjustRightInd w:val="0"/>
        <w:spacing w:after="120" w:line="360" w:lineRule="auto"/>
        <w:jc w:val="both"/>
        <w:rPr>
          <w:rFonts w:ascii="Arial Narrow" w:hAnsi="Arial Narrow"/>
        </w:rPr>
      </w:pPr>
      <w:r w:rsidRPr="00FC75F1">
        <w:rPr>
          <w:rFonts w:ascii="Arial Narrow" w:hAnsi="Arial Narrow"/>
        </w:rPr>
        <w:t xml:space="preserve">Pour plus d’informations, voir : </w:t>
      </w:r>
    </w:p>
    <w:p w14:paraId="60BC0726" w14:textId="77777777" w:rsidR="00FC75F1" w:rsidRPr="00C574C4" w:rsidRDefault="00FC75F1" w:rsidP="00C574C4">
      <w:pPr>
        <w:pStyle w:val="Corpsdetexte"/>
        <w:autoSpaceDE w:val="0"/>
        <w:autoSpaceDN w:val="0"/>
        <w:adjustRightInd w:val="0"/>
        <w:rPr>
          <w:rFonts w:ascii="Arial Narrow" w:hAnsi="Arial Narrow"/>
        </w:rPr>
      </w:pPr>
      <w:r w:rsidRPr="00C574C4">
        <w:rPr>
          <w:rFonts w:ascii="Arial Narrow" w:hAnsi="Arial Narrow"/>
        </w:rPr>
        <w:t xml:space="preserve">- Information GES des prestations de transport | Ministère de la Transition écologique et de la Cohésion des territoires (ecologie.gouv.fr) </w:t>
      </w:r>
    </w:p>
    <w:p w14:paraId="30D7837D" w14:textId="0A046A07" w:rsidR="00FC75F1" w:rsidRPr="00FC75F1" w:rsidRDefault="00FC75F1" w:rsidP="00C574C4">
      <w:pPr>
        <w:autoSpaceDE w:val="0"/>
        <w:autoSpaceDN w:val="0"/>
        <w:adjustRightInd w:val="0"/>
        <w:spacing w:after="120" w:line="360" w:lineRule="auto"/>
        <w:jc w:val="both"/>
        <w:rPr>
          <w:rFonts w:ascii="Arial Narrow" w:hAnsi="Arial Narrow"/>
        </w:rPr>
      </w:pPr>
      <w:r w:rsidRPr="00FC75F1">
        <w:rPr>
          <w:rFonts w:ascii="Arial Narrow" w:hAnsi="Arial Narrow"/>
        </w:rPr>
        <w:lastRenderedPageBreak/>
        <w:t>- Article L1431-3 - Code des transports - L</w:t>
      </w:r>
      <w:r w:rsidR="00C574C4">
        <w:rPr>
          <w:rFonts w:ascii="Arial Narrow" w:hAnsi="Arial Narrow"/>
        </w:rPr>
        <w:t xml:space="preserve">égifrance (legifrance.gouv.fr) </w:t>
      </w:r>
    </w:p>
    <w:p w14:paraId="05EC8590" w14:textId="74FB15ED" w:rsidR="00466C58" w:rsidRDefault="00FC75F1" w:rsidP="00C574C4">
      <w:pPr>
        <w:autoSpaceDE w:val="0"/>
        <w:autoSpaceDN w:val="0"/>
        <w:adjustRightInd w:val="0"/>
        <w:spacing w:after="120" w:line="360" w:lineRule="auto"/>
        <w:jc w:val="both"/>
        <w:rPr>
          <w:rFonts w:ascii="Arial Narrow" w:hAnsi="Arial Narrow"/>
        </w:rPr>
      </w:pPr>
      <w:r w:rsidRPr="00D35448">
        <w:rPr>
          <w:rFonts w:ascii="Arial Narrow" w:hAnsi="Arial Narrow"/>
        </w:rPr>
        <w:t>Lorsque le</w:t>
      </w:r>
      <w:r w:rsidR="00C574C4">
        <w:rPr>
          <w:rFonts w:ascii="Arial Narrow" w:hAnsi="Arial Narrow"/>
        </w:rPr>
        <w:t xml:space="preserve"> bon de commande ou l’offre remise dans le cadre de la passation d’un marché subséquent</w:t>
      </w:r>
      <w:r w:rsidRPr="00D35448">
        <w:rPr>
          <w:rFonts w:ascii="Arial Narrow" w:hAnsi="Arial Narrow"/>
        </w:rPr>
        <w:t xml:space="preserve"> comprendra des prestations de transport ou de caisserie, le titulaire aura l’obligation </w:t>
      </w:r>
      <w:r w:rsidR="00466C58" w:rsidRPr="00D35448">
        <w:rPr>
          <w:rFonts w:ascii="Arial Narrow" w:hAnsi="Arial Narrow"/>
        </w:rPr>
        <w:t xml:space="preserve">de transmettre les données brutes demandées par l’EPMO-VGE </w:t>
      </w:r>
      <w:r w:rsidR="00994991" w:rsidRPr="00D35448">
        <w:rPr>
          <w:rFonts w:ascii="Arial Narrow" w:hAnsi="Arial Narrow"/>
        </w:rPr>
        <w:t xml:space="preserve">comme précisé à </w:t>
      </w:r>
      <w:r w:rsidR="00994991" w:rsidRPr="00D442EF">
        <w:rPr>
          <w:rFonts w:ascii="Arial Narrow" w:hAnsi="Arial Narrow"/>
        </w:rPr>
        <w:t>l’article 13.1</w:t>
      </w:r>
      <w:r w:rsidR="00466C58" w:rsidRPr="00D442EF">
        <w:rPr>
          <w:rFonts w:ascii="Arial Narrow" w:hAnsi="Arial Narrow"/>
        </w:rPr>
        <w:t>.</w:t>
      </w:r>
    </w:p>
    <w:p w14:paraId="6674BB97" w14:textId="55C998AB" w:rsidR="00361287" w:rsidRDefault="002E6F53" w:rsidP="00C574C4">
      <w:pPr>
        <w:pStyle w:val="Corpsdetexte"/>
        <w:autoSpaceDE w:val="0"/>
        <w:autoSpaceDN w:val="0"/>
        <w:adjustRightInd w:val="0"/>
        <w:rPr>
          <w:rFonts w:ascii="Arial Narrow" w:hAnsi="Arial Narrow"/>
        </w:rPr>
      </w:pPr>
      <w:r w:rsidRPr="00D35448">
        <w:rPr>
          <w:rFonts w:ascii="Arial Narrow" w:hAnsi="Arial Narrow"/>
        </w:rPr>
        <w:t xml:space="preserve">Les éléments définitifs et la mise en forme de l’outil de récolte des données seront travaillés en concertation avec les titulaires de l’accord-cadre </w:t>
      </w:r>
      <w:r w:rsidR="00616CDA" w:rsidRPr="00D35448">
        <w:rPr>
          <w:rFonts w:ascii="Arial Narrow" w:hAnsi="Arial Narrow"/>
        </w:rPr>
        <w:t xml:space="preserve">au plus tard dans le mois suivant la notification. L’EPMO-VGE transmettra au titulaire l’outil de collecte des données finalisé à l’ensemble des titulaires au plus tard à l’envoi du premier marché subséquent. </w:t>
      </w:r>
    </w:p>
    <w:p w14:paraId="77447C85" w14:textId="5ED53181" w:rsidR="00361287" w:rsidRPr="00FC75F1" w:rsidRDefault="00FC75F1" w:rsidP="00D442EF">
      <w:pPr>
        <w:pStyle w:val="En-tte"/>
        <w:tabs>
          <w:tab w:val="clear" w:pos="4536"/>
          <w:tab w:val="clear" w:pos="9072"/>
        </w:tabs>
        <w:spacing w:after="120" w:line="360" w:lineRule="auto"/>
        <w:jc w:val="both"/>
      </w:pPr>
      <w:r w:rsidRPr="00361287">
        <w:rPr>
          <w:rFonts w:ascii="Arial Narrow" w:hAnsi="Arial Narrow"/>
        </w:rPr>
        <w:t xml:space="preserve">A l’issue de la phase retour des marchés subséquents ou des prestations </w:t>
      </w:r>
      <w:r w:rsidR="00361287">
        <w:rPr>
          <w:rFonts w:ascii="Arial Narrow" w:hAnsi="Arial Narrow"/>
        </w:rPr>
        <w:t xml:space="preserve">réalisées par bons de commandes, </w:t>
      </w:r>
      <w:r w:rsidRPr="00361287">
        <w:rPr>
          <w:rFonts w:ascii="Arial Narrow" w:hAnsi="Arial Narrow"/>
        </w:rPr>
        <w:t>les titulaires auront l’obligation de fournir</w:t>
      </w:r>
      <w:r w:rsidR="00FF1F61">
        <w:rPr>
          <w:rFonts w:ascii="Arial Narrow" w:hAnsi="Arial Narrow"/>
        </w:rPr>
        <w:t xml:space="preserve"> au moment de l’envoi du control board retour </w:t>
      </w:r>
      <w:r w:rsidR="009003FD">
        <w:rPr>
          <w:rFonts w:ascii="Arial Narrow" w:hAnsi="Arial Narrow"/>
        </w:rPr>
        <w:t>définitif</w:t>
      </w:r>
      <w:r w:rsidRPr="00361287">
        <w:rPr>
          <w:rFonts w:ascii="Arial Narrow" w:hAnsi="Arial Narrow"/>
        </w:rPr>
        <w:t xml:space="preserve"> un bilan carbone de l’ensemble des prestations réalisées. Ce bilan devra reprendre le chiffrage carbone réalisé à titre estimatif et mettre en évidence les éventuelles baisse ou augmentation de « carbone » qui auraient eu lieu pendant l’exécution de la prestation du titulaire de l’offre. Ce bilan sera exprimé en EqCO2 détaillé par poste d’émission.</w:t>
      </w:r>
      <w:r w:rsidR="00340311">
        <w:rPr>
          <w:rFonts w:ascii="Arial Narrow" w:hAnsi="Arial Narrow"/>
        </w:rPr>
        <w:t xml:space="preserve"> </w:t>
      </w:r>
      <w:r w:rsidR="00340311" w:rsidRPr="00307092">
        <w:rPr>
          <w:rFonts w:ascii="Arial Narrow" w:hAnsi="Arial Narrow"/>
        </w:rPr>
        <w:t>Le titulaire devra également transmettre les données sources ainsi que les facteurs d’émission utilisés pour calculer ce chiffre.</w:t>
      </w:r>
      <w:r w:rsidR="00340311" w:rsidRPr="006C009F">
        <w:rPr>
          <w:rFonts w:cstheme="minorHAnsi"/>
          <w:bCs/>
          <w:color w:val="C45911" w:themeColor="accent2" w:themeShade="BF"/>
          <w:sz w:val="21"/>
          <w:szCs w:val="21"/>
        </w:rPr>
        <w:t xml:space="preserve"> </w:t>
      </w:r>
    </w:p>
    <w:p w14:paraId="3D9544B0" w14:textId="33D9097D" w:rsidR="00340311" w:rsidRPr="00D442EF" w:rsidRDefault="00340311" w:rsidP="00D442EF">
      <w:pPr>
        <w:autoSpaceDE w:val="0"/>
        <w:autoSpaceDN w:val="0"/>
        <w:adjustRightInd w:val="0"/>
        <w:spacing w:after="240" w:line="360" w:lineRule="auto"/>
        <w:ind w:left="567"/>
        <w:jc w:val="both"/>
        <w:rPr>
          <w:rFonts w:ascii="Arial Narrow" w:hAnsi="Arial Narrow"/>
          <w:i/>
        </w:rPr>
      </w:pPr>
      <w:r w:rsidRPr="00D442EF">
        <w:rPr>
          <w:rFonts w:ascii="Arial Narrow" w:hAnsi="Arial Narrow"/>
          <w:i/>
        </w:rPr>
        <w:t>13.2.</w:t>
      </w:r>
      <w:r w:rsidR="00C574C4">
        <w:rPr>
          <w:rFonts w:ascii="Arial Narrow" w:hAnsi="Arial Narrow"/>
          <w:i/>
        </w:rPr>
        <w:t>4</w:t>
      </w:r>
      <w:r w:rsidRPr="00D442EF">
        <w:rPr>
          <w:rFonts w:ascii="Arial Narrow" w:hAnsi="Arial Narrow"/>
          <w:i/>
        </w:rPr>
        <w:t xml:space="preserve"> Obligation de demande d’autorisation d’accès </w:t>
      </w:r>
    </w:p>
    <w:p w14:paraId="2278EA2F" w14:textId="793F91C1" w:rsidR="00340311" w:rsidRPr="00FC75F1" w:rsidRDefault="00340311" w:rsidP="00340311">
      <w:pPr>
        <w:autoSpaceDE w:val="0"/>
        <w:autoSpaceDN w:val="0"/>
        <w:adjustRightInd w:val="0"/>
        <w:spacing w:after="0" w:line="360" w:lineRule="auto"/>
        <w:jc w:val="both"/>
        <w:rPr>
          <w:rFonts w:ascii="Arial Narrow" w:hAnsi="Arial Narrow"/>
        </w:rPr>
      </w:pPr>
      <w:r w:rsidRPr="00FC75F1">
        <w:rPr>
          <w:rFonts w:ascii="Arial Narrow" w:hAnsi="Arial Narrow"/>
        </w:rPr>
        <w:t xml:space="preserve">Toute prestation sur le site </w:t>
      </w:r>
      <w:r>
        <w:rPr>
          <w:rFonts w:ascii="Arial Narrow" w:hAnsi="Arial Narrow"/>
        </w:rPr>
        <w:t>de l’EPMO-VGE</w:t>
      </w:r>
      <w:r w:rsidRPr="00FC75F1">
        <w:rPr>
          <w:rFonts w:ascii="Arial Narrow" w:hAnsi="Arial Narrow"/>
        </w:rPr>
        <w:t xml:space="preserve"> devra être précédée d’une demande d’autorisation d’accès (article 12.4). Le modèle de cette demande sera transmis aux titulaires par le musée lors de la première passation de commande. </w:t>
      </w:r>
    </w:p>
    <w:p w14:paraId="13BCC32D" w14:textId="77777777" w:rsidR="00340311" w:rsidRPr="00FC75F1" w:rsidRDefault="00340311" w:rsidP="00340311">
      <w:pPr>
        <w:autoSpaceDE w:val="0"/>
        <w:autoSpaceDN w:val="0"/>
        <w:adjustRightInd w:val="0"/>
        <w:spacing w:after="0" w:line="360" w:lineRule="auto"/>
        <w:jc w:val="both"/>
        <w:rPr>
          <w:rFonts w:ascii="Arial Narrow" w:hAnsi="Arial Narrow"/>
        </w:rPr>
      </w:pPr>
      <w:r w:rsidRPr="00FC75F1">
        <w:rPr>
          <w:rFonts w:ascii="Arial Narrow" w:hAnsi="Arial Narrow"/>
        </w:rPr>
        <w:t xml:space="preserve">Ce document comprendra, outre les informations de sécurité précisées dans l’article 12.4, des informations relatives au suivi d’impact écologique de l’activité de l’institution, à savoir : </w:t>
      </w:r>
    </w:p>
    <w:p w14:paraId="4B984E5E" w14:textId="77777777" w:rsidR="00340311" w:rsidRPr="00FC75F1" w:rsidRDefault="00340311" w:rsidP="00340311">
      <w:pPr>
        <w:autoSpaceDE w:val="0"/>
        <w:autoSpaceDN w:val="0"/>
        <w:adjustRightInd w:val="0"/>
        <w:spacing w:after="0" w:line="360" w:lineRule="auto"/>
        <w:jc w:val="both"/>
        <w:rPr>
          <w:rFonts w:ascii="Arial Narrow" w:hAnsi="Arial Narrow"/>
        </w:rPr>
      </w:pPr>
      <w:r w:rsidRPr="00FC75F1">
        <w:rPr>
          <w:rFonts w:ascii="Arial Narrow" w:hAnsi="Arial Narrow"/>
        </w:rPr>
        <w:t xml:space="preserve">- Le type de véhicule utilisé </w:t>
      </w:r>
    </w:p>
    <w:p w14:paraId="2D034EC1" w14:textId="77777777" w:rsidR="00340311" w:rsidRPr="00FC75F1" w:rsidRDefault="00340311" w:rsidP="00340311">
      <w:pPr>
        <w:autoSpaceDE w:val="0"/>
        <w:autoSpaceDN w:val="0"/>
        <w:adjustRightInd w:val="0"/>
        <w:spacing w:after="0" w:line="360" w:lineRule="auto"/>
        <w:jc w:val="both"/>
        <w:rPr>
          <w:rFonts w:ascii="Arial Narrow" w:hAnsi="Arial Narrow"/>
        </w:rPr>
      </w:pPr>
      <w:r w:rsidRPr="00FC75F1">
        <w:rPr>
          <w:rFonts w:ascii="Arial Narrow" w:hAnsi="Arial Narrow"/>
        </w:rPr>
        <w:t xml:space="preserve">- Le type de carburant utilisé </w:t>
      </w:r>
    </w:p>
    <w:p w14:paraId="72F11D73" w14:textId="77777777" w:rsidR="00340311" w:rsidRPr="00FC75F1" w:rsidRDefault="00340311" w:rsidP="00340311">
      <w:pPr>
        <w:autoSpaceDE w:val="0"/>
        <w:autoSpaceDN w:val="0"/>
        <w:adjustRightInd w:val="0"/>
        <w:spacing w:after="0" w:line="360" w:lineRule="auto"/>
        <w:jc w:val="both"/>
        <w:rPr>
          <w:rFonts w:ascii="Arial Narrow" w:hAnsi="Arial Narrow"/>
        </w:rPr>
      </w:pPr>
      <w:r w:rsidRPr="00FC75F1">
        <w:rPr>
          <w:rFonts w:ascii="Arial Narrow" w:hAnsi="Arial Narrow"/>
        </w:rPr>
        <w:t xml:space="preserve">- Le kilométrage total de l’opération </w:t>
      </w:r>
    </w:p>
    <w:p w14:paraId="2703AEBA" w14:textId="77777777" w:rsidR="00340311" w:rsidRPr="00FC75F1" w:rsidRDefault="00340311" w:rsidP="00340311">
      <w:pPr>
        <w:autoSpaceDE w:val="0"/>
        <w:autoSpaceDN w:val="0"/>
        <w:adjustRightInd w:val="0"/>
        <w:spacing w:after="0" w:line="360" w:lineRule="auto"/>
        <w:jc w:val="both"/>
        <w:rPr>
          <w:rFonts w:ascii="Arial Narrow" w:hAnsi="Arial Narrow"/>
        </w:rPr>
      </w:pPr>
      <w:r w:rsidRPr="00FC75F1">
        <w:rPr>
          <w:rFonts w:ascii="Arial Narrow" w:hAnsi="Arial Narrow"/>
        </w:rPr>
        <w:t xml:space="preserve">- Le poids total approximatif du chargement </w:t>
      </w:r>
    </w:p>
    <w:p w14:paraId="12F1997F" w14:textId="77777777" w:rsidR="00FC75F1" w:rsidRDefault="00FC75F1" w:rsidP="00361287">
      <w:pPr>
        <w:pStyle w:val="En-tte"/>
        <w:tabs>
          <w:tab w:val="clear" w:pos="4536"/>
          <w:tab w:val="clear" w:pos="9072"/>
        </w:tabs>
        <w:spacing w:after="120" w:line="360" w:lineRule="auto"/>
        <w:jc w:val="both"/>
        <w:rPr>
          <w:rFonts w:ascii="Arial Narrow" w:hAnsi="Arial Narrow"/>
        </w:rPr>
      </w:pPr>
    </w:p>
    <w:p w14:paraId="00C771C6" w14:textId="77777777" w:rsidR="00EE65EC" w:rsidRPr="00546FE0" w:rsidRDefault="00EE65EC" w:rsidP="00D9355E">
      <w:pPr>
        <w:pStyle w:val="En-tte"/>
        <w:tabs>
          <w:tab w:val="clear" w:pos="4536"/>
          <w:tab w:val="clear" w:pos="9072"/>
        </w:tabs>
        <w:spacing w:after="120" w:line="360" w:lineRule="auto"/>
        <w:jc w:val="both"/>
        <w:rPr>
          <w:rFonts w:ascii="Arial Narrow" w:hAnsi="Arial Narrow"/>
        </w:rPr>
      </w:pPr>
    </w:p>
    <w:p w14:paraId="7E647611" w14:textId="77777777" w:rsidR="0081396B" w:rsidRPr="00546FE0" w:rsidRDefault="00B42ED3" w:rsidP="00A86D57">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outlineLvl w:val="0"/>
        <w:rPr>
          <w:rFonts w:ascii="Arial Narrow" w:hAnsi="Arial Narrow"/>
          <w:b/>
        </w:rPr>
      </w:pPr>
      <w:bookmarkStart w:id="64" w:name="_Toc195868189"/>
      <w:r w:rsidRPr="00546FE0">
        <w:rPr>
          <w:rFonts w:ascii="Arial Narrow" w:hAnsi="Arial Narrow"/>
          <w:b/>
        </w:rPr>
        <w:t>PRIX DU MARCHE</w:t>
      </w:r>
      <w:bookmarkEnd w:id="64"/>
    </w:p>
    <w:p w14:paraId="55614926" w14:textId="78B03B21" w:rsidR="00D665FA" w:rsidRPr="00D665FA" w:rsidRDefault="00B314E8" w:rsidP="00C07253">
      <w:pPr>
        <w:pStyle w:val="En-tte"/>
        <w:numPr>
          <w:ilvl w:val="0"/>
          <w:numId w:val="31"/>
        </w:numPr>
        <w:tabs>
          <w:tab w:val="clear" w:pos="4536"/>
          <w:tab w:val="clear" w:pos="9072"/>
        </w:tabs>
        <w:spacing w:after="240" w:line="360" w:lineRule="auto"/>
        <w:ind w:left="426"/>
        <w:jc w:val="both"/>
        <w:outlineLvl w:val="1"/>
        <w:rPr>
          <w:rFonts w:ascii="Arial Narrow" w:hAnsi="Arial Narrow"/>
          <w:b/>
        </w:rPr>
      </w:pPr>
      <w:r>
        <w:rPr>
          <w:rFonts w:ascii="Arial Narrow" w:hAnsi="Arial Narrow"/>
          <w:b/>
        </w:rPr>
        <w:tab/>
      </w:r>
      <w:bookmarkStart w:id="65" w:name="_Toc195868190"/>
      <w:r w:rsidR="00983B67" w:rsidRPr="00D665FA">
        <w:rPr>
          <w:rFonts w:ascii="Arial Narrow" w:hAnsi="Arial Narrow"/>
          <w:b/>
        </w:rPr>
        <w:t>Modification</w:t>
      </w:r>
      <w:r w:rsidR="00D665FA" w:rsidRPr="00D665FA">
        <w:rPr>
          <w:rFonts w:ascii="Arial Narrow" w:hAnsi="Arial Narrow"/>
          <w:b/>
        </w:rPr>
        <w:t xml:space="preserve"> des prix</w:t>
      </w:r>
      <w:bookmarkEnd w:id="65"/>
    </w:p>
    <w:p w14:paraId="6085F22B" w14:textId="6178287D" w:rsidR="00D665FA" w:rsidRPr="00AD1D3C" w:rsidRDefault="00D665FA" w:rsidP="00927D87">
      <w:pPr>
        <w:pStyle w:val="En-tte"/>
        <w:spacing w:after="120" w:line="360" w:lineRule="auto"/>
        <w:jc w:val="both"/>
        <w:rPr>
          <w:rFonts w:ascii="Arial Narrow" w:hAnsi="Arial Narrow"/>
          <w:color w:val="000000" w:themeColor="text1"/>
        </w:rPr>
      </w:pPr>
      <w:r w:rsidRPr="00AD1D3C">
        <w:rPr>
          <w:rFonts w:ascii="Arial Narrow" w:hAnsi="Arial Narrow"/>
          <w:color w:val="000000" w:themeColor="text1"/>
        </w:rPr>
        <w:t>Bien que l’EPMO</w:t>
      </w:r>
      <w:r w:rsidR="00307092">
        <w:rPr>
          <w:rFonts w:ascii="Arial Narrow" w:hAnsi="Arial Narrow"/>
          <w:color w:val="000000" w:themeColor="text1"/>
        </w:rPr>
        <w:t>-VGE</w:t>
      </w:r>
      <w:r w:rsidRPr="00AD1D3C">
        <w:rPr>
          <w:rFonts w:ascii="Arial Narrow" w:hAnsi="Arial Narrow"/>
          <w:color w:val="000000" w:themeColor="text1"/>
        </w:rPr>
        <w:t xml:space="preserve"> soit diligent et procède dans les pièces contractuelles à une définition la plus exhaustive possible du nombre de prêteurs et du nombre d’œuvres devant être transportées pour chaque exposition temporaire, il demeure que ces nombres peuvent être amenés à évoluer postérieurement, et ce du fait de circonstances extérieures à l’EPMO</w:t>
      </w:r>
      <w:r w:rsidR="00DA7345">
        <w:rPr>
          <w:rFonts w:ascii="Arial Narrow" w:hAnsi="Arial Narrow"/>
          <w:color w:val="000000" w:themeColor="text1"/>
        </w:rPr>
        <w:t>-VGE</w:t>
      </w:r>
      <w:r w:rsidRPr="00AD1D3C">
        <w:rPr>
          <w:rFonts w:ascii="Arial Narrow" w:hAnsi="Arial Narrow"/>
          <w:color w:val="000000" w:themeColor="text1"/>
        </w:rPr>
        <w:t>. Dans ces conditions, l’EPMO</w:t>
      </w:r>
      <w:r w:rsidR="00DA7345">
        <w:rPr>
          <w:rFonts w:ascii="Arial Narrow" w:hAnsi="Arial Narrow"/>
          <w:color w:val="000000" w:themeColor="text1"/>
        </w:rPr>
        <w:t>-VGE</w:t>
      </w:r>
      <w:r w:rsidRPr="00AD1D3C">
        <w:rPr>
          <w:rFonts w:ascii="Arial Narrow" w:hAnsi="Arial Narrow"/>
          <w:color w:val="000000" w:themeColor="text1"/>
        </w:rPr>
        <w:t xml:space="preserve"> doit être considéré comme n’étant </w:t>
      </w:r>
      <w:r w:rsidRPr="00AD1D3C">
        <w:rPr>
          <w:rFonts w:ascii="Arial Narrow" w:hAnsi="Arial Narrow"/>
          <w:color w:val="000000" w:themeColor="text1"/>
        </w:rPr>
        <w:lastRenderedPageBreak/>
        <w:t>raisonnablement pas en mesure de définir de manière intangible le nombre de prêteurs et d’œuvres qui devront être transportées.</w:t>
      </w:r>
    </w:p>
    <w:p w14:paraId="4AD145A8" w14:textId="226065E2" w:rsidR="00A30195" w:rsidRPr="005C615E" w:rsidRDefault="00D665FA" w:rsidP="00927D87">
      <w:pPr>
        <w:pStyle w:val="En-tte"/>
        <w:spacing w:after="120" w:line="360" w:lineRule="auto"/>
        <w:jc w:val="both"/>
        <w:rPr>
          <w:rFonts w:ascii="Arial Narrow" w:hAnsi="Arial Narrow"/>
          <w:color w:val="000000" w:themeColor="text1"/>
        </w:rPr>
      </w:pPr>
      <w:r w:rsidRPr="005C615E">
        <w:rPr>
          <w:rFonts w:ascii="Arial Narrow" w:hAnsi="Arial Narrow"/>
          <w:color w:val="000000" w:themeColor="text1"/>
        </w:rPr>
        <w:t xml:space="preserve">Il en est de même pour le chiffrage des frais de convoiement (billets d’avion, taxi, nuit d’hôtel, etc.) par le </w:t>
      </w:r>
      <w:r w:rsidR="00A30195" w:rsidRPr="005C615E">
        <w:rPr>
          <w:rFonts w:ascii="Arial Narrow" w:hAnsi="Arial Narrow"/>
          <w:color w:val="000000" w:themeColor="text1"/>
        </w:rPr>
        <w:t>titulaire au dépôt de son offre</w:t>
      </w:r>
      <w:r w:rsidR="00927D87">
        <w:rPr>
          <w:rFonts w:ascii="Arial Narrow" w:hAnsi="Arial Narrow"/>
          <w:color w:val="000000" w:themeColor="text1"/>
        </w:rPr>
        <w:t xml:space="preserve"> dans le cadre de la passation des marchés subséquents</w:t>
      </w:r>
      <w:r w:rsidR="00A30195" w:rsidRPr="005C615E">
        <w:rPr>
          <w:rFonts w:ascii="Arial Narrow" w:hAnsi="Arial Narrow"/>
          <w:color w:val="000000" w:themeColor="text1"/>
        </w:rPr>
        <w:t>.</w:t>
      </w:r>
      <w:r w:rsidRPr="005C615E">
        <w:rPr>
          <w:rFonts w:ascii="Arial Narrow" w:hAnsi="Arial Narrow"/>
          <w:color w:val="000000" w:themeColor="text1"/>
        </w:rPr>
        <w:t xml:space="preserve"> </w:t>
      </w:r>
      <w:r w:rsidR="00994991" w:rsidRPr="005C615E">
        <w:rPr>
          <w:rFonts w:ascii="Arial Narrow" w:hAnsi="Arial Narrow"/>
          <w:color w:val="000000" w:themeColor="text1"/>
        </w:rPr>
        <w:t xml:space="preserve">En ce qui concerne les billets d’avion ou de train, il est néanmoins </w:t>
      </w:r>
      <w:r w:rsidR="0037424B" w:rsidRPr="005C615E">
        <w:rPr>
          <w:rFonts w:ascii="Arial Narrow" w:hAnsi="Arial Narrow"/>
          <w:color w:val="000000" w:themeColor="text1"/>
        </w:rPr>
        <w:t>exigé</w:t>
      </w:r>
      <w:r w:rsidR="00994991" w:rsidRPr="005C615E">
        <w:rPr>
          <w:rFonts w:ascii="Arial Narrow" w:hAnsi="Arial Narrow"/>
          <w:color w:val="000000" w:themeColor="text1"/>
        </w:rPr>
        <w:t>, au moment de la consultation,</w:t>
      </w:r>
      <w:r w:rsidR="002B3731" w:rsidRPr="00D442EF">
        <w:rPr>
          <w:rStyle w:val="Marquedecommentaire"/>
          <w:sz w:val="22"/>
          <w:szCs w:val="22"/>
        </w:rPr>
        <w:t xml:space="preserve"> </w:t>
      </w:r>
      <w:r w:rsidR="00A30195" w:rsidRPr="00D442EF">
        <w:rPr>
          <w:rStyle w:val="Marquedecommentaire"/>
          <w:sz w:val="22"/>
          <w:szCs w:val="22"/>
        </w:rPr>
        <w:t>de</w:t>
      </w:r>
      <w:r w:rsidR="00A30195" w:rsidRPr="005C615E">
        <w:rPr>
          <w:rStyle w:val="Marquedecommentaire"/>
        </w:rPr>
        <w:t xml:space="preserve"> </w:t>
      </w:r>
      <w:r w:rsidR="0037424B" w:rsidRPr="005C615E">
        <w:rPr>
          <w:rFonts w:ascii="Arial Narrow" w:hAnsi="Arial Narrow"/>
          <w:color w:val="000000" w:themeColor="text1"/>
        </w:rPr>
        <w:t>chiffrer une réservation de billets à trois</w:t>
      </w:r>
      <w:r w:rsidR="00927D87">
        <w:rPr>
          <w:rFonts w:ascii="Arial Narrow" w:hAnsi="Arial Narrow"/>
          <w:color w:val="000000" w:themeColor="text1"/>
        </w:rPr>
        <w:t xml:space="preserve"> (3)</w:t>
      </w:r>
      <w:r w:rsidR="0037424B" w:rsidRPr="005C615E">
        <w:rPr>
          <w:rFonts w:ascii="Arial Narrow" w:hAnsi="Arial Narrow"/>
          <w:color w:val="000000" w:themeColor="text1"/>
        </w:rPr>
        <w:t xml:space="preserve"> semaines, afin que les candidats soient comparés sur une base équivalente. </w:t>
      </w:r>
    </w:p>
    <w:p w14:paraId="0B176A86" w14:textId="497FE717" w:rsidR="00D665FA" w:rsidRPr="005C615E" w:rsidRDefault="0037424B" w:rsidP="00927D87">
      <w:pPr>
        <w:pStyle w:val="En-tte"/>
        <w:spacing w:after="120" w:line="360" w:lineRule="auto"/>
        <w:jc w:val="both"/>
        <w:rPr>
          <w:rFonts w:ascii="Arial Narrow" w:hAnsi="Arial Narrow"/>
          <w:color w:val="000000" w:themeColor="text1"/>
        </w:rPr>
      </w:pPr>
      <w:r w:rsidRPr="005C615E">
        <w:rPr>
          <w:rFonts w:ascii="Arial Narrow" w:hAnsi="Arial Narrow"/>
          <w:color w:val="000000" w:themeColor="text1"/>
        </w:rPr>
        <w:t>Il est par ailleurs entendu que les frais de transport et d’hôtel peuvent évoluer à la marge en fonction de la demande (exigences des prêteurs, évolution du coût des billets, événements à Paris à l’époque de l’exposition…). Ces évolutions devront néanmoins être justifiées et préalablement acceptées par l’EPMO-VGE.</w:t>
      </w:r>
    </w:p>
    <w:p w14:paraId="1C5E4510" w14:textId="284DE245" w:rsidR="00D665FA" w:rsidRPr="00AD1D3C" w:rsidRDefault="00D665FA" w:rsidP="00927D87">
      <w:pPr>
        <w:pStyle w:val="En-tte"/>
        <w:spacing w:after="120" w:line="360" w:lineRule="auto"/>
        <w:jc w:val="both"/>
        <w:rPr>
          <w:rFonts w:ascii="Arial Narrow" w:hAnsi="Arial Narrow"/>
          <w:color w:val="000000" w:themeColor="text1"/>
        </w:rPr>
      </w:pPr>
      <w:r w:rsidRPr="005C615E">
        <w:rPr>
          <w:rFonts w:ascii="Arial Narrow" w:hAnsi="Arial Narrow"/>
          <w:color w:val="000000" w:themeColor="text1"/>
        </w:rPr>
        <w:t>Dès lors, ces évolutions et modifications font l’objet d’une validation préalable de l’EPMO</w:t>
      </w:r>
      <w:r w:rsidR="00DA7345" w:rsidRPr="005C615E">
        <w:rPr>
          <w:rFonts w:ascii="Arial Narrow" w:hAnsi="Arial Narrow"/>
          <w:color w:val="000000" w:themeColor="text1"/>
        </w:rPr>
        <w:t>-VGE</w:t>
      </w:r>
      <w:r w:rsidRPr="005C615E">
        <w:rPr>
          <w:rFonts w:ascii="Arial Narrow" w:hAnsi="Arial Narrow"/>
          <w:color w:val="000000" w:themeColor="text1"/>
        </w:rPr>
        <w:t>, sur proposition du titulaire, avant la poursuite des prestations. De ce fait, le prix définitif est arrêté avant l’exécution des prestations</w:t>
      </w:r>
      <w:r w:rsidRPr="00AD1D3C">
        <w:rPr>
          <w:rFonts w:ascii="Arial Narrow" w:hAnsi="Arial Narrow"/>
          <w:color w:val="000000" w:themeColor="text1"/>
        </w:rPr>
        <w:t>. Ces modifications et évolutions sont recensées dans le « </w:t>
      </w:r>
      <w:r w:rsidRPr="00927D87">
        <w:rPr>
          <w:rFonts w:ascii="Arial Narrow" w:hAnsi="Arial Narrow"/>
          <w:i/>
          <w:color w:val="000000" w:themeColor="text1"/>
        </w:rPr>
        <w:t>Control Board</w:t>
      </w:r>
      <w:r w:rsidRPr="00AD1D3C">
        <w:rPr>
          <w:rFonts w:ascii="Arial Narrow" w:hAnsi="Arial Narrow"/>
          <w:color w:val="000000" w:themeColor="text1"/>
        </w:rPr>
        <w:t> » de chaque phase (aller et retour), puis contractualisées par avenant à l’issue de chaque phase, dans les conditions des articles R. 2194-2 et suivants du Code de la commande publique</w:t>
      </w:r>
      <w:r w:rsidR="009F0142">
        <w:rPr>
          <w:rFonts w:ascii="Arial Narrow" w:hAnsi="Arial Narrow"/>
          <w:color w:val="000000" w:themeColor="text1"/>
        </w:rPr>
        <w:t xml:space="preserve"> si cette modification dépasse le seuil tel que prévue à l’article 15.2 du présent CCP.</w:t>
      </w:r>
      <w:r w:rsidRPr="00AD1D3C">
        <w:rPr>
          <w:rFonts w:ascii="Arial Narrow" w:hAnsi="Arial Narrow"/>
          <w:color w:val="000000" w:themeColor="text1"/>
        </w:rPr>
        <w:t xml:space="preserve">  </w:t>
      </w:r>
    </w:p>
    <w:p w14:paraId="4217D82D" w14:textId="629A5AC8" w:rsidR="00B314E8" w:rsidRDefault="00B314E8" w:rsidP="00331D08">
      <w:pPr>
        <w:pStyle w:val="En-tte"/>
        <w:spacing w:line="360" w:lineRule="auto"/>
        <w:jc w:val="both"/>
        <w:rPr>
          <w:rFonts w:ascii="Arial Narrow" w:hAnsi="Arial Narrow"/>
        </w:rPr>
      </w:pPr>
    </w:p>
    <w:p w14:paraId="7D405868" w14:textId="6C79DF8E" w:rsidR="00B314E8" w:rsidRPr="00B314E8" w:rsidRDefault="00B314E8" w:rsidP="00C07253">
      <w:pPr>
        <w:pStyle w:val="En-tte"/>
        <w:numPr>
          <w:ilvl w:val="0"/>
          <w:numId w:val="31"/>
        </w:numPr>
        <w:tabs>
          <w:tab w:val="clear" w:pos="4536"/>
          <w:tab w:val="clear" w:pos="9072"/>
        </w:tabs>
        <w:spacing w:after="240" w:line="360" w:lineRule="auto"/>
        <w:jc w:val="both"/>
        <w:outlineLvl w:val="1"/>
        <w:rPr>
          <w:rFonts w:ascii="Arial Narrow" w:hAnsi="Arial Narrow"/>
          <w:b/>
        </w:rPr>
      </w:pPr>
      <w:r>
        <w:rPr>
          <w:rFonts w:ascii="Arial Narrow" w:hAnsi="Arial Narrow"/>
          <w:b/>
        </w:rPr>
        <w:tab/>
      </w:r>
      <w:bookmarkStart w:id="66" w:name="_Toc195868191"/>
      <w:r>
        <w:rPr>
          <w:rFonts w:ascii="Arial Narrow" w:hAnsi="Arial Narrow"/>
          <w:b/>
        </w:rPr>
        <w:t>Révision des prix</w:t>
      </w:r>
      <w:bookmarkEnd w:id="66"/>
    </w:p>
    <w:p w14:paraId="68D58FFE" w14:textId="3E37270D" w:rsidR="00B6529F" w:rsidRPr="00927D87" w:rsidRDefault="00B6529F" w:rsidP="00927D87">
      <w:pPr>
        <w:pStyle w:val="Corpsdetexte"/>
        <w:rPr>
          <w:rFonts w:ascii="Arial Narrow" w:hAnsi="Arial Narrow" w:cs="Arial"/>
          <w:szCs w:val="20"/>
          <w:lang w:eastAsia="fr-FR"/>
        </w:rPr>
      </w:pPr>
      <w:r w:rsidRPr="00927D87">
        <w:rPr>
          <w:rFonts w:ascii="Arial Narrow" w:hAnsi="Arial Narrow" w:cs="Arial"/>
          <w:szCs w:val="20"/>
          <w:lang w:eastAsia="fr-FR"/>
        </w:rPr>
        <w:t>Les prix sont réputés comprendre toutes les sujétions de l’article 10 du CCAG/FCS et les matériels de manutention, les dépenses résultant de l'exécution des prestations, incluant tous les frais, charges, fournitures, matériels nécessaires ainsi que les sujétions et contraintes telles qu'énoncées notamment au CCTP. Ils sont établis en tenant compte des conditions d’exploitation de l’EPMO</w:t>
      </w:r>
      <w:r w:rsidR="00DA7345" w:rsidRPr="00927D87">
        <w:rPr>
          <w:rFonts w:ascii="Arial Narrow" w:hAnsi="Arial Narrow" w:cs="Arial"/>
          <w:szCs w:val="20"/>
          <w:lang w:eastAsia="fr-FR"/>
        </w:rPr>
        <w:t>-VGE</w:t>
      </w:r>
      <w:r w:rsidRPr="00927D87">
        <w:rPr>
          <w:rFonts w:ascii="Arial Narrow" w:hAnsi="Arial Narrow" w:cs="Arial"/>
          <w:szCs w:val="20"/>
          <w:lang w:eastAsia="fr-FR"/>
        </w:rPr>
        <w:t>, des modalités d’accès et de sécurité ainsi que des caractéristiques des lieux d’enlèvement et de restitution.</w:t>
      </w:r>
    </w:p>
    <w:p w14:paraId="6352EEF2" w14:textId="49EF4E26" w:rsidR="00B6529F" w:rsidRPr="00B6529F" w:rsidRDefault="00B6529F" w:rsidP="00927D87">
      <w:pPr>
        <w:spacing w:after="120" w:line="360" w:lineRule="auto"/>
        <w:jc w:val="both"/>
        <w:rPr>
          <w:rFonts w:ascii="Arial Narrow" w:hAnsi="Arial Narrow" w:cs="Arial"/>
          <w:szCs w:val="20"/>
          <w:lang w:eastAsia="fr-FR"/>
        </w:rPr>
      </w:pPr>
      <w:r w:rsidRPr="00B6529F">
        <w:rPr>
          <w:rFonts w:ascii="Arial Narrow" w:hAnsi="Arial Narrow" w:cs="Arial"/>
          <w:szCs w:val="20"/>
        </w:rPr>
        <w:t xml:space="preserve">Il est rappelé que les prix qui figurent au sein du BPUP sont </w:t>
      </w:r>
      <w:r w:rsidR="00DA7345" w:rsidRPr="00B6529F">
        <w:rPr>
          <w:rFonts w:ascii="Arial Narrow" w:hAnsi="Arial Narrow" w:cs="Arial"/>
          <w:szCs w:val="20"/>
        </w:rPr>
        <w:t>des prix maximums</w:t>
      </w:r>
      <w:r w:rsidRPr="00B6529F">
        <w:rPr>
          <w:rFonts w:ascii="Arial Narrow" w:hAnsi="Arial Narrow" w:cs="Arial"/>
          <w:szCs w:val="20"/>
        </w:rPr>
        <w:t xml:space="preserve"> et que le titulaire peut proposer des prix inférieurs pour chaque consultation de bon de commande ou de marché subséquent.</w:t>
      </w:r>
    </w:p>
    <w:p w14:paraId="5F0EADC5" w14:textId="40288381" w:rsidR="00331D08" w:rsidRPr="00DA7345" w:rsidRDefault="00B42ED3" w:rsidP="00927D87">
      <w:pPr>
        <w:pStyle w:val="En-tte"/>
        <w:spacing w:after="120" w:line="360" w:lineRule="auto"/>
        <w:jc w:val="both"/>
        <w:rPr>
          <w:rFonts w:ascii="Arial Narrow" w:hAnsi="Arial Narrow"/>
        </w:rPr>
      </w:pPr>
      <w:r w:rsidRPr="00B6529F">
        <w:rPr>
          <w:rFonts w:ascii="Arial Narrow" w:hAnsi="Arial Narrow"/>
        </w:rPr>
        <w:t xml:space="preserve">Les prix des prestations sont des prix </w:t>
      </w:r>
      <w:r w:rsidRPr="00DA7345">
        <w:rPr>
          <w:rFonts w:ascii="Arial Narrow" w:hAnsi="Arial Narrow"/>
        </w:rPr>
        <w:t xml:space="preserve">unitaires. </w:t>
      </w:r>
      <w:r w:rsidRPr="00B6529F">
        <w:rPr>
          <w:rFonts w:ascii="Arial Narrow" w:hAnsi="Arial Narrow"/>
        </w:rPr>
        <w:t xml:space="preserve">Ils sont </w:t>
      </w:r>
      <w:r w:rsidR="000C10A2" w:rsidRPr="00B6529F">
        <w:rPr>
          <w:rFonts w:ascii="Arial Narrow" w:hAnsi="Arial Narrow"/>
        </w:rPr>
        <w:t xml:space="preserve">définitifs et </w:t>
      </w:r>
      <w:r w:rsidRPr="00B6529F">
        <w:rPr>
          <w:rFonts w:ascii="Arial Narrow" w:hAnsi="Arial Narrow"/>
        </w:rPr>
        <w:t>réputés comprendre toutes les charges fiscales ou autres frappant ob</w:t>
      </w:r>
      <w:r w:rsidR="00927D87">
        <w:rPr>
          <w:rFonts w:ascii="Arial Narrow" w:hAnsi="Arial Narrow"/>
        </w:rPr>
        <w:t xml:space="preserve">ligatoirement les prestations. </w:t>
      </w:r>
    </w:p>
    <w:p w14:paraId="708BF7F6" w14:textId="08E6F544" w:rsidR="00331D08" w:rsidRPr="00DA7345" w:rsidRDefault="00331D08" w:rsidP="00927D87">
      <w:pPr>
        <w:spacing w:after="120" w:line="360" w:lineRule="auto"/>
        <w:rPr>
          <w:rFonts w:ascii="Arial Narrow" w:hAnsi="Arial Narrow"/>
        </w:rPr>
      </w:pPr>
      <w:r w:rsidRPr="00DA7345">
        <w:rPr>
          <w:rFonts w:ascii="Arial Narrow" w:hAnsi="Arial Narrow"/>
        </w:rPr>
        <w:t>Ils sont révisables, à la date anniversaire de l’accord-cadre selon la for</w:t>
      </w:r>
      <w:r w:rsidR="00927D87">
        <w:rPr>
          <w:rFonts w:ascii="Arial Narrow" w:hAnsi="Arial Narrow"/>
        </w:rPr>
        <w:t>mule suivante :</w:t>
      </w:r>
    </w:p>
    <w:p w14:paraId="101028EF" w14:textId="0B69AFDA" w:rsidR="00331D08" w:rsidRPr="00937A14" w:rsidRDefault="00331D08" w:rsidP="00331D08">
      <w:pPr>
        <w:spacing w:after="0" w:line="360" w:lineRule="auto"/>
        <w:rPr>
          <w:rFonts w:ascii="Arial Narrow" w:hAnsi="Arial Narrow"/>
          <w:lang w:val="en-GB"/>
        </w:rPr>
      </w:pPr>
      <w:r w:rsidRPr="00937A14">
        <w:rPr>
          <w:rFonts w:ascii="Arial Narrow" w:hAnsi="Arial Narrow"/>
          <w:lang w:val="en-GB"/>
        </w:rPr>
        <w:t>P=Po (0,70 +0,30 * (0,6*ICHT-H/ICHT-Ho +0,40*Gazole-Fioul/Gazole-fioulo))</w:t>
      </w:r>
    </w:p>
    <w:p w14:paraId="56FF203B" w14:textId="77777777" w:rsidR="00331D08" w:rsidRPr="00937A14" w:rsidRDefault="00331D08" w:rsidP="00E25510">
      <w:pPr>
        <w:spacing w:after="0" w:line="360" w:lineRule="auto"/>
        <w:ind w:left="708"/>
        <w:jc w:val="both"/>
        <w:rPr>
          <w:rFonts w:ascii="Arial Narrow" w:hAnsi="Arial Narrow"/>
          <w:lang w:val="en-GB"/>
        </w:rPr>
      </w:pPr>
    </w:p>
    <w:p w14:paraId="1484553F" w14:textId="77777777" w:rsidR="00331D08" w:rsidRPr="00DA7345" w:rsidRDefault="00331D08" w:rsidP="00E25510">
      <w:pPr>
        <w:spacing w:after="0" w:line="360" w:lineRule="auto"/>
        <w:ind w:left="708"/>
        <w:jc w:val="both"/>
        <w:rPr>
          <w:rFonts w:ascii="Arial Narrow" w:hAnsi="Arial Narrow"/>
        </w:rPr>
      </w:pPr>
      <w:r w:rsidRPr="00DA7345">
        <w:rPr>
          <w:rFonts w:ascii="Arial Narrow" w:hAnsi="Arial Narrow"/>
        </w:rPr>
        <w:t>P = prix révisé hors TVA</w:t>
      </w:r>
    </w:p>
    <w:p w14:paraId="33C71540" w14:textId="77777777" w:rsidR="00331D08" w:rsidRPr="00DA7345" w:rsidRDefault="00331D08" w:rsidP="00E25510">
      <w:pPr>
        <w:spacing w:after="0" w:line="360" w:lineRule="auto"/>
        <w:ind w:left="708"/>
        <w:jc w:val="both"/>
        <w:rPr>
          <w:rFonts w:ascii="Arial Narrow" w:hAnsi="Arial Narrow"/>
        </w:rPr>
      </w:pPr>
      <w:r w:rsidRPr="00DA7345">
        <w:rPr>
          <w:rFonts w:ascii="Arial Narrow" w:hAnsi="Arial Narrow"/>
        </w:rPr>
        <w:t>Po = prix initial hors TVA au mois</w:t>
      </w:r>
    </w:p>
    <w:p w14:paraId="7468FF2C" w14:textId="77777777" w:rsidR="00331D08" w:rsidRPr="00DA7345" w:rsidRDefault="00331D08" w:rsidP="00E25510">
      <w:pPr>
        <w:pStyle w:val="Retraitcorpsdetexte"/>
        <w:jc w:val="both"/>
      </w:pPr>
      <w:r w:rsidRPr="00DA7345">
        <w:t>ICHT-Ho = indice mensuel du coût du travail – indices du coût horaire du travail révisé – Indices mensuels – Transports et entreposage identifiant n° 1565190 du mois m0, publié dans le bulletin mensuel de statistique édité par l’INSEE,</w:t>
      </w:r>
    </w:p>
    <w:p w14:paraId="0FC01CB8" w14:textId="54FFCD04" w:rsidR="00331D08" w:rsidRPr="00DA7345" w:rsidRDefault="00331D08" w:rsidP="00E25510">
      <w:pPr>
        <w:spacing w:after="0" w:line="360" w:lineRule="auto"/>
        <w:ind w:left="708"/>
        <w:jc w:val="both"/>
        <w:rPr>
          <w:rFonts w:ascii="Arial Narrow" w:hAnsi="Arial Narrow"/>
        </w:rPr>
      </w:pPr>
      <w:r w:rsidRPr="00DA7345">
        <w:rPr>
          <w:rFonts w:ascii="Arial Narrow" w:hAnsi="Arial Narrow"/>
        </w:rPr>
        <w:lastRenderedPageBreak/>
        <w:t>ICHT-H = dernier indice mensuel connu le mois d’exécution de la prestation du coût du travail – indices du coût horaire du travail révisé – Indices mensuels – Transports et entreposage - identifiant n° 1565190, publié dans le bulletin mensuel de statistique édité par l’INSEE, - GAZOLE-FIOULo = indice mensuel « Gazole - Fioul domestique, marché libre, Rotterdam (indice en euros) » - identifiant n° 010002089 du mois m0, publié dans le bulletin mensuel de statistique édité par l’INSEE, - GAZOLE-FIOUL = dernier indice mensuel connu le mois d’exécution de la prestation du « Gazole - Fioul domestique, marché libre, Rotterdam (indice en euros) » - identifiant n° 010002089, publié dans le bulletin mensuel de statistique édité par l’INSEE.</w:t>
      </w:r>
    </w:p>
    <w:p w14:paraId="581A697A" w14:textId="77777777" w:rsidR="00331D08" w:rsidRPr="00DA7345" w:rsidRDefault="00331D08" w:rsidP="00E25510">
      <w:pPr>
        <w:spacing w:after="0" w:line="360" w:lineRule="auto"/>
        <w:jc w:val="both"/>
        <w:rPr>
          <w:rFonts w:ascii="Arial Narrow" w:hAnsi="Arial Narrow"/>
        </w:rPr>
      </w:pPr>
    </w:p>
    <w:p w14:paraId="53C7D574" w14:textId="19792F30" w:rsidR="00155067" w:rsidRPr="00546FE0" w:rsidRDefault="00331D08" w:rsidP="00927D87">
      <w:pPr>
        <w:spacing w:after="120" w:line="360" w:lineRule="auto"/>
        <w:rPr>
          <w:rFonts w:ascii="Arial Narrow" w:hAnsi="Arial Narrow"/>
        </w:rPr>
      </w:pPr>
      <w:r w:rsidRPr="00DA7345">
        <w:rPr>
          <w:rFonts w:ascii="Arial Narrow" w:hAnsi="Arial Narrow"/>
        </w:rPr>
        <w:t xml:space="preserve">Le coefficient sera arrêté à la troisième décimale. Les indices sont disponibles sur le site de l’INSEE : </w:t>
      </w:r>
      <w:hyperlink r:id="rId8" w:history="1">
        <w:r w:rsidRPr="00331D08">
          <w:rPr>
            <w:rStyle w:val="Lienhypertexte"/>
            <w:rFonts w:ascii="Arial Narrow" w:hAnsi="Arial Narrow"/>
          </w:rPr>
          <w:t>http://www.insee.fr/fr/bases-de-donnees</w:t>
        </w:r>
      </w:hyperlink>
      <w:r w:rsidRPr="00331D08">
        <w:rPr>
          <w:rFonts w:ascii="Arial Narrow" w:hAnsi="Arial Narrow"/>
        </w:rPr>
        <w:t xml:space="preserve"> </w:t>
      </w:r>
    </w:p>
    <w:p w14:paraId="3454A692" w14:textId="77777777" w:rsidR="00155067" w:rsidRPr="00546FE0" w:rsidRDefault="00155067" w:rsidP="00155067">
      <w:pPr>
        <w:pStyle w:val="En-tte"/>
        <w:spacing w:after="120" w:line="360" w:lineRule="auto"/>
        <w:rPr>
          <w:rFonts w:ascii="Arial Narrow" w:hAnsi="Arial Narrow"/>
        </w:rPr>
      </w:pPr>
      <w:r w:rsidRPr="00546FE0">
        <w:rPr>
          <w:rFonts w:ascii="Arial Narrow" w:hAnsi="Arial Narrow"/>
        </w:rPr>
        <w:t>En cas de disparition de l’indice, les parties conviendront d’un indice de remplacement qui sera fixé par avenant.</w:t>
      </w:r>
    </w:p>
    <w:p w14:paraId="43EF59F9" w14:textId="77777777" w:rsidR="00617C1C" w:rsidRPr="003408EA" w:rsidRDefault="00617C1C" w:rsidP="00617C1C">
      <w:pPr>
        <w:pStyle w:val="En-tte"/>
        <w:spacing w:after="120" w:line="360" w:lineRule="auto"/>
        <w:jc w:val="both"/>
        <w:rPr>
          <w:rFonts w:ascii="Arial Narrow" w:hAnsi="Arial Narrow"/>
        </w:rPr>
      </w:pPr>
      <w:r w:rsidRPr="000B3B2B">
        <w:rPr>
          <w:rFonts w:ascii="Arial Narrow" w:hAnsi="Arial Narrow"/>
        </w:rPr>
        <w:t xml:space="preserve">Le titulaire du marché devra fournir les pièces financières révisées (format.xlsx) pour vérification du service des affaires financières de la direction administrative et financière. </w:t>
      </w:r>
      <w:hyperlink r:id="rId9" w:history="1">
        <w:r w:rsidRPr="003408EA">
          <w:rPr>
            <w:rFonts w:ascii="Arial Narrow" w:hAnsi="Arial Narrow"/>
          </w:rPr>
          <w:t>affairesfinancieres@musee-orsay.fr</w:t>
        </w:r>
      </w:hyperlink>
      <w:r>
        <w:rPr>
          <w:rFonts w:ascii="Arial Narrow" w:hAnsi="Arial Narrow"/>
        </w:rPr>
        <w:t xml:space="preserve"> copie </w:t>
      </w:r>
      <w:hyperlink r:id="rId10" w:history="1">
        <w:r w:rsidRPr="003408EA">
          <w:rPr>
            <w:rFonts w:ascii="Arial Narrow" w:hAnsi="Arial Narrow"/>
          </w:rPr>
          <w:t>juridique@musee-orsay.fr</w:t>
        </w:r>
      </w:hyperlink>
    </w:p>
    <w:p w14:paraId="4B32DB20" w14:textId="77777777" w:rsidR="00CD1D53" w:rsidRDefault="00CD1D53" w:rsidP="00CD1D53">
      <w:pPr>
        <w:spacing w:after="0" w:line="360" w:lineRule="auto"/>
        <w:rPr>
          <w:rFonts w:ascii="Arial Narrow" w:hAnsi="Arial Narrow"/>
        </w:rPr>
      </w:pPr>
    </w:p>
    <w:p w14:paraId="7465C1E5" w14:textId="38105568" w:rsidR="00CD1D53" w:rsidRPr="00546FE0" w:rsidRDefault="00CD1D53" w:rsidP="00CD1D53">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Pr>
          <w:rFonts w:ascii="Arial Narrow" w:hAnsi="Arial Narrow"/>
          <w:b/>
        </w:rPr>
        <w:t>CLAUSE DE REEXAMEN</w:t>
      </w:r>
    </w:p>
    <w:p w14:paraId="77638477" w14:textId="3D32F7D3" w:rsidR="00155067" w:rsidRPr="00927D87" w:rsidRDefault="00577369" w:rsidP="00DA7345">
      <w:pPr>
        <w:pStyle w:val="En-tte"/>
        <w:tabs>
          <w:tab w:val="clear" w:pos="4536"/>
          <w:tab w:val="clear" w:pos="9072"/>
        </w:tabs>
        <w:spacing w:line="360" w:lineRule="auto"/>
        <w:rPr>
          <w:rFonts w:ascii="Arial Narrow" w:hAnsi="Arial Narrow"/>
          <w:b/>
        </w:rPr>
      </w:pPr>
      <w:r w:rsidRPr="00927D87">
        <w:rPr>
          <w:rFonts w:ascii="Arial Narrow" w:hAnsi="Arial Narrow"/>
          <w:b/>
        </w:rPr>
        <w:t>15.1 Ajout de prix nouveaux au</w:t>
      </w:r>
      <w:r w:rsidR="00484CA3">
        <w:rPr>
          <w:rFonts w:ascii="Arial Narrow" w:hAnsi="Arial Narrow"/>
          <w:b/>
        </w:rPr>
        <w:t xml:space="preserve"> BPU valant</w:t>
      </w:r>
      <w:r w:rsidRPr="00927D87">
        <w:rPr>
          <w:rFonts w:ascii="Arial Narrow" w:hAnsi="Arial Narrow"/>
          <w:b/>
        </w:rPr>
        <w:t xml:space="preserve"> référentiel de prix</w:t>
      </w:r>
      <w:r w:rsidR="00484CA3">
        <w:rPr>
          <w:rFonts w:ascii="Arial Narrow" w:hAnsi="Arial Narrow"/>
          <w:b/>
        </w:rPr>
        <w:t xml:space="preserve"> plafonds</w:t>
      </w:r>
    </w:p>
    <w:p w14:paraId="43AEA353" w14:textId="1CB112B3" w:rsidR="00155067" w:rsidRPr="00DA7345" w:rsidRDefault="00155067" w:rsidP="00DA7345">
      <w:pPr>
        <w:pStyle w:val="En-tte"/>
        <w:tabs>
          <w:tab w:val="clear" w:pos="4536"/>
          <w:tab w:val="clear" w:pos="9072"/>
        </w:tabs>
        <w:spacing w:line="360" w:lineRule="auto"/>
        <w:rPr>
          <w:rFonts w:ascii="Arial Narrow" w:hAnsi="Arial Narrow"/>
        </w:rPr>
      </w:pPr>
    </w:p>
    <w:p w14:paraId="10F248F1" w14:textId="77777777" w:rsidR="00155067" w:rsidRDefault="00155067" w:rsidP="00155067">
      <w:pPr>
        <w:pStyle w:val="En-tte"/>
        <w:spacing w:after="120" w:line="360" w:lineRule="auto"/>
        <w:jc w:val="both"/>
        <w:rPr>
          <w:rFonts w:ascii="Arial Narrow" w:hAnsi="Arial Narrow"/>
        </w:rPr>
      </w:pPr>
      <w:r>
        <w:rPr>
          <w:rFonts w:ascii="Arial Narrow" w:hAnsi="Arial Narrow"/>
        </w:rPr>
        <w:t>En application des dispositions de l’article R. 2194-1 du code de la commande publique, l</w:t>
      </w:r>
      <w:r w:rsidRPr="00F8555B">
        <w:rPr>
          <w:rFonts w:ascii="Arial Narrow" w:hAnsi="Arial Narrow"/>
        </w:rPr>
        <w:t xml:space="preserve">e </w:t>
      </w:r>
      <w:r>
        <w:rPr>
          <w:rFonts w:ascii="Arial Narrow" w:hAnsi="Arial Narrow"/>
        </w:rPr>
        <w:t xml:space="preserve">présent </w:t>
      </w:r>
      <w:r w:rsidRPr="00F8555B">
        <w:rPr>
          <w:rFonts w:ascii="Arial Narrow" w:hAnsi="Arial Narrow"/>
        </w:rPr>
        <w:t xml:space="preserve">marché </w:t>
      </w:r>
      <w:r>
        <w:rPr>
          <w:rFonts w:ascii="Arial Narrow" w:hAnsi="Arial Narrow"/>
        </w:rPr>
        <w:t>pourra</w:t>
      </w:r>
      <w:r w:rsidRPr="00F8555B">
        <w:rPr>
          <w:rFonts w:ascii="Arial Narrow" w:hAnsi="Arial Narrow"/>
        </w:rPr>
        <w:t xml:space="preserve"> être modifié </w:t>
      </w:r>
      <w:r>
        <w:rPr>
          <w:rFonts w:ascii="Arial Narrow" w:hAnsi="Arial Narrow"/>
        </w:rPr>
        <w:t xml:space="preserve">dans l’hypothèse suivante </w:t>
      </w:r>
      <w:r w:rsidRPr="00C330F1">
        <w:rPr>
          <w:rFonts w:ascii="Arial Narrow" w:hAnsi="Arial Narrow"/>
          <w:u w:val="single"/>
        </w:rPr>
        <w:t>sans qu’il soit nécessaire de recourir à un avenant signé des deux parties</w:t>
      </w:r>
      <w:r>
        <w:rPr>
          <w:rFonts w:ascii="Arial Narrow" w:hAnsi="Arial Narrow"/>
        </w:rPr>
        <w:t>.</w:t>
      </w:r>
    </w:p>
    <w:p w14:paraId="39E50611" w14:textId="1ABCCC61" w:rsidR="00155067" w:rsidRDefault="00155067" w:rsidP="00155067">
      <w:pPr>
        <w:pStyle w:val="En-tte"/>
        <w:spacing w:after="120" w:line="360" w:lineRule="auto"/>
        <w:jc w:val="both"/>
        <w:rPr>
          <w:rFonts w:ascii="Arial Narrow" w:hAnsi="Arial Narrow"/>
        </w:rPr>
      </w:pPr>
      <w:r w:rsidRPr="00C330F1">
        <w:rPr>
          <w:rFonts w:ascii="Arial Narrow" w:hAnsi="Arial Narrow"/>
          <w:u w:val="single"/>
        </w:rPr>
        <w:t>Dans le cadre exclusif de la part à commandes</w:t>
      </w:r>
      <w:r>
        <w:rPr>
          <w:rFonts w:ascii="Arial Narrow" w:hAnsi="Arial Narrow"/>
        </w:rPr>
        <w:t xml:space="preserve">, si des prestations s’avéraient nécessaires et qu’elles n’avaient pas été prévues dans le bordereau des prix unitaires (BPU) </w:t>
      </w:r>
      <w:r w:rsidR="00577369">
        <w:rPr>
          <w:rFonts w:ascii="Arial Narrow" w:hAnsi="Arial Narrow"/>
        </w:rPr>
        <w:t xml:space="preserve">plafond </w:t>
      </w:r>
      <w:r>
        <w:rPr>
          <w:rFonts w:ascii="Arial Narrow" w:hAnsi="Arial Narrow"/>
        </w:rPr>
        <w:t xml:space="preserve">annexé à l’acte d’engagement, ces prestations ainsi que leurs prix unitaires pourront être intégrés au BPU </w:t>
      </w:r>
      <w:r w:rsidR="00577369">
        <w:rPr>
          <w:rFonts w:ascii="Arial Narrow" w:hAnsi="Arial Narrow"/>
        </w:rPr>
        <w:t xml:space="preserve">plafond </w:t>
      </w:r>
      <w:r>
        <w:rPr>
          <w:rFonts w:ascii="Arial Narrow" w:hAnsi="Arial Narrow"/>
        </w:rPr>
        <w:t xml:space="preserve">dans les conditions suivantes : </w:t>
      </w:r>
    </w:p>
    <w:p w14:paraId="22267CB7" w14:textId="3C144768" w:rsidR="00155067" w:rsidRDefault="00155067" w:rsidP="00155067">
      <w:pPr>
        <w:pStyle w:val="En-tte"/>
        <w:numPr>
          <w:ilvl w:val="0"/>
          <w:numId w:val="60"/>
        </w:numPr>
        <w:spacing w:after="120" w:line="360" w:lineRule="auto"/>
        <w:jc w:val="both"/>
        <w:rPr>
          <w:rFonts w:ascii="Arial Narrow" w:hAnsi="Arial Narrow"/>
        </w:rPr>
      </w:pPr>
      <w:r>
        <w:rPr>
          <w:rFonts w:ascii="Arial Narrow" w:hAnsi="Arial Narrow"/>
        </w:rPr>
        <w:t>Le titulaire remettra au représentant de l’EPMO</w:t>
      </w:r>
      <w:r w:rsidR="00484CA3">
        <w:rPr>
          <w:rFonts w:ascii="Arial Narrow" w:hAnsi="Arial Narrow"/>
        </w:rPr>
        <w:t>-VGE</w:t>
      </w:r>
      <w:r>
        <w:rPr>
          <w:rFonts w:ascii="Arial Narrow" w:hAnsi="Arial Narrow"/>
        </w:rPr>
        <w:t xml:space="preserve"> </w:t>
      </w:r>
      <w:r w:rsidRPr="00C330F1">
        <w:rPr>
          <w:rFonts w:ascii="Arial Narrow" w:hAnsi="Arial Narrow"/>
          <w:u w:val="single"/>
        </w:rPr>
        <w:t>un nouveau bordereau des prix unitaires</w:t>
      </w:r>
      <w:r>
        <w:rPr>
          <w:rFonts w:ascii="Arial Narrow" w:hAnsi="Arial Narrow"/>
        </w:rPr>
        <w:t xml:space="preserve"> </w:t>
      </w:r>
      <w:r w:rsidR="005C615E">
        <w:rPr>
          <w:rFonts w:ascii="Arial Narrow" w:hAnsi="Arial Narrow"/>
        </w:rPr>
        <w:t xml:space="preserve">plafond </w:t>
      </w:r>
      <w:r>
        <w:rPr>
          <w:rFonts w:ascii="Arial Narrow" w:hAnsi="Arial Narrow"/>
        </w:rPr>
        <w:t xml:space="preserve">faisant apparaitre de manière lisible (police de caractère d’une autre couleur) les nouveaux prix unitaires ainsi que le descriptif succinct des prestations associés (reprise du BPU </w:t>
      </w:r>
      <w:r w:rsidR="00577369">
        <w:rPr>
          <w:rFonts w:ascii="Arial Narrow" w:hAnsi="Arial Narrow"/>
        </w:rPr>
        <w:t xml:space="preserve">plafond </w:t>
      </w:r>
      <w:r>
        <w:rPr>
          <w:rFonts w:ascii="Arial Narrow" w:hAnsi="Arial Narrow"/>
        </w:rPr>
        <w:t>initial avec les nouvelles lignes). Le représentant de l’EPMO</w:t>
      </w:r>
      <w:r w:rsidR="00484CA3">
        <w:rPr>
          <w:rFonts w:ascii="Arial Narrow" w:hAnsi="Arial Narrow"/>
        </w:rPr>
        <w:t>-VGE</w:t>
      </w:r>
      <w:r>
        <w:rPr>
          <w:rFonts w:ascii="Arial Narrow" w:hAnsi="Arial Narrow"/>
        </w:rPr>
        <w:t xml:space="preserve"> pourra demander au titulaire que la description précise de ces prestations figure dans un document distinct du BPU intitulé « descriptif des prestations insérées dans le BPU</w:t>
      </w:r>
      <w:r w:rsidR="00577369">
        <w:rPr>
          <w:rFonts w:ascii="Arial Narrow" w:hAnsi="Arial Narrow"/>
        </w:rPr>
        <w:t xml:space="preserve"> plafond</w:t>
      </w:r>
      <w:r>
        <w:rPr>
          <w:rFonts w:ascii="Arial Narrow" w:hAnsi="Arial Narrow"/>
        </w:rPr>
        <w:t> »;</w:t>
      </w:r>
    </w:p>
    <w:p w14:paraId="398B3759" w14:textId="706D40A2" w:rsidR="00155067" w:rsidRDefault="00155067" w:rsidP="00155067">
      <w:pPr>
        <w:pStyle w:val="En-tte"/>
        <w:numPr>
          <w:ilvl w:val="0"/>
          <w:numId w:val="60"/>
        </w:numPr>
        <w:spacing w:after="120" w:line="360" w:lineRule="auto"/>
        <w:jc w:val="both"/>
        <w:rPr>
          <w:rFonts w:ascii="Arial Narrow" w:hAnsi="Arial Narrow"/>
        </w:rPr>
      </w:pPr>
      <w:r>
        <w:rPr>
          <w:rFonts w:ascii="Arial Narrow" w:hAnsi="Arial Narrow"/>
        </w:rPr>
        <w:t>Le représentant de l’EPMO</w:t>
      </w:r>
      <w:r w:rsidR="00484CA3">
        <w:rPr>
          <w:rFonts w:ascii="Arial Narrow" w:hAnsi="Arial Narrow"/>
        </w:rPr>
        <w:t>-VGE</w:t>
      </w:r>
      <w:r>
        <w:rPr>
          <w:rFonts w:ascii="Arial Narrow" w:hAnsi="Arial Narrow"/>
        </w:rPr>
        <w:t xml:space="preserve"> analysera les propositions de prix unitaires ainsi transmises. Il pourra demander au titulaire de revoir les prix proposés s’il considérait ces derniers comme étant surévalués. Le titulaire pourra ainsi être tenu de démontrer que les prix proposés n’excèdent pas les prix couramment constatés et pratiqués pour les prestations en cause ;</w:t>
      </w:r>
    </w:p>
    <w:p w14:paraId="2CD71405" w14:textId="77FA75DB" w:rsidR="00155067" w:rsidRDefault="00155067" w:rsidP="00155067">
      <w:pPr>
        <w:pStyle w:val="En-tte"/>
        <w:numPr>
          <w:ilvl w:val="0"/>
          <w:numId w:val="60"/>
        </w:numPr>
        <w:spacing w:after="120" w:line="360" w:lineRule="auto"/>
        <w:jc w:val="both"/>
        <w:rPr>
          <w:rFonts w:ascii="Arial Narrow" w:hAnsi="Arial Narrow"/>
        </w:rPr>
      </w:pPr>
      <w:r>
        <w:rPr>
          <w:rFonts w:ascii="Arial Narrow" w:hAnsi="Arial Narrow"/>
        </w:rPr>
        <w:lastRenderedPageBreak/>
        <w:t xml:space="preserve">Après accord sur les nouveaux prix unitaires, </w:t>
      </w:r>
      <w:r w:rsidRPr="00C330F1">
        <w:rPr>
          <w:rFonts w:ascii="Arial Narrow" w:hAnsi="Arial Narrow"/>
          <w:u w:val="single"/>
        </w:rPr>
        <w:t>le représentant de l’EPMO</w:t>
      </w:r>
      <w:r w:rsidR="00484CA3">
        <w:rPr>
          <w:rFonts w:ascii="Arial Narrow" w:hAnsi="Arial Narrow"/>
          <w:u w:val="single"/>
        </w:rPr>
        <w:t>-VGE</w:t>
      </w:r>
      <w:r w:rsidRPr="00C330F1">
        <w:rPr>
          <w:rFonts w:ascii="Arial Narrow" w:hAnsi="Arial Narrow"/>
          <w:u w:val="single"/>
        </w:rPr>
        <w:t xml:space="preserve"> notifiera par ordre de service </w:t>
      </w:r>
      <w:r>
        <w:rPr>
          <w:rFonts w:ascii="Arial Narrow" w:hAnsi="Arial Narrow"/>
          <w:u w:val="single"/>
        </w:rPr>
        <w:t xml:space="preserve">(OS) </w:t>
      </w:r>
      <w:r w:rsidRPr="00C330F1">
        <w:rPr>
          <w:rFonts w:ascii="Arial Narrow" w:hAnsi="Arial Narrow"/>
          <w:u w:val="single"/>
        </w:rPr>
        <w:t xml:space="preserve">au titulaire le nouveau </w:t>
      </w:r>
      <w:r>
        <w:rPr>
          <w:rFonts w:ascii="Arial Narrow" w:hAnsi="Arial Narrow"/>
          <w:u w:val="single"/>
        </w:rPr>
        <w:t>BPU</w:t>
      </w:r>
      <w:r w:rsidR="00577369">
        <w:rPr>
          <w:rFonts w:ascii="Arial Narrow" w:hAnsi="Arial Narrow"/>
          <w:u w:val="single"/>
        </w:rPr>
        <w:t xml:space="preserve"> plafond</w:t>
      </w:r>
      <w:r>
        <w:rPr>
          <w:rFonts w:ascii="Arial Narrow" w:hAnsi="Arial Narrow"/>
          <w:u w:val="single"/>
        </w:rPr>
        <w:t xml:space="preserve"> ainsi que, le cas échéant, le document intitulé « </w:t>
      </w:r>
      <w:r>
        <w:rPr>
          <w:rFonts w:ascii="Arial Narrow" w:hAnsi="Arial Narrow"/>
        </w:rPr>
        <w:t>descriptif des prestations insérées dans le BPU ». Ces documents seront rendus contractuels par la notification de l’OS : le nouveau BPU</w:t>
      </w:r>
      <w:r w:rsidR="00577369">
        <w:rPr>
          <w:rFonts w:ascii="Arial Narrow" w:hAnsi="Arial Narrow"/>
        </w:rPr>
        <w:t xml:space="preserve"> plafond</w:t>
      </w:r>
      <w:r>
        <w:rPr>
          <w:rFonts w:ascii="Arial Narrow" w:hAnsi="Arial Narrow"/>
        </w:rPr>
        <w:t xml:space="preserve"> se </w:t>
      </w:r>
      <w:r w:rsidRPr="00B664B5">
        <w:rPr>
          <w:rFonts w:ascii="Arial Narrow" w:hAnsi="Arial Narrow"/>
        </w:rPr>
        <w:t>substituera au BPU</w:t>
      </w:r>
      <w:r w:rsidR="00577369">
        <w:rPr>
          <w:rFonts w:ascii="Arial Narrow" w:hAnsi="Arial Narrow"/>
        </w:rPr>
        <w:t xml:space="preserve"> plafond</w:t>
      </w:r>
      <w:r w:rsidRPr="00B664B5">
        <w:rPr>
          <w:rFonts w:ascii="Arial Narrow" w:hAnsi="Arial Narrow"/>
        </w:rPr>
        <w:t xml:space="preserve"> initial et</w:t>
      </w:r>
      <w:r>
        <w:rPr>
          <w:rFonts w:ascii="Arial Narrow" w:hAnsi="Arial Narrow"/>
        </w:rPr>
        <w:t xml:space="preserve"> le « descriptif des prestations insérées dans le BPU » constituera une annexe au CCTP ;</w:t>
      </w:r>
    </w:p>
    <w:p w14:paraId="5227D09E" w14:textId="75E76AEE" w:rsidR="00155067" w:rsidRDefault="00155067" w:rsidP="00155067">
      <w:pPr>
        <w:pStyle w:val="En-tte"/>
        <w:numPr>
          <w:ilvl w:val="0"/>
          <w:numId w:val="60"/>
        </w:numPr>
        <w:spacing w:after="120" w:line="360" w:lineRule="auto"/>
        <w:rPr>
          <w:rFonts w:ascii="Arial Narrow" w:hAnsi="Arial Narrow"/>
        </w:rPr>
      </w:pPr>
      <w:r>
        <w:rPr>
          <w:rFonts w:ascii="Arial Narrow" w:hAnsi="Arial Narrow"/>
        </w:rPr>
        <w:t>A l’issue de cette notification, le représentant de l’EPMO</w:t>
      </w:r>
      <w:r w:rsidR="00484CA3">
        <w:rPr>
          <w:rFonts w:ascii="Arial Narrow" w:hAnsi="Arial Narrow"/>
        </w:rPr>
        <w:t>-VGE</w:t>
      </w:r>
      <w:r>
        <w:rPr>
          <w:rFonts w:ascii="Arial Narrow" w:hAnsi="Arial Narrow"/>
        </w:rPr>
        <w:t xml:space="preserve"> pourra émettre des bons de commande sur la base de ces nouveaux prix.</w:t>
      </w:r>
    </w:p>
    <w:p w14:paraId="5C7B1E34" w14:textId="77777777" w:rsidR="00155067" w:rsidRDefault="00155067" w:rsidP="00155067">
      <w:pPr>
        <w:pStyle w:val="En-tte"/>
        <w:spacing w:after="120" w:line="360" w:lineRule="auto"/>
        <w:rPr>
          <w:rFonts w:ascii="Arial Narrow" w:hAnsi="Arial Narrow"/>
        </w:rPr>
      </w:pPr>
      <w:r>
        <w:rPr>
          <w:rFonts w:ascii="Arial Narrow" w:hAnsi="Arial Narrow"/>
        </w:rPr>
        <w:t xml:space="preserve">Cette faculté est encadrée de la manière suivante : </w:t>
      </w:r>
    </w:p>
    <w:p w14:paraId="7A42A4CD" w14:textId="6B08AA22" w:rsidR="00155067" w:rsidRPr="007023B6" w:rsidRDefault="00155067" w:rsidP="00155067">
      <w:pPr>
        <w:pStyle w:val="En-tte"/>
        <w:numPr>
          <w:ilvl w:val="0"/>
          <w:numId w:val="60"/>
        </w:numPr>
        <w:spacing w:after="120" w:line="360" w:lineRule="auto"/>
        <w:jc w:val="both"/>
        <w:rPr>
          <w:rFonts w:ascii="Arial Narrow" w:hAnsi="Arial Narrow"/>
        </w:rPr>
      </w:pPr>
      <w:r>
        <w:rPr>
          <w:rFonts w:ascii="Arial Narrow" w:hAnsi="Arial Narrow"/>
        </w:rPr>
        <w:t xml:space="preserve">la liste des nouveaux prix ainsi insérés dans le </w:t>
      </w:r>
      <w:r w:rsidRPr="007023B6">
        <w:rPr>
          <w:rFonts w:ascii="Arial Narrow" w:hAnsi="Arial Narrow"/>
        </w:rPr>
        <w:t xml:space="preserve">BPU </w:t>
      </w:r>
      <w:r w:rsidRPr="007023B6">
        <w:rPr>
          <w:rFonts w:ascii="Arial Narrow" w:hAnsi="Arial Narrow"/>
          <w:u w:val="single"/>
        </w:rPr>
        <w:t xml:space="preserve">ne pourra </w:t>
      </w:r>
      <w:r>
        <w:rPr>
          <w:rFonts w:ascii="Arial Narrow" w:hAnsi="Arial Narrow"/>
          <w:u w:val="single"/>
        </w:rPr>
        <w:t>excéder 10</w:t>
      </w:r>
      <w:r w:rsidRPr="007023B6">
        <w:rPr>
          <w:rFonts w:ascii="Arial Narrow" w:hAnsi="Arial Narrow"/>
          <w:u w:val="single"/>
        </w:rPr>
        <w:t>% du nombre total de lignes</w:t>
      </w:r>
      <w:r w:rsidRPr="007023B6">
        <w:rPr>
          <w:rFonts w:ascii="Arial Narrow" w:hAnsi="Arial Narrow"/>
        </w:rPr>
        <w:t xml:space="preserve"> figurant dans le BPU </w:t>
      </w:r>
      <w:r w:rsidR="00577369">
        <w:rPr>
          <w:rFonts w:ascii="Arial Narrow" w:hAnsi="Arial Narrow"/>
        </w:rPr>
        <w:t xml:space="preserve">plafond </w:t>
      </w:r>
      <w:r w:rsidRPr="007023B6">
        <w:rPr>
          <w:rFonts w:ascii="Arial Narrow" w:hAnsi="Arial Narrow"/>
        </w:rPr>
        <w:t>qui avait été joint à l’acte d’engagement au moment de la notification du marché. Le respect de ce seuil permet ainsi de garantir le maintien de l’équilibre économique du marché résultant de la mise en concurrence ;</w:t>
      </w:r>
    </w:p>
    <w:p w14:paraId="69B94C99" w14:textId="77777777" w:rsidR="00155067" w:rsidRPr="007023B6" w:rsidRDefault="00155067" w:rsidP="00155067">
      <w:pPr>
        <w:pStyle w:val="En-tte"/>
        <w:numPr>
          <w:ilvl w:val="0"/>
          <w:numId w:val="60"/>
        </w:numPr>
        <w:spacing w:after="120" w:line="360" w:lineRule="auto"/>
        <w:jc w:val="both"/>
        <w:rPr>
          <w:rFonts w:ascii="Arial Narrow" w:hAnsi="Arial Narrow"/>
        </w:rPr>
      </w:pPr>
      <w:r w:rsidRPr="007023B6">
        <w:rPr>
          <w:rFonts w:ascii="Arial Narrow" w:hAnsi="Arial Narrow"/>
        </w:rPr>
        <w:t xml:space="preserve">les nouveaux prix devront correspondre à des </w:t>
      </w:r>
      <w:r w:rsidRPr="007023B6">
        <w:rPr>
          <w:rFonts w:ascii="Arial Narrow" w:hAnsi="Arial Narrow"/>
          <w:u w:val="single"/>
        </w:rPr>
        <w:t>prestations relevant du périmètre du marché</w:t>
      </w:r>
      <w:r w:rsidRPr="007023B6">
        <w:rPr>
          <w:rFonts w:ascii="Arial Narrow" w:hAnsi="Arial Narrow"/>
        </w:rPr>
        <w:t> et ne pas conduire à une modification de l’objet du marché ;</w:t>
      </w:r>
    </w:p>
    <w:p w14:paraId="04BC7ACD" w14:textId="78996E88" w:rsidR="00155067" w:rsidRPr="007023B6" w:rsidRDefault="00155067" w:rsidP="00155067">
      <w:pPr>
        <w:pStyle w:val="En-tte"/>
        <w:numPr>
          <w:ilvl w:val="0"/>
          <w:numId w:val="60"/>
        </w:numPr>
        <w:spacing w:after="120" w:line="360" w:lineRule="auto"/>
        <w:jc w:val="both"/>
        <w:rPr>
          <w:rFonts w:ascii="Arial Narrow" w:hAnsi="Arial Narrow"/>
        </w:rPr>
      </w:pPr>
      <w:r w:rsidRPr="007023B6">
        <w:rPr>
          <w:rFonts w:ascii="Arial Narrow" w:hAnsi="Arial Narrow"/>
        </w:rPr>
        <w:t>ces nouveaux prix pourront être intégrés soit en une seul fois (un seul ordre de service atteignant le seuil de 1</w:t>
      </w:r>
      <w:r w:rsidR="00577369">
        <w:rPr>
          <w:rFonts w:ascii="Arial Narrow" w:hAnsi="Arial Narrow"/>
        </w:rPr>
        <w:t>0</w:t>
      </w:r>
      <w:r w:rsidRPr="007023B6">
        <w:rPr>
          <w:rFonts w:ascii="Arial Narrow" w:hAnsi="Arial Narrow"/>
        </w:rPr>
        <w:t xml:space="preserve">% précité) soit en plusieurs fois (plusieurs ordres de service </w:t>
      </w:r>
      <w:r>
        <w:rPr>
          <w:rFonts w:ascii="Arial Narrow" w:hAnsi="Arial Narrow"/>
        </w:rPr>
        <w:t>jusqu’à atteindre le seuil de 10</w:t>
      </w:r>
      <w:r w:rsidRPr="007023B6">
        <w:rPr>
          <w:rFonts w:ascii="Arial Narrow" w:hAnsi="Arial Narrow"/>
        </w:rPr>
        <w:t>% précité).</w:t>
      </w:r>
    </w:p>
    <w:p w14:paraId="4DBFCF8E" w14:textId="70BB41BA" w:rsidR="00155067" w:rsidRPr="007023B6" w:rsidRDefault="00155067" w:rsidP="00155067">
      <w:pPr>
        <w:pStyle w:val="En-tte"/>
        <w:numPr>
          <w:ilvl w:val="0"/>
          <w:numId w:val="60"/>
        </w:numPr>
        <w:spacing w:after="120" w:line="360" w:lineRule="auto"/>
        <w:jc w:val="both"/>
        <w:rPr>
          <w:rFonts w:ascii="Arial Narrow" w:hAnsi="Arial Narrow"/>
        </w:rPr>
      </w:pPr>
      <w:r w:rsidRPr="007023B6">
        <w:rPr>
          <w:rFonts w:ascii="Arial Narrow" w:hAnsi="Arial Narrow"/>
        </w:rPr>
        <w:t>Si des modifications devaient intervenir au-delà du seuil de 1</w:t>
      </w:r>
      <w:r>
        <w:rPr>
          <w:rFonts w:ascii="Arial Narrow" w:hAnsi="Arial Narrow"/>
        </w:rPr>
        <w:t>0</w:t>
      </w:r>
      <w:r w:rsidRPr="007023B6">
        <w:rPr>
          <w:rFonts w:ascii="Arial Narrow" w:hAnsi="Arial Narrow"/>
        </w:rPr>
        <w:t>% précité, un avenant devra être conclu conformément aux dispositions du code de la commande publique ;</w:t>
      </w:r>
    </w:p>
    <w:p w14:paraId="528A668F" w14:textId="77777777" w:rsidR="00155067" w:rsidRDefault="00155067" w:rsidP="00155067">
      <w:pPr>
        <w:pStyle w:val="En-tte"/>
        <w:numPr>
          <w:ilvl w:val="0"/>
          <w:numId w:val="60"/>
        </w:numPr>
        <w:spacing w:after="120" w:line="360" w:lineRule="auto"/>
        <w:jc w:val="both"/>
        <w:rPr>
          <w:rFonts w:ascii="Arial Narrow" w:hAnsi="Arial Narrow"/>
        </w:rPr>
      </w:pPr>
      <w:r>
        <w:rPr>
          <w:rFonts w:ascii="Arial Narrow" w:hAnsi="Arial Narrow"/>
        </w:rPr>
        <w:t>Il est entendu que la mise en œuvre de cette clause de réexamen n’entraine pas la modification du montant maximum prévu pour le marché ou pour la part à commandes</w:t>
      </w:r>
    </w:p>
    <w:p w14:paraId="50270E54" w14:textId="5CB3DDE8" w:rsidR="00155067" w:rsidRDefault="00155067" w:rsidP="00CD1D53">
      <w:pPr>
        <w:spacing w:after="0" w:line="360" w:lineRule="auto"/>
        <w:rPr>
          <w:rFonts w:ascii="Arial Narrow" w:hAnsi="Arial Narrow"/>
          <w:color w:val="00B050"/>
        </w:rPr>
      </w:pPr>
    </w:p>
    <w:p w14:paraId="1F2F10CA" w14:textId="53F676BE" w:rsidR="00155067" w:rsidRPr="00927D87" w:rsidRDefault="00162A33" w:rsidP="00927D87">
      <w:pPr>
        <w:pStyle w:val="Paragraphedeliste"/>
        <w:numPr>
          <w:ilvl w:val="1"/>
          <w:numId w:val="62"/>
        </w:numPr>
        <w:spacing w:after="240" w:line="360" w:lineRule="auto"/>
        <w:ind w:left="567" w:hanging="567"/>
        <w:contextualSpacing w:val="0"/>
        <w:rPr>
          <w:rFonts w:ascii="Arial Narrow" w:hAnsi="Arial Narrow"/>
          <w:b/>
        </w:rPr>
      </w:pPr>
      <w:r w:rsidRPr="00927D87">
        <w:rPr>
          <w:rFonts w:ascii="Arial Narrow" w:hAnsi="Arial Narrow"/>
          <w:b/>
        </w:rPr>
        <w:t>Variation de plus ou moins 10% par rapport au montant initial du transport aller ou du transport retour fixé initialement au</w:t>
      </w:r>
      <w:r w:rsidR="00D92399" w:rsidRPr="00927D87">
        <w:rPr>
          <w:rFonts w:ascii="Arial Narrow" w:hAnsi="Arial Narrow"/>
          <w:b/>
        </w:rPr>
        <w:t xml:space="preserve"> </w:t>
      </w:r>
      <w:r w:rsidRPr="00927D87">
        <w:rPr>
          <w:rFonts w:ascii="Arial Narrow" w:hAnsi="Arial Narrow"/>
          <w:b/>
        </w:rPr>
        <w:t>marché subséquent</w:t>
      </w:r>
    </w:p>
    <w:p w14:paraId="52B27615" w14:textId="03E2F64D" w:rsidR="00162A33" w:rsidRPr="00AD1D3C" w:rsidRDefault="00162A33" w:rsidP="00AD1D3C">
      <w:pPr>
        <w:pStyle w:val="En-tte"/>
        <w:spacing w:after="120" w:line="360" w:lineRule="auto"/>
        <w:jc w:val="both"/>
        <w:rPr>
          <w:rFonts w:ascii="Arial Narrow" w:hAnsi="Arial Narrow"/>
        </w:rPr>
      </w:pPr>
      <w:r w:rsidRPr="00AD1D3C">
        <w:rPr>
          <w:rFonts w:ascii="Arial Narrow" w:hAnsi="Arial Narrow"/>
        </w:rPr>
        <w:t xml:space="preserve">Lorsque le montant des prestations prévues sur un transport aller </w:t>
      </w:r>
      <w:r w:rsidR="00927D87">
        <w:rPr>
          <w:rFonts w:ascii="Arial Narrow" w:hAnsi="Arial Narrow"/>
        </w:rPr>
        <w:t xml:space="preserve">ou retour </w:t>
      </w:r>
      <w:r w:rsidRPr="00AD1D3C">
        <w:rPr>
          <w:rFonts w:ascii="Arial Narrow" w:hAnsi="Arial Narrow"/>
        </w:rPr>
        <w:t xml:space="preserve">fait l’objet d’une variation de + ou </w:t>
      </w:r>
      <w:r w:rsidR="00927D87">
        <w:rPr>
          <w:rFonts w:ascii="Arial Narrow" w:hAnsi="Arial Narrow"/>
        </w:rPr>
        <w:t xml:space="preserve">- </w:t>
      </w:r>
      <w:r w:rsidRPr="00AD1D3C">
        <w:rPr>
          <w:rFonts w:ascii="Arial Narrow" w:hAnsi="Arial Narrow"/>
        </w:rPr>
        <w:t xml:space="preserve">10% par rapport au montant fixé initialement au marché subséquent pour le transport </w:t>
      </w:r>
      <w:r w:rsidR="00927D87">
        <w:rPr>
          <w:rFonts w:ascii="Arial Narrow" w:hAnsi="Arial Narrow"/>
        </w:rPr>
        <w:t xml:space="preserve">aller </w:t>
      </w:r>
      <w:r w:rsidRPr="00AD1D3C">
        <w:rPr>
          <w:rFonts w:ascii="Arial Narrow" w:hAnsi="Arial Narrow"/>
        </w:rPr>
        <w:t xml:space="preserve">ou retour, la variation constatée fera l’objet d’un </w:t>
      </w:r>
      <w:r w:rsidRPr="00D442EF">
        <w:rPr>
          <w:rFonts w:ascii="Arial Narrow" w:hAnsi="Arial Narrow"/>
          <w:i/>
        </w:rPr>
        <w:t>control board</w:t>
      </w:r>
      <w:r w:rsidRPr="00AD1D3C">
        <w:rPr>
          <w:rFonts w:ascii="Arial Narrow" w:hAnsi="Arial Narrow"/>
        </w:rPr>
        <w:t xml:space="preserve"> signé des deux parties et vaudra modification du montant initial fixé au marché pour le transport aller ou </w:t>
      </w:r>
      <w:r w:rsidR="00927D87">
        <w:rPr>
          <w:rFonts w:ascii="Arial Narrow" w:hAnsi="Arial Narrow"/>
        </w:rPr>
        <w:t>retour.</w:t>
      </w:r>
    </w:p>
    <w:p w14:paraId="22BCE32F" w14:textId="7D93C740" w:rsidR="00162A33" w:rsidRPr="00AD1D3C" w:rsidRDefault="00162A33" w:rsidP="00AD1D3C">
      <w:pPr>
        <w:pStyle w:val="En-tte"/>
        <w:spacing w:after="120" w:line="360" w:lineRule="auto"/>
        <w:jc w:val="both"/>
        <w:rPr>
          <w:rFonts w:ascii="Arial Narrow" w:hAnsi="Arial Narrow"/>
        </w:rPr>
      </w:pPr>
      <w:r w:rsidRPr="00AD1D3C">
        <w:rPr>
          <w:rFonts w:ascii="Arial Narrow" w:hAnsi="Arial Narrow"/>
        </w:rPr>
        <w:t xml:space="preserve">Toute modification supérieur </w:t>
      </w:r>
      <w:r w:rsidR="00AD1D3C" w:rsidRPr="00AD1D3C">
        <w:rPr>
          <w:rFonts w:ascii="Arial Narrow" w:hAnsi="Arial Narrow"/>
        </w:rPr>
        <w:t>à</w:t>
      </w:r>
      <w:r w:rsidRPr="00AD1D3C">
        <w:rPr>
          <w:rFonts w:ascii="Arial Narrow" w:hAnsi="Arial Narrow"/>
        </w:rPr>
        <w:t xml:space="preserve"> 10% </w:t>
      </w:r>
      <w:r w:rsidR="00273175">
        <w:rPr>
          <w:rFonts w:ascii="Arial Narrow" w:hAnsi="Arial Narrow"/>
        </w:rPr>
        <w:t xml:space="preserve">(en moins-value ou en plus-value) </w:t>
      </w:r>
      <w:r w:rsidRPr="00AD1D3C">
        <w:rPr>
          <w:rFonts w:ascii="Arial Narrow" w:hAnsi="Arial Narrow"/>
        </w:rPr>
        <w:t>fera l’objet d’un avenant</w:t>
      </w:r>
      <w:r w:rsidR="00273175">
        <w:rPr>
          <w:rFonts w:ascii="Arial Narrow" w:hAnsi="Arial Narrow"/>
        </w:rPr>
        <w:t>.</w:t>
      </w:r>
    </w:p>
    <w:p w14:paraId="2FD11B1E" w14:textId="77777777" w:rsidR="00162A33" w:rsidRPr="00DA7345" w:rsidRDefault="00162A33" w:rsidP="00DA7345">
      <w:pPr>
        <w:pStyle w:val="En-tte"/>
        <w:tabs>
          <w:tab w:val="clear" w:pos="4536"/>
          <w:tab w:val="clear" w:pos="9072"/>
        </w:tabs>
        <w:spacing w:line="360" w:lineRule="auto"/>
        <w:rPr>
          <w:rFonts w:ascii="Arial Narrow" w:hAnsi="Arial Narrow"/>
        </w:rPr>
      </w:pPr>
    </w:p>
    <w:p w14:paraId="66DDC5E0" w14:textId="77777777" w:rsidR="0081396B" w:rsidRPr="00546FE0" w:rsidRDefault="005413BD" w:rsidP="00A86D57">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outlineLvl w:val="0"/>
        <w:rPr>
          <w:rFonts w:ascii="Arial Narrow" w:hAnsi="Arial Narrow"/>
          <w:b/>
        </w:rPr>
      </w:pPr>
      <w:bookmarkStart w:id="67" w:name="_Toc195868192"/>
      <w:r w:rsidRPr="00546FE0">
        <w:rPr>
          <w:rFonts w:ascii="Arial Narrow" w:hAnsi="Arial Narrow"/>
          <w:b/>
        </w:rPr>
        <w:t>PAIEMENT</w:t>
      </w:r>
      <w:r w:rsidR="004C5CF1" w:rsidRPr="00546FE0">
        <w:rPr>
          <w:rFonts w:ascii="Arial Narrow" w:hAnsi="Arial Narrow"/>
          <w:b/>
        </w:rPr>
        <w:t xml:space="preserve"> DES PRESTATIONS</w:t>
      </w:r>
      <w:bookmarkEnd w:id="67"/>
    </w:p>
    <w:p w14:paraId="64FD0189" w14:textId="77777777" w:rsidR="0014540C" w:rsidRPr="00546FE0" w:rsidRDefault="0014540C" w:rsidP="00273175">
      <w:pPr>
        <w:pStyle w:val="En-tte"/>
        <w:numPr>
          <w:ilvl w:val="0"/>
          <w:numId w:val="14"/>
        </w:numPr>
        <w:tabs>
          <w:tab w:val="clear" w:pos="4536"/>
          <w:tab w:val="clear" w:pos="9072"/>
        </w:tabs>
        <w:spacing w:after="240" w:line="360" w:lineRule="auto"/>
        <w:ind w:left="709" w:hanging="643"/>
        <w:jc w:val="both"/>
        <w:outlineLvl w:val="1"/>
        <w:rPr>
          <w:rFonts w:ascii="Arial Narrow" w:hAnsi="Arial Narrow"/>
          <w:b/>
        </w:rPr>
      </w:pPr>
      <w:bookmarkStart w:id="68" w:name="_Toc195868193"/>
      <w:r w:rsidRPr="00546FE0">
        <w:rPr>
          <w:rFonts w:ascii="Arial Narrow" w:hAnsi="Arial Narrow"/>
          <w:b/>
        </w:rPr>
        <w:t>Avance</w:t>
      </w:r>
      <w:bookmarkEnd w:id="68"/>
    </w:p>
    <w:p w14:paraId="75672E07" w14:textId="77777777" w:rsidR="00215149" w:rsidRPr="00D212FA" w:rsidRDefault="00215149" w:rsidP="00215149">
      <w:pPr>
        <w:pStyle w:val="En-tte"/>
        <w:spacing w:after="120" w:line="360" w:lineRule="auto"/>
        <w:jc w:val="both"/>
        <w:rPr>
          <w:rFonts w:ascii="Arial Narrow" w:hAnsi="Arial Narrow"/>
        </w:rPr>
      </w:pPr>
      <w:r w:rsidRPr="00D212FA">
        <w:rPr>
          <w:rFonts w:ascii="Arial Narrow" w:hAnsi="Arial Narrow"/>
        </w:rPr>
        <w:lastRenderedPageBreak/>
        <w:t xml:space="preserve">Une avance est versée au titulaire conformément aux articles R. 2191-16 à R. 2191-19 du Code de la commande publique, sauf si celui-ci y renonce dans l’acte d’engagement et selon les stipulations suivantes : </w:t>
      </w:r>
    </w:p>
    <w:p w14:paraId="125DAE85" w14:textId="6E24009E" w:rsidR="00215149" w:rsidRPr="00D212FA" w:rsidRDefault="00215149" w:rsidP="00215149">
      <w:pPr>
        <w:pStyle w:val="En-tte"/>
        <w:spacing w:after="120" w:line="360" w:lineRule="auto"/>
        <w:jc w:val="both"/>
        <w:rPr>
          <w:rFonts w:ascii="Arial Narrow" w:hAnsi="Arial Narrow"/>
        </w:rPr>
      </w:pPr>
      <w:r w:rsidRPr="00D212FA">
        <w:rPr>
          <w:rFonts w:ascii="Arial Narrow" w:hAnsi="Arial Narrow"/>
        </w:rPr>
        <w:t xml:space="preserve">Une avance de 30% du montant </w:t>
      </w:r>
      <w:r>
        <w:rPr>
          <w:rFonts w:ascii="Arial Narrow" w:hAnsi="Arial Narrow"/>
        </w:rPr>
        <w:t>du bon de commande ou du marché subséquent</w:t>
      </w:r>
      <w:r w:rsidRPr="00D212FA">
        <w:rPr>
          <w:rFonts w:ascii="Arial Narrow" w:hAnsi="Arial Narrow"/>
        </w:rPr>
        <w:t xml:space="preserve"> sera versée au titulaire</w:t>
      </w:r>
      <w:r w:rsidR="00273175">
        <w:rPr>
          <w:rFonts w:ascii="Arial Narrow" w:hAnsi="Arial Narrow"/>
        </w:rPr>
        <w:t xml:space="preserve"> sauf si celui-ci y renonce.</w:t>
      </w:r>
    </w:p>
    <w:p w14:paraId="609E53D5" w14:textId="12DAF397" w:rsidR="002724FC" w:rsidRDefault="00215149" w:rsidP="00215149">
      <w:pPr>
        <w:pStyle w:val="En-tte"/>
        <w:spacing w:after="120" w:line="360" w:lineRule="auto"/>
        <w:jc w:val="both"/>
        <w:rPr>
          <w:rFonts w:ascii="Arial Narrow" w:hAnsi="Arial Narrow"/>
        </w:rPr>
      </w:pPr>
      <w:r>
        <w:rPr>
          <w:rFonts w:ascii="Arial Narrow" w:hAnsi="Arial Narrow"/>
        </w:rPr>
        <w:t xml:space="preserve">Dans le respect des dispositions </w:t>
      </w:r>
      <w:r w:rsidR="00273175">
        <w:rPr>
          <w:rFonts w:ascii="Arial Narrow" w:hAnsi="Arial Narrow"/>
        </w:rPr>
        <w:t>des articles</w:t>
      </w:r>
      <w:r>
        <w:rPr>
          <w:rFonts w:ascii="Arial Narrow" w:hAnsi="Arial Narrow"/>
        </w:rPr>
        <w:t xml:space="preserve"> R. 2191-11 et R. 2191-12 du Code de la commande publique, le remboursement de l’avance s’imputera sur les sommes dues au titulaire quand le montant des prestations exécutées atteindra 50% du montant toutes taxes comprises du montant du bon de commande ou du marché subséquent. Il devra être terminé lorsque le montant des prestations exécutées atteindra 80% du montant toutes taxes comprises du bon de commande</w:t>
      </w:r>
      <w:r w:rsidR="00273175">
        <w:rPr>
          <w:rFonts w:ascii="Arial Narrow" w:hAnsi="Arial Narrow"/>
        </w:rPr>
        <w:t xml:space="preserve"> ou</w:t>
      </w:r>
      <w:r>
        <w:rPr>
          <w:rFonts w:ascii="Arial Narrow" w:hAnsi="Arial Narrow"/>
        </w:rPr>
        <w:t xml:space="preserve"> du marché subséquent</w:t>
      </w:r>
      <w:r w:rsidR="00273175">
        <w:rPr>
          <w:rFonts w:ascii="Arial Narrow" w:hAnsi="Arial Narrow"/>
        </w:rPr>
        <w:t>.</w:t>
      </w:r>
    </w:p>
    <w:p w14:paraId="25CFC6C5" w14:textId="77777777" w:rsidR="004C5CF1" w:rsidRPr="00546FE0" w:rsidRDefault="004C5CF1" w:rsidP="00273175">
      <w:pPr>
        <w:pStyle w:val="En-tte"/>
        <w:numPr>
          <w:ilvl w:val="0"/>
          <w:numId w:val="14"/>
        </w:numPr>
        <w:tabs>
          <w:tab w:val="clear" w:pos="4536"/>
          <w:tab w:val="clear" w:pos="9072"/>
        </w:tabs>
        <w:spacing w:after="240" w:line="360" w:lineRule="auto"/>
        <w:ind w:left="709" w:hanging="643"/>
        <w:jc w:val="both"/>
        <w:outlineLvl w:val="1"/>
        <w:rPr>
          <w:rFonts w:ascii="Arial Narrow" w:hAnsi="Arial Narrow"/>
          <w:b/>
        </w:rPr>
      </w:pPr>
      <w:bookmarkStart w:id="69" w:name="_Toc195868194"/>
      <w:r w:rsidRPr="00546FE0">
        <w:rPr>
          <w:rFonts w:ascii="Arial Narrow" w:hAnsi="Arial Narrow"/>
          <w:b/>
        </w:rPr>
        <w:t>Paiement de la part à commandes</w:t>
      </w:r>
      <w:bookmarkEnd w:id="69"/>
    </w:p>
    <w:p w14:paraId="2F093D13" w14:textId="76388E0E" w:rsidR="004C5CF1" w:rsidRPr="00546FE0" w:rsidRDefault="004C5CF1" w:rsidP="00BC5D8C">
      <w:pPr>
        <w:pStyle w:val="En-tte"/>
        <w:spacing w:after="120" w:line="360" w:lineRule="auto"/>
        <w:jc w:val="both"/>
        <w:rPr>
          <w:rFonts w:ascii="Arial Narrow" w:hAnsi="Arial Narrow"/>
        </w:rPr>
      </w:pPr>
      <w:r w:rsidRPr="00D35448">
        <w:rPr>
          <w:rFonts w:ascii="Arial Narrow" w:hAnsi="Arial Narrow"/>
        </w:rPr>
        <w:t>Les prestations seront réglées sur présentation d’une facture pour chaque bon de commande émis sur la base des prix unitaires fixés dans le BPU</w:t>
      </w:r>
      <w:r w:rsidR="00686FC1" w:rsidRPr="00D35448">
        <w:rPr>
          <w:rFonts w:ascii="Arial Narrow" w:hAnsi="Arial Narrow"/>
        </w:rPr>
        <w:t xml:space="preserve"> du marché subséquent (si une part à commande est prévue) ou du BPU </w:t>
      </w:r>
      <w:r w:rsidR="00540551">
        <w:rPr>
          <w:rFonts w:ascii="Arial Narrow" w:hAnsi="Arial Narrow"/>
        </w:rPr>
        <w:t>valant référentiel de prix plafonds</w:t>
      </w:r>
      <w:r w:rsidR="00686FC1" w:rsidRPr="00D35448">
        <w:rPr>
          <w:rFonts w:ascii="Arial Narrow" w:hAnsi="Arial Narrow"/>
        </w:rPr>
        <w:t xml:space="preserve"> de l’accord cadre</w:t>
      </w:r>
      <w:r w:rsidRPr="00D35448">
        <w:rPr>
          <w:rFonts w:ascii="Arial Narrow" w:hAnsi="Arial Narrow"/>
        </w:rPr>
        <w:t>.</w:t>
      </w:r>
    </w:p>
    <w:p w14:paraId="1078C827" w14:textId="77777777" w:rsidR="004C5CF1" w:rsidRPr="00546FE0" w:rsidRDefault="004C5CF1" w:rsidP="00273175">
      <w:pPr>
        <w:pStyle w:val="En-tte"/>
        <w:numPr>
          <w:ilvl w:val="0"/>
          <w:numId w:val="14"/>
        </w:numPr>
        <w:tabs>
          <w:tab w:val="clear" w:pos="4536"/>
          <w:tab w:val="clear" w:pos="9072"/>
        </w:tabs>
        <w:spacing w:after="240" w:line="360" w:lineRule="auto"/>
        <w:ind w:left="709" w:hanging="643"/>
        <w:jc w:val="both"/>
        <w:outlineLvl w:val="1"/>
        <w:rPr>
          <w:rFonts w:ascii="Arial Narrow" w:hAnsi="Arial Narrow"/>
          <w:b/>
        </w:rPr>
      </w:pPr>
      <w:bookmarkStart w:id="70" w:name="_Toc195868195"/>
      <w:r w:rsidRPr="00546FE0">
        <w:rPr>
          <w:rFonts w:ascii="Arial Narrow" w:hAnsi="Arial Narrow"/>
          <w:b/>
        </w:rPr>
        <w:t>Paiement des marchés subséquents</w:t>
      </w:r>
      <w:bookmarkEnd w:id="70"/>
    </w:p>
    <w:p w14:paraId="04A32B85" w14:textId="77777777" w:rsidR="004C5CF1" w:rsidRPr="00546FE0" w:rsidRDefault="004D0CF2" w:rsidP="004D0CF2">
      <w:pPr>
        <w:pStyle w:val="En-tte"/>
        <w:spacing w:after="120" w:line="360" w:lineRule="auto"/>
        <w:jc w:val="both"/>
        <w:rPr>
          <w:rFonts w:ascii="Arial Narrow" w:hAnsi="Arial Narrow"/>
        </w:rPr>
      </w:pPr>
      <w:r w:rsidRPr="00546FE0">
        <w:rPr>
          <w:rFonts w:ascii="Arial Narrow" w:hAnsi="Arial Narrow"/>
        </w:rPr>
        <w:t>Le paiement des prestations s’effectuera s</w:t>
      </w:r>
      <w:r w:rsidR="004C5CF1" w:rsidRPr="00546FE0">
        <w:rPr>
          <w:rFonts w:ascii="Arial Narrow" w:hAnsi="Arial Narrow"/>
        </w:rPr>
        <w:t>elon les modalités définies dans chaque marché subséquent</w:t>
      </w:r>
      <w:r w:rsidRPr="00546FE0">
        <w:rPr>
          <w:rFonts w:ascii="Arial Narrow" w:hAnsi="Arial Narrow"/>
        </w:rPr>
        <w:t>.</w:t>
      </w:r>
    </w:p>
    <w:p w14:paraId="02C930A6" w14:textId="0F9C4E1D" w:rsidR="005413BD" w:rsidRPr="00546FE0" w:rsidRDefault="005413BD" w:rsidP="00273175">
      <w:pPr>
        <w:pStyle w:val="En-tte"/>
        <w:numPr>
          <w:ilvl w:val="0"/>
          <w:numId w:val="14"/>
        </w:numPr>
        <w:tabs>
          <w:tab w:val="clear" w:pos="4536"/>
          <w:tab w:val="clear" w:pos="9072"/>
        </w:tabs>
        <w:spacing w:after="240" w:line="360" w:lineRule="auto"/>
        <w:ind w:left="709" w:hanging="643"/>
        <w:jc w:val="both"/>
        <w:outlineLvl w:val="1"/>
        <w:rPr>
          <w:rFonts w:ascii="Arial Narrow" w:hAnsi="Arial Narrow"/>
          <w:b/>
        </w:rPr>
      </w:pPr>
      <w:bookmarkStart w:id="71" w:name="_Toc195868196"/>
      <w:r w:rsidRPr="00546FE0">
        <w:rPr>
          <w:rFonts w:ascii="Arial Narrow" w:hAnsi="Arial Narrow"/>
          <w:b/>
        </w:rPr>
        <w:t>Délai global de paiement</w:t>
      </w:r>
      <w:bookmarkEnd w:id="71"/>
    </w:p>
    <w:p w14:paraId="7B5C0949" w14:textId="1FCF022C" w:rsidR="005413BD" w:rsidRPr="00546FE0" w:rsidRDefault="005413BD" w:rsidP="005413BD">
      <w:pPr>
        <w:pStyle w:val="En-tte"/>
        <w:spacing w:after="120" w:line="360" w:lineRule="auto"/>
        <w:jc w:val="both"/>
        <w:rPr>
          <w:rFonts w:ascii="Arial Narrow" w:hAnsi="Arial Narrow"/>
        </w:rPr>
      </w:pPr>
      <w:r w:rsidRPr="00546FE0">
        <w:rPr>
          <w:rFonts w:ascii="Arial Narrow" w:hAnsi="Arial Narrow"/>
        </w:rPr>
        <w:t>L’EPMO</w:t>
      </w:r>
      <w:r w:rsidR="001F5220">
        <w:rPr>
          <w:rFonts w:ascii="Arial Narrow" w:hAnsi="Arial Narrow"/>
        </w:rPr>
        <w:t>-VGE</w:t>
      </w:r>
      <w:r w:rsidRPr="00546FE0">
        <w:rPr>
          <w:rFonts w:ascii="Arial Narrow" w:hAnsi="Arial Narrow"/>
        </w:rPr>
        <w:t xml:space="preserve"> se libèrera des sommes dues par virement bancaire dans un délai de trente (30) jours à compter soit de la réception de la facture, soit de la date de fin d'exécution des prestations si celle-ci est postérieure à la date de réception de la facture.</w:t>
      </w:r>
    </w:p>
    <w:p w14:paraId="14DD27D4" w14:textId="77777777" w:rsidR="005413BD" w:rsidRPr="00546FE0" w:rsidRDefault="005413BD" w:rsidP="005413BD">
      <w:pPr>
        <w:pStyle w:val="En-tte"/>
        <w:spacing w:after="120" w:line="360" w:lineRule="auto"/>
        <w:jc w:val="both"/>
        <w:rPr>
          <w:rFonts w:ascii="Arial Narrow" w:hAnsi="Arial Narrow"/>
        </w:rPr>
      </w:pPr>
      <w:r w:rsidRPr="00546FE0">
        <w:rPr>
          <w:rFonts w:ascii="Arial Narrow" w:hAnsi="Arial Narrow"/>
        </w:rPr>
        <w:t>Le défaut de paiement dans ce délai, fait courir de plein droit des intérêts moratoires au bénéfice du titulaire et l'indemnité forfaitaire pour frais de recouvrement d’un montant de 40 €. Le taux des intérêts moratoires est égal au taux de refinancement de la Banque Centrale Européenne, majoré de 8 points.</w:t>
      </w:r>
    </w:p>
    <w:p w14:paraId="034DAAFD" w14:textId="77777777" w:rsidR="00367714" w:rsidRPr="00546FE0" w:rsidRDefault="00367714" w:rsidP="00BC5D8C">
      <w:pPr>
        <w:pStyle w:val="En-tte"/>
        <w:numPr>
          <w:ilvl w:val="0"/>
          <w:numId w:val="14"/>
        </w:numPr>
        <w:tabs>
          <w:tab w:val="clear" w:pos="4536"/>
          <w:tab w:val="clear" w:pos="9072"/>
        </w:tabs>
        <w:spacing w:after="240" w:line="360" w:lineRule="auto"/>
        <w:ind w:left="709" w:hanging="643"/>
        <w:jc w:val="both"/>
        <w:outlineLvl w:val="1"/>
        <w:rPr>
          <w:rFonts w:ascii="Arial Narrow" w:hAnsi="Arial Narrow"/>
          <w:b/>
        </w:rPr>
      </w:pPr>
      <w:bookmarkStart w:id="72" w:name="_Toc195868197"/>
      <w:r w:rsidRPr="00546FE0">
        <w:rPr>
          <w:rFonts w:ascii="Arial Narrow" w:hAnsi="Arial Narrow"/>
          <w:b/>
        </w:rPr>
        <w:t>Cession ou nantissement de créances</w:t>
      </w:r>
      <w:bookmarkEnd w:id="72"/>
    </w:p>
    <w:p w14:paraId="55A55D83" w14:textId="77777777" w:rsidR="00367714" w:rsidRPr="00546FE0" w:rsidRDefault="00367714" w:rsidP="00F6320E">
      <w:pPr>
        <w:pStyle w:val="En-tte"/>
        <w:spacing w:after="120" w:line="360" w:lineRule="auto"/>
        <w:jc w:val="both"/>
        <w:rPr>
          <w:rFonts w:ascii="Arial Narrow" w:hAnsi="Arial Narrow"/>
        </w:rPr>
      </w:pPr>
      <w:r w:rsidRPr="00546FE0">
        <w:rPr>
          <w:rFonts w:ascii="Arial Narrow" w:hAnsi="Arial Narrow"/>
        </w:rPr>
        <w:t xml:space="preserve">Le titulaire pourra céder ou nantir sa créance, en partie ou en totalité, dans le respect des dispositions des articles R. 2191-45 à R. 2191-63 du Code de la commande publique. </w:t>
      </w:r>
    </w:p>
    <w:p w14:paraId="44014DDF" w14:textId="77777777" w:rsidR="004D0CF2" w:rsidRPr="00546FE0" w:rsidRDefault="004D0CF2" w:rsidP="004D0CF2">
      <w:pPr>
        <w:pStyle w:val="En-tte"/>
        <w:spacing w:after="120" w:line="360" w:lineRule="auto"/>
        <w:jc w:val="both"/>
        <w:rPr>
          <w:rFonts w:ascii="Arial Narrow" w:hAnsi="Arial Narrow"/>
        </w:rPr>
      </w:pPr>
    </w:p>
    <w:p w14:paraId="01154858" w14:textId="77777777" w:rsidR="004D0CF2" w:rsidRPr="00546FE0" w:rsidRDefault="004D0CF2" w:rsidP="00A86D57">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outlineLvl w:val="0"/>
        <w:rPr>
          <w:rFonts w:ascii="Arial Narrow" w:hAnsi="Arial Narrow"/>
          <w:b/>
        </w:rPr>
      </w:pPr>
      <w:bookmarkStart w:id="73" w:name="_Toc195868198"/>
      <w:r w:rsidRPr="00546FE0">
        <w:rPr>
          <w:rFonts w:ascii="Arial Narrow" w:hAnsi="Arial Narrow"/>
          <w:b/>
        </w:rPr>
        <w:t>FACTURATION</w:t>
      </w:r>
      <w:bookmarkEnd w:id="73"/>
    </w:p>
    <w:p w14:paraId="288513C3" w14:textId="77777777" w:rsidR="004C5CF1" w:rsidRPr="00546FE0" w:rsidRDefault="004C5CF1" w:rsidP="00273175">
      <w:pPr>
        <w:pStyle w:val="En-tte"/>
        <w:numPr>
          <w:ilvl w:val="0"/>
          <w:numId w:val="15"/>
        </w:numPr>
        <w:tabs>
          <w:tab w:val="clear" w:pos="4536"/>
          <w:tab w:val="clear" w:pos="9072"/>
        </w:tabs>
        <w:spacing w:after="240" w:line="360" w:lineRule="auto"/>
        <w:ind w:left="567" w:hanging="633"/>
        <w:jc w:val="both"/>
        <w:outlineLvl w:val="1"/>
        <w:rPr>
          <w:rFonts w:ascii="Arial Narrow" w:hAnsi="Arial Narrow"/>
          <w:b/>
        </w:rPr>
      </w:pPr>
      <w:bookmarkStart w:id="74" w:name="_Toc195868199"/>
      <w:r w:rsidRPr="00546FE0">
        <w:rPr>
          <w:rFonts w:ascii="Arial Narrow" w:hAnsi="Arial Narrow"/>
          <w:b/>
        </w:rPr>
        <w:t>Contenu des factures</w:t>
      </w:r>
      <w:bookmarkEnd w:id="74"/>
    </w:p>
    <w:p w14:paraId="1453F7BC" w14:textId="77777777" w:rsidR="004C5CF1" w:rsidRPr="00546FE0" w:rsidRDefault="004C5CF1" w:rsidP="00F6320E">
      <w:pPr>
        <w:pStyle w:val="En-tte"/>
        <w:spacing w:after="120" w:line="360" w:lineRule="auto"/>
        <w:jc w:val="both"/>
        <w:rPr>
          <w:rFonts w:ascii="Arial Narrow" w:hAnsi="Arial Narrow"/>
        </w:rPr>
      </w:pPr>
      <w:r w:rsidRPr="00546FE0">
        <w:rPr>
          <w:rFonts w:ascii="Arial Narrow" w:hAnsi="Arial Narrow"/>
        </w:rPr>
        <w:t>En cas de cotraitance, le mandataire du groupement est seul habilité à présenter l’ensemble des factures à l’EP</w:t>
      </w:r>
      <w:r w:rsidR="004D0CF2" w:rsidRPr="00546FE0">
        <w:rPr>
          <w:rFonts w:ascii="Arial Narrow" w:hAnsi="Arial Narrow"/>
        </w:rPr>
        <w:t>MO</w:t>
      </w:r>
      <w:r w:rsidRPr="00546FE0">
        <w:rPr>
          <w:rFonts w:ascii="Arial Narrow" w:hAnsi="Arial Narrow"/>
        </w:rPr>
        <w:t>.</w:t>
      </w:r>
    </w:p>
    <w:p w14:paraId="7453A8BE" w14:textId="77777777" w:rsidR="004C5CF1" w:rsidRPr="00546FE0" w:rsidRDefault="004C5CF1" w:rsidP="004C5CF1">
      <w:pPr>
        <w:pStyle w:val="En-tte"/>
        <w:spacing w:after="120" w:line="360" w:lineRule="auto"/>
        <w:rPr>
          <w:rFonts w:ascii="Arial Narrow" w:hAnsi="Arial Narrow"/>
        </w:rPr>
      </w:pPr>
      <w:r w:rsidRPr="00546FE0">
        <w:rPr>
          <w:rFonts w:ascii="Arial Narrow" w:hAnsi="Arial Narrow"/>
        </w:rPr>
        <w:lastRenderedPageBreak/>
        <w:t>Chaque facture devra comporter, conformément aux dispositions de l’article D. 2192-2 du code de la commande publique, notamment les indications suivantes :</w:t>
      </w:r>
    </w:p>
    <w:p w14:paraId="487D877B" w14:textId="77777777" w:rsidR="006A63E0" w:rsidRPr="00546FE0" w:rsidRDefault="006A63E0" w:rsidP="004C5CF1">
      <w:pPr>
        <w:pStyle w:val="En-tte"/>
        <w:spacing w:after="120" w:line="360" w:lineRule="auto"/>
        <w:rPr>
          <w:rFonts w:ascii="Arial Narrow" w:hAnsi="Arial Narrow"/>
        </w:rPr>
      </w:pPr>
      <w:r w:rsidRPr="00546FE0">
        <w:rPr>
          <w:rFonts w:ascii="Arial Narrow" w:hAnsi="Arial Narrow"/>
        </w:rPr>
        <w:t>- la date d’émission de la facture ;</w:t>
      </w:r>
    </w:p>
    <w:p w14:paraId="12C3650F" w14:textId="68AF5EDB" w:rsidR="006A63E0" w:rsidRPr="00546FE0" w:rsidRDefault="000D622D" w:rsidP="006A63E0">
      <w:pPr>
        <w:pStyle w:val="En-tte"/>
        <w:spacing w:after="120" w:line="360" w:lineRule="auto"/>
        <w:rPr>
          <w:rFonts w:ascii="Arial Narrow" w:hAnsi="Arial Narrow"/>
        </w:rPr>
      </w:pPr>
      <w:r>
        <w:rPr>
          <w:rFonts w:ascii="Arial Narrow" w:hAnsi="Arial Narrow"/>
        </w:rPr>
        <w:t xml:space="preserve">- </w:t>
      </w:r>
      <w:r w:rsidR="006A63E0" w:rsidRPr="00546FE0">
        <w:rPr>
          <w:rFonts w:ascii="Arial Narrow" w:hAnsi="Arial Narrow"/>
        </w:rPr>
        <w:t>la raison sociale, le n° SIRET, le n° de TVA intra-communautaire et l’adresse du titulaire ;</w:t>
      </w:r>
    </w:p>
    <w:p w14:paraId="6D08AF16" w14:textId="3365C2D2" w:rsidR="004C5CF1" w:rsidRPr="00546FE0" w:rsidRDefault="004C5CF1" w:rsidP="004C5CF1">
      <w:pPr>
        <w:pStyle w:val="En-tte"/>
        <w:spacing w:after="120" w:line="360" w:lineRule="auto"/>
        <w:rPr>
          <w:rFonts w:ascii="Arial Narrow" w:hAnsi="Arial Narrow"/>
        </w:rPr>
      </w:pPr>
      <w:r w:rsidRPr="00546FE0">
        <w:rPr>
          <w:rFonts w:ascii="Arial Narrow" w:hAnsi="Arial Narrow"/>
        </w:rPr>
        <w:t>- la désignation de la personne publique contractante à savoir </w:t>
      </w:r>
      <w:r w:rsidR="006A63E0" w:rsidRPr="00546FE0">
        <w:rPr>
          <w:rFonts w:ascii="Arial Narrow" w:hAnsi="Arial Narrow"/>
        </w:rPr>
        <w:t>l’EPMO</w:t>
      </w:r>
      <w:r w:rsidR="00540551">
        <w:rPr>
          <w:rFonts w:ascii="Arial Narrow" w:hAnsi="Arial Narrow"/>
        </w:rPr>
        <w:t>-VGE</w:t>
      </w:r>
      <w:r w:rsidRPr="00546FE0">
        <w:rPr>
          <w:rFonts w:ascii="Arial Narrow" w:hAnsi="Arial Narrow"/>
        </w:rPr>
        <w:t> ;</w:t>
      </w:r>
    </w:p>
    <w:p w14:paraId="0131D981" w14:textId="77777777" w:rsidR="006A63E0" w:rsidRPr="00546FE0" w:rsidRDefault="006A63E0" w:rsidP="004C5CF1">
      <w:pPr>
        <w:pStyle w:val="En-tte"/>
        <w:spacing w:after="120" w:line="360" w:lineRule="auto"/>
        <w:rPr>
          <w:rFonts w:ascii="Arial Narrow" w:hAnsi="Arial Narrow"/>
        </w:rPr>
      </w:pPr>
      <w:r w:rsidRPr="00546FE0">
        <w:rPr>
          <w:rFonts w:ascii="Arial Narrow" w:hAnsi="Arial Narrow"/>
        </w:rPr>
        <w:t>- le numéro de la facture ;</w:t>
      </w:r>
    </w:p>
    <w:p w14:paraId="7071DCBD" w14:textId="37BA8B01" w:rsidR="006A63E0" w:rsidRPr="00546FE0" w:rsidRDefault="006A63E0" w:rsidP="006A63E0">
      <w:pPr>
        <w:pStyle w:val="En-tte"/>
        <w:spacing w:after="120" w:line="360" w:lineRule="auto"/>
        <w:rPr>
          <w:rFonts w:ascii="Arial Narrow" w:hAnsi="Arial Narrow"/>
        </w:rPr>
      </w:pPr>
      <w:r w:rsidRPr="00546FE0">
        <w:rPr>
          <w:rFonts w:ascii="Arial Narrow" w:hAnsi="Arial Narrow"/>
        </w:rPr>
        <w:t xml:space="preserve">- le numéro </w:t>
      </w:r>
      <w:r w:rsidR="00273175">
        <w:rPr>
          <w:rFonts w:ascii="Arial Narrow" w:hAnsi="Arial Narrow"/>
        </w:rPr>
        <w:t>de l’accord-cadre</w:t>
      </w:r>
      <w:r w:rsidRPr="00546FE0">
        <w:rPr>
          <w:rFonts w:ascii="Arial Narrow" w:hAnsi="Arial Narrow"/>
        </w:rPr>
        <w:t>, du bon de commande ou du marché subséquent ;</w:t>
      </w:r>
    </w:p>
    <w:p w14:paraId="5B2E2550" w14:textId="77777777" w:rsidR="006A63E0" w:rsidRPr="00546FE0" w:rsidRDefault="006A63E0" w:rsidP="006A63E0">
      <w:pPr>
        <w:pStyle w:val="En-tte"/>
        <w:spacing w:after="120" w:line="360" w:lineRule="auto"/>
        <w:rPr>
          <w:rFonts w:ascii="Arial Narrow" w:hAnsi="Arial Narrow"/>
        </w:rPr>
      </w:pPr>
      <w:r w:rsidRPr="00546FE0">
        <w:rPr>
          <w:rFonts w:ascii="Arial Narrow" w:hAnsi="Arial Narrow"/>
        </w:rPr>
        <w:t>- la désignation des prestations effectuées ;</w:t>
      </w:r>
    </w:p>
    <w:p w14:paraId="145A4D99" w14:textId="77777777" w:rsidR="006A63E0" w:rsidRPr="00546FE0" w:rsidRDefault="006A63E0" w:rsidP="006A63E0">
      <w:pPr>
        <w:pStyle w:val="En-tte"/>
        <w:spacing w:after="120" w:line="360" w:lineRule="auto"/>
        <w:rPr>
          <w:rFonts w:ascii="Arial Narrow" w:hAnsi="Arial Narrow"/>
        </w:rPr>
      </w:pPr>
      <w:r w:rsidRPr="00546FE0">
        <w:rPr>
          <w:rFonts w:ascii="Arial Narrow" w:hAnsi="Arial Narrow"/>
        </w:rPr>
        <w:t>- le montant H.T. détaillé des prestations et les quantités ; </w:t>
      </w:r>
    </w:p>
    <w:p w14:paraId="675FB0C2" w14:textId="77777777" w:rsidR="006A63E0" w:rsidRPr="00546FE0" w:rsidRDefault="006A63E0" w:rsidP="006A63E0">
      <w:pPr>
        <w:pStyle w:val="En-tte"/>
        <w:spacing w:after="120" w:line="360" w:lineRule="auto"/>
        <w:rPr>
          <w:rFonts w:ascii="Arial Narrow" w:hAnsi="Arial Narrow"/>
        </w:rPr>
      </w:pPr>
      <w:r w:rsidRPr="00546FE0">
        <w:rPr>
          <w:rFonts w:ascii="Arial Narrow" w:hAnsi="Arial Narrow"/>
        </w:rPr>
        <w:t>- le taux de TVA en vigueur et son montant ;</w:t>
      </w:r>
    </w:p>
    <w:p w14:paraId="5D0CFBEF" w14:textId="77777777" w:rsidR="006A63E0" w:rsidRPr="00546FE0" w:rsidRDefault="006A63E0" w:rsidP="006A63E0">
      <w:pPr>
        <w:pStyle w:val="En-tte"/>
        <w:spacing w:after="120" w:line="360" w:lineRule="auto"/>
        <w:rPr>
          <w:rFonts w:ascii="Arial Narrow" w:hAnsi="Arial Narrow"/>
        </w:rPr>
      </w:pPr>
      <w:r w:rsidRPr="00546FE0">
        <w:rPr>
          <w:rFonts w:ascii="Arial Narrow" w:hAnsi="Arial Narrow"/>
        </w:rPr>
        <w:t>- le montant total TTC des prestations ;</w:t>
      </w:r>
    </w:p>
    <w:p w14:paraId="2116E355" w14:textId="4EEE2D15" w:rsidR="006A63E0" w:rsidRPr="00546FE0" w:rsidRDefault="006A63E0" w:rsidP="004C5CF1">
      <w:pPr>
        <w:pStyle w:val="En-tte"/>
        <w:spacing w:after="120" w:line="360" w:lineRule="auto"/>
        <w:rPr>
          <w:rFonts w:ascii="Arial Narrow" w:hAnsi="Arial Narrow"/>
        </w:rPr>
      </w:pPr>
      <w:r w:rsidRPr="00546FE0">
        <w:rPr>
          <w:rFonts w:ascii="Arial Narrow" w:hAnsi="Arial Narrow"/>
        </w:rPr>
        <w:t xml:space="preserve">- </w:t>
      </w:r>
      <w:r w:rsidR="004C5CF1" w:rsidRPr="00546FE0">
        <w:rPr>
          <w:rFonts w:ascii="Arial Narrow" w:hAnsi="Arial Narrow"/>
        </w:rPr>
        <w:t>le numéro du compte bancaire du titulaire</w:t>
      </w:r>
      <w:r w:rsidRPr="00546FE0">
        <w:rPr>
          <w:rFonts w:ascii="Arial Narrow" w:hAnsi="Arial Narrow"/>
        </w:rPr>
        <w:t>.</w:t>
      </w:r>
    </w:p>
    <w:p w14:paraId="061C06C1" w14:textId="77777777" w:rsidR="004C5CF1" w:rsidRPr="00546FE0" w:rsidRDefault="004C5CF1" w:rsidP="00BC5D8C">
      <w:pPr>
        <w:pStyle w:val="En-tte"/>
        <w:numPr>
          <w:ilvl w:val="0"/>
          <w:numId w:val="15"/>
        </w:numPr>
        <w:tabs>
          <w:tab w:val="clear" w:pos="4536"/>
          <w:tab w:val="clear" w:pos="9072"/>
        </w:tabs>
        <w:spacing w:after="240" w:line="360" w:lineRule="auto"/>
        <w:ind w:left="567" w:hanging="633"/>
        <w:jc w:val="both"/>
        <w:outlineLvl w:val="1"/>
        <w:rPr>
          <w:rFonts w:ascii="Arial Narrow" w:hAnsi="Arial Narrow"/>
          <w:b/>
        </w:rPr>
      </w:pPr>
      <w:bookmarkStart w:id="75" w:name="_Toc195868200"/>
      <w:r w:rsidRPr="00546FE0">
        <w:rPr>
          <w:rFonts w:ascii="Arial Narrow" w:hAnsi="Arial Narrow"/>
          <w:b/>
        </w:rPr>
        <w:t>Obligation d’envoi de factures dématérialisées</w:t>
      </w:r>
      <w:bookmarkEnd w:id="75"/>
    </w:p>
    <w:p w14:paraId="7C3BC98A" w14:textId="77777777" w:rsidR="004C5CF1" w:rsidRPr="00546FE0" w:rsidRDefault="004C5CF1" w:rsidP="006A63E0">
      <w:pPr>
        <w:pStyle w:val="En-tte"/>
        <w:spacing w:after="120" w:line="360" w:lineRule="auto"/>
        <w:jc w:val="both"/>
        <w:rPr>
          <w:rFonts w:ascii="Arial Narrow" w:hAnsi="Arial Narrow"/>
          <w:i/>
          <w:u w:val="single"/>
        </w:rPr>
      </w:pPr>
      <w:r w:rsidRPr="00546FE0">
        <w:rPr>
          <w:rFonts w:ascii="Arial Narrow" w:hAnsi="Arial Narrow"/>
        </w:rPr>
        <w:t xml:space="preserve">En application des dispositions des articles L. 2192-1 à L. 2192-7 et D. 2192-1 à R. 2192-3 du code de la commande publique, le titulaire est invité à adresser sa facture au format électronique sur le portail mutualisé de l’État Chorus Pro : </w:t>
      </w:r>
      <w:hyperlink r:id="rId11" w:history="1">
        <w:r w:rsidRPr="00546FE0">
          <w:rPr>
            <w:rStyle w:val="Lienhypertexte"/>
            <w:rFonts w:ascii="Arial Narrow" w:hAnsi="Arial Narrow"/>
            <w:bCs/>
            <w:i/>
          </w:rPr>
          <w:t>https://chorus-pro.gouv.fr/</w:t>
        </w:r>
      </w:hyperlink>
    </w:p>
    <w:p w14:paraId="1CAFB283" w14:textId="77777777" w:rsidR="004C5CF1" w:rsidRPr="00546FE0" w:rsidRDefault="004C5CF1" w:rsidP="006A63E0">
      <w:pPr>
        <w:pStyle w:val="En-tte"/>
        <w:spacing w:after="120" w:line="360" w:lineRule="auto"/>
        <w:jc w:val="both"/>
        <w:rPr>
          <w:rFonts w:ascii="Arial Narrow" w:hAnsi="Arial Narrow"/>
        </w:rPr>
      </w:pPr>
      <w:r w:rsidRPr="00546FE0">
        <w:rPr>
          <w:rFonts w:ascii="Arial Narrow" w:hAnsi="Arial Narrow"/>
        </w:rPr>
        <w:t>Il est rappelé que depuis le 1</w:t>
      </w:r>
      <w:r w:rsidRPr="00546FE0">
        <w:rPr>
          <w:rFonts w:ascii="Arial Narrow" w:hAnsi="Arial Narrow"/>
          <w:vertAlign w:val="superscript"/>
        </w:rPr>
        <w:t>er</w:t>
      </w:r>
      <w:r w:rsidRPr="00546FE0">
        <w:rPr>
          <w:rFonts w:ascii="Arial Narrow" w:hAnsi="Arial Narrow"/>
        </w:rPr>
        <w:t xml:space="preserve"> janvier 2020 (article 3 de l’ordonnance du ° 2014-697 du 26 juin 2014 relative au développement de la facturation électronique), seul l’envoi d’une facture électronique est légalement possible et concerne tous les opérateurs économiques quelle que soit leur taille (grandes entreprises, ETI, PME et micro- entreprises).</w:t>
      </w:r>
    </w:p>
    <w:p w14:paraId="51524C99" w14:textId="77777777" w:rsidR="004C5CF1" w:rsidRPr="00546FE0" w:rsidRDefault="006A63E0" w:rsidP="00C07253">
      <w:pPr>
        <w:pStyle w:val="En-tte"/>
        <w:numPr>
          <w:ilvl w:val="0"/>
          <w:numId w:val="15"/>
        </w:numPr>
        <w:tabs>
          <w:tab w:val="clear" w:pos="4536"/>
          <w:tab w:val="clear" w:pos="9072"/>
        </w:tabs>
        <w:spacing w:after="240" w:line="360" w:lineRule="auto"/>
        <w:ind w:hanging="720"/>
        <w:jc w:val="both"/>
        <w:outlineLvl w:val="1"/>
        <w:rPr>
          <w:rFonts w:ascii="Arial Narrow" w:hAnsi="Arial Narrow"/>
          <w:b/>
        </w:rPr>
      </w:pPr>
      <w:bookmarkStart w:id="76" w:name="_Toc195868201"/>
      <w:r w:rsidRPr="00546FE0">
        <w:rPr>
          <w:rFonts w:ascii="Arial Narrow" w:hAnsi="Arial Narrow"/>
          <w:b/>
        </w:rPr>
        <w:t>E</w:t>
      </w:r>
      <w:r w:rsidR="004C5CF1" w:rsidRPr="00546FE0">
        <w:rPr>
          <w:rFonts w:ascii="Arial Narrow" w:hAnsi="Arial Narrow"/>
          <w:b/>
        </w:rPr>
        <w:t>nvoi des factures dématérialisées</w:t>
      </w:r>
      <w:bookmarkEnd w:id="76"/>
    </w:p>
    <w:p w14:paraId="5D517A0C" w14:textId="77777777" w:rsidR="004C5CF1" w:rsidRPr="00546FE0" w:rsidRDefault="006A63E0" w:rsidP="004C5CF1">
      <w:pPr>
        <w:pStyle w:val="En-tte"/>
        <w:spacing w:after="120" w:line="360" w:lineRule="auto"/>
        <w:rPr>
          <w:rFonts w:ascii="Arial Narrow" w:hAnsi="Arial Narrow"/>
        </w:rPr>
      </w:pPr>
      <w:r w:rsidRPr="00546FE0">
        <w:rPr>
          <w:rFonts w:ascii="Arial Narrow" w:hAnsi="Arial Narrow"/>
        </w:rPr>
        <w:t>Les factures</w:t>
      </w:r>
      <w:r w:rsidR="004C5CF1" w:rsidRPr="00546FE0">
        <w:rPr>
          <w:rFonts w:ascii="Arial Narrow" w:hAnsi="Arial Narrow"/>
        </w:rPr>
        <w:t xml:space="preserve"> sur </w:t>
      </w:r>
      <w:r w:rsidRPr="00546FE0">
        <w:rPr>
          <w:rFonts w:ascii="Arial Narrow" w:hAnsi="Arial Narrow"/>
        </w:rPr>
        <w:t xml:space="preserve">déposées sur </w:t>
      </w:r>
      <w:r w:rsidR="004C5CF1" w:rsidRPr="00546FE0">
        <w:rPr>
          <w:rFonts w:ascii="Arial Narrow" w:hAnsi="Arial Narrow"/>
        </w:rPr>
        <w:t xml:space="preserve">le portail Chorus Pro </w:t>
      </w:r>
      <w:r w:rsidRPr="00546FE0">
        <w:rPr>
          <w:rFonts w:ascii="Arial Narrow" w:hAnsi="Arial Narrow"/>
        </w:rPr>
        <w:t xml:space="preserve">à l’aide des </w:t>
      </w:r>
      <w:r w:rsidR="004C5CF1" w:rsidRPr="00546FE0">
        <w:rPr>
          <w:rFonts w:ascii="Arial Narrow" w:hAnsi="Arial Narrow"/>
        </w:rPr>
        <w:t xml:space="preserve">informations </w:t>
      </w:r>
      <w:r w:rsidRPr="00546FE0">
        <w:rPr>
          <w:rFonts w:ascii="Arial Narrow" w:hAnsi="Arial Narrow"/>
        </w:rPr>
        <w:t>suivantes</w:t>
      </w:r>
      <w:r w:rsidR="004C5CF1" w:rsidRPr="00546FE0">
        <w:rPr>
          <w:rFonts w:ascii="Arial Narrow" w:hAnsi="Arial Narrow"/>
        </w:rPr>
        <w:t xml:space="preserve"> :</w:t>
      </w:r>
    </w:p>
    <w:p w14:paraId="19C410DA" w14:textId="77777777" w:rsidR="004C5CF1" w:rsidRPr="00546FE0" w:rsidRDefault="004C5CF1" w:rsidP="00245388">
      <w:pPr>
        <w:pStyle w:val="En-tte"/>
        <w:numPr>
          <w:ilvl w:val="0"/>
          <w:numId w:val="13"/>
        </w:numPr>
        <w:spacing w:after="120" w:line="360" w:lineRule="auto"/>
        <w:jc w:val="both"/>
        <w:rPr>
          <w:rFonts w:ascii="Arial Narrow" w:hAnsi="Arial Narrow"/>
        </w:rPr>
      </w:pPr>
      <w:r w:rsidRPr="00546FE0">
        <w:rPr>
          <w:rFonts w:ascii="Arial Narrow" w:hAnsi="Arial Narrow"/>
        </w:rPr>
        <w:t xml:space="preserve">Le SIRET </w:t>
      </w:r>
      <w:r w:rsidR="006A63E0" w:rsidRPr="00546FE0">
        <w:rPr>
          <w:rFonts w:ascii="Arial Narrow" w:hAnsi="Arial Narrow"/>
        </w:rPr>
        <w:t xml:space="preserve">de l’EPMO : </w:t>
      </w:r>
      <w:r w:rsidR="003978C9" w:rsidRPr="00546FE0">
        <w:rPr>
          <w:rFonts w:ascii="Arial Narrow" w:hAnsi="Arial Narrow"/>
        </w:rPr>
        <w:t>180 092 447 00010</w:t>
      </w:r>
      <w:r w:rsidRPr="00546FE0">
        <w:rPr>
          <w:rFonts w:ascii="Arial Narrow" w:hAnsi="Arial Narrow"/>
        </w:rPr>
        <w:t> ;</w:t>
      </w:r>
    </w:p>
    <w:p w14:paraId="247B29F2" w14:textId="2311F289" w:rsidR="003978C9" w:rsidRPr="00937A14" w:rsidRDefault="003978C9" w:rsidP="00245388">
      <w:pPr>
        <w:pStyle w:val="En-tte"/>
        <w:numPr>
          <w:ilvl w:val="0"/>
          <w:numId w:val="13"/>
        </w:numPr>
        <w:spacing w:after="120" w:line="360" w:lineRule="auto"/>
        <w:jc w:val="both"/>
        <w:rPr>
          <w:rFonts w:ascii="Arial Narrow" w:hAnsi="Arial Narrow"/>
          <w:i/>
        </w:rPr>
      </w:pPr>
      <w:r w:rsidRPr="000B2785">
        <w:rPr>
          <w:rFonts w:ascii="Arial Narrow" w:hAnsi="Arial Narrow"/>
        </w:rPr>
        <w:t>le code service qui sera mentionné dans le bon de commande ou le marché subséquent</w:t>
      </w:r>
    </w:p>
    <w:p w14:paraId="2404FF4F" w14:textId="77777777" w:rsidR="004C5CF1" w:rsidRPr="00546FE0" w:rsidRDefault="004C5CF1" w:rsidP="00245388">
      <w:pPr>
        <w:pStyle w:val="En-tte"/>
        <w:numPr>
          <w:ilvl w:val="0"/>
          <w:numId w:val="13"/>
        </w:numPr>
        <w:spacing w:after="120" w:line="360" w:lineRule="auto"/>
        <w:jc w:val="both"/>
        <w:rPr>
          <w:rFonts w:ascii="Arial Narrow" w:hAnsi="Arial Narrow"/>
        </w:rPr>
      </w:pPr>
      <w:r w:rsidRPr="00546FE0">
        <w:rPr>
          <w:rFonts w:ascii="Arial Narrow" w:hAnsi="Arial Narrow"/>
        </w:rPr>
        <w:t xml:space="preserve">Le </w:t>
      </w:r>
      <w:r w:rsidR="006A63E0" w:rsidRPr="00546FE0">
        <w:rPr>
          <w:rFonts w:ascii="Arial Narrow" w:hAnsi="Arial Narrow"/>
        </w:rPr>
        <w:t xml:space="preserve">numéro du marché </w:t>
      </w:r>
      <w:r w:rsidRPr="00546FE0">
        <w:rPr>
          <w:rFonts w:ascii="Arial Narrow" w:hAnsi="Arial Narrow"/>
        </w:rPr>
        <w:t>;</w:t>
      </w:r>
    </w:p>
    <w:p w14:paraId="6EC33DBB" w14:textId="166168FE" w:rsidR="004C5CF1" w:rsidRPr="00546FE0" w:rsidRDefault="004C5CF1" w:rsidP="00245388">
      <w:pPr>
        <w:pStyle w:val="En-tte"/>
        <w:numPr>
          <w:ilvl w:val="0"/>
          <w:numId w:val="13"/>
        </w:numPr>
        <w:spacing w:after="120" w:line="360" w:lineRule="auto"/>
        <w:jc w:val="both"/>
        <w:rPr>
          <w:rFonts w:ascii="Arial Narrow" w:hAnsi="Arial Narrow"/>
        </w:rPr>
      </w:pPr>
      <w:r w:rsidRPr="00546FE0">
        <w:rPr>
          <w:rFonts w:ascii="Arial Narrow" w:hAnsi="Arial Narrow"/>
        </w:rPr>
        <w:t>Le numéro d’engagement juridique</w:t>
      </w:r>
      <w:r w:rsidR="00846D60">
        <w:rPr>
          <w:rFonts w:ascii="Arial Narrow" w:hAnsi="Arial Narrow"/>
        </w:rPr>
        <w:t xml:space="preserve"> et le code service</w:t>
      </w:r>
      <w:r w:rsidR="003978C9" w:rsidRPr="00546FE0">
        <w:rPr>
          <w:rFonts w:ascii="Arial Narrow" w:hAnsi="Arial Narrow"/>
        </w:rPr>
        <w:t xml:space="preserve"> qui ser</w:t>
      </w:r>
      <w:r w:rsidR="00846D60">
        <w:rPr>
          <w:rFonts w:ascii="Arial Narrow" w:hAnsi="Arial Narrow"/>
        </w:rPr>
        <w:t>ont</w:t>
      </w:r>
      <w:r w:rsidR="003978C9" w:rsidRPr="00546FE0">
        <w:rPr>
          <w:rFonts w:ascii="Arial Narrow" w:hAnsi="Arial Narrow"/>
        </w:rPr>
        <w:t xml:space="preserve"> communiqué</w:t>
      </w:r>
      <w:r w:rsidR="00846D60">
        <w:rPr>
          <w:rFonts w:ascii="Arial Narrow" w:hAnsi="Arial Narrow"/>
        </w:rPr>
        <w:t>s</w:t>
      </w:r>
      <w:r w:rsidR="003978C9" w:rsidRPr="00546FE0">
        <w:rPr>
          <w:rFonts w:ascii="Arial Narrow" w:hAnsi="Arial Narrow"/>
        </w:rPr>
        <w:t xml:space="preserve"> au titulaire après la notification du marché.</w:t>
      </w:r>
    </w:p>
    <w:p w14:paraId="53242C70" w14:textId="77777777" w:rsidR="00F00B40" w:rsidRPr="00546FE0" w:rsidRDefault="00F00B40" w:rsidP="00F00B40">
      <w:pPr>
        <w:pStyle w:val="En-tte"/>
        <w:spacing w:after="120" w:line="360" w:lineRule="auto"/>
        <w:jc w:val="both"/>
        <w:rPr>
          <w:rFonts w:ascii="Arial Narrow" w:hAnsi="Arial Narrow"/>
        </w:rPr>
      </w:pPr>
      <w:r w:rsidRPr="00546FE0">
        <w:rPr>
          <w:rFonts w:ascii="Arial Narrow" w:hAnsi="Arial Narrow"/>
        </w:rPr>
        <w:t xml:space="preserve">En cas de difficultés, le titulaire peut prendre l’attache du service en ligne du portail Chorus Pro. </w:t>
      </w:r>
    </w:p>
    <w:p w14:paraId="40A3F625" w14:textId="77777777" w:rsidR="004A157C" w:rsidRPr="00546FE0" w:rsidRDefault="004A157C" w:rsidP="006465DC">
      <w:pPr>
        <w:pStyle w:val="En-tte"/>
        <w:spacing w:after="120" w:line="360" w:lineRule="auto"/>
        <w:jc w:val="both"/>
        <w:rPr>
          <w:rFonts w:ascii="Arial Narrow" w:hAnsi="Arial Narrow"/>
        </w:rPr>
      </w:pPr>
    </w:p>
    <w:p w14:paraId="6D26BA49" w14:textId="77777777" w:rsidR="007D159B" w:rsidRPr="00546FE0" w:rsidRDefault="004A157C" w:rsidP="00A86D57">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outlineLvl w:val="0"/>
        <w:rPr>
          <w:rFonts w:ascii="Arial Narrow" w:hAnsi="Arial Narrow"/>
          <w:b/>
        </w:rPr>
      </w:pPr>
      <w:bookmarkStart w:id="77" w:name="_Toc195868202"/>
      <w:r w:rsidRPr="00546FE0">
        <w:rPr>
          <w:rFonts w:ascii="Arial Narrow" w:hAnsi="Arial Narrow"/>
          <w:b/>
        </w:rPr>
        <w:lastRenderedPageBreak/>
        <w:t>PENALITES</w:t>
      </w:r>
      <w:bookmarkEnd w:id="77"/>
    </w:p>
    <w:p w14:paraId="01C5825A" w14:textId="27F4DA56" w:rsidR="007D159B" w:rsidRPr="00546FE0" w:rsidRDefault="004A157C" w:rsidP="004A157C">
      <w:pPr>
        <w:pStyle w:val="En-tte"/>
        <w:spacing w:after="120" w:line="360" w:lineRule="auto"/>
        <w:jc w:val="both"/>
        <w:rPr>
          <w:rFonts w:ascii="Arial Narrow" w:hAnsi="Arial Narrow"/>
        </w:rPr>
      </w:pPr>
      <w:r w:rsidRPr="00546FE0">
        <w:rPr>
          <w:rFonts w:ascii="Arial Narrow" w:hAnsi="Arial Narrow"/>
        </w:rPr>
        <w:t>L’EPMO</w:t>
      </w:r>
      <w:r w:rsidR="00F35A65">
        <w:rPr>
          <w:rFonts w:ascii="Arial Narrow" w:hAnsi="Arial Narrow"/>
        </w:rPr>
        <w:t>-VGE</w:t>
      </w:r>
      <w:r w:rsidRPr="00546FE0">
        <w:rPr>
          <w:rFonts w:ascii="Arial Narrow" w:hAnsi="Arial Narrow"/>
        </w:rPr>
        <w:t xml:space="preserve"> se réserve la possibilité d’appliquer des pénalités au titulaire en cas de manquement dans l’exécution des prestations.</w:t>
      </w:r>
    </w:p>
    <w:p w14:paraId="112665AE" w14:textId="5036DB4E" w:rsidR="004A157C" w:rsidRPr="00546FE0" w:rsidRDefault="004A157C" w:rsidP="004A157C">
      <w:pPr>
        <w:pStyle w:val="En-tte"/>
        <w:spacing w:after="120" w:line="360" w:lineRule="auto"/>
        <w:jc w:val="both"/>
        <w:rPr>
          <w:rFonts w:ascii="Arial Narrow" w:hAnsi="Arial Narrow"/>
        </w:rPr>
      </w:pPr>
      <w:r w:rsidRPr="00A97CFE">
        <w:rPr>
          <w:rFonts w:ascii="Arial Narrow" w:hAnsi="Arial Narrow"/>
        </w:rPr>
        <w:t xml:space="preserve">Par dérogation </w:t>
      </w:r>
      <w:r w:rsidR="002F4374" w:rsidRPr="00A97CFE">
        <w:rPr>
          <w:rFonts w:ascii="Arial Narrow" w:hAnsi="Arial Narrow"/>
        </w:rPr>
        <w:t>au</w:t>
      </w:r>
      <w:r w:rsidR="002F4374" w:rsidRPr="00546FE0">
        <w:rPr>
          <w:rFonts w:ascii="Arial Narrow" w:hAnsi="Arial Narrow"/>
        </w:rPr>
        <w:t xml:space="preserve"> 2</w:t>
      </w:r>
      <w:r w:rsidR="002F4374" w:rsidRPr="00546FE0">
        <w:rPr>
          <w:rFonts w:ascii="Arial Narrow" w:hAnsi="Arial Narrow"/>
          <w:vertAlign w:val="superscript"/>
        </w:rPr>
        <w:t>ème</w:t>
      </w:r>
      <w:r w:rsidR="002F4374" w:rsidRPr="00546FE0">
        <w:rPr>
          <w:rFonts w:ascii="Arial Narrow" w:hAnsi="Arial Narrow"/>
        </w:rPr>
        <w:t xml:space="preserve"> alinéa de </w:t>
      </w:r>
      <w:r w:rsidRPr="00546FE0">
        <w:rPr>
          <w:rFonts w:ascii="Arial Narrow" w:hAnsi="Arial Narrow"/>
        </w:rPr>
        <w:t>l’article 14.1</w:t>
      </w:r>
      <w:r w:rsidR="002F4374" w:rsidRPr="00546FE0">
        <w:rPr>
          <w:rFonts w:ascii="Arial Narrow" w:hAnsi="Arial Narrow"/>
        </w:rPr>
        <w:t>.1</w:t>
      </w:r>
      <w:r w:rsidRPr="00546FE0">
        <w:rPr>
          <w:rFonts w:ascii="Arial Narrow" w:hAnsi="Arial Narrow"/>
        </w:rPr>
        <w:t xml:space="preserve"> du CCAG-FCS, l’EPMO</w:t>
      </w:r>
      <w:r w:rsidR="00540551">
        <w:rPr>
          <w:rFonts w:ascii="Arial Narrow" w:hAnsi="Arial Narrow"/>
        </w:rPr>
        <w:t>-VGE</w:t>
      </w:r>
      <w:r w:rsidRPr="00546FE0">
        <w:rPr>
          <w:rFonts w:ascii="Arial Narrow" w:hAnsi="Arial Narrow"/>
        </w:rPr>
        <w:t xml:space="preserve"> n’invitera pas préalablement le titulaire à présenter ses observations.</w:t>
      </w:r>
    </w:p>
    <w:p w14:paraId="0917736C" w14:textId="77777777" w:rsidR="007D159B" w:rsidRPr="00546FE0" w:rsidRDefault="004A157C" w:rsidP="004C5CF1">
      <w:pPr>
        <w:pStyle w:val="En-tte"/>
        <w:spacing w:after="120" w:line="360" w:lineRule="auto"/>
        <w:rPr>
          <w:rFonts w:ascii="Arial Narrow" w:hAnsi="Arial Narrow"/>
        </w:rPr>
      </w:pPr>
      <w:r w:rsidRPr="00546FE0">
        <w:rPr>
          <w:rFonts w:ascii="Arial Narrow" w:hAnsi="Arial Narrow"/>
        </w:rPr>
        <w:t xml:space="preserve">En outre, </w:t>
      </w:r>
      <w:r w:rsidR="002F4374" w:rsidRPr="00546FE0">
        <w:rPr>
          <w:rFonts w:ascii="Arial Narrow" w:hAnsi="Arial Narrow"/>
        </w:rPr>
        <w:t>il n’est pas fait application de l’article 14.1.3 du CCAG-FCS.</w:t>
      </w:r>
    </w:p>
    <w:p w14:paraId="2531F834" w14:textId="360439F7" w:rsidR="00043D85" w:rsidRDefault="005B11C8" w:rsidP="00FC4A03">
      <w:pPr>
        <w:pStyle w:val="En-tte"/>
        <w:spacing w:after="120" w:line="360" w:lineRule="auto"/>
        <w:jc w:val="both"/>
        <w:rPr>
          <w:rFonts w:ascii="Arial Narrow" w:hAnsi="Arial Narrow"/>
        </w:rPr>
      </w:pPr>
      <w:r w:rsidRPr="00546FE0">
        <w:rPr>
          <w:rFonts w:ascii="Arial Narrow" w:hAnsi="Arial Narrow"/>
        </w:rPr>
        <w:t>Les pénalités pour retard commencent à courir le lendemain du jour où le délai contractuel d’exécution des prestations est expiré.</w:t>
      </w:r>
    </w:p>
    <w:p w14:paraId="1765E7A9" w14:textId="616AA426" w:rsidR="003168C9" w:rsidRDefault="003168C9" w:rsidP="00540551">
      <w:pPr>
        <w:pStyle w:val="En-tte"/>
        <w:numPr>
          <w:ilvl w:val="2"/>
          <w:numId w:val="64"/>
        </w:numPr>
        <w:tabs>
          <w:tab w:val="clear" w:pos="4536"/>
          <w:tab w:val="clear" w:pos="9072"/>
        </w:tabs>
        <w:spacing w:after="240" w:line="360" w:lineRule="auto"/>
        <w:jc w:val="both"/>
        <w:outlineLvl w:val="1"/>
        <w:rPr>
          <w:rFonts w:ascii="Arial Narrow" w:hAnsi="Arial Narrow"/>
          <w:b/>
        </w:rPr>
      </w:pPr>
      <w:bookmarkStart w:id="78" w:name="_Toc195868203"/>
      <w:r w:rsidRPr="00AC7006">
        <w:rPr>
          <w:rFonts w:ascii="Arial Narrow" w:hAnsi="Arial Narrow"/>
          <w:b/>
        </w:rPr>
        <w:t>Retard de remise de documents</w:t>
      </w:r>
      <w:bookmarkEnd w:id="78"/>
    </w:p>
    <w:p w14:paraId="02330558" w14:textId="77DA3EBD" w:rsidR="003168C9" w:rsidRPr="00540551" w:rsidRDefault="003168C9" w:rsidP="00540551">
      <w:pPr>
        <w:pStyle w:val="En-tte"/>
        <w:tabs>
          <w:tab w:val="clear" w:pos="4536"/>
          <w:tab w:val="clear" w:pos="9072"/>
        </w:tabs>
        <w:spacing w:after="240" w:line="360" w:lineRule="auto"/>
        <w:jc w:val="both"/>
        <w:outlineLvl w:val="1"/>
      </w:pPr>
      <w:r w:rsidRPr="00540551">
        <w:rPr>
          <w:rFonts w:ascii="Arial Narrow" w:hAnsi="Arial Narrow"/>
        </w:rPr>
        <w:t>Pour la transmission des documents demandés par écrit, un délai est fixé à maximum 5 jours ouvrés. Une pénalité de retard de 100 (cent) euros par jour sera appliquée pour chaque document non remis avant l’expiration</w:t>
      </w:r>
      <w:r w:rsidR="00255B7A" w:rsidRPr="00540551">
        <w:rPr>
          <w:rFonts w:ascii="Arial Narrow" w:hAnsi="Arial Narrow"/>
        </w:rPr>
        <w:t xml:space="preserve"> de ce délai de 5 jours ouvrés.</w:t>
      </w:r>
    </w:p>
    <w:p w14:paraId="411C55A6" w14:textId="0A7ADEB1" w:rsidR="004A6CC6" w:rsidRPr="005C615E" w:rsidRDefault="004A6CC6" w:rsidP="004A6CC6">
      <w:pPr>
        <w:pStyle w:val="En-tte"/>
        <w:numPr>
          <w:ilvl w:val="1"/>
          <w:numId w:val="64"/>
        </w:numPr>
        <w:tabs>
          <w:tab w:val="clear" w:pos="4536"/>
          <w:tab w:val="clear" w:pos="9072"/>
        </w:tabs>
        <w:spacing w:after="240" w:line="360" w:lineRule="auto"/>
        <w:jc w:val="both"/>
        <w:outlineLvl w:val="1"/>
        <w:rPr>
          <w:rFonts w:ascii="Arial Narrow" w:hAnsi="Arial Narrow"/>
          <w:b/>
        </w:rPr>
      </w:pPr>
      <w:r w:rsidRPr="005C615E">
        <w:rPr>
          <w:rFonts w:ascii="Arial Narrow" w:hAnsi="Arial Narrow"/>
          <w:b/>
        </w:rPr>
        <w:t xml:space="preserve"> </w:t>
      </w:r>
      <w:bookmarkStart w:id="79" w:name="_Toc195868204"/>
      <w:r w:rsidR="00540551">
        <w:rPr>
          <w:rFonts w:ascii="Arial Narrow" w:hAnsi="Arial Narrow"/>
          <w:b/>
        </w:rPr>
        <w:tab/>
      </w:r>
      <w:r w:rsidRPr="005C615E">
        <w:rPr>
          <w:rFonts w:ascii="Arial Narrow" w:hAnsi="Arial Narrow"/>
          <w:b/>
        </w:rPr>
        <w:t>Absence de réponse à une commande ou une consultation</w:t>
      </w:r>
      <w:bookmarkEnd w:id="79"/>
    </w:p>
    <w:p w14:paraId="682516CB" w14:textId="5F62556C" w:rsidR="001B4BDB" w:rsidRPr="005C615E" w:rsidRDefault="001B4BDB" w:rsidP="00F60BA3">
      <w:pPr>
        <w:pStyle w:val="En-tte"/>
        <w:spacing w:after="120" w:line="360" w:lineRule="auto"/>
        <w:jc w:val="both"/>
        <w:rPr>
          <w:rFonts w:ascii="Arial Narrow" w:hAnsi="Arial Narrow"/>
        </w:rPr>
      </w:pPr>
      <w:r w:rsidRPr="005C615E">
        <w:rPr>
          <w:rFonts w:ascii="Arial Narrow" w:hAnsi="Arial Narrow"/>
        </w:rPr>
        <w:t xml:space="preserve">L’absence de réponse à deux </w:t>
      </w:r>
      <w:r w:rsidR="00255B7A">
        <w:rPr>
          <w:rFonts w:ascii="Arial Narrow" w:hAnsi="Arial Narrow"/>
        </w:rPr>
        <w:t xml:space="preserve">(2) </w:t>
      </w:r>
      <w:r w:rsidRPr="005C615E">
        <w:rPr>
          <w:rFonts w:ascii="Arial Narrow" w:hAnsi="Arial Narrow"/>
        </w:rPr>
        <w:t>consultations consécutives relatives à un marché subséquent ou le refus de l’exécution des prestations objet d’une commande donnera lieu à une mise en demeure adressée par courriel par l’EPMO</w:t>
      </w:r>
      <w:r w:rsidR="00F60BA3" w:rsidRPr="005C615E">
        <w:rPr>
          <w:rFonts w:ascii="Arial Narrow" w:hAnsi="Arial Narrow"/>
        </w:rPr>
        <w:t>-VGE</w:t>
      </w:r>
    </w:p>
    <w:p w14:paraId="21C73CE0" w14:textId="0F5DA706" w:rsidR="004A6CC6" w:rsidRPr="0037566B" w:rsidRDefault="001B4BDB" w:rsidP="00F60BA3">
      <w:pPr>
        <w:pStyle w:val="En-tte"/>
        <w:spacing w:after="120" w:line="360" w:lineRule="auto"/>
        <w:jc w:val="both"/>
        <w:rPr>
          <w:rFonts w:ascii="Arial Narrow" w:hAnsi="Arial Narrow"/>
        </w:rPr>
      </w:pPr>
      <w:r w:rsidRPr="005C615E">
        <w:rPr>
          <w:rFonts w:ascii="Arial Narrow" w:hAnsi="Arial Narrow"/>
        </w:rPr>
        <w:t>L’absence de réponse à trois</w:t>
      </w:r>
      <w:r w:rsidR="004A6CC6" w:rsidRPr="005C615E">
        <w:rPr>
          <w:rFonts w:ascii="Arial Narrow" w:hAnsi="Arial Narrow"/>
        </w:rPr>
        <w:t xml:space="preserve"> </w:t>
      </w:r>
      <w:r w:rsidR="00255B7A">
        <w:rPr>
          <w:rFonts w:ascii="Arial Narrow" w:hAnsi="Arial Narrow"/>
        </w:rPr>
        <w:t xml:space="preserve">(3) </w:t>
      </w:r>
      <w:r w:rsidR="004A6CC6" w:rsidRPr="005C615E">
        <w:rPr>
          <w:rFonts w:ascii="Arial Narrow" w:hAnsi="Arial Narrow"/>
        </w:rPr>
        <w:t>consultation</w:t>
      </w:r>
      <w:r w:rsidRPr="005C615E">
        <w:rPr>
          <w:rFonts w:ascii="Arial Narrow" w:hAnsi="Arial Narrow"/>
        </w:rPr>
        <w:t>s consécutives</w:t>
      </w:r>
      <w:r w:rsidR="004A6CC6" w:rsidRPr="005C615E">
        <w:rPr>
          <w:rFonts w:ascii="Arial Narrow" w:hAnsi="Arial Narrow"/>
        </w:rPr>
        <w:t xml:space="preserve"> relative</w:t>
      </w:r>
      <w:r w:rsidRPr="005C615E">
        <w:rPr>
          <w:rFonts w:ascii="Arial Narrow" w:hAnsi="Arial Narrow"/>
        </w:rPr>
        <w:t>s</w:t>
      </w:r>
      <w:r w:rsidR="004A6CC6" w:rsidRPr="005C615E">
        <w:rPr>
          <w:rFonts w:ascii="Arial Narrow" w:hAnsi="Arial Narrow"/>
        </w:rPr>
        <w:t xml:space="preserve"> à un marché subséquent ou le refus de l’exécution des prestations objet d’une commande donnera lieu à l’application d’une pénalité forfaitaire de trois cents (300) euros, sans mise en demeure préalable.</w:t>
      </w:r>
    </w:p>
    <w:p w14:paraId="7A60B1D2" w14:textId="6B8B777A" w:rsidR="003168C9" w:rsidRPr="00AC7006" w:rsidRDefault="004A6CC6" w:rsidP="00767675">
      <w:pPr>
        <w:pStyle w:val="En-tte"/>
        <w:tabs>
          <w:tab w:val="clear" w:pos="4536"/>
          <w:tab w:val="clear" w:pos="9072"/>
        </w:tabs>
        <w:spacing w:after="240" w:line="360" w:lineRule="auto"/>
        <w:jc w:val="both"/>
        <w:outlineLvl w:val="1"/>
        <w:rPr>
          <w:rFonts w:ascii="Arial Narrow" w:hAnsi="Arial Narrow"/>
          <w:b/>
        </w:rPr>
      </w:pPr>
      <w:bookmarkStart w:id="80" w:name="_Toc195868205"/>
      <w:r>
        <w:rPr>
          <w:rFonts w:ascii="Arial Narrow" w:hAnsi="Arial Narrow"/>
          <w:b/>
        </w:rPr>
        <w:t>18.3</w:t>
      </w:r>
      <w:r w:rsidR="00540551">
        <w:rPr>
          <w:rFonts w:ascii="Arial Narrow" w:hAnsi="Arial Narrow"/>
          <w:b/>
        </w:rPr>
        <w:tab/>
      </w:r>
      <w:r w:rsidR="003168C9" w:rsidRPr="00AC7006">
        <w:rPr>
          <w:rFonts w:ascii="Arial Narrow" w:hAnsi="Arial Narrow"/>
          <w:b/>
        </w:rPr>
        <w:t>Retard concernant les délais de livraison ou des opérations</w:t>
      </w:r>
      <w:bookmarkEnd w:id="80"/>
      <w:r w:rsidR="003168C9" w:rsidRPr="00AC7006">
        <w:rPr>
          <w:rFonts w:ascii="Arial Narrow" w:hAnsi="Arial Narrow"/>
          <w:b/>
        </w:rPr>
        <w:t xml:space="preserve"> </w:t>
      </w:r>
    </w:p>
    <w:p w14:paraId="18680137" w14:textId="70E124B1" w:rsidR="003168C9" w:rsidRPr="00F60BA3" w:rsidRDefault="003168C9" w:rsidP="003168C9">
      <w:pPr>
        <w:pStyle w:val="En-tte"/>
        <w:spacing w:after="120" w:line="360" w:lineRule="auto"/>
        <w:jc w:val="both"/>
        <w:rPr>
          <w:rFonts w:ascii="Arial Narrow" w:hAnsi="Arial Narrow"/>
        </w:rPr>
      </w:pPr>
      <w:r w:rsidRPr="00F60BA3">
        <w:rPr>
          <w:rFonts w:ascii="Arial Narrow" w:hAnsi="Arial Narrow"/>
        </w:rPr>
        <w:t>En cas de non-respect du ou des délais prévus par les marchés subséquents le représentant du pouvoir adjudicateur, appliquera des pénalités de 100 euros par jour</w:t>
      </w:r>
      <w:r w:rsidR="00F60BA3" w:rsidRPr="00F60BA3">
        <w:rPr>
          <w:rFonts w:ascii="Arial Narrow" w:hAnsi="Arial Narrow"/>
        </w:rPr>
        <w:t xml:space="preserve"> calendaire</w:t>
      </w:r>
      <w:r w:rsidRPr="00F60BA3">
        <w:rPr>
          <w:rFonts w:ascii="Arial Narrow" w:hAnsi="Arial Narrow"/>
        </w:rPr>
        <w:t xml:space="preserve"> de retard. Dans ce cas où la responsabilité du titulaire n’est pas en cause, les pénalités ne seront pas appliquées, à condition qu’il apporte la preuve des circonstances extérieures qui ont causées le retard. Pour tout retard d’enlèvement ou de livraison constaté chez les prêteurs ou l’EPMO</w:t>
      </w:r>
      <w:r w:rsidR="00F60BA3" w:rsidRPr="00F60BA3">
        <w:rPr>
          <w:rFonts w:ascii="Arial Narrow" w:hAnsi="Arial Narrow"/>
        </w:rPr>
        <w:t>-VGE</w:t>
      </w:r>
      <w:r w:rsidRPr="00F60BA3">
        <w:rPr>
          <w:rFonts w:ascii="Arial Narrow" w:hAnsi="Arial Narrow"/>
        </w:rPr>
        <w:t>, de plus d’une heure et sans information préalable auprès du prêteur ou de l’EPMO</w:t>
      </w:r>
      <w:r w:rsidR="00F60BA3" w:rsidRPr="00F60BA3">
        <w:rPr>
          <w:rFonts w:ascii="Arial Narrow" w:hAnsi="Arial Narrow"/>
        </w:rPr>
        <w:t>-VGE</w:t>
      </w:r>
      <w:r w:rsidRPr="00F60BA3">
        <w:rPr>
          <w:rFonts w:ascii="Arial Narrow" w:hAnsi="Arial Narrow"/>
        </w:rPr>
        <w:t>, sera sanctionné par une pénalité forfaitaire de 300 € / heure de retard.</w:t>
      </w:r>
    </w:p>
    <w:p w14:paraId="69035306" w14:textId="5E5DE39F" w:rsidR="003168C9" w:rsidRPr="00F60BA3" w:rsidRDefault="003168C9" w:rsidP="003168C9">
      <w:pPr>
        <w:pStyle w:val="En-tte"/>
        <w:spacing w:after="120" w:line="360" w:lineRule="auto"/>
        <w:jc w:val="both"/>
        <w:rPr>
          <w:rFonts w:ascii="Arial Narrow" w:hAnsi="Arial Narrow"/>
        </w:rPr>
      </w:pPr>
      <w:r w:rsidRPr="00A97CFE">
        <w:rPr>
          <w:rFonts w:ascii="Arial Narrow" w:hAnsi="Arial Narrow"/>
        </w:rPr>
        <w:t>Par dérogation à l’article 14.1.1 du CCAG/FCS,</w:t>
      </w:r>
      <w:r w:rsidRPr="00F60BA3">
        <w:rPr>
          <w:rFonts w:ascii="Arial Narrow" w:hAnsi="Arial Narrow"/>
        </w:rPr>
        <w:t xml:space="preserve"> aucune procédure contradicto</w:t>
      </w:r>
      <w:r w:rsidR="00F60BA3">
        <w:rPr>
          <w:rFonts w:ascii="Arial Narrow" w:hAnsi="Arial Narrow"/>
        </w:rPr>
        <w:t xml:space="preserve">ire n’est prévue lorsque l’EPMO-VGE </w:t>
      </w:r>
      <w:r w:rsidRPr="00F60BA3">
        <w:rPr>
          <w:rFonts w:ascii="Arial Narrow" w:hAnsi="Arial Narrow"/>
        </w:rPr>
        <w:t>envisage d’appliquer des pénalités de retard.</w:t>
      </w:r>
    </w:p>
    <w:p w14:paraId="536BC311" w14:textId="473009CF" w:rsidR="003168C9" w:rsidRPr="00AC7006" w:rsidRDefault="00540551" w:rsidP="00540551">
      <w:pPr>
        <w:pStyle w:val="En-tte"/>
        <w:tabs>
          <w:tab w:val="clear" w:pos="4536"/>
          <w:tab w:val="clear" w:pos="9072"/>
        </w:tabs>
        <w:spacing w:after="240" w:line="360" w:lineRule="auto"/>
        <w:jc w:val="both"/>
        <w:outlineLvl w:val="1"/>
        <w:rPr>
          <w:rFonts w:ascii="Arial Narrow" w:hAnsi="Arial Narrow"/>
          <w:b/>
        </w:rPr>
      </w:pPr>
      <w:bookmarkStart w:id="81" w:name="_Toc195868206"/>
      <w:r>
        <w:rPr>
          <w:rFonts w:ascii="Arial Narrow" w:hAnsi="Arial Narrow"/>
          <w:b/>
        </w:rPr>
        <w:t xml:space="preserve">18.4 </w:t>
      </w:r>
      <w:r>
        <w:rPr>
          <w:rFonts w:ascii="Arial Narrow" w:hAnsi="Arial Narrow"/>
          <w:b/>
        </w:rPr>
        <w:tab/>
      </w:r>
      <w:r w:rsidR="003168C9" w:rsidRPr="00AC7006">
        <w:rPr>
          <w:rFonts w:ascii="Arial Narrow" w:hAnsi="Arial Narrow"/>
          <w:b/>
        </w:rPr>
        <w:t>Autres Pénalités</w:t>
      </w:r>
      <w:bookmarkEnd w:id="81"/>
    </w:p>
    <w:p w14:paraId="4BED749D" w14:textId="0EBE1DD3" w:rsidR="003168C9" w:rsidRPr="00F60BA3" w:rsidRDefault="003168C9" w:rsidP="003168C9">
      <w:pPr>
        <w:pStyle w:val="En-tte"/>
        <w:spacing w:after="120" w:line="360" w:lineRule="auto"/>
        <w:jc w:val="both"/>
        <w:rPr>
          <w:rFonts w:ascii="Arial Narrow" w:hAnsi="Arial Narrow"/>
        </w:rPr>
      </w:pPr>
      <w:r w:rsidRPr="00F60BA3">
        <w:rPr>
          <w:rFonts w:ascii="Arial Narrow" w:hAnsi="Arial Narrow"/>
        </w:rPr>
        <w:lastRenderedPageBreak/>
        <w:t xml:space="preserve">En cas de non-respect des prescriptions relatives à la sécurité (notamment lors des opérations de chargement et de déchargement des œuvres, pour manquement aux mesures figurant dans le plan de prévention et notamment les chaussures de sécurité), le titulaire encourt une pénalité forfaitaire de 500 (cinq cents) € par mise en défaut constaté. </w:t>
      </w:r>
    </w:p>
    <w:p w14:paraId="6F9F8B17" w14:textId="77777777" w:rsidR="003168C9" w:rsidRPr="00F60BA3" w:rsidRDefault="003168C9" w:rsidP="003168C9">
      <w:pPr>
        <w:pStyle w:val="En-tte"/>
        <w:spacing w:after="120" w:line="360" w:lineRule="auto"/>
        <w:jc w:val="both"/>
        <w:rPr>
          <w:rFonts w:ascii="Arial Narrow" w:hAnsi="Arial Narrow"/>
        </w:rPr>
      </w:pPr>
      <w:r w:rsidRPr="00F60BA3">
        <w:rPr>
          <w:rFonts w:ascii="Arial Narrow" w:hAnsi="Arial Narrow"/>
        </w:rPr>
        <w:t>En cas de manquements constatés dans le respect des dispositions des documents contractuels, le titulaire pourra se voir appliquer une pénalité de 500 (cinq cents) euros par manquement constaté sans mise en demeure préalable.</w:t>
      </w:r>
    </w:p>
    <w:p w14:paraId="032195C1" w14:textId="145F876F" w:rsidR="003168C9" w:rsidRPr="003168C9" w:rsidRDefault="00C51449" w:rsidP="003168C9">
      <w:pPr>
        <w:pStyle w:val="En-tte"/>
        <w:spacing w:after="120" w:line="360" w:lineRule="auto"/>
        <w:jc w:val="both"/>
        <w:rPr>
          <w:rFonts w:ascii="Arial Narrow" w:hAnsi="Arial Narrow"/>
        </w:rPr>
      </w:pPr>
      <w:r>
        <w:rPr>
          <w:rFonts w:ascii="Arial Narrow" w:hAnsi="Arial Narrow"/>
        </w:rPr>
        <w:t xml:space="preserve">En cas de non remise du document relatif </w:t>
      </w:r>
      <w:r w:rsidRPr="00343984">
        <w:rPr>
          <w:rFonts w:ascii="Arial Narrow" w:hAnsi="Arial Narrow"/>
        </w:rPr>
        <w:t>à la collecte des données brutes RSO attendues</w:t>
      </w:r>
      <w:r>
        <w:rPr>
          <w:rFonts w:ascii="Arial Narrow" w:hAnsi="Arial Narrow"/>
        </w:rPr>
        <w:t xml:space="preserve"> dans le cadre du marché subséquent</w:t>
      </w:r>
      <w:r w:rsidR="003168C9" w:rsidRPr="00F60BA3">
        <w:rPr>
          <w:rFonts w:ascii="Arial Narrow" w:hAnsi="Arial Narrow"/>
        </w:rPr>
        <w:t xml:space="preserve">, entraînera l’application d’une pénalité forfaitaire de 500 (cinq cents) euros sans mise en demeure préalable </w:t>
      </w:r>
      <w:r>
        <w:rPr>
          <w:rFonts w:ascii="Arial Narrow" w:hAnsi="Arial Narrow"/>
        </w:rPr>
        <w:t>sur simple</w:t>
      </w:r>
      <w:r w:rsidR="00255B7A">
        <w:rPr>
          <w:rFonts w:ascii="Arial Narrow" w:hAnsi="Arial Narrow"/>
        </w:rPr>
        <w:t xml:space="preserve"> manquement constaté.</w:t>
      </w:r>
    </w:p>
    <w:p w14:paraId="10722718" w14:textId="52073D48" w:rsidR="003168C9" w:rsidRPr="003168C9" w:rsidRDefault="003168C9" w:rsidP="003168C9">
      <w:pPr>
        <w:pStyle w:val="En-tte"/>
        <w:spacing w:after="120" w:line="360" w:lineRule="auto"/>
        <w:jc w:val="both"/>
        <w:rPr>
          <w:rFonts w:ascii="Arial Narrow" w:hAnsi="Arial Narrow"/>
        </w:rPr>
      </w:pPr>
      <w:r w:rsidRPr="003168C9">
        <w:rPr>
          <w:rFonts w:ascii="Arial Narrow" w:hAnsi="Arial Narrow"/>
        </w:rPr>
        <w:t xml:space="preserve">En cas d’exécution des prestations par un personnel non qualifié, une pénalité de 500 (cinq cents) euros par manquement constaté sera appliquée, sans mise en demeure préalable. En cas de manquement répété, l’EPMO </w:t>
      </w:r>
      <w:r w:rsidR="00F60BA3">
        <w:rPr>
          <w:rFonts w:ascii="Arial Narrow" w:hAnsi="Arial Narrow"/>
        </w:rPr>
        <w:t xml:space="preserve">–VGE </w:t>
      </w:r>
      <w:r w:rsidRPr="003168C9">
        <w:rPr>
          <w:rFonts w:ascii="Arial Narrow" w:hAnsi="Arial Narrow"/>
        </w:rPr>
        <w:t>peut prononcer la résiliation du marché subséquent con</w:t>
      </w:r>
      <w:r w:rsidR="00255B7A">
        <w:rPr>
          <w:rFonts w:ascii="Arial Narrow" w:hAnsi="Arial Narrow"/>
        </w:rPr>
        <w:t xml:space="preserve">cerné pour faute du titulaire. </w:t>
      </w:r>
    </w:p>
    <w:p w14:paraId="288A9E9C" w14:textId="1FCF9D4A" w:rsidR="003168C9" w:rsidRPr="003168C9" w:rsidRDefault="003168C9" w:rsidP="003168C9">
      <w:pPr>
        <w:pStyle w:val="En-tte"/>
        <w:spacing w:after="120" w:line="360" w:lineRule="auto"/>
        <w:jc w:val="both"/>
        <w:rPr>
          <w:rFonts w:ascii="Arial Narrow" w:hAnsi="Arial Narrow"/>
        </w:rPr>
      </w:pPr>
      <w:r w:rsidRPr="003168C9">
        <w:rPr>
          <w:rFonts w:ascii="Arial Narrow" w:hAnsi="Arial Narrow"/>
        </w:rPr>
        <w:t>Le non-respect des obligations du titulaire relatives au travail dissimulé, entrainera l’application d’une pénalité forfaitaire de 1500 (mille c</w:t>
      </w:r>
      <w:r w:rsidR="00255B7A">
        <w:rPr>
          <w:rFonts w:ascii="Arial Narrow" w:hAnsi="Arial Narrow"/>
        </w:rPr>
        <w:t xml:space="preserve">inq cents) euros. </w:t>
      </w:r>
    </w:p>
    <w:p w14:paraId="769817FB" w14:textId="68F383BC" w:rsidR="003168C9" w:rsidRDefault="003168C9" w:rsidP="003168C9">
      <w:pPr>
        <w:pStyle w:val="En-tte"/>
        <w:spacing w:after="120" w:line="360" w:lineRule="auto"/>
        <w:jc w:val="both"/>
        <w:rPr>
          <w:rFonts w:ascii="Arial Narrow" w:hAnsi="Arial Narrow"/>
        </w:rPr>
      </w:pPr>
      <w:r w:rsidRPr="003168C9">
        <w:rPr>
          <w:rFonts w:ascii="Arial Narrow" w:hAnsi="Arial Narrow"/>
        </w:rPr>
        <w:t>En cas de non production de l’attestation d’assurance et des attestations sociales et fiscales, une retenue provisoire de 200 (deux cents) euros par jour calendaire de retard sera opérée sur les sommes dues au titulaire. Cette somme sera reversée au titulaire sur la facture qui suivra la réception du document par l’établissement.</w:t>
      </w:r>
    </w:p>
    <w:p w14:paraId="27600B42" w14:textId="1D524C07" w:rsidR="003168C9" w:rsidRDefault="003168C9" w:rsidP="00FC4A03">
      <w:pPr>
        <w:pStyle w:val="En-tte"/>
        <w:spacing w:after="120" w:line="360" w:lineRule="auto"/>
        <w:jc w:val="both"/>
        <w:rPr>
          <w:rFonts w:ascii="Arial Narrow" w:hAnsi="Arial Narrow"/>
        </w:rPr>
      </w:pPr>
    </w:p>
    <w:p w14:paraId="090BA9A0" w14:textId="53A29772" w:rsidR="002F4374" w:rsidRPr="00546FE0" w:rsidRDefault="00043D85"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 xml:space="preserve">SOUS-TRAITANCE </w:t>
      </w:r>
    </w:p>
    <w:p w14:paraId="1F772496" w14:textId="3FBD4957" w:rsidR="00043D85" w:rsidRPr="00546FE0" w:rsidRDefault="00043D85" w:rsidP="00043D85">
      <w:pPr>
        <w:pStyle w:val="En-tte"/>
        <w:spacing w:after="120" w:line="360" w:lineRule="auto"/>
        <w:jc w:val="both"/>
        <w:rPr>
          <w:rFonts w:ascii="Arial Narrow" w:hAnsi="Arial Narrow"/>
        </w:rPr>
      </w:pPr>
      <w:r w:rsidRPr="00546FE0">
        <w:rPr>
          <w:rFonts w:ascii="Arial Narrow" w:hAnsi="Arial Narrow"/>
        </w:rPr>
        <w:t>Le titulaire peut sous-traiter l’exécution de certaines parties des prestations à condition d’avoir obtenu de l’EPMO</w:t>
      </w:r>
      <w:r w:rsidR="003C19B5">
        <w:rPr>
          <w:rFonts w:ascii="Arial Narrow" w:hAnsi="Arial Narrow"/>
        </w:rPr>
        <w:t>-VGE</w:t>
      </w:r>
      <w:r w:rsidRPr="00546FE0">
        <w:rPr>
          <w:rFonts w:ascii="Arial Narrow" w:hAnsi="Arial Narrow"/>
        </w:rPr>
        <w:t xml:space="preserve"> l’acceptation de chaque sous-traitant ainsi que l’agrément de ses conditions de paiement. </w:t>
      </w:r>
      <w:r w:rsidR="00476011" w:rsidRPr="00476011">
        <w:rPr>
          <w:rFonts w:ascii="Arial Narrow" w:hAnsi="Arial Narrow"/>
        </w:rPr>
        <w:t xml:space="preserve">Il est rappelé qu’en application des dispositions de l’article L. 2193-3 du code de la commande publique, </w:t>
      </w:r>
      <w:r w:rsidR="00476011" w:rsidRPr="00476011">
        <w:rPr>
          <w:rFonts w:ascii="Arial Narrow" w:hAnsi="Arial Narrow"/>
          <w:b/>
          <w:u w:val="single"/>
        </w:rPr>
        <w:t>le titulaire ne peut intégralement sous-traiter l’exécution des prestations du présent marché.</w:t>
      </w:r>
    </w:p>
    <w:p w14:paraId="37F71F8C" w14:textId="4C2AE409" w:rsidR="003F5F33" w:rsidRPr="00546FE0" w:rsidRDefault="00043D85" w:rsidP="00E93869">
      <w:pPr>
        <w:pStyle w:val="En-tte"/>
        <w:spacing w:after="120" w:line="360" w:lineRule="auto"/>
        <w:jc w:val="both"/>
        <w:rPr>
          <w:rFonts w:ascii="Arial Narrow" w:hAnsi="Arial Narrow"/>
        </w:rPr>
      </w:pPr>
      <w:r w:rsidRPr="00546FE0">
        <w:rPr>
          <w:rFonts w:ascii="Arial Narrow" w:hAnsi="Arial Narrow"/>
        </w:rPr>
        <w:t>Si la demande d’acceptation et d’agrément n’a pas été faite au moment du dépôt de l’offre pour l’attribu</w:t>
      </w:r>
      <w:r w:rsidR="003F5F33" w:rsidRPr="00546FE0">
        <w:rPr>
          <w:rFonts w:ascii="Arial Narrow" w:hAnsi="Arial Narrow"/>
        </w:rPr>
        <w:t>tion du marché</w:t>
      </w:r>
      <w:r w:rsidRPr="00546FE0">
        <w:rPr>
          <w:rFonts w:ascii="Arial Narrow" w:hAnsi="Arial Narrow"/>
        </w:rPr>
        <w:t>, elle pourra avoir lieu à tout moment pendant la durée du marché. A cette fin, le titulaire devra présenter un formulaire DC4 renseigné et disponible à l’adresse suivante : https://www.economie.gouv.fr/daj/formulaires-declaration-du-candidat par sous-traitant</w:t>
      </w:r>
      <w:r w:rsidR="003F5F33" w:rsidRPr="00546FE0">
        <w:rPr>
          <w:rFonts w:ascii="Arial Narrow" w:hAnsi="Arial Narrow"/>
        </w:rPr>
        <w:t>.</w:t>
      </w:r>
    </w:p>
    <w:p w14:paraId="1E821946" w14:textId="77777777" w:rsidR="003F5F33" w:rsidRPr="00546FE0" w:rsidRDefault="003F5F33" w:rsidP="00E93869">
      <w:pPr>
        <w:pStyle w:val="En-tte"/>
        <w:spacing w:after="120" w:line="360" w:lineRule="auto"/>
        <w:jc w:val="both"/>
        <w:rPr>
          <w:rFonts w:ascii="Arial Narrow" w:hAnsi="Arial Narrow"/>
        </w:rPr>
      </w:pPr>
      <w:r w:rsidRPr="00546FE0">
        <w:rPr>
          <w:rFonts w:ascii="Arial Narrow" w:hAnsi="Arial Narrow"/>
        </w:rPr>
        <w:t xml:space="preserve">Lorsque le montant des prestations est égal ou supérieur au seuil de l’article </w:t>
      </w:r>
      <w:hyperlink r:id="rId12" w:history="1">
        <w:r w:rsidRPr="00546FE0">
          <w:rPr>
            <w:rFonts w:ascii="Arial Narrow" w:hAnsi="Arial Narrow"/>
          </w:rPr>
          <w:t>D.8254-1</w:t>
        </w:r>
      </w:hyperlink>
      <w:r w:rsidRPr="00546FE0">
        <w:rPr>
          <w:rFonts w:ascii="Arial Narrow" w:hAnsi="Arial Narrow"/>
        </w:rPr>
        <w:t xml:space="preserve"> du code du travail, le sous-traitant transmet l’attestation de régularité fiscale, de paiement des cotisations sociales et le document d’immatriculation.</w:t>
      </w:r>
    </w:p>
    <w:p w14:paraId="00105CFD" w14:textId="41A4E2EE" w:rsidR="00043D85" w:rsidRPr="00546FE0" w:rsidRDefault="00043D85" w:rsidP="00E93869">
      <w:pPr>
        <w:pStyle w:val="En-tte"/>
        <w:spacing w:after="120" w:line="360" w:lineRule="auto"/>
        <w:jc w:val="both"/>
        <w:rPr>
          <w:rFonts w:ascii="Arial Narrow" w:hAnsi="Arial Narrow"/>
        </w:rPr>
      </w:pPr>
      <w:r w:rsidRPr="00546FE0">
        <w:rPr>
          <w:rFonts w:ascii="Arial Narrow" w:hAnsi="Arial Narrow"/>
        </w:rPr>
        <w:t>La déclaration de sous-traitance doit en tout état de cause être adressée à l’EP</w:t>
      </w:r>
      <w:r w:rsidR="00E93869">
        <w:rPr>
          <w:rFonts w:ascii="Arial Narrow" w:hAnsi="Arial Narrow"/>
        </w:rPr>
        <w:t xml:space="preserve">MO-VGE </w:t>
      </w:r>
      <w:r w:rsidRPr="00546FE0">
        <w:rPr>
          <w:rFonts w:ascii="Arial Narrow" w:hAnsi="Arial Narrow"/>
        </w:rPr>
        <w:t>avant tout début d’intervention du sous-traitant.</w:t>
      </w:r>
    </w:p>
    <w:p w14:paraId="0ECBFF20" w14:textId="77777777" w:rsidR="00043D85" w:rsidRPr="00546FE0" w:rsidRDefault="00043D85" w:rsidP="00E93869">
      <w:pPr>
        <w:pStyle w:val="En-tte"/>
        <w:spacing w:after="120" w:line="360" w:lineRule="auto"/>
        <w:jc w:val="both"/>
        <w:rPr>
          <w:rFonts w:ascii="Arial Narrow" w:hAnsi="Arial Narrow"/>
        </w:rPr>
      </w:pPr>
      <w:r w:rsidRPr="00546FE0">
        <w:rPr>
          <w:rFonts w:ascii="Arial Narrow" w:hAnsi="Arial Narrow"/>
        </w:rPr>
        <w:lastRenderedPageBreak/>
        <w:t xml:space="preserve">En cas de non déclaration d’un sous-traitant, le titulaire pourra se voir infliger une pénalité forfaitaire de 1 000 euros ainsi qu’une pénalité de 100 euros par jour calendaire, dont le point de départ est la date de découverte du sous-traitant non déclaré jusqu’à la date de notification de l’acte spécial par courrier recommandé avec accusé de réception. </w:t>
      </w:r>
    </w:p>
    <w:p w14:paraId="43071E5B" w14:textId="77777777" w:rsidR="00043D85" w:rsidRPr="00546FE0" w:rsidRDefault="00043D85" w:rsidP="003F5F33">
      <w:pPr>
        <w:pStyle w:val="En-tte"/>
        <w:spacing w:after="120" w:line="360" w:lineRule="auto"/>
        <w:jc w:val="both"/>
        <w:rPr>
          <w:rFonts w:ascii="Arial Narrow" w:hAnsi="Arial Narrow"/>
        </w:rPr>
      </w:pPr>
      <w:r w:rsidRPr="00546FE0">
        <w:rPr>
          <w:rFonts w:ascii="Arial Narrow" w:hAnsi="Arial Narrow"/>
        </w:rPr>
        <w:t>Cette pénalité sera appliquée, le cas échéant, sans mise en demeure préalable, sur simple constat du manquement.</w:t>
      </w:r>
    </w:p>
    <w:p w14:paraId="0324653E" w14:textId="77777777" w:rsidR="00043D85" w:rsidRPr="00546FE0" w:rsidRDefault="00043D85" w:rsidP="003F5F33">
      <w:pPr>
        <w:pStyle w:val="En-tte"/>
        <w:spacing w:after="120" w:line="360" w:lineRule="auto"/>
        <w:jc w:val="both"/>
        <w:rPr>
          <w:rFonts w:ascii="Arial Narrow" w:hAnsi="Arial Narrow"/>
        </w:rPr>
      </w:pPr>
      <w:r w:rsidRPr="00546FE0">
        <w:rPr>
          <w:rFonts w:ascii="Arial Narrow" w:hAnsi="Arial Narrow"/>
        </w:rPr>
        <w:t>En outre, cette pénalité n’exonère pas le titulaire des risques de résiliation pour faute auxquels il s’ex</w:t>
      </w:r>
      <w:r w:rsidR="003F5F33" w:rsidRPr="00546FE0">
        <w:rPr>
          <w:rFonts w:ascii="Arial Narrow" w:hAnsi="Arial Narrow"/>
        </w:rPr>
        <w:t>pose conformément au e) de l’article 41-1 du CCAG-FCS</w:t>
      </w:r>
      <w:r w:rsidRPr="00546FE0">
        <w:rPr>
          <w:rFonts w:ascii="Arial Narrow" w:hAnsi="Arial Narrow"/>
        </w:rPr>
        <w:t xml:space="preserve">. </w:t>
      </w:r>
    </w:p>
    <w:p w14:paraId="264CB72B" w14:textId="77777777" w:rsidR="007D159B" w:rsidRPr="00546FE0" w:rsidRDefault="00043D85" w:rsidP="003F5F33">
      <w:pPr>
        <w:pStyle w:val="En-tte"/>
        <w:spacing w:after="120" w:line="360" w:lineRule="auto"/>
        <w:jc w:val="both"/>
        <w:rPr>
          <w:rFonts w:ascii="Arial Narrow" w:hAnsi="Arial Narrow"/>
        </w:rPr>
      </w:pPr>
      <w:r w:rsidRPr="00546FE0">
        <w:rPr>
          <w:rFonts w:ascii="Arial Narrow" w:hAnsi="Arial Narrow"/>
        </w:rPr>
        <w:t xml:space="preserve">En tout état de cause, le titulaire reste responsable de toutes les obligations résultant du </w:t>
      </w:r>
      <w:r w:rsidR="003F5F33" w:rsidRPr="00546FE0">
        <w:rPr>
          <w:rFonts w:ascii="Arial Narrow" w:hAnsi="Arial Narrow"/>
        </w:rPr>
        <w:t xml:space="preserve">marché </w:t>
      </w:r>
      <w:r w:rsidRPr="00546FE0">
        <w:rPr>
          <w:rFonts w:ascii="Arial Narrow" w:hAnsi="Arial Narrow"/>
        </w:rPr>
        <w:t>y compris celles qui sont sous-traitées.</w:t>
      </w:r>
    </w:p>
    <w:p w14:paraId="681BB693" w14:textId="77777777" w:rsidR="003F5F33" w:rsidRPr="00546FE0" w:rsidRDefault="003F5F33" w:rsidP="003F5F33">
      <w:pPr>
        <w:pStyle w:val="En-tte"/>
        <w:spacing w:after="120" w:line="360" w:lineRule="auto"/>
        <w:jc w:val="both"/>
        <w:rPr>
          <w:rFonts w:ascii="Arial Narrow" w:hAnsi="Arial Narrow"/>
        </w:rPr>
      </w:pPr>
      <w:r w:rsidRPr="00546FE0">
        <w:rPr>
          <w:rFonts w:ascii="Arial Narrow" w:hAnsi="Arial Narrow"/>
        </w:rPr>
        <w:t xml:space="preserve">Lorsque le montant des prestations sous-traitées est supérieur à 600€ TTC, le sous-traitant est payé directement par l’EPMO. </w:t>
      </w:r>
    </w:p>
    <w:p w14:paraId="0A3820F6" w14:textId="77777777" w:rsidR="00043D85" w:rsidRPr="00546FE0" w:rsidRDefault="00043D85" w:rsidP="004C5CF1">
      <w:pPr>
        <w:pStyle w:val="En-tte"/>
        <w:spacing w:after="120" w:line="360" w:lineRule="auto"/>
        <w:rPr>
          <w:rFonts w:ascii="Arial Narrow" w:hAnsi="Arial Narrow"/>
        </w:rPr>
      </w:pPr>
    </w:p>
    <w:p w14:paraId="26554500" w14:textId="77777777" w:rsidR="00043D85" w:rsidRPr="00546FE0" w:rsidRDefault="0030422B" w:rsidP="00A86D57">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outlineLvl w:val="0"/>
        <w:rPr>
          <w:rFonts w:ascii="Arial Narrow" w:hAnsi="Arial Narrow"/>
          <w:b/>
        </w:rPr>
      </w:pPr>
      <w:bookmarkStart w:id="82" w:name="_Toc195868207"/>
      <w:r w:rsidRPr="00546FE0">
        <w:rPr>
          <w:rFonts w:ascii="Arial Narrow" w:hAnsi="Arial Narrow"/>
          <w:b/>
        </w:rPr>
        <w:t>ASSURANCE</w:t>
      </w:r>
      <w:bookmarkEnd w:id="82"/>
    </w:p>
    <w:p w14:paraId="7042301E" w14:textId="5D729C58" w:rsidR="00071699" w:rsidRPr="00071699" w:rsidRDefault="00071699" w:rsidP="002D0D4D">
      <w:pPr>
        <w:pStyle w:val="En-tte"/>
        <w:numPr>
          <w:ilvl w:val="0"/>
          <w:numId w:val="22"/>
        </w:numPr>
        <w:tabs>
          <w:tab w:val="clear" w:pos="4536"/>
          <w:tab w:val="clear" w:pos="9072"/>
        </w:tabs>
        <w:spacing w:after="240" w:line="360" w:lineRule="auto"/>
        <w:ind w:left="709" w:hanging="709"/>
        <w:jc w:val="both"/>
        <w:outlineLvl w:val="1"/>
        <w:rPr>
          <w:rFonts w:ascii="Arial Narrow" w:hAnsi="Arial Narrow"/>
          <w:b/>
        </w:rPr>
      </w:pPr>
      <w:bookmarkStart w:id="83" w:name="_Toc195868208"/>
      <w:r w:rsidRPr="00071699">
        <w:rPr>
          <w:rFonts w:ascii="Arial Narrow" w:hAnsi="Arial Narrow"/>
          <w:b/>
        </w:rPr>
        <w:t>Assurances professionnelles</w:t>
      </w:r>
      <w:bookmarkEnd w:id="83"/>
    </w:p>
    <w:p w14:paraId="5ACA48E6" w14:textId="77777777" w:rsidR="00071699" w:rsidRPr="00E93869" w:rsidRDefault="00071699" w:rsidP="000B513C">
      <w:pPr>
        <w:pStyle w:val="En-tte"/>
        <w:spacing w:after="120" w:line="360" w:lineRule="auto"/>
        <w:jc w:val="both"/>
        <w:rPr>
          <w:rFonts w:ascii="Arial Narrow" w:hAnsi="Arial Narrow"/>
        </w:rPr>
      </w:pPr>
      <w:r w:rsidRPr="00E93869">
        <w:rPr>
          <w:rFonts w:ascii="Arial Narrow" w:hAnsi="Arial Narrow"/>
        </w:rPr>
        <w:t>Le Titulaire doit être couvert par un contrat d’assurance en cours de validité garantissant les conséquences pécuniaires de la responsabilité civile qu’il pourrait encourir en cas de dommages corporels, matériels ou immatériels causés à l’occasion de l’exécution, ou de la non-exécution, des prestations qui constituent l’objet de l’accord-cadre.</w:t>
      </w:r>
    </w:p>
    <w:p w14:paraId="1D5B7D11" w14:textId="77777777" w:rsidR="00071699" w:rsidRPr="00E93869" w:rsidRDefault="00071699" w:rsidP="000B513C">
      <w:pPr>
        <w:pStyle w:val="En-tte"/>
        <w:spacing w:after="120" w:line="360" w:lineRule="auto"/>
        <w:jc w:val="both"/>
        <w:rPr>
          <w:rFonts w:ascii="Arial Narrow" w:hAnsi="Arial Narrow"/>
        </w:rPr>
      </w:pPr>
      <w:r w:rsidRPr="00E93869">
        <w:rPr>
          <w:rFonts w:ascii="Arial Narrow" w:hAnsi="Arial Narrow"/>
        </w:rPr>
        <w:t>Pour ce faire, le Titulaire produit, dans un délai de quinze (15) jours à compter de la notification de l’accord-cadre, une attestation de son assureur indiquant la nature, le montant et la durée de la garantie.</w:t>
      </w:r>
    </w:p>
    <w:p w14:paraId="59D9C306" w14:textId="77777777" w:rsidR="00071699" w:rsidRPr="00E93869" w:rsidRDefault="00071699" w:rsidP="000B513C">
      <w:pPr>
        <w:pStyle w:val="En-tte"/>
        <w:spacing w:after="120" w:line="360" w:lineRule="auto"/>
        <w:jc w:val="both"/>
        <w:rPr>
          <w:rFonts w:ascii="Arial Narrow" w:hAnsi="Arial Narrow"/>
        </w:rPr>
      </w:pPr>
      <w:r w:rsidRPr="00E93869">
        <w:rPr>
          <w:rFonts w:ascii="Arial Narrow" w:hAnsi="Arial Narrow"/>
        </w:rPr>
        <w:t>À tout moment durant l’exécution de l’accord-cadre, le Titulaire doit être en mesure de produire cette attestation, sur demande du pouvoir adjudicateur et dans le délai de quinze (15) jours à compter de la réception de la demande.</w:t>
      </w:r>
    </w:p>
    <w:p w14:paraId="121BB2D2" w14:textId="77777777" w:rsidR="00071699" w:rsidRPr="00E93869" w:rsidRDefault="00071699" w:rsidP="000B513C">
      <w:pPr>
        <w:pStyle w:val="En-tte"/>
        <w:spacing w:after="120" w:line="360" w:lineRule="auto"/>
        <w:jc w:val="both"/>
        <w:rPr>
          <w:rFonts w:ascii="Arial Narrow" w:hAnsi="Arial Narrow"/>
        </w:rPr>
      </w:pPr>
      <w:r w:rsidRPr="00E93869">
        <w:rPr>
          <w:rFonts w:ascii="Arial Narrow" w:hAnsi="Arial Narrow"/>
        </w:rPr>
        <w:t>En cours d’exécution de l’accord-cadre, en cas de changement affectant soit l’assureur, soit les termes des polices, le Titulaire de l’accord-cadre s’engage à en informer le pouvoir adjudicateur, par lettre recommandée avec avis de réception, dans un délai de quinze (15) jours à compter de la réception de la nouvelle attestation d’assurance.</w:t>
      </w:r>
    </w:p>
    <w:p w14:paraId="4BA7DC82" w14:textId="77777777" w:rsidR="00071699" w:rsidRPr="00E93869" w:rsidRDefault="00071699" w:rsidP="00B6529F">
      <w:pPr>
        <w:pStyle w:val="5Normal"/>
        <w:tabs>
          <w:tab w:val="left" w:pos="10490"/>
        </w:tabs>
        <w:spacing w:before="0" w:after="0" w:line="360" w:lineRule="auto"/>
        <w:ind w:left="0" w:right="-2"/>
        <w:rPr>
          <w:rFonts w:ascii="Arial Narrow" w:hAnsi="Arial Narrow"/>
          <w:sz w:val="22"/>
          <w:szCs w:val="22"/>
        </w:rPr>
      </w:pPr>
    </w:p>
    <w:p w14:paraId="01C3463D" w14:textId="68EB6DED" w:rsidR="00071699" w:rsidRPr="00E93869" w:rsidRDefault="00071699" w:rsidP="00C07253">
      <w:pPr>
        <w:pStyle w:val="En-tte"/>
        <w:numPr>
          <w:ilvl w:val="0"/>
          <w:numId w:val="22"/>
        </w:numPr>
        <w:tabs>
          <w:tab w:val="clear" w:pos="4536"/>
          <w:tab w:val="clear" w:pos="9072"/>
        </w:tabs>
        <w:spacing w:line="360" w:lineRule="auto"/>
        <w:jc w:val="both"/>
        <w:outlineLvl w:val="1"/>
        <w:rPr>
          <w:rFonts w:ascii="Arial Narrow" w:hAnsi="Arial Narrow"/>
          <w:b/>
        </w:rPr>
      </w:pPr>
      <w:r w:rsidRPr="00E93869">
        <w:rPr>
          <w:rFonts w:ascii="Arial Narrow" w:hAnsi="Arial Narrow"/>
          <w:b/>
        </w:rPr>
        <w:t xml:space="preserve"> </w:t>
      </w:r>
      <w:bookmarkStart w:id="84" w:name="_Toc195868209"/>
      <w:r w:rsidRPr="00E93869">
        <w:rPr>
          <w:rFonts w:ascii="Arial Narrow" w:hAnsi="Arial Narrow"/>
          <w:b/>
        </w:rPr>
        <w:t>Assurance des œuvres</w:t>
      </w:r>
      <w:bookmarkEnd w:id="84"/>
    </w:p>
    <w:p w14:paraId="78D5BAAD" w14:textId="77777777" w:rsidR="00071699" w:rsidRPr="00E93869" w:rsidRDefault="00071699" w:rsidP="000B513C">
      <w:pPr>
        <w:pStyle w:val="En-tte"/>
        <w:spacing w:after="120" w:line="360" w:lineRule="auto"/>
        <w:jc w:val="both"/>
        <w:rPr>
          <w:rFonts w:ascii="Arial Narrow" w:hAnsi="Arial Narrow"/>
        </w:rPr>
      </w:pPr>
      <w:r w:rsidRPr="00E93869">
        <w:rPr>
          <w:rFonts w:ascii="Arial Narrow" w:hAnsi="Arial Narrow"/>
        </w:rPr>
        <w:t>L’Établissement public se charge de couvrir les assurances des œuvres transportées et manipulées, avec clause de renonciation de recours contre emballeur et transporteur, sauf malveillance, dol ou faute lourde. Le titulaire déclare avoir pris connaissance des conditions d’accompagnement des œuvres stipulées dans les contrats d’assurance conclu par l’Établissement.</w:t>
      </w:r>
    </w:p>
    <w:p w14:paraId="3A677DED" w14:textId="77777777" w:rsidR="00071699" w:rsidRPr="00E93869" w:rsidRDefault="00071699" w:rsidP="00B6529F">
      <w:pPr>
        <w:pStyle w:val="5Normal"/>
        <w:tabs>
          <w:tab w:val="left" w:pos="10490"/>
        </w:tabs>
        <w:spacing w:before="0" w:after="0" w:line="360" w:lineRule="auto"/>
        <w:ind w:left="0" w:right="-2"/>
        <w:rPr>
          <w:rFonts w:ascii="Arial Narrow" w:hAnsi="Arial Narrow"/>
          <w:sz w:val="22"/>
          <w:szCs w:val="22"/>
        </w:rPr>
      </w:pPr>
    </w:p>
    <w:p w14:paraId="2F56C956" w14:textId="52DF5212" w:rsidR="00071699" w:rsidRPr="00E93869" w:rsidRDefault="00A2142D" w:rsidP="00C07253">
      <w:pPr>
        <w:pStyle w:val="En-tte"/>
        <w:numPr>
          <w:ilvl w:val="0"/>
          <w:numId w:val="22"/>
        </w:numPr>
        <w:tabs>
          <w:tab w:val="clear" w:pos="4536"/>
          <w:tab w:val="clear" w:pos="9072"/>
        </w:tabs>
        <w:spacing w:line="360" w:lineRule="auto"/>
        <w:jc w:val="both"/>
        <w:outlineLvl w:val="1"/>
        <w:rPr>
          <w:rFonts w:ascii="Arial Narrow" w:hAnsi="Arial Narrow"/>
          <w:b/>
        </w:rPr>
      </w:pPr>
      <w:r w:rsidRPr="00E93869">
        <w:rPr>
          <w:rFonts w:ascii="Arial Narrow" w:hAnsi="Arial Narrow"/>
          <w:b/>
        </w:rPr>
        <w:t xml:space="preserve"> </w:t>
      </w:r>
      <w:bookmarkStart w:id="85" w:name="_Toc195868210"/>
      <w:r w:rsidR="00071699" w:rsidRPr="00E93869">
        <w:rPr>
          <w:rFonts w:ascii="Arial Narrow" w:hAnsi="Arial Narrow"/>
          <w:b/>
        </w:rPr>
        <w:t>Responsabilité du titulaire vis-à-vis de ses intervenants</w:t>
      </w:r>
      <w:bookmarkEnd w:id="85"/>
    </w:p>
    <w:p w14:paraId="77B32BCF" w14:textId="77777777" w:rsidR="00071699" w:rsidRPr="00E93869" w:rsidRDefault="00071699" w:rsidP="000B513C">
      <w:pPr>
        <w:pStyle w:val="En-tte"/>
        <w:spacing w:after="120" w:line="360" w:lineRule="auto"/>
        <w:jc w:val="both"/>
        <w:rPr>
          <w:rFonts w:ascii="Arial Narrow" w:hAnsi="Arial Narrow"/>
        </w:rPr>
      </w:pPr>
      <w:r w:rsidRPr="00E93869">
        <w:rPr>
          <w:rFonts w:ascii="Arial Narrow" w:hAnsi="Arial Narrow"/>
        </w:rPr>
        <w:t>Il est expressément entendu que les intervenants demeurent sous la responsabilité du titulaire (législation du travail, sécurité du travail, congé payés, déplacements). Tout accident ou maladie pouvant les affecter pendant la durée de l’accord cadre est entièrement prise en charge par le titulaire. Le titulaire sera responsable des dommages de toute nature que lui-même ou son suppléant aura occasionné aux biens qui lui sont ou non confiés, au personnel de l’établissement public ou à toute autre personne présente sur le site. Le titulaire fait en outre son affaire de la réparation des préjudices qu’il pourrait lui-même subir à l’occasion de l’exécution des prestations objet du présent accord-cadre et de ses marchés subséquents et bons de commande et renonce à tout recours contre le pouvoir adjudicateur. Il lui appartient de souscrire tout contrat d’assurance couvrant ces dommages.</w:t>
      </w:r>
    </w:p>
    <w:p w14:paraId="2FA4A4C7" w14:textId="77777777" w:rsidR="00071699" w:rsidRPr="00E93869" w:rsidRDefault="00071699" w:rsidP="00B6529F">
      <w:pPr>
        <w:pStyle w:val="5Normal"/>
        <w:tabs>
          <w:tab w:val="left" w:pos="10490"/>
        </w:tabs>
        <w:spacing w:before="0" w:after="0" w:line="360" w:lineRule="auto"/>
        <w:ind w:left="0" w:right="-2"/>
        <w:rPr>
          <w:rFonts w:ascii="Arial Narrow" w:hAnsi="Arial Narrow"/>
          <w:sz w:val="22"/>
          <w:szCs w:val="22"/>
        </w:rPr>
      </w:pPr>
    </w:p>
    <w:p w14:paraId="5A523471" w14:textId="67B774F8" w:rsidR="00071699" w:rsidRPr="00E93869" w:rsidRDefault="00071699" w:rsidP="00C07253">
      <w:pPr>
        <w:pStyle w:val="En-tte"/>
        <w:numPr>
          <w:ilvl w:val="0"/>
          <w:numId w:val="22"/>
        </w:numPr>
        <w:tabs>
          <w:tab w:val="clear" w:pos="4536"/>
          <w:tab w:val="clear" w:pos="9072"/>
        </w:tabs>
        <w:spacing w:line="360" w:lineRule="auto"/>
        <w:jc w:val="both"/>
        <w:outlineLvl w:val="1"/>
        <w:rPr>
          <w:rFonts w:ascii="Arial Narrow" w:hAnsi="Arial Narrow"/>
          <w:b/>
        </w:rPr>
      </w:pPr>
      <w:r w:rsidRPr="00E93869">
        <w:rPr>
          <w:rFonts w:ascii="Arial Narrow" w:hAnsi="Arial Narrow"/>
          <w:b/>
        </w:rPr>
        <w:t xml:space="preserve"> </w:t>
      </w:r>
      <w:bookmarkStart w:id="86" w:name="_Toc195868211"/>
      <w:r w:rsidRPr="00E93869">
        <w:rPr>
          <w:rFonts w:ascii="Arial Narrow" w:hAnsi="Arial Narrow"/>
          <w:b/>
        </w:rPr>
        <w:t>En cas de sinistre</w:t>
      </w:r>
      <w:bookmarkEnd w:id="86"/>
    </w:p>
    <w:p w14:paraId="4A377AA0" w14:textId="0435E8F0" w:rsidR="00071699" w:rsidRPr="00E93869" w:rsidRDefault="00071699" w:rsidP="000B513C">
      <w:pPr>
        <w:pStyle w:val="En-tte"/>
        <w:spacing w:after="120" w:line="360" w:lineRule="auto"/>
        <w:jc w:val="both"/>
        <w:rPr>
          <w:rFonts w:ascii="Arial Narrow" w:hAnsi="Arial Narrow"/>
        </w:rPr>
      </w:pPr>
      <w:r w:rsidRPr="00E93869">
        <w:rPr>
          <w:rFonts w:ascii="Arial Narrow" w:hAnsi="Arial Narrow"/>
        </w:rPr>
        <w:t>En cas de sinistre, le titulaire s’engage à avertir immédiatement l’EPMO</w:t>
      </w:r>
      <w:r w:rsidR="00E93869" w:rsidRPr="00E93869">
        <w:rPr>
          <w:rFonts w:ascii="Arial Narrow" w:hAnsi="Arial Narrow"/>
        </w:rPr>
        <w:t>-VGE</w:t>
      </w:r>
      <w:r w:rsidRPr="00E93869">
        <w:rPr>
          <w:rFonts w:ascii="Arial Narrow" w:hAnsi="Arial Narrow"/>
        </w:rPr>
        <w:t>, et à lui confirmer sa déclaration par écrit dans les vingt-quatre (24) heures par courrier recommandé avec accusé de réception.</w:t>
      </w:r>
    </w:p>
    <w:p w14:paraId="708A654C" w14:textId="77777777" w:rsidR="0030422B" w:rsidRPr="00546FE0" w:rsidRDefault="0030422B" w:rsidP="004C5CF1">
      <w:pPr>
        <w:pStyle w:val="En-tte"/>
        <w:spacing w:after="120" w:line="360" w:lineRule="auto"/>
        <w:rPr>
          <w:rFonts w:ascii="Arial Narrow" w:hAnsi="Arial Narrow"/>
        </w:rPr>
      </w:pPr>
    </w:p>
    <w:p w14:paraId="085D1ACF" w14:textId="77777777" w:rsidR="0030422B" w:rsidRPr="00546FE0" w:rsidRDefault="00CC605C" w:rsidP="00A86D57">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outlineLvl w:val="0"/>
        <w:rPr>
          <w:rFonts w:ascii="Arial Narrow" w:hAnsi="Arial Narrow"/>
          <w:b/>
        </w:rPr>
      </w:pPr>
      <w:bookmarkStart w:id="87" w:name="_Toc195868212"/>
      <w:r w:rsidRPr="00546FE0">
        <w:rPr>
          <w:rFonts w:ascii="Arial Narrow" w:hAnsi="Arial Narrow"/>
          <w:b/>
        </w:rPr>
        <w:t>SITUATION FISCALE ET SOCIALE</w:t>
      </w:r>
      <w:bookmarkEnd w:id="87"/>
    </w:p>
    <w:p w14:paraId="6042845A" w14:textId="77777777" w:rsidR="00617C1C" w:rsidRPr="00726E74" w:rsidRDefault="00617C1C" w:rsidP="00617C1C">
      <w:pPr>
        <w:pStyle w:val="En-tte"/>
        <w:spacing w:after="120" w:line="360" w:lineRule="auto"/>
        <w:jc w:val="both"/>
        <w:rPr>
          <w:rFonts w:ascii="Arial Narrow" w:hAnsi="Arial Narrow"/>
        </w:rPr>
      </w:pPr>
      <w:r w:rsidRPr="00726E74">
        <w:rPr>
          <w:rFonts w:ascii="Arial Narrow" w:hAnsi="Arial Narrow"/>
        </w:rPr>
        <w:t>Le titulaire transmet à l’</w:t>
      </w:r>
      <w:r>
        <w:rPr>
          <w:rFonts w:ascii="Arial Narrow" w:hAnsi="Arial Narrow"/>
        </w:rPr>
        <w:t>EPMO-VGE</w:t>
      </w:r>
      <w:r w:rsidRPr="00726E74">
        <w:rPr>
          <w:rFonts w:ascii="Arial Narrow" w:hAnsi="Arial Narrow"/>
        </w:rPr>
        <w:t xml:space="preserve">, tous les six mois et pendant toute la durée du marché au Directeur des Affaires financières de l’EPMO-VGE, via le service E-Attestation accessible sur le lien suivant : </w:t>
      </w:r>
      <w:hyperlink r:id="rId13" w:history="1">
        <w:r w:rsidRPr="00726E74">
          <w:rPr>
            <w:rStyle w:val="Lienhypertexte"/>
            <w:rFonts w:ascii="Arial Narrow" w:hAnsi="Arial Narrow"/>
          </w:rPr>
          <w:t>https://www.e-attestations.com/</w:t>
        </w:r>
      </w:hyperlink>
      <w:r w:rsidRPr="00726E74">
        <w:rPr>
          <w:rFonts w:ascii="Arial Narrow" w:hAnsi="Arial Narrow"/>
        </w:rPr>
        <w:t xml:space="preserve"> :</w:t>
      </w:r>
    </w:p>
    <w:p w14:paraId="72DC6522" w14:textId="77777777" w:rsidR="00617C1C" w:rsidRPr="00726E74" w:rsidRDefault="00617C1C" w:rsidP="00617C1C">
      <w:pPr>
        <w:pStyle w:val="En-tte"/>
        <w:spacing w:after="120" w:line="360" w:lineRule="auto"/>
        <w:jc w:val="both"/>
        <w:rPr>
          <w:rFonts w:ascii="Arial Narrow" w:hAnsi="Arial Narrow"/>
        </w:rPr>
      </w:pPr>
      <w:r w:rsidRPr="00726E74">
        <w:rPr>
          <w:rFonts w:ascii="Arial Narrow" w:hAnsi="Arial Narrow"/>
        </w:rPr>
        <w:t>-</w:t>
      </w:r>
      <w:r w:rsidRPr="00726E74">
        <w:rPr>
          <w:rFonts w:ascii="Arial Narrow" w:hAnsi="Arial Narrow"/>
        </w:rPr>
        <w:tab/>
        <w:t>Les attestations et certificats délivrés par les administrations et organismes compétents prouvant que les obligations fiscales et sociales ont été satisfaites ou l’état annuel des certificats reçus ;</w:t>
      </w:r>
    </w:p>
    <w:p w14:paraId="0C20AD89" w14:textId="77777777" w:rsidR="00617C1C" w:rsidRPr="00726E74" w:rsidRDefault="00617C1C" w:rsidP="00617C1C">
      <w:pPr>
        <w:pStyle w:val="En-tte"/>
        <w:spacing w:after="120" w:line="360" w:lineRule="auto"/>
        <w:jc w:val="both"/>
        <w:rPr>
          <w:rFonts w:ascii="Arial Narrow" w:hAnsi="Arial Narrow"/>
        </w:rPr>
      </w:pPr>
      <w:r w:rsidRPr="00726E74">
        <w:rPr>
          <w:rFonts w:ascii="Arial Narrow" w:hAnsi="Arial Narrow"/>
        </w:rPr>
        <w:t>-</w:t>
      </w:r>
      <w:r w:rsidRPr="00726E74">
        <w:rPr>
          <w:rFonts w:ascii="Arial Narrow" w:hAnsi="Arial Narrow"/>
        </w:rPr>
        <w:tab/>
        <w:t>Un certificat est délivré pour le paiement des cotisations auprès des organismes de sécurité sociale, des cotisations d’assurance vieillesse et d’assurance invalidité-décès, des cotisations de congés payés et de chômage intempéries ou attestant de la régularité du candidat au regard de l’obligation d’empl</w:t>
      </w:r>
      <w:r>
        <w:rPr>
          <w:rFonts w:ascii="Arial Narrow" w:hAnsi="Arial Narrow"/>
        </w:rPr>
        <w:t xml:space="preserve">oi des travailleurs handicapés ; </w:t>
      </w:r>
    </w:p>
    <w:p w14:paraId="5CAE0EB3" w14:textId="77777777" w:rsidR="00617C1C" w:rsidRDefault="00617C1C" w:rsidP="00617C1C">
      <w:pPr>
        <w:pStyle w:val="En-tte"/>
        <w:spacing w:after="120" w:line="360" w:lineRule="auto"/>
        <w:jc w:val="both"/>
        <w:rPr>
          <w:rFonts w:ascii="Arial Narrow" w:hAnsi="Arial Narrow"/>
        </w:rPr>
      </w:pPr>
      <w:r>
        <w:rPr>
          <w:rFonts w:ascii="Arial Narrow" w:hAnsi="Arial Narrow"/>
        </w:rPr>
        <w:t>-</w:t>
      </w:r>
      <w:r w:rsidRPr="00726E74">
        <w:rPr>
          <w:rFonts w:ascii="Arial Narrow" w:hAnsi="Arial Narrow"/>
        </w:rPr>
        <w:t>Une attestation d’assurance professionnelle.</w:t>
      </w:r>
    </w:p>
    <w:p w14:paraId="1C76D022" w14:textId="77777777" w:rsidR="00617C1C" w:rsidRPr="00546FE0" w:rsidRDefault="00617C1C" w:rsidP="00617C1C">
      <w:pPr>
        <w:pStyle w:val="En-tte"/>
        <w:spacing w:after="120" w:line="360" w:lineRule="auto"/>
        <w:jc w:val="both"/>
        <w:rPr>
          <w:rFonts w:ascii="Arial Narrow" w:hAnsi="Arial Narrow"/>
        </w:rPr>
      </w:pPr>
      <w:r w:rsidRPr="00546FE0">
        <w:rPr>
          <w:rFonts w:ascii="Arial Narrow" w:hAnsi="Arial Narrow"/>
        </w:rPr>
        <w:t xml:space="preserve">En cas de non remise des documents susmentionnés et après notification d’une mise en demeure restée infructueuse sous sept (7) jours : </w:t>
      </w:r>
    </w:p>
    <w:p w14:paraId="151B596F" w14:textId="77777777" w:rsidR="00617C1C" w:rsidRPr="00546FE0" w:rsidRDefault="00617C1C" w:rsidP="00617C1C">
      <w:pPr>
        <w:pStyle w:val="En-tte"/>
        <w:numPr>
          <w:ilvl w:val="0"/>
          <w:numId w:val="13"/>
        </w:numPr>
        <w:tabs>
          <w:tab w:val="clear" w:pos="4536"/>
          <w:tab w:val="clear" w:pos="9072"/>
        </w:tabs>
        <w:spacing w:after="120" w:line="360" w:lineRule="auto"/>
        <w:jc w:val="both"/>
        <w:rPr>
          <w:rFonts w:ascii="Arial Narrow" w:hAnsi="Arial Narrow"/>
        </w:rPr>
      </w:pPr>
      <w:r w:rsidRPr="00546FE0">
        <w:rPr>
          <w:rFonts w:ascii="Arial Narrow" w:hAnsi="Arial Narrow"/>
        </w:rPr>
        <w:t xml:space="preserve">le titulaire pourra se voir infliger une pénalité de 50 € par jour calendaire de retard après l’issu du délai imparti pour fournir les documents, </w:t>
      </w:r>
    </w:p>
    <w:p w14:paraId="5542A9D3" w14:textId="77777777" w:rsidR="00617C1C" w:rsidRPr="00546FE0" w:rsidRDefault="00617C1C" w:rsidP="00617C1C">
      <w:pPr>
        <w:pStyle w:val="En-tte"/>
        <w:spacing w:after="120" w:line="360" w:lineRule="auto"/>
        <w:ind w:left="426"/>
        <w:jc w:val="both"/>
        <w:rPr>
          <w:rFonts w:ascii="Arial Narrow" w:hAnsi="Arial Narrow"/>
        </w:rPr>
      </w:pPr>
      <w:r w:rsidRPr="00546FE0">
        <w:rPr>
          <w:rFonts w:ascii="Arial Narrow" w:hAnsi="Arial Narrow"/>
        </w:rPr>
        <w:t xml:space="preserve">ou bien, </w:t>
      </w:r>
    </w:p>
    <w:p w14:paraId="7979EDD3" w14:textId="77777777" w:rsidR="00617C1C" w:rsidRPr="00546FE0" w:rsidRDefault="00617C1C" w:rsidP="00617C1C">
      <w:pPr>
        <w:pStyle w:val="En-tte"/>
        <w:numPr>
          <w:ilvl w:val="0"/>
          <w:numId w:val="13"/>
        </w:numPr>
        <w:tabs>
          <w:tab w:val="clear" w:pos="4536"/>
          <w:tab w:val="clear" w:pos="9072"/>
        </w:tabs>
        <w:spacing w:after="120" w:line="360" w:lineRule="auto"/>
        <w:jc w:val="both"/>
        <w:rPr>
          <w:rFonts w:ascii="Arial Narrow" w:hAnsi="Arial Narrow"/>
        </w:rPr>
      </w:pPr>
      <w:r w:rsidRPr="00546FE0">
        <w:rPr>
          <w:rFonts w:ascii="Arial Narrow" w:hAnsi="Arial Narrow"/>
        </w:rPr>
        <w:t>le marché pourra être résilié aux torts du titulaire sans que celui-ci puisse prétendre à indemnité et, le cas échéant, avec exécution des prestations à ses frais et risques.</w:t>
      </w:r>
    </w:p>
    <w:p w14:paraId="55A5A040" w14:textId="77777777" w:rsidR="00617C1C" w:rsidRPr="00546FE0" w:rsidRDefault="00617C1C" w:rsidP="00617C1C">
      <w:pPr>
        <w:pStyle w:val="En-tte"/>
        <w:tabs>
          <w:tab w:val="clear" w:pos="4536"/>
          <w:tab w:val="clear" w:pos="9072"/>
        </w:tabs>
        <w:spacing w:after="120" w:line="360" w:lineRule="auto"/>
        <w:ind w:left="360"/>
        <w:jc w:val="both"/>
        <w:rPr>
          <w:rFonts w:ascii="Arial Narrow" w:hAnsi="Arial Narrow"/>
        </w:rPr>
      </w:pPr>
      <w:r w:rsidRPr="00546FE0">
        <w:rPr>
          <w:rFonts w:ascii="Arial Narrow" w:hAnsi="Arial Narrow"/>
        </w:rPr>
        <w:t>Le choix de l’alternative retenue relève de l’</w:t>
      </w:r>
      <w:r>
        <w:rPr>
          <w:rFonts w:ascii="Arial Narrow" w:hAnsi="Arial Narrow"/>
        </w:rPr>
        <w:t>EPMO-VGE</w:t>
      </w:r>
      <w:r w:rsidRPr="00546FE0">
        <w:rPr>
          <w:rFonts w:ascii="Arial Narrow" w:hAnsi="Arial Narrow"/>
        </w:rPr>
        <w:t>.</w:t>
      </w:r>
    </w:p>
    <w:p w14:paraId="4291A7C4" w14:textId="77777777" w:rsidR="00C92452" w:rsidRPr="00546FE0" w:rsidRDefault="00C92452" w:rsidP="00D9355E">
      <w:pPr>
        <w:pStyle w:val="En-tte"/>
        <w:tabs>
          <w:tab w:val="clear" w:pos="4536"/>
          <w:tab w:val="clear" w:pos="9072"/>
        </w:tabs>
        <w:spacing w:after="120" w:line="360" w:lineRule="auto"/>
        <w:jc w:val="both"/>
        <w:rPr>
          <w:rFonts w:ascii="Arial Narrow" w:hAnsi="Arial Narrow"/>
        </w:rPr>
      </w:pPr>
    </w:p>
    <w:p w14:paraId="68DDE0F8" w14:textId="77777777" w:rsidR="00AD439B" w:rsidRPr="00546FE0" w:rsidRDefault="00AD439B" w:rsidP="00A86D57">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outlineLvl w:val="0"/>
        <w:rPr>
          <w:rFonts w:ascii="Arial Narrow" w:hAnsi="Arial Narrow"/>
          <w:b/>
        </w:rPr>
      </w:pPr>
      <w:bookmarkStart w:id="88" w:name="_Toc195868213"/>
      <w:r w:rsidRPr="00546FE0">
        <w:rPr>
          <w:rFonts w:ascii="Arial Narrow" w:hAnsi="Arial Narrow"/>
          <w:b/>
        </w:rPr>
        <w:t>RESPECT DES PRINCIPES DE LA REPUBLIQUE</w:t>
      </w:r>
      <w:bookmarkEnd w:id="88"/>
    </w:p>
    <w:p w14:paraId="527593CA" w14:textId="77777777" w:rsidR="00CF6C06" w:rsidRPr="00F30726" w:rsidRDefault="00CF6C06" w:rsidP="00CF6C06">
      <w:pPr>
        <w:pStyle w:val="En-tte"/>
        <w:numPr>
          <w:ilvl w:val="0"/>
          <w:numId w:val="20"/>
        </w:numPr>
        <w:tabs>
          <w:tab w:val="clear" w:pos="4536"/>
          <w:tab w:val="center" w:pos="284"/>
        </w:tabs>
        <w:spacing w:after="120" w:line="360" w:lineRule="auto"/>
        <w:ind w:left="0" w:firstLine="0"/>
        <w:jc w:val="both"/>
        <w:rPr>
          <w:rFonts w:ascii="Arial Narrow" w:hAnsi="Arial Narrow"/>
        </w:rPr>
      </w:pPr>
      <w:r w:rsidRPr="00F30726">
        <w:rPr>
          <w:rFonts w:ascii="Arial Narrow" w:hAnsi="Arial Narrow"/>
        </w:rPr>
        <w:t xml:space="preserve">Conformément à l’article 1 de la loi n° 2021-1109 du 24 août 2021 confortant le respect des principes de la république, le titulaire assure le respect du principe d’égalité des usagers devant le service public et veille au respect des principes de neutralité et de laïcité du service public. </w:t>
      </w:r>
    </w:p>
    <w:p w14:paraId="03B39DC1" w14:textId="77777777" w:rsidR="00CF6C06" w:rsidRPr="00F30726" w:rsidRDefault="00CF6C06" w:rsidP="00CF6C06">
      <w:pPr>
        <w:pStyle w:val="En-tte"/>
        <w:tabs>
          <w:tab w:val="clear" w:pos="4536"/>
          <w:tab w:val="center" w:pos="284"/>
        </w:tabs>
        <w:spacing w:after="120" w:line="360" w:lineRule="auto"/>
        <w:jc w:val="both"/>
        <w:rPr>
          <w:rFonts w:ascii="Arial Narrow" w:hAnsi="Arial Narrow"/>
        </w:rPr>
      </w:pPr>
      <w:r w:rsidRPr="00F30726">
        <w:rPr>
          <w:rFonts w:ascii="Arial Narrow" w:hAnsi="Arial Narrow"/>
        </w:rPr>
        <w:t>Il veille à ce que ses salariés ou toute personne sur laquelle il exerce son autorité hiérarchique ou son pouvoir de direction, lorsqu'ils participent à l’exécution du service public, s’abstiennent notamment de manifester leurs options politiques ou religieuses, traitent de façon égale toutes les personnes, et respectent leur liberté de conscience et leur dignité.</w:t>
      </w:r>
    </w:p>
    <w:p w14:paraId="1CB7A1C6" w14:textId="77777777" w:rsidR="00CF6C06" w:rsidRPr="00F30726" w:rsidRDefault="00CF6C06" w:rsidP="00CF6C06">
      <w:pPr>
        <w:pStyle w:val="En-tte"/>
        <w:tabs>
          <w:tab w:val="clear" w:pos="4536"/>
          <w:tab w:val="center" w:pos="284"/>
        </w:tabs>
        <w:spacing w:after="120" w:line="360" w:lineRule="auto"/>
        <w:jc w:val="both"/>
        <w:rPr>
          <w:rFonts w:ascii="Arial Narrow" w:hAnsi="Arial Narrow"/>
        </w:rPr>
      </w:pPr>
      <w:r w:rsidRPr="00F30726">
        <w:rPr>
          <w:rFonts w:ascii="Arial Narrow" w:hAnsi="Arial Narrow"/>
        </w:rPr>
        <w:t>En premier lieu, ces personnes s’abstiennent de manifester leurs appartenances ou convictions religieuses, tant en arborant des signes ou tenues manifestant ostensiblement de telles apparences ou convictions, qu’en se livrant à des comportements révélant ces appartenances ou convictions.</w:t>
      </w:r>
    </w:p>
    <w:p w14:paraId="4BC5E64C" w14:textId="77777777" w:rsidR="00CF6C06" w:rsidRPr="00F30726" w:rsidRDefault="00CF6C06" w:rsidP="00CF6C06">
      <w:pPr>
        <w:pStyle w:val="En-tte"/>
        <w:tabs>
          <w:tab w:val="clear" w:pos="4536"/>
          <w:tab w:val="center" w:pos="284"/>
        </w:tabs>
        <w:spacing w:after="120" w:line="360" w:lineRule="auto"/>
        <w:jc w:val="both"/>
        <w:rPr>
          <w:rFonts w:ascii="Arial Narrow" w:hAnsi="Arial Narrow"/>
        </w:rPr>
      </w:pPr>
      <w:r w:rsidRPr="00F30726">
        <w:rPr>
          <w:rFonts w:ascii="Arial Narrow" w:hAnsi="Arial Narrow"/>
        </w:rPr>
        <w:t xml:space="preserve">Ils s’abstiennent également de faire état d’opinions de nature politique ou religieuse dans le cadre des contacts directs ou indirects avec les usagers ou les tiers, et ne peuvent notamment se livrer à des actes de provocation ou de prosélytisme. </w:t>
      </w:r>
    </w:p>
    <w:p w14:paraId="0220C263" w14:textId="77777777" w:rsidR="00CF6C06" w:rsidRPr="00F30726" w:rsidRDefault="00CF6C06" w:rsidP="00CF6C06">
      <w:pPr>
        <w:pStyle w:val="En-tte"/>
        <w:tabs>
          <w:tab w:val="clear" w:pos="4536"/>
          <w:tab w:val="center" w:pos="284"/>
        </w:tabs>
        <w:spacing w:after="120" w:line="360" w:lineRule="auto"/>
        <w:jc w:val="both"/>
        <w:rPr>
          <w:rFonts w:ascii="Arial Narrow" w:hAnsi="Arial Narrow"/>
        </w:rPr>
      </w:pPr>
      <w:r w:rsidRPr="00F30726">
        <w:rPr>
          <w:rFonts w:ascii="Arial Narrow" w:hAnsi="Arial Narrow"/>
        </w:rPr>
        <w:t xml:space="preserve">En deuxième lieu, ces personnes s’acquittent de leurs obligations dans le respect de l’égalité de traitement entre les usagers. </w:t>
      </w:r>
    </w:p>
    <w:p w14:paraId="3DCDFC19" w14:textId="77777777" w:rsidR="00CF6C06" w:rsidRPr="00F30726" w:rsidRDefault="00CF6C06" w:rsidP="00CF6C06">
      <w:pPr>
        <w:pStyle w:val="En-tte"/>
        <w:tabs>
          <w:tab w:val="clear" w:pos="4536"/>
          <w:tab w:val="center" w:pos="284"/>
        </w:tabs>
        <w:spacing w:after="120" w:line="360" w:lineRule="auto"/>
        <w:jc w:val="both"/>
        <w:rPr>
          <w:rFonts w:ascii="Arial Narrow" w:hAnsi="Arial Narrow"/>
        </w:rPr>
      </w:pPr>
      <w:r w:rsidRPr="00F30726">
        <w:rPr>
          <w:rFonts w:ascii="Arial Narrow" w:hAnsi="Arial Narrow"/>
        </w:rPr>
        <w:t xml:space="preserve">En dernier lieu, ils respectent la liberté de conscience et la dignité des usagers et des tiers. </w:t>
      </w:r>
    </w:p>
    <w:p w14:paraId="224D2467" w14:textId="23B23B54" w:rsidR="00CF6C06" w:rsidRPr="00F30726" w:rsidRDefault="00CF6C06" w:rsidP="00CF6C06">
      <w:pPr>
        <w:pStyle w:val="En-tte"/>
        <w:tabs>
          <w:tab w:val="clear" w:pos="4536"/>
          <w:tab w:val="center" w:pos="284"/>
        </w:tabs>
        <w:spacing w:after="120" w:line="360" w:lineRule="auto"/>
        <w:jc w:val="both"/>
        <w:rPr>
          <w:rFonts w:ascii="Arial Narrow" w:hAnsi="Arial Narrow"/>
        </w:rPr>
      </w:pPr>
      <w:r w:rsidRPr="00F30726">
        <w:rPr>
          <w:rFonts w:ascii="Arial Narrow" w:hAnsi="Arial Narrow"/>
        </w:rPr>
        <w:t>A ce titre, le titulaire informe l’EPMO</w:t>
      </w:r>
      <w:r w:rsidR="00540551">
        <w:rPr>
          <w:rFonts w:ascii="Arial Narrow" w:hAnsi="Arial Narrow"/>
        </w:rPr>
        <w:t>-VGE</w:t>
      </w:r>
      <w:r w:rsidRPr="00F30726">
        <w:rPr>
          <w:rFonts w:ascii="Arial Narrow" w:hAnsi="Arial Narrow"/>
        </w:rPr>
        <w:t xml:space="preserve"> des mesures mises en œuvre dans le cadre de l’exécution du présent marché pour assurer le respect de ces obligations ainsi que des mesures prévues pour remédier aux éventuels manquements. </w:t>
      </w:r>
    </w:p>
    <w:p w14:paraId="047A3B52" w14:textId="77777777" w:rsidR="00CF6C06" w:rsidRPr="00F30726" w:rsidRDefault="00CF6C06" w:rsidP="00CF6C06">
      <w:pPr>
        <w:pStyle w:val="En-tte"/>
        <w:numPr>
          <w:ilvl w:val="0"/>
          <w:numId w:val="20"/>
        </w:numPr>
        <w:tabs>
          <w:tab w:val="clear" w:pos="4536"/>
          <w:tab w:val="center" w:pos="284"/>
        </w:tabs>
        <w:spacing w:after="120" w:line="360" w:lineRule="auto"/>
        <w:ind w:left="0" w:hanging="11"/>
        <w:jc w:val="both"/>
        <w:rPr>
          <w:rFonts w:ascii="Arial Narrow" w:hAnsi="Arial Narrow"/>
        </w:rPr>
      </w:pPr>
      <w:r w:rsidRPr="00F30726">
        <w:rPr>
          <w:rFonts w:ascii="Arial Narrow" w:hAnsi="Arial Narrow"/>
        </w:rPr>
        <w:t xml:space="preserve">Le titulaire veille à ce que toute personne à laquelle il confie pour partie l’exécution du présent marché, notamment ses sous-traitants, s’assure également du respect des principes et obligations énumérés ci-avant. </w:t>
      </w:r>
    </w:p>
    <w:p w14:paraId="6042593B" w14:textId="627A2261" w:rsidR="00CF6C06" w:rsidRPr="00F30726" w:rsidRDefault="00CF6C06" w:rsidP="00CF6C06">
      <w:pPr>
        <w:pStyle w:val="En-tte"/>
        <w:tabs>
          <w:tab w:val="clear" w:pos="4536"/>
          <w:tab w:val="center" w:pos="284"/>
        </w:tabs>
        <w:spacing w:after="120" w:line="360" w:lineRule="auto"/>
        <w:jc w:val="both"/>
        <w:rPr>
          <w:rFonts w:ascii="Arial Narrow" w:hAnsi="Arial Narrow"/>
        </w:rPr>
      </w:pPr>
      <w:r w:rsidRPr="00F30726">
        <w:rPr>
          <w:rFonts w:ascii="Arial Narrow" w:hAnsi="Arial Narrow"/>
        </w:rPr>
        <w:t>Il s’assure à cet effet que les contrats de sous-traitance comportent les clauses nécessaires au respect de ces obligations, et fournira les contrats à l’EPMO</w:t>
      </w:r>
      <w:r w:rsidR="00540551">
        <w:rPr>
          <w:rFonts w:ascii="Arial Narrow" w:hAnsi="Arial Narrow"/>
        </w:rPr>
        <w:t>-VGE</w:t>
      </w:r>
      <w:r w:rsidRPr="00F30726">
        <w:rPr>
          <w:rFonts w:ascii="Arial Narrow" w:hAnsi="Arial Narrow"/>
        </w:rPr>
        <w:t xml:space="preserve"> si celui-ci en demande la communication, notamment à l’occasion des demandes d’acceptation de sous-traitants. </w:t>
      </w:r>
    </w:p>
    <w:p w14:paraId="6C661F39" w14:textId="4F18BF11" w:rsidR="00CF6C06" w:rsidRPr="00F30726" w:rsidRDefault="00CF6C06" w:rsidP="00CF6C06">
      <w:pPr>
        <w:pStyle w:val="En-tte"/>
        <w:numPr>
          <w:ilvl w:val="0"/>
          <w:numId w:val="20"/>
        </w:numPr>
        <w:tabs>
          <w:tab w:val="clear" w:pos="4536"/>
          <w:tab w:val="center" w:pos="284"/>
        </w:tabs>
        <w:spacing w:after="120" w:line="360" w:lineRule="auto"/>
        <w:ind w:left="0" w:hanging="11"/>
        <w:jc w:val="both"/>
        <w:rPr>
          <w:rFonts w:ascii="Arial Narrow" w:hAnsi="Arial Narrow"/>
        </w:rPr>
      </w:pPr>
      <w:r w:rsidRPr="00F30726">
        <w:rPr>
          <w:rFonts w:ascii="Arial Narrow" w:hAnsi="Arial Narrow"/>
        </w:rPr>
        <w:t>Le titulaire veille à permettre à tout usager ou agent de l’EPMO</w:t>
      </w:r>
      <w:r w:rsidR="00540551">
        <w:rPr>
          <w:rFonts w:ascii="Arial Narrow" w:hAnsi="Arial Narrow"/>
        </w:rPr>
        <w:t>-VGE</w:t>
      </w:r>
      <w:r w:rsidRPr="00F30726">
        <w:rPr>
          <w:rFonts w:ascii="Arial Narrow" w:hAnsi="Arial Narrow"/>
        </w:rPr>
        <w:t xml:space="preserve"> de signaler tout manquement aux principes d’égalité, de neutralité et de laïcité constaté au cours de l’exécution du marché.  </w:t>
      </w:r>
    </w:p>
    <w:p w14:paraId="24C8B20A" w14:textId="6A8AE657" w:rsidR="00CF6C06" w:rsidRPr="00F30726" w:rsidRDefault="00CF6C06" w:rsidP="00CF6C06">
      <w:pPr>
        <w:pStyle w:val="En-tte"/>
        <w:tabs>
          <w:tab w:val="clear" w:pos="4536"/>
          <w:tab w:val="center" w:pos="284"/>
        </w:tabs>
        <w:spacing w:after="120" w:line="360" w:lineRule="auto"/>
        <w:jc w:val="both"/>
        <w:rPr>
          <w:rFonts w:ascii="Arial Narrow" w:hAnsi="Arial Narrow"/>
        </w:rPr>
      </w:pPr>
      <w:r w:rsidRPr="00F30726">
        <w:rPr>
          <w:rFonts w:ascii="Arial Narrow" w:hAnsi="Arial Narrow"/>
        </w:rPr>
        <w:t>L’EPMO</w:t>
      </w:r>
      <w:r w:rsidR="00540551">
        <w:rPr>
          <w:rFonts w:ascii="Arial Narrow" w:hAnsi="Arial Narrow"/>
        </w:rPr>
        <w:t>-VGE</w:t>
      </w:r>
      <w:r w:rsidRPr="00F30726">
        <w:rPr>
          <w:rFonts w:ascii="Arial Narrow" w:hAnsi="Arial Narrow"/>
        </w:rPr>
        <w:t xml:space="preserve"> informe le titulaire, ou est informé par le titulaire sans délai de tout manquement à ces principes. Le titulaire informe l’EPMO</w:t>
      </w:r>
      <w:r w:rsidR="00540551">
        <w:rPr>
          <w:rFonts w:ascii="Arial Narrow" w:hAnsi="Arial Narrow"/>
        </w:rPr>
        <w:t>-VGE</w:t>
      </w:r>
      <w:r w:rsidRPr="00F30726">
        <w:rPr>
          <w:rFonts w:ascii="Arial Narrow" w:hAnsi="Arial Narrow"/>
        </w:rPr>
        <w:t xml:space="preserve"> des mesures prises pour y remédier. </w:t>
      </w:r>
    </w:p>
    <w:p w14:paraId="4262E580" w14:textId="64AAA1BE" w:rsidR="00CF6C06" w:rsidRPr="00F30726" w:rsidRDefault="00CF6C06" w:rsidP="00CF6C06">
      <w:pPr>
        <w:pStyle w:val="En-tte"/>
        <w:numPr>
          <w:ilvl w:val="0"/>
          <w:numId w:val="20"/>
        </w:numPr>
        <w:tabs>
          <w:tab w:val="clear" w:pos="4536"/>
          <w:tab w:val="center" w:pos="284"/>
        </w:tabs>
        <w:spacing w:after="120" w:line="360" w:lineRule="auto"/>
        <w:ind w:left="0" w:hanging="11"/>
        <w:jc w:val="both"/>
        <w:rPr>
          <w:rFonts w:ascii="Arial Narrow" w:hAnsi="Arial Narrow"/>
        </w:rPr>
      </w:pPr>
      <w:r w:rsidRPr="00F30726">
        <w:rPr>
          <w:rFonts w:ascii="Arial Narrow" w:hAnsi="Arial Narrow"/>
        </w:rPr>
        <w:t>Le Titulaire doit être en mesure de fournir à l’EPMO</w:t>
      </w:r>
      <w:r w:rsidR="00540551">
        <w:rPr>
          <w:rFonts w:ascii="Arial Narrow" w:hAnsi="Arial Narrow"/>
        </w:rPr>
        <w:t>-VGE</w:t>
      </w:r>
      <w:r w:rsidRPr="00F30726">
        <w:rPr>
          <w:rFonts w:ascii="Arial Narrow" w:hAnsi="Arial Narrow"/>
        </w:rPr>
        <w:t xml:space="preserve"> tout document ou outil de suivi des mesures destinées à assurer l’application des principes de laïcité et de neutralité. </w:t>
      </w:r>
    </w:p>
    <w:p w14:paraId="670B3E5B" w14:textId="0A27497A" w:rsidR="00CF6C06" w:rsidRPr="00F30726" w:rsidRDefault="00CF6C06" w:rsidP="00CF6C06">
      <w:pPr>
        <w:pStyle w:val="En-tte"/>
        <w:numPr>
          <w:ilvl w:val="0"/>
          <w:numId w:val="20"/>
        </w:numPr>
        <w:tabs>
          <w:tab w:val="center" w:pos="284"/>
        </w:tabs>
        <w:spacing w:after="120" w:line="360" w:lineRule="auto"/>
        <w:ind w:left="0" w:hanging="11"/>
        <w:jc w:val="both"/>
        <w:rPr>
          <w:rFonts w:ascii="Arial Narrow" w:hAnsi="Arial Narrow"/>
        </w:rPr>
      </w:pPr>
      <w:r w:rsidRPr="00F30726">
        <w:rPr>
          <w:rFonts w:ascii="Arial Narrow" w:hAnsi="Arial Narrow"/>
        </w:rPr>
        <w:lastRenderedPageBreak/>
        <w:t>En cas de constat de non-respect des obligations mentionnées ci-dessus, l’EPMO</w:t>
      </w:r>
      <w:r w:rsidR="00540551">
        <w:rPr>
          <w:rFonts w:ascii="Arial Narrow" w:hAnsi="Arial Narrow"/>
        </w:rPr>
        <w:t>-VGE</w:t>
      </w:r>
      <w:r w:rsidRPr="00F30726">
        <w:rPr>
          <w:rFonts w:ascii="Arial Narrow" w:hAnsi="Arial Narrow"/>
        </w:rPr>
        <w:t xml:space="preserve"> prononce : </w:t>
      </w:r>
    </w:p>
    <w:p w14:paraId="3564279D" w14:textId="77777777" w:rsidR="00CF6C06" w:rsidRPr="00F30726" w:rsidRDefault="00CF6C06" w:rsidP="00CF6C06">
      <w:pPr>
        <w:pStyle w:val="En-tte"/>
        <w:numPr>
          <w:ilvl w:val="0"/>
          <w:numId w:val="13"/>
        </w:numPr>
        <w:tabs>
          <w:tab w:val="center" w:pos="284"/>
        </w:tabs>
        <w:spacing w:after="120" w:line="360" w:lineRule="auto"/>
        <w:jc w:val="both"/>
        <w:rPr>
          <w:rFonts w:ascii="Arial Narrow" w:hAnsi="Arial Narrow"/>
        </w:rPr>
      </w:pPr>
      <w:r w:rsidRPr="00F30726">
        <w:rPr>
          <w:rFonts w:ascii="Arial Narrow" w:hAnsi="Arial Narrow"/>
        </w:rPr>
        <w:t>une pénalité forfaitaire d’un montant de 500 €  à l’encontre du titulaire en cas de manquement établi de tout personnel placé sous son autorité, ainsi que de tout personnel placé sous l’autorité de l’un de ses sous-traitants, aux principes d’égalité, de laïcité et de neutralité, et notamment à l’interdiction de manifester ses opinions politiques ou religieuses, à l’obligation de traiter de façon égale toutes les personnes, et au respect de la liberté de conscience et de la dignité de toutes les personnes. Cette pénalité s’applique par manquement constaté ;</w:t>
      </w:r>
    </w:p>
    <w:p w14:paraId="5E5083DB" w14:textId="77777777" w:rsidR="00CF6C06" w:rsidRPr="00F30726" w:rsidRDefault="00CF6C06" w:rsidP="00CF6C06">
      <w:pPr>
        <w:pStyle w:val="En-tte"/>
        <w:numPr>
          <w:ilvl w:val="0"/>
          <w:numId w:val="13"/>
        </w:numPr>
        <w:tabs>
          <w:tab w:val="center" w:pos="284"/>
        </w:tabs>
        <w:spacing w:after="120" w:line="360" w:lineRule="auto"/>
        <w:jc w:val="both"/>
        <w:rPr>
          <w:rFonts w:ascii="Arial Narrow" w:hAnsi="Arial Narrow"/>
        </w:rPr>
      </w:pPr>
      <w:r w:rsidRPr="00F30726">
        <w:rPr>
          <w:rFonts w:ascii="Arial Narrow" w:hAnsi="Arial Narrow"/>
        </w:rPr>
        <w:t>une pénalité forfaitaire de 250 euros à l’encontre du titulaire par jour d’absence d’action correctrice à la suite d’un manquement aux principes d’égalité, neutralité et de laïcité constaté au cours de l’exécution du contrat. Cette pénalité s’applique par jour à compter du constat de la carence du titulaire à mettre en œuvre les actions correctrices prévues au contrat ;</w:t>
      </w:r>
    </w:p>
    <w:p w14:paraId="51DF4FE2" w14:textId="77777777" w:rsidR="00CF6C06" w:rsidRPr="00F30726" w:rsidRDefault="00CF6C06" w:rsidP="00CF6C06">
      <w:pPr>
        <w:pStyle w:val="En-tte"/>
        <w:numPr>
          <w:ilvl w:val="0"/>
          <w:numId w:val="13"/>
        </w:numPr>
        <w:tabs>
          <w:tab w:val="center" w:pos="284"/>
        </w:tabs>
        <w:spacing w:after="120" w:line="360" w:lineRule="auto"/>
        <w:jc w:val="both"/>
        <w:rPr>
          <w:rFonts w:ascii="Arial Narrow" w:hAnsi="Arial Narrow"/>
        </w:rPr>
      </w:pPr>
      <w:r w:rsidRPr="00F30726">
        <w:rPr>
          <w:rFonts w:ascii="Arial Narrow" w:hAnsi="Arial Narrow"/>
        </w:rPr>
        <w:t>une pénalité de 50€ par jour de retard, après expiration d’un délai de trois (3) jours ouvrés à compter de la date de réception de la mise en demeure de produire les documents de suivi mentionnés au point 4 du présent article ;</w:t>
      </w:r>
    </w:p>
    <w:p w14:paraId="7F087D72" w14:textId="77777777" w:rsidR="00CF6C06" w:rsidRPr="00F30726" w:rsidRDefault="00CF6C06" w:rsidP="00CF6C06">
      <w:pPr>
        <w:pStyle w:val="En-tte"/>
        <w:tabs>
          <w:tab w:val="center" w:pos="284"/>
        </w:tabs>
        <w:spacing w:after="120" w:line="360" w:lineRule="auto"/>
        <w:jc w:val="both"/>
        <w:rPr>
          <w:rFonts w:ascii="Arial Narrow" w:hAnsi="Arial Narrow"/>
        </w:rPr>
      </w:pPr>
      <w:r w:rsidRPr="00F30726">
        <w:rPr>
          <w:rFonts w:ascii="Arial Narrow" w:hAnsi="Arial Narrow"/>
        </w:rPr>
        <w:t xml:space="preserve">Ces pénalités peuvent être cumulées le cas échéant. </w:t>
      </w:r>
    </w:p>
    <w:p w14:paraId="03C17148" w14:textId="68706704" w:rsidR="00CF6C06" w:rsidRDefault="00CF6C06" w:rsidP="00CF6C06">
      <w:pPr>
        <w:pStyle w:val="En-tte"/>
        <w:tabs>
          <w:tab w:val="center" w:pos="284"/>
        </w:tabs>
        <w:spacing w:after="120" w:line="360" w:lineRule="auto"/>
        <w:jc w:val="both"/>
        <w:rPr>
          <w:rFonts w:ascii="Arial Narrow" w:hAnsi="Arial Narrow"/>
        </w:rPr>
      </w:pPr>
      <w:r w:rsidRPr="00F30726">
        <w:rPr>
          <w:rFonts w:ascii="Arial Narrow" w:hAnsi="Arial Narrow"/>
        </w:rPr>
        <w:t xml:space="preserve">Par ailleurs, en cas de </w:t>
      </w:r>
      <w:r>
        <w:rPr>
          <w:rFonts w:ascii="Arial Narrow" w:hAnsi="Arial Narrow"/>
        </w:rPr>
        <w:t>cinq (</w:t>
      </w:r>
      <w:r w:rsidRPr="004E09FE">
        <w:rPr>
          <w:rFonts w:ascii="Arial Narrow" w:hAnsi="Arial Narrow"/>
        </w:rPr>
        <w:t>5</w:t>
      </w:r>
      <w:r>
        <w:rPr>
          <w:rFonts w:ascii="Arial Narrow" w:hAnsi="Arial Narrow"/>
        </w:rPr>
        <w:t>)</w:t>
      </w:r>
      <w:r w:rsidRPr="004E09FE">
        <w:rPr>
          <w:rFonts w:ascii="Arial Narrow" w:hAnsi="Arial Narrow"/>
        </w:rPr>
        <w:t xml:space="preserve"> </w:t>
      </w:r>
      <w:r w:rsidRPr="00F30726">
        <w:rPr>
          <w:rFonts w:ascii="Arial Narrow" w:hAnsi="Arial Narrow"/>
        </w:rPr>
        <w:t xml:space="preserve">manquements ou d’un manquement d’une </w:t>
      </w:r>
      <w:r>
        <w:rPr>
          <w:rFonts w:ascii="Arial Narrow" w:hAnsi="Arial Narrow"/>
        </w:rPr>
        <w:t>particulière gravité, l’EPMO</w:t>
      </w:r>
      <w:r w:rsidR="00540551">
        <w:rPr>
          <w:rFonts w:ascii="Arial Narrow" w:hAnsi="Arial Narrow"/>
        </w:rPr>
        <w:t>-VGE</w:t>
      </w:r>
      <w:r w:rsidRPr="00F30726">
        <w:rPr>
          <w:rFonts w:ascii="Arial Narrow" w:hAnsi="Arial Narrow"/>
        </w:rPr>
        <w:t xml:space="preserve"> prononce la résiliation du contrat pour faute du titulaire, selon les modalités défin</w:t>
      </w:r>
      <w:r w:rsidR="00DD3949">
        <w:rPr>
          <w:rFonts w:ascii="Arial Narrow" w:hAnsi="Arial Narrow"/>
        </w:rPr>
        <w:t>ies à l’article 41.1 du CCAG-FCS</w:t>
      </w:r>
      <w:r w:rsidRPr="00F30726">
        <w:rPr>
          <w:rFonts w:ascii="Arial Narrow" w:hAnsi="Arial Narrow"/>
        </w:rPr>
        <w:t>. L’</w:t>
      </w:r>
      <w:r>
        <w:rPr>
          <w:rFonts w:ascii="Arial Narrow" w:hAnsi="Arial Narrow"/>
        </w:rPr>
        <w:t>EPMO</w:t>
      </w:r>
      <w:r w:rsidR="00540551">
        <w:rPr>
          <w:rFonts w:ascii="Arial Narrow" w:hAnsi="Arial Narrow"/>
        </w:rPr>
        <w:t>-VGE</w:t>
      </w:r>
      <w:r w:rsidRPr="00F30726">
        <w:rPr>
          <w:rFonts w:ascii="Arial Narrow" w:hAnsi="Arial Narrow"/>
        </w:rPr>
        <w:t xml:space="preserve"> notifie au préalable une mise en demeure au titulaire afin de l’informer de la sanction envisagée, et lui demande de présenter ses observations dans un délai qui ne saurait être inférieur </w:t>
      </w:r>
      <w:r>
        <w:rPr>
          <w:rFonts w:ascii="Arial Narrow" w:hAnsi="Arial Narrow"/>
        </w:rPr>
        <w:t>à quinze (</w:t>
      </w:r>
      <w:r w:rsidRPr="004E09FE">
        <w:rPr>
          <w:rFonts w:ascii="Arial Narrow" w:hAnsi="Arial Narrow"/>
        </w:rPr>
        <w:t>15</w:t>
      </w:r>
      <w:r>
        <w:rPr>
          <w:rFonts w:ascii="Arial Narrow" w:hAnsi="Arial Narrow"/>
        </w:rPr>
        <w:t>)</w:t>
      </w:r>
      <w:r w:rsidRPr="004E09FE">
        <w:rPr>
          <w:rFonts w:ascii="Arial Narrow" w:hAnsi="Arial Narrow"/>
        </w:rPr>
        <w:t xml:space="preserve"> jours </w:t>
      </w:r>
      <w:r w:rsidRPr="00F30726">
        <w:rPr>
          <w:rFonts w:ascii="Arial Narrow" w:hAnsi="Arial Narrow"/>
        </w:rPr>
        <w:t xml:space="preserve">calendaires à compter de la réception du courrier de mise en demeure. Si cette mise en demeure s’avère infructueuse, </w:t>
      </w:r>
      <w:r>
        <w:rPr>
          <w:rFonts w:ascii="Arial Narrow" w:hAnsi="Arial Narrow"/>
        </w:rPr>
        <w:t>l’EPMO</w:t>
      </w:r>
      <w:r w:rsidR="00540551">
        <w:rPr>
          <w:rFonts w:ascii="Arial Narrow" w:hAnsi="Arial Narrow"/>
        </w:rPr>
        <w:t>-VGE</w:t>
      </w:r>
      <w:r w:rsidRPr="00F30726">
        <w:rPr>
          <w:rFonts w:ascii="Arial Narrow" w:hAnsi="Arial Narrow"/>
        </w:rPr>
        <w:t xml:space="preserve"> prononce la résiliation pour faute du contrat. La résiliation est prononcée aux frais et risques du titulaire conformément à l’article </w:t>
      </w:r>
      <w:r w:rsidR="00DD3949">
        <w:rPr>
          <w:rFonts w:ascii="Arial Narrow" w:hAnsi="Arial Narrow"/>
        </w:rPr>
        <w:t>41.1</w:t>
      </w:r>
      <w:r w:rsidRPr="00F30726">
        <w:rPr>
          <w:rFonts w:ascii="Arial Narrow" w:hAnsi="Arial Narrow"/>
        </w:rPr>
        <w:t xml:space="preserve"> du CCAG-</w:t>
      </w:r>
      <w:r w:rsidR="00DD3949">
        <w:rPr>
          <w:rFonts w:ascii="Arial Narrow" w:hAnsi="Arial Narrow"/>
        </w:rPr>
        <w:t>FCS</w:t>
      </w:r>
      <w:r w:rsidRPr="00F30726">
        <w:rPr>
          <w:rFonts w:ascii="Arial Narrow" w:hAnsi="Arial Narrow"/>
        </w:rPr>
        <w:t xml:space="preserve">. Ces sanctions contractuelles sont sans préjudice des sanctions pénales qui seraient prononcées suite à une plainte émanant d’un usager ou d’un tiers et visant </w:t>
      </w:r>
      <w:r>
        <w:rPr>
          <w:rFonts w:ascii="Arial Narrow" w:hAnsi="Arial Narrow"/>
        </w:rPr>
        <w:t>le</w:t>
      </w:r>
      <w:r w:rsidRPr="00F30726">
        <w:rPr>
          <w:rFonts w:ascii="Arial Narrow" w:hAnsi="Arial Narrow"/>
        </w:rPr>
        <w:t xml:space="preserve"> titulaire ou l’un de ses préposés en lien avec des faits de discrimination tels que définis par les articles 225-1 et suivants du code pénal.</w:t>
      </w:r>
    </w:p>
    <w:p w14:paraId="30809576" w14:textId="77777777" w:rsidR="00AD439B" w:rsidRPr="00546FE0" w:rsidRDefault="00AD439B" w:rsidP="00AD439B">
      <w:pPr>
        <w:pStyle w:val="En-tte"/>
        <w:spacing w:after="120" w:line="360" w:lineRule="auto"/>
        <w:rPr>
          <w:rFonts w:ascii="Arial Narrow" w:hAnsi="Arial Narrow"/>
        </w:rPr>
      </w:pPr>
    </w:p>
    <w:p w14:paraId="4FF2A9A1" w14:textId="77777777" w:rsidR="00AD439B" w:rsidRPr="00546FE0" w:rsidRDefault="00AD439B" w:rsidP="00A86D57">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outlineLvl w:val="0"/>
        <w:rPr>
          <w:rFonts w:ascii="Arial Narrow" w:hAnsi="Arial Narrow"/>
          <w:b/>
        </w:rPr>
      </w:pPr>
      <w:bookmarkStart w:id="89" w:name="_Toc31197474"/>
      <w:bookmarkStart w:id="90" w:name="_Toc195868214"/>
      <w:r w:rsidRPr="00546FE0">
        <w:rPr>
          <w:rFonts w:ascii="Arial Narrow" w:hAnsi="Arial Narrow"/>
          <w:b/>
        </w:rPr>
        <w:t>LITIGE ET RESILIATION</w:t>
      </w:r>
      <w:bookmarkEnd w:id="89"/>
      <w:bookmarkEnd w:id="90"/>
    </w:p>
    <w:p w14:paraId="2B62768F" w14:textId="77777777" w:rsidR="00AD439B" w:rsidRPr="00546FE0" w:rsidRDefault="00AD439B" w:rsidP="00C07253">
      <w:pPr>
        <w:pStyle w:val="En-tte"/>
        <w:numPr>
          <w:ilvl w:val="0"/>
          <w:numId w:val="19"/>
        </w:numPr>
        <w:tabs>
          <w:tab w:val="clear" w:pos="4536"/>
          <w:tab w:val="clear" w:pos="9072"/>
        </w:tabs>
        <w:spacing w:after="240" w:line="360" w:lineRule="auto"/>
        <w:ind w:left="709" w:hanging="709"/>
        <w:jc w:val="both"/>
        <w:outlineLvl w:val="1"/>
        <w:rPr>
          <w:rFonts w:ascii="Arial Narrow" w:hAnsi="Arial Narrow"/>
          <w:b/>
        </w:rPr>
      </w:pPr>
      <w:bookmarkStart w:id="91" w:name="_Toc195868215"/>
      <w:r w:rsidRPr="00546FE0">
        <w:rPr>
          <w:rFonts w:ascii="Arial Narrow" w:hAnsi="Arial Narrow"/>
          <w:b/>
        </w:rPr>
        <w:t>Litige</w:t>
      </w:r>
      <w:bookmarkEnd w:id="91"/>
    </w:p>
    <w:p w14:paraId="7B6B0318" w14:textId="0A2894C6" w:rsidR="00AD439B" w:rsidRPr="00546FE0" w:rsidRDefault="00AD439B" w:rsidP="00AD439B">
      <w:pPr>
        <w:pStyle w:val="En-tte"/>
        <w:spacing w:after="120" w:line="360" w:lineRule="auto"/>
        <w:jc w:val="both"/>
        <w:rPr>
          <w:rFonts w:ascii="Arial Narrow" w:hAnsi="Arial Narrow"/>
        </w:rPr>
      </w:pPr>
      <w:r w:rsidRPr="00546FE0">
        <w:rPr>
          <w:rFonts w:ascii="Arial Narrow" w:hAnsi="Arial Narrow"/>
        </w:rPr>
        <w:t>Le représentant de l’EPMO</w:t>
      </w:r>
      <w:r w:rsidR="00961140">
        <w:rPr>
          <w:rFonts w:ascii="Arial Narrow" w:hAnsi="Arial Narrow"/>
        </w:rPr>
        <w:t>-VGE</w:t>
      </w:r>
      <w:r w:rsidRPr="00546FE0">
        <w:rPr>
          <w:rFonts w:ascii="Arial Narrow" w:hAnsi="Arial Narrow"/>
        </w:rPr>
        <w:t xml:space="preserve"> se réserve la faculté de régler à l’amiable tout différent éventuel relatif à l’interprétation des stipulations du marché ou à l’exécution des prestations. Dans ce cadre, il sera fait application de l’article 46 du CCAG-FCS.</w:t>
      </w:r>
    </w:p>
    <w:p w14:paraId="5362A3EF" w14:textId="77777777" w:rsidR="00AD439B" w:rsidRPr="00546FE0" w:rsidRDefault="00AD439B" w:rsidP="00AD439B">
      <w:pPr>
        <w:pStyle w:val="En-tte"/>
        <w:spacing w:after="120" w:line="360" w:lineRule="auto"/>
        <w:jc w:val="both"/>
        <w:rPr>
          <w:rFonts w:ascii="Arial Narrow" w:hAnsi="Arial Narrow"/>
        </w:rPr>
      </w:pPr>
      <w:r w:rsidRPr="00546FE0">
        <w:rPr>
          <w:rFonts w:ascii="Arial Narrow" w:hAnsi="Arial Narrow"/>
        </w:rPr>
        <w:t>En cas de procédure contentieuse, le Tribunal Administratif compétent est le Tribunal Administratif de Paris – 7, rue de Jouy – 75 181 Paris Cedex 04.</w:t>
      </w:r>
    </w:p>
    <w:p w14:paraId="0A37D72D" w14:textId="5B55C787" w:rsidR="00AD439B" w:rsidRPr="00546FE0" w:rsidRDefault="00AD439B" w:rsidP="00C07253">
      <w:pPr>
        <w:pStyle w:val="En-tte"/>
        <w:numPr>
          <w:ilvl w:val="0"/>
          <w:numId w:val="19"/>
        </w:numPr>
        <w:tabs>
          <w:tab w:val="clear" w:pos="4536"/>
          <w:tab w:val="clear" w:pos="9072"/>
        </w:tabs>
        <w:spacing w:after="240" w:line="360" w:lineRule="auto"/>
        <w:ind w:left="709" w:hanging="709"/>
        <w:jc w:val="both"/>
        <w:outlineLvl w:val="1"/>
        <w:rPr>
          <w:rFonts w:ascii="Arial Narrow" w:hAnsi="Arial Narrow"/>
          <w:b/>
        </w:rPr>
      </w:pPr>
      <w:bookmarkStart w:id="92" w:name="_Toc195868216"/>
      <w:r w:rsidRPr="00546FE0">
        <w:rPr>
          <w:rFonts w:ascii="Arial Narrow" w:hAnsi="Arial Narrow"/>
          <w:b/>
        </w:rPr>
        <w:lastRenderedPageBreak/>
        <w:t>Résiliation</w:t>
      </w:r>
      <w:r w:rsidR="0046796F">
        <w:rPr>
          <w:rFonts w:ascii="Arial Narrow" w:hAnsi="Arial Narrow"/>
          <w:b/>
        </w:rPr>
        <w:t xml:space="preserve"> des marchés subséquents</w:t>
      </w:r>
      <w:bookmarkEnd w:id="92"/>
    </w:p>
    <w:p w14:paraId="1B469A8A" w14:textId="4E62A7F5" w:rsidR="00AD439B" w:rsidRPr="00546FE0" w:rsidRDefault="00AD439B" w:rsidP="00CD1D53">
      <w:pPr>
        <w:pStyle w:val="En-tte"/>
        <w:spacing w:after="120" w:line="360" w:lineRule="auto"/>
        <w:jc w:val="both"/>
        <w:rPr>
          <w:rFonts w:ascii="Arial Narrow" w:hAnsi="Arial Narrow"/>
        </w:rPr>
      </w:pPr>
      <w:r w:rsidRPr="00546FE0">
        <w:rPr>
          <w:rFonts w:ascii="Arial Narrow" w:hAnsi="Arial Narrow"/>
        </w:rPr>
        <w:t>L'EPMO</w:t>
      </w:r>
      <w:r w:rsidR="00961140">
        <w:rPr>
          <w:rFonts w:ascii="Arial Narrow" w:hAnsi="Arial Narrow"/>
        </w:rPr>
        <w:t>-VGE</w:t>
      </w:r>
      <w:r w:rsidRPr="00546FE0">
        <w:rPr>
          <w:rFonts w:ascii="Arial Narrow" w:hAnsi="Arial Narrow"/>
        </w:rPr>
        <w:t xml:space="preserve"> se réserve la faculté de résilier </w:t>
      </w:r>
      <w:r w:rsidR="0046796F">
        <w:rPr>
          <w:rFonts w:ascii="Arial Narrow" w:hAnsi="Arial Narrow"/>
        </w:rPr>
        <w:t>les marchés</w:t>
      </w:r>
      <w:r w:rsidRPr="00546FE0">
        <w:rPr>
          <w:rFonts w:ascii="Arial Narrow" w:hAnsi="Arial Narrow"/>
        </w:rPr>
        <w:t xml:space="preserve"> </w:t>
      </w:r>
      <w:r w:rsidR="0046796F">
        <w:rPr>
          <w:rFonts w:ascii="Arial Narrow" w:hAnsi="Arial Narrow"/>
        </w:rPr>
        <w:t xml:space="preserve">subséquents </w:t>
      </w:r>
      <w:r w:rsidRPr="00546FE0">
        <w:rPr>
          <w:rFonts w:ascii="Arial Narrow" w:hAnsi="Arial Narrow"/>
        </w:rPr>
        <w:t>dans les conditions prévues au chapitre 7 du CCAG-FCS.</w:t>
      </w:r>
    </w:p>
    <w:p w14:paraId="78601F07" w14:textId="59C271B6" w:rsidR="00CD1D53" w:rsidRPr="009A7055" w:rsidRDefault="00CD1D53" w:rsidP="00CD1D53">
      <w:pPr>
        <w:pStyle w:val="En-tte"/>
        <w:spacing w:after="120" w:line="360" w:lineRule="auto"/>
        <w:jc w:val="both"/>
        <w:rPr>
          <w:rFonts w:ascii="Arial Narrow" w:hAnsi="Arial Narrow"/>
        </w:rPr>
      </w:pPr>
      <w:r w:rsidRPr="009A7055">
        <w:rPr>
          <w:rFonts w:ascii="Arial Narrow" w:hAnsi="Arial Narrow"/>
        </w:rPr>
        <w:t>Conformément au CCAG/FCS, lorsque la résiliation est prononcée pour inexécution des prestations ou aux torts du titulaire, le pouvoir adjudicateur peut faire procé</w:t>
      </w:r>
      <w:r w:rsidR="00961140" w:rsidRPr="009A7055">
        <w:rPr>
          <w:rFonts w:ascii="Arial Narrow" w:hAnsi="Arial Narrow"/>
        </w:rPr>
        <w:t>der par un tiers à l’exécution d</w:t>
      </w:r>
      <w:r w:rsidRPr="009A7055">
        <w:rPr>
          <w:rFonts w:ascii="Arial Narrow" w:hAnsi="Arial Narrow"/>
        </w:rPr>
        <w:t>es prestations prévues par l’accord-cadre, aux frais et risqu</w:t>
      </w:r>
      <w:r w:rsidR="00961140" w:rsidRPr="009A7055">
        <w:rPr>
          <w:rFonts w:ascii="Arial Narrow" w:hAnsi="Arial Narrow"/>
        </w:rPr>
        <w:t>es du titulaire.</w:t>
      </w:r>
    </w:p>
    <w:p w14:paraId="1A935298" w14:textId="77777777" w:rsidR="00CD1D53" w:rsidRPr="009A7055" w:rsidRDefault="00CD1D53" w:rsidP="00CD1D53">
      <w:pPr>
        <w:pStyle w:val="En-tte"/>
        <w:spacing w:after="120" w:line="360" w:lineRule="auto"/>
        <w:jc w:val="both"/>
        <w:rPr>
          <w:rFonts w:ascii="Arial Narrow" w:hAnsi="Arial Narrow"/>
        </w:rPr>
      </w:pPr>
      <w:r w:rsidRPr="009A7055">
        <w:rPr>
          <w:rFonts w:ascii="Arial Narrow" w:hAnsi="Arial Narrow"/>
        </w:rPr>
        <w:t>La résiliation d’un marché subséquent n’entraine pas la résiliation de l’accord-cadre.</w:t>
      </w:r>
    </w:p>
    <w:p w14:paraId="55E567CF" w14:textId="501AB966" w:rsidR="0046796F" w:rsidRPr="009A7055" w:rsidRDefault="0046796F" w:rsidP="00CD1D53">
      <w:pPr>
        <w:pStyle w:val="En-tte"/>
        <w:spacing w:after="120" w:line="360" w:lineRule="auto"/>
        <w:jc w:val="both"/>
        <w:rPr>
          <w:rFonts w:ascii="Arial Narrow" w:hAnsi="Arial Narrow"/>
        </w:rPr>
      </w:pPr>
      <w:r w:rsidRPr="009A7055">
        <w:rPr>
          <w:rFonts w:ascii="Arial Narrow" w:hAnsi="Arial Narrow"/>
        </w:rPr>
        <w:t>En cas de résiliation d’un marché subséquent, une nouvelle procédure est lancée pour la passation d’un nouveau marché subséquent.</w:t>
      </w:r>
    </w:p>
    <w:p w14:paraId="6360C649" w14:textId="413086E9" w:rsidR="0046796F" w:rsidRPr="00546FE0" w:rsidRDefault="0046796F" w:rsidP="0046796F">
      <w:pPr>
        <w:pStyle w:val="En-tte"/>
        <w:numPr>
          <w:ilvl w:val="0"/>
          <w:numId w:val="19"/>
        </w:numPr>
        <w:tabs>
          <w:tab w:val="clear" w:pos="4536"/>
          <w:tab w:val="clear" w:pos="9072"/>
        </w:tabs>
        <w:spacing w:after="240" w:line="360" w:lineRule="auto"/>
        <w:ind w:left="709" w:hanging="709"/>
        <w:jc w:val="both"/>
        <w:outlineLvl w:val="1"/>
        <w:rPr>
          <w:rFonts w:ascii="Arial Narrow" w:hAnsi="Arial Narrow"/>
          <w:b/>
        </w:rPr>
      </w:pPr>
      <w:bookmarkStart w:id="93" w:name="_Toc195868217"/>
      <w:r w:rsidRPr="00546FE0">
        <w:rPr>
          <w:rFonts w:ascii="Arial Narrow" w:hAnsi="Arial Narrow"/>
          <w:b/>
        </w:rPr>
        <w:t>Résiliation</w:t>
      </w:r>
      <w:r>
        <w:rPr>
          <w:rFonts w:ascii="Arial Narrow" w:hAnsi="Arial Narrow"/>
          <w:b/>
        </w:rPr>
        <w:t xml:space="preserve"> de l’accord cadre</w:t>
      </w:r>
      <w:bookmarkEnd w:id="93"/>
    </w:p>
    <w:p w14:paraId="5D190AC3" w14:textId="648C01DB" w:rsidR="0046796F" w:rsidRPr="0046796F" w:rsidRDefault="0046796F" w:rsidP="0046796F">
      <w:pPr>
        <w:pStyle w:val="En-tte"/>
        <w:spacing w:after="120" w:line="360" w:lineRule="auto"/>
        <w:jc w:val="both"/>
        <w:rPr>
          <w:rFonts w:ascii="Arial Narrow" w:hAnsi="Arial Narrow"/>
        </w:rPr>
      </w:pPr>
      <w:r w:rsidRPr="0046796F">
        <w:rPr>
          <w:rFonts w:ascii="Arial Narrow" w:hAnsi="Arial Narrow"/>
        </w:rPr>
        <w:t>L'EPMO</w:t>
      </w:r>
      <w:r w:rsidR="00961140">
        <w:rPr>
          <w:rFonts w:ascii="Arial Narrow" w:hAnsi="Arial Narrow"/>
        </w:rPr>
        <w:t>-VGE</w:t>
      </w:r>
      <w:r w:rsidRPr="0046796F">
        <w:rPr>
          <w:rFonts w:ascii="Arial Narrow" w:hAnsi="Arial Narrow"/>
        </w:rPr>
        <w:t xml:space="preserve"> se réserve la faculté de résilier l’accord cadre dans les conditions prévues au chapitre 7 du CCAG-FCS.</w:t>
      </w:r>
    </w:p>
    <w:p w14:paraId="4860C76D" w14:textId="22446B6D" w:rsidR="0046796F" w:rsidRPr="00CF1929" w:rsidRDefault="0046796F" w:rsidP="00CF1929">
      <w:pPr>
        <w:pStyle w:val="En-tte"/>
        <w:spacing w:after="120" w:line="360" w:lineRule="auto"/>
        <w:jc w:val="both"/>
        <w:rPr>
          <w:rFonts w:ascii="Arial Narrow" w:hAnsi="Arial Narrow"/>
        </w:rPr>
      </w:pPr>
      <w:r w:rsidRPr="00CF1929">
        <w:rPr>
          <w:rFonts w:ascii="Arial Narrow" w:hAnsi="Arial Narrow"/>
        </w:rPr>
        <w:t>Par dérogation à l’article7 du CCAG / F</w:t>
      </w:r>
      <w:r w:rsidR="00A97CFE">
        <w:rPr>
          <w:rFonts w:ascii="Arial Narrow" w:hAnsi="Arial Narrow"/>
        </w:rPr>
        <w:t>C</w:t>
      </w:r>
      <w:r w:rsidRPr="00CF1929">
        <w:rPr>
          <w:rFonts w:ascii="Arial Narrow" w:hAnsi="Arial Narrow"/>
        </w:rPr>
        <w:t>S</w:t>
      </w:r>
      <w:r w:rsidR="00A97CFE">
        <w:rPr>
          <w:rFonts w:ascii="Arial Narrow" w:hAnsi="Arial Narrow"/>
        </w:rPr>
        <w:t>,</w:t>
      </w:r>
      <w:r w:rsidRPr="00CF1929">
        <w:rPr>
          <w:rFonts w:ascii="Arial Narrow" w:hAnsi="Arial Narrow"/>
        </w:rPr>
        <w:t xml:space="preserve"> l’EPMO-VGE se réserve également la possibilité de résilier l’accord cadre après </w:t>
      </w:r>
      <w:r w:rsidR="00255B7A">
        <w:rPr>
          <w:rFonts w:ascii="Arial Narrow" w:hAnsi="Arial Narrow"/>
        </w:rPr>
        <w:t xml:space="preserve">trois (3) </w:t>
      </w:r>
      <w:r w:rsidRPr="00CF1929">
        <w:rPr>
          <w:rFonts w:ascii="Arial Narrow" w:hAnsi="Arial Narrow"/>
        </w:rPr>
        <w:t>absenc</w:t>
      </w:r>
      <w:r w:rsidR="00961140" w:rsidRPr="00CF1929">
        <w:rPr>
          <w:rFonts w:ascii="Arial Narrow" w:hAnsi="Arial Narrow"/>
        </w:rPr>
        <w:t xml:space="preserve">es </w:t>
      </w:r>
      <w:r w:rsidRPr="00CF1929">
        <w:rPr>
          <w:rFonts w:ascii="Arial Narrow" w:hAnsi="Arial Narrow"/>
        </w:rPr>
        <w:t xml:space="preserve">de réponse </w:t>
      </w:r>
      <w:r w:rsidR="00255B7A">
        <w:rPr>
          <w:rFonts w:ascii="Arial Narrow" w:hAnsi="Arial Narrow"/>
        </w:rPr>
        <w:t>aux mises en concurrence pour l’attribution des marchés subséquentes et à trois (3) absences de réponse</w:t>
      </w:r>
      <w:r w:rsidR="00552E25">
        <w:rPr>
          <w:rFonts w:ascii="Arial Narrow" w:hAnsi="Arial Narrow"/>
        </w:rPr>
        <w:t xml:space="preserve"> </w:t>
      </w:r>
      <w:r w:rsidR="005A6EE3">
        <w:rPr>
          <w:rFonts w:ascii="Arial Narrow" w:hAnsi="Arial Narrow"/>
        </w:rPr>
        <w:t>pour les bons de commandes</w:t>
      </w:r>
      <w:r w:rsidR="00552E25">
        <w:rPr>
          <w:rFonts w:ascii="Arial Narrow" w:hAnsi="Arial Narrow"/>
        </w:rPr>
        <w:t>.</w:t>
      </w:r>
    </w:p>
    <w:p w14:paraId="1E7A0F65" w14:textId="43ACCC82" w:rsidR="0046796F" w:rsidRDefault="0046796F" w:rsidP="0046796F">
      <w:pPr>
        <w:pStyle w:val="Default"/>
        <w:rPr>
          <w:rFonts w:ascii="Arial Narrow" w:hAnsi="Arial Narrow" w:cstheme="minorBidi"/>
          <w:color w:val="auto"/>
          <w:sz w:val="22"/>
          <w:szCs w:val="22"/>
        </w:rPr>
      </w:pPr>
      <w:r w:rsidRPr="00961140">
        <w:rPr>
          <w:rFonts w:ascii="Arial Narrow" w:hAnsi="Arial Narrow" w:cstheme="minorBidi"/>
          <w:color w:val="auto"/>
          <w:sz w:val="22"/>
          <w:szCs w:val="22"/>
        </w:rPr>
        <w:t>S’agissant d’un accord-cadre multi-attributaires, cette résiliation n’entraîne</w:t>
      </w:r>
      <w:r w:rsidR="00961140">
        <w:rPr>
          <w:rFonts w:ascii="Arial Narrow" w:hAnsi="Arial Narrow" w:cstheme="minorBidi"/>
          <w:color w:val="auto"/>
          <w:sz w:val="22"/>
          <w:szCs w:val="22"/>
        </w:rPr>
        <w:t> :</w:t>
      </w:r>
    </w:p>
    <w:p w14:paraId="572E6261" w14:textId="77777777" w:rsidR="00961140" w:rsidRPr="00961140" w:rsidRDefault="00961140" w:rsidP="0046796F">
      <w:pPr>
        <w:pStyle w:val="Default"/>
        <w:rPr>
          <w:rFonts w:ascii="Arial Narrow" w:hAnsi="Arial Narrow" w:cstheme="minorBidi"/>
          <w:color w:val="auto"/>
          <w:sz w:val="22"/>
          <w:szCs w:val="22"/>
        </w:rPr>
      </w:pPr>
    </w:p>
    <w:p w14:paraId="21112E3D" w14:textId="77777777" w:rsidR="0046796F" w:rsidRPr="00961140" w:rsidRDefault="0046796F" w:rsidP="0046796F">
      <w:pPr>
        <w:pStyle w:val="Default"/>
        <w:numPr>
          <w:ilvl w:val="0"/>
          <w:numId w:val="13"/>
        </w:numPr>
        <w:tabs>
          <w:tab w:val="center" w:pos="4536"/>
          <w:tab w:val="right" w:pos="9072"/>
        </w:tabs>
        <w:autoSpaceDE/>
        <w:autoSpaceDN/>
        <w:adjustRightInd/>
        <w:spacing w:after="120" w:line="360" w:lineRule="auto"/>
        <w:rPr>
          <w:rFonts w:ascii="Arial Narrow" w:hAnsi="Arial Narrow" w:cstheme="minorBidi"/>
          <w:color w:val="auto"/>
          <w:sz w:val="22"/>
          <w:szCs w:val="22"/>
        </w:rPr>
      </w:pPr>
      <w:r w:rsidRPr="00961140">
        <w:rPr>
          <w:rFonts w:ascii="Arial Narrow" w:hAnsi="Arial Narrow" w:cstheme="minorBidi"/>
          <w:color w:val="auto"/>
          <w:sz w:val="22"/>
          <w:szCs w:val="22"/>
        </w:rPr>
        <w:t>ni la caducité des marchés subséquents pris sur son fondement et en cours d’exécution.</w:t>
      </w:r>
    </w:p>
    <w:p w14:paraId="2D9B804B" w14:textId="7E626D89" w:rsidR="0046796F" w:rsidRPr="00961140" w:rsidRDefault="0046796F" w:rsidP="0046796F">
      <w:pPr>
        <w:pStyle w:val="Default"/>
        <w:numPr>
          <w:ilvl w:val="0"/>
          <w:numId w:val="13"/>
        </w:numPr>
        <w:tabs>
          <w:tab w:val="center" w:pos="4536"/>
          <w:tab w:val="right" w:pos="9072"/>
        </w:tabs>
        <w:autoSpaceDE/>
        <w:autoSpaceDN/>
        <w:adjustRightInd/>
        <w:spacing w:after="120" w:line="360" w:lineRule="auto"/>
        <w:rPr>
          <w:rFonts w:ascii="Arial Narrow" w:hAnsi="Arial Narrow" w:cstheme="minorBidi"/>
          <w:color w:val="auto"/>
          <w:sz w:val="22"/>
          <w:szCs w:val="22"/>
        </w:rPr>
      </w:pPr>
      <w:r w:rsidRPr="00961140">
        <w:rPr>
          <w:rFonts w:ascii="Arial Narrow" w:hAnsi="Arial Narrow" w:cstheme="minorBidi"/>
          <w:color w:val="auto"/>
          <w:sz w:val="22"/>
          <w:szCs w:val="22"/>
        </w:rPr>
        <w:t xml:space="preserve">ni la résiliation de l’accord-cadre avec les autres attributaires. </w:t>
      </w:r>
    </w:p>
    <w:p w14:paraId="7EA354A7" w14:textId="4CD086EC" w:rsidR="00AD439B" w:rsidRPr="0046796F" w:rsidRDefault="0046796F" w:rsidP="0046796F">
      <w:pPr>
        <w:pStyle w:val="En-tte"/>
        <w:spacing w:after="120" w:line="360" w:lineRule="auto"/>
        <w:jc w:val="both"/>
        <w:rPr>
          <w:rFonts w:ascii="Arial Narrow" w:hAnsi="Arial Narrow"/>
        </w:rPr>
      </w:pPr>
      <w:r w:rsidRPr="0046796F">
        <w:rPr>
          <w:rFonts w:ascii="Arial Narrow" w:hAnsi="Arial Narrow"/>
        </w:rPr>
        <w:t xml:space="preserve">Néanmoins, en fonction du nombre d’attributaires restants, le pouvoir adjudicateur se réserve la possibilité de mettre fin à l’accord-cadre avec l’ensemble des titulaires et de relancer une procédure, le cas échéant sur des bases différentes. </w:t>
      </w:r>
    </w:p>
    <w:p w14:paraId="7C3A0A97" w14:textId="41384145" w:rsidR="0046796F" w:rsidRDefault="0046796F" w:rsidP="00961140">
      <w:pPr>
        <w:pStyle w:val="En-tte"/>
        <w:spacing w:after="120" w:line="360" w:lineRule="auto"/>
        <w:jc w:val="both"/>
        <w:rPr>
          <w:rFonts w:ascii="Arial Narrow" w:hAnsi="Arial Narrow"/>
        </w:rPr>
      </w:pPr>
      <w:r w:rsidRPr="0046796F">
        <w:rPr>
          <w:rFonts w:ascii="Arial Narrow" w:hAnsi="Arial Narrow"/>
        </w:rPr>
        <w:t>Par dérogation à l’article 42 du CCAG FCS, en cas de résiliation pour motif d'intérêt général, le titulaire n’a droit à aucune indemnité de résiliation.</w:t>
      </w:r>
    </w:p>
    <w:p w14:paraId="262CD566" w14:textId="77777777" w:rsidR="00540551" w:rsidRPr="0046796F" w:rsidRDefault="00540551" w:rsidP="00961140">
      <w:pPr>
        <w:pStyle w:val="En-tte"/>
        <w:spacing w:after="120" w:line="360" w:lineRule="auto"/>
        <w:jc w:val="both"/>
        <w:rPr>
          <w:rFonts w:ascii="Arial Narrow" w:hAnsi="Arial Narrow"/>
        </w:rPr>
      </w:pPr>
    </w:p>
    <w:p w14:paraId="5AF39788" w14:textId="6BE3BADA" w:rsidR="00AD439B" w:rsidRPr="00546FE0" w:rsidRDefault="00255B7A" w:rsidP="00A86D57">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outlineLvl w:val="0"/>
        <w:rPr>
          <w:rFonts w:ascii="Arial Narrow" w:hAnsi="Arial Narrow"/>
          <w:b/>
        </w:rPr>
      </w:pPr>
      <w:bookmarkStart w:id="94" w:name="_Toc31197476"/>
      <w:bookmarkStart w:id="95" w:name="_Toc195868218"/>
      <w:r w:rsidRPr="00546FE0">
        <w:rPr>
          <w:rFonts w:ascii="Arial Narrow" w:hAnsi="Arial Narrow"/>
          <w:b/>
        </w:rPr>
        <w:t>DÉROGATIONS</w:t>
      </w:r>
      <w:r w:rsidR="00AD439B" w:rsidRPr="00546FE0">
        <w:rPr>
          <w:rFonts w:ascii="Arial Narrow" w:hAnsi="Arial Narrow"/>
          <w:b/>
        </w:rPr>
        <w:t xml:space="preserve"> AUX DOCUMENTS GÉNÉRAUX</w:t>
      </w:r>
      <w:bookmarkEnd w:id="94"/>
      <w:bookmarkEnd w:id="95"/>
      <w:r w:rsidR="00AD439B" w:rsidRPr="00546FE0">
        <w:rPr>
          <w:rFonts w:ascii="Arial Narrow" w:hAnsi="Arial Narrow"/>
          <w:b/>
        </w:rPr>
        <w:t xml:space="preserve"> </w:t>
      </w:r>
    </w:p>
    <w:p w14:paraId="600E38A5" w14:textId="55AF7258" w:rsidR="00A97CFE" w:rsidRPr="00546FE0" w:rsidRDefault="00A97CFE" w:rsidP="00A97CFE">
      <w:pPr>
        <w:pStyle w:val="En-tte"/>
        <w:spacing w:after="120" w:line="360" w:lineRule="auto"/>
        <w:jc w:val="both"/>
        <w:rPr>
          <w:rFonts w:ascii="Arial Narrow" w:hAnsi="Arial Narrow"/>
        </w:rPr>
      </w:pPr>
      <w:r w:rsidRPr="00546FE0">
        <w:rPr>
          <w:rFonts w:ascii="Arial Narrow" w:hAnsi="Arial Narrow"/>
        </w:rPr>
        <w:t xml:space="preserve">L'article </w:t>
      </w:r>
      <w:r>
        <w:rPr>
          <w:rFonts w:ascii="Arial Narrow" w:hAnsi="Arial Narrow"/>
        </w:rPr>
        <w:t>5.2 (responsabilité des prestations</w:t>
      </w:r>
      <w:r w:rsidRPr="00546FE0">
        <w:rPr>
          <w:rFonts w:ascii="Arial Narrow" w:hAnsi="Arial Narrow"/>
        </w:rPr>
        <w:t xml:space="preserve">) du présent document déroge </w:t>
      </w:r>
      <w:r>
        <w:rPr>
          <w:rFonts w:ascii="Arial Narrow" w:hAnsi="Arial Narrow"/>
        </w:rPr>
        <w:t>à l’article 3.4.2 du CCAG-FCS.</w:t>
      </w:r>
    </w:p>
    <w:p w14:paraId="2CF5CBCE" w14:textId="70B68682" w:rsidR="00A97CFE" w:rsidRPr="00546FE0" w:rsidRDefault="00A97CFE" w:rsidP="00A97CFE">
      <w:pPr>
        <w:pStyle w:val="En-tte"/>
        <w:spacing w:after="120" w:line="360" w:lineRule="auto"/>
        <w:jc w:val="both"/>
        <w:rPr>
          <w:rFonts w:ascii="Arial Narrow" w:hAnsi="Arial Narrow"/>
        </w:rPr>
      </w:pPr>
      <w:r w:rsidRPr="00546FE0">
        <w:rPr>
          <w:rFonts w:ascii="Arial Narrow" w:hAnsi="Arial Narrow"/>
        </w:rPr>
        <w:t xml:space="preserve">L'article </w:t>
      </w:r>
      <w:r>
        <w:rPr>
          <w:rFonts w:ascii="Arial Narrow" w:hAnsi="Arial Narrow"/>
        </w:rPr>
        <w:t>8.3 (Bon de commande</w:t>
      </w:r>
      <w:r w:rsidRPr="00546FE0">
        <w:rPr>
          <w:rFonts w:ascii="Arial Narrow" w:hAnsi="Arial Narrow"/>
        </w:rPr>
        <w:t xml:space="preserve">) du présent document déroge </w:t>
      </w:r>
      <w:r>
        <w:rPr>
          <w:rFonts w:ascii="Arial Narrow" w:hAnsi="Arial Narrow"/>
        </w:rPr>
        <w:t>à l’article 3.72 du CCAG-FCS.</w:t>
      </w:r>
    </w:p>
    <w:p w14:paraId="24955365" w14:textId="23716F55" w:rsidR="00A97CFE" w:rsidRPr="00546FE0" w:rsidRDefault="00A97CFE" w:rsidP="00A97CFE">
      <w:pPr>
        <w:pStyle w:val="En-tte"/>
        <w:spacing w:after="120" w:line="360" w:lineRule="auto"/>
        <w:jc w:val="both"/>
        <w:rPr>
          <w:rFonts w:ascii="Arial Narrow" w:hAnsi="Arial Narrow"/>
        </w:rPr>
      </w:pPr>
      <w:r w:rsidRPr="00546FE0">
        <w:rPr>
          <w:rFonts w:ascii="Arial Narrow" w:hAnsi="Arial Narrow"/>
        </w:rPr>
        <w:t xml:space="preserve">L'article </w:t>
      </w:r>
      <w:r>
        <w:rPr>
          <w:rFonts w:ascii="Arial Narrow" w:hAnsi="Arial Narrow"/>
        </w:rPr>
        <w:t>9.3 (Exécution des prestations par une équipe nommément désignée</w:t>
      </w:r>
      <w:r w:rsidRPr="00546FE0">
        <w:rPr>
          <w:rFonts w:ascii="Arial Narrow" w:hAnsi="Arial Narrow"/>
        </w:rPr>
        <w:t xml:space="preserve">) du présent document déroge </w:t>
      </w:r>
      <w:r>
        <w:rPr>
          <w:rFonts w:ascii="Arial Narrow" w:hAnsi="Arial Narrow"/>
        </w:rPr>
        <w:t>à l’article 3.4.3 du CCAG-FCS.</w:t>
      </w:r>
    </w:p>
    <w:p w14:paraId="266D2B91" w14:textId="7612E7B9" w:rsidR="00A97CFE" w:rsidRPr="00546FE0" w:rsidRDefault="00A97CFE" w:rsidP="00A97CFE">
      <w:pPr>
        <w:pStyle w:val="En-tte"/>
        <w:spacing w:after="120" w:line="360" w:lineRule="auto"/>
        <w:jc w:val="both"/>
        <w:rPr>
          <w:rFonts w:ascii="Arial Narrow" w:hAnsi="Arial Narrow"/>
        </w:rPr>
      </w:pPr>
      <w:r w:rsidRPr="00546FE0">
        <w:rPr>
          <w:rFonts w:ascii="Arial Narrow" w:hAnsi="Arial Narrow"/>
        </w:rPr>
        <w:t xml:space="preserve">L'article </w:t>
      </w:r>
      <w:r>
        <w:rPr>
          <w:rFonts w:ascii="Arial Narrow" w:hAnsi="Arial Narrow"/>
        </w:rPr>
        <w:t>10 (Admission</w:t>
      </w:r>
      <w:r w:rsidRPr="00546FE0">
        <w:rPr>
          <w:rFonts w:ascii="Arial Narrow" w:hAnsi="Arial Narrow"/>
        </w:rPr>
        <w:t>) du présent document déroge</w:t>
      </w:r>
      <w:r>
        <w:rPr>
          <w:rFonts w:ascii="Arial Narrow" w:hAnsi="Arial Narrow"/>
        </w:rPr>
        <w:t xml:space="preserve"> aux articles 28.2 et 30 du CCAG-FCS.</w:t>
      </w:r>
    </w:p>
    <w:p w14:paraId="7A51FB64" w14:textId="669D3275" w:rsidR="00A97CFE" w:rsidRPr="00546FE0" w:rsidRDefault="00A97CFE" w:rsidP="00A97CFE">
      <w:pPr>
        <w:pStyle w:val="En-tte"/>
        <w:spacing w:after="120" w:line="360" w:lineRule="auto"/>
        <w:jc w:val="both"/>
        <w:rPr>
          <w:rFonts w:ascii="Arial Narrow" w:hAnsi="Arial Narrow"/>
        </w:rPr>
      </w:pPr>
      <w:r w:rsidRPr="00546FE0">
        <w:rPr>
          <w:rFonts w:ascii="Arial Narrow" w:hAnsi="Arial Narrow"/>
        </w:rPr>
        <w:lastRenderedPageBreak/>
        <w:t xml:space="preserve">L'article </w:t>
      </w:r>
      <w:r>
        <w:rPr>
          <w:rFonts w:ascii="Arial Narrow" w:hAnsi="Arial Narrow"/>
        </w:rPr>
        <w:t>18 (Pénalités</w:t>
      </w:r>
      <w:r w:rsidRPr="00546FE0">
        <w:rPr>
          <w:rFonts w:ascii="Arial Narrow" w:hAnsi="Arial Narrow"/>
        </w:rPr>
        <w:t>) du présent document déroge</w:t>
      </w:r>
      <w:r>
        <w:rPr>
          <w:rFonts w:ascii="Arial Narrow" w:hAnsi="Arial Narrow"/>
        </w:rPr>
        <w:t xml:space="preserve"> aux articles 14.1.1 : 14.1.3 ; 16.1.5 et 16.2.3 du CCAG-FCS.</w:t>
      </w:r>
    </w:p>
    <w:p w14:paraId="5070207C" w14:textId="48AA9EA5" w:rsidR="00AD439B" w:rsidRPr="00546FE0" w:rsidRDefault="00A97CFE" w:rsidP="00255B7A">
      <w:pPr>
        <w:pStyle w:val="En-tte"/>
        <w:spacing w:after="120" w:line="360" w:lineRule="auto"/>
        <w:jc w:val="both"/>
        <w:rPr>
          <w:rFonts w:ascii="Arial Narrow" w:hAnsi="Arial Narrow"/>
        </w:rPr>
      </w:pPr>
      <w:r w:rsidRPr="00546FE0">
        <w:rPr>
          <w:rFonts w:ascii="Arial Narrow" w:hAnsi="Arial Narrow"/>
        </w:rPr>
        <w:t xml:space="preserve">L'article </w:t>
      </w:r>
      <w:r>
        <w:rPr>
          <w:rFonts w:ascii="Arial Narrow" w:hAnsi="Arial Narrow"/>
        </w:rPr>
        <w:t>23 (Résiliation de l’accord cadre</w:t>
      </w:r>
      <w:r w:rsidRPr="00546FE0">
        <w:rPr>
          <w:rFonts w:ascii="Arial Narrow" w:hAnsi="Arial Narrow"/>
        </w:rPr>
        <w:t>) du présent document déroge</w:t>
      </w:r>
      <w:r>
        <w:rPr>
          <w:rFonts w:ascii="Arial Narrow" w:hAnsi="Arial Narrow"/>
        </w:rPr>
        <w:t xml:space="preserve"> a</w:t>
      </w:r>
      <w:r w:rsidR="00255B7A">
        <w:rPr>
          <w:rFonts w:ascii="Arial Narrow" w:hAnsi="Arial Narrow"/>
        </w:rPr>
        <w:t>ux articles 7 et 42 du CCAG-FCS.</w:t>
      </w:r>
    </w:p>
    <w:p w14:paraId="789B1C38" w14:textId="77777777" w:rsidR="0081396B" w:rsidRPr="00546FE0" w:rsidRDefault="00AD439B" w:rsidP="00165639">
      <w:pPr>
        <w:pStyle w:val="En-tte"/>
        <w:spacing w:after="120" w:line="360" w:lineRule="auto"/>
        <w:jc w:val="center"/>
        <w:rPr>
          <w:rFonts w:ascii="Arial Narrow" w:hAnsi="Arial Narrow"/>
        </w:rPr>
      </w:pPr>
      <w:r w:rsidRPr="00546FE0">
        <w:rPr>
          <w:rFonts w:ascii="Arial Narrow" w:hAnsi="Arial Narrow"/>
        </w:rPr>
        <w:t>***</w:t>
      </w:r>
    </w:p>
    <w:sectPr w:rsidR="0081396B" w:rsidRPr="00546FE0" w:rsidSect="00E42FF3">
      <w:footerReference w:type="default" r:id="rId14"/>
      <w:headerReference w:type="first" r:id="rId15"/>
      <w:pgSz w:w="11906" w:h="16838"/>
      <w:pgMar w:top="1417" w:right="1417" w:bottom="1417" w:left="1417" w:header="708" w:footer="708" w:gutter="0"/>
      <w:pgBorders w:offsetFrom="page">
        <w:top w:val="single" w:sz="12" w:space="24" w:color="2F5496" w:themeColor="accent5" w:themeShade="BF"/>
        <w:left w:val="single" w:sz="12" w:space="24" w:color="2F5496" w:themeColor="accent5" w:themeShade="BF"/>
        <w:bottom w:val="single" w:sz="12" w:space="24" w:color="2F5496" w:themeColor="accent5" w:themeShade="BF"/>
        <w:right w:val="single" w:sz="12" w:space="24" w:color="2F5496" w:themeColor="accent5" w:themeShade="BF"/>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55506A" w14:textId="77777777" w:rsidR="00484CA3" w:rsidRDefault="00484CA3" w:rsidP="00E42FF3">
      <w:pPr>
        <w:spacing w:after="0" w:line="240" w:lineRule="auto"/>
      </w:pPr>
      <w:r>
        <w:separator/>
      </w:r>
    </w:p>
  </w:endnote>
  <w:endnote w:type="continuationSeparator" w:id="0">
    <w:p w14:paraId="2087E8AE" w14:textId="77777777" w:rsidR="00484CA3" w:rsidRDefault="00484CA3" w:rsidP="00E42F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charset w:val="80"/>
    <w:family w:val="auto"/>
    <w:pitch w:val="default"/>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Georgia">
    <w:panose1 w:val="02040502050405020303"/>
    <w:charset w:val="00"/>
    <w:family w:val="roman"/>
    <w:pitch w:val="variable"/>
    <w:sig w:usb0="00000287" w:usb1="00000000" w:usb2="00000000" w:usb3="00000000" w:csb0="0000009F" w:csb1="00000000"/>
  </w:font>
  <w:font w:name="Abadi MT Condensed Light">
    <w:altName w:val="MV Boli"/>
    <w:charset w:val="4D"/>
    <w:family w:val="swiss"/>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rbel">
    <w:panose1 w:val="020B0503020204020204"/>
    <w:charset w:val="00"/>
    <w:family w:val="swiss"/>
    <w:pitch w:val="variable"/>
    <w:sig w:usb0="A00002EF" w:usb1="4000A44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5578177"/>
      <w:docPartObj>
        <w:docPartGallery w:val="Page Numbers (Bottom of Page)"/>
        <w:docPartUnique/>
      </w:docPartObj>
    </w:sdtPr>
    <w:sdtEndPr/>
    <w:sdtContent>
      <w:p w14:paraId="456A5B67" w14:textId="5CD90F79" w:rsidR="00484CA3" w:rsidRDefault="00484CA3">
        <w:pPr>
          <w:pStyle w:val="Pieddepage"/>
          <w:jc w:val="right"/>
        </w:pPr>
        <w:r>
          <w:fldChar w:fldCharType="begin"/>
        </w:r>
        <w:r>
          <w:instrText>PAGE   \* MERGEFORMAT</w:instrText>
        </w:r>
        <w:r>
          <w:fldChar w:fldCharType="separate"/>
        </w:r>
        <w:r w:rsidR="000B513C">
          <w:rPr>
            <w:noProof/>
          </w:rPr>
          <w:t>5</w:t>
        </w:r>
        <w:r>
          <w:fldChar w:fldCharType="end"/>
        </w:r>
      </w:p>
    </w:sdtContent>
  </w:sdt>
  <w:p w14:paraId="1C416107" w14:textId="77777777" w:rsidR="00484CA3" w:rsidRDefault="00484CA3">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080C39" w14:textId="77777777" w:rsidR="00484CA3" w:rsidRDefault="00484CA3" w:rsidP="00E42FF3">
      <w:pPr>
        <w:spacing w:after="0" w:line="240" w:lineRule="auto"/>
      </w:pPr>
      <w:r>
        <w:separator/>
      </w:r>
    </w:p>
  </w:footnote>
  <w:footnote w:type="continuationSeparator" w:id="0">
    <w:p w14:paraId="69EBDE90" w14:textId="77777777" w:rsidR="00484CA3" w:rsidRDefault="00484CA3" w:rsidP="00E42FF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0490" w:type="dxa"/>
      <w:tblInd w:w="-7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36"/>
      <w:gridCol w:w="7754"/>
    </w:tblGrid>
    <w:tr w:rsidR="00484CA3" w14:paraId="58381086" w14:textId="77777777" w:rsidTr="00E42FF3">
      <w:tc>
        <w:tcPr>
          <w:tcW w:w="2725" w:type="dxa"/>
        </w:tcPr>
        <w:p w14:paraId="4CB7F7E7" w14:textId="77777777" w:rsidR="00484CA3" w:rsidRDefault="00484CA3" w:rsidP="00E42FF3">
          <w:pPr>
            <w:pStyle w:val="En-tte"/>
          </w:pPr>
          <w:r>
            <w:rPr>
              <w:noProof/>
              <w:lang w:eastAsia="fr-FR"/>
            </w:rPr>
            <w:drawing>
              <wp:inline distT="0" distB="0" distL="0" distR="0" wp14:anchorId="49049FD9" wp14:editId="51752D22">
                <wp:extent cx="1590675" cy="952500"/>
                <wp:effectExtent l="0" t="0" r="9525" b="0"/>
                <wp:docPr id="1" name="Imag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rotWithShape="1">
                        <a:blip r:embed="rId1">
                          <a:extLst>
                            <a:ext uri="{28A0092B-C50C-407E-A947-70E740481C1C}">
                              <a14:useLocalDpi xmlns:a14="http://schemas.microsoft.com/office/drawing/2010/main" val="0"/>
                            </a:ext>
                          </a:extLst>
                        </a:blip>
                        <a:srcRect l="19305" t="12801" r="16216" b="7200"/>
                        <a:stretch/>
                      </pic:blipFill>
                      <pic:spPr bwMode="auto">
                        <a:xfrm>
                          <a:off x="0" y="0"/>
                          <a:ext cx="1590675" cy="952500"/>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7765" w:type="dxa"/>
        </w:tcPr>
        <w:p w14:paraId="48AE2C9D" w14:textId="77777777" w:rsidR="00484CA3" w:rsidRPr="008B551F" w:rsidRDefault="00484CA3" w:rsidP="00E42FF3">
          <w:pPr>
            <w:pStyle w:val="5Normal"/>
            <w:spacing w:before="0" w:after="0"/>
            <w:ind w:left="0" w:right="0"/>
            <w:jc w:val="right"/>
            <w:rPr>
              <w:rFonts w:ascii="Georgia" w:hAnsi="Georgia"/>
              <w:b/>
              <w:sz w:val="22"/>
              <w:szCs w:val="22"/>
            </w:rPr>
          </w:pPr>
          <w:r w:rsidRPr="008B551F">
            <w:rPr>
              <w:rFonts w:ascii="Georgia" w:hAnsi="Georgia"/>
              <w:b/>
              <w:sz w:val="22"/>
              <w:szCs w:val="22"/>
            </w:rPr>
            <w:t xml:space="preserve">ETABLISSEMENT PUBLIC DU MUSEE D’ORSAY ET DU </w:t>
          </w:r>
        </w:p>
        <w:p w14:paraId="5CF258C0" w14:textId="77777777" w:rsidR="00484CA3" w:rsidRPr="008B551F" w:rsidRDefault="00484CA3" w:rsidP="00E42FF3">
          <w:pPr>
            <w:pStyle w:val="5Normal"/>
            <w:spacing w:before="0"/>
            <w:ind w:left="0" w:right="0"/>
            <w:jc w:val="right"/>
            <w:rPr>
              <w:rFonts w:ascii="Georgia" w:hAnsi="Georgia"/>
              <w:b/>
              <w:sz w:val="22"/>
              <w:szCs w:val="22"/>
            </w:rPr>
          </w:pPr>
          <w:r w:rsidRPr="008B551F">
            <w:rPr>
              <w:rFonts w:ascii="Georgia" w:hAnsi="Georgia"/>
              <w:b/>
              <w:sz w:val="22"/>
              <w:szCs w:val="22"/>
            </w:rPr>
            <w:t>MUSEE DE L’ORANGERIE – VALERY GISCARD D’ESTAING</w:t>
          </w:r>
        </w:p>
        <w:p w14:paraId="5843B629" w14:textId="77777777" w:rsidR="00484CA3" w:rsidRPr="008B551F" w:rsidRDefault="00484CA3" w:rsidP="00E42FF3">
          <w:pPr>
            <w:widowControl w:val="0"/>
            <w:spacing w:after="200" w:line="276" w:lineRule="auto"/>
            <w:contextualSpacing/>
            <w:jc w:val="right"/>
            <w:rPr>
              <w:rFonts w:ascii="Georgia" w:eastAsia="Lucida Sans Unicode" w:hAnsi="Georgia" w:cs="Arial"/>
              <w:kern w:val="1"/>
            </w:rPr>
          </w:pPr>
          <w:r w:rsidRPr="008B551F">
            <w:rPr>
              <w:rFonts w:ascii="Georgia" w:eastAsia="Lucida Sans Unicode" w:hAnsi="Georgia" w:cs="Arial"/>
              <w:kern w:val="1"/>
            </w:rPr>
            <w:t>DIRECTION ADMINISTRATIVE ET FINANCIERE</w:t>
          </w:r>
        </w:p>
        <w:p w14:paraId="38B018C3" w14:textId="77777777" w:rsidR="00484CA3" w:rsidRPr="008B551F" w:rsidRDefault="00484CA3" w:rsidP="00E42FF3">
          <w:pPr>
            <w:widowControl w:val="0"/>
            <w:spacing w:after="200" w:line="276" w:lineRule="auto"/>
            <w:contextualSpacing/>
            <w:jc w:val="right"/>
            <w:rPr>
              <w:rFonts w:ascii="Georgia" w:eastAsia="Lucida Sans Unicode" w:hAnsi="Georgia" w:cs="Arial"/>
              <w:kern w:val="1"/>
              <w:lang w:val="en-US"/>
            </w:rPr>
          </w:pPr>
          <w:r w:rsidRPr="008B551F">
            <w:rPr>
              <w:rFonts w:ascii="Georgia" w:eastAsia="Lucida Sans Unicode" w:hAnsi="Georgia" w:cs="Arial"/>
              <w:kern w:val="1"/>
              <w:lang w:val="en-US"/>
            </w:rPr>
            <w:t xml:space="preserve">Esplanade Valéry Giscard d’Estaing </w:t>
          </w:r>
        </w:p>
        <w:p w14:paraId="56B2D0D2" w14:textId="77777777" w:rsidR="00484CA3" w:rsidRPr="008B551F" w:rsidRDefault="00484CA3" w:rsidP="00E42FF3">
          <w:pPr>
            <w:widowControl w:val="0"/>
            <w:spacing w:after="200" w:line="276" w:lineRule="auto"/>
            <w:contextualSpacing/>
            <w:jc w:val="right"/>
            <w:rPr>
              <w:rFonts w:ascii="Georgia" w:eastAsia="Lucida Sans Unicode" w:hAnsi="Georgia" w:cs="Arial"/>
              <w:kern w:val="1"/>
              <w:lang w:val="en-US"/>
            </w:rPr>
          </w:pPr>
          <w:r w:rsidRPr="008B551F">
            <w:rPr>
              <w:rFonts w:ascii="Georgia" w:eastAsia="Lucida Sans Unicode" w:hAnsi="Georgia" w:cs="Arial"/>
              <w:kern w:val="1"/>
              <w:lang w:val="en-US"/>
            </w:rPr>
            <w:t>75343 PARIS CEDEX 07</w:t>
          </w:r>
        </w:p>
        <w:p w14:paraId="2501FC48" w14:textId="77777777" w:rsidR="00484CA3" w:rsidRDefault="00484CA3" w:rsidP="00E42FF3">
          <w:pPr>
            <w:pStyle w:val="En-tte"/>
            <w:tabs>
              <w:tab w:val="clear" w:pos="4536"/>
              <w:tab w:val="clear" w:pos="9072"/>
              <w:tab w:val="left" w:pos="4635"/>
            </w:tabs>
          </w:pPr>
        </w:p>
      </w:tc>
    </w:tr>
  </w:tbl>
  <w:p w14:paraId="79DED19F" w14:textId="77777777" w:rsidR="00484CA3" w:rsidRDefault="00484CA3">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singleLevel"/>
    <w:tmpl w:val="00000004"/>
    <w:name w:val="WW8Num4"/>
    <w:lvl w:ilvl="0">
      <w:start w:val="1"/>
      <w:numFmt w:val="bullet"/>
      <w:lvlText w:val=""/>
      <w:lvlJc w:val="left"/>
      <w:pPr>
        <w:tabs>
          <w:tab w:val="num" w:pos="360"/>
        </w:tabs>
        <w:ind w:left="360" w:hanging="360"/>
      </w:pPr>
      <w:rPr>
        <w:rFonts w:ascii="Symbol" w:hAnsi="Symbol"/>
      </w:rPr>
    </w:lvl>
  </w:abstractNum>
  <w:abstractNum w:abstractNumId="1" w15:restartNumberingAfterBreak="0">
    <w:nsid w:val="00000006"/>
    <w:multiLevelType w:val="singleLevel"/>
    <w:tmpl w:val="00000006"/>
    <w:name w:val="WW8Num6"/>
    <w:lvl w:ilvl="0">
      <w:start w:val="1"/>
      <w:numFmt w:val="bullet"/>
      <w:lvlText w:val=""/>
      <w:lvlJc w:val="left"/>
      <w:pPr>
        <w:tabs>
          <w:tab w:val="num" w:pos="360"/>
        </w:tabs>
        <w:ind w:left="360" w:hanging="360"/>
      </w:pPr>
      <w:rPr>
        <w:rFonts w:ascii="Symbol" w:hAnsi="Symbol"/>
      </w:rPr>
    </w:lvl>
  </w:abstractNum>
  <w:abstractNum w:abstractNumId="2" w15:restartNumberingAfterBreak="0">
    <w:nsid w:val="0000000B"/>
    <w:multiLevelType w:val="multilevel"/>
    <w:tmpl w:val="0000000B"/>
    <w:name w:val="WW8Num11"/>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Wingdings" w:hAnsi="Wingdings" w:cs="StarSymbol"/>
        <w:sz w:val="18"/>
        <w:szCs w:val="18"/>
      </w:rPr>
    </w:lvl>
    <w:lvl w:ilvl="2">
      <w:start w:val="1"/>
      <w:numFmt w:val="bullet"/>
      <w:lvlText w:val=""/>
      <w:lvlJc w:val="left"/>
      <w:pPr>
        <w:tabs>
          <w:tab w:val="num" w:pos="1440"/>
        </w:tabs>
        <w:ind w:left="1440" w:hanging="360"/>
      </w:pPr>
      <w:rPr>
        <w:rFonts w:ascii="Wingdings" w:hAnsi="Wingdings"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w:hAnsi="Wingdings" w:cs="StarSymbol"/>
        <w:sz w:val="18"/>
        <w:szCs w:val="18"/>
      </w:rPr>
    </w:lvl>
    <w:lvl w:ilvl="5">
      <w:start w:val="1"/>
      <w:numFmt w:val="bullet"/>
      <w:lvlText w:val=""/>
      <w:lvlJc w:val="left"/>
      <w:pPr>
        <w:tabs>
          <w:tab w:val="num" w:pos="2520"/>
        </w:tabs>
        <w:ind w:left="2520" w:hanging="360"/>
      </w:pPr>
      <w:rPr>
        <w:rFonts w:ascii="Wingdings" w:hAnsi="Wingdings"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w:hAnsi="Wingdings" w:cs="StarSymbol"/>
        <w:sz w:val="18"/>
        <w:szCs w:val="18"/>
      </w:rPr>
    </w:lvl>
    <w:lvl w:ilvl="8">
      <w:start w:val="1"/>
      <w:numFmt w:val="bullet"/>
      <w:lvlText w:val=""/>
      <w:lvlJc w:val="left"/>
      <w:pPr>
        <w:tabs>
          <w:tab w:val="num" w:pos="3600"/>
        </w:tabs>
        <w:ind w:left="3600" w:hanging="360"/>
      </w:pPr>
      <w:rPr>
        <w:rFonts w:ascii="Wingdings" w:hAnsi="Wingdings" w:cs="StarSymbol"/>
        <w:sz w:val="18"/>
        <w:szCs w:val="18"/>
      </w:rPr>
    </w:lvl>
  </w:abstractNum>
  <w:abstractNum w:abstractNumId="3" w15:restartNumberingAfterBreak="0">
    <w:nsid w:val="0000000C"/>
    <w:multiLevelType w:val="multilevel"/>
    <w:tmpl w:val="0000000C"/>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4" w15:restartNumberingAfterBreak="0">
    <w:nsid w:val="01ED1B58"/>
    <w:multiLevelType w:val="hybridMultilevel"/>
    <w:tmpl w:val="6FFCA7EC"/>
    <w:lvl w:ilvl="0" w:tplc="D9AE68D0">
      <w:start w:val="7"/>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31624F1"/>
    <w:multiLevelType w:val="hybridMultilevel"/>
    <w:tmpl w:val="D9F2B448"/>
    <w:lvl w:ilvl="0" w:tplc="E4B235D2">
      <w:start w:val="1"/>
      <w:numFmt w:val="decimal"/>
      <w:lvlText w:val="2.%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04234FF5"/>
    <w:multiLevelType w:val="hybridMultilevel"/>
    <w:tmpl w:val="EC4A8DE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9FF2C05"/>
    <w:multiLevelType w:val="hybridMultilevel"/>
    <w:tmpl w:val="0B94ACFE"/>
    <w:lvl w:ilvl="0" w:tplc="810AEE78">
      <w:start w:val="1"/>
      <w:numFmt w:val="decimal"/>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0A1566FA"/>
    <w:multiLevelType w:val="hybridMultilevel"/>
    <w:tmpl w:val="C53E8F6C"/>
    <w:lvl w:ilvl="0" w:tplc="34C859AA">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0BF43DD0"/>
    <w:multiLevelType w:val="multilevel"/>
    <w:tmpl w:val="8CC60FF8"/>
    <w:lvl w:ilvl="0">
      <w:start w:val="1"/>
      <w:numFmt w:val="decimal"/>
      <w:lvlText w:val="6.%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0F044C05"/>
    <w:multiLevelType w:val="hybridMultilevel"/>
    <w:tmpl w:val="8E04BAA6"/>
    <w:lvl w:ilvl="0" w:tplc="4DC87F5C">
      <w:start w:val="1"/>
      <w:numFmt w:val="decimal"/>
      <w:lvlText w:val="1.%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10CA382C"/>
    <w:multiLevelType w:val="hybridMultilevel"/>
    <w:tmpl w:val="41D2761C"/>
    <w:lvl w:ilvl="0" w:tplc="01789FD8">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13E1E86"/>
    <w:multiLevelType w:val="hybridMultilevel"/>
    <w:tmpl w:val="1046C992"/>
    <w:lvl w:ilvl="0" w:tplc="C5945786">
      <w:start w:val="1"/>
      <w:numFmt w:val="decimal"/>
      <w:lvlText w:val="10.%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1152190F"/>
    <w:multiLevelType w:val="hybridMultilevel"/>
    <w:tmpl w:val="857A03EC"/>
    <w:lvl w:ilvl="0" w:tplc="1EE6D8FA">
      <w:start w:val="7"/>
      <w:numFmt w:val="bullet"/>
      <w:lvlText w:val=""/>
      <w:lvlJc w:val="left"/>
      <w:pPr>
        <w:ind w:left="720" w:hanging="360"/>
      </w:pPr>
      <w:rPr>
        <w:rFonts w:ascii="Wingdings" w:eastAsiaTheme="minorHAnsi" w:hAnsi="Wingdings" w:cstheme="minorBidi"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671167C"/>
    <w:multiLevelType w:val="multilevel"/>
    <w:tmpl w:val="6C662334"/>
    <w:lvl w:ilvl="0">
      <w:start w:val="1"/>
      <w:numFmt w:val="decimal"/>
      <w:lvlText w:val="9.%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1B135CAB"/>
    <w:multiLevelType w:val="multilevel"/>
    <w:tmpl w:val="E4EA61F8"/>
    <w:lvl w:ilvl="0">
      <w:start w:val="1"/>
      <w:numFmt w:val="decimal"/>
      <w:lvlText w:val="14.%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1C440F01"/>
    <w:multiLevelType w:val="hybridMultilevel"/>
    <w:tmpl w:val="7D2CA2F2"/>
    <w:lvl w:ilvl="0" w:tplc="74EC01AE">
      <w:start w:val="1"/>
      <w:numFmt w:val="bullet"/>
      <w:lvlText w:val="▪"/>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F0E084E">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27049F0">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EF61904">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23CD3EE">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BA0E894">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65250E4">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43255CE">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53ED7B6">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1C6E66E0"/>
    <w:multiLevelType w:val="hybridMultilevel"/>
    <w:tmpl w:val="CDDCFD2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8" w15:restartNumberingAfterBreak="0">
    <w:nsid w:val="1E317DCE"/>
    <w:multiLevelType w:val="hybridMultilevel"/>
    <w:tmpl w:val="9B3A8E0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223D478F"/>
    <w:multiLevelType w:val="hybridMultilevel"/>
    <w:tmpl w:val="A22272EE"/>
    <w:lvl w:ilvl="0" w:tplc="840E9DBC">
      <w:start w:val="2"/>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24A216BC"/>
    <w:multiLevelType w:val="hybridMultilevel"/>
    <w:tmpl w:val="A228439A"/>
    <w:lvl w:ilvl="0" w:tplc="C91E2C2A">
      <w:start w:val="7"/>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28405053"/>
    <w:multiLevelType w:val="hybridMultilevel"/>
    <w:tmpl w:val="4D0C475A"/>
    <w:lvl w:ilvl="0" w:tplc="9F18D06C">
      <w:numFmt w:val="bullet"/>
      <w:lvlText w:val="-"/>
      <w:lvlJc w:val="left"/>
      <w:pPr>
        <w:ind w:left="1065" w:hanging="360"/>
      </w:pPr>
      <w:rPr>
        <w:rFonts w:ascii="Calibri" w:eastAsia="Times New Roman" w:hAnsi="Calibri" w:cs="Calibri" w:hint="default"/>
      </w:rPr>
    </w:lvl>
    <w:lvl w:ilvl="1" w:tplc="040C0003">
      <w:start w:val="1"/>
      <w:numFmt w:val="bullet"/>
      <w:lvlText w:val="o"/>
      <w:lvlJc w:val="left"/>
      <w:pPr>
        <w:ind w:left="1785" w:hanging="360"/>
      </w:pPr>
      <w:rPr>
        <w:rFonts w:ascii="Courier New" w:hAnsi="Courier New" w:cs="Courier New" w:hint="default"/>
      </w:rPr>
    </w:lvl>
    <w:lvl w:ilvl="2" w:tplc="040C0005">
      <w:start w:val="1"/>
      <w:numFmt w:val="bullet"/>
      <w:lvlText w:val=""/>
      <w:lvlJc w:val="left"/>
      <w:pPr>
        <w:ind w:left="2505" w:hanging="360"/>
      </w:pPr>
      <w:rPr>
        <w:rFonts w:ascii="Wingdings" w:hAnsi="Wingdings" w:hint="default"/>
      </w:rPr>
    </w:lvl>
    <w:lvl w:ilvl="3" w:tplc="040C0001">
      <w:start w:val="1"/>
      <w:numFmt w:val="bullet"/>
      <w:lvlText w:val=""/>
      <w:lvlJc w:val="left"/>
      <w:pPr>
        <w:ind w:left="3225" w:hanging="360"/>
      </w:pPr>
      <w:rPr>
        <w:rFonts w:ascii="Symbol" w:hAnsi="Symbol" w:hint="default"/>
      </w:rPr>
    </w:lvl>
    <w:lvl w:ilvl="4" w:tplc="040C0003">
      <w:start w:val="1"/>
      <w:numFmt w:val="bullet"/>
      <w:lvlText w:val="o"/>
      <w:lvlJc w:val="left"/>
      <w:pPr>
        <w:ind w:left="3945" w:hanging="360"/>
      </w:pPr>
      <w:rPr>
        <w:rFonts w:ascii="Courier New" w:hAnsi="Courier New" w:cs="Courier New" w:hint="default"/>
      </w:rPr>
    </w:lvl>
    <w:lvl w:ilvl="5" w:tplc="040C0005">
      <w:start w:val="1"/>
      <w:numFmt w:val="bullet"/>
      <w:lvlText w:val=""/>
      <w:lvlJc w:val="left"/>
      <w:pPr>
        <w:ind w:left="4665" w:hanging="360"/>
      </w:pPr>
      <w:rPr>
        <w:rFonts w:ascii="Wingdings" w:hAnsi="Wingdings" w:hint="default"/>
      </w:rPr>
    </w:lvl>
    <w:lvl w:ilvl="6" w:tplc="040C0001">
      <w:start w:val="1"/>
      <w:numFmt w:val="bullet"/>
      <w:lvlText w:val=""/>
      <w:lvlJc w:val="left"/>
      <w:pPr>
        <w:ind w:left="5385" w:hanging="360"/>
      </w:pPr>
      <w:rPr>
        <w:rFonts w:ascii="Symbol" w:hAnsi="Symbol" w:hint="default"/>
      </w:rPr>
    </w:lvl>
    <w:lvl w:ilvl="7" w:tplc="040C0003">
      <w:start w:val="1"/>
      <w:numFmt w:val="bullet"/>
      <w:lvlText w:val="o"/>
      <w:lvlJc w:val="left"/>
      <w:pPr>
        <w:ind w:left="6105" w:hanging="360"/>
      </w:pPr>
      <w:rPr>
        <w:rFonts w:ascii="Courier New" w:hAnsi="Courier New" w:cs="Courier New" w:hint="default"/>
      </w:rPr>
    </w:lvl>
    <w:lvl w:ilvl="8" w:tplc="040C0005">
      <w:start w:val="1"/>
      <w:numFmt w:val="bullet"/>
      <w:lvlText w:val=""/>
      <w:lvlJc w:val="left"/>
      <w:pPr>
        <w:ind w:left="6825" w:hanging="360"/>
      </w:pPr>
      <w:rPr>
        <w:rFonts w:ascii="Wingdings" w:hAnsi="Wingdings" w:hint="default"/>
      </w:rPr>
    </w:lvl>
  </w:abstractNum>
  <w:abstractNum w:abstractNumId="22" w15:restartNumberingAfterBreak="0">
    <w:nsid w:val="2A426CC3"/>
    <w:multiLevelType w:val="multilevel"/>
    <w:tmpl w:val="2FEA8942"/>
    <w:lvl w:ilvl="0">
      <w:start w:val="1"/>
      <w:numFmt w:val="decimal"/>
      <w:lvlText w:val="20.%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3" w15:restartNumberingAfterBreak="0">
    <w:nsid w:val="2BFA5650"/>
    <w:multiLevelType w:val="hybridMultilevel"/>
    <w:tmpl w:val="ECCE3700"/>
    <w:lvl w:ilvl="0" w:tplc="040C0015">
      <w:start w:val="1"/>
      <w:numFmt w:val="upperLetter"/>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2E594937"/>
    <w:multiLevelType w:val="hybridMultilevel"/>
    <w:tmpl w:val="14CC291A"/>
    <w:lvl w:ilvl="0" w:tplc="2CAACADC">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309F0C81"/>
    <w:multiLevelType w:val="hybridMultilevel"/>
    <w:tmpl w:val="E3AA8BB6"/>
    <w:lvl w:ilvl="0" w:tplc="34C859AA">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31C76E65"/>
    <w:multiLevelType w:val="hybridMultilevel"/>
    <w:tmpl w:val="B3A687CC"/>
    <w:lvl w:ilvl="0" w:tplc="7478BAC8">
      <w:numFmt w:val="bullet"/>
      <w:lvlText w:val="-"/>
      <w:lvlJc w:val="left"/>
      <w:pPr>
        <w:tabs>
          <w:tab w:val="num" w:pos="360"/>
        </w:tabs>
        <w:ind w:left="360" w:hanging="360"/>
      </w:pPr>
      <w:rPr>
        <w:rFonts w:ascii="Times New Roman" w:eastAsia="Lucida Sans Unicode"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32A77446"/>
    <w:multiLevelType w:val="singleLevel"/>
    <w:tmpl w:val="2690C4A6"/>
    <w:lvl w:ilvl="0">
      <w:start w:val="1"/>
      <w:numFmt w:val="bullet"/>
      <w:lvlText w:val="-"/>
      <w:lvlJc w:val="left"/>
      <w:pPr>
        <w:tabs>
          <w:tab w:val="num" w:pos="360"/>
        </w:tabs>
        <w:ind w:left="360" w:hanging="360"/>
      </w:pPr>
      <w:rPr>
        <w:rFonts w:ascii="Times New Roman" w:hAnsi="Times New Roman" w:cs="Times New Roman" w:hint="default"/>
      </w:rPr>
    </w:lvl>
  </w:abstractNum>
  <w:abstractNum w:abstractNumId="28" w15:restartNumberingAfterBreak="0">
    <w:nsid w:val="340B4074"/>
    <w:multiLevelType w:val="hybridMultilevel"/>
    <w:tmpl w:val="7F267214"/>
    <w:lvl w:ilvl="0" w:tplc="54801F12">
      <w:start w:val="1"/>
      <w:numFmt w:val="decimal"/>
      <w:lvlText w:val="13.%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361E5C5B"/>
    <w:multiLevelType w:val="multilevel"/>
    <w:tmpl w:val="CD9A04B6"/>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39036750"/>
    <w:multiLevelType w:val="hybridMultilevel"/>
    <w:tmpl w:val="2B3E374E"/>
    <w:lvl w:ilvl="0" w:tplc="FB00D170">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1" w15:restartNumberingAfterBreak="0">
    <w:nsid w:val="3CF703F2"/>
    <w:multiLevelType w:val="multilevel"/>
    <w:tmpl w:val="0E8C50EE"/>
    <w:lvl w:ilvl="0">
      <w:start w:val="1"/>
      <w:numFmt w:val="none"/>
      <w:lvlText w:val="8.4"/>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2" w15:restartNumberingAfterBreak="0">
    <w:nsid w:val="41F2337A"/>
    <w:multiLevelType w:val="hybridMultilevel"/>
    <w:tmpl w:val="E8B0431E"/>
    <w:lvl w:ilvl="0" w:tplc="7C041AA0">
      <w:start w:val="1"/>
      <w:numFmt w:val="decimal"/>
      <w:lvlText w:val="16.%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43746AB1"/>
    <w:multiLevelType w:val="multilevel"/>
    <w:tmpl w:val="43544A74"/>
    <w:lvl w:ilvl="0">
      <w:start w:val="1"/>
      <w:numFmt w:val="decimal"/>
      <w:lvlText w:val="23.%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4" w15:restartNumberingAfterBreak="0">
    <w:nsid w:val="44715F48"/>
    <w:multiLevelType w:val="hybridMultilevel"/>
    <w:tmpl w:val="45EE47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44B5211B"/>
    <w:multiLevelType w:val="hybridMultilevel"/>
    <w:tmpl w:val="99302D84"/>
    <w:lvl w:ilvl="0" w:tplc="19B6E56A">
      <w:start w:val="1"/>
      <w:numFmt w:val="bullet"/>
      <w:lvlText w:val="-"/>
      <w:lvlJc w:val="left"/>
      <w:pPr>
        <w:ind w:left="1429" w:hanging="360"/>
      </w:pPr>
      <w:rPr>
        <w:rFonts w:ascii="Georgia" w:eastAsiaTheme="minorHAnsi" w:hAnsi="Georgia" w:cstheme="minorBidi"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36" w15:restartNumberingAfterBreak="0">
    <w:nsid w:val="44DC79A4"/>
    <w:multiLevelType w:val="hybridMultilevel"/>
    <w:tmpl w:val="B212C852"/>
    <w:lvl w:ilvl="0" w:tplc="B4E44290">
      <w:start w:val="1"/>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455E6A77"/>
    <w:multiLevelType w:val="multilevel"/>
    <w:tmpl w:val="A864AC40"/>
    <w:lvl w:ilvl="0">
      <w:start w:val="6"/>
      <w:numFmt w:val="decimal"/>
      <w:lvlText w:val="%1"/>
      <w:lvlJc w:val="left"/>
      <w:pPr>
        <w:ind w:left="360" w:hanging="360"/>
      </w:pPr>
      <w:rPr>
        <w:rFonts w:hint="default"/>
      </w:rPr>
    </w:lvl>
    <w:lvl w:ilvl="1">
      <w:start w:val="1"/>
      <w:numFmt w:val="decimal"/>
      <w:lvlText w:val="7.%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45701B4C"/>
    <w:multiLevelType w:val="multilevel"/>
    <w:tmpl w:val="57D4F63C"/>
    <w:lvl w:ilvl="0">
      <w:start w:val="1"/>
      <w:numFmt w:val="decimal"/>
      <w:lvlText w:val="5.%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9" w15:restartNumberingAfterBreak="0">
    <w:nsid w:val="45A04E9C"/>
    <w:multiLevelType w:val="hybridMultilevel"/>
    <w:tmpl w:val="D1D698C6"/>
    <w:lvl w:ilvl="0" w:tplc="01789FD8">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46AA1FF7"/>
    <w:multiLevelType w:val="hybridMultilevel"/>
    <w:tmpl w:val="2304ADCA"/>
    <w:lvl w:ilvl="0" w:tplc="1DD4D5D2">
      <w:start w:val="293"/>
      <w:numFmt w:val="bullet"/>
      <w:lvlText w:val="-"/>
      <w:lvlJc w:val="left"/>
      <w:pPr>
        <w:ind w:left="720" w:hanging="360"/>
      </w:pPr>
      <w:rPr>
        <w:rFonts w:ascii="Abadi MT Condensed Light" w:eastAsia="Times" w:hAnsi="Abadi MT Condensed Light"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1" w15:restartNumberingAfterBreak="0">
    <w:nsid w:val="46E9208D"/>
    <w:multiLevelType w:val="hybridMultilevel"/>
    <w:tmpl w:val="7DB63404"/>
    <w:lvl w:ilvl="0" w:tplc="1CB8326A">
      <w:numFmt w:val="bullet"/>
      <w:lvlText w:val="-"/>
      <w:lvlJc w:val="left"/>
      <w:pPr>
        <w:ind w:left="360" w:hanging="360"/>
      </w:pPr>
      <w:rPr>
        <w:rFonts w:ascii="Arial" w:eastAsiaTheme="minorHAnsi" w:hAnsi="Arial"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2" w15:restartNumberingAfterBreak="0">
    <w:nsid w:val="4B485314"/>
    <w:multiLevelType w:val="hybridMultilevel"/>
    <w:tmpl w:val="D8A84B20"/>
    <w:lvl w:ilvl="0" w:tplc="34C859AA">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4CF17136"/>
    <w:multiLevelType w:val="hybridMultilevel"/>
    <w:tmpl w:val="47DC3696"/>
    <w:lvl w:ilvl="0" w:tplc="6E96FCA8">
      <w:start w:val="3"/>
      <w:numFmt w:val="bullet"/>
      <w:lvlText w:val=""/>
      <w:lvlJc w:val="left"/>
      <w:pPr>
        <w:ind w:left="1068" w:hanging="360"/>
      </w:pPr>
      <w:rPr>
        <w:rFonts w:ascii="Symbol" w:eastAsia="Times New Roman" w:hAnsi="Symbol" w:cs="Calibri"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44" w15:restartNumberingAfterBreak="0">
    <w:nsid w:val="4EA009EA"/>
    <w:multiLevelType w:val="multilevel"/>
    <w:tmpl w:val="E280D7BC"/>
    <w:lvl w:ilvl="0">
      <w:start w:val="1"/>
      <w:numFmt w:val="decimal"/>
      <w:lvlText w:val="17.%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5" w15:restartNumberingAfterBreak="0">
    <w:nsid w:val="4F4D07DD"/>
    <w:multiLevelType w:val="multilevel"/>
    <w:tmpl w:val="4C527644"/>
    <w:lvl w:ilvl="0">
      <w:start w:val="1"/>
      <w:numFmt w:val="decimal"/>
      <w:lvlText w:val="8.%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6" w15:restartNumberingAfterBreak="0">
    <w:nsid w:val="510D1576"/>
    <w:multiLevelType w:val="multilevel"/>
    <w:tmpl w:val="F15618F8"/>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7" w15:restartNumberingAfterBreak="0">
    <w:nsid w:val="52CA652D"/>
    <w:multiLevelType w:val="hybridMultilevel"/>
    <w:tmpl w:val="65C464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593D3432"/>
    <w:multiLevelType w:val="hybridMultilevel"/>
    <w:tmpl w:val="6660DF5A"/>
    <w:lvl w:ilvl="0" w:tplc="FFFFFFFF">
      <w:start w:val="1"/>
      <w:numFmt w:val="bullet"/>
      <w:lvlText w:val="-"/>
      <w:lvlJc w:val="left"/>
      <w:pPr>
        <w:ind w:left="720" w:hanging="360"/>
      </w:pPr>
      <w:rPr>
        <w:rFonts w:ascii="Courier New" w:hAnsi="Courier New" w:hint="default"/>
        <w:sz w:val="1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9" w15:restartNumberingAfterBreak="0">
    <w:nsid w:val="5A011D95"/>
    <w:multiLevelType w:val="hybridMultilevel"/>
    <w:tmpl w:val="363C2BC4"/>
    <w:lvl w:ilvl="0" w:tplc="19B6E56A">
      <w:start w:val="1"/>
      <w:numFmt w:val="bullet"/>
      <w:lvlText w:val="-"/>
      <w:lvlJc w:val="left"/>
      <w:pPr>
        <w:ind w:left="720" w:hanging="360"/>
      </w:pPr>
      <w:rPr>
        <w:rFonts w:ascii="Georgia" w:eastAsiaTheme="minorHAnsi" w:hAnsi="Georgia"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0" w15:restartNumberingAfterBreak="0">
    <w:nsid w:val="609E47A7"/>
    <w:multiLevelType w:val="hybridMultilevel"/>
    <w:tmpl w:val="2B221F46"/>
    <w:lvl w:ilvl="0" w:tplc="CBA06952">
      <w:start w:val="1"/>
      <w:numFmt w:val="bullet"/>
      <w:lvlText w:val="-"/>
      <w:lvlJc w:val="left"/>
      <w:pPr>
        <w:ind w:left="720" w:hanging="360"/>
      </w:pPr>
      <w:rPr>
        <w:rFonts w:ascii="Arial Narrow" w:eastAsia="Times New Roman" w:hAnsi="Arial Narrow"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1" w15:restartNumberingAfterBreak="0">
    <w:nsid w:val="64B834E3"/>
    <w:multiLevelType w:val="hybridMultilevel"/>
    <w:tmpl w:val="6AD631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2" w15:restartNumberingAfterBreak="0">
    <w:nsid w:val="65165B70"/>
    <w:multiLevelType w:val="hybridMultilevel"/>
    <w:tmpl w:val="5B1460C2"/>
    <w:lvl w:ilvl="0" w:tplc="34C859AA">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3" w15:restartNumberingAfterBreak="0">
    <w:nsid w:val="67FC04DF"/>
    <w:multiLevelType w:val="hybridMultilevel"/>
    <w:tmpl w:val="070EE84E"/>
    <w:lvl w:ilvl="0" w:tplc="34C859AA">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4" w15:restartNumberingAfterBreak="0">
    <w:nsid w:val="68C0521C"/>
    <w:multiLevelType w:val="hybridMultilevel"/>
    <w:tmpl w:val="A5761232"/>
    <w:lvl w:ilvl="0" w:tplc="FFFFFFFF">
      <w:start w:val="1"/>
      <w:numFmt w:val="bullet"/>
      <w:lvlText w:val="-"/>
      <w:lvlJc w:val="left"/>
      <w:pPr>
        <w:ind w:left="1920" w:hanging="360"/>
      </w:pPr>
      <w:rPr>
        <w:rFonts w:ascii="Courier New" w:hAnsi="Courier New" w:hint="default"/>
        <w:sz w:val="14"/>
      </w:rPr>
    </w:lvl>
    <w:lvl w:ilvl="1" w:tplc="040C0003">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55" w15:restartNumberingAfterBreak="0">
    <w:nsid w:val="6C16497A"/>
    <w:multiLevelType w:val="hybridMultilevel"/>
    <w:tmpl w:val="ACCC85AE"/>
    <w:lvl w:ilvl="0" w:tplc="6F42C08E">
      <w:start w:val="7"/>
      <w:numFmt w:val="bullet"/>
      <w:lvlText w:val="-"/>
      <w:lvlJc w:val="left"/>
      <w:pPr>
        <w:ind w:left="720" w:hanging="360"/>
      </w:pPr>
      <w:rPr>
        <w:rFonts w:ascii="Arial Narrow" w:eastAsiaTheme="minorHAnsi" w:hAnsi="Arial Narrow"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6" w15:restartNumberingAfterBreak="0">
    <w:nsid w:val="6C927610"/>
    <w:multiLevelType w:val="multilevel"/>
    <w:tmpl w:val="BCC44460"/>
    <w:lvl w:ilvl="0">
      <w:start w:val="1"/>
      <w:numFmt w:val="none"/>
      <w:lvlText w:val="6.14"/>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7" w15:restartNumberingAfterBreak="0">
    <w:nsid w:val="6EA7587B"/>
    <w:multiLevelType w:val="hybridMultilevel"/>
    <w:tmpl w:val="ECCE3700"/>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8" w15:restartNumberingAfterBreak="0">
    <w:nsid w:val="6FA56FA8"/>
    <w:multiLevelType w:val="hybridMultilevel"/>
    <w:tmpl w:val="7046CB28"/>
    <w:lvl w:ilvl="0" w:tplc="9474C192">
      <w:start w:val="7"/>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9" w15:restartNumberingAfterBreak="0">
    <w:nsid w:val="701B7979"/>
    <w:multiLevelType w:val="multilevel"/>
    <w:tmpl w:val="6C662334"/>
    <w:lvl w:ilvl="0">
      <w:start w:val="1"/>
      <w:numFmt w:val="decimal"/>
      <w:lvlText w:val="9.%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0" w15:restartNumberingAfterBreak="0">
    <w:nsid w:val="70DE44FA"/>
    <w:multiLevelType w:val="multilevel"/>
    <w:tmpl w:val="CD2A40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717D1B2A"/>
    <w:multiLevelType w:val="multilevel"/>
    <w:tmpl w:val="F14A38DC"/>
    <w:lvl w:ilvl="0">
      <w:start w:val="1"/>
      <w:numFmt w:val="decimal"/>
      <w:lvlText w:val="18.%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2" w15:restartNumberingAfterBreak="0">
    <w:nsid w:val="755E57DD"/>
    <w:multiLevelType w:val="hybridMultilevel"/>
    <w:tmpl w:val="522CF81A"/>
    <w:lvl w:ilvl="0" w:tplc="BBFEAD1E">
      <w:start w:val="1"/>
      <w:numFmt w:val="decimal"/>
      <w:pStyle w:val="Lgende"/>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3" w15:restartNumberingAfterBreak="0">
    <w:nsid w:val="757D05E3"/>
    <w:multiLevelType w:val="multilevel"/>
    <w:tmpl w:val="C3704FCA"/>
    <w:lvl w:ilvl="0">
      <w:start w:val="18"/>
      <w:numFmt w:val="decimal"/>
      <w:lvlText w:val="%1"/>
      <w:lvlJc w:val="left"/>
      <w:pPr>
        <w:ind w:left="360" w:hanging="360"/>
      </w:pPr>
      <w:rPr>
        <w:rFonts w:hint="default"/>
      </w:rPr>
    </w:lvl>
    <w:lvl w:ilvl="1">
      <w:start w:val="1"/>
      <w:numFmt w:val="decimal"/>
      <w:lvlText w:val="18.%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4" w15:restartNumberingAfterBreak="0">
    <w:nsid w:val="76B37681"/>
    <w:multiLevelType w:val="multilevel"/>
    <w:tmpl w:val="F14A38DC"/>
    <w:lvl w:ilvl="0">
      <w:start w:val="1"/>
      <w:numFmt w:val="decimal"/>
      <w:lvlText w:val="18.%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5" w15:restartNumberingAfterBreak="0">
    <w:nsid w:val="79DC34DD"/>
    <w:multiLevelType w:val="hybridMultilevel"/>
    <w:tmpl w:val="EC30B4D4"/>
    <w:lvl w:ilvl="0" w:tplc="BB068F9E">
      <w:start w:val="1"/>
      <w:numFmt w:val="decimal"/>
      <w:lvlText w:val="13.%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62"/>
  </w:num>
  <w:num w:numId="2">
    <w:abstractNumId w:val="7"/>
  </w:num>
  <w:num w:numId="3">
    <w:abstractNumId w:val="49"/>
  </w:num>
  <w:num w:numId="4">
    <w:abstractNumId w:val="10"/>
  </w:num>
  <w:num w:numId="5">
    <w:abstractNumId w:val="34"/>
  </w:num>
  <w:num w:numId="6">
    <w:abstractNumId w:val="5"/>
  </w:num>
  <w:num w:numId="7">
    <w:abstractNumId w:val="47"/>
  </w:num>
  <w:num w:numId="8">
    <w:abstractNumId w:val="38"/>
  </w:num>
  <w:num w:numId="9">
    <w:abstractNumId w:val="21"/>
  </w:num>
  <w:num w:numId="10">
    <w:abstractNumId w:val="43"/>
  </w:num>
  <w:num w:numId="11">
    <w:abstractNumId w:val="6"/>
  </w:num>
  <w:num w:numId="12">
    <w:abstractNumId w:val="45"/>
  </w:num>
  <w:num w:numId="13">
    <w:abstractNumId w:val="41"/>
  </w:num>
  <w:num w:numId="14">
    <w:abstractNumId w:val="32"/>
  </w:num>
  <w:num w:numId="15">
    <w:abstractNumId w:val="44"/>
  </w:num>
  <w:num w:numId="16">
    <w:abstractNumId w:val="65"/>
  </w:num>
  <w:num w:numId="17">
    <w:abstractNumId w:val="12"/>
  </w:num>
  <w:num w:numId="18">
    <w:abstractNumId w:val="51"/>
  </w:num>
  <w:num w:numId="19">
    <w:abstractNumId w:val="33"/>
  </w:num>
  <w:num w:numId="20">
    <w:abstractNumId w:val="18"/>
  </w:num>
  <w:num w:numId="21">
    <w:abstractNumId w:val="42"/>
  </w:num>
  <w:num w:numId="22">
    <w:abstractNumId w:val="22"/>
  </w:num>
  <w:num w:numId="23">
    <w:abstractNumId w:val="19"/>
  </w:num>
  <w:num w:numId="24">
    <w:abstractNumId w:val="25"/>
  </w:num>
  <w:num w:numId="25">
    <w:abstractNumId w:val="52"/>
  </w:num>
  <w:num w:numId="26">
    <w:abstractNumId w:val="28"/>
  </w:num>
  <w:num w:numId="27">
    <w:abstractNumId w:val="8"/>
  </w:num>
  <w:num w:numId="28">
    <w:abstractNumId w:val="53"/>
  </w:num>
  <w:num w:numId="29">
    <w:abstractNumId w:val="27"/>
  </w:num>
  <w:num w:numId="30">
    <w:abstractNumId w:val="30"/>
  </w:num>
  <w:num w:numId="31">
    <w:abstractNumId w:val="15"/>
  </w:num>
  <w:num w:numId="32">
    <w:abstractNumId w:val="64"/>
  </w:num>
  <w:num w:numId="33">
    <w:abstractNumId w:val="39"/>
  </w:num>
  <w:num w:numId="34">
    <w:abstractNumId w:val="24"/>
  </w:num>
  <w:num w:numId="35">
    <w:abstractNumId w:val="50"/>
  </w:num>
  <w:num w:numId="36">
    <w:abstractNumId w:val="36"/>
  </w:num>
  <w:num w:numId="37">
    <w:abstractNumId w:val="23"/>
  </w:num>
  <w:num w:numId="38">
    <w:abstractNumId w:val="54"/>
  </w:num>
  <w:num w:numId="39">
    <w:abstractNumId w:val="2"/>
  </w:num>
  <w:num w:numId="40">
    <w:abstractNumId w:val="3"/>
  </w:num>
  <w:num w:numId="41">
    <w:abstractNumId w:val="57"/>
  </w:num>
  <w:num w:numId="42">
    <w:abstractNumId w:val="40"/>
  </w:num>
  <w:num w:numId="43">
    <w:abstractNumId w:val="16"/>
  </w:num>
  <w:num w:numId="44">
    <w:abstractNumId w:val="0"/>
  </w:num>
  <w:num w:numId="45">
    <w:abstractNumId w:val="1"/>
  </w:num>
  <w:num w:numId="46">
    <w:abstractNumId w:val="48"/>
  </w:num>
  <w:num w:numId="47">
    <w:abstractNumId w:val="5"/>
    <w:lvlOverride w:ilvl="0">
      <w:lvl w:ilvl="0" w:tplc="E4B235D2">
        <w:start w:val="1"/>
        <w:numFmt w:val="none"/>
        <w:lvlText w:val="6.4"/>
        <w:lvlJc w:val="left"/>
        <w:pPr>
          <w:ind w:left="720" w:hanging="360"/>
        </w:pPr>
        <w:rPr>
          <w:rFonts w:hint="default"/>
        </w:rPr>
      </w:lvl>
    </w:lvlOverride>
    <w:lvlOverride w:ilvl="1">
      <w:lvl w:ilvl="1" w:tplc="040C0019">
        <w:start w:val="1"/>
        <w:numFmt w:val="lowerLetter"/>
        <w:lvlText w:val="%2."/>
        <w:lvlJc w:val="left"/>
        <w:pPr>
          <w:ind w:left="1440" w:hanging="360"/>
        </w:pPr>
        <w:rPr>
          <w:rFonts w:hint="default"/>
        </w:rPr>
      </w:lvl>
    </w:lvlOverride>
    <w:lvlOverride w:ilvl="2">
      <w:lvl w:ilvl="2" w:tplc="040C001B">
        <w:start w:val="1"/>
        <w:numFmt w:val="lowerRoman"/>
        <w:lvlText w:val="%3."/>
        <w:lvlJc w:val="right"/>
        <w:pPr>
          <w:ind w:left="2160" w:hanging="180"/>
        </w:pPr>
        <w:rPr>
          <w:rFonts w:hint="default"/>
        </w:rPr>
      </w:lvl>
    </w:lvlOverride>
    <w:lvlOverride w:ilvl="3">
      <w:lvl w:ilvl="3" w:tplc="040C000F">
        <w:start w:val="1"/>
        <w:numFmt w:val="decimal"/>
        <w:lvlText w:val="%4."/>
        <w:lvlJc w:val="left"/>
        <w:pPr>
          <w:ind w:left="2880" w:hanging="360"/>
        </w:pPr>
        <w:rPr>
          <w:rFonts w:hint="default"/>
        </w:rPr>
      </w:lvl>
    </w:lvlOverride>
    <w:lvlOverride w:ilvl="4">
      <w:lvl w:ilvl="4" w:tplc="040C0019">
        <w:start w:val="1"/>
        <w:numFmt w:val="lowerLetter"/>
        <w:lvlText w:val="%5."/>
        <w:lvlJc w:val="left"/>
        <w:pPr>
          <w:ind w:left="3600" w:hanging="360"/>
        </w:pPr>
        <w:rPr>
          <w:rFonts w:hint="default"/>
        </w:rPr>
      </w:lvl>
    </w:lvlOverride>
    <w:lvlOverride w:ilvl="5">
      <w:lvl w:ilvl="5" w:tplc="040C001B">
        <w:start w:val="1"/>
        <w:numFmt w:val="lowerRoman"/>
        <w:lvlText w:val="%6."/>
        <w:lvlJc w:val="right"/>
        <w:pPr>
          <w:ind w:left="4320" w:hanging="180"/>
        </w:pPr>
        <w:rPr>
          <w:rFonts w:hint="default"/>
        </w:rPr>
      </w:lvl>
    </w:lvlOverride>
    <w:lvlOverride w:ilvl="6">
      <w:lvl w:ilvl="6" w:tplc="040C000F">
        <w:start w:val="1"/>
        <w:numFmt w:val="decimal"/>
        <w:lvlText w:val="%7."/>
        <w:lvlJc w:val="left"/>
        <w:pPr>
          <w:ind w:left="5040" w:hanging="360"/>
        </w:pPr>
        <w:rPr>
          <w:rFonts w:hint="default"/>
        </w:rPr>
      </w:lvl>
    </w:lvlOverride>
    <w:lvlOverride w:ilvl="7">
      <w:lvl w:ilvl="7" w:tplc="040C0019">
        <w:start w:val="1"/>
        <w:numFmt w:val="lowerLetter"/>
        <w:lvlText w:val="%8."/>
        <w:lvlJc w:val="left"/>
        <w:pPr>
          <w:ind w:left="5760" w:hanging="360"/>
        </w:pPr>
        <w:rPr>
          <w:rFonts w:hint="default"/>
        </w:rPr>
      </w:lvl>
    </w:lvlOverride>
    <w:lvlOverride w:ilvl="8">
      <w:lvl w:ilvl="8" w:tplc="040C001B">
        <w:start w:val="1"/>
        <w:numFmt w:val="lowerRoman"/>
        <w:lvlText w:val="%9."/>
        <w:lvlJc w:val="right"/>
        <w:pPr>
          <w:ind w:left="6480" w:hanging="180"/>
        </w:pPr>
        <w:rPr>
          <w:rFonts w:hint="default"/>
        </w:rPr>
      </w:lvl>
    </w:lvlOverride>
  </w:num>
  <w:num w:numId="48">
    <w:abstractNumId w:val="9"/>
    <w:lvlOverride w:ilvl="0">
      <w:lvl w:ilvl="0">
        <w:start w:val="1"/>
        <w:numFmt w:val="none"/>
        <w:lvlText w:val="7.3"/>
        <w:lvlJc w:val="left"/>
        <w:pPr>
          <w:ind w:left="720" w:hanging="360"/>
        </w:pPr>
        <w:rPr>
          <w:rFonts w:hint="default"/>
        </w:rPr>
      </w:lvl>
    </w:lvlOverride>
    <w:lvlOverride w:ilvl="1">
      <w:lvl w:ilvl="1">
        <w:start w:val="1"/>
        <w:numFmt w:val="lowerLetter"/>
        <w:lvlText w:val="%2."/>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49">
    <w:abstractNumId w:val="5"/>
    <w:lvlOverride w:ilvl="0">
      <w:lvl w:ilvl="0" w:tplc="E4B235D2">
        <w:start w:val="1"/>
        <w:numFmt w:val="none"/>
        <w:lvlText w:val="7.2"/>
        <w:lvlJc w:val="left"/>
        <w:pPr>
          <w:ind w:left="720" w:hanging="360"/>
        </w:pPr>
        <w:rPr>
          <w:rFonts w:hint="default"/>
        </w:rPr>
      </w:lvl>
    </w:lvlOverride>
    <w:lvlOverride w:ilvl="1">
      <w:lvl w:ilvl="1" w:tplc="040C0019">
        <w:start w:val="1"/>
        <w:numFmt w:val="lowerLetter"/>
        <w:lvlText w:val="%2."/>
        <w:lvlJc w:val="left"/>
        <w:pPr>
          <w:ind w:left="1440" w:hanging="360"/>
        </w:pPr>
        <w:rPr>
          <w:rFonts w:hint="default"/>
        </w:rPr>
      </w:lvl>
    </w:lvlOverride>
    <w:lvlOverride w:ilvl="2">
      <w:lvl w:ilvl="2" w:tplc="040C001B">
        <w:start w:val="1"/>
        <w:numFmt w:val="lowerRoman"/>
        <w:lvlText w:val="%3."/>
        <w:lvlJc w:val="right"/>
        <w:pPr>
          <w:ind w:left="2160" w:hanging="180"/>
        </w:pPr>
        <w:rPr>
          <w:rFonts w:hint="default"/>
        </w:rPr>
      </w:lvl>
    </w:lvlOverride>
    <w:lvlOverride w:ilvl="3">
      <w:lvl w:ilvl="3" w:tplc="040C000F">
        <w:start w:val="1"/>
        <w:numFmt w:val="decimal"/>
        <w:lvlText w:val="%4."/>
        <w:lvlJc w:val="left"/>
        <w:pPr>
          <w:ind w:left="2880" w:hanging="360"/>
        </w:pPr>
        <w:rPr>
          <w:rFonts w:hint="default"/>
        </w:rPr>
      </w:lvl>
    </w:lvlOverride>
    <w:lvlOverride w:ilvl="4">
      <w:lvl w:ilvl="4" w:tplc="040C0019">
        <w:start w:val="1"/>
        <w:numFmt w:val="lowerLetter"/>
        <w:lvlText w:val="%5."/>
        <w:lvlJc w:val="left"/>
        <w:pPr>
          <w:ind w:left="3600" w:hanging="360"/>
        </w:pPr>
        <w:rPr>
          <w:rFonts w:hint="default"/>
        </w:rPr>
      </w:lvl>
    </w:lvlOverride>
    <w:lvlOverride w:ilvl="5">
      <w:lvl w:ilvl="5" w:tplc="040C001B">
        <w:start w:val="1"/>
        <w:numFmt w:val="lowerRoman"/>
        <w:lvlText w:val="%6."/>
        <w:lvlJc w:val="right"/>
        <w:pPr>
          <w:ind w:left="4320" w:hanging="180"/>
        </w:pPr>
        <w:rPr>
          <w:rFonts w:hint="default"/>
        </w:rPr>
      </w:lvl>
    </w:lvlOverride>
    <w:lvlOverride w:ilvl="6">
      <w:lvl w:ilvl="6" w:tplc="040C000F">
        <w:start w:val="1"/>
        <w:numFmt w:val="decimal"/>
        <w:lvlText w:val="%7."/>
        <w:lvlJc w:val="left"/>
        <w:pPr>
          <w:ind w:left="5040" w:hanging="360"/>
        </w:pPr>
        <w:rPr>
          <w:rFonts w:hint="default"/>
        </w:rPr>
      </w:lvl>
    </w:lvlOverride>
    <w:lvlOverride w:ilvl="7">
      <w:lvl w:ilvl="7" w:tplc="040C0019">
        <w:start w:val="1"/>
        <w:numFmt w:val="lowerLetter"/>
        <w:lvlText w:val="%8."/>
        <w:lvlJc w:val="left"/>
        <w:pPr>
          <w:ind w:left="5760" w:hanging="360"/>
        </w:pPr>
        <w:rPr>
          <w:rFonts w:hint="default"/>
        </w:rPr>
      </w:lvl>
    </w:lvlOverride>
    <w:lvlOverride w:ilvl="8">
      <w:lvl w:ilvl="8" w:tplc="040C001B">
        <w:start w:val="1"/>
        <w:numFmt w:val="lowerRoman"/>
        <w:lvlText w:val="%9."/>
        <w:lvlJc w:val="right"/>
        <w:pPr>
          <w:ind w:left="6480" w:hanging="180"/>
        </w:pPr>
        <w:rPr>
          <w:rFonts w:hint="default"/>
        </w:rPr>
      </w:lvl>
    </w:lvlOverride>
  </w:num>
  <w:num w:numId="50">
    <w:abstractNumId w:val="5"/>
    <w:lvlOverride w:ilvl="0">
      <w:lvl w:ilvl="0" w:tplc="E4B235D2">
        <w:start w:val="1"/>
        <w:numFmt w:val="none"/>
        <w:lvlText w:val="6.6"/>
        <w:lvlJc w:val="left"/>
        <w:pPr>
          <w:ind w:left="720" w:hanging="360"/>
        </w:pPr>
        <w:rPr>
          <w:rFonts w:hint="default"/>
        </w:rPr>
      </w:lvl>
    </w:lvlOverride>
    <w:lvlOverride w:ilvl="1">
      <w:lvl w:ilvl="1" w:tplc="040C0019">
        <w:start w:val="1"/>
        <w:numFmt w:val="lowerLetter"/>
        <w:lvlText w:val="%2."/>
        <w:lvlJc w:val="left"/>
        <w:pPr>
          <w:ind w:left="1440" w:hanging="360"/>
        </w:pPr>
        <w:rPr>
          <w:rFonts w:hint="default"/>
        </w:rPr>
      </w:lvl>
    </w:lvlOverride>
    <w:lvlOverride w:ilvl="2">
      <w:lvl w:ilvl="2" w:tplc="040C001B">
        <w:start w:val="1"/>
        <w:numFmt w:val="lowerRoman"/>
        <w:lvlText w:val="%3."/>
        <w:lvlJc w:val="right"/>
        <w:pPr>
          <w:ind w:left="2160" w:hanging="180"/>
        </w:pPr>
        <w:rPr>
          <w:rFonts w:hint="default"/>
        </w:rPr>
      </w:lvl>
    </w:lvlOverride>
    <w:lvlOverride w:ilvl="3">
      <w:lvl w:ilvl="3" w:tplc="040C000F">
        <w:start w:val="1"/>
        <w:numFmt w:val="decimal"/>
        <w:lvlText w:val="%4."/>
        <w:lvlJc w:val="left"/>
        <w:pPr>
          <w:ind w:left="2880" w:hanging="360"/>
        </w:pPr>
        <w:rPr>
          <w:rFonts w:hint="default"/>
        </w:rPr>
      </w:lvl>
    </w:lvlOverride>
    <w:lvlOverride w:ilvl="4">
      <w:lvl w:ilvl="4" w:tplc="040C0019">
        <w:start w:val="1"/>
        <w:numFmt w:val="lowerLetter"/>
        <w:lvlText w:val="%5."/>
        <w:lvlJc w:val="left"/>
        <w:pPr>
          <w:ind w:left="3600" w:hanging="360"/>
        </w:pPr>
        <w:rPr>
          <w:rFonts w:hint="default"/>
        </w:rPr>
      </w:lvl>
    </w:lvlOverride>
    <w:lvlOverride w:ilvl="5">
      <w:lvl w:ilvl="5" w:tplc="040C001B">
        <w:start w:val="1"/>
        <w:numFmt w:val="lowerRoman"/>
        <w:lvlText w:val="%6."/>
        <w:lvlJc w:val="right"/>
        <w:pPr>
          <w:ind w:left="4320" w:hanging="180"/>
        </w:pPr>
        <w:rPr>
          <w:rFonts w:hint="default"/>
        </w:rPr>
      </w:lvl>
    </w:lvlOverride>
    <w:lvlOverride w:ilvl="6">
      <w:lvl w:ilvl="6" w:tplc="040C000F">
        <w:start w:val="1"/>
        <w:numFmt w:val="decimal"/>
        <w:lvlText w:val="%7."/>
        <w:lvlJc w:val="left"/>
        <w:pPr>
          <w:ind w:left="5040" w:hanging="360"/>
        </w:pPr>
        <w:rPr>
          <w:rFonts w:hint="default"/>
        </w:rPr>
      </w:lvl>
    </w:lvlOverride>
    <w:lvlOverride w:ilvl="7">
      <w:lvl w:ilvl="7" w:tplc="040C0019">
        <w:start w:val="1"/>
        <w:numFmt w:val="lowerLetter"/>
        <w:lvlText w:val="%8."/>
        <w:lvlJc w:val="left"/>
        <w:pPr>
          <w:ind w:left="5760" w:hanging="360"/>
        </w:pPr>
        <w:rPr>
          <w:rFonts w:hint="default"/>
        </w:rPr>
      </w:lvl>
    </w:lvlOverride>
    <w:lvlOverride w:ilvl="8">
      <w:lvl w:ilvl="8" w:tplc="040C001B">
        <w:start w:val="1"/>
        <w:numFmt w:val="lowerRoman"/>
        <w:lvlText w:val="%9."/>
        <w:lvlJc w:val="right"/>
        <w:pPr>
          <w:ind w:left="6480" w:hanging="180"/>
        </w:pPr>
        <w:rPr>
          <w:rFonts w:hint="default"/>
        </w:rPr>
      </w:lvl>
    </w:lvlOverride>
  </w:num>
  <w:num w:numId="51">
    <w:abstractNumId w:val="56"/>
  </w:num>
  <w:num w:numId="52">
    <w:abstractNumId w:val="56"/>
    <w:lvlOverride w:ilvl="0">
      <w:lvl w:ilvl="0">
        <w:start w:val="1"/>
        <w:numFmt w:val="none"/>
        <w:lvlText w:val="6.9"/>
        <w:lvlJc w:val="left"/>
        <w:pPr>
          <w:ind w:left="720" w:hanging="360"/>
        </w:pPr>
        <w:rPr>
          <w:rFonts w:hint="default"/>
        </w:rPr>
      </w:lvl>
    </w:lvlOverride>
    <w:lvlOverride w:ilvl="1">
      <w:lvl w:ilvl="1">
        <w:start w:val="1"/>
        <w:numFmt w:val="lowerLetter"/>
        <w:lvlText w:val="%2."/>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53">
    <w:abstractNumId w:val="56"/>
    <w:lvlOverride w:ilvl="0">
      <w:lvl w:ilvl="0">
        <w:start w:val="1"/>
        <w:numFmt w:val="none"/>
        <w:lvlText w:val="6.10"/>
        <w:lvlJc w:val="left"/>
        <w:pPr>
          <w:ind w:left="720" w:hanging="360"/>
        </w:pPr>
        <w:rPr>
          <w:rFonts w:hint="default"/>
        </w:rPr>
      </w:lvl>
    </w:lvlOverride>
    <w:lvlOverride w:ilvl="1">
      <w:lvl w:ilvl="1">
        <w:start w:val="1"/>
        <w:numFmt w:val="lowerLetter"/>
        <w:lvlText w:val="%2."/>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54">
    <w:abstractNumId w:val="46"/>
  </w:num>
  <w:num w:numId="55">
    <w:abstractNumId w:val="37"/>
  </w:num>
  <w:num w:numId="56">
    <w:abstractNumId w:val="9"/>
    <w:lvlOverride w:ilvl="0">
      <w:lvl w:ilvl="0">
        <w:start w:val="1"/>
        <w:numFmt w:val="none"/>
        <w:lvlText w:val="7.4"/>
        <w:lvlJc w:val="left"/>
        <w:pPr>
          <w:ind w:left="720" w:hanging="360"/>
        </w:pPr>
        <w:rPr>
          <w:rFonts w:hint="default"/>
        </w:rPr>
      </w:lvl>
    </w:lvlOverride>
    <w:lvlOverride w:ilvl="1">
      <w:lvl w:ilvl="1">
        <w:start w:val="1"/>
        <w:numFmt w:val="lowerLetter"/>
        <w:lvlText w:val="%2."/>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57">
    <w:abstractNumId w:val="59"/>
  </w:num>
  <w:num w:numId="58">
    <w:abstractNumId w:val="31"/>
  </w:num>
  <w:num w:numId="59">
    <w:abstractNumId w:val="11"/>
  </w:num>
  <w:num w:numId="60">
    <w:abstractNumId w:val="26"/>
  </w:num>
  <w:num w:numId="61">
    <w:abstractNumId w:val="30"/>
  </w:num>
  <w:num w:numId="62">
    <w:abstractNumId w:val="29"/>
  </w:num>
  <w:num w:numId="63">
    <w:abstractNumId w:val="61"/>
  </w:num>
  <w:num w:numId="64">
    <w:abstractNumId w:val="63"/>
  </w:num>
  <w:num w:numId="65">
    <w:abstractNumId w:val="17"/>
  </w:num>
  <w:num w:numId="66">
    <w:abstractNumId w:val="35"/>
  </w:num>
  <w:num w:numId="67">
    <w:abstractNumId w:val="14"/>
  </w:num>
  <w:num w:numId="68">
    <w:abstractNumId w:val="20"/>
  </w:num>
  <w:num w:numId="69">
    <w:abstractNumId w:val="58"/>
  </w:num>
  <w:num w:numId="70">
    <w:abstractNumId w:val="60"/>
  </w:num>
  <w:num w:numId="71">
    <w:abstractNumId w:val="13"/>
  </w:num>
  <w:num w:numId="72">
    <w:abstractNumId w:val="4"/>
  </w:num>
  <w:num w:numId="73">
    <w:abstractNumId w:val="55"/>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2FF3"/>
    <w:rsid w:val="00000355"/>
    <w:rsid w:val="00000D7D"/>
    <w:rsid w:val="00006B03"/>
    <w:rsid w:val="00010FF7"/>
    <w:rsid w:val="00012338"/>
    <w:rsid w:val="00016BD0"/>
    <w:rsid w:val="000229A8"/>
    <w:rsid w:val="000319A6"/>
    <w:rsid w:val="00031D85"/>
    <w:rsid w:val="0004003B"/>
    <w:rsid w:val="000429DA"/>
    <w:rsid w:val="00043D85"/>
    <w:rsid w:val="00054FBE"/>
    <w:rsid w:val="0006022E"/>
    <w:rsid w:val="00071699"/>
    <w:rsid w:val="00073CAA"/>
    <w:rsid w:val="0007716E"/>
    <w:rsid w:val="00087573"/>
    <w:rsid w:val="000A4820"/>
    <w:rsid w:val="000B02CD"/>
    <w:rsid w:val="000B2785"/>
    <w:rsid w:val="000B34BB"/>
    <w:rsid w:val="000B3B70"/>
    <w:rsid w:val="000B513C"/>
    <w:rsid w:val="000B52E8"/>
    <w:rsid w:val="000B7422"/>
    <w:rsid w:val="000C10A2"/>
    <w:rsid w:val="000C4D84"/>
    <w:rsid w:val="000D0217"/>
    <w:rsid w:val="000D11BD"/>
    <w:rsid w:val="000D317C"/>
    <w:rsid w:val="000D622D"/>
    <w:rsid w:val="000E7740"/>
    <w:rsid w:val="001001AD"/>
    <w:rsid w:val="00102700"/>
    <w:rsid w:val="00106DDC"/>
    <w:rsid w:val="001138D7"/>
    <w:rsid w:val="00114360"/>
    <w:rsid w:val="0011632C"/>
    <w:rsid w:val="0012236A"/>
    <w:rsid w:val="00126EC6"/>
    <w:rsid w:val="001369BE"/>
    <w:rsid w:val="0014540C"/>
    <w:rsid w:val="00152799"/>
    <w:rsid w:val="00155067"/>
    <w:rsid w:val="001559B6"/>
    <w:rsid w:val="00162A33"/>
    <w:rsid w:val="00165639"/>
    <w:rsid w:val="00180990"/>
    <w:rsid w:val="00182518"/>
    <w:rsid w:val="00193064"/>
    <w:rsid w:val="001A1344"/>
    <w:rsid w:val="001A1361"/>
    <w:rsid w:val="001B44CB"/>
    <w:rsid w:val="001B4BDB"/>
    <w:rsid w:val="001B6129"/>
    <w:rsid w:val="001B754F"/>
    <w:rsid w:val="001D3E09"/>
    <w:rsid w:val="001D7908"/>
    <w:rsid w:val="001F2C04"/>
    <w:rsid w:val="001F5220"/>
    <w:rsid w:val="001F5900"/>
    <w:rsid w:val="001F6E69"/>
    <w:rsid w:val="00206FD7"/>
    <w:rsid w:val="00212034"/>
    <w:rsid w:val="00212263"/>
    <w:rsid w:val="00215149"/>
    <w:rsid w:val="00224C68"/>
    <w:rsid w:val="00225D23"/>
    <w:rsid w:val="00241B70"/>
    <w:rsid w:val="0024335F"/>
    <w:rsid w:val="00243CFE"/>
    <w:rsid w:val="00244182"/>
    <w:rsid w:val="00245388"/>
    <w:rsid w:val="0025246C"/>
    <w:rsid w:val="00255B7A"/>
    <w:rsid w:val="00255C30"/>
    <w:rsid w:val="00257918"/>
    <w:rsid w:val="00260901"/>
    <w:rsid w:val="00261EEE"/>
    <w:rsid w:val="00264E15"/>
    <w:rsid w:val="00265971"/>
    <w:rsid w:val="002724FC"/>
    <w:rsid w:val="00273175"/>
    <w:rsid w:val="00274D50"/>
    <w:rsid w:val="00276CE7"/>
    <w:rsid w:val="002A0159"/>
    <w:rsid w:val="002A271C"/>
    <w:rsid w:val="002A79A9"/>
    <w:rsid w:val="002B10AD"/>
    <w:rsid w:val="002B3731"/>
    <w:rsid w:val="002B3F41"/>
    <w:rsid w:val="002C06EB"/>
    <w:rsid w:val="002C5191"/>
    <w:rsid w:val="002D0D4D"/>
    <w:rsid w:val="002D2912"/>
    <w:rsid w:val="002D6143"/>
    <w:rsid w:val="002E042F"/>
    <w:rsid w:val="002E2B93"/>
    <w:rsid w:val="002E6F53"/>
    <w:rsid w:val="002E7771"/>
    <w:rsid w:val="002F4374"/>
    <w:rsid w:val="0030422B"/>
    <w:rsid w:val="00307092"/>
    <w:rsid w:val="00311A90"/>
    <w:rsid w:val="00312497"/>
    <w:rsid w:val="00314364"/>
    <w:rsid w:val="003168C9"/>
    <w:rsid w:val="00323B6B"/>
    <w:rsid w:val="00323C22"/>
    <w:rsid w:val="00331D08"/>
    <w:rsid w:val="00332820"/>
    <w:rsid w:val="0033397C"/>
    <w:rsid w:val="00336FE2"/>
    <w:rsid w:val="00340311"/>
    <w:rsid w:val="003435BA"/>
    <w:rsid w:val="00343984"/>
    <w:rsid w:val="00346B97"/>
    <w:rsid w:val="00347265"/>
    <w:rsid w:val="00350D7F"/>
    <w:rsid w:val="00350E5F"/>
    <w:rsid w:val="00360E50"/>
    <w:rsid w:val="00361287"/>
    <w:rsid w:val="00367714"/>
    <w:rsid w:val="0037424B"/>
    <w:rsid w:val="0037566B"/>
    <w:rsid w:val="003765CC"/>
    <w:rsid w:val="00376A8E"/>
    <w:rsid w:val="00385ACC"/>
    <w:rsid w:val="00391D18"/>
    <w:rsid w:val="003978C9"/>
    <w:rsid w:val="003A3885"/>
    <w:rsid w:val="003A3C44"/>
    <w:rsid w:val="003C19B5"/>
    <w:rsid w:val="003C4C42"/>
    <w:rsid w:val="003D0568"/>
    <w:rsid w:val="003D1056"/>
    <w:rsid w:val="003D7C03"/>
    <w:rsid w:val="003E0D2B"/>
    <w:rsid w:val="003E399D"/>
    <w:rsid w:val="003F3420"/>
    <w:rsid w:val="003F5DDC"/>
    <w:rsid w:val="003F5F33"/>
    <w:rsid w:val="004021CC"/>
    <w:rsid w:val="00403F4D"/>
    <w:rsid w:val="00411902"/>
    <w:rsid w:val="0041504B"/>
    <w:rsid w:val="00422159"/>
    <w:rsid w:val="00426B67"/>
    <w:rsid w:val="004275E1"/>
    <w:rsid w:val="0043000E"/>
    <w:rsid w:val="004302A7"/>
    <w:rsid w:val="004311D8"/>
    <w:rsid w:val="00431642"/>
    <w:rsid w:val="00442115"/>
    <w:rsid w:val="00444FA2"/>
    <w:rsid w:val="00466C58"/>
    <w:rsid w:val="0046796F"/>
    <w:rsid w:val="00470284"/>
    <w:rsid w:val="00476011"/>
    <w:rsid w:val="004827F6"/>
    <w:rsid w:val="004847EF"/>
    <w:rsid w:val="00484CA3"/>
    <w:rsid w:val="00485DA1"/>
    <w:rsid w:val="00486D3D"/>
    <w:rsid w:val="00493142"/>
    <w:rsid w:val="00494CD9"/>
    <w:rsid w:val="004A157C"/>
    <w:rsid w:val="004A29BE"/>
    <w:rsid w:val="004A6CC6"/>
    <w:rsid w:val="004C0146"/>
    <w:rsid w:val="004C25A8"/>
    <w:rsid w:val="004C5C42"/>
    <w:rsid w:val="004C5CF1"/>
    <w:rsid w:val="004C63A4"/>
    <w:rsid w:val="004D0CF2"/>
    <w:rsid w:val="004D156F"/>
    <w:rsid w:val="004D7C01"/>
    <w:rsid w:val="004F1089"/>
    <w:rsid w:val="004F429E"/>
    <w:rsid w:val="004F6B5C"/>
    <w:rsid w:val="004F7CA8"/>
    <w:rsid w:val="005040EC"/>
    <w:rsid w:val="00512B69"/>
    <w:rsid w:val="005138A0"/>
    <w:rsid w:val="005216A2"/>
    <w:rsid w:val="00521A0F"/>
    <w:rsid w:val="005323CE"/>
    <w:rsid w:val="00533500"/>
    <w:rsid w:val="00540551"/>
    <w:rsid w:val="005413BD"/>
    <w:rsid w:val="00546FE0"/>
    <w:rsid w:val="00552E25"/>
    <w:rsid w:val="00561B4E"/>
    <w:rsid w:val="00565BCE"/>
    <w:rsid w:val="005706E9"/>
    <w:rsid w:val="0057576C"/>
    <w:rsid w:val="00577369"/>
    <w:rsid w:val="00577F4B"/>
    <w:rsid w:val="00580963"/>
    <w:rsid w:val="00582416"/>
    <w:rsid w:val="00593CA0"/>
    <w:rsid w:val="005945A8"/>
    <w:rsid w:val="005A6EE3"/>
    <w:rsid w:val="005B11C8"/>
    <w:rsid w:val="005C5876"/>
    <w:rsid w:val="005C615E"/>
    <w:rsid w:val="005D1A2E"/>
    <w:rsid w:val="005D1A73"/>
    <w:rsid w:val="005D555E"/>
    <w:rsid w:val="005D71B0"/>
    <w:rsid w:val="005E0497"/>
    <w:rsid w:val="005E2944"/>
    <w:rsid w:val="005E3DA6"/>
    <w:rsid w:val="005E432E"/>
    <w:rsid w:val="005E63A7"/>
    <w:rsid w:val="005F0549"/>
    <w:rsid w:val="005F1D51"/>
    <w:rsid w:val="005F1DD4"/>
    <w:rsid w:val="005F3608"/>
    <w:rsid w:val="005F4BFB"/>
    <w:rsid w:val="00607085"/>
    <w:rsid w:val="00613E3F"/>
    <w:rsid w:val="00614D83"/>
    <w:rsid w:val="00616CDA"/>
    <w:rsid w:val="00617C1C"/>
    <w:rsid w:val="0063512E"/>
    <w:rsid w:val="00637F38"/>
    <w:rsid w:val="0064097D"/>
    <w:rsid w:val="00643132"/>
    <w:rsid w:val="006465DC"/>
    <w:rsid w:val="006528A6"/>
    <w:rsid w:val="00653D07"/>
    <w:rsid w:val="00657590"/>
    <w:rsid w:val="00661282"/>
    <w:rsid w:val="00666DD5"/>
    <w:rsid w:val="00667E14"/>
    <w:rsid w:val="00673293"/>
    <w:rsid w:val="0068498A"/>
    <w:rsid w:val="00686FC1"/>
    <w:rsid w:val="0069114F"/>
    <w:rsid w:val="00697FA5"/>
    <w:rsid w:val="006A137E"/>
    <w:rsid w:val="006A5C8F"/>
    <w:rsid w:val="006A63E0"/>
    <w:rsid w:val="006B140E"/>
    <w:rsid w:val="006C02A1"/>
    <w:rsid w:val="006C1635"/>
    <w:rsid w:val="006E734E"/>
    <w:rsid w:val="006F095B"/>
    <w:rsid w:val="006F0B57"/>
    <w:rsid w:val="006F75A8"/>
    <w:rsid w:val="00700668"/>
    <w:rsid w:val="00700C91"/>
    <w:rsid w:val="00707FE6"/>
    <w:rsid w:val="007112F6"/>
    <w:rsid w:val="007221BF"/>
    <w:rsid w:val="00722770"/>
    <w:rsid w:val="007258AA"/>
    <w:rsid w:val="007262F0"/>
    <w:rsid w:val="00730967"/>
    <w:rsid w:val="0073149D"/>
    <w:rsid w:val="00737BEB"/>
    <w:rsid w:val="007479FB"/>
    <w:rsid w:val="00747EC2"/>
    <w:rsid w:val="00752A35"/>
    <w:rsid w:val="007541A8"/>
    <w:rsid w:val="007639B4"/>
    <w:rsid w:val="007663CD"/>
    <w:rsid w:val="00767675"/>
    <w:rsid w:val="0076775B"/>
    <w:rsid w:val="00772D74"/>
    <w:rsid w:val="00776BDD"/>
    <w:rsid w:val="00777266"/>
    <w:rsid w:val="00783848"/>
    <w:rsid w:val="00786B92"/>
    <w:rsid w:val="007930EE"/>
    <w:rsid w:val="0079604B"/>
    <w:rsid w:val="007A17ED"/>
    <w:rsid w:val="007A5CD6"/>
    <w:rsid w:val="007B073B"/>
    <w:rsid w:val="007B7190"/>
    <w:rsid w:val="007C236A"/>
    <w:rsid w:val="007C5DDE"/>
    <w:rsid w:val="007D159B"/>
    <w:rsid w:val="007E5415"/>
    <w:rsid w:val="007E7DF8"/>
    <w:rsid w:val="0080172A"/>
    <w:rsid w:val="00802982"/>
    <w:rsid w:val="0081396B"/>
    <w:rsid w:val="00820FA9"/>
    <w:rsid w:val="0082189B"/>
    <w:rsid w:val="00827272"/>
    <w:rsid w:val="00831663"/>
    <w:rsid w:val="00836B06"/>
    <w:rsid w:val="00836C55"/>
    <w:rsid w:val="008424F7"/>
    <w:rsid w:val="00846D60"/>
    <w:rsid w:val="008476FF"/>
    <w:rsid w:val="008570E0"/>
    <w:rsid w:val="00874D6C"/>
    <w:rsid w:val="00876911"/>
    <w:rsid w:val="0088306B"/>
    <w:rsid w:val="008852A7"/>
    <w:rsid w:val="0088600A"/>
    <w:rsid w:val="008869FF"/>
    <w:rsid w:val="00886A9B"/>
    <w:rsid w:val="00891B1A"/>
    <w:rsid w:val="008A501D"/>
    <w:rsid w:val="008A79F2"/>
    <w:rsid w:val="008B6960"/>
    <w:rsid w:val="008C3381"/>
    <w:rsid w:val="008D1627"/>
    <w:rsid w:val="008D198D"/>
    <w:rsid w:val="008E3022"/>
    <w:rsid w:val="008E5E8E"/>
    <w:rsid w:val="008F16FF"/>
    <w:rsid w:val="008F1E70"/>
    <w:rsid w:val="008F330B"/>
    <w:rsid w:val="009003FD"/>
    <w:rsid w:val="009018A5"/>
    <w:rsid w:val="00910D6B"/>
    <w:rsid w:val="009122D3"/>
    <w:rsid w:val="0091258C"/>
    <w:rsid w:val="009146C4"/>
    <w:rsid w:val="009228C1"/>
    <w:rsid w:val="00927D87"/>
    <w:rsid w:val="00931A7F"/>
    <w:rsid w:val="009342DA"/>
    <w:rsid w:val="00936963"/>
    <w:rsid w:val="00937A14"/>
    <w:rsid w:val="0094075A"/>
    <w:rsid w:val="009456B3"/>
    <w:rsid w:val="00950FAF"/>
    <w:rsid w:val="00952D3B"/>
    <w:rsid w:val="00952D79"/>
    <w:rsid w:val="009569C8"/>
    <w:rsid w:val="00961140"/>
    <w:rsid w:val="009651A8"/>
    <w:rsid w:val="00976DA5"/>
    <w:rsid w:val="00977367"/>
    <w:rsid w:val="00980B3B"/>
    <w:rsid w:val="00983998"/>
    <w:rsid w:val="00983B67"/>
    <w:rsid w:val="009843E0"/>
    <w:rsid w:val="00990731"/>
    <w:rsid w:val="00992DE7"/>
    <w:rsid w:val="00994991"/>
    <w:rsid w:val="00996397"/>
    <w:rsid w:val="009A4B86"/>
    <w:rsid w:val="009A6990"/>
    <w:rsid w:val="009A7055"/>
    <w:rsid w:val="009C2143"/>
    <w:rsid w:val="009C3BC7"/>
    <w:rsid w:val="009C7E06"/>
    <w:rsid w:val="009D63CC"/>
    <w:rsid w:val="009E7629"/>
    <w:rsid w:val="009F0142"/>
    <w:rsid w:val="009F033C"/>
    <w:rsid w:val="009F4259"/>
    <w:rsid w:val="009F499F"/>
    <w:rsid w:val="009F4CE0"/>
    <w:rsid w:val="00A02B17"/>
    <w:rsid w:val="00A039A6"/>
    <w:rsid w:val="00A042ED"/>
    <w:rsid w:val="00A118F1"/>
    <w:rsid w:val="00A12E9F"/>
    <w:rsid w:val="00A15E81"/>
    <w:rsid w:val="00A21224"/>
    <w:rsid w:val="00A2142D"/>
    <w:rsid w:val="00A23224"/>
    <w:rsid w:val="00A24D08"/>
    <w:rsid w:val="00A24EC9"/>
    <w:rsid w:val="00A30195"/>
    <w:rsid w:val="00A33205"/>
    <w:rsid w:val="00A47D4C"/>
    <w:rsid w:val="00A572A6"/>
    <w:rsid w:val="00A60928"/>
    <w:rsid w:val="00A629B5"/>
    <w:rsid w:val="00A716AF"/>
    <w:rsid w:val="00A7568E"/>
    <w:rsid w:val="00A847D7"/>
    <w:rsid w:val="00A86D57"/>
    <w:rsid w:val="00A94EDC"/>
    <w:rsid w:val="00A96799"/>
    <w:rsid w:val="00A97CFE"/>
    <w:rsid w:val="00AA25C1"/>
    <w:rsid w:val="00AA3E07"/>
    <w:rsid w:val="00AA4273"/>
    <w:rsid w:val="00AA6568"/>
    <w:rsid w:val="00AB5894"/>
    <w:rsid w:val="00AC53BA"/>
    <w:rsid w:val="00AC654E"/>
    <w:rsid w:val="00AC7006"/>
    <w:rsid w:val="00AD0385"/>
    <w:rsid w:val="00AD1D3C"/>
    <w:rsid w:val="00AD3F27"/>
    <w:rsid w:val="00AD439B"/>
    <w:rsid w:val="00AD5A3B"/>
    <w:rsid w:val="00AD5B59"/>
    <w:rsid w:val="00AE4C2B"/>
    <w:rsid w:val="00AE71E0"/>
    <w:rsid w:val="00AF38D3"/>
    <w:rsid w:val="00B072B9"/>
    <w:rsid w:val="00B13F55"/>
    <w:rsid w:val="00B14FC2"/>
    <w:rsid w:val="00B15D33"/>
    <w:rsid w:val="00B17100"/>
    <w:rsid w:val="00B314E8"/>
    <w:rsid w:val="00B33D44"/>
    <w:rsid w:val="00B3434F"/>
    <w:rsid w:val="00B4110F"/>
    <w:rsid w:val="00B42ED3"/>
    <w:rsid w:val="00B462EE"/>
    <w:rsid w:val="00B52B09"/>
    <w:rsid w:val="00B6529F"/>
    <w:rsid w:val="00B76727"/>
    <w:rsid w:val="00B76C4A"/>
    <w:rsid w:val="00BB3BF2"/>
    <w:rsid w:val="00BC4049"/>
    <w:rsid w:val="00BC5D8C"/>
    <w:rsid w:val="00BD1F03"/>
    <w:rsid w:val="00BD6430"/>
    <w:rsid w:val="00BE157C"/>
    <w:rsid w:val="00BE5762"/>
    <w:rsid w:val="00BE708B"/>
    <w:rsid w:val="00BE7B73"/>
    <w:rsid w:val="00BF482B"/>
    <w:rsid w:val="00BF58F5"/>
    <w:rsid w:val="00C02D01"/>
    <w:rsid w:val="00C0489A"/>
    <w:rsid w:val="00C07253"/>
    <w:rsid w:val="00C20F24"/>
    <w:rsid w:val="00C31BF0"/>
    <w:rsid w:val="00C37C04"/>
    <w:rsid w:val="00C43FE1"/>
    <w:rsid w:val="00C47AC9"/>
    <w:rsid w:val="00C51449"/>
    <w:rsid w:val="00C52D7D"/>
    <w:rsid w:val="00C5358D"/>
    <w:rsid w:val="00C574C4"/>
    <w:rsid w:val="00C6750B"/>
    <w:rsid w:val="00C67B7A"/>
    <w:rsid w:val="00C913E7"/>
    <w:rsid w:val="00C92452"/>
    <w:rsid w:val="00C93777"/>
    <w:rsid w:val="00CB29B4"/>
    <w:rsid w:val="00CC09FD"/>
    <w:rsid w:val="00CC5197"/>
    <w:rsid w:val="00CC605C"/>
    <w:rsid w:val="00CD15A9"/>
    <w:rsid w:val="00CD1D53"/>
    <w:rsid w:val="00CE0219"/>
    <w:rsid w:val="00CE389A"/>
    <w:rsid w:val="00CE4A76"/>
    <w:rsid w:val="00CF1929"/>
    <w:rsid w:val="00CF5BA2"/>
    <w:rsid w:val="00CF6C06"/>
    <w:rsid w:val="00CF7D7C"/>
    <w:rsid w:val="00D11196"/>
    <w:rsid w:val="00D14393"/>
    <w:rsid w:val="00D16FC9"/>
    <w:rsid w:val="00D17E02"/>
    <w:rsid w:val="00D17E86"/>
    <w:rsid w:val="00D21C39"/>
    <w:rsid w:val="00D23219"/>
    <w:rsid w:val="00D24B73"/>
    <w:rsid w:val="00D310FC"/>
    <w:rsid w:val="00D32F62"/>
    <w:rsid w:val="00D349F1"/>
    <w:rsid w:val="00D35448"/>
    <w:rsid w:val="00D42660"/>
    <w:rsid w:val="00D440E7"/>
    <w:rsid w:val="00D442EF"/>
    <w:rsid w:val="00D524F5"/>
    <w:rsid w:val="00D637C9"/>
    <w:rsid w:val="00D665FA"/>
    <w:rsid w:val="00D6788A"/>
    <w:rsid w:val="00D72FEE"/>
    <w:rsid w:val="00D73257"/>
    <w:rsid w:val="00D8113C"/>
    <w:rsid w:val="00D86150"/>
    <w:rsid w:val="00D879AC"/>
    <w:rsid w:val="00D90CD8"/>
    <w:rsid w:val="00D92399"/>
    <w:rsid w:val="00D9355E"/>
    <w:rsid w:val="00DA1B4E"/>
    <w:rsid w:val="00DA23F2"/>
    <w:rsid w:val="00DA6DC0"/>
    <w:rsid w:val="00DA7345"/>
    <w:rsid w:val="00DB0EC9"/>
    <w:rsid w:val="00DB4E6E"/>
    <w:rsid w:val="00DB7A14"/>
    <w:rsid w:val="00DC19C0"/>
    <w:rsid w:val="00DC2FA3"/>
    <w:rsid w:val="00DC7276"/>
    <w:rsid w:val="00DD3949"/>
    <w:rsid w:val="00DE1F10"/>
    <w:rsid w:val="00DE7802"/>
    <w:rsid w:val="00DF2578"/>
    <w:rsid w:val="00DF6CE1"/>
    <w:rsid w:val="00E03404"/>
    <w:rsid w:val="00E05741"/>
    <w:rsid w:val="00E25510"/>
    <w:rsid w:val="00E330FD"/>
    <w:rsid w:val="00E33793"/>
    <w:rsid w:val="00E33F99"/>
    <w:rsid w:val="00E42FF3"/>
    <w:rsid w:val="00E44FA4"/>
    <w:rsid w:val="00E47112"/>
    <w:rsid w:val="00E50641"/>
    <w:rsid w:val="00E550EF"/>
    <w:rsid w:val="00E551A9"/>
    <w:rsid w:val="00E62B9E"/>
    <w:rsid w:val="00E64E9D"/>
    <w:rsid w:val="00E669C5"/>
    <w:rsid w:val="00E70969"/>
    <w:rsid w:val="00E70FBC"/>
    <w:rsid w:val="00E72FEC"/>
    <w:rsid w:val="00E8657F"/>
    <w:rsid w:val="00E86D5B"/>
    <w:rsid w:val="00E86FA0"/>
    <w:rsid w:val="00E8725E"/>
    <w:rsid w:val="00E90D56"/>
    <w:rsid w:val="00E93869"/>
    <w:rsid w:val="00EA329B"/>
    <w:rsid w:val="00EB3233"/>
    <w:rsid w:val="00EC2356"/>
    <w:rsid w:val="00EC3BEC"/>
    <w:rsid w:val="00EC6141"/>
    <w:rsid w:val="00ED0360"/>
    <w:rsid w:val="00ED392B"/>
    <w:rsid w:val="00EE4C36"/>
    <w:rsid w:val="00EE5FDC"/>
    <w:rsid w:val="00EE65EC"/>
    <w:rsid w:val="00EF10C6"/>
    <w:rsid w:val="00EF3B5E"/>
    <w:rsid w:val="00EF7FD4"/>
    <w:rsid w:val="00F00B40"/>
    <w:rsid w:val="00F0111B"/>
    <w:rsid w:val="00F0156A"/>
    <w:rsid w:val="00F03BF9"/>
    <w:rsid w:val="00F065F4"/>
    <w:rsid w:val="00F27BD0"/>
    <w:rsid w:val="00F309DF"/>
    <w:rsid w:val="00F30A54"/>
    <w:rsid w:val="00F35A65"/>
    <w:rsid w:val="00F36F99"/>
    <w:rsid w:val="00F44082"/>
    <w:rsid w:val="00F47E07"/>
    <w:rsid w:val="00F50CCF"/>
    <w:rsid w:val="00F5558B"/>
    <w:rsid w:val="00F60BA3"/>
    <w:rsid w:val="00F6320E"/>
    <w:rsid w:val="00F7447E"/>
    <w:rsid w:val="00F74527"/>
    <w:rsid w:val="00F802CE"/>
    <w:rsid w:val="00F81936"/>
    <w:rsid w:val="00FA6EE1"/>
    <w:rsid w:val="00FC3FA0"/>
    <w:rsid w:val="00FC4A03"/>
    <w:rsid w:val="00FC75F1"/>
    <w:rsid w:val="00FE25E8"/>
    <w:rsid w:val="00FE2AEA"/>
    <w:rsid w:val="00FE79DF"/>
    <w:rsid w:val="00FF0871"/>
    <w:rsid w:val="00FF1F61"/>
    <w:rsid w:val="00FF631F"/>
    <w:rsid w:val="00FF728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28114232"/>
  <w15:chartTrackingRefBased/>
  <w15:docId w15:val="{4C38413C-AA73-4502-BA48-93CBD531CF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47E07"/>
  </w:style>
  <w:style w:type="paragraph" w:styleId="Titre1">
    <w:name w:val="heading 1"/>
    <w:basedOn w:val="Normal"/>
    <w:next w:val="Normal"/>
    <w:link w:val="Titre1Car"/>
    <w:uiPriority w:val="9"/>
    <w:qFormat/>
    <w:rsid w:val="00AD439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uiPriority w:val="9"/>
    <w:semiHidden/>
    <w:unhideWhenUsed/>
    <w:qFormat/>
    <w:rsid w:val="005F4BF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itre3">
    <w:name w:val="heading 3"/>
    <w:basedOn w:val="Normal"/>
    <w:next w:val="Normal"/>
    <w:link w:val="Titre3Car"/>
    <w:uiPriority w:val="9"/>
    <w:semiHidden/>
    <w:unhideWhenUsed/>
    <w:qFormat/>
    <w:rsid w:val="00D90CD8"/>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itre5">
    <w:name w:val="heading 5"/>
    <w:basedOn w:val="Normal"/>
    <w:next w:val="Normal"/>
    <w:link w:val="Titre5Car"/>
    <w:uiPriority w:val="9"/>
    <w:unhideWhenUsed/>
    <w:qFormat/>
    <w:rsid w:val="004302A7"/>
    <w:pPr>
      <w:keepNext/>
      <w:keepLines/>
      <w:spacing w:before="40" w:after="0" w:line="240" w:lineRule="auto"/>
      <w:jc w:val="both"/>
      <w:outlineLvl w:val="4"/>
    </w:pPr>
    <w:rPr>
      <w:rFonts w:asciiTheme="majorHAnsi" w:eastAsiaTheme="majorEastAsia" w:hAnsiTheme="majorHAnsi" w:cstheme="majorBidi"/>
      <w:color w:val="2E74B5" w:themeColor="accent1" w:themeShade="BF"/>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En-tête1,E.e,En-tête11,E.e1,En-tête12,E.e2,En-tête111,E.e11,En-tête13,E.e3,En-tête14,E.e4,En-tête112,E.e12,En-tête121,E.e21,En-tête131,E.e31,En-tête15,E.e5,En-tête113,E.e13,En-tête122,E.e22,En-tête132,E.e32,En-tête141,E.e41,En-tête16,E.e6,E.e14"/>
    <w:basedOn w:val="Normal"/>
    <w:link w:val="En-tteCar"/>
    <w:unhideWhenUsed/>
    <w:rsid w:val="00E42FF3"/>
    <w:pPr>
      <w:tabs>
        <w:tab w:val="center" w:pos="4536"/>
        <w:tab w:val="right" w:pos="9072"/>
      </w:tabs>
      <w:spacing w:after="0" w:line="240" w:lineRule="auto"/>
    </w:pPr>
  </w:style>
  <w:style w:type="character" w:customStyle="1" w:styleId="En-tteCar">
    <w:name w:val="En-tête Car"/>
    <w:aliases w:val="En-tête1 Car,E.e Car,En-tête11 Car,E.e1 Car,En-tête12 Car,E.e2 Car,En-tête111 Car,E.e11 Car,En-tête13 Car,E.e3 Car,En-tête14 Car,E.e4 Car,En-tête112 Car,E.e12 Car,En-tête121 Car,E.e21 Car,En-tête131 Car,E.e31 Car,En-tête15 Car,E.e5 Car"/>
    <w:basedOn w:val="Policepardfaut"/>
    <w:link w:val="En-tte"/>
    <w:rsid w:val="00E42FF3"/>
  </w:style>
  <w:style w:type="paragraph" w:styleId="Pieddepage">
    <w:name w:val="footer"/>
    <w:basedOn w:val="Normal"/>
    <w:link w:val="PieddepageCar"/>
    <w:uiPriority w:val="99"/>
    <w:unhideWhenUsed/>
    <w:rsid w:val="00E42FF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42FF3"/>
  </w:style>
  <w:style w:type="table" w:styleId="Grilledutableau">
    <w:name w:val="Table Grid"/>
    <w:basedOn w:val="TableauNormal"/>
    <w:uiPriority w:val="39"/>
    <w:rsid w:val="00E42F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5Normal">
    <w:name w:val="5. Normal"/>
    <w:basedOn w:val="Normal"/>
    <w:link w:val="5NormalCar"/>
    <w:qFormat/>
    <w:rsid w:val="00E42FF3"/>
    <w:pPr>
      <w:spacing w:before="120" w:after="120" w:line="288" w:lineRule="auto"/>
      <w:ind w:left="709" w:right="425"/>
      <w:jc w:val="both"/>
    </w:pPr>
    <w:rPr>
      <w:rFonts w:ascii="Arial" w:eastAsia="Calibri" w:hAnsi="Arial" w:cs="Arial"/>
      <w:sz w:val="18"/>
      <w:szCs w:val="18"/>
      <w:lang w:eastAsia="fr-FR"/>
    </w:rPr>
  </w:style>
  <w:style w:type="character" w:customStyle="1" w:styleId="5NormalCar">
    <w:name w:val="5. Normal Car"/>
    <w:link w:val="5Normal"/>
    <w:rsid w:val="00E42FF3"/>
    <w:rPr>
      <w:rFonts w:ascii="Arial" w:eastAsia="Calibri" w:hAnsi="Arial" w:cs="Arial"/>
      <w:sz w:val="18"/>
      <w:szCs w:val="18"/>
      <w:lang w:eastAsia="fr-FR"/>
    </w:rPr>
  </w:style>
  <w:style w:type="paragraph" w:customStyle="1" w:styleId="Notedebasdepage1">
    <w:name w:val="Note de bas de page1"/>
    <w:basedOn w:val="Normal"/>
    <w:next w:val="Notedebasdepage"/>
    <w:link w:val="NotedebasdepageCar"/>
    <w:uiPriority w:val="99"/>
    <w:rsid w:val="00E42FF3"/>
    <w:pPr>
      <w:spacing w:after="0" w:line="240" w:lineRule="auto"/>
    </w:pPr>
    <w:rPr>
      <w:rFonts w:ascii="Arial" w:hAnsi="Arial"/>
      <w:sz w:val="20"/>
      <w:szCs w:val="20"/>
    </w:rPr>
  </w:style>
  <w:style w:type="character" w:customStyle="1" w:styleId="NotedebasdepageCar">
    <w:name w:val="Note de bas de page Car"/>
    <w:basedOn w:val="Policepardfaut"/>
    <w:link w:val="Notedebasdepage1"/>
    <w:uiPriority w:val="99"/>
    <w:rsid w:val="00E42FF3"/>
    <w:rPr>
      <w:rFonts w:ascii="Arial" w:hAnsi="Arial"/>
      <w:sz w:val="20"/>
      <w:szCs w:val="20"/>
    </w:rPr>
  </w:style>
  <w:style w:type="paragraph" w:styleId="Notedebasdepage">
    <w:name w:val="footnote text"/>
    <w:basedOn w:val="Normal"/>
    <w:link w:val="NotedebasdepageCar1"/>
    <w:uiPriority w:val="99"/>
    <w:semiHidden/>
    <w:unhideWhenUsed/>
    <w:rsid w:val="00E42FF3"/>
    <w:pPr>
      <w:spacing w:after="0" w:line="240" w:lineRule="auto"/>
    </w:pPr>
    <w:rPr>
      <w:sz w:val="20"/>
      <w:szCs w:val="20"/>
    </w:rPr>
  </w:style>
  <w:style w:type="character" w:customStyle="1" w:styleId="NotedebasdepageCar1">
    <w:name w:val="Note de bas de page Car1"/>
    <w:basedOn w:val="Policepardfaut"/>
    <w:link w:val="Notedebasdepage"/>
    <w:uiPriority w:val="99"/>
    <w:semiHidden/>
    <w:rsid w:val="00E42FF3"/>
    <w:rPr>
      <w:sz w:val="20"/>
      <w:szCs w:val="20"/>
    </w:rPr>
  </w:style>
  <w:style w:type="character" w:styleId="Textedelespacerserv">
    <w:name w:val="Placeholder Text"/>
    <w:basedOn w:val="Policepardfaut"/>
    <w:uiPriority w:val="99"/>
    <w:semiHidden/>
    <w:rsid w:val="00E42FF3"/>
    <w:rPr>
      <w:color w:val="808080"/>
    </w:rPr>
  </w:style>
  <w:style w:type="paragraph" w:styleId="Lgende">
    <w:name w:val="caption"/>
    <w:basedOn w:val="Normal"/>
    <w:next w:val="Normal"/>
    <w:uiPriority w:val="35"/>
    <w:unhideWhenUsed/>
    <w:qFormat/>
    <w:rsid w:val="00E42FF3"/>
    <w:pPr>
      <w:numPr>
        <w:numId w:val="1"/>
      </w:numPr>
      <w:pBdr>
        <w:bottom w:val="single" w:sz="8" w:space="1" w:color="auto"/>
      </w:pBdr>
      <w:spacing w:after="0" w:line="240" w:lineRule="auto"/>
      <w:ind w:hanging="720"/>
      <w:jc w:val="both"/>
    </w:pPr>
    <w:rPr>
      <w:rFonts w:ascii="Georgia" w:hAnsi="Georgia" w:cs="Calibri Light"/>
      <w:b/>
      <w:sz w:val="24"/>
    </w:rPr>
  </w:style>
  <w:style w:type="paragraph" w:styleId="Paragraphedeliste">
    <w:name w:val="List Paragraph"/>
    <w:basedOn w:val="Normal"/>
    <w:link w:val="ParagraphedelisteCar"/>
    <w:uiPriority w:val="34"/>
    <w:qFormat/>
    <w:rsid w:val="00891B1A"/>
    <w:pPr>
      <w:ind w:left="720"/>
      <w:contextualSpacing/>
    </w:pPr>
  </w:style>
  <w:style w:type="paragraph" w:styleId="Corpsdetexte">
    <w:name w:val="Body Text"/>
    <w:basedOn w:val="Normal"/>
    <w:link w:val="CorpsdetexteCar"/>
    <w:uiPriority w:val="99"/>
    <w:unhideWhenUsed/>
    <w:rsid w:val="000B7422"/>
    <w:pPr>
      <w:spacing w:after="120" w:line="360" w:lineRule="auto"/>
      <w:jc w:val="both"/>
    </w:pPr>
    <w:rPr>
      <w:rFonts w:ascii="Georgia" w:hAnsi="Georgia"/>
    </w:rPr>
  </w:style>
  <w:style w:type="character" w:customStyle="1" w:styleId="CorpsdetexteCar">
    <w:name w:val="Corps de texte Car"/>
    <w:basedOn w:val="Policepardfaut"/>
    <w:link w:val="Corpsdetexte"/>
    <w:uiPriority w:val="99"/>
    <w:rsid w:val="000B7422"/>
    <w:rPr>
      <w:rFonts w:ascii="Georgia" w:hAnsi="Georgia"/>
    </w:rPr>
  </w:style>
  <w:style w:type="character" w:styleId="Lienhypertexte">
    <w:name w:val="Hyperlink"/>
    <w:basedOn w:val="Policepardfaut"/>
    <w:uiPriority w:val="99"/>
    <w:unhideWhenUsed/>
    <w:rsid w:val="00F065F4"/>
    <w:rPr>
      <w:color w:val="0563C1" w:themeColor="hyperlink"/>
      <w:u w:val="single"/>
    </w:rPr>
  </w:style>
  <w:style w:type="paragraph" w:styleId="Sansinterligne">
    <w:name w:val="No Spacing"/>
    <w:link w:val="SansinterligneCar"/>
    <w:uiPriority w:val="1"/>
    <w:qFormat/>
    <w:rsid w:val="00A118F1"/>
    <w:pPr>
      <w:spacing w:after="0" w:line="240" w:lineRule="auto"/>
    </w:pPr>
    <w:rPr>
      <w:rFonts w:ascii="Calibri" w:eastAsia="Times New Roman" w:hAnsi="Calibri" w:cs="Times New Roman"/>
      <w:lang w:eastAsia="fr-FR"/>
    </w:rPr>
  </w:style>
  <w:style w:type="character" w:customStyle="1" w:styleId="SansinterligneCar">
    <w:name w:val="Sans interligne Car"/>
    <w:link w:val="Sansinterligne"/>
    <w:uiPriority w:val="1"/>
    <w:rsid w:val="00A118F1"/>
    <w:rPr>
      <w:rFonts w:ascii="Calibri" w:eastAsia="Times New Roman" w:hAnsi="Calibri" w:cs="Times New Roman"/>
      <w:lang w:eastAsia="fr-FR"/>
    </w:rPr>
  </w:style>
  <w:style w:type="character" w:customStyle="1" w:styleId="Titre5Car">
    <w:name w:val="Titre 5 Car"/>
    <w:basedOn w:val="Policepardfaut"/>
    <w:link w:val="Titre5"/>
    <w:uiPriority w:val="9"/>
    <w:rsid w:val="004302A7"/>
    <w:rPr>
      <w:rFonts w:asciiTheme="majorHAnsi" w:eastAsiaTheme="majorEastAsia" w:hAnsiTheme="majorHAnsi" w:cstheme="majorBidi"/>
      <w:color w:val="2E74B5" w:themeColor="accent1" w:themeShade="BF"/>
      <w:sz w:val="20"/>
    </w:rPr>
  </w:style>
  <w:style w:type="paragraph" w:styleId="Corpsdetexte2">
    <w:name w:val="Body Text 2"/>
    <w:basedOn w:val="Normal"/>
    <w:link w:val="Corpsdetexte2Car"/>
    <w:uiPriority w:val="99"/>
    <w:unhideWhenUsed/>
    <w:rsid w:val="003765CC"/>
    <w:pPr>
      <w:spacing w:after="0"/>
      <w:jc w:val="both"/>
    </w:pPr>
    <w:rPr>
      <w:rFonts w:ascii="Calibri Light" w:hAnsi="Calibri Light" w:cs="Calibri Light"/>
      <w:i/>
      <w:color w:val="ED7D31" w:themeColor="accent2"/>
    </w:rPr>
  </w:style>
  <w:style w:type="character" w:customStyle="1" w:styleId="Corpsdetexte2Car">
    <w:name w:val="Corps de texte 2 Car"/>
    <w:basedOn w:val="Policepardfaut"/>
    <w:link w:val="Corpsdetexte2"/>
    <w:uiPriority w:val="99"/>
    <w:rsid w:val="003765CC"/>
    <w:rPr>
      <w:rFonts w:ascii="Calibri Light" w:hAnsi="Calibri Light" w:cs="Calibri Light"/>
      <w:i/>
      <w:color w:val="ED7D31" w:themeColor="accent2"/>
    </w:rPr>
  </w:style>
  <w:style w:type="table" w:customStyle="1" w:styleId="Grilledutableau1">
    <w:name w:val="Grille du tableau1"/>
    <w:basedOn w:val="TableauNormal"/>
    <w:next w:val="Grilledutableau"/>
    <w:rsid w:val="002F43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EE65EC"/>
    <w:pPr>
      <w:spacing w:before="100" w:beforeAutospacing="1" w:after="100" w:afterAutospacing="1" w:line="240" w:lineRule="auto"/>
    </w:pPr>
    <w:rPr>
      <w:rFonts w:ascii="Times New Roman" w:hAnsi="Times New Roman" w:cs="Times New Roman"/>
      <w:sz w:val="24"/>
      <w:szCs w:val="24"/>
      <w:lang w:eastAsia="fr-FR"/>
    </w:rPr>
  </w:style>
  <w:style w:type="character" w:customStyle="1" w:styleId="Titre1Car">
    <w:name w:val="Titre 1 Car"/>
    <w:basedOn w:val="Policepardfaut"/>
    <w:link w:val="Titre1"/>
    <w:uiPriority w:val="9"/>
    <w:rsid w:val="00AD439B"/>
    <w:rPr>
      <w:rFonts w:asciiTheme="majorHAnsi" w:eastAsiaTheme="majorEastAsia" w:hAnsiTheme="majorHAnsi" w:cstheme="majorBidi"/>
      <w:color w:val="2E74B5" w:themeColor="accent1" w:themeShade="BF"/>
      <w:sz w:val="32"/>
      <w:szCs w:val="32"/>
    </w:rPr>
  </w:style>
  <w:style w:type="character" w:styleId="Marquedecommentaire">
    <w:name w:val="annotation reference"/>
    <w:basedOn w:val="Policepardfaut"/>
    <w:uiPriority w:val="99"/>
    <w:semiHidden/>
    <w:unhideWhenUsed/>
    <w:rsid w:val="00D72FEE"/>
    <w:rPr>
      <w:sz w:val="16"/>
      <w:szCs w:val="16"/>
    </w:rPr>
  </w:style>
  <w:style w:type="paragraph" w:styleId="Commentaire">
    <w:name w:val="annotation text"/>
    <w:basedOn w:val="Normal"/>
    <w:link w:val="CommentaireCar"/>
    <w:uiPriority w:val="99"/>
    <w:unhideWhenUsed/>
    <w:rsid w:val="00D72FEE"/>
    <w:pPr>
      <w:spacing w:line="240" w:lineRule="auto"/>
    </w:pPr>
    <w:rPr>
      <w:sz w:val="20"/>
      <w:szCs w:val="20"/>
    </w:rPr>
  </w:style>
  <w:style w:type="character" w:customStyle="1" w:styleId="CommentaireCar">
    <w:name w:val="Commentaire Car"/>
    <w:basedOn w:val="Policepardfaut"/>
    <w:link w:val="Commentaire"/>
    <w:uiPriority w:val="99"/>
    <w:rsid w:val="00D72FEE"/>
    <w:rPr>
      <w:sz w:val="20"/>
      <w:szCs w:val="20"/>
    </w:rPr>
  </w:style>
  <w:style w:type="paragraph" w:styleId="Objetducommentaire">
    <w:name w:val="annotation subject"/>
    <w:basedOn w:val="Commentaire"/>
    <w:next w:val="Commentaire"/>
    <w:link w:val="ObjetducommentaireCar"/>
    <w:uiPriority w:val="99"/>
    <w:unhideWhenUsed/>
    <w:rsid w:val="00D72FEE"/>
    <w:rPr>
      <w:b/>
      <w:bCs/>
    </w:rPr>
  </w:style>
  <w:style w:type="character" w:customStyle="1" w:styleId="ObjetducommentaireCar">
    <w:name w:val="Objet du commentaire Car"/>
    <w:basedOn w:val="CommentaireCar"/>
    <w:link w:val="Objetducommentaire"/>
    <w:uiPriority w:val="99"/>
    <w:rsid w:val="00D72FEE"/>
    <w:rPr>
      <w:b/>
      <w:bCs/>
      <w:sz w:val="20"/>
      <w:szCs w:val="20"/>
    </w:rPr>
  </w:style>
  <w:style w:type="paragraph" w:styleId="Textedebulles">
    <w:name w:val="Balloon Text"/>
    <w:basedOn w:val="Normal"/>
    <w:link w:val="TextedebullesCar"/>
    <w:uiPriority w:val="99"/>
    <w:semiHidden/>
    <w:unhideWhenUsed/>
    <w:rsid w:val="00D72FEE"/>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D72FEE"/>
    <w:rPr>
      <w:rFonts w:ascii="Segoe UI" w:hAnsi="Segoe UI" w:cs="Segoe UI"/>
      <w:sz w:val="18"/>
      <w:szCs w:val="18"/>
    </w:rPr>
  </w:style>
  <w:style w:type="character" w:styleId="Lienhypertextesuivivisit">
    <w:name w:val="FollowedHyperlink"/>
    <w:basedOn w:val="Policepardfaut"/>
    <w:uiPriority w:val="99"/>
    <w:semiHidden/>
    <w:unhideWhenUsed/>
    <w:rsid w:val="00533500"/>
    <w:rPr>
      <w:color w:val="954F72" w:themeColor="followedHyperlink"/>
      <w:u w:val="single"/>
    </w:rPr>
  </w:style>
  <w:style w:type="character" w:customStyle="1" w:styleId="Titre2Car">
    <w:name w:val="Titre 2 Car"/>
    <w:basedOn w:val="Policepardfaut"/>
    <w:link w:val="Titre2"/>
    <w:uiPriority w:val="9"/>
    <w:semiHidden/>
    <w:rsid w:val="005F4BFB"/>
    <w:rPr>
      <w:rFonts w:asciiTheme="majorHAnsi" w:eastAsiaTheme="majorEastAsia" w:hAnsiTheme="majorHAnsi" w:cstheme="majorBidi"/>
      <w:color w:val="2E74B5" w:themeColor="accent1" w:themeShade="BF"/>
      <w:sz w:val="26"/>
      <w:szCs w:val="26"/>
    </w:rPr>
  </w:style>
  <w:style w:type="paragraph" w:styleId="Retraitcorpsdetexte2">
    <w:name w:val="Body Text Indent 2"/>
    <w:basedOn w:val="Normal"/>
    <w:link w:val="Retraitcorpsdetexte2Car"/>
    <w:uiPriority w:val="99"/>
    <w:semiHidden/>
    <w:unhideWhenUsed/>
    <w:rsid w:val="00331D08"/>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331D08"/>
  </w:style>
  <w:style w:type="paragraph" w:styleId="Retraitcorpsdetexte">
    <w:name w:val="Body Text Indent"/>
    <w:basedOn w:val="Normal"/>
    <w:link w:val="RetraitcorpsdetexteCar"/>
    <w:uiPriority w:val="99"/>
    <w:unhideWhenUsed/>
    <w:rsid w:val="00331D08"/>
    <w:pPr>
      <w:spacing w:after="0" w:line="360" w:lineRule="auto"/>
      <w:ind w:left="708"/>
    </w:pPr>
    <w:rPr>
      <w:rFonts w:ascii="Arial Narrow" w:hAnsi="Arial Narrow"/>
    </w:rPr>
  </w:style>
  <w:style w:type="character" w:customStyle="1" w:styleId="RetraitcorpsdetexteCar">
    <w:name w:val="Retrait corps de texte Car"/>
    <w:basedOn w:val="Policepardfaut"/>
    <w:link w:val="Retraitcorpsdetexte"/>
    <w:uiPriority w:val="99"/>
    <w:rsid w:val="00331D08"/>
    <w:rPr>
      <w:rFonts w:ascii="Arial Narrow" w:hAnsi="Arial Narrow"/>
    </w:rPr>
  </w:style>
  <w:style w:type="paragraph" w:styleId="Titre">
    <w:name w:val="Title"/>
    <w:basedOn w:val="Normal"/>
    <w:next w:val="Normal"/>
    <w:link w:val="TitreCar"/>
    <w:uiPriority w:val="10"/>
    <w:qFormat/>
    <w:rsid w:val="00D665FA"/>
    <w:pPr>
      <w:spacing w:after="0" w:line="240" w:lineRule="auto"/>
      <w:contextualSpacing/>
      <w:jc w:val="both"/>
    </w:pPr>
    <w:rPr>
      <w:rFonts w:ascii="Arial" w:eastAsiaTheme="majorEastAsia" w:hAnsi="Arial" w:cstheme="majorBidi"/>
      <w:b/>
      <w:spacing w:val="-10"/>
      <w:kern w:val="28"/>
      <w:sz w:val="20"/>
      <w:szCs w:val="56"/>
    </w:rPr>
  </w:style>
  <w:style w:type="character" w:customStyle="1" w:styleId="TitreCar">
    <w:name w:val="Titre Car"/>
    <w:basedOn w:val="Policepardfaut"/>
    <w:link w:val="Titre"/>
    <w:uiPriority w:val="10"/>
    <w:rsid w:val="00D665FA"/>
    <w:rPr>
      <w:rFonts w:ascii="Arial" w:eastAsiaTheme="majorEastAsia" w:hAnsi="Arial" w:cstheme="majorBidi"/>
      <w:b/>
      <w:spacing w:val="-10"/>
      <w:kern w:val="28"/>
      <w:sz w:val="20"/>
      <w:szCs w:val="56"/>
    </w:rPr>
  </w:style>
  <w:style w:type="character" w:styleId="Appelnotedebasdep">
    <w:name w:val="footnote reference"/>
    <w:basedOn w:val="Policepardfaut"/>
    <w:uiPriority w:val="99"/>
    <w:semiHidden/>
    <w:unhideWhenUsed/>
    <w:rsid w:val="003A3885"/>
    <w:rPr>
      <w:vertAlign w:val="superscript"/>
    </w:rPr>
  </w:style>
  <w:style w:type="paragraph" w:styleId="Corpsdetexte3">
    <w:name w:val="Body Text 3"/>
    <w:basedOn w:val="Normal"/>
    <w:link w:val="Corpsdetexte3Car"/>
    <w:uiPriority w:val="99"/>
    <w:unhideWhenUsed/>
    <w:rsid w:val="00E8657F"/>
    <w:pPr>
      <w:autoSpaceDE w:val="0"/>
      <w:autoSpaceDN w:val="0"/>
      <w:adjustRightInd w:val="0"/>
      <w:spacing w:after="0" w:line="360" w:lineRule="auto"/>
      <w:jc w:val="both"/>
    </w:pPr>
    <w:rPr>
      <w:rFonts w:ascii="Arial Narrow" w:hAnsi="Arial Narrow"/>
      <w:color w:val="00B050"/>
    </w:rPr>
  </w:style>
  <w:style w:type="character" w:customStyle="1" w:styleId="Corpsdetexte3Car">
    <w:name w:val="Corps de texte 3 Car"/>
    <w:basedOn w:val="Policepardfaut"/>
    <w:link w:val="Corpsdetexte3"/>
    <w:uiPriority w:val="99"/>
    <w:rsid w:val="00E8657F"/>
    <w:rPr>
      <w:rFonts w:ascii="Arial Narrow" w:hAnsi="Arial Narrow"/>
      <w:color w:val="00B050"/>
    </w:rPr>
  </w:style>
  <w:style w:type="paragraph" w:customStyle="1" w:styleId="corpsdetexte1">
    <w:name w:val="corps de texte 1"/>
    <w:basedOn w:val="Normal"/>
    <w:rsid w:val="00CD1D53"/>
    <w:pPr>
      <w:spacing w:before="120" w:after="120" w:line="240" w:lineRule="auto"/>
      <w:jc w:val="both"/>
    </w:pPr>
    <w:rPr>
      <w:rFonts w:ascii="Arial" w:eastAsia="Times New Roman" w:hAnsi="Arial" w:cs="Arial"/>
      <w:sz w:val="20"/>
      <w:lang w:eastAsia="fr-FR"/>
    </w:rPr>
  </w:style>
  <w:style w:type="character" w:customStyle="1" w:styleId="ParagraphedelisteCar">
    <w:name w:val="Paragraphe de liste Car"/>
    <w:basedOn w:val="Policepardfaut"/>
    <w:link w:val="Paragraphedeliste"/>
    <w:uiPriority w:val="34"/>
    <w:locked/>
    <w:rsid w:val="00BC4049"/>
  </w:style>
  <w:style w:type="character" w:customStyle="1" w:styleId="Titre3Car">
    <w:name w:val="Titre 3 Car"/>
    <w:basedOn w:val="Policepardfaut"/>
    <w:link w:val="Titre3"/>
    <w:uiPriority w:val="9"/>
    <w:semiHidden/>
    <w:rsid w:val="00D90CD8"/>
    <w:rPr>
      <w:rFonts w:asciiTheme="majorHAnsi" w:eastAsiaTheme="majorEastAsia" w:hAnsiTheme="majorHAnsi" w:cstheme="majorBidi"/>
      <w:color w:val="1F4D78" w:themeColor="accent1" w:themeShade="7F"/>
      <w:sz w:val="24"/>
      <w:szCs w:val="24"/>
    </w:rPr>
  </w:style>
  <w:style w:type="paragraph" w:styleId="Retraitcorpsdetexte3">
    <w:name w:val="Body Text Indent 3"/>
    <w:basedOn w:val="Normal"/>
    <w:link w:val="Retraitcorpsdetexte3Car"/>
    <w:uiPriority w:val="99"/>
    <w:semiHidden/>
    <w:unhideWhenUsed/>
    <w:rsid w:val="009651A8"/>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rsid w:val="009651A8"/>
    <w:rPr>
      <w:sz w:val="16"/>
      <w:szCs w:val="16"/>
    </w:rPr>
  </w:style>
  <w:style w:type="paragraph" w:styleId="Retraitnormal">
    <w:name w:val="Normal Indent"/>
    <w:basedOn w:val="Normal"/>
    <w:rsid w:val="009651A8"/>
    <w:pPr>
      <w:widowControl w:val="0"/>
      <w:suppressAutoHyphens/>
      <w:spacing w:after="0" w:line="240" w:lineRule="auto"/>
      <w:ind w:left="708"/>
    </w:pPr>
    <w:rPr>
      <w:rFonts w:ascii="Times New Roman" w:eastAsia="Lucida Sans Unicode" w:hAnsi="Times New Roman" w:cs="Times New Roman"/>
      <w:kern w:val="1"/>
      <w:sz w:val="24"/>
      <w:szCs w:val="24"/>
      <w:lang w:eastAsia="fr-FR"/>
    </w:rPr>
  </w:style>
  <w:style w:type="paragraph" w:styleId="En-ttedetabledesmatires">
    <w:name w:val="TOC Heading"/>
    <w:basedOn w:val="Titre1"/>
    <w:next w:val="Normal"/>
    <w:uiPriority w:val="39"/>
    <w:unhideWhenUsed/>
    <w:qFormat/>
    <w:rsid w:val="00752A35"/>
    <w:pPr>
      <w:outlineLvl w:val="9"/>
    </w:pPr>
    <w:rPr>
      <w:lang w:eastAsia="fr-FR"/>
    </w:rPr>
  </w:style>
  <w:style w:type="paragraph" w:styleId="TM1">
    <w:name w:val="toc 1"/>
    <w:basedOn w:val="Normal"/>
    <w:next w:val="Normal"/>
    <w:autoRedefine/>
    <w:uiPriority w:val="39"/>
    <w:unhideWhenUsed/>
    <w:rsid w:val="00752A35"/>
    <w:pPr>
      <w:spacing w:after="100"/>
    </w:pPr>
  </w:style>
  <w:style w:type="paragraph" w:styleId="TM3">
    <w:name w:val="toc 3"/>
    <w:basedOn w:val="Normal"/>
    <w:next w:val="Normal"/>
    <w:autoRedefine/>
    <w:uiPriority w:val="39"/>
    <w:unhideWhenUsed/>
    <w:rsid w:val="00752A35"/>
    <w:pPr>
      <w:spacing w:after="100"/>
      <w:ind w:left="440"/>
    </w:pPr>
  </w:style>
  <w:style w:type="paragraph" w:styleId="TM2">
    <w:name w:val="toc 2"/>
    <w:basedOn w:val="Normal"/>
    <w:next w:val="Normal"/>
    <w:autoRedefine/>
    <w:uiPriority w:val="39"/>
    <w:unhideWhenUsed/>
    <w:rsid w:val="00752A35"/>
    <w:pPr>
      <w:spacing w:after="100"/>
      <w:ind w:left="220"/>
    </w:pPr>
  </w:style>
  <w:style w:type="paragraph" w:customStyle="1" w:styleId="Default">
    <w:name w:val="Default"/>
    <w:rsid w:val="004C0146"/>
    <w:pPr>
      <w:autoSpaceDE w:val="0"/>
      <w:autoSpaceDN w:val="0"/>
      <w:adjustRightInd w:val="0"/>
      <w:spacing w:after="0" w:line="240" w:lineRule="auto"/>
    </w:pPr>
    <w:rPr>
      <w:rFonts w:ascii="Arial" w:hAnsi="Arial" w:cs="Arial"/>
      <w:color w:val="000000"/>
      <w:sz w:val="24"/>
      <w:szCs w:val="24"/>
    </w:rPr>
  </w:style>
  <w:style w:type="paragraph" w:styleId="Rvision">
    <w:name w:val="Revision"/>
    <w:hidden/>
    <w:uiPriority w:val="99"/>
    <w:semiHidden/>
    <w:rsid w:val="003435BA"/>
    <w:pPr>
      <w:spacing w:after="0" w:line="240" w:lineRule="auto"/>
    </w:pPr>
  </w:style>
  <w:style w:type="character" w:styleId="lev">
    <w:name w:val="Strong"/>
    <w:basedOn w:val="Policepardfaut"/>
    <w:uiPriority w:val="22"/>
    <w:qFormat/>
    <w:rsid w:val="00FA6EE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593027">
      <w:bodyDiv w:val="1"/>
      <w:marLeft w:val="0"/>
      <w:marRight w:val="0"/>
      <w:marTop w:val="0"/>
      <w:marBottom w:val="0"/>
      <w:divBdr>
        <w:top w:val="none" w:sz="0" w:space="0" w:color="auto"/>
        <w:left w:val="none" w:sz="0" w:space="0" w:color="auto"/>
        <w:bottom w:val="none" w:sz="0" w:space="0" w:color="auto"/>
        <w:right w:val="none" w:sz="0" w:space="0" w:color="auto"/>
      </w:divBdr>
    </w:div>
    <w:div w:id="139424492">
      <w:bodyDiv w:val="1"/>
      <w:marLeft w:val="0"/>
      <w:marRight w:val="0"/>
      <w:marTop w:val="0"/>
      <w:marBottom w:val="0"/>
      <w:divBdr>
        <w:top w:val="none" w:sz="0" w:space="0" w:color="auto"/>
        <w:left w:val="none" w:sz="0" w:space="0" w:color="auto"/>
        <w:bottom w:val="none" w:sz="0" w:space="0" w:color="auto"/>
        <w:right w:val="none" w:sz="0" w:space="0" w:color="auto"/>
      </w:divBdr>
    </w:div>
    <w:div w:id="572857986">
      <w:bodyDiv w:val="1"/>
      <w:marLeft w:val="0"/>
      <w:marRight w:val="0"/>
      <w:marTop w:val="0"/>
      <w:marBottom w:val="0"/>
      <w:divBdr>
        <w:top w:val="none" w:sz="0" w:space="0" w:color="auto"/>
        <w:left w:val="none" w:sz="0" w:space="0" w:color="auto"/>
        <w:bottom w:val="none" w:sz="0" w:space="0" w:color="auto"/>
        <w:right w:val="none" w:sz="0" w:space="0" w:color="auto"/>
      </w:divBdr>
    </w:div>
    <w:div w:id="1035468976">
      <w:bodyDiv w:val="1"/>
      <w:marLeft w:val="0"/>
      <w:marRight w:val="0"/>
      <w:marTop w:val="0"/>
      <w:marBottom w:val="0"/>
      <w:divBdr>
        <w:top w:val="none" w:sz="0" w:space="0" w:color="auto"/>
        <w:left w:val="none" w:sz="0" w:space="0" w:color="auto"/>
        <w:bottom w:val="none" w:sz="0" w:space="0" w:color="auto"/>
        <w:right w:val="none" w:sz="0" w:space="0" w:color="auto"/>
      </w:divBdr>
    </w:div>
    <w:div w:id="1181549575">
      <w:bodyDiv w:val="1"/>
      <w:marLeft w:val="0"/>
      <w:marRight w:val="0"/>
      <w:marTop w:val="0"/>
      <w:marBottom w:val="0"/>
      <w:divBdr>
        <w:top w:val="none" w:sz="0" w:space="0" w:color="auto"/>
        <w:left w:val="none" w:sz="0" w:space="0" w:color="auto"/>
        <w:bottom w:val="none" w:sz="0" w:space="0" w:color="auto"/>
        <w:right w:val="none" w:sz="0" w:space="0" w:color="auto"/>
      </w:divBdr>
    </w:div>
    <w:div w:id="1278367565">
      <w:bodyDiv w:val="1"/>
      <w:marLeft w:val="0"/>
      <w:marRight w:val="0"/>
      <w:marTop w:val="0"/>
      <w:marBottom w:val="0"/>
      <w:divBdr>
        <w:top w:val="none" w:sz="0" w:space="0" w:color="auto"/>
        <w:left w:val="none" w:sz="0" w:space="0" w:color="auto"/>
        <w:bottom w:val="none" w:sz="0" w:space="0" w:color="auto"/>
        <w:right w:val="none" w:sz="0" w:space="0" w:color="auto"/>
      </w:divBdr>
    </w:div>
    <w:div w:id="1592928864">
      <w:bodyDiv w:val="1"/>
      <w:marLeft w:val="0"/>
      <w:marRight w:val="0"/>
      <w:marTop w:val="0"/>
      <w:marBottom w:val="0"/>
      <w:divBdr>
        <w:top w:val="none" w:sz="0" w:space="0" w:color="auto"/>
        <w:left w:val="none" w:sz="0" w:space="0" w:color="auto"/>
        <w:bottom w:val="none" w:sz="0" w:space="0" w:color="auto"/>
        <w:right w:val="none" w:sz="0" w:space="0" w:color="auto"/>
      </w:divBdr>
    </w:div>
    <w:div w:id="1678462984">
      <w:bodyDiv w:val="1"/>
      <w:marLeft w:val="0"/>
      <w:marRight w:val="0"/>
      <w:marTop w:val="0"/>
      <w:marBottom w:val="0"/>
      <w:divBdr>
        <w:top w:val="none" w:sz="0" w:space="0" w:color="auto"/>
        <w:left w:val="none" w:sz="0" w:space="0" w:color="auto"/>
        <w:bottom w:val="none" w:sz="0" w:space="0" w:color="auto"/>
        <w:right w:val="none" w:sz="0" w:space="0" w:color="auto"/>
      </w:divBdr>
    </w:div>
    <w:div w:id="1851867328">
      <w:bodyDiv w:val="1"/>
      <w:marLeft w:val="0"/>
      <w:marRight w:val="0"/>
      <w:marTop w:val="0"/>
      <w:marBottom w:val="0"/>
      <w:divBdr>
        <w:top w:val="none" w:sz="0" w:space="0" w:color="auto"/>
        <w:left w:val="none" w:sz="0" w:space="0" w:color="auto"/>
        <w:bottom w:val="none" w:sz="0" w:space="0" w:color="auto"/>
        <w:right w:val="none" w:sz="0" w:space="0" w:color="auto"/>
      </w:divBdr>
    </w:div>
    <w:div w:id="1856185865">
      <w:bodyDiv w:val="1"/>
      <w:marLeft w:val="0"/>
      <w:marRight w:val="0"/>
      <w:marTop w:val="0"/>
      <w:marBottom w:val="0"/>
      <w:divBdr>
        <w:top w:val="none" w:sz="0" w:space="0" w:color="auto"/>
        <w:left w:val="none" w:sz="0" w:space="0" w:color="auto"/>
        <w:bottom w:val="none" w:sz="0" w:space="0" w:color="auto"/>
        <w:right w:val="none" w:sz="0" w:space="0" w:color="auto"/>
      </w:divBdr>
    </w:div>
    <w:div w:id="2121103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nsee.fr/fr/bases-de-donnees" TargetMode="External"/><Relationship Id="rId13" Type="http://schemas.openxmlformats.org/officeDocument/2006/relationships/hyperlink" Target="https://www.e-attestations.co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idArticle=LEGIARTI000018520576&amp;cidTexte=LEGITEXT000006072050" TargetMode="Externa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horus-pro.gouv.fr/"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juridique@musee-orsay.fr" TargetMode="External"/><Relationship Id="rId4" Type="http://schemas.openxmlformats.org/officeDocument/2006/relationships/settings" Target="settings.xml"/><Relationship Id="rId9" Type="http://schemas.openxmlformats.org/officeDocument/2006/relationships/hyperlink" Target="mailto:affairesfinancieres@musee-orsay.fr"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8C01F0A9B2464AC487116D9F5DDF47D4"/>
        <w:category>
          <w:name w:val="Général"/>
          <w:gallery w:val="placeholder"/>
        </w:category>
        <w:types>
          <w:type w:val="bbPlcHdr"/>
        </w:types>
        <w:behaviors>
          <w:behavior w:val="content"/>
        </w:behaviors>
        <w:guid w:val="{7FA690B5-57AA-489A-B56A-5203595617DB}"/>
      </w:docPartPr>
      <w:docPartBody>
        <w:p w:rsidR="000F0D5B" w:rsidRDefault="00B14DD2" w:rsidP="00B14DD2">
          <w:pPr>
            <w:pStyle w:val="8C01F0A9B2464AC487116D9F5DDF47D41"/>
          </w:pPr>
          <w:r w:rsidRPr="00E42FF3">
            <w:rPr>
              <w:rStyle w:val="Textedelespacerserv"/>
              <w:rFonts w:ascii="Georgia" w:hAnsi="Georgia"/>
            </w:rPr>
            <w:t>Choisissez un élément.</w:t>
          </w:r>
        </w:p>
      </w:docPartBody>
    </w:docPart>
    <w:docPart>
      <w:docPartPr>
        <w:name w:val="C5E497FAB3FF476E8074CEA8D307215D"/>
        <w:category>
          <w:name w:val="Général"/>
          <w:gallery w:val="placeholder"/>
        </w:category>
        <w:types>
          <w:type w:val="bbPlcHdr"/>
        </w:types>
        <w:behaviors>
          <w:behavior w:val="content"/>
        </w:behaviors>
        <w:guid w:val="{7AA6F6B2-EA7C-41EF-B33F-7F5AA886D0DE}"/>
      </w:docPartPr>
      <w:docPartBody>
        <w:p w:rsidR="000F0D5B" w:rsidRDefault="00B14DD2" w:rsidP="00B14DD2">
          <w:pPr>
            <w:pStyle w:val="C5E497FAB3FF476E8074CEA8D307215D1"/>
          </w:pPr>
          <w:r w:rsidRPr="00E42FF3">
            <w:rPr>
              <w:rStyle w:val="Textedelespacerserv"/>
              <w:rFonts w:ascii="Georgia" w:hAnsi="Georgia"/>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charset w:val="80"/>
    <w:family w:val="auto"/>
    <w:pitch w:val="default"/>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Georgia">
    <w:panose1 w:val="02040502050405020303"/>
    <w:charset w:val="00"/>
    <w:family w:val="roman"/>
    <w:pitch w:val="variable"/>
    <w:sig w:usb0="00000287" w:usb1="00000000" w:usb2="00000000" w:usb3="00000000" w:csb0="0000009F" w:csb1="00000000"/>
  </w:font>
  <w:font w:name="Abadi MT Condensed Light">
    <w:altName w:val="MV Boli"/>
    <w:charset w:val="4D"/>
    <w:family w:val="swiss"/>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rbel">
    <w:panose1 w:val="020B0503020204020204"/>
    <w:charset w:val="00"/>
    <w:family w:val="swiss"/>
    <w:pitch w:val="variable"/>
    <w:sig w:usb0="A00002EF" w:usb1="4000A44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3E7F"/>
    <w:rsid w:val="00014054"/>
    <w:rsid w:val="00046793"/>
    <w:rsid w:val="00055E39"/>
    <w:rsid w:val="000C43ED"/>
    <w:rsid w:val="000F0D5B"/>
    <w:rsid w:val="000F2093"/>
    <w:rsid w:val="00145EE5"/>
    <w:rsid w:val="001B04CD"/>
    <w:rsid w:val="001B6196"/>
    <w:rsid w:val="001C2E96"/>
    <w:rsid w:val="001E7BD4"/>
    <w:rsid w:val="002231BD"/>
    <w:rsid w:val="00223FAE"/>
    <w:rsid w:val="0032594F"/>
    <w:rsid w:val="00337CA4"/>
    <w:rsid w:val="003C7956"/>
    <w:rsid w:val="004B7098"/>
    <w:rsid w:val="005647ED"/>
    <w:rsid w:val="00565C72"/>
    <w:rsid w:val="005730B0"/>
    <w:rsid w:val="005A0E18"/>
    <w:rsid w:val="005A3E7F"/>
    <w:rsid w:val="0061011C"/>
    <w:rsid w:val="0067100B"/>
    <w:rsid w:val="00761A4B"/>
    <w:rsid w:val="00832F97"/>
    <w:rsid w:val="00864732"/>
    <w:rsid w:val="00881103"/>
    <w:rsid w:val="008A6BFB"/>
    <w:rsid w:val="008E0876"/>
    <w:rsid w:val="009009F0"/>
    <w:rsid w:val="009E2391"/>
    <w:rsid w:val="00AA3690"/>
    <w:rsid w:val="00AC31B5"/>
    <w:rsid w:val="00B0724A"/>
    <w:rsid w:val="00B14DD2"/>
    <w:rsid w:val="00B5332A"/>
    <w:rsid w:val="00B779BB"/>
    <w:rsid w:val="00B90D7C"/>
    <w:rsid w:val="00BA0963"/>
    <w:rsid w:val="00C60EC9"/>
    <w:rsid w:val="00C71279"/>
    <w:rsid w:val="00CB08D0"/>
    <w:rsid w:val="00CE1FE7"/>
    <w:rsid w:val="00CF1864"/>
    <w:rsid w:val="00D14064"/>
    <w:rsid w:val="00D25929"/>
    <w:rsid w:val="00D331E6"/>
    <w:rsid w:val="00D86348"/>
    <w:rsid w:val="00E65A01"/>
    <w:rsid w:val="00EC443C"/>
    <w:rsid w:val="00EC47D3"/>
    <w:rsid w:val="00EE45C6"/>
    <w:rsid w:val="00FD29B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145EE5"/>
  </w:style>
  <w:style w:type="paragraph" w:customStyle="1" w:styleId="496E3E6C63FF49B6BDD68DD5369CC8B0">
    <w:name w:val="496E3E6C63FF49B6BDD68DD5369CC8B0"/>
    <w:rsid w:val="005A3E7F"/>
  </w:style>
  <w:style w:type="paragraph" w:customStyle="1" w:styleId="32C35D4DD2374ECBBF0849A068691577">
    <w:name w:val="32C35D4DD2374ECBBF0849A068691577"/>
    <w:rsid w:val="005A3E7F"/>
  </w:style>
  <w:style w:type="paragraph" w:customStyle="1" w:styleId="EA9F2C9EB946456DA82BCABFEE37A5AE">
    <w:name w:val="EA9F2C9EB946456DA82BCABFEE37A5AE"/>
    <w:rsid w:val="005A3E7F"/>
  </w:style>
  <w:style w:type="paragraph" w:customStyle="1" w:styleId="A9199AA5F27040D494CD47CB166AE7E4">
    <w:name w:val="A9199AA5F27040D494CD47CB166AE7E4"/>
    <w:rsid w:val="005A3E7F"/>
  </w:style>
  <w:style w:type="paragraph" w:customStyle="1" w:styleId="3AC0B2436A074DBEBAB1E1D35CC9467B">
    <w:name w:val="3AC0B2436A074DBEBAB1E1D35CC9467B"/>
    <w:rsid w:val="005A3E7F"/>
  </w:style>
  <w:style w:type="paragraph" w:customStyle="1" w:styleId="B9F3AE98F5FB4C8B95EE955AACB3EEA2">
    <w:name w:val="B9F3AE98F5FB4C8B95EE955AACB3EEA2"/>
    <w:rsid w:val="005A3E7F"/>
  </w:style>
  <w:style w:type="paragraph" w:customStyle="1" w:styleId="8F7A6516F45C4876BD5BA5B9A352D517">
    <w:name w:val="8F7A6516F45C4876BD5BA5B9A352D517"/>
    <w:rsid w:val="005A3E7F"/>
  </w:style>
  <w:style w:type="paragraph" w:customStyle="1" w:styleId="DBA709B797704C3F92D24CF6AEA5B724">
    <w:name w:val="DBA709B797704C3F92D24CF6AEA5B724"/>
    <w:rsid w:val="005A3E7F"/>
  </w:style>
  <w:style w:type="paragraph" w:customStyle="1" w:styleId="FC38154F0D3E44D7B7FF78C41989663B">
    <w:name w:val="FC38154F0D3E44D7B7FF78C41989663B"/>
    <w:rsid w:val="005A3E7F"/>
  </w:style>
  <w:style w:type="paragraph" w:customStyle="1" w:styleId="27E6C5E60EC9475AA11C1BE150FBA720">
    <w:name w:val="27E6C5E60EC9475AA11C1BE150FBA720"/>
    <w:rsid w:val="005A3E7F"/>
  </w:style>
  <w:style w:type="paragraph" w:customStyle="1" w:styleId="2A1E563712BA406CA3FE928BB183F270">
    <w:name w:val="2A1E563712BA406CA3FE928BB183F270"/>
    <w:rsid w:val="005A3E7F"/>
  </w:style>
  <w:style w:type="paragraph" w:customStyle="1" w:styleId="27F912B792AB4CB9BDB7AEA5281195E9">
    <w:name w:val="27F912B792AB4CB9BDB7AEA5281195E9"/>
    <w:rsid w:val="005A3E7F"/>
  </w:style>
  <w:style w:type="paragraph" w:customStyle="1" w:styleId="E89994D442754721AEA82704206A4513">
    <w:name w:val="E89994D442754721AEA82704206A4513"/>
    <w:rsid w:val="005A3E7F"/>
  </w:style>
  <w:style w:type="paragraph" w:customStyle="1" w:styleId="E85349AB6D474986B4D292AFE850F052">
    <w:name w:val="E85349AB6D474986B4D292AFE850F052"/>
    <w:rsid w:val="005A3E7F"/>
  </w:style>
  <w:style w:type="paragraph" w:customStyle="1" w:styleId="955232AC95874CD1A3AE2B8BC08FFA83">
    <w:name w:val="955232AC95874CD1A3AE2B8BC08FFA83"/>
    <w:rsid w:val="005A3E7F"/>
  </w:style>
  <w:style w:type="paragraph" w:customStyle="1" w:styleId="EAB02B3F4C524A378393354354EC498C">
    <w:name w:val="EAB02B3F4C524A378393354354EC498C"/>
    <w:rsid w:val="005A3E7F"/>
  </w:style>
  <w:style w:type="paragraph" w:customStyle="1" w:styleId="F3FB9DD6D2CA42C9BC3FE27D9F2982A6">
    <w:name w:val="F3FB9DD6D2CA42C9BC3FE27D9F2982A6"/>
    <w:rsid w:val="005A3E7F"/>
  </w:style>
  <w:style w:type="paragraph" w:customStyle="1" w:styleId="8C01F0A9B2464AC487116D9F5DDF47D4">
    <w:name w:val="8C01F0A9B2464AC487116D9F5DDF47D4"/>
    <w:rsid w:val="00B14DD2"/>
  </w:style>
  <w:style w:type="paragraph" w:customStyle="1" w:styleId="C5E497FAB3FF476E8074CEA8D307215D">
    <w:name w:val="C5E497FAB3FF476E8074CEA8D307215D"/>
    <w:rsid w:val="00B14DD2"/>
  </w:style>
  <w:style w:type="paragraph" w:customStyle="1" w:styleId="B9F3AE98F5FB4C8B95EE955AACB3EEA21">
    <w:name w:val="B9F3AE98F5FB4C8B95EE955AACB3EEA21"/>
    <w:rsid w:val="00B14DD2"/>
    <w:pPr>
      <w:spacing w:after="0" w:line="240" w:lineRule="auto"/>
    </w:pPr>
    <w:rPr>
      <w:rFonts w:ascii="Arial" w:eastAsiaTheme="minorHAnsi" w:hAnsi="Arial"/>
      <w:sz w:val="20"/>
      <w:szCs w:val="20"/>
      <w:lang w:eastAsia="en-US"/>
    </w:rPr>
  </w:style>
  <w:style w:type="paragraph" w:customStyle="1" w:styleId="C5E497FAB3FF476E8074CEA8D307215D1">
    <w:name w:val="C5E497FAB3FF476E8074CEA8D307215D1"/>
    <w:rsid w:val="00B14DD2"/>
    <w:rPr>
      <w:rFonts w:eastAsiaTheme="minorHAnsi"/>
      <w:lang w:eastAsia="en-US"/>
    </w:rPr>
  </w:style>
  <w:style w:type="paragraph" w:customStyle="1" w:styleId="8C01F0A9B2464AC487116D9F5DDF47D41">
    <w:name w:val="8C01F0A9B2464AC487116D9F5DDF47D41"/>
    <w:rsid w:val="00B14DD2"/>
    <w:rPr>
      <w:rFonts w:eastAsiaTheme="minorHAnsi"/>
      <w:lang w:eastAsia="en-US"/>
    </w:rPr>
  </w:style>
  <w:style w:type="paragraph" w:customStyle="1" w:styleId="E2D105D08C7941EEB6382176682FA680">
    <w:name w:val="E2D105D08C7941EEB6382176682FA680"/>
    <w:rsid w:val="00145EE5"/>
  </w:style>
  <w:style w:type="paragraph" w:customStyle="1" w:styleId="0ECD44D36BC448C486785D666347948A">
    <w:name w:val="0ECD44D36BC448C486785D666347948A"/>
    <w:rsid w:val="00145EE5"/>
  </w:style>
  <w:style w:type="paragraph" w:customStyle="1" w:styleId="FC533DA3DA954973A1915684E179694C">
    <w:name w:val="FC533DA3DA954973A1915684E179694C"/>
    <w:rsid w:val="00145EE5"/>
  </w:style>
  <w:style w:type="paragraph" w:customStyle="1" w:styleId="F9CD9236EB424068B1266224214A78DA">
    <w:name w:val="F9CD9236EB424068B1266224214A78DA"/>
    <w:rsid w:val="00145EE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3B025F-EA71-45DE-B242-346FABA431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47</Pages>
  <Words>17825</Words>
  <Characters>98041</Characters>
  <Application>Microsoft Office Word</Application>
  <DocSecurity>0</DocSecurity>
  <Lines>817</Lines>
  <Paragraphs>231</Paragraphs>
  <ScaleCrop>false</ScaleCrop>
  <HeadingPairs>
    <vt:vector size="2" baseType="variant">
      <vt:variant>
        <vt:lpstr>Titre</vt:lpstr>
      </vt:variant>
      <vt:variant>
        <vt:i4>1</vt:i4>
      </vt:variant>
    </vt:vector>
  </HeadingPairs>
  <TitlesOfParts>
    <vt:vector size="1" baseType="lpstr">
      <vt:lpstr/>
    </vt:vector>
  </TitlesOfParts>
  <Company>Musée d'Orsay</Company>
  <LinksUpToDate>false</LinksUpToDate>
  <CharactersWithSpaces>115635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LAMBOTIN Aude</dc:creator>
  <cp:keywords/>
  <dc:description/>
  <cp:lastModifiedBy>LAMBERT Sandrine</cp:lastModifiedBy>
  <cp:revision>6</cp:revision>
  <dcterms:created xsi:type="dcterms:W3CDTF">2025-04-18T09:10:00Z</dcterms:created>
  <dcterms:modified xsi:type="dcterms:W3CDTF">2025-04-22T14:46:00Z</dcterms:modified>
</cp:coreProperties>
</file>