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5DD" w:rsidRDefault="009C34AC">
      <w:pPr>
        <w:pBdr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</w:pBdr>
        <w:spacing w:after="486"/>
        <w:ind w:left="616"/>
        <w:jc w:val="center"/>
        <w:rPr>
          <w:rFonts w:ascii="Arial" w:eastAsia="Arial" w:hAnsi="Arial" w:cs="Arial"/>
          <w:b/>
          <w:sz w:val="27"/>
        </w:rPr>
      </w:pPr>
      <w:r>
        <w:rPr>
          <w:rFonts w:ascii="Arial" w:eastAsia="Arial" w:hAnsi="Arial" w:cs="Arial"/>
          <w:b/>
          <w:sz w:val="27"/>
        </w:rPr>
        <w:t>ANNEXE C</w:t>
      </w:r>
      <w:r w:rsidR="00DE25DD">
        <w:rPr>
          <w:rFonts w:ascii="Arial" w:eastAsia="Arial" w:hAnsi="Arial" w:cs="Arial"/>
          <w:b/>
          <w:sz w:val="27"/>
        </w:rPr>
        <w:t> : Délais de livraison et d’intervention</w:t>
      </w:r>
      <w:r w:rsidR="00564947">
        <w:rPr>
          <w:rFonts w:ascii="Arial" w:eastAsia="Arial" w:hAnsi="Arial" w:cs="Arial"/>
          <w:b/>
          <w:sz w:val="27"/>
        </w:rPr>
        <w:t>s préventive et corrective</w:t>
      </w:r>
    </w:p>
    <w:p w:rsidR="003A23E9" w:rsidRDefault="00DE25DD">
      <w:pPr>
        <w:pBdr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</w:pBdr>
        <w:spacing w:after="486"/>
        <w:ind w:left="616"/>
        <w:jc w:val="center"/>
      </w:pPr>
      <w:r>
        <w:rPr>
          <w:rFonts w:ascii="Arial" w:eastAsia="Arial" w:hAnsi="Arial" w:cs="Arial"/>
          <w:b/>
          <w:sz w:val="27"/>
        </w:rPr>
        <w:t xml:space="preserve">Marché n°2025 050 </w:t>
      </w:r>
      <w:proofErr w:type="spellStart"/>
      <w:r>
        <w:rPr>
          <w:rFonts w:ascii="Arial" w:eastAsia="Arial" w:hAnsi="Arial" w:cs="Arial"/>
          <w:b/>
          <w:sz w:val="27"/>
        </w:rPr>
        <w:t>CBdDT</w:t>
      </w:r>
      <w:proofErr w:type="spellEnd"/>
      <w:r>
        <w:rPr>
          <w:rFonts w:ascii="Arial" w:eastAsia="Arial" w:hAnsi="Arial" w:cs="Arial"/>
          <w:b/>
          <w:sz w:val="27"/>
        </w:rPr>
        <w:t xml:space="preserve"> 2025</w:t>
      </w:r>
      <w:r w:rsidR="00385BD6">
        <w:rPr>
          <w:rFonts w:ascii="Arial" w:eastAsia="Arial" w:hAnsi="Arial" w:cs="Arial"/>
          <w:b/>
          <w:sz w:val="27"/>
        </w:rPr>
        <w:t xml:space="preserve"> </w:t>
      </w:r>
    </w:p>
    <w:p w:rsidR="003A23E9" w:rsidRDefault="00385BD6">
      <w:pPr>
        <w:spacing w:after="68"/>
        <w:ind w:left="3749" w:right="3692" w:hanging="341"/>
        <w:rPr>
          <w:rFonts w:ascii="Arial" w:eastAsia="Arial" w:hAnsi="Arial" w:cs="Arial"/>
          <w:b/>
          <w:color w:val="FF0000"/>
          <w:sz w:val="24"/>
        </w:rPr>
      </w:pPr>
      <w:r w:rsidRPr="0064340E">
        <w:rPr>
          <w:rFonts w:ascii="Arial" w:eastAsia="Arial" w:hAnsi="Arial" w:cs="Arial"/>
          <w:b/>
          <w:color w:val="FF0000"/>
          <w:sz w:val="24"/>
        </w:rPr>
        <w:t xml:space="preserve">Service </w:t>
      </w:r>
      <w:r w:rsidR="009C34AC" w:rsidRPr="0064340E">
        <w:rPr>
          <w:rFonts w:ascii="Arial" w:eastAsia="Arial" w:hAnsi="Arial" w:cs="Arial"/>
          <w:b/>
          <w:color w:val="FF0000"/>
          <w:sz w:val="24"/>
        </w:rPr>
        <w:t>après-vente</w:t>
      </w:r>
      <w:r w:rsidRPr="0064340E">
        <w:rPr>
          <w:rFonts w:ascii="Arial" w:eastAsia="Arial" w:hAnsi="Arial" w:cs="Arial"/>
          <w:b/>
          <w:color w:val="FF0000"/>
          <w:sz w:val="24"/>
        </w:rPr>
        <w:t xml:space="preserve"> (SAV) en </w:t>
      </w:r>
      <w:bookmarkStart w:id="0" w:name="_GoBack"/>
      <w:bookmarkEnd w:id="0"/>
      <w:r w:rsidRPr="0064340E">
        <w:rPr>
          <w:rFonts w:ascii="Arial" w:eastAsia="Arial" w:hAnsi="Arial" w:cs="Arial"/>
          <w:b/>
          <w:color w:val="FF0000"/>
          <w:sz w:val="24"/>
        </w:rPr>
        <w:t>nombre d'heures</w:t>
      </w:r>
    </w:p>
    <w:p w:rsidR="0064340E" w:rsidRPr="0064340E" w:rsidRDefault="0064340E" w:rsidP="0064340E">
      <w:pPr>
        <w:spacing w:after="68"/>
        <w:ind w:right="3692"/>
        <w:rPr>
          <w:b/>
          <w:sz w:val="24"/>
        </w:rPr>
      </w:pPr>
    </w:p>
    <w:tbl>
      <w:tblPr>
        <w:tblStyle w:val="TableGrid"/>
        <w:tblW w:w="3317" w:type="dxa"/>
        <w:tblInd w:w="2906" w:type="dxa"/>
        <w:tblCellMar>
          <w:top w:w="48" w:type="dxa"/>
          <w:left w:w="60" w:type="dxa"/>
          <w:right w:w="3" w:type="dxa"/>
        </w:tblCellMar>
        <w:tblLook w:val="04A0" w:firstRow="1" w:lastRow="0" w:firstColumn="1" w:lastColumn="0" w:noHBand="0" w:noVBand="1"/>
      </w:tblPr>
      <w:tblGrid>
        <w:gridCol w:w="1697"/>
        <w:gridCol w:w="1620"/>
      </w:tblGrid>
      <w:tr w:rsidR="003A23E9">
        <w:trPr>
          <w:trHeight w:val="734"/>
        </w:trPr>
        <w:tc>
          <w:tcPr>
            <w:tcW w:w="1697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46" w:firstLine="526"/>
            </w:pPr>
            <w:r>
              <w:rPr>
                <w:rFonts w:ascii="Arial" w:eastAsia="Arial" w:hAnsi="Arial" w:cs="Arial"/>
                <w:sz w:val="19"/>
              </w:rPr>
              <w:t>Délai  intervention au titre de l'entretien</w:t>
            </w:r>
          </w:p>
        </w:tc>
        <w:tc>
          <w:tcPr>
            <w:tcW w:w="162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right="55" w:firstLine="25"/>
              <w:jc w:val="center"/>
            </w:pPr>
            <w:r>
              <w:rPr>
                <w:rFonts w:ascii="Arial" w:eastAsia="Arial" w:hAnsi="Arial" w:cs="Arial"/>
                <w:sz w:val="19"/>
              </w:rPr>
              <w:t>Délai de remplacement des matériels</w:t>
            </w:r>
          </w:p>
        </w:tc>
      </w:tr>
      <w:tr w:rsidR="003A23E9">
        <w:trPr>
          <w:trHeight w:val="446"/>
        </w:trPr>
        <w:tc>
          <w:tcPr>
            <w:tcW w:w="1697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62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</w:tr>
    </w:tbl>
    <w:p w:rsidR="0064340E" w:rsidRDefault="0064340E" w:rsidP="0064340E">
      <w:pPr>
        <w:rPr>
          <w:b/>
          <w:sz w:val="28"/>
        </w:rPr>
      </w:pPr>
    </w:p>
    <w:p w:rsidR="003A23E9" w:rsidRPr="0064340E" w:rsidRDefault="00385BD6" w:rsidP="0064340E">
      <w:pPr>
        <w:jc w:val="center"/>
        <w:rPr>
          <w:b/>
          <w:sz w:val="28"/>
        </w:rPr>
      </w:pPr>
      <w:r w:rsidRPr="0064340E">
        <w:rPr>
          <w:b/>
          <w:sz w:val="28"/>
        </w:rPr>
        <w:t>LIVRAISON</w:t>
      </w:r>
    </w:p>
    <w:p w:rsidR="003A23E9" w:rsidRDefault="00385BD6">
      <w:pPr>
        <w:spacing w:after="373" w:line="265" w:lineRule="auto"/>
        <w:ind w:left="435" w:hanging="10"/>
        <w:rPr>
          <w:rFonts w:ascii="Arial" w:eastAsia="Arial" w:hAnsi="Arial" w:cs="Arial"/>
          <w:b/>
          <w:sz w:val="19"/>
        </w:rPr>
      </w:pPr>
      <w:r>
        <w:rPr>
          <w:rFonts w:ascii="Arial" w:eastAsia="Arial" w:hAnsi="Arial" w:cs="Arial"/>
          <w:b/>
          <w:sz w:val="19"/>
        </w:rPr>
        <w:t xml:space="preserve">                        </w:t>
      </w:r>
      <w:r w:rsidR="009C34AC">
        <w:rPr>
          <w:rFonts w:ascii="Arial" w:eastAsia="Arial" w:hAnsi="Arial" w:cs="Arial"/>
          <w:b/>
          <w:sz w:val="19"/>
        </w:rPr>
        <w:t>Possibilité</w:t>
      </w:r>
      <w:r>
        <w:rPr>
          <w:rFonts w:ascii="Arial" w:eastAsia="Arial" w:hAnsi="Arial" w:cs="Arial"/>
          <w:b/>
          <w:sz w:val="19"/>
        </w:rPr>
        <w:t xml:space="preserve"> de livraison plusieurs fois par jour (</w:t>
      </w:r>
      <w:r w:rsidR="00564947">
        <w:rPr>
          <w:rFonts w:ascii="Arial" w:eastAsia="Arial" w:hAnsi="Arial" w:cs="Arial"/>
          <w:b/>
          <w:sz w:val="19"/>
        </w:rPr>
        <w:t>entourer</w:t>
      </w:r>
      <w:r>
        <w:rPr>
          <w:rFonts w:ascii="Arial" w:eastAsia="Arial" w:hAnsi="Arial" w:cs="Arial"/>
          <w:b/>
          <w:sz w:val="19"/>
        </w:rPr>
        <w:t xml:space="preserve"> oui ou non) </w:t>
      </w:r>
    </w:p>
    <w:p w:rsidR="0064340E" w:rsidRPr="0064340E" w:rsidRDefault="0064340E" w:rsidP="0064340E">
      <w:pPr>
        <w:spacing w:after="373" w:line="265" w:lineRule="auto"/>
        <w:ind w:hanging="10"/>
        <w:jc w:val="center"/>
        <w:rPr>
          <w:b/>
          <w:sz w:val="32"/>
        </w:rPr>
      </w:pPr>
      <w:r w:rsidRPr="0064340E">
        <w:rPr>
          <w:b/>
          <w:sz w:val="32"/>
        </w:rPr>
        <w:t>Sites à Toulon</w:t>
      </w:r>
    </w:p>
    <w:tbl>
      <w:tblPr>
        <w:tblStyle w:val="TableGrid"/>
        <w:tblpPr w:vertAnchor="text" w:tblpX="2244" w:tblpY="-48"/>
        <w:tblOverlap w:val="never"/>
        <w:tblW w:w="5707" w:type="dxa"/>
        <w:tblInd w:w="0" w:type="dxa"/>
        <w:tblCellMar>
          <w:top w:w="43" w:type="dxa"/>
          <w:left w:w="149" w:type="dxa"/>
          <w:right w:w="98" w:type="dxa"/>
        </w:tblCellMar>
        <w:tblLook w:val="04A0" w:firstRow="1" w:lastRow="0" w:firstColumn="1" w:lastColumn="0" w:noHBand="0" w:noVBand="1"/>
      </w:tblPr>
      <w:tblGrid>
        <w:gridCol w:w="1279"/>
        <w:gridCol w:w="1080"/>
        <w:gridCol w:w="1080"/>
        <w:gridCol w:w="1080"/>
        <w:gridCol w:w="1188"/>
      </w:tblGrid>
      <w:tr w:rsidR="003A23E9">
        <w:trPr>
          <w:trHeight w:val="245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right="34"/>
              <w:jc w:val="center"/>
            </w:pPr>
            <w:r>
              <w:rPr>
                <w:rFonts w:ascii="Arial" w:eastAsia="Arial" w:hAnsi="Arial" w:cs="Arial"/>
                <w:sz w:val="19"/>
              </w:rPr>
              <w:t>Lundi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mardi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22"/>
            </w:pPr>
            <w:r>
              <w:rPr>
                <w:rFonts w:ascii="Arial" w:eastAsia="Arial" w:hAnsi="Arial" w:cs="Arial"/>
                <w:sz w:val="19"/>
              </w:rPr>
              <w:t>mercredi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jeudi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vendredi</w:t>
            </w:r>
          </w:p>
        </w:tc>
      </w:tr>
      <w:tr w:rsidR="003A23E9">
        <w:trPr>
          <w:trHeight w:val="605"/>
        </w:trPr>
        <w:tc>
          <w:tcPr>
            <w:tcW w:w="1279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188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</w:tr>
      <w:tr w:rsidR="003A23E9">
        <w:trPr>
          <w:trHeight w:val="259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tabs>
                <w:tab w:val="right" w:pos="1032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tabs>
                <w:tab w:val="right" w:pos="941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</w:tr>
    </w:tbl>
    <w:p w:rsidR="003A23E9" w:rsidRDefault="00385BD6">
      <w:pPr>
        <w:pStyle w:val="Titre2"/>
        <w:ind w:left="-5" w:right="3347"/>
      </w:pPr>
      <w:r>
        <w:t>REACTIVITE</w:t>
      </w:r>
    </w:p>
    <w:p w:rsidR="003A23E9" w:rsidRDefault="007042A9">
      <w:pPr>
        <w:spacing w:after="1048" w:line="267" w:lineRule="auto"/>
        <w:ind w:left="-5" w:right="3347" w:hanging="10"/>
        <w:rPr>
          <w:rFonts w:ascii="Arial" w:eastAsia="Arial" w:hAnsi="Arial" w:cs="Arial"/>
          <w:sz w:val="19"/>
        </w:rPr>
      </w:pPr>
      <w:r>
        <w:rPr>
          <w:rFonts w:ascii="Arial" w:eastAsia="Arial" w:hAnsi="Arial" w:cs="Arial"/>
          <w:sz w:val="19"/>
        </w:rPr>
        <w:t>Indiquer</w:t>
      </w:r>
      <w:r w:rsidR="00385BD6">
        <w:rPr>
          <w:rFonts w:ascii="Arial" w:eastAsia="Arial" w:hAnsi="Arial" w:cs="Arial"/>
          <w:sz w:val="19"/>
        </w:rPr>
        <w:t xml:space="preserve"> vos jours de livraison</w:t>
      </w:r>
    </w:p>
    <w:p w:rsidR="0064340E" w:rsidRPr="0064340E" w:rsidRDefault="0064340E" w:rsidP="0064340E">
      <w:pPr>
        <w:spacing w:after="373" w:line="265" w:lineRule="auto"/>
        <w:ind w:hanging="10"/>
        <w:jc w:val="center"/>
        <w:rPr>
          <w:b/>
          <w:sz w:val="32"/>
        </w:rPr>
      </w:pPr>
      <w:r w:rsidRPr="0064340E">
        <w:rPr>
          <w:b/>
          <w:sz w:val="32"/>
        </w:rPr>
        <w:t>Sites à Hyères</w:t>
      </w:r>
    </w:p>
    <w:tbl>
      <w:tblPr>
        <w:tblStyle w:val="TableGrid"/>
        <w:tblpPr w:vertAnchor="text" w:tblpX="2244" w:tblpY="-48"/>
        <w:tblOverlap w:val="never"/>
        <w:tblW w:w="5707" w:type="dxa"/>
        <w:tblInd w:w="0" w:type="dxa"/>
        <w:tblCellMar>
          <w:top w:w="43" w:type="dxa"/>
          <w:left w:w="149" w:type="dxa"/>
          <w:right w:w="98" w:type="dxa"/>
        </w:tblCellMar>
        <w:tblLook w:val="04A0" w:firstRow="1" w:lastRow="0" w:firstColumn="1" w:lastColumn="0" w:noHBand="0" w:noVBand="1"/>
      </w:tblPr>
      <w:tblGrid>
        <w:gridCol w:w="1279"/>
        <w:gridCol w:w="1080"/>
        <w:gridCol w:w="1080"/>
        <w:gridCol w:w="1080"/>
        <w:gridCol w:w="1188"/>
      </w:tblGrid>
      <w:tr w:rsidR="0064340E" w:rsidTr="00A20CAB">
        <w:trPr>
          <w:trHeight w:val="245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4"/>
              <w:jc w:val="center"/>
            </w:pPr>
            <w:r>
              <w:rPr>
                <w:rFonts w:ascii="Arial" w:eastAsia="Arial" w:hAnsi="Arial" w:cs="Arial"/>
                <w:sz w:val="19"/>
              </w:rPr>
              <w:t>Lundi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mardi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left="22"/>
            </w:pPr>
            <w:r>
              <w:rPr>
                <w:rFonts w:ascii="Arial" w:eastAsia="Arial" w:hAnsi="Arial" w:cs="Arial"/>
                <w:sz w:val="19"/>
              </w:rPr>
              <w:t>mercredi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jeudi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vendredi</w:t>
            </w:r>
          </w:p>
        </w:tc>
      </w:tr>
      <w:tr w:rsidR="0064340E" w:rsidTr="00A20CAB">
        <w:trPr>
          <w:trHeight w:val="605"/>
        </w:trPr>
        <w:tc>
          <w:tcPr>
            <w:tcW w:w="1279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188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</w:tr>
      <w:tr w:rsidR="0064340E" w:rsidTr="00A20CAB">
        <w:trPr>
          <w:trHeight w:val="259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1032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941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</w:tr>
    </w:tbl>
    <w:p w:rsidR="0064340E" w:rsidRDefault="0064340E" w:rsidP="0064340E">
      <w:pPr>
        <w:pStyle w:val="Titre2"/>
        <w:ind w:left="-5" w:right="3347"/>
      </w:pPr>
      <w:r>
        <w:t>REACTIVITE</w:t>
      </w:r>
    </w:p>
    <w:p w:rsidR="0064340E" w:rsidRDefault="0064340E" w:rsidP="0064340E">
      <w:pPr>
        <w:spacing w:after="1048" w:line="267" w:lineRule="auto"/>
        <w:ind w:left="-5" w:right="3347" w:hanging="10"/>
        <w:rPr>
          <w:rFonts w:ascii="Arial" w:eastAsia="Arial" w:hAnsi="Arial" w:cs="Arial"/>
          <w:sz w:val="19"/>
        </w:rPr>
      </w:pPr>
      <w:r>
        <w:rPr>
          <w:rFonts w:ascii="Arial" w:eastAsia="Arial" w:hAnsi="Arial" w:cs="Arial"/>
          <w:sz w:val="19"/>
        </w:rPr>
        <w:t>Indiquer vos jours de livraison</w:t>
      </w:r>
    </w:p>
    <w:p w:rsidR="0064340E" w:rsidRPr="0064340E" w:rsidRDefault="0064340E" w:rsidP="0064340E">
      <w:pPr>
        <w:spacing w:after="373" w:line="265" w:lineRule="auto"/>
        <w:ind w:hanging="10"/>
        <w:jc w:val="center"/>
        <w:rPr>
          <w:b/>
          <w:sz w:val="32"/>
        </w:rPr>
      </w:pPr>
      <w:r w:rsidRPr="0064340E">
        <w:rPr>
          <w:b/>
          <w:sz w:val="32"/>
        </w:rPr>
        <w:t xml:space="preserve">Sites à Saint </w:t>
      </w:r>
      <w:proofErr w:type="spellStart"/>
      <w:r w:rsidRPr="0064340E">
        <w:rPr>
          <w:b/>
          <w:sz w:val="32"/>
        </w:rPr>
        <w:t>Mandrier</w:t>
      </w:r>
      <w:proofErr w:type="spellEnd"/>
    </w:p>
    <w:tbl>
      <w:tblPr>
        <w:tblStyle w:val="TableGrid"/>
        <w:tblpPr w:vertAnchor="text" w:tblpX="2244" w:tblpY="-48"/>
        <w:tblOverlap w:val="never"/>
        <w:tblW w:w="5707" w:type="dxa"/>
        <w:tblInd w:w="0" w:type="dxa"/>
        <w:tblCellMar>
          <w:top w:w="43" w:type="dxa"/>
          <w:left w:w="149" w:type="dxa"/>
          <w:right w:w="98" w:type="dxa"/>
        </w:tblCellMar>
        <w:tblLook w:val="04A0" w:firstRow="1" w:lastRow="0" w:firstColumn="1" w:lastColumn="0" w:noHBand="0" w:noVBand="1"/>
      </w:tblPr>
      <w:tblGrid>
        <w:gridCol w:w="1279"/>
        <w:gridCol w:w="1080"/>
        <w:gridCol w:w="1080"/>
        <w:gridCol w:w="1080"/>
        <w:gridCol w:w="1188"/>
      </w:tblGrid>
      <w:tr w:rsidR="0064340E" w:rsidTr="00A20CAB">
        <w:trPr>
          <w:trHeight w:val="245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4"/>
              <w:jc w:val="center"/>
            </w:pPr>
            <w:r>
              <w:rPr>
                <w:rFonts w:ascii="Arial" w:eastAsia="Arial" w:hAnsi="Arial" w:cs="Arial"/>
                <w:sz w:val="19"/>
              </w:rPr>
              <w:t>Lundi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mardi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left="22"/>
            </w:pPr>
            <w:r>
              <w:rPr>
                <w:rFonts w:ascii="Arial" w:eastAsia="Arial" w:hAnsi="Arial" w:cs="Arial"/>
                <w:sz w:val="19"/>
              </w:rPr>
              <w:t>mercredi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jeudi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64340E" w:rsidRDefault="0064340E" w:rsidP="00A20CAB">
            <w:pPr>
              <w:ind w:right="31"/>
              <w:jc w:val="center"/>
            </w:pPr>
            <w:r>
              <w:rPr>
                <w:rFonts w:ascii="Arial" w:eastAsia="Arial" w:hAnsi="Arial" w:cs="Arial"/>
                <w:sz w:val="19"/>
              </w:rPr>
              <w:t>vendredi</w:t>
            </w:r>
          </w:p>
        </w:tc>
      </w:tr>
      <w:tr w:rsidR="0064340E" w:rsidTr="00A20CAB">
        <w:trPr>
          <w:trHeight w:val="605"/>
        </w:trPr>
        <w:tc>
          <w:tcPr>
            <w:tcW w:w="1279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  <w:tc>
          <w:tcPr>
            <w:tcW w:w="1188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/>
        </w:tc>
      </w:tr>
      <w:tr w:rsidR="0064340E" w:rsidTr="00A20CAB">
        <w:trPr>
          <w:trHeight w:val="259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1032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833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  <w:tc>
          <w:tcPr>
            <w:tcW w:w="118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64340E" w:rsidRDefault="0064340E" w:rsidP="00A20CAB">
            <w:pPr>
              <w:tabs>
                <w:tab w:val="right" w:pos="941"/>
              </w:tabs>
            </w:pPr>
            <w:r>
              <w:rPr>
                <w:rFonts w:ascii="Arial" w:eastAsia="Arial" w:hAnsi="Arial" w:cs="Arial"/>
                <w:sz w:val="19"/>
              </w:rPr>
              <w:t>oui</w:t>
            </w:r>
            <w:r>
              <w:rPr>
                <w:rFonts w:ascii="Arial" w:eastAsia="Arial" w:hAnsi="Arial" w:cs="Arial"/>
                <w:sz w:val="19"/>
              </w:rPr>
              <w:tab/>
              <w:t>non</w:t>
            </w:r>
          </w:p>
        </w:tc>
      </w:tr>
    </w:tbl>
    <w:p w:rsidR="0064340E" w:rsidRDefault="0064340E" w:rsidP="0064340E">
      <w:pPr>
        <w:pStyle w:val="Titre2"/>
        <w:ind w:left="-5" w:right="3347"/>
      </w:pPr>
      <w:r>
        <w:t>REACTIVITE</w:t>
      </w:r>
    </w:p>
    <w:p w:rsidR="0064340E" w:rsidRPr="0064340E" w:rsidRDefault="0064340E" w:rsidP="0064340E">
      <w:pPr>
        <w:spacing w:after="1048" w:line="267" w:lineRule="auto"/>
        <w:ind w:left="-5" w:right="3347" w:hanging="10"/>
        <w:rPr>
          <w:rFonts w:ascii="Arial" w:eastAsia="Arial" w:hAnsi="Arial" w:cs="Arial"/>
          <w:sz w:val="19"/>
        </w:rPr>
      </w:pPr>
      <w:r>
        <w:rPr>
          <w:rFonts w:ascii="Arial" w:eastAsia="Arial" w:hAnsi="Arial" w:cs="Arial"/>
          <w:sz w:val="19"/>
        </w:rPr>
        <w:t>Indiquer vos jours de livraison</w:t>
      </w:r>
    </w:p>
    <w:tbl>
      <w:tblPr>
        <w:tblStyle w:val="TableGrid"/>
        <w:tblpPr w:vertAnchor="text" w:tblpX="2244" w:tblpY="-48"/>
        <w:tblOverlap w:val="never"/>
        <w:tblW w:w="4519" w:type="dxa"/>
        <w:tblInd w:w="0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79"/>
        <w:gridCol w:w="1080"/>
        <w:gridCol w:w="1080"/>
        <w:gridCol w:w="1080"/>
      </w:tblGrid>
      <w:tr w:rsidR="003A23E9">
        <w:trPr>
          <w:trHeight w:val="245"/>
        </w:trPr>
        <w:tc>
          <w:tcPr>
            <w:tcW w:w="127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19"/>
              <w:jc w:val="center"/>
            </w:pPr>
            <w:r>
              <w:rPr>
                <w:rFonts w:ascii="Arial" w:eastAsia="Arial" w:hAnsi="Arial" w:cs="Arial"/>
                <w:sz w:val="19"/>
              </w:rPr>
              <w:lastRenderedPageBreak/>
              <w:t>24h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17"/>
              <w:jc w:val="center"/>
            </w:pPr>
            <w:r>
              <w:rPr>
                <w:rFonts w:ascii="Arial" w:eastAsia="Arial" w:hAnsi="Arial" w:cs="Arial"/>
                <w:sz w:val="19"/>
              </w:rPr>
              <w:t>48h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17"/>
              <w:jc w:val="center"/>
            </w:pPr>
            <w:r>
              <w:rPr>
                <w:rFonts w:ascii="Arial" w:eastAsia="Arial" w:hAnsi="Arial" w:cs="Arial"/>
                <w:sz w:val="19"/>
              </w:rPr>
              <w:t>72h</w:t>
            </w:r>
          </w:p>
        </w:tc>
        <w:tc>
          <w:tcPr>
            <w:tcW w:w="108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3A23E9" w:rsidRDefault="00385BD6">
            <w:pPr>
              <w:ind w:left="17"/>
              <w:jc w:val="center"/>
            </w:pPr>
            <w:r>
              <w:rPr>
                <w:rFonts w:ascii="Arial" w:eastAsia="Arial" w:hAnsi="Arial" w:cs="Arial"/>
                <w:sz w:val="19"/>
              </w:rPr>
              <w:t>autre</w:t>
            </w:r>
          </w:p>
        </w:tc>
      </w:tr>
      <w:tr w:rsidR="003A23E9">
        <w:trPr>
          <w:trHeight w:val="274"/>
        </w:trPr>
        <w:tc>
          <w:tcPr>
            <w:tcW w:w="1279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108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</w:tr>
    </w:tbl>
    <w:p w:rsidR="003A23E9" w:rsidRDefault="00385BD6" w:rsidP="0064340E">
      <w:pPr>
        <w:pStyle w:val="Titre2"/>
        <w:spacing w:after="100" w:afterAutospacing="1"/>
        <w:ind w:left="-5" w:right="3347"/>
      </w:pPr>
      <w:r>
        <w:t>DELAI DE LIVRAISON</w:t>
      </w:r>
    </w:p>
    <w:p w:rsidR="0064340E" w:rsidRDefault="0064340E" w:rsidP="0064340E">
      <w:pPr>
        <w:spacing w:before="100" w:beforeAutospacing="1" w:after="100" w:afterAutospacing="1" w:line="267" w:lineRule="auto"/>
        <w:rPr>
          <w:rFonts w:ascii="Arial" w:eastAsia="Arial" w:hAnsi="Arial" w:cs="Arial"/>
          <w:sz w:val="19"/>
        </w:rPr>
      </w:pPr>
    </w:p>
    <w:p w:rsidR="0064340E" w:rsidRDefault="00385BD6" w:rsidP="0064340E">
      <w:pPr>
        <w:spacing w:before="100" w:beforeAutospacing="1" w:after="100" w:afterAutospacing="1" w:line="267" w:lineRule="auto"/>
        <w:rPr>
          <w:rFonts w:ascii="Arial" w:eastAsia="Arial" w:hAnsi="Arial" w:cs="Arial"/>
          <w:sz w:val="19"/>
        </w:rPr>
      </w:pPr>
      <w:r>
        <w:rPr>
          <w:rFonts w:ascii="Arial" w:eastAsia="Arial" w:hAnsi="Arial" w:cs="Arial"/>
          <w:sz w:val="19"/>
        </w:rPr>
        <w:t>Dans le cas où le candidat propose plusieurs délais, le délai pris en compte pour la notation sera le délai le plus long.</w:t>
      </w:r>
    </w:p>
    <w:p w:rsidR="0064340E" w:rsidRDefault="0064340E" w:rsidP="0064340E">
      <w:pPr>
        <w:spacing w:before="100" w:beforeAutospacing="1" w:after="100" w:afterAutospacing="1" w:line="267" w:lineRule="auto"/>
      </w:pPr>
    </w:p>
    <w:tbl>
      <w:tblPr>
        <w:tblStyle w:val="TableGrid"/>
        <w:tblpPr w:vertAnchor="text" w:tblpX="2244" w:tblpY="-297"/>
        <w:tblOverlap w:val="never"/>
        <w:tblW w:w="4519" w:type="dxa"/>
        <w:tblInd w:w="0" w:type="dxa"/>
        <w:tblCellMar>
          <w:top w:w="4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59"/>
        <w:gridCol w:w="2160"/>
      </w:tblGrid>
      <w:tr w:rsidR="003A23E9">
        <w:trPr>
          <w:trHeight w:val="259"/>
        </w:trPr>
        <w:tc>
          <w:tcPr>
            <w:tcW w:w="235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oui</w:t>
            </w:r>
          </w:p>
        </w:tc>
        <w:tc>
          <w:tcPr>
            <w:tcW w:w="216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85BD6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non</w:t>
            </w:r>
          </w:p>
        </w:tc>
      </w:tr>
      <w:tr w:rsidR="003A23E9">
        <w:trPr>
          <w:trHeight w:val="1238"/>
        </w:trPr>
        <w:tc>
          <w:tcPr>
            <w:tcW w:w="2359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  <w:tc>
          <w:tcPr>
            <w:tcW w:w="216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3A23E9" w:rsidRDefault="003A23E9"/>
        </w:tc>
      </w:tr>
    </w:tbl>
    <w:p w:rsidR="003A23E9" w:rsidRDefault="007042A9">
      <w:pPr>
        <w:spacing w:after="125" w:line="273" w:lineRule="auto"/>
        <w:ind w:right="3347"/>
      </w:pPr>
      <w:r>
        <w:rPr>
          <w:rFonts w:ascii="Arial" w:eastAsia="Arial" w:hAnsi="Arial" w:cs="Arial"/>
          <w:b/>
          <w:color w:val="FF0000"/>
          <w:sz w:val="19"/>
          <w:u w:val="single" w:color="FF0000"/>
        </w:rPr>
        <w:t>Commercial</w:t>
      </w:r>
      <w:r w:rsidR="00385BD6">
        <w:rPr>
          <w:rFonts w:ascii="Arial" w:eastAsia="Arial" w:hAnsi="Arial" w:cs="Arial"/>
          <w:b/>
          <w:color w:val="FF0000"/>
          <w:sz w:val="19"/>
          <w:u w:val="single" w:color="FF0000"/>
        </w:rPr>
        <w:t xml:space="preserve"> dédié </w:t>
      </w:r>
      <w:r>
        <w:rPr>
          <w:rFonts w:ascii="Arial" w:eastAsia="Arial" w:hAnsi="Arial" w:cs="Arial"/>
          <w:b/>
          <w:color w:val="FF0000"/>
          <w:sz w:val="19"/>
          <w:u w:val="single" w:color="FF0000"/>
        </w:rPr>
        <w:t>et périodicité</w:t>
      </w:r>
      <w:r w:rsidR="00385BD6">
        <w:rPr>
          <w:rFonts w:ascii="Arial" w:eastAsia="Arial" w:hAnsi="Arial" w:cs="Arial"/>
          <w:b/>
          <w:color w:val="FF0000"/>
          <w:sz w:val="19"/>
          <w:u w:val="single" w:color="FF0000"/>
        </w:rPr>
        <w:t xml:space="preserve"> visite</w:t>
      </w:r>
    </w:p>
    <w:p w:rsidR="003A23E9" w:rsidRDefault="007042A9">
      <w:pPr>
        <w:spacing w:after="1365" w:line="267" w:lineRule="auto"/>
        <w:ind w:left="-5" w:right="3347" w:hanging="10"/>
      </w:pPr>
      <w:r>
        <w:rPr>
          <w:rFonts w:ascii="Arial" w:eastAsia="Arial" w:hAnsi="Arial" w:cs="Arial"/>
          <w:sz w:val="19"/>
        </w:rPr>
        <w:t>Quinzaine</w:t>
      </w:r>
      <w:r w:rsidR="00385BD6">
        <w:rPr>
          <w:rFonts w:ascii="Arial" w:eastAsia="Arial" w:hAnsi="Arial" w:cs="Arial"/>
          <w:sz w:val="19"/>
        </w:rPr>
        <w:t>/mensuelle/ bimestrielle/trimestrielle/</w:t>
      </w:r>
    </w:p>
    <w:p w:rsidR="003A23E9" w:rsidRDefault="00385BD6">
      <w:pPr>
        <w:pBdr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</w:pBdr>
        <w:spacing w:after="0"/>
        <w:ind w:right="827"/>
        <w:jc w:val="right"/>
      </w:pPr>
      <w:r>
        <w:rPr>
          <w:rFonts w:ascii="Arial" w:eastAsia="Arial" w:hAnsi="Arial" w:cs="Arial"/>
          <w:sz w:val="19"/>
        </w:rPr>
        <w:t>Date signature et cachet de l'entreprise</w:t>
      </w:r>
    </w:p>
    <w:sectPr w:rsidR="003A23E9">
      <w:pgSz w:w="11900" w:h="16840"/>
      <w:pgMar w:top="1440" w:right="1149" w:bottom="1440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E9"/>
    <w:rsid w:val="00385BD6"/>
    <w:rsid w:val="003A23E9"/>
    <w:rsid w:val="00564947"/>
    <w:rsid w:val="0064340E"/>
    <w:rsid w:val="007042A9"/>
    <w:rsid w:val="009C34AC"/>
    <w:rsid w:val="00D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2CD3"/>
  <w15:docId w15:val="{DB902487-FA52-4C19-9BDE-887BF584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"/>
      <w:ind w:right="883"/>
      <w:jc w:val="center"/>
      <w:outlineLvl w:val="0"/>
    </w:pPr>
    <w:rPr>
      <w:rFonts w:ascii="Arial" w:eastAsia="Arial" w:hAnsi="Arial" w:cs="Arial"/>
      <w:color w:val="FF0000"/>
      <w:sz w:val="19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71" w:line="265" w:lineRule="auto"/>
      <w:ind w:left="435" w:hanging="10"/>
      <w:outlineLvl w:val="1"/>
    </w:pPr>
    <w:rPr>
      <w:rFonts w:ascii="Arial" w:eastAsia="Arial" w:hAnsi="Arial" w:cs="Arial"/>
      <w:b/>
      <w:color w:val="000000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19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FF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918</Characters>
  <Application>Microsoft Office Word</Application>
  <DocSecurity>0</DocSecurity>
  <Lines>7</Lines>
  <Paragraphs>2</Paragraphs>
  <ScaleCrop>false</ScaleCrop>
  <Company>Ministère des Armées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Bordereaux de réponses v2</dc:title>
  <dc:subject/>
  <dc:creator>b.goetz</dc:creator>
  <cp:keywords/>
  <cp:lastModifiedBy>ROUX Florian SA CN MINDEF</cp:lastModifiedBy>
  <cp:revision>7</cp:revision>
  <dcterms:created xsi:type="dcterms:W3CDTF">2022-03-15T07:25:00Z</dcterms:created>
  <dcterms:modified xsi:type="dcterms:W3CDTF">2025-04-10T13:07:00Z</dcterms:modified>
</cp:coreProperties>
</file>