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A4043" w14:textId="77777777" w:rsidR="00EB7C14" w:rsidRPr="00FE21CB" w:rsidRDefault="00EB7C14" w:rsidP="00EB7C14">
      <w:pPr>
        <w:pStyle w:val="6Annex"/>
      </w:pPr>
      <w:bookmarkStart w:id="0" w:name="_Hlk198303939"/>
      <w:r w:rsidRPr="00FE21CB">
        <w:t>Cadre de réponse technique</w:t>
      </w:r>
    </w:p>
    <w:p w14:paraId="5E801EA2" w14:textId="77777777" w:rsidR="00EB7C14" w:rsidRPr="000334B8" w:rsidRDefault="00EB7C14" w:rsidP="00EB7C14">
      <w:pPr>
        <w:jc w:val="center"/>
        <w:rPr>
          <w:rFonts w:eastAsia="Arial Unicode MS"/>
          <w:b/>
          <w:bCs/>
        </w:rPr>
      </w:pPr>
    </w:p>
    <w:p w14:paraId="74242256" w14:textId="6F0E8B21" w:rsidR="00EB7C14" w:rsidRPr="00E64632" w:rsidRDefault="00FC5EA7" w:rsidP="00EB7C14">
      <w:pPr>
        <w:jc w:val="center"/>
        <w:rPr>
          <w:rFonts w:eastAsia="Arial Unicode MS"/>
          <w:color w:val="FF0000"/>
        </w:rPr>
      </w:pPr>
      <w:r w:rsidRPr="000334B8">
        <w:rPr>
          <w:rFonts w:eastAsia="Arial Unicode MS"/>
          <w:b/>
          <w:bCs/>
        </w:rPr>
        <w:t>QUESTIONNAIRE</w:t>
      </w:r>
      <w:r>
        <w:rPr>
          <w:rFonts w:eastAsia="Arial Unicode MS"/>
          <w:b/>
          <w:bCs/>
        </w:rPr>
        <w:t xml:space="preserve"> POUR</w:t>
      </w:r>
      <w:r w:rsidR="003F4356">
        <w:rPr>
          <w:rFonts w:eastAsia="Arial Unicode MS"/>
          <w:b/>
          <w:bCs/>
        </w:rPr>
        <w:t xml:space="preserve"> LE LOT</w:t>
      </w:r>
      <w:r w:rsidR="00C03675">
        <w:rPr>
          <w:rFonts w:eastAsia="Arial Unicode MS"/>
          <w:b/>
          <w:bCs/>
        </w:rPr>
        <w:t xml:space="preserve"> 1</w:t>
      </w:r>
      <w:r w:rsidR="00440578">
        <w:rPr>
          <w:rFonts w:eastAsia="Arial Unicode MS"/>
          <w:b/>
          <w:bCs/>
        </w:rPr>
        <w:t xml:space="preserve"> ( Nettoyage des locaux) </w:t>
      </w:r>
    </w:p>
    <w:p w14:paraId="29463641" w14:textId="77777777" w:rsidR="00EB7C14" w:rsidRPr="000334B8" w:rsidRDefault="00EB7C14" w:rsidP="00EB7C14">
      <w:pPr>
        <w:jc w:val="center"/>
        <w:rPr>
          <w:rFonts w:eastAsia="Arial Unicode MS"/>
          <w:b/>
          <w:bCs/>
        </w:rPr>
      </w:pPr>
    </w:p>
    <w:p w14:paraId="059C1C94" w14:textId="77777777" w:rsidR="00EB7C14" w:rsidRPr="009641C1" w:rsidRDefault="00EB7C14" w:rsidP="00EB7C14">
      <w:pPr>
        <w:jc w:val="center"/>
        <w:rPr>
          <w:rFonts w:eastAsia="Arial Unicode MS"/>
          <w:b/>
          <w:bCs/>
          <w:u w:val="single"/>
        </w:rPr>
      </w:pPr>
      <w:r w:rsidRPr="000334B8">
        <w:rPr>
          <w:rFonts w:eastAsia="Arial Unicode MS"/>
          <w:b/>
          <w:bCs/>
          <w:u w:val="single"/>
        </w:rPr>
        <w:t>CE DOCUMENT EST A REMPLIR PAR LE CANDIDAT</w:t>
      </w:r>
    </w:p>
    <w:p w14:paraId="51011FBF" w14:textId="77777777" w:rsidR="00EB7C14" w:rsidRDefault="00EB7C14" w:rsidP="00EB7C14">
      <w:pPr>
        <w:rPr>
          <w:rFonts w:eastAsia="Arial Unicode MS"/>
        </w:rPr>
      </w:pPr>
    </w:p>
    <w:p w14:paraId="332BD541" w14:textId="77777777" w:rsidR="00EB7C14" w:rsidRDefault="00EB7C14" w:rsidP="00EB7C14">
      <w:pPr>
        <w:rPr>
          <w:rFonts w:eastAsia="Arial Unicode MS"/>
        </w:rPr>
      </w:pPr>
    </w:p>
    <w:p w14:paraId="33A0E38C" w14:textId="77777777" w:rsidR="00EB7C14" w:rsidRPr="006D03B6" w:rsidRDefault="00EB7C14" w:rsidP="00EB7C14">
      <w:pPr>
        <w:rPr>
          <w:rFonts w:eastAsia="Arial Unicode MS"/>
        </w:rPr>
      </w:pPr>
      <w:r w:rsidRPr="006D03B6">
        <w:rPr>
          <w:rFonts w:eastAsia="Arial Unicode MS"/>
        </w:rPr>
        <w:t>Le candidat doit fournir un mémoire technique, pièce constitutive de leur offre pour en juger la valeur technique.</w:t>
      </w:r>
    </w:p>
    <w:p w14:paraId="3E464FE5" w14:textId="77777777" w:rsidR="00EB7C14" w:rsidRPr="006D03B6" w:rsidRDefault="00EB7C14" w:rsidP="00EB7C14">
      <w:pPr>
        <w:rPr>
          <w:rFonts w:eastAsia="Arial Unicode MS"/>
        </w:rPr>
      </w:pPr>
    </w:p>
    <w:p w14:paraId="2A73DC75" w14:textId="77777777" w:rsidR="00EB7C14" w:rsidRPr="006D03B6" w:rsidRDefault="00EB7C14" w:rsidP="00EB7C14">
      <w:pPr>
        <w:rPr>
          <w:rFonts w:eastAsia="Arial Unicode MS"/>
        </w:rPr>
      </w:pPr>
      <w:r w:rsidRPr="006D03B6">
        <w:rPr>
          <w:rFonts w:eastAsia="Arial Unicode MS"/>
        </w:rPr>
        <w:t>Le candidat présente son offre technique en respectant la structure du présent cadre de réponse technique.</w:t>
      </w:r>
    </w:p>
    <w:p w14:paraId="39DD4D4B" w14:textId="77777777" w:rsidR="00EB7C14" w:rsidRPr="006D03B6" w:rsidRDefault="00EB7C14" w:rsidP="00EB7C14">
      <w:pPr>
        <w:rPr>
          <w:rFonts w:eastAsia="Arial Unicode MS"/>
        </w:rPr>
      </w:pPr>
    </w:p>
    <w:p w14:paraId="79EB1973" w14:textId="77777777" w:rsidR="00EB7C14" w:rsidRPr="006D03B6" w:rsidRDefault="00EB7C14" w:rsidP="00EB7C14">
      <w:pPr>
        <w:rPr>
          <w:rFonts w:eastAsia="Arial Unicode MS"/>
        </w:rPr>
      </w:pPr>
      <w:r w:rsidRPr="006D03B6">
        <w:rPr>
          <w:rFonts w:eastAsia="Arial Unicode MS"/>
        </w:rPr>
        <w:t>L’offre doit être rédigée dans des termes précis, matérialisant clairement, de façon techniquement exhaustive, les engagements du candidat.</w:t>
      </w:r>
    </w:p>
    <w:p w14:paraId="4B3C3D7F" w14:textId="77777777" w:rsidR="00EB7C14" w:rsidRPr="006D03B6" w:rsidRDefault="00EB7C14" w:rsidP="00EB7C14">
      <w:pPr>
        <w:rPr>
          <w:rFonts w:eastAsia="Arial Unicode MS"/>
        </w:rPr>
      </w:pPr>
    </w:p>
    <w:p w14:paraId="6110208E" w14:textId="77777777" w:rsidR="00EB7C14" w:rsidRPr="006D03B6" w:rsidRDefault="00EB7C14" w:rsidP="00EB7C14">
      <w:pPr>
        <w:rPr>
          <w:rFonts w:eastAsia="Arial Unicode MS"/>
        </w:rPr>
      </w:pPr>
      <w:r w:rsidRPr="006D03B6">
        <w:rPr>
          <w:rFonts w:eastAsia="Arial Unicode MS"/>
        </w:rPr>
        <w:t xml:space="preserve">Le candidat peut y joindre tout document qu’il estime propre à permettre une meilleure appréciation des renseignements fournis dans le présent cadre de réponse, en veillant à ne pas restreindre la lisibilité de son offre. </w:t>
      </w:r>
    </w:p>
    <w:p w14:paraId="42BDC53F" w14:textId="77777777" w:rsidR="00EB7C14" w:rsidRPr="006D03B6" w:rsidRDefault="00EB7C14" w:rsidP="00EB7C14">
      <w:pPr>
        <w:rPr>
          <w:rFonts w:eastAsia="Arial Unicode MS"/>
        </w:rPr>
      </w:pPr>
    </w:p>
    <w:p w14:paraId="0544DDAE" w14:textId="77777777" w:rsidR="00EB7C14" w:rsidRPr="006D03B6" w:rsidRDefault="00EB7C14" w:rsidP="00EB7C14">
      <w:pPr>
        <w:rPr>
          <w:rFonts w:eastAsia="Arial Unicode MS"/>
        </w:rPr>
      </w:pPr>
      <w:r w:rsidRPr="006D03B6">
        <w:rPr>
          <w:rFonts w:eastAsia="Arial Unicode MS"/>
        </w:rPr>
        <w:t>Tout renvoi à un autre document joint au dossier, doit préciser le nom du document, la page concernée, la section concernée.</w:t>
      </w:r>
    </w:p>
    <w:p w14:paraId="3DF8FCE1" w14:textId="77777777" w:rsidR="00EB7C14" w:rsidRPr="006D03B6" w:rsidRDefault="00EB7C14" w:rsidP="00EB7C14">
      <w:pPr>
        <w:rPr>
          <w:rFonts w:eastAsia="Arial Unicode MS"/>
        </w:rPr>
      </w:pPr>
    </w:p>
    <w:p w14:paraId="140A2513" w14:textId="3153F56E" w:rsidR="00EB7C14" w:rsidRDefault="00EB7C14" w:rsidP="00EB7C14">
      <w:pPr>
        <w:rPr>
          <w:rFonts w:eastAsia="Arial Unicode MS"/>
        </w:rPr>
      </w:pPr>
      <w:r w:rsidRPr="006D03B6">
        <w:rPr>
          <w:rFonts w:eastAsia="Arial Unicode MS"/>
        </w:rPr>
        <w:t>Le candidat doit signer cette annexe et porter le cachet de l’entreprise.</w:t>
      </w:r>
    </w:p>
    <w:p w14:paraId="7CFB4B2F" w14:textId="4F803C30" w:rsidR="00EB7C14" w:rsidRDefault="00EB7C14" w:rsidP="00EB7C14">
      <w:pPr>
        <w:rPr>
          <w:rFonts w:eastAsia="Arial Unicode MS"/>
        </w:rPr>
      </w:pPr>
    </w:p>
    <w:p w14:paraId="7EEB4E01" w14:textId="77777777" w:rsidR="00EB7C14" w:rsidRDefault="00EB7C14" w:rsidP="00EB7C14">
      <w:pPr>
        <w:rPr>
          <w:rFonts w:eastAsia="Arial Unicode MS"/>
        </w:rPr>
      </w:pPr>
    </w:p>
    <w:p w14:paraId="241C7DC4" w14:textId="77777777" w:rsidR="00EB7C14" w:rsidRDefault="00EB7C14" w:rsidP="00EB7C14">
      <w:pPr>
        <w:rPr>
          <w:rFonts w:eastAsia="Arial Unicode MS"/>
        </w:rPr>
      </w:pPr>
    </w:p>
    <w:p w14:paraId="7411965A" w14:textId="77777777" w:rsidR="00EB7C14" w:rsidRDefault="00EB7C14" w:rsidP="00EB7C14">
      <w:pPr>
        <w:rPr>
          <w:rFonts w:eastAsia="Arial Unicode MS"/>
        </w:rPr>
      </w:pPr>
    </w:p>
    <w:p w14:paraId="61C1E5D7" w14:textId="77777777" w:rsidR="00EB7C14" w:rsidRPr="00C53A75" w:rsidRDefault="00EB7C14" w:rsidP="00EB7C14">
      <w:pPr>
        <w:ind w:left="3686"/>
        <w:rPr>
          <w:rFonts w:eastAsia="Arial Unicode MS"/>
          <w:b/>
          <w:bCs/>
          <w:color w:val="C00000"/>
          <w:sz w:val="28"/>
          <w:szCs w:val="28"/>
        </w:rPr>
      </w:pPr>
      <w:r w:rsidRPr="00C53A75">
        <w:rPr>
          <w:rFonts w:eastAsia="Arial Unicode MS"/>
          <w:b/>
          <w:bCs/>
          <w:color w:val="C00000"/>
          <w:sz w:val="28"/>
          <w:szCs w:val="28"/>
          <w:u w:val="single"/>
        </w:rPr>
        <w:t>Identification du candidat</w:t>
      </w:r>
      <w:r w:rsidRPr="00C53A75">
        <w:rPr>
          <w:rFonts w:eastAsia="Arial Unicode MS"/>
          <w:b/>
          <w:bCs/>
          <w:color w:val="C00000"/>
          <w:sz w:val="28"/>
          <w:szCs w:val="28"/>
        </w:rPr>
        <w:t> :</w:t>
      </w:r>
      <w:r>
        <w:rPr>
          <w:rFonts w:eastAsia="Arial Unicode MS"/>
          <w:b/>
          <w:bCs/>
          <w:color w:val="C00000"/>
          <w:sz w:val="28"/>
          <w:szCs w:val="28"/>
        </w:rPr>
        <w:t xml:space="preserve"> </w:t>
      </w:r>
    </w:p>
    <w:p w14:paraId="669B5FB7" w14:textId="558B41D5" w:rsidR="00EB7C14" w:rsidRDefault="00EB7C14" w:rsidP="00EB7C14">
      <w:pPr>
        <w:jc w:val="left"/>
        <w:rPr>
          <w:rFonts w:eastAsia="Arial Unicode MS"/>
        </w:rPr>
      </w:pPr>
      <w:r>
        <w:rPr>
          <w:rFonts w:eastAsia="Arial Unicode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B3DDEC" wp14:editId="1C559CE6">
                <wp:simplePos x="0" y="0"/>
                <wp:positionH relativeFrom="margin">
                  <wp:align>center</wp:align>
                </wp:positionH>
                <wp:positionV relativeFrom="paragraph">
                  <wp:posOffset>186690</wp:posOffset>
                </wp:positionV>
                <wp:extent cx="4572000" cy="1390650"/>
                <wp:effectExtent l="19050" t="19050" r="19050" b="1905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139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2C76AAC2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5F81AA7E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 de la société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  <w:p w14:paraId="0C7691B2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3BC01F0C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Nom, prénom et fonction de son représentant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shapetype w14:anchorId="71B3DDE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0;margin-top:14.7pt;width:5in;height:109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" fillcolor="white [3201]" strokecolor="#c00000" strokeweight="2.25pt">
                <v:textbox>
                  <w:txbxContent>
                    <w:p w14:paraId="2C76AAC2" w14:textId="77777777" w:rsidR="00EB7C14" w:rsidRPr="00C53A75" w:rsidRDefault="00EB7C14" w:rsidP="00EB7C14">
                      <w:pPr>
                        <w:rPr>
                          <w:b/>
                          <w:bCs/>
                          <w:u w:val="single"/>
                        </w:rPr>
                      </w:pPr>
                    </w:p>
                    <w:p w14:paraId="5F81AA7E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 de la société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  <w:p w14:paraId="0C7691B2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</w:p>
                    <w:p w14:paraId="3BC01F0C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Nom, prénom et fonction de son représentant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591EFDB" w14:textId="77777777" w:rsidR="00EB7C14" w:rsidRDefault="00EB7C14" w:rsidP="00EB7C14">
      <w:pPr>
        <w:rPr>
          <w:rFonts w:eastAsia="Arial Unicode MS"/>
        </w:rPr>
      </w:pPr>
    </w:p>
    <w:p w14:paraId="643CFB81" w14:textId="77777777" w:rsidR="00EB7C14" w:rsidRDefault="00EB7C14" w:rsidP="00EB7C14">
      <w:pPr>
        <w:jc w:val="left"/>
        <w:rPr>
          <w:rFonts w:eastAsia="Arial Unicode MS"/>
        </w:rPr>
      </w:pPr>
      <w:r>
        <w:rPr>
          <w:rFonts w:eastAsia="Arial Unicode MS"/>
        </w:rPr>
        <w:br w:type="page"/>
      </w:r>
    </w:p>
    <w:bookmarkEnd w:id="0"/>
    <w:p w14:paraId="12896725" w14:textId="77777777" w:rsidR="00EB7C14" w:rsidRDefault="00EB7C14" w:rsidP="00EB7C14">
      <w:pPr>
        <w:rPr>
          <w:rFonts w:eastAsia="Arial Unicode MS"/>
          <w:b/>
          <w:bCs/>
          <w:sz w:val="22"/>
          <w:szCs w:val="22"/>
          <w:u w:val="single"/>
        </w:rPr>
        <w:sectPr w:rsidR="00EB7C14" w:rsidSect="00755EAE">
          <w:footerReference w:type="default" r:id="rId7"/>
          <w:pgSz w:w="16840" w:h="11907" w:orient="landscape" w:code="9"/>
          <w:pgMar w:top="851" w:right="1418" w:bottom="851" w:left="1021" w:header="720" w:footer="113" w:gutter="0"/>
          <w:cols w:space="720"/>
          <w:docGrid w:linePitch="272"/>
        </w:sectPr>
      </w:pPr>
    </w:p>
    <w:p w14:paraId="3C46C3C5" w14:textId="21ECB502" w:rsidR="00EB7C14" w:rsidRPr="000334B8" w:rsidRDefault="00EB7C14" w:rsidP="00EB7C14">
      <w:pPr>
        <w:rPr>
          <w:rFonts w:eastAsia="Arial Unicode MS"/>
          <w:b/>
          <w:bCs/>
          <w:sz w:val="22"/>
          <w:szCs w:val="22"/>
          <w:u w:val="single"/>
        </w:rPr>
      </w:pPr>
      <w:r w:rsidRPr="000334B8">
        <w:rPr>
          <w:rFonts w:eastAsia="Arial Unicode MS"/>
          <w:b/>
          <w:bCs/>
          <w:sz w:val="22"/>
          <w:szCs w:val="22"/>
          <w:u w:val="single"/>
        </w:rPr>
        <w:lastRenderedPageBreak/>
        <w:t xml:space="preserve">Critère n° 2 :  </w:t>
      </w:r>
      <w:r>
        <w:rPr>
          <w:rFonts w:eastAsia="Arial Unicode MS"/>
          <w:b/>
          <w:bCs/>
          <w:sz w:val="22"/>
          <w:szCs w:val="22"/>
          <w:u w:val="single"/>
        </w:rPr>
        <w:t xml:space="preserve">Qualité technique </w:t>
      </w:r>
      <w:r w:rsidRPr="000334B8">
        <w:rPr>
          <w:rFonts w:eastAsia="Arial Unicode MS"/>
          <w:b/>
          <w:bCs/>
          <w:sz w:val="22"/>
          <w:szCs w:val="22"/>
          <w:u w:val="single"/>
        </w:rPr>
        <w:t>(</w:t>
      </w:r>
      <w:r w:rsidR="00A51708">
        <w:rPr>
          <w:rFonts w:eastAsia="Arial Unicode MS"/>
          <w:b/>
          <w:bCs/>
          <w:sz w:val="22"/>
          <w:szCs w:val="22"/>
          <w:u w:val="single"/>
        </w:rPr>
        <w:t>40</w:t>
      </w:r>
      <w:r>
        <w:rPr>
          <w:rFonts w:eastAsia="Arial Unicode MS"/>
          <w:b/>
          <w:bCs/>
          <w:sz w:val="22"/>
          <w:szCs w:val="22"/>
          <w:u w:val="single"/>
        </w:rPr>
        <w:t>/100)</w:t>
      </w:r>
    </w:p>
    <w:p w14:paraId="01D1216E" w14:textId="77777777" w:rsidR="00EB7C14" w:rsidRPr="006D03B6" w:rsidRDefault="00EB7C14" w:rsidP="00EB7C14">
      <w:pPr>
        <w:rPr>
          <w:rFonts w:eastAsia="Arial Unicode MS"/>
        </w:rPr>
      </w:pPr>
    </w:p>
    <w:p w14:paraId="4EFC29AA" w14:textId="77777777" w:rsidR="00EB7C14" w:rsidRDefault="00EB7C14" w:rsidP="00EB7C14">
      <w:pPr>
        <w:rPr>
          <w:rFonts w:eastAsia="Arial Unicode MS"/>
        </w:rPr>
      </w:pPr>
      <w:r w:rsidRPr="006D03B6">
        <w:rPr>
          <w:rFonts w:eastAsia="Arial Unicode MS"/>
        </w:rPr>
        <w:t xml:space="preserve">Ce critère se décompose en </w:t>
      </w:r>
      <w:r>
        <w:rPr>
          <w:rFonts w:eastAsia="Arial Unicode MS"/>
        </w:rPr>
        <w:t>quatre</w:t>
      </w:r>
      <w:r w:rsidRPr="006D03B6">
        <w:rPr>
          <w:rFonts w:eastAsia="Arial Unicode MS"/>
        </w:rPr>
        <w:t xml:space="preserve"> sous-critères, eux-mêmes divisés en différents moyens de mesures. </w:t>
      </w:r>
      <w:r>
        <w:rPr>
          <w:rFonts w:eastAsia="Arial Unicode MS"/>
        </w:rPr>
        <w:t xml:space="preserve"> </w:t>
      </w:r>
      <w:r w:rsidRPr="006D03B6">
        <w:rPr>
          <w:rFonts w:eastAsia="Arial Unicode MS"/>
        </w:rPr>
        <w:t>La notation de ce</w:t>
      </w:r>
      <w:r>
        <w:rPr>
          <w:rFonts w:eastAsia="Arial Unicode MS"/>
        </w:rPr>
        <w:t>s</w:t>
      </w:r>
      <w:r w:rsidRPr="006D03B6">
        <w:rPr>
          <w:rFonts w:eastAsia="Arial Unicode MS"/>
        </w:rPr>
        <w:t xml:space="preserve"> sous-critère</w:t>
      </w:r>
      <w:r>
        <w:rPr>
          <w:rFonts w:eastAsia="Arial Unicode MS"/>
        </w:rPr>
        <w:t>s</w:t>
      </w:r>
      <w:r w:rsidRPr="006D03B6">
        <w:rPr>
          <w:rFonts w:eastAsia="Arial Unicode MS"/>
        </w:rPr>
        <w:t xml:space="preserve"> portera sur </w:t>
      </w:r>
      <w:r>
        <w:rPr>
          <w:rFonts w:eastAsia="Arial Unicode MS"/>
        </w:rPr>
        <w:t>la qualité des réponses apportées par le candidat concernant les exigences relatives aux thématiques listées dans les tableaux ci-dessous. Le candidat doit également y indiquer le renvoi à la page de son mémoire technique.</w:t>
      </w:r>
    </w:p>
    <w:p w14:paraId="3AD73B26" w14:textId="77777777" w:rsidR="00EB7C14" w:rsidRPr="006D03B6" w:rsidRDefault="00EB7C14" w:rsidP="00EB7C14">
      <w:pPr>
        <w:rPr>
          <w:rFonts w:eastAsia="Arial Unicode MS"/>
        </w:rPr>
      </w:pPr>
    </w:p>
    <w:p w14:paraId="6E04E9DB" w14:textId="4C25D4EC" w:rsidR="00EB7C14" w:rsidRPr="000334B8" w:rsidRDefault="00EB7C14" w:rsidP="00EB7C1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a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="002E3B5B" w:rsidRPr="002E3B5B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Organisation générale des prestations et moyens humains / Formation des personnels 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>(</w:t>
      </w:r>
      <w:r w:rsidR="00C03675">
        <w:rPr>
          <w:rFonts w:eastAsia="Arial Unicode MS"/>
          <w:b/>
          <w:bCs/>
          <w:i/>
          <w:iCs/>
          <w:sz w:val="20"/>
          <w:szCs w:val="20"/>
          <w:u w:val="single"/>
        </w:rPr>
        <w:t>30</w:t>
      </w:r>
      <w:r w:rsidRPr="00CB29C8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</w:p>
    <w:p w14:paraId="4D8C7A95" w14:textId="77777777" w:rsidR="00EB7C14" w:rsidRDefault="00EB7C14" w:rsidP="00EB7C14">
      <w:pPr>
        <w:rPr>
          <w:rFonts w:eastAsia="Arial Unicode MS"/>
        </w:rPr>
      </w:pPr>
    </w:p>
    <w:tbl>
      <w:tblPr>
        <w:tblStyle w:val="Grilledutableau"/>
        <w:tblW w:w="14398" w:type="dxa"/>
        <w:jc w:val="center"/>
        <w:tblLook w:val="04A0" w:firstRow="1" w:lastRow="0" w:firstColumn="1" w:lastColumn="0" w:noHBand="0" w:noVBand="1"/>
      </w:tblPr>
      <w:tblGrid>
        <w:gridCol w:w="3686"/>
        <w:gridCol w:w="10712"/>
      </w:tblGrid>
      <w:tr w:rsidR="00EB7C14" w14:paraId="222DB389" w14:textId="77777777" w:rsidTr="00B82CF9">
        <w:trPr>
          <w:trHeight w:val="275"/>
          <w:tblHeader/>
          <w:jc w:val="center"/>
        </w:trPr>
        <w:tc>
          <w:tcPr>
            <w:tcW w:w="3686" w:type="dxa"/>
            <w:shd w:val="clear" w:color="auto" w:fill="D9E2F3" w:themeFill="accent1" w:themeFillTint="33"/>
            <w:vAlign w:val="center"/>
          </w:tcPr>
          <w:p w14:paraId="21478211" w14:textId="3D5DA01E" w:rsidR="00EB7C14" w:rsidRPr="00D219DF" w:rsidRDefault="000A56E7" w:rsidP="00B82CF9">
            <w:pPr>
              <w:jc w:val="center"/>
              <w:rPr>
                <w:rFonts w:eastAsia="Arial Unicode MS"/>
                <w:b/>
                <w:bCs/>
              </w:rPr>
            </w:pPr>
            <w:bookmarkStart w:id="1" w:name="_Hlk128466971"/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10712" w:type="dxa"/>
            <w:shd w:val="clear" w:color="auto" w:fill="D9E2F3" w:themeFill="accent1" w:themeFillTint="33"/>
            <w:vAlign w:val="center"/>
          </w:tcPr>
          <w:p w14:paraId="4F559B25" w14:textId="77777777" w:rsidR="00EB7C14" w:rsidRPr="00D219DF" w:rsidRDefault="00EB7C14" w:rsidP="00B82CF9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EB7C14" w14:paraId="0C46DEFB" w14:textId="77777777" w:rsidTr="006409EC">
        <w:trPr>
          <w:trHeight w:val="1814"/>
          <w:jc w:val="center"/>
        </w:trPr>
        <w:tc>
          <w:tcPr>
            <w:tcW w:w="3686" w:type="dxa"/>
            <w:vAlign w:val="center"/>
          </w:tcPr>
          <w:p w14:paraId="7E4D3788" w14:textId="77777777" w:rsidR="002E3B5B" w:rsidRDefault="002E3B5B" w:rsidP="002E3B5B">
            <w:r>
              <w:t xml:space="preserve">Chiffrage des ETP (équivalent temps plein) mensuels / nombre d’heures mensuelles proposés sur site, </w:t>
            </w:r>
            <w:r>
              <w:br/>
              <w:t xml:space="preserve">avec la répartition encadrement / œuvrant </w:t>
            </w:r>
          </w:p>
          <w:p w14:paraId="4E4D411F" w14:textId="7C630895" w:rsidR="00C12B73" w:rsidRPr="00C12B73" w:rsidRDefault="00C12B73" w:rsidP="005F668A">
            <w:pPr>
              <w:jc w:val="left"/>
              <w:rPr>
                <w:rFonts w:eastAsia="Arial Unicode MS"/>
              </w:rPr>
            </w:pPr>
          </w:p>
        </w:tc>
        <w:tc>
          <w:tcPr>
            <w:tcW w:w="10712" w:type="dxa"/>
            <w:vAlign w:val="center"/>
          </w:tcPr>
          <w:p w14:paraId="04C81E81" w14:textId="77777777" w:rsidR="00EB7C14" w:rsidRDefault="00EB7C14" w:rsidP="00B82CF9">
            <w:pPr>
              <w:jc w:val="left"/>
              <w:rPr>
                <w:rFonts w:eastAsia="Arial Unicode MS"/>
              </w:rPr>
            </w:pPr>
          </w:p>
        </w:tc>
      </w:tr>
      <w:tr w:rsidR="006409EC" w14:paraId="3885D1F2" w14:textId="77777777" w:rsidTr="006409EC">
        <w:trPr>
          <w:trHeight w:val="1814"/>
          <w:jc w:val="center"/>
        </w:trPr>
        <w:tc>
          <w:tcPr>
            <w:tcW w:w="3686" w:type="dxa"/>
            <w:vAlign w:val="center"/>
          </w:tcPr>
          <w:p w14:paraId="63B51CE1" w14:textId="77777777" w:rsidR="002E3B5B" w:rsidRDefault="002E3B5B" w:rsidP="002E3B5B">
            <w:r>
              <w:t>Présenter de manière détaillée les moyens humains mis à disposition :</w:t>
            </w:r>
            <w:r>
              <w:br/>
              <w:t>- Moyens humains opérationnels sur site : nombre de personnes, qualifications et formations</w:t>
            </w:r>
            <w:r>
              <w:br/>
              <w:t>- Moyens humains d’encadrement sur site, et hors site.</w:t>
            </w:r>
          </w:p>
          <w:p w14:paraId="3621CEA9" w14:textId="77777777" w:rsidR="002E3B5B" w:rsidRDefault="002E3B5B" w:rsidP="002E3B5B">
            <w:r w:rsidRPr="00666B92">
              <w:t>Planning mensuel présentant l’organisation des postes, périodes de travail et répartition des fonctions.</w:t>
            </w:r>
          </w:p>
          <w:p w14:paraId="014A2223" w14:textId="7894134B" w:rsidR="00E64632" w:rsidRDefault="00E64632" w:rsidP="00E81465">
            <w:pPr>
              <w:jc w:val="left"/>
              <w:rPr>
                <w:rFonts w:eastAsia="Arial Unicode MS"/>
                <w:b/>
                <w:bCs/>
              </w:rPr>
            </w:pPr>
          </w:p>
        </w:tc>
        <w:tc>
          <w:tcPr>
            <w:tcW w:w="10712" w:type="dxa"/>
            <w:vAlign w:val="center"/>
          </w:tcPr>
          <w:p w14:paraId="140C5782" w14:textId="77777777" w:rsidR="006409EC" w:rsidRDefault="006409EC" w:rsidP="00B82CF9">
            <w:pPr>
              <w:jc w:val="left"/>
              <w:rPr>
                <w:rFonts w:eastAsia="Arial Unicode MS"/>
              </w:rPr>
            </w:pPr>
          </w:p>
        </w:tc>
      </w:tr>
      <w:tr w:rsidR="002E3B5B" w14:paraId="5F5CA1BB" w14:textId="77777777" w:rsidTr="006409EC">
        <w:trPr>
          <w:trHeight w:val="1814"/>
          <w:jc w:val="center"/>
        </w:trPr>
        <w:tc>
          <w:tcPr>
            <w:tcW w:w="3686" w:type="dxa"/>
            <w:vAlign w:val="center"/>
          </w:tcPr>
          <w:p w14:paraId="45EB3EAE" w14:textId="77777777" w:rsidR="002E3B5B" w:rsidRDefault="002E3B5B" w:rsidP="002E3B5B"/>
          <w:p w14:paraId="6CD0658F" w14:textId="77777777" w:rsidR="002E3B5B" w:rsidRDefault="002E3B5B" w:rsidP="002E3B5B">
            <w:r>
              <w:t>Organigramme détaillé pour l’organisation hors site / encadrement sur site</w:t>
            </w:r>
          </w:p>
          <w:p w14:paraId="15E50BCB" w14:textId="19394A7C" w:rsidR="002E3B5B" w:rsidRPr="00D219DF" w:rsidRDefault="002E3B5B" w:rsidP="002E3B5B">
            <w:pPr>
              <w:jc w:val="left"/>
              <w:rPr>
                <w:rFonts w:eastAsia="Arial Unicode MS"/>
                <w:b/>
                <w:bCs/>
              </w:rPr>
            </w:pPr>
          </w:p>
        </w:tc>
        <w:tc>
          <w:tcPr>
            <w:tcW w:w="10712" w:type="dxa"/>
            <w:vAlign w:val="center"/>
          </w:tcPr>
          <w:p w14:paraId="0F021E9A" w14:textId="77777777" w:rsidR="002E3B5B" w:rsidRDefault="002E3B5B" w:rsidP="002E3B5B">
            <w:pPr>
              <w:jc w:val="left"/>
              <w:rPr>
                <w:rFonts w:eastAsia="Arial Unicode MS"/>
              </w:rPr>
            </w:pPr>
          </w:p>
        </w:tc>
      </w:tr>
      <w:tr w:rsidR="002E3B5B" w14:paraId="05EE0F43" w14:textId="77777777" w:rsidTr="006409EC">
        <w:trPr>
          <w:trHeight w:val="1814"/>
          <w:jc w:val="center"/>
        </w:trPr>
        <w:tc>
          <w:tcPr>
            <w:tcW w:w="3686" w:type="dxa"/>
            <w:vAlign w:val="center"/>
          </w:tcPr>
          <w:p w14:paraId="47E89F19" w14:textId="77777777" w:rsidR="002E3B5B" w:rsidRDefault="002E3B5B" w:rsidP="002E3B5B">
            <w:r>
              <w:lastRenderedPageBreak/>
              <w:t>Modalités de mise en place des prestations</w:t>
            </w:r>
            <w:r>
              <w:br/>
              <w:t>Descriptions de l'encadrement, de la gestion et du suivi du début des prestations</w:t>
            </w:r>
          </w:p>
          <w:p w14:paraId="5F508907" w14:textId="77777777" w:rsidR="002E3B5B" w:rsidRDefault="002E3B5B" w:rsidP="002E3B5B"/>
        </w:tc>
        <w:tc>
          <w:tcPr>
            <w:tcW w:w="10712" w:type="dxa"/>
            <w:vAlign w:val="center"/>
          </w:tcPr>
          <w:p w14:paraId="2FA5C7C8" w14:textId="77777777" w:rsidR="002E3B5B" w:rsidRDefault="002E3B5B" w:rsidP="002E3B5B">
            <w:pPr>
              <w:jc w:val="left"/>
              <w:rPr>
                <w:rFonts w:eastAsia="Arial Unicode MS"/>
              </w:rPr>
            </w:pPr>
          </w:p>
        </w:tc>
      </w:tr>
      <w:tr w:rsidR="002E3B5B" w14:paraId="4BE8808E" w14:textId="77777777" w:rsidTr="006409EC">
        <w:trPr>
          <w:trHeight w:val="1814"/>
          <w:jc w:val="center"/>
        </w:trPr>
        <w:tc>
          <w:tcPr>
            <w:tcW w:w="3686" w:type="dxa"/>
            <w:vAlign w:val="center"/>
          </w:tcPr>
          <w:p w14:paraId="6B391345" w14:textId="77777777" w:rsidR="002E3B5B" w:rsidRDefault="002E3B5B" w:rsidP="002E3B5B">
            <w:pPr>
              <w:autoSpaceDN w:val="0"/>
              <w:jc w:val="left"/>
            </w:pPr>
            <w:r w:rsidRPr="00666B92">
              <w:t>Qualifications initiales des personnels.</w:t>
            </w:r>
          </w:p>
          <w:p w14:paraId="07A529E4" w14:textId="77777777" w:rsidR="002E3B5B" w:rsidRDefault="002E3B5B" w:rsidP="002E3B5B">
            <w:pPr>
              <w:autoSpaceDN w:val="0"/>
              <w:jc w:val="left"/>
            </w:pPr>
            <w:r w:rsidRPr="00666B92">
              <w:t>Fiches de poste détaillées et CV des personnels hors sites</w:t>
            </w:r>
            <w:r>
              <w:t>.</w:t>
            </w:r>
          </w:p>
          <w:p w14:paraId="6644D1FD" w14:textId="77777777" w:rsidR="002E3B5B" w:rsidRDefault="002E3B5B" w:rsidP="002E3B5B">
            <w:pPr>
              <w:autoSpaceDN w:val="0"/>
              <w:jc w:val="left"/>
            </w:pPr>
            <w:r w:rsidRPr="00666B92">
              <w:t>Communiquer les fiches de poste détaillées du personnel sur site</w:t>
            </w:r>
            <w:r>
              <w:t>.</w:t>
            </w:r>
          </w:p>
          <w:p w14:paraId="18CC3B62" w14:textId="77777777" w:rsidR="002E3B5B" w:rsidRDefault="002E3B5B" w:rsidP="002E3B5B"/>
        </w:tc>
        <w:tc>
          <w:tcPr>
            <w:tcW w:w="10712" w:type="dxa"/>
            <w:vAlign w:val="center"/>
          </w:tcPr>
          <w:p w14:paraId="6E0EE15C" w14:textId="77777777" w:rsidR="002E3B5B" w:rsidRDefault="002E3B5B" w:rsidP="002E3B5B">
            <w:pPr>
              <w:jc w:val="left"/>
              <w:rPr>
                <w:rFonts w:eastAsia="Arial Unicode MS"/>
              </w:rPr>
            </w:pPr>
          </w:p>
        </w:tc>
      </w:tr>
      <w:tr w:rsidR="002E3B5B" w14:paraId="1AB9A5D1" w14:textId="77777777" w:rsidTr="006409EC">
        <w:trPr>
          <w:trHeight w:val="1814"/>
          <w:jc w:val="center"/>
        </w:trPr>
        <w:tc>
          <w:tcPr>
            <w:tcW w:w="3686" w:type="dxa"/>
            <w:vAlign w:val="center"/>
          </w:tcPr>
          <w:p w14:paraId="543E8F26" w14:textId="77777777" w:rsidR="002E3B5B" w:rsidRPr="002E3B5B" w:rsidRDefault="002E3B5B" w:rsidP="002E3B5B">
            <w:pPr>
              <w:autoSpaceDN w:val="0"/>
              <w:jc w:val="left"/>
              <w:rPr>
                <w:rFonts w:eastAsia="Arial" w:cs="Arial"/>
                <w:color w:val="auto"/>
                <w:szCs w:val="20"/>
              </w:rPr>
            </w:pPr>
            <w:r w:rsidRPr="00666B92">
              <w:t>Modalités de recrutement du personnel.</w:t>
            </w:r>
          </w:p>
          <w:p w14:paraId="7F0687EE" w14:textId="77777777" w:rsidR="002E3B5B" w:rsidRPr="002E3B5B" w:rsidRDefault="002E3B5B" w:rsidP="002E3B5B">
            <w:pPr>
              <w:autoSpaceDN w:val="0"/>
              <w:jc w:val="left"/>
              <w:rPr>
                <w:rFonts w:eastAsia="Arial" w:cs="Arial"/>
                <w:color w:val="auto"/>
                <w:szCs w:val="20"/>
              </w:rPr>
            </w:pPr>
            <w:r w:rsidRPr="00666B92">
              <w:t xml:space="preserve">Modalités dans le cadre de la reprise du personnel sur site. </w:t>
            </w:r>
          </w:p>
          <w:p w14:paraId="3899C194" w14:textId="77777777" w:rsidR="002E3B5B" w:rsidRPr="002E3B5B" w:rsidRDefault="002E3B5B" w:rsidP="002E3B5B">
            <w:pPr>
              <w:autoSpaceDN w:val="0"/>
              <w:jc w:val="left"/>
              <w:rPr>
                <w:rFonts w:eastAsia="Arial" w:cs="Arial"/>
                <w:color w:val="auto"/>
                <w:szCs w:val="20"/>
              </w:rPr>
            </w:pPr>
            <w:r w:rsidRPr="00666B92">
              <w:t>Plan de formation pour la durée du marché.</w:t>
            </w:r>
          </w:p>
          <w:p w14:paraId="7DA41803" w14:textId="77777777" w:rsidR="002E3B5B" w:rsidRPr="002E3B5B" w:rsidRDefault="002E3B5B" w:rsidP="002E3B5B">
            <w:pPr>
              <w:autoSpaceDN w:val="0"/>
              <w:jc w:val="left"/>
              <w:rPr>
                <w:rFonts w:eastAsia="Arial" w:cs="Arial"/>
                <w:color w:val="auto"/>
                <w:szCs w:val="20"/>
              </w:rPr>
            </w:pPr>
            <w:r w:rsidRPr="00666B92">
              <w:t xml:space="preserve">Volume horaire annuel global pour le personnel sur site, </w:t>
            </w:r>
          </w:p>
          <w:p w14:paraId="1B3A35B6" w14:textId="77777777" w:rsidR="002E3B5B" w:rsidRPr="002E3B5B" w:rsidRDefault="002E3B5B" w:rsidP="002E3B5B">
            <w:pPr>
              <w:autoSpaceDN w:val="0"/>
              <w:jc w:val="left"/>
              <w:rPr>
                <w:rFonts w:eastAsia="Arial" w:cs="Arial"/>
                <w:color w:val="auto"/>
                <w:szCs w:val="20"/>
              </w:rPr>
            </w:pPr>
            <w:r w:rsidRPr="00666B92">
              <w:t>Volumes horaires annuels par agent et personnel d’encadrement sur site</w:t>
            </w:r>
          </w:p>
          <w:p w14:paraId="232B3C18" w14:textId="77777777" w:rsidR="002E3B5B" w:rsidRPr="002E3B5B" w:rsidRDefault="002E3B5B" w:rsidP="002E3B5B">
            <w:pPr>
              <w:autoSpaceDN w:val="0"/>
              <w:jc w:val="left"/>
              <w:rPr>
                <w:rFonts w:eastAsia="Arial" w:cs="Arial"/>
                <w:szCs w:val="20"/>
              </w:rPr>
            </w:pPr>
            <w:r w:rsidRPr="00666B92">
              <w:t>Contenu des formations continues proposées ;</w:t>
            </w:r>
          </w:p>
          <w:p w14:paraId="4CAD284E" w14:textId="77777777" w:rsidR="002E3B5B" w:rsidRPr="002E3B5B" w:rsidRDefault="002E3B5B" w:rsidP="002E3B5B">
            <w:pPr>
              <w:autoSpaceDN w:val="0"/>
              <w:jc w:val="left"/>
              <w:rPr>
                <w:rFonts w:eastAsia="Arial" w:cs="Arial"/>
                <w:szCs w:val="20"/>
              </w:rPr>
            </w:pPr>
            <w:r w:rsidRPr="00666B92">
              <w:t xml:space="preserve">Modalités de suivi du plan de formation présenté, </w:t>
            </w:r>
          </w:p>
          <w:p w14:paraId="29F00C08" w14:textId="77777777" w:rsidR="002E3B5B" w:rsidRPr="002E3B5B" w:rsidRDefault="002E3B5B" w:rsidP="002E3B5B">
            <w:pPr>
              <w:autoSpaceDN w:val="0"/>
              <w:jc w:val="left"/>
              <w:rPr>
                <w:rFonts w:eastAsia="Arial" w:cs="Arial"/>
                <w:szCs w:val="20"/>
              </w:rPr>
            </w:pPr>
            <w:r w:rsidRPr="00666B92">
              <w:t xml:space="preserve">Organismes assurant les formations. </w:t>
            </w:r>
          </w:p>
          <w:p w14:paraId="790A649F" w14:textId="77777777" w:rsidR="002E3B5B" w:rsidRDefault="002E3B5B" w:rsidP="002E3B5B">
            <w:pPr>
              <w:pStyle w:val="Paragraphedeliste"/>
            </w:pPr>
          </w:p>
          <w:p w14:paraId="6E17FA04" w14:textId="77777777" w:rsidR="002E3B5B" w:rsidRDefault="002E3B5B" w:rsidP="002E3B5B"/>
        </w:tc>
        <w:tc>
          <w:tcPr>
            <w:tcW w:w="10712" w:type="dxa"/>
            <w:vAlign w:val="center"/>
          </w:tcPr>
          <w:p w14:paraId="28DF5481" w14:textId="77777777" w:rsidR="002E3B5B" w:rsidRDefault="002E3B5B" w:rsidP="002E3B5B">
            <w:pPr>
              <w:jc w:val="left"/>
              <w:rPr>
                <w:rFonts w:eastAsia="Arial Unicode MS"/>
              </w:rPr>
            </w:pPr>
          </w:p>
        </w:tc>
      </w:tr>
      <w:tr w:rsidR="002E3B5B" w14:paraId="7280763D" w14:textId="77777777" w:rsidTr="006409EC">
        <w:trPr>
          <w:trHeight w:val="1814"/>
          <w:jc w:val="center"/>
        </w:trPr>
        <w:tc>
          <w:tcPr>
            <w:tcW w:w="3686" w:type="dxa"/>
            <w:vAlign w:val="center"/>
          </w:tcPr>
          <w:p w14:paraId="332B632C" w14:textId="77777777" w:rsidR="002E3B5B" w:rsidRDefault="002E3B5B" w:rsidP="002E3B5B">
            <w:r>
              <w:t xml:space="preserve">Détailler les mesures prise pour pallier à l’analphabétisme et pour assurer la maitrise du français parlé et écrit dans le cadre des taches effectuées.  </w:t>
            </w:r>
          </w:p>
          <w:p w14:paraId="5F1B0B4E" w14:textId="77777777" w:rsidR="002E3B5B" w:rsidRDefault="002E3B5B" w:rsidP="002E3B5B"/>
        </w:tc>
        <w:tc>
          <w:tcPr>
            <w:tcW w:w="10712" w:type="dxa"/>
            <w:vAlign w:val="center"/>
          </w:tcPr>
          <w:p w14:paraId="2B8D9B02" w14:textId="77777777" w:rsidR="002E3B5B" w:rsidRDefault="002E3B5B" w:rsidP="002E3B5B">
            <w:pPr>
              <w:jc w:val="left"/>
              <w:rPr>
                <w:rFonts w:eastAsia="Arial Unicode MS"/>
              </w:rPr>
            </w:pPr>
          </w:p>
        </w:tc>
      </w:tr>
      <w:bookmarkEnd w:id="1"/>
    </w:tbl>
    <w:p w14:paraId="164EE314" w14:textId="77777777" w:rsidR="005F668A" w:rsidRDefault="005F668A" w:rsidP="00EB7C14">
      <w:pPr>
        <w:rPr>
          <w:rFonts w:eastAsia="Arial Unicode MS"/>
        </w:rPr>
      </w:pPr>
    </w:p>
    <w:p w14:paraId="146E82D6" w14:textId="0DE61FC1" w:rsidR="00EB7C14" w:rsidRDefault="00EB7C14" w:rsidP="00EB7C14">
      <w:pPr>
        <w:rPr>
          <w:rFonts w:eastAsia="Arial Unicode MS"/>
          <w:sz w:val="20"/>
          <w:szCs w:val="20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lastRenderedPageBreak/>
        <w:t xml:space="preserve">Sous-critère </w:t>
      </w:r>
      <w:r w:rsidR="00DF76A6">
        <w:rPr>
          <w:rFonts w:eastAsia="Arial Unicode MS"/>
          <w:b/>
          <w:bCs/>
          <w:i/>
          <w:iCs/>
          <w:sz w:val="20"/>
          <w:szCs w:val="20"/>
          <w:u w:val="single"/>
        </w:rPr>
        <w:t>b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="002E3B5B" w:rsidRPr="00C03675">
        <w:rPr>
          <w:b/>
          <w:bCs/>
          <w:u w:val="single"/>
        </w:rPr>
        <w:t xml:space="preserve">Organisation des prestations, technique sur le terrain / Organisation </w:t>
      </w:r>
      <w:r w:rsidR="00C03675" w:rsidRPr="00C03675">
        <w:rPr>
          <w:b/>
          <w:bCs/>
          <w:u w:val="single"/>
        </w:rPr>
        <w:t>opérationnelle (25%)</w:t>
      </w:r>
    </w:p>
    <w:p w14:paraId="3F858B4F" w14:textId="59C15AEA" w:rsidR="00EB7C14" w:rsidRPr="009E55D5" w:rsidRDefault="00EB7C14" w:rsidP="00EB7C14">
      <w:pPr>
        <w:rPr>
          <w:rFonts w:eastAsia="Arial Unicode MS"/>
          <w:color w:val="auto"/>
        </w:rPr>
      </w:pPr>
      <w:r w:rsidRPr="009E5246">
        <w:rPr>
          <w:rFonts w:eastAsia="Arial Unicode MS"/>
          <w:color w:val="auto"/>
        </w:rPr>
        <w:t>Le candidat doit fournir</w:t>
      </w:r>
      <w:r>
        <w:rPr>
          <w:rFonts w:eastAsia="Arial Unicode MS"/>
          <w:color w:val="auto"/>
        </w:rPr>
        <w:t xml:space="preserve"> un exemple de chaque document qu’il prévoit d’utiliser dans le cadre de l’exécution des prestations du marché</w:t>
      </w:r>
      <w:r w:rsidRPr="009E5246">
        <w:rPr>
          <w:rFonts w:eastAsia="Arial Unicode MS"/>
          <w:color w:val="auto"/>
        </w:rPr>
        <w:t xml:space="preserve"> une copie des supports de formation utilisés.</w:t>
      </w:r>
    </w:p>
    <w:tbl>
      <w:tblPr>
        <w:tblStyle w:val="Grilledutableau"/>
        <w:tblW w:w="14400" w:type="dxa"/>
        <w:tblLook w:val="04A0" w:firstRow="1" w:lastRow="0" w:firstColumn="1" w:lastColumn="0" w:noHBand="0" w:noVBand="1"/>
      </w:tblPr>
      <w:tblGrid>
        <w:gridCol w:w="3685"/>
        <w:gridCol w:w="10715"/>
      </w:tblGrid>
      <w:tr w:rsidR="00EB7C14" w14:paraId="029A6089" w14:textId="77777777" w:rsidTr="00B82CF9">
        <w:trPr>
          <w:tblHeader/>
        </w:trPr>
        <w:tc>
          <w:tcPr>
            <w:tcW w:w="3685" w:type="dxa"/>
            <w:shd w:val="clear" w:color="auto" w:fill="D9E2F3" w:themeFill="accent1" w:themeFillTint="33"/>
            <w:vAlign w:val="center"/>
          </w:tcPr>
          <w:p w14:paraId="013E2042" w14:textId="27ABE428" w:rsidR="00EB7C14" w:rsidRPr="00D219DF" w:rsidRDefault="000A56E7" w:rsidP="00B82CF9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 d’appréciation</w:t>
            </w:r>
          </w:p>
        </w:tc>
        <w:tc>
          <w:tcPr>
            <w:tcW w:w="10715" w:type="dxa"/>
            <w:shd w:val="clear" w:color="auto" w:fill="D9E2F3" w:themeFill="accent1" w:themeFillTint="33"/>
            <w:vAlign w:val="center"/>
          </w:tcPr>
          <w:p w14:paraId="47682D30" w14:textId="77777777" w:rsidR="00EB7C14" w:rsidRPr="00D219DF" w:rsidRDefault="00EB7C14" w:rsidP="00B82CF9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EB7C14" w14:paraId="3F3B5F33" w14:textId="77777777" w:rsidTr="006409EC">
        <w:trPr>
          <w:trHeight w:val="1814"/>
        </w:trPr>
        <w:tc>
          <w:tcPr>
            <w:tcW w:w="3685" w:type="dxa"/>
            <w:vAlign w:val="center"/>
          </w:tcPr>
          <w:p w14:paraId="4979CEEB" w14:textId="77777777" w:rsidR="002E3B5B" w:rsidRDefault="002E3B5B" w:rsidP="002E3B5B">
            <w:pPr>
              <w:autoSpaceDN w:val="0"/>
              <w:jc w:val="left"/>
            </w:pPr>
            <w:r w:rsidRPr="00666B92">
              <w:t>Cadences de travail horaire proposées par type de surface</w:t>
            </w:r>
            <w:r w:rsidRPr="00666B92">
              <w:br/>
              <w:t>Zone 0</w:t>
            </w:r>
            <w:r w:rsidRPr="00666B92">
              <w:br/>
              <w:t>Zone 1</w:t>
            </w:r>
            <w:r w:rsidRPr="00666B92">
              <w:br/>
              <w:t>Zone 2</w:t>
            </w:r>
            <w:r w:rsidRPr="00666B92">
              <w:br/>
              <w:t>Zone 3</w:t>
            </w:r>
          </w:p>
          <w:p w14:paraId="6103F2E6" w14:textId="77777777" w:rsidR="002E3B5B" w:rsidRDefault="002E3B5B" w:rsidP="002E3B5B">
            <w:pPr>
              <w:autoSpaceDN w:val="0"/>
              <w:jc w:val="left"/>
            </w:pPr>
            <w:r w:rsidRPr="00666B92">
              <w:t>Organisation mise en place  les week-end et jours fériés.</w:t>
            </w:r>
          </w:p>
          <w:p w14:paraId="6F8A401D" w14:textId="77777777" w:rsidR="002E3B5B" w:rsidRDefault="002E3B5B" w:rsidP="002E3B5B">
            <w:pPr>
              <w:autoSpaceDN w:val="0"/>
              <w:jc w:val="left"/>
            </w:pPr>
            <w:r w:rsidRPr="00666B92">
              <w:t>Organisation  mise en place pour répondre aux demandes de nettoyage non  programmées.</w:t>
            </w:r>
          </w:p>
          <w:p w14:paraId="25CA7B38" w14:textId="77777777" w:rsidR="002E3B5B" w:rsidRDefault="002E3B5B" w:rsidP="002E3B5B">
            <w:pPr>
              <w:autoSpaceDN w:val="0"/>
              <w:jc w:val="left"/>
            </w:pPr>
            <w:r w:rsidRPr="00666B92">
              <w:t xml:space="preserve">Contrôle de la prestation : fréquence, grille de contrôle </w:t>
            </w:r>
          </w:p>
          <w:p w14:paraId="63E5CF5C" w14:textId="77777777" w:rsidR="002E3B5B" w:rsidRDefault="002E3B5B" w:rsidP="002E3B5B">
            <w:pPr>
              <w:autoSpaceDN w:val="0"/>
              <w:jc w:val="left"/>
            </w:pPr>
            <w:r w:rsidRPr="00666B92">
              <w:t xml:space="preserve">Décrire le système de traçabilité et de suivi proposé pour l’ensemble de la prestation </w:t>
            </w:r>
          </w:p>
          <w:p w14:paraId="0250E939" w14:textId="77777777" w:rsidR="002E3B5B" w:rsidRDefault="002E3B5B" w:rsidP="002E3B5B">
            <w:pPr>
              <w:autoSpaceDN w:val="0"/>
              <w:jc w:val="left"/>
            </w:pPr>
            <w:r w:rsidRPr="00666B92">
              <w:t>Traçabilité documentaire</w:t>
            </w:r>
          </w:p>
          <w:p w14:paraId="77761B64" w14:textId="750FD94A" w:rsidR="00EB7C14" w:rsidRPr="00D219DF" w:rsidRDefault="002E3B5B" w:rsidP="002E3B5B">
            <w:pPr>
              <w:jc w:val="left"/>
              <w:rPr>
                <w:rFonts w:eastAsia="Arial Unicode MS"/>
                <w:b/>
                <w:bCs/>
              </w:rPr>
            </w:pPr>
            <w:r w:rsidRPr="00666B92">
              <w:t>Traçabilité des contrôles de fréquence et qualité des prestations,</w:t>
            </w:r>
          </w:p>
        </w:tc>
        <w:tc>
          <w:tcPr>
            <w:tcW w:w="10715" w:type="dxa"/>
            <w:vAlign w:val="center"/>
          </w:tcPr>
          <w:p w14:paraId="0905D14E" w14:textId="77777777" w:rsidR="00EB7C14" w:rsidRDefault="00EB7C14" w:rsidP="00B82CF9">
            <w:pPr>
              <w:jc w:val="left"/>
              <w:rPr>
                <w:rFonts w:eastAsia="Arial Unicode MS"/>
              </w:rPr>
            </w:pPr>
          </w:p>
        </w:tc>
      </w:tr>
      <w:tr w:rsidR="00EB7C14" w14:paraId="17E67F5C" w14:textId="77777777" w:rsidTr="009E55D5">
        <w:trPr>
          <w:trHeight w:val="965"/>
        </w:trPr>
        <w:tc>
          <w:tcPr>
            <w:tcW w:w="3685" w:type="dxa"/>
            <w:vAlign w:val="center"/>
          </w:tcPr>
          <w:p w14:paraId="560FFB31" w14:textId="40580C05" w:rsidR="009E55D5" w:rsidRPr="009E55D5" w:rsidRDefault="002E3B5B" w:rsidP="009E55D5">
            <w:pPr>
              <w:autoSpaceDN w:val="0"/>
              <w:jc w:val="left"/>
            </w:pPr>
            <w:r w:rsidRPr="00666B92">
              <w:t>Suivi des réclamations, gestion des dysfonctionnements</w:t>
            </w:r>
          </w:p>
        </w:tc>
        <w:tc>
          <w:tcPr>
            <w:tcW w:w="10715" w:type="dxa"/>
            <w:vAlign w:val="center"/>
          </w:tcPr>
          <w:p w14:paraId="3E247698" w14:textId="77777777" w:rsidR="00EB7C14" w:rsidRDefault="00EB7C14" w:rsidP="00B82CF9">
            <w:pPr>
              <w:jc w:val="left"/>
              <w:rPr>
                <w:rFonts w:eastAsia="Arial Unicode MS"/>
              </w:rPr>
            </w:pPr>
          </w:p>
        </w:tc>
      </w:tr>
      <w:tr w:rsidR="005F668A" w14:paraId="727DBED0" w14:textId="77777777" w:rsidTr="00C03675">
        <w:trPr>
          <w:trHeight w:val="874"/>
        </w:trPr>
        <w:tc>
          <w:tcPr>
            <w:tcW w:w="3685" w:type="dxa"/>
            <w:vAlign w:val="center"/>
          </w:tcPr>
          <w:p w14:paraId="359AAF02" w14:textId="77777777" w:rsidR="002E3B5B" w:rsidRDefault="002E3B5B" w:rsidP="002E3B5B">
            <w:pPr>
              <w:autoSpaceDN w:val="0"/>
              <w:jc w:val="left"/>
            </w:pPr>
            <w:r w:rsidRPr="00666B92">
              <w:t>Modalité de saisie, d’accès et de transmission des données : bons de commande, demande d’interventions ponctuelles et périodiques, suivi statistique proposé pour les prestations.</w:t>
            </w:r>
          </w:p>
          <w:p w14:paraId="0291C7B6" w14:textId="77777777" w:rsidR="005F668A" w:rsidRDefault="002E3B5B" w:rsidP="002E3B5B">
            <w:pPr>
              <w:jc w:val="left"/>
            </w:pPr>
            <w:r w:rsidRPr="00666B92">
              <w:t>Moyens de consultation et de pilotage pour le prestataire et le référent du siège supports « papier », informatiques,  Portail extranet client sécurisé</w:t>
            </w:r>
          </w:p>
          <w:p w14:paraId="2E5F9B9B" w14:textId="4007B404" w:rsidR="009E55D5" w:rsidRPr="005F668A" w:rsidRDefault="009E55D5" w:rsidP="002E3B5B">
            <w:pPr>
              <w:jc w:val="left"/>
              <w:rPr>
                <w:rFonts w:eastAsia="Arial Unicode MS"/>
                <w:b/>
                <w:bCs/>
              </w:rPr>
            </w:pPr>
          </w:p>
        </w:tc>
        <w:tc>
          <w:tcPr>
            <w:tcW w:w="10715" w:type="dxa"/>
            <w:vAlign w:val="center"/>
          </w:tcPr>
          <w:p w14:paraId="24E14E18" w14:textId="77777777" w:rsidR="005F668A" w:rsidRDefault="005F668A" w:rsidP="00B82CF9">
            <w:pPr>
              <w:jc w:val="left"/>
              <w:rPr>
                <w:rFonts w:eastAsia="Arial Unicode MS"/>
              </w:rPr>
            </w:pPr>
          </w:p>
        </w:tc>
      </w:tr>
      <w:tr w:rsidR="002E3B5B" w14:paraId="75FAD3BE" w14:textId="77777777" w:rsidTr="006409EC">
        <w:trPr>
          <w:trHeight w:val="1814"/>
        </w:trPr>
        <w:tc>
          <w:tcPr>
            <w:tcW w:w="3685" w:type="dxa"/>
            <w:vAlign w:val="center"/>
          </w:tcPr>
          <w:p w14:paraId="14AEFD14" w14:textId="329A2206" w:rsidR="002E3B5B" w:rsidRPr="00666B92" w:rsidRDefault="002E3B5B" w:rsidP="002E3B5B">
            <w:pPr>
              <w:autoSpaceDN w:val="0"/>
              <w:jc w:val="left"/>
            </w:pPr>
            <w:r w:rsidRPr="00666B92">
              <w:lastRenderedPageBreak/>
              <w:t>Organisation en cas de Grève, Situations exceptionnelle (pandémie, inondations, etc.)</w:t>
            </w:r>
            <w:r w:rsidRPr="00666B92">
              <w:br/>
              <w:t>Plan de continuité de l’activité. crise sanitaire</w:t>
            </w:r>
          </w:p>
        </w:tc>
        <w:tc>
          <w:tcPr>
            <w:tcW w:w="10715" w:type="dxa"/>
            <w:vAlign w:val="center"/>
          </w:tcPr>
          <w:p w14:paraId="182F9F31" w14:textId="77777777" w:rsidR="002E3B5B" w:rsidRDefault="002E3B5B" w:rsidP="00B82CF9">
            <w:pPr>
              <w:jc w:val="left"/>
              <w:rPr>
                <w:rFonts w:eastAsia="Arial Unicode MS"/>
              </w:rPr>
            </w:pPr>
          </w:p>
        </w:tc>
      </w:tr>
    </w:tbl>
    <w:p w14:paraId="1192E1B5" w14:textId="64049128" w:rsidR="006409EC" w:rsidRDefault="006409EC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1E41A225" w14:textId="77777777" w:rsidR="006409EC" w:rsidRDefault="006409EC">
      <w:pPr>
        <w:spacing w:after="160" w:line="259" w:lineRule="auto"/>
        <w:jc w:val="left"/>
        <w:rPr>
          <w:rFonts w:eastAsia="Arial Unicode MS"/>
          <w:b/>
          <w:bCs/>
          <w:sz w:val="22"/>
          <w:szCs w:val="22"/>
          <w:u w:val="single"/>
        </w:rPr>
      </w:pPr>
      <w:r>
        <w:rPr>
          <w:rFonts w:eastAsia="Arial Unicode MS"/>
          <w:b/>
          <w:bCs/>
          <w:sz w:val="22"/>
          <w:szCs w:val="22"/>
          <w:u w:val="single"/>
        </w:rPr>
        <w:br w:type="page"/>
      </w:r>
    </w:p>
    <w:p w14:paraId="0348222E" w14:textId="77777777" w:rsidR="00FC5EA7" w:rsidRDefault="00FC5EA7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79E0B388" w14:textId="4D65AB24" w:rsidR="002E3B5B" w:rsidRPr="00C03675" w:rsidRDefault="00FC5EA7" w:rsidP="002E3B5B">
      <w:pPr>
        <w:rPr>
          <w:b/>
          <w:bCs/>
          <w:u w:val="single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C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 w:rsidRPr="00C03675">
        <w:rPr>
          <w:rFonts w:eastAsia="Arial Unicode MS"/>
          <w:b/>
          <w:bCs/>
          <w:i/>
          <w:iCs/>
          <w:sz w:val="20"/>
          <w:szCs w:val="20"/>
        </w:rPr>
        <w:t xml:space="preserve"> </w:t>
      </w:r>
      <w:r w:rsidR="002E3B5B" w:rsidRPr="00C03675">
        <w:rPr>
          <w:b/>
          <w:bCs/>
          <w:u w:val="single"/>
        </w:rPr>
        <w:t>Matériel, méthodes et produits utilisés</w:t>
      </w:r>
      <w:r w:rsidR="00D646B1" w:rsidRPr="00C03675">
        <w:rPr>
          <w:b/>
          <w:bCs/>
          <w:u w:val="single"/>
        </w:rPr>
        <w:t> </w:t>
      </w:r>
      <w:r w:rsidR="00C03675" w:rsidRPr="00C03675">
        <w:rPr>
          <w:b/>
          <w:bCs/>
          <w:u w:val="single"/>
        </w:rPr>
        <w:t>(25%)</w:t>
      </w:r>
    </w:p>
    <w:p w14:paraId="016050DA" w14:textId="538DB53F" w:rsidR="00FC5EA7" w:rsidRDefault="00FC5EA7" w:rsidP="00FC5EA7">
      <w:pPr>
        <w:rPr>
          <w:rFonts w:eastAsia="Arial Unicode MS"/>
          <w:sz w:val="20"/>
          <w:szCs w:val="20"/>
        </w:rPr>
      </w:pPr>
    </w:p>
    <w:p w14:paraId="670A7137" w14:textId="657411C5" w:rsidR="00FC5EA7" w:rsidRPr="009E5246" w:rsidRDefault="00FC5EA7" w:rsidP="00FC5EA7">
      <w:pPr>
        <w:rPr>
          <w:rFonts w:eastAsia="Arial Unicode MS"/>
          <w:color w:val="auto"/>
        </w:rPr>
      </w:pPr>
      <w:r w:rsidRPr="009E5246">
        <w:rPr>
          <w:rFonts w:eastAsia="Arial Unicode MS"/>
          <w:color w:val="auto"/>
        </w:rPr>
        <w:t>Le candidat doit fournir</w:t>
      </w:r>
      <w:r>
        <w:rPr>
          <w:rFonts w:eastAsia="Arial Unicode MS"/>
          <w:color w:val="auto"/>
        </w:rPr>
        <w:t xml:space="preserve"> un exemple de chaque document qu’il prévoit d’utiliser dans le cadre de l’exécution des prestations du marché</w:t>
      </w:r>
      <w:r w:rsidR="00C03675">
        <w:rPr>
          <w:rFonts w:eastAsia="Arial Unicode MS"/>
          <w:color w:val="auto"/>
        </w:rPr>
        <w:t> .</w:t>
      </w:r>
    </w:p>
    <w:p w14:paraId="16A649C3" w14:textId="77777777" w:rsidR="00FC5EA7" w:rsidRDefault="00FC5EA7" w:rsidP="00FC5EA7">
      <w:pPr>
        <w:rPr>
          <w:rFonts w:eastAsia="Arial Unicode MS"/>
        </w:rPr>
      </w:pPr>
    </w:p>
    <w:tbl>
      <w:tblPr>
        <w:tblStyle w:val="Grilledutableau"/>
        <w:tblW w:w="14400" w:type="dxa"/>
        <w:tblLook w:val="04A0" w:firstRow="1" w:lastRow="0" w:firstColumn="1" w:lastColumn="0" w:noHBand="0" w:noVBand="1"/>
      </w:tblPr>
      <w:tblGrid>
        <w:gridCol w:w="3685"/>
        <w:gridCol w:w="10715"/>
      </w:tblGrid>
      <w:tr w:rsidR="00FC5EA7" w14:paraId="0751C0F1" w14:textId="77777777" w:rsidTr="00BD6863">
        <w:trPr>
          <w:tblHeader/>
        </w:trPr>
        <w:tc>
          <w:tcPr>
            <w:tcW w:w="3685" w:type="dxa"/>
            <w:shd w:val="clear" w:color="auto" w:fill="D9E2F3" w:themeFill="accent1" w:themeFillTint="33"/>
            <w:vAlign w:val="center"/>
          </w:tcPr>
          <w:p w14:paraId="046889AC" w14:textId="77777777" w:rsidR="00FC5EA7" w:rsidRPr="00D219DF" w:rsidRDefault="00FC5EA7" w:rsidP="00BD6863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 d’appréciation</w:t>
            </w:r>
          </w:p>
        </w:tc>
        <w:tc>
          <w:tcPr>
            <w:tcW w:w="10715" w:type="dxa"/>
            <w:shd w:val="clear" w:color="auto" w:fill="D9E2F3" w:themeFill="accent1" w:themeFillTint="33"/>
            <w:vAlign w:val="center"/>
          </w:tcPr>
          <w:p w14:paraId="39763811" w14:textId="77777777" w:rsidR="00FC5EA7" w:rsidRPr="00D219DF" w:rsidRDefault="00FC5EA7" w:rsidP="00BD6863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FC5EA7" w14:paraId="25254997" w14:textId="77777777" w:rsidTr="00BD6863">
        <w:trPr>
          <w:trHeight w:val="1814"/>
        </w:trPr>
        <w:tc>
          <w:tcPr>
            <w:tcW w:w="3685" w:type="dxa"/>
            <w:vAlign w:val="center"/>
          </w:tcPr>
          <w:p w14:paraId="7D7A41CE" w14:textId="77777777" w:rsidR="00D646B1" w:rsidRDefault="00D646B1" w:rsidP="00D646B1">
            <w:pPr>
              <w:autoSpaceDN w:val="0"/>
              <w:jc w:val="left"/>
            </w:pPr>
            <w:r w:rsidRPr="00666B92">
              <w:t>Matériel mis à disposition</w:t>
            </w:r>
          </w:p>
          <w:p w14:paraId="563B7BAA" w14:textId="77777777" w:rsidR="00D646B1" w:rsidRDefault="00D646B1" w:rsidP="00D646B1">
            <w:pPr>
              <w:autoSpaceDN w:val="0"/>
              <w:jc w:val="left"/>
            </w:pPr>
            <w:r w:rsidRPr="00666B92">
              <w:t>Procédures d’entretien des matériels utilisés</w:t>
            </w:r>
          </w:p>
          <w:p w14:paraId="66638C14" w14:textId="4303FE1A" w:rsidR="00FC5EA7" w:rsidRPr="00D219DF" w:rsidRDefault="00D646B1" w:rsidP="00D646B1">
            <w:pPr>
              <w:jc w:val="left"/>
              <w:rPr>
                <w:rFonts w:eastAsia="Arial Unicode MS"/>
                <w:b/>
                <w:bCs/>
              </w:rPr>
            </w:pPr>
            <w:r w:rsidRPr="00666B92">
              <w:t>Fiches techniques des matériels proposés</w:t>
            </w:r>
          </w:p>
        </w:tc>
        <w:tc>
          <w:tcPr>
            <w:tcW w:w="10715" w:type="dxa"/>
            <w:vAlign w:val="center"/>
          </w:tcPr>
          <w:p w14:paraId="1401D3C1" w14:textId="77777777" w:rsidR="00FC5EA7" w:rsidRDefault="00FC5EA7" w:rsidP="00BD6863">
            <w:pPr>
              <w:jc w:val="left"/>
              <w:rPr>
                <w:rFonts w:eastAsia="Arial Unicode MS"/>
              </w:rPr>
            </w:pPr>
          </w:p>
        </w:tc>
      </w:tr>
      <w:tr w:rsidR="00D646B1" w14:paraId="42AB57BC" w14:textId="77777777" w:rsidTr="00BD6863">
        <w:trPr>
          <w:trHeight w:val="1814"/>
        </w:trPr>
        <w:tc>
          <w:tcPr>
            <w:tcW w:w="3685" w:type="dxa"/>
            <w:vAlign w:val="center"/>
          </w:tcPr>
          <w:p w14:paraId="0D1EFB69" w14:textId="77777777" w:rsidR="00D646B1" w:rsidRDefault="00D646B1" w:rsidP="00D646B1">
            <w:pPr>
              <w:autoSpaceDN w:val="0"/>
              <w:jc w:val="left"/>
            </w:pPr>
            <w:r w:rsidRPr="00666B92">
              <w:t>Produits mis à disposition</w:t>
            </w:r>
          </w:p>
          <w:p w14:paraId="789FA7C2" w14:textId="77777777" w:rsidR="00D646B1" w:rsidRDefault="00D646B1" w:rsidP="00D646B1">
            <w:pPr>
              <w:autoSpaceDN w:val="0"/>
              <w:jc w:val="left"/>
            </w:pPr>
            <w:r w:rsidRPr="00666B92">
              <w:t>Procédures d’utilisation des produits</w:t>
            </w:r>
          </w:p>
          <w:p w14:paraId="5DE0000F" w14:textId="1FF3BBA8" w:rsidR="00D646B1" w:rsidRDefault="00D646B1" w:rsidP="00D646B1">
            <w:pPr>
              <w:jc w:val="left"/>
              <w:rPr>
                <w:rFonts w:eastAsia="Arial Unicode MS"/>
                <w:b/>
                <w:bCs/>
              </w:rPr>
            </w:pPr>
            <w:r w:rsidRPr="00666B92">
              <w:t>Fiches techniques, fiches de données de sécurité des produits d’entretien proposés</w:t>
            </w:r>
          </w:p>
        </w:tc>
        <w:tc>
          <w:tcPr>
            <w:tcW w:w="10715" w:type="dxa"/>
            <w:vAlign w:val="center"/>
          </w:tcPr>
          <w:p w14:paraId="756F1CA8" w14:textId="77777777" w:rsidR="00D646B1" w:rsidRDefault="00D646B1" w:rsidP="00D646B1">
            <w:pPr>
              <w:jc w:val="left"/>
              <w:rPr>
                <w:rFonts w:eastAsia="Arial Unicode MS"/>
              </w:rPr>
            </w:pPr>
          </w:p>
        </w:tc>
      </w:tr>
      <w:tr w:rsidR="00D646B1" w14:paraId="0A00FF9C" w14:textId="77777777" w:rsidTr="00BD6863">
        <w:trPr>
          <w:trHeight w:val="1814"/>
        </w:trPr>
        <w:tc>
          <w:tcPr>
            <w:tcW w:w="3685" w:type="dxa"/>
            <w:vAlign w:val="center"/>
          </w:tcPr>
          <w:p w14:paraId="4251A721" w14:textId="16F84903" w:rsidR="00D646B1" w:rsidRPr="005F668A" w:rsidRDefault="00D646B1" w:rsidP="00D646B1">
            <w:pPr>
              <w:jc w:val="left"/>
              <w:rPr>
                <w:rFonts w:eastAsia="Arial Unicode MS"/>
                <w:b/>
                <w:bCs/>
              </w:rPr>
            </w:pPr>
            <w:r>
              <w:t>Tenues et équipements de protection individuels mis à disposition : dotation, modalité d’entretien</w:t>
            </w:r>
          </w:p>
        </w:tc>
        <w:tc>
          <w:tcPr>
            <w:tcW w:w="10715" w:type="dxa"/>
            <w:vAlign w:val="center"/>
          </w:tcPr>
          <w:p w14:paraId="5185830A" w14:textId="77777777" w:rsidR="00D646B1" w:rsidRDefault="00D646B1" w:rsidP="00D646B1">
            <w:pPr>
              <w:jc w:val="left"/>
              <w:rPr>
                <w:rFonts w:eastAsia="Arial Unicode MS"/>
              </w:rPr>
            </w:pPr>
          </w:p>
        </w:tc>
      </w:tr>
    </w:tbl>
    <w:p w14:paraId="635AC981" w14:textId="77777777" w:rsidR="00FC5EA7" w:rsidRDefault="00FC5EA7" w:rsidP="00FC5EA7">
      <w:pPr>
        <w:rPr>
          <w:rFonts w:eastAsia="Arial Unicode MS"/>
          <w:b/>
          <w:bCs/>
          <w:sz w:val="22"/>
          <w:szCs w:val="22"/>
          <w:u w:val="single"/>
        </w:rPr>
      </w:pPr>
    </w:p>
    <w:p w14:paraId="0A798465" w14:textId="3DF32F60" w:rsidR="00FC5EA7" w:rsidRDefault="00FC5EA7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356D5556" w14:textId="3E6F8774" w:rsidR="00B80192" w:rsidRDefault="00B80192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57AC445B" w14:textId="06C74163" w:rsidR="00B80192" w:rsidRDefault="00B80192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25241CC7" w14:textId="7570BF67" w:rsidR="00B80192" w:rsidRDefault="00B80192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016BCCB5" w14:textId="1F98D9A7" w:rsidR="00B80192" w:rsidRDefault="00B80192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45E2A15A" w14:textId="2254DC31" w:rsidR="00B80192" w:rsidRDefault="00B80192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2C90018B" w14:textId="2B97FEC0" w:rsidR="00B80192" w:rsidRDefault="00B80192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0114C9A5" w14:textId="77777777" w:rsidR="00B80192" w:rsidRDefault="00B80192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53A89DFD" w14:textId="5A5593D2" w:rsidR="00D646B1" w:rsidRPr="00D646B1" w:rsidRDefault="00D646B1" w:rsidP="00D646B1">
      <w:pPr>
        <w:rPr>
          <w:b/>
          <w:bCs/>
          <w:u w:val="single"/>
        </w:rPr>
      </w:pPr>
      <w:r w:rsidRPr="00D646B1">
        <w:rPr>
          <w:b/>
          <w:bCs/>
          <w:u w:val="single"/>
        </w:rPr>
        <w:lastRenderedPageBreak/>
        <w:t xml:space="preserve">Sous-critère d : Modalité de gestion de ressources humaines /sécurité / situations exceptionnelles </w:t>
      </w:r>
      <w:r w:rsidR="00C03675">
        <w:rPr>
          <w:b/>
          <w:bCs/>
          <w:u w:val="single"/>
        </w:rPr>
        <w:t>(20%)</w:t>
      </w:r>
    </w:p>
    <w:p w14:paraId="6148007C" w14:textId="77777777" w:rsidR="00D646B1" w:rsidRDefault="00D646B1" w:rsidP="00D646B1">
      <w:pPr>
        <w:rPr>
          <w:rFonts w:eastAsia="Arial Unicode MS"/>
          <w:sz w:val="20"/>
          <w:szCs w:val="20"/>
        </w:rPr>
      </w:pPr>
    </w:p>
    <w:p w14:paraId="2D022345" w14:textId="77777777" w:rsidR="00D646B1" w:rsidRDefault="00D646B1" w:rsidP="00D646B1">
      <w:pPr>
        <w:rPr>
          <w:rFonts w:eastAsia="Arial Unicode MS"/>
        </w:rPr>
      </w:pPr>
    </w:p>
    <w:tbl>
      <w:tblPr>
        <w:tblStyle w:val="Grilledutableau"/>
        <w:tblW w:w="14400" w:type="dxa"/>
        <w:tblLook w:val="04A0" w:firstRow="1" w:lastRow="0" w:firstColumn="1" w:lastColumn="0" w:noHBand="0" w:noVBand="1"/>
      </w:tblPr>
      <w:tblGrid>
        <w:gridCol w:w="3685"/>
        <w:gridCol w:w="10715"/>
      </w:tblGrid>
      <w:tr w:rsidR="00D646B1" w14:paraId="1EAD03A1" w14:textId="77777777" w:rsidTr="00B50355">
        <w:trPr>
          <w:tblHeader/>
        </w:trPr>
        <w:tc>
          <w:tcPr>
            <w:tcW w:w="3685" w:type="dxa"/>
            <w:shd w:val="clear" w:color="auto" w:fill="D9E2F3" w:themeFill="accent1" w:themeFillTint="33"/>
            <w:vAlign w:val="center"/>
          </w:tcPr>
          <w:p w14:paraId="460FE98E" w14:textId="77777777" w:rsidR="00D646B1" w:rsidRPr="00D219DF" w:rsidRDefault="00D646B1" w:rsidP="00B50355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 d’appréciation</w:t>
            </w:r>
          </w:p>
        </w:tc>
        <w:tc>
          <w:tcPr>
            <w:tcW w:w="10715" w:type="dxa"/>
            <w:shd w:val="clear" w:color="auto" w:fill="D9E2F3" w:themeFill="accent1" w:themeFillTint="33"/>
            <w:vAlign w:val="center"/>
          </w:tcPr>
          <w:p w14:paraId="6B7FBE1B" w14:textId="77777777" w:rsidR="00D646B1" w:rsidRPr="00D219DF" w:rsidRDefault="00D646B1" w:rsidP="00B50355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D646B1" w14:paraId="745832C3" w14:textId="77777777" w:rsidTr="00B50355">
        <w:trPr>
          <w:trHeight w:val="1814"/>
        </w:trPr>
        <w:tc>
          <w:tcPr>
            <w:tcW w:w="3685" w:type="dxa"/>
            <w:vAlign w:val="center"/>
          </w:tcPr>
          <w:p w14:paraId="172430C5" w14:textId="10E145CA" w:rsidR="00D646B1" w:rsidRPr="00D219DF" w:rsidRDefault="00D646B1" w:rsidP="00D646B1">
            <w:pPr>
              <w:jc w:val="left"/>
              <w:rPr>
                <w:rFonts w:eastAsia="Arial Unicode MS"/>
                <w:b/>
                <w:bCs/>
              </w:rPr>
            </w:pPr>
            <w:r>
              <w:t>Organisation face à l'absentéisme</w:t>
            </w:r>
          </w:p>
        </w:tc>
        <w:tc>
          <w:tcPr>
            <w:tcW w:w="10715" w:type="dxa"/>
            <w:vAlign w:val="center"/>
          </w:tcPr>
          <w:p w14:paraId="626FC151" w14:textId="77777777" w:rsidR="00D646B1" w:rsidRDefault="00D646B1" w:rsidP="00D646B1">
            <w:pPr>
              <w:jc w:val="left"/>
              <w:rPr>
                <w:rFonts w:eastAsia="Arial Unicode MS"/>
              </w:rPr>
            </w:pPr>
          </w:p>
        </w:tc>
      </w:tr>
      <w:tr w:rsidR="00D646B1" w14:paraId="50A07D89" w14:textId="77777777" w:rsidTr="00B50355">
        <w:trPr>
          <w:trHeight w:val="1814"/>
        </w:trPr>
        <w:tc>
          <w:tcPr>
            <w:tcW w:w="3685" w:type="dxa"/>
            <w:vAlign w:val="center"/>
          </w:tcPr>
          <w:p w14:paraId="7CF4312D" w14:textId="685B5838" w:rsidR="00D646B1" w:rsidRDefault="00D646B1" w:rsidP="00D646B1">
            <w:pPr>
              <w:jc w:val="left"/>
              <w:rPr>
                <w:rFonts w:eastAsia="Arial Unicode MS"/>
                <w:b/>
                <w:bCs/>
              </w:rPr>
            </w:pPr>
            <w:r>
              <w:t>Suivi du personnel opérationnel sur site</w:t>
            </w:r>
          </w:p>
        </w:tc>
        <w:tc>
          <w:tcPr>
            <w:tcW w:w="10715" w:type="dxa"/>
            <w:vAlign w:val="center"/>
          </w:tcPr>
          <w:p w14:paraId="3F0F7FA4" w14:textId="77777777" w:rsidR="00D646B1" w:rsidRDefault="00D646B1" w:rsidP="00D646B1">
            <w:pPr>
              <w:jc w:val="left"/>
              <w:rPr>
                <w:rFonts w:eastAsia="Arial Unicode MS"/>
              </w:rPr>
            </w:pPr>
          </w:p>
        </w:tc>
      </w:tr>
      <w:tr w:rsidR="00D646B1" w14:paraId="2735B298" w14:textId="77777777" w:rsidTr="00B50355">
        <w:trPr>
          <w:trHeight w:val="1814"/>
        </w:trPr>
        <w:tc>
          <w:tcPr>
            <w:tcW w:w="3685" w:type="dxa"/>
            <w:vAlign w:val="center"/>
          </w:tcPr>
          <w:p w14:paraId="37FCCB22" w14:textId="23027FFA" w:rsidR="00D646B1" w:rsidRPr="005F668A" w:rsidRDefault="00D646B1" w:rsidP="00D646B1">
            <w:pPr>
              <w:jc w:val="left"/>
              <w:rPr>
                <w:rFonts w:eastAsia="Arial Unicode MS"/>
                <w:b/>
                <w:bCs/>
              </w:rPr>
            </w:pPr>
            <w:r>
              <w:t>Délai de traitement et(réactivité) en cas de réclamation</w:t>
            </w:r>
          </w:p>
        </w:tc>
        <w:tc>
          <w:tcPr>
            <w:tcW w:w="10715" w:type="dxa"/>
            <w:vAlign w:val="center"/>
          </w:tcPr>
          <w:p w14:paraId="7809B36F" w14:textId="77777777" w:rsidR="00D646B1" w:rsidRDefault="00D646B1" w:rsidP="00D646B1">
            <w:pPr>
              <w:jc w:val="left"/>
              <w:rPr>
                <w:rFonts w:eastAsia="Arial Unicode MS"/>
              </w:rPr>
            </w:pPr>
          </w:p>
        </w:tc>
      </w:tr>
      <w:tr w:rsidR="00D646B1" w14:paraId="1B44E2E3" w14:textId="77777777" w:rsidTr="00B50355">
        <w:trPr>
          <w:trHeight w:val="1814"/>
        </w:trPr>
        <w:tc>
          <w:tcPr>
            <w:tcW w:w="3685" w:type="dxa"/>
            <w:vAlign w:val="center"/>
          </w:tcPr>
          <w:p w14:paraId="6B4F9973" w14:textId="4C73BA06" w:rsidR="00D646B1" w:rsidRDefault="00D646B1" w:rsidP="00D646B1">
            <w:pPr>
              <w:jc w:val="left"/>
            </w:pPr>
            <w:r>
              <w:t>Personnels affectés aux prestations : Compétences du personnel, Dossier administratif de l’encadrant, Cartographie des effectifs.</w:t>
            </w:r>
          </w:p>
        </w:tc>
        <w:tc>
          <w:tcPr>
            <w:tcW w:w="10715" w:type="dxa"/>
            <w:vAlign w:val="center"/>
          </w:tcPr>
          <w:p w14:paraId="67BEBC26" w14:textId="77777777" w:rsidR="00D646B1" w:rsidRDefault="00D646B1" w:rsidP="00D646B1">
            <w:pPr>
              <w:jc w:val="left"/>
              <w:rPr>
                <w:rFonts w:eastAsia="Arial Unicode MS"/>
              </w:rPr>
            </w:pPr>
          </w:p>
        </w:tc>
      </w:tr>
    </w:tbl>
    <w:p w14:paraId="055F6EB5" w14:textId="158873C5" w:rsidR="00D646B1" w:rsidRDefault="00D646B1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2ECE0238" w14:textId="3037DF6C" w:rsidR="00B80192" w:rsidRDefault="00B80192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6A82EF7C" w14:textId="3C2A67EA" w:rsidR="00B80192" w:rsidRDefault="00B80192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41E1418B" w14:textId="799C3A8C" w:rsidR="00B80192" w:rsidRDefault="00B80192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797F10E1" w14:textId="77777777" w:rsidR="00B80192" w:rsidRDefault="00B80192" w:rsidP="00EB7C14">
      <w:pPr>
        <w:rPr>
          <w:rFonts w:eastAsia="Arial Unicode MS"/>
          <w:b/>
          <w:bCs/>
          <w:sz w:val="22"/>
          <w:szCs w:val="22"/>
          <w:u w:val="single"/>
        </w:rPr>
      </w:pPr>
    </w:p>
    <w:p w14:paraId="7D323A65" w14:textId="1AB78A0B" w:rsidR="00EB7C14" w:rsidRPr="00B80192" w:rsidRDefault="00EB7C14" w:rsidP="00EB7C14">
      <w:pPr>
        <w:rPr>
          <w:rFonts w:eastAsia="Arial Unicode MS"/>
          <w:b/>
          <w:bCs/>
          <w:sz w:val="22"/>
          <w:szCs w:val="22"/>
          <w:u w:val="single"/>
        </w:rPr>
      </w:pPr>
      <w:r w:rsidRPr="000334B8">
        <w:rPr>
          <w:rFonts w:eastAsia="Arial Unicode MS"/>
          <w:b/>
          <w:bCs/>
          <w:sz w:val="22"/>
          <w:szCs w:val="22"/>
          <w:u w:val="single"/>
        </w:rPr>
        <w:lastRenderedPageBreak/>
        <w:t xml:space="preserve">Critère n° </w:t>
      </w:r>
      <w:r>
        <w:rPr>
          <w:rFonts w:eastAsia="Arial Unicode MS"/>
          <w:b/>
          <w:bCs/>
          <w:sz w:val="22"/>
          <w:szCs w:val="22"/>
          <w:u w:val="single"/>
        </w:rPr>
        <w:t>3</w:t>
      </w:r>
      <w:r w:rsidRPr="000334B8">
        <w:rPr>
          <w:rFonts w:eastAsia="Arial Unicode MS"/>
          <w:b/>
          <w:bCs/>
          <w:sz w:val="22"/>
          <w:szCs w:val="22"/>
          <w:u w:val="single"/>
        </w:rPr>
        <w:t xml:space="preserve"> : </w:t>
      </w:r>
      <w:r w:rsidRPr="00614C35">
        <w:rPr>
          <w:rFonts w:eastAsia="Arial Unicode MS"/>
          <w:b/>
          <w:bCs/>
          <w:sz w:val="22"/>
          <w:szCs w:val="22"/>
          <w:u w:val="single"/>
        </w:rPr>
        <w:t>Qualité durable de l’offre</w:t>
      </w:r>
      <w:r w:rsidRPr="000334B8">
        <w:rPr>
          <w:rFonts w:eastAsia="Arial Unicode MS"/>
          <w:b/>
          <w:bCs/>
          <w:sz w:val="22"/>
          <w:szCs w:val="22"/>
          <w:u w:val="single"/>
        </w:rPr>
        <w:t xml:space="preserve"> (</w:t>
      </w:r>
      <w:r w:rsidR="00D646B1">
        <w:rPr>
          <w:rFonts w:eastAsia="Arial Unicode MS"/>
          <w:b/>
          <w:bCs/>
          <w:sz w:val="22"/>
          <w:szCs w:val="22"/>
          <w:u w:val="single"/>
        </w:rPr>
        <w:t>10</w:t>
      </w:r>
      <w:r>
        <w:rPr>
          <w:rFonts w:eastAsia="Arial Unicode MS"/>
          <w:b/>
          <w:bCs/>
          <w:sz w:val="22"/>
          <w:szCs w:val="22"/>
          <w:u w:val="single"/>
        </w:rPr>
        <w:t>/100</w:t>
      </w:r>
      <w:r w:rsidRPr="000334B8">
        <w:rPr>
          <w:rFonts w:eastAsia="Arial Unicode MS"/>
          <w:b/>
          <w:bCs/>
          <w:sz w:val="22"/>
          <w:szCs w:val="22"/>
          <w:u w:val="single"/>
        </w:rPr>
        <w:t>)</w:t>
      </w:r>
    </w:p>
    <w:p w14:paraId="0AF7374C" w14:textId="77777777" w:rsidR="00EB7C14" w:rsidRDefault="00EB7C14" w:rsidP="00EB7C14">
      <w:pPr>
        <w:rPr>
          <w:rFonts w:eastAsia="Arial Unicode MS"/>
        </w:rPr>
      </w:pPr>
      <w:r w:rsidRPr="006D03B6">
        <w:rPr>
          <w:rFonts w:eastAsia="Arial Unicode MS"/>
        </w:rPr>
        <w:t>Ce critère se décompose en deux sous-critères, eux-mêmes divisés en différents moyens de mesures. La notation de ce</w:t>
      </w:r>
      <w:r>
        <w:rPr>
          <w:rFonts w:eastAsia="Arial Unicode MS"/>
        </w:rPr>
        <w:t>s</w:t>
      </w:r>
      <w:r w:rsidRPr="006D03B6">
        <w:rPr>
          <w:rFonts w:eastAsia="Arial Unicode MS"/>
        </w:rPr>
        <w:t xml:space="preserve"> sous-critère</w:t>
      </w:r>
      <w:r>
        <w:rPr>
          <w:rFonts w:eastAsia="Arial Unicode MS"/>
        </w:rPr>
        <w:t xml:space="preserve">s </w:t>
      </w:r>
      <w:r w:rsidRPr="006D03B6">
        <w:rPr>
          <w:rFonts w:eastAsia="Arial Unicode MS"/>
        </w:rPr>
        <w:t xml:space="preserve">portera sur </w:t>
      </w:r>
      <w:r>
        <w:rPr>
          <w:rFonts w:eastAsia="Arial Unicode MS"/>
        </w:rPr>
        <w:t>la qualité des réponses apportées par le candidat concernant les exigences relatives aux thématiques listées dans les tableaux ci-dessous. Le candidat doit également y indiquer le renvoi à la page de son mémoire technique.</w:t>
      </w:r>
    </w:p>
    <w:p w14:paraId="491102CD" w14:textId="77777777" w:rsidR="00EB7C14" w:rsidRPr="006D03B6" w:rsidRDefault="00EB7C14" w:rsidP="00EB7C14">
      <w:pPr>
        <w:rPr>
          <w:rFonts w:eastAsia="Arial Unicode MS"/>
        </w:rPr>
      </w:pPr>
    </w:p>
    <w:p w14:paraId="2CA5420C" w14:textId="6F6554B2" w:rsidR="00EB7C14" w:rsidRPr="00E02B43" w:rsidRDefault="00EB7C14" w:rsidP="00EB7C14">
      <w:pPr>
        <w:rPr>
          <w:rFonts w:eastAsia="Arial Unicode MS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a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Dé</w:t>
      </w:r>
      <w:r w:rsidRPr="00F042A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marche environnementale dans le cadre de l'exécution du marché </w:t>
      </w:r>
      <w:r w:rsidRPr="0056045B">
        <w:rPr>
          <w:rFonts w:eastAsia="Arial Unicode MS"/>
          <w:b/>
          <w:bCs/>
          <w:i/>
          <w:iCs/>
          <w:sz w:val="20"/>
          <w:szCs w:val="20"/>
          <w:u w:val="single"/>
        </w:rPr>
        <w:t>(</w:t>
      </w:r>
      <w:r w:rsidR="005F668A">
        <w:rPr>
          <w:rFonts w:eastAsia="Arial Unicode MS"/>
          <w:b/>
          <w:bCs/>
          <w:i/>
          <w:iCs/>
          <w:sz w:val="20"/>
          <w:szCs w:val="20"/>
          <w:u w:val="single"/>
        </w:rPr>
        <w:t>5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0</w:t>
      </w:r>
      <w:r w:rsidRPr="0056045B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</w:p>
    <w:p w14:paraId="5AE39C73" w14:textId="77777777" w:rsidR="00EB7C14" w:rsidRDefault="00EB7C14" w:rsidP="00EB7C14">
      <w:pPr>
        <w:rPr>
          <w:rFonts w:eastAsia="Arial Unicode MS"/>
        </w:rPr>
      </w:pPr>
    </w:p>
    <w:tbl>
      <w:tblPr>
        <w:tblStyle w:val="Grilledutableau"/>
        <w:tblW w:w="14454" w:type="dxa"/>
        <w:tblLook w:val="04A0" w:firstRow="1" w:lastRow="0" w:firstColumn="1" w:lastColumn="0" w:noHBand="0" w:noVBand="1"/>
      </w:tblPr>
      <w:tblGrid>
        <w:gridCol w:w="3964"/>
        <w:gridCol w:w="10490"/>
      </w:tblGrid>
      <w:tr w:rsidR="00EB7C14" w14:paraId="3AE88A75" w14:textId="77777777" w:rsidTr="00B80192">
        <w:trPr>
          <w:tblHeader/>
        </w:trPr>
        <w:tc>
          <w:tcPr>
            <w:tcW w:w="3964" w:type="dxa"/>
            <w:shd w:val="clear" w:color="auto" w:fill="D9E2F3" w:themeFill="accent1" w:themeFillTint="33"/>
            <w:vAlign w:val="center"/>
          </w:tcPr>
          <w:p w14:paraId="68F5DCAA" w14:textId="5774D835" w:rsidR="00EB7C14" w:rsidRPr="00D219DF" w:rsidRDefault="000A56E7" w:rsidP="00B82CF9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 d’appréciation</w:t>
            </w:r>
          </w:p>
        </w:tc>
        <w:tc>
          <w:tcPr>
            <w:tcW w:w="10490" w:type="dxa"/>
            <w:shd w:val="clear" w:color="auto" w:fill="D9E2F3" w:themeFill="accent1" w:themeFillTint="33"/>
            <w:vAlign w:val="center"/>
          </w:tcPr>
          <w:p w14:paraId="3B1F4D62" w14:textId="77777777" w:rsidR="00EB7C14" w:rsidRPr="00D219DF" w:rsidRDefault="00EB7C14" w:rsidP="00B82CF9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D646B1" w14:paraId="52A89581" w14:textId="77777777" w:rsidTr="00B80192">
        <w:trPr>
          <w:trHeight w:val="1338"/>
        </w:trPr>
        <w:tc>
          <w:tcPr>
            <w:tcW w:w="3964" w:type="dxa"/>
            <w:vAlign w:val="center"/>
          </w:tcPr>
          <w:p w14:paraId="06148CE3" w14:textId="7122E847" w:rsidR="00D646B1" w:rsidRPr="00F042A8" w:rsidRDefault="00D646B1" w:rsidP="00D646B1">
            <w:pPr>
              <w:jc w:val="left"/>
              <w:rPr>
                <w:rFonts w:eastAsia="Arial Unicode MS"/>
                <w:b/>
                <w:bCs/>
              </w:rPr>
            </w:pPr>
            <w:r>
              <w:t xml:space="preserve">Gestion, durée de vie et conditionnement des consommables (outils d’essuyage, sacs déchets, etc.) / gestion de la fin de vie du matériel de nettoyage utilisé </w:t>
            </w:r>
          </w:p>
        </w:tc>
        <w:tc>
          <w:tcPr>
            <w:tcW w:w="10490" w:type="dxa"/>
            <w:vAlign w:val="center"/>
          </w:tcPr>
          <w:p w14:paraId="5D6DA6E5" w14:textId="77777777" w:rsidR="00D646B1" w:rsidRDefault="00D646B1" w:rsidP="00D646B1">
            <w:pPr>
              <w:jc w:val="left"/>
              <w:rPr>
                <w:rFonts w:eastAsia="Arial Unicode MS"/>
              </w:rPr>
            </w:pPr>
          </w:p>
        </w:tc>
      </w:tr>
      <w:tr w:rsidR="00D646B1" w14:paraId="149294B9" w14:textId="77777777" w:rsidTr="00B80192">
        <w:trPr>
          <w:trHeight w:val="1814"/>
        </w:trPr>
        <w:tc>
          <w:tcPr>
            <w:tcW w:w="3964" w:type="dxa"/>
            <w:vAlign w:val="center"/>
          </w:tcPr>
          <w:p w14:paraId="24CB5CE8" w14:textId="77777777" w:rsidR="00D646B1" w:rsidRPr="00666B92" w:rsidRDefault="00D646B1" w:rsidP="00D646B1">
            <w:pPr>
              <w:pStyle w:val="RedaliaNormal"/>
            </w:pPr>
            <w:r>
              <w:rPr>
                <w:rFonts w:eastAsia="Times New Roman"/>
                <w:color w:val="000000"/>
                <w:szCs w:val="18"/>
              </w:rPr>
              <w:t>Impact des pratiques de nettoyage sur l'environnement et le corps humain (gestion de l'eau, de l'énergie, des déchets et des dosages, santé / sécurité des utilisateurs)</w:t>
            </w:r>
          </w:p>
          <w:p w14:paraId="28B8075A" w14:textId="77777777" w:rsidR="00D646B1" w:rsidRPr="00666B92" w:rsidRDefault="00D646B1" w:rsidP="00D646B1">
            <w:pPr>
              <w:pStyle w:val="RedaliaNormal"/>
            </w:pPr>
            <w:r w:rsidRPr="00666B92">
              <w:rPr>
                <w:iCs/>
              </w:rPr>
              <w:t xml:space="preserve">Formations au DD : Procédures, Formations en rapport avec le DD mises en œuvre sur site </w:t>
            </w:r>
          </w:p>
          <w:p w14:paraId="20510673" w14:textId="6335DF7B" w:rsidR="00D646B1" w:rsidRPr="00F042A8" w:rsidRDefault="00D646B1" w:rsidP="00D646B1">
            <w:pPr>
              <w:jc w:val="left"/>
              <w:rPr>
                <w:rFonts w:eastAsia="Arial Unicode MS"/>
                <w:b/>
                <w:bCs/>
              </w:rPr>
            </w:pPr>
          </w:p>
        </w:tc>
        <w:tc>
          <w:tcPr>
            <w:tcW w:w="10490" w:type="dxa"/>
            <w:vAlign w:val="center"/>
          </w:tcPr>
          <w:p w14:paraId="5F7131DB" w14:textId="77777777" w:rsidR="00D646B1" w:rsidRDefault="00D646B1" w:rsidP="00D646B1">
            <w:pPr>
              <w:jc w:val="left"/>
              <w:rPr>
                <w:rFonts w:eastAsia="Arial Unicode MS"/>
              </w:rPr>
            </w:pPr>
          </w:p>
        </w:tc>
      </w:tr>
    </w:tbl>
    <w:p w14:paraId="566041D7" w14:textId="77777777" w:rsidR="00EB7C14" w:rsidRDefault="00EB7C14" w:rsidP="00EB7C14">
      <w:pPr>
        <w:rPr>
          <w:rFonts w:eastAsia="Arial Unicode MS"/>
        </w:rPr>
      </w:pPr>
    </w:p>
    <w:p w14:paraId="45CABDA1" w14:textId="1FAFF223" w:rsidR="00EB7C14" w:rsidRPr="000334B8" w:rsidRDefault="00EB7C14" w:rsidP="00EB7C14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b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 w:rsidRPr="00F042A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Démarche sociale dans le cadre de l'exécution du marché </w:t>
      </w:r>
      <w:r w:rsidRPr="00737715">
        <w:rPr>
          <w:rFonts w:eastAsia="Arial Unicode MS"/>
          <w:b/>
          <w:bCs/>
          <w:i/>
          <w:iCs/>
          <w:sz w:val="20"/>
          <w:szCs w:val="20"/>
          <w:u w:val="single"/>
        </w:rPr>
        <w:t>(</w:t>
      </w:r>
      <w:r w:rsidR="005F668A">
        <w:rPr>
          <w:rFonts w:eastAsia="Arial Unicode MS"/>
          <w:b/>
          <w:bCs/>
          <w:i/>
          <w:iCs/>
          <w:sz w:val="20"/>
          <w:szCs w:val="20"/>
          <w:u w:val="single"/>
        </w:rPr>
        <w:t>5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0</w:t>
      </w:r>
      <w:r w:rsidRPr="00737715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</w:p>
    <w:p w14:paraId="0DD9B23E" w14:textId="77777777" w:rsidR="00EB7C14" w:rsidRDefault="00EB7C14" w:rsidP="00EB7C14">
      <w:pPr>
        <w:rPr>
          <w:rFonts w:eastAsia="Arial Unicode MS"/>
        </w:rPr>
      </w:pPr>
    </w:p>
    <w:tbl>
      <w:tblPr>
        <w:tblStyle w:val="Grilledutableau"/>
        <w:tblW w:w="14454" w:type="dxa"/>
        <w:tblLook w:val="04A0" w:firstRow="1" w:lastRow="0" w:firstColumn="1" w:lastColumn="0" w:noHBand="0" w:noVBand="1"/>
      </w:tblPr>
      <w:tblGrid>
        <w:gridCol w:w="4106"/>
        <w:gridCol w:w="10348"/>
      </w:tblGrid>
      <w:tr w:rsidR="00EB7C14" w14:paraId="41956497" w14:textId="77777777" w:rsidTr="00B80192">
        <w:trPr>
          <w:tblHeader/>
        </w:trPr>
        <w:tc>
          <w:tcPr>
            <w:tcW w:w="4106" w:type="dxa"/>
            <w:shd w:val="clear" w:color="auto" w:fill="D9E2F3" w:themeFill="accent1" w:themeFillTint="33"/>
            <w:vAlign w:val="center"/>
          </w:tcPr>
          <w:p w14:paraId="7397A573" w14:textId="5A910716" w:rsidR="00EB7C14" w:rsidRPr="00D219DF" w:rsidRDefault="000A56E7" w:rsidP="00B82CF9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 d’appréciation</w:t>
            </w:r>
          </w:p>
        </w:tc>
        <w:tc>
          <w:tcPr>
            <w:tcW w:w="10348" w:type="dxa"/>
            <w:shd w:val="clear" w:color="auto" w:fill="D9E2F3" w:themeFill="accent1" w:themeFillTint="33"/>
            <w:vAlign w:val="center"/>
          </w:tcPr>
          <w:p w14:paraId="1BB31E12" w14:textId="77777777" w:rsidR="00EB7C14" w:rsidRPr="00D219DF" w:rsidRDefault="00EB7C14" w:rsidP="00B82CF9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EB7C14" w14:paraId="528D9A2F" w14:textId="77777777" w:rsidTr="00B80192">
        <w:trPr>
          <w:trHeight w:val="1814"/>
        </w:trPr>
        <w:tc>
          <w:tcPr>
            <w:tcW w:w="4106" w:type="dxa"/>
            <w:vAlign w:val="center"/>
          </w:tcPr>
          <w:p w14:paraId="558BE001" w14:textId="77777777" w:rsidR="00C03675" w:rsidRDefault="00C03675" w:rsidP="00C03675">
            <w:pPr>
              <w:autoSpaceDN w:val="0"/>
              <w:jc w:val="left"/>
            </w:pPr>
            <w:r w:rsidRPr="00C03675">
              <w:rPr>
                <w:b/>
                <w:bCs/>
              </w:rPr>
              <w:t>Démarche sociale mise en place :</w:t>
            </w:r>
            <w:r w:rsidRPr="00666B92">
              <w:t xml:space="preserve"> modalités de recrutement du personnel, contrats, insertion, </w:t>
            </w:r>
            <w:proofErr w:type="spellStart"/>
            <w:r w:rsidRPr="00666B92">
              <w:t>diversité,RSE</w:t>
            </w:r>
            <w:proofErr w:type="spellEnd"/>
            <w:r w:rsidRPr="00666B92">
              <w:t xml:space="preserve">  </w:t>
            </w:r>
            <w:proofErr w:type="spellStart"/>
            <w:r w:rsidRPr="00666B92">
              <w:t>Etc</w:t>
            </w:r>
            <w:proofErr w:type="spellEnd"/>
            <w:r w:rsidRPr="00666B92">
              <w:t xml:space="preserve"> …. </w:t>
            </w:r>
          </w:p>
          <w:p w14:paraId="1B40DCB5" w14:textId="721D57BC" w:rsidR="00EB7C14" w:rsidRPr="00F042A8" w:rsidRDefault="00C03675" w:rsidP="00C03675">
            <w:pPr>
              <w:jc w:val="left"/>
              <w:rPr>
                <w:rFonts w:eastAsia="Arial Unicode MS"/>
                <w:b/>
                <w:bCs/>
              </w:rPr>
            </w:pPr>
            <w:r w:rsidRPr="00C03675">
              <w:rPr>
                <w:b/>
                <w:bCs/>
              </w:rPr>
              <w:t>Conditions de travail des personnels :</w:t>
            </w:r>
            <w:r w:rsidRPr="00666B92">
              <w:t xml:space="preserve"> Intégration des personnels, recrutement des personnes en situation de handicap ou éloignées de l’emploi, déplacement des personnels, santé hygiène et sécurité au travail</w:t>
            </w:r>
          </w:p>
        </w:tc>
        <w:tc>
          <w:tcPr>
            <w:tcW w:w="10348" w:type="dxa"/>
            <w:vAlign w:val="center"/>
          </w:tcPr>
          <w:p w14:paraId="225FDC27" w14:textId="77777777" w:rsidR="00EB7C14" w:rsidRDefault="00EB7C14" w:rsidP="00B82CF9">
            <w:pPr>
              <w:jc w:val="left"/>
              <w:rPr>
                <w:rFonts w:eastAsia="Arial Unicode MS"/>
              </w:rPr>
            </w:pPr>
          </w:p>
        </w:tc>
      </w:tr>
    </w:tbl>
    <w:p w14:paraId="1FBA3484" w14:textId="77777777" w:rsidR="00EB7C14" w:rsidRDefault="00EB7C14" w:rsidP="00EB7C14">
      <w:pPr>
        <w:rPr>
          <w:rFonts w:eastAsia="Arial Unicode MS"/>
        </w:rPr>
      </w:pPr>
    </w:p>
    <w:p w14:paraId="4C41BBB3" w14:textId="48B7A94A" w:rsidR="00EE5FE4" w:rsidRPr="00EB7C14" w:rsidRDefault="00EB7C14" w:rsidP="00EB7C14">
      <w:pPr>
        <w:jc w:val="right"/>
        <w:rPr>
          <w:rFonts w:eastAsia="Arial Unicode MS"/>
          <w:b/>
          <w:bCs/>
          <w:u w:val="single"/>
        </w:rPr>
      </w:pPr>
      <w:r w:rsidRPr="000334B8">
        <w:rPr>
          <w:rFonts w:eastAsia="Arial Unicode MS"/>
          <w:b/>
          <w:bCs/>
          <w:sz w:val="20"/>
          <w:szCs w:val="20"/>
          <w:u w:val="single"/>
        </w:rPr>
        <w:t>Signature et cachet de la société</w:t>
      </w:r>
    </w:p>
    <w:sectPr w:rsidR="00EE5FE4" w:rsidRPr="00EB7C14" w:rsidSect="00CF0686">
      <w:pgSz w:w="16840" w:h="11907" w:orient="landscape" w:code="9"/>
      <w:pgMar w:top="964" w:right="1418" w:bottom="964" w:left="1021" w:header="720" w:footer="11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71564" w14:textId="77777777" w:rsidR="00EB7C14" w:rsidRDefault="00EB7C14" w:rsidP="00EB7C14">
      <w:r>
        <w:separator/>
      </w:r>
    </w:p>
  </w:endnote>
  <w:endnote w:type="continuationSeparator" w:id="0">
    <w:p w14:paraId="7D43791B" w14:textId="77777777" w:rsidR="00EB7C14" w:rsidRDefault="00EB7C14" w:rsidP="00EB7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309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93"/>
      <w:gridCol w:w="11057"/>
      <w:gridCol w:w="1559"/>
    </w:tblGrid>
    <w:tr w:rsidR="00EB7C14" w:rsidRPr="006409EC" w14:paraId="4F4105E4" w14:textId="77777777" w:rsidTr="006409EC">
      <w:trPr>
        <w:trHeight w:val="127"/>
        <w:jc w:val="center"/>
      </w:trPr>
      <w:tc>
        <w:tcPr>
          <w:tcW w:w="1693" w:type="dxa"/>
          <w:vAlign w:val="center"/>
        </w:tcPr>
        <w:p w14:paraId="0A67B004" w14:textId="77777777" w:rsidR="00EB7C14" w:rsidRPr="006409EC" w:rsidRDefault="00EB7C14" w:rsidP="00EB7C14">
          <w:pPr>
            <w:pStyle w:val="Pieddepage"/>
            <w:jc w:val="center"/>
            <w:rPr>
              <w:lang w:val="en-GB"/>
            </w:rPr>
          </w:pPr>
          <w:r w:rsidRPr="006409EC">
            <w:rPr>
              <w:lang w:val="en-GB"/>
            </w:rPr>
            <w:t>A.P.-H.P.</w:t>
          </w:r>
        </w:p>
      </w:tc>
      <w:tc>
        <w:tcPr>
          <w:tcW w:w="11057" w:type="dxa"/>
          <w:vAlign w:val="center"/>
        </w:tcPr>
        <w:p w14:paraId="46D85162" w14:textId="739514C8" w:rsidR="00EB7C14" w:rsidRPr="006409EC" w:rsidRDefault="00EB7C14" w:rsidP="00EB7C14">
          <w:pPr>
            <w:pStyle w:val="Pieddepage"/>
            <w:jc w:val="center"/>
          </w:pPr>
          <w:r w:rsidRPr="006409EC">
            <w:t xml:space="preserve">Consultation n° </w:t>
          </w:r>
          <w:r w:rsidR="002E3B5B">
            <w:t>25.091</w:t>
          </w:r>
        </w:p>
      </w:tc>
      <w:tc>
        <w:tcPr>
          <w:tcW w:w="1559" w:type="dxa"/>
          <w:vAlign w:val="center"/>
        </w:tcPr>
        <w:p w14:paraId="73B704D3" w14:textId="77777777" w:rsidR="00EB7C14" w:rsidRPr="006409EC" w:rsidRDefault="00EB7C14" w:rsidP="00EB7C14">
          <w:pPr>
            <w:pStyle w:val="Pieddepage"/>
            <w:jc w:val="center"/>
            <w:rPr>
              <w:color w:val="FF0000"/>
              <w:lang w:val="en-GB"/>
            </w:rPr>
          </w:pPr>
          <w:r w:rsidRPr="006409EC">
            <w:rPr>
              <w:lang w:val="en-GB"/>
            </w:rPr>
            <w:t>ACHAT</w:t>
          </w:r>
        </w:p>
      </w:tc>
    </w:tr>
    <w:tr w:rsidR="00EB7C14" w:rsidRPr="006409EC" w14:paraId="1276958C" w14:textId="77777777" w:rsidTr="00CF57CD">
      <w:trPr>
        <w:trHeight w:val="282"/>
        <w:jc w:val="center"/>
      </w:trPr>
      <w:tc>
        <w:tcPr>
          <w:tcW w:w="1693" w:type="dxa"/>
          <w:vAlign w:val="center"/>
        </w:tcPr>
        <w:p w14:paraId="6DAD3A7A" w14:textId="0C8EA019" w:rsidR="00EB7C14" w:rsidRPr="006409EC" w:rsidRDefault="00106BF8" w:rsidP="00EB7C14">
          <w:pPr>
            <w:pStyle w:val="Pieddepage"/>
            <w:jc w:val="center"/>
          </w:pPr>
          <w:r w:rsidRPr="006409EC">
            <w:t>CRT</w:t>
          </w:r>
        </w:p>
      </w:tc>
      <w:tc>
        <w:tcPr>
          <w:tcW w:w="11057" w:type="dxa"/>
          <w:vAlign w:val="center"/>
        </w:tcPr>
        <w:p w14:paraId="29A95295" w14:textId="0E4D680F" w:rsidR="00EB7C14" w:rsidRPr="006409EC" w:rsidRDefault="00EB7C14" w:rsidP="00EB7C14">
          <w:pPr>
            <w:pStyle w:val="Pieddepage"/>
            <w:jc w:val="center"/>
          </w:pPr>
          <w:r w:rsidRPr="006409EC">
            <w:t xml:space="preserve">Dernière mise à jour du : </w:t>
          </w:r>
          <w:r w:rsidR="002E3B5B">
            <w:t>19</w:t>
          </w:r>
          <w:r w:rsidR="005F668A">
            <w:t>/</w:t>
          </w:r>
          <w:r w:rsidR="002E3B5B">
            <w:t>05</w:t>
          </w:r>
          <w:r w:rsidR="006409EC" w:rsidRPr="006409EC">
            <w:t>/202</w:t>
          </w:r>
          <w:r w:rsidR="002E3B5B">
            <w:t>5</w:t>
          </w:r>
        </w:p>
      </w:tc>
      <w:tc>
        <w:tcPr>
          <w:tcW w:w="1559" w:type="dxa"/>
          <w:vAlign w:val="center"/>
        </w:tcPr>
        <w:p w14:paraId="5FD1E622" w14:textId="77777777" w:rsidR="00EB7C14" w:rsidRPr="006409EC" w:rsidRDefault="00EB7C14" w:rsidP="00EB7C14">
          <w:pPr>
            <w:pStyle w:val="Pieddepage"/>
            <w:jc w:val="center"/>
          </w:pPr>
          <w:r w:rsidRPr="006409EC">
            <w:fldChar w:fldCharType="begin"/>
          </w:r>
          <w:r w:rsidRPr="006409EC">
            <w:instrText xml:space="preserve"> PAGE </w:instrText>
          </w:r>
          <w:r w:rsidRPr="006409EC">
            <w:fldChar w:fldCharType="separate"/>
          </w:r>
          <w:r w:rsidRPr="006409EC">
            <w:rPr>
              <w:noProof/>
            </w:rPr>
            <w:t>20</w:t>
          </w:r>
          <w:r w:rsidRPr="006409EC">
            <w:fldChar w:fldCharType="end"/>
          </w:r>
          <w:r w:rsidRPr="006409EC">
            <w:t xml:space="preserve"> / </w:t>
          </w:r>
          <w:r w:rsidRPr="006409EC">
            <w:rPr>
              <w:rStyle w:val="Numrodepage"/>
            </w:rPr>
            <w:fldChar w:fldCharType="begin"/>
          </w:r>
          <w:r w:rsidRPr="006409EC">
            <w:rPr>
              <w:rStyle w:val="Numrodepage"/>
            </w:rPr>
            <w:instrText xml:space="preserve"> NUMPAGES </w:instrText>
          </w:r>
          <w:r w:rsidRPr="006409EC">
            <w:rPr>
              <w:rStyle w:val="Numrodepage"/>
            </w:rPr>
            <w:fldChar w:fldCharType="separate"/>
          </w:r>
          <w:r w:rsidRPr="006409EC">
            <w:rPr>
              <w:rStyle w:val="Numrodepage"/>
              <w:noProof/>
            </w:rPr>
            <w:t>20</w:t>
          </w:r>
          <w:r w:rsidRPr="006409EC">
            <w:rPr>
              <w:rStyle w:val="Numrodepage"/>
            </w:rPr>
            <w:fldChar w:fldCharType="end"/>
          </w:r>
        </w:p>
      </w:tc>
    </w:tr>
  </w:tbl>
  <w:p w14:paraId="0BD35932" w14:textId="77777777" w:rsidR="00EB7C14" w:rsidRDefault="00EB7C14" w:rsidP="00EB7C14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10EDB" w14:textId="77777777" w:rsidR="00EB7C14" w:rsidRDefault="00EB7C14" w:rsidP="00EB7C14">
      <w:r>
        <w:separator/>
      </w:r>
    </w:p>
  </w:footnote>
  <w:footnote w:type="continuationSeparator" w:id="0">
    <w:p w14:paraId="6AB2EBED" w14:textId="77777777" w:rsidR="00EB7C14" w:rsidRDefault="00EB7C14" w:rsidP="00EB7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E44811"/>
    <w:multiLevelType w:val="hybridMultilevel"/>
    <w:tmpl w:val="CBE6D326"/>
    <w:lvl w:ilvl="0" w:tplc="845C52BA">
      <w:start w:val="59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F50012"/>
    <w:multiLevelType w:val="hybridMultilevel"/>
    <w:tmpl w:val="566A7680"/>
    <w:lvl w:ilvl="0" w:tplc="845C52BA">
      <w:start w:val="59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B93F41"/>
    <w:multiLevelType w:val="hybridMultilevel"/>
    <w:tmpl w:val="D200C714"/>
    <w:lvl w:ilvl="0" w:tplc="845C52BA">
      <w:start w:val="59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D66D1"/>
    <w:multiLevelType w:val="hybridMultilevel"/>
    <w:tmpl w:val="65A4B9F0"/>
    <w:lvl w:ilvl="0" w:tplc="845C52BA">
      <w:start w:val="59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B7C56"/>
    <w:multiLevelType w:val="multilevel"/>
    <w:tmpl w:val="68B45144"/>
    <w:lvl w:ilvl="0">
      <w:start w:val="2"/>
      <w:numFmt w:val="decimal"/>
      <w:pStyle w:val="6Annex"/>
      <w:suff w:val="space"/>
      <w:lvlText w:val="Annexe n°%1 :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singl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Titre2"/>
      <w:suff w:val="space"/>
      <w:lvlText w:val="%2."/>
      <w:lvlJc w:val="left"/>
      <w:pPr>
        <w:ind w:left="142" w:firstLine="0"/>
      </w:pPr>
      <w:rPr>
        <w:rFonts w:ascii="Montserrat" w:hAnsi="Montserrat" w:hint="default"/>
        <w:caps w:val="0"/>
        <w:sz w:val="22"/>
      </w:rPr>
    </w:lvl>
    <w:lvl w:ilvl="2">
      <w:start w:val="1"/>
      <w:numFmt w:val="decimal"/>
      <w:pStyle w:val="Titre3"/>
      <w:suff w:val="space"/>
      <w:lvlText w:val="%2.%3"/>
      <w:lvlJc w:val="left"/>
      <w:pPr>
        <w:ind w:left="567" w:hanging="113"/>
      </w:pPr>
      <w:rPr>
        <w:rFonts w:ascii="Open Sans" w:hAnsi="Open Sans" w:hint="default"/>
        <w:b/>
        <w:bCs/>
        <w:i w:val="0"/>
        <w:sz w:val="18"/>
        <w:szCs w:val="12"/>
      </w:rPr>
    </w:lvl>
    <w:lvl w:ilvl="3">
      <w:start w:val="1"/>
      <w:numFmt w:val="decimal"/>
      <w:pStyle w:val="3Sous-chapitre"/>
      <w:suff w:val="space"/>
      <w:lvlText w:val="%2.%3.%4  "/>
      <w:lvlJc w:val="left"/>
      <w:pPr>
        <w:ind w:left="794" w:hanging="5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4Alina"/>
      <w:lvlText w:val="%2.%3.%4.%5"/>
      <w:lvlJc w:val="left"/>
      <w:pPr>
        <w:tabs>
          <w:tab w:val="num" w:pos="1247"/>
        </w:tabs>
        <w:ind w:left="1077" w:firstLine="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4E2B171F"/>
    <w:multiLevelType w:val="hybridMultilevel"/>
    <w:tmpl w:val="99FE2278"/>
    <w:lvl w:ilvl="0" w:tplc="845C52BA">
      <w:start w:val="59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A574F"/>
    <w:multiLevelType w:val="hybridMultilevel"/>
    <w:tmpl w:val="E3D8598E"/>
    <w:lvl w:ilvl="0" w:tplc="845C52BA">
      <w:start w:val="59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022DDB"/>
    <w:multiLevelType w:val="hybridMultilevel"/>
    <w:tmpl w:val="D5801664"/>
    <w:lvl w:ilvl="0" w:tplc="845C52BA">
      <w:start w:val="59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C14"/>
    <w:rsid w:val="00023714"/>
    <w:rsid w:val="00087A57"/>
    <w:rsid w:val="000A56E7"/>
    <w:rsid w:val="00106BF8"/>
    <w:rsid w:val="001F7E59"/>
    <w:rsid w:val="002E3B5B"/>
    <w:rsid w:val="003F337F"/>
    <w:rsid w:val="003F4356"/>
    <w:rsid w:val="00440578"/>
    <w:rsid w:val="005F668A"/>
    <w:rsid w:val="006409EC"/>
    <w:rsid w:val="009E55D5"/>
    <w:rsid w:val="00A51708"/>
    <w:rsid w:val="00AF35D4"/>
    <w:rsid w:val="00B80192"/>
    <w:rsid w:val="00C03675"/>
    <w:rsid w:val="00C12B73"/>
    <w:rsid w:val="00CF57CD"/>
    <w:rsid w:val="00D646B1"/>
    <w:rsid w:val="00D75237"/>
    <w:rsid w:val="00DF76A6"/>
    <w:rsid w:val="00E64632"/>
    <w:rsid w:val="00E81465"/>
    <w:rsid w:val="00EB7C14"/>
    <w:rsid w:val="00EE5FE4"/>
    <w:rsid w:val="00FC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BDA75"/>
  <w15:chartTrackingRefBased/>
  <w15:docId w15:val="{2D3B5ECF-6BA0-4D6F-B01F-A725E995D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0 Normal"/>
    <w:qFormat/>
    <w:rsid w:val="00EB7C14"/>
    <w:pPr>
      <w:spacing w:after="0" w:line="240" w:lineRule="auto"/>
      <w:jc w:val="both"/>
    </w:pPr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B7C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aliases w:val="1 Article"/>
    <w:basedOn w:val="Titre1"/>
    <w:next w:val="Normal"/>
    <w:link w:val="Titre2Car"/>
    <w:autoRedefine/>
    <w:qFormat/>
    <w:rsid w:val="00EB7C14"/>
    <w:pPr>
      <w:keepLines w:val="0"/>
      <w:numPr>
        <w:ilvl w:val="1"/>
        <w:numId w:val="1"/>
      </w:numPr>
      <w:spacing w:before="0"/>
      <w:jc w:val="left"/>
      <w:outlineLvl w:val="1"/>
    </w:pPr>
    <w:rPr>
      <w:rFonts w:ascii="Montserrat" w:eastAsia="Times New Roman" w:hAnsi="Montserrat" w:cs="Cambria"/>
      <w:b/>
      <w:color w:val="auto"/>
      <w:sz w:val="24"/>
      <w:szCs w:val="18"/>
    </w:rPr>
  </w:style>
  <w:style w:type="paragraph" w:styleId="Titre3">
    <w:name w:val="heading 3"/>
    <w:aliases w:val="2 Chapitre"/>
    <w:next w:val="Titre2"/>
    <w:link w:val="Titre3Car"/>
    <w:autoRedefine/>
    <w:qFormat/>
    <w:rsid w:val="00EB7C14"/>
    <w:pPr>
      <w:numPr>
        <w:ilvl w:val="2"/>
        <w:numId w:val="1"/>
      </w:numPr>
      <w:tabs>
        <w:tab w:val="left" w:pos="567"/>
      </w:tabs>
      <w:spacing w:after="0" w:line="240" w:lineRule="auto"/>
      <w:jc w:val="both"/>
      <w:outlineLvl w:val="2"/>
    </w:pPr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aliases w:val="1 Article Car"/>
    <w:basedOn w:val="Policepardfaut"/>
    <w:link w:val="Titre2"/>
    <w:rsid w:val="00EB7C14"/>
    <w:rPr>
      <w:rFonts w:ascii="Montserrat" w:eastAsia="Times New Roman" w:hAnsi="Montserrat" w:cs="Cambria"/>
      <w:b/>
      <w:sz w:val="24"/>
      <w:szCs w:val="18"/>
      <w:lang w:eastAsia="fr-FR"/>
    </w:rPr>
  </w:style>
  <w:style w:type="character" w:customStyle="1" w:styleId="Titre3Car">
    <w:name w:val="Titre 3 Car"/>
    <w:aliases w:val="2 Chapitre Car"/>
    <w:basedOn w:val="Policepardfaut"/>
    <w:link w:val="Titre3"/>
    <w:rsid w:val="00EB7C14"/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table" w:styleId="Grilledutableau">
    <w:name w:val="Table Grid"/>
    <w:basedOn w:val="TableauNormal"/>
    <w:uiPriority w:val="39"/>
    <w:rsid w:val="00EB7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Sous-chapitre">
    <w:name w:val="3 Sous-chapitre"/>
    <w:basedOn w:val="Normal"/>
    <w:next w:val="Normal"/>
    <w:qFormat/>
    <w:rsid w:val="00EB7C14"/>
    <w:pPr>
      <w:numPr>
        <w:ilvl w:val="3"/>
        <w:numId w:val="1"/>
      </w:numPr>
      <w:spacing w:before="240"/>
      <w:jc w:val="left"/>
    </w:pPr>
    <w:rPr>
      <w:rFonts w:ascii="Montserrat" w:hAnsi="Montserrat"/>
      <w:bCs/>
      <w:sz w:val="20"/>
      <w:szCs w:val="24"/>
      <w:u w:val="single"/>
    </w:rPr>
  </w:style>
  <w:style w:type="paragraph" w:customStyle="1" w:styleId="4Alina">
    <w:name w:val="4 Alinéa"/>
    <w:basedOn w:val="3Sous-chapitre"/>
    <w:qFormat/>
    <w:rsid w:val="00EB7C14"/>
    <w:pPr>
      <w:numPr>
        <w:ilvl w:val="4"/>
      </w:numPr>
      <w:spacing w:after="240"/>
    </w:pPr>
    <w:rPr>
      <w:i/>
      <w:iCs/>
      <w:u w:val="none"/>
    </w:rPr>
  </w:style>
  <w:style w:type="paragraph" w:customStyle="1" w:styleId="6Annex">
    <w:name w:val="6 Annex"/>
    <w:basedOn w:val="Paragraphedeliste"/>
    <w:link w:val="6AnnexCar"/>
    <w:qFormat/>
    <w:rsid w:val="00EB7C14"/>
    <w:pPr>
      <w:numPr>
        <w:numId w:val="1"/>
      </w:numPr>
      <w:jc w:val="center"/>
    </w:pPr>
    <w:rPr>
      <w:rFonts w:ascii="Montserrat" w:eastAsia="Arial Unicode MS" w:hAnsi="Montserrat"/>
      <w:b/>
      <w:bCs/>
      <w:sz w:val="24"/>
      <w:szCs w:val="24"/>
      <w:lang w:eastAsia="en-US"/>
    </w:rPr>
  </w:style>
  <w:style w:type="character" w:customStyle="1" w:styleId="6AnnexCar">
    <w:name w:val="6 Annex Car"/>
    <w:basedOn w:val="Policepardfaut"/>
    <w:link w:val="6Annex"/>
    <w:rsid w:val="00EB7C14"/>
    <w:rPr>
      <w:rFonts w:ascii="Montserrat" w:eastAsia="Arial Unicode MS" w:hAnsi="Montserrat" w:cs="Open Sans"/>
      <w:b/>
      <w:bCs/>
      <w:color w:val="000000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EB7C1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paragraph" w:styleId="Paragraphedeliste">
    <w:name w:val="List Paragraph"/>
    <w:basedOn w:val="Normal"/>
    <w:uiPriority w:val="34"/>
    <w:qFormat/>
    <w:rsid w:val="00EB7C1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character" w:styleId="Numrodepage">
    <w:name w:val="page number"/>
    <w:basedOn w:val="Policepardfaut"/>
    <w:rsid w:val="00EB7C14"/>
  </w:style>
  <w:style w:type="paragraph" w:customStyle="1" w:styleId="RedaliaNormal">
    <w:name w:val="Redalia : Normal"/>
    <w:basedOn w:val="Normal"/>
    <w:rsid w:val="00D646B1"/>
    <w:pPr>
      <w:widowControl w:val="0"/>
      <w:tabs>
        <w:tab w:val="left" w:leader="dot" w:pos="8505"/>
      </w:tabs>
      <w:suppressAutoHyphens/>
      <w:autoSpaceDN w:val="0"/>
      <w:spacing w:before="113"/>
      <w:textAlignment w:val="baseline"/>
    </w:pPr>
    <w:rPr>
      <w:rFonts w:eastAsia="Open Sans"/>
      <w:color w:val="auto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1044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ROUSSEL Julien</dc:creator>
  <cp:keywords/>
  <dc:description/>
  <cp:lastModifiedBy>GUIDOUCHE Nouha</cp:lastModifiedBy>
  <cp:revision>5</cp:revision>
  <dcterms:created xsi:type="dcterms:W3CDTF">2025-05-18T07:12:00Z</dcterms:created>
  <dcterms:modified xsi:type="dcterms:W3CDTF">2025-05-22T09:55:00Z</dcterms:modified>
</cp:coreProperties>
</file>