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14C" w:rsidRPr="00EB39DA" w:rsidRDefault="00CA2AE5" w:rsidP="0008114C">
      <w:pPr>
        <w:ind w:left="426" w:right="565"/>
        <w:jc w:val="center"/>
        <w:rPr>
          <w:rFonts w:ascii="Arial" w:hAnsi="Arial" w:cs="Arial"/>
          <w:b/>
          <w:color w:val="323E4F" w:themeColor="text2" w:themeShade="BF"/>
          <w:sz w:val="24"/>
          <w:szCs w:val="24"/>
        </w:rPr>
      </w:pPr>
      <w:r>
        <w:rPr>
          <w:rFonts w:ascii="Arial" w:hAnsi="Arial" w:cs="Arial"/>
          <w:b/>
          <w:color w:val="323E4F" w:themeColor="text2" w:themeShade="BF"/>
          <w:sz w:val="24"/>
          <w:szCs w:val="24"/>
        </w:rPr>
        <w:t>Marché N°2025.22</w:t>
      </w:r>
    </w:p>
    <w:p w:rsidR="0008114C" w:rsidRPr="00EB39DA" w:rsidRDefault="0008114C" w:rsidP="0008114C">
      <w:pPr>
        <w:ind w:left="426" w:right="565"/>
        <w:jc w:val="center"/>
        <w:rPr>
          <w:rFonts w:ascii="Arial" w:hAnsi="Arial" w:cs="Arial"/>
          <w:b/>
          <w:color w:val="323E4F" w:themeColor="text2" w:themeShade="BF"/>
          <w:sz w:val="24"/>
          <w:szCs w:val="24"/>
        </w:rPr>
      </w:pPr>
      <w:r w:rsidRPr="00EB39DA">
        <w:rPr>
          <w:rFonts w:ascii="Arial" w:hAnsi="Arial" w:cs="Arial"/>
          <w:b/>
          <w:color w:val="323E4F" w:themeColor="text2" w:themeShade="BF"/>
          <w:sz w:val="24"/>
          <w:szCs w:val="24"/>
        </w:rPr>
        <w:t xml:space="preserve">MAINTENANCE DES ASCENSEURS, MONTE-CHARGES ET ASCENSEURS DE CHARGES </w:t>
      </w:r>
      <w:bookmarkStart w:id="0" w:name="_GoBack"/>
      <w:bookmarkEnd w:id="0"/>
    </w:p>
    <w:p w:rsidR="0008114C" w:rsidRDefault="0008114C" w:rsidP="0008114C">
      <w:pPr>
        <w:pStyle w:val="RedTitre1"/>
        <w:keepNext/>
        <w:framePr w:hSpace="0" w:wrap="auto" w:vAnchor="margin" w:xAlign="left" w:yAlign="inline"/>
        <w:widowControl/>
        <w:jc w:val="left"/>
        <w:rPr>
          <w:rFonts w:ascii="Montserrat Alternates ExtraBold" w:hAnsi="Montserrat Alternates ExtraBold"/>
          <w:color w:val="595959" w:themeColor="text1" w:themeTint="A6"/>
          <w:sz w:val="32"/>
        </w:rPr>
      </w:pPr>
    </w:p>
    <w:p w:rsidR="0008114C" w:rsidRPr="0008114C" w:rsidRDefault="0008114C" w:rsidP="0008114C">
      <w:pPr>
        <w:ind w:left="426" w:right="565"/>
        <w:jc w:val="center"/>
        <w:rPr>
          <w:rFonts w:ascii="Arial" w:hAnsi="Arial" w:cs="Arial"/>
          <w:b/>
          <w:color w:val="323E4F" w:themeColor="text2" w:themeShade="BF"/>
          <w:sz w:val="24"/>
          <w:szCs w:val="24"/>
        </w:rPr>
      </w:pPr>
      <w:r w:rsidRPr="0008114C">
        <w:rPr>
          <w:rFonts w:ascii="Arial" w:hAnsi="Arial" w:cs="Arial"/>
          <w:b/>
          <w:color w:val="323E4F" w:themeColor="text2" w:themeShade="BF"/>
          <w:sz w:val="24"/>
          <w:szCs w:val="24"/>
        </w:rPr>
        <w:t xml:space="preserve">ANNEXE 1 CCTP </w:t>
      </w:r>
    </w:p>
    <w:p w:rsidR="0008114C" w:rsidRPr="0008114C" w:rsidRDefault="0008114C" w:rsidP="0008114C">
      <w:pPr>
        <w:ind w:left="426" w:right="565"/>
        <w:jc w:val="center"/>
        <w:rPr>
          <w:rFonts w:ascii="Arial" w:hAnsi="Arial" w:cs="Arial"/>
          <w:b/>
          <w:color w:val="323E4F" w:themeColor="text2" w:themeShade="BF"/>
          <w:sz w:val="24"/>
          <w:szCs w:val="24"/>
        </w:rPr>
      </w:pPr>
      <w:r w:rsidRPr="0008114C">
        <w:rPr>
          <w:rFonts w:ascii="Arial" w:hAnsi="Arial" w:cs="Arial"/>
          <w:b/>
          <w:color w:val="323E4F" w:themeColor="text2" w:themeShade="BF"/>
          <w:sz w:val="24"/>
          <w:szCs w:val="24"/>
        </w:rPr>
        <w:t>« Fréquence et nature des prestations »</w:t>
      </w:r>
    </w:p>
    <w:p w:rsidR="0008114C" w:rsidRPr="00997A7A" w:rsidRDefault="0008114C">
      <w:pPr>
        <w:rPr>
          <w:rFonts w:ascii="Roboto Light" w:hAnsi="Roboto Light"/>
          <w:sz w:val="22"/>
        </w:rPr>
      </w:pPr>
    </w:p>
    <w:tbl>
      <w:tblPr>
        <w:tblW w:w="10200" w:type="dxa"/>
        <w:jc w:val="center"/>
        <w:tblCellSpacing w:w="0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  <w:gridCol w:w="1514"/>
        <w:gridCol w:w="1514"/>
        <w:gridCol w:w="1514"/>
      </w:tblGrid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  <w:hideMark/>
          </w:tcPr>
          <w:p w:rsidR="00F0635C" w:rsidRPr="00F0635C" w:rsidRDefault="00F0635C" w:rsidP="00F0635C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OPÉRATIONS MINIMALES D'ENTRETIEN :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liste des pièces ou mécanismes à vérifier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:rsidR="00F0635C" w:rsidRPr="00F0635C" w:rsidRDefault="00F0635C" w:rsidP="00F0635C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INTERVALLE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maximum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de six semaines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:rsidR="00F0635C" w:rsidRPr="00F0635C" w:rsidRDefault="00F0635C" w:rsidP="00F0635C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FRÉQUENCE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minimale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semestrielle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F0635C" w:rsidRPr="00F0635C" w:rsidRDefault="00F0635C" w:rsidP="00F0635C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FRÉQUENCE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minimale</w:t>
            </w:r>
            <w:r w:rsidRPr="00F0635C">
              <w:rPr>
                <w:rFonts w:ascii="Roboto Light" w:hAnsi="Roboto Light"/>
                <w:sz w:val="18"/>
                <w:szCs w:val="18"/>
              </w:rPr>
              <w:br/>
              <w:t>annuelle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Cuvette, toit de cabine, local des machines (propreté, éclairage)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proofErr w:type="spellStart"/>
            <w:r w:rsidRPr="00F0635C">
              <w:rPr>
                <w:rFonts w:ascii="Roboto Light" w:hAnsi="Roboto Light"/>
                <w:sz w:val="18"/>
                <w:szCs w:val="18"/>
              </w:rPr>
              <w:t>Antirebond</w:t>
            </w:r>
            <w:proofErr w:type="spellEnd"/>
            <w:r w:rsidRPr="00F0635C">
              <w:rPr>
                <w:rFonts w:ascii="Roboto Light" w:hAnsi="Roboto Light"/>
                <w:sz w:val="18"/>
                <w:szCs w:val="18"/>
              </w:rPr>
              <w:t xml:space="preserve"> et contact (1)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Amortisseurs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Moteur d'entraînement et convertisseurs ou générateur, ou pompe hydraulique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Réducteur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Poulie de traction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Frein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Armoire de commande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Limiteurs de vitesse (cabine et contrepoids) et poulie de tension (1)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Poulies de déflexion/renvoi/</w:t>
            </w:r>
            <w:proofErr w:type="spellStart"/>
            <w:r w:rsidRPr="00F0635C">
              <w:rPr>
                <w:rFonts w:ascii="Roboto Light" w:hAnsi="Roboto Light"/>
                <w:sz w:val="18"/>
                <w:szCs w:val="18"/>
              </w:rPr>
              <w:t>mouflage</w:t>
            </w:r>
            <w:proofErr w:type="spellEnd"/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Guides cabine et contrepoids/vérin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Coulisseaux ou galets cabine et contrepoids/vérin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Câblage électrique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Cabine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Parachute et/ou moyen de protection contre les mouvements incontrôlés de la cabine en montée ou tout autre dispositif antichute (soupape rupture, réducteur de débit pour ascenseurs hydrauliques)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Câbles ou chaînes de suspension et leurs extrémités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Baies palières :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1. Vérification de l'efficacité des verrouillages et contacts de fermeture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2. Vérification course, guidage et jeux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3. Vérification câble, chaîne ou courroie et lubrification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4. Vérification mécanismes de déverrouillage de secours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5. Dispositif limitant les possibilités d'actes de vandalisme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Porte de cabine :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1. Vérification verrouillages et contacts de fermeture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2. Vérification course, guidage et jeux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3. Vérification câble, chaîne ou courroie et lubrification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 xml:space="preserve">4. Vérification des mécanismes de déverrouillage de secours 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5. Vérification efficacité du dispositif de réouverture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997519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997519" w:rsidRPr="00F0635C" w:rsidRDefault="00997519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6. Vérification du dispositif d’appel dans la cabine de secours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</w:tcPr>
          <w:p w:rsidR="00997519" w:rsidRPr="00F0635C" w:rsidRDefault="00997519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</w:tcPr>
          <w:p w:rsidR="00997519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97519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Palier : précision d'arrêt et de nivelage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Dispositifs hors course de sécurité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Limiteur de temps de fonctionnement du moteur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Dispositifs électriques de sécurité :</w:t>
            </w: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1. Vérification du fonctionnement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2. Vérification de la chaîne de sécurité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3. Vérification des fusibles</w:t>
            </w: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Dispositifs de demande de secours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Commandes et indicateurs aux paliers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Eclairage de la gaine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997519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Cuve hydraulique (niveau/fuites)</w:t>
            </w:r>
          </w:p>
        </w:tc>
        <w:tc>
          <w:tcPr>
            <w:tcW w:w="1514" w:type="dxa"/>
            <w:hideMark/>
          </w:tcPr>
          <w:p w:rsidR="00F0635C" w:rsidRPr="00F0635C" w:rsidRDefault="00997519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 xml:space="preserve">Vérin hydraulique 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Canalisations hydrauliques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Dispositif antidérive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Bloc de commande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Pompe à main/soupape de descente à commande manuelle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X</w:t>
            </w: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5658" w:type="dxa"/>
            <w:tcBorders>
              <w:left w:val="single" w:sz="4" w:space="0" w:color="BFBFBF" w:themeColor="background1" w:themeShade="BF"/>
            </w:tcBorders>
            <w:hideMark/>
          </w:tcPr>
          <w:p w:rsidR="00F0635C" w:rsidRPr="00F0635C" w:rsidRDefault="00F0635C" w:rsidP="00A141C7">
            <w:pPr>
              <w:spacing w:before="100" w:beforeAutospacing="1" w:after="100" w:afterAutospacing="1"/>
              <w:ind w:left="132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Limiteur de pression</w:t>
            </w: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514" w:type="dxa"/>
            <w:tcBorders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</w:p>
        </w:tc>
      </w:tr>
      <w:tr w:rsidR="00F0635C" w:rsidRPr="00F0635C" w:rsidTr="008E4E48">
        <w:trPr>
          <w:tblCellSpacing w:w="0" w:type="dxa"/>
          <w:jc w:val="center"/>
        </w:trPr>
        <w:tc>
          <w:tcPr>
            <w:tcW w:w="10200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F0635C" w:rsidRPr="00F0635C" w:rsidRDefault="00F0635C" w:rsidP="00997519">
            <w:pPr>
              <w:spacing w:before="100" w:beforeAutospacing="1" w:after="100" w:afterAutospacing="1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F0635C">
              <w:rPr>
                <w:rFonts w:ascii="Roboto Light" w:hAnsi="Roboto Light"/>
                <w:sz w:val="18"/>
                <w:szCs w:val="18"/>
              </w:rPr>
              <w:t>(1) Hors câbles. Il faut dissocier les câbles de l'organe fonctionnel auquel ils peuvent être associés.</w:t>
            </w:r>
          </w:p>
        </w:tc>
      </w:tr>
    </w:tbl>
    <w:p w:rsidR="00BB16E5" w:rsidRDefault="00BB16E5" w:rsidP="00E36452">
      <w:pPr>
        <w:rPr>
          <w:rFonts w:ascii="Arial" w:hAnsi="Arial"/>
          <w:sz w:val="22"/>
        </w:rPr>
      </w:pPr>
    </w:p>
    <w:p w:rsidR="008E4E48" w:rsidRDefault="008E4E48" w:rsidP="00E36452">
      <w:pPr>
        <w:rPr>
          <w:rFonts w:ascii="Arial" w:hAnsi="Arial"/>
          <w:sz w:val="22"/>
        </w:rPr>
      </w:pPr>
    </w:p>
    <w:p w:rsidR="008E4E48" w:rsidRPr="00C16C7A" w:rsidRDefault="008E4E48" w:rsidP="008E4E48">
      <w:pPr>
        <w:numPr>
          <w:ilvl w:val="12"/>
          <w:numId w:val="0"/>
        </w:numPr>
        <w:ind w:left="3540" w:firstLine="708"/>
        <w:rPr>
          <w:rFonts w:ascii="Roboto Medium" w:hAnsi="Roboto Medium"/>
        </w:rPr>
      </w:pPr>
    </w:p>
    <w:p w:rsidR="008E4E48" w:rsidRPr="00C16C7A" w:rsidRDefault="008E4E48" w:rsidP="008E4E48">
      <w:pPr>
        <w:numPr>
          <w:ilvl w:val="12"/>
          <w:numId w:val="0"/>
        </w:numPr>
        <w:ind w:left="3540" w:firstLine="708"/>
        <w:rPr>
          <w:rFonts w:ascii="Roboto Medium" w:hAnsi="Roboto Medium"/>
        </w:rPr>
      </w:pPr>
      <w:r w:rsidRPr="00C16C7A">
        <w:rPr>
          <w:rFonts w:ascii="Roboto Medium" w:hAnsi="Roboto Medium"/>
        </w:rPr>
        <w:t>Signature et cachet de l’entreprise,</w:t>
      </w:r>
    </w:p>
    <w:p w:rsidR="008E4E48" w:rsidRPr="00C16C7A" w:rsidRDefault="008E4E48" w:rsidP="008E4E48">
      <w:pPr>
        <w:rPr>
          <w:rFonts w:ascii="Roboto Medium" w:hAnsi="Roboto Medium"/>
        </w:rPr>
      </w:pPr>
    </w:p>
    <w:p w:rsidR="008E4E48" w:rsidRPr="00BB16E5" w:rsidRDefault="008E4E48" w:rsidP="00E36452">
      <w:pPr>
        <w:rPr>
          <w:rFonts w:ascii="Arial" w:hAnsi="Arial"/>
          <w:sz w:val="22"/>
        </w:rPr>
      </w:pPr>
    </w:p>
    <w:sectPr w:rsidR="008E4E48" w:rsidRPr="00BB16E5" w:rsidSect="008E4E48">
      <w:headerReference w:type="default" r:id="rId8"/>
      <w:footerReference w:type="default" r:id="rId9"/>
      <w:pgSz w:w="11906" w:h="16838" w:code="9"/>
      <w:pgMar w:top="1843" w:right="707" w:bottom="709" w:left="993" w:header="567" w:footer="31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1D" w:rsidRDefault="0070071D">
      <w:r>
        <w:separator/>
      </w:r>
    </w:p>
  </w:endnote>
  <w:endnote w:type="continuationSeparator" w:id="0">
    <w:p w:rsidR="0070071D" w:rsidRDefault="0070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 Garde">
    <w:altName w:val="Century Gothic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Alternates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Roboto Light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 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4C" w:rsidRPr="0008114C" w:rsidRDefault="006E7C05" w:rsidP="0008114C">
    <w:pPr>
      <w:ind w:left="426" w:right="565"/>
      <w:rPr>
        <w:rFonts w:ascii="Roboto Light" w:hAnsi="Roboto Light"/>
        <w:color w:val="595959" w:themeColor="text1" w:themeTint="A6"/>
        <w:sz w:val="18"/>
        <w:szCs w:val="18"/>
      </w:rPr>
    </w:pPr>
    <w:r w:rsidRPr="00D6095E">
      <w:rPr>
        <w:rFonts w:ascii="Roboto Light" w:hAnsi="Roboto Light"/>
        <w:color w:val="595959" w:themeColor="text1" w:themeTint="A6"/>
        <w:sz w:val="18"/>
        <w:szCs w:val="18"/>
      </w:rPr>
      <w:t xml:space="preserve">ANNEXE </w:t>
    </w:r>
    <w:r w:rsidR="0008114C">
      <w:rPr>
        <w:rFonts w:ascii="Roboto Light" w:hAnsi="Roboto Light"/>
        <w:color w:val="595959" w:themeColor="text1" w:themeTint="A6"/>
        <w:sz w:val="18"/>
        <w:szCs w:val="18"/>
      </w:rPr>
      <w:t>1</w:t>
    </w:r>
    <w:r w:rsidRPr="00D6095E">
      <w:rPr>
        <w:rFonts w:ascii="Roboto Light" w:hAnsi="Roboto Light"/>
        <w:color w:val="595959" w:themeColor="text1" w:themeTint="A6"/>
        <w:sz w:val="18"/>
        <w:szCs w:val="18"/>
      </w:rPr>
      <w:t xml:space="preserve"> </w:t>
    </w:r>
    <w:r w:rsidR="0008114C">
      <w:rPr>
        <w:rFonts w:ascii="Roboto Light" w:hAnsi="Roboto Light"/>
        <w:color w:val="595959" w:themeColor="text1" w:themeTint="A6"/>
        <w:sz w:val="18"/>
        <w:szCs w:val="18"/>
      </w:rPr>
      <w:t>CCTP –</w:t>
    </w:r>
    <w:r w:rsidR="0008114C" w:rsidRPr="0008114C">
      <w:rPr>
        <w:rFonts w:ascii="Roboto Light" w:hAnsi="Roboto Light"/>
        <w:color w:val="595959" w:themeColor="text1" w:themeTint="A6"/>
        <w:sz w:val="18"/>
        <w:szCs w:val="18"/>
      </w:rPr>
      <w:t> F</w:t>
    </w:r>
    <w:r w:rsidR="0008114C">
      <w:rPr>
        <w:rFonts w:ascii="Roboto Light" w:hAnsi="Roboto Light"/>
        <w:color w:val="595959" w:themeColor="text1" w:themeTint="A6"/>
        <w:sz w:val="18"/>
        <w:szCs w:val="18"/>
      </w:rPr>
      <w:t>RÉQUENCE ET NATURE DES PRESTATIONS</w:t>
    </w:r>
  </w:p>
  <w:p w:rsidR="009847E5" w:rsidRPr="00D6095E" w:rsidRDefault="006E7C05" w:rsidP="006E7C05">
    <w:pPr>
      <w:pStyle w:val="Pieddepage"/>
      <w:rPr>
        <w:rFonts w:ascii="Roboto Light" w:hAnsi="Roboto Light"/>
        <w:color w:val="595959" w:themeColor="text1" w:themeTint="A6"/>
        <w:sz w:val="18"/>
        <w:szCs w:val="18"/>
      </w:rPr>
    </w:pPr>
    <w:r w:rsidRPr="00D6095E">
      <w:rPr>
        <w:rFonts w:ascii="Roboto Light" w:hAnsi="Roboto Light"/>
        <w:color w:val="595959" w:themeColor="text1" w:themeTint="A6"/>
        <w:sz w:val="18"/>
        <w:szCs w:val="18"/>
      </w:rPr>
      <w:tab/>
    </w:r>
    <w:r w:rsidRPr="00D6095E">
      <w:rPr>
        <w:rFonts w:ascii="Roboto Light" w:hAnsi="Roboto Light"/>
        <w:color w:val="595959" w:themeColor="text1" w:themeTint="A6"/>
        <w:sz w:val="18"/>
        <w:szCs w:val="18"/>
      </w:rPr>
      <w:tab/>
    </w:r>
    <w:r w:rsidR="009847E5" w:rsidRPr="00D6095E">
      <w:rPr>
        <w:rFonts w:ascii="Roboto Light" w:hAnsi="Roboto Light"/>
        <w:color w:val="595959" w:themeColor="text1" w:themeTint="A6"/>
        <w:sz w:val="18"/>
        <w:szCs w:val="18"/>
      </w:rPr>
      <w:t xml:space="preserve">Page </w:t>
    </w:r>
    <w:r w:rsidR="009847E5" w:rsidRPr="00D6095E">
      <w:rPr>
        <w:rFonts w:ascii="Roboto Light" w:hAnsi="Roboto Light"/>
        <w:b/>
        <w:bCs/>
        <w:color w:val="595959" w:themeColor="text1" w:themeTint="A6"/>
        <w:sz w:val="22"/>
        <w:szCs w:val="22"/>
      </w:rPr>
      <w:fldChar w:fldCharType="begin"/>
    </w:r>
    <w:r w:rsidR="009847E5" w:rsidRPr="00D6095E">
      <w:rPr>
        <w:rFonts w:ascii="Roboto Light" w:hAnsi="Roboto Light"/>
        <w:b/>
        <w:bCs/>
        <w:color w:val="595959" w:themeColor="text1" w:themeTint="A6"/>
        <w:sz w:val="18"/>
        <w:szCs w:val="18"/>
      </w:rPr>
      <w:instrText>PAGE</w:instrText>
    </w:r>
    <w:r w:rsidR="009847E5" w:rsidRPr="00D6095E">
      <w:rPr>
        <w:rFonts w:ascii="Roboto Light" w:hAnsi="Roboto Light"/>
        <w:b/>
        <w:bCs/>
        <w:color w:val="595959" w:themeColor="text1" w:themeTint="A6"/>
        <w:sz w:val="22"/>
        <w:szCs w:val="22"/>
      </w:rPr>
      <w:fldChar w:fldCharType="separate"/>
    </w:r>
    <w:r w:rsidR="00CA2AE5">
      <w:rPr>
        <w:rFonts w:ascii="Roboto Light" w:hAnsi="Roboto Light"/>
        <w:b/>
        <w:bCs/>
        <w:noProof/>
        <w:color w:val="595959" w:themeColor="text1" w:themeTint="A6"/>
        <w:sz w:val="18"/>
        <w:szCs w:val="18"/>
      </w:rPr>
      <w:t>2</w:t>
    </w:r>
    <w:r w:rsidR="009847E5" w:rsidRPr="00D6095E">
      <w:rPr>
        <w:rFonts w:ascii="Roboto Light" w:hAnsi="Roboto Light"/>
        <w:b/>
        <w:bCs/>
        <w:color w:val="595959" w:themeColor="text1" w:themeTint="A6"/>
        <w:sz w:val="22"/>
        <w:szCs w:val="22"/>
      </w:rPr>
      <w:fldChar w:fldCharType="end"/>
    </w:r>
    <w:r w:rsidR="009847E5" w:rsidRPr="00D6095E">
      <w:rPr>
        <w:rFonts w:ascii="Roboto Light" w:hAnsi="Roboto Light"/>
        <w:color w:val="595959" w:themeColor="text1" w:themeTint="A6"/>
        <w:sz w:val="18"/>
        <w:szCs w:val="18"/>
      </w:rPr>
      <w:t xml:space="preserve"> sur </w:t>
    </w:r>
    <w:r w:rsidR="009847E5" w:rsidRPr="00D6095E">
      <w:rPr>
        <w:rFonts w:ascii="Roboto Light" w:hAnsi="Roboto Light"/>
        <w:b/>
        <w:bCs/>
        <w:color w:val="595959" w:themeColor="text1" w:themeTint="A6"/>
        <w:sz w:val="22"/>
        <w:szCs w:val="22"/>
      </w:rPr>
      <w:fldChar w:fldCharType="begin"/>
    </w:r>
    <w:r w:rsidR="009847E5" w:rsidRPr="00D6095E">
      <w:rPr>
        <w:rFonts w:ascii="Roboto Light" w:hAnsi="Roboto Light"/>
        <w:b/>
        <w:bCs/>
        <w:color w:val="595959" w:themeColor="text1" w:themeTint="A6"/>
        <w:sz w:val="18"/>
        <w:szCs w:val="18"/>
      </w:rPr>
      <w:instrText>NUMPAGES</w:instrText>
    </w:r>
    <w:r w:rsidR="009847E5" w:rsidRPr="00D6095E">
      <w:rPr>
        <w:rFonts w:ascii="Roboto Light" w:hAnsi="Roboto Light"/>
        <w:b/>
        <w:bCs/>
        <w:color w:val="595959" w:themeColor="text1" w:themeTint="A6"/>
        <w:sz w:val="22"/>
        <w:szCs w:val="22"/>
      </w:rPr>
      <w:fldChar w:fldCharType="separate"/>
    </w:r>
    <w:r w:rsidR="00CA2AE5">
      <w:rPr>
        <w:rFonts w:ascii="Roboto Light" w:hAnsi="Roboto Light"/>
        <w:b/>
        <w:bCs/>
        <w:noProof/>
        <w:color w:val="595959" w:themeColor="text1" w:themeTint="A6"/>
        <w:sz w:val="18"/>
        <w:szCs w:val="18"/>
      </w:rPr>
      <w:t>2</w:t>
    </w:r>
    <w:r w:rsidR="009847E5" w:rsidRPr="00D6095E">
      <w:rPr>
        <w:rFonts w:ascii="Roboto Light" w:hAnsi="Roboto Light"/>
        <w:b/>
        <w:bCs/>
        <w:color w:val="595959" w:themeColor="text1" w:themeTint="A6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1D" w:rsidRDefault="0070071D">
      <w:r>
        <w:separator/>
      </w:r>
    </w:p>
  </w:footnote>
  <w:footnote w:type="continuationSeparator" w:id="0">
    <w:p w:rsidR="0070071D" w:rsidRDefault="00700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4C" w:rsidRDefault="00EB41EB" w:rsidP="0008114C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editId="10685B06">
          <wp:simplePos x="0" y="0"/>
          <wp:positionH relativeFrom="margin">
            <wp:align>right</wp:align>
          </wp:positionH>
          <wp:positionV relativeFrom="paragraph">
            <wp:posOffset>80463</wp:posOffset>
          </wp:positionV>
          <wp:extent cx="1756268" cy="511810"/>
          <wp:effectExtent l="0" t="0" r="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268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041"/>
    <w:multiLevelType w:val="multilevel"/>
    <w:tmpl w:val="73B0BBF4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Restart w:val="0"/>
      <w:pStyle w:val="StyleTitre2Crnage14pt"/>
      <w:lvlText w:val="Descriptif N° %2  "/>
      <w:lvlJc w:val="left"/>
      <w:pPr>
        <w:tabs>
          <w:tab w:val="num" w:pos="2466"/>
        </w:tabs>
        <w:ind w:left="2469" w:hanging="360"/>
      </w:pPr>
      <w:rPr>
        <w:rFonts w:hint="default"/>
        <w:sz w:val="28"/>
        <w:szCs w:val="28"/>
        <w:u w:val="none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1227227C"/>
    <w:multiLevelType w:val="multilevel"/>
    <w:tmpl w:val="07D83374"/>
    <w:lvl w:ilvl="0">
      <w:start w:val="1"/>
      <w:numFmt w:val="decimal"/>
      <w:lvlText w:val="%1. - "/>
      <w:lvlJc w:val="left"/>
      <w:pPr>
        <w:tabs>
          <w:tab w:val="num" w:pos="1004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6"/>
        </w:tabs>
        <w:ind w:left="7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3">
      <w:start w:val="1"/>
      <w:numFmt w:val="decimal"/>
      <w:lvlText w:val="5.5.3.%4"/>
      <w:lvlJc w:val="left"/>
      <w:pPr>
        <w:tabs>
          <w:tab w:val="num" w:pos="1216"/>
        </w:tabs>
        <w:ind w:left="1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0"/>
        </w:tabs>
        <w:ind w:left="1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4"/>
        </w:tabs>
        <w:ind w:left="1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8"/>
        </w:tabs>
        <w:ind w:left="1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2"/>
        </w:tabs>
        <w:ind w:left="1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36"/>
        </w:tabs>
        <w:ind w:left="1936" w:hanging="1584"/>
      </w:pPr>
      <w:rPr>
        <w:rFonts w:hint="default"/>
      </w:rPr>
    </w:lvl>
  </w:abstractNum>
  <w:abstractNum w:abstractNumId="2" w15:restartNumberingAfterBreak="0">
    <w:nsid w:val="1DFC107B"/>
    <w:multiLevelType w:val="hybridMultilevel"/>
    <w:tmpl w:val="ACD84CE2"/>
    <w:lvl w:ilvl="0" w:tplc="FFFFFFFF">
      <w:start w:val="3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1F2918CC"/>
    <w:multiLevelType w:val="hybridMultilevel"/>
    <w:tmpl w:val="0ADE2B8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56008"/>
    <w:multiLevelType w:val="singleLevel"/>
    <w:tmpl w:val="B616ED6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25F2754C"/>
    <w:multiLevelType w:val="hybridMultilevel"/>
    <w:tmpl w:val="7B2A62C8"/>
    <w:lvl w:ilvl="0" w:tplc="FFFFFFFF">
      <w:start w:val="3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9305817"/>
    <w:multiLevelType w:val="hybridMultilevel"/>
    <w:tmpl w:val="B0FC31BA"/>
    <w:lvl w:ilvl="0" w:tplc="1B6C5048">
      <w:start w:val="16"/>
      <w:numFmt w:val="bullet"/>
      <w:pStyle w:val="Blocdecitation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65CCA3A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EF4CFB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04A78E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6CCCEC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1267F5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C0C12D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7ECDD3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E99823D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674B95"/>
    <w:multiLevelType w:val="hybridMultilevel"/>
    <w:tmpl w:val="BB844F1A"/>
    <w:lvl w:ilvl="0" w:tplc="B616ED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359CE"/>
    <w:multiLevelType w:val="multilevel"/>
    <w:tmpl w:val="040C001D"/>
    <w:numStyleLink w:val="Style1"/>
  </w:abstractNum>
  <w:abstractNum w:abstractNumId="9" w15:restartNumberingAfterBreak="0">
    <w:nsid w:val="657B621D"/>
    <w:multiLevelType w:val="hybridMultilevel"/>
    <w:tmpl w:val="D22A3116"/>
    <w:lvl w:ilvl="0" w:tplc="8CC4AE92">
      <w:start w:val="3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B798D55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ABE8691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72A0E24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3FBC9F70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3700749E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366630D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3CBC82C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BB206672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6B933032"/>
    <w:multiLevelType w:val="multilevel"/>
    <w:tmpl w:val="E8745320"/>
    <w:lvl w:ilvl="0">
      <w:start w:val="1"/>
      <w:numFmt w:val="decimal"/>
      <w:pStyle w:val="1-PartieC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A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60B6211"/>
    <w:multiLevelType w:val="multilevel"/>
    <w:tmpl w:val="040C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1"/>
  </w:num>
  <w:num w:numId="11">
    <w:abstractNumId w:val="8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B6"/>
    <w:rsid w:val="000530A4"/>
    <w:rsid w:val="00054E9E"/>
    <w:rsid w:val="000605BA"/>
    <w:rsid w:val="00063306"/>
    <w:rsid w:val="0008114C"/>
    <w:rsid w:val="0008524D"/>
    <w:rsid w:val="00087529"/>
    <w:rsid w:val="0009363A"/>
    <w:rsid w:val="00115047"/>
    <w:rsid w:val="00141F94"/>
    <w:rsid w:val="00147667"/>
    <w:rsid w:val="00166033"/>
    <w:rsid w:val="00180419"/>
    <w:rsid w:val="00185DAC"/>
    <w:rsid w:val="001972B5"/>
    <w:rsid w:val="001B0836"/>
    <w:rsid w:val="001C3841"/>
    <w:rsid w:val="001D6240"/>
    <w:rsid w:val="001F4165"/>
    <w:rsid w:val="00205031"/>
    <w:rsid w:val="00222D24"/>
    <w:rsid w:val="00227379"/>
    <w:rsid w:val="00233AB0"/>
    <w:rsid w:val="00274929"/>
    <w:rsid w:val="0027775F"/>
    <w:rsid w:val="00280A09"/>
    <w:rsid w:val="00282EE3"/>
    <w:rsid w:val="00307A4E"/>
    <w:rsid w:val="00341DFB"/>
    <w:rsid w:val="0035492E"/>
    <w:rsid w:val="00360607"/>
    <w:rsid w:val="00382A72"/>
    <w:rsid w:val="00385D61"/>
    <w:rsid w:val="003A4A4F"/>
    <w:rsid w:val="003D2B3E"/>
    <w:rsid w:val="003E30E6"/>
    <w:rsid w:val="00401C0D"/>
    <w:rsid w:val="004315D4"/>
    <w:rsid w:val="004337CA"/>
    <w:rsid w:val="004759DC"/>
    <w:rsid w:val="00496012"/>
    <w:rsid w:val="004969E1"/>
    <w:rsid w:val="004A2829"/>
    <w:rsid w:val="004C4C71"/>
    <w:rsid w:val="004F6C66"/>
    <w:rsid w:val="0050177B"/>
    <w:rsid w:val="00501C9A"/>
    <w:rsid w:val="0050217E"/>
    <w:rsid w:val="00504025"/>
    <w:rsid w:val="00524914"/>
    <w:rsid w:val="00524B36"/>
    <w:rsid w:val="00530445"/>
    <w:rsid w:val="005631A2"/>
    <w:rsid w:val="00570FA9"/>
    <w:rsid w:val="00580355"/>
    <w:rsid w:val="00580618"/>
    <w:rsid w:val="005843E8"/>
    <w:rsid w:val="005D2BBF"/>
    <w:rsid w:val="005E57E6"/>
    <w:rsid w:val="005E6E9D"/>
    <w:rsid w:val="00602EA1"/>
    <w:rsid w:val="00610E7C"/>
    <w:rsid w:val="0061598F"/>
    <w:rsid w:val="00656407"/>
    <w:rsid w:val="0068320D"/>
    <w:rsid w:val="006844A9"/>
    <w:rsid w:val="006A1EE1"/>
    <w:rsid w:val="006A7F40"/>
    <w:rsid w:val="006D7AF4"/>
    <w:rsid w:val="006E1AF6"/>
    <w:rsid w:val="006E7C05"/>
    <w:rsid w:val="006F768D"/>
    <w:rsid w:val="0070071D"/>
    <w:rsid w:val="0071776B"/>
    <w:rsid w:val="00726E11"/>
    <w:rsid w:val="00755072"/>
    <w:rsid w:val="00764D0C"/>
    <w:rsid w:val="00773B2A"/>
    <w:rsid w:val="00785459"/>
    <w:rsid w:val="00786585"/>
    <w:rsid w:val="007A3B36"/>
    <w:rsid w:val="007E3720"/>
    <w:rsid w:val="007F2C3C"/>
    <w:rsid w:val="00866595"/>
    <w:rsid w:val="00873DF4"/>
    <w:rsid w:val="008852A9"/>
    <w:rsid w:val="00894BB9"/>
    <w:rsid w:val="008C222F"/>
    <w:rsid w:val="008C3DA7"/>
    <w:rsid w:val="008E4E48"/>
    <w:rsid w:val="008E5D31"/>
    <w:rsid w:val="008E7320"/>
    <w:rsid w:val="00920866"/>
    <w:rsid w:val="00925921"/>
    <w:rsid w:val="0093422F"/>
    <w:rsid w:val="0093525D"/>
    <w:rsid w:val="00950365"/>
    <w:rsid w:val="00950C69"/>
    <w:rsid w:val="009847E5"/>
    <w:rsid w:val="00997519"/>
    <w:rsid w:val="00997A7A"/>
    <w:rsid w:val="009C52CC"/>
    <w:rsid w:val="009F556A"/>
    <w:rsid w:val="009F7C80"/>
    <w:rsid w:val="00A03082"/>
    <w:rsid w:val="00A141C7"/>
    <w:rsid w:val="00A51D1C"/>
    <w:rsid w:val="00A648B1"/>
    <w:rsid w:val="00A659AA"/>
    <w:rsid w:val="00A65A95"/>
    <w:rsid w:val="00A663DE"/>
    <w:rsid w:val="00A72168"/>
    <w:rsid w:val="00A83440"/>
    <w:rsid w:val="00AA2541"/>
    <w:rsid w:val="00AD272C"/>
    <w:rsid w:val="00AD2E6E"/>
    <w:rsid w:val="00B66729"/>
    <w:rsid w:val="00B7663C"/>
    <w:rsid w:val="00B77B37"/>
    <w:rsid w:val="00B92F31"/>
    <w:rsid w:val="00BB16E5"/>
    <w:rsid w:val="00BD01AC"/>
    <w:rsid w:val="00BF55E6"/>
    <w:rsid w:val="00C07E51"/>
    <w:rsid w:val="00C26D25"/>
    <w:rsid w:val="00C30EC4"/>
    <w:rsid w:val="00C46F79"/>
    <w:rsid w:val="00C668A8"/>
    <w:rsid w:val="00CA2AE5"/>
    <w:rsid w:val="00CA400A"/>
    <w:rsid w:val="00CB2B07"/>
    <w:rsid w:val="00CC1850"/>
    <w:rsid w:val="00CC3A51"/>
    <w:rsid w:val="00CC528E"/>
    <w:rsid w:val="00CE3F82"/>
    <w:rsid w:val="00D125DD"/>
    <w:rsid w:val="00D37BF8"/>
    <w:rsid w:val="00D40C59"/>
    <w:rsid w:val="00D46D66"/>
    <w:rsid w:val="00D6095E"/>
    <w:rsid w:val="00D77B34"/>
    <w:rsid w:val="00D8121E"/>
    <w:rsid w:val="00D91F2F"/>
    <w:rsid w:val="00DB7458"/>
    <w:rsid w:val="00DC6E1D"/>
    <w:rsid w:val="00DD1D87"/>
    <w:rsid w:val="00E0155E"/>
    <w:rsid w:val="00E20723"/>
    <w:rsid w:val="00E36452"/>
    <w:rsid w:val="00E53BE9"/>
    <w:rsid w:val="00E66D84"/>
    <w:rsid w:val="00E854B6"/>
    <w:rsid w:val="00E86744"/>
    <w:rsid w:val="00E869DE"/>
    <w:rsid w:val="00E9057F"/>
    <w:rsid w:val="00E91214"/>
    <w:rsid w:val="00EB03A4"/>
    <w:rsid w:val="00EB41EB"/>
    <w:rsid w:val="00EF03C3"/>
    <w:rsid w:val="00F0635C"/>
    <w:rsid w:val="00F3178E"/>
    <w:rsid w:val="00FB47C9"/>
    <w:rsid w:val="00FE01AD"/>
    <w:rsid w:val="00FE12B6"/>
    <w:rsid w:val="00F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97E76D"/>
  <w15:chartTrackingRefBased/>
  <w15:docId w15:val="{1ED21502-224D-49BB-8589-8DCA8274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spacing w:before="240"/>
      <w:outlineLvl w:val="0"/>
    </w:pPr>
    <w:rPr>
      <w:rFonts w:ascii="Helv" w:hAnsi="Helv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spacing w:before="120"/>
      <w:outlineLvl w:val="1"/>
    </w:pPr>
    <w:rPr>
      <w:rFonts w:ascii="Helv" w:hAnsi="Helv"/>
      <w:b/>
      <w:bCs/>
      <w:sz w:val="24"/>
      <w:szCs w:val="24"/>
    </w:rPr>
  </w:style>
  <w:style w:type="paragraph" w:styleId="Titre3">
    <w:name w:val="heading 3"/>
    <w:aliases w:val="Tête de paragraphe"/>
    <w:basedOn w:val="Normal"/>
    <w:next w:val="Retraitnormal"/>
    <w:qFormat/>
    <w:pPr>
      <w:ind w:left="35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character" w:styleId="Appelnotedebasdep">
    <w:name w:val="footnote reference"/>
    <w:aliases w:val="Appel note de bas de p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paragraph" w:styleId="Normalcentr">
    <w:name w:val="Block Text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ind w:left="284" w:right="284"/>
      <w:jc w:val="center"/>
    </w:pPr>
    <w:rPr>
      <w:rFonts w:ascii="Times New Roman" w:hAnsi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1134"/>
        <w:tab w:val="left" w:pos="7088"/>
        <w:tab w:val="right" w:pos="8222"/>
      </w:tabs>
      <w:ind w:left="1134" w:hanging="1134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pPr>
      <w:tabs>
        <w:tab w:val="left" w:pos="567"/>
      </w:tabs>
      <w:ind w:left="709" w:hanging="709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pPr>
      <w:tabs>
        <w:tab w:val="left" w:pos="567"/>
      </w:tabs>
      <w:ind w:left="851" w:hanging="851"/>
      <w:jc w:val="both"/>
    </w:pPr>
    <w:rPr>
      <w:rFonts w:ascii="Arial" w:hAnsi="Arial" w:cs="Arial"/>
      <w:sz w:val="24"/>
      <w:szCs w:val="24"/>
    </w:rPr>
  </w:style>
  <w:style w:type="paragraph" w:customStyle="1" w:styleId="Blocdecitation">
    <w:name w:val="Bloc de citation"/>
    <w:basedOn w:val="Corpsdetexte"/>
    <w:pPr>
      <w:keepLines/>
      <w:numPr>
        <w:numId w:val="2"/>
      </w:numPr>
      <w:pBdr>
        <w:left w:val="single" w:sz="36" w:space="3" w:color="333399"/>
        <w:bottom w:val="single" w:sz="48" w:space="3" w:color="FFFFFF"/>
      </w:pBdr>
      <w:tabs>
        <w:tab w:val="clear" w:pos="1800"/>
        <w:tab w:val="num" w:pos="720"/>
        <w:tab w:val="right" w:leader="dot" w:pos="8789"/>
      </w:tabs>
      <w:spacing w:after="60" w:line="220" w:lineRule="atLeast"/>
      <w:ind w:left="720" w:right="720"/>
    </w:pPr>
    <w:rPr>
      <w:sz w:val="22"/>
      <w:szCs w:val="22"/>
    </w:rPr>
  </w:style>
  <w:style w:type="paragraph" w:customStyle="1" w:styleId="Corpsdetexte31">
    <w:name w:val="Corps de texte 31"/>
    <w:basedOn w:val="Normal"/>
    <w:pPr>
      <w:tabs>
        <w:tab w:val="left" w:pos="5812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pPr>
      <w:spacing w:before="120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widowControl w:val="0"/>
      <w:tabs>
        <w:tab w:val="left" w:pos="142"/>
        <w:tab w:val="left" w:pos="1134"/>
        <w:tab w:val="left" w:pos="2410"/>
      </w:tabs>
      <w:jc w:val="center"/>
    </w:pPr>
    <w:rPr>
      <w:rFonts w:ascii="Arial" w:hAnsi="Arial" w:cs="Arial"/>
      <w:b/>
      <w:bCs/>
      <w:snapToGrid w:val="0"/>
      <w:sz w:val="22"/>
      <w:szCs w:val="22"/>
    </w:rPr>
  </w:style>
  <w:style w:type="paragraph" w:customStyle="1" w:styleId="RedNomDoc">
    <w:name w:val="RedNomDoc"/>
    <w:basedOn w:val="Normal"/>
    <w:pPr>
      <w:widowControl w:val="0"/>
      <w:tabs>
        <w:tab w:val="left" w:pos="142"/>
        <w:tab w:val="left" w:pos="1134"/>
        <w:tab w:val="left" w:pos="2410"/>
      </w:tabs>
      <w:jc w:val="center"/>
    </w:pPr>
    <w:rPr>
      <w:rFonts w:ascii="Arial" w:hAnsi="Arial" w:cs="Arial"/>
      <w:b/>
      <w:bCs/>
      <w:snapToGrid w:val="0"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tabs>
        <w:tab w:val="left" w:pos="142"/>
        <w:tab w:val="left" w:pos="1134"/>
        <w:tab w:val="left" w:pos="2410"/>
      </w:tabs>
      <w:jc w:val="center"/>
    </w:pPr>
    <w:rPr>
      <w:rFonts w:ascii="Arial" w:hAnsi="Arial" w:cs="Arial"/>
      <w:b/>
      <w:bCs/>
      <w:snapToGrid w:val="0"/>
      <w:sz w:val="22"/>
      <w:szCs w:val="22"/>
    </w:rPr>
  </w:style>
  <w:style w:type="paragraph" w:customStyle="1" w:styleId="RedLiRub">
    <w:name w:val="RedLiRub"/>
    <w:basedOn w:val="Normal"/>
    <w:pPr>
      <w:widowControl w:val="0"/>
      <w:tabs>
        <w:tab w:val="left" w:pos="142"/>
        <w:tab w:val="left" w:pos="1134"/>
        <w:tab w:val="left" w:pos="2410"/>
      </w:tabs>
      <w:jc w:val="both"/>
    </w:pPr>
    <w:rPr>
      <w:rFonts w:ascii="Arial" w:hAnsi="Arial" w:cs="Arial"/>
      <w:snapToGrid w:val="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DB7458"/>
    <w:pPr>
      <w:ind w:left="708"/>
    </w:pPr>
  </w:style>
  <w:style w:type="paragraph" w:customStyle="1" w:styleId="TitrePagedegarde">
    <w:name w:val="Titre (Page de garde)"/>
    <w:basedOn w:val="Normal"/>
    <w:next w:val="Normal"/>
    <w:rsid w:val="00CA400A"/>
    <w:pPr>
      <w:keepNext/>
      <w:keepLines/>
      <w:numPr>
        <w:ilvl w:val="2"/>
      </w:numPr>
      <w:pBdr>
        <w:top w:val="single" w:sz="24" w:space="1" w:color="333399"/>
        <w:bottom w:val="single" w:sz="24" w:space="1" w:color="333399"/>
      </w:pBdr>
      <w:tabs>
        <w:tab w:val="left" w:pos="0"/>
        <w:tab w:val="num" w:pos="1072"/>
      </w:tabs>
      <w:spacing w:before="240" w:after="240"/>
      <w:ind w:left="1072" w:hanging="720"/>
      <w:jc w:val="center"/>
    </w:pPr>
    <w:rPr>
      <w:rFonts w:ascii="Arial" w:hAnsi="Arial"/>
      <w:b/>
      <w:bCs/>
      <w:i/>
      <w:kern w:val="28"/>
      <w:sz w:val="44"/>
    </w:rPr>
  </w:style>
  <w:style w:type="paragraph" w:customStyle="1" w:styleId="textegris">
    <w:name w:val="texte grisé"/>
    <w:basedOn w:val="Normal"/>
    <w:rsid w:val="00CA400A"/>
    <w:pPr>
      <w:numPr>
        <w:ilvl w:val="2"/>
      </w:num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tabs>
        <w:tab w:val="num" w:pos="1072"/>
      </w:tabs>
      <w:spacing w:before="40" w:after="40"/>
      <w:ind w:left="539" w:right="612" w:hanging="720"/>
      <w:jc w:val="center"/>
    </w:pPr>
    <w:rPr>
      <w:rFonts w:ascii="Arial Narrow" w:hAnsi="Arial Narrow"/>
      <w:b/>
      <w:bCs/>
      <w:i/>
      <w:iCs/>
      <w:spacing w:val="-5"/>
      <w:sz w:val="22"/>
    </w:rPr>
  </w:style>
  <w:style w:type="paragraph" w:customStyle="1" w:styleId="Secteur">
    <w:name w:val="Secteur"/>
    <w:basedOn w:val="TitrePagedegarde"/>
    <w:rsid w:val="00CA400A"/>
    <w:rPr>
      <w:b w:val="0"/>
      <w:bCs w:val="0"/>
    </w:rPr>
  </w:style>
  <w:style w:type="paragraph" w:styleId="Textedebulles">
    <w:name w:val="Balloon Text"/>
    <w:basedOn w:val="Normal"/>
    <w:link w:val="TextedebullesCar"/>
    <w:uiPriority w:val="99"/>
    <w:rsid w:val="00CA400A"/>
    <w:pPr>
      <w:numPr>
        <w:ilvl w:val="2"/>
      </w:numPr>
      <w:tabs>
        <w:tab w:val="num" w:pos="1072"/>
      </w:tabs>
      <w:ind w:left="1072" w:hanging="720"/>
      <w:jc w:val="both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CA400A"/>
    <w:rPr>
      <w:rFonts w:ascii="Tahoma" w:hAnsi="Tahoma" w:cs="Tahoma"/>
      <w:sz w:val="16"/>
      <w:szCs w:val="16"/>
    </w:rPr>
  </w:style>
  <w:style w:type="paragraph" w:customStyle="1" w:styleId="Titre1A">
    <w:name w:val="Titre 1A"/>
    <w:basedOn w:val="Titre1"/>
    <w:rsid w:val="00CA400A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spacing w:after="240" w:line="240" w:lineRule="atLeast"/>
      <w:jc w:val="both"/>
    </w:pPr>
    <w:rPr>
      <w:rFonts w:ascii="Arial Black" w:hAnsi="Arial Black"/>
      <w:b w:val="0"/>
      <w:bCs w:val="0"/>
      <w:caps/>
      <w:color w:val="FFFFFF"/>
      <w:spacing w:val="-10"/>
      <w:kern w:val="20"/>
      <w:position w:val="8"/>
      <w:sz w:val="26"/>
      <w:szCs w:val="20"/>
      <w:u w:val="none"/>
      <w:lang w:val="de-DE"/>
    </w:rPr>
  </w:style>
  <w:style w:type="paragraph" w:customStyle="1" w:styleId="Titre2A">
    <w:name w:val="Titre 2A"/>
    <w:basedOn w:val="Titre2"/>
    <w:rsid w:val="00CA400A"/>
    <w:pPr>
      <w:keepNext/>
      <w:numPr>
        <w:ilvl w:val="1"/>
        <w:numId w:val="6"/>
      </w:numPr>
      <w:spacing w:before="240" w:after="200"/>
      <w:jc w:val="both"/>
    </w:pPr>
    <w:rPr>
      <w:rFonts w:ascii="Arial" w:hAnsi="Arial"/>
      <w:bCs w:val="0"/>
      <w:i/>
      <w:sz w:val="22"/>
      <w:szCs w:val="20"/>
    </w:rPr>
  </w:style>
  <w:style w:type="paragraph" w:customStyle="1" w:styleId="Titre1B">
    <w:name w:val="Titre 1B"/>
    <w:basedOn w:val="Titre1"/>
    <w:rsid w:val="00CA400A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spacing w:after="240" w:line="240" w:lineRule="atLeast"/>
      <w:jc w:val="both"/>
    </w:pPr>
    <w:rPr>
      <w:rFonts w:ascii="Arial Black" w:hAnsi="Arial Black"/>
      <w:b w:val="0"/>
      <w:bCs w:val="0"/>
      <w:caps/>
      <w:color w:val="FFFFFF"/>
      <w:spacing w:val="-10"/>
      <w:kern w:val="20"/>
      <w:position w:val="8"/>
      <w:sz w:val="26"/>
      <w:szCs w:val="20"/>
      <w:u w:val="none"/>
    </w:rPr>
  </w:style>
  <w:style w:type="paragraph" w:customStyle="1" w:styleId="1PartieA">
    <w:name w:val="1 Partie A"/>
    <w:basedOn w:val="Titre1A"/>
    <w:rsid w:val="00CA400A"/>
    <w:pPr>
      <w:spacing w:line="240" w:lineRule="auto"/>
      <w:jc w:val="left"/>
    </w:pPr>
    <w:rPr>
      <w:rFonts w:ascii="Arial" w:hAnsi="Arial" w:cs="Arial"/>
      <w:b/>
      <w:caps w:val="0"/>
      <w:spacing w:val="0"/>
      <w:position w:val="0"/>
      <w:sz w:val="28"/>
      <w:lang w:val="fr-FR"/>
    </w:rPr>
  </w:style>
  <w:style w:type="paragraph" w:customStyle="1" w:styleId="2-PartieA">
    <w:name w:val="2 - Partie A"/>
    <w:basedOn w:val="Titre2"/>
    <w:rsid w:val="00CA400A"/>
    <w:pPr>
      <w:numPr>
        <w:ilvl w:val="1"/>
      </w:numPr>
      <w:tabs>
        <w:tab w:val="num" w:pos="796"/>
      </w:tabs>
      <w:ind w:left="796" w:hanging="576"/>
    </w:pPr>
    <w:rPr>
      <w:rFonts w:ascii="Univers (W1)" w:hAnsi="Univers (W1)"/>
      <w:bCs w:val="0"/>
      <w:szCs w:val="20"/>
    </w:rPr>
  </w:style>
  <w:style w:type="paragraph" w:customStyle="1" w:styleId="1-PartieB">
    <w:name w:val="1 - Partie B"/>
    <w:basedOn w:val="Normal"/>
    <w:rsid w:val="00CA400A"/>
    <w:pPr>
      <w:keepNext/>
      <w:keepLines/>
      <w:numPr>
        <w:ilvl w:val="2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tabs>
        <w:tab w:val="num" w:pos="1072"/>
      </w:tabs>
      <w:spacing w:before="240" w:after="240"/>
      <w:ind w:left="1072" w:hanging="720"/>
      <w:outlineLvl w:val="0"/>
    </w:pPr>
    <w:rPr>
      <w:rFonts w:ascii="Arial" w:hAnsi="Arial" w:cs="Arial"/>
      <w:b/>
      <w:color w:val="FFFFFF"/>
      <w:kern w:val="20"/>
      <w:sz w:val="28"/>
    </w:rPr>
  </w:style>
  <w:style w:type="paragraph" w:customStyle="1" w:styleId="1-PartieC">
    <w:name w:val="1 - Partie C"/>
    <w:basedOn w:val="Normal"/>
    <w:rsid w:val="00CA400A"/>
    <w:pPr>
      <w:keepNext/>
      <w:keepLines/>
      <w:numPr>
        <w:numId w:val="6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spacing w:before="240" w:after="240"/>
      <w:outlineLvl w:val="0"/>
    </w:pPr>
    <w:rPr>
      <w:rFonts w:ascii="Arial" w:hAnsi="Arial" w:cs="Arial"/>
      <w:b/>
      <w:color w:val="FFFFFF"/>
      <w:kern w:val="20"/>
      <w:sz w:val="28"/>
    </w:rPr>
  </w:style>
  <w:style w:type="paragraph" w:customStyle="1" w:styleId="-PAGE-">
    <w:name w:val="- PAGE -"/>
    <w:rsid w:val="00CA400A"/>
    <w:pPr>
      <w:tabs>
        <w:tab w:val="right" w:leader="underscore" w:pos="9072"/>
      </w:tabs>
    </w:pPr>
    <w:rPr>
      <w:rFonts w:ascii="Arial" w:hAnsi="Arial"/>
      <w:b/>
      <w:i/>
      <w:sz w:val="22"/>
    </w:rPr>
  </w:style>
  <w:style w:type="paragraph" w:customStyle="1" w:styleId="Blocdecitation2">
    <w:name w:val="Bloc de citation 2"/>
    <w:basedOn w:val="Blocdecitation"/>
    <w:rsid w:val="00CA400A"/>
    <w:pPr>
      <w:numPr>
        <w:numId w:val="0"/>
      </w:numPr>
      <w:pBdr>
        <w:left w:val="single" w:sz="48" w:space="3" w:color="333399"/>
      </w:pBdr>
      <w:tabs>
        <w:tab w:val="clear" w:pos="8789"/>
        <w:tab w:val="left" w:pos="1276"/>
      </w:tabs>
      <w:jc w:val="left"/>
    </w:pPr>
    <w:rPr>
      <w:rFonts w:cs="Times New Roman"/>
    </w:rPr>
  </w:style>
  <w:style w:type="paragraph" w:styleId="TM2">
    <w:name w:val="toc 2"/>
    <w:basedOn w:val="Normal"/>
    <w:next w:val="Normal"/>
    <w:autoRedefine/>
    <w:uiPriority w:val="39"/>
    <w:rsid w:val="00A72168"/>
    <w:pPr>
      <w:tabs>
        <w:tab w:val="left" w:pos="426"/>
        <w:tab w:val="left" w:pos="1989"/>
        <w:tab w:val="left" w:pos="8469"/>
      </w:tabs>
      <w:ind w:right="601"/>
      <w:jc w:val="both"/>
    </w:pPr>
    <w:rPr>
      <w:rFonts w:ascii="Arial" w:hAnsi="Arial"/>
      <w:sz w:val="22"/>
      <w:szCs w:val="24"/>
    </w:rPr>
  </w:style>
  <w:style w:type="paragraph" w:styleId="TM3">
    <w:name w:val="toc 3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480" w:hanging="720"/>
    </w:pPr>
    <w:rPr>
      <w:rFonts w:ascii="Times New Roman" w:hAnsi="Times New Roman"/>
      <w:sz w:val="24"/>
      <w:szCs w:val="24"/>
    </w:rPr>
  </w:style>
  <w:style w:type="paragraph" w:styleId="TM4">
    <w:name w:val="toc 4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720" w:hanging="720"/>
    </w:pPr>
    <w:rPr>
      <w:rFonts w:ascii="Times New Roman" w:hAnsi="Times New Roman"/>
      <w:sz w:val="24"/>
      <w:szCs w:val="24"/>
    </w:rPr>
  </w:style>
  <w:style w:type="paragraph" w:styleId="TM5">
    <w:name w:val="toc 5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960" w:hanging="72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200" w:hanging="720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440" w:hanging="720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680" w:hanging="720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920" w:hanging="720"/>
    </w:pPr>
    <w:rPr>
      <w:rFonts w:ascii="Times New Roman" w:hAnsi="Times New Roman"/>
      <w:sz w:val="24"/>
      <w:szCs w:val="24"/>
    </w:rPr>
  </w:style>
  <w:style w:type="character" w:styleId="Lienhypertexte">
    <w:name w:val="Hyperlink"/>
    <w:uiPriority w:val="99"/>
    <w:rsid w:val="00CA400A"/>
    <w:rPr>
      <w:color w:val="0000FF"/>
      <w:u w:val="single"/>
    </w:rPr>
  </w:style>
  <w:style w:type="paragraph" w:customStyle="1" w:styleId="StyleTitre2Crnage14pt">
    <w:name w:val="Style Titre 2 + Crénage 14 pt"/>
    <w:basedOn w:val="Titre2"/>
    <w:rsid w:val="00385D61"/>
    <w:pPr>
      <w:numPr>
        <w:ilvl w:val="1"/>
        <w:numId w:val="8"/>
      </w:numPr>
      <w:autoSpaceDE w:val="0"/>
      <w:autoSpaceDN w:val="0"/>
      <w:adjustRightInd w:val="0"/>
      <w:spacing w:after="240"/>
    </w:pPr>
    <w:rPr>
      <w:rFonts w:ascii="Verdana" w:hAnsi="Verdana" w:cs="Arial"/>
      <w:kern w:val="28"/>
      <w:szCs w:val="32"/>
    </w:rPr>
  </w:style>
  <w:style w:type="character" w:customStyle="1" w:styleId="Titre2Car">
    <w:name w:val="Titre 2 Car"/>
    <w:link w:val="Titre2"/>
    <w:uiPriority w:val="9"/>
    <w:rsid w:val="00385D61"/>
    <w:rPr>
      <w:rFonts w:ascii="Helv" w:hAnsi="Helv"/>
      <w:b/>
      <w:bCs/>
      <w:sz w:val="24"/>
      <w:szCs w:val="24"/>
    </w:rPr>
  </w:style>
  <w:style w:type="paragraph" w:customStyle="1" w:styleId="paragraphe">
    <w:name w:val="paragraphe"/>
    <w:basedOn w:val="Normal"/>
    <w:rsid w:val="00385D61"/>
    <w:pPr>
      <w:tabs>
        <w:tab w:val="left" w:pos="1293"/>
        <w:tab w:val="left" w:pos="1418"/>
      </w:tabs>
      <w:spacing w:before="120"/>
      <w:ind w:left="1304"/>
      <w:jc w:val="both"/>
    </w:pPr>
    <w:rPr>
      <w:rFonts w:ascii="Avant Garde" w:hAnsi="Avant Garde"/>
    </w:rPr>
  </w:style>
  <w:style w:type="character" w:customStyle="1" w:styleId="En-tteCar">
    <w:name w:val="En-tête Car"/>
    <w:link w:val="En-tte"/>
    <w:uiPriority w:val="99"/>
    <w:rsid w:val="00385D61"/>
  </w:style>
  <w:style w:type="character" w:customStyle="1" w:styleId="PieddepageCar">
    <w:name w:val="Pied de page Car"/>
    <w:link w:val="Pieddepage"/>
    <w:uiPriority w:val="99"/>
    <w:rsid w:val="00385D61"/>
  </w:style>
  <w:style w:type="character" w:customStyle="1" w:styleId="CorpsdetexteCar">
    <w:name w:val="Corps de texte Car"/>
    <w:link w:val="Corpsdetexte"/>
    <w:uiPriority w:val="99"/>
    <w:rsid w:val="00385D61"/>
    <w:rPr>
      <w:rFonts w:ascii="Arial" w:hAnsi="Arial" w:cs="Arial"/>
      <w:sz w:val="24"/>
      <w:szCs w:val="24"/>
    </w:rPr>
  </w:style>
  <w:style w:type="character" w:customStyle="1" w:styleId="Titre1Car">
    <w:name w:val="Titre 1 Car"/>
    <w:link w:val="Titre1"/>
    <w:uiPriority w:val="9"/>
    <w:rsid w:val="00385D61"/>
    <w:rPr>
      <w:rFonts w:ascii="Helv" w:hAnsi="Helv"/>
      <w:b/>
      <w:bCs/>
      <w:sz w:val="24"/>
      <w:szCs w:val="24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85D61"/>
    <w:pPr>
      <w:keepNext/>
      <w:keepLines/>
      <w:spacing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u w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3D2B3E"/>
  </w:style>
  <w:style w:type="numbering" w:customStyle="1" w:styleId="Style1">
    <w:name w:val="Style1"/>
    <w:uiPriority w:val="99"/>
    <w:rsid w:val="003D2B3E"/>
    <w:pPr>
      <w:numPr>
        <w:numId w:val="10"/>
      </w:numPr>
    </w:pPr>
  </w:style>
  <w:style w:type="character" w:styleId="Numrodeligne">
    <w:name w:val="line number"/>
    <w:basedOn w:val="Policepardfaut"/>
    <w:rsid w:val="00B7663C"/>
  </w:style>
  <w:style w:type="character" w:styleId="Marquedecommentaire">
    <w:name w:val="annotation reference"/>
    <w:rsid w:val="00726E11"/>
    <w:rPr>
      <w:sz w:val="16"/>
      <w:szCs w:val="16"/>
    </w:rPr>
  </w:style>
  <w:style w:type="paragraph" w:styleId="Commentaire">
    <w:name w:val="annotation text"/>
    <w:basedOn w:val="Normal"/>
    <w:link w:val="CommentaireCar"/>
    <w:rsid w:val="00726E11"/>
  </w:style>
  <w:style w:type="character" w:customStyle="1" w:styleId="CommentaireCar">
    <w:name w:val="Commentaire Car"/>
    <w:basedOn w:val="Policepardfaut"/>
    <w:link w:val="Commentaire"/>
    <w:rsid w:val="00726E11"/>
  </w:style>
  <w:style w:type="paragraph" w:styleId="Objetducommentaire">
    <w:name w:val="annotation subject"/>
    <w:basedOn w:val="Commentaire"/>
    <w:next w:val="Commentaire"/>
    <w:link w:val="ObjetducommentaireCar"/>
    <w:rsid w:val="00726E11"/>
    <w:rPr>
      <w:b/>
      <w:bCs/>
    </w:rPr>
  </w:style>
  <w:style w:type="character" w:customStyle="1" w:styleId="ObjetducommentaireCar">
    <w:name w:val="Objet du commentaire Car"/>
    <w:link w:val="Objetducommentaire"/>
    <w:rsid w:val="00726E11"/>
    <w:rPr>
      <w:b/>
      <w:bCs/>
    </w:rPr>
  </w:style>
  <w:style w:type="paragraph" w:styleId="NormalWeb">
    <w:name w:val="Normal (Web)"/>
    <w:basedOn w:val="Normal"/>
    <w:uiPriority w:val="99"/>
    <w:unhideWhenUsed/>
    <w:rsid w:val="00F063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9B72-175E-429C-A18D-A0D57F61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AnnexesCCTP</vt:lpstr>
    </vt:vector>
  </TitlesOfParts>
  <Company>IDE Ascenseurs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AnnexesCCTP</dc:title>
  <dc:subject>Entretien</dc:subject>
  <dc:creator>Serge Bisi</dc:creator>
  <cp:keywords/>
  <cp:lastModifiedBy>GELABALE MAEVA (UGECAM PACAC)</cp:lastModifiedBy>
  <cp:revision>3</cp:revision>
  <cp:lastPrinted>2009-07-10T10:18:00Z</cp:lastPrinted>
  <dcterms:created xsi:type="dcterms:W3CDTF">2025-03-14T14:15:00Z</dcterms:created>
  <dcterms:modified xsi:type="dcterms:W3CDTF">2025-04-18T07:43:00Z</dcterms:modified>
</cp:coreProperties>
</file>