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9B030F"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6AB63BC6" w14:textId="50BA5A50" w:rsidR="00FD737F" w:rsidRPr="00FD737F" w:rsidRDefault="00FD737F" w:rsidP="00FD737F">
            <w:pPr>
              <w:jc w:val="both"/>
              <w:rPr>
                <w:rFonts w:asciiTheme="minorHAnsi" w:hAnsiTheme="minorHAnsi" w:cstheme="minorHAnsi"/>
                <w:b/>
                <w:bCs/>
                <w:caps/>
                <w:sz w:val="22"/>
                <w:szCs w:val="22"/>
                <w:lang w:val="en-US"/>
              </w:rPr>
            </w:pPr>
            <w:r w:rsidRPr="00FD737F">
              <w:rPr>
                <w:rFonts w:asciiTheme="minorHAnsi" w:hAnsiTheme="minorHAnsi" w:cstheme="minorHAnsi"/>
                <w:b/>
                <w:bCs/>
                <w:caps/>
                <w:sz w:val="22"/>
                <w:szCs w:val="22"/>
                <w:lang w:val="en-US"/>
              </w:rPr>
              <w:t>Execution of Restoration and Construction Works for the Historical and Religious Heritage Sites of Am</w:t>
            </w:r>
            <w:r w:rsidR="00C6425D">
              <w:rPr>
                <w:rFonts w:asciiTheme="minorHAnsi" w:hAnsiTheme="minorHAnsi" w:cstheme="minorHAnsi"/>
                <w:b/>
                <w:bCs/>
                <w:caps/>
                <w:sz w:val="22"/>
                <w:szCs w:val="22"/>
                <w:lang w:val="en-US"/>
              </w:rPr>
              <w:t>e</w:t>
            </w:r>
            <w:r w:rsidRPr="00FD737F">
              <w:rPr>
                <w:rFonts w:asciiTheme="minorHAnsi" w:hAnsiTheme="minorHAnsi" w:cstheme="minorHAnsi"/>
                <w:b/>
                <w:bCs/>
                <w:caps/>
                <w:sz w:val="22"/>
                <w:szCs w:val="22"/>
                <w:lang w:val="en-US"/>
              </w:rPr>
              <w:t>di (Kurdistan Region, Iraq) and Associated Enhancements (Heritage Trail, Accessibility Improvements)</w:t>
            </w:r>
          </w:p>
          <w:p w14:paraId="2B8821F0" w14:textId="6C2009BF" w:rsidR="0083082B" w:rsidRPr="00FD737F" w:rsidRDefault="0083082B" w:rsidP="0083082B">
            <w:pPr>
              <w:jc w:val="both"/>
              <w:rPr>
                <w:rFonts w:asciiTheme="minorHAnsi" w:hAnsiTheme="minorHAnsi" w:cstheme="minorHAnsi"/>
                <w:b/>
                <w:sz w:val="22"/>
                <w:szCs w:val="22"/>
                <w:lang w:val="en-US"/>
              </w:rPr>
            </w:pPr>
          </w:p>
        </w:tc>
      </w:tr>
      <w:tr w:rsidR="0083082B" w:rsidRPr="009B030F" w14:paraId="36B2EDB6" w14:textId="77777777" w:rsidTr="0083082B">
        <w:tc>
          <w:tcPr>
            <w:tcW w:w="236" w:type="dxa"/>
            <w:tcBorders>
              <w:top w:val="nil"/>
              <w:left w:val="nil"/>
              <w:bottom w:val="nil"/>
              <w:right w:val="single" w:sz="4" w:space="0" w:color="auto"/>
            </w:tcBorders>
          </w:tcPr>
          <w:p w14:paraId="07BB57F8" w14:textId="77777777" w:rsidR="0083082B" w:rsidRPr="00DA3063"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r>
              <w:rPr>
                <w:rFonts w:asciiTheme="minorHAnsi" w:hAnsiTheme="minorHAnsi" w:cstheme="minorHAnsi"/>
                <w:sz w:val="22"/>
                <w:szCs w:val="22"/>
                <w:lang w:val="en"/>
              </w:rPr>
              <w:t>Jérémie PELLET, Chief Executive Officer of EXPERTISE FRANCE</w:t>
            </w:r>
          </w:p>
        </w:tc>
      </w:tr>
      <w:tr w:rsidR="0083082B" w:rsidRPr="009B030F"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696841" w14:paraId="5B7F1B45" w14:textId="77777777" w:rsidTr="0083082B">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D95235" w:rsidRDefault="0083082B" w:rsidP="0083082B">
            <w:pPr>
              <w:rPr>
                <w:rFonts w:asciiTheme="minorHAnsi" w:hAnsiTheme="minorHAnsi" w:cstheme="minorHAnsi"/>
                <w:b/>
                <w:caps/>
                <w:smallCaps/>
                <w:sz w:val="22"/>
                <w:szCs w:val="22"/>
                <w:lang w:val="en-GB"/>
              </w:rPr>
            </w:pPr>
            <w:r w:rsidRPr="00D95235">
              <w:rPr>
                <w:rFonts w:asciiTheme="minorHAnsi" w:hAnsiTheme="minorHAnsi" w:cstheme="minorHAnsi"/>
                <w:b/>
                <w:bCs/>
                <w:smallCaps/>
                <w:sz w:val="22"/>
                <w:szCs w:val="22"/>
                <w:lang w:val="en"/>
              </w:rPr>
              <w:t>DATE AND TIME OF OFFER SUBMISSION DEADLINE:</w:t>
            </w:r>
          </w:p>
          <w:p w14:paraId="5ADFEC75" w14:textId="2CCE36B9" w:rsidR="0083082B" w:rsidRPr="00342E4D" w:rsidRDefault="009B030F" w:rsidP="009B030F">
            <w:pPr>
              <w:rPr>
                <w:rFonts w:asciiTheme="minorHAnsi" w:hAnsiTheme="minorHAnsi" w:cstheme="minorHAnsi"/>
                <w:sz w:val="22"/>
                <w:szCs w:val="22"/>
                <w:lang w:val="en-GB"/>
              </w:rPr>
            </w:pPr>
            <w:r>
              <w:rPr>
                <w:rFonts w:asciiTheme="minorHAnsi" w:hAnsiTheme="minorHAnsi" w:cstheme="minorHAnsi"/>
                <w:b/>
                <w:bCs/>
                <w:sz w:val="22"/>
                <w:szCs w:val="22"/>
                <w:highlight w:val="yellow"/>
                <w:lang w:val="en"/>
              </w:rPr>
              <w:t>08</w:t>
            </w:r>
            <w:r w:rsidR="004A2C3F" w:rsidRPr="00DA3063">
              <w:rPr>
                <w:rFonts w:asciiTheme="minorHAnsi" w:hAnsiTheme="minorHAnsi" w:cstheme="minorHAnsi"/>
                <w:b/>
                <w:bCs/>
                <w:sz w:val="22"/>
                <w:szCs w:val="22"/>
                <w:highlight w:val="yellow"/>
                <w:lang w:val="en"/>
              </w:rPr>
              <w:t>/</w:t>
            </w:r>
            <w:r>
              <w:rPr>
                <w:rFonts w:asciiTheme="minorHAnsi" w:hAnsiTheme="minorHAnsi" w:cstheme="minorHAnsi"/>
                <w:b/>
                <w:bCs/>
                <w:sz w:val="22"/>
                <w:szCs w:val="22"/>
                <w:highlight w:val="yellow"/>
                <w:lang w:val="en"/>
              </w:rPr>
              <w:t>05</w:t>
            </w:r>
            <w:r w:rsidR="004A2C3F" w:rsidRPr="00DA3063">
              <w:rPr>
                <w:rFonts w:asciiTheme="minorHAnsi" w:hAnsiTheme="minorHAnsi" w:cstheme="minorHAnsi"/>
                <w:b/>
                <w:bCs/>
                <w:sz w:val="22"/>
                <w:szCs w:val="22"/>
                <w:highlight w:val="yellow"/>
                <w:lang w:val="en"/>
              </w:rPr>
              <w:t>/2025</w:t>
            </w:r>
            <w:r w:rsidR="004A2C3F" w:rsidRPr="00D95235">
              <w:rPr>
                <w:rFonts w:asciiTheme="minorHAnsi" w:hAnsiTheme="minorHAnsi" w:cstheme="minorHAnsi"/>
                <w:b/>
                <w:bCs/>
                <w:sz w:val="22"/>
                <w:szCs w:val="22"/>
                <w:lang w:val="en"/>
              </w:rPr>
              <w:t xml:space="preserve"> at 12:00</w:t>
            </w:r>
            <w:r w:rsidR="00A91278">
              <w:rPr>
                <w:rFonts w:asciiTheme="minorHAnsi" w:hAnsiTheme="minorHAnsi" w:cstheme="minorHAnsi"/>
                <w:b/>
                <w:bCs/>
                <w:sz w:val="22"/>
                <w:szCs w:val="22"/>
                <w:lang w:val="en"/>
              </w:rPr>
              <w:t xml:space="preserve"> am</w:t>
            </w:r>
            <w:r w:rsidR="0083082B" w:rsidRPr="00D95235">
              <w:rPr>
                <w:rFonts w:asciiTheme="minorHAnsi" w:hAnsiTheme="minorHAnsi" w:cstheme="minorHAnsi"/>
                <w:b/>
                <w:bCs/>
                <w:smallCaps/>
                <w:sz w:val="22"/>
                <w:szCs w:val="22"/>
                <w:lang w:val="en"/>
              </w:rPr>
              <w:t xml:space="preserve"> </w:t>
            </w:r>
            <w:r w:rsidR="00C243A0" w:rsidRPr="00D95235">
              <w:rPr>
                <w:rFonts w:asciiTheme="minorHAnsi" w:hAnsiTheme="minorHAnsi" w:cstheme="minorHAnsi"/>
                <w:b/>
                <w:bCs/>
                <w:smallCaps/>
                <w:sz w:val="22"/>
                <w:szCs w:val="22"/>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7DC8C37" w14:textId="77777777" w:rsidR="00342E4D" w:rsidRDefault="002C46DE">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83119986" w:history="1">
            <w:r w:rsidR="00342E4D" w:rsidRPr="00753FB9">
              <w:rPr>
                <w:rStyle w:val="Lienhypertexte"/>
                <w:rFonts w:cstheme="minorHAnsi"/>
                <w:b/>
                <w:caps/>
                <w:noProof/>
                <w:lang w:val="en-GB"/>
              </w:rPr>
              <w:t>ARTICLE 1:</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Object and scope of the tender</w:t>
            </w:r>
            <w:r w:rsidR="00342E4D">
              <w:rPr>
                <w:noProof/>
                <w:webHidden/>
              </w:rPr>
              <w:tab/>
            </w:r>
            <w:r w:rsidR="00342E4D">
              <w:rPr>
                <w:noProof/>
                <w:webHidden/>
              </w:rPr>
              <w:fldChar w:fldCharType="begin"/>
            </w:r>
            <w:r w:rsidR="00342E4D">
              <w:rPr>
                <w:noProof/>
                <w:webHidden/>
              </w:rPr>
              <w:instrText xml:space="preserve"> PAGEREF _Toc83119986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2FBC965" w14:textId="77777777" w:rsidR="00342E4D" w:rsidRDefault="0035446C">
          <w:pPr>
            <w:pStyle w:val="TM2"/>
            <w:rPr>
              <w:noProof/>
            </w:rPr>
          </w:pPr>
          <w:hyperlink w:anchor="_Toc83119987" w:history="1">
            <w:r w:rsidR="00342E4D" w:rsidRPr="00753FB9">
              <w:rPr>
                <w:rStyle w:val="Lienhypertexte"/>
                <w:rFonts w:cstheme="minorHAnsi"/>
                <w:noProof/>
                <w:lang w:val="en"/>
              </w:rPr>
              <w:t>Object of the tender</w:t>
            </w:r>
            <w:r w:rsidR="00342E4D">
              <w:rPr>
                <w:noProof/>
                <w:webHidden/>
              </w:rPr>
              <w:tab/>
            </w:r>
            <w:r w:rsidR="00342E4D">
              <w:rPr>
                <w:noProof/>
                <w:webHidden/>
              </w:rPr>
              <w:fldChar w:fldCharType="begin"/>
            </w:r>
            <w:r w:rsidR="00342E4D">
              <w:rPr>
                <w:noProof/>
                <w:webHidden/>
              </w:rPr>
              <w:instrText xml:space="preserve"> PAGEREF _Toc83119987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069E232" w14:textId="77777777" w:rsidR="00342E4D" w:rsidRDefault="0035446C">
          <w:pPr>
            <w:pStyle w:val="TM2"/>
            <w:rPr>
              <w:noProof/>
            </w:rPr>
          </w:pPr>
          <w:hyperlink w:anchor="_Toc83119988" w:history="1">
            <w:r w:rsidR="00342E4D" w:rsidRPr="00753FB9">
              <w:rPr>
                <w:rStyle w:val="Lienhypertexte"/>
                <w:rFonts w:cstheme="minorHAnsi"/>
                <w:noProof/>
                <w:lang w:val="en"/>
              </w:rPr>
              <w:t>Scope of the tender</w:t>
            </w:r>
            <w:r w:rsidR="00342E4D">
              <w:rPr>
                <w:noProof/>
                <w:webHidden/>
              </w:rPr>
              <w:tab/>
            </w:r>
            <w:r w:rsidR="00342E4D">
              <w:rPr>
                <w:noProof/>
                <w:webHidden/>
              </w:rPr>
              <w:fldChar w:fldCharType="begin"/>
            </w:r>
            <w:r w:rsidR="00342E4D">
              <w:rPr>
                <w:noProof/>
                <w:webHidden/>
              </w:rPr>
              <w:instrText xml:space="preserve"> PAGEREF _Toc83119988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49174E2C" w14:textId="77777777" w:rsidR="00342E4D" w:rsidRDefault="0035446C">
          <w:pPr>
            <w:pStyle w:val="TM2"/>
            <w:rPr>
              <w:noProof/>
            </w:rPr>
          </w:pPr>
          <w:hyperlink w:anchor="_Toc83119989" w:history="1">
            <w:r w:rsidR="00342E4D" w:rsidRPr="00753FB9">
              <w:rPr>
                <w:rStyle w:val="Lienhypertexte"/>
                <w:rFonts w:cstheme="minorHAnsi"/>
                <w:noProof/>
                <w:lang w:val="en"/>
              </w:rPr>
              <w:t>Provisional schedule of the tender</w:t>
            </w:r>
            <w:r w:rsidR="00342E4D">
              <w:rPr>
                <w:noProof/>
                <w:webHidden/>
              </w:rPr>
              <w:tab/>
            </w:r>
            <w:r w:rsidR="00342E4D">
              <w:rPr>
                <w:noProof/>
                <w:webHidden/>
              </w:rPr>
              <w:fldChar w:fldCharType="begin"/>
            </w:r>
            <w:r w:rsidR="00342E4D">
              <w:rPr>
                <w:noProof/>
                <w:webHidden/>
              </w:rPr>
              <w:instrText xml:space="preserve"> PAGEREF _Toc83119989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E1EBEE4" w14:textId="77777777" w:rsidR="00342E4D" w:rsidRDefault="0035446C">
          <w:pPr>
            <w:pStyle w:val="TM2"/>
            <w:rPr>
              <w:noProof/>
            </w:rPr>
          </w:pPr>
          <w:hyperlink w:anchor="_Toc83119990" w:history="1">
            <w:r w:rsidR="00342E4D" w:rsidRPr="00753FB9">
              <w:rPr>
                <w:rStyle w:val="Lienhypertexte"/>
                <w:rFonts w:cstheme="minorHAnsi"/>
                <w:noProof/>
                <w:lang w:val="en"/>
              </w:rPr>
              <w:t>Tender language – currency</w:t>
            </w:r>
            <w:r w:rsidR="00342E4D">
              <w:rPr>
                <w:noProof/>
                <w:webHidden/>
              </w:rPr>
              <w:tab/>
            </w:r>
            <w:r w:rsidR="00342E4D">
              <w:rPr>
                <w:noProof/>
                <w:webHidden/>
              </w:rPr>
              <w:fldChar w:fldCharType="begin"/>
            </w:r>
            <w:r w:rsidR="00342E4D">
              <w:rPr>
                <w:noProof/>
                <w:webHidden/>
              </w:rPr>
              <w:instrText xml:space="preserve"> PAGEREF _Toc83119990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C8DF2C4" w14:textId="77777777" w:rsidR="00342E4D" w:rsidRDefault="0035446C">
          <w:pPr>
            <w:pStyle w:val="TM2"/>
            <w:rPr>
              <w:noProof/>
            </w:rPr>
          </w:pPr>
          <w:hyperlink w:anchor="_Toc83119991" w:history="1">
            <w:r w:rsidR="00342E4D" w:rsidRPr="00753FB9">
              <w:rPr>
                <w:rStyle w:val="Lienhypertexte"/>
                <w:rFonts w:cstheme="minorHAnsi"/>
                <w:noProof/>
                <w:lang w:val="en"/>
              </w:rPr>
              <w:t>Composition of the tender documents</w:t>
            </w:r>
            <w:r w:rsidR="00342E4D">
              <w:rPr>
                <w:noProof/>
                <w:webHidden/>
              </w:rPr>
              <w:tab/>
            </w:r>
            <w:r w:rsidR="00342E4D">
              <w:rPr>
                <w:noProof/>
                <w:webHidden/>
              </w:rPr>
              <w:fldChar w:fldCharType="begin"/>
            </w:r>
            <w:r w:rsidR="00342E4D">
              <w:rPr>
                <w:noProof/>
                <w:webHidden/>
              </w:rPr>
              <w:instrText xml:space="preserve"> PAGEREF _Toc83119991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CA71D0D" w14:textId="77777777" w:rsidR="00342E4D" w:rsidRDefault="0035446C">
          <w:pPr>
            <w:pStyle w:val="TM2"/>
            <w:rPr>
              <w:noProof/>
            </w:rPr>
          </w:pPr>
          <w:hyperlink w:anchor="_Toc83119992" w:history="1">
            <w:r w:rsidR="00342E4D" w:rsidRPr="00753FB9">
              <w:rPr>
                <w:rStyle w:val="Lienhypertexte"/>
                <w:rFonts w:cstheme="minorHAnsi"/>
                <w:noProof/>
                <w:lang w:val="en"/>
              </w:rPr>
              <w:t>Modification of the tender documents</w:t>
            </w:r>
            <w:r w:rsidR="00342E4D">
              <w:rPr>
                <w:noProof/>
                <w:webHidden/>
              </w:rPr>
              <w:tab/>
            </w:r>
            <w:r w:rsidR="00342E4D">
              <w:rPr>
                <w:noProof/>
                <w:webHidden/>
              </w:rPr>
              <w:fldChar w:fldCharType="begin"/>
            </w:r>
            <w:r w:rsidR="00342E4D">
              <w:rPr>
                <w:noProof/>
                <w:webHidden/>
              </w:rPr>
              <w:instrText xml:space="preserve"> PAGEREF _Toc83119992 \h </w:instrText>
            </w:r>
            <w:r w:rsidR="00342E4D">
              <w:rPr>
                <w:noProof/>
                <w:webHidden/>
              </w:rPr>
            </w:r>
            <w:r w:rsidR="00342E4D">
              <w:rPr>
                <w:noProof/>
                <w:webHidden/>
              </w:rPr>
              <w:fldChar w:fldCharType="separate"/>
            </w:r>
            <w:r w:rsidR="00342E4D">
              <w:rPr>
                <w:noProof/>
                <w:webHidden/>
              </w:rPr>
              <w:t>5</w:t>
            </w:r>
            <w:r w:rsidR="00342E4D">
              <w:rPr>
                <w:noProof/>
                <w:webHidden/>
              </w:rPr>
              <w:fldChar w:fldCharType="end"/>
            </w:r>
          </w:hyperlink>
        </w:p>
        <w:p w14:paraId="02123905" w14:textId="77777777" w:rsidR="00342E4D" w:rsidRDefault="0035446C">
          <w:pPr>
            <w:pStyle w:val="TM1"/>
            <w:tabs>
              <w:tab w:val="left" w:pos="1540"/>
              <w:tab w:val="right" w:leader="dot" w:pos="9329"/>
            </w:tabs>
            <w:rPr>
              <w:rFonts w:asciiTheme="minorHAnsi" w:eastAsiaTheme="minorEastAsia" w:hAnsiTheme="minorHAnsi" w:cstheme="minorBidi"/>
              <w:noProof/>
              <w:sz w:val="22"/>
              <w:szCs w:val="22"/>
            </w:rPr>
          </w:pPr>
          <w:hyperlink w:anchor="_Toc83119993" w:history="1">
            <w:r w:rsidR="00342E4D" w:rsidRPr="00753FB9">
              <w:rPr>
                <w:rStyle w:val="Lienhypertexte"/>
                <w:rFonts w:cstheme="minorHAnsi"/>
                <w:b/>
                <w:caps/>
                <w:noProof/>
                <w:lang w:val="en-GB"/>
              </w:rPr>
              <w:t>ARTICLE 2:</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General characteristics of the proposed contract</w:t>
            </w:r>
            <w:r w:rsidR="00342E4D">
              <w:rPr>
                <w:noProof/>
                <w:webHidden/>
              </w:rPr>
              <w:tab/>
            </w:r>
            <w:r w:rsidR="00342E4D">
              <w:rPr>
                <w:noProof/>
                <w:webHidden/>
              </w:rPr>
              <w:fldChar w:fldCharType="begin"/>
            </w:r>
            <w:r w:rsidR="00342E4D">
              <w:rPr>
                <w:noProof/>
                <w:webHidden/>
              </w:rPr>
              <w:instrText xml:space="preserve"> PAGEREF _Toc83119993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10221843" w14:textId="77777777" w:rsidR="00342E4D" w:rsidRDefault="0035446C">
          <w:pPr>
            <w:pStyle w:val="TM2"/>
            <w:rPr>
              <w:noProof/>
            </w:rPr>
          </w:pPr>
          <w:hyperlink w:anchor="_Toc83119994" w:history="1">
            <w:r w:rsidR="00342E4D" w:rsidRPr="00753FB9">
              <w:rPr>
                <w:rStyle w:val="Lienhypertexte"/>
                <w:rFonts w:cstheme="minorHAnsi"/>
                <w:noProof/>
                <w:lang w:val="en"/>
              </w:rPr>
              <w:t>Form of the contract</w:t>
            </w:r>
            <w:r w:rsidR="00342E4D">
              <w:rPr>
                <w:noProof/>
                <w:webHidden/>
              </w:rPr>
              <w:tab/>
            </w:r>
            <w:r w:rsidR="00342E4D">
              <w:rPr>
                <w:noProof/>
                <w:webHidden/>
              </w:rPr>
              <w:fldChar w:fldCharType="begin"/>
            </w:r>
            <w:r w:rsidR="00342E4D">
              <w:rPr>
                <w:noProof/>
                <w:webHidden/>
              </w:rPr>
              <w:instrText xml:space="preserve"> PAGEREF _Toc83119994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0709729A" w14:textId="77777777" w:rsidR="00342E4D" w:rsidRDefault="0035446C">
          <w:pPr>
            <w:pStyle w:val="TM2"/>
            <w:rPr>
              <w:noProof/>
            </w:rPr>
          </w:pPr>
          <w:hyperlink w:anchor="_Toc83119995" w:history="1">
            <w:r w:rsidR="00342E4D" w:rsidRPr="00753FB9">
              <w:rPr>
                <w:rStyle w:val="Lienhypertexte"/>
                <w:rFonts w:cstheme="minorHAnsi"/>
                <w:noProof/>
                <w:lang w:val="en"/>
              </w:rPr>
              <w:t>Estimated amount of the need</w:t>
            </w:r>
            <w:r w:rsidR="00342E4D">
              <w:rPr>
                <w:noProof/>
                <w:webHidden/>
              </w:rPr>
              <w:tab/>
            </w:r>
            <w:r w:rsidR="00342E4D">
              <w:rPr>
                <w:noProof/>
                <w:webHidden/>
              </w:rPr>
              <w:fldChar w:fldCharType="begin"/>
            </w:r>
            <w:r w:rsidR="00342E4D">
              <w:rPr>
                <w:noProof/>
                <w:webHidden/>
              </w:rPr>
              <w:instrText xml:space="preserve"> PAGEREF _Toc83119995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107E212A" w14:textId="77777777" w:rsidR="00342E4D" w:rsidRDefault="0035446C">
          <w:pPr>
            <w:pStyle w:val="TM2"/>
            <w:rPr>
              <w:noProof/>
            </w:rPr>
          </w:pPr>
          <w:hyperlink w:anchor="_Toc83119996" w:history="1">
            <w:r w:rsidR="00342E4D" w:rsidRPr="00753FB9">
              <w:rPr>
                <w:rStyle w:val="Lienhypertexte"/>
                <w:rFonts w:cstheme="minorHAnsi"/>
                <w:noProof/>
                <w:lang w:val="en"/>
              </w:rPr>
              <w:t>Term of the contract</w:t>
            </w:r>
            <w:r w:rsidR="00342E4D">
              <w:rPr>
                <w:noProof/>
                <w:webHidden/>
              </w:rPr>
              <w:tab/>
            </w:r>
            <w:r w:rsidR="00342E4D">
              <w:rPr>
                <w:noProof/>
                <w:webHidden/>
              </w:rPr>
              <w:fldChar w:fldCharType="begin"/>
            </w:r>
            <w:r w:rsidR="00342E4D">
              <w:rPr>
                <w:noProof/>
                <w:webHidden/>
              </w:rPr>
              <w:instrText xml:space="preserve"> PAGEREF _Toc83119996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51CB09F8" w14:textId="77777777" w:rsidR="00342E4D" w:rsidRDefault="0035446C">
          <w:pPr>
            <w:pStyle w:val="TM2"/>
            <w:rPr>
              <w:noProof/>
            </w:rPr>
          </w:pPr>
          <w:hyperlink w:anchor="_Toc83119997" w:history="1">
            <w:r w:rsidR="00342E4D" w:rsidRPr="00753FB9">
              <w:rPr>
                <w:rStyle w:val="Lienhypertexte"/>
                <w:rFonts w:cstheme="minorHAnsi"/>
                <w:noProof/>
                <w:lang w:val="en"/>
              </w:rPr>
              <w:t>Allotment</w:t>
            </w:r>
            <w:r w:rsidR="00342E4D">
              <w:rPr>
                <w:noProof/>
                <w:webHidden/>
              </w:rPr>
              <w:tab/>
            </w:r>
            <w:r w:rsidR="00342E4D">
              <w:rPr>
                <w:noProof/>
                <w:webHidden/>
              </w:rPr>
              <w:fldChar w:fldCharType="begin"/>
            </w:r>
            <w:r w:rsidR="00342E4D">
              <w:rPr>
                <w:noProof/>
                <w:webHidden/>
              </w:rPr>
              <w:instrText xml:space="preserve"> PAGEREF _Toc83119997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754A5465" w14:textId="77777777" w:rsidR="00342E4D" w:rsidRDefault="0035446C">
          <w:pPr>
            <w:pStyle w:val="TM2"/>
            <w:rPr>
              <w:noProof/>
            </w:rPr>
          </w:pPr>
          <w:hyperlink w:anchor="_Toc83119998" w:history="1">
            <w:r w:rsidR="00342E4D" w:rsidRPr="00753FB9">
              <w:rPr>
                <w:rStyle w:val="Lienhypertexte"/>
                <w:noProof/>
                <w:lang w:val="en"/>
              </w:rPr>
              <w:t>Options</w:t>
            </w:r>
            <w:r w:rsidR="00342E4D">
              <w:rPr>
                <w:noProof/>
                <w:webHidden/>
              </w:rPr>
              <w:tab/>
            </w:r>
            <w:r w:rsidR="00342E4D">
              <w:rPr>
                <w:noProof/>
                <w:webHidden/>
              </w:rPr>
              <w:fldChar w:fldCharType="begin"/>
            </w:r>
            <w:r w:rsidR="00342E4D">
              <w:rPr>
                <w:noProof/>
                <w:webHidden/>
              </w:rPr>
              <w:instrText xml:space="preserve"> PAGEREF _Toc83119998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3F9496B6" w14:textId="77777777" w:rsidR="00342E4D" w:rsidRDefault="0035446C">
          <w:pPr>
            <w:pStyle w:val="TM2"/>
            <w:rPr>
              <w:noProof/>
            </w:rPr>
          </w:pPr>
          <w:hyperlink w:anchor="_Toc83119999" w:history="1">
            <w:r w:rsidR="00342E4D" w:rsidRPr="00753FB9">
              <w:rPr>
                <w:rStyle w:val="Lienhypertexte"/>
                <w:rFonts w:cstheme="minorHAnsi"/>
                <w:i/>
                <w:iCs/>
                <w:noProof/>
                <w:lang w:val="en"/>
              </w:rPr>
              <w:t>Similar services</w:t>
            </w:r>
            <w:r w:rsidR="00342E4D">
              <w:rPr>
                <w:noProof/>
                <w:webHidden/>
              </w:rPr>
              <w:tab/>
            </w:r>
            <w:r w:rsidR="00342E4D">
              <w:rPr>
                <w:noProof/>
                <w:webHidden/>
              </w:rPr>
              <w:fldChar w:fldCharType="begin"/>
            </w:r>
            <w:r w:rsidR="00342E4D">
              <w:rPr>
                <w:noProof/>
                <w:webHidden/>
              </w:rPr>
              <w:instrText xml:space="preserve"> PAGEREF _Toc83119999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42668CDF" w14:textId="77777777" w:rsidR="00342E4D" w:rsidRDefault="0035446C">
          <w:pPr>
            <w:pStyle w:val="TM2"/>
            <w:rPr>
              <w:noProof/>
            </w:rPr>
          </w:pPr>
          <w:hyperlink w:anchor="_Toc83120000" w:history="1">
            <w:r w:rsidR="00342E4D" w:rsidRPr="00753FB9">
              <w:rPr>
                <w:rStyle w:val="Lienhypertexte"/>
                <w:rFonts w:cstheme="minorHAnsi"/>
                <w:i/>
                <w:iCs/>
                <w:noProof/>
                <w:lang w:val="en"/>
              </w:rPr>
              <w:t>Renewal</w:t>
            </w:r>
            <w:r w:rsidR="00342E4D">
              <w:rPr>
                <w:noProof/>
                <w:webHidden/>
              </w:rPr>
              <w:tab/>
            </w:r>
            <w:r w:rsidR="00342E4D">
              <w:rPr>
                <w:noProof/>
                <w:webHidden/>
              </w:rPr>
              <w:fldChar w:fldCharType="begin"/>
            </w:r>
            <w:r w:rsidR="00342E4D">
              <w:rPr>
                <w:noProof/>
                <w:webHidden/>
              </w:rPr>
              <w:instrText xml:space="preserve"> PAGEREF _Toc83120000 \h </w:instrText>
            </w:r>
            <w:r w:rsidR="00342E4D">
              <w:rPr>
                <w:noProof/>
                <w:webHidden/>
              </w:rPr>
            </w:r>
            <w:r w:rsidR="00342E4D">
              <w:rPr>
                <w:noProof/>
                <w:webHidden/>
              </w:rPr>
              <w:fldChar w:fldCharType="separate"/>
            </w:r>
            <w:r w:rsidR="00342E4D">
              <w:rPr>
                <w:noProof/>
                <w:webHidden/>
              </w:rPr>
              <w:t>7</w:t>
            </w:r>
            <w:r w:rsidR="00342E4D">
              <w:rPr>
                <w:noProof/>
                <w:webHidden/>
              </w:rPr>
              <w:fldChar w:fldCharType="end"/>
            </w:r>
          </w:hyperlink>
        </w:p>
        <w:p w14:paraId="73372F29" w14:textId="77777777" w:rsidR="00342E4D" w:rsidRDefault="0035446C">
          <w:pPr>
            <w:pStyle w:val="TM2"/>
            <w:rPr>
              <w:noProof/>
            </w:rPr>
          </w:pPr>
          <w:hyperlink w:anchor="_Toc83120001" w:history="1">
            <w:r w:rsidR="00342E4D" w:rsidRPr="00753FB9">
              <w:rPr>
                <w:rStyle w:val="Lienhypertexte"/>
                <w:rFonts w:cstheme="minorHAnsi"/>
                <w:i/>
                <w:iCs/>
                <w:noProof/>
                <w:lang w:val="en"/>
              </w:rPr>
              <w:t>Optional tranches</w:t>
            </w:r>
            <w:r w:rsidR="00342E4D">
              <w:rPr>
                <w:noProof/>
                <w:webHidden/>
              </w:rPr>
              <w:tab/>
            </w:r>
            <w:r w:rsidR="00342E4D">
              <w:rPr>
                <w:noProof/>
                <w:webHidden/>
              </w:rPr>
              <w:fldChar w:fldCharType="begin"/>
            </w:r>
            <w:r w:rsidR="00342E4D">
              <w:rPr>
                <w:noProof/>
                <w:webHidden/>
              </w:rPr>
              <w:instrText xml:space="preserve"> PAGEREF _Toc83120001 \h </w:instrText>
            </w:r>
            <w:r w:rsidR="00342E4D">
              <w:rPr>
                <w:noProof/>
                <w:webHidden/>
              </w:rPr>
            </w:r>
            <w:r w:rsidR="00342E4D">
              <w:rPr>
                <w:noProof/>
                <w:webHidden/>
              </w:rPr>
              <w:fldChar w:fldCharType="separate"/>
            </w:r>
            <w:r w:rsidR="00342E4D">
              <w:rPr>
                <w:noProof/>
                <w:webHidden/>
              </w:rPr>
              <w:t>7</w:t>
            </w:r>
            <w:r w:rsidR="00342E4D">
              <w:rPr>
                <w:noProof/>
                <w:webHidden/>
              </w:rPr>
              <w:fldChar w:fldCharType="end"/>
            </w:r>
          </w:hyperlink>
        </w:p>
        <w:p w14:paraId="2719242B" w14:textId="77777777" w:rsidR="00342E4D" w:rsidRDefault="0035446C">
          <w:pPr>
            <w:pStyle w:val="TM1"/>
            <w:tabs>
              <w:tab w:val="left" w:pos="1540"/>
              <w:tab w:val="right" w:leader="dot" w:pos="9329"/>
            </w:tabs>
            <w:rPr>
              <w:rFonts w:asciiTheme="minorHAnsi" w:eastAsiaTheme="minorEastAsia" w:hAnsiTheme="minorHAnsi" w:cstheme="minorBidi"/>
              <w:noProof/>
              <w:sz w:val="22"/>
              <w:szCs w:val="22"/>
            </w:rPr>
          </w:pPr>
          <w:hyperlink w:anchor="_Toc83120002" w:history="1">
            <w:r w:rsidR="00342E4D" w:rsidRPr="00753FB9">
              <w:rPr>
                <w:rStyle w:val="Lienhypertexte"/>
                <w:rFonts w:cstheme="minorHAnsi"/>
                <w:b/>
                <w:caps/>
                <w:noProof/>
              </w:rPr>
              <w:t>ARTICLE 3:</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Candidate participation conditions</w:t>
            </w:r>
            <w:r w:rsidR="00342E4D">
              <w:rPr>
                <w:noProof/>
                <w:webHidden/>
              </w:rPr>
              <w:tab/>
            </w:r>
            <w:r w:rsidR="00342E4D">
              <w:rPr>
                <w:noProof/>
                <w:webHidden/>
              </w:rPr>
              <w:fldChar w:fldCharType="begin"/>
            </w:r>
            <w:r w:rsidR="00342E4D">
              <w:rPr>
                <w:noProof/>
                <w:webHidden/>
              </w:rPr>
              <w:instrText xml:space="preserve"> PAGEREF _Toc83120002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0A8D4B3C" w14:textId="77777777" w:rsidR="00342E4D" w:rsidRDefault="0035446C">
          <w:pPr>
            <w:pStyle w:val="TM2"/>
            <w:rPr>
              <w:noProof/>
            </w:rPr>
          </w:pPr>
          <w:hyperlink w:anchor="_Toc83120003" w:history="1">
            <w:r w:rsidR="00342E4D" w:rsidRPr="00753FB9">
              <w:rPr>
                <w:rStyle w:val="Lienhypertexte"/>
                <w:rFonts w:cstheme="minorHAnsi"/>
                <w:noProof/>
                <w:lang w:val="en"/>
              </w:rPr>
              <w:t>Candidate presentation conditions</w:t>
            </w:r>
            <w:r w:rsidR="00342E4D">
              <w:rPr>
                <w:noProof/>
                <w:webHidden/>
              </w:rPr>
              <w:tab/>
            </w:r>
            <w:r w:rsidR="00342E4D">
              <w:rPr>
                <w:noProof/>
                <w:webHidden/>
              </w:rPr>
              <w:fldChar w:fldCharType="begin"/>
            </w:r>
            <w:r w:rsidR="00342E4D">
              <w:rPr>
                <w:noProof/>
                <w:webHidden/>
              </w:rPr>
              <w:instrText xml:space="preserve"> PAGEREF _Toc83120003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698BE674" w14:textId="77777777" w:rsidR="00342E4D" w:rsidRDefault="0035446C">
          <w:pPr>
            <w:pStyle w:val="TM2"/>
            <w:rPr>
              <w:noProof/>
            </w:rPr>
          </w:pPr>
          <w:hyperlink w:anchor="_Toc83120004" w:history="1">
            <w:r w:rsidR="00342E4D" w:rsidRPr="00753FB9">
              <w:rPr>
                <w:rStyle w:val="Lienhypertexte"/>
                <w:rFonts w:cstheme="minorHAnsi"/>
                <w:noProof/>
                <w:lang w:val="en"/>
              </w:rPr>
              <w:t>Grounds and conditions of exclusion</w:t>
            </w:r>
            <w:r w:rsidR="00342E4D">
              <w:rPr>
                <w:noProof/>
                <w:webHidden/>
              </w:rPr>
              <w:tab/>
            </w:r>
            <w:r w:rsidR="00342E4D">
              <w:rPr>
                <w:noProof/>
                <w:webHidden/>
              </w:rPr>
              <w:fldChar w:fldCharType="begin"/>
            </w:r>
            <w:r w:rsidR="00342E4D">
              <w:rPr>
                <w:noProof/>
                <w:webHidden/>
              </w:rPr>
              <w:instrText xml:space="preserve"> PAGEREF _Toc83120004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3714F00B" w14:textId="77777777" w:rsidR="00342E4D" w:rsidRDefault="0035446C">
          <w:pPr>
            <w:pStyle w:val="TM2"/>
            <w:rPr>
              <w:noProof/>
            </w:rPr>
          </w:pPr>
          <w:hyperlink w:anchor="_Toc83120005" w:history="1">
            <w:r w:rsidR="00342E4D" w:rsidRPr="00753FB9">
              <w:rPr>
                <w:rStyle w:val="Lienhypertexte"/>
                <w:noProof/>
                <w:lang w:val="en"/>
              </w:rPr>
              <w:t>Minimum prerequisites in terms of economic, technical and professional capacity</w:t>
            </w:r>
            <w:r w:rsidR="00342E4D">
              <w:rPr>
                <w:noProof/>
                <w:webHidden/>
              </w:rPr>
              <w:tab/>
            </w:r>
            <w:r w:rsidR="00342E4D">
              <w:rPr>
                <w:noProof/>
                <w:webHidden/>
              </w:rPr>
              <w:fldChar w:fldCharType="begin"/>
            </w:r>
            <w:r w:rsidR="00342E4D">
              <w:rPr>
                <w:noProof/>
                <w:webHidden/>
              </w:rPr>
              <w:instrText xml:space="preserve"> PAGEREF _Toc83120005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3949B229" w14:textId="77777777" w:rsidR="00342E4D" w:rsidRDefault="0035446C">
          <w:pPr>
            <w:pStyle w:val="TM2"/>
            <w:rPr>
              <w:noProof/>
            </w:rPr>
          </w:pPr>
          <w:hyperlink w:anchor="_Toc83120006" w:history="1">
            <w:r w:rsidR="00342E4D" w:rsidRPr="00753FB9">
              <w:rPr>
                <w:rStyle w:val="Lienhypertexte"/>
                <w:rFonts w:cstheme="minorHAnsi"/>
                <w:i/>
                <w:iCs/>
                <w:noProof/>
                <w:lang w:val="en"/>
              </w:rPr>
              <w:t>ECONOMIC AND FINANCIAL CAPACITY</w:t>
            </w:r>
            <w:r w:rsidR="00342E4D">
              <w:rPr>
                <w:noProof/>
                <w:webHidden/>
              </w:rPr>
              <w:tab/>
            </w:r>
            <w:r w:rsidR="00342E4D">
              <w:rPr>
                <w:noProof/>
                <w:webHidden/>
              </w:rPr>
              <w:fldChar w:fldCharType="begin"/>
            </w:r>
            <w:r w:rsidR="00342E4D">
              <w:rPr>
                <w:noProof/>
                <w:webHidden/>
              </w:rPr>
              <w:instrText xml:space="preserve"> PAGEREF _Toc83120006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5B449267" w14:textId="77777777" w:rsidR="00342E4D" w:rsidRDefault="0035446C">
          <w:pPr>
            <w:pStyle w:val="TM2"/>
            <w:rPr>
              <w:noProof/>
            </w:rPr>
          </w:pPr>
          <w:hyperlink w:anchor="_Toc83120007" w:history="1">
            <w:r w:rsidR="00342E4D" w:rsidRPr="00753FB9">
              <w:rPr>
                <w:rStyle w:val="Lienhypertexte"/>
                <w:rFonts w:cstheme="minorHAnsi"/>
                <w:i/>
                <w:iCs/>
                <w:noProof/>
                <w:lang w:val="en"/>
              </w:rPr>
              <w:t>TECHNICAL AND PROFESSIONAL CAPACITY</w:t>
            </w:r>
            <w:r w:rsidR="00342E4D">
              <w:rPr>
                <w:noProof/>
                <w:webHidden/>
              </w:rPr>
              <w:tab/>
            </w:r>
            <w:r w:rsidR="00342E4D">
              <w:rPr>
                <w:noProof/>
                <w:webHidden/>
              </w:rPr>
              <w:fldChar w:fldCharType="begin"/>
            </w:r>
            <w:r w:rsidR="00342E4D">
              <w:rPr>
                <w:noProof/>
                <w:webHidden/>
              </w:rPr>
              <w:instrText xml:space="preserve"> PAGEREF _Toc83120007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70B16C81" w14:textId="77777777" w:rsidR="00342E4D" w:rsidRDefault="0035446C">
          <w:pPr>
            <w:pStyle w:val="TM2"/>
            <w:rPr>
              <w:noProof/>
            </w:rPr>
          </w:pPr>
          <w:hyperlink w:anchor="_Toc83120008" w:history="1">
            <w:r w:rsidR="00342E4D" w:rsidRPr="00753FB9">
              <w:rPr>
                <w:rStyle w:val="Lienhypertexte"/>
                <w:rFonts w:cstheme="minorHAnsi"/>
                <w:noProof/>
                <w:lang w:val="en"/>
              </w:rPr>
              <w:t>Specific requirements for consortia of economic operators</w:t>
            </w:r>
            <w:r w:rsidR="00342E4D">
              <w:rPr>
                <w:noProof/>
                <w:webHidden/>
              </w:rPr>
              <w:tab/>
            </w:r>
            <w:r w:rsidR="00342E4D">
              <w:rPr>
                <w:noProof/>
                <w:webHidden/>
              </w:rPr>
              <w:fldChar w:fldCharType="begin"/>
            </w:r>
            <w:r w:rsidR="00342E4D">
              <w:rPr>
                <w:noProof/>
                <w:webHidden/>
              </w:rPr>
              <w:instrText xml:space="preserve"> PAGEREF _Toc83120008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619C9110" w14:textId="77777777" w:rsidR="00342E4D" w:rsidRDefault="0035446C">
          <w:pPr>
            <w:pStyle w:val="TM2"/>
            <w:rPr>
              <w:noProof/>
            </w:rPr>
          </w:pPr>
          <w:hyperlink w:anchor="_Toc83120009" w:history="1">
            <w:r w:rsidR="00342E4D" w:rsidRPr="00753FB9">
              <w:rPr>
                <w:rStyle w:val="Lienhypertexte"/>
                <w:rFonts w:cstheme="minorHAnsi"/>
                <w:i/>
                <w:iCs/>
                <w:noProof/>
                <w:lang w:val="en"/>
              </w:rPr>
              <w:t>Grounds for the exclusion of consortia</w:t>
            </w:r>
            <w:r w:rsidR="00342E4D">
              <w:rPr>
                <w:noProof/>
                <w:webHidden/>
              </w:rPr>
              <w:tab/>
            </w:r>
            <w:r w:rsidR="00342E4D">
              <w:rPr>
                <w:noProof/>
                <w:webHidden/>
              </w:rPr>
              <w:fldChar w:fldCharType="begin"/>
            </w:r>
            <w:r w:rsidR="00342E4D">
              <w:rPr>
                <w:noProof/>
                <w:webHidden/>
              </w:rPr>
              <w:instrText xml:space="preserve"> PAGEREF _Toc83120009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4E760AEC" w14:textId="77777777" w:rsidR="00342E4D" w:rsidRDefault="0035446C">
          <w:pPr>
            <w:pStyle w:val="TM2"/>
            <w:rPr>
              <w:noProof/>
            </w:rPr>
          </w:pPr>
          <w:hyperlink w:anchor="_Toc83120010" w:history="1">
            <w:r w:rsidR="00342E4D" w:rsidRPr="00753FB9">
              <w:rPr>
                <w:rStyle w:val="Lienhypertexte"/>
                <w:rFonts w:cstheme="minorHAnsi"/>
                <w:i/>
                <w:iCs/>
                <w:noProof/>
                <w:lang w:val="en"/>
              </w:rPr>
              <w:t>Form of the consortium</w:t>
            </w:r>
            <w:r w:rsidR="00342E4D">
              <w:rPr>
                <w:noProof/>
                <w:webHidden/>
              </w:rPr>
              <w:tab/>
            </w:r>
            <w:r w:rsidR="00342E4D">
              <w:rPr>
                <w:noProof/>
                <w:webHidden/>
              </w:rPr>
              <w:fldChar w:fldCharType="begin"/>
            </w:r>
            <w:r w:rsidR="00342E4D">
              <w:rPr>
                <w:noProof/>
                <w:webHidden/>
              </w:rPr>
              <w:instrText xml:space="preserve"> PAGEREF _Toc83120010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218DE018" w14:textId="77777777" w:rsidR="00342E4D" w:rsidRDefault="0035446C">
          <w:pPr>
            <w:pStyle w:val="TM2"/>
            <w:rPr>
              <w:noProof/>
            </w:rPr>
          </w:pPr>
          <w:hyperlink w:anchor="_Toc83120011" w:history="1">
            <w:r w:rsidR="00342E4D" w:rsidRPr="00753FB9">
              <w:rPr>
                <w:rStyle w:val="Lienhypertexte"/>
                <w:rFonts w:cstheme="minorHAnsi"/>
                <w:noProof/>
                <w:lang w:val="en"/>
              </w:rPr>
              <w:t>Subcontracting</w:t>
            </w:r>
            <w:r w:rsidR="00342E4D">
              <w:rPr>
                <w:noProof/>
                <w:webHidden/>
              </w:rPr>
              <w:tab/>
            </w:r>
            <w:r w:rsidR="00342E4D">
              <w:rPr>
                <w:noProof/>
                <w:webHidden/>
              </w:rPr>
              <w:fldChar w:fldCharType="begin"/>
            </w:r>
            <w:r w:rsidR="00342E4D">
              <w:rPr>
                <w:noProof/>
                <w:webHidden/>
              </w:rPr>
              <w:instrText xml:space="preserve"> PAGEREF _Toc83120011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5ADAC2D2" w14:textId="77777777" w:rsidR="00342E4D" w:rsidRDefault="0035446C">
          <w:pPr>
            <w:pStyle w:val="TM2"/>
            <w:rPr>
              <w:noProof/>
            </w:rPr>
          </w:pPr>
          <w:hyperlink w:anchor="_Toc83120012" w:history="1">
            <w:r w:rsidR="00342E4D" w:rsidRPr="00753FB9">
              <w:rPr>
                <w:rStyle w:val="Lienhypertexte"/>
                <w:rFonts w:cstheme="minorHAnsi"/>
                <w:i/>
                <w:iCs/>
                <w:noProof/>
                <w:lang w:val="en"/>
              </w:rPr>
              <w:t>Grounds for exclusion in the case of subcontracting</w:t>
            </w:r>
            <w:r w:rsidR="00342E4D">
              <w:rPr>
                <w:noProof/>
                <w:webHidden/>
              </w:rPr>
              <w:tab/>
            </w:r>
            <w:r w:rsidR="00342E4D">
              <w:rPr>
                <w:noProof/>
                <w:webHidden/>
              </w:rPr>
              <w:fldChar w:fldCharType="begin"/>
            </w:r>
            <w:r w:rsidR="00342E4D">
              <w:rPr>
                <w:noProof/>
                <w:webHidden/>
              </w:rPr>
              <w:instrText xml:space="preserve"> PAGEREF _Toc83120012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1570E4C8" w14:textId="77777777" w:rsidR="00342E4D" w:rsidRDefault="0035446C">
          <w:pPr>
            <w:pStyle w:val="TM2"/>
            <w:rPr>
              <w:noProof/>
            </w:rPr>
          </w:pPr>
          <w:hyperlink w:anchor="_Toc83120013" w:history="1">
            <w:r w:rsidR="00342E4D" w:rsidRPr="00753FB9">
              <w:rPr>
                <w:rStyle w:val="Lienhypertexte"/>
                <w:rFonts w:cstheme="minorHAnsi"/>
                <w:i/>
                <w:iCs/>
                <w:noProof/>
                <w:lang w:val="en"/>
              </w:rPr>
              <w:t>Presentation of a subcontractor</w:t>
            </w:r>
            <w:r w:rsidR="00342E4D">
              <w:rPr>
                <w:noProof/>
                <w:webHidden/>
              </w:rPr>
              <w:tab/>
            </w:r>
            <w:r w:rsidR="00342E4D">
              <w:rPr>
                <w:noProof/>
                <w:webHidden/>
              </w:rPr>
              <w:fldChar w:fldCharType="begin"/>
            </w:r>
            <w:r w:rsidR="00342E4D">
              <w:rPr>
                <w:noProof/>
                <w:webHidden/>
              </w:rPr>
              <w:instrText xml:space="preserve"> PAGEREF _Toc83120013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2705951D" w14:textId="77777777" w:rsidR="00342E4D" w:rsidRDefault="0035446C">
          <w:pPr>
            <w:pStyle w:val="TM1"/>
            <w:tabs>
              <w:tab w:val="left" w:pos="1540"/>
              <w:tab w:val="right" w:leader="dot" w:pos="9329"/>
            </w:tabs>
            <w:rPr>
              <w:rFonts w:asciiTheme="minorHAnsi" w:eastAsiaTheme="minorEastAsia" w:hAnsiTheme="minorHAnsi" w:cstheme="minorBidi"/>
              <w:noProof/>
              <w:sz w:val="22"/>
              <w:szCs w:val="22"/>
            </w:rPr>
          </w:pPr>
          <w:hyperlink w:anchor="_Toc83120014" w:history="1">
            <w:r w:rsidR="00342E4D" w:rsidRPr="00753FB9">
              <w:rPr>
                <w:rStyle w:val="Lienhypertexte"/>
                <w:rFonts w:cstheme="minorHAnsi"/>
                <w:b/>
                <w:caps/>
                <w:noProof/>
                <w:lang w:val="en-GB"/>
              </w:rPr>
              <w:t>ARTICLE 4:</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Presentation of bids and submission process</w:t>
            </w:r>
            <w:r w:rsidR="00342E4D">
              <w:rPr>
                <w:noProof/>
                <w:webHidden/>
              </w:rPr>
              <w:tab/>
            </w:r>
            <w:r w:rsidR="00342E4D">
              <w:rPr>
                <w:noProof/>
                <w:webHidden/>
              </w:rPr>
              <w:fldChar w:fldCharType="begin"/>
            </w:r>
            <w:r w:rsidR="00342E4D">
              <w:rPr>
                <w:noProof/>
                <w:webHidden/>
              </w:rPr>
              <w:instrText xml:space="preserve"> PAGEREF _Toc83120014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1C3645D1" w14:textId="77777777" w:rsidR="00342E4D" w:rsidRDefault="0035446C">
          <w:pPr>
            <w:pStyle w:val="TM2"/>
            <w:rPr>
              <w:noProof/>
            </w:rPr>
          </w:pPr>
          <w:hyperlink w:anchor="_Toc83120015" w:history="1">
            <w:r w:rsidR="00342E4D" w:rsidRPr="00753FB9">
              <w:rPr>
                <w:rStyle w:val="Lienhypertexte"/>
                <w:rFonts w:cstheme="minorHAnsi"/>
                <w:noProof/>
                <w:lang w:val="en"/>
              </w:rPr>
              <w:t>Application documents</w:t>
            </w:r>
            <w:r w:rsidR="00342E4D">
              <w:rPr>
                <w:noProof/>
                <w:webHidden/>
              </w:rPr>
              <w:tab/>
            </w:r>
            <w:r w:rsidR="00342E4D">
              <w:rPr>
                <w:noProof/>
                <w:webHidden/>
              </w:rPr>
              <w:fldChar w:fldCharType="begin"/>
            </w:r>
            <w:r w:rsidR="00342E4D">
              <w:rPr>
                <w:noProof/>
                <w:webHidden/>
              </w:rPr>
              <w:instrText xml:space="preserve"> PAGEREF _Toc83120015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692112F4" w14:textId="77777777" w:rsidR="00342E4D" w:rsidRDefault="0035446C">
          <w:pPr>
            <w:pStyle w:val="TM2"/>
            <w:rPr>
              <w:noProof/>
            </w:rPr>
          </w:pPr>
          <w:hyperlink w:anchor="_Toc83120016" w:history="1">
            <w:r w:rsidR="00342E4D" w:rsidRPr="00753FB9">
              <w:rPr>
                <w:rStyle w:val="Lienhypertexte"/>
                <w:rFonts w:cstheme="minorHAnsi"/>
                <w:noProof/>
                <w:lang w:val="en"/>
              </w:rPr>
              <w:t>Bid documents</w:t>
            </w:r>
            <w:r w:rsidR="00342E4D">
              <w:rPr>
                <w:noProof/>
                <w:webHidden/>
              </w:rPr>
              <w:tab/>
            </w:r>
            <w:r w:rsidR="00342E4D">
              <w:rPr>
                <w:noProof/>
                <w:webHidden/>
              </w:rPr>
              <w:fldChar w:fldCharType="begin"/>
            </w:r>
            <w:r w:rsidR="00342E4D">
              <w:rPr>
                <w:noProof/>
                <w:webHidden/>
              </w:rPr>
              <w:instrText xml:space="preserve"> PAGEREF _Toc83120016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34E1050A" w14:textId="77777777" w:rsidR="00342E4D" w:rsidRDefault="0035446C">
          <w:pPr>
            <w:pStyle w:val="TM2"/>
            <w:rPr>
              <w:noProof/>
            </w:rPr>
          </w:pPr>
          <w:hyperlink w:anchor="_Toc83120017" w:history="1">
            <w:r w:rsidR="00342E4D" w:rsidRPr="00753FB9">
              <w:rPr>
                <w:rStyle w:val="Lienhypertexte"/>
                <w:rFonts w:cstheme="minorHAnsi"/>
                <w:noProof/>
                <w:lang w:val="en"/>
              </w:rPr>
              <w:t>Bid validity period</w:t>
            </w:r>
            <w:r w:rsidR="00342E4D">
              <w:rPr>
                <w:noProof/>
                <w:webHidden/>
              </w:rPr>
              <w:tab/>
            </w:r>
            <w:r w:rsidR="00342E4D">
              <w:rPr>
                <w:noProof/>
                <w:webHidden/>
              </w:rPr>
              <w:fldChar w:fldCharType="begin"/>
            </w:r>
            <w:r w:rsidR="00342E4D">
              <w:rPr>
                <w:noProof/>
                <w:webHidden/>
              </w:rPr>
              <w:instrText xml:space="preserve"> PAGEREF _Toc83120017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378B27C6" w14:textId="77777777" w:rsidR="00342E4D" w:rsidRDefault="0035446C">
          <w:pPr>
            <w:pStyle w:val="TM2"/>
            <w:rPr>
              <w:noProof/>
            </w:rPr>
          </w:pPr>
          <w:hyperlink w:anchor="_Toc83120018" w:history="1">
            <w:r w:rsidR="00342E4D" w:rsidRPr="00753FB9">
              <w:rPr>
                <w:rStyle w:val="Lienhypertexte"/>
                <w:rFonts w:cstheme="minorHAnsi"/>
                <w:noProof/>
                <w:lang w:val="en"/>
              </w:rPr>
              <w:t>Bid submission process</w:t>
            </w:r>
            <w:r w:rsidR="00342E4D">
              <w:rPr>
                <w:noProof/>
                <w:webHidden/>
              </w:rPr>
              <w:tab/>
            </w:r>
            <w:r w:rsidR="00342E4D">
              <w:rPr>
                <w:noProof/>
                <w:webHidden/>
              </w:rPr>
              <w:fldChar w:fldCharType="begin"/>
            </w:r>
            <w:r w:rsidR="00342E4D">
              <w:rPr>
                <w:noProof/>
                <w:webHidden/>
              </w:rPr>
              <w:instrText xml:space="preserve"> PAGEREF _Toc83120018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7081BA48" w14:textId="77777777" w:rsidR="00342E4D" w:rsidRDefault="0035446C">
          <w:pPr>
            <w:pStyle w:val="TM2"/>
            <w:rPr>
              <w:noProof/>
            </w:rPr>
          </w:pPr>
          <w:hyperlink w:anchor="_Toc83120019" w:history="1">
            <w:r w:rsidR="00342E4D" w:rsidRPr="00753FB9">
              <w:rPr>
                <w:rStyle w:val="Lienhypertexte"/>
                <w:rFonts w:cstheme="minorHAnsi"/>
                <w:i/>
                <w:iCs/>
                <w:noProof/>
                <w:lang w:val="en"/>
              </w:rPr>
              <w:t>Bids submitted in paper format</w:t>
            </w:r>
            <w:r w:rsidR="00342E4D">
              <w:rPr>
                <w:noProof/>
                <w:webHidden/>
              </w:rPr>
              <w:tab/>
            </w:r>
            <w:r w:rsidR="00342E4D">
              <w:rPr>
                <w:noProof/>
                <w:webHidden/>
              </w:rPr>
              <w:fldChar w:fldCharType="begin"/>
            </w:r>
            <w:r w:rsidR="00342E4D">
              <w:rPr>
                <w:noProof/>
                <w:webHidden/>
              </w:rPr>
              <w:instrText xml:space="preserve"> PAGEREF _Toc83120019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3BD456D0" w14:textId="77777777" w:rsidR="00342E4D" w:rsidRDefault="0035446C">
          <w:pPr>
            <w:pStyle w:val="TM2"/>
            <w:rPr>
              <w:noProof/>
            </w:rPr>
          </w:pPr>
          <w:hyperlink w:anchor="_Toc83120020" w:history="1">
            <w:r w:rsidR="00342E4D" w:rsidRPr="00753FB9">
              <w:rPr>
                <w:rStyle w:val="Lienhypertexte"/>
                <w:rFonts w:cstheme="minorHAnsi"/>
                <w:i/>
                <w:iCs/>
                <w:noProof/>
                <w:lang w:val="en"/>
              </w:rPr>
              <w:t>Electronic submission</w:t>
            </w:r>
            <w:r w:rsidR="00342E4D">
              <w:rPr>
                <w:noProof/>
                <w:webHidden/>
              </w:rPr>
              <w:tab/>
            </w:r>
            <w:r w:rsidR="00342E4D">
              <w:rPr>
                <w:noProof/>
                <w:webHidden/>
              </w:rPr>
              <w:fldChar w:fldCharType="begin"/>
            </w:r>
            <w:r w:rsidR="00342E4D">
              <w:rPr>
                <w:noProof/>
                <w:webHidden/>
              </w:rPr>
              <w:instrText xml:space="preserve"> PAGEREF _Toc83120020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5C1350BD" w14:textId="77777777" w:rsidR="00342E4D" w:rsidRDefault="0035446C">
          <w:pPr>
            <w:pStyle w:val="TM1"/>
            <w:tabs>
              <w:tab w:val="left" w:pos="1540"/>
              <w:tab w:val="right" w:leader="dot" w:pos="9329"/>
            </w:tabs>
            <w:rPr>
              <w:rFonts w:asciiTheme="minorHAnsi" w:eastAsiaTheme="minorEastAsia" w:hAnsiTheme="minorHAnsi" w:cstheme="minorBidi"/>
              <w:noProof/>
              <w:sz w:val="22"/>
              <w:szCs w:val="22"/>
            </w:rPr>
          </w:pPr>
          <w:hyperlink w:anchor="_Toc83120021" w:history="1">
            <w:r w:rsidR="00342E4D" w:rsidRPr="00753FB9">
              <w:rPr>
                <w:rStyle w:val="Lienhypertexte"/>
                <w:rFonts w:cstheme="minorHAnsi"/>
                <w:b/>
                <w:caps/>
                <w:noProof/>
              </w:rPr>
              <w:t>ARTICLE 5:</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Analysis of applications</w:t>
            </w:r>
            <w:r w:rsidR="00342E4D">
              <w:rPr>
                <w:noProof/>
                <w:webHidden/>
              </w:rPr>
              <w:tab/>
            </w:r>
            <w:r w:rsidR="00342E4D">
              <w:rPr>
                <w:noProof/>
                <w:webHidden/>
              </w:rPr>
              <w:fldChar w:fldCharType="begin"/>
            </w:r>
            <w:r w:rsidR="00342E4D">
              <w:rPr>
                <w:noProof/>
                <w:webHidden/>
              </w:rPr>
              <w:instrText xml:space="preserve"> PAGEREF _Toc83120021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6C0D4111" w14:textId="77777777" w:rsidR="00342E4D" w:rsidRDefault="0035446C">
          <w:pPr>
            <w:pStyle w:val="TM2"/>
            <w:rPr>
              <w:noProof/>
            </w:rPr>
          </w:pPr>
          <w:hyperlink w:anchor="_Toc83120022" w:history="1">
            <w:r w:rsidR="00342E4D" w:rsidRPr="00753FB9">
              <w:rPr>
                <w:rStyle w:val="Lienhypertexte"/>
                <w:rFonts w:cstheme="minorHAnsi"/>
                <w:noProof/>
                <w:lang w:val="en"/>
              </w:rPr>
              <w:t>Application supplementary information requests</w:t>
            </w:r>
            <w:r w:rsidR="00342E4D">
              <w:rPr>
                <w:noProof/>
                <w:webHidden/>
              </w:rPr>
              <w:tab/>
            </w:r>
            <w:r w:rsidR="00342E4D">
              <w:rPr>
                <w:noProof/>
                <w:webHidden/>
              </w:rPr>
              <w:fldChar w:fldCharType="begin"/>
            </w:r>
            <w:r w:rsidR="00342E4D">
              <w:rPr>
                <w:noProof/>
                <w:webHidden/>
              </w:rPr>
              <w:instrText xml:space="preserve"> PAGEREF _Toc83120022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53862448" w14:textId="77777777" w:rsidR="00342E4D" w:rsidRDefault="0035446C">
          <w:pPr>
            <w:pStyle w:val="TM2"/>
            <w:rPr>
              <w:noProof/>
            </w:rPr>
          </w:pPr>
          <w:hyperlink w:anchor="_Toc83120023" w:history="1">
            <w:r w:rsidR="00342E4D" w:rsidRPr="00753FB9">
              <w:rPr>
                <w:rStyle w:val="Lienhypertexte"/>
                <w:rFonts w:cstheme="minorHAnsi"/>
                <w:noProof/>
                <w:lang w:val="en"/>
              </w:rPr>
              <w:t>Rejection of late applications - Opening bids</w:t>
            </w:r>
            <w:r w:rsidR="00342E4D">
              <w:rPr>
                <w:noProof/>
                <w:webHidden/>
              </w:rPr>
              <w:tab/>
            </w:r>
            <w:r w:rsidR="00342E4D">
              <w:rPr>
                <w:noProof/>
                <w:webHidden/>
              </w:rPr>
              <w:fldChar w:fldCharType="begin"/>
            </w:r>
            <w:r w:rsidR="00342E4D">
              <w:rPr>
                <w:noProof/>
                <w:webHidden/>
              </w:rPr>
              <w:instrText xml:space="preserve"> PAGEREF _Toc83120023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5C2AC8C7" w14:textId="77777777" w:rsidR="00342E4D" w:rsidRDefault="0035446C">
          <w:pPr>
            <w:pStyle w:val="TM2"/>
            <w:rPr>
              <w:noProof/>
            </w:rPr>
          </w:pPr>
          <w:hyperlink w:anchor="_Toc83120024" w:history="1">
            <w:r w:rsidR="00342E4D" w:rsidRPr="00753FB9">
              <w:rPr>
                <w:rStyle w:val="Lienhypertexte"/>
                <w:rFonts w:cstheme="minorHAnsi"/>
                <w:noProof/>
                <w:lang w:val="en"/>
              </w:rPr>
              <w:t>Admissibility of applications</w:t>
            </w:r>
            <w:r w:rsidR="00342E4D">
              <w:rPr>
                <w:noProof/>
                <w:webHidden/>
              </w:rPr>
              <w:tab/>
            </w:r>
            <w:r w:rsidR="00342E4D">
              <w:rPr>
                <w:noProof/>
                <w:webHidden/>
              </w:rPr>
              <w:fldChar w:fldCharType="begin"/>
            </w:r>
            <w:r w:rsidR="00342E4D">
              <w:rPr>
                <w:noProof/>
                <w:webHidden/>
              </w:rPr>
              <w:instrText xml:space="preserve"> PAGEREF _Toc83120024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70656656" w14:textId="77777777" w:rsidR="00342E4D" w:rsidRDefault="0035446C">
          <w:pPr>
            <w:pStyle w:val="TM2"/>
            <w:rPr>
              <w:noProof/>
            </w:rPr>
          </w:pPr>
          <w:hyperlink w:anchor="_Toc83120025" w:history="1">
            <w:r w:rsidR="00342E4D" w:rsidRPr="00753FB9">
              <w:rPr>
                <w:rStyle w:val="Lienhypertexte"/>
                <w:rFonts w:cstheme="minorHAnsi"/>
                <w:noProof/>
                <w:lang w:val="en"/>
              </w:rPr>
              <w:t>Application selection</w:t>
            </w:r>
            <w:r w:rsidR="00342E4D">
              <w:rPr>
                <w:noProof/>
                <w:webHidden/>
              </w:rPr>
              <w:tab/>
            </w:r>
            <w:r w:rsidR="00342E4D">
              <w:rPr>
                <w:noProof/>
                <w:webHidden/>
              </w:rPr>
              <w:fldChar w:fldCharType="begin"/>
            </w:r>
            <w:r w:rsidR="00342E4D">
              <w:rPr>
                <w:noProof/>
                <w:webHidden/>
              </w:rPr>
              <w:instrText xml:space="preserve"> PAGEREF _Toc83120025 \h </w:instrText>
            </w:r>
            <w:r w:rsidR="00342E4D">
              <w:rPr>
                <w:noProof/>
                <w:webHidden/>
              </w:rPr>
            </w:r>
            <w:r w:rsidR="00342E4D">
              <w:rPr>
                <w:noProof/>
                <w:webHidden/>
              </w:rPr>
              <w:fldChar w:fldCharType="separate"/>
            </w:r>
            <w:r w:rsidR="00342E4D">
              <w:rPr>
                <w:noProof/>
                <w:webHidden/>
              </w:rPr>
              <w:t>14</w:t>
            </w:r>
            <w:r w:rsidR="00342E4D">
              <w:rPr>
                <w:noProof/>
                <w:webHidden/>
              </w:rPr>
              <w:fldChar w:fldCharType="end"/>
            </w:r>
          </w:hyperlink>
        </w:p>
        <w:p w14:paraId="7D13EE98" w14:textId="77777777" w:rsidR="00342E4D" w:rsidRDefault="0035446C">
          <w:pPr>
            <w:pStyle w:val="TM1"/>
            <w:tabs>
              <w:tab w:val="left" w:pos="1540"/>
              <w:tab w:val="right" w:leader="dot" w:pos="9329"/>
            </w:tabs>
            <w:rPr>
              <w:rFonts w:asciiTheme="minorHAnsi" w:eastAsiaTheme="minorEastAsia" w:hAnsiTheme="minorHAnsi" w:cstheme="minorBidi"/>
              <w:noProof/>
              <w:sz w:val="22"/>
              <w:szCs w:val="22"/>
            </w:rPr>
          </w:pPr>
          <w:hyperlink w:anchor="_Toc83120026" w:history="1">
            <w:r w:rsidR="00342E4D" w:rsidRPr="00753FB9">
              <w:rPr>
                <w:rStyle w:val="Lienhypertexte"/>
                <w:rFonts w:cstheme="minorHAnsi"/>
                <w:b/>
                <w:caps/>
                <w:noProof/>
              </w:rPr>
              <w:t>ARTICLE 6:</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Bid evaluation, negotiations and award</w:t>
            </w:r>
            <w:r w:rsidR="00342E4D">
              <w:rPr>
                <w:noProof/>
                <w:webHidden/>
              </w:rPr>
              <w:tab/>
            </w:r>
            <w:r w:rsidR="00342E4D">
              <w:rPr>
                <w:noProof/>
                <w:webHidden/>
              </w:rPr>
              <w:fldChar w:fldCharType="begin"/>
            </w:r>
            <w:r w:rsidR="00342E4D">
              <w:rPr>
                <w:noProof/>
                <w:webHidden/>
              </w:rPr>
              <w:instrText xml:space="preserve"> PAGEREF _Toc83120026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00B53914" w14:textId="77777777" w:rsidR="00342E4D" w:rsidRDefault="0035446C">
          <w:pPr>
            <w:pStyle w:val="TM2"/>
            <w:rPr>
              <w:noProof/>
            </w:rPr>
          </w:pPr>
          <w:hyperlink w:anchor="_Toc83120027" w:history="1">
            <w:r w:rsidR="00342E4D" w:rsidRPr="00753FB9">
              <w:rPr>
                <w:rStyle w:val="Lienhypertexte"/>
                <w:rFonts w:cstheme="minorHAnsi"/>
                <w:noProof/>
                <w:lang w:val="en"/>
              </w:rPr>
              <w:t>Rejection of late bids - Opening bids</w:t>
            </w:r>
            <w:r w:rsidR="00342E4D">
              <w:rPr>
                <w:noProof/>
                <w:webHidden/>
              </w:rPr>
              <w:tab/>
            </w:r>
            <w:r w:rsidR="00342E4D">
              <w:rPr>
                <w:noProof/>
                <w:webHidden/>
              </w:rPr>
              <w:fldChar w:fldCharType="begin"/>
            </w:r>
            <w:r w:rsidR="00342E4D">
              <w:rPr>
                <w:noProof/>
                <w:webHidden/>
              </w:rPr>
              <w:instrText xml:space="preserve"> PAGEREF _Toc83120027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435B717B" w14:textId="77777777" w:rsidR="00342E4D" w:rsidRDefault="0035446C">
          <w:pPr>
            <w:pStyle w:val="TM2"/>
            <w:rPr>
              <w:noProof/>
            </w:rPr>
          </w:pPr>
          <w:hyperlink w:anchor="_Toc83120028" w:history="1">
            <w:r w:rsidR="00342E4D" w:rsidRPr="00753FB9">
              <w:rPr>
                <w:rStyle w:val="Lienhypertexte"/>
                <w:rFonts w:cstheme="minorHAnsi"/>
                <w:noProof/>
                <w:lang w:val="en"/>
              </w:rPr>
              <w:t>Bid analysis</w:t>
            </w:r>
            <w:r w:rsidR="00342E4D">
              <w:rPr>
                <w:noProof/>
                <w:webHidden/>
              </w:rPr>
              <w:tab/>
            </w:r>
            <w:r w:rsidR="00342E4D">
              <w:rPr>
                <w:noProof/>
                <w:webHidden/>
              </w:rPr>
              <w:fldChar w:fldCharType="begin"/>
            </w:r>
            <w:r w:rsidR="00342E4D">
              <w:rPr>
                <w:noProof/>
                <w:webHidden/>
              </w:rPr>
              <w:instrText xml:space="preserve"> PAGEREF _Toc83120028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261D64E3" w14:textId="77777777" w:rsidR="00342E4D" w:rsidRDefault="0035446C">
          <w:pPr>
            <w:pStyle w:val="TM2"/>
            <w:rPr>
              <w:noProof/>
            </w:rPr>
          </w:pPr>
          <w:hyperlink w:anchor="_Toc83120029" w:history="1">
            <w:r w:rsidR="00342E4D" w:rsidRPr="00753FB9">
              <w:rPr>
                <w:rStyle w:val="Lienhypertexte"/>
                <w:rFonts w:cstheme="minorHAnsi"/>
                <w:noProof/>
                <w:lang w:val="en"/>
              </w:rPr>
              <w:t>Rejection of non-conforming, inadmissible or inappropriate bids</w:t>
            </w:r>
            <w:r w:rsidR="00342E4D">
              <w:rPr>
                <w:noProof/>
                <w:webHidden/>
              </w:rPr>
              <w:tab/>
            </w:r>
            <w:r w:rsidR="00342E4D">
              <w:rPr>
                <w:noProof/>
                <w:webHidden/>
              </w:rPr>
              <w:fldChar w:fldCharType="begin"/>
            </w:r>
            <w:r w:rsidR="00342E4D">
              <w:rPr>
                <w:noProof/>
                <w:webHidden/>
              </w:rPr>
              <w:instrText xml:space="preserve"> PAGEREF _Toc83120029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0B4184E" w14:textId="77777777" w:rsidR="00342E4D" w:rsidRDefault="0035446C">
          <w:pPr>
            <w:pStyle w:val="TM2"/>
            <w:rPr>
              <w:noProof/>
            </w:rPr>
          </w:pPr>
          <w:hyperlink w:anchor="_Toc83120030" w:history="1">
            <w:r w:rsidR="00342E4D" w:rsidRPr="00753FB9">
              <w:rPr>
                <w:rStyle w:val="Lienhypertexte"/>
                <w:rFonts w:cstheme="minorHAnsi"/>
                <w:noProof/>
                <w:lang w:val="en"/>
              </w:rPr>
              <w:t>Comparison of bids for selection of the most economically beneficial bid</w:t>
            </w:r>
            <w:r w:rsidR="00342E4D">
              <w:rPr>
                <w:noProof/>
                <w:webHidden/>
              </w:rPr>
              <w:tab/>
            </w:r>
            <w:r w:rsidR="00342E4D">
              <w:rPr>
                <w:noProof/>
                <w:webHidden/>
              </w:rPr>
              <w:fldChar w:fldCharType="begin"/>
            </w:r>
            <w:r w:rsidR="00342E4D">
              <w:rPr>
                <w:noProof/>
                <w:webHidden/>
              </w:rPr>
              <w:instrText xml:space="preserve"> PAGEREF _Toc83120030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281538E3" w14:textId="77777777" w:rsidR="00342E4D" w:rsidRDefault="0035446C">
          <w:pPr>
            <w:pStyle w:val="TM2"/>
            <w:rPr>
              <w:noProof/>
            </w:rPr>
          </w:pPr>
          <w:hyperlink w:anchor="_Toc83120031" w:history="1">
            <w:r w:rsidR="00342E4D" w:rsidRPr="00753FB9">
              <w:rPr>
                <w:rStyle w:val="Lienhypertexte"/>
                <w:rFonts w:cstheme="minorHAnsi"/>
                <w:i/>
                <w:iCs/>
                <w:noProof/>
                <w:lang w:val="en"/>
              </w:rPr>
              <w:t>Criterion 1: price of the services</w:t>
            </w:r>
            <w:r w:rsidR="00342E4D">
              <w:rPr>
                <w:noProof/>
                <w:webHidden/>
              </w:rPr>
              <w:tab/>
            </w:r>
            <w:r w:rsidR="00342E4D">
              <w:rPr>
                <w:noProof/>
                <w:webHidden/>
              </w:rPr>
              <w:fldChar w:fldCharType="begin"/>
            </w:r>
            <w:r w:rsidR="00342E4D">
              <w:rPr>
                <w:noProof/>
                <w:webHidden/>
              </w:rPr>
              <w:instrText xml:space="preserve"> PAGEREF _Toc83120031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1341A0E" w14:textId="77777777" w:rsidR="00342E4D" w:rsidRDefault="0035446C">
          <w:pPr>
            <w:pStyle w:val="TM2"/>
            <w:rPr>
              <w:noProof/>
            </w:rPr>
          </w:pPr>
          <w:hyperlink w:anchor="_Toc83120032" w:history="1">
            <w:r w:rsidR="00342E4D" w:rsidRPr="00753FB9">
              <w:rPr>
                <w:rStyle w:val="Lienhypertexte"/>
                <w:rFonts w:cstheme="minorHAnsi"/>
                <w:i/>
                <w:iCs/>
                <w:noProof/>
                <w:lang w:val="en"/>
              </w:rPr>
              <w:t>Criterion 2: Technical offer</w:t>
            </w:r>
            <w:r w:rsidR="00342E4D">
              <w:rPr>
                <w:noProof/>
                <w:webHidden/>
              </w:rPr>
              <w:tab/>
            </w:r>
            <w:r w:rsidR="00342E4D">
              <w:rPr>
                <w:noProof/>
                <w:webHidden/>
              </w:rPr>
              <w:fldChar w:fldCharType="begin"/>
            </w:r>
            <w:r w:rsidR="00342E4D">
              <w:rPr>
                <w:noProof/>
                <w:webHidden/>
              </w:rPr>
              <w:instrText xml:space="preserve"> PAGEREF _Toc83120032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6D870C3" w14:textId="77777777" w:rsidR="00342E4D" w:rsidRDefault="0035446C">
          <w:pPr>
            <w:pStyle w:val="TM2"/>
            <w:rPr>
              <w:noProof/>
            </w:rPr>
          </w:pPr>
          <w:hyperlink w:anchor="_Toc83120033" w:history="1">
            <w:r w:rsidR="00342E4D" w:rsidRPr="00753FB9">
              <w:rPr>
                <w:rStyle w:val="Lienhypertexte"/>
                <w:rFonts w:cstheme="minorHAnsi"/>
                <w:noProof/>
                <w:lang w:val="en"/>
              </w:rPr>
              <w:t>Negotiations</w:t>
            </w:r>
            <w:r w:rsidR="00342E4D">
              <w:rPr>
                <w:noProof/>
                <w:webHidden/>
              </w:rPr>
              <w:tab/>
            </w:r>
            <w:r w:rsidR="00342E4D">
              <w:rPr>
                <w:noProof/>
                <w:webHidden/>
              </w:rPr>
              <w:fldChar w:fldCharType="begin"/>
            </w:r>
            <w:r w:rsidR="00342E4D">
              <w:rPr>
                <w:noProof/>
                <w:webHidden/>
              </w:rPr>
              <w:instrText xml:space="preserve"> PAGEREF _Toc83120033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486AD556" w14:textId="77777777" w:rsidR="00342E4D" w:rsidRDefault="0035446C">
          <w:pPr>
            <w:pStyle w:val="TM2"/>
            <w:rPr>
              <w:noProof/>
            </w:rPr>
          </w:pPr>
          <w:hyperlink w:anchor="_Toc83120034" w:history="1">
            <w:r w:rsidR="00342E4D" w:rsidRPr="00753FB9">
              <w:rPr>
                <w:rStyle w:val="Lienhypertexte"/>
                <w:rFonts w:cstheme="minorHAnsi"/>
                <w:i/>
                <w:iCs/>
                <w:noProof/>
                <w:lang w:val="en"/>
              </w:rPr>
              <w:t>Bidder interviews – bid negotiations</w:t>
            </w:r>
            <w:r w:rsidR="00342E4D">
              <w:rPr>
                <w:noProof/>
                <w:webHidden/>
              </w:rPr>
              <w:tab/>
            </w:r>
            <w:r w:rsidR="00342E4D">
              <w:rPr>
                <w:noProof/>
                <w:webHidden/>
              </w:rPr>
              <w:fldChar w:fldCharType="begin"/>
            </w:r>
            <w:r w:rsidR="00342E4D">
              <w:rPr>
                <w:noProof/>
                <w:webHidden/>
              </w:rPr>
              <w:instrText xml:space="preserve"> PAGEREF _Toc83120034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45871EAE" w14:textId="77777777" w:rsidR="00342E4D" w:rsidRDefault="0035446C">
          <w:pPr>
            <w:pStyle w:val="TM2"/>
            <w:rPr>
              <w:noProof/>
            </w:rPr>
          </w:pPr>
          <w:hyperlink w:anchor="_Toc83120035" w:history="1">
            <w:r w:rsidR="00342E4D" w:rsidRPr="00753FB9">
              <w:rPr>
                <w:rStyle w:val="Lienhypertexte"/>
                <w:rFonts w:cstheme="minorHAnsi"/>
                <w:noProof/>
                <w:lang w:val="en"/>
              </w:rPr>
              <w:t>Award process</w:t>
            </w:r>
            <w:r w:rsidR="00342E4D">
              <w:rPr>
                <w:noProof/>
                <w:webHidden/>
              </w:rPr>
              <w:tab/>
            </w:r>
            <w:r w:rsidR="00342E4D">
              <w:rPr>
                <w:noProof/>
                <w:webHidden/>
              </w:rPr>
              <w:fldChar w:fldCharType="begin"/>
            </w:r>
            <w:r w:rsidR="00342E4D">
              <w:rPr>
                <w:noProof/>
                <w:webHidden/>
              </w:rPr>
              <w:instrText xml:space="preserve"> PAGEREF _Toc83120035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6BB0DC44" w14:textId="77777777" w:rsidR="00342E4D" w:rsidRDefault="0035446C">
          <w:pPr>
            <w:pStyle w:val="TM1"/>
            <w:tabs>
              <w:tab w:val="left" w:pos="1540"/>
              <w:tab w:val="right" w:leader="dot" w:pos="9329"/>
            </w:tabs>
            <w:rPr>
              <w:rFonts w:asciiTheme="minorHAnsi" w:eastAsiaTheme="minorEastAsia" w:hAnsiTheme="minorHAnsi" w:cstheme="minorBidi"/>
              <w:noProof/>
              <w:sz w:val="22"/>
              <w:szCs w:val="22"/>
            </w:rPr>
          </w:pPr>
          <w:hyperlink w:anchor="_Toc83120036" w:history="1">
            <w:r w:rsidR="00342E4D" w:rsidRPr="00753FB9">
              <w:rPr>
                <w:rStyle w:val="Lienhypertexte"/>
                <w:rFonts w:cstheme="minorHAnsi"/>
                <w:b/>
                <w:caps/>
                <w:noProof/>
                <w:lang w:val="en-GB"/>
              </w:rPr>
              <w:t>ARTICLE 7:</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Processing of personal data in the context of this tender and for the purposes of contract monitoring</w:t>
            </w:r>
            <w:r w:rsidR="00342E4D">
              <w:rPr>
                <w:noProof/>
                <w:webHidden/>
              </w:rPr>
              <w:tab/>
            </w:r>
            <w:r w:rsidR="00342E4D">
              <w:rPr>
                <w:noProof/>
                <w:webHidden/>
              </w:rPr>
              <w:fldChar w:fldCharType="begin"/>
            </w:r>
            <w:r w:rsidR="00342E4D">
              <w:rPr>
                <w:noProof/>
                <w:webHidden/>
              </w:rPr>
              <w:instrText xml:space="preserve"> PAGEREF _Toc83120036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7AFEFB7C" w14:textId="77777777" w:rsidR="00342E4D" w:rsidRDefault="0035446C">
          <w:pPr>
            <w:pStyle w:val="TM2"/>
            <w:rPr>
              <w:noProof/>
            </w:rPr>
          </w:pPr>
          <w:hyperlink w:anchor="_Toc83120037" w:history="1">
            <w:r w:rsidR="00342E4D" w:rsidRPr="00753FB9">
              <w:rPr>
                <w:rStyle w:val="Lienhypertexte"/>
                <w:rFonts w:cstheme="minorHAnsi"/>
                <w:noProof/>
                <w:lang w:val="en"/>
              </w:rPr>
              <w:t>Identity and contact details of the data controller and its representative</w:t>
            </w:r>
            <w:r w:rsidR="00342E4D">
              <w:rPr>
                <w:noProof/>
                <w:webHidden/>
              </w:rPr>
              <w:tab/>
            </w:r>
            <w:r w:rsidR="00342E4D">
              <w:rPr>
                <w:noProof/>
                <w:webHidden/>
              </w:rPr>
              <w:fldChar w:fldCharType="begin"/>
            </w:r>
            <w:r w:rsidR="00342E4D">
              <w:rPr>
                <w:noProof/>
                <w:webHidden/>
              </w:rPr>
              <w:instrText xml:space="preserve"> PAGEREF _Toc83120037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2302BBB6" w14:textId="77777777" w:rsidR="00342E4D" w:rsidRDefault="0035446C">
          <w:pPr>
            <w:pStyle w:val="TM2"/>
            <w:rPr>
              <w:noProof/>
            </w:rPr>
          </w:pPr>
          <w:hyperlink w:anchor="_Toc83120038" w:history="1">
            <w:r w:rsidR="00342E4D" w:rsidRPr="00753FB9">
              <w:rPr>
                <w:rStyle w:val="Lienhypertexte"/>
                <w:rFonts w:cstheme="minorHAnsi"/>
                <w:noProof/>
              </w:rPr>
              <w:t>For the PLACE platform:</w:t>
            </w:r>
            <w:r w:rsidR="00342E4D">
              <w:rPr>
                <w:noProof/>
                <w:webHidden/>
              </w:rPr>
              <w:tab/>
            </w:r>
            <w:r w:rsidR="00342E4D">
              <w:rPr>
                <w:noProof/>
                <w:webHidden/>
              </w:rPr>
              <w:fldChar w:fldCharType="begin"/>
            </w:r>
            <w:r w:rsidR="00342E4D">
              <w:rPr>
                <w:noProof/>
                <w:webHidden/>
              </w:rPr>
              <w:instrText xml:space="preserve"> PAGEREF _Toc83120038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3AE7EBBE" w14:textId="77777777" w:rsidR="00342E4D" w:rsidRDefault="0035446C">
          <w:pPr>
            <w:pStyle w:val="TM2"/>
            <w:rPr>
              <w:noProof/>
            </w:rPr>
          </w:pPr>
          <w:hyperlink w:anchor="_Toc83120039" w:history="1">
            <w:r w:rsidR="00342E4D" w:rsidRPr="00753FB9">
              <w:rPr>
                <w:rStyle w:val="Lienhypertexte"/>
                <w:rFonts w:cstheme="minorHAnsi"/>
                <w:noProof/>
                <w:lang w:val="en"/>
              </w:rPr>
              <w:t>Contact details of the Data Protection Officer:</w:t>
            </w:r>
            <w:r w:rsidR="00342E4D">
              <w:rPr>
                <w:noProof/>
                <w:webHidden/>
              </w:rPr>
              <w:tab/>
            </w:r>
            <w:r w:rsidR="00342E4D">
              <w:rPr>
                <w:noProof/>
                <w:webHidden/>
              </w:rPr>
              <w:fldChar w:fldCharType="begin"/>
            </w:r>
            <w:r w:rsidR="00342E4D">
              <w:rPr>
                <w:noProof/>
                <w:webHidden/>
              </w:rPr>
              <w:instrText xml:space="preserve"> PAGEREF _Toc83120039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6E4B9B75" w14:textId="77777777" w:rsidR="00342E4D" w:rsidRDefault="0035446C">
          <w:pPr>
            <w:pStyle w:val="TM2"/>
            <w:rPr>
              <w:noProof/>
            </w:rPr>
          </w:pPr>
          <w:hyperlink w:anchor="_Toc83120040" w:history="1">
            <w:r w:rsidR="00342E4D" w:rsidRPr="00753FB9">
              <w:rPr>
                <w:rStyle w:val="Lienhypertexte"/>
                <w:rFonts w:cstheme="minorHAnsi"/>
                <w:noProof/>
                <w:lang w:val="en"/>
              </w:rPr>
              <w:t>For the contracting authority:</w:t>
            </w:r>
            <w:r w:rsidR="00342E4D">
              <w:rPr>
                <w:noProof/>
                <w:webHidden/>
              </w:rPr>
              <w:tab/>
            </w:r>
            <w:r w:rsidR="00342E4D">
              <w:rPr>
                <w:noProof/>
                <w:webHidden/>
              </w:rPr>
              <w:fldChar w:fldCharType="begin"/>
            </w:r>
            <w:r w:rsidR="00342E4D">
              <w:rPr>
                <w:noProof/>
                <w:webHidden/>
              </w:rPr>
              <w:instrText xml:space="preserve"> PAGEREF _Toc83120040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6597C3A0" w14:textId="77777777" w:rsidR="00342E4D" w:rsidRDefault="0035446C">
          <w:pPr>
            <w:pStyle w:val="TM2"/>
            <w:rPr>
              <w:noProof/>
            </w:rPr>
          </w:pPr>
          <w:hyperlink w:anchor="_Toc83120041" w:history="1">
            <w:r w:rsidR="00342E4D" w:rsidRPr="00753FB9">
              <w:rPr>
                <w:rStyle w:val="Lienhypertexte"/>
                <w:rFonts w:cstheme="minorHAnsi"/>
                <w:noProof/>
                <w:lang w:val="en"/>
              </w:rPr>
              <w:t>Contact details of the Data Protection Officer:</w:t>
            </w:r>
            <w:r w:rsidR="00342E4D">
              <w:rPr>
                <w:noProof/>
                <w:webHidden/>
              </w:rPr>
              <w:tab/>
            </w:r>
            <w:r w:rsidR="00342E4D">
              <w:rPr>
                <w:noProof/>
                <w:webHidden/>
              </w:rPr>
              <w:fldChar w:fldCharType="begin"/>
            </w:r>
            <w:r w:rsidR="00342E4D">
              <w:rPr>
                <w:noProof/>
                <w:webHidden/>
              </w:rPr>
              <w:instrText xml:space="preserve"> PAGEREF _Toc83120041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0A38AF2A" w14:textId="77777777" w:rsidR="00342E4D" w:rsidRDefault="0035446C">
          <w:pPr>
            <w:pStyle w:val="TM1"/>
            <w:tabs>
              <w:tab w:val="left" w:pos="1540"/>
              <w:tab w:val="right" w:leader="dot" w:pos="9329"/>
            </w:tabs>
            <w:rPr>
              <w:rFonts w:asciiTheme="minorHAnsi" w:eastAsiaTheme="minorEastAsia" w:hAnsiTheme="minorHAnsi" w:cstheme="minorBidi"/>
              <w:noProof/>
              <w:sz w:val="22"/>
              <w:szCs w:val="22"/>
            </w:rPr>
          </w:pPr>
          <w:hyperlink w:anchor="_Toc83120042" w:history="1">
            <w:r w:rsidR="00342E4D" w:rsidRPr="00753FB9">
              <w:rPr>
                <w:rStyle w:val="Lienhypertexte"/>
                <w:rFonts w:cstheme="minorHAnsi"/>
                <w:b/>
                <w:caps/>
                <w:noProof/>
              </w:rPr>
              <w:t>ARTICLE 8:</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ADDITIONAL INFORMATION</w:t>
            </w:r>
            <w:r w:rsidR="00342E4D">
              <w:rPr>
                <w:noProof/>
                <w:webHidden/>
              </w:rPr>
              <w:tab/>
            </w:r>
            <w:r w:rsidR="00342E4D">
              <w:rPr>
                <w:noProof/>
                <w:webHidden/>
              </w:rPr>
              <w:fldChar w:fldCharType="begin"/>
            </w:r>
            <w:r w:rsidR="00342E4D">
              <w:rPr>
                <w:noProof/>
                <w:webHidden/>
              </w:rPr>
              <w:instrText xml:space="preserve"> PAGEREF _Toc83120042 \h </w:instrText>
            </w:r>
            <w:r w:rsidR="00342E4D">
              <w:rPr>
                <w:noProof/>
                <w:webHidden/>
              </w:rPr>
            </w:r>
            <w:r w:rsidR="00342E4D">
              <w:rPr>
                <w:noProof/>
                <w:webHidden/>
              </w:rPr>
              <w:fldChar w:fldCharType="separate"/>
            </w:r>
            <w:r w:rsidR="00342E4D">
              <w:rPr>
                <w:noProof/>
                <w:webHidden/>
              </w:rPr>
              <w:t>18</w:t>
            </w:r>
            <w:r w:rsidR="00342E4D">
              <w:rPr>
                <w:noProof/>
                <w:webHidden/>
              </w:rPr>
              <w:fldChar w:fldCharType="end"/>
            </w:r>
          </w:hyperlink>
        </w:p>
        <w:p w14:paraId="3BA49029" w14:textId="77777777" w:rsidR="00342E4D" w:rsidRDefault="0035446C">
          <w:pPr>
            <w:pStyle w:val="TM1"/>
            <w:tabs>
              <w:tab w:val="left" w:pos="1540"/>
              <w:tab w:val="right" w:leader="dot" w:pos="9329"/>
            </w:tabs>
            <w:rPr>
              <w:rFonts w:asciiTheme="minorHAnsi" w:eastAsiaTheme="minorEastAsia" w:hAnsiTheme="minorHAnsi" w:cstheme="minorBidi"/>
              <w:noProof/>
              <w:sz w:val="22"/>
              <w:szCs w:val="22"/>
            </w:rPr>
          </w:pPr>
          <w:hyperlink w:anchor="_Toc83120043" w:history="1">
            <w:r w:rsidR="00342E4D" w:rsidRPr="00753FB9">
              <w:rPr>
                <w:rStyle w:val="Lienhypertexte"/>
                <w:rFonts w:cstheme="minorHAnsi"/>
                <w:b/>
                <w:caps/>
                <w:noProof/>
              </w:rPr>
              <w:t>ARTICLE 9:</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Appeal channels and deadlines</w:t>
            </w:r>
            <w:r w:rsidR="00342E4D">
              <w:rPr>
                <w:noProof/>
                <w:webHidden/>
              </w:rPr>
              <w:tab/>
            </w:r>
            <w:r w:rsidR="00342E4D">
              <w:rPr>
                <w:noProof/>
                <w:webHidden/>
              </w:rPr>
              <w:fldChar w:fldCharType="begin"/>
            </w:r>
            <w:r w:rsidR="00342E4D">
              <w:rPr>
                <w:noProof/>
                <w:webHidden/>
              </w:rPr>
              <w:instrText xml:space="preserve"> PAGEREF _Toc83120043 \h </w:instrText>
            </w:r>
            <w:r w:rsidR="00342E4D">
              <w:rPr>
                <w:noProof/>
                <w:webHidden/>
              </w:rPr>
            </w:r>
            <w:r w:rsidR="00342E4D">
              <w:rPr>
                <w:noProof/>
                <w:webHidden/>
              </w:rPr>
              <w:fldChar w:fldCharType="separate"/>
            </w:r>
            <w:r w:rsidR="00342E4D">
              <w:rPr>
                <w:noProof/>
                <w:webHidden/>
              </w:rPr>
              <w:t>18</w:t>
            </w:r>
            <w:r w:rsidR="00342E4D">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2" w:name="_Toc83119986"/>
      <w:r>
        <w:rPr>
          <w:rFonts w:asciiTheme="minorHAnsi" w:hAnsiTheme="minorHAnsi" w:cstheme="minorHAnsi"/>
          <w:b/>
          <w:bCs/>
          <w:caps/>
          <w:sz w:val="28"/>
          <w:szCs w:val="22"/>
          <w:u w:val="single"/>
          <w:lang w:val="en"/>
        </w:rPr>
        <w:lastRenderedPageBreak/>
        <w:t>Object and scope of the tender</w:t>
      </w:r>
      <w:bookmarkEnd w:id="2"/>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83119987"/>
      <w:r>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32837BEE" w14:textId="40D27D5A" w:rsidR="00AD230E" w:rsidRPr="00342E4D" w:rsidRDefault="00450E18" w:rsidP="00C6425D">
      <w:pPr>
        <w:pStyle w:val="u"/>
        <w:overflowPunct/>
        <w:autoSpaceDE/>
        <w:autoSpaceDN/>
        <w:adjustRightInd/>
        <w:spacing w:before="120"/>
        <w:ind w:left="0"/>
        <w:textAlignment w:val="auto"/>
        <w:rPr>
          <w:rFonts w:asciiTheme="minorHAnsi" w:hAnsiTheme="minorHAnsi" w:cstheme="minorHAnsi"/>
          <w:szCs w:val="22"/>
          <w:lang w:val="en-GB"/>
        </w:rPr>
      </w:pPr>
      <w:r>
        <w:rPr>
          <w:rFonts w:asciiTheme="minorHAnsi" w:hAnsiTheme="minorHAnsi" w:cstheme="minorHAnsi"/>
          <w:szCs w:val="22"/>
          <w:lang w:val="en"/>
        </w:rPr>
        <w:t xml:space="preserve">The tender covers the award of </w:t>
      </w:r>
      <w:r w:rsidR="00C6425D" w:rsidRPr="00C6425D">
        <w:rPr>
          <w:rFonts w:asciiTheme="minorHAnsi" w:hAnsiTheme="minorHAnsi" w:cstheme="minorHAnsi"/>
          <w:szCs w:val="22"/>
          <w:lang w:val="en"/>
        </w:rPr>
        <w:t xml:space="preserve">works contract for the execution of restoration and construction activities across six key historical and religious heritage sites in the city of </w:t>
      </w:r>
      <w:proofErr w:type="spellStart"/>
      <w:r w:rsidR="00C6425D" w:rsidRPr="00C6425D">
        <w:rPr>
          <w:rFonts w:asciiTheme="minorHAnsi" w:hAnsiTheme="minorHAnsi" w:cstheme="minorHAnsi"/>
          <w:szCs w:val="22"/>
          <w:lang w:val="en"/>
        </w:rPr>
        <w:t>Am</w:t>
      </w:r>
      <w:r w:rsidR="00C6425D">
        <w:rPr>
          <w:rFonts w:asciiTheme="minorHAnsi" w:hAnsiTheme="minorHAnsi" w:cstheme="minorHAnsi"/>
          <w:szCs w:val="22"/>
          <w:lang w:val="en"/>
        </w:rPr>
        <w:t>e</w:t>
      </w:r>
      <w:r w:rsidR="00C6425D" w:rsidRPr="00C6425D">
        <w:rPr>
          <w:rFonts w:asciiTheme="minorHAnsi" w:hAnsiTheme="minorHAnsi" w:cstheme="minorHAnsi"/>
          <w:szCs w:val="22"/>
          <w:lang w:val="en"/>
        </w:rPr>
        <w:t>di</w:t>
      </w:r>
      <w:proofErr w:type="spellEnd"/>
      <w:r w:rsidR="00C6425D" w:rsidRPr="00C6425D">
        <w:rPr>
          <w:rFonts w:asciiTheme="minorHAnsi" w:hAnsiTheme="minorHAnsi" w:cstheme="minorHAnsi"/>
          <w:szCs w:val="22"/>
          <w:lang w:val="en"/>
        </w:rPr>
        <w:t xml:space="preserve">. The sites include: </w:t>
      </w:r>
      <w:proofErr w:type="gramStart"/>
      <w:r w:rsidR="00C6425D" w:rsidRPr="00C6425D">
        <w:rPr>
          <w:rFonts w:asciiTheme="minorHAnsi" w:hAnsiTheme="minorHAnsi" w:cstheme="minorHAnsi"/>
          <w:szCs w:val="22"/>
          <w:lang w:val="en"/>
        </w:rPr>
        <w:t>the</w:t>
      </w:r>
      <w:proofErr w:type="gramEnd"/>
      <w:r w:rsidR="00C6425D" w:rsidRPr="00C6425D">
        <w:rPr>
          <w:rFonts w:asciiTheme="minorHAnsi" w:hAnsiTheme="minorHAnsi" w:cstheme="minorHAnsi"/>
          <w:szCs w:val="22"/>
          <w:lang w:val="en"/>
        </w:rPr>
        <w:t xml:space="preserve"> </w:t>
      </w:r>
      <w:proofErr w:type="spellStart"/>
      <w:r w:rsidR="00C6425D" w:rsidRPr="00C6425D">
        <w:rPr>
          <w:rFonts w:asciiTheme="minorHAnsi" w:hAnsiTheme="minorHAnsi" w:cstheme="minorHAnsi"/>
          <w:szCs w:val="22"/>
          <w:lang w:val="en"/>
        </w:rPr>
        <w:t>Qubahan</w:t>
      </w:r>
      <w:proofErr w:type="spellEnd"/>
      <w:r w:rsidR="00C6425D" w:rsidRPr="00C6425D">
        <w:rPr>
          <w:rFonts w:asciiTheme="minorHAnsi" w:hAnsiTheme="minorHAnsi" w:cstheme="minorHAnsi"/>
          <w:szCs w:val="22"/>
          <w:lang w:val="en"/>
        </w:rPr>
        <w:t xml:space="preserve"> School</w:t>
      </w:r>
      <w:r w:rsidR="0069510C">
        <w:rPr>
          <w:rFonts w:asciiTheme="minorHAnsi" w:hAnsiTheme="minorHAnsi" w:cstheme="minorHAnsi"/>
          <w:szCs w:val="22"/>
          <w:lang w:val="en"/>
        </w:rPr>
        <w:t xml:space="preserve"> (Madrassa)</w:t>
      </w:r>
      <w:r w:rsidR="00C6425D" w:rsidRPr="00C6425D">
        <w:rPr>
          <w:rFonts w:asciiTheme="minorHAnsi" w:hAnsiTheme="minorHAnsi" w:cstheme="minorHAnsi"/>
          <w:szCs w:val="22"/>
          <w:lang w:val="en"/>
        </w:rPr>
        <w:t xml:space="preserve">, Royal Tombs, Grand Mosque, St. Joseph Church, Jewish Tomb, and </w:t>
      </w:r>
      <w:proofErr w:type="spellStart"/>
      <w:r w:rsidR="00C6425D" w:rsidRPr="00C6425D">
        <w:rPr>
          <w:rFonts w:asciiTheme="minorHAnsi" w:hAnsiTheme="minorHAnsi" w:cstheme="minorHAnsi"/>
          <w:szCs w:val="22"/>
          <w:lang w:val="en"/>
        </w:rPr>
        <w:t>Sirichi</w:t>
      </w:r>
      <w:proofErr w:type="spellEnd"/>
      <w:r w:rsidR="00C6425D" w:rsidRPr="00C6425D">
        <w:rPr>
          <w:rFonts w:asciiTheme="minorHAnsi" w:hAnsiTheme="minorHAnsi" w:cstheme="minorHAnsi"/>
          <w:szCs w:val="22"/>
          <w:lang w:val="en"/>
        </w:rPr>
        <w:t xml:space="preserve"> Pit. The scope also includes the implementation of a cultural heritage trail, signage installation, and accessibility improvements. The designs and </w:t>
      </w:r>
      <w:proofErr w:type="spellStart"/>
      <w:r w:rsidR="00C6425D" w:rsidRPr="00C6425D">
        <w:rPr>
          <w:rFonts w:asciiTheme="minorHAnsi" w:hAnsiTheme="minorHAnsi" w:cstheme="minorHAnsi"/>
          <w:szCs w:val="22"/>
          <w:lang w:val="en"/>
        </w:rPr>
        <w:t>BoQ</w:t>
      </w:r>
      <w:proofErr w:type="spellEnd"/>
      <w:r w:rsidR="00C6425D" w:rsidRPr="00C6425D">
        <w:rPr>
          <w:rFonts w:asciiTheme="minorHAnsi" w:hAnsiTheme="minorHAnsi" w:cstheme="minorHAnsi"/>
          <w:szCs w:val="22"/>
          <w:lang w:val="en"/>
        </w:rPr>
        <w:t xml:space="preserve"> are based on final technical studies completed in March 2025.</w:t>
      </w:r>
      <w:r w:rsidR="008139A8">
        <w:rPr>
          <w:rFonts w:asciiTheme="minorHAnsi" w:hAnsiTheme="minorHAnsi" w:cstheme="minorHAnsi"/>
          <w:szCs w:val="22"/>
          <w:lang w:val="en"/>
        </w:rPr>
        <w:t>The scope of the needs to be satisfied is set out in the Specifications.</w:t>
      </w: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2" w:name="_Toc83119988"/>
      <w:r>
        <w:rPr>
          <w:rFonts w:asciiTheme="minorHAnsi" w:hAnsiTheme="minorHAnsi" w:cstheme="minorHAnsi"/>
          <w:sz w:val="22"/>
          <w:szCs w:val="22"/>
          <w:u w:val="single"/>
          <w:lang w:val="en"/>
        </w:rPr>
        <w:t>Scope of the tender</w:t>
      </w:r>
      <w:bookmarkEnd w:id="12"/>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3F8A3FCA"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 xml:space="preserve">It is awarded by means of: </w:t>
      </w:r>
    </w:p>
    <w:p w14:paraId="7B22B0C2" w14:textId="1AC2E020" w:rsidR="009009F8" w:rsidRPr="004A2C3F" w:rsidRDefault="004A2C3F" w:rsidP="00F32194">
      <w:pPr>
        <w:pStyle w:val="u"/>
        <w:spacing w:before="120"/>
        <w:ind w:left="0"/>
        <w:rPr>
          <w:rFonts w:asciiTheme="minorHAnsi" w:hAnsiTheme="minorHAnsi" w:cstheme="minorHAnsi"/>
          <w:szCs w:val="22"/>
          <w:lang w:val="en-GB"/>
        </w:rPr>
      </w:pPr>
      <w:r w:rsidRPr="004A2C3F">
        <w:rPr>
          <w:rFonts w:asciiTheme="minorHAnsi" w:hAnsiTheme="minorHAnsi" w:cstheme="minorHAnsi"/>
          <w:szCs w:val="22"/>
          <w:lang w:val="en"/>
        </w:rPr>
        <w:t xml:space="preserve"> </w:t>
      </w:r>
      <w:r w:rsidR="009009F8" w:rsidRPr="004A2C3F">
        <w:rPr>
          <w:rFonts w:asciiTheme="minorHAnsi" w:hAnsiTheme="minorHAnsi" w:cstheme="minorHAnsi"/>
          <w:szCs w:val="22"/>
          <w:lang w:val="en"/>
        </w:rPr>
        <w:t>adapted procedure in application of Articles L. 2123-1 an</w:t>
      </w:r>
      <w:r>
        <w:rPr>
          <w:rFonts w:asciiTheme="minorHAnsi" w:hAnsiTheme="minorHAnsi" w:cstheme="minorHAnsi"/>
          <w:szCs w:val="22"/>
          <w:lang w:val="en"/>
        </w:rPr>
        <w:t>d R. 2123-1 to R. 2123-7 of CCP.</w:t>
      </w:r>
    </w:p>
    <w:p w14:paraId="597715FC" w14:textId="77777777" w:rsidR="009009F8" w:rsidRPr="00342E4D" w:rsidRDefault="009009F8" w:rsidP="009009F8">
      <w:pPr>
        <w:pStyle w:val="u"/>
        <w:overflowPunct/>
        <w:autoSpaceDE/>
        <w:autoSpaceDN/>
        <w:adjustRightInd/>
        <w:spacing w:before="120"/>
        <w:ind w:left="0"/>
        <w:textAlignment w:val="auto"/>
        <w:rPr>
          <w:rFonts w:asciiTheme="minorHAnsi" w:hAnsiTheme="minorHAnsi" w:cstheme="minorHAnsi"/>
          <w:szCs w:val="22"/>
          <w:lang w:val="en-GB"/>
        </w:rPr>
      </w:pP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83119989"/>
      <w:r>
        <w:rPr>
          <w:rFonts w:asciiTheme="minorHAnsi" w:hAnsiTheme="minorHAnsi" w:cstheme="minorHAnsi"/>
          <w:sz w:val="22"/>
          <w:szCs w:val="22"/>
          <w:u w:val="single"/>
          <w:lang w:val="en"/>
        </w:rPr>
        <w:t>Provisional schedule of the tender</w:t>
      </w:r>
      <w:bookmarkEnd w:id="13"/>
      <w:r>
        <w:rPr>
          <w:rFonts w:asciiTheme="minorHAnsi" w:hAnsiTheme="minorHAnsi" w:cstheme="minorHAnsi"/>
          <w:sz w:val="22"/>
          <w:szCs w:val="22"/>
          <w:u w:val="single"/>
          <w:lang w:val="en"/>
        </w:rPr>
        <w:t xml:space="preserve"> </w:t>
      </w:r>
    </w:p>
    <w:tbl>
      <w:tblPr>
        <w:tblStyle w:val="Grilledutableau"/>
        <w:tblW w:w="0" w:type="auto"/>
        <w:tblLook w:val="04A0" w:firstRow="1" w:lastRow="0" w:firstColumn="1" w:lastColumn="0" w:noHBand="0" w:noVBand="1"/>
      </w:tblPr>
      <w:tblGrid>
        <w:gridCol w:w="1696"/>
        <w:gridCol w:w="6237"/>
      </w:tblGrid>
      <w:tr w:rsidR="009009F8" w:rsidRPr="004A2C3F"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4A2C3F" w:rsidRDefault="009009F8" w:rsidP="00A025D7">
            <w:pPr>
              <w:spacing w:line="240" w:lineRule="auto"/>
              <w:jc w:val="center"/>
              <w:rPr>
                <w:rFonts w:asciiTheme="minorHAnsi" w:hAnsiTheme="minorHAnsi" w:cstheme="minorHAnsi"/>
                <w:b/>
                <w:sz w:val="22"/>
                <w:szCs w:val="22"/>
              </w:rPr>
            </w:pPr>
            <w:r w:rsidRPr="004A2C3F">
              <w:rPr>
                <w:rFonts w:asciiTheme="minorHAnsi" w:hAnsiTheme="minorHAnsi" w:cstheme="minorHAnsi"/>
                <w:b/>
                <w:bCs/>
                <w:sz w:val="22"/>
                <w:szCs w:val="22"/>
                <w:lang w:val="en"/>
              </w:rPr>
              <w:t>Estimated date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4A2C3F" w:rsidRDefault="009009F8" w:rsidP="00A025D7">
            <w:pPr>
              <w:spacing w:line="240" w:lineRule="auto"/>
              <w:jc w:val="both"/>
              <w:rPr>
                <w:rFonts w:asciiTheme="minorHAnsi" w:hAnsiTheme="minorHAnsi" w:cstheme="minorHAnsi"/>
                <w:b/>
                <w:sz w:val="22"/>
                <w:szCs w:val="22"/>
              </w:rPr>
            </w:pPr>
            <w:r w:rsidRPr="004A2C3F">
              <w:rPr>
                <w:rFonts w:asciiTheme="minorHAnsi" w:hAnsiTheme="minorHAnsi" w:cstheme="minorHAnsi"/>
                <w:b/>
                <w:bCs/>
                <w:sz w:val="22"/>
                <w:szCs w:val="22"/>
                <w:lang w:val="en"/>
              </w:rPr>
              <w:t>Stage</w:t>
            </w:r>
          </w:p>
        </w:tc>
      </w:tr>
      <w:tr w:rsidR="00221B9C" w:rsidRPr="004A2C3F" w14:paraId="6904D5CE" w14:textId="77777777" w:rsidTr="00A025D7">
        <w:tc>
          <w:tcPr>
            <w:tcW w:w="1696" w:type="dxa"/>
            <w:tcBorders>
              <w:top w:val="single" w:sz="4" w:space="0" w:color="auto"/>
              <w:left w:val="single" w:sz="4" w:space="0" w:color="auto"/>
              <w:bottom w:val="single" w:sz="4" w:space="0" w:color="auto"/>
              <w:right w:val="single" w:sz="4" w:space="0" w:color="auto"/>
            </w:tcBorders>
          </w:tcPr>
          <w:p w14:paraId="32800BE7" w14:textId="7D217A8F" w:rsidR="00221B9C" w:rsidRPr="004A2C3F" w:rsidRDefault="00221B9C" w:rsidP="00A025D7">
            <w:pPr>
              <w:spacing w:line="240" w:lineRule="auto"/>
              <w:jc w:val="center"/>
              <w:rPr>
                <w:rFonts w:asciiTheme="minorHAnsi" w:hAnsiTheme="minorHAnsi" w:cstheme="minorHAnsi"/>
                <w:b/>
                <w:bCs/>
                <w:sz w:val="22"/>
                <w:szCs w:val="22"/>
                <w:lang w:val="en"/>
              </w:rPr>
            </w:pPr>
            <w:r>
              <w:rPr>
                <w:rFonts w:asciiTheme="minorHAnsi" w:hAnsiTheme="minorHAnsi" w:cstheme="minorHAnsi"/>
                <w:b/>
                <w:bCs/>
                <w:sz w:val="22"/>
                <w:szCs w:val="22"/>
                <w:lang w:val="en"/>
              </w:rPr>
              <w:t>Optional visit</w:t>
            </w:r>
          </w:p>
        </w:tc>
        <w:tc>
          <w:tcPr>
            <w:tcW w:w="6237" w:type="dxa"/>
            <w:tcBorders>
              <w:top w:val="single" w:sz="4" w:space="0" w:color="auto"/>
              <w:left w:val="single" w:sz="4" w:space="0" w:color="auto"/>
              <w:bottom w:val="single" w:sz="4" w:space="0" w:color="auto"/>
              <w:right w:val="single" w:sz="4" w:space="0" w:color="auto"/>
            </w:tcBorders>
          </w:tcPr>
          <w:p w14:paraId="79AC19FC" w14:textId="77777777" w:rsidR="00221B9C" w:rsidRDefault="00221B9C" w:rsidP="00A025D7">
            <w:pPr>
              <w:spacing w:line="240" w:lineRule="auto"/>
              <w:jc w:val="both"/>
              <w:rPr>
                <w:rFonts w:asciiTheme="minorHAnsi" w:hAnsiTheme="minorHAnsi" w:cstheme="minorHAnsi"/>
                <w:b/>
                <w:bCs/>
                <w:sz w:val="22"/>
                <w:szCs w:val="22"/>
                <w:lang w:val="en"/>
              </w:rPr>
            </w:pPr>
            <w:r w:rsidRPr="00221B9C">
              <w:rPr>
                <w:rFonts w:asciiTheme="minorHAnsi" w:hAnsiTheme="minorHAnsi" w:cstheme="minorHAnsi"/>
                <w:b/>
                <w:bCs/>
                <w:sz w:val="22"/>
                <w:szCs w:val="22"/>
                <w:lang w:val="en"/>
              </w:rPr>
              <w:t>Optional visit made on April 28 and April 29, 2025</w:t>
            </w:r>
          </w:p>
          <w:p w14:paraId="6B03DDCD" w14:textId="2FA9CBBB" w:rsidR="00221B9C" w:rsidRDefault="00221B9C" w:rsidP="00A025D7">
            <w:pPr>
              <w:spacing w:line="240" w:lineRule="auto"/>
              <w:jc w:val="both"/>
              <w:rPr>
                <w:rFonts w:asciiTheme="minorHAnsi" w:hAnsiTheme="minorHAnsi" w:cstheme="minorHAnsi"/>
                <w:b/>
                <w:bCs/>
                <w:sz w:val="22"/>
                <w:szCs w:val="22"/>
                <w:lang w:val="en"/>
              </w:rPr>
            </w:pPr>
            <w:r>
              <w:rPr>
                <w:rFonts w:asciiTheme="minorHAnsi" w:hAnsiTheme="minorHAnsi" w:cstheme="minorHAnsi"/>
                <w:b/>
                <w:bCs/>
                <w:sz w:val="22"/>
                <w:szCs w:val="22"/>
                <w:lang w:val="en"/>
              </w:rPr>
              <w:t>Contact:</w:t>
            </w:r>
          </w:p>
          <w:p w14:paraId="75F8C9EE" w14:textId="7B625A9F" w:rsidR="00221B9C" w:rsidRDefault="00221B9C" w:rsidP="00A025D7">
            <w:pPr>
              <w:spacing w:line="240" w:lineRule="auto"/>
              <w:jc w:val="both"/>
              <w:rPr>
                <w:rFonts w:asciiTheme="minorHAnsi" w:hAnsiTheme="minorHAnsi" w:cstheme="minorHAnsi"/>
                <w:b/>
                <w:bCs/>
                <w:sz w:val="22"/>
                <w:szCs w:val="22"/>
                <w:lang w:val="en"/>
              </w:rPr>
            </w:pPr>
            <w:r w:rsidRPr="00221B9C">
              <w:rPr>
                <w:rFonts w:asciiTheme="minorHAnsi" w:hAnsiTheme="minorHAnsi" w:cstheme="minorHAnsi"/>
                <w:b/>
                <w:bCs/>
                <w:sz w:val="22"/>
                <w:szCs w:val="22"/>
                <w:lang w:val="en"/>
              </w:rPr>
              <w:t xml:space="preserve">Herish TAWFEEQ </w:t>
            </w:r>
            <w:r>
              <w:rPr>
                <w:rFonts w:asciiTheme="minorHAnsi" w:hAnsiTheme="minorHAnsi" w:cstheme="minorHAnsi"/>
                <w:b/>
                <w:bCs/>
                <w:sz w:val="22"/>
                <w:szCs w:val="22"/>
                <w:lang w:val="en"/>
              </w:rPr>
              <w:fldChar w:fldCharType="begin"/>
            </w:r>
            <w:r>
              <w:rPr>
                <w:rFonts w:asciiTheme="minorHAnsi" w:hAnsiTheme="minorHAnsi" w:cstheme="minorHAnsi"/>
                <w:b/>
                <w:bCs/>
                <w:sz w:val="22"/>
                <w:szCs w:val="22"/>
                <w:lang w:val="en"/>
              </w:rPr>
              <w:instrText xml:space="preserve"> HYPERLINK "mailto:</w:instrText>
            </w:r>
            <w:r w:rsidRPr="00221B9C">
              <w:rPr>
                <w:rFonts w:asciiTheme="minorHAnsi" w:hAnsiTheme="minorHAnsi" w:cstheme="minorHAnsi"/>
                <w:b/>
                <w:bCs/>
                <w:sz w:val="22"/>
                <w:szCs w:val="22"/>
                <w:lang w:val="en"/>
              </w:rPr>
              <w:instrText>herish.tawfeeq@expertisefrance.fr</w:instrText>
            </w:r>
            <w:r>
              <w:rPr>
                <w:rFonts w:asciiTheme="minorHAnsi" w:hAnsiTheme="minorHAnsi" w:cstheme="minorHAnsi"/>
                <w:b/>
                <w:bCs/>
                <w:sz w:val="22"/>
                <w:szCs w:val="22"/>
                <w:lang w:val="en"/>
              </w:rPr>
              <w:instrText xml:space="preserve">" </w:instrText>
            </w:r>
            <w:r>
              <w:rPr>
                <w:rFonts w:asciiTheme="minorHAnsi" w:hAnsiTheme="minorHAnsi" w:cstheme="minorHAnsi"/>
                <w:b/>
                <w:bCs/>
                <w:sz w:val="22"/>
                <w:szCs w:val="22"/>
                <w:lang w:val="en"/>
              </w:rPr>
              <w:fldChar w:fldCharType="separate"/>
            </w:r>
            <w:r w:rsidRPr="00FF19F0">
              <w:rPr>
                <w:rStyle w:val="Lienhypertexte"/>
                <w:rFonts w:asciiTheme="minorHAnsi" w:hAnsiTheme="minorHAnsi" w:cstheme="minorHAnsi"/>
                <w:b/>
                <w:bCs/>
                <w:sz w:val="22"/>
                <w:szCs w:val="22"/>
                <w:lang w:val="en"/>
              </w:rPr>
              <w:t>herish.tawfeeq@expertisefrance.fr</w:t>
            </w:r>
            <w:r>
              <w:rPr>
                <w:rFonts w:asciiTheme="minorHAnsi" w:hAnsiTheme="minorHAnsi" w:cstheme="minorHAnsi"/>
                <w:b/>
                <w:bCs/>
                <w:sz w:val="22"/>
                <w:szCs w:val="22"/>
                <w:lang w:val="en"/>
              </w:rPr>
              <w:fldChar w:fldCharType="end"/>
            </w:r>
          </w:p>
          <w:p w14:paraId="75556B5D" w14:textId="68BEACD1" w:rsidR="00221B9C" w:rsidRPr="004A2C3F" w:rsidRDefault="00221B9C" w:rsidP="00A025D7">
            <w:pPr>
              <w:spacing w:line="240" w:lineRule="auto"/>
              <w:jc w:val="both"/>
              <w:rPr>
                <w:rFonts w:asciiTheme="minorHAnsi" w:hAnsiTheme="minorHAnsi" w:cstheme="minorHAnsi"/>
                <w:b/>
                <w:bCs/>
                <w:sz w:val="22"/>
                <w:szCs w:val="22"/>
                <w:lang w:val="en"/>
              </w:rPr>
            </w:pPr>
          </w:p>
        </w:tc>
      </w:tr>
      <w:tr w:rsidR="009009F8" w:rsidRPr="004A2C3F"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0B434733" w:rsidR="009009F8" w:rsidRPr="004A2C3F" w:rsidRDefault="00221B9C" w:rsidP="00221B9C">
            <w:pPr>
              <w:spacing w:line="240" w:lineRule="auto"/>
              <w:rPr>
                <w:rFonts w:asciiTheme="minorHAnsi" w:hAnsiTheme="minorHAnsi" w:cstheme="minorHAnsi"/>
                <w:sz w:val="22"/>
                <w:szCs w:val="22"/>
              </w:rPr>
            </w:pPr>
            <w:r>
              <w:rPr>
                <w:rFonts w:asciiTheme="minorHAnsi" w:hAnsiTheme="minorHAnsi" w:cstheme="minorHAnsi"/>
                <w:sz w:val="22"/>
                <w:szCs w:val="22"/>
                <w:lang w:val="en"/>
              </w:rPr>
              <w:t xml:space="preserve">    </w:t>
            </w:r>
            <w:r w:rsidR="0069510C">
              <w:rPr>
                <w:rFonts w:asciiTheme="minorHAnsi" w:hAnsiTheme="minorHAnsi" w:cstheme="minorHAnsi"/>
                <w:sz w:val="22"/>
                <w:szCs w:val="22"/>
                <w:lang w:val="en"/>
              </w:rPr>
              <w:t>0</w:t>
            </w:r>
            <w:r w:rsidR="009B030F">
              <w:rPr>
                <w:rFonts w:asciiTheme="minorHAnsi" w:hAnsiTheme="minorHAnsi" w:cstheme="minorHAnsi"/>
                <w:sz w:val="22"/>
                <w:szCs w:val="22"/>
                <w:lang w:val="en"/>
              </w:rPr>
              <w:t>8</w:t>
            </w:r>
            <w:r w:rsidR="004A2C3F" w:rsidRPr="004A2C3F">
              <w:rPr>
                <w:rFonts w:asciiTheme="minorHAnsi" w:hAnsiTheme="minorHAnsi" w:cstheme="minorHAnsi"/>
                <w:sz w:val="22"/>
                <w:szCs w:val="22"/>
                <w:lang w:val="en"/>
              </w:rPr>
              <w:t>/0</w:t>
            </w:r>
            <w:r w:rsidR="0069510C">
              <w:rPr>
                <w:rFonts w:asciiTheme="minorHAnsi" w:hAnsiTheme="minorHAnsi" w:cstheme="minorHAnsi"/>
                <w:sz w:val="22"/>
                <w:szCs w:val="22"/>
                <w:lang w:val="en"/>
              </w:rPr>
              <w:t>5</w:t>
            </w:r>
            <w:r w:rsidR="004A2C3F" w:rsidRPr="004A2C3F">
              <w:rPr>
                <w:rFonts w:asciiTheme="minorHAnsi" w:hAnsiTheme="minorHAnsi" w:cstheme="minorHAnsi"/>
                <w:sz w:val="22"/>
                <w:szCs w:val="22"/>
                <w:lang w:val="en"/>
              </w:rPr>
              <w:t>/2025/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4A2C3F" w:rsidRDefault="009009F8" w:rsidP="00A025D7">
            <w:pPr>
              <w:spacing w:line="240" w:lineRule="auto"/>
              <w:jc w:val="both"/>
              <w:rPr>
                <w:rFonts w:asciiTheme="minorHAnsi" w:hAnsiTheme="minorHAnsi" w:cstheme="minorHAnsi"/>
                <w:sz w:val="22"/>
                <w:szCs w:val="22"/>
              </w:rPr>
            </w:pPr>
            <w:r w:rsidRPr="004A2C3F">
              <w:rPr>
                <w:rFonts w:asciiTheme="minorHAnsi" w:hAnsiTheme="minorHAnsi" w:cstheme="minorHAnsi"/>
                <w:sz w:val="22"/>
                <w:szCs w:val="22"/>
                <w:lang w:val="en"/>
              </w:rPr>
              <w:t>Bid submission deadline</w:t>
            </w:r>
          </w:p>
        </w:tc>
      </w:tr>
      <w:tr w:rsidR="009009F8" w:rsidRPr="009B030F"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739C0513" w:rsidR="009009F8" w:rsidRPr="004A2C3F" w:rsidRDefault="009B030F" w:rsidP="0069510C">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13</w:t>
            </w:r>
            <w:r w:rsidR="004A2C3F" w:rsidRPr="004A2C3F">
              <w:rPr>
                <w:rFonts w:asciiTheme="minorHAnsi" w:hAnsiTheme="minorHAnsi" w:cstheme="minorHAnsi"/>
                <w:sz w:val="22"/>
                <w:szCs w:val="22"/>
                <w:lang w:val="en"/>
              </w:rPr>
              <w:t>/05/2025</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4A2C3F" w:rsidRDefault="009009F8" w:rsidP="00A025D7">
            <w:pPr>
              <w:spacing w:line="240" w:lineRule="auto"/>
              <w:jc w:val="both"/>
              <w:rPr>
                <w:rFonts w:asciiTheme="minorHAnsi" w:hAnsiTheme="minorHAnsi" w:cstheme="minorHAnsi"/>
                <w:sz w:val="22"/>
                <w:szCs w:val="22"/>
                <w:lang w:val="en-GB"/>
              </w:rPr>
            </w:pPr>
            <w:r w:rsidRPr="004A2C3F">
              <w:rPr>
                <w:rFonts w:asciiTheme="minorHAnsi" w:hAnsiTheme="minorHAnsi" w:cstheme="minorHAnsi"/>
                <w:sz w:val="22"/>
                <w:szCs w:val="22"/>
                <w:lang w:val="en"/>
              </w:rPr>
              <w:t xml:space="preserve">Interviews/Negotiations and requests for </w:t>
            </w:r>
            <w:proofErr w:type="spellStart"/>
            <w:r w:rsidRPr="004A2C3F">
              <w:rPr>
                <w:rFonts w:asciiTheme="minorHAnsi" w:hAnsiTheme="minorHAnsi" w:cstheme="minorHAnsi"/>
                <w:sz w:val="22"/>
                <w:szCs w:val="22"/>
                <w:lang w:val="en"/>
              </w:rPr>
              <w:t>optimised</w:t>
            </w:r>
            <w:proofErr w:type="spellEnd"/>
            <w:r w:rsidRPr="004A2C3F">
              <w:rPr>
                <w:rFonts w:asciiTheme="minorHAnsi" w:hAnsiTheme="minorHAnsi" w:cstheme="minorHAnsi"/>
                <w:sz w:val="22"/>
                <w:szCs w:val="22"/>
                <w:lang w:val="en"/>
              </w:rPr>
              <w:t xml:space="preserve"> bids</w:t>
            </w:r>
          </w:p>
        </w:tc>
      </w:tr>
      <w:tr w:rsidR="009009F8" w:rsidRPr="004A2C3F"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437B9F3D" w:rsidR="009009F8" w:rsidRPr="004A2C3F" w:rsidRDefault="0069510C" w:rsidP="009B030F">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1</w:t>
            </w:r>
            <w:r w:rsidR="009B030F">
              <w:rPr>
                <w:rFonts w:asciiTheme="minorHAnsi" w:hAnsiTheme="minorHAnsi" w:cstheme="minorHAnsi"/>
                <w:sz w:val="22"/>
                <w:szCs w:val="22"/>
                <w:lang w:val="en"/>
              </w:rPr>
              <w:t>6</w:t>
            </w:r>
            <w:r w:rsidR="004A2C3F" w:rsidRPr="004A2C3F">
              <w:rPr>
                <w:rFonts w:asciiTheme="minorHAnsi" w:hAnsiTheme="minorHAnsi" w:cstheme="minorHAnsi"/>
                <w:sz w:val="22"/>
                <w:szCs w:val="22"/>
                <w:lang w:val="en"/>
              </w:rPr>
              <w:t>/05/2025/</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4A2C3F" w:rsidRDefault="009009F8" w:rsidP="00A025D7">
            <w:pPr>
              <w:spacing w:line="240" w:lineRule="auto"/>
              <w:jc w:val="both"/>
              <w:rPr>
                <w:rFonts w:asciiTheme="minorHAnsi" w:hAnsiTheme="minorHAnsi" w:cstheme="minorHAnsi"/>
                <w:sz w:val="22"/>
                <w:szCs w:val="22"/>
              </w:rPr>
            </w:pPr>
            <w:proofErr w:type="spellStart"/>
            <w:r w:rsidRPr="004A2C3F">
              <w:rPr>
                <w:rFonts w:asciiTheme="minorHAnsi" w:hAnsiTheme="minorHAnsi" w:cstheme="minorHAnsi"/>
                <w:sz w:val="22"/>
                <w:szCs w:val="22"/>
                <w:lang w:val="en"/>
              </w:rPr>
              <w:t>Optimised</w:t>
            </w:r>
            <w:proofErr w:type="spellEnd"/>
            <w:r w:rsidRPr="004A2C3F">
              <w:rPr>
                <w:rFonts w:asciiTheme="minorHAnsi" w:hAnsiTheme="minorHAnsi" w:cstheme="minorHAnsi"/>
                <w:sz w:val="22"/>
                <w:szCs w:val="22"/>
                <w:lang w:val="en"/>
              </w:rPr>
              <w:t xml:space="preserve"> bid submission deadline</w:t>
            </w:r>
          </w:p>
        </w:tc>
      </w:tr>
      <w:tr w:rsidR="009009F8" w:rsidRPr="009B030F"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19CBD0AC" w:rsidR="009009F8" w:rsidRPr="004A2C3F" w:rsidRDefault="009B030F" w:rsidP="0069510C">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20</w:t>
            </w:r>
            <w:r w:rsidR="004A2C3F" w:rsidRPr="004A2C3F">
              <w:rPr>
                <w:rFonts w:asciiTheme="minorHAnsi" w:hAnsiTheme="minorHAnsi" w:cstheme="minorHAnsi"/>
                <w:sz w:val="22"/>
                <w:szCs w:val="22"/>
                <w:lang w:val="en"/>
              </w:rPr>
              <w:t>/05/2025</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4A2C3F" w:rsidRDefault="009009F8" w:rsidP="00A025D7">
            <w:pPr>
              <w:spacing w:line="240" w:lineRule="auto"/>
              <w:rPr>
                <w:rFonts w:asciiTheme="minorHAnsi" w:hAnsiTheme="minorHAnsi" w:cstheme="minorHAnsi"/>
                <w:sz w:val="22"/>
                <w:szCs w:val="22"/>
                <w:lang w:val="en-GB"/>
              </w:rPr>
            </w:pPr>
            <w:r w:rsidRPr="004A2C3F">
              <w:rPr>
                <w:rFonts w:asciiTheme="minorHAnsi" w:hAnsiTheme="minorHAnsi" w:cstheme="minorHAnsi"/>
                <w:sz w:val="22"/>
                <w:szCs w:val="22"/>
                <w:lang w:val="en"/>
              </w:rPr>
              <w:t>Rejection letters sent to non-selected candidates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181F6F63" w:rsidR="009009F8" w:rsidRPr="004A2C3F" w:rsidRDefault="009B030F"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2</w:t>
            </w:r>
            <w:r w:rsidR="00221B9C">
              <w:rPr>
                <w:rFonts w:asciiTheme="minorHAnsi" w:hAnsiTheme="minorHAnsi" w:cstheme="minorHAnsi"/>
                <w:sz w:val="22"/>
                <w:szCs w:val="22"/>
                <w:lang w:val="en"/>
              </w:rPr>
              <w:t>6</w:t>
            </w:r>
            <w:r w:rsidR="004A2C3F" w:rsidRPr="004A2C3F">
              <w:rPr>
                <w:rFonts w:asciiTheme="minorHAnsi" w:hAnsiTheme="minorHAnsi" w:cstheme="minorHAnsi"/>
                <w:sz w:val="22"/>
                <w:szCs w:val="22"/>
                <w:lang w:val="en"/>
              </w:rPr>
              <w:t>/05/2025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4A2C3F" w:rsidRDefault="009009F8" w:rsidP="00A025D7">
            <w:pPr>
              <w:spacing w:line="240" w:lineRule="auto"/>
              <w:jc w:val="both"/>
              <w:rPr>
                <w:rFonts w:asciiTheme="minorHAnsi" w:hAnsiTheme="minorHAnsi" w:cstheme="minorHAnsi"/>
                <w:sz w:val="22"/>
                <w:szCs w:val="22"/>
              </w:rPr>
            </w:pPr>
            <w:r w:rsidRPr="004A2C3F">
              <w:rPr>
                <w:rFonts w:asciiTheme="minorHAnsi" w:hAnsiTheme="minorHAnsi" w:cstheme="minorHAnsi"/>
                <w:sz w:val="22"/>
                <w:szCs w:val="22"/>
                <w:lang w:val="en"/>
              </w:rPr>
              <w:t>Contract award</w:t>
            </w:r>
            <w:bookmarkStart w:id="14" w:name="_GoBack"/>
            <w:bookmarkEnd w:id="14"/>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83119990"/>
      <w:r>
        <w:rPr>
          <w:rFonts w:asciiTheme="minorHAnsi" w:hAnsiTheme="minorHAnsi" w:cstheme="minorHAnsi"/>
          <w:sz w:val="22"/>
          <w:szCs w:val="22"/>
          <w:u w:val="single"/>
          <w:lang w:val="en"/>
        </w:rPr>
        <w:t>Tender language – currency</w:t>
      </w:r>
      <w:bookmarkEnd w:id="15"/>
    </w:p>
    <w:p w14:paraId="16D24AA3" w14:textId="4308665A"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sidR="00F715F3">
        <w:rPr>
          <w:rFonts w:asciiTheme="minorHAnsi" w:hAnsiTheme="minorHAnsi" w:cstheme="minorHAnsi"/>
          <w:sz w:val="22"/>
          <w:szCs w:val="22"/>
          <w:lang w:val="en"/>
        </w:rPr>
        <w:t>English</w:t>
      </w:r>
      <w:r>
        <w:rPr>
          <w:rFonts w:asciiTheme="minorHAnsi" w:hAnsiTheme="minorHAnsi" w:cstheme="minorHAnsi"/>
          <w:sz w:val="22"/>
          <w:szCs w:val="22"/>
          <w:lang w:val="en"/>
        </w:rPr>
        <w:t xml:space="preserve">. </w:t>
      </w:r>
    </w:p>
    <w:p w14:paraId="7B55A535" w14:textId="48F3EABD" w:rsidR="009009F8"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will conclude contracts in the following currency: </w:t>
      </w:r>
      <w:r w:rsidR="00F715F3">
        <w:rPr>
          <w:rFonts w:asciiTheme="minorHAnsi" w:hAnsiTheme="minorHAnsi" w:cstheme="minorHAnsi"/>
          <w:sz w:val="22"/>
          <w:szCs w:val="22"/>
          <w:lang w:val="en"/>
        </w:rPr>
        <w:t>US Dollars</w:t>
      </w:r>
      <w:r>
        <w:rPr>
          <w:rFonts w:asciiTheme="minorHAnsi" w:hAnsiTheme="minorHAnsi" w:cstheme="minorHAnsi"/>
          <w:sz w:val="22"/>
          <w:szCs w:val="22"/>
          <w:lang w:val="en"/>
        </w:rPr>
        <w:t xml:space="preserve"> (</w:t>
      </w:r>
      <w:r w:rsidR="00F715F3">
        <w:rPr>
          <w:rFonts w:asciiTheme="minorHAnsi" w:hAnsiTheme="minorHAnsi" w:cstheme="minorHAnsi"/>
          <w:sz w:val="22"/>
          <w:szCs w:val="22"/>
          <w:lang w:val="en"/>
        </w:rPr>
        <w:t>$</w:t>
      </w:r>
      <w:r>
        <w:rPr>
          <w:rFonts w:asciiTheme="minorHAnsi" w:hAnsiTheme="minorHAnsi" w:cstheme="minorHAnsi"/>
          <w:sz w:val="22"/>
          <w:szCs w:val="22"/>
          <w:lang w:val="en"/>
        </w:rPr>
        <w:t>).</w:t>
      </w:r>
    </w:p>
    <w:p w14:paraId="4966A990" w14:textId="77777777" w:rsidR="00425606" w:rsidRPr="00F715F3" w:rsidRDefault="00425606" w:rsidP="009009F8">
      <w:pPr>
        <w:spacing w:before="120" w:line="240" w:lineRule="auto"/>
        <w:jc w:val="both"/>
        <w:rPr>
          <w:rFonts w:asciiTheme="minorHAnsi" w:hAnsiTheme="minorHAnsi" w:cstheme="minorHAnsi"/>
          <w:sz w:val="22"/>
          <w:szCs w:val="22"/>
          <w:lang w:val="en-US"/>
        </w:rPr>
      </w:pP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6" w:name="_Toc83119991"/>
      <w:r>
        <w:rPr>
          <w:rFonts w:asciiTheme="minorHAnsi" w:hAnsiTheme="minorHAnsi" w:cstheme="minorHAnsi"/>
          <w:sz w:val="22"/>
          <w:szCs w:val="22"/>
          <w:u w:val="single"/>
          <w:lang w:val="en"/>
        </w:rPr>
        <w:t>Composition of the tender documents</w:t>
      </w:r>
      <w:bookmarkEnd w:id="16"/>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0116ECF3" w14:textId="77777777" w:rsidR="00F715F3" w:rsidRPr="00F715F3" w:rsidRDefault="00F715F3" w:rsidP="00F715F3">
      <w:pPr>
        <w:numPr>
          <w:ilvl w:val="0"/>
          <w:numId w:val="7"/>
        </w:numPr>
        <w:spacing w:before="100" w:beforeAutospacing="1" w:after="100" w:afterAutospacing="1" w:line="240" w:lineRule="auto"/>
        <w:rPr>
          <w:rFonts w:asciiTheme="minorHAnsi" w:eastAsia="Times New Roman" w:hAnsiTheme="minorHAnsi" w:cstheme="minorHAnsi"/>
          <w:sz w:val="22"/>
          <w:szCs w:val="22"/>
          <w:lang w:val="en-GB"/>
        </w:rPr>
      </w:pPr>
      <w:r w:rsidRPr="00F715F3">
        <w:rPr>
          <w:rFonts w:asciiTheme="minorHAnsi" w:eastAsia="Times New Roman" w:hAnsiTheme="minorHAnsi" w:cstheme="minorHAnsi"/>
          <w:sz w:val="22"/>
          <w:szCs w:val="22"/>
          <w:lang w:val="en-GB"/>
        </w:rPr>
        <w:t>These Tender Rules;</w:t>
      </w:r>
    </w:p>
    <w:p w14:paraId="678CD1F5" w14:textId="77777777" w:rsidR="00F715F3" w:rsidRPr="00F715F3" w:rsidRDefault="00F715F3" w:rsidP="00F715F3">
      <w:pPr>
        <w:numPr>
          <w:ilvl w:val="0"/>
          <w:numId w:val="7"/>
        </w:numPr>
        <w:spacing w:before="100" w:beforeAutospacing="1" w:after="100" w:afterAutospacing="1" w:line="240" w:lineRule="auto"/>
        <w:rPr>
          <w:rFonts w:asciiTheme="minorHAnsi" w:eastAsia="Times New Roman" w:hAnsiTheme="minorHAnsi" w:cstheme="minorHAnsi"/>
          <w:sz w:val="22"/>
          <w:szCs w:val="22"/>
          <w:lang w:val="en-GB"/>
        </w:rPr>
      </w:pPr>
      <w:r w:rsidRPr="00F715F3">
        <w:rPr>
          <w:rFonts w:asciiTheme="minorHAnsi" w:eastAsia="Times New Roman" w:hAnsiTheme="minorHAnsi" w:cstheme="minorHAnsi"/>
          <w:sz w:val="22"/>
          <w:szCs w:val="22"/>
          <w:lang w:val="en-GB"/>
        </w:rPr>
        <w:t>The draft contract (general and special conditions) and any annexes;</w:t>
      </w:r>
    </w:p>
    <w:p w14:paraId="205FA03D" w14:textId="77777777" w:rsidR="00F715F3" w:rsidRPr="00F715F3" w:rsidRDefault="00F715F3" w:rsidP="00F715F3">
      <w:pPr>
        <w:numPr>
          <w:ilvl w:val="0"/>
          <w:numId w:val="7"/>
        </w:numPr>
        <w:spacing w:before="100" w:beforeAutospacing="1" w:after="100" w:afterAutospacing="1" w:line="240" w:lineRule="auto"/>
        <w:rPr>
          <w:rFonts w:asciiTheme="minorHAnsi" w:eastAsia="Times New Roman" w:hAnsiTheme="minorHAnsi" w:cstheme="minorHAnsi"/>
          <w:sz w:val="22"/>
          <w:szCs w:val="22"/>
          <w:lang w:val="en-GB"/>
        </w:rPr>
      </w:pPr>
      <w:r w:rsidRPr="00F715F3">
        <w:rPr>
          <w:rFonts w:asciiTheme="minorHAnsi" w:eastAsia="Times New Roman" w:hAnsiTheme="minorHAnsi" w:cstheme="minorHAnsi"/>
          <w:sz w:val="22"/>
          <w:szCs w:val="22"/>
          <w:lang w:val="en-GB"/>
        </w:rPr>
        <w:t>The Technical Specifications ("</w:t>
      </w:r>
      <w:proofErr w:type="spellStart"/>
      <w:r w:rsidRPr="00F715F3">
        <w:rPr>
          <w:rFonts w:asciiTheme="minorHAnsi" w:eastAsia="Times New Roman" w:hAnsiTheme="minorHAnsi" w:cstheme="minorHAnsi"/>
          <w:sz w:val="22"/>
          <w:szCs w:val="22"/>
          <w:lang w:val="en-GB"/>
        </w:rPr>
        <w:t>Amedi</w:t>
      </w:r>
      <w:proofErr w:type="spellEnd"/>
      <w:r w:rsidRPr="00F715F3">
        <w:rPr>
          <w:rFonts w:asciiTheme="minorHAnsi" w:eastAsia="Times New Roman" w:hAnsiTheme="minorHAnsi" w:cstheme="minorHAnsi"/>
          <w:sz w:val="22"/>
          <w:szCs w:val="22"/>
          <w:lang w:val="en-GB"/>
        </w:rPr>
        <w:t xml:space="preserve"> Specs.pdf");</w:t>
      </w:r>
    </w:p>
    <w:p w14:paraId="0F93093F" w14:textId="5EDFA81A" w:rsidR="00F715F3" w:rsidRPr="00F715F3" w:rsidRDefault="00F715F3" w:rsidP="00F715F3">
      <w:pPr>
        <w:numPr>
          <w:ilvl w:val="0"/>
          <w:numId w:val="7"/>
        </w:numPr>
        <w:spacing w:before="100" w:beforeAutospacing="1" w:after="100" w:afterAutospacing="1" w:line="240" w:lineRule="auto"/>
        <w:rPr>
          <w:rFonts w:asciiTheme="minorHAnsi" w:eastAsia="Times New Roman" w:hAnsiTheme="minorHAnsi" w:cstheme="minorHAnsi"/>
          <w:sz w:val="22"/>
          <w:szCs w:val="22"/>
          <w:lang w:val="en-GB"/>
        </w:rPr>
      </w:pPr>
      <w:r w:rsidRPr="00F715F3">
        <w:rPr>
          <w:rFonts w:asciiTheme="minorHAnsi" w:eastAsia="Times New Roman" w:hAnsiTheme="minorHAnsi" w:cstheme="minorHAnsi"/>
          <w:sz w:val="22"/>
          <w:szCs w:val="22"/>
          <w:lang w:val="en-GB"/>
        </w:rPr>
        <w:t xml:space="preserve">The Final </w:t>
      </w:r>
      <w:proofErr w:type="spellStart"/>
      <w:r w:rsidRPr="00F715F3">
        <w:rPr>
          <w:rFonts w:asciiTheme="minorHAnsi" w:eastAsia="Times New Roman" w:hAnsiTheme="minorHAnsi" w:cstheme="minorHAnsi"/>
          <w:sz w:val="22"/>
          <w:szCs w:val="22"/>
          <w:lang w:val="en-GB"/>
        </w:rPr>
        <w:t>BoQ</w:t>
      </w:r>
      <w:proofErr w:type="spellEnd"/>
      <w:r w:rsidRPr="00F715F3">
        <w:rPr>
          <w:rFonts w:asciiTheme="minorHAnsi" w:eastAsia="Times New Roman" w:hAnsiTheme="minorHAnsi" w:cstheme="minorHAnsi"/>
          <w:sz w:val="22"/>
          <w:szCs w:val="22"/>
          <w:lang w:val="en-GB"/>
        </w:rPr>
        <w:t xml:space="preserve"> ("</w:t>
      </w:r>
      <w:proofErr w:type="spellStart"/>
      <w:r w:rsidRPr="00F715F3">
        <w:rPr>
          <w:rFonts w:asciiTheme="minorHAnsi" w:eastAsia="Times New Roman" w:hAnsiTheme="minorHAnsi" w:cstheme="minorHAnsi"/>
          <w:sz w:val="22"/>
          <w:szCs w:val="22"/>
          <w:lang w:val="en-GB"/>
        </w:rPr>
        <w:t>Amedi</w:t>
      </w:r>
      <w:proofErr w:type="spellEnd"/>
      <w:r w:rsidRPr="00F715F3">
        <w:rPr>
          <w:rFonts w:asciiTheme="minorHAnsi" w:eastAsia="Times New Roman" w:hAnsiTheme="minorHAnsi" w:cstheme="minorHAnsi"/>
          <w:sz w:val="22"/>
          <w:szCs w:val="22"/>
          <w:lang w:val="en-GB"/>
        </w:rPr>
        <w:t xml:space="preserve"> BOQ Final.xlsx"</w:t>
      </w:r>
      <w:proofErr w:type="gramStart"/>
      <w:r w:rsidRPr="00F715F3">
        <w:rPr>
          <w:rFonts w:asciiTheme="minorHAnsi" w:eastAsia="Times New Roman" w:hAnsiTheme="minorHAnsi" w:cstheme="minorHAnsi"/>
          <w:sz w:val="22"/>
          <w:szCs w:val="22"/>
          <w:lang w:val="en-GB"/>
        </w:rPr>
        <w:t>);</w:t>
      </w:r>
      <w:r w:rsidR="00C04DFF">
        <w:rPr>
          <w:rFonts w:asciiTheme="minorHAnsi" w:eastAsia="Times New Roman" w:hAnsiTheme="minorHAnsi" w:cstheme="minorHAnsi"/>
          <w:sz w:val="22"/>
          <w:szCs w:val="22"/>
          <w:lang w:val="en-GB"/>
        </w:rPr>
        <w:t>A</w:t>
      </w:r>
      <w:proofErr w:type="gramEnd"/>
    </w:p>
    <w:p w14:paraId="16D67B7F" w14:textId="639BD32D" w:rsidR="00F715F3" w:rsidRDefault="00F715F3" w:rsidP="00F715F3">
      <w:pPr>
        <w:numPr>
          <w:ilvl w:val="0"/>
          <w:numId w:val="7"/>
        </w:numPr>
        <w:spacing w:before="100" w:beforeAutospacing="1" w:after="100" w:afterAutospacing="1" w:line="240" w:lineRule="auto"/>
        <w:rPr>
          <w:rFonts w:asciiTheme="minorHAnsi" w:eastAsia="Times New Roman" w:hAnsiTheme="minorHAnsi" w:cstheme="minorHAnsi"/>
          <w:sz w:val="22"/>
          <w:szCs w:val="22"/>
          <w:lang w:val="en-GB"/>
        </w:rPr>
      </w:pPr>
      <w:r w:rsidRPr="00F715F3">
        <w:rPr>
          <w:rFonts w:asciiTheme="minorHAnsi" w:eastAsia="Times New Roman" w:hAnsiTheme="minorHAnsi" w:cstheme="minorHAnsi"/>
          <w:sz w:val="22"/>
          <w:szCs w:val="22"/>
          <w:lang w:val="en-GB"/>
        </w:rPr>
        <w:t>The Final Study ("</w:t>
      </w:r>
      <w:proofErr w:type="spellStart"/>
      <w:r w:rsidRPr="00F715F3">
        <w:rPr>
          <w:rFonts w:asciiTheme="minorHAnsi" w:eastAsia="Times New Roman" w:hAnsiTheme="minorHAnsi" w:cstheme="minorHAnsi"/>
          <w:sz w:val="22"/>
          <w:szCs w:val="22"/>
          <w:lang w:val="en-GB"/>
        </w:rPr>
        <w:t>Amedi</w:t>
      </w:r>
      <w:proofErr w:type="spellEnd"/>
      <w:r w:rsidRPr="00F715F3">
        <w:rPr>
          <w:rFonts w:asciiTheme="minorHAnsi" w:eastAsia="Times New Roman" w:hAnsiTheme="minorHAnsi" w:cstheme="minorHAnsi"/>
          <w:sz w:val="22"/>
          <w:szCs w:val="22"/>
          <w:lang w:val="en-GB"/>
        </w:rPr>
        <w:t xml:space="preserve"> - Final Study.pdf");</w:t>
      </w:r>
    </w:p>
    <w:p w14:paraId="6C014EC5" w14:textId="75CA5A6F" w:rsidR="00C04DFF" w:rsidRDefault="00C04DFF" w:rsidP="00F715F3">
      <w:pPr>
        <w:numPr>
          <w:ilvl w:val="0"/>
          <w:numId w:val="7"/>
        </w:numPr>
        <w:spacing w:before="100" w:beforeAutospacing="1" w:after="100" w:afterAutospacing="1" w:line="240" w:lineRule="auto"/>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The tentative schedule of work;</w:t>
      </w:r>
    </w:p>
    <w:p w14:paraId="3D4C8729" w14:textId="713E96CB" w:rsidR="00F715F3" w:rsidRPr="009B030F" w:rsidRDefault="00C04DFF" w:rsidP="009B030F">
      <w:pPr>
        <w:numPr>
          <w:ilvl w:val="0"/>
          <w:numId w:val="7"/>
        </w:numPr>
        <w:spacing w:before="100" w:beforeAutospacing="1" w:after="100" w:afterAutospacing="1" w:line="240" w:lineRule="auto"/>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The e</w:t>
      </w:r>
      <w:r w:rsidR="00C72D5F">
        <w:rPr>
          <w:rFonts w:asciiTheme="minorHAnsi" w:eastAsia="Times New Roman" w:hAnsiTheme="minorHAnsi" w:cstheme="minorHAnsi"/>
          <w:sz w:val="22"/>
          <w:szCs w:val="22"/>
          <w:lang w:val="en-GB"/>
        </w:rPr>
        <w:t>xpression of interest form</w:t>
      </w:r>
      <w:r w:rsidR="009B030F">
        <w:rPr>
          <w:rFonts w:asciiTheme="minorHAnsi" w:eastAsia="Times New Roman" w:hAnsiTheme="minorHAnsi" w:cstheme="minorHAnsi"/>
          <w:sz w:val="22"/>
          <w:szCs w:val="22"/>
          <w:lang w:val="en-GB"/>
        </w:rPr>
        <w:t>;</w:t>
      </w:r>
    </w:p>
    <w:p w14:paraId="3BEA096F" w14:textId="77777777" w:rsidR="00F715F3" w:rsidRPr="00F715F3" w:rsidRDefault="00F715F3" w:rsidP="00F715F3">
      <w:pPr>
        <w:numPr>
          <w:ilvl w:val="0"/>
          <w:numId w:val="7"/>
        </w:numPr>
        <w:spacing w:before="100" w:beforeAutospacing="1" w:after="100" w:afterAutospacing="1" w:line="240" w:lineRule="auto"/>
        <w:rPr>
          <w:rFonts w:asciiTheme="minorHAnsi" w:eastAsia="Times New Roman" w:hAnsiTheme="minorHAnsi" w:cstheme="minorHAnsi"/>
          <w:sz w:val="22"/>
          <w:szCs w:val="22"/>
          <w:lang w:val="en-GB"/>
        </w:rPr>
      </w:pPr>
      <w:r w:rsidRPr="00F715F3">
        <w:rPr>
          <w:rFonts w:asciiTheme="minorHAnsi" w:eastAsia="Times New Roman" w:hAnsiTheme="minorHAnsi" w:cstheme="minorHAnsi"/>
          <w:sz w:val="22"/>
          <w:szCs w:val="22"/>
          <w:lang w:val="en-GB"/>
        </w:rPr>
        <w:t>The GDPR compliance verification form;</w:t>
      </w:r>
    </w:p>
    <w:p w14:paraId="1C78C37D" w14:textId="77777777" w:rsidR="00F715F3" w:rsidRPr="00F715F3" w:rsidRDefault="00F715F3" w:rsidP="00F715F3">
      <w:pPr>
        <w:numPr>
          <w:ilvl w:val="0"/>
          <w:numId w:val="7"/>
        </w:numPr>
        <w:spacing w:before="100" w:beforeAutospacing="1" w:after="100" w:afterAutospacing="1" w:line="240" w:lineRule="auto"/>
        <w:rPr>
          <w:rFonts w:asciiTheme="minorHAnsi" w:eastAsia="Times New Roman" w:hAnsiTheme="minorHAnsi" w:cstheme="minorHAnsi"/>
          <w:sz w:val="22"/>
          <w:szCs w:val="22"/>
          <w:lang w:val="en-GB"/>
        </w:rPr>
      </w:pPr>
      <w:r w:rsidRPr="00F715F3">
        <w:rPr>
          <w:rFonts w:asciiTheme="minorHAnsi" w:eastAsia="Times New Roman" w:hAnsiTheme="minorHAnsi" w:cstheme="minorHAnsi"/>
          <w:sz w:val="22"/>
          <w:szCs w:val="22"/>
          <w:lang w:val="en-GB"/>
        </w:rPr>
        <w:t>The subcontracting declaration form (DC4);</w:t>
      </w:r>
    </w:p>
    <w:p w14:paraId="5FF055EB" w14:textId="77777777" w:rsidR="00F715F3" w:rsidRPr="00F715F3" w:rsidRDefault="00F715F3" w:rsidP="00F715F3">
      <w:pPr>
        <w:numPr>
          <w:ilvl w:val="0"/>
          <w:numId w:val="7"/>
        </w:numPr>
        <w:spacing w:before="100" w:beforeAutospacing="1" w:after="100" w:afterAutospacing="1" w:line="240" w:lineRule="auto"/>
        <w:rPr>
          <w:rFonts w:asciiTheme="minorHAnsi" w:eastAsia="Times New Roman" w:hAnsiTheme="minorHAnsi" w:cstheme="minorHAnsi"/>
          <w:sz w:val="22"/>
          <w:szCs w:val="22"/>
          <w:lang w:val="en-GB"/>
        </w:rPr>
      </w:pPr>
      <w:r w:rsidRPr="00F715F3">
        <w:rPr>
          <w:rFonts w:asciiTheme="minorHAnsi" w:eastAsia="Times New Roman" w:hAnsiTheme="minorHAnsi" w:cstheme="minorHAnsi"/>
          <w:sz w:val="22"/>
          <w:szCs w:val="22"/>
          <w:lang w:val="en-GB"/>
        </w:rPr>
        <w:t>The safety evaluation questionnaire (if applicable);</w:t>
      </w:r>
    </w:p>
    <w:p w14:paraId="6B98F2E5" w14:textId="271541BD" w:rsidR="009B4A61" w:rsidRDefault="00B83745" w:rsidP="009B4A61">
      <w:pPr>
        <w:pStyle w:val="v"/>
        <w:widowControl w:val="0"/>
        <w:numPr>
          <w:ilvl w:val="0"/>
          <w:numId w:val="7"/>
        </w:numPr>
        <w:rPr>
          <w:rFonts w:asciiTheme="minorHAnsi" w:hAnsiTheme="minorHAnsi" w:cstheme="minorHAnsi"/>
          <w:szCs w:val="22"/>
          <w:lang w:val="en-GB"/>
        </w:rPr>
      </w:pPr>
      <w:r w:rsidRPr="009B4A61">
        <w:rPr>
          <w:rFonts w:asciiTheme="minorHAnsi" w:hAnsiTheme="minorHAnsi" w:cstheme="minorHAnsi"/>
          <w:szCs w:val="22"/>
          <w:lang w:val="en-GB"/>
        </w:rPr>
        <w:t>The sa</w:t>
      </w:r>
      <w:r>
        <w:rPr>
          <w:rFonts w:asciiTheme="minorHAnsi" w:hAnsiTheme="minorHAnsi" w:cstheme="minorHAnsi"/>
          <w:szCs w:val="22"/>
          <w:lang w:val="en-GB"/>
        </w:rPr>
        <w:t>fety evaluation questionnaire,</w:t>
      </w:r>
      <w:r w:rsidRPr="009B4A61">
        <w:rPr>
          <w:rFonts w:asciiTheme="minorHAnsi" w:hAnsiTheme="minorHAnsi" w:cstheme="minorHAnsi"/>
          <w:szCs w:val="22"/>
          <w:lang w:val="en-GB"/>
        </w:rPr>
        <w:t xml:space="preserve"> </w:t>
      </w:r>
      <w:r>
        <w:rPr>
          <w:rFonts w:asciiTheme="minorHAnsi" w:hAnsiTheme="minorHAnsi" w:cstheme="minorHAnsi"/>
          <w:szCs w:val="22"/>
          <w:lang w:val="en-GB"/>
        </w:rPr>
        <w:t>f</w:t>
      </w:r>
      <w:r w:rsidR="009B4A61" w:rsidRPr="009B4A61">
        <w:rPr>
          <w:rFonts w:asciiTheme="minorHAnsi" w:hAnsiTheme="minorHAnsi" w:cstheme="minorHAnsi"/>
          <w:szCs w:val="22"/>
          <w:lang w:val="en-GB"/>
        </w:rPr>
        <w:t xml:space="preserve">or any contract whose execution implies the movement of its </w:t>
      </w:r>
      <w:r w:rsidR="009B4A61" w:rsidRPr="009B4A61">
        <w:rPr>
          <w:rFonts w:asciiTheme="minorHAnsi" w:hAnsiTheme="minorHAnsi" w:cstheme="minorHAnsi"/>
          <w:szCs w:val="22"/>
          <w:lang w:val="en-GB"/>
        </w:rPr>
        <w:lastRenderedPageBreak/>
        <w:t>personnel (or its subcontractor) in an orange or red zone (in accordance with the regional vigilance maps made available by the Ministry of Europe and Foreign Affairs (</w:t>
      </w:r>
      <w:hyperlink r:id="rId13" w:history="1">
        <w:r w:rsidRPr="0071727F">
          <w:rPr>
            <w:rStyle w:val="Lienhypertexte"/>
            <w:rFonts w:asciiTheme="minorHAnsi" w:hAnsiTheme="minorHAnsi" w:cstheme="minorHAnsi"/>
            <w:szCs w:val="22"/>
            <w:lang w:val="en-GB"/>
          </w:rPr>
          <w:t>https://www.diplomatie.gouv.fr/fr/conseils-aux-voyageurs/</w:t>
        </w:r>
      </w:hyperlink>
      <w:r>
        <w:rPr>
          <w:rFonts w:asciiTheme="minorHAnsi" w:hAnsiTheme="minorHAnsi" w:cstheme="minorHAnsi"/>
          <w:szCs w:val="22"/>
          <w:lang w:val="en-GB"/>
        </w:rPr>
        <w:t>),</w:t>
      </w:r>
    </w:p>
    <w:p w14:paraId="76B2A4A8" w14:textId="46EC3903" w:rsidR="00B83745" w:rsidRPr="00C6157A" w:rsidRDefault="00B83745" w:rsidP="00B83745">
      <w:pPr>
        <w:pStyle w:val="v"/>
        <w:widowControl w:val="0"/>
        <w:numPr>
          <w:ilvl w:val="0"/>
          <w:numId w:val="7"/>
        </w:numPr>
        <w:rPr>
          <w:rFonts w:asciiTheme="minorHAnsi" w:hAnsiTheme="minorHAnsi" w:cstheme="minorHAnsi"/>
          <w:szCs w:val="22"/>
          <w:lang w:val="en-GB"/>
        </w:rPr>
      </w:pPr>
      <w:r w:rsidRPr="00C6157A">
        <w:rPr>
          <w:rFonts w:asciiTheme="minorHAnsi" w:hAnsiTheme="minorHAnsi" w:cstheme="minorHAnsi"/>
          <w:szCs w:val="22"/>
          <w:lang w:val="en-GB"/>
        </w:rPr>
        <w:t>DAJ_GU006ENG_v01 - PLACE user guide for companies</w:t>
      </w:r>
      <w:r w:rsidR="006D4EF1" w:rsidRPr="00C6157A">
        <w:rPr>
          <w:rFonts w:asciiTheme="minorHAnsi" w:hAnsiTheme="minorHAnsi" w:cstheme="minorHAnsi"/>
          <w:szCs w:val="22"/>
          <w:lang w:val="en-GB"/>
        </w:rPr>
        <w:t>.</w:t>
      </w:r>
    </w:p>
    <w:p w14:paraId="0CBD669D" w14:textId="250F17AC" w:rsidR="004B18E1" w:rsidRPr="00DA3063" w:rsidRDefault="004B18E1">
      <w:pPr>
        <w:spacing w:line="240" w:lineRule="auto"/>
        <w:rPr>
          <w:rFonts w:asciiTheme="minorHAnsi" w:eastAsia="Times New Roman" w:hAnsiTheme="minorHAnsi" w:cstheme="minorHAnsi"/>
          <w:b/>
          <w:caps/>
          <w:sz w:val="28"/>
          <w:szCs w:val="22"/>
          <w:u w:val="single"/>
          <w:lang w:val="en-US"/>
        </w:rPr>
      </w:pPr>
    </w:p>
    <w:p w14:paraId="0A96F8D8" w14:textId="238B4BA1" w:rsidR="00390B8F" w:rsidRPr="00DA3063" w:rsidRDefault="00390B8F" w:rsidP="0006068D">
      <w:pPr>
        <w:pStyle w:val="Titre2"/>
        <w:spacing w:before="120" w:after="120" w:line="240" w:lineRule="auto"/>
        <w:jc w:val="both"/>
        <w:rPr>
          <w:rFonts w:asciiTheme="minorHAnsi" w:hAnsiTheme="minorHAnsi" w:cstheme="minorHAnsi"/>
          <w:sz w:val="22"/>
          <w:szCs w:val="22"/>
          <w:u w:val="single"/>
          <w:lang w:val="en-US"/>
        </w:rPr>
      </w:pPr>
      <w:bookmarkStart w:id="17" w:name="_Toc83119992"/>
      <w:r>
        <w:rPr>
          <w:rFonts w:asciiTheme="minorHAnsi" w:hAnsiTheme="minorHAnsi" w:cstheme="minorHAnsi"/>
          <w:sz w:val="22"/>
          <w:szCs w:val="22"/>
          <w:u w:val="single"/>
          <w:lang w:val="en"/>
        </w:rPr>
        <w:t>Modification of the tender documents</w:t>
      </w:r>
      <w:bookmarkEnd w:id="17"/>
    </w:p>
    <w:p w14:paraId="5CD530C3" w14:textId="22757C3C"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sidR="00A41A5C">
        <w:rPr>
          <w:rFonts w:asciiTheme="minorHAnsi" w:hAnsiTheme="minorHAnsi" w:cstheme="minorHAnsi"/>
          <w:sz w:val="22"/>
          <w:szCs w:val="22"/>
          <w:lang w:val="en"/>
        </w:rPr>
        <w:t>5</w:t>
      </w:r>
      <w:r>
        <w:rPr>
          <w:rFonts w:asciiTheme="minorHAnsi" w:hAnsiTheme="minorHAnsi" w:cstheme="minorHAnsi"/>
          <w:sz w:val="22"/>
          <w:szCs w:val="22"/>
          <w:lang w:val="en"/>
        </w:rPr>
        <w:t xml:space="preserve"> days prior 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7BAB85C7" w:rsidR="00425606" w:rsidRPr="00342E4D" w:rsidRDefault="00390B8F">
      <w:pPr>
        <w:spacing w:line="240" w:lineRule="auto"/>
        <w:rPr>
          <w:rFonts w:asciiTheme="minorHAnsi" w:hAnsiTheme="minorHAnsi" w:cstheme="minorHAnsi"/>
          <w:b/>
          <w:caps/>
          <w:sz w:val="28"/>
          <w:szCs w:val="22"/>
          <w:u w:val="single"/>
          <w:lang w:val="en-GB"/>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8" w:name="_Toc83119993"/>
      <w:r>
        <w:rPr>
          <w:rFonts w:asciiTheme="minorHAnsi" w:hAnsiTheme="minorHAnsi" w:cstheme="minorHAnsi"/>
          <w:b/>
          <w:bCs/>
          <w:caps/>
          <w:sz w:val="28"/>
          <w:szCs w:val="22"/>
          <w:u w:val="single"/>
          <w:lang w:val="en"/>
        </w:rPr>
        <w:t>General characteristics of the proposed contract</w:t>
      </w:r>
      <w:bookmarkEnd w:id="18"/>
    </w:p>
    <w:p w14:paraId="36C3BC5F" w14:textId="753C4DEE"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9" w:name="_Toc83119994"/>
      <w:bookmarkStart w:id="20" w:name="_Toc455587878"/>
      <w:bookmarkStart w:id="21" w:name="_Toc455679203"/>
      <w:bookmarkStart w:id="22" w:name="_Toc455768062"/>
      <w:bookmarkStart w:id="23" w:name="_Toc452049140"/>
      <w:bookmarkStart w:id="24" w:name="_Toc417653416"/>
      <w:bookmarkStart w:id="25" w:name="_Toc419212432"/>
      <w:bookmarkStart w:id="26" w:name="_Toc443657766"/>
      <w:bookmarkStart w:id="27" w:name="_Toc446628685"/>
      <w:bookmarkStart w:id="28" w:name="_Toc379270787"/>
      <w:r>
        <w:rPr>
          <w:rFonts w:asciiTheme="minorHAnsi" w:hAnsiTheme="minorHAnsi" w:cstheme="minorHAnsi"/>
          <w:sz w:val="22"/>
          <w:szCs w:val="22"/>
          <w:u w:val="single"/>
          <w:lang w:val="en"/>
        </w:rPr>
        <w:t>Form of the contract</w:t>
      </w:r>
      <w:bookmarkEnd w:id="19"/>
    </w:p>
    <w:p w14:paraId="35851E6B" w14:textId="77777777" w:rsidR="00A41A5C" w:rsidRDefault="00A41A5C" w:rsidP="00A41A5C">
      <w:pPr>
        <w:rPr>
          <w:rFonts w:asciiTheme="minorHAnsi" w:hAnsiTheme="minorHAnsi" w:cstheme="minorHAnsi"/>
          <w:sz w:val="22"/>
          <w:szCs w:val="22"/>
          <w:lang w:val="en-US"/>
        </w:rPr>
      </w:pPr>
      <w:bookmarkStart w:id="29" w:name="_Toc417653425"/>
      <w:bookmarkStart w:id="30" w:name="_Toc419212441"/>
      <w:bookmarkStart w:id="31" w:name="_Toc443657775"/>
      <w:bookmarkStart w:id="32" w:name="_Toc446628694"/>
      <w:bookmarkEnd w:id="20"/>
      <w:bookmarkEnd w:id="21"/>
      <w:bookmarkEnd w:id="22"/>
      <w:bookmarkEnd w:id="23"/>
      <w:bookmarkEnd w:id="24"/>
      <w:bookmarkEnd w:id="25"/>
      <w:bookmarkEnd w:id="26"/>
      <w:bookmarkEnd w:id="27"/>
      <w:bookmarkEnd w:id="28"/>
      <w:r w:rsidRPr="00A41A5C">
        <w:rPr>
          <w:rFonts w:asciiTheme="minorHAnsi" w:hAnsiTheme="minorHAnsi" w:cstheme="minorHAnsi"/>
          <w:sz w:val="22"/>
          <w:szCs w:val="22"/>
          <w:lang w:val="en-US"/>
        </w:rPr>
        <w:t xml:space="preserve">This is a </w:t>
      </w:r>
      <w:r w:rsidRPr="00A41A5C">
        <w:rPr>
          <w:rFonts w:asciiTheme="minorHAnsi" w:hAnsiTheme="minorHAnsi" w:cstheme="minorHAnsi"/>
          <w:b/>
          <w:bCs/>
          <w:sz w:val="22"/>
          <w:szCs w:val="22"/>
          <w:lang w:val="en-US"/>
        </w:rPr>
        <w:t>public works contract</w:t>
      </w:r>
      <w:r w:rsidRPr="00A41A5C">
        <w:rPr>
          <w:rFonts w:asciiTheme="minorHAnsi" w:hAnsiTheme="minorHAnsi" w:cstheme="minorHAnsi"/>
          <w:sz w:val="22"/>
          <w:szCs w:val="22"/>
          <w:lang w:val="en-US"/>
        </w:rPr>
        <w:t xml:space="preserve"> composed of a </w:t>
      </w:r>
      <w:r w:rsidRPr="00A41A5C">
        <w:rPr>
          <w:rFonts w:asciiTheme="minorHAnsi" w:hAnsiTheme="minorHAnsi" w:cstheme="minorHAnsi"/>
          <w:b/>
          <w:bCs/>
          <w:sz w:val="22"/>
          <w:szCs w:val="22"/>
          <w:lang w:val="en-US"/>
        </w:rPr>
        <w:t>single lot</w:t>
      </w:r>
      <w:r w:rsidRPr="00A41A5C">
        <w:rPr>
          <w:rFonts w:asciiTheme="minorHAnsi" w:hAnsiTheme="minorHAnsi" w:cstheme="minorHAnsi"/>
          <w:sz w:val="22"/>
          <w:szCs w:val="22"/>
          <w:lang w:val="en-US"/>
        </w:rPr>
        <w:t xml:space="preserve">, awarded to one contractor. It will follow a </w:t>
      </w:r>
      <w:r w:rsidRPr="00A41A5C">
        <w:rPr>
          <w:rFonts w:asciiTheme="minorHAnsi" w:hAnsiTheme="minorHAnsi" w:cstheme="minorHAnsi"/>
          <w:b/>
          <w:bCs/>
          <w:sz w:val="22"/>
          <w:szCs w:val="22"/>
          <w:lang w:val="en-US"/>
        </w:rPr>
        <w:t>fixed-price model</w:t>
      </w:r>
      <w:r w:rsidRPr="00A41A5C">
        <w:rPr>
          <w:rFonts w:asciiTheme="minorHAnsi" w:hAnsiTheme="minorHAnsi" w:cstheme="minorHAnsi"/>
          <w:sz w:val="22"/>
          <w:szCs w:val="22"/>
          <w:lang w:val="en-US"/>
        </w:rPr>
        <w:t xml:space="preserve"> based on the quantities listed in the Final Bill of Quantities (</w:t>
      </w:r>
      <w:proofErr w:type="spellStart"/>
      <w:r w:rsidRPr="00A41A5C">
        <w:rPr>
          <w:rFonts w:asciiTheme="minorHAnsi" w:hAnsiTheme="minorHAnsi" w:cstheme="minorHAnsi"/>
          <w:sz w:val="22"/>
          <w:szCs w:val="22"/>
          <w:lang w:val="en-US"/>
        </w:rPr>
        <w:t>BoQ</w:t>
      </w:r>
      <w:proofErr w:type="spellEnd"/>
      <w:r w:rsidRPr="00A41A5C">
        <w:rPr>
          <w:rFonts w:asciiTheme="minorHAnsi" w:hAnsiTheme="minorHAnsi" w:cstheme="minorHAnsi"/>
          <w:sz w:val="22"/>
          <w:szCs w:val="22"/>
          <w:lang w:val="en-US"/>
        </w:rPr>
        <w:t>). The works must be carried out in accordance with the detailed designs, technical specifications, and plans as validated during the design phase.</w:t>
      </w:r>
    </w:p>
    <w:p w14:paraId="620E4BB0" w14:textId="44AEEDEA" w:rsidR="00C11218" w:rsidRPr="00A41A5C" w:rsidRDefault="00C11218" w:rsidP="00C11218">
      <w:pPr>
        <w:rPr>
          <w:rFonts w:asciiTheme="minorHAnsi" w:hAnsiTheme="minorHAnsi" w:cstheme="minorHAnsi"/>
          <w:sz w:val="22"/>
          <w:szCs w:val="22"/>
          <w:lang w:val="en-US"/>
        </w:rPr>
      </w:pPr>
      <w:r w:rsidRPr="00327339">
        <w:rPr>
          <w:rFonts w:asciiTheme="minorHAnsi" w:hAnsiTheme="minorHAnsi" w:cstheme="minorHAnsi"/>
          <w:sz w:val="22"/>
          <w:szCs w:val="22"/>
          <w:lang w:val="en-US"/>
        </w:rPr>
        <w:t xml:space="preserve">The company must ensure the </w:t>
      </w:r>
      <w:r w:rsidRPr="00327339">
        <w:rPr>
          <w:rFonts w:asciiTheme="minorHAnsi" w:hAnsiTheme="minorHAnsi" w:cstheme="minorHAnsi"/>
          <w:b/>
          <w:bCs/>
          <w:sz w:val="22"/>
          <w:szCs w:val="22"/>
          <w:lang w:val="en-US"/>
        </w:rPr>
        <w:t xml:space="preserve">daily on-site presence of an experienced architect </w:t>
      </w:r>
      <w:r w:rsidRPr="00C11218">
        <w:rPr>
          <w:rFonts w:asciiTheme="minorHAnsi" w:hAnsiTheme="minorHAnsi" w:cstheme="minorHAnsi"/>
          <w:b/>
          <w:bCs/>
          <w:sz w:val="22"/>
          <w:szCs w:val="22"/>
          <w:lang w:val="en-US"/>
        </w:rPr>
        <w:t>specially</w:t>
      </w:r>
      <w:r w:rsidRPr="00327339">
        <w:rPr>
          <w:rFonts w:asciiTheme="minorHAnsi" w:hAnsiTheme="minorHAnsi" w:cstheme="minorHAnsi"/>
          <w:b/>
          <w:bCs/>
          <w:sz w:val="22"/>
          <w:szCs w:val="22"/>
          <w:lang w:val="en-US"/>
        </w:rPr>
        <w:t xml:space="preserve"> assigned to the restoration of the </w:t>
      </w:r>
      <w:proofErr w:type="spellStart"/>
      <w:r w:rsidRPr="00327339">
        <w:rPr>
          <w:rFonts w:asciiTheme="minorHAnsi" w:hAnsiTheme="minorHAnsi" w:cstheme="minorHAnsi"/>
          <w:b/>
          <w:bCs/>
          <w:sz w:val="22"/>
          <w:szCs w:val="22"/>
          <w:lang w:val="en-US"/>
        </w:rPr>
        <w:t>Qubahan</w:t>
      </w:r>
      <w:proofErr w:type="spellEnd"/>
      <w:r w:rsidRPr="00327339">
        <w:rPr>
          <w:rFonts w:asciiTheme="minorHAnsi" w:hAnsiTheme="minorHAnsi" w:cstheme="minorHAnsi"/>
          <w:b/>
          <w:bCs/>
          <w:sz w:val="22"/>
          <w:szCs w:val="22"/>
          <w:lang w:val="en-US"/>
        </w:rPr>
        <w:t xml:space="preserve"> School (Madrasa)</w:t>
      </w:r>
      <w:r w:rsidRPr="00327339">
        <w:rPr>
          <w:rFonts w:asciiTheme="minorHAnsi" w:hAnsiTheme="minorHAnsi" w:cstheme="minorHAnsi"/>
          <w:sz w:val="22"/>
          <w:szCs w:val="22"/>
          <w:lang w:val="en-US"/>
        </w:rPr>
        <w:t>, given the historical sensitivity and technical complexity of the structure.</w:t>
      </w:r>
    </w:p>
    <w:p w14:paraId="4EECC81C" w14:textId="021B3325" w:rsidR="00A41A5C" w:rsidRDefault="00A41A5C" w:rsidP="00A41A5C">
      <w:pPr>
        <w:rPr>
          <w:rFonts w:asciiTheme="minorHAnsi" w:hAnsiTheme="minorHAnsi" w:cstheme="minorHAnsi"/>
          <w:sz w:val="22"/>
          <w:szCs w:val="22"/>
          <w:lang w:val="en-US"/>
        </w:rPr>
      </w:pPr>
      <w:r w:rsidRPr="00A41A5C">
        <w:rPr>
          <w:rFonts w:asciiTheme="minorHAnsi" w:hAnsiTheme="minorHAnsi" w:cstheme="minorHAnsi"/>
          <w:b/>
          <w:bCs/>
          <w:sz w:val="22"/>
          <w:szCs w:val="22"/>
          <w:lang w:val="en-US"/>
        </w:rPr>
        <w:t>Estimated Amount of the Need</w:t>
      </w:r>
      <w:r w:rsidRPr="00A41A5C">
        <w:rPr>
          <w:rFonts w:asciiTheme="minorHAnsi" w:hAnsiTheme="minorHAnsi" w:cstheme="minorHAnsi"/>
          <w:sz w:val="22"/>
          <w:szCs w:val="22"/>
          <w:lang w:val="en-US"/>
        </w:rPr>
        <w:br/>
        <w:t xml:space="preserve">The contract amount is determined by the bidder’s financial proposal, based on unit prices applied to the quantities defined in the Final </w:t>
      </w:r>
      <w:proofErr w:type="spellStart"/>
      <w:r w:rsidRPr="00A41A5C">
        <w:rPr>
          <w:rFonts w:asciiTheme="minorHAnsi" w:hAnsiTheme="minorHAnsi" w:cstheme="minorHAnsi"/>
          <w:sz w:val="22"/>
          <w:szCs w:val="22"/>
          <w:lang w:val="en-US"/>
        </w:rPr>
        <w:t>BoQ</w:t>
      </w:r>
      <w:proofErr w:type="spellEnd"/>
      <w:r w:rsidRPr="00A41A5C">
        <w:rPr>
          <w:rFonts w:asciiTheme="minorHAnsi" w:hAnsiTheme="minorHAnsi" w:cstheme="minorHAnsi"/>
          <w:sz w:val="22"/>
          <w:szCs w:val="22"/>
          <w:lang w:val="en-US"/>
        </w:rPr>
        <w:t xml:space="preserve">. The total estimated value of the works </w:t>
      </w:r>
      <w:r w:rsidRPr="00587D40">
        <w:rPr>
          <w:rFonts w:asciiTheme="minorHAnsi" w:hAnsiTheme="minorHAnsi" w:cstheme="minorHAnsi"/>
          <w:sz w:val="22"/>
          <w:szCs w:val="22"/>
          <w:lang w:val="en-US"/>
        </w:rPr>
        <w:t>is not fixed</w:t>
      </w:r>
      <w:r w:rsidRPr="00A41A5C">
        <w:rPr>
          <w:rFonts w:asciiTheme="minorHAnsi" w:hAnsiTheme="minorHAnsi" w:cstheme="minorHAnsi"/>
          <w:sz w:val="22"/>
          <w:szCs w:val="22"/>
          <w:lang w:val="en-US"/>
        </w:rPr>
        <w:t xml:space="preserve"> and will be confirmed upon contract award.</w:t>
      </w:r>
    </w:p>
    <w:p w14:paraId="6885C23E" w14:textId="77777777" w:rsidR="004A2C3F" w:rsidRPr="00A41A5C" w:rsidRDefault="004A2C3F" w:rsidP="00A41A5C">
      <w:pPr>
        <w:rPr>
          <w:rFonts w:asciiTheme="minorHAnsi" w:hAnsiTheme="minorHAnsi" w:cstheme="minorHAnsi"/>
          <w:sz w:val="22"/>
          <w:szCs w:val="22"/>
          <w:lang w:val="en-US"/>
        </w:rPr>
      </w:pPr>
    </w:p>
    <w:p w14:paraId="6CC5C0D2" w14:textId="025377D8" w:rsidR="00A41A5C" w:rsidRDefault="00A41A5C" w:rsidP="00A41A5C">
      <w:pPr>
        <w:rPr>
          <w:rFonts w:asciiTheme="minorHAnsi" w:hAnsiTheme="minorHAnsi" w:cstheme="minorHAnsi"/>
          <w:sz w:val="22"/>
          <w:szCs w:val="22"/>
          <w:lang w:val="en-US"/>
        </w:rPr>
      </w:pPr>
      <w:r w:rsidRPr="00A41A5C">
        <w:rPr>
          <w:rFonts w:asciiTheme="minorHAnsi" w:hAnsiTheme="minorHAnsi" w:cstheme="minorHAnsi"/>
          <w:b/>
          <w:bCs/>
          <w:sz w:val="22"/>
          <w:szCs w:val="22"/>
          <w:lang w:val="en-US"/>
        </w:rPr>
        <w:t>Term of the Contract</w:t>
      </w:r>
      <w:r w:rsidRPr="00A41A5C">
        <w:rPr>
          <w:rFonts w:asciiTheme="minorHAnsi" w:hAnsiTheme="minorHAnsi" w:cstheme="minorHAnsi"/>
          <w:sz w:val="22"/>
          <w:szCs w:val="22"/>
          <w:lang w:val="en-US"/>
        </w:rPr>
        <w:br/>
        <w:t xml:space="preserve">The provisional execution period of the contract is </w:t>
      </w:r>
      <w:r w:rsidR="000E1875">
        <w:rPr>
          <w:rFonts w:asciiTheme="minorHAnsi" w:hAnsiTheme="minorHAnsi" w:cstheme="minorHAnsi"/>
          <w:b/>
          <w:bCs/>
          <w:sz w:val="22"/>
          <w:szCs w:val="22"/>
          <w:lang w:val="en-US"/>
        </w:rPr>
        <w:t>11</w:t>
      </w:r>
      <w:r w:rsidRPr="00A41A5C">
        <w:rPr>
          <w:rFonts w:asciiTheme="minorHAnsi" w:hAnsiTheme="minorHAnsi" w:cstheme="minorHAnsi"/>
          <w:b/>
          <w:bCs/>
          <w:sz w:val="22"/>
          <w:szCs w:val="22"/>
          <w:lang w:val="en-US"/>
        </w:rPr>
        <w:t xml:space="preserve"> months</w:t>
      </w:r>
      <w:r w:rsidRPr="00A41A5C">
        <w:rPr>
          <w:rFonts w:asciiTheme="minorHAnsi" w:hAnsiTheme="minorHAnsi" w:cstheme="minorHAnsi"/>
          <w:sz w:val="22"/>
          <w:szCs w:val="22"/>
          <w:lang w:val="en-US"/>
        </w:rPr>
        <w:t xml:space="preserve"> from the date of contract signature. This includes mobilization, on-site execution, and project closure. The exact start date will be communicated upon contract award.</w:t>
      </w:r>
    </w:p>
    <w:p w14:paraId="71920EF6" w14:textId="77777777" w:rsidR="004A2C3F" w:rsidRPr="00A41A5C" w:rsidRDefault="004A2C3F" w:rsidP="00A41A5C">
      <w:pPr>
        <w:rPr>
          <w:rFonts w:asciiTheme="minorHAnsi" w:hAnsiTheme="minorHAnsi" w:cstheme="minorHAnsi"/>
          <w:sz w:val="22"/>
          <w:szCs w:val="22"/>
          <w:lang w:val="en-US"/>
        </w:rPr>
      </w:pPr>
    </w:p>
    <w:p w14:paraId="798332A5" w14:textId="77777777" w:rsidR="00A41A5C" w:rsidRPr="00A41A5C" w:rsidRDefault="00A41A5C" w:rsidP="00A41A5C">
      <w:pPr>
        <w:rPr>
          <w:rFonts w:asciiTheme="minorHAnsi" w:hAnsiTheme="minorHAnsi" w:cstheme="minorHAnsi"/>
          <w:sz w:val="22"/>
          <w:szCs w:val="22"/>
          <w:lang w:val="en-US"/>
        </w:rPr>
      </w:pPr>
      <w:r w:rsidRPr="00A41A5C">
        <w:rPr>
          <w:rFonts w:asciiTheme="minorHAnsi" w:hAnsiTheme="minorHAnsi" w:cstheme="minorHAnsi"/>
          <w:b/>
          <w:bCs/>
          <w:sz w:val="22"/>
          <w:szCs w:val="22"/>
          <w:lang w:val="en-US"/>
        </w:rPr>
        <w:t>Allotment</w:t>
      </w:r>
      <w:r w:rsidRPr="00A41A5C">
        <w:rPr>
          <w:rFonts w:asciiTheme="minorHAnsi" w:hAnsiTheme="minorHAnsi" w:cstheme="minorHAnsi"/>
          <w:sz w:val="22"/>
          <w:szCs w:val="22"/>
          <w:lang w:val="en-US"/>
        </w:rPr>
        <w:br/>
        <w:t xml:space="preserve">This procurement </w:t>
      </w:r>
      <w:r w:rsidRPr="004A2C3F">
        <w:rPr>
          <w:rFonts w:asciiTheme="minorHAnsi" w:hAnsiTheme="minorHAnsi" w:cstheme="minorHAnsi"/>
          <w:sz w:val="22"/>
          <w:szCs w:val="22"/>
          <w:lang w:val="en-US"/>
        </w:rPr>
        <w:t xml:space="preserve">is </w:t>
      </w:r>
      <w:r w:rsidRPr="004A2C3F">
        <w:rPr>
          <w:rFonts w:asciiTheme="minorHAnsi" w:hAnsiTheme="minorHAnsi" w:cstheme="minorHAnsi"/>
          <w:b/>
          <w:bCs/>
          <w:sz w:val="22"/>
          <w:szCs w:val="22"/>
          <w:lang w:val="en-US"/>
        </w:rPr>
        <w:t>not divided into lots</w:t>
      </w:r>
      <w:r w:rsidRPr="004A2C3F">
        <w:rPr>
          <w:rFonts w:asciiTheme="minorHAnsi" w:hAnsiTheme="minorHAnsi" w:cstheme="minorHAnsi"/>
          <w:sz w:val="22"/>
          <w:szCs w:val="22"/>
          <w:lang w:val="en-US"/>
        </w:rPr>
        <w:t>.</w:t>
      </w:r>
      <w:r w:rsidRPr="00A41A5C">
        <w:rPr>
          <w:rFonts w:asciiTheme="minorHAnsi" w:hAnsiTheme="minorHAnsi" w:cstheme="minorHAnsi"/>
          <w:sz w:val="22"/>
          <w:szCs w:val="22"/>
          <w:lang w:val="en-US"/>
        </w:rPr>
        <w:t xml:space="preserve"> Candidates are required to submit a proposal covering the </w:t>
      </w:r>
      <w:r w:rsidRPr="00A41A5C">
        <w:rPr>
          <w:rFonts w:asciiTheme="minorHAnsi" w:hAnsiTheme="minorHAnsi" w:cstheme="minorHAnsi"/>
          <w:b/>
          <w:bCs/>
          <w:sz w:val="22"/>
          <w:szCs w:val="22"/>
          <w:lang w:val="en-US"/>
        </w:rPr>
        <w:t>entire scope</w:t>
      </w:r>
      <w:r w:rsidRPr="00A41A5C">
        <w:rPr>
          <w:rFonts w:asciiTheme="minorHAnsi" w:hAnsiTheme="minorHAnsi" w:cstheme="minorHAnsi"/>
          <w:sz w:val="22"/>
          <w:szCs w:val="22"/>
          <w:lang w:val="en-US"/>
        </w:rPr>
        <w:t xml:space="preserve"> of work, encompassing all six sites and their associated interventions.</w:t>
      </w:r>
    </w:p>
    <w:p w14:paraId="6918FF3E" w14:textId="77777777" w:rsidR="004A2C3F" w:rsidRDefault="004A2C3F" w:rsidP="00A41A5C">
      <w:pPr>
        <w:rPr>
          <w:rFonts w:asciiTheme="minorHAnsi" w:hAnsiTheme="minorHAnsi" w:cstheme="minorHAnsi"/>
          <w:b/>
          <w:bCs/>
          <w:sz w:val="22"/>
          <w:szCs w:val="22"/>
          <w:lang w:val="en-US"/>
        </w:rPr>
      </w:pPr>
    </w:p>
    <w:p w14:paraId="393AD59C" w14:textId="2B79575B" w:rsidR="00A41A5C" w:rsidRPr="00A41A5C" w:rsidRDefault="00A41A5C" w:rsidP="00A41A5C">
      <w:pPr>
        <w:rPr>
          <w:rFonts w:asciiTheme="minorHAnsi" w:hAnsiTheme="minorHAnsi" w:cstheme="minorHAnsi"/>
          <w:sz w:val="22"/>
          <w:szCs w:val="22"/>
          <w:lang w:val="en-US"/>
        </w:rPr>
      </w:pPr>
      <w:r w:rsidRPr="00A41A5C">
        <w:rPr>
          <w:rFonts w:asciiTheme="minorHAnsi" w:hAnsiTheme="minorHAnsi" w:cstheme="minorHAnsi"/>
          <w:b/>
          <w:bCs/>
          <w:sz w:val="22"/>
          <w:szCs w:val="22"/>
          <w:lang w:val="en-US"/>
        </w:rPr>
        <w:t>Options</w:t>
      </w:r>
      <w:r w:rsidRPr="00A41A5C">
        <w:rPr>
          <w:rFonts w:asciiTheme="minorHAnsi" w:hAnsiTheme="minorHAnsi" w:cstheme="minorHAnsi"/>
          <w:sz w:val="22"/>
          <w:szCs w:val="22"/>
          <w:lang w:val="en-US"/>
        </w:rPr>
        <w:br/>
      </w:r>
      <w:r w:rsidRPr="004A2C3F">
        <w:rPr>
          <w:rFonts w:asciiTheme="minorHAnsi" w:hAnsiTheme="minorHAnsi" w:cstheme="minorHAnsi"/>
          <w:sz w:val="22"/>
          <w:szCs w:val="22"/>
          <w:lang w:val="en-US"/>
        </w:rPr>
        <w:t xml:space="preserve">This contract </w:t>
      </w:r>
      <w:r w:rsidRPr="004A2C3F">
        <w:rPr>
          <w:rFonts w:asciiTheme="minorHAnsi" w:hAnsiTheme="minorHAnsi" w:cstheme="minorHAnsi"/>
          <w:b/>
          <w:bCs/>
          <w:sz w:val="22"/>
          <w:szCs w:val="22"/>
          <w:lang w:val="en-US"/>
        </w:rPr>
        <w:t>does not include optional services</w:t>
      </w:r>
      <w:r w:rsidRPr="004A2C3F">
        <w:rPr>
          <w:rFonts w:asciiTheme="minorHAnsi" w:hAnsiTheme="minorHAnsi" w:cstheme="minorHAnsi"/>
          <w:sz w:val="22"/>
          <w:szCs w:val="22"/>
          <w:lang w:val="en-US"/>
        </w:rPr>
        <w:t>.</w:t>
      </w:r>
    </w:p>
    <w:p w14:paraId="5AF8CFD3" w14:textId="77777777" w:rsidR="004A2C3F" w:rsidRDefault="004A2C3F" w:rsidP="00A41A5C">
      <w:pPr>
        <w:rPr>
          <w:rFonts w:asciiTheme="minorHAnsi" w:hAnsiTheme="minorHAnsi" w:cstheme="minorHAnsi"/>
          <w:b/>
          <w:bCs/>
          <w:sz w:val="22"/>
          <w:szCs w:val="22"/>
          <w:lang w:val="en-US"/>
        </w:rPr>
      </w:pPr>
    </w:p>
    <w:p w14:paraId="21218A48" w14:textId="0198B8DE" w:rsidR="00A41A5C" w:rsidRPr="00A41A5C" w:rsidRDefault="00A41A5C" w:rsidP="00A41A5C">
      <w:pPr>
        <w:rPr>
          <w:rFonts w:asciiTheme="minorHAnsi" w:hAnsiTheme="minorHAnsi" w:cstheme="minorHAnsi"/>
          <w:sz w:val="22"/>
          <w:szCs w:val="22"/>
          <w:lang w:val="en-US"/>
        </w:rPr>
      </w:pPr>
      <w:r w:rsidRPr="00A41A5C">
        <w:rPr>
          <w:rFonts w:asciiTheme="minorHAnsi" w:hAnsiTheme="minorHAnsi" w:cstheme="minorHAnsi"/>
          <w:b/>
          <w:bCs/>
          <w:sz w:val="22"/>
          <w:szCs w:val="22"/>
          <w:lang w:val="en-US"/>
        </w:rPr>
        <w:t>Similar Services</w:t>
      </w:r>
      <w:r w:rsidRPr="00A41A5C">
        <w:rPr>
          <w:rFonts w:asciiTheme="minorHAnsi" w:hAnsiTheme="minorHAnsi" w:cstheme="minorHAnsi"/>
          <w:sz w:val="22"/>
          <w:szCs w:val="22"/>
          <w:lang w:val="en-US"/>
        </w:rPr>
        <w:br/>
        <w:t xml:space="preserve">In accordance with Article R.2122-7 of the French Public Procurement Code, the contracting authority reserves the right to award </w:t>
      </w:r>
      <w:r w:rsidRPr="00A41A5C">
        <w:rPr>
          <w:rFonts w:asciiTheme="minorHAnsi" w:hAnsiTheme="minorHAnsi" w:cstheme="minorHAnsi"/>
          <w:b/>
          <w:bCs/>
          <w:sz w:val="22"/>
          <w:szCs w:val="22"/>
          <w:lang w:val="en-US"/>
        </w:rPr>
        <w:t>additional similar services</w:t>
      </w:r>
      <w:r w:rsidRPr="00A41A5C">
        <w:rPr>
          <w:rFonts w:asciiTheme="minorHAnsi" w:hAnsiTheme="minorHAnsi" w:cstheme="minorHAnsi"/>
          <w:sz w:val="22"/>
          <w:szCs w:val="22"/>
          <w:lang w:val="en-US"/>
        </w:rPr>
        <w:t xml:space="preserve"> to the contractor within </w:t>
      </w:r>
      <w:r w:rsidRPr="00A41A5C">
        <w:rPr>
          <w:rFonts w:asciiTheme="minorHAnsi" w:hAnsiTheme="minorHAnsi" w:cstheme="minorHAnsi"/>
          <w:b/>
          <w:bCs/>
          <w:sz w:val="22"/>
          <w:szCs w:val="22"/>
          <w:lang w:val="en-US"/>
        </w:rPr>
        <w:t>three years</w:t>
      </w:r>
      <w:r w:rsidRPr="00A41A5C">
        <w:rPr>
          <w:rFonts w:asciiTheme="minorHAnsi" w:hAnsiTheme="minorHAnsi" w:cstheme="minorHAnsi"/>
          <w:sz w:val="22"/>
          <w:szCs w:val="22"/>
          <w:lang w:val="en-US"/>
        </w:rPr>
        <w:t xml:space="preserve"> of the original contract award date, without a new competitive procedure.</w:t>
      </w:r>
    </w:p>
    <w:p w14:paraId="4163F2B4" w14:textId="77777777" w:rsidR="004A2C3F" w:rsidRDefault="004A2C3F" w:rsidP="00A41A5C">
      <w:pPr>
        <w:rPr>
          <w:rFonts w:asciiTheme="minorHAnsi" w:hAnsiTheme="minorHAnsi" w:cstheme="minorHAnsi"/>
          <w:b/>
          <w:bCs/>
          <w:sz w:val="22"/>
          <w:szCs w:val="22"/>
          <w:lang w:val="en-US"/>
        </w:rPr>
      </w:pPr>
    </w:p>
    <w:p w14:paraId="1EC2A002" w14:textId="116DEE84" w:rsidR="00A41A5C" w:rsidRPr="00A41A5C" w:rsidRDefault="00A41A5C" w:rsidP="00A41A5C">
      <w:pPr>
        <w:rPr>
          <w:rFonts w:asciiTheme="minorHAnsi" w:hAnsiTheme="minorHAnsi" w:cstheme="minorHAnsi"/>
          <w:sz w:val="22"/>
          <w:szCs w:val="22"/>
          <w:lang w:val="en-US"/>
        </w:rPr>
      </w:pPr>
      <w:r w:rsidRPr="00A41A5C">
        <w:rPr>
          <w:rFonts w:asciiTheme="minorHAnsi" w:hAnsiTheme="minorHAnsi" w:cstheme="minorHAnsi"/>
          <w:b/>
          <w:bCs/>
          <w:sz w:val="22"/>
          <w:szCs w:val="22"/>
          <w:lang w:val="en-US"/>
        </w:rPr>
        <w:t>Renewal</w:t>
      </w:r>
      <w:r w:rsidRPr="00A41A5C">
        <w:rPr>
          <w:rFonts w:asciiTheme="minorHAnsi" w:hAnsiTheme="minorHAnsi" w:cstheme="minorHAnsi"/>
          <w:sz w:val="22"/>
          <w:szCs w:val="22"/>
          <w:lang w:val="en-US"/>
        </w:rPr>
        <w:br/>
      </w:r>
      <w:r w:rsidRPr="004A2C3F">
        <w:rPr>
          <w:rFonts w:asciiTheme="minorHAnsi" w:hAnsiTheme="minorHAnsi" w:cstheme="minorHAnsi"/>
          <w:sz w:val="22"/>
          <w:szCs w:val="22"/>
          <w:lang w:val="en-US"/>
        </w:rPr>
        <w:t xml:space="preserve">The contract is </w:t>
      </w:r>
      <w:r w:rsidRPr="004A2C3F">
        <w:rPr>
          <w:rFonts w:asciiTheme="minorHAnsi" w:hAnsiTheme="minorHAnsi" w:cstheme="minorHAnsi"/>
          <w:b/>
          <w:bCs/>
          <w:sz w:val="22"/>
          <w:szCs w:val="22"/>
          <w:lang w:val="en-US"/>
        </w:rPr>
        <w:t>not renewable</w:t>
      </w:r>
      <w:r w:rsidRPr="004A2C3F">
        <w:rPr>
          <w:rFonts w:asciiTheme="minorHAnsi" w:hAnsiTheme="minorHAnsi" w:cstheme="minorHAnsi"/>
          <w:sz w:val="22"/>
          <w:szCs w:val="22"/>
          <w:lang w:val="en-US"/>
        </w:rPr>
        <w:t>.</w:t>
      </w:r>
    </w:p>
    <w:p w14:paraId="334E890E" w14:textId="77777777" w:rsidR="00D33FBB" w:rsidRDefault="00D33FBB" w:rsidP="00A41A5C">
      <w:pPr>
        <w:rPr>
          <w:rFonts w:asciiTheme="minorHAnsi" w:hAnsiTheme="minorHAnsi" w:cstheme="minorHAnsi"/>
          <w:b/>
          <w:bCs/>
          <w:sz w:val="22"/>
          <w:szCs w:val="22"/>
          <w:lang w:val="en-US"/>
        </w:rPr>
      </w:pPr>
    </w:p>
    <w:p w14:paraId="2B813AE1" w14:textId="5D056708" w:rsidR="00A41A5C" w:rsidRPr="00A41A5C" w:rsidRDefault="00A41A5C" w:rsidP="00A41A5C">
      <w:pPr>
        <w:rPr>
          <w:rFonts w:asciiTheme="minorHAnsi" w:hAnsiTheme="minorHAnsi" w:cstheme="minorHAnsi"/>
          <w:sz w:val="22"/>
          <w:szCs w:val="22"/>
          <w:lang w:val="en-US"/>
        </w:rPr>
      </w:pPr>
      <w:r w:rsidRPr="00A41A5C">
        <w:rPr>
          <w:rFonts w:asciiTheme="minorHAnsi" w:hAnsiTheme="minorHAnsi" w:cstheme="minorHAnsi"/>
          <w:b/>
          <w:bCs/>
          <w:sz w:val="22"/>
          <w:szCs w:val="22"/>
          <w:lang w:val="en-US"/>
        </w:rPr>
        <w:t>Optional Tranches</w:t>
      </w:r>
      <w:r w:rsidRPr="00A41A5C">
        <w:rPr>
          <w:rFonts w:asciiTheme="minorHAnsi" w:hAnsiTheme="minorHAnsi" w:cstheme="minorHAnsi"/>
          <w:sz w:val="22"/>
          <w:szCs w:val="22"/>
          <w:lang w:val="en-US"/>
        </w:rPr>
        <w:br/>
        <w:t xml:space="preserve">There are </w:t>
      </w:r>
      <w:r w:rsidRPr="00A41A5C">
        <w:rPr>
          <w:rFonts w:asciiTheme="minorHAnsi" w:hAnsiTheme="minorHAnsi" w:cstheme="minorHAnsi"/>
          <w:b/>
          <w:bCs/>
          <w:sz w:val="22"/>
          <w:szCs w:val="22"/>
          <w:lang w:val="en-US"/>
        </w:rPr>
        <w:t>no optional tranches</w:t>
      </w:r>
      <w:r w:rsidRPr="00A41A5C">
        <w:rPr>
          <w:rFonts w:asciiTheme="minorHAnsi" w:hAnsiTheme="minorHAnsi" w:cstheme="minorHAnsi"/>
          <w:sz w:val="22"/>
          <w:szCs w:val="22"/>
          <w:lang w:val="en-US"/>
        </w:rPr>
        <w:t xml:space="preserve"> included in this contract. The entirety of the works is to be executed under a single tranche covering the full technical scope.</w:t>
      </w:r>
    </w:p>
    <w:p w14:paraId="391AF406" w14:textId="42C34DCD" w:rsidR="00F61E7E" w:rsidRDefault="00F61E7E" w:rsidP="0006068D">
      <w:pPr>
        <w:rPr>
          <w:lang w:val="en-US"/>
        </w:rPr>
      </w:pPr>
    </w:p>
    <w:p w14:paraId="598C94D4" w14:textId="37AAB0D4" w:rsidR="004A2C3F" w:rsidRDefault="004A2C3F" w:rsidP="0006068D">
      <w:pPr>
        <w:rPr>
          <w:lang w:val="en-US"/>
        </w:rPr>
      </w:pPr>
    </w:p>
    <w:p w14:paraId="2A4E789A" w14:textId="77777777" w:rsidR="004A2C3F" w:rsidRPr="00A41A5C" w:rsidRDefault="004A2C3F" w:rsidP="0006068D">
      <w:pPr>
        <w:rPr>
          <w:lang w:val="en-US"/>
        </w:rPr>
      </w:pP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3" w:name="_Toc83120002"/>
      <w:bookmarkEnd w:id="29"/>
      <w:bookmarkEnd w:id="30"/>
      <w:bookmarkEnd w:id="31"/>
      <w:bookmarkEnd w:id="32"/>
      <w:r>
        <w:rPr>
          <w:rFonts w:asciiTheme="minorHAnsi" w:hAnsiTheme="minorHAnsi" w:cstheme="minorHAnsi"/>
          <w:b/>
          <w:bCs/>
          <w:caps/>
          <w:sz w:val="28"/>
          <w:szCs w:val="22"/>
          <w:u w:val="single"/>
          <w:lang w:val="en"/>
        </w:rPr>
        <w:t>Candidate participation conditions</w:t>
      </w:r>
      <w:bookmarkEnd w:id="33"/>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4" w:name="_Toc83120003"/>
      <w:r>
        <w:rPr>
          <w:rFonts w:asciiTheme="minorHAnsi" w:hAnsiTheme="minorHAnsi" w:cstheme="minorHAnsi"/>
          <w:sz w:val="22"/>
          <w:szCs w:val="22"/>
          <w:u w:val="single"/>
          <w:lang w:val="en"/>
        </w:rPr>
        <w:t>Candidate presentation conditions</w:t>
      </w:r>
      <w:bookmarkEnd w:id="34"/>
    </w:p>
    <w:p w14:paraId="73F7C4C4" w14:textId="6DE712EA" w:rsidR="00DD0FD9" w:rsidRPr="00342E4D" w:rsidRDefault="00DD0FD9" w:rsidP="00DD0FD9">
      <w:pPr>
        <w:pStyle w:val="Standard"/>
        <w:rPr>
          <w:rFonts w:asciiTheme="minorHAnsi" w:hAnsiTheme="minorHAnsi" w:cstheme="minorHAnsi"/>
          <w:bCs/>
          <w:iCs/>
          <w:sz w:val="22"/>
          <w:szCs w:val="22"/>
          <w:lang w:val="en-GB"/>
        </w:rPr>
      </w:pPr>
      <w:r>
        <w:rPr>
          <w:rFonts w:asciiTheme="minorHAnsi" w:hAnsiTheme="minorHAnsi" w:cstheme="minorHAnsi"/>
          <w:kern w:val="0"/>
          <w:sz w:val="22"/>
          <w:szCs w:val="22"/>
          <w:lang w:val="en"/>
        </w:rPr>
        <w:t>A single entity may not represent more than one candidate for any given tender (Article R. 2142-4 of the French Public Procurement Code).</w:t>
      </w:r>
      <w:r>
        <w:rPr>
          <w:rFonts w:asciiTheme="minorHAnsi" w:hAnsiTheme="minorHAnsi" w:cstheme="minorHAnsi"/>
          <w:sz w:val="22"/>
          <w:szCs w:val="22"/>
          <w:lang w:val="en"/>
        </w:rPr>
        <w:t xml:space="preserve"> In the context of this tender, however, the contracting authority d</w:t>
      </w:r>
      <w:r w:rsidR="004A2C3F">
        <w:rPr>
          <w:rFonts w:asciiTheme="minorHAnsi" w:hAnsiTheme="minorHAnsi" w:cstheme="minorHAnsi"/>
          <w:sz w:val="22"/>
          <w:szCs w:val="22"/>
          <w:lang w:val="en"/>
        </w:rPr>
        <w:t xml:space="preserve">oes not </w:t>
      </w:r>
      <w:proofErr w:type="spellStart"/>
      <w:r w:rsidR="004A2C3F">
        <w:rPr>
          <w:rFonts w:asciiTheme="minorHAnsi" w:hAnsiTheme="minorHAnsi" w:cstheme="minorHAnsi"/>
          <w:sz w:val="22"/>
          <w:szCs w:val="22"/>
          <w:lang w:val="en"/>
        </w:rPr>
        <w:t>authorise</w:t>
      </w:r>
      <w:proofErr w:type="spellEnd"/>
      <w:r>
        <w:rPr>
          <w:rFonts w:asciiTheme="minorHAnsi" w:hAnsiTheme="minorHAnsi" w:cstheme="minorHAnsi"/>
          <w:sz w:val="22"/>
          <w:szCs w:val="22"/>
          <w:lang w:val="en"/>
        </w:rPr>
        <w:t xml:space="preserve"> the candidate to present multiple offers when acting at the same time as:</w:t>
      </w:r>
    </w:p>
    <w:p w14:paraId="03447BCF"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754E5730"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5973C5F9" w14:textId="77777777" w:rsidR="00DD0FD9" w:rsidRPr="00342E4D"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35" w:name="_Toc83120004"/>
      <w:r>
        <w:rPr>
          <w:rFonts w:asciiTheme="minorHAnsi" w:hAnsiTheme="minorHAnsi" w:cstheme="minorHAnsi"/>
          <w:sz w:val="22"/>
          <w:szCs w:val="22"/>
          <w:u w:val="single"/>
          <w:lang w:val="en"/>
        </w:rPr>
        <w:t>Grounds and conditions of exclusion</w:t>
      </w:r>
      <w:bookmarkEnd w:id="35"/>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French Law no. 2016-1691 of 9 December 2016 on transparency, anti-corruption and </w:t>
      </w:r>
      <w:proofErr w:type="spellStart"/>
      <w:r>
        <w:rPr>
          <w:rFonts w:asciiTheme="minorHAnsi" w:hAnsiTheme="minorHAnsi" w:cstheme="minorHAnsi"/>
          <w:sz w:val="22"/>
          <w:szCs w:val="22"/>
          <w:lang w:val="en"/>
        </w:rPr>
        <w:t>modernisation</w:t>
      </w:r>
      <w:proofErr w:type="spellEnd"/>
      <w:r>
        <w:rPr>
          <w:rFonts w:asciiTheme="minorHAnsi" w:hAnsiTheme="minorHAnsi" w:cstheme="minorHAnsi"/>
          <w:sz w:val="22"/>
          <w:szCs w:val="22"/>
          <w:lang w:val="en"/>
        </w:rPr>
        <w:t xml:space="preserve"> of the economy, the so-called “</w:t>
      </w:r>
      <w:proofErr w:type="spellStart"/>
      <w:r>
        <w:rPr>
          <w:rFonts w:asciiTheme="minorHAnsi" w:hAnsiTheme="minorHAnsi" w:cstheme="minorHAnsi"/>
          <w:sz w:val="22"/>
          <w:szCs w:val="22"/>
          <w:lang w:val="en"/>
        </w:rPr>
        <w:t>Sapin</w:t>
      </w:r>
      <w:proofErr w:type="spellEnd"/>
      <w:r>
        <w:rPr>
          <w:rFonts w:asciiTheme="minorHAnsi" w:hAnsiTheme="minorHAnsi" w:cstheme="minorHAnsi"/>
          <w:sz w:val="22"/>
          <w:szCs w:val="22"/>
          <w:lang w:val="en"/>
        </w:rPr>
        <w:t xml:space="preserve">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1121E9CB" w14:textId="77777777" w:rsidR="00B84C4A" w:rsidRPr="00342E4D"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36" w:name="_Toc83120005"/>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36"/>
      <w:r>
        <w:rPr>
          <w:rFonts w:asciiTheme="minorHAnsi" w:hAnsiTheme="minorHAnsi"/>
          <w:sz w:val="22"/>
          <w:szCs w:val="22"/>
          <w:u w:val="single"/>
          <w:lang w:val="en"/>
        </w:rPr>
        <w:t xml:space="preserve"> </w:t>
      </w:r>
    </w:p>
    <w:p w14:paraId="1E87415D" w14:textId="12C38C1A" w:rsidR="00630EE6" w:rsidRPr="00342E4D" w:rsidRDefault="004A2C3F"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 xml:space="preserve"> </w:t>
      </w:r>
      <w:r w:rsidR="00630EE6">
        <w:rPr>
          <w:rFonts w:asciiTheme="minorHAnsi" w:hAnsiTheme="minorHAnsi" w:cstheme="minorHAnsi"/>
          <w:sz w:val="22"/>
          <w:szCs w:val="22"/>
          <w:lang w:val="en"/>
        </w:rPr>
        <w:t>The contracting authority imposes the following minimum capacity levels on candidates:</w:t>
      </w:r>
    </w:p>
    <w:p w14:paraId="45E3491A" w14:textId="77777777" w:rsidR="00630EE6" w:rsidRPr="00342E4D" w:rsidRDefault="00630EE6" w:rsidP="00630EE6">
      <w:pPr>
        <w:pStyle w:val="Default"/>
        <w:jc w:val="both"/>
        <w:rPr>
          <w:rFonts w:asciiTheme="minorHAnsi" w:hAnsiTheme="minorHAnsi" w:cstheme="minorHAnsi"/>
          <w:sz w:val="22"/>
          <w:szCs w:val="22"/>
          <w:lang w:val="en-GB"/>
        </w:rPr>
      </w:pPr>
    </w:p>
    <w:p w14:paraId="11254795" w14:textId="0E24FE2B" w:rsidR="00630EE6" w:rsidRPr="00110D10" w:rsidRDefault="00630EE6" w:rsidP="00110D10">
      <w:pPr>
        <w:pStyle w:val="Titre2"/>
        <w:spacing w:before="120" w:after="120" w:line="240" w:lineRule="auto"/>
        <w:ind w:left="708"/>
        <w:jc w:val="both"/>
        <w:rPr>
          <w:rFonts w:asciiTheme="minorHAnsi" w:hAnsiTheme="minorHAnsi" w:cstheme="minorHAnsi"/>
          <w:i/>
          <w:sz w:val="22"/>
          <w:szCs w:val="22"/>
        </w:rPr>
      </w:pPr>
      <w:bookmarkStart w:id="37" w:name="_Toc83120006"/>
      <w:r>
        <w:rPr>
          <w:rFonts w:asciiTheme="minorHAnsi" w:hAnsiTheme="minorHAnsi" w:cstheme="minorHAnsi"/>
          <w:i/>
          <w:iCs/>
          <w:sz w:val="22"/>
          <w:szCs w:val="22"/>
          <w:lang w:val="en"/>
        </w:rPr>
        <w:lastRenderedPageBreak/>
        <w:t>ECONOMIC AND FINANCIAL CAPACITY</w:t>
      </w:r>
      <w:bookmarkEnd w:id="37"/>
    </w:p>
    <w:p w14:paraId="44C1C6E0" w14:textId="072CD4D0" w:rsidR="00110D10" w:rsidRPr="004A2C3F" w:rsidRDefault="00110D10" w:rsidP="00110D10">
      <w:pPr>
        <w:numPr>
          <w:ilvl w:val="0"/>
          <w:numId w:val="34"/>
        </w:numPr>
        <w:spacing w:before="100" w:beforeAutospacing="1" w:after="100" w:afterAutospacing="1" w:line="240" w:lineRule="auto"/>
        <w:rPr>
          <w:rFonts w:asciiTheme="minorHAnsi" w:eastAsia="Times New Roman" w:hAnsiTheme="minorHAnsi" w:cstheme="minorHAnsi"/>
          <w:color w:val="000000"/>
          <w:sz w:val="22"/>
          <w:szCs w:val="22"/>
          <w:lang w:val="en"/>
        </w:rPr>
      </w:pPr>
      <w:r w:rsidRPr="004A2C3F">
        <w:rPr>
          <w:rFonts w:asciiTheme="minorHAnsi" w:eastAsia="Times New Roman" w:hAnsiTheme="minorHAnsi" w:cstheme="minorHAnsi"/>
          <w:color w:val="000000"/>
          <w:sz w:val="22"/>
          <w:szCs w:val="22"/>
          <w:lang w:val="en"/>
        </w:rPr>
        <w:t>Annual revenue of at least €</w:t>
      </w:r>
      <w:r w:rsidR="0068230C">
        <w:rPr>
          <w:rFonts w:asciiTheme="minorHAnsi" w:eastAsia="Times New Roman" w:hAnsiTheme="minorHAnsi" w:cstheme="minorHAnsi"/>
          <w:color w:val="000000"/>
          <w:sz w:val="22"/>
          <w:szCs w:val="22"/>
          <w:lang w:val="en"/>
        </w:rPr>
        <w:t>15</w:t>
      </w:r>
      <w:r w:rsidRPr="004A2C3F">
        <w:rPr>
          <w:rFonts w:asciiTheme="minorHAnsi" w:eastAsia="Times New Roman" w:hAnsiTheme="minorHAnsi" w:cstheme="minorHAnsi"/>
          <w:color w:val="000000"/>
          <w:sz w:val="22"/>
          <w:szCs w:val="22"/>
          <w:lang w:val="en"/>
        </w:rPr>
        <w:t>0,000 (excl. VAT) over the past 3 years;</w:t>
      </w:r>
    </w:p>
    <w:p w14:paraId="58F7577D" w14:textId="77777777" w:rsidR="00110D10" w:rsidRPr="004A2C3F" w:rsidRDefault="00110D10" w:rsidP="00110D10">
      <w:pPr>
        <w:numPr>
          <w:ilvl w:val="0"/>
          <w:numId w:val="34"/>
        </w:numPr>
        <w:spacing w:before="100" w:beforeAutospacing="1" w:after="100" w:afterAutospacing="1" w:line="240" w:lineRule="auto"/>
        <w:rPr>
          <w:rFonts w:asciiTheme="minorHAnsi" w:eastAsia="Times New Roman" w:hAnsiTheme="minorHAnsi" w:cstheme="minorHAnsi"/>
          <w:color w:val="000000"/>
          <w:sz w:val="22"/>
          <w:szCs w:val="22"/>
          <w:lang w:val="en"/>
        </w:rPr>
      </w:pPr>
      <w:r w:rsidRPr="004A2C3F">
        <w:rPr>
          <w:rFonts w:asciiTheme="minorHAnsi" w:eastAsia="Times New Roman" w:hAnsiTheme="minorHAnsi" w:cstheme="minorHAnsi"/>
          <w:color w:val="000000"/>
          <w:sz w:val="22"/>
          <w:szCs w:val="22"/>
          <w:lang w:val="en"/>
        </w:rPr>
        <w:t>Valid civil and professional liability insurance.</w:t>
      </w:r>
    </w:p>
    <w:p w14:paraId="5E37CCD5" w14:textId="77777777" w:rsidR="00630EE6" w:rsidRPr="00110D10" w:rsidRDefault="00630EE6" w:rsidP="00630EE6">
      <w:pPr>
        <w:pStyle w:val="Default"/>
        <w:jc w:val="both"/>
        <w:rPr>
          <w:rFonts w:asciiTheme="minorHAnsi" w:hAnsiTheme="minorHAnsi" w:cstheme="minorHAnsi"/>
          <w:sz w:val="22"/>
          <w:szCs w:val="22"/>
          <w:lang w:val="en-US"/>
        </w:rPr>
      </w:pPr>
    </w:p>
    <w:p w14:paraId="1DB9FFF1" w14:textId="77777777" w:rsidR="00630EE6" w:rsidRPr="0006068D" w:rsidRDefault="00630EE6" w:rsidP="0006068D">
      <w:pPr>
        <w:pStyle w:val="Titre2"/>
        <w:spacing w:before="120" w:after="120" w:line="240" w:lineRule="auto"/>
        <w:ind w:left="708"/>
        <w:jc w:val="both"/>
        <w:rPr>
          <w:rFonts w:asciiTheme="minorHAnsi" w:hAnsiTheme="minorHAnsi" w:cstheme="minorHAnsi"/>
          <w:i/>
          <w:sz w:val="22"/>
          <w:szCs w:val="22"/>
        </w:rPr>
      </w:pPr>
      <w:bookmarkStart w:id="38" w:name="_Toc83120007"/>
      <w:r>
        <w:rPr>
          <w:rFonts w:asciiTheme="minorHAnsi" w:hAnsiTheme="minorHAnsi" w:cstheme="minorHAnsi"/>
          <w:i/>
          <w:iCs/>
          <w:sz w:val="22"/>
          <w:szCs w:val="22"/>
          <w:lang w:val="en"/>
        </w:rPr>
        <w:t>TECHNICAL AND PROFESSIONAL CAPACITY</w:t>
      </w:r>
      <w:bookmarkEnd w:id="38"/>
    </w:p>
    <w:p w14:paraId="7C19F71A" w14:textId="77777777" w:rsidR="00BA5F0C" w:rsidRDefault="00BA5F0C" w:rsidP="00BA5F0C">
      <w:pPr>
        <w:pStyle w:val="Default"/>
        <w:numPr>
          <w:ilvl w:val="0"/>
          <w:numId w:val="34"/>
        </w:numPr>
        <w:jc w:val="both"/>
        <w:rPr>
          <w:rFonts w:asciiTheme="minorHAnsi" w:hAnsiTheme="minorHAnsi" w:cstheme="minorHAnsi"/>
          <w:sz w:val="22"/>
          <w:szCs w:val="22"/>
          <w:lang w:val="en-US"/>
        </w:rPr>
      </w:pPr>
      <w:r w:rsidRPr="004A2C3F">
        <w:rPr>
          <w:rFonts w:asciiTheme="minorHAnsi" w:hAnsiTheme="minorHAnsi" w:cstheme="minorHAnsi"/>
          <w:sz w:val="22"/>
          <w:szCs w:val="22"/>
          <w:lang w:val="en-US"/>
        </w:rPr>
        <w:t xml:space="preserve">At least </w:t>
      </w:r>
      <w:r w:rsidRPr="004A2C3F">
        <w:rPr>
          <w:rFonts w:asciiTheme="minorHAnsi" w:hAnsiTheme="minorHAnsi" w:cstheme="minorHAnsi"/>
          <w:b/>
          <w:bCs/>
          <w:sz w:val="22"/>
          <w:szCs w:val="22"/>
          <w:lang w:val="en-US"/>
        </w:rPr>
        <w:t>3 references</w:t>
      </w:r>
      <w:r w:rsidRPr="004A2C3F">
        <w:rPr>
          <w:rFonts w:asciiTheme="minorHAnsi" w:hAnsiTheme="minorHAnsi" w:cstheme="minorHAnsi"/>
          <w:sz w:val="22"/>
          <w:szCs w:val="22"/>
          <w:lang w:val="en-US"/>
        </w:rPr>
        <w:t xml:space="preserve"> in similar heritage restoration works (preferably in fragile historical environments);</w:t>
      </w:r>
    </w:p>
    <w:p w14:paraId="6B72C064" w14:textId="1B7CC9A5" w:rsidR="0082204C" w:rsidRPr="004A2C3F" w:rsidRDefault="0082204C" w:rsidP="0082204C">
      <w:pPr>
        <w:pStyle w:val="Default"/>
        <w:numPr>
          <w:ilvl w:val="0"/>
          <w:numId w:val="34"/>
        </w:numPr>
        <w:jc w:val="both"/>
        <w:rPr>
          <w:rFonts w:asciiTheme="minorHAnsi" w:hAnsiTheme="minorHAnsi" w:cstheme="minorHAnsi"/>
          <w:sz w:val="22"/>
          <w:szCs w:val="22"/>
          <w:lang w:val="en-US"/>
        </w:rPr>
      </w:pPr>
      <w:r w:rsidRPr="00327339">
        <w:rPr>
          <w:rFonts w:asciiTheme="minorHAnsi" w:hAnsiTheme="minorHAnsi" w:cstheme="minorHAnsi"/>
          <w:b/>
          <w:bCs/>
          <w:sz w:val="22"/>
          <w:szCs w:val="22"/>
          <w:lang w:val="en-US"/>
        </w:rPr>
        <w:t>A minimum of 7 years of proven experience</w:t>
      </w:r>
      <w:r w:rsidRPr="00327339">
        <w:rPr>
          <w:rFonts w:asciiTheme="minorHAnsi" w:hAnsiTheme="minorHAnsi" w:cstheme="minorHAnsi"/>
          <w:sz w:val="22"/>
          <w:szCs w:val="22"/>
          <w:lang w:val="en-US"/>
        </w:rPr>
        <w:t xml:space="preserve"> in the field of restoration and conservation of heritage structures</w:t>
      </w:r>
    </w:p>
    <w:p w14:paraId="0B29A346" w14:textId="77777777" w:rsidR="00BA5F0C" w:rsidRPr="004A2C3F" w:rsidRDefault="00BA5F0C" w:rsidP="00BA5F0C">
      <w:pPr>
        <w:pStyle w:val="Default"/>
        <w:numPr>
          <w:ilvl w:val="0"/>
          <w:numId w:val="34"/>
        </w:numPr>
        <w:jc w:val="both"/>
        <w:rPr>
          <w:rFonts w:asciiTheme="minorHAnsi" w:hAnsiTheme="minorHAnsi" w:cstheme="minorHAnsi"/>
          <w:sz w:val="22"/>
          <w:szCs w:val="22"/>
          <w:lang w:val="en-US"/>
        </w:rPr>
      </w:pPr>
      <w:r w:rsidRPr="004A2C3F">
        <w:rPr>
          <w:rFonts w:asciiTheme="minorHAnsi" w:hAnsiTheme="minorHAnsi" w:cstheme="minorHAnsi"/>
          <w:sz w:val="22"/>
          <w:szCs w:val="22"/>
          <w:lang w:val="en-US"/>
        </w:rPr>
        <w:t>Demonstrated experience in stone masonry, structural consolidation, and traditional materials;</w:t>
      </w:r>
    </w:p>
    <w:p w14:paraId="57696D99" w14:textId="77777777" w:rsidR="00BA5F0C" w:rsidRPr="004A2C3F" w:rsidRDefault="00BA5F0C" w:rsidP="00BA5F0C">
      <w:pPr>
        <w:pStyle w:val="Default"/>
        <w:numPr>
          <w:ilvl w:val="0"/>
          <w:numId w:val="34"/>
        </w:numPr>
        <w:jc w:val="both"/>
        <w:rPr>
          <w:rFonts w:asciiTheme="minorHAnsi" w:hAnsiTheme="minorHAnsi" w:cstheme="minorHAnsi"/>
          <w:sz w:val="22"/>
          <w:szCs w:val="22"/>
          <w:lang w:val="en-US"/>
        </w:rPr>
      </w:pPr>
      <w:r w:rsidRPr="004A2C3F">
        <w:rPr>
          <w:rFonts w:asciiTheme="minorHAnsi" w:hAnsiTheme="minorHAnsi" w:cstheme="minorHAnsi"/>
          <w:sz w:val="22"/>
          <w:szCs w:val="22"/>
          <w:lang w:val="en-US"/>
        </w:rPr>
        <w:t>Capacity to mobilize a qualified team, including site supervisors, engineers, and restoration experts;</w:t>
      </w:r>
    </w:p>
    <w:p w14:paraId="029E7721" w14:textId="77777777" w:rsidR="00BA5F0C" w:rsidRDefault="00BA5F0C" w:rsidP="00BA5F0C">
      <w:pPr>
        <w:pStyle w:val="Default"/>
        <w:numPr>
          <w:ilvl w:val="0"/>
          <w:numId w:val="34"/>
        </w:numPr>
        <w:jc w:val="both"/>
        <w:rPr>
          <w:rFonts w:asciiTheme="minorHAnsi" w:hAnsiTheme="minorHAnsi" w:cstheme="minorHAnsi"/>
          <w:sz w:val="22"/>
          <w:szCs w:val="22"/>
          <w:lang w:val="en-US"/>
        </w:rPr>
      </w:pPr>
      <w:r w:rsidRPr="004A2C3F">
        <w:rPr>
          <w:rFonts w:asciiTheme="minorHAnsi" w:hAnsiTheme="minorHAnsi" w:cstheme="minorHAnsi"/>
          <w:sz w:val="22"/>
          <w:szCs w:val="22"/>
          <w:lang w:val="en-US"/>
        </w:rPr>
        <w:t>Preference for candidates with established partnerships with local specialists</w:t>
      </w:r>
    </w:p>
    <w:p w14:paraId="0616B65E" w14:textId="4A67E19A" w:rsidR="00BE418B" w:rsidRPr="004A2C3F" w:rsidRDefault="00BE418B" w:rsidP="00BE418B">
      <w:pPr>
        <w:pStyle w:val="Default"/>
        <w:numPr>
          <w:ilvl w:val="0"/>
          <w:numId w:val="34"/>
        </w:numPr>
        <w:jc w:val="both"/>
        <w:rPr>
          <w:rFonts w:asciiTheme="minorHAnsi" w:hAnsiTheme="minorHAnsi" w:cstheme="minorHAnsi"/>
          <w:sz w:val="22"/>
          <w:szCs w:val="22"/>
          <w:lang w:val="en-US"/>
        </w:rPr>
      </w:pPr>
      <w:r w:rsidRPr="00327339">
        <w:rPr>
          <w:rFonts w:asciiTheme="minorHAnsi" w:hAnsiTheme="minorHAnsi" w:cstheme="minorHAnsi"/>
          <w:sz w:val="22"/>
          <w:szCs w:val="22"/>
          <w:lang w:val="en-US"/>
        </w:rPr>
        <w:t>Previous collaboration with international organizations such as UNESCO or ALIPH is considered a strong asset.</w:t>
      </w:r>
    </w:p>
    <w:p w14:paraId="026E1F1C" w14:textId="77777777" w:rsidR="00BA5F0C" w:rsidRPr="00342E4D" w:rsidRDefault="00BA5F0C" w:rsidP="00BA5F0C">
      <w:pPr>
        <w:pStyle w:val="Default"/>
        <w:ind w:left="360"/>
        <w:jc w:val="both"/>
        <w:rPr>
          <w:rFonts w:asciiTheme="minorHAnsi" w:hAnsiTheme="minorHAnsi" w:cstheme="minorHAnsi"/>
          <w:sz w:val="22"/>
          <w:szCs w:val="22"/>
          <w:lang w:val="en-GB"/>
        </w:rPr>
      </w:pPr>
    </w:p>
    <w:p w14:paraId="259A5104" w14:textId="7777777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77777777"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case of a temporary consortium, the aforementioned participation conditions will be assessed on an overall basis; the application file must include </w:t>
      </w:r>
      <w:proofErr w:type="spellStart"/>
      <w:r>
        <w:rPr>
          <w:rFonts w:asciiTheme="minorHAnsi" w:hAnsiTheme="minorHAnsi" w:cstheme="minorHAnsi"/>
          <w:sz w:val="22"/>
          <w:szCs w:val="22"/>
          <w:lang w:val="en"/>
        </w:rPr>
        <w:t>authorisation</w:t>
      </w:r>
      <w:proofErr w:type="spellEnd"/>
      <w:r>
        <w:rPr>
          <w:rFonts w:asciiTheme="minorHAnsi" w:hAnsiTheme="minorHAnsi" w:cstheme="minorHAnsi"/>
          <w:sz w:val="22"/>
          <w:szCs w:val="22"/>
          <w:lang w:val="en"/>
        </w:rPr>
        <w:t xml:space="preserve"> of the lead company from its co-contractors, which may be issued via form DC1.</w:t>
      </w:r>
    </w:p>
    <w:p w14:paraId="116472F9" w14:textId="77777777" w:rsidR="00630EE6" w:rsidRPr="00342E4D" w:rsidRDefault="00630EE6">
      <w:pPr>
        <w:pStyle w:val="Standard"/>
        <w:rPr>
          <w:rFonts w:asciiTheme="minorHAnsi" w:eastAsia="Times" w:hAnsiTheme="minorHAnsi" w:cstheme="minorHAnsi"/>
          <w:bCs/>
          <w:iCs/>
          <w:kern w:val="0"/>
          <w:sz w:val="22"/>
          <w:szCs w:val="22"/>
          <w:lang w:val="en-GB"/>
        </w:rPr>
      </w:pPr>
    </w:p>
    <w:p w14:paraId="68701A51" w14:textId="7EF8D550"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39" w:name="_Toc55543797"/>
      <w:bookmarkStart w:id="40" w:name="_Toc55543747"/>
      <w:bookmarkStart w:id="41" w:name="__RefHeading__47578_1391709442"/>
      <w:bookmarkStart w:id="42" w:name="_Toc83120008"/>
      <w:r>
        <w:rPr>
          <w:rFonts w:asciiTheme="minorHAnsi" w:hAnsiTheme="minorHAnsi" w:cstheme="minorHAnsi"/>
          <w:sz w:val="22"/>
          <w:szCs w:val="22"/>
          <w:u w:val="single"/>
          <w:lang w:val="en"/>
        </w:rPr>
        <w:t>Specific requirements for consortia of economic operators</w:t>
      </w:r>
      <w:bookmarkEnd w:id="39"/>
      <w:bookmarkEnd w:id="40"/>
      <w:bookmarkEnd w:id="41"/>
      <w:bookmarkEnd w:id="42"/>
    </w:p>
    <w:p w14:paraId="05C8477C" w14:textId="4B25AA67" w:rsidR="004C6134" w:rsidRPr="00342E4D" w:rsidRDefault="004C6134" w:rsidP="0006068D">
      <w:pPr>
        <w:pStyle w:val="Standard"/>
        <w:rPr>
          <w:rFonts w:asciiTheme="minorHAnsi" w:hAnsiTheme="minorHAnsi" w:cstheme="minorHAnsi"/>
          <w:bCs/>
          <w:iCs/>
          <w:sz w:val="22"/>
          <w:szCs w:val="22"/>
          <w:lang w:val="en-GB"/>
        </w:rPr>
      </w:pPr>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3" w:name="_Toc55543798"/>
      <w:bookmarkStart w:id="44" w:name="_Toc83120009"/>
      <w:r>
        <w:rPr>
          <w:rFonts w:asciiTheme="minorHAnsi" w:hAnsiTheme="minorHAnsi" w:cstheme="minorHAnsi"/>
          <w:i/>
          <w:iCs/>
          <w:sz w:val="22"/>
          <w:szCs w:val="22"/>
          <w:lang w:val="en"/>
        </w:rPr>
        <w:t>Grounds for the exclusion of consortia</w:t>
      </w:r>
      <w:bookmarkEnd w:id="43"/>
      <w:bookmarkEnd w:id="44"/>
    </w:p>
    <w:p w14:paraId="55422F18" w14:textId="42A58C5A"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r w:rsidR="00D33FBB">
        <w:rPr>
          <w:rFonts w:asciiTheme="minorHAnsi" w:hAnsiTheme="minorHAnsi" w:cstheme="minorHAnsi"/>
          <w:sz w:val="22"/>
          <w:szCs w:val="22"/>
          <w:lang w:val="en"/>
        </w:rPr>
        <w:t>.</w:t>
      </w:r>
    </w:p>
    <w:p w14:paraId="4A550EB9" w14:textId="77777777" w:rsidR="002F2416" w:rsidRPr="00342E4D" w:rsidRDefault="002F2416" w:rsidP="002F2416">
      <w:pPr>
        <w:pStyle w:val="Standard"/>
        <w:rPr>
          <w:rFonts w:asciiTheme="minorHAnsi" w:hAnsiTheme="minorHAnsi" w:cstheme="minorHAnsi"/>
          <w:bCs/>
          <w:iCs/>
          <w:sz w:val="22"/>
          <w:szCs w:val="22"/>
          <w:lang w:val="en-GB"/>
        </w:rPr>
      </w:pP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5" w:name="_Toc55543800"/>
      <w:bookmarkStart w:id="46" w:name="_Toc83120010"/>
      <w:r>
        <w:rPr>
          <w:rFonts w:asciiTheme="minorHAnsi" w:hAnsiTheme="minorHAnsi" w:cstheme="minorHAnsi"/>
          <w:i/>
          <w:iCs/>
          <w:sz w:val="22"/>
          <w:szCs w:val="22"/>
          <w:lang w:val="en"/>
        </w:rPr>
        <w:t>Form of the consortium</w:t>
      </w:r>
      <w:bookmarkEnd w:id="45"/>
      <w:bookmarkEnd w:id="46"/>
    </w:p>
    <w:p w14:paraId="3D1E6E72" w14:textId="49F653AE" w:rsidR="002F2416" w:rsidRPr="00342E4D" w:rsidRDefault="00127407"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The con</w:t>
      </w:r>
      <w:r w:rsidR="004A2C3F">
        <w:rPr>
          <w:rFonts w:asciiTheme="minorHAnsi" w:hAnsiTheme="minorHAnsi" w:cstheme="minorHAnsi"/>
          <w:sz w:val="22"/>
          <w:szCs w:val="22"/>
          <w:lang w:val="en"/>
        </w:rPr>
        <w:t>sortium shall be jointly liable</w:t>
      </w:r>
      <w:r>
        <w:rPr>
          <w:rFonts w:asciiTheme="minorHAnsi" w:hAnsiTheme="minorHAnsi" w:cstheme="minorHAnsi"/>
          <w:sz w:val="22"/>
          <w:szCs w:val="22"/>
          <w:lang w:val="en"/>
        </w:rPr>
        <w:t>. The lead company is liable for execution of the contract by each of the consortium members with regard to their contractual obligations vis-à-vis Expertise France.</w:t>
      </w:r>
    </w:p>
    <w:p w14:paraId="3BC3F89E" w14:textId="77777777" w:rsidR="00027BDB" w:rsidRPr="00342E4D" w:rsidRDefault="00027BDB" w:rsidP="002F2416">
      <w:pPr>
        <w:pStyle w:val="Standard"/>
        <w:rPr>
          <w:rFonts w:asciiTheme="minorHAnsi" w:hAnsiTheme="minorHAnsi" w:cstheme="minorHAnsi"/>
          <w:bCs/>
          <w:iCs/>
          <w:sz w:val="22"/>
          <w:szCs w:val="22"/>
          <w:lang w:val="en-GB"/>
        </w:rPr>
      </w:pP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7" w:name="_Toc55543801"/>
      <w:bookmarkStart w:id="48" w:name="_Toc55543748"/>
      <w:bookmarkStart w:id="49" w:name="__RefHeading__47580_1391709442"/>
      <w:bookmarkStart w:id="50" w:name="_Toc83120011"/>
      <w:r>
        <w:rPr>
          <w:rFonts w:asciiTheme="minorHAnsi" w:hAnsiTheme="minorHAnsi" w:cstheme="minorHAnsi"/>
          <w:sz w:val="22"/>
          <w:szCs w:val="22"/>
          <w:u w:val="single"/>
          <w:lang w:val="en"/>
        </w:rPr>
        <w:t>Subcontracting</w:t>
      </w:r>
      <w:bookmarkEnd w:id="47"/>
      <w:bookmarkEnd w:id="48"/>
      <w:bookmarkEnd w:id="49"/>
      <w:bookmarkEnd w:id="50"/>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1" w:name="_Toc55543802"/>
      <w:bookmarkStart w:id="52" w:name="_Toc83120012"/>
      <w:r>
        <w:rPr>
          <w:rFonts w:asciiTheme="minorHAnsi" w:hAnsiTheme="minorHAnsi" w:cstheme="minorHAnsi"/>
          <w:i/>
          <w:iCs/>
          <w:sz w:val="22"/>
          <w:szCs w:val="22"/>
          <w:lang w:val="en"/>
        </w:rPr>
        <w:t>Grounds for exclusion in the case of subcontracting</w:t>
      </w:r>
      <w:bookmarkEnd w:id="51"/>
      <w:bookmarkEnd w:id="52"/>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lastRenderedPageBreak/>
        <w:t xml:space="preserve"> </w:t>
      </w:r>
      <w:bookmarkStart w:id="53" w:name="_Toc55543803"/>
      <w:bookmarkStart w:id="54" w:name="_Toc83120013"/>
      <w:r>
        <w:rPr>
          <w:rFonts w:asciiTheme="minorHAnsi" w:hAnsiTheme="minorHAnsi" w:cstheme="minorHAnsi"/>
          <w:i/>
          <w:iCs/>
          <w:sz w:val="22"/>
          <w:szCs w:val="22"/>
          <w:lang w:val="en"/>
        </w:rPr>
        <w:t>Presentation of a subcontractor</w:t>
      </w:r>
      <w:bookmarkEnd w:id="53"/>
      <w:bookmarkEnd w:id="54"/>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2F2416">
      <w:pPr>
        <w:pStyle w:val="Standard"/>
        <w:rPr>
          <w:rFonts w:asciiTheme="minorHAnsi" w:eastAsia="Times" w:hAnsiTheme="minorHAnsi" w:cstheme="minorHAnsi"/>
          <w:bCs/>
          <w:iCs/>
          <w:kern w:val="0"/>
          <w:sz w:val="22"/>
          <w:szCs w:val="22"/>
          <w:lang w:val="en-GB"/>
        </w:rPr>
      </w:pP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5" w:name="_Toc63419888"/>
      <w:bookmarkStart w:id="56" w:name="_Toc56790441"/>
      <w:bookmarkStart w:id="57" w:name="_Toc56789984"/>
      <w:bookmarkStart w:id="58" w:name="_Toc56722965"/>
      <w:bookmarkStart w:id="59" w:name="_Toc83120014"/>
      <w:bookmarkEnd w:id="55"/>
      <w:bookmarkEnd w:id="56"/>
      <w:bookmarkEnd w:id="57"/>
      <w:bookmarkEnd w:id="58"/>
      <w:r>
        <w:rPr>
          <w:rFonts w:asciiTheme="minorHAnsi" w:hAnsiTheme="minorHAnsi" w:cstheme="minorHAnsi"/>
          <w:b/>
          <w:bCs/>
          <w:caps/>
          <w:sz w:val="28"/>
          <w:szCs w:val="22"/>
          <w:u w:val="single"/>
          <w:lang w:val="en"/>
        </w:rPr>
        <w:t>Presentation of bids and submission process</w:t>
      </w:r>
      <w:bookmarkEnd w:id="59"/>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0" w:name="_Toc417653428"/>
      <w:bookmarkStart w:id="61" w:name="_Toc419212444"/>
      <w:bookmarkStart w:id="62" w:name="_Toc443657778"/>
      <w:bookmarkStart w:id="63"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4" w:name="_Toc455768072"/>
      <w:bookmarkStart w:id="65" w:name="_Toc455679215"/>
      <w:bookmarkStart w:id="66" w:name="_Toc455587889"/>
      <w:bookmarkStart w:id="67" w:name="_Toc452049149"/>
      <w:bookmarkStart w:id="68" w:name="_Toc83120015"/>
      <w:bookmarkEnd w:id="60"/>
      <w:bookmarkEnd w:id="61"/>
      <w:bookmarkEnd w:id="62"/>
      <w:bookmarkEnd w:id="63"/>
      <w:r>
        <w:rPr>
          <w:rFonts w:asciiTheme="minorHAnsi" w:hAnsiTheme="minorHAnsi" w:cstheme="minorHAnsi"/>
          <w:sz w:val="22"/>
          <w:szCs w:val="22"/>
          <w:u w:val="single"/>
          <w:lang w:val="en"/>
        </w:rPr>
        <w:t>Application documents</w:t>
      </w:r>
      <w:bookmarkEnd w:id="64"/>
      <w:bookmarkEnd w:id="65"/>
      <w:bookmarkEnd w:id="66"/>
      <w:bookmarkEnd w:id="67"/>
      <w:bookmarkEnd w:id="68"/>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77777777" w:rsidR="0025065C" w:rsidRPr="00342E4D"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Proof of registration at the trade and </w:t>
      </w:r>
      <w:proofErr w:type="gramStart"/>
      <w:r>
        <w:rPr>
          <w:rFonts w:asciiTheme="minorHAnsi" w:eastAsia="Times" w:hAnsiTheme="minorHAnsi" w:cstheme="minorHAnsi"/>
          <w:color w:val="auto"/>
          <w:sz w:val="22"/>
          <w:szCs w:val="22"/>
          <w:lang w:val="en"/>
        </w:rPr>
        <w:t>companies</w:t>
      </w:r>
      <w:proofErr w:type="gramEnd"/>
      <w:r>
        <w:rPr>
          <w:rFonts w:asciiTheme="minorHAnsi" w:eastAsia="Times" w:hAnsiTheme="minorHAnsi" w:cstheme="minorHAnsi"/>
          <w:color w:val="auto"/>
          <w:sz w:val="22"/>
          <w:szCs w:val="22"/>
          <w:lang w:val="en"/>
        </w:rPr>
        <w:t xml:space="preserve"> registry (“k-</w:t>
      </w:r>
      <w:proofErr w:type="spellStart"/>
      <w:r>
        <w:rPr>
          <w:rFonts w:asciiTheme="minorHAnsi" w:eastAsia="Times" w:hAnsiTheme="minorHAnsi" w:cstheme="minorHAnsi"/>
          <w:color w:val="auto"/>
          <w:sz w:val="22"/>
          <w:szCs w:val="22"/>
          <w:lang w:val="en"/>
        </w:rPr>
        <w:t>bis</w:t>
      </w:r>
      <w:proofErr w:type="spellEnd"/>
      <w:r>
        <w:rPr>
          <w:rFonts w:asciiTheme="minorHAnsi" w:eastAsia="Times" w:hAnsiTheme="minorHAnsi" w:cstheme="minorHAnsi"/>
          <w:color w:val="auto"/>
          <w:sz w:val="22"/>
          <w:szCs w:val="22"/>
          <w:lang w:val="en"/>
        </w:rPr>
        <w:t>” or equivalent);</w:t>
      </w:r>
    </w:p>
    <w:p w14:paraId="1369CD1A" w14:textId="2491A38F" w:rsidR="0025065C" w:rsidRPr="009B030F" w:rsidRDefault="00C72D5F" w:rsidP="00EA5C18">
      <w:pPr>
        <w:pStyle w:val="Default"/>
        <w:numPr>
          <w:ilvl w:val="0"/>
          <w:numId w:val="18"/>
        </w:numPr>
        <w:ind w:hanging="294"/>
        <w:jc w:val="both"/>
        <w:rPr>
          <w:rFonts w:asciiTheme="minorHAnsi" w:hAnsiTheme="minorHAnsi" w:cstheme="minorHAnsi"/>
          <w:sz w:val="22"/>
          <w:szCs w:val="22"/>
          <w:lang w:val="en-US"/>
        </w:rPr>
      </w:pPr>
      <w:r>
        <w:rPr>
          <w:rFonts w:asciiTheme="minorHAnsi" w:hAnsiTheme="minorHAnsi" w:cstheme="minorHAnsi"/>
          <w:sz w:val="22"/>
          <w:szCs w:val="22"/>
          <w:lang w:val="en"/>
        </w:rPr>
        <w:t xml:space="preserve">Expression of interest </w:t>
      </w:r>
      <w:proofErr w:type="spellStart"/>
      <w:r>
        <w:rPr>
          <w:rFonts w:asciiTheme="minorHAnsi" w:hAnsiTheme="minorHAnsi" w:cstheme="minorHAnsi"/>
          <w:sz w:val="22"/>
          <w:szCs w:val="22"/>
          <w:lang w:val="en"/>
        </w:rPr>
        <w:t>form</w:t>
      </w:r>
      <w:r w:rsidR="0025065C" w:rsidRPr="00C72D5F">
        <w:rPr>
          <w:rFonts w:asciiTheme="minorHAnsi" w:hAnsiTheme="minorHAnsi" w:cstheme="minorHAnsi"/>
          <w:sz w:val="22"/>
          <w:szCs w:val="22"/>
          <w:lang w:val="en"/>
        </w:rPr>
        <w:t>form</w:t>
      </w:r>
      <w:proofErr w:type="spellEnd"/>
      <w:r w:rsidR="0025065C" w:rsidRPr="00C72D5F">
        <w:rPr>
          <w:rFonts w:asciiTheme="minorHAnsi" w:hAnsiTheme="minorHAnsi" w:cstheme="minorHAnsi"/>
          <w:sz w:val="22"/>
          <w:szCs w:val="22"/>
          <w:lang w:val="en"/>
        </w:rPr>
        <w:t>;</w:t>
      </w:r>
    </w:p>
    <w:p w14:paraId="44856DAA" w14:textId="3A3896E9" w:rsidR="00CB5929" w:rsidRPr="00342E4D" w:rsidRDefault="00CB5929"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attached GDPR compliance verification form, used to verify that the bidder has implemented appropriate technical and </w:t>
      </w:r>
      <w:proofErr w:type="spellStart"/>
      <w:r>
        <w:rPr>
          <w:rFonts w:asciiTheme="minorHAnsi" w:hAnsiTheme="minorHAnsi" w:cstheme="minorHAnsi"/>
          <w:sz w:val="22"/>
          <w:szCs w:val="22"/>
          <w:lang w:val="en"/>
        </w:rPr>
        <w:t>organisational</w:t>
      </w:r>
      <w:proofErr w:type="spellEnd"/>
      <w:r>
        <w:rPr>
          <w:rFonts w:asciiTheme="minorHAnsi" w:hAnsiTheme="minorHAnsi" w:cstheme="minorHAnsi"/>
          <w:sz w:val="22"/>
          <w:szCs w:val="22"/>
          <w:lang w:val="en"/>
        </w:rPr>
        <w:t xml:space="preserve"> measures such that data processing complies with relevant data protection laws and regulations (GDPR and French data protection legislation), thereby guaranteeing the rights of data subjects;</w:t>
      </w:r>
    </w:p>
    <w:p w14:paraId="62951418" w14:textId="77777777" w:rsidR="007A1888" w:rsidRPr="00342E4D" w:rsidRDefault="007A1888"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As applicable, the court ruling on receivership (</w:t>
      </w:r>
      <w:proofErr w:type="spellStart"/>
      <w:r>
        <w:rPr>
          <w:rFonts w:asciiTheme="minorHAnsi" w:hAnsiTheme="minorHAnsi" w:cstheme="minorHAnsi"/>
          <w:i/>
          <w:iCs/>
          <w:sz w:val="22"/>
          <w:szCs w:val="22"/>
          <w:lang w:val="en"/>
        </w:rPr>
        <w:t>redressement</w:t>
      </w:r>
      <w:proofErr w:type="spellEnd"/>
      <w:r>
        <w:rPr>
          <w:rFonts w:asciiTheme="minorHAnsi" w:hAnsiTheme="minorHAnsi" w:cstheme="minorHAnsi"/>
          <w:i/>
          <w:iCs/>
          <w:sz w:val="22"/>
          <w:szCs w:val="22"/>
          <w:lang w:val="en"/>
        </w:rPr>
        <w:t xml:space="preserve"> </w:t>
      </w:r>
      <w:proofErr w:type="spellStart"/>
      <w:r>
        <w:rPr>
          <w:rFonts w:asciiTheme="minorHAnsi" w:hAnsiTheme="minorHAnsi" w:cstheme="minorHAnsi"/>
          <w:i/>
          <w:iCs/>
          <w:sz w:val="22"/>
          <w:szCs w:val="22"/>
          <w:lang w:val="en"/>
        </w:rPr>
        <w:t>judiciaire</w:t>
      </w:r>
      <w:proofErr w:type="spellEnd"/>
      <w:r>
        <w:rPr>
          <w:rFonts w:asciiTheme="minorHAnsi" w:hAnsiTheme="minorHAnsi" w:cstheme="minorHAnsi"/>
          <w:sz w:val="22"/>
          <w:szCs w:val="22"/>
          <w:lang w:val="en"/>
        </w:rPr>
        <w:t>);</w:t>
      </w:r>
    </w:p>
    <w:p w14:paraId="610848B4" w14:textId="472C92A5" w:rsidR="00701018" w:rsidRPr="00342E4D" w:rsidRDefault="00701018"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human resources that meet the participation conditions set out below:</w:t>
      </w:r>
    </w:p>
    <w:p w14:paraId="398D3C9F" w14:textId="77777777" w:rsidR="00126664" w:rsidRPr="00342E4D" w:rsidRDefault="00126664">
      <w:pPr>
        <w:pStyle w:val="Default"/>
        <w:numPr>
          <w:ilvl w:val="1"/>
          <w:numId w:val="18"/>
        </w:numPr>
        <w:jc w:val="both"/>
        <w:rPr>
          <w:rFonts w:asciiTheme="minorHAnsi" w:hAnsiTheme="minorHAnsi" w:cstheme="minorHAnsi"/>
          <w:sz w:val="22"/>
          <w:szCs w:val="22"/>
          <w:lang w:val="en-GB"/>
        </w:rPr>
      </w:pPr>
      <w:r>
        <w:rPr>
          <w:rFonts w:asciiTheme="minorHAnsi" w:hAnsiTheme="minorHAnsi" w:cstheme="minorHAnsi"/>
          <w:sz w:val="22"/>
          <w:szCs w:val="22"/>
          <w:lang w:val="en"/>
        </w:rPr>
        <w:t>A declaration stating the company’s current headcount and the number of supervisory personnel;</w:t>
      </w:r>
    </w:p>
    <w:p w14:paraId="7D1E7CE0" w14:textId="423E00E8"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technical resources that meet the participation conditions set out below:</w:t>
      </w:r>
    </w:p>
    <w:p w14:paraId="62DC5912"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List of references relevant to the object of the contract for projects of similar size, stating the names and phone numbers of the competent contact persons;</w:t>
      </w:r>
    </w:p>
    <w:p w14:paraId="3A520592"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Declaration stating the technical tools and equipment available to the candidate for delivery of the services specified in the contract;</w:t>
      </w:r>
    </w:p>
    <w:p w14:paraId="77AC7971"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Professional qualification certificates (to be tailored to the object of the contract): ARSEG, ISO or equivalent certification. Should the candidate fail to provide professional certificates, it must provide evidence of its professional capacity via other means. </w:t>
      </w:r>
    </w:p>
    <w:p w14:paraId="7B83ADCB" w14:textId="1DCE383F"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5D68DA34" w14:textId="77777777"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Revenue declarations for the last three available financial years;</w:t>
      </w:r>
    </w:p>
    <w:p w14:paraId="1A87EFE8" w14:textId="77777777"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civil and/or professional liability;</w:t>
      </w:r>
    </w:p>
    <w:p w14:paraId="5080B2FA" w14:textId="337FFC25" w:rsidR="004B5EF6" w:rsidRPr="00EA5C18"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Candidate</w:t>
      </w:r>
      <w:r w:rsidR="00EA5C18">
        <w:rPr>
          <w:rFonts w:asciiTheme="minorHAnsi" w:eastAsia="Times" w:hAnsiTheme="minorHAnsi" w:cstheme="minorHAnsi"/>
          <w:color w:val="auto"/>
          <w:sz w:val="22"/>
          <w:szCs w:val="22"/>
          <w:lang w:val="en"/>
        </w:rPr>
        <w:t xml:space="preserve"> declaration form (as provided);</w:t>
      </w:r>
    </w:p>
    <w:p w14:paraId="685240A8" w14:textId="6E36F550" w:rsidR="005C785D" w:rsidRDefault="00EA5C18" w:rsidP="00EA5C18">
      <w:pPr>
        <w:pStyle w:val="Default"/>
        <w:ind w:left="709" w:hanging="283"/>
        <w:jc w:val="both"/>
        <w:rPr>
          <w:rFonts w:asciiTheme="minorHAnsi" w:eastAsia="Times" w:hAnsiTheme="minorHAnsi" w:cstheme="minorHAnsi"/>
          <w:color w:val="auto"/>
          <w:sz w:val="22"/>
          <w:szCs w:val="22"/>
          <w:lang w:val="en-GB"/>
        </w:rPr>
      </w:pPr>
      <w:r w:rsidRPr="00EA5C18">
        <w:rPr>
          <w:rFonts w:asciiTheme="minorHAnsi" w:eastAsia="Times" w:hAnsiTheme="minorHAnsi" w:cstheme="minorHAnsi"/>
          <w:color w:val="auto"/>
          <w:sz w:val="22"/>
          <w:szCs w:val="22"/>
          <w:lang w:val="en-GB"/>
        </w:rPr>
        <w:t>-</w:t>
      </w:r>
      <w:r w:rsidRPr="00EA5C18">
        <w:rPr>
          <w:rFonts w:asciiTheme="minorHAnsi" w:eastAsia="Times" w:hAnsiTheme="minorHAnsi" w:cstheme="minorHAnsi"/>
          <w:color w:val="auto"/>
          <w:sz w:val="22"/>
          <w:szCs w:val="22"/>
          <w:lang w:val="en-GB"/>
        </w:rPr>
        <w:tab/>
      </w:r>
      <w:r w:rsidR="00B83745">
        <w:rPr>
          <w:rFonts w:asciiTheme="minorHAnsi" w:eastAsia="Times" w:hAnsiTheme="minorHAnsi" w:cstheme="minorHAnsi"/>
          <w:color w:val="auto"/>
          <w:sz w:val="22"/>
          <w:szCs w:val="22"/>
          <w:lang w:val="en-GB"/>
        </w:rPr>
        <w:t>T</w:t>
      </w:r>
      <w:r w:rsidR="00B83745" w:rsidRPr="00EA5C18">
        <w:rPr>
          <w:rFonts w:asciiTheme="minorHAnsi" w:eastAsia="Times" w:hAnsiTheme="minorHAnsi" w:cstheme="minorHAnsi"/>
          <w:color w:val="auto"/>
          <w:sz w:val="22"/>
          <w:szCs w:val="22"/>
          <w:lang w:val="en-GB"/>
        </w:rPr>
        <w:t>he safety evaluation questionnaire</w:t>
      </w:r>
      <w:r w:rsidR="00B83745">
        <w:rPr>
          <w:rFonts w:asciiTheme="minorHAnsi" w:eastAsia="Times" w:hAnsiTheme="minorHAnsi" w:cstheme="minorHAnsi"/>
          <w:color w:val="auto"/>
          <w:sz w:val="22"/>
          <w:szCs w:val="22"/>
          <w:lang w:val="en-GB"/>
        </w:rPr>
        <w:t>, f</w:t>
      </w:r>
      <w:r w:rsidRPr="00EA5C18">
        <w:rPr>
          <w:rFonts w:asciiTheme="minorHAnsi" w:eastAsia="Times" w:hAnsiTheme="minorHAnsi" w:cstheme="minorHAnsi"/>
          <w:color w:val="auto"/>
          <w:sz w:val="22"/>
          <w:szCs w:val="22"/>
          <w:lang w:val="en-GB"/>
        </w:rPr>
        <w:t>or any contract whose execution implies the movement of its personnel (or its subcontractor) in an orange or red zone (in accordance with the regional vigilance maps made available by the</w:t>
      </w:r>
      <w:r w:rsidR="009A1244">
        <w:rPr>
          <w:rFonts w:asciiTheme="minorHAnsi" w:eastAsia="Times" w:hAnsiTheme="minorHAnsi" w:cstheme="minorHAnsi"/>
          <w:color w:val="auto"/>
          <w:sz w:val="22"/>
          <w:szCs w:val="22"/>
          <w:lang w:val="en-GB"/>
        </w:rPr>
        <w:t xml:space="preserve"> French</w:t>
      </w:r>
      <w:r w:rsidRPr="00EA5C18">
        <w:rPr>
          <w:rFonts w:asciiTheme="minorHAnsi" w:eastAsia="Times" w:hAnsiTheme="minorHAnsi" w:cstheme="minorHAnsi"/>
          <w:color w:val="auto"/>
          <w:sz w:val="22"/>
          <w:szCs w:val="22"/>
          <w:lang w:val="en-GB"/>
        </w:rPr>
        <w:t xml:space="preserve"> Ministry of Europe and Foreign Affairs (</w:t>
      </w:r>
      <w:hyperlink r:id="rId14" w:history="1">
        <w:r w:rsidR="005C785D" w:rsidRPr="003E3C0F">
          <w:rPr>
            <w:rStyle w:val="Lienhypertexte"/>
            <w:rFonts w:asciiTheme="minorHAnsi" w:eastAsia="Times" w:hAnsiTheme="minorHAnsi" w:cstheme="minorHAnsi"/>
            <w:sz w:val="22"/>
            <w:szCs w:val="22"/>
            <w:lang w:val="en-GB"/>
          </w:rPr>
          <w:t>https://www.diplomatie.gouv.fr/fr/conseils-aux-voyageurs/</w:t>
        </w:r>
      </w:hyperlink>
      <w:r w:rsidRPr="00EA5C18">
        <w:rPr>
          <w:rFonts w:asciiTheme="minorHAnsi" w:eastAsia="Times" w:hAnsiTheme="minorHAnsi" w:cstheme="minorHAnsi"/>
          <w:color w:val="auto"/>
          <w:sz w:val="22"/>
          <w:szCs w:val="22"/>
          <w:lang w:val="en-GB"/>
        </w:rPr>
        <w:t>)</w:t>
      </w:r>
      <w:r w:rsidR="005C785D">
        <w:rPr>
          <w:rFonts w:asciiTheme="minorHAnsi" w:eastAsia="Times" w:hAnsiTheme="minorHAnsi" w:cstheme="minorHAnsi"/>
          <w:color w:val="auto"/>
          <w:sz w:val="22"/>
          <w:szCs w:val="22"/>
          <w:lang w:val="en-GB"/>
        </w:rPr>
        <w:t>;</w:t>
      </w:r>
    </w:p>
    <w:p w14:paraId="34742FC0" w14:textId="77777777" w:rsidR="004B5EF6" w:rsidRPr="00EA5C18" w:rsidRDefault="004B5EF6">
      <w:pPr>
        <w:pStyle w:val="Default"/>
        <w:jc w:val="both"/>
        <w:rPr>
          <w:rFonts w:asciiTheme="minorHAnsi" w:eastAsia="Times" w:hAnsiTheme="minorHAnsi" w:cstheme="minorHAnsi"/>
          <w:color w:val="auto"/>
          <w:sz w:val="22"/>
          <w:szCs w:val="22"/>
          <w:lang w:val="en-GB"/>
        </w:rPr>
      </w:pP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69" w:name="_Toc83120016"/>
      <w:r>
        <w:rPr>
          <w:rFonts w:asciiTheme="minorHAnsi" w:hAnsiTheme="minorHAnsi" w:cstheme="minorHAnsi"/>
          <w:sz w:val="22"/>
          <w:szCs w:val="22"/>
          <w:u w:val="single"/>
          <w:lang w:val="en"/>
        </w:rPr>
        <w:t>Bid documents</w:t>
      </w:r>
      <w:bookmarkEnd w:id="69"/>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78DB3FA9" w14:textId="3F7171A5" w:rsidR="006E3ED4" w:rsidRPr="00342E4D" w:rsidRDefault="00AD6FAB" w:rsidP="004E7A61">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p>
    <w:p w14:paraId="0E263374" w14:textId="7BC4A61F" w:rsidR="004E7A61" w:rsidRPr="00342E4D" w:rsidRDefault="006E3ED4" w:rsidP="006E3ED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the duly completed financial annexes;</w:t>
      </w:r>
    </w:p>
    <w:p w14:paraId="40747804" w14:textId="08D335AC" w:rsidR="00AC6321" w:rsidRPr="00342E4D" w:rsidRDefault="008E1C71" w:rsidP="006E3ED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lastRenderedPageBreak/>
        <w:t>the annex covering the definition and conditions for processing personal data on behalf of the contracting authority, duly completed;</w:t>
      </w:r>
    </w:p>
    <w:p w14:paraId="49C0E077" w14:textId="77777777" w:rsidR="004E7A61" w:rsidRPr="00342E4D" w:rsidRDefault="004E7A61" w:rsidP="004E7A61">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p>
    <w:p w14:paraId="43559D49" w14:textId="31327E37" w:rsidR="00C074B9" w:rsidRPr="004A2C3F" w:rsidRDefault="00C074B9" w:rsidP="00F10B36">
      <w:pPr>
        <w:pStyle w:val="Default"/>
        <w:numPr>
          <w:ilvl w:val="1"/>
          <w:numId w:val="18"/>
        </w:numPr>
        <w:jc w:val="both"/>
        <w:rPr>
          <w:rFonts w:asciiTheme="minorHAnsi" w:hAnsiTheme="minorHAnsi" w:cstheme="minorHAnsi"/>
          <w:sz w:val="22"/>
          <w:szCs w:val="22"/>
          <w:lang w:val="en-GB"/>
        </w:rPr>
      </w:pPr>
      <w:r w:rsidRPr="004A2C3F">
        <w:rPr>
          <w:rFonts w:asciiTheme="minorHAnsi" w:eastAsia="Times" w:hAnsiTheme="minorHAnsi" w:cstheme="minorHAnsi"/>
          <w:color w:val="auto"/>
          <w:sz w:val="22"/>
          <w:szCs w:val="22"/>
          <w:lang w:val="en"/>
        </w:rPr>
        <w:t>Description of the proposed equipment or services</w:t>
      </w:r>
    </w:p>
    <w:p w14:paraId="38B1152B" w14:textId="77777777" w:rsidR="0017412B" w:rsidRPr="004A2C3F" w:rsidRDefault="0017412B" w:rsidP="0017412B">
      <w:pPr>
        <w:pStyle w:val="Default"/>
        <w:numPr>
          <w:ilvl w:val="1"/>
          <w:numId w:val="18"/>
        </w:numPr>
        <w:jc w:val="both"/>
        <w:rPr>
          <w:rFonts w:asciiTheme="minorHAnsi" w:eastAsia="Times" w:hAnsiTheme="minorHAnsi" w:cstheme="minorHAnsi"/>
          <w:color w:val="auto"/>
          <w:sz w:val="22"/>
          <w:szCs w:val="22"/>
          <w:lang w:val="en"/>
        </w:rPr>
      </w:pPr>
      <w:r w:rsidRPr="004A2C3F">
        <w:rPr>
          <w:rFonts w:asciiTheme="minorHAnsi" w:eastAsia="Times" w:hAnsiTheme="minorHAnsi" w:cstheme="minorHAnsi"/>
          <w:color w:val="auto"/>
          <w:sz w:val="22"/>
          <w:szCs w:val="22"/>
          <w:lang w:val="en"/>
        </w:rPr>
        <w:t>Methodology and work plan;</w:t>
      </w:r>
    </w:p>
    <w:p w14:paraId="7C85D4C8" w14:textId="77777777" w:rsidR="0017412B" w:rsidRPr="004A2C3F" w:rsidRDefault="0017412B" w:rsidP="0017412B">
      <w:pPr>
        <w:pStyle w:val="Default"/>
        <w:numPr>
          <w:ilvl w:val="1"/>
          <w:numId w:val="18"/>
        </w:numPr>
        <w:jc w:val="both"/>
        <w:rPr>
          <w:rFonts w:asciiTheme="minorHAnsi" w:eastAsia="Times" w:hAnsiTheme="minorHAnsi" w:cstheme="minorHAnsi"/>
          <w:color w:val="auto"/>
          <w:sz w:val="22"/>
          <w:szCs w:val="22"/>
          <w:lang w:val="en"/>
        </w:rPr>
      </w:pPr>
      <w:r w:rsidRPr="004A2C3F">
        <w:rPr>
          <w:rFonts w:asciiTheme="minorHAnsi" w:eastAsia="Times" w:hAnsiTheme="minorHAnsi" w:cstheme="minorHAnsi"/>
          <w:color w:val="auto"/>
          <w:sz w:val="22"/>
          <w:szCs w:val="22"/>
          <w:lang w:val="en"/>
        </w:rPr>
        <w:t>Detailed execution schedule (Gantt chart);</w:t>
      </w:r>
    </w:p>
    <w:p w14:paraId="3540E568" w14:textId="77777777" w:rsidR="0017412B" w:rsidRPr="004A2C3F" w:rsidRDefault="0017412B" w:rsidP="0017412B">
      <w:pPr>
        <w:pStyle w:val="Default"/>
        <w:numPr>
          <w:ilvl w:val="1"/>
          <w:numId w:val="18"/>
        </w:numPr>
        <w:jc w:val="both"/>
        <w:rPr>
          <w:rFonts w:asciiTheme="minorHAnsi" w:eastAsia="Times" w:hAnsiTheme="minorHAnsi" w:cstheme="minorHAnsi"/>
          <w:color w:val="auto"/>
          <w:sz w:val="22"/>
          <w:szCs w:val="22"/>
          <w:lang w:val="en"/>
        </w:rPr>
      </w:pPr>
      <w:r w:rsidRPr="004A2C3F">
        <w:rPr>
          <w:rFonts w:asciiTheme="minorHAnsi" w:eastAsia="Times" w:hAnsiTheme="minorHAnsi" w:cstheme="minorHAnsi"/>
          <w:color w:val="auto"/>
          <w:sz w:val="22"/>
          <w:szCs w:val="22"/>
          <w:lang w:val="en"/>
        </w:rPr>
        <w:t>Human and technical resources;</w:t>
      </w:r>
    </w:p>
    <w:p w14:paraId="15AD9E3A" w14:textId="77777777" w:rsidR="0017412B" w:rsidRPr="004A2C3F" w:rsidRDefault="0017412B" w:rsidP="0017412B">
      <w:pPr>
        <w:pStyle w:val="Default"/>
        <w:numPr>
          <w:ilvl w:val="1"/>
          <w:numId w:val="18"/>
        </w:numPr>
        <w:jc w:val="both"/>
        <w:rPr>
          <w:rFonts w:asciiTheme="minorHAnsi" w:eastAsia="Times" w:hAnsiTheme="minorHAnsi" w:cstheme="minorHAnsi"/>
          <w:color w:val="auto"/>
          <w:sz w:val="22"/>
          <w:szCs w:val="22"/>
          <w:lang w:val="en"/>
        </w:rPr>
      </w:pPr>
      <w:r w:rsidRPr="004A2C3F">
        <w:rPr>
          <w:rFonts w:asciiTheme="minorHAnsi" w:eastAsia="Times" w:hAnsiTheme="minorHAnsi" w:cstheme="minorHAnsi"/>
          <w:color w:val="auto"/>
          <w:sz w:val="22"/>
          <w:szCs w:val="22"/>
          <w:lang w:val="en"/>
        </w:rPr>
        <w:t>Risk management approach;</w:t>
      </w:r>
    </w:p>
    <w:p w14:paraId="409BC993" w14:textId="77777777" w:rsidR="0017412B" w:rsidRPr="004A2C3F" w:rsidRDefault="0017412B" w:rsidP="0017412B">
      <w:pPr>
        <w:pStyle w:val="Default"/>
        <w:numPr>
          <w:ilvl w:val="1"/>
          <w:numId w:val="18"/>
        </w:numPr>
        <w:jc w:val="both"/>
        <w:rPr>
          <w:rFonts w:asciiTheme="minorHAnsi" w:eastAsia="Times" w:hAnsiTheme="minorHAnsi" w:cstheme="minorHAnsi"/>
          <w:color w:val="auto"/>
          <w:sz w:val="22"/>
          <w:szCs w:val="22"/>
          <w:lang w:val="en"/>
        </w:rPr>
      </w:pPr>
      <w:r w:rsidRPr="004A2C3F">
        <w:rPr>
          <w:rFonts w:asciiTheme="minorHAnsi" w:eastAsia="Times" w:hAnsiTheme="minorHAnsi" w:cstheme="minorHAnsi"/>
          <w:color w:val="auto"/>
          <w:sz w:val="22"/>
          <w:szCs w:val="22"/>
          <w:lang w:val="en"/>
        </w:rPr>
        <w:t>Quality assurance measures.</w:t>
      </w:r>
    </w:p>
    <w:p w14:paraId="534837E4" w14:textId="77777777" w:rsidR="0017412B" w:rsidRPr="00342E4D" w:rsidRDefault="0017412B" w:rsidP="0017412B">
      <w:pPr>
        <w:pStyle w:val="Default"/>
        <w:ind w:left="1440"/>
        <w:jc w:val="both"/>
        <w:rPr>
          <w:rFonts w:asciiTheme="minorHAnsi" w:hAnsiTheme="minorHAnsi" w:cstheme="minorHAnsi"/>
          <w:sz w:val="22"/>
          <w:szCs w:val="22"/>
          <w:lang w:val="en-GB"/>
        </w:rPr>
      </w:pP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0" w:name="_Toc83120017"/>
      <w:r>
        <w:rPr>
          <w:rFonts w:asciiTheme="minorHAnsi" w:hAnsiTheme="minorHAnsi" w:cstheme="minorHAnsi"/>
          <w:sz w:val="22"/>
          <w:szCs w:val="22"/>
          <w:u w:val="single"/>
          <w:lang w:val="en"/>
        </w:rPr>
        <w:t>Bid validity period</w:t>
      </w:r>
      <w:bookmarkEnd w:id="70"/>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6AF04744" w14:textId="77777777" w:rsidR="009009F8" w:rsidRPr="00342E4D" w:rsidRDefault="009009F8" w:rsidP="0006068D">
      <w:pPr>
        <w:pStyle w:val="Default"/>
        <w:jc w:val="both"/>
        <w:rPr>
          <w:rFonts w:asciiTheme="minorHAnsi" w:hAnsiTheme="minorHAnsi" w:cstheme="minorHAnsi"/>
          <w:sz w:val="22"/>
          <w:szCs w:val="22"/>
          <w:lang w:val="en-GB"/>
        </w:rPr>
      </w:pP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1" w:name="_Toc491193966"/>
      <w:bookmarkStart w:id="72" w:name="_Toc491193511"/>
      <w:bookmarkStart w:id="73" w:name="_Toc83120018"/>
      <w:bookmarkEnd w:id="71"/>
      <w:bookmarkEnd w:id="72"/>
      <w:r>
        <w:rPr>
          <w:rFonts w:asciiTheme="minorHAnsi" w:hAnsiTheme="minorHAnsi" w:cstheme="minorHAnsi"/>
          <w:sz w:val="22"/>
          <w:szCs w:val="22"/>
          <w:u w:val="single"/>
          <w:lang w:val="en"/>
        </w:rPr>
        <w:t>Bid submission process</w:t>
      </w:r>
      <w:bookmarkEnd w:id="73"/>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4" w:name="_Toc83120019"/>
      <w:r>
        <w:rPr>
          <w:rFonts w:asciiTheme="minorHAnsi" w:hAnsiTheme="minorHAnsi" w:cstheme="minorHAnsi"/>
          <w:i/>
          <w:iCs/>
          <w:sz w:val="22"/>
          <w:szCs w:val="22"/>
          <w:lang w:val="en"/>
        </w:rPr>
        <w:t>Bids submitted in paper format</w:t>
      </w:r>
      <w:bookmarkEnd w:id="74"/>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2762B5B2" w14:textId="77777777" w:rsidR="00384E6F" w:rsidRPr="00342E4D" w:rsidRDefault="00384E6F" w:rsidP="0006068D">
      <w:pPr>
        <w:spacing w:before="120"/>
        <w:jc w:val="both"/>
        <w:rPr>
          <w:rFonts w:asciiTheme="minorHAnsi" w:eastAsia="Times New Roman" w:hAnsiTheme="minorHAnsi" w:cstheme="minorHAnsi"/>
          <w:sz w:val="22"/>
          <w:szCs w:val="22"/>
          <w:lang w:val="en-GB"/>
        </w:rPr>
      </w:pP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75" w:name="_Toc83120020"/>
      <w:r>
        <w:rPr>
          <w:rFonts w:asciiTheme="minorHAnsi" w:hAnsiTheme="minorHAnsi" w:cstheme="minorHAnsi"/>
          <w:i/>
          <w:iCs/>
          <w:sz w:val="22"/>
          <w:szCs w:val="22"/>
          <w:lang w:val="en"/>
        </w:rPr>
        <w:t>Electronic submission</w:t>
      </w:r>
      <w:bookmarkEnd w:id="75"/>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35446C" w:rsidP="00DF31D8">
      <w:pPr>
        <w:spacing w:line="240" w:lineRule="auto"/>
        <w:jc w:val="both"/>
        <w:rPr>
          <w:rFonts w:asciiTheme="minorHAnsi" w:hAnsiTheme="minorHAnsi" w:cstheme="minorHAnsi"/>
          <w:sz w:val="22"/>
          <w:szCs w:val="22"/>
          <w:lang w:val="en-GB"/>
        </w:rPr>
      </w:pPr>
      <w:hyperlink w:history="1">
        <w:r w:rsidR="00287171">
          <w:rPr>
            <w:rStyle w:val="Lienhypertexte"/>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5"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236D1C2A"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 xml:space="preserve">Should they so wish, bidders may make contact by phone on </w:t>
      </w:r>
      <w:r w:rsidR="00FD2C8A">
        <w:rPr>
          <w:rFonts w:asciiTheme="minorHAnsi" w:hAnsiTheme="minorHAnsi" w:cstheme="minorHAnsi"/>
          <w:sz w:val="22"/>
          <w:szCs w:val="22"/>
          <w:lang w:val="en"/>
        </w:rPr>
        <w:t>+33</w:t>
      </w:r>
      <w:r>
        <w:rPr>
          <w:rFonts w:asciiTheme="minorHAnsi" w:hAnsiTheme="minorHAnsi" w:cstheme="minorHAnsi"/>
          <w:sz w:val="22"/>
          <w:szCs w:val="22"/>
          <w:lang w:val="en"/>
        </w:rPr>
        <w:t>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make an offer, bidders must forward files in the following computer formats: PDF, RTF, ZIP, suite Microsoft Office, </w:t>
      </w:r>
      <w:proofErr w:type="spellStart"/>
      <w:r>
        <w:rPr>
          <w:rFonts w:asciiTheme="minorHAnsi" w:hAnsiTheme="minorHAnsi" w:cstheme="minorHAnsi"/>
          <w:sz w:val="22"/>
          <w:szCs w:val="22"/>
          <w:lang w:val="en"/>
        </w:rPr>
        <w:t>LibreOffice</w:t>
      </w:r>
      <w:proofErr w:type="spellEnd"/>
      <w:r>
        <w:rPr>
          <w:rFonts w:asciiTheme="minorHAnsi" w:hAnsiTheme="minorHAnsi" w:cstheme="minorHAnsi"/>
          <w:sz w:val="22"/>
          <w:szCs w:val="22"/>
          <w:lang w:val="en"/>
        </w:rPr>
        <w:t xml:space="preserv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lastRenderedPageBreak/>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554DD193" w:rsidR="00D60BBF" w:rsidRPr="00342E4D" w:rsidRDefault="00016E1A"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6" w:name="_Toc63419905"/>
      <w:bookmarkStart w:id="77" w:name="_Toc63419901"/>
      <w:bookmarkEnd w:id="76"/>
      <w:bookmarkEnd w:id="77"/>
      <w:r>
        <w:rPr>
          <w:rFonts w:asciiTheme="minorHAnsi" w:hAnsiTheme="minorHAnsi" w:cstheme="minorHAnsi"/>
          <w:b/>
          <w:bCs/>
          <w:caps/>
          <w:sz w:val="28"/>
          <w:szCs w:val="22"/>
          <w:u w:val="single"/>
          <w:lang w:val="en"/>
        </w:rPr>
        <w:t> </w:t>
      </w:r>
      <w:bookmarkStart w:id="78" w:name="_Toc83120021"/>
      <w:r>
        <w:rPr>
          <w:rFonts w:asciiTheme="minorHAnsi" w:hAnsiTheme="minorHAnsi" w:cstheme="minorHAnsi"/>
          <w:b/>
          <w:bCs/>
          <w:caps/>
          <w:sz w:val="28"/>
          <w:szCs w:val="22"/>
          <w:u w:val="single"/>
          <w:lang w:val="en"/>
        </w:rPr>
        <w:t>Analysis of applications</w:t>
      </w:r>
      <w:bookmarkEnd w:id="78"/>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14694136" w:rsidR="00870B9F" w:rsidRPr="00342E4D" w:rsidRDefault="001302BD"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4804346C" w14:textId="300D05BA"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preselected for award of the tender.</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79" w:name="_Toc83120022"/>
      <w:r>
        <w:rPr>
          <w:rFonts w:asciiTheme="minorHAnsi" w:hAnsiTheme="minorHAnsi" w:cstheme="minorHAnsi"/>
          <w:sz w:val="22"/>
          <w:szCs w:val="22"/>
          <w:u w:val="single"/>
          <w:lang w:val="en"/>
        </w:rPr>
        <w:t>Application supplementary information requests</w:t>
      </w:r>
      <w:bookmarkEnd w:id="79"/>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0" w:name="_Toc83120023"/>
      <w:r>
        <w:rPr>
          <w:rFonts w:asciiTheme="minorHAnsi" w:hAnsiTheme="minorHAnsi" w:cstheme="minorHAnsi"/>
          <w:sz w:val="22"/>
          <w:szCs w:val="22"/>
          <w:u w:val="single"/>
          <w:lang w:val="en"/>
        </w:rPr>
        <w:t>Rejection of late applications - Opening bids</w:t>
      </w:r>
      <w:bookmarkEnd w:id="80"/>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1" w:name="_Toc83120024"/>
      <w:r>
        <w:rPr>
          <w:rFonts w:asciiTheme="minorHAnsi" w:hAnsiTheme="minorHAnsi" w:cstheme="minorHAnsi"/>
          <w:sz w:val="22"/>
          <w:szCs w:val="22"/>
          <w:u w:val="single"/>
          <w:lang w:val="en"/>
        </w:rPr>
        <w:t>Admissibility of applications</w:t>
      </w:r>
      <w:bookmarkEnd w:id="81"/>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w:t>
      </w:r>
      <w:proofErr w:type="gramStart"/>
      <w:r>
        <w:rPr>
          <w:rFonts w:asciiTheme="minorHAnsi" w:hAnsiTheme="minorHAnsi" w:cstheme="minorHAnsi"/>
          <w:color w:val="000000"/>
          <w:sz w:val="22"/>
          <w:szCs w:val="22"/>
          <w:lang w:val="en"/>
        </w:rPr>
        <w:t>companies</w:t>
      </w:r>
      <w:proofErr w:type="gramEnd"/>
      <w:r>
        <w:rPr>
          <w:rFonts w:asciiTheme="minorHAnsi" w:hAnsiTheme="minorHAnsi" w:cstheme="minorHAnsi"/>
          <w:color w:val="000000"/>
          <w:sz w:val="22"/>
          <w:szCs w:val="22"/>
          <w:lang w:val="en"/>
        </w:rPr>
        <w:t xml:space="preserve">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342E4D" w:rsidRDefault="008476A6" w:rsidP="00E23E7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lastRenderedPageBreak/>
        <w:t xml:space="preserve">The candidate must be able to demonstrate adequate implementation of appropriate technical and </w:t>
      </w:r>
      <w:proofErr w:type="spellStart"/>
      <w:r>
        <w:rPr>
          <w:rFonts w:asciiTheme="minorHAnsi" w:hAnsiTheme="minorHAnsi" w:cstheme="minorHAnsi"/>
          <w:color w:val="000000"/>
          <w:sz w:val="22"/>
          <w:szCs w:val="22"/>
          <w:lang w:val="en"/>
        </w:rPr>
        <w:t>organisational</w:t>
      </w:r>
      <w:proofErr w:type="spellEnd"/>
      <w:r>
        <w:rPr>
          <w:rFonts w:asciiTheme="minorHAnsi" w:hAnsiTheme="minorHAnsi" w:cstheme="minorHAnsi"/>
          <w:color w:val="000000"/>
          <w:sz w:val="22"/>
          <w:szCs w:val="22"/>
          <w:lang w:val="en"/>
        </w:rPr>
        <w:t xml:space="preserve"> measures such that data processing conforms with relevant data protection laws and regulations (GDPR and French data protection legislation), thereby guaranteeing the rights of data subjects </w:t>
      </w:r>
    </w:p>
    <w:p w14:paraId="49539DD1" w14:textId="1B92685E" w:rsidR="00927F3A" w:rsidRPr="009E270B" w:rsidRDefault="009866DE" w:rsidP="00927F3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not demonstrating professional capacity and/or which do not meet the minimum capacity levels will be eliminated</w:t>
      </w:r>
    </w:p>
    <w:p w14:paraId="03FB18FC" w14:textId="0D32570F" w:rsidR="009E270B" w:rsidRPr="00342E4D" w:rsidRDefault="00CE2C06" w:rsidP="00CE2C06">
      <w:pPr>
        <w:pStyle w:val="Paragraphedeliste"/>
        <w:numPr>
          <w:ilvl w:val="0"/>
          <w:numId w:val="32"/>
        </w:numPr>
        <w:jc w:val="both"/>
        <w:rPr>
          <w:rFonts w:asciiTheme="minorHAnsi" w:hAnsiTheme="minorHAnsi" w:cstheme="minorHAnsi"/>
          <w:color w:val="000000"/>
          <w:sz w:val="22"/>
          <w:szCs w:val="22"/>
          <w:lang w:val="en-GB"/>
        </w:rPr>
      </w:pPr>
      <w:r w:rsidRPr="00CE2C06">
        <w:rPr>
          <w:rFonts w:asciiTheme="minorHAnsi" w:hAnsiTheme="minorHAnsi" w:cstheme="minorHAnsi"/>
          <w:color w:val="000000"/>
          <w:sz w:val="22"/>
          <w:szCs w:val="22"/>
          <w:lang w:val="en-GB"/>
        </w:rPr>
        <w:t xml:space="preserve">The </w:t>
      </w:r>
      <w:r>
        <w:rPr>
          <w:rFonts w:asciiTheme="minorHAnsi" w:hAnsiTheme="minorHAnsi" w:cstheme="minorHAnsi"/>
          <w:color w:val="000000"/>
          <w:sz w:val="22"/>
          <w:szCs w:val="22"/>
          <w:lang w:val="en-GB"/>
        </w:rPr>
        <w:t xml:space="preserve">candidate </w:t>
      </w:r>
      <w:r w:rsidRPr="00CE2C06">
        <w:rPr>
          <w:rFonts w:asciiTheme="minorHAnsi" w:hAnsiTheme="minorHAnsi" w:cstheme="minorHAnsi"/>
          <w:color w:val="000000"/>
          <w:sz w:val="22"/>
          <w:szCs w:val="22"/>
          <w:lang w:val="en-GB"/>
        </w:rPr>
        <w:t>must provide evidence of a reliable internal security system to guarantee the safety of the persons involved in the implementation of the contract when travel is planned in an organ or red zone</w:t>
      </w:r>
      <w:r w:rsidR="009E270B" w:rsidRPr="009E270B">
        <w:rPr>
          <w:rFonts w:asciiTheme="minorHAnsi" w:hAnsiTheme="minorHAnsi" w:cstheme="minorHAnsi"/>
          <w:color w:val="000000"/>
          <w:sz w:val="22"/>
          <w:szCs w:val="22"/>
          <w:lang w:val="en-GB"/>
        </w:rPr>
        <w:t xml:space="preserve"> (in accordance with the regional vigilance maps made available by the</w:t>
      </w:r>
      <w:r>
        <w:rPr>
          <w:rFonts w:asciiTheme="minorHAnsi" w:hAnsiTheme="minorHAnsi" w:cstheme="minorHAnsi"/>
          <w:color w:val="000000"/>
          <w:sz w:val="22"/>
          <w:szCs w:val="22"/>
          <w:lang w:val="en-GB"/>
        </w:rPr>
        <w:t xml:space="preserve"> French</w:t>
      </w:r>
      <w:r w:rsidR="009E270B" w:rsidRPr="009E270B">
        <w:rPr>
          <w:rFonts w:asciiTheme="minorHAnsi" w:hAnsiTheme="minorHAnsi" w:cstheme="minorHAnsi"/>
          <w:color w:val="000000"/>
          <w:sz w:val="22"/>
          <w:szCs w:val="22"/>
          <w:lang w:val="en-GB"/>
        </w:rPr>
        <w:t xml:space="preserve"> Ministry of Europe and Foreign Affairs </w:t>
      </w:r>
      <w:hyperlink r:id="rId16" w:history="1">
        <w:r w:rsidR="009E270B" w:rsidRPr="009E270B">
          <w:rPr>
            <w:rStyle w:val="Lienhypertexte"/>
            <w:rFonts w:asciiTheme="minorHAnsi" w:hAnsiTheme="minorHAnsi" w:cstheme="minorHAnsi"/>
            <w:sz w:val="22"/>
            <w:szCs w:val="22"/>
            <w:lang w:val="en-GB"/>
          </w:rPr>
          <w:t>https://www.diplomatie.gouv.fr/fr/conseils-aux-voyageurs/</w:t>
        </w:r>
      </w:hyperlink>
      <w:r w:rsidR="009A1244">
        <w:rPr>
          <w:rFonts w:asciiTheme="minorHAnsi" w:hAnsiTheme="minorHAnsi" w:cstheme="minorHAnsi"/>
          <w:color w:val="000000"/>
          <w:sz w:val="22"/>
          <w:szCs w:val="22"/>
          <w:lang w:val="en-GB"/>
        </w:rPr>
        <w:t>).</w:t>
      </w:r>
    </w:p>
    <w:p w14:paraId="54A18FFF" w14:textId="1F54746A" w:rsidR="00B36650" w:rsidRPr="00342E4D" w:rsidRDefault="00B36650" w:rsidP="0006068D">
      <w:pPr>
        <w:rPr>
          <w:lang w:val="en-GB"/>
        </w:rPr>
      </w:pP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2" w:name="_Toc83120026"/>
      <w:r>
        <w:rPr>
          <w:rFonts w:asciiTheme="minorHAnsi" w:hAnsiTheme="minorHAnsi" w:cstheme="minorHAnsi"/>
          <w:b/>
          <w:bCs/>
          <w:caps/>
          <w:sz w:val="28"/>
          <w:szCs w:val="22"/>
          <w:u w:val="single"/>
          <w:lang w:val="en"/>
        </w:rPr>
        <w:t>Bid evaluation, negotiations and award</w:t>
      </w:r>
      <w:bookmarkEnd w:id="82"/>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3" w:name="_Toc83120027"/>
      <w:r>
        <w:rPr>
          <w:rFonts w:asciiTheme="minorHAnsi" w:hAnsiTheme="minorHAnsi" w:cstheme="minorHAnsi"/>
          <w:sz w:val="22"/>
          <w:szCs w:val="22"/>
          <w:u w:val="single"/>
          <w:lang w:val="en"/>
        </w:rPr>
        <w:t>Rejection of late bids - Opening bids</w:t>
      </w:r>
      <w:bookmarkEnd w:id="83"/>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84" w:name="_Toc83120028"/>
      <w:r>
        <w:rPr>
          <w:rFonts w:asciiTheme="minorHAnsi" w:hAnsiTheme="minorHAnsi" w:cstheme="minorHAnsi"/>
          <w:sz w:val="22"/>
          <w:szCs w:val="22"/>
          <w:u w:val="single"/>
          <w:lang w:val="en"/>
        </w:rPr>
        <w:t>Bid analysis</w:t>
      </w:r>
      <w:bookmarkEnd w:id="84"/>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5" w:name="_Toc83120029"/>
      <w:r>
        <w:rPr>
          <w:rFonts w:asciiTheme="minorHAnsi" w:hAnsiTheme="minorHAnsi" w:cstheme="minorHAnsi"/>
          <w:sz w:val="22"/>
          <w:szCs w:val="22"/>
          <w:u w:val="single"/>
          <w:lang w:val="en"/>
        </w:rPr>
        <w:t>Rejection of non-conforming, inadmissible or inappropriate bids</w:t>
      </w:r>
      <w:bookmarkEnd w:id="85"/>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Evaluation Committee examines all bids received and, in accordance with Article R.2152-1 of the French Public Procurement Code, rejects bids judged to be non-conforming, inadmissible or inappropriate, as applicable, after having implemented the </w:t>
      </w:r>
      <w:proofErr w:type="spellStart"/>
      <w:r>
        <w:rPr>
          <w:rFonts w:asciiTheme="minorHAnsi" w:hAnsiTheme="minorHAnsi" w:cstheme="minorHAnsi"/>
          <w:color w:val="000000"/>
          <w:sz w:val="22"/>
          <w:szCs w:val="22"/>
          <w:lang w:val="en"/>
        </w:rPr>
        <w:t>regularisation</w:t>
      </w:r>
      <w:proofErr w:type="spellEnd"/>
      <w:r>
        <w:rPr>
          <w:rFonts w:asciiTheme="minorHAnsi" w:hAnsiTheme="minorHAnsi" w:cstheme="minorHAnsi"/>
          <w:color w:val="000000"/>
          <w:sz w:val="22"/>
          <w:szCs w:val="22"/>
          <w:lang w:val="en"/>
        </w:rPr>
        <w:t xml:space="preserve">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6" w:name="_Toc83120030"/>
      <w:r>
        <w:rPr>
          <w:rFonts w:asciiTheme="minorHAnsi" w:hAnsiTheme="minorHAnsi" w:cstheme="minorHAnsi"/>
          <w:sz w:val="22"/>
          <w:szCs w:val="22"/>
          <w:u w:val="single"/>
          <w:lang w:val="en"/>
        </w:rPr>
        <w:t>Comparison of bids for selection of the most economically beneficial bid</w:t>
      </w:r>
      <w:bookmarkEnd w:id="86"/>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342E4D"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87" w:name="_Toc83120031"/>
      <w:r>
        <w:rPr>
          <w:rFonts w:asciiTheme="minorHAnsi" w:hAnsiTheme="minorHAnsi" w:cstheme="minorHAnsi"/>
          <w:i/>
          <w:iCs/>
          <w:sz w:val="22"/>
          <w:szCs w:val="22"/>
          <w:lang w:val="en"/>
        </w:rPr>
        <w:t>Criterion 1: price of the services</w:t>
      </w:r>
      <w:bookmarkEnd w:id="87"/>
      <w:r>
        <w:rPr>
          <w:rFonts w:asciiTheme="minorHAnsi" w:hAnsiTheme="minorHAnsi" w:cstheme="minorHAnsi"/>
          <w:i/>
          <w:iCs/>
          <w:sz w:val="22"/>
          <w:szCs w:val="22"/>
          <w:lang w:val="en"/>
        </w:rPr>
        <w:t xml:space="preserve"> </w:t>
      </w:r>
    </w:p>
    <w:p w14:paraId="427BB65A" w14:textId="188F4CEA" w:rsidR="000603AA" w:rsidRPr="00342E4D" w:rsidRDefault="000603AA">
      <w:pPr>
        <w:spacing w:before="120"/>
        <w:jc w:val="both"/>
        <w:rPr>
          <w:rFonts w:asciiTheme="minorHAnsi" w:hAnsiTheme="minorHAnsi" w:cstheme="minorHAnsi"/>
          <w:b/>
          <w:color w:val="000000"/>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of </w:t>
      </w:r>
      <w:r w:rsidR="00C72D5F" w:rsidRPr="009B030F">
        <w:rPr>
          <w:rFonts w:asciiTheme="minorHAnsi" w:hAnsiTheme="minorHAnsi" w:cstheme="minorHAnsi"/>
          <w:b/>
          <w:bCs/>
          <w:sz w:val="22"/>
          <w:szCs w:val="22"/>
          <w:lang w:val="en"/>
        </w:rPr>
        <w:t>4</w:t>
      </w:r>
      <w:r w:rsidRPr="009B030F">
        <w:rPr>
          <w:rFonts w:asciiTheme="minorHAnsi" w:hAnsiTheme="minorHAnsi" w:cstheme="minorHAnsi"/>
          <w:b/>
          <w:bCs/>
          <w:sz w:val="22"/>
          <w:szCs w:val="22"/>
          <w:lang w:val="en"/>
        </w:rPr>
        <w:t xml:space="preserve">0 </w:t>
      </w:r>
      <w:r>
        <w:rPr>
          <w:rFonts w:asciiTheme="minorHAnsi" w:hAnsiTheme="minorHAnsi" w:cstheme="minorHAnsi"/>
          <w:b/>
          <w:bCs/>
          <w:sz w:val="22"/>
          <w:szCs w:val="22"/>
          <w:lang w:val="en"/>
        </w:rPr>
        <w:t>points)</w:t>
      </w:r>
      <w:r>
        <w:rPr>
          <w:rFonts w:asciiTheme="minorHAnsi" w:hAnsiTheme="minorHAnsi" w:cstheme="minorHAnsi"/>
          <w:sz w:val="22"/>
          <w:szCs w:val="22"/>
          <w:lang w:val="en"/>
        </w:rPr>
        <w:t xml:space="preserve"> will cover the comparison of the financial offers of all candidates having submitted a conforming bid.</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88" w:name="_Toc83120032"/>
      <w:r>
        <w:rPr>
          <w:rFonts w:asciiTheme="minorHAnsi" w:hAnsiTheme="minorHAnsi" w:cstheme="minorHAnsi"/>
          <w:i/>
          <w:iCs/>
          <w:sz w:val="22"/>
          <w:szCs w:val="22"/>
          <w:lang w:val="en"/>
        </w:rPr>
        <w:t>Criterion 2: Technical offer</w:t>
      </w:r>
      <w:bookmarkEnd w:id="88"/>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10345" w:type="dxa"/>
        <w:tblLook w:val="04A0" w:firstRow="1" w:lastRow="0" w:firstColumn="1" w:lastColumn="0" w:noHBand="0" w:noVBand="1"/>
      </w:tblPr>
      <w:tblGrid>
        <w:gridCol w:w="3505"/>
        <w:gridCol w:w="4410"/>
        <w:gridCol w:w="2430"/>
      </w:tblGrid>
      <w:tr w:rsidR="00E8441E" w:rsidRPr="0006068D" w14:paraId="0B543BB8" w14:textId="77777777" w:rsidTr="002D6A6B">
        <w:tc>
          <w:tcPr>
            <w:tcW w:w="3505" w:type="dxa"/>
            <w:shd w:val="clear" w:color="auto" w:fill="D9D9D9" w:themeFill="background1" w:themeFillShade="D9"/>
          </w:tcPr>
          <w:p w14:paraId="6AC02A4A" w14:textId="42A34F00" w:rsidR="00E8441E" w:rsidRPr="00342E4D" w:rsidRDefault="00E8441E" w:rsidP="00693CDE">
            <w:pPr>
              <w:jc w:val="both"/>
              <w:rPr>
                <w:rFonts w:asciiTheme="minorHAnsi" w:hAnsiTheme="minorHAnsi" w:cstheme="minorHAnsi"/>
                <w:b/>
                <w:sz w:val="22"/>
                <w:szCs w:val="22"/>
                <w:lang w:val="en-GB"/>
              </w:rPr>
            </w:pPr>
            <w:r>
              <w:rPr>
                <w:rFonts w:asciiTheme="minorHAnsi" w:hAnsiTheme="minorHAnsi" w:cstheme="minorHAnsi"/>
                <w:b/>
                <w:bCs/>
                <w:sz w:val="22"/>
                <w:szCs w:val="22"/>
                <w:lang w:val="en"/>
              </w:rPr>
              <w:t>Sub-criteria for assessing the technical quality</w:t>
            </w:r>
          </w:p>
        </w:tc>
        <w:tc>
          <w:tcPr>
            <w:tcW w:w="4410" w:type="dxa"/>
            <w:shd w:val="clear" w:color="auto" w:fill="D9D9D9" w:themeFill="background1" w:themeFillShade="D9"/>
          </w:tcPr>
          <w:p w14:paraId="098E269C" w14:textId="77777777" w:rsidR="00E8441E" w:rsidRPr="00E8441E" w:rsidRDefault="00E8441E" w:rsidP="00E8441E">
            <w:pPr>
              <w:spacing w:line="240" w:lineRule="auto"/>
              <w:jc w:val="center"/>
              <w:rPr>
                <w:rFonts w:asciiTheme="minorHAnsi" w:hAnsiTheme="minorHAnsi" w:cstheme="minorHAnsi"/>
                <w:b/>
                <w:bCs/>
                <w:sz w:val="22"/>
                <w:szCs w:val="22"/>
                <w:lang w:val="en"/>
              </w:rPr>
            </w:pPr>
            <w:r w:rsidRPr="00E8441E">
              <w:rPr>
                <w:rFonts w:asciiTheme="minorHAnsi" w:hAnsiTheme="minorHAnsi" w:cstheme="minorHAnsi"/>
                <w:b/>
                <w:bCs/>
                <w:sz w:val="22"/>
                <w:szCs w:val="22"/>
                <w:lang w:val="en"/>
              </w:rPr>
              <w:t>Description</w:t>
            </w:r>
          </w:p>
          <w:p w14:paraId="599FA005" w14:textId="77777777" w:rsidR="00E8441E" w:rsidRDefault="00E8441E" w:rsidP="00693CDE">
            <w:pPr>
              <w:jc w:val="center"/>
              <w:rPr>
                <w:rFonts w:asciiTheme="minorHAnsi" w:hAnsiTheme="minorHAnsi" w:cstheme="minorHAnsi"/>
                <w:b/>
                <w:bCs/>
                <w:sz w:val="22"/>
                <w:szCs w:val="22"/>
                <w:lang w:val="en"/>
              </w:rPr>
            </w:pPr>
          </w:p>
        </w:tc>
        <w:tc>
          <w:tcPr>
            <w:tcW w:w="2430" w:type="dxa"/>
            <w:shd w:val="clear" w:color="auto" w:fill="D9D9D9" w:themeFill="background1" w:themeFillShade="D9"/>
          </w:tcPr>
          <w:p w14:paraId="692353D7" w14:textId="709D324D" w:rsidR="00E8441E" w:rsidRPr="0006068D" w:rsidRDefault="00E8441E"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E8441E" w:rsidRPr="0006068D" w14:paraId="1CCCFFD5" w14:textId="77777777" w:rsidTr="002D6A6B">
        <w:tc>
          <w:tcPr>
            <w:tcW w:w="3505" w:type="dxa"/>
          </w:tcPr>
          <w:p w14:paraId="253FAD11" w14:textId="77777777" w:rsidR="002D6A6B" w:rsidRPr="00681365" w:rsidRDefault="002D6A6B" w:rsidP="00681365">
            <w:pPr>
              <w:spacing w:before="120"/>
              <w:jc w:val="both"/>
              <w:rPr>
                <w:rFonts w:asciiTheme="minorHAnsi" w:hAnsiTheme="minorHAnsi" w:cstheme="minorHAnsi"/>
                <w:sz w:val="22"/>
                <w:szCs w:val="22"/>
                <w:lang w:val="en"/>
              </w:rPr>
            </w:pPr>
            <w:r w:rsidRPr="00681365">
              <w:rPr>
                <w:rFonts w:asciiTheme="minorHAnsi" w:hAnsiTheme="minorHAnsi" w:cstheme="minorHAnsi"/>
                <w:sz w:val="22"/>
                <w:szCs w:val="22"/>
                <w:lang w:val="en"/>
              </w:rPr>
              <w:t>Methodology and Understanding of the Context</w:t>
            </w:r>
          </w:p>
          <w:p w14:paraId="3983C8CD" w14:textId="2A4D6582" w:rsidR="00E8441E" w:rsidRPr="00681365" w:rsidRDefault="00E8441E" w:rsidP="00681365">
            <w:pPr>
              <w:spacing w:before="120"/>
              <w:jc w:val="both"/>
              <w:rPr>
                <w:rFonts w:asciiTheme="minorHAnsi" w:hAnsiTheme="minorHAnsi" w:cstheme="minorHAnsi"/>
                <w:sz w:val="22"/>
                <w:szCs w:val="22"/>
                <w:lang w:val="en"/>
              </w:rPr>
            </w:pPr>
          </w:p>
        </w:tc>
        <w:tc>
          <w:tcPr>
            <w:tcW w:w="4410" w:type="dxa"/>
          </w:tcPr>
          <w:p w14:paraId="49A29DB1" w14:textId="77777777" w:rsidR="002D6A6B" w:rsidRPr="00681365" w:rsidRDefault="002D6A6B" w:rsidP="00681365">
            <w:pPr>
              <w:spacing w:before="120"/>
              <w:jc w:val="both"/>
              <w:rPr>
                <w:rFonts w:asciiTheme="minorHAnsi" w:hAnsiTheme="minorHAnsi" w:cstheme="minorHAnsi"/>
                <w:sz w:val="22"/>
                <w:szCs w:val="22"/>
                <w:lang w:val="en"/>
              </w:rPr>
            </w:pPr>
            <w:r w:rsidRPr="00681365">
              <w:rPr>
                <w:rFonts w:asciiTheme="minorHAnsi" w:hAnsiTheme="minorHAnsi" w:cstheme="minorHAnsi"/>
                <w:sz w:val="22"/>
                <w:szCs w:val="22"/>
                <w:lang w:val="en"/>
              </w:rPr>
              <w:t>Clarity and coherence in understanding the project’s cultural, historical, technical, and environmental challenges. Referencing the Final Study is recommended.</w:t>
            </w:r>
          </w:p>
          <w:p w14:paraId="0AD9B85D" w14:textId="77777777" w:rsidR="00E8441E" w:rsidRPr="00681365" w:rsidRDefault="00E8441E" w:rsidP="00681365">
            <w:pPr>
              <w:spacing w:before="120"/>
              <w:jc w:val="both"/>
              <w:rPr>
                <w:rFonts w:asciiTheme="minorHAnsi" w:hAnsiTheme="minorHAnsi" w:cstheme="minorHAnsi"/>
                <w:sz w:val="22"/>
                <w:szCs w:val="22"/>
                <w:lang w:val="en"/>
              </w:rPr>
            </w:pPr>
          </w:p>
        </w:tc>
        <w:tc>
          <w:tcPr>
            <w:tcW w:w="2430" w:type="dxa"/>
          </w:tcPr>
          <w:p w14:paraId="0FBB3AD7" w14:textId="3509C2AB" w:rsidR="00E8441E" w:rsidRPr="0006068D" w:rsidRDefault="00681365"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5</w:t>
            </w:r>
          </w:p>
        </w:tc>
      </w:tr>
      <w:tr w:rsidR="00E8441E" w:rsidRPr="0006068D" w14:paraId="6D0AFDAA" w14:textId="77777777" w:rsidTr="002D6A6B">
        <w:tc>
          <w:tcPr>
            <w:tcW w:w="3505" w:type="dxa"/>
          </w:tcPr>
          <w:p w14:paraId="7F7F4AEB" w14:textId="52E21993" w:rsidR="00E8441E" w:rsidRPr="00681365" w:rsidRDefault="002D6A6B" w:rsidP="00681365">
            <w:pPr>
              <w:spacing w:before="120"/>
              <w:jc w:val="both"/>
              <w:rPr>
                <w:rFonts w:asciiTheme="minorHAnsi" w:hAnsiTheme="minorHAnsi" w:cstheme="minorHAnsi"/>
                <w:sz w:val="22"/>
                <w:szCs w:val="22"/>
                <w:lang w:val="en"/>
              </w:rPr>
            </w:pPr>
            <w:r w:rsidRPr="00AF40B9">
              <w:rPr>
                <w:rFonts w:asciiTheme="minorHAnsi" w:hAnsiTheme="minorHAnsi" w:cstheme="minorHAnsi"/>
                <w:sz w:val="22"/>
                <w:szCs w:val="22"/>
                <w:lang w:val="en"/>
              </w:rPr>
              <w:lastRenderedPageBreak/>
              <w:t>Execution Approach and Work Schedule</w:t>
            </w:r>
          </w:p>
        </w:tc>
        <w:tc>
          <w:tcPr>
            <w:tcW w:w="4410" w:type="dxa"/>
          </w:tcPr>
          <w:p w14:paraId="095765FB" w14:textId="77777777" w:rsidR="002D6A6B" w:rsidRPr="00681365" w:rsidRDefault="002D6A6B" w:rsidP="00327339">
            <w:pPr>
              <w:spacing w:before="120" w:line="240" w:lineRule="auto"/>
              <w:jc w:val="both"/>
              <w:rPr>
                <w:rFonts w:asciiTheme="minorHAnsi" w:hAnsiTheme="minorHAnsi" w:cstheme="minorHAnsi"/>
                <w:sz w:val="22"/>
                <w:szCs w:val="22"/>
                <w:lang w:val="en"/>
              </w:rPr>
            </w:pPr>
            <w:r w:rsidRPr="00681365">
              <w:rPr>
                <w:rFonts w:asciiTheme="minorHAnsi" w:hAnsiTheme="minorHAnsi" w:cstheme="minorHAnsi"/>
                <w:sz w:val="22"/>
                <w:szCs w:val="22"/>
                <w:lang w:val="en"/>
              </w:rPr>
              <w:t>Feasibility, realism, and detail of the implementation timeline, phasing of works across sites, procurement and logistics. Integration with local constraints and weather is expected.</w:t>
            </w:r>
          </w:p>
          <w:p w14:paraId="70EAD494" w14:textId="77777777" w:rsidR="00E8441E" w:rsidRPr="00681365" w:rsidRDefault="00E8441E" w:rsidP="00681365">
            <w:pPr>
              <w:spacing w:before="120"/>
              <w:rPr>
                <w:rFonts w:asciiTheme="minorHAnsi" w:hAnsiTheme="minorHAnsi" w:cstheme="minorHAnsi"/>
                <w:sz w:val="22"/>
                <w:szCs w:val="22"/>
                <w:lang w:val="en"/>
              </w:rPr>
            </w:pPr>
          </w:p>
        </w:tc>
        <w:tc>
          <w:tcPr>
            <w:tcW w:w="2430" w:type="dxa"/>
          </w:tcPr>
          <w:p w14:paraId="516A1095" w14:textId="2DAB9FD9" w:rsidR="00E8441E" w:rsidRPr="0006068D" w:rsidRDefault="00681365" w:rsidP="00D93D99">
            <w:pPr>
              <w:jc w:val="center"/>
              <w:rPr>
                <w:rFonts w:asciiTheme="minorHAnsi" w:hAnsiTheme="minorHAnsi" w:cstheme="minorHAnsi"/>
                <w:b/>
                <w:sz w:val="22"/>
                <w:szCs w:val="22"/>
              </w:rPr>
            </w:pPr>
            <w:r>
              <w:rPr>
                <w:rFonts w:asciiTheme="minorHAnsi" w:hAnsiTheme="minorHAnsi" w:cstheme="minorHAnsi"/>
                <w:b/>
                <w:bCs/>
                <w:sz w:val="22"/>
                <w:szCs w:val="22"/>
                <w:lang w:val="en"/>
              </w:rPr>
              <w:t>35</w:t>
            </w:r>
          </w:p>
        </w:tc>
      </w:tr>
      <w:tr w:rsidR="00E8441E" w:rsidRPr="0006068D" w14:paraId="740A705F" w14:textId="77777777" w:rsidTr="002D6A6B">
        <w:tc>
          <w:tcPr>
            <w:tcW w:w="3505" w:type="dxa"/>
          </w:tcPr>
          <w:p w14:paraId="76D330CF" w14:textId="77777777" w:rsidR="002D6A6B" w:rsidRPr="00681365" w:rsidRDefault="002D6A6B" w:rsidP="00681365">
            <w:pPr>
              <w:spacing w:before="120"/>
              <w:jc w:val="both"/>
              <w:rPr>
                <w:rFonts w:asciiTheme="minorHAnsi" w:hAnsiTheme="minorHAnsi" w:cstheme="minorHAnsi"/>
                <w:sz w:val="22"/>
                <w:szCs w:val="22"/>
                <w:lang w:val="en"/>
              </w:rPr>
            </w:pPr>
            <w:r w:rsidRPr="00681365">
              <w:rPr>
                <w:rFonts w:asciiTheme="minorHAnsi" w:hAnsiTheme="minorHAnsi" w:cstheme="minorHAnsi"/>
                <w:sz w:val="22"/>
                <w:szCs w:val="22"/>
                <w:lang w:val="en"/>
              </w:rPr>
              <w:t>Team Composition and Expertise</w:t>
            </w:r>
          </w:p>
          <w:p w14:paraId="59B26548" w14:textId="36712F2D" w:rsidR="00E8441E" w:rsidRPr="00681365" w:rsidRDefault="00E8441E" w:rsidP="00681365">
            <w:pPr>
              <w:spacing w:before="120"/>
              <w:jc w:val="both"/>
              <w:rPr>
                <w:rFonts w:asciiTheme="minorHAnsi" w:hAnsiTheme="minorHAnsi" w:cstheme="minorHAnsi"/>
                <w:sz w:val="22"/>
                <w:szCs w:val="22"/>
                <w:lang w:val="en"/>
              </w:rPr>
            </w:pPr>
          </w:p>
        </w:tc>
        <w:tc>
          <w:tcPr>
            <w:tcW w:w="4410" w:type="dxa"/>
          </w:tcPr>
          <w:p w14:paraId="376C58AB" w14:textId="77777777" w:rsidR="002D6A6B" w:rsidRPr="00681365" w:rsidRDefault="002D6A6B" w:rsidP="00681365">
            <w:pPr>
              <w:spacing w:before="120"/>
              <w:jc w:val="both"/>
              <w:rPr>
                <w:rFonts w:asciiTheme="minorHAnsi" w:hAnsiTheme="minorHAnsi" w:cstheme="minorHAnsi"/>
                <w:sz w:val="22"/>
                <w:szCs w:val="22"/>
                <w:lang w:val="en"/>
              </w:rPr>
            </w:pPr>
            <w:r w:rsidRPr="00681365">
              <w:rPr>
                <w:rFonts w:asciiTheme="minorHAnsi" w:hAnsiTheme="minorHAnsi" w:cstheme="minorHAnsi"/>
                <w:sz w:val="22"/>
                <w:szCs w:val="22"/>
                <w:lang w:val="en"/>
              </w:rPr>
              <w:t>Relevance and strength of the proposed team, including specialists in restoration, stone masonry, structural engineering, and local coordination. CVs will be reviewed for experience in similar heritage sites.</w:t>
            </w:r>
          </w:p>
          <w:p w14:paraId="622FCCFA" w14:textId="77777777" w:rsidR="00E8441E" w:rsidRPr="00681365" w:rsidRDefault="00E8441E" w:rsidP="00681365">
            <w:pPr>
              <w:spacing w:before="120"/>
              <w:jc w:val="both"/>
              <w:rPr>
                <w:rFonts w:asciiTheme="minorHAnsi" w:hAnsiTheme="minorHAnsi" w:cstheme="minorHAnsi"/>
                <w:sz w:val="22"/>
                <w:szCs w:val="22"/>
                <w:lang w:val="en"/>
              </w:rPr>
            </w:pPr>
          </w:p>
        </w:tc>
        <w:tc>
          <w:tcPr>
            <w:tcW w:w="2430" w:type="dxa"/>
          </w:tcPr>
          <w:p w14:paraId="2BE4652E" w14:textId="293AA248" w:rsidR="00E8441E" w:rsidRPr="0006068D" w:rsidRDefault="00681365" w:rsidP="00D93D99">
            <w:pPr>
              <w:jc w:val="center"/>
              <w:rPr>
                <w:rFonts w:asciiTheme="minorHAnsi" w:hAnsiTheme="minorHAnsi" w:cstheme="minorHAnsi"/>
                <w:b/>
                <w:sz w:val="22"/>
                <w:szCs w:val="22"/>
              </w:rPr>
            </w:pPr>
            <w:r>
              <w:rPr>
                <w:rFonts w:asciiTheme="minorHAnsi" w:hAnsiTheme="minorHAnsi" w:cstheme="minorHAnsi"/>
                <w:b/>
                <w:bCs/>
                <w:sz w:val="22"/>
                <w:szCs w:val="22"/>
                <w:lang w:val="en"/>
              </w:rPr>
              <w:t>15</w:t>
            </w:r>
          </w:p>
        </w:tc>
      </w:tr>
      <w:tr w:rsidR="00E8441E" w:rsidRPr="00921E55" w14:paraId="326CB03B" w14:textId="77777777" w:rsidTr="002D6A6B">
        <w:tc>
          <w:tcPr>
            <w:tcW w:w="3505" w:type="dxa"/>
          </w:tcPr>
          <w:p w14:paraId="2C864B7D" w14:textId="151ED207" w:rsidR="00E8441E" w:rsidRPr="00681365" w:rsidRDefault="002D6A6B" w:rsidP="00681365">
            <w:pPr>
              <w:spacing w:before="120"/>
              <w:jc w:val="both"/>
              <w:rPr>
                <w:rFonts w:asciiTheme="minorHAnsi" w:hAnsiTheme="minorHAnsi" w:cstheme="minorHAnsi"/>
                <w:sz w:val="22"/>
                <w:szCs w:val="22"/>
                <w:lang w:val="en"/>
              </w:rPr>
            </w:pPr>
            <w:r w:rsidRPr="00681365">
              <w:rPr>
                <w:rFonts w:asciiTheme="minorHAnsi" w:hAnsiTheme="minorHAnsi" w:cstheme="minorHAnsi"/>
                <w:sz w:val="22"/>
                <w:szCs w:val="22"/>
                <w:lang w:val="en"/>
              </w:rPr>
              <w:t>Quality Assurance and Risk Mitigation</w:t>
            </w:r>
          </w:p>
        </w:tc>
        <w:tc>
          <w:tcPr>
            <w:tcW w:w="4410" w:type="dxa"/>
          </w:tcPr>
          <w:p w14:paraId="0CAF1C71" w14:textId="3D872E65" w:rsidR="00681365" w:rsidRPr="00681365" w:rsidRDefault="002D6A6B" w:rsidP="00681365">
            <w:pPr>
              <w:spacing w:before="120" w:beforeAutospacing="1" w:after="100" w:afterAutospacing="1"/>
              <w:jc w:val="both"/>
              <w:rPr>
                <w:rFonts w:asciiTheme="minorHAnsi" w:hAnsiTheme="minorHAnsi" w:cstheme="minorHAnsi"/>
                <w:sz w:val="22"/>
                <w:szCs w:val="22"/>
                <w:lang w:val="en"/>
              </w:rPr>
            </w:pPr>
            <w:r w:rsidRPr="00681365">
              <w:rPr>
                <w:rFonts w:asciiTheme="minorHAnsi" w:hAnsiTheme="minorHAnsi" w:cstheme="minorHAnsi"/>
                <w:sz w:val="22"/>
                <w:szCs w:val="22"/>
                <w:lang w:val="en"/>
              </w:rPr>
              <w:t>Proposed tools and methods for monitoring quality, addressing unforeseen challenges, and ensuring health and safety.</w:t>
            </w:r>
            <w:r w:rsidR="00681365" w:rsidRPr="00681365">
              <w:rPr>
                <w:rFonts w:asciiTheme="minorHAnsi" w:hAnsiTheme="minorHAnsi" w:cstheme="minorHAnsi"/>
                <w:sz w:val="22"/>
                <w:szCs w:val="22"/>
                <w:lang w:val="en"/>
              </w:rPr>
              <w:t xml:space="preserve"> And </w:t>
            </w:r>
            <w:r w:rsidR="00FD2C8A">
              <w:rPr>
                <w:rFonts w:asciiTheme="minorHAnsi" w:hAnsiTheme="minorHAnsi" w:cstheme="minorHAnsi"/>
                <w:sz w:val="22"/>
                <w:szCs w:val="22"/>
                <w:lang w:val="en"/>
              </w:rPr>
              <w:t>e</w:t>
            </w:r>
            <w:r w:rsidR="00681365" w:rsidRPr="00681365">
              <w:rPr>
                <w:rFonts w:asciiTheme="minorHAnsi" w:hAnsiTheme="minorHAnsi" w:cstheme="minorHAnsi"/>
                <w:sz w:val="22"/>
                <w:szCs w:val="22"/>
                <w:lang w:val="en"/>
              </w:rPr>
              <w:t>valuation of strategy, including anticipation and mitigation of environmental risks (pollution, waste, protection of natural resources).</w:t>
            </w:r>
          </w:p>
          <w:p w14:paraId="69E2DB60" w14:textId="6A5C5A8C" w:rsidR="002D6A6B" w:rsidRPr="00681365" w:rsidRDefault="002D6A6B" w:rsidP="00681365">
            <w:pPr>
              <w:spacing w:before="120"/>
              <w:jc w:val="both"/>
              <w:rPr>
                <w:rFonts w:asciiTheme="minorHAnsi" w:hAnsiTheme="minorHAnsi" w:cstheme="minorHAnsi"/>
                <w:sz w:val="22"/>
                <w:szCs w:val="22"/>
                <w:lang w:val="en"/>
              </w:rPr>
            </w:pPr>
          </w:p>
          <w:p w14:paraId="0CF138B8" w14:textId="77777777" w:rsidR="00E8441E" w:rsidRPr="00681365" w:rsidRDefault="00E8441E" w:rsidP="00681365">
            <w:pPr>
              <w:spacing w:before="120"/>
              <w:jc w:val="both"/>
              <w:rPr>
                <w:rFonts w:asciiTheme="minorHAnsi" w:hAnsiTheme="minorHAnsi" w:cstheme="minorHAnsi"/>
                <w:sz w:val="22"/>
                <w:szCs w:val="22"/>
                <w:lang w:val="en"/>
              </w:rPr>
            </w:pPr>
          </w:p>
        </w:tc>
        <w:tc>
          <w:tcPr>
            <w:tcW w:w="2430" w:type="dxa"/>
          </w:tcPr>
          <w:p w14:paraId="370ABFCB" w14:textId="2F8B8BA3" w:rsidR="00E8441E" w:rsidRPr="00921E55" w:rsidRDefault="00681365" w:rsidP="00A025D7">
            <w:pPr>
              <w:jc w:val="center"/>
              <w:rPr>
                <w:rFonts w:asciiTheme="minorHAnsi" w:hAnsiTheme="minorHAnsi" w:cstheme="minorHAnsi"/>
                <w:b/>
                <w:sz w:val="22"/>
                <w:szCs w:val="22"/>
              </w:rPr>
            </w:pPr>
            <w:r>
              <w:rPr>
                <w:rFonts w:asciiTheme="minorHAnsi" w:hAnsiTheme="minorHAnsi" w:cstheme="minorHAnsi"/>
                <w:b/>
                <w:bCs/>
                <w:sz w:val="22"/>
                <w:szCs w:val="22"/>
                <w:lang w:val="en"/>
              </w:rPr>
              <w:t>5</w:t>
            </w:r>
          </w:p>
        </w:tc>
      </w:tr>
      <w:tr w:rsidR="00E8441E" w:rsidRPr="0006068D" w14:paraId="399D4C70" w14:textId="77777777" w:rsidTr="002D6A6B">
        <w:tc>
          <w:tcPr>
            <w:tcW w:w="3505" w:type="dxa"/>
          </w:tcPr>
          <w:p w14:paraId="3C0DA4EC" w14:textId="628A2473" w:rsidR="00E8441E" w:rsidRPr="00681365" w:rsidRDefault="00E8441E" w:rsidP="00F10B36">
            <w:pPr>
              <w:jc w:val="right"/>
              <w:rPr>
                <w:rFonts w:asciiTheme="minorHAnsi" w:hAnsiTheme="minorHAnsi" w:cstheme="minorHAnsi"/>
                <w:b/>
                <w:sz w:val="22"/>
                <w:szCs w:val="22"/>
              </w:rPr>
            </w:pPr>
            <w:r w:rsidRPr="00681365">
              <w:rPr>
                <w:rFonts w:asciiTheme="minorHAnsi" w:hAnsiTheme="minorHAnsi" w:cstheme="minorHAnsi"/>
                <w:b/>
                <w:bCs/>
                <w:sz w:val="22"/>
                <w:szCs w:val="22"/>
                <w:lang w:val="en"/>
              </w:rPr>
              <w:t>TOTAL</w:t>
            </w:r>
          </w:p>
        </w:tc>
        <w:tc>
          <w:tcPr>
            <w:tcW w:w="4410" w:type="dxa"/>
          </w:tcPr>
          <w:p w14:paraId="6B05682A" w14:textId="77777777" w:rsidR="00E8441E" w:rsidRPr="00681365" w:rsidRDefault="00E8441E" w:rsidP="002D6A6B">
            <w:pPr>
              <w:rPr>
                <w:rFonts w:asciiTheme="minorHAnsi" w:hAnsiTheme="minorHAnsi" w:cstheme="minorHAnsi"/>
                <w:b/>
                <w:bCs/>
                <w:sz w:val="22"/>
                <w:szCs w:val="22"/>
                <w:lang w:val="en"/>
              </w:rPr>
            </w:pPr>
          </w:p>
        </w:tc>
        <w:tc>
          <w:tcPr>
            <w:tcW w:w="2430" w:type="dxa"/>
          </w:tcPr>
          <w:p w14:paraId="727CD250" w14:textId="077AA72E" w:rsidR="00E8441E" w:rsidRPr="00681365" w:rsidRDefault="00C72D5F" w:rsidP="00D93D99">
            <w:pPr>
              <w:jc w:val="center"/>
              <w:rPr>
                <w:rFonts w:asciiTheme="minorHAnsi" w:hAnsiTheme="minorHAnsi" w:cstheme="minorHAnsi"/>
                <w:b/>
                <w:sz w:val="22"/>
                <w:szCs w:val="22"/>
              </w:rPr>
            </w:pPr>
            <w:r>
              <w:rPr>
                <w:rFonts w:asciiTheme="minorHAnsi" w:hAnsiTheme="minorHAnsi" w:cstheme="minorHAnsi"/>
                <w:b/>
                <w:bCs/>
                <w:sz w:val="22"/>
                <w:szCs w:val="22"/>
                <w:lang w:val="en"/>
              </w:rPr>
              <w:t>6</w:t>
            </w:r>
            <w:r w:rsidR="00E8441E" w:rsidRPr="00681365">
              <w:rPr>
                <w:rFonts w:asciiTheme="minorHAnsi" w:hAnsiTheme="minorHAnsi" w:cstheme="minorHAnsi"/>
                <w:b/>
                <w:bCs/>
                <w:sz w:val="22"/>
                <w:szCs w:val="22"/>
                <w:lang w:val="en"/>
              </w:rPr>
              <w:t>0</w:t>
            </w:r>
          </w:p>
        </w:tc>
      </w:tr>
    </w:tbl>
    <w:p w14:paraId="4067D76C" w14:textId="37178BA6" w:rsidR="00D93D99" w:rsidRPr="00342E4D" w:rsidRDefault="00D93D99"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of </w:t>
      </w:r>
      <w:r w:rsidR="00603F16" w:rsidRPr="009B030F">
        <w:rPr>
          <w:rFonts w:asciiTheme="minorHAnsi" w:hAnsiTheme="minorHAnsi" w:cstheme="minorHAnsi"/>
          <w:b/>
          <w:bCs/>
          <w:sz w:val="22"/>
          <w:szCs w:val="22"/>
          <w:lang w:val="en"/>
        </w:rPr>
        <w:t>6</w:t>
      </w:r>
      <w:r w:rsidRPr="009B030F">
        <w:rPr>
          <w:rFonts w:asciiTheme="minorHAnsi" w:hAnsiTheme="minorHAnsi" w:cstheme="minorHAnsi"/>
          <w:b/>
          <w:bCs/>
          <w:sz w:val="22"/>
          <w:szCs w:val="22"/>
          <w:lang w:val="en"/>
        </w:rPr>
        <w:t>0</w:t>
      </w:r>
      <w:r>
        <w:rPr>
          <w:rFonts w:asciiTheme="minorHAnsi" w:hAnsiTheme="minorHAnsi" w:cstheme="minorHAnsi"/>
          <w:b/>
          <w:bCs/>
          <w:sz w:val="22"/>
          <w:szCs w:val="22"/>
          <w:lang w:val="en"/>
        </w:rPr>
        <w:t xml:space="preserve"> points) </w:t>
      </w:r>
      <w:r>
        <w:rPr>
          <w:rFonts w:asciiTheme="minorHAnsi" w:hAnsiTheme="minorHAnsi" w:cstheme="minorHAnsi"/>
          <w:sz w:val="22"/>
          <w:szCs w:val="22"/>
          <w:lang w:val="en"/>
        </w:rPr>
        <w:t>by adding up the weighted scores obtained for each sub-criterion.</w:t>
      </w:r>
    </w:p>
    <w:p w14:paraId="459C792C" w14:textId="08E39542" w:rsidR="00CC2CB7" w:rsidRPr="00DA3063" w:rsidRDefault="00CC2CB7" w:rsidP="00AF40B9">
      <w:pPr>
        <w:pStyle w:val="Titre2"/>
        <w:spacing w:before="120" w:after="120" w:line="240" w:lineRule="auto"/>
        <w:jc w:val="both"/>
        <w:rPr>
          <w:rFonts w:asciiTheme="minorHAnsi" w:hAnsiTheme="minorHAnsi" w:cstheme="minorHAnsi"/>
          <w:b w:val="0"/>
          <w:bCs w:val="0"/>
          <w:sz w:val="22"/>
          <w:szCs w:val="22"/>
          <w:lang w:val="en-US"/>
        </w:rPr>
      </w:pPr>
      <w:bookmarkStart w:id="89" w:name="_Toc83120033"/>
      <w:r w:rsidRPr="00DA3063">
        <w:rPr>
          <w:rFonts w:asciiTheme="minorHAnsi" w:hAnsiTheme="minorHAnsi" w:cstheme="minorHAnsi"/>
          <w:b w:val="0"/>
          <w:bCs w:val="0"/>
          <w:sz w:val="22"/>
          <w:szCs w:val="22"/>
          <w:lang w:val="en-US"/>
        </w:rPr>
        <w:t xml:space="preserve">Bids that obtain a technical score of less than 30 out of </w:t>
      </w:r>
      <w:r w:rsidR="00603F16">
        <w:rPr>
          <w:rFonts w:asciiTheme="minorHAnsi" w:hAnsiTheme="minorHAnsi" w:cstheme="minorHAnsi"/>
          <w:b w:val="0"/>
          <w:bCs w:val="0"/>
          <w:sz w:val="22"/>
          <w:szCs w:val="22"/>
          <w:lang w:val="en-US"/>
        </w:rPr>
        <w:t>6</w:t>
      </w:r>
      <w:r w:rsidRPr="00DA3063">
        <w:rPr>
          <w:rFonts w:asciiTheme="minorHAnsi" w:hAnsiTheme="minorHAnsi" w:cstheme="minorHAnsi"/>
          <w:b w:val="0"/>
          <w:bCs w:val="0"/>
          <w:sz w:val="22"/>
          <w:szCs w:val="22"/>
          <w:lang w:val="en-US"/>
        </w:rPr>
        <w:t>0 will be deemed inadmissible and will be eliminated from further evaluation."</w:t>
      </w:r>
    </w:p>
    <w:p w14:paraId="469A0225" w14:textId="59344734" w:rsidR="00AF40B9" w:rsidRPr="00AF40B9" w:rsidRDefault="00E23E75" w:rsidP="00AF40B9">
      <w:pPr>
        <w:pStyle w:val="Titre2"/>
        <w:spacing w:before="120" w:after="120" w:line="240" w:lineRule="auto"/>
        <w:jc w:val="both"/>
        <w:rPr>
          <w:rFonts w:asciiTheme="minorHAnsi" w:hAnsiTheme="minorHAnsi" w:cstheme="minorHAnsi"/>
          <w:sz w:val="22"/>
          <w:szCs w:val="22"/>
          <w:u w:val="single"/>
          <w:lang w:val="en"/>
        </w:rPr>
      </w:pPr>
      <w:r>
        <w:rPr>
          <w:rFonts w:asciiTheme="minorHAnsi" w:hAnsiTheme="minorHAnsi" w:cstheme="minorHAnsi"/>
          <w:sz w:val="22"/>
          <w:szCs w:val="22"/>
          <w:u w:val="single"/>
          <w:lang w:val="en"/>
        </w:rPr>
        <w:t>Negotiations</w:t>
      </w:r>
      <w:bookmarkEnd w:id="89"/>
    </w:p>
    <w:p w14:paraId="0AF9E256" w14:textId="0FBB01FA" w:rsidR="00B56357" w:rsidRPr="00342E4D" w:rsidRDefault="00CC2CB7" w:rsidP="00403232">
      <w:pPr>
        <w:spacing w:before="120"/>
        <w:jc w:val="both"/>
        <w:rPr>
          <w:rFonts w:asciiTheme="minorHAnsi" w:hAnsiTheme="minorHAnsi" w:cstheme="minorHAnsi"/>
          <w:color w:val="000000"/>
          <w:sz w:val="22"/>
          <w:szCs w:val="22"/>
          <w:lang w:val="en-GB"/>
        </w:rPr>
      </w:pPr>
      <w:r w:rsidRPr="00DA3063">
        <w:rPr>
          <w:rFonts w:asciiTheme="minorHAnsi" w:hAnsiTheme="minorHAnsi" w:cstheme="minorHAnsi"/>
          <w:color w:val="000000"/>
          <w:sz w:val="22"/>
          <w:szCs w:val="22"/>
          <w:lang w:val="en-US"/>
        </w:rPr>
        <w:t>After conducting an initial analysis of the bids, the Evaluation Committee may engage in negotiations with the three highest-ranked bidders only, in accordance with the principle of equal treatment."</w:t>
      </w:r>
      <w:r w:rsidR="000A457A">
        <w:rPr>
          <w:rFonts w:asciiTheme="minorHAnsi" w:hAnsiTheme="minorHAnsi" w:cstheme="minorHAnsi"/>
          <w:sz w:val="22"/>
          <w:szCs w:val="22"/>
          <w:lang w:val="en"/>
        </w:rPr>
        <w:t>However, the contracting authority reserves the right to award the tender without negotiation.</w:t>
      </w:r>
    </w:p>
    <w:p w14:paraId="43035F21" w14:textId="77777777" w:rsidR="000A457A" w:rsidRPr="00342E4D" w:rsidRDefault="000A457A" w:rsidP="0006068D">
      <w:pPr>
        <w:pStyle w:val="Titre2"/>
        <w:spacing w:before="120" w:after="120" w:line="240" w:lineRule="auto"/>
        <w:ind w:left="708"/>
        <w:jc w:val="both"/>
        <w:rPr>
          <w:rFonts w:asciiTheme="minorHAnsi" w:hAnsiTheme="minorHAnsi" w:cstheme="minorHAnsi"/>
          <w:i/>
          <w:sz w:val="22"/>
          <w:szCs w:val="22"/>
          <w:lang w:val="en-GB"/>
        </w:rPr>
      </w:pPr>
      <w:bookmarkStart w:id="90" w:name="_Toc83120034"/>
      <w:r>
        <w:rPr>
          <w:rFonts w:asciiTheme="minorHAnsi" w:hAnsiTheme="minorHAnsi" w:cstheme="minorHAnsi"/>
          <w:i/>
          <w:iCs/>
          <w:sz w:val="22"/>
          <w:szCs w:val="22"/>
          <w:lang w:val="en"/>
        </w:rPr>
        <w:t>Bidder interviews – bid negotiations</w:t>
      </w:r>
      <w:bookmarkEnd w:id="90"/>
    </w:p>
    <w:p w14:paraId="0E912395" w14:textId="635C00D2" w:rsidR="000A457A" w:rsidRDefault="0093386D" w:rsidP="000A457A">
      <w:pPr>
        <w:jc w:val="both"/>
        <w:rPr>
          <w:rFonts w:asciiTheme="minorHAnsi" w:hAnsiTheme="minorHAnsi" w:cstheme="minorHAnsi"/>
          <w:sz w:val="22"/>
          <w:szCs w:val="22"/>
          <w:lang w:val="en"/>
        </w:rPr>
      </w:pPr>
      <w:r w:rsidRPr="00327339">
        <w:rPr>
          <w:rFonts w:asciiTheme="minorHAnsi" w:hAnsiTheme="minorHAnsi" w:cstheme="minorHAnsi"/>
          <w:sz w:val="22"/>
          <w:szCs w:val="22"/>
          <w:lang w:val="en-US"/>
        </w:rPr>
        <w:t xml:space="preserve">Bidders will be invited to present their offer at the </w:t>
      </w:r>
      <w:r w:rsidRPr="00327339">
        <w:rPr>
          <w:rFonts w:asciiTheme="minorHAnsi" w:hAnsiTheme="minorHAnsi" w:cstheme="minorHAnsi"/>
          <w:b/>
          <w:bCs/>
          <w:sz w:val="22"/>
          <w:szCs w:val="22"/>
          <w:lang w:val="en-US"/>
        </w:rPr>
        <w:t>Expertise France office in Erbil</w:t>
      </w:r>
      <w:r w:rsidRPr="00327339">
        <w:rPr>
          <w:rFonts w:asciiTheme="minorHAnsi" w:hAnsiTheme="minorHAnsi" w:cstheme="minorHAnsi"/>
          <w:sz w:val="22"/>
          <w:szCs w:val="22"/>
          <w:lang w:val="en-US"/>
        </w:rPr>
        <w:t>.</w:t>
      </w:r>
      <w:r w:rsidR="000A457A">
        <w:rPr>
          <w:rFonts w:asciiTheme="minorHAnsi" w:hAnsiTheme="minorHAnsi" w:cstheme="minorHAnsi"/>
          <w:sz w:val="22"/>
          <w:szCs w:val="22"/>
          <w:lang w:val="en"/>
        </w:rPr>
        <w:t xml:space="preserve">It is planned for such presentations to take place during </w:t>
      </w:r>
      <w:r w:rsidR="00CC2CB7" w:rsidRPr="00CC2CB7">
        <w:rPr>
          <w:rFonts w:asciiTheme="minorHAnsi" w:hAnsiTheme="minorHAnsi" w:cstheme="minorHAnsi"/>
          <w:b/>
          <w:bCs/>
          <w:sz w:val="22"/>
          <w:szCs w:val="22"/>
          <w:u w:val="single"/>
          <w:lang w:val="en"/>
        </w:rPr>
        <w:t>may month of 2025</w:t>
      </w:r>
      <w:r w:rsidR="000A457A" w:rsidRPr="00CC2CB7">
        <w:rPr>
          <w:rFonts w:asciiTheme="minorHAnsi" w:hAnsiTheme="minorHAnsi" w:cstheme="minorHAnsi"/>
          <w:b/>
          <w:bCs/>
          <w:sz w:val="22"/>
          <w:szCs w:val="22"/>
          <w:u w:val="single"/>
          <w:lang w:val="en"/>
        </w:rPr>
        <w:t xml:space="preserve"> and lasting</w:t>
      </w:r>
      <w:r w:rsidR="00CC2CB7" w:rsidRPr="00CC2CB7">
        <w:rPr>
          <w:rFonts w:asciiTheme="minorHAnsi" w:hAnsiTheme="minorHAnsi" w:cstheme="minorHAnsi"/>
          <w:b/>
          <w:bCs/>
          <w:sz w:val="22"/>
          <w:szCs w:val="22"/>
          <w:u w:val="single"/>
          <w:lang w:val="en"/>
        </w:rPr>
        <w:t xml:space="preserve"> </w:t>
      </w:r>
      <w:r w:rsidR="00D32839" w:rsidRPr="00CC2CB7">
        <w:rPr>
          <w:rFonts w:asciiTheme="minorHAnsi" w:hAnsiTheme="minorHAnsi" w:cstheme="minorHAnsi"/>
          <w:b/>
          <w:bCs/>
          <w:sz w:val="22"/>
          <w:szCs w:val="22"/>
          <w:u w:val="single"/>
          <w:lang w:val="en"/>
        </w:rPr>
        <w:t>June</w:t>
      </w:r>
      <w:r w:rsidR="000A457A" w:rsidRPr="00CC2CB7">
        <w:rPr>
          <w:rFonts w:asciiTheme="minorHAnsi" w:hAnsiTheme="minorHAnsi" w:cstheme="minorHAnsi"/>
          <w:sz w:val="22"/>
          <w:szCs w:val="22"/>
          <w:lang w:val="en"/>
        </w:rPr>
        <w:t>.</w:t>
      </w:r>
      <w:r w:rsidR="00603F16" w:rsidRPr="00327339">
        <w:rPr>
          <w:lang w:val="en-US"/>
        </w:rPr>
        <w:t xml:space="preserve"> </w:t>
      </w:r>
      <w:r w:rsidR="00603F16" w:rsidRPr="00603F16">
        <w:rPr>
          <w:rFonts w:asciiTheme="minorHAnsi" w:hAnsiTheme="minorHAnsi" w:cstheme="minorHAnsi"/>
          <w:sz w:val="22"/>
          <w:szCs w:val="22"/>
          <w:lang w:val="en"/>
        </w:rPr>
        <w:t>The terms of invitations will be indicated in the invitation letter</w:t>
      </w:r>
    </w:p>
    <w:p w14:paraId="091EB7E1" w14:textId="7B4BAEF6" w:rsidR="0093386D" w:rsidRPr="00342E4D" w:rsidRDefault="0093386D" w:rsidP="0093386D">
      <w:pPr>
        <w:jc w:val="both"/>
        <w:rPr>
          <w:rFonts w:asciiTheme="minorHAnsi" w:hAnsiTheme="minorHAnsi" w:cstheme="minorHAnsi"/>
          <w:sz w:val="22"/>
          <w:szCs w:val="22"/>
          <w:lang w:val="en-GB"/>
        </w:rPr>
      </w:pPr>
      <w:r w:rsidRPr="00327339">
        <w:rPr>
          <w:rFonts w:asciiTheme="minorHAnsi" w:hAnsiTheme="minorHAnsi" w:cstheme="minorHAnsi"/>
          <w:sz w:val="22"/>
          <w:szCs w:val="22"/>
          <w:lang w:val="en-US"/>
        </w:rPr>
        <w:t xml:space="preserve">The meetings will also be accessible </w:t>
      </w:r>
      <w:r w:rsidRPr="00327339">
        <w:rPr>
          <w:rFonts w:asciiTheme="minorHAnsi" w:hAnsiTheme="minorHAnsi" w:cstheme="minorHAnsi"/>
          <w:b/>
          <w:bCs/>
          <w:sz w:val="22"/>
          <w:szCs w:val="22"/>
          <w:lang w:val="en-US"/>
        </w:rPr>
        <w:t>online for Paris-based staff</w:t>
      </w:r>
      <w:r w:rsidRPr="00327339">
        <w:rPr>
          <w:rFonts w:asciiTheme="minorHAnsi" w:hAnsiTheme="minorHAnsi" w:cstheme="minorHAnsi"/>
          <w:sz w:val="22"/>
          <w:szCs w:val="22"/>
          <w:lang w:val="en-US"/>
        </w:rPr>
        <w:t>.</w:t>
      </w:r>
    </w:p>
    <w:p w14:paraId="710EBEC0" w14:textId="77777777" w:rsidR="000A457A" w:rsidRPr="00342E4D" w:rsidRDefault="000A457A"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For such presentations, Expertise France will provide a projector and internet connection.</w:t>
      </w:r>
    </w:p>
    <w:p w14:paraId="5DB8D1B8" w14:textId="77777777" w:rsidR="000A457A" w:rsidRPr="00342E4D" w:rsidRDefault="000A457A"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Following the presentation, the meeting may include a negotiation phase covering all or parts of the bid.</w:t>
      </w:r>
    </w:p>
    <w:p w14:paraId="249D015F" w14:textId="69641059" w:rsidR="009A7AC5" w:rsidRPr="00342E4D" w:rsidRDefault="000A457A"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Negotiations may take place remotely.</w:t>
      </w:r>
    </w:p>
    <w:p w14:paraId="167A696F" w14:textId="77777777" w:rsidR="00915372" w:rsidRPr="00342E4D" w:rsidRDefault="00915372" w:rsidP="00403232">
      <w:pPr>
        <w:spacing w:before="120" w:line="240" w:lineRule="auto"/>
        <w:jc w:val="both"/>
        <w:rPr>
          <w:rFonts w:asciiTheme="minorHAnsi" w:hAnsiTheme="minorHAnsi" w:cstheme="minorHAnsi"/>
          <w:sz w:val="22"/>
          <w:szCs w:val="22"/>
          <w:lang w:val="en-GB"/>
        </w:rPr>
      </w:pP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1" w:name="_Toc83120035"/>
      <w:r>
        <w:rPr>
          <w:rFonts w:asciiTheme="minorHAnsi" w:hAnsiTheme="minorHAnsi" w:cstheme="minorHAnsi"/>
          <w:sz w:val="22"/>
          <w:szCs w:val="22"/>
          <w:u w:val="single"/>
          <w:lang w:val="en"/>
        </w:rPr>
        <w:t>Award process</w:t>
      </w:r>
      <w:bookmarkEnd w:id="91"/>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lastRenderedPageBreak/>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2" w:name="_Toc491193970"/>
      <w:bookmarkStart w:id="93" w:name="_Toc491193515"/>
      <w:bookmarkStart w:id="94" w:name="_Toc83120036"/>
      <w:bookmarkEnd w:id="92"/>
      <w:bookmarkEnd w:id="93"/>
      <w:r>
        <w:rPr>
          <w:rFonts w:asciiTheme="minorHAnsi" w:hAnsiTheme="minorHAnsi" w:cstheme="minorHAnsi"/>
          <w:b/>
          <w:bCs/>
          <w:caps/>
          <w:sz w:val="28"/>
          <w:szCs w:val="22"/>
          <w:u w:val="single"/>
          <w:lang w:val="en"/>
        </w:rPr>
        <w:t>Processing of personal data in the context of this tender and for the purposes of contract monitoring</w:t>
      </w:r>
      <w:bookmarkEnd w:id="94"/>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proofErr w:type="spellStart"/>
      <w:r>
        <w:rPr>
          <w:rFonts w:asciiTheme="minorHAnsi" w:hAnsiTheme="minorHAnsi" w:cstheme="minorHAnsi"/>
          <w:i/>
          <w:iCs/>
          <w:color w:val="auto"/>
          <w:sz w:val="22"/>
          <w:szCs w:val="22"/>
          <w:lang w:val="en"/>
        </w:rPr>
        <w:t>Ministère</w:t>
      </w:r>
      <w:proofErr w:type="spellEnd"/>
      <w:r>
        <w:rPr>
          <w:rFonts w:asciiTheme="minorHAnsi" w:hAnsiTheme="minorHAnsi" w:cstheme="minorHAnsi"/>
          <w:i/>
          <w:iCs/>
          <w:color w:val="auto"/>
          <w:sz w:val="22"/>
          <w:szCs w:val="22"/>
          <w:lang w:val="en"/>
        </w:rPr>
        <w:t xml:space="preserve"> de </w:t>
      </w:r>
      <w:proofErr w:type="spellStart"/>
      <w:r>
        <w:rPr>
          <w:rFonts w:asciiTheme="minorHAnsi" w:hAnsiTheme="minorHAnsi" w:cstheme="minorHAnsi"/>
          <w:i/>
          <w:iCs/>
          <w:color w:val="auto"/>
          <w:sz w:val="22"/>
          <w:szCs w:val="22"/>
          <w:lang w:val="en"/>
        </w:rPr>
        <w:t>l’action</w:t>
      </w:r>
      <w:proofErr w:type="spellEnd"/>
      <w:r>
        <w:rPr>
          <w:rFonts w:asciiTheme="minorHAnsi" w:hAnsiTheme="minorHAnsi" w:cstheme="minorHAnsi"/>
          <w:i/>
          <w:iCs/>
          <w:color w:val="auto"/>
          <w:sz w:val="22"/>
          <w:szCs w:val="22"/>
          <w:lang w:val="en"/>
        </w:rPr>
        <w:t xml:space="preserve"> et des </w:t>
      </w:r>
      <w:proofErr w:type="spellStart"/>
      <w:r>
        <w:rPr>
          <w:rFonts w:asciiTheme="minorHAnsi" w:hAnsiTheme="minorHAnsi" w:cstheme="minorHAnsi"/>
          <w:i/>
          <w:iCs/>
          <w:color w:val="auto"/>
          <w:sz w:val="22"/>
          <w:szCs w:val="22"/>
          <w:lang w:val="en"/>
        </w:rPr>
        <w:t>comptes</w:t>
      </w:r>
      <w:proofErr w:type="spellEnd"/>
      <w:r>
        <w:rPr>
          <w:rFonts w:asciiTheme="minorHAnsi" w:hAnsiTheme="minorHAnsi" w:cstheme="minorHAnsi"/>
          <w:i/>
          <w:iCs/>
          <w:color w:val="auto"/>
          <w:sz w:val="22"/>
          <w:szCs w:val="22"/>
          <w:lang w:val="en"/>
        </w:rPr>
        <w:t xml:space="preserve">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95" w:name="_Toc83120037"/>
      <w:r>
        <w:rPr>
          <w:rFonts w:asciiTheme="minorHAnsi" w:hAnsiTheme="minorHAnsi" w:cstheme="minorHAnsi"/>
          <w:sz w:val="22"/>
          <w:szCs w:val="22"/>
          <w:u w:val="single"/>
          <w:lang w:val="en"/>
        </w:rPr>
        <w:t>Identity and contact details of the data controller and its representative</w:t>
      </w:r>
      <w:bookmarkEnd w:id="95"/>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6" w:name="_Toc83120038"/>
      <w:r w:rsidRPr="00342E4D">
        <w:rPr>
          <w:rFonts w:asciiTheme="minorHAnsi" w:hAnsiTheme="minorHAnsi" w:cstheme="minorHAnsi"/>
          <w:sz w:val="22"/>
          <w:szCs w:val="22"/>
          <w:u w:val="single"/>
        </w:rPr>
        <w:t>For the PLACE </w:t>
      </w:r>
      <w:proofErr w:type="spellStart"/>
      <w:proofErr w:type="gramStart"/>
      <w:r w:rsidRPr="00342E4D">
        <w:rPr>
          <w:rFonts w:asciiTheme="minorHAnsi" w:hAnsiTheme="minorHAnsi" w:cstheme="minorHAnsi"/>
          <w:sz w:val="22"/>
          <w:szCs w:val="22"/>
          <w:u w:val="single"/>
        </w:rPr>
        <w:t>platform</w:t>
      </w:r>
      <w:proofErr w:type="spellEnd"/>
      <w:r w:rsidRPr="00342E4D">
        <w:rPr>
          <w:rFonts w:asciiTheme="minorHAnsi" w:hAnsiTheme="minorHAnsi" w:cstheme="minorHAnsi"/>
          <w:sz w:val="22"/>
          <w:szCs w:val="22"/>
          <w:u w:val="single"/>
        </w:rPr>
        <w:t>:</w:t>
      </w:r>
      <w:bookmarkEnd w:id="96"/>
      <w:proofErr w:type="gramEnd"/>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w:t>
      </w:r>
      <w:proofErr w:type="spellStart"/>
      <w:r w:rsidRPr="00342E4D">
        <w:rPr>
          <w:rFonts w:asciiTheme="minorHAnsi" w:hAnsiTheme="minorHAnsi" w:cstheme="minorHAnsi"/>
          <w:color w:val="auto"/>
          <w:sz w:val="22"/>
          <w:szCs w:val="22"/>
        </w:rPr>
        <w:t>Accounts</w:t>
      </w:r>
      <w:proofErr w:type="spellEnd"/>
      <w:r w:rsidRPr="00342E4D">
        <w:rPr>
          <w:rFonts w:asciiTheme="minorHAnsi" w:hAnsiTheme="minorHAnsi" w:cstheme="minorHAnsi"/>
          <w:color w:val="auto"/>
          <w:sz w:val="22"/>
          <w:szCs w:val="22"/>
        </w:rPr>
        <w:t>)</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7" w:name="_Toc83120039"/>
      <w:r>
        <w:rPr>
          <w:rFonts w:asciiTheme="minorHAnsi" w:hAnsiTheme="minorHAnsi" w:cstheme="minorHAnsi"/>
          <w:sz w:val="22"/>
          <w:szCs w:val="22"/>
          <w:u w:val="single"/>
          <w:lang w:val="en"/>
        </w:rPr>
        <w:t>Contact details of the Data Protection Officer:</w:t>
      </w:r>
      <w:bookmarkEnd w:id="97"/>
    </w:p>
    <w:p w14:paraId="4A91DEFE" w14:textId="5924A205" w:rsidR="00FB79BF" w:rsidRPr="00342E4D" w:rsidRDefault="0035446C" w:rsidP="0002417A">
      <w:pPr>
        <w:pStyle w:val="Default"/>
        <w:spacing w:before="120"/>
        <w:jc w:val="both"/>
        <w:rPr>
          <w:rFonts w:asciiTheme="minorHAnsi" w:hAnsiTheme="minorHAnsi" w:cstheme="minorHAnsi"/>
          <w:color w:val="auto"/>
          <w:sz w:val="22"/>
          <w:szCs w:val="22"/>
          <w:lang w:val="en-GB"/>
        </w:rPr>
      </w:pPr>
      <w:hyperlink r:id="rId17" w:history="1">
        <w:r w:rsidR="003C6092">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8" w:name="_Toc83120040"/>
      <w:r>
        <w:rPr>
          <w:rFonts w:asciiTheme="minorHAnsi" w:hAnsiTheme="minorHAnsi" w:cstheme="minorHAnsi"/>
          <w:sz w:val="22"/>
          <w:szCs w:val="22"/>
          <w:u w:val="single"/>
          <w:lang w:val="en"/>
        </w:rPr>
        <w:t>For the contracting authority:</w:t>
      </w:r>
      <w:bookmarkEnd w:id="98"/>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9" w:name="_Toc83120041"/>
      <w:r>
        <w:rPr>
          <w:rFonts w:asciiTheme="minorHAnsi" w:hAnsiTheme="minorHAnsi" w:cstheme="minorHAnsi"/>
          <w:sz w:val="22"/>
          <w:szCs w:val="22"/>
          <w:u w:val="single"/>
          <w:lang w:val="en"/>
        </w:rPr>
        <w:t>Contact details of the Data Protection Officer:</w:t>
      </w:r>
      <w:bookmarkEnd w:id="99"/>
    </w:p>
    <w:p w14:paraId="48F60AE8" w14:textId="77777777" w:rsidR="00FB79BF" w:rsidRPr="00342E4D" w:rsidRDefault="0035446C" w:rsidP="0002417A">
      <w:pPr>
        <w:pStyle w:val="Default"/>
        <w:spacing w:before="120"/>
        <w:jc w:val="both"/>
        <w:rPr>
          <w:rFonts w:asciiTheme="minorHAnsi" w:hAnsiTheme="minorHAnsi" w:cstheme="minorHAnsi"/>
          <w:color w:val="auto"/>
          <w:sz w:val="22"/>
          <w:szCs w:val="22"/>
          <w:lang w:val="en-GB"/>
        </w:rPr>
      </w:pPr>
      <w:hyperlink r:id="rId18"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recipients or category of recipients of the personal data are exclusively </w:t>
      </w:r>
      <w:proofErr w:type="spellStart"/>
      <w:r>
        <w:rPr>
          <w:rFonts w:asciiTheme="minorHAnsi" w:hAnsiTheme="minorHAnsi" w:cstheme="minorHAnsi"/>
          <w:color w:val="auto"/>
          <w:sz w:val="22"/>
          <w:szCs w:val="22"/>
          <w:lang w:val="en"/>
        </w:rPr>
        <w:t>authorised</w:t>
      </w:r>
      <w:proofErr w:type="spellEnd"/>
      <w:r>
        <w:rPr>
          <w:rFonts w:asciiTheme="minorHAnsi" w:hAnsiTheme="minorHAnsi" w:cstheme="minorHAnsi"/>
          <w:color w:val="auto"/>
          <w:sz w:val="22"/>
          <w:szCs w:val="22"/>
          <w:lang w:val="en"/>
        </w:rPr>
        <w:t xml:space="preserve">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0" w:name="_Toc83120042"/>
      <w:r>
        <w:rPr>
          <w:rFonts w:asciiTheme="minorHAnsi" w:hAnsiTheme="minorHAnsi" w:cstheme="minorHAnsi"/>
          <w:b/>
          <w:bCs/>
          <w:caps/>
          <w:sz w:val="28"/>
          <w:szCs w:val="22"/>
          <w:u w:val="single"/>
          <w:lang w:val="en"/>
        </w:rPr>
        <w:t>ADDITIONAL INFORMATION</w:t>
      </w:r>
      <w:bookmarkEnd w:id="100"/>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1" w:name="_Toc410899708"/>
      <w:bookmarkStart w:id="102" w:name="_Toc83120043"/>
      <w:r>
        <w:rPr>
          <w:rFonts w:asciiTheme="minorHAnsi" w:hAnsiTheme="minorHAnsi" w:cstheme="minorHAnsi"/>
          <w:b/>
          <w:bCs/>
          <w:caps/>
          <w:sz w:val="28"/>
          <w:szCs w:val="22"/>
          <w:u w:val="single"/>
          <w:lang w:val="en"/>
        </w:rPr>
        <w:t>Appeal channels and deadlines</w:t>
      </w:r>
      <w:bookmarkEnd w:id="101"/>
      <w:bookmarkEnd w:id="102"/>
    </w:p>
    <w:p w14:paraId="65CDE794" w14:textId="1A837921" w:rsidR="007711E7"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w:t>
      </w:r>
      <w:r w:rsidR="00E63510">
        <w:rPr>
          <w:rFonts w:asciiTheme="minorHAnsi" w:hAnsiTheme="minorHAnsi" w:cstheme="minorHAnsi"/>
          <w:sz w:val="22"/>
          <w:szCs w:val="22"/>
          <w:lang w:val="en"/>
        </w:rPr>
        <w:t>ible for the appeals process is:</w:t>
      </w:r>
    </w:p>
    <w:p w14:paraId="749F5052" w14:textId="05BBE4E3"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 xml:space="preserve">Paris </w:t>
      </w:r>
      <w:proofErr w:type="spellStart"/>
      <w:r w:rsidRPr="00E63510">
        <w:rPr>
          <w:rFonts w:asciiTheme="minorHAnsi" w:hAnsiTheme="minorHAnsi" w:cstheme="minorHAnsi"/>
          <w:sz w:val="22"/>
          <w:szCs w:val="22"/>
        </w:rPr>
        <w:t>Judicial</w:t>
      </w:r>
      <w:proofErr w:type="spellEnd"/>
      <w:r w:rsidRPr="00E63510">
        <w:rPr>
          <w:rFonts w:asciiTheme="minorHAnsi" w:hAnsiTheme="minorHAnsi" w:cstheme="minorHAnsi"/>
          <w:sz w:val="22"/>
          <w:szCs w:val="22"/>
        </w:rPr>
        <w:t xml:space="preserve"> Court,</w:t>
      </w:r>
    </w:p>
    <w:p w14:paraId="1ED94982"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Parvis du Tribunal de Paris 75 859 PARIS Cedex 17</w:t>
      </w:r>
    </w:p>
    <w:p w14:paraId="10E5D37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 xml:space="preserve">Email: </w:t>
      </w:r>
      <w:hyperlink r:id="rId19" w:history="1">
        <w:r w:rsidRPr="00E63510">
          <w:rPr>
            <w:rStyle w:val="Lienhypertexte"/>
            <w:rFonts w:asciiTheme="minorHAnsi" w:hAnsiTheme="minorHAnsi" w:cstheme="minorHAnsi"/>
            <w:sz w:val="22"/>
            <w:szCs w:val="22"/>
            <w:lang w:val="en-US"/>
          </w:rPr>
          <w:t>tj-paris@justice.fr</w:t>
        </w:r>
      </w:hyperlink>
      <w:r w:rsidRPr="00E63510">
        <w:rPr>
          <w:rFonts w:asciiTheme="minorHAnsi" w:hAnsiTheme="minorHAnsi" w:cstheme="minorHAnsi"/>
          <w:sz w:val="22"/>
          <w:szCs w:val="22"/>
          <w:lang w:val="en-US"/>
        </w:rPr>
        <w:t>.</w:t>
      </w:r>
    </w:p>
    <w:p w14:paraId="5BEE9B3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Tel: 0144325151.</w:t>
      </w:r>
    </w:p>
    <w:p w14:paraId="6900BE69" w14:textId="77777777" w:rsidR="00E63510" w:rsidRPr="00342E4D"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7758C253"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Information about lodging an appeal may be obtained</w:t>
      </w:r>
      <w:r w:rsidR="00E63510">
        <w:rPr>
          <w:rFonts w:asciiTheme="minorHAnsi" w:hAnsiTheme="minorHAnsi" w:cstheme="minorHAnsi"/>
          <w:sz w:val="22"/>
          <w:szCs w:val="22"/>
          <w:lang w:val="en"/>
        </w:rPr>
        <w:t xml:space="preserve"> from:</w:t>
      </w:r>
      <w:r>
        <w:rPr>
          <w:rFonts w:asciiTheme="minorHAnsi" w:hAnsiTheme="minorHAnsi" w:cstheme="minorHAnsi"/>
          <w:sz w:val="22"/>
          <w:szCs w:val="22"/>
          <w:lang w:val="en"/>
        </w:rPr>
        <w:t xml:space="preserve"> </w:t>
      </w:r>
      <w:hyperlink r:id="rId20" w:history="1">
        <w:r w:rsidR="00E63510" w:rsidRPr="00E63510">
          <w:rPr>
            <w:rStyle w:val="Lienhypertexte"/>
            <w:rFonts w:asciiTheme="minorHAnsi" w:hAnsiTheme="minorHAnsi" w:cstheme="minorHAnsi"/>
            <w:sz w:val="22"/>
            <w:szCs w:val="22"/>
            <w:lang w:val="en-US"/>
          </w:rPr>
          <w:t>tj-paris@justice.fr</w:t>
        </w:r>
      </w:hyperlink>
      <w:r w:rsidR="00E63510" w:rsidRPr="00E6351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21"/>
      <w:footerReference w:type="even" r:id="rId22"/>
      <w:footerReference w:type="default" r:id="rId23"/>
      <w:headerReference w:type="first" r:id="rId24"/>
      <w:footerReference w:type="first" r:id="rId25"/>
      <w:pgSz w:w="11906" w:h="16838" w:code="9"/>
      <w:pgMar w:top="845" w:right="1009" w:bottom="142" w:left="1151" w:header="431" w:footer="38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C31B93" w16cex:dateUtc="2025-04-15T17:01:00Z"/>
  <w16cex:commentExtensible w16cex:durableId="181975D0" w16cex:dateUtc="2025-04-15T13:55:00Z"/>
  <w16cex:commentExtensible w16cex:durableId="2F0DDC85" w16cex:dateUtc="2025-04-15T17:25:00Z"/>
  <w16cex:commentExtensible w16cex:durableId="4658FE66" w16cex:dateUtc="2025-04-15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F4DA15" w16cid:durableId="4BC31B93"/>
  <w16cid:commentId w16cid:paraId="19FECFFE" w16cid:durableId="19FECFFE"/>
  <w16cid:commentId w16cid:paraId="12DA5E37" w16cid:durableId="12DA5E37"/>
  <w16cid:commentId w16cid:paraId="1A6D7E1A" w16cid:durableId="181975D0"/>
  <w16cid:commentId w16cid:paraId="47D9F732" w16cid:durableId="2F0DDC85"/>
  <w16cid:commentId w16cid:paraId="5298779F" w16cid:durableId="5298779F"/>
  <w16cid:commentId w16cid:paraId="0C0E5C1A" w16cid:durableId="0C0E5C1A"/>
  <w16cid:commentId w16cid:paraId="71E869BC" w16cid:durableId="71E869BC"/>
  <w16cid:commentId w16cid:paraId="2D60EDE1" w16cid:durableId="2D60EDE1"/>
  <w16cid:commentId w16cid:paraId="5777E76D" w16cid:durableId="5777E76D"/>
  <w16cid:commentId w16cid:paraId="107F5735" w16cid:durableId="107F5735"/>
  <w16cid:commentId w16cid:paraId="24CBA153" w16cid:durableId="24CBA153"/>
  <w16cid:commentId w16cid:paraId="6824E103" w16cid:durableId="4658FE66"/>
  <w16cid:commentId w16cid:paraId="1E1C6A1B" w16cid:durableId="1E1C6A1B"/>
  <w16cid:commentId w16cid:paraId="574A46FB" w16cid:durableId="574A46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0ED2B" w14:textId="77777777" w:rsidR="0035446C" w:rsidRDefault="0035446C">
      <w:r>
        <w:separator/>
      </w:r>
    </w:p>
  </w:endnote>
  <w:endnote w:type="continuationSeparator" w:id="0">
    <w:p w14:paraId="4828C323" w14:textId="77777777" w:rsidR="0035446C" w:rsidRDefault="0035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9B030F" w:rsidRDefault="009B030F">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9B030F" w:rsidRDefault="009B030F">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9B030F" w:rsidRPr="00342E4D" w:rsidRDefault="009B030F"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4D169E19" w:rsidR="009B030F" w:rsidRDefault="009B030F"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327339">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327339">
          <w:rPr>
            <w:rFonts w:asciiTheme="minorHAnsi" w:hAnsiTheme="minorHAnsi"/>
            <w:noProof/>
            <w:sz w:val="22"/>
            <w:szCs w:val="22"/>
            <w:lang w:val="en"/>
          </w:rPr>
          <w:t>14</w:t>
        </w:r>
        <w:r>
          <w:rPr>
            <w:rFonts w:asciiTheme="minorHAnsi" w:hAnsiTheme="minorHAnsi"/>
            <w:sz w:val="22"/>
            <w:szCs w:val="22"/>
            <w:lang w:val="en"/>
          </w:rPr>
          <w:fldChar w:fldCharType="end"/>
        </w:r>
      </w:p>
    </w:sdtContent>
  </w:sdt>
  <w:p w14:paraId="5D96BA3D" w14:textId="77777777" w:rsidR="009B030F" w:rsidRPr="00342E4D" w:rsidRDefault="009B030F"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sdt>
            <w:sdtPr>
              <w:rPr>
                <w:rFonts w:asciiTheme="minorHAnsi" w:hAnsiTheme="minorHAnsi" w:cstheme="minorHAnsi"/>
                <w:sz w:val="22"/>
                <w:szCs w:val="22"/>
              </w:rPr>
              <w:id w:val="-2098236126"/>
              <w:docPartObj>
                <w:docPartGallery w:val="Page Numbers (Bottom of Page)"/>
                <w:docPartUnique/>
              </w:docPartObj>
            </w:sdtPr>
            <w:sdtEndPr/>
            <w:sdtContent>
              <w:sdt>
                <w:sdtPr>
                  <w:rPr>
                    <w:rFonts w:asciiTheme="minorHAnsi" w:hAnsiTheme="minorHAnsi" w:cstheme="minorHAnsi"/>
                    <w:sz w:val="22"/>
                    <w:szCs w:val="22"/>
                  </w:rPr>
                  <w:id w:val="30927149"/>
                  <w:docPartObj>
                    <w:docPartGallery w:val="Page Numbers (Top of Page)"/>
                    <w:docPartUnique/>
                  </w:docPartObj>
                </w:sdtPr>
                <w:sdtEndPr/>
                <w:sdtContent>
                  <w:p w14:paraId="64F6BAB6" w14:textId="77777777" w:rsidR="009B030F" w:rsidRDefault="009B030F"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9B030F" w:rsidRDefault="0035446C"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9B030F">
                          <w:rPr>
                            <w:rFonts w:asciiTheme="minorHAnsi" w:hAnsiTheme="minorHAnsi" w:cstheme="minorHAnsi"/>
                            <w:sz w:val="22"/>
                            <w:szCs w:val="22"/>
                          </w:rPr>
                          <w:t>DAJ_M009ENG_v07</w:t>
                        </w:r>
                        <w:r w:rsidR="009B030F">
                          <w:rPr>
                            <w:rFonts w:asciiTheme="minorHAnsi" w:hAnsiTheme="minorHAnsi" w:cstheme="minorHAnsi"/>
                            <w:sz w:val="22"/>
                            <w:szCs w:val="22"/>
                          </w:rPr>
                          <w:tab/>
                        </w:r>
                      </w:sdtContent>
                    </w:sdt>
                  </w:p>
                  <w:p w14:paraId="2109CE70" w14:textId="62554DB2" w:rsidR="009B030F" w:rsidRDefault="009B030F" w:rsidP="00030B8F">
                    <w:pPr>
                      <w:pStyle w:val="Pieddepage"/>
                      <w:spacing w:line="240" w:lineRule="exact"/>
                      <w:rPr>
                        <w:rFonts w:asciiTheme="minorHAnsi" w:hAnsiTheme="minorHAnsi" w:cstheme="minorHAnsi"/>
                        <w:b/>
                        <w:sz w:val="22"/>
                        <w:szCs w:val="22"/>
                      </w:rPr>
                    </w:pPr>
                    <w:proofErr w:type="spellStart"/>
                    <w:r>
                      <w:rPr>
                        <w:rFonts w:asciiTheme="minorHAnsi" w:hAnsiTheme="minorHAnsi" w:cstheme="minorHAnsi"/>
                        <w:b/>
                        <w:sz w:val="22"/>
                        <w:szCs w:val="22"/>
                      </w:rPr>
                      <w:t>November</w:t>
                    </w:r>
                    <w:proofErr w:type="spellEnd"/>
                    <w:r>
                      <w:rPr>
                        <w:rFonts w:asciiTheme="minorHAnsi" w:hAnsiTheme="minorHAnsi" w:cstheme="minorHAnsi"/>
                        <w:b/>
                        <w:sz w:val="22"/>
                        <w:szCs w:val="22"/>
                      </w:rPr>
                      <w:t xml:space="preserve"> 2024</w:t>
                    </w:r>
                  </w:p>
                  <w:p w14:paraId="1041511E" w14:textId="77777777" w:rsidR="009B030F" w:rsidRDefault="009B030F" w:rsidP="00030B8F">
                    <w:pPr>
                      <w:pStyle w:val="Pieddepage"/>
                      <w:spacing w:line="240" w:lineRule="exact"/>
                      <w:rPr>
                        <w:rFonts w:asciiTheme="minorHAnsi" w:hAnsiTheme="minorHAnsi" w:cstheme="minorHAnsi"/>
                        <w:b/>
                        <w:sz w:val="22"/>
                        <w:szCs w:val="22"/>
                      </w:rPr>
                    </w:pPr>
                  </w:p>
                  <w:p w14:paraId="7660B93D" w14:textId="150B62C8" w:rsidR="009B030F" w:rsidRPr="00825775" w:rsidRDefault="009B030F"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9B030F" w:rsidRDefault="009B030F">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EndPr/>
    <w:sdtContent>
      <w:p w14:paraId="7AE79F9C" w14:textId="77777777" w:rsidR="009B030F" w:rsidRDefault="009B030F"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6F654518" w:rsidR="009B030F" w:rsidRDefault="009B030F"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327339">
          <w:rPr>
            <w:rFonts w:asciiTheme="minorHAnsi" w:hAnsiTheme="minorHAnsi"/>
            <w:noProof/>
            <w:sz w:val="22"/>
            <w:szCs w:val="22"/>
            <w:lang w:val="en"/>
          </w:rPr>
          <w:t>14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327339">
          <w:rPr>
            <w:rFonts w:asciiTheme="minorHAnsi" w:hAnsiTheme="minorHAnsi"/>
            <w:noProof/>
            <w:sz w:val="22"/>
            <w:szCs w:val="22"/>
            <w:lang w:val="en"/>
          </w:rPr>
          <w:t>14</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48231886"/>
      <w:docPartObj>
        <w:docPartGallery w:val="Page Numbers (Bottom of Page)"/>
        <w:docPartUnique/>
      </w:docPartObj>
    </w:sdtPr>
    <w:sdtEndPr/>
    <w:sdtContent>
      <w:sdt>
        <w:sdtPr>
          <w:rPr>
            <w:rFonts w:asciiTheme="minorHAnsi" w:hAnsiTheme="minorHAnsi" w:cstheme="minorHAnsi"/>
            <w:sz w:val="22"/>
            <w:szCs w:val="22"/>
          </w:rPr>
          <w:id w:val="-596406306"/>
          <w:docPartObj>
            <w:docPartGallery w:val="Page Numbers (Top of Page)"/>
            <w:docPartUnique/>
          </w:docPartObj>
        </w:sdtPr>
        <w:sdtEndPr/>
        <w:sdtContent>
          <w:sdt>
            <w:sdtPr>
              <w:rPr>
                <w:rFonts w:asciiTheme="minorHAnsi" w:hAnsiTheme="minorHAnsi"/>
                <w:sz w:val="22"/>
                <w:szCs w:val="22"/>
                <w:u w:val="single"/>
              </w:rPr>
              <w:id w:val="-1912601536"/>
              <w:docPartObj>
                <w:docPartGallery w:val="Page Numbers (Top of Page)"/>
                <w:docPartUnique/>
              </w:docPartObj>
            </w:sdtPr>
            <w:sdtEndPr/>
            <w:sdtContent>
              <w:p w14:paraId="3198BF90" w14:textId="77777777" w:rsidR="009B030F" w:rsidRDefault="009B030F"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6DDF68AC" w:rsidR="009B030F" w:rsidRDefault="009B030F"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327339">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327339">
                  <w:rPr>
                    <w:rFonts w:asciiTheme="minorHAnsi" w:hAnsiTheme="minorHAnsi"/>
                    <w:noProof/>
                    <w:sz w:val="22"/>
                    <w:szCs w:val="22"/>
                    <w:lang w:val="en"/>
                  </w:rPr>
                  <w:t>14</w:t>
                </w:r>
                <w:r>
                  <w:rPr>
                    <w:rFonts w:asciiTheme="minorHAnsi" w:hAnsiTheme="minorHAnsi"/>
                    <w:sz w:val="22"/>
                    <w:szCs w:val="22"/>
                    <w:lang w:val="en"/>
                  </w:rPr>
                  <w:fldChar w:fldCharType="end"/>
                </w:r>
              </w:p>
            </w:sdtContent>
          </w:sdt>
          <w:p w14:paraId="48A61BAE" w14:textId="77777777" w:rsidR="009B030F" w:rsidRPr="00825775" w:rsidRDefault="0035446C"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314B6" w14:textId="77777777" w:rsidR="0035446C" w:rsidRDefault="0035446C">
      <w:r>
        <w:separator/>
      </w:r>
    </w:p>
  </w:footnote>
  <w:footnote w:type="continuationSeparator" w:id="0">
    <w:p w14:paraId="4BC16F02" w14:textId="77777777" w:rsidR="0035446C" w:rsidRDefault="0035446C">
      <w:r>
        <w:continuationSeparator/>
      </w:r>
    </w:p>
  </w:footnote>
  <w:footnote w:id="1">
    <w:p w14:paraId="047663AC" w14:textId="7BDA2A25" w:rsidR="009B030F" w:rsidRPr="00342E4D" w:rsidRDefault="009B030F">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9B030F" w:rsidRDefault="009B030F" w:rsidP="00FB089A">
    <w:pPr>
      <w:pStyle w:val="En-tte"/>
      <w:tabs>
        <w:tab w:val="clear" w:pos="9072"/>
        <w:tab w:val="right" w:pos="9339"/>
      </w:tabs>
      <w:rPr>
        <w:rFonts w:ascii="Calibri" w:hAnsi="Calibri"/>
        <w:bCs/>
        <w:sz w:val="22"/>
        <w:szCs w:val="28"/>
        <w:u w:val="single"/>
      </w:rPr>
    </w:pPr>
  </w:p>
  <w:p w14:paraId="20B764FC" w14:textId="77777777" w:rsidR="009B030F" w:rsidRPr="009E270B" w:rsidRDefault="009B030F"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9B030F" w:rsidRDefault="009B030F"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9B030F" w:rsidRDefault="009B030F" w:rsidP="004537EA">
    <w:pPr>
      <w:pStyle w:val="En-tte"/>
    </w:pPr>
    <w:bookmarkStart w:id="0" w:name="_Hlk62125806"/>
    <w:bookmarkStart w:id="1"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9B030F" w:rsidRDefault="009B030F"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9B030F" w:rsidRDefault="009B030F" w:rsidP="00C92420">
    <w:pPr>
      <w:pStyle w:val="En-tte"/>
      <w:tabs>
        <w:tab w:val="right" w:pos="9214"/>
      </w:tabs>
      <w:rPr>
        <w:rFonts w:ascii="Calibri" w:hAnsi="Calibri"/>
        <w:bCs/>
        <w:sz w:val="22"/>
        <w:szCs w:val="28"/>
        <w:u w:val="single"/>
      </w:rPr>
    </w:pPr>
  </w:p>
  <w:p w14:paraId="17F39EBA" w14:textId="77777777" w:rsidR="009B030F" w:rsidRDefault="009B030F"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9B030F" w:rsidRPr="00342E4D" w:rsidRDefault="009B030F"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6CCE" w14:textId="191F7E1F" w:rsidR="009B030F" w:rsidRDefault="009B030F" w:rsidP="004537EA">
    <w:pPr>
      <w:pStyle w:val="En-tte"/>
    </w:pPr>
  </w:p>
  <w:p w14:paraId="3FF9C650" w14:textId="77777777" w:rsidR="009B030F" w:rsidRDefault="009B030F"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9B030F" w:rsidRDefault="009B030F" w:rsidP="004537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0"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B582D5B"/>
    <w:multiLevelType w:val="multilevel"/>
    <w:tmpl w:val="821C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4B4AA4"/>
    <w:multiLevelType w:val="multilevel"/>
    <w:tmpl w:val="602A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5" w15:restartNumberingAfterBreak="0">
    <w:nsid w:val="4791563E"/>
    <w:multiLevelType w:val="multilevel"/>
    <w:tmpl w:val="99BC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E7E92"/>
    <w:multiLevelType w:val="multilevel"/>
    <w:tmpl w:val="0590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8"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31"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75B7F11"/>
    <w:multiLevelType w:val="multilevel"/>
    <w:tmpl w:val="E9BC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5"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7"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0" w15:restartNumberingAfterBreak="0">
    <w:nsid w:val="724D425A"/>
    <w:multiLevelType w:val="multilevel"/>
    <w:tmpl w:val="6D70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1"/>
  </w:num>
  <w:num w:numId="4">
    <w:abstractNumId w:val="5"/>
  </w:num>
  <w:num w:numId="5">
    <w:abstractNumId w:val="23"/>
  </w:num>
  <w:num w:numId="6">
    <w:abstractNumId w:val="10"/>
  </w:num>
  <w:num w:numId="7">
    <w:abstractNumId w:val="20"/>
  </w:num>
  <w:num w:numId="8">
    <w:abstractNumId w:val="32"/>
  </w:num>
  <w:num w:numId="9">
    <w:abstractNumId w:val="14"/>
  </w:num>
  <w:num w:numId="10">
    <w:abstractNumId w:val="35"/>
  </w:num>
  <w:num w:numId="11">
    <w:abstractNumId w:val="3"/>
  </w:num>
  <w:num w:numId="12">
    <w:abstractNumId w:val="13"/>
  </w:num>
  <w:num w:numId="13">
    <w:abstractNumId w:val="34"/>
  </w:num>
  <w:num w:numId="14">
    <w:abstractNumId w:val="27"/>
  </w:num>
  <w:num w:numId="15">
    <w:abstractNumId w:val="38"/>
  </w:num>
  <w:num w:numId="16">
    <w:abstractNumId w:val="4"/>
  </w:num>
  <w:num w:numId="17">
    <w:abstractNumId w:val="24"/>
  </w:num>
  <w:num w:numId="18">
    <w:abstractNumId w:val="22"/>
  </w:num>
  <w:num w:numId="19">
    <w:abstractNumId w:val="16"/>
  </w:num>
  <w:num w:numId="20">
    <w:abstractNumId w:val="7"/>
  </w:num>
  <w:num w:numId="21">
    <w:abstractNumId w:val="6"/>
  </w:num>
  <w:num w:numId="22">
    <w:abstractNumId w:val="44"/>
  </w:num>
  <w:num w:numId="23">
    <w:abstractNumId w:val="1"/>
  </w:num>
  <w:num w:numId="24">
    <w:abstractNumId w:val="17"/>
  </w:num>
  <w:num w:numId="25">
    <w:abstractNumId w:val="39"/>
  </w:num>
  <w:num w:numId="26">
    <w:abstractNumId w:val="18"/>
  </w:num>
  <w:num w:numId="27">
    <w:abstractNumId w:val="45"/>
  </w:num>
  <w:num w:numId="28">
    <w:abstractNumId w:val="36"/>
  </w:num>
  <w:num w:numId="29">
    <w:abstractNumId w:val="41"/>
  </w:num>
  <w:num w:numId="30">
    <w:abstractNumId w:val="30"/>
  </w:num>
  <w:num w:numId="31">
    <w:abstractNumId w:val="37"/>
  </w:num>
  <w:num w:numId="32">
    <w:abstractNumId w:val="42"/>
  </w:num>
  <w:num w:numId="33">
    <w:abstractNumId w:val="12"/>
  </w:num>
  <w:num w:numId="34">
    <w:abstractNumId w:val="19"/>
  </w:num>
  <w:num w:numId="35">
    <w:abstractNumId w:val="9"/>
  </w:num>
  <w:num w:numId="36">
    <w:abstractNumId w:val="29"/>
  </w:num>
  <w:num w:numId="37">
    <w:abstractNumId w:val="28"/>
  </w:num>
  <w:num w:numId="38">
    <w:abstractNumId w:val="43"/>
  </w:num>
  <w:num w:numId="39">
    <w:abstractNumId w:val="46"/>
  </w:num>
  <w:num w:numId="40">
    <w:abstractNumId w:val="15"/>
  </w:num>
  <w:num w:numId="41">
    <w:abstractNumId w:val="40"/>
  </w:num>
  <w:num w:numId="42">
    <w:abstractNumId w:val="11"/>
  </w:num>
  <w:num w:numId="43">
    <w:abstractNumId w:val="25"/>
  </w:num>
  <w:num w:numId="44">
    <w:abstractNumId w:val="26"/>
  </w:num>
  <w:num w:numId="45">
    <w:abstractNumId w:val="21"/>
  </w:num>
  <w:num w:numId="46">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58C"/>
    <w:rsid w:val="000D3F0D"/>
    <w:rsid w:val="000D4E94"/>
    <w:rsid w:val="000D6682"/>
    <w:rsid w:val="000E152E"/>
    <w:rsid w:val="000E1875"/>
    <w:rsid w:val="000E2CB8"/>
    <w:rsid w:val="000E2CBC"/>
    <w:rsid w:val="000E375B"/>
    <w:rsid w:val="000E599A"/>
    <w:rsid w:val="000E6358"/>
    <w:rsid w:val="000F1A17"/>
    <w:rsid w:val="000F1B36"/>
    <w:rsid w:val="000F2C32"/>
    <w:rsid w:val="000F3643"/>
    <w:rsid w:val="000F3902"/>
    <w:rsid w:val="000F3D1E"/>
    <w:rsid w:val="000F414B"/>
    <w:rsid w:val="000F5E16"/>
    <w:rsid w:val="000F760B"/>
    <w:rsid w:val="000F7BAD"/>
    <w:rsid w:val="0010075A"/>
    <w:rsid w:val="00101663"/>
    <w:rsid w:val="001017A9"/>
    <w:rsid w:val="001020FE"/>
    <w:rsid w:val="00105078"/>
    <w:rsid w:val="00107425"/>
    <w:rsid w:val="00110D10"/>
    <w:rsid w:val="0011264A"/>
    <w:rsid w:val="00112B01"/>
    <w:rsid w:val="00113FD3"/>
    <w:rsid w:val="00114FE9"/>
    <w:rsid w:val="001152C7"/>
    <w:rsid w:val="00115428"/>
    <w:rsid w:val="00115556"/>
    <w:rsid w:val="00115D0E"/>
    <w:rsid w:val="00116C24"/>
    <w:rsid w:val="00117608"/>
    <w:rsid w:val="0012144E"/>
    <w:rsid w:val="0012289F"/>
    <w:rsid w:val="00122959"/>
    <w:rsid w:val="00123321"/>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412B"/>
    <w:rsid w:val="001753FB"/>
    <w:rsid w:val="0017540C"/>
    <w:rsid w:val="0017607C"/>
    <w:rsid w:val="00176247"/>
    <w:rsid w:val="001779C9"/>
    <w:rsid w:val="001833D1"/>
    <w:rsid w:val="00187455"/>
    <w:rsid w:val="00187DA0"/>
    <w:rsid w:val="00190653"/>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D7551"/>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1B9C"/>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5B93"/>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6A6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457"/>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27339"/>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446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50B"/>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90B"/>
    <w:rsid w:val="004A2C3F"/>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87D40"/>
    <w:rsid w:val="00592313"/>
    <w:rsid w:val="005969A4"/>
    <w:rsid w:val="005A0F44"/>
    <w:rsid w:val="005A1196"/>
    <w:rsid w:val="005A11E0"/>
    <w:rsid w:val="005A1233"/>
    <w:rsid w:val="005A16B7"/>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E04D0"/>
    <w:rsid w:val="005E0B97"/>
    <w:rsid w:val="005E2A70"/>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16"/>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657D"/>
    <w:rsid w:val="00677F17"/>
    <w:rsid w:val="006809EB"/>
    <w:rsid w:val="00681365"/>
    <w:rsid w:val="0068230C"/>
    <w:rsid w:val="0068279C"/>
    <w:rsid w:val="00683C1F"/>
    <w:rsid w:val="00683CE4"/>
    <w:rsid w:val="006845DA"/>
    <w:rsid w:val="0069099A"/>
    <w:rsid w:val="00690A68"/>
    <w:rsid w:val="00691BE9"/>
    <w:rsid w:val="00692D93"/>
    <w:rsid w:val="0069373F"/>
    <w:rsid w:val="00693CDE"/>
    <w:rsid w:val="00694A01"/>
    <w:rsid w:val="0069510C"/>
    <w:rsid w:val="00695516"/>
    <w:rsid w:val="00696841"/>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112F"/>
    <w:rsid w:val="007B19F5"/>
    <w:rsid w:val="007B473C"/>
    <w:rsid w:val="007B53D7"/>
    <w:rsid w:val="007B6D75"/>
    <w:rsid w:val="007C1006"/>
    <w:rsid w:val="007C1B3A"/>
    <w:rsid w:val="007C26EE"/>
    <w:rsid w:val="007C2B15"/>
    <w:rsid w:val="007C76DE"/>
    <w:rsid w:val="007D176B"/>
    <w:rsid w:val="007D3FA2"/>
    <w:rsid w:val="007D6D60"/>
    <w:rsid w:val="007D72BB"/>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4C"/>
    <w:rsid w:val="00822056"/>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386D"/>
    <w:rsid w:val="009342C3"/>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0614"/>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030F"/>
    <w:rsid w:val="009B264A"/>
    <w:rsid w:val="009B3A71"/>
    <w:rsid w:val="009B3BBA"/>
    <w:rsid w:val="009B4A61"/>
    <w:rsid w:val="009B4B2F"/>
    <w:rsid w:val="009B5103"/>
    <w:rsid w:val="009B6B50"/>
    <w:rsid w:val="009C1362"/>
    <w:rsid w:val="009C253D"/>
    <w:rsid w:val="009C2E61"/>
    <w:rsid w:val="009C3AFF"/>
    <w:rsid w:val="009C4EE5"/>
    <w:rsid w:val="009C5A16"/>
    <w:rsid w:val="009D0971"/>
    <w:rsid w:val="009D09A3"/>
    <w:rsid w:val="009D1477"/>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9F5936"/>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A5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2B89"/>
    <w:rsid w:val="00A75442"/>
    <w:rsid w:val="00A75499"/>
    <w:rsid w:val="00A77AB3"/>
    <w:rsid w:val="00A84ECA"/>
    <w:rsid w:val="00A85862"/>
    <w:rsid w:val="00A903A2"/>
    <w:rsid w:val="00A91278"/>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BD"/>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40B9"/>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5F0C"/>
    <w:rsid w:val="00BA76D5"/>
    <w:rsid w:val="00BB1349"/>
    <w:rsid w:val="00BB3F5B"/>
    <w:rsid w:val="00BB4845"/>
    <w:rsid w:val="00BB7942"/>
    <w:rsid w:val="00BC0242"/>
    <w:rsid w:val="00BC146E"/>
    <w:rsid w:val="00BC1614"/>
    <w:rsid w:val="00BC2610"/>
    <w:rsid w:val="00BC4295"/>
    <w:rsid w:val="00BC5EBC"/>
    <w:rsid w:val="00BC7298"/>
    <w:rsid w:val="00BD033F"/>
    <w:rsid w:val="00BD037B"/>
    <w:rsid w:val="00BD0EC5"/>
    <w:rsid w:val="00BD2D85"/>
    <w:rsid w:val="00BD582C"/>
    <w:rsid w:val="00BD69EC"/>
    <w:rsid w:val="00BD782B"/>
    <w:rsid w:val="00BE1BF8"/>
    <w:rsid w:val="00BE3AA9"/>
    <w:rsid w:val="00BE418B"/>
    <w:rsid w:val="00BE4303"/>
    <w:rsid w:val="00BE6091"/>
    <w:rsid w:val="00BE7DBF"/>
    <w:rsid w:val="00BF05D6"/>
    <w:rsid w:val="00BF3B89"/>
    <w:rsid w:val="00BF4780"/>
    <w:rsid w:val="00BF57AC"/>
    <w:rsid w:val="00BF60CE"/>
    <w:rsid w:val="00C047CA"/>
    <w:rsid w:val="00C04DC9"/>
    <w:rsid w:val="00C04DFF"/>
    <w:rsid w:val="00C056D9"/>
    <w:rsid w:val="00C074B9"/>
    <w:rsid w:val="00C07852"/>
    <w:rsid w:val="00C10A24"/>
    <w:rsid w:val="00C10D44"/>
    <w:rsid w:val="00C11218"/>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98D"/>
    <w:rsid w:val="00C42A80"/>
    <w:rsid w:val="00C43724"/>
    <w:rsid w:val="00C439BD"/>
    <w:rsid w:val="00C456CA"/>
    <w:rsid w:val="00C4598C"/>
    <w:rsid w:val="00C4716B"/>
    <w:rsid w:val="00C5036C"/>
    <w:rsid w:val="00C52A0B"/>
    <w:rsid w:val="00C53B96"/>
    <w:rsid w:val="00C55811"/>
    <w:rsid w:val="00C570E4"/>
    <w:rsid w:val="00C6157A"/>
    <w:rsid w:val="00C63F9A"/>
    <w:rsid w:val="00C6419F"/>
    <w:rsid w:val="00C6425D"/>
    <w:rsid w:val="00C650D5"/>
    <w:rsid w:val="00C67E06"/>
    <w:rsid w:val="00C71F4D"/>
    <w:rsid w:val="00C72690"/>
    <w:rsid w:val="00C728CF"/>
    <w:rsid w:val="00C72D5F"/>
    <w:rsid w:val="00C73257"/>
    <w:rsid w:val="00C73337"/>
    <w:rsid w:val="00C73875"/>
    <w:rsid w:val="00C75165"/>
    <w:rsid w:val="00C76248"/>
    <w:rsid w:val="00C764C1"/>
    <w:rsid w:val="00C773A0"/>
    <w:rsid w:val="00C810F9"/>
    <w:rsid w:val="00C81DC6"/>
    <w:rsid w:val="00C8266F"/>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2CB7"/>
    <w:rsid w:val="00CC48C5"/>
    <w:rsid w:val="00CC6D0B"/>
    <w:rsid w:val="00CD0B96"/>
    <w:rsid w:val="00CD14DD"/>
    <w:rsid w:val="00CD2036"/>
    <w:rsid w:val="00CD2BCE"/>
    <w:rsid w:val="00CD2D58"/>
    <w:rsid w:val="00CD6CD2"/>
    <w:rsid w:val="00CD7157"/>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4FB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839"/>
    <w:rsid w:val="00D3292F"/>
    <w:rsid w:val="00D3353F"/>
    <w:rsid w:val="00D33FBB"/>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235"/>
    <w:rsid w:val="00D95C0B"/>
    <w:rsid w:val="00D966BA"/>
    <w:rsid w:val="00D96D4F"/>
    <w:rsid w:val="00DA0CCE"/>
    <w:rsid w:val="00DA2039"/>
    <w:rsid w:val="00DA3063"/>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594"/>
    <w:rsid w:val="00DD4837"/>
    <w:rsid w:val="00DD4A9E"/>
    <w:rsid w:val="00DD5089"/>
    <w:rsid w:val="00DE2C59"/>
    <w:rsid w:val="00DE3DA7"/>
    <w:rsid w:val="00DE6963"/>
    <w:rsid w:val="00DE6ADF"/>
    <w:rsid w:val="00DE7754"/>
    <w:rsid w:val="00DE7D55"/>
    <w:rsid w:val="00DF242C"/>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441E"/>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5A12"/>
    <w:rsid w:val="00F26E1E"/>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15F3"/>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2C8A"/>
    <w:rsid w:val="00FD6649"/>
    <w:rsid w:val="00FD708B"/>
    <w:rsid w:val="00FD737F"/>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0468DA80-479F-47C7-80E1-39C61ED3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styleId="lev">
    <w:name w:val="Strong"/>
    <w:basedOn w:val="Policepardfaut"/>
    <w:uiPriority w:val="22"/>
    <w:qFormat/>
    <w:rsid w:val="00110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23604661">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68897288">
      <w:bodyDiv w:val="1"/>
      <w:marLeft w:val="0"/>
      <w:marRight w:val="0"/>
      <w:marTop w:val="0"/>
      <w:marBottom w:val="0"/>
      <w:divBdr>
        <w:top w:val="none" w:sz="0" w:space="0" w:color="auto"/>
        <w:left w:val="none" w:sz="0" w:space="0" w:color="auto"/>
        <w:bottom w:val="none" w:sz="0" w:space="0" w:color="auto"/>
        <w:right w:val="none" w:sz="0" w:space="0" w:color="auto"/>
      </w:divBdr>
    </w:div>
    <w:div w:id="269051939">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05107237">
      <w:bodyDiv w:val="1"/>
      <w:marLeft w:val="0"/>
      <w:marRight w:val="0"/>
      <w:marTop w:val="0"/>
      <w:marBottom w:val="0"/>
      <w:divBdr>
        <w:top w:val="none" w:sz="0" w:space="0" w:color="auto"/>
        <w:left w:val="none" w:sz="0" w:space="0" w:color="auto"/>
        <w:bottom w:val="none" w:sz="0" w:space="0" w:color="auto"/>
        <w:right w:val="none" w:sz="0" w:space="0" w:color="auto"/>
      </w:divBdr>
    </w:div>
    <w:div w:id="429546789">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13347554">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37610954">
      <w:bodyDiv w:val="1"/>
      <w:marLeft w:val="0"/>
      <w:marRight w:val="0"/>
      <w:marTop w:val="0"/>
      <w:marBottom w:val="0"/>
      <w:divBdr>
        <w:top w:val="none" w:sz="0" w:space="0" w:color="auto"/>
        <w:left w:val="none" w:sz="0" w:space="0" w:color="auto"/>
        <w:bottom w:val="none" w:sz="0" w:space="0" w:color="auto"/>
        <w:right w:val="none" w:sz="0" w:space="0" w:color="auto"/>
      </w:divBdr>
    </w:div>
    <w:div w:id="677734487">
      <w:bodyDiv w:val="1"/>
      <w:marLeft w:val="0"/>
      <w:marRight w:val="0"/>
      <w:marTop w:val="0"/>
      <w:marBottom w:val="0"/>
      <w:divBdr>
        <w:top w:val="none" w:sz="0" w:space="0" w:color="auto"/>
        <w:left w:val="none" w:sz="0" w:space="0" w:color="auto"/>
        <w:bottom w:val="none" w:sz="0" w:space="0" w:color="auto"/>
        <w:right w:val="none" w:sz="0" w:space="0" w:color="auto"/>
      </w:divBdr>
    </w:div>
    <w:div w:id="814764804">
      <w:bodyDiv w:val="1"/>
      <w:marLeft w:val="0"/>
      <w:marRight w:val="0"/>
      <w:marTop w:val="0"/>
      <w:marBottom w:val="0"/>
      <w:divBdr>
        <w:top w:val="none" w:sz="0" w:space="0" w:color="auto"/>
        <w:left w:val="none" w:sz="0" w:space="0" w:color="auto"/>
        <w:bottom w:val="none" w:sz="0" w:space="0" w:color="auto"/>
        <w:right w:val="none" w:sz="0" w:space="0" w:color="auto"/>
      </w:divBdr>
    </w:div>
    <w:div w:id="900942448">
      <w:bodyDiv w:val="1"/>
      <w:marLeft w:val="0"/>
      <w:marRight w:val="0"/>
      <w:marTop w:val="0"/>
      <w:marBottom w:val="0"/>
      <w:divBdr>
        <w:top w:val="none" w:sz="0" w:space="0" w:color="auto"/>
        <w:left w:val="none" w:sz="0" w:space="0" w:color="auto"/>
        <w:bottom w:val="none" w:sz="0" w:space="0" w:color="auto"/>
        <w:right w:val="none" w:sz="0" w:space="0" w:color="auto"/>
      </w:divBdr>
    </w:div>
    <w:div w:id="926811274">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03804593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99707581">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46534154">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502817589">
      <w:bodyDiv w:val="1"/>
      <w:marLeft w:val="0"/>
      <w:marRight w:val="0"/>
      <w:marTop w:val="0"/>
      <w:marBottom w:val="0"/>
      <w:divBdr>
        <w:top w:val="none" w:sz="0" w:space="0" w:color="auto"/>
        <w:left w:val="none" w:sz="0" w:space="0" w:color="auto"/>
        <w:bottom w:val="none" w:sz="0" w:space="0" w:color="auto"/>
        <w:right w:val="none" w:sz="0" w:space="0" w:color="auto"/>
      </w:divBdr>
    </w:div>
    <w:div w:id="1511405576">
      <w:bodyDiv w:val="1"/>
      <w:marLeft w:val="0"/>
      <w:marRight w:val="0"/>
      <w:marTop w:val="0"/>
      <w:marBottom w:val="0"/>
      <w:divBdr>
        <w:top w:val="none" w:sz="0" w:space="0" w:color="auto"/>
        <w:left w:val="none" w:sz="0" w:space="0" w:color="auto"/>
        <w:bottom w:val="none" w:sz="0" w:space="0" w:color="auto"/>
        <w:right w:val="none" w:sz="0" w:space="0" w:color="auto"/>
      </w:divBdr>
    </w:div>
    <w:div w:id="1579166728">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03704322">
      <w:bodyDiv w:val="1"/>
      <w:marLeft w:val="0"/>
      <w:marRight w:val="0"/>
      <w:marTop w:val="0"/>
      <w:marBottom w:val="0"/>
      <w:divBdr>
        <w:top w:val="none" w:sz="0" w:space="0" w:color="auto"/>
        <w:left w:val="none" w:sz="0" w:space="0" w:color="auto"/>
        <w:bottom w:val="none" w:sz="0" w:space="0" w:color="auto"/>
        <w:right w:val="none" w:sz="0" w:space="0" w:color="auto"/>
      </w:divBdr>
    </w:div>
    <w:div w:id="1716857535">
      <w:bodyDiv w:val="1"/>
      <w:marLeft w:val="0"/>
      <w:marRight w:val="0"/>
      <w:marTop w:val="0"/>
      <w:marBottom w:val="0"/>
      <w:divBdr>
        <w:top w:val="none" w:sz="0" w:space="0" w:color="auto"/>
        <w:left w:val="none" w:sz="0" w:space="0" w:color="auto"/>
        <w:bottom w:val="none" w:sz="0" w:space="0" w:color="auto"/>
        <w:right w:val="none" w:sz="0" w:space="0" w:color="auto"/>
      </w:divBdr>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86713436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 w:id="2056469349">
      <w:bodyDiv w:val="1"/>
      <w:marLeft w:val="0"/>
      <w:marRight w:val="0"/>
      <w:marTop w:val="0"/>
      <w:marBottom w:val="0"/>
      <w:divBdr>
        <w:top w:val="none" w:sz="0" w:space="0" w:color="auto"/>
        <w:left w:val="none" w:sz="0" w:space="0" w:color="auto"/>
        <w:bottom w:val="none" w:sz="0" w:space="0" w:color="auto"/>
        <w:right w:val="none" w:sz="0" w:space="0" w:color="auto"/>
      </w:divBdr>
    </w:div>
    <w:div w:id="209239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plomatie.gouv.fr/fr/conseils-aux-voyageurs/" TargetMode="External"/><Relationship Id="rId18" Type="http://schemas.openxmlformats.org/officeDocument/2006/relationships/hyperlink" Target="mailto:informatique.libertes@expertisefrance.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e-delegue-a-la-protection-des-donnees-personnelles@finances.gouv.fr"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diplomatie.gouv.fr/fr/conseils-aux-voyageurs/" TargetMode="External"/><Relationship Id="rId20" Type="http://schemas.openxmlformats.org/officeDocument/2006/relationships/hyperlink" Target="mailto:tj-paris@justi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marches-publics.gouv.fr"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mailto:tj-paris@justice.fr"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256D-00C7-4C72-AD5D-2E4E29C8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1</TotalTime>
  <Pages>14</Pages>
  <Words>5457</Words>
  <Characters>29637</Characters>
  <Application>Microsoft Office Word</Application>
  <DocSecurity>0</DocSecurity>
  <Lines>987</Lines>
  <Paragraphs>594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ADETEF</vt:lpstr>
      <vt:lpstr>ADETEF</vt:lpstr>
    </vt:vector>
  </TitlesOfParts>
  <Company>MINEFI</Company>
  <LinksUpToDate>false</LinksUpToDate>
  <CharactersWithSpaces>34500</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TRADUTEC</dc:creator>
  <cp:keywords/>
  <dc:description/>
  <cp:lastModifiedBy>Irvika LEDAGA</cp:lastModifiedBy>
  <cp:revision>3</cp:revision>
  <cp:lastPrinted>2016-03-24T23:23:00Z</cp:lastPrinted>
  <dcterms:created xsi:type="dcterms:W3CDTF">2025-04-17T14:10:00Z</dcterms:created>
  <dcterms:modified xsi:type="dcterms:W3CDTF">2025-04-17T14:31:00Z</dcterms:modified>
</cp:coreProperties>
</file>