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6D19" w14:textId="77777777" w:rsidR="00D1498D" w:rsidRDefault="00D1498D" w:rsidP="00947CF3"/>
    <w:p w14:paraId="194E4974" w14:textId="77777777" w:rsidR="00285C4E" w:rsidRDefault="00285C4E" w:rsidP="00947CF3"/>
    <w:p w14:paraId="6B6493DF" w14:textId="77777777" w:rsidR="00285C4E" w:rsidRDefault="00285C4E" w:rsidP="00947CF3"/>
    <w:p w14:paraId="0C89BCB7" w14:textId="77777777" w:rsidR="00285C4E" w:rsidRDefault="00285C4E" w:rsidP="00947CF3"/>
    <w:p w14:paraId="1B195EC5" w14:textId="77777777" w:rsidR="00285C4E" w:rsidRPr="00A75E91" w:rsidRDefault="00285C4E" w:rsidP="00947CF3"/>
    <w:p w14:paraId="37557E70" w14:textId="77777777" w:rsidR="00D1498D" w:rsidRPr="00A75E91" w:rsidRDefault="00D1498D" w:rsidP="00947CF3"/>
    <w:p w14:paraId="65E0647A" w14:textId="77777777" w:rsidR="00D1498D" w:rsidRPr="00A75E91" w:rsidRDefault="00D1498D" w:rsidP="00947CF3">
      <w:pPr>
        <w:pStyle w:val="Titre1repage"/>
      </w:pPr>
      <w:r w:rsidRPr="00A75E91">
        <w:t xml:space="preserve">MARCHES PUBLICS DE FOURNITURES COURANTES ET SERVICES </w:t>
      </w:r>
    </w:p>
    <w:p w14:paraId="6C7B9BB2" w14:textId="77777777" w:rsidR="00D1498D" w:rsidRPr="00A75E91" w:rsidRDefault="00D1498D" w:rsidP="00947CF3">
      <w:pPr>
        <w:pStyle w:val="Titre1repage"/>
      </w:pPr>
    </w:p>
    <w:p w14:paraId="5D10F3C6" w14:textId="77777777" w:rsidR="00D1498D" w:rsidRPr="00A75E91" w:rsidRDefault="00521198" w:rsidP="00947CF3">
      <w:pPr>
        <w:pStyle w:val="Titre1repage"/>
      </w:pPr>
      <w:r>
        <w:t>ANNEXE</w:t>
      </w:r>
    </w:p>
    <w:p w14:paraId="6E64D35C" w14:textId="77777777" w:rsidR="00D1498D" w:rsidRPr="00A75E91" w:rsidRDefault="00D1498D" w:rsidP="00947CF3">
      <w:pPr>
        <w:pStyle w:val="Titre1repage"/>
      </w:pPr>
    </w:p>
    <w:p w14:paraId="2D0D67DC" w14:textId="77777777" w:rsidR="00D1498D" w:rsidRPr="00A75E91" w:rsidRDefault="00521198" w:rsidP="00947CF3">
      <w:pPr>
        <w:pStyle w:val="Titre1repage"/>
      </w:pPr>
      <w:r>
        <w:t>Liste des opérations de maintenance</w:t>
      </w:r>
    </w:p>
    <w:p w14:paraId="76562B13" w14:textId="77777777" w:rsidR="00D1498D" w:rsidRPr="00A75E91" w:rsidRDefault="00D1498D" w:rsidP="00947CF3">
      <w:pPr>
        <w:pStyle w:val="Titre1repage"/>
      </w:pPr>
    </w:p>
    <w:p w14:paraId="62BF7508" w14:textId="77777777" w:rsidR="00D8619E" w:rsidRPr="00A75E91" w:rsidRDefault="00D8619E" w:rsidP="0070144F">
      <w:pPr>
        <w:pStyle w:val="Titre1repage"/>
        <w:pBdr>
          <w:top w:val="single" w:sz="12" w:space="1" w:color="auto"/>
          <w:bottom w:val="single" w:sz="12" w:space="1" w:color="auto"/>
        </w:pBdr>
      </w:pPr>
      <w:r>
        <w:t>MAINTENANCE DES GROUPES ELECTROGENES</w:t>
      </w:r>
      <w:r w:rsidR="00CE7636">
        <w:t xml:space="preserve"> SECOURS</w:t>
      </w:r>
    </w:p>
    <w:p w14:paraId="65F99AEE" w14:textId="77777777" w:rsidR="00D1498D" w:rsidRPr="00A75E91" w:rsidRDefault="00D1498D" w:rsidP="00947CF3">
      <w:pPr>
        <w:pStyle w:val="Titre1repage"/>
      </w:pPr>
    </w:p>
    <w:p w14:paraId="33B9934C" w14:textId="77777777" w:rsidR="00285C4E" w:rsidRPr="00A75E91" w:rsidRDefault="00285C4E" w:rsidP="00947CF3">
      <w:r w:rsidRPr="00A75E91">
        <w:t>Personne publique : CENTRE HOSPITALIER UNIVERSITAIRE DE POITIERS</w:t>
      </w:r>
    </w:p>
    <w:p w14:paraId="7154A798" w14:textId="77777777" w:rsidR="00285C4E" w:rsidRPr="00A75E91" w:rsidRDefault="00285C4E" w:rsidP="00947CF3">
      <w:r w:rsidRPr="00A75E91">
        <w:t>2 rue de la Milétrie</w:t>
      </w:r>
    </w:p>
    <w:p w14:paraId="57AE5C04" w14:textId="77777777" w:rsidR="00285C4E" w:rsidRPr="00A75E91" w:rsidRDefault="00285C4E" w:rsidP="00947CF3">
      <w:r w:rsidRPr="00A75E91">
        <w:t>CS 90577</w:t>
      </w:r>
    </w:p>
    <w:p w14:paraId="570CF193" w14:textId="77777777" w:rsidR="00285C4E" w:rsidRPr="00A75E91" w:rsidRDefault="00285C4E" w:rsidP="00947CF3">
      <w:r w:rsidRPr="00A75E91">
        <w:t>86021 POITIERS CEDEX</w:t>
      </w:r>
    </w:p>
    <w:p w14:paraId="269C725D" w14:textId="77777777" w:rsidR="00285C4E" w:rsidRPr="00A75E91" w:rsidRDefault="00285C4E" w:rsidP="00947CF3"/>
    <w:p w14:paraId="4B6DA18A" w14:textId="77777777" w:rsidR="00521198" w:rsidRDefault="00285C4E" w:rsidP="00521198">
      <w:r w:rsidRPr="00A75E91">
        <w:br w:type="page"/>
      </w:r>
      <w:r w:rsidR="00521198">
        <w:lastRenderedPageBreak/>
        <w:t>Au cours des visites périodiques le prestataire de service s'engage à exécuter</w:t>
      </w:r>
      <w:r w:rsidR="004069A3">
        <w:t xml:space="preserve"> au moins</w:t>
      </w:r>
      <w:r w:rsidR="00521198">
        <w:t xml:space="preserve"> les travaux et interventions suivants :</w:t>
      </w:r>
    </w:p>
    <w:p w14:paraId="47DB0DF7" w14:textId="77777777" w:rsidR="00521198" w:rsidRPr="00E53AF3" w:rsidRDefault="00521198" w:rsidP="00521198">
      <w:pPr>
        <w:rPr>
          <w:b/>
        </w:rPr>
      </w:pPr>
      <w:r w:rsidRPr="00E53AF3">
        <w:rPr>
          <w:b/>
        </w:rPr>
        <w:t>Partie "moteur" :</w:t>
      </w:r>
    </w:p>
    <w:p w14:paraId="39B3869C" w14:textId="77777777" w:rsidR="00521198" w:rsidRPr="00F1648F" w:rsidRDefault="00521198" w:rsidP="00521198">
      <w:pPr>
        <w:pStyle w:val="Listepuces"/>
      </w:pPr>
      <w:r w:rsidRPr="00F1648F">
        <w:t>Vérification des différents niveaux,</w:t>
      </w:r>
    </w:p>
    <w:p w14:paraId="373FEC42" w14:textId="77777777" w:rsidR="00521198" w:rsidRPr="00F1648F" w:rsidRDefault="00521198" w:rsidP="00521198">
      <w:pPr>
        <w:pStyle w:val="Listepuces"/>
      </w:pPr>
      <w:r w:rsidRPr="00F1648F">
        <w:t>Vérification d</w:t>
      </w:r>
      <w:r>
        <w:t>e l</w:t>
      </w:r>
      <w:r w:rsidRPr="00F1648F">
        <w:t>'étanchéité des circuits,</w:t>
      </w:r>
      <w:r w:rsidRPr="006E0283">
        <w:t xml:space="preserve"> </w:t>
      </w:r>
      <w:r w:rsidRPr="00C86906">
        <w:t>recherche de fuite</w:t>
      </w:r>
      <w:r>
        <w:t>,</w:t>
      </w:r>
    </w:p>
    <w:p w14:paraId="2A5774CC" w14:textId="77777777" w:rsidR="00521198" w:rsidRPr="00F1648F" w:rsidRDefault="00521198" w:rsidP="00521198">
      <w:pPr>
        <w:pStyle w:val="Listepuces"/>
      </w:pPr>
      <w:r w:rsidRPr="00F1648F">
        <w:t>Contrôle de température et pression de fonctionnement,</w:t>
      </w:r>
    </w:p>
    <w:p w14:paraId="78288142" w14:textId="77777777" w:rsidR="00521198" w:rsidRPr="00F1648F" w:rsidRDefault="00521198" w:rsidP="00521198">
      <w:pPr>
        <w:pStyle w:val="Listepuces"/>
      </w:pPr>
      <w:r w:rsidRPr="00F1648F">
        <w:t>Vérification de serrage de la boulonnerie apparente,</w:t>
      </w:r>
    </w:p>
    <w:p w14:paraId="44F3C84C" w14:textId="77777777" w:rsidR="00521198" w:rsidRPr="00F1648F" w:rsidRDefault="00521198" w:rsidP="00521198">
      <w:pPr>
        <w:pStyle w:val="Listepuces"/>
      </w:pPr>
      <w:r w:rsidRPr="00F1648F">
        <w:t xml:space="preserve">Contrôle du système d'injection et de la </w:t>
      </w:r>
      <w:proofErr w:type="spellStart"/>
      <w:r w:rsidRPr="00F1648F">
        <w:t>culbuterie</w:t>
      </w:r>
      <w:proofErr w:type="spellEnd"/>
      <w:r w:rsidRPr="00F1648F">
        <w:t>,</w:t>
      </w:r>
    </w:p>
    <w:p w14:paraId="5757E73F" w14:textId="77777777" w:rsidR="00521198" w:rsidRPr="00F1648F" w:rsidRDefault="00521198" w:rsidP="00521198">
      <w:pPr>
        <w:pStyle w:val="Listepuces"/>
      </w:pPr>
      <w:r w:rsidRPr="00F1648F">
        <w:t>Graissage éventuel complémentaire,</w:t>
      </w:r>
    </w:p>
    <w:p w14:paraId="624F3B58" w14:textId="77777777" w:rsidR="00521198" w:rsidRPr="00F1648F" w:rsidRDefault="00521198" w:rsidP="00521198">
      <w:pPr>
        <w:pStyle w:val="Listepuces"/>
      </w:pPr>
      <w:r w:rsidRPr="00F1648F">
        <w:t xml:space="preserve">Vidange de l'huile moteur si nécessaire (en fonction des heures de fonctionnement et/ou périodicités) </w:t>
      </w:r>
      <w:r>
        <w:t>et</w:t>
      </w:r>
      <w:r w:rsidRPr="00F1648F">
        <w:t xml:space="preserve"> remplissage au niveau maximum avec huile neuve ayant les mêmes caractéristiques techniques que la préconisation constructeur</w:t>
      </w:r>
      <w:r w:rsidRPr="006E0283">
        <w:t xml:space="preserve"> </w:t>
      </w:r>
      <w:r w:rsidRPr="00C86906">
        <w:t xml:space="preserve">avec échange des cartouches </w:t>
      </w:r>
      <w:r>
        <w:t>filtrantes (hors filtres à air)</w:t>
      </w:r>
    </w:p>
    <w:p w14:paraId="14A4888C" w14:textId="77777777" w:rsidR="00521198" w:rsidRPr="00F1648F" w:rsidRDefault="00521198" w:rsidP="00521198">
      <w:pPr>
        <w:pStyle w:val="Listepuces"/>
      </w:pPr>
      <w:r w:rsidRPr="00F1648F">
        <w:t>analyse de l'huile moteur suite à vidange, pour vérifications d’éventuels dysfonctionnements,</w:t>
      </w:r>
    </w:p>
    <w:p w14:paraId="071713B7" w14:textId="77777777" w:rsidR="00521198" w:rsidRPr="00F1648F" w:rsidRDefault="00521198" w:rsidP="00521198">
      <w:pPr>
        <w:pStyle w:val="Listepuces"/>
      </w:pPr>
      <w:r w:rsidRPr="00F1648F">
        <w:t>Contrôle du préchauffage,</w:t>
      </w:r>
    </w:p>
    <w:p w14:paraId="1B5C1771" w14:textId="77777777" w:rsidR="00521198" w:rsidRPr="00F1648F" w:rsidRDefault="00521198" w:rsidP="00521198">
      <w:pPr>
        <w:pStyle w:val="Listepuces"/>
      </w:pPr>
      <w:r w:rsidRPr="00F1648F">
        <w:t>Contrôle et/ou remplacement des filtres,</w:t>
      </w:r>
    </w:p>
    <w:p w14:paraId="36FC1A3A" w14:textId="77777777" w:rsidR="00521198" w:rsidRPr="00F1648F" w:rsidRDefault="00521198" w:rsidP="00521198">
      <w:pPr>
        <w:pStyle w:val="Listepuces"/>
      </w:pPr>
      <w:r w:rsidRPr="00F1648F">
        <w:t>Contrôle et graissage des clapets d'échappement,</w:t>
      </w:r>
    </w:p>
    <w:p w14:paraId="0086E430" w14:textId="77777777" w:rsidR="00521198" w:rsidRPr="00F1648F" w:rsidRDefault="00521198" w:rsidP="00521198">
      <w:pPr>
        <w:pStyle w:val="Listepuces"/>
      </w:pPr>
      <w:r w:rsidRPr="00F1648F">
        <w:t>Contrôle des plots anti-vibratiles et de la suspension,</w:t>
      </w:r>
    </w:p>
    <w:p w14:paraId="51ECB2FE" w14:textId="77777777" w:rsidR="00521198" w:rsidRPr="00F1648F" w:rsidRDefault="00521198" w:rsidP="00521198">
      <w:pPr>
        <w:pStyle w:val="Listepuces"/>
      </w:pPr>
      <w:r w:rsidRPr="00F1648F">
        <w:t>Contrôle de l'état des courroies,</w:t>
      </w:r>
      <w:r w:rsidRPr="006E0283">
        <w:t xml:space="preserve"> </w:t>
      </w:r>
      <w:r w:rsidRPr="00C86906">
        <w:t>vérification de la tension</w:t>
      </w:r>
    </w:p>
    <w:p w14:paraId="009BA4E7" w14:textId="77777777" w:rsidR="00521198" w:rsidRDefault="00521198" w:rsidP="00521198">
      <w:pPr>
        <w:pStyle w:val="Listepuces"/>
      </w:pPr>
      <w:r w:rsidRPr="00F1648F">
        <w:t>Contrôle visuel de l'é</w:t>
      </w:r>
      <w:r>
        <w:t>chappement.</w:t>
      </w:r>
    </w:p>
    <w:p w14:paraId="6E11DCB3" w14:textId="77777777" w:rsidR="00521198" w:rsidRPr="00C86906" w:rsidRDefault="00521198" w:rsidP="00521198">
      <w:pPr>
        <w:pStyle w:val="Listepuces"/>
      </w:pPr>
      <w:r w:rsidRPr="00C86906">
        <w:t>pompe à injection,</w:t>
      </w:r>
    </w:p>
    <w:p w14:paraId="3E4CB45E" w14:textId="77777777" w:rsidR="00521198" w:rsidRPr="00C86906" w:rsidRDefault="00521198" w:rsidP="00521198">
      <w:pPr>
        <w:pStyle w:val="Listepuces"/>
      </w:pPr>
      <w:r w:rsidRPr="00C86906">
        <w:t>régulateur de vitesse,</w:t>
      </w:r>
    </w:p>
    <w:p w14:paraId="1FB04A66" w14:textId="77777777" w:rsidR="00521198" w:rsidRPr="00C86906" w:rsidRDefault="00521198" w:rsidP="00521198">
      <w:pPr>
        <w:pStyle w:val="Listepuces"/>
      </w:pPr>
      <w:r w:rsidRPr="00C86906">
        <w:t>démarreur,</w:t>
      </w:r>
    </w:p>
    <w:p w14:paraId="4922F323" w14:textId="77777777" w:rsidR="00521198" w:rsidRPr="00C86906" w:rsidRDefault="00521198" w:rsidP="00521198">
      <w:pPr>
        <w:pStyle w:val="Listepuces"/>
      </w:pPr>
      <w:r w:rsidRPr="00C86906">
        <w:t>pompe de pré-graissage,</w:t>
      </w:r>
    </w:p>
    <w:p w14:paraId="5CD65583" w14:textId="77777777" w:rsidR="00521198" w:rsidRPr="00C86906" w:rsidRDefault="00521198" w:rsidP="00521198">
      <w:pPr>
        <w:pStyle w:val="Listepuces"/>
      </w:pPr>
      <w:r w:rsidRPr="00C86906">
        <w:t>préchauffage eau et huile,</w:t>
      </w:r>
    </w:p>
    <w:p w14:paraId="259B6D97" w14:textId="77777777" w:rsidR="00521198" w:rsidRPr="00C86906" w:rsidRDefault="00521198" w:rsidP="00521198">
      <w:pPr>
        <w:pStyle w:val="Listepuces"/>
      </w:pPr>
      <w:r w:rsidRPr="00C86906">
        <w:t>appareils de sécurité,</w:t>
      </w:r>
    </w:p>
    <w:p w14:paraId="56C7FC04" w14:textId="77777777" w:rsidR="00521198" w:rsidRDefault="00521198" w:rsidP="00521198">
      <w:pPr>
        <w:pStyle w:val="Listepuces"/>
      </w:pPr>
      <w:r w:rsidRPr="00C86906">
        <w:t>turbocompresseur,</w:t>
      </w:r>
    </w:p>
    <w:p w14:paraId="511C0E34" w14:textId="77777777" w:rsidR="00521198" w:rsidRDefault="00521198" w:rsidP="00C24DA8">
      <w:pPr>
        <w:tabs>
          <w:tab w:val="left" w:pos="6660"/>
        </w:tabs>
        <w:rPr>
          <w:b/>
        </w:rPr>
      </w:pPr>
      <w:r w:rsidRPr="00E53AF3">
        <w:rPr>
          <w:b/>
        </w:rPr>
        <w:t>Circuit gasoil</w:t>
      </w:r>
      <w:r>
        <w:rPr>
          <w:b/>
        </w:rPr>
        <w:t> :</w:t>
      </w:r>
      <w:r w:rsidR="00C24DA8">
        <w:rPr>
          <w:b/>
        </w:rPr>
        <w:tab/>
      </w:r>
    </w:p>
    <w:p w14:paraId="3C59B82F" w14:textId="77777777" w:rsidR="00521198" w:rsidRPr="00C86906" w:rsidRDefault="00521198" w:rsidP="00521198">
      <w:pPr>
        <w:pStyle w:val="Listepuces"/>
      </w:pPr>
      <w:r w:rsidRPr="00C86906">
        <w:t>Vérification de l'étanchéité des circuits,</w:t>
      </w:r>
    </w:p>
    <w:p w14:paraId="58FBAE00" w14:textId="77777777" w:rsidR="00521198" w:rsidRPr="00C86906" w:rsidRDefault="00521198" w:rsidP="00521198">
      <w:pPr>
        <w:pStyle w:val="Listepuces"/>
      </w:pPr>
      <w:r w:rsidRPr="00C86906">
        <w:t>contrôle du bon fonctionnement de l'électro niveau et de la pompe de relevage combustible,</w:t>
      </w:r>
    </w:p>
    <w:p w14:paraId="4A4F286A" w14:textId="77777777" w:rsidR="00521198" w:rsidRPr="00C86906" w:rsidRDefault="00521198" w:rsidP="00521198">
      <w:pPr>
        <w:pStyle w:val="Listepuces"/>
      </w:pPr>
      <w:r w:rsidRPr="00C86906">
        <w:t>purge de l'ensemble des canalisations,</w:t>
      </w:r>
    </w:p>
    <w:p w14:paraId="59CE525B" w14:textId="77777777" w:rsidR="00521198" w:rsidRPr="00C86906" w:rsidRDefault="00521198" w:rsidP="00521198">
      <w:pPr>
        <w:pStyle w:val="Listepuces"/>
      </w:pPr>
      <w:r w:rsidRPr="00C86906">
        <w:t>pour moteurs avec injecteurs traditionnels : dépose des injecteurs pour contrôle et tarage</w:t>
      </w:r>
      <w:r>
        <w:t xml:space="preserve"> (</w:t>
      </w:r>
      <w:r w:rsidRPr="00C86906">
        <w:t>suivant préconisations constructeurs), sauf stipulation spécifique mentionnée aux conditions particulières.</w:t>
      </w:r>
    </w:p>
    <w:p w14:paraId="5B3A63D2" w14:textId="77777777" w:rsidR="00521198" w:rsidRPr="00C86906" w:rsidRDefault="00521198" w:rsidP="00521198">
      <w:pPr>
        <w:pStyle w:val="Listepuces"/>
      </w:pPr>
      <w:r w:rsidRPr="00C86906">
        <w:t xml:space="preserve">pour autres moteurs : réglage des injecteurs et des culbuteurs (suivant préconisations </w:t>
      </w:r>
      <w:r>
        <w:t>c</w:t>
      </w:r>
      <w:r w:rsidRPr="00C86906">
        <w:t>onstructeurs)</w:t>
      </w:r>
    </w:p>
    <w:p w14:paraId="6A14454E" w14:textId="77777777" w:rsidR="00521198" w:rsidRPr="00C86906" w:rsidRDefault="00521198" w:rsidP="00521198">
      <w:pPr>
        <w:pStyle w:val="Listepuces"/>
      </w:pPr>
      <w:r w:rsidRPr="00C86906">
        <w:t>contrôle de l'accouplement de la pompe d'injection (si injection traditionnelle),</w:t>
      </w:r>
    </w:p>
    <w:p w14:paraId="26B3AF42" w14:textId="77777777" w:rsidR="00521198" w:rsidRPr="00C86906" w:rsidRDefault="00521198" w:rsidP="00521198">
      <w:pPr>
        <w:pStyle w:val="Listepuces"/>
      </w:pPr>
      <w:r w:rsidRPr="00C86906">
        <w:t>contrôle du jeu des culbuteurs et réglage, si nécessaire sauf stipulation spécifique mentionnée</w:t>
      </w:r>
      <w:r>
        <w:t xml:space="preserve"> </w:t>
      </w:r>
      <w:r w:rsidRPr="00C86906">
        <w:t>aux conditions particulières (suivant préconisations constructeurs).</w:t>
      </w:r>
    </w:p>
    <w:p w14:paraId="56573C5C" w14:textId="77777777" w:rsidR="00521198" w:rsidRPr="00E53AF3" w:rsidRDefault="00521198" w:rsidP="00521198">
      <w:pPr>
        <w:rPr>
          <w:b/>
        </w:rPr>
      </w:pPr>
      <w:r w:rsidRPr="00E53AF3">
        <w:rPr>
          <w:b/>
        </w:rPr>
        <w:t>Partie "alternateur" :</w:t>
      </w:r>
    </w:p>
    <w:p w14:paraId="6BB376E7" w14:textId="77777777" w:rsidR="00521198" w:rsidRDefault="00521198" w:rsidP="00521198">
      <w:pPr>
        <w:pStyle w:val="Listepuces"/>
      </w:pPr>
      <w:r>
        <w:t>Graissage suivant les spécifications du fabricant,</w:t>
      </w:r>
    </w:p>
    <w:p w14:paraId="5EE561D2" w14:textId="77777777" w:rsidR="00521198" w:rsidRDefault="00521198" w:rsidP="00521198">
      <w:pPr>
        <w:pStyle w:val="Listepuces"/>
      </w:pPr>
      <w:r>
        <w:t>Vérification du serrage des connexions,</w:t>
      </w:r>
    </w:p>
    <w:p w14:paraId="20E69054" w14:textId="77777777" w:rsidR="00521198" w:rsidRDefault="00521198" w:rsidP="00521198">
      <w:pPr>
        <w:pStyle w:val="Listepuces"/>
      </w:pPr>
      <w:r>
        <w:t>Contrôle du bon état général des roulements,</w:t>
      </w:r>
    </w:p>
    <w:p w14:paraId="483BB497" w14:textId="77777777" w:rsidR="00521198" w:rsidRDefault="00521198" w:rsidP="00521198">
      <w:pPr>
        <w:pStyle w:val="Listepuces"/>
      </w:pPr>
      <w:r>
        <w:t>Contrôle de la tension,</w:t>
      </w:r>
    </w:p>
    <w:p w14:paraId="358BE909" w14:textId="77777777" w:rsidR="00521198" w:rsidRPr="00C86906" w:rsidRDefault="00521198" w:rsidP="00521198">
      <w:pPr>
        <w:pStyle w:val="Listepuces"/>
      </w:pPr>
      <w:r w:rsidRPr="00C86906">
        <w:t>vérification du régulateur et ajustage de la tension,</w:t>
      </w:r>
    </w:p>
    <w:p w14:paraId="5377D27D" w14:textId="77777777" w:rsidR="00521198" w:rsidRPr="00C86906" w:rsidRDefault="00521198" w:rsidP="00521198">
      <w:pPr>
        <w:pStyle w:val="Listepuces"/>
      </w:pPr>
      <w:r w:rsidRPr="00C86906">
        <w:t>nettoyage des ouïes de ventilation,</w:t>
      </w:r>
    </w:p>
    <w:p w14:paraId="36D2E58B" w14:textId="77777777" w:rsidR="00521198" w:rsidRPr="00C86906" w:rsidRDefault="00521198" w:rsidP="00521198">
      <w:pPr>
        <w:pStyle w:val="Listepuces"/>
      </w:pPr>
      <w:r w:rsidRPr="00C86906">
        <w:t>graissage des roulements suivant périodicité du constructeur,</w:t>
      </w:r>
    </w:p>
    <w:p w14:paraId="53BCE10F" w14:textId="77777777" w:rsidR="00521198" w:rsidRDefault="00521198" w:rsidP="00521198">
      <w:pPr>
        <w:pStyle w:val="Listepuces"/>
      </w:pPr>
      <w:r>
        <w:t>Vérification de l'isolement.</w:t>
      </w:r>
    </w:p>
    <w:p w14:paraId="1012D4F1" w14:textId="77777777" w:rsidR="00521198" w:rsidRDefault="00521198" w:rsidP="00521198">
      <w:pPr>
        <w:rPr>
          <w:b/>
        </w:rPr>
      </w:pPr>
      <w:r w:rsidRPr="00E53AF3">
        <w:rPr>
          <w:b/>
        </w:rPr>
        <w:t>Réfrigération</w:t>
      </w:r>
    </w:p>
    <w:p w14:paraId="3D7FE8E2" w14:textId="77777777" w:rsidR="00521198" w:rsidRPr="00C86906" w:rsidRDefault="00521198" w:rsidP="00521198">
      <w:pPr>
        <w:pStyle w:val="Listepuces"/>
      </w:pPr>
      <w:r w:rsidRPr="00C86906">
        <w:t>Contrôle du fonctionnement du système de refroidissement,</w:t>
      </w:r>
    </w:p>
    <w:p w14:paraId="6F15FCF1" w14:textId="77777777" w:rsidR="00521198" w:rsidRPr="00C86906" w:rsidRDefault="00521198" w:rsidP="00521198">
      <w:pPr>
        <w:pStyle w:val="Listepuces"/>
      </w:pPr>
      <w:r w:rsidRPr="00C86906">
        <w:t>contrôle des niveaux d'eau et appoint,</w:t>
      </w:r>
    </w:p>
    <w:p w14:paraId="39959765" w14:textId="77777777" w:rsidR="00521198" w:rsidRPr="00C86906" w:rsidRDefault="00521198" w:rsidP="00521198">
      <w:pPr>
        <w:pStyle w:val="Listepuces"/>
      </w:pPr>
      <w:r w:rsidRPr="00C86906">
        <w:t>contrôle de la concentration en antigel,</w:t>
      </w:r>
    </w:p>
    <w:p w14:paraId="3ADDE29F" w14:textId="77777777" w:rsidR="00521198" w:rsidRPr="00C86906" w:rsidRDefault="00521198" w:rsidP="00521198">
      <w:pPr>
        <w:pStyle w:val="Listepuces"/>
      </w:pPr>
      <w:r w:rsidRPr="00C86906">
        <w:t>réglage des thermostats de commande et des résistances de préchauffage,</w:t>
      </w:r>
    </w:p>
    <w:p w14:paraId="6D4BBAEF" w14:textId="77777777" w:rsidR="00521198" w:rsidRPr="00C86906" w:rsidRDefault="00521198" w:rsidP="00521198">
      <w:pPr>
        <w:pStyle w:val="Listepuces"/>
      </w:pPr>
      <w:r w:rsidRPr="00C86906">
        <w:t>purge des canalisations,</w:t>
      </w:r>
    </w:p>
    <w:p w14:paraId="0D4F667A" w14:textId="77777777" w:rsidR="00521198" w:rsidRPr="00C86906" w:rsidRDefault="00521198" w:rsidP="00521198">
      <w:pPr>
        <w:pStyle w:val="Listepuces"/>
      </w:pPr>
      <w:r w:rsidRPr="00C86906">
        <w:t>contrôle de l'état des durit</w:t>
      </w:r>
      <w:r>
        <w:t>e</w:t>
      </w:r>
      <w:r w:rsidRPr="00C86906">
        <w:t>s,</w:t>
      </w:r>
    </w:p>
    <w:p w14:paraId="3A1B0F57" w14:textId="77777777" w:rsidR="00521198" w:rsidRPr="00F1648F" w:rsidRDefault="00521198" w:rsidP="00521198">
      <w:pPr>
        <w:pStyle w:val="Listepuces"/>
      </w:pPr>
      <w:r w:rsidRPr="00F1648F">
        <w:t>Contrôle d'étanchéité de la pompe à eau,</w:t>
      </w:r>
    </w:p>
    <w:p w14:paraId="3B285F36" w14:textId="77777777" w:rsidR="00521198" w:rsidRPr="00F1648F" w:rsidRDefault="00521198" w:rsidP="00521198">
      <w:pPr>
        <w:pStyle w:val="Listepuces"/>
      </w:pPr>
      <w:r w:rsidRPr="00F1648F">
        <w:t>Contrôle et/ou remplacement des filtres,</w:t>
      </w:r>
    </w:p>
    <w:p w14:paraId="16D975F5" w14:textId="77777777" w:rsidR="00521198" w:rsidRPr="00F1648F" w:rsidRDefault="00521198" w:rsidP="00521198">
      <w:pPr>
        <w:pStyle w:val="Listepuces"/>
      </w:pPr>
      <w:r w:rsidRPr="00F1648F">
        <w:t xml:space="preserve">Contrôle visuel des faisceaux </w:t>
      </w:r>
      <w:proofErr w:type="spellStart"/>
      <w:r w:rsidRPr="00F1648F">
        <w:t>aéro</w:t>
      </w:r>
      <w:proofErr w:type="spellEnd"/>
      <w:r w:rsidRPr="00F1648F">
        <w:t>-refroidisseurs,</w:t>
      </w:r>
    </w:p>
    <w:p w14:paraId="2F8EFB97" w14:textId="77777777" w:rsidR="00521198" w:rsidRPr="00C86906" w:rsidRDefault="00521198" w:rsidP="00521198">
      <w:pPr>
        <w:pStyle w:val="Listepuces"/>
      </w:pPr>
      <w:r w:rsidRPr="00C86906">
        <w:t xml:space="preserve">contrôle de propreté du nid d'abeille du radiateur ou </w:t>
      </w:r>
      <w:proofErr w:type="spellStart"/>
      <w:r w:rsidRPr="00C86906">
        <w:t>aérorefroidisseur</w:t>
      </w:r>
      <w:proofErr w:type="spellEnd"/>
      <w:r w:rsidRPr="00C86906">
        <w:t>.</w:t>
      </w:r>
    </w:p>
    <w:p w14:paraId="1B56A38E" w14:textId="77777777" w:rsidR="00521198" w:rsidRPr="00E53AF3" w:rsidRDefault="00521198" w:rsidP="00521198">
      <w:pPr>
        <w:rPr>
          <w:b/>
        </w:rPr>
      </w:pPr>
      <w:r w:rsidRPr="00E53AF3">
        <w:rPr>
          <w:b/>
        </w:rPr>
        <w:lastRenderedPageBreak/>
        <w:t>Partie "armoire de contrôle du groupe" :</w:t>
      </w:r>
    </w:p>
    <w:p w14:paraId="65CD2DF0" w14:textId="77777777" w:rsidR="00521198" w:rsidRDefault="00521198" w:rsidP="00521198">
      <w:pPr>
        <w:pStyle w:val="Listepuces"/>
      </w:pPr>
      <w:r>
        <w:t xml:space="preserve">contrôle du bon fonctionnement des sécurités et organes de commande et de </w:t>
      </w:r>
      <w:r w:rsidRPr="00657FE4">
        <w:t>télécommande,</w:t>
      </w:r>
    </w:p>
    <w:p w14:paraId="0B68489A" w14:textId="77777777" w:rsidR="00521198" w:rsidRDefault="00521198" w:rsidP="00521198">
      <w:pPr>
        <w:pStyle w:val="Listepuces"/>
      </w:pPr>
      <w:r>
        <w:t>fournir une sauvegarde des programmes automates des G.E. annuels, lors de mise à jour ou de modification.</w:t>
      </w:r>
    </w:p>
    <w:p w14:paraId="3AB5EB73" w14:textId="77777777" w:rsidR="00521198" w:rsidRDefault="00521198" w:rsidP="00521198">
      <w:pPr>
        <w:pStyle w:val="Listepuces"/>
      </w:pPr>
      <w:r>
        <w:t>contrôle des appareils de mesure,</w:t>
      </w:r>
    </w:p>
    <w:p w14:paraId="70167AC2" w14:textId="77777777" w:rsidR="00521198" w:rsidRDefault="00521198" w:rsidP="00521198">
      <w:pPr>
        <w:pStyle w:val="Listepuces"/>
      </w:pPr>
      <w:r>
        <w:t>contrôle des pôles des contacteurs principaux,</w:t>
      </w:r>
    </w:p>
    <w:p w14:paraId="29705878" w14:textId="77777777" w:rsidR="00521198" w:rsidRDefault="00521198" w:rsidP="00521198">
      <w:pPr>
        <w:pStyle w:val="Listepuces"/>
      </w:pPr>
      <w:r>
        <w:t>contrôle et réglage du dispositif de couplage,</w:t>
      </w:r>
    </w:p>
    <w:p w14:paraId="55FEADF6" w14:textId="77777777" w:rsidR="00521198" w:rsidRPr="00C86906" w:rsidRDefault="00521198" w:rsidP="00521198">
      <w:pPr>
        <w:pStyle w:val="Listepuces"/>
      </w:pPr>
      <w:r w:rsidRPr="00C86906">
        <w:t>Vérification du serrage des connexions,</w:t>
      </w:r>
    </w:p>
    <w:p w14:paraId="2664A351" w14:textId="77777777" w:rsidR="00521198" w:rsidRPr="00C86906" w:rsidRDefault="00521198" w:rsidP="00521198">
      <w:pPr>
        <w:pStyle w:val="Listepuces"/>
      </w:pPr>
      <w:r w:rsidRPr="00C86906">
        <w:t>pression huile,</w:t>
      </w:r>
    </w:p>
    <w:p w14:paraId="7DDA11F2" w14:textId="77777777" w:rsidR="00521198" w:rsidRPr="00C86906" w:rsidRDefault="00521198" w:rsidP="00521198">
      <w:pPr>
        <w:pStyle w:val="Listepuces"/>
      </w:pPr>
      <w:r w:rsidRPr="00C86906">
        <w:t>température eau,</w:t>
      </w:r>
    </w:p>
    <w:p w14:paraId="31EF619B" w14:textId="77777777" w:rsidR="00521198" w:rsidRPr="00C86906" w:rsidRDefault="00521198" w:rsidP="00521198">
      <w:pPr>
        <w:pStyle w:val="Listepuces"/>
      </w:pPr>
      <w:r w:rsidRPr="00C86906">
        <w:t>survitesse,</w:t>
      </w:r>
    </w:p>
    <w:p w14:paraId="47805857" w14:textId="77777777" w:rsidR="00521198" w:rsidRPr="00C86906" w:rsidRDefault="00521198" w:rsidP="00521198">
      <w:pPr>
        <w:pStyle w:val="Listepuces"/>
      </w:pPr>
      <w:r w:rsidRPr="00C86906">
        <w:t>nettoyage et dépoussiérage des appareils,</w:t>
      </w:r>
    </w:p>
    <w:p w14:paraId="21C9E410" w14:textId="77777777" w:rsidR="00521198" w:rsidRPr="00C86906" w:rsidRDefault="00521198" w:rsidP="00521198">
      <w:pPr>
        <w:pStyle w:val="Listepuces"/>
      </w:pPr>
      <w:r w:rsidRPr="00C86906">
        <w:t>contrôle des temporisations et réglage, si nécessaire,</w:t>
      </w:r>
    </w:p>
    <w:p w14:paraId="593F0736" w14:textId="77777777" w:rsidR="00521198" w:rsidRPr="00C86906" w:rsidRDefault="00521198" w:rsidP="00521198">
      <w:pPr>
        <w:pStyle w:val="Listepuces"/>
      </w:pPr>
      <w:r w:rsidRPr="00C86906">
        <w:t>remplacement des ampoules de voyants, si nécessaire.</w:t>
      </w:r>
    </w:p>
    <w:p w14:paraId="620494CE" w14:textId="77777777" w:rsidR="00521198" w:rsidRPr="00C86906" w:rsidRDefault="00521198" w:rsidP="00521198">
      <w:pPr>
        <w:pStyle w:val="Listepuces"/>
      </w:pPr>
      <w:r w:rsidRPr="00C86906">
        <w:t xml:space="preserve">contrôle de l’inverseur de source, </w:t>
      </w:r>
    </w:p>
    <w:p w14:paraId="64CD9C25" w14:textId="77777777" w:rsidR="00521198" w:rsidRPr="00E53AF3" w:rsidRDefault="00521198" w:rsidP="00521198">
      <w:pPr>
        <w:rPr>
          <w:b/>
        </w:rPr>
      </w:pPr>
      <w:r w:rsidRPr="00E53AF3">
        <w:rPr>
          <w:b/>
        </w:rPr>
        <w:t>Partie "batteries de démarrage" :</w:t>
      </w:r>
    </w:p>
    <w:p w14:paraId="3EEC1434" w14:textId="77777777" w:rsidR="00521198" w:rsidRDefault="00521198" w:rsidP="00521198">
      <w:pPr>
        <w:pStyle w:val="Listepuces"/>
      </w:pPr>
      <w:r>
        <w:t>contrôle des batteries avec nettoyage des bornes,</w:t>
      </w:r>
    </w:p>
    <w:p w14:paraId="01CFE3CA" w14:textId="77777777" w:rsidR="00521198" w:rsidRDefault="00521198" w:rsidP="00521198">
      <w:pPr>
        <w:pStyle w:val="Listepuces"/>
      </w:pPr>
      <w:r>
        <w:t>vérification du niveau, de la densité de l’électrolyte et de la charge des batteries,</w:t>
      </w:r>
    </w:p>
    <w:p w14:paraId="1F626825" w14:textId="77777777" w:rsidR="00521198" w:rsidRPr="00C86906" w:rsidRDefault="00521198" w:rsidP="00521198">
      <w:pPr>
        <w:pStyle w:val="Listepuces"/>
      </w:pPr>
      <w:r w:rsidRPr="00C86906">
        <w:t>contrôle de charge</w:t>
      </w:r>
      <w:r>
        <w:t xml:space="preserve"> (entretien, rapide)</w:t>
      </w:r>
      <w:r w:rsidRPr="00C86906">
        <w:t>,</w:t>
      </w:r>
    </w:p>
    <w:p w14:paraId="1D4209EB" w14:textId="77777777" w:rsidR="00521198" w:rsidRPr="00C86906" w:rsidRDefault="00521198" w:rsidP="00521198">
      <w:pPr>
        <w:pStyle w:val="Listepuces"/>
      </w:pPr>
      <w:r w:rsidRPr="00C86906">
        <w:t>vérification du passage automatique :</w:t>
      </w:r>
    </w:p>
    <w:p w14:paraId="098348E0" w14:textId="77777777" w:rsidR="00521198" w:rsidRDefault="00521198" w:rsidP="00521198">
      <w:pPr>
        <w:pStyle w:val="Listepuces"/>
      </w:pPr>
      <w:r>
        <w:t>contrôle du débit chargeur.</w:t>
      </w:r>
    </w:p>
    <w:p w14:paraId="0C8F7E50" w14:textId="77777777" w:rsidR="00521198" w:rsidRPr="002555FE" w:rsidRDefault="00521198" w:rsidP="00521198">
      <w:pPr>
        <w:rPr>
          <w:b/>
        </w:rPr>
      </w:pPr>
      <w:r w:rsidRPr="002555FE">
        <w:rPr>
          <w:b/>
        </w:rPr>
        <w:t>Partie "auxiliaires des groupes" :</w:t>
      </w:r>
    </w:p>
    <w:p w14:paraId="77ED7ABB" w14:textId="77777777" w:rsidR="00521198" w:rsidRDefault="00521198" w:rsidP="00521198">
      <w:pPr>
        <w:pStyle w:val="Listepuces"/>
      </w:pPr>
      <w:r>
        <w:t>contrôle des auxiliaires d'installation.</w:t>
      </w:r>
    </w:p>
    <w:p w14:paraId="6C8A568F" w14:textId="77777777" w:rsidR="00521198" w:rsidRPr="002555FE" w:rsidRDefault="00521198" w:rsidP="00521198">
      <w:pPr>
        <w:rPr>
          <w:b/>
        </w:rPr>
      </w:pPr>
      <w:r w:rsidRPr="002555FE">
        <w:rPr>
          <w:b/>
        </w:rPr>
        <w:t>Essais</w:t>
      </w:r>
    </w:p>
    <w:p w14:paraId="1227AB41" w14:textId="77777777" w:rsidR="00521198" w:rsidRPr="00C86906" w:rsidRDefault="00521198" w:rsidP="00521198">
      <w:pPr>
        <w:pStyle w:val="Listepuces"/>
      </w:pPr>
      <w:r w:rsidRPr="00C86906">
        <w:t>Essais des différents systèmes de démarrage,</w:t>
      </w:r>
    </w:p>
    <w:p w14:paraId="16E1A778" w14:textId="77777777" w:rsidR="00521198" w:rsidRPr="00C86906" w:rsidRDefault="00521198" w:rsidP="00521198">
      <w:pPr>
        <w:pStyle w:val="Listepuces"/>
      </w:pPr>
      <w:r w:rsidRPr="00C86906">
        <w:t>essais et contrôle des arrêts d'urgence et des sécurités moteur,</w:t>
      </w:r>
    </w:p>
    <w:p w14:paraId="69E26BAD" w14:textId="77777777" w:rsidR="00521198" w:rsidRPr="00C86906" w:rsidRDefault="00521198" w:rsidP="00521198">
      <w:pPr>
        <w:pStyle w:val="Listepuces"/>
      </w:pPr>
      <w:r w:rsidRPr="00C86906">
        <w:t>contrôle des paramètres d'auxiliaires,</w:t>
      </w:r>
    </w:p>
    <w:p w14:paraId="2E49B7D2" w14:textId="77777777" w:rsidR="00521198" w:rsidRPr="00C86906" w:rsidRDefault="00521198" w:rsidP="00521198">
      <w:pPr>
        <w:pStyle w:val="Listepuces"/>
      </w:pPr>
      <w:r w:rsidRPr="00C86906">
        <w:t>essais d'automatisme et de couplage éventuel,</w:t>
      </w:r>
    </w:p>
    <w:p w14:paraId="5D1DC350" w14:textId="77777777" w:rsidR="00521198" w:rsidRPr="00C86906" w:rsidRDefault="00521198" w:rsidP="00521198">
      <w:pPr>
        <w:pStyle w:val="Listepuces"/>
      </w:pPr>
      <w:r w:rsidRPr="00C86906">
        <w:t>essais en charge, (si possible)</w:t>
      </w:r>
    </w:p>
    <w:p w14:paraId="59DAAD9A" w14:textId="77777777" w:rsidR="00521198" w:rsidRDefault="00521198" w:rsidP="00521198">
      <w:pPr>
        <w:pStyle w:val="Listepuces"/>
      </w:pPr>
      <w:r w:rsidRPr="00C86906">
        <w:t>mise en automatique de la centrale.</w:t>
      </w:r>
    </w:p>
    <w:p w14:paraId="3542C91C" w14:textId="77777777" w:rsidR="00C24DA8" w:rsidRPr="002F2201" w:rsidRDefault="00C24DA8" w:rsidP="00521198">
      <w:r w:rsidRPr="002F2201">
        <w:t xml:space="preserve">Après chaque remise en service d’un groupe électrogène, un essai à vide puis un essai en charge </w:t>
      </w:r>
      <w:r w:rsidR="00267F41" w:rsidRPr="002F2201">
        <w:t>seront</w:t>
      </w:r>
      <w:r w:rsidRPr="002F2201">
        <w:t xml:space="preserve"> réalisé</w:t>
      </w:r>
      <w:r w:rsidR="00267F41" w:rsidRPr="002F2201">
        <w:t>s</w:t>
      </w:r>
      <w:r w:rsidRPr="002F2201">
        <w:t>.</w:t>
      </w:r>
      <w:r w:rsidR="00267F41" w:rsidRPr="002F2201">
        <w:t xml:space="preserve"> Les essais en charge nécessitant une coupure, seront organisés en fonction de l’activité du site.</w:t>
      </w:r>
    </w:p>
    <w:p w14:paraId="5E29FAAE" w14:textId="77777777" w:rsidR="00521198" w:rsidRPr="002F2201" w:rsidRDefault="00521198" w:rsidP="00521198">
      <w:r w:rsidRPr="002F2201">
        <w:t>Sont inclus dans le forfait l’ensemble des coûts liés à la main d’œuvre, au déplacement sur site et à la fourniture des petites pièces, ingrédients et autres consommables directement liés à la réalisation des prestations de maintenance préventive décrites au sein du CCTP.</w:t>
      </w:r>
    </w:p>
    <w:p w14:paraId="0B82D84E" w14:textId="77777777" w:rsidR="00521198" w:rsidRPr="00AE0D8F" w:rsidRDefault="00521198" w:rsidP="00AE0D8F">
      <w:r w:rsidRPr="002F2201">
        <w:t>Consommables à inclure impérativement au titre de la maintenance préventive (la destruction ou le recyclage sont à inclure impérativement)</w:t>
      </w:r>
    </w:p>
    <w:p w14:paraId="35B0DBD0" w14:textId="77777777" w:rsidR="00521198" w:rsidRPr="002F2201" w:rsidRDefault="00521198" w:rsidP="00521198">
      <w:pPr>
        <w:pStyle w:val="Listepuces"/>
      </w:pPr>
      <w:r w:rsidRPr="002F2201">
        <w:t>Filtres à huile</w:t>
      </w:r>
    </w:p>
    <w:p w14:paraId="5CED8C3C" w14:textId="77777777" w:rsidR="00521198" w:rsidRPr="002F2201" w:rsidRDefault="00521198" w:rsidP="00521198">
      <w:pPr>
        <w:pStyle w:val="Listepuces"/>
      </w:pPr>
      <w:r w:rsidRPr="002F2201">
        <w:t xml:space="preserve">Courroies </w:t>
      </w:r>
    </w:p>
    <w:p w14:paraId="2029B330" w14:textId="77777777" w:rsidR="00521198" w:rsidRPr="002F2201" w:rsidRDefault="00521198" w:rsidP="00521198">
      <w:pPr>
        <w:pStyle w:val="Listepuces"/>
      </w:pPr>
      <w:r w:rsidRPr="002F2201">
        <w:t>Pré filtres à huile</w:t>
      </w:r>
    </w:p>
    <w:p w14:paraId="7ACC06A9" w14:textId="77777777" w:rsidR="00521198" w:rsidRPr="002F2201" w:rsidRDefault="00521198" w:rsidP="00521198">
      <w:pPr>
        <w:pStyle w:val="Listepuces"/>
      </w:pPr>
      <w:r w:rsidRPr="002F2201">
        <w:t>Analyse d’huile</w:t>
      </w:r>
    </w:p>
    <w:p w14:paraId="00287384" w14:textId="77777777" w:rsidR="00521198" w:rsidRPr="002F2201" w:rsidRDefault="00521198" w:rsidP="00521198">
      <w:pPr>
        <w:pStyle w:val="Listepuces"/>
      </w:pPr>
      <w:r w:rsidRPr="002F2201">
        <w:t>Huile pour vidange</w:t>
      </w:r>
    </w:p>
    <w:p w14:paraId="2AE434A5" w14:textId="77777777" w:rsidR="00521198" w:rsidRPr="002F2201" w:rsidRDefault="00521198" w:rsidP="00521198">
      <w:pPr>
        <w:pStyle w:val="Listepuces"/>
      </w:pPr>
      <w:r w:rsidRPr="002F2201">
        <w:t>Filtres à gaz oïl</w:t>
      </w:r>
    </w:p>
    <w:p w14:paraId="0FC45F6F" w14:textId="77777777" w:rsidR="00521198" w:rsidRPr="002F2201" w:rsidRDefault="00521198" w:rsidP="00521198">
      <w:pPr>
        <w:pStyle w:val="Listepuces"/>
      </w:pPr>
      <w:r w:rsidRPr="002F2201">
        <w:t>Joints (tous type confondus)</w:t>
      </w:r>
    </w:p>
    <w:p w14:paraId="7B8DDDBE" w14:textId="77777777" w:rsidR="00521198" w:rsidRPr="002F2201" w:rsidRDefault="00521198" w:rsidP="00521198">
      <w:pPr>
        <w:pStyle w:val="Listepuces"/>
      </w:pPr>
      <w:r w:rsidRPr="002F2201">
        <w:t xml:space="preserve">Filtres à air </w:t>
      </w:r>
    </w:p>
    <w:p w14:paraId="0C80B99D" w14:textId="77777777" w:rsidR="00521198" w:rsidRPr="002F2201" w:rsidRDefault="00521198" w:rsidP="00521198">
      <w:pPr>
        <w:pStyle w:val="Listepuces"/>
      </w:pPr>
      <w:r w:rsidRPr="002F2201">
        <w:t xml:space="preserve">Liquides de refroidissement </w:t>
      </w:r>
    </w:p>
    <w:p w14:paraId="415D6B9D" w14:textId="77777777" w:rsidR="00521198" w:rsidRPr="002F2201" w:rsidRDefault="00521198" w:rsidP="00521198">
      <w:pPr>
        <w:pStyle w:val="Listepuces"/>
      </w:pPr>
      <w:r w:rsidRPr="002F2201">
        <w:t>Jeu de batterie par groupe (1 fois sur la durée du marché).</w:t>
      </w:r>
    </w:p>
    <w:p w14:paraId="37F64CFD" w14:textId="77777777" w:rsidR="00521198" w:rsidRPr="002F2201" w:rsidRDefault="00521198" w:rsidP="00521198">
      <w:pPr>
        <w:rPr>
          <w:b/>
        </w:rPr>
      </w:pPr>
      <w:r w:rsidRPr="002F2201">
        <w:rPr>
          <w:b/>
        </w:rPr>
        <w:t>Organisation des visites :</w:t>
      </w:r>
    </w:p>
    <w:p w14:paraId="7EF44F69" w14:textId="77777777" w:rsidR="00AE0D8F" w:rsidRDefault="00521198" w:rsidP="00521198">
      <w:r w:rsidRPr="002F2201">
        <w:t xml:space="preserve">Le prestataire assurera les visites de maintenance préventive selon la périodicité définie ci-après. </w:t>
      </w:r>
    </w:p>
    <w:p w14:paraId="7D97769D" w14:textId="77777777" w:rsidR="00521198" w:rsidRPr="00B35D6C" w:rsidRDefault="00521198" w:rsidP="00521198">
      <w:r w:rsidRPr="002F2201">
        <w:t xml:space="preserve">Celles-ci se feront toujours après concertation et accord du responsable </w:t>
      </w:r>
      <w:r w:rsidR="00C24DA8" w:rsidRPr="002F2201">
        <w:t>de l’équipe électricité</w:t>
      </w:r>
      <w:r w:rsidRPr="002F2201">
        <w:t xml:space="preserve"> concerné.</w:t>
      </w:r>
    </w:p>
    <w:p w14:paraId="36AE4E76" w14:textId="77777777" w:rsidR="00521198" w:rsidRPr="00657FE4" w:rsidRDefault="002E2624" w:rsidP="00521198">
      <w:r>
        <w:t>Deux</w:t>
      </w:r>
      <w:r w:rsidR="00521198">
        <w:t xml:space="preserve"> visites annuelles :</w:t>
      </w:r>
    </w:p>
    <w:p w14:paraId="5804CE39" w14:textId="77777777" w:rsidR="00521198" w:rsidRPr="00657FE4" w:rsidRDefault="00521198" w:rsidP="00521198">
      <w:pPr>
        <w:pStyle w:val="Listepuces"/>
      </w:pPr>
      <w:r>
        <w:t xml:space="preserve">1 visite mécanique </w:t>
      </w:r>
      <w:r w:rsidR="00CE7636">
        <w:t>avant fin mars</w:t>
      </w:r>
    </w:p>
    <w:p w14:paraId="4B6833E1" w14:textId="77777777" w:rsidR="00D1498D" w:rsidRPr="00A75E91" w:rsidRDefault="00521198" w:rsidP="0035392F">
      <w:pPr>
        <w:pStyle w:val="Listepuces"/>
      </w:pPr>
      <w:r>
        <w:t xml:space="preserve">1 visite électrique </w:t>
      </w:r>
      <w:r w:rsidR="00CE7636">
        <w:t>après fin octobre</w:t>
      </w:r>
    </w:p>
    <w:sectPr w:rsidR="00D1498D" w:rsidRPr="00A75E91" w:rsidSect="00285C4E">
      <w:footerReference w:type="default" r:id="rId8"/>
      <w:headerReference w:type="first" r:id="rId9"/>
      <w:pgSz w:w="11906" w:h="16838"/>
      <w:pgMar w:top="851" w:right="992" w:bottom="851" w:left="851" w:header="454" w:footer="165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3B5F0" w14:textId="77777777" w:rsidR="00D8619E" w:rsidRDefault="00D8619E" w:rsidP="00947CF3">
      <w:r>
        <w:separator/>
      </w:r>
    </w:p>
  </w:endnote>
  <w:endnote w:type="continuationSeparator" w:id="0">
    <w:p w14:paraId="4D1B10BC" w14:textId="77777777" w:rsidR="00D8619E" w:rsidRDefault="00D8619E" w:rsidP="00947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stem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Gras">
    <w:panose1 w:val="00000000000000000000"/>
    <w:charset w:val="00"/>
    <w:family w:val="roman"/>
    <w:notTrueType/>
    <w:pitch w:val="default"/>
  </w:font>
  <w:font w:name="Marigold">
    <w:altName w:val="Arabic Typesetting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FF4BA" w14:textId="77777777" w:rsidR="00D8619E" w:rsidRDefault="00D8619E" w:rsidP="00947CF3">
    <w:r>
      <w:t>__________________________________________________________________________________</w:t>
    </w:r>
  </w:p>
  <w:tbl>
    <w:tblPr>
      <w:tblW w:w="1017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465"/>
      <w:gridCol w:w="1707"/>
    </w:tblGrid>
    <w:tr w:rsidR="00D8619E" w14:paraId="492EFD44" w14:textId="77777777">
      <w:trPr>
        <w:trHeight w:val="386"/>
      </w:trPr>
      <w:tc>
        <w:tcPr>
          <w:tcW w:w="8465" w:type="dxa"/>
          <w:tcBorders>
            <w:top w:val="nil"/>
            <w:left w:val="nil"/>
            <w:bottom w:val="nil"/>
            <w:right w:val="nil"/>
          </w:tcBorders>
        </w:tcPr>
        <w:p w14:paraId="703C40B6" w14:textId="68D2397A" w:rsidR="00D8619E" w:rsidRDefault="00D8619E" w:rsidP="0035392F">
          <w:pPr>
            <w:rPr>
              <w:bCs/>
            </w:rPr>
          </w:pPr>
          <w:r>
            <w:t>Affaire n°</w:t>
          </w:r>
          <w:r w:rsidR="00CE7636">
            <w:t> </w:t>
          </w:r>
          <w:r w:rsidR="00B94896">
            <w:t xml:space="preserve">25S055 </w:t>
          </w:r>
          <w:r>
            <w:t>Maintenance des groupes électrogènes</w:t>
          </w:r>
        </w:p>
      </w:tc>
      <w:tc>
        <w:tcPr>
          <w:tcW w:w="1707" w:type="dxa"/>
          <w:tcBorders>
            <w:top w:val="nil"/>
            <w:left w:val="nil"/>
            <w:bottom w:val="nil"/>
            <w:right w:val="nil"/>
          </w:tcBorders>
        </w:tcPr>
        <w:p w14:paraId="528B6859" w14:textId="77777777" w:rsidR="00D8619E" w:rsidRPr="00101E21" w:rsidRDefault="00D8619E" w:rsidP="00947CF3">
          <w:r w:rsidRPr="00101E21">
            <w:t xml:space="preserve">Page </w:t>
          </w:r>
          <w:r w:rsidRPr="00101E21">
            <w:fldChar w:fldCharType="begin"/>
          </w:r>
          <w:r w:rsidRPr="00101E21">
            <w:instrText xml:space="preserve"> PAGE </w:instrText>
          </w:r>
          <w:r w:rsidRPr="00101E21">
            <w:fldChar w:fldCharType="separate"/>
          </w:r>
          <w:r w:rsidR="0035392F">
            <w:rPr>
              <w:noProof/>
            </w:rPr>
            <w:t>3</w:t>
          </w:r>
          <w:r w:rsidRPr="00101E21">
            <w:fldChar w:fldCharType="end"/>
          </w:r>
          <w:r w:rsidRPr="00101E21">
            <w:t>/</w:t>
          </w:r>
          <w:r w:rsidR="002E2624">
            <w:rPr>
              <w:noProof/>
            </w:rPr>
            <w:fldChar w:fldCharType="begin"/>
          </w:r>
          <w:r w:rsidR="002E2624">
            <w:rPr>
              <w:noProof/>
            </w:rPr>
            <w:instrText xml:space="preserve"> NUMPAGES </w:instrText>
          </w:r>
          <w:r w:rsidR="002E2624">
            <w:rPr>
              <w:noProof/>
            </w:rPr>
            <w:fldChar w:fldCharType="separate"/>
          </w:r>
          <w:r w:rsidR="0035392F">
            <w:rPr>
              <w:noProof/>
            </w:rPr>
            <w:t>3</w:t>
          </w:r>
          <w:r w:rsidR="002E2624">
            <w:rPr>
              <w:noProof/>
            </w:rPr>
            <w:fldChar w:fldCharType="end"/>
          </w:r>
        </w:p>
      </w:tc>
    </w:tr>
  </w:tbl>
  <w:p w14:paraId="2AB6F8DD" w14:textId="77777777" w:rsidR="00D8619E" w:rsidRPr="00AB0D4F" w:rsidRDefault="00521198" w:rsidP="00947CF3">
    <w:r>
      <w:t>Annexe : listes des opérations de maintenance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B0A0A" w14:textId="77777777" w:rsidR="00D8619E" w:rsidRDefault="00D8619E" w:rsidP="00947CF3">
      <w:r>
        <w:separator/>
      </w:r>
    </w:p>
  </w:footnote>
  <w:footnote w:type="continuationSeparator" w:id="0">
    <w:p w14:paraId="68CFDE49" w14:textId="77777777" w:rsidR="00D8619E" w:rsidRDefault="00D8619E" w:rsidP="00947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3C23F" w14:textId="77777777" w:rsidR="00D8619E" w:rsidRPr="009740DD" w:rsidRDefault="00B94896" w:rsidP="00AE719D">
    <w:pPr>
      <w:ind w:left="2410"/>
    </w:pPr>
    <w:r>
      <w:rPr>
        <w:noProof/>
      </w:rPr>
      <w:object w:dxaOrig="1440" w:dyaOrig="1440" w14:anchorId="59D075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33.65pt;margin-top:-17.3pt;width:100.5pt;height:78.65pt;z-index:-251658752;mso-wrap-edited:f" wrapcoords="-161 0 -161 21394 21600 21394 21600 0 -161 0" o:allowincell="f" fillcolor="window">
          <v:imagedata r:id="rId1" o:title="" cropright="27912f"/>
          <w10:wrap type="through" side="right"/>
        </v:shape>
        <o:OLEObject Type="Embed" ProgID="Word.Picture.8" ShapeID="_x0000_s2050" DrawAspect="Content" ObjectID="_1806302620" r:id="rId2"/>
      </w:object>
    </w:r>
    <w:r w:rsidR="00D8619E" w:rsidRPr="009740DD">
      <w:t>D</w:t>
    </w:r>
    <w:r w:rsidR="00AE719D">
      <w:t>IRECTION</w:t>
    </w:r>
    <w:r w:rsidR="00D8619E" w:rsidRPr="009740DD">
      <w:t xml:space="preserve"> DES CONSTRUCTIONS ET DU PATRIMOINE</w:t>
    </w:r>
  </w:p>
  <w:p w14:paraId="43BFD3B6" w14:textId="77777777" w:rsidR="00D8619E" w:rsidRDefault="00D8619E" w:rsidP="00947C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B42E95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172CE9"/>
    <w:multiLevelType w:val="multilevel"/>
    <w:tmpl w:val="D1D2FA72"/>
    <w:lvl w:ilvl="0">
      <w:start w:val="1"/>
      <w:numFmt w:val="decimal"/>
      <w:pStyle w:val="Titre1"/>
      <w:lvlText w:val="Articl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5DA3A71"/>
    <w:multiLevelType w:val="multilevel"/>
    <w:tmpl w:val="FAA65104"/>
    <w:styleLink w:val="PucesArial-"/>
    <w:lvl w:ilvl="0">
      <w:start w:val="1"/>
      <w:numFmt w:val="bullet"/>
      <w:lvlText w:val="-"/>
      <w:lvlJc w:val="left"/>
      <w:pPr>
        <w:ind w:left="1797" w:hanging="360"/>
      </w:pPr>
      <w:rPr>
        <w:rFonts w:ascii="Arial Narrow" w:hAnsi="Arial Narrow" w:cs="Times New Roman" w:hint="default"/>
      </w:rPr>
    </w:lvl>
    <w:lvl w:ilvl="1">
      <w:start w:val="1"/>
      <w:numFmt w:val="bullet"/>
      <w:lvlText w:val="o"/>
      <w:lvlJc w:val="left"/>
      <w:pPr>
        <w:ind w:left="2517" w:hanging="360"/>
      </w:pPr>
      <w:rPr>
        <w:rFonts w:ascii="Courier New" w:hAnsi="Courier New"/>
        <w:sz w:val="16"/>
      </w:rPr>
    </w:lvl>
    <w:lvl w:ilvl="2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91F"/>
    <w:rsid w:val="00002532"/>
    <w:rsid w:val="00004365"/>
    <w:rsid w:val="00006D48"/>
    <w:rsid w:val="00011640"/>
    <w:rsid w:val="0001413C"/>
    <w:rsid w:val="00022DAF"/>
    <w:rsid w:val="000333C2"/>
    <w:rsid w:val="00040EFA"/>
    <w:rsid w:val="00073063"/>
    <w:rsid w:val="00076FC8"/>
    <w:rsid w:val="000777D1"/>
    <w:rsid w:val="00077C36"/>
    <w:rsid w:val="000828AA"/>
    <w:rsid w:val="00084855"/>
    <w:rsid w:val="00086B58"/>
    <w:rsid w:val="00096B15"/>
    <w:rsid w:val="000A3779"/>
    <w:rsid w:val="000B0CE0"/>
    <w:rsid w:val="000B4235"/>
    <w:rsid w:val="000C0C4B"/>
    <w:rsid w:val="000C2D10"/>
    <w:rsid w:val="000C5995"/>
    <w:rsid w:val="000D5E1A"/>
    <w:rsid w:val="000F4D66"/>
    <w:rsid w:val="00101E21"/>
    <w:rsid w:val="00102CA7"/>
    <w:rsid w:val="0010520F"/>
    <w:rsid w:val="0011631B"/>
    <w:rsid w:val="0012637E"/>
    <w:rsid w:val="00126CE9"/>
    <w:rsid w:val="00134E13"/>
    <w:rsid w:val="00141E5B"/>
    <w:rsid w:val="001424A2"/>
    <w:rsid w:val="00143E59"/>
    <w:rsid w:val="00144E6A"/>
    <w:rsid w:val="00153548"/>
    <w:rsid w:val="001538FF"/>
    <w:rsid w:val="00172E9B"/>
    <w:rsid w:val="0017304D"/>
    <w:rsid w:val="00190933"/>
    <w:rsid w:val="00191592"/>
    <w:rsid w:val="00192E7B"/>
    <w:rsid w:val="00194A45"/>
    <w:rsid w:val="001A11C5"/>
    <w:rsid w:val="001A27B6"/>
    <w:rsid w:val="001A3FD9"/>
    <w:rsid w:val="001A7287"/>
    <w:rsid w:val="001B0C62"/>
    <w:rsid w:val="001B1EF9"/>
    <w:rsid w:val="001B345B"/>
    <w:rsid w:val="001B6926"/>
    <w:rsid w:val="001E2C45"/>
    <w:rsid w:val="001F1E31"/>
    <w:rsid w:val="001F29E4"/>
    <w:rsid w:val="002026CC"/>
    <w:rsid w:val="00211967"/>
    <w:rsid w:val="00213307"/>
    <w:rsid w:val="002212E0"/>
    <w:rsid w:val="0022241F"/>
    <w:rsid w:val="00235CA3"/>
    <w:rsid w:val="00235D93"/>
    <w:rsid w:val="00236C7A"/>
    <w:rsid w:val="00236CE4"/>
    <w:rsid w:val="00237E7A"/>
    <w:rsid w:val="00244AAB"/>
    <w:rsid w:val="002518DA"/>
    <w:rsid w:val="002552A1"/>
    <w:rsid w:val="00257374"/>
    <w:rsid w:val="00261339"/>
    <w:rsid w:val="00266FAF"/>
    <w:rsid w:val="00267F41"/>
    <w:rsid w:val="00285C4E"/>
    <w:rsid w:val="00290882"/>
    <w:rsid w:val="002939AC"/>
    <w:rsid w:val="002B7F86"/>
    <w:rsid w:val="002C22F2"/>
    <w:rsid w:val="002C6D15"/>
    <w:rsid w:val="002D06E0"/>
    <w:rsid w:val="002D0CC0"/>
    <w:rsid w:val="002D7686"/>
    <w:rsid w:val="002E2624"/>
    <w:rsid w:val="002F2201"/>
    <w:rsid w:val="002F3CB6"/>
    <w:rsid w:val="0030005C"/>
    <w:rsid w:val="00305DC5"/>
    <w:rsid w:val="00310119"/>
    <w:rsid w:val="0034226C"/>
    <w:rsid w:val="00343A7A"/>
    <w:rsid w:val="00347C9B"/>
    <w:rsid w:val="00350759"/>
    <w:rsid w:val="00352788"/>
    <w:rsid w:val="0035392F"/>
    <w:rsid w:val="003611FC"/>
    <w:rsid w:val="00371507"/>
    <w:rsid w:val="0038072F"/>
    <w:rsid w:val="00383DAE"/>
    <w:rsid w:val="003859B1"/>
    <w:rsid w:val="003A482A"/>
    <w:rsid w:val="003B03A1"/>
    <w:rsid w:val="003B138A"/>
    <w:rsid w:val="003C5468"/>
    <w:rsid w:val="003C6C56"/>
    <w:rsid w:val="003D6D47"/>
    <w:rsid w:val="003E1C5A"/>
    <w:rsid w:val="003E24F6"/>
    <w:rsid w:val="003E311A"/>
    <w:rsid w:val="003F2FA2"/>
    <w:rsid w:val="0040230A"/>
    <w:rsid w:val="00405C0B"/>
    <w:rsid w:val="004069A3"/>
    <w:rsid w:val="004103C8"/>
    <w:rsid w:val="00412DA6"/>
    <w:rsid w:val="004144EB"/>
    <w:rsid w:val="00440541"/>
    <w:rsid w:val="0044391C"/>
    <w:rsid w:val="00446D23"/>
    <w:rsid w:val="00454E06"/>
    <w:rsid w:val="004760B7"/>
    <w:rsid w:val="00476D9B"/>
    <w:rsid w:val="004924CF"/>
    <w:rsid w:val="00492C93"/>
    <w:rsid w:val="004A511D"/>
    <w:rsid w:val="004C028A"/>
    <w:rsid w:val="004C5886"/>
    <w:rsid w:val="004D44C8"/>
    <w:rsid w:val="004E4969"/>
    <w:rsid w:val="004E65D3"/>
    <w:rsid w:val="004F239B"/>
    <w:rsid w:val="005056F0"/>
    <w:rsid w:val="005060BA"/>
    <w:rsid w:val="0051216E"/>
    <w:rsid w:val="00514C12"/>
    <w:rsid w:val="00516215"/>
    <w:rsid w:val="00521198"/>
    <w:rsid w:val="00532DA5"/>
    <w:rsid w:val="005340E4"/>
    <w:rsid w:val="00537394"/>
    <w:rsid w:val="00542B01"/>
    <w:rsid w:val="00543C88"/>
    <w:rsid w:val="00544024"/>
    <w:rsid w:val="00556424"/>
    <w:rsid w:val="005606F1"/>
    <w:rsid w:val="00566A4A"/>
    <w:rsid w:val="005807EA"/>
    <w:rsid w:val="00580E69"/>
    <w:rsid w:val="0059290A"/>
    <w:rsid w:val="005A2318"/>
    <w:rsid w:val="005A4F99"/>
    <w:rsid w:val="005A5ECD"/>
    <w:rsid w:val="005B06CB"/>
    <w:rsid w:val="005B1814"/>
    <w:rsid w:val="005C29E1"/>
    <w:rsid w:val="005F0CE0"/>
    <w:rsid w:val="00600BC3"/>
    <w:rsid w:val="00602E78"/>
    <w:rsid w:val="00604143"/>
    <w:rsid w:val="00607D45"/>
    <w:rsid w:val="006131CE"/>
    <w:rsid w:val="00616FE4"/>
    <w:rsid w:val="0063001A"/>
    <w:rsid w:val="00633D6C"/>
    <w:rsid w:val="0064337F"/>
    <w:rsid w:val="00646A11"/>
    <w:rsid w:val="00654B11"/>
    <w:rsid w:val="00657765"/>
    <w:rsid w:val="00671523"/>
    <w:rsid w:val="00673EE5"/>
    <w:rsid w:val="0067596B"/>
    <w:rsid w:val="0067683F"/>
    <w:rsid w:val="00692C44"/>
    <w:rsid w:val="006974A6"/>
    <w:rsid w:val="006A4E12"/>
    <w:rsid w:val="006D73C1"/>
    <w:rsid w:val="006E390D"/>
    <w:rsid w:val="006E3EB0"/>
    <w:rsid w:val="00700E04"/>
    <w:rsid w:val="0070144F"/>
    <w:rsid w:val="00702948"/>
    <w:rsid w:val="007228EF"/>
    <w:rsid w:val="007331EE"/>
    <w:rsid w:val="0073466A"/>
    <w:rsid w:val="007365EF"/>
    <w:rsid w:val="0075080F"/>
    <w:rsid w:val="00751422"/>
    <w:rsid w:val="0075605E"/>
    <w:rsid w:val="007A32BC"/>
    <w:rsid w:val="007C02A6"/>
    <w:rsid w:val="007C3183"/>
    <w:rsid w:val="007D408F"/>
    <w:rsid w:val="007D6A46"/>
    <w:rsid w:val="007E196E"/>
    <w:rsid w:val="007E2951"/>
    <w:rsid w:val="007F285B"/>
    <w:rsid w:val="00814CE9"/>
    <w:rsid w:val="00815DD8"/>
    <w:rsid w:val="00846016"/>
    <w:rsid w:val="00851D99"/>
    <w:rsid w:val="0085468D"/>
    <w:rsid w:val="008574B8"/>
    <w:rsid w:val="00862B95"/>
    <w:rsid w:val="00865BCF"/>
    <w:rsid w:val="008817E8"/>
    <w:rsid w:val="0088229A"/>
    <w:rsid w:val="00892586"/>
    <w:rsid w:val="00892ABB"/>
    <w:rsid w:val="00897CB6"/>
    <w:rsid w:val="008A3A92"/>
    <w:rsid w:val="008A4D41"/>
    <w:rsid w:val="008B20D1"/>
    <w:rsid w:val="008B233E"/>
    <w:rsid w:val="008C02B4"/>
    <w:rsid w:val="008D2AC1"/>
    <w:rsid w:val="008E0132"/>
    <w:rsid w:val="008E5608"/>
    <w:rsid w:val="008E7D74"/>
    <w:rsid w:val="00907E7B"/>
    <w:rsid w:val="00921E3A"/>
    <w:rsid w:val="00926713"/>
    <w:rsid w:val="00926B3B"/>
    <w:rsid w:val="0093306D"/>
    <w:rsid w:val="00934B1E"/>
    <w:rsid w:val="00937440"/>
    <w:rsid w:val="00943A4F"/>
    <w:rsid w:val="00946029"/>
    <w:rsid w:val="009463DF"/>
    <w:rsid w:val="00947951"/>
    <w:rsid w:val="00947CF3"/>
    <w:rsid w:val="00947EDD"/>
    <w:rsid w:val="00963261"/>
    <w:rsid w:val="009714C5"/>
    <w:rsid w:val="00977946"/>
    <w:rsid w:val="00985FC0"/>
    <w:rsid w:val="009878FB"/>
    <w:rsid w:val="00992103"/>
    <w:rsid w:val="00994A70"/>
    <w:rsid w:val="009A4FF4"/>
    <w:rsid w:val="009A5B32"/>
    <w:rsid w:val="009A63EE"/>
    <w:rsid w:val="009B4849"/>
    <w:rsid w:val="009C1C19"/>
    <w:rsid w:val="009D4B32"/>
    <w:rsid w:val="009D4DD9"/>
    <w:rsid w:val="009F4719"/>
    <w:rsid w:val="009F6420"/>
    <w:rsid w:val="00A048E5"/>
    <w:rsid w:val="00A06405"/>
    <w:rsid w:val="00A0656C"/>
    <w:rsid w:val="00A11377"/>
    <w:rsid w:val="00A13EBE"/>
    <w:rsid w:val="00A178D9"/>
    <w:rsid w:val="00A223BE"/>
    <w:rsid w:val="00A23803"/>
    <w:rsid w:val="00A24DA7"/>
    <w:rsid w:val="00A31482"/>
    <w:rsid w:val="00A33D93"/>
    <w:rsid w:val="00A439F3"/>
    <w:rsid w:val="00A46A2D"/>
    <w:rsid w:val="00A479F4"/>
    <w:rsid w:val="00A52F30"/>
    <w:rsid w:val="00A53B97"/>
    <w:rsid w:val="00A6591D"/>
    <w:rsid w:val="00A7019B"/>
    <w:rsid w:val="00A75E91"/>
    <w:rsid w:val="00A93652"/>
    <w:rsid w:val="00A93AE7"/>
    <w:rsid w:val="00A953EF"/>
    <w:rsid w:val="00AA0EF2"/>
    <w:rsid w:val="00AA114E"/>
    <w:rsid w:val="00AA401E"/>
    <w:rsid w:val="00AB0D4F"/>
    <w:rsid w:val="00AB4D83"/>
    <w:rsid w:val="00AD191F"/>
    <w:rsid w:val="00AE0D8F"/>
    <w:rsid w:val="00AE18B1"/>
    <w:rsid w:val="00AE25FC"/>
    <w:rsid w:val="00AE4257"/>
    <w:rsid w:val="00AE42BC"/>
    <w:rsid w:val="00AE719D"/>
    <w:rsid w:val="00AF3F00"/>
    <w:rsid w:val="00AF6E13"/>
    <w:rsid w:val="00AF783E"/>
    <w:rsid w:val="00B17436"/>
    <w:rsid w:val="00B20096"/>
    <w:rsid w:val="00B26090"/>
    <w:rsid w:val="00B30BF9"/>
    <w:rsid w:val="00B355EE"/>
    <w:rsid w:val="00B40BD3"/>
    <w:rsid w:val="00B43BEF"/>
    <w:rsid w:val="00B56E73"/>
    <w:rsid w:val="00B61B40"/>
    <w:rsid w:val="00B743C4"/>
    <w:rsid w:val="00B749C4"/>
    <w:rsid w:val="00B848C7"/>
    <w:rsid w:val="00B84CF4"/>
    <w:rsid w:val="00B91E36"/>
    <w:rsid w:val="00B94896"/>
    <w:rsid w:val="00BC6683"/>
    <w:rsid w:val="00BD03ED"/>
    <w:rsid w:val="00BD0855"/>
    <w:rsid w:val="00BD0FCD"/>
    <w:rsid w:val="00BE47B9"/>
    <w:rsid w:val="00BF1A1A"/>
    <w:rsid w:val="00BF247A"/>
    <w:rsid w:val="00BF27A0"/>
    <w:rsid w:val="00C0597D"/>
    <w:rsid w:val="00C23F5C"/>
    <w:rsid w:val="00C24DA8"/>
    <w:rsid w:val="00C31A2D"/>
    <w:rsid w:val="00C42D7D"/>
    <w:rsid w:val="00C50EBF"/>
    <w:rsid w:val="00C57DC9"/>
    <w:rsid w:val="00C67E80"/>
    <w:rsid w:val="00C81E5F"/>
    <w:rsid w:val="00C863E7"/>
    <w:rsid w:val="00C867CA"/>
    <w:rsid w:val="00C97C92"/>
    <w:rsid w:val="00CC3F85"/>
    <w:rsid w:val="00CD0758"/>
    <w:rsid w:val="00CE5A5A"/>
    <w:rsid w:val="00CE7636"/>
    <w:rsid w:val="00D071D6"/>
    <w:rsid w:val="00D10647"/>
    <w:rsid w:val="00D1498D"/>
    <w:rsid w:val="00D20E07"/>
    <w:rsid w:val="00D24C82"/>
    <w:rsid w:val="00D40729"/>
    <w:rsid w:val="00D443C7"/>
    <w:rsid w:val="00D47344"/>
    <w:rsid w:val="00D50246"/>
    <w:rsid w:val="00D50CCA"/>
    <w:rsid w:val="00D5123C"/>
    <w:rsid w:val="00D544C5"/>
    <w:rsid w:val="00D57005"/>
    <w:rsid w:val="00D675E2"/>
    <w:rsid w:val="00D72A6B"/>
    <w:rsid w:val="00D72FA8"/>
    <w:rsid w:val="00D8619E"/>
    <w:rsid w:val="00D864AA"/>
    <w:rsid w:val="00D87F94"/>
    <w:rsid w:val="00D90227"/>
    <w:rsid w:val="00D90950"/>
    <w:rsid w:val="00D93D5E"/>
    <w:rsid w:val="00DA64FF"/>
    <w:rsid w:val="00DA6C9A"/>
    <w:rsid w:val="00DB64C4"/>
    <w:rsid w:val="00DC4E88"/>
    <w:rsid w:val="00DD083F"/>
    <w:rsid w:val="00DD0E3A"/>
    <w:rsid w:val="00DD1E80"/>
    <w:rsid w:val="00DD5F3A"/>
    <w:rsid w:val="00DD6C8D"/>
    <w:rsid w:val="00DE16DA"/>
    <w:rsid w:val="00DE5020"/>
    <w:rsid w:val="00DF018C"/>
    <w:rsid w:val="00E01DAA"/>
    <w:rsid w:val="00E10EA4"/>
    <w:rsid w:val="00E114CE"/>
    <w:rsid w:val="00E16DC3"/>
    <w:rsid w:val="00E20E91"/>
    <w:rsid w:val="00E320E2"/>
    <w:rsid w:val="00E345A0"/>
    <w:rsid w:val="00E35298"/>
    <w:rsid w:val="00E43852"/>
    <w:rsid w:val="00E4506B"/>
    <w:rsid w:val="00E61745"/>
    <w:rsid w:val="00E65232"/>
    <w:rsid w:val="00E655D7"/>
    <w:rsid w:val="00E86ED5"/>
    <w:rsid w:val="00E90348"/>
    <w:rsid w:val="00E912EF"/>
    <w:rsid w:val="00EA270C"/>
    <w:rsid w:val="00EA2DA1"/>
    <w:rsid w:val="00EB38A8"/>
    <w:rsid w:val="00EC1DCD"/>
    <w:rsid w:val="00F0037C"/>
    <w:rsid w:val="00F043DF"/>
    <w:rsid w:val="00F1232F"/>
    <w:rsid w:val="00F153E6"/>
    <w:rsid w:val="00F2026E"/>
    <w:rsid w:val="00F20C7D"/>
    <w:rsid w:val="00F21E57"/>
    <w:rsid w:val="00F25B52"/>
    <w:rsid w:val="00F30C4B"/>
    <w:rsid w:val="00F3100B"/>
    <w:rsid w:val="00F36AC4"/>
    <w:rsid w:val="00F4151C"/>
    <w:rsid w:val="00F420EF"/>
    <w:rsid w:val="00F66F26"/>
    <w:rsid w:val="00F7473A"/>
    <w:rsid w:val="00F768A9"/>
    <w:rsid w:val="00F86EEE"/>
    <w:rsid w:val="00F9084A"/>
    <w:rsid w:val="00F95B08"/>
    <w:rsid w:val="00FB6FA8"/>
    <w:rsid w:val="00FB7554"/>
    <w:rsid w:val="00FD4C8C"/>
    <w:rsid w:val="00FD629C"/>
    <w:rsid w:val="00FE5245"/>
    <w:rsid w:val="00FE6F6C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1B22C08"/>
  <w15:docId w15:val="{3E835C2D-1211-4428-AFD0-CD54BAB1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005"/>
    <w:pPr>
      <w:spacing w:after="120"/>
      <w:ind w:left="640" w:hanging="113"/>
    </w:pPr>
    <w:rPr>
      <w:rFonts w:ascii="Arial" w:eastAsia="System" w:hAnsi="Arial" w:cs="System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1B0C62"/>
    <w:pPr>
      <w:keepNext/>
      <w:numPr>
        <w:numId w:val="2"/>
      </w:numPr>
      <w:tabs>
        <w:tab w:val="left" w:pos="1701"/>
      </w:tabs>
      <w:spacing w:before="360" w:after="360"/>
      <w:ind w:right="57"/>
      <w:outlineLvl w:val="0"/>
    </w:pPr>
    <w:rPr>
      <w:rFonts w:ascii="Arial Gras" w:hAnsi="Arial Gras" w:cs="Marigold"/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link w:val="Titre2Car"/>
    <w:autoRedefine/>
    <w:qFormat/>
    <w:rsid w:val="002C6D15"/>
    <w:pPr>
      <w:keepNext/>
      <w:numPr>
        <w:ilvl w:val="1"/>
        <w:numId w:val="2"/>
      </w:numPr>
      <w:tabs>
        <w:tab w:val="left" w:pos="1418"/>
      </w:tabs>
      <w:spacing w:before="240" w:after="240"/>
      <w:ind w:left="993"/>
      <w:outlineLvl w:val="1"/>
    </w:pPr>
    <w:rPr>
      <w:rFonts w:cs="Arial"/>
      <w:b/>
      <w:bCs/>
      <w:iCs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qFormat/>
    <w:rsid w:val="00947CF3"/>
    <w:pPr>
      <w:keepNext/>
      <w:numPr>
        <w:ilvl w:val="2"/>
        <w:numId w:val="2"/>
      </w:numPr>
      <w:tabs>
        <w:tab w:val="left" w:pos="2268"/>
      </w:tabs>
      <w:spacing w:before="240"/>
      <w:ind w:left="1701"/>
      <w:outlineLvl w:val="2"/>
    </w:pPr>
    <w:rPr>
      <w:rFonts w:eastAsia="Courier New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autoRedefine/>
    <w:qFormat/>
    <w:rsid w:val="00285C4E"/>
    <w:pPr>
      <w:keepNext/>
      <w:numPr>
        <w:ilvl w:val="3"/>
        <w:numId w:val="2"/>
      </w:numPr>
      <w:tabs>
        <w:tab w:val="left" w:pos="2835"/>
      </w:tabs>
      <w:spacing w:before="120"/>
      <w:outlineLvl w:val="3"/>
    </w:pPr>
    <w:rPr>
      <w:b/>
      <w:bCs/>
      <w:sz w:val="18"/>
      <w:szCs w:val="28"/>
    </w:rPr>
  </w:style>
  <w:style w:type="paragraph" w:styleId="Titre5">
    <w:name w:val="heading 5"/>
    <w:basedOn w:val="Normal"/>
    <w:next w:val="Normal"/>
    <w:link w:val="Titre5Car"/>
    <w:qFormat/>
    <w:rsid w:val="00285C4E"/>
    <w:pPr>
      <w:numPr>
        <w:ilvl w:val="4"/>
        <w:numId w:val="2"/>
      </w:numPr>
      <w:outlineLvl w:val="4"/>
    </w:pPr>
    <w:rPr>
      <w:rFonts w:ascii="Arial Narrow" w:hAnsi="Arial Narrow"/>
      <w:b/>
      <w:bCs/>
      <w:i/>
      <w:iCs/>
      <w:sz w:val="18"/>
      <w:szCs w:val="26"/>
    </w:rPr>
  </w:style>
  <w:style w:type="paragraph" w:styleId="Titre6">
    <w:name w:val="heading 6"/>
    <w:basedOn w:val="Normal"/>
    <w:next w:val="Normal"/>
    <w:link w:val="Titre6Car"/>
    <w:qFormat/>
    <w:rsid w:val="00285C4E"/>
    <w:pPr>
      <w:numPr>
        <w:ilvl w:val="5"/>
        <w:numId w:val="2"/>
      </w:numPr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285C4E"/>
    <w:pPr>
      <w:numPr>
        <w:ilvl w:val="6"/>
        <w:numId w:val="2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285C4E"/>
    <w:pPr>
      <w:numPr>
        <w:ilvl w:val="7"/>
        <w:numId w:val="2"/>
      </w:numPr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85C4E"/>
    <w:pPr>
      <w:numPr>
        <w:ilvl w:val="8"/>
        <w:numId w:val="2"/>
      </w:numPr>
      <w:outlineLvl w:val="8"/>
    </w:pPr>
    <w:rPr>
      <w:rFonts w:cs="Marigold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1B0C62"/>
    <w:rPr>
      <w:rFonts w:ascii="Arial Gras" w:eastAsia="System" w:hAnsi="Arial Gras" w:cs="Marigold"/>
      <w:b/>
      <w:bCs/>
      <w:kern w:val="32"/>
      <w:sz w:val="28"/>
      <w:szCs w:val="32"/>
    </w:rPr>
  </w:style>
  <w:style w:type="character" w:customStyle="1" w:styleId="Titre2Car">
    <w:name w:val="Titre 2 Car"/>
    <w:link w:val="Titre2"/>
    <w:rsid w:val="002C6D15"/>
    <w:rPr>
      <w:rFonts w:ascii="Arial" w:eastAsia="System" w:hAnsi="Arial" w:cs="Arial"/>
      <w:b/>
      <w:bCs/>
      <w:iCs/>
      <w:sz w:val="22"/>
      <w:szCs w:val="22"/>
    </w:rPr>
  </w:style>
  <w:style w:type="character" w:customStyle="1" w:styleId="Titre3Car">
    <w:name w:val="Titre 3 Car"/>
    <w:link w:val="Titre3"/>
    <w:rsid w:val="00947CF3"/>
    <w:rPr>
      <w:rFonts w:ascii="Arial" w:eastAsia="Courier New" w:hAnsi="Arial" w:cs="Arial"/>
      <w:b/>
      <w:bCs/>
      <w:sz w:val="22"/>
      <w:szCs w:val="22"/>
    </w:rPr>
  </w:style>
  <w:style w:type="character" w:customStyle="1" w:styleId="Titre4Car">
    <w:name w:val="Titre 4 Car"/>
    <w:link w:val="Titre4"/>
    <w:rsid w:val="00285C4E"/>
    <w:rPr>
      <w:rFonts w:ascii="Arial" w:eastAsia="System" w:hAnsi="Arial" w:cs="System"/>
      <w:b/>
      <w:bCs/>
      <w:sz w:val="18"/>
      <w:szCs w:val="28"/>
    </w:rPr>
  </w:style>
  <w:style w:type="character" w:customStyle="1" w:styleId="Titre5Car">
    <w:name w:val="Titre 5 Car"/>
    <w:link w:val="Titre5"/>
    <w:rsid w:val="00285C4E"/>
    <w:rPr>
      <w:rFonts w:ascii="Arial Narrow" w:eastAsia="System" w:hAnsi="Arial Narrow" w:cs="System"/>
      <w:b/>
      <w:bCs/>
      <w:i/>
      <w:iCs/>
      <w:sz w:val="18"/>
      <w:szCs w:val="26"/>
    </w:rPr>
  </w:style>
  <w:style w:type="character" w:customStyle="1" w:styleId="Titre6Car">
    <w:name w:val="Titre 6 Car"/>
    <w:link w:val="Titre6"/>
    <w:rsid w:val="00285C4E"/>
    <w:rPr>
      <w:rFonts w:ascii="Arial" w:eastAsia="System" w:hAnsi="Arial" w:cs="System"/>
      <w:b/>
      <w:bCs/>
      <w:sz w:val="22"/>
      <w:szCs w:val="22"/>
    </w:rPr>
  </w:style>
  <w:style w:type="character" w:customStyle="1" w:styleId="Titre8Car">
    <w:name w:val="Titre 8 Car"/>
    <w:link w:val="Titre8"/>
    <w:rsid w:val="00285C4E"/>
    <w:rPr>
      <w:rFonts w:ascii="Arial" w:eastAsia="System" w:hAnsi="Arial" w:cs="System"/>
      <w:i/>
      <w:iCs/>
      <w:szCs w:val="24"/>
    </w:rPr>
  </w:style>
  <w:style w:type="character" w:customStyle="1" w:styleId="Titre9Car">
    <w:name w:val="Titre 9 Car"/>
    <w:link w:val="Titre9"/>
    <w:rsid w:val="00285C4E"/>
    <w:rPr>
      <w:rFonts w:ascii="Arial" w:eastAsia="System" w:hAnsi="Arial" w:cs="Marigold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285C4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link w:val="En-tte"/>
    <w:uiPriority w:val="99"/>
    <w:rsid w:val="00285C4E"/>
    <w:rPr>
      <w:rFonts w:ascii="Arial" w:eastAsia="System" w:hAnsi="Arial" w:cs="System"/>
      <w:szCs w:val="24"/>
    </w:rPr>
  </w:style>
  <w:style w:type="character" w:styleId="Lienhypertexte">
    <w:name w:val="Hyperlink"/>
    <w:uiPriority w:val="99"/>
    <w:unhideWhenUsed/>
    <w:rsid w:val="00285C4E"/>
    <w:rPr>
      <w:color w:val="0000FF"/>
      <w:u w:val="single"/>
    </w:rPr>
  </w:style>
  <w:style w:type="paragraph" w:styleId="Pieddepage">
    <w:name w:val="footer"/>
    <w:basedOn w:val="Normal"/>
    <w:link w:val="PieddepageCar"/>
    <w:unhideWhenUsed/>
    <w:rsid w:val="00285C4E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link w:val="Pieddepage"/>
    <w:rsid w:val="00285C4E"/>
    <w:rPr>
      <w:rFonts w:ascii="Arial" w:eastAsia="System" w:hAnsi="Arial" w:cs="System"/>
      <w:szCs w:val="24"/>
    </w:rPr>
  </w:style>
  <w:style w:type="numbering" w:customStyle="1" w:styleId="PucesArial-">
    <w:name w:val="Puces Arial -"/>
    <w:basedOn w:val="Aucuneliste"/>
    <w:rsid w:val="00285C4E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85C4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85C4E"/>
    <w:rPr>
      <w:rFonts w:ascii="Tahoma" w:eastAsia="System" w:hAnsi="Tahoma" w:cs="Tahoma"/>
      <w:sz w:val="16"/>
      <w:szCs w:val="16"/>
    </w:rPr>
  </w:style>
  <w:style w:type="paragraph" w:customStyle="1" w:styleId="Titre1repage">
    <w:name w:val="Titre 1ère page"/>
    <w:basedOn w:val="Normal"/>
    <w:qFormat/>
    <w:rsid w:val="00285C4E"/>
    <w:pPr>
      <w:jc w:val="center"/>
    </w:pPr>
    <w:rPr>
      <w:b/>
      <w:sz w:val="32"/>
    </w:rPr>
  </w:style>
  <w:style w:type="character" w:customStyle="1" w:styleId="Titre7Car">
    <w:name w:val="Titre 7 Car"/>
    <w:link w:val="Titre7"/>
    <w:rsid w:val="00285C4E"/>
    <w:rPr>
      <w:rFonts w:ascii="Arial" w:eastAsia="System" w:hAnsi="Arial" w:cs="System"/>
      <w:szCs w:val="24"/>
    </w:rPr>
  </w:style>
  <w:style w:type="paragraph" w:styleId="TM1">
    <w:name w:val="toc 1"/>
    <w:basedOn w:val="Normal"/>
    <w:next w:val="Normal"/>
    <w:autoRedefine/>
    <w:uiPriority w:val="39"/>
    <w:qFormat/>
    <w:rsid w:val="00285C4E"/>
    <w:pPr>
      <w:tabs>
        <w:tab w:val="left" w:pos="426"/>
        <w:tab w:val="right" w:leader="dot" w:pos="9890"/>
      </w:tabs>
      <w:spacing w:before="120"/>
      <w:ind w:left="0" w:firstLine="0"/>
    </w:pPr>
    <w:rPr>
      <w:rFonts w:ascii="Arial Gras" w:hAnsi="Arial Gras"/>
      <w:b/>
      <w:bCs/>
      <w:iCs/>
      <w:noProof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85C4E"/>
    <w:pPr>
      <w:tabs>
        <w:tab w:val="left" w:pos="993"/>
        <w:tab w:val="right" w:leader="dot" w:pos="9923"/>
      </w:tabs>
      <w:spacing w:before="120"/>
      <w:ind w:left="426" w:firstLine="0"/>
    </w:pPr>
    <w:rPr>
      <w:rFonts w:ascii="Calibri" w:eastAsia="Times New Roman" w:hAnsi="Calibri" w:cs="Times New Roman"/>
      <w:b/>
      <w:bC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qFormat/>
    <w:rsid w:val="00285C4E"/>
    <w:pPr>
      <w:tabs>
        <w:tab w:val="left" w:pos="1560"/>
        <w:tab w:val="right" w:leader="dot" w:pos="9923"/>
      </w:tabs>
      <w:ind w:left="993" w:firstLine="0"/>
    </w:pPr>
    <w:rPr>
      <w:rFonts w:ascii="Arial Gras" w:eastAsia="Courier New" w:hAnsi="Arial Gras"/>
      <w:b/>
      <w:noProof/>
      <w:sz w:val="18"/>
      <w:szCs w:val="20"/>
    </w:rPr>
  </w:style>
  <w:style w:type="paragraph" w:styleId="TM4">
    <w:name w:val="toc 4"/>
    <w:basedOn w:val="Normal"/>
    <w:next w:val="Normal"/>
    <w:autoRedefine/>
    <w:uiPriority w:val="39"/>
    <w:rsid w:val="00285C4E"/>
    <w:pPr>
      <w:tabs>
        <w:tab w:val="left" w:pos="2268"/>
        <w:tab w:val="right" w:leader="dot" w:pos="9923"/>
      </w:tabs>
      <w:ind w:left="1560" w:firstLine="0"/>
    </w:pPr>
    <w:rPr>
      <w:noProof/>
      <w:sz w:val="18"/>
      <w:szCs w:val="20"/>
    </w:rPr>
  </w:style>
  <w:style w:type="paragraph" w:styleId="TM5">
    <w:name w:val="toc 5"/>
    <w:basedOn w:val="Normal"/>
    <w:next w:val="Normal"/>
    <w:autoRedefine/>
    <w:uiPriority w:val="39"/>
    <w:rsid w:val="00285C4E"/>
    <w:pPr>
      <w:tabs>
        <w:tab w:val="left" w:pos="1440"/>
        <w:tab w:val="right" w:leader="dot" w:pos="9923"/>
      </w:tabs>
      <w:ind w:left="720"/>
    </w:pPr>
    <w:rPr>
      <w:caps/>
      <w:szCs w:val="20"/>
    </w:rPr>
  </w:style>
  <w:style w:type="paragraph" w:styleId="TM6">
    <w:name w:val="toc 6"/>
    <w:basedOn w:val="Normal"/>
    <w:next w:val="Normal"/>
    <w:autoRedefine/>
    <w:uiPriority w:val="39"/>
    <w:rsid w:val="00285C4E"/>
    <w:pPr>
      <w:ind w:left="1200"/>
    </w:pPr>
    <w:rPr>
      <w:rFonts w:ascii="System" w:hAnsi="System"/>
      <w:szCs w:val="20"/>
    </w:rPr>
  </w:style>
  <w:style w:type="paragraph" w:styleId="TM7">
    <w:name w:val="toc 7"/>
    <w:basedOn w:val="Normal"/>
    <w:next w:val="Normal"/>
    <w:autoRedefine/>
    <w:uiPriority w:val="39"/>
    <w:rsid w:val="00285C4E"/>
    <w:pPr>
      <w:ind w:left="1440"/>
    </w:pPr>
    <w:rPr>
      <w:rFonts w:ascii="System" w:hAnsi="System"/>
      <w:szCs w:val="20"/>
    </w:rPr>
  </w:style>
  <w:style w:type="paragraph" w:styleId="TM8">
    <w:name w:val="toc 8"/>
    <w:basedOn w:val="Normal"/>
    <w:next w:val="Normal"/>
    <w:autoRedefine/>
    <w:uiPriority w:val="39"/>
    <w:rsid w:val="00285C4E"/>
    <w:pPr>
      <w:ind w:left="1680"/>
    </w:pPr>
    <w:rPr>
      <w:rFonts w:ascii="System" w:hAnsi="System"/>
      <w:szCs w:val="20"/>
    </w:rPr>
  </w:style>
  <w:style w:type="paragraph" w:styleId="TM9">
    <w:name w:val="toc 9"/>
    <w:basedOn w:val="Normal"/>
    <w:next w:val="Normal"/>
    <w:autoRedefine/>
    <w:uiPriority w:val="39"/>
    <w:rsid w:val="00285C4E"/>
    <w:pPr>
      <w:ind w:left="1920"/>
    </w:pPr>
    <w:rPr>
      <w:rFonts w:ascii="System" w:hAnsi="System"/>
      <w:szCs w:val="20"/>
    </w:rPr>
  </w:style>
  <w:style w:type="paragraph" w:styleId="Paragraphedeliste">
    <w:name w:val="List Paragraph"/>
    <w:basedOn w:val="Normal"/>
    <w:uiPriority w:val="34"/>
    <w:qFormat/>
    <w:rsid w:val="002C6D15"/>
    <w:pPr>
      <w:ind w:left="720"/>
      <w:contextualSpacing/>
    </w:pPr>
  </w:style>
  <w:style w:type="paragraph" w:styleId="Listepuces">
    <w:name w:val="List Bullet"/>
    <w:basedOn w:val="Normal"/>
    <w:autoRedefine/>
    <w:unhideWhenUsed/>
    <w:rsid w:val="00521198"/>
    <w:pPr>
      <w:numPr>
        <w:numId w:val="3"/>
      </w:numPr>
      <w:tabs>
        <w:tab w:val="clear" w:pos="360"/>
        <w:tab w:val="num" w:pos="2060"/>
      </w:tabs>
      <w:ind w:left="1134"/>
      <w:contextualSpacing/>
    </w:pPr>
  </w:style>
  <w:style w:type="character" w:styleId="Textedelespacerserv">
    <w:name w:val="Placeholder Text"/>
    <w:basedOn w:val="Policepardfaut"/>
    <w:uiPriority w:val="99"/>
    <w:semiHidden/>
    <w:rsid w:val="00926B3B"/>
    <w:rPr>
      <w:color w:val="808080"/>
    </w:rPr>
  </w:style>
  <w:style w:type="table" w:styleId="Grilledutableau">
    <w:name w:val="Table Grid"/>
    <w:basedOn w:val="TableauNormal"/>
    <w:uiPriority w:val="59"/>
    <w:rsid w:val="00126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8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869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EA48-CE67-4702-910F-7FCF51D1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POITIERS</Company>
  <LinksUpToDate>false</LinksUpToDate>
  <CharactersWithSpaces>5533</CharactersWithSpaces>
  <SharedDoc>false</SharedDoc>
  <HLinks>
    <vt:vector size="360" baseType="variant">
      <vt:variant>
        <vt:i4>3997701</vt:i4>
      </vt:variant>
      <vt:variant>
        <vt:i4>432</vt:i4>
      </vt:variant>
      <vt:variant>
        <vt:i4>0</vt:i4>
      </vt:variant>
      <vt:variant>
        <vt:i4>5</vt:i4>
      </vt:variant>
      <vt:variant>
        <vt:lpwstr>mailto:l.blanchier@chu-poitiers.fr</vt:lpwstr>
      </vt:variant>
      <vt:variant>
        <vt:lpwstr/>
      </vt:variant>
      <vt:variant>
        <vt:i4>1966124</vt:i4>
      </vt:variant>
      <vt:variant>
        <vt:i4>427</vt:i4>
      </vt:variant>
      <vt:variant>
        <vt:i4>0</vt:i4>
      </vt:variant>
      <vt:variant>
        <vt:i4>5</vt:i4>
      </vt:variant>
      <vt:variant>
        <vt:lpwstr>mailto:stephane.roze@chu-poitiers.fr</vt:lpwstr>
      </vt:variant>
      <vt:variant>
        <vt:lpwstr/>
      </vt:variant>
      <vt:variant>
        <vt:i4>7864379</vt:i4>
      </vt:variant>
      <vt:variant>
        <vt:i4>410</vt:i4>
      </vt:variant>
      <vt:variant>
        <vt:i4>0</vt:i4>
      </vt:variant>
      <vt:variant>
        <vt:i4>5</vt:i4>
      </vt:variant>
      <vt:variant>
        <vt:lpwstr>https://www.economie.gouv.fr/daj/reglement-amiable-des-litiges</vt:lpwstr>
      </vt:variant>
      <vt:variant>
        <vt:lpwstr/>
      </vt:variant>
      <vt:variant>
        <vt:i4>2752596</vt:i4>
      </vt:variant>
      <vt:variant>
        <vt:i4>403</vt:i4>
      </vt:variant>
      <vt:variant>
        <vt:i4>0</vt:i4>
      </vt:variant>
      <vt:variant>
        <vt:i4>5</vt:i4>
      </vt:variant>
      <vt:variant>
        <vt:lpwstr>mailto:dpd@chu-poitiers.fr</vt:lpwstr>
      </vt:variant>
      <vt:variant>
        <vt:lpwstr/>
      </vt:variant>
      <vt:variant>
        <vt:i4>2687031</vt:i4>
      </vt:variant>
      <vt:variant>
        <vt:i4>376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1638466</vt:i4>
      </vt:variant>
      <vt:variant>
        <vt:i4>357</vt:i4>
      </vt:variant>
      <vt:variant>
        <vt:i4>0</vt:i4>
      </vt:variant>
      <vt:variant>
        <vt:i4>5</vt:i4>
      </vt:variant>
      <vt:variant>
        <vt:lpwstr>http://www.lemoniteur.fr/</vt:lpwstr>
      </vt:variant>
      <vt:variant>
        <vt:lpwstr/>
      </vt:variant>
      <vt:variant>
        <vt:i4>1638466</vt:i4>
      </vt:variant>
      <vt:variant>
        <vt:i4>354</vt:i4>
      </vt:variant>
      <vt:variant>
        <vt:i4>0</vt:i4>
      </vt:variant>
      <vt:variant>
        <vt:i4>5</vt:i4>
      </vt:variant>
      <vt:variant>
        <vt:lpwstr>http://www.lemoniteur.fr/</vt:lpwstr>
      </vt:variant>
      <vt:variant>
        <vt:lpwstr/>
      </vt:variant>
      <vt:variant>
        <vt:i4>1310784</vt:i4>
      </vt:variant>
      <vt:variant>
        <vt:i4>331</vt:i4>
      </vt:variant>
      <vt:variant>
        <vt:i4>0</vt:i4>
      </vt:variant>
      <vt:variant>
        <vt:i4>5</vt:i4>
      </vt:variant>
      <vt:variant>
        <vt:lpwstr>http://www.legifrance.gouv.fr/affichCode.do?idSectionTA=LEGISCTA000018529787&amp;cidTexte=LEGITEXT000006072050&amp;dateTexte=20110627</vt:lpwstr>
      </vt:variant>
      <vt:variant>
        <vt:lpwstr/>
      </vt:variant>
      <vt:variant>
        <vt:i4>4915310</vt:i4>
      </vt:variant>
      <vt:variant>
        <vt:i4>328</vt:i4>
      </vt:variant>
      <vt:variant>
        <vt:i4>0</vt:i4>
      </vt:variant>
      <vt:variant>
        <vt:i4>5</vt:i4>
      </vt:variant>
      <vt:variant>
        <vt:lpwstr>http://www.legifrance.gouv.fr/affichCode.do;jsessionid=26DAE58D57B2EF2C70AB7D4E54718692.tpdjo13v_1?idSectionTA=LEGISCTA000018529797&amp;cidTexte=LEGITEXT000006072050&amp;dateTexte=20110627</vt:lpwstr>
      </vt:variant>
      <vt:variant>
        <vt:lpwstr/>
      </vt:variant>
      <vt:variant>
        <vt:i4>5242894</vt:i4>
      </vt:variant>
      <vt:variant>
        <vt:i4>325</vt:i4>
      </vt:variant>
      <vt:variant>
        <vt:i4>0</vt:i4>
      </vt:variant>
      <vt:variant>
        <vt:i4>5</vt:i4>
      </vt:variant>
      <vt:variant>
        <vt:lpwstr>https://www.economie.gouv.fr/daj/formulaires-declaration-du-candidat</vt:lpwstr>
      </vt:variant>
      <vt:variant>
        <vt:lpwstr/>
      </vt:variant>
      <vt:variant>
        <vt:i4>2686979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_Toc1479539</vt:lpwstr>
      </vt:variant>
      <vt:variant>
        <vt:i4>2686979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_Toc1479538</vt:lpwstr>
      </vt:variant>
      <vt:variant>
        <vt:i4>2686979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_Toc1479537</vt:lpwstr>
      </vt:variant>
      <vt:variant>
        <vt:i4>2686979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_Toc1479536</vt:lpwstr>
      </vt:variant>
      <vt:variant>
        <vt:i4>2686979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_Toc1479535</vt:lpwstr>
      </vt:variant>
      <vt:variant>
        <vt:i4>2686979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_Toc1479534</vt:lpwstr>
      </vt:variant>
      <vt:variant>
        <vt:i4>2686979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_Toc1479533</vt:lpwstr>
      </vt:variant>
      <vt:variant>
        <vt:i4>2686979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_Toc1479532</vt:lpwstr>
      </vt:variant>
      <vt:variant>
        <vt:i4>2686979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_Toc1479531</vt:lpwstr>
      </vt:variant>
      <vt:variant>
        <vt:i4>2686979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_Toc1479530</vt:lpwstr>
      </vt:variant>
      <vt:variant>
        <vt:i4>2621443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_Toc1479529</vt:lpwstr>
      </vt:variant>
      <vt:variant>
        <vt:i4>2621443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_Toc1479528</vt:lpwstr>
      </vt:variant>
      <vt:variant>
        <vt:i4>2621443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_Toc1479527</vt:lpwstr>
      </vt:variant>
      <vt:variant>
        <vt:i4>2621443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_Toc1479526</vt:lpwstr>
      </vt:variant>
      <vt:variant>
        <vt:i4>2621443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_Toc1479525</vt:lpwstr>
      </vt:variant>
      <vt:variant>
        <vt:i4>2621443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_Toc1479524</vt:lpwstr>
      </vt:variant>
      <vt:variant>
        <vt:i4>2621443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_Toc1479523</vt:lpwstr>
      </vt:variant>
      <vt:variant>
        <vt:i4>2621443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_Toc1479522</vt:lpwstr>
      </vt:variant>
      <vt:variant>
        <vt:i4>2621443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_Toc1479521</vt:lpwstr>
      </vt:variant>
      <vt:variant>
        <vt:i4>2621443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_Toc1479520</vt:lpwstr>
      </vt:variant>
      <vt:variant>
        <vt:i4>2818051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_Toc1479519</vt:lpwstr>
      </vt:variant>
      <vt:variant>
        <vt:i4>2818051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_Toc1479518</vt:lpwstr>
      </vt:variant>
      <vt:variant>
        <vt:i4>2818051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_Toc1479517</vt:lpwstr>
      </vt:variant>
      <vt:variant>
        <vt:i4>2818051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_Toc1479516</vt:lpwstr>
      </vt:variant>
      <vt:variant>
        <vt:i4>2818051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_Toc1479515</vt:lpwstr>
      </vt:variant>
      <vt:variant>
        <vt:i4>2818051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_Toc1479514</vt:lpwstr>
      </vt:variant>
      <vt:variant>
        <vt:i4>2818051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_Toc1479513</vt:lpwstr>
      </vt:variant>
      <vt:variant>
        <vt:i4>2818051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_Toc1479512</vt:lpwstr>
      </vt:variant>
      <vt:variant>
        <vt:i4>2818051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_Toc1479511</vt:lpwstr>
      </vt:variant>
      <vt:variant>
        <vt:i4>2818051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_Toc1479510</vt:lpwstr>
      </vt:variant>
      <vt:variant>
        <vt:i4>2752515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_Toc1479509</vt:lpwstr>
      </vt:variant>
      <vt:variant>
        <vt:i4>2752515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_Toc1479508</vt:lpwstr>
      </vt:variant>
      <vt:variant>
        <vt:i4>2752515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_Toc1479507</vt:lpwstr>
      </vt:variant>
      <vt:variant>
        <vt:i4>2752515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_Toc1479506</vt:lpwstr>
      </vt:variant>
      <vt:variant>
        <vt:i4>2752515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_Toc1479505</vt:lpwstr>
      </vt:variant>
      <vt:variant>
        <vt:i4>2752515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_Toc1479504</vt:lpwstr>
      </vt:variant>
      <vt:variant>
        <vt:i4>2752515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_Toc1479503</vt:lpwstr>
      </vt:variant>
      <vt:variant>
        <vt:i4>2752515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_Toc1479502</vt:lpwstr>
      </vt:variant>
      <vt:variant>
        <vt:i4>2752515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_Toc1479501</vt:lpwstr>
      </vt:variant>
      <vt:variant>
        <vt:i4>2752515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_Toc1479500</vt:lpwstr>
      </vt:variant>
      <vt:variant>
        <vt:i4>2293762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_Toc1479499</vt:lpwstr>
      </vt:variant>
      <vt:variant>
        <vt:i4>2293762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_Toc1479498</vt:lpwstr>
      </vt:variant>
      <vt:variant>
        <vt:i4>2293762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_Toc1479497</vt:lpwstr>
      </vt:variant>
      <vt:variant>
        <vt:i4>2293762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_Toc1479496</vt:lpwstr>
      </vt:variant>
      <vt:variant>
        <vt:i4>2293762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_Toc1479495</vt:lpwstr>
      </vt:variant>
      <vt:variant>
        <vt:i4>2293762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_Toc1479494</vt:lpwstr>
      </vt:variant>
      <vt:variant>
        <vt:i4>2293762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_Toc1479493</vt:lpwstr>
      </vt:variant>
      <vt:variant>
        <vt:i4>2293762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_Toc1479492</vt:lpwstr>
      </vt:variant>
      <vt:variant>
        <vt:i4>2293762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_Toc1479491</vt:lpwstr>
      </vt:variant>
      <vt:variant>
        <vt:i4>2293762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_Toc1479490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411914</dc:creator>
  <cp:lastModifiedBy>Dinitri NEEL</cp:lastModifiedBy>
  <cp:revision>5</cp:revision>
  <cp:lastPrinted>2019-02-19T13:29:00Z</cp:lastPrinted>
  <dcterms:created xsi:type="dcterms:W3CDTF">2019-05-24T08:40:00Z</dcterms:created>
  <dcterms:modified xsi:type="dcterms:W3CDTF">2025-04-16T07:57:00Z</dcterms:modified>
</cp:coreProperties>
</file>