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D743" w14:textId="77777777" w:rsidR="002C2602" w:rsidRPr="00B004F3" w:rsidRDefault="002C2602" w:rsidP="000029B8">
      <w:pPr>
        <w:rPr>
          <w:rFonts w:ascii="Arial" w:hAnsi="Arial" w:cs="Arial"/>
          <w:b/>
          <w:bCs/>
          <w:highlight w:val="yellow"/>
          <w:u w:val="single"/>
        </w:rPr>
      </w:pPr>
    </w:p>
    <w:p w14:paraId="57AC3521" w14:textId="15DC2BDF" w:rsidR="002C6F8E" w:rsidRPr="00B004F3" w:rsidRDefault="00B25E2B" w:rsidP="000029B8">
      <w:pPr>
        <w:rPr>
          <w:rFonts w:ascii="Arial" w:hAnsi="Arial" w:cs="Arial"/>
          <w:b/>
          <w:bCs/>
          <w:u w:val="single"/>
        </w:rPr>
      </w:pPr>
      <w:r w:rsidRPr="00B004F3">
        <w:rPr>
          <w:rFonts w:ascii="Arial" w:hAnsi="Arial" w:cs="Arial"/>
          <w:b/>
          <w:bCs/>
          <w:highlight w:val="yellow"/>
          <w:u w:val="single"/>
        </w:rPr>
        <w:t xml:space="preserve">Réponses </w:t>
      </w:r>
      <w:r w:rsidR="00A57050" w:rsidRPr="00B004F3">
        <w:rPr>
          <w:rFonts w:ascii="Arial" w:hAnsi="Arial" w:cs="Arial"/>
          <w:b/>
          <w:bCs/>
          <w:highlight w:val="yellow"/>
          <w:u w:val="single"/>
        </w:rPr>
        <w:t>à fournir</w:t>
      </w:r>
      <w:r w:rsidRPr="00B004F3">
        <w:rPr>
          <w:rFonts w:ascii="Arial" w:hAnsi="Arial" w:cs="Arial"/>
          <w:b/>
          <w:bCs/>
          <w:highlight w:val="yellow"/>
          <w:u w:val="single"/>
        </w:rPr>
        <w:t xml:space="preserve"> par le candidat</w:t>
      </w:r>
      <w:r w:rsidR="00A57050" w:rsidRPr="00B004F3">
        <w:rPr>
          <w:rFonts w:ascii="Arial" w:hAnsi="Arial" w:cs="Arial"/>
          <w:b/>
          <w:bCs/>
          <w:highlight w:val="yellow"/>
          <w:u w:val="single"/>
        </w:rPr>
        <w:t>, selon le cas :</w:t>
      </w:r>
    </w:p>
    <w:p w14:paraId="3ED22054" w14:textId="3AE5C951" w:rsidR="00B13F66" w:rsidRPr="00B004F3" w:rsidRDefault="00FC766D" w:rsidP="000029B8">
      <w:pPr>
        <w:pStyle w:val="Paragraphedeliste"/>
        <w:numPr>
          <w:ilvl w:val="0"/>
          <w:numId w:val="2"/>
        </w:numPr>
        <w:rPr>
          <w:rFonts w:ascii="Arial" w:hAnsi="Arial" w:cs="Arial"/>
        </w:rPr>
      </w:pPr>
      <w:r w:rsidRPr="00B004F3">
        <w:rPr>
          <w:rFonts w:ascii="Arial" w:hAnsi="Arial" w:cs="Arial"/>
        </w:rPr>
        <w:t xml:space="preserve">Décrire les caractéristiques du produit proposé au regard des spécificités </w:t>
      </w:r>
      <w:r w:rsidR="00A57050" w:rsidRPr="00B004F3">
        <w:rPr>
          <w:rFonts w:ascii="Arial" w:hAnsi="Arial" w:cs="Arial"/>
        </w:rPr>
        <w:t>attendues</w:t>
      </w:r>
      <w:r w:rsidR="000029B8" w:rsidRPr="00B004F3">
        <w:rPr>
          <w:rFonts w:ascii="Arial" w:hAnsi="Arial" w:cs="Arial"/>
        </w:rPr>
        <w:t xml:space="preserve"> ;</w:t>
      </w:r>
    </w:p>
    <w:p w14:paraId="3B5BB5A8" w14:textId="77E2F0D9" w:rsidR="00A57050" w:rsidRPr="00B004F3" w:rsidRDefault="00A57050" w:rsidP="000029B8">
      <w:pPr>
        <w:pStyle w:val="Paragraphedeliste"/>
        <w:numPr>
          <w:ilvl w:val="0"/>
          <w:numId w:val="2"/>
        </w:numPr>
        <w:rPr>
          <w:rFonts w:ascii="Arial" w:hAnsi="Arial" w:cs="Arial"/>
        </w:rPr>
      </w:pPr>
      <w:r w:rsidRPr="00B004F3">
        <w:rPr>
          <w:rFonts w:ascii="Arial" w:hAnsi="Arial" w:cs="Arial"/>
        </w:rPr>
        <w:t>Durée de la garantie du produit proposée</w:t>
      </w:r>
      <w:r w:rsidR="000029B8" w:rsidRPr="00B004F3">
        <w:rPr>
          <w:rFonts w:ascii="Arial" w:hAnsi="Arial" w:cs="Arial"/>
        </w:rPr>
        <w:t> ;</w:t>
      </w:r>
    </w:p>
    <w:p w14:paraId="146B1520" w14:textId="648E50C2" w:rsidR="00A57050" w:rsidRPr="00B004F3" w:rsidRDefault="00A57050" w:rsidP="000029B8">
      <w:pPr>
        <w:pStyle w:val="Paragraphedeliste"/>
        <w:numPr>
          <w:ilvl w:val="0"/>
          <w:numId w:val="2"/>
        </w:numPr>
        <w:rPr>
          <w:rFonts w:ascii="Arial" w:hAnsi="Arial" w:cs="Arial"/>
        </w:rPr>
      </w:pPr>
      <w:r w:rsidRPr="00B004F3">
        <w:rPr>
          <w:rFonts w:ascii="Arial" w:hAnsi="Arial" w:cs="Arial"/>
        </w:rPr>
        <w:t>Normes/certifications relatives au produit proposé</w:t>
      </w:r>
      <w:r w:rsidR="000029B8" w:rsidRPr="00B004F3">
        <w:rPr>
          <w:rFonts w:ascii="Arial" w:hAnsi="Arial" w:cs="Arial"/>
        </w:rPr>
        <w:t>.</w:t>
      </w:r>
    </w:p>
    <w:p w14:paraId="42BD036F" w14:textId="17D82870" w:rsidR="00112C32" w:rsidRDefault="00112C32" w:rsidP="00112C32">
      <w:pPr>
        <w:rPr>
          <w:rFonts w:ascii="Arial" w:hAnsi="Arial" w:cs="Arial"/>
          <w:sz w:val="20"/>
          <w:szCs w:val="20"/>
        </w:rPr>
      </w:pPr>
    </w:p>
    <w:tbl>
      <w:tblPr>
        <w:tblW w:w="15684" w:type="dxa"/>
        <w:tblCellMar>
          <w:left w:w="70" w:type="dxa"/>
          <w:right w:w="70" w:type="dxa"/>
        </w:tblCellMar>
        <w:tblLook w:val="04A0" w:firstRow="1" w:lastRow="0" w:firstColumn="1" w:lastColumn="0" w:noHBand="0" w:noVBand="1"/>
      </w:tblPr>
      <w:tblGrid>
        <w:gridCol w:w="1893"/>
        <w:gridCol w:w="6398"/>
        <w:gridCol w:w="7393"/>
      </w:tblGrid>
      <w:tr w:rsidR="00EE2830" w:rsidRPr="00B004F3" w14:paraId="40A7D842" w14:textId="3E626F52" w:rsidTr="00EE2830">
        <w:trPr>
          <w:trHeight w:val="315"/>
        </w:trPr>
        <w:tc>
          <w:tcPr>
            <w:tcW w:w="8291"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1D9D8FF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5.1 - LUNETTE MONOCULAIRE AIDE AU TIR LONGUE DISTANCE</w:t>
            </w:r>
          </w:p>
        </w:tc>
        <w:tc>
          <w:tcPr>
            <w:tcW w:w="7393" w:type="dxa"/>
            <w:tcBorders>
              <w:top w:val="single" w:sz="8" w:space="0" w:color="auto"/>
              <w:left w:val="single" w:sz="8" w:space="0" w:color="auto"/>
              <w:bottom w:val="single" w:sz="8" w:space="0" w:color="auto"/>
              <w:right w:val="single" w:sz="8" w:space="0" w:color="000000"/>
            </w:tcBorders>
            <w:shd w:val="clear" w:color="000000" w:fill="D5DCE4"/>
          </w:tcPr>
          <w:p w14:paraId="61557979" w14:textId="285F741B" w:rsidR="00EE2830" w:rsidRPr="00B004F3" w:rsidRDefault="00EE2830" w:rsidP="00EE2830">
            <w:pPr>
              <w:spacing w:after="0" w:line="240" w:lineRule="auto"/>
              <w:jc w:val="center"/>
              <w:rPr>
                <w:rFonts w:eastAsia="Times New Roman" w:cstheme="minorHAnsi"/>
                <w:b/>
                <w:bCs/>
                <w:color w:val="000000"/>
                <w:sz w:val="20"/>
                <w:szCs w:val="20"/>
                <w:lang w:eastAsia="fr-FR"/>
              </w:rPr>
            </w:pPr>
            <w:r w:rsidRPr="00B004F3">
              <w:rPr>
                <w:rFonts w:eastAsia="Times New Roman" w:cstheme="minorHAnsi"/>
                <w:b/>
                <w:bCs/>
                <w:color w:val="000000"/>
                <w:sz w:val="24"/>
                <w:szCs w:val="24"/>
                <w:highlight w:val="yellow"/>
                <w:lang w:eastAsia="fr-FR"/>
              </w:rPr>
              <w:t>Réponses apportées par le candidat</w:t>
            </w:r>
          </w:p>
        </w:tc>
      </w:tr>
      <w:tr w:rsidR="00EE2830" w:rsidRPr="00B004F3" w14:paraId="0ADB1E7D" w14:textId="27220B3F"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02202F4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Usage</w:t>
            </w:r>
          </w:p>
        </w:tc>
        <w:tc>
          <w:tcPr>
            <w:tcW w:w="6398" w:type="dxa"/>
            <w:tcBorders>
              <w:top w:val="nil"/>
              <w:left w:val="nil"/>
              <w:bottom w:val="single" w:sz="8" w:space="0" w:color="auto"/>
              <w:right w:val="single" w:sz="8" w:space="0" w:color="auto"/>
            </w:tcBorders>
            <w:shd w:val="clear" w:color="auto" w:fill="auto"/>
            <w:vAlign w:val="center"/>
            <w:hideMark/>
          </w:tcPr>
          <w:p w14:paraId="27C34FD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lunette monoculaire d’observation pour l’aide au tir de précision et longue distance est destinée au personnel des unités d’intervention des forces de sécurité intérieure et de défense</w:t>
            </w:r>
          </w:p>
        </w:tc>
        <w:tc>
          <w:tcPr>
            <w:tcW w:w="7393" w:type="dxa"/>
            <w:tcBorders>
              <w:top w:val="nil"/>
              <w:left w:val="nil"/>
              <w:bottom w:val="single" w:sz="8" w:space="0" w:color="auto"/>
              <w:right w:val="single" w:sz="8" w:space="0" w:color="auto"/>
            </w:tcBorders>
          </w:tcPr>
          <w:p w14:paraId="6016462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5718311" w14:textId="518D3C73"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32D660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Descriptif</w:t>
            </w:r>
          </w:p>
        </w:tc>
        <w:tc>
          <w:tcPr>
            <w:tcW w:w="6398" w:type="dxa"/>
            <w:tcBorders>
              <w:top w:val="nil"/>
              <w:left w:val="nil"/>
              <w:bottom w:val="single" w:sz="8" w:space="0" w:color="auto"/>
              <w:right w:val="single" w:sz="8" w:space="0" w:color="auto"/>
            </w:tcBorders>
            <w:shd w:val="clear" w:color="auto" w:fill="auto"/>
            <w:vAlign w:val="center"/>
            <w:hideMark/>
          </w:tcPr>
          <w:p w14:paraId="4FB09C8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Lunette de type monoculaire avec gainage étanche et anti-chocs</w:t>
            </w:r>
          </w:p>
        </w:tc>
        <w:tc>
          <w:tcPr>
            <w:tcW w:w="7393" w:type="dxa"/>
            <w:tcBorders>
              <w:top w:val="nil"/>
              <w:left w:val="nil"/>
              <w:bottom w:val="single" w:sz="8" w:space="0" w:color="auto"/>
              <w:right w:val="single" w:sz="8" w:space="0" w:color="auto"/>
            </w:tcBorders>
          </w:tcPr>
          <w:p w14:paraId="3254E72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16E18BC" w14:textId="7E34F27F"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2EBDFA7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Adaptation à l’emploi </w:t>
            </w:r>
          </w:p>
        </w:tc>
        <w:tc>
          <w:tcPr>
            <w:tcW w:w="6398" w:type="dxa"/>
            <w:tcBorders>
              <w:top w:val="nil"/>
              <w:left w:val="nil"/>
              <w:bottom w:val="single" w:sz="8" w:space="0" w:color="auto"/>
              <w:right w:val="single" w:sz="8" w:space="0" w:color="auto"/>
            </w:tcBorders>
            <w:shd w:val="clear" w:color="auto" w:fill="auto"/>
            <w:vAlign w:val="center"/>
            <w:hideMark/>
          </w:tcPr>
          <w:p w14:paraId="493E988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Utilisation possible par forte température &gt; 50°</w:t>
            </w:r>
          </w:p>
        </w:tc>
        <w:tc>
          <w:tcPr>
            <w:tcW w:w="7393" w:type="dxa"/>
            <w:tcBorders>
              <w:top w:val="nil"/>
              <w:left w:val="nil"/>
              <w:bottom w:val="single" w:sz="8" w:space="0" w:color="auto"/>
              <w:right w:val="single" w:sz="8" w:space="0" w:color="auto"/>
            </w:tcBorders>
          </w:tcPr>
          <w:p w14:paraId="5047F3D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8314A82" w14:textId="736242C3"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7B7A5C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B5FE06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Revêtement de surface anti-chocs</w:t>
            </w:r>
          </w:p>
        </w:tc>
        <w:tc>
          <w:tcPr>
            <w:tcW w:w="7393" w:type="dxa"/>
            <w:tcBorders>
              <w:top w:val="nil"/>
              <w:left w:val="nil"/>
              <w:bottom w:val="single" w:sz="8" w:space="0" w:color="auto"/>
              <w:right w:val="single" w:sz="8" w:space="0" w:color="auto"/>
            </w:tcBorders>
          </w:tcPr>
          <w:p w14:paraId="1BA833D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6444E3E" w14:textId="1EDA9D66"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66040456"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327506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l’eau</w:t>
            </w:r>
          </w:p>
        </w:tc>
        <w:tc>
          <w:tcPr>
            <w:tcW w:w="7393" w:type="dxa"/>
            <w:tcBorders>
              <w:top w:val="nil"/>
              <w:left w:val="nil"/>
              <w:bottom w:val="nil"/>
              <w:right w:val="single" w:sz="8" w:space="0" w:color="auto"/>
            </w:tcBorders>
          </w:tcPr>
          <w:p w14:paraId="43D50C0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FD27C15" w14:textId="5F3C18D3"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157A7DAA"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17338DC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la poussière</w:t>
            </w:r>
          </w:p>
        </w:tc>
        <w:tc>
          <w:tcPr>
            <w:tcW w:w="7393" w:type="dxa"/>
            <w:tcBorders>
              <w:top w:val="nil"/>
              <w:left w:val="nil"/>
              <w:bottom w:val="nil"/>
              <w:right w:val="single" w:sz="8" w:space="0" w:color="auto"/>
            </w:tcBorders>
          </w:tcPr>
          <w:p w14:paraId="1F91492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B6508FC" w14:textId="23AFD8E6"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38EF105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652A3D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Niveau d’étanchéité minimal IP 63</w:t>
            </w:r>
          </w:p>
        </w:tc>
        <w:tc>
          <w:tcPr>
            <w:tcW w:w="7393" w:type="dxa"/>
            <w:tcBorders>
              <w:top w:val="nil"/>
              <w:left w:val="nil"/>
              <w:bottom w:val="single" w:sz="8" w:space="0" w:color="auto"/>
              <w:right w:val="single" w:sz="8" w:space="0" w:color="auto"/>
            </w:tcBorders>
          </w:tcPr>
          <w:p w14:paraId="2C20BBD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49F8FE3" w14:textId="7ED2B0C5"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E16922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2F0A2B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Remplissage au gaz sous pression (azote...)</w:t>
            </w:r>
          </w:p>
        </w:tc>
        <w:tc>
          <w:tcPr>
            <w:tcW w:w="7393" w:type="dxa"/>
            <w:tcBorders>
              <w:top w:val="nil"/>
              <w:left w:val="nil"/>
              <w:bottom w:val="single" w:sz="8" w:space="0" w:color="auto"/>
              <w:right w:val="single" w:sz="8" w:space="0" w:color="auto"/>
            </w:tcBorders>
          </w:tcPr>
          <w:p w14:paraId="73D45FF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8FD6B1F" w14:textId="35725DE0"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385FDAE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05D5E7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Réticule de type MIL-DOT</w:t>
            </w:r>
          </w:p>
        </w:tc>
        <w:tc>
          <w:tcPr>
            <w:tcW w:w="7393" w:type="dxa"/>
            <w:tcBorders>
              <w:top w:val="nil"/>
              <w:left w:val="nil"/>
              <w:bottom w:val="single" w:sz="8" w:space="0" w:color="auto"/>
              <w:right w:val="single" w:sz="8" w:space="0" w:color="auto"/>
            </w:tcBorders>
          </w:tcPr>
          <w:p w14:paraId="7F88177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FEB763E" w14:textId="22F82551"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D035C1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Accessoires </w:t>
            </w:r>
          </w:p>
        </w:tc>
        <w:tc>
          <w:tcPr>
            <w:tcW w:w="6398" w:type="dxa"/>
            <w:tcBorders>
              <w:top w:val="nil"/>
              <w:left w:val="nil"/>
              <w:bottom w:val="nil"/>
              <w:right w:val="single" w:sz="8" w:space="0" w:color="auto"/>
            </w:tcBorders>
            <w:shd w:val="clear" w:color="auto" w:fill="auto"/>
            <w:vAlign w:val="center"/>
            <w:hideMark/>
          </w:tcPr>
          <w:p w14:paraId="24F0409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Housse de protection</w:t>
            </w:r>
          </w:p>
        </w:tc>
        <w:tc>
          <w:tcPr>
            <w:tcW w:w="7393" w:type="dxa"/>
            <w:tcBorders>
              <w:top w:val="nil"/>
              <w:left w:val="nil"/>
              <w:bottom w:val="nil"/>
              <w:right w:val="single" w:sz="8" w:space="0" w:color="auto"/>
            </w:tcBorders>
          </w:tcPr>
          <w:p w14:paraId="24BC513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F781C9A" w14:textId="6783AA8D"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723ECA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3839E0F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Cache oculaire</w:t>
            </w:r>
          </w:p>
        </w:tc>
        <w:tc>
          <w:tcPr>
            <w:tcW w:w="7393" w:type="dxa"/>
            <w:tcBorders>
              <w:top w:val="nil"/>
              <w:left w:val="nil"/>
              <w:bottom w:val="nil"/>
              <w:right w:val="single" w:sz="8" w:space="0" w:color="auto"/>
            </w:tcBorders>
          </w:tcPr>
          <w:p w14:paraId="4132D6B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FCCA63C" w14:textId="5662F44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5DEE149D"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1199AE9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Kit d’entretien (pinceau, chiffon, lingette)</w:t>
            </w:r>
          </w:p>
        </w:tc>
        <w:tc>
          <w:tcPr>
            <w:tcW w:w="7393" w:type="dxa"/>
            <w:tcBorders>
              <w:top w:val="nil"/>
              <w:left w:val="nil"/>
              <w:bottom w:val="nil"/>
              <w:right w:val="single" w:sz="8" w:space="0" w:color="auto"/>
            </w:tcBorders>
          </w:tcPr>
          <w:p w14:paraId="2D41450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9C767B1" w14:textId="3C029242"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912268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85D2E5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Trépied court</w:t>
            </w:r>
          </w:p>
        </w:tc>
        <w:tc>
          <w:tcPr>
            <w:tcW w:w="7393" w:type="dxa"/>
            <w:tcBorders>
              <w:top w:val="nil"/>
              <w:left w:val="nil"/>
              <w:bottom w:val="single" w:sz="8" w:space="0" w:color="auto"/>
              <w:right w:val="single" w:sz="8" w:space="0" w:color="auto"/>
            </w:tcBorders>
          </w:tcPr>
          <w:p w14:paraId="49B1D0F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9FA4431" w14:textId="45AA1ED2"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31E1D1F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Ergonomie confort</w:t>
            </w:r>
          </w:p>
        </w:tc>
        <w:tc>
          <w:tcPr>
            <w:tcW w:w="6398" w:type="dxa"/>
            <w:tcBorders>
              <w:top w:val="nil"/>
              <w:left w:val="nil"/>
              <w:bottom w:val="single" w:sz="8" w:space="0" w:color="auto"/>
              <w:right w:val="single" w:sz="8" w:space="0" w:color="auto"/>
            </w:tcBorders>
            <w:shd w:val="clear" w:color="auto" w:fill="auto"/>
            <w:vAlign w:val="center"/>
            <w:hideMark/>
          </w:tcPr>
          <w:p w14:paraId="3F4089F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Lunette monoculaire à visée droite.</w:t>
            </w:r>
          </w:p>
        </w:tc>
        <w:tc>
          <w:tcPr>
            <w:tcW w:w="7393" w:type="dxa"/>
            <w:tcBorders>
              <w:top w:val="nil"/>
              <w:left w:val="nil"/>
              <w:bottom w:val="single" w:sz="8" w:space="0" w:color="auto"/>
              <w:right w:val="single" w:sz="8" w:space="0" w:color="auto"/>
            </w:tcBorders>
          </w:tcPr>
          <w:p w14:paraId="2A6D33A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F653DD2" w14:textId="3A62A36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116D5C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41331A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Compensation dioptrique</w:t>
            </w:r>
          </w:p>
        </w:tc>
        <w:tc>
          <w:tcPr>
            <w:tcW w:w="7393" w:type="dxa"/>
            <w:tcBorders>
              <w:top w:val="nil"/>
              <w:left w:val="nil"/>
              <w:bottom w:val="single" w:sz="8" w:space="0" w:color="auto"/>
              <w:right w:val="single" w:sz="8" w:space="0" w:color="auto"/>
            </w:tcBorders>
          </w:tcPr>
          <w:p w14:paraId="75242A5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D10DEF0" w14:textId="07795015"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A01784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2570379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Bonnettes larges, adaptées aux porteurs de lunettes</w:t>
            </w:r>
          </w:p>
        </w:tc>
        <w:tc>
          <w:tcPr>
            <w:tcW w:w="7393" w:type="dxa"/>
            <w:tcBorders>
              <w:top w:val="nil"/>
              <w:left w:val="nil"/>
              <w:bottom w:val="single" w:sz="8" w:space="0" w:color="auto"/>
              <w:right w:val="single" w:sz="8" w:space="0" w:color="auto"/>
            </w:tcBorders>
          </w:tcPr>
          <w:p w14:paraId="5401EE8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9674030" w14:textId="6927792B"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B45838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w:t>
            </w:r>
          </w:p>
        </w:tc>
        <w:tc>
          <w:tcPr>
            <w:tcW w:w="6398" w:type="dxa"/>
            <w:tcBorders>
              <w:top w:val="nil"/>
              <w:left w:val="nil"/>
              <w:bottom w:val="single" w:sz="8" w:space="0" w:color="auto"/>
              <w:right w:val="single" w:sz="8" w:space="0" w:color="auto"/>
            </w:tcBorders>
            <w:shd w:val="clear" w:color="auto" w:fill="auto"/>
            <w:vAlign w:val="center"/>
            <w:hideMark/>
          </w:tcPr>
          <w:p w14:paraId="64D4239E" w14:textId="3D453253"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Grossissements 12x, 40x ou </w:t>
            </w:r>
            <w:proofErr w:type="gramStart"/>
            <w:r w:rsidRPr="00B004F3">
              <w:rPr>
                <w:rFonts w:eastAsia="Times New Roman" w:cstheme="minorHAnsi"/>
                <w:color w:val="000000"/>
                <w:sz w:val="20"/>
                <w:szCs w:val="20"/>
                <w:lang w:eastAsia="fr-FR"/>
              </w:rPr>
              <w:t>supérieurs;</w:t>
            </w:r>
            <w:proofErr w:type="gramEnd"/>
          </w:p>
        </w:tc>
        <w:tc>
          <w:tcPr>
            <w:tcW w:w="7393" w:type="dxa"/>
            <w:tcBorders>
              <w:top w:val="nil"/>
              <w:left w:val="nil"/>
              <w:bottom w:val="single" w:sz="8" w:space="0" w:color="auto"/>
              <w:right w:val="single" w:sz="8" w:space="0" w:color="auto"/>
            </w:tcBorders>
          </w:tcPr>
          <w:p w14:paraId="2A604A3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BD84011" w14:textId="4B0B6FBA"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916387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objectif</w:t>
            </w:r>
          </w:p>
        </w:tc>
        <w:tc>
          <w:tcPr>
            <w:tcW w:w="6398" w:type="dxa"/>
            <w:tcBorders>
              <w:top w:val="nil"/>
              <w:left w:val="nil"/>
              <w:bottom w:val="single" w:sz="8" w:space="0" w:color="auto"/>
              <w:right w:val="single" w:sz="8" w:space="0" w:color="auto"/>
            </w:tcBorders>
            <w:shd w:val="clear" w:color="auto" w:fill="auto"/>
            <w:vAlign w:val="center"/>
            <w:hideMark/>
          </w:tcPr>
          <w:p w14:paraId="748134E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d’objectif : ≥ 60 mm</w:t>
            </w:r>
          </w:p>
        </w:tc>
        <w:tc>
          <w:tcPr>
            <w:tcW w:w="7393" w:type="dxa"/>
            <w:tcBorders>
              <w:top w:val="nil"/>
              <w:left w:val="nil"/>
              <w:bottom w:val="single" w:sz="8" w:space="0" w:color="auto"/>
              <w:right w:val="single" w:sz="8" w:space="0" w:color="auto"/>
            </w:tcBorders>
          </w:tcPr>
          <w:p w14:paraId="10CA0D5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7D303FF" w14:textId="326D6844"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521E893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lastRenderedPageBreak/>
              <w:t>Champ de vision</w:t>
            </w:r>
          </w:p>
        </w:tc>
        <w:tc>
          <w:tcPr>
            <w:tcW w:w="6398" w:type="dxa"/>
            <w:tcBorders>
              <w:top w:val="nil"/>
              <w:left w:val="nil"/>
              <w:bottom w:val="single" w:sz="8" w:space="0" w:color="auto"/>
              <w:right w:val="single" w:sz="8" w:space="0" w:color="auto"/>
            </w:tcBorders>
            <w:shd w:val="clear" w:color="auto" w:fill="auto"/>
            <w:vAlign w:val="center"/>
            <w:hideMark/>
          </w:tcPr>
          <w:p w14:paraId="7883EAC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 à 1000 m : ≥ 30 m</w:t>
            </w:r>
          </w:p>
        </w:tc>
        <w:tc>
          <w:tcPr>
            <w:tcW w:w="7393" w:type="dxa"/>
            <w:tcBorders>
              <w:top w:val="nil"/>
              <w:left w:val="nil"/>
              <w:bottom w:val="single" w:sz="8" w:space="0" w:color="auto"/>
              <w:right w:val="single" w:sz="8" w:space="0" w:color="auto"/>
            </w:tcBorders>
          </w:tcPr>
          <w:p w14:paraId="2A45C70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5438479" w14:textId="51F0441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754D4BE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Coloris </w:t>
            </w:r>
          </w:p>
        </w:tc>
        <w:tc>
          <w:tcPr>
            <w:tcW w:w="6398" w:type="dxa"/>
            <w:tcBorders>
              <w:top w:val="nil"/>
              <w:left w:val="nil"/>
              <w:bottom w:val="single" w:sz="8" w:space="0" w:color="auto"/>
              <w:right w:val="single" w:sz="8" w:space="0" w:color="auto"/>
            </w:tcBorders>
            <w:shd w:val="clear" w:color="auto" w:fill="auto"/>
            <w:vAlign w:val="center"/>
            <w:hideMark/>
          </w:tcPr>
          <w:p w14:paraId="31654637"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Noir ou vert armée</w:t>
            </w:r>
          </w:p>
        </w:tc>
        <w:tc>
          <w:tcPr>
            <w:tcW w:w="7393" w:type="dxa"/>
            <w:tcBorders>
              <w:top w:val="nil"/>
              <w:left w:val="nil"/>
              <w:bottom w:val="single" w:sz="8" w:space="0" w:color="auto"/>
              <w:right w:val="single" w:sz="8" w:space="0" w:color="auto"/>
            </w:tcBorders>
          </w:tcPr>
          <w:p w14:paraId="0970C7DA"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69C3450D" w14:textId="46AFB117"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5A3DDD4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Composition et traitement</w:t>
            </w:r>
          </w:p>
        </w:tc>
        <w:tc>
          <w:tcPr>
            <w:tcW w:w="6398" w:type="dxa"/>
            <w:tcBorders>
              <w:top w:val="nil"/>
              <w:left w:val="nil"/>
              <w:bottom w:val="single" w:sz="8" w:space="0" w:color="auto"/>
              <w:right w:val="single" w:sz="8" w:space="0" w:color="auto"/>
            </w:tcBorders>
            <w:shd w:val="clear" w:color="auto" w:fill="auto"/>
            <w:vAlign w:val="center"/>
            <w:hideMark/>
          </w:tcPr>
          <w:p w14:paraId="125F36BA"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de type « optique avec verre Multi-traité »</w:t>
            </w:r>
          </w:p>
        </w:tc>
        <w:tc>
          <w:tcPr>
            <w:tcW w:w="7393" w:type="dxa"/>
            <w:tcBorders>
              <w:top w:val="nil"/>
              <w:left w:val="nil"/>
              <w:bottom w:val="single" w:sz="8" w:space="0" w:color="auto"/>
              <w:right w:val="single" w:sz="8" w:space="0" w:color="auto"/>
            </w:tcBorders>
          </w:tcPr>
          <w:p w14:paraId="5D29905A"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52CA36FA" w14:textId="1E93B419"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33CE88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2B05C1A"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lentille verre : traitement hydrofuge ;</w:t>
            </w:r>
          </w:p>
        </w:tc>
        <w:tc>
          <w:tcPr>
            <w:tcW w:w="7393" w:type="dxa"/>
            <w:tcBorders>
              <w:top w:val="nil"/>
              <w:left w:val="nil"/>
              <w:bottom w:val="single" w:sz="8" w:space="0" w:color="auto"/>
              <w:right w:val="single" w:sz="8" w:space="0" w:color="auto"/>
            </w:tcBorders>
          </w:tcPr>
          <w:p w14:paraId="2370F009"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400DF817" w14:textId="3EB551A7"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32ABE40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07576D6F"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Prismes au baryum bak4.</w:t>
            </w:r>
          </w:p>
        </w:tc>
        <w:tc>
          <w:tcPr>
            <w:tcW w:w="7393" w:type="dxa"/>
            <w:tcBorders>
              <w:top w:val="nil"/>
              <w:left w:val="nil"/>
              <w:bottom w:val="single" w:sz="8" w:space="0" w:color="auto"/>
              <w:right w:val="single" w:sz="8" w:space="0" w:color="auto"/>
            </w:tcBorders>
          </w:tcPr>
          <w:p w14:paraId="4D0A38FA"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00F0E6D4" w14:textId="1C38A956"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72F3701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Traçabilité et marquage</w:t>
            </w:r>
          </w:p>
        </w:tc>
        <w:tc>
          <w:tcPr>
            <w:tcW w:w="6398" w:type="dxa"/>
            <w:tcBorders>
              <w:top w:val="nil"/>
              <w:left w:val="nil"/>
              <w:bottom w:val="nil"/>
              <w:right w:val="single" w:sz="8" w:space="0" w:color="auto"/>
            </w:tcBorders>
            <w:shd w:val="clear" w:color="auto" w:fill="auto"/>
            <w:vAlign w:val="center"/>
            <w:hideMark/>
          </w:tcPr>
          <w:p w14:paraId="0020AF4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Marquage comportant :</w:t>
            </w:r>
          </w:p>
        </w:tc>
        <w:tc>
          <w:tcPr>
            <w:tcW w:w="7393" w:type="dxa"/>
            <w:tcBorders>
              <w:top w:val="nil"/>
              <w:left w:val="nil"/>
              <w:bottom w:val="nil"/>
              <w:right w:val="single" w:sz="8" w:space="0" w:color="auto"/>
            </w:tcBorders>
          </w:tcPr>
          <w:p w14:paraId="44C50BE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F37B64F" w14:textId="56667795"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34D3F0B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1C5757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Nom du fabricant </w:t>
            </w:r>
          </w:p>
        </w:tc>
        <w:tc>
          <w:tcPr>
            <w:tcW w:w="7393" w:type="dxa"/>
            <w:tcBorders>
              <w:top w:val="nil"/>
              <w:left w:val="nil"/>
              <w:bottom w:val="nil"/>
              <w:right w:val="single" w:sz="8" w:space="0" w:color="auto"/>
            </w:tcBorders>
          </w:tcPr>
          <w:p w14:paraId="340660B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F412275" w14:textId="73B991FD"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759E65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3EE76CAE"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Date de fabrication</w:t>
            </w:r>
          </w:p>
        </w:tc>
        <w:tc>
          <w:tcPr>
            <w:tcW w:w="7393" w:type="dxa"/>
            <w:tcBorders>
              <w:top w:val="nil"/>
              <w:left w:val="nil"/>
              <w:bottom w:val="nil"/>
              <w:right w:val="single" w:sz="8" w:space="0" w:color="auto"/>
            </w:tcBorders>
          </w:tcPr>
          <w:p w14:paraId="31228F9F"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1A009F03" w14:textId="15EC9238"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0D3B4C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24CAFAB4"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 de série </w:t>
            </w:r>
          </w:p>
        </w:tc>
        <w:tc>
          <w:tcPr>
            <w:tcW w:w="7393" w:type="dxa"/>
            <w:tcBorders>
              <w:top w:val="nil"/>
              <w:left w:val="nil"/>
              <w:bottom w:val="single" w:sz="8" w:space="0" w:color="auto"/>
              <w:right w:val="single" w:sz="8" w:space="0" w:color="auto"/>
            </w:tcBorders>
          </w:tcPr>
          <w:p w14:paraId="2FB21E73"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3B298CEC" w14:textId="5F46ECC7"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4E104D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Garantie</w:t>
            </w:r>
          </w:p>
        </w:tc>
        <w:tc>
          <w:tcPr>
            <w:tcW w:w="6398" w:type="dxa"/>
            <w:tcBorders>
              <w:top w:val="nil"/>
              <w:left w:val="nil"/>
              <w:bottom w:val="single" w:sz="8" w:space="0" w:color="auto"/>
              <w:right w:val="single" w:sz="8" w:space="0" w:color="auto"/>
            </w:tcBorders>
            <w:shd w:val="clear" w:color="auto" w:fill="auto"/>
            <w:vAlign w:val="center"/>
            <w:hideMark/>
          </w:tcPr>
          <w:p w14:paraId="67838245"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2 ans </w:t>
            </w:r>
          </w:p>
        </w:tc>
        <w:tc>
          <w:tcPr>
            <w:tcW w:w="7393" w:type="dxa"/>
            <w:tcBorders>
              <w:top w:val="nil"/>
              <w:left w:val="nil"/>
              <w:bottom w:val="single" w:sz="8" w:space="0" w:color="auto"/>
              <w:right w:val="single" w:sz="8" w:space="0" w:color="auto"/>
            </w:tcBorders>
          </w:tcPr>
          <w:p w14:paraId="3EF687AD"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300FCE30" w14:textId="12BFDB9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4101D3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Conditionnement</w:t>
            </w:r>
          </w:p>
        </w:tc>
        <w:tc>
          <w:tcPr>
            <w:tcW w:w="6398" w:type="dxa"/>
            <w:tcBorders>
              <w:top w:val="nil"/>
              <w:left w:val="nil"/>
              <w:bottom w:val="single" w:sz="8" w:space="0" w:color="auto"/>
              <w:right w:val="single" w:sz="8" w:space="0" w:color="auto"/>
            </w:tcBorders>
            <w:shd w:val="clear" w:color="auto" w:fill="auto"/>
            <w:vAlign w:val="center"/>
            <w:hideMark/>
          </w:tcPr>
          <w:p w14:paraId="393E8F6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Une pièce</w:t>
            </w:r>
          </w:p>
        </w:tc>
        <w:tc>
          <w:tcPr>
            <w:tcW w:w="7393" w:type="dxa"/>
            <w:tcBorders>
              <w:top w:val="nil"/>
              <w:left w:val="nil"/>
              <w:bottom w:val="single" w:sz="8" w:space="0" w:color="auto"/>
              <w:right w:val="single" w:sz="8" w:space="0" w:color="auto"/>
            </w:tcBorders>
          </w:tcPr>
          <w:p w14:paraId="65578D8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B0FBF06" w14:textId="6ADDB9A0"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965DFA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Normes et certification </w:t>
            </w:r>
          </w:p>
        </w:tc>
        <w:tc>
          <w:tcPr>
            <w:tcW w:w="6398" w:type="dxa"/>
            <w:tcBorders>
              <w:top w:val="nil"/>
              <w:left w:val="nil"/>
              <w:bottom w:val="single" w:sz="8" w:space="0" w:color="auto"/>
              <w:right w:val="single" w:sz="8" w:space="0" w:color="auto"/>
            </w:tcBorders>
            <w:shd w:val="clear" w:color="auto" w:fill="auto"/>
            <w:vAlign w:val="center"/>
            <w:hideMark/>
          </w:tcPr>
          <w:p w14:paraId="0440F55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Etanchéité à la poussière et l’eau conformes aux indices de protection de la norme EN 60529</w:t>
            </w:r>
          </w:p>
        </w:tc>
        <w:tc>
          <w:tcPr>
            <w:tcW w:w="7393" w:type="dxa"/>
            <w:tcBorders>
              <w:top w:val="nil"/>
              <w:left w:val="nil"/>
              <w:bottom w:val="single" w:sz="8" w:space="0" w:color="auto"/>
              <w:right w:val="single" w:sz="8" w:space="0" w:color="auto"/>
            </w:tcBorders>
          </w:tcPr>
          <w:p w14:paraId="57272EC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E95E7CB" w14:textId="153B5C18"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3620358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conformité est appuyée selon le cas :</w:t>
            </w:r>
          </w:p>
        </w:tc>
        <w:tc>
          <w:tcPr>
            <w:tcW w:w="6398" w:type="dxa"/>
            <w:tcBorders>
              <w:top w:val="nil"/>
              <w:left w:val="nil"/>
              <w:bottom w:val="nil"/>
              <w:right w:val="single" w:sz="8" w:space="0" w:color="auto"/>
            </w:tcBorders>
            <w:shd w:val="clear" w:color="auto" w:fill="auto"/>
            <w:vAlign w:val="center"/>
            <w:hideMark/>
          </w:tcPr>
          <w:p w14:paraId="0CB2488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des certificats établis par un laboratoire agréé par le COFRAC (Comité Français d’Accréditation) ;</w:t>
            </w:r>
          </w:p>
        </w:tc>
        <w:tc>
          <w:tcPr>
            <w:tcW w:w="7393" w:type="dxa"/>
            <w:tcBorders>
              <w:top w:val="nil"/>
              <w:left w:val="nil"/>
              <w:bottom w:val="nil"/>
              <w:right w:val="single" w:sz="8" w:space="0" w:color="auto"/>
            </w:tcBorders>
          </w:tcPr>
          <w:p w14:paraId="2148D49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FE49A85" w14:textId="021096D3" w:rsidTr="00EE2830">
        <w:trPr>
          <w:trHeight w:val="765"/>
        </w:trPr>
        <w:tc>
          <w:tcPr>
            <w:tcW w:w="1893" w:type="dxa"/>
            <w:vMerge/>
            <w:tcBorders>
              <w:top w:val="nil"/>
              <w:left w:val="single" w:sz="8" w:space="0" w:color="auto"/>
              <w:bottom w:val="single" w:sz="8" w:space="0" w:color="000000"/>
              <w:right w:val="single" w:sz="8" w:space="0" w:color="auto"/>
            </w:tcBorders>
            <w:vAlign w:val="center"/>
            <w:hideMark/>
          </w:tcPr>
          <w:p w14:paraId="47EA34C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EF7B4E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393" w:type="dxa"/>
            <w:tcBorders>
              <w:top w:val="nil"/>
              <w:left w:val="nil"/>
              <w:bottom w:val="nil"/>
              <w:right w:val="single" w:sz="8" w:space="0" w:color="auto"/>
            </w:tcBorders>
          </w:tcPr>
          <w:p w14:paraId="5176DAB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D750465" w14:textId="57B0A16D"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008E9F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71044FC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une attestation de conformité ou déclaration de conformité.</w:t>
            </w:r>
          </w:p>
        </w:tc>
        <w:tc>
          <w:tcPr>
            <w:tcW w:w="7393" w:type="dxa"/>
            <w:tcBorders>
              <w:top w:val="nil"/>
              <w:left w:val="nil"/>
              <w:bottom w:val="single" w:sz="8" w:space="0" w:color="auto"/>
              <w:right w:val="single" w:sz="8" w:space="0" w:color="auto"/>
            </w:tcBorders>
          </w:tcPr>
          <w:p w14:paraId="2E2DBD5F"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D90572E" w14:textId="2BC6B922" w:rsidTr="00EE2830">
        <w:trPr>
          <w:trHeight w:val="315"/>
        </w:trPr>
        <w:tc>
          <w:tcPr>
            <w:tcW w:w="8291"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1D36776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5.2 - LUNETTE MONOCULAIRE D’OBSERVATION</w:t>
            </w:r>
          </w:p>
        </w:tc>
        <w:tc>
          <w:tcPr>
            <w:tcW w:w="7393" w:type="dxa"/>
            <w:tcBorders>
              <w:top w:val="single" w:sz="8" w:space="0" w:color="auto"/>
              <w:left w:val="single" w:sz="8" w:space="0" w:color="auto"/>
              <w:bottom w:val="single" w:sz="8" w:space="0" w:color="auto"/>
              <w:right w:val="single" w:sz="8" w:space="0" w:color="000000"/>
            </w:tcBorders>
            <w:shd w:val="clear" w:color="000000" w:fill="D5DCE4"/>
          </w:tcPr>
          <w:p w14:paraId="01B91C1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7DA4BAD" w14:textId="3577E79D"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56D5D9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Usage</w:t>
            </w:r>
          </w:p>
        </w:tc>
        <w:tc>
          <w:tcPr>
            <w:tcW w:w="6398" w:type="dxa"/>
            <w:tcBorders>
              <w:top w:val="nil"/>
              <w:left w:val="nil"/>
              <w:bottom w:val="single" w:sz="8" w:space="0" w:color="auto"/>
              <w:right w:val="single" w:sz="8" w:space="0" w:color="auto"/>
            </w:tcBorders>
            <w:shd w:val="clear" w:color="auto" w:fill="auto"/>
            <w:vAlign w:val="center"/>
            <w:hideMark/>
          </w:tcPr>
          <w:p w14:paraId="3FAC80E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lunette monoculaire d’observation est destinée au personnel unités d’intervention des forces de sécurité intérieure et de défense.</w:t>
            </w:r>
          </w:p>
        </w:tc>
        <w:tc>
          <w:tcPr>
            <w:tcW w:w="7393" w:type="dxa"/>
            <w:tcBorders>
              <w:top w:val="nil"/>
              <w:left w:val="nil"/>
              <w:bottom w:val="single" w:sz="8" w:space="0" w:color="auto"/>
              <w:right w:val="single" w:sz="8" w:space="0" w:color="auto"/>
            </w:tcBorders>
          </w:tcPr>
          <w:p w14:paraId="53FD478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1C38591" w14:textId="36AE008D"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C960E4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Descriptif</w:t>
            </w:r>
          </w:p>
        </w:tc>
        <w:tc>
          <w:tcPr>
            <w:tcW w:w="6398" w:type="dxa"/>
            <w:tcBorders>
              <w:top w:val="nil"/>
              <w:left w:val="nil"/>
              <w:bottom w:val="single" w:sz="8" w:space="0" w:color="auto"/>
              <w:right w:val="single" w:sz="8" w:space="0" w:color="auto"/>
            </w:tcBorders>
            <w:shd w:val="clear" w:color="auto" w:fill="auto"/>
            <w:vAlign w:val="center"/>
            <w:hideMark/>
          </w:tcPr>
          <w:p w14:paraId="53AF93B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Lunette de type monoculaire avec gainage étanche et anti-chocs</w:t>
            </w:r>
          </w:p>
        </w:tc>
        <w:tc>
          <w:tcPr>
            <w:tcW w:w="7393" w:type="dxa"/>
            <w:tcBorders>
              <w:top w:val="nil"/>
              <w:left w:val="nil"/>
              <w:bottom w:val="single" w:sz="8" w:space="0" w:color="auto"/>
              <w:right w:val="single" w:sz="8" w:space="0" w:color="auto"/>
            </w:tcBorders>
          </w:tcPr>
          <w:p w14:paraId="4C57FA6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748D763" w14:textId="662D87A5"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4E7BF3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Adaptation à l’emploi</w:t>
            </w:r>
          </w:p>
        </w:tc>
        <w:tc>
          <w:tcPr>
            <w:tcW w:w="6398" w:type="dxa"/>
            <w:tcBorders>
              <w:top w:val="nil"/>
              <w:left w:val="nil"/>
              <w:bottom w:val="single" w:sz="8" w:space="0" w:color="auto"/>
              <w:right w:val="single" w:sz="8" w:space="0" w:color="auto"/>
            </w:tcBorders>
            <w:shd w:val="clear" w:color="auto" w:fill="auto"/>
            <w:vAlign w:val="center"/>
            <w:hideMark/>
          </w:tcPr>
          <w:p w14:paraId="199FECB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Utilisation possible par forte température &gt; 50°</w:t>
            </w:r>
          </w:p>
        </w:tc>
        <w:tc>
          <w:tcPr>
            <w:tcW w:w="7393" w:type="dxa"/>
            <w:tcBorders>
              <w:top w:val="nil"/>
              <w:left w:val="nil"/>
              <w:bottom w:val="single" w:sz="8" w:space="0" w:color="auto"/>
              <w:right w:val="single" w:sz="8" w:space="0" w:color="auto"/>
            </w:tcBorders>
          </w:tcPr>
          <w:p w14:paraId="7BB9C36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430D305" w14:textId="208AD117"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307BBF9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670E5E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Revêtement de surface anti-chocs</w:t>
            </w:r>
          </w:p>
        </w:tc>
        <w:tc>
          <w:tcPr>
            <w:tcW w:w="7393" w:type="dxa"/>
            <w:tcBorders>
              <w:top w:val="nil"/>
              <w:left w:val="nil"/>
              <w:bottom w:val="single" w:sz="8" w:space="0" w:color="auto"/>
              <w:right w:val="single" w:sz="8" w:space="0" w:color="auto"/>
            </w:tcBorders>
          </w:tcPr>
          <w:p w14:paraId="0884248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2FEC9BF" w14:textId="5079A887"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601C233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327F918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l’eau</w:t>
            </w:r>
          </w:p>
        </w:tc>
        <w:tc>
          <w:tcPr>
            <w:tcW w:w="7393" w:type="dxa"/>
            <w:tcBorders>
              <w:top w:val="nil"/>
              <w:left w:val="nil"/>
              <w:bottom w:val="nil"/>
              <w:right w:val="single" w:sz="8" w:space="0" w:color="auto"/>
            </w:tcBorders>
          </w:tcPr>
          <w:p w14:paraId="6643354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C327A4F" w14:textId="3B60F19D"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638E9F3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17E0FD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la poussière</w:t>
            </w:r>
          </w:p>
        </w:tc>
        <w:tc>
          <w:tcPr>
            <w:tcW w:w="7393" w:type="dxa"/>
            <w:tcBorders>
              <w:top w:val="nil"/>
              <w:left w:val="nil"/>
              <w:bottom w:val="nil"/>
              <w:right w:val="single" w:sz="8" w:space="0" w:color="auto"/>
            </w:tcBorders>
          </w:tcPr>
          <w:p w14:paraId="1121ECA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06ED16E" w14:textId="5D817E1D"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78ADC0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7527BC4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Niveau d’étanchéité minimal IP 63</w:t>
            </w:r>
          </w:p>
        </w:tc>
        <w:tc>
          <w:tcPr>
            <w:tcW w:w="7393" w:type="dxa"/>
            <w:tcBorders>
              <w:top w:val="nil"/>
              <w:left w:val="nil"/>
              <w:bottom w:val="single" w:sz="8" w:space="0" w:color="auto"/>
              <w:right w:val="single" w:sz="8" w:space="0" w:color="auto"/>
            </w:tcBorders>
          </w:tcPr>
          <w:p w14:paraId="4BD0137F"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3AABABE" w14:textId="0888DDB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665102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E295B9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Remplissage au gaz sous pression (azote...)</w:t>
            </w:r>
          </w:p>
        </w:tc>
        <w:tc>
          <w:tcPr>
            <w:tcW w:w="7393" w:type="dxa"/>
            <w:tcBorders>
              <w:top w:val="nil"/>
              <w:left w:val="nil"/>
              <w:bottom w:val="single" w:sz="8" w:space="0" w:color="auto"/>
              <w:right w:val="single" w:sz="8" w:space="0" w:color="auto"/>
            </w:tcBorders>
          </w:tcPr>
          <w:p w14:paraId="05AF2CA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ABD15ED" w14:textId="2C517EE1"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07CAE89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Accessoires</w:t>
            </w:r>
          </w:p>
        </w:tc>
        <w:tc>
          <w:tcPr>
            <w:tcW w:w="6398" w:type="dxa"/>
            <w:tcBorders>
              <w:top w:val="nil"/>
              <w:left w:val="nil"/>
              <w:bottom w:val="nil"/>
              <w:right w:val="single" w:sz="8" w:space="0" w:color="auto"/>
            </w:tcBorders>
            <w:shd w:val="clear" w:color="auto" w:fill="auto"/>
            <w:vAlign w:val="center"/>
            <w:hideMark/>
          </w:tcPr>
          <w:p w14:paraId="0E4A7D7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Housse de protection </w:t>
            </w:r>
          </w:p>
        </w:tc>
        <w:tc>
          <w:tcPr>
            <w:tcW w:w="7393" w:type="dxa"/>
            <w:tcBorders>
              <w:top w:val="nil"/>
              <w:left w:val="nil"/>
              <w:bottom w:val="nil"/>
              <w:right w:val="single" w:sz="8" w:space="0" w:color="auto"/>
            </w:tcBorders>
          </w:tcPr>
          <w:p w14:paraId="4D7D40A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37332EC" w14:textId="59260203"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2FF060F"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C98229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Cache oculaire </w:t>
            </w:r>
          </w:p>
        </w:tc>
        <w:tc>
          <w:tcPr>
            <w:tcW w:w="7393" w:type="dxa"/>
            <w:tcBorders>
              <w:top w:val="nil"/>
              <w:left w:val="nil"/>
              <w:bottom w:val="nil"/>
              <w:right w:val="single" w:sz="8" w:space="0" w:color="auto"/>
            </w:tcBorders>
          </w:tcPr>
          <w:p w14:paraId="2228018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BB90D4E" w14:textId="73CFB371"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5575798D"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6C4ECB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Kit d’entretien (pinceau, chiffon, lingette)</w:t>
            </w:r>
          </w:p>
        </w:tc>
        <w:tc>
          <w:tcPr>
            <w:tcW w:w="7393" w:type="dxa"/>
            <w:tcBorders>
              <w:top w:val="nil"/>
              <w:left w:val="nil"/>
              <w:bottom w:val="single" w:sz="8" w:space="0" w:color="auto"/>
              <w:right w:val="single" w:sz="8" w:space="0" w:color="auto"/>
            </w:tcBorders>
          </w:tcPr>
          <w:p w14:paraId="0223EB9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36CE028" w14:textId="3712BFBA"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25403C5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Ergonomie confort</w:t>
            </w:r>
          </w:p>
        </w:tc>
        <w:tc>
          <w:tcPr>
            <w:tcW w:w="6398" w:type="dxa"/>
            <w:tcBorders>
              <w:top w:val="nil"/>
              <w:left w:val="nil"/>
              <w:bottom w:val="single" w:sz="8" w:space="0" w:color="auto"/>
              <w:right w:val="single" w:sz="8" w:space="0" w:color="auto"/>
            </w:tcBorders>
            <w:shd w:val="clear" w:color="auto" w:fill="auto"/>
            <w:vAlign w:val="center"/>
            <w:hideMark/>
          </w:tcPr>
          <w:p w14:paraId="2C5852C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Lunette monoculaire à visée droite</w:t>
            </w:r>
          </w:p>
        </w:tc>
        <w:tc>
          <w:tcPr>
            <w:tcW w:w="7393" w:type="dxa"/>
            <w:tcBorders>
              <w:top w:val="nil"/>
              <w:left w:val="nil"/>
              <w:bottom w:val="single" w:sz="8" w:space="0" w:color="auto"/>
              <w:right w:val="single" w:sz="8" w:space="0" w:color="auto"/>
            </w:tcBorders>
          </w:tcPr>
          <w:p w14:paraId="6552064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46B692D" w14:textId="16C8D6F9"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2E0310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DC5B2D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Compensation dioptrique</w:t>
            </w:r>
          </w:p>
        </w:tc>
        <w:tc>
          <w:tcPr>
            <w:tcW w:w="7393" w:type="dxa"/>
            <w:tcBorders>
              <w:top w:val="nil"/>
              <w:left w:val="nil"/>
              <w:bottom w:val="single" w:sz="8" w:space="0" w:color="auto"/>
              <w:right w:val="single" w:sz="8" w:space="0" w:color="auto"/>
            </w:tcBorders>
          </w:tcPr>
          <w:p w14:paraId="31EBD2D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C24C20" w14:textId="3F056245"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7AED99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9DE1B1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Bonnette large, adaptée aux porteurs de lunettes ;</w:t>
            </w:r>
          </w:p>
        </w:tc>
        <w:tc>
          <w:tcPr>
            <w:tcW w:w="7393" w:type="dxa"/>
            <w:tcBorders>
              <w:top w:val="nil"/>
              <w:left w:val="nil"/>
              <w:bottom w:val="single" w:sz="8" w:space="0" w:color="auto"/>
              <w:right w:val="single" w:sz="8" w:space="0" w:color="auto"/>
            </w:tcBorders>
          </w:tcPr>
          <w:p w14:paraId="4C97BFD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31567FC" w14:textId="74A68B17"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0EF2A6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Poids</w:t>
            </w:r>
          </w:p>
        </w:tc>
        <w:tc>
          <w:tcPr>
            <w:tcW w:w="6398" w:type="dxa"/>
            <w:tcBorders>
              <w:top w:val="nil"/>
              <w:left w:val="nil"/>
              <w:bottom w:val="single" w:sz="8" w:space="0" w:color="auto"/>
              <w:right w:val="single" w:sz="8" w:space="0" w:color="auto"/>
            </w:tcBorders>
            <w:shd w:val="clear" w:color="auto" w:fill="auto"/>
            <w:vAlign w:val="center"/>
            <w:hideMark/>
          </w:tcPr>
          <w:p w14:paraId="4239EBB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Poids : ≤ 150 g</w:t>
            </w:r>
          </w:p>
        </w:tc>
        <w:tc>
          <w:tcPr>
            <w:tcW w:w="7393" w:type="dxa"/>
            <w:tcBorders>
              <w:top w:val="nil"/>
              <w:left w:val="nil"/>
              <w:bottom w:val="single" w:sz="8" w:space="0" w:color="auto"/>
              <w:right w:val="single" w:sz="8" w:space="0" w:color="auto"/>
            </w:tcBorders>
          </w:tcPr>
          <w:p w14:paraId="3432ED3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9C874FD" w14:textId="20C31433"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742FC7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w:t>
            </w:r>
          </w:p>
        </w:tc>
        <w:tc>
          <w:tcPr>
            <w:tcW w:w="6398" w:type="dxa"/>
            <w:tcBorders>
              <w:top w:val="nil"/>
              <w:left w:val="nil"/>
              <w:bottom w:val="single" w:sz="8" w:space="0" w:color="auto"/>
              <w:right w:val="single" w:sz="8" w:space="0" w:color="auto"/>
            </w:tcBorders>
            <w:shd w:val="clear" w:color="auto" w:fill="auto"/>
            <w:vAlign w:val="center"/>
            <w:hideMark/>
          </w:tcPr>
          <w:p w14:paraId="4FDC843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 8x</w:t>
            </w:r>
          </w:p>
        </w:tc>
        <w:tc>
          <w:tcPr>
            <w:tcW w:w="7393" w:type="dxa"/>
            <w:tcBorders>
              <w:top w:val="nil"/>
              <w:left w:val="nil"/>
              <w:bottom w:val="single" w:sz="8" w:space="0" w:color="auto"/>
              <w:right w:val="single" w:sz="8" w:space="0" w:color="auto"/>
            </w:tcBorders>
          </w:tcPr>
          <w:p w14:paraId="76EAAB5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F59DE88" w14:textId="23BCE986"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7A3CED4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objectif</w:t>
            </w:r>
          </w:p>
        </w:tc>
        <w:tc>
          <w:tcPr>
            <w:tcW w:w="6398" w:type="dxa"/>
            <w:tcBorders>
              <w:top w:val="nil"/>
              <w:left w:val="nil"/>
              <w:bottom w:val="single" w:sz="8" w:space="0" w:color="auto"/>
              <w:right w:val="single" w:sz="8" w:space="0" w:color="auto"/>
            </w:tcBorders>
            <w:shd w:val="clear" w:color="auto" w:fill="auto"/>
            <w:vAlign w:val="center"/>
            <w:hideMark/>
          </w:tcPr>
          <w:p w14:paraId="0E6838D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d’objectif : ≥ 20 mm</w:t>
            </w:r>
          </w:p>
        </w:tc>
        <w:tc>
          <w:tcPr>
            <w:tcW w:w="7393" w:type="dxa"/>
            <w:tcBorders>
              <w:top w:val="nil"/>
              <w:left w:val="nil"/>
              <w:bottom w:val="single" w:sz="8" w:space="0" w:color="auto"/>
              <w:right w:val="single" w:sz="8" w:space="0" w:color="auto"/>
            </w:tcBorders>
          </w:tcPr>
          <w:p w14:paraId="2157925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3FED8D4" w14:textId="3795290F"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5BAF15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w:t>
            </w:r>
          </w:p>
        </w:tc>
        <w:tc>
          <w:tcPr>
            <w:tcW w:w="6398" w:type="dxa"/>
            <w:tcBorders>
              <w:top w:val="nil"/>
              <w:left w:val="nil"/>
              <w:bottom w:val="single" w:sz="8" w:space="0" w:color="auto"/>
              <w:right w:val="single" w:sz="8" w:space="0" w:color="auto"/>
            </w:tcBorders>
            <w:shd w:val="clear" w:color="auto" w:fill="auto"/>
            <w:vAlign w:val="center"/>
            <w:hideMark/>
          </w:tcPr>
          <w:p w14:paraId="2FCA03C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 à 1000 m : ≥ 110 m</w:t>
            </w:r>
          </w:p>
        </w:tc>
        <w:tc>
          <w:tcPr>
            <w:tcW w:w="7393" w:type="dxa"/>
            <w:tcBorders>
              <w:top w:val="nil"/>
              <w:left w:val="nil"/>
              <w:bottom w:val="single" w:sz="8" w:space="0" w:color="auto"/>
              <w:right w:val="single" w:sz="8" w:space="0" w:color="auto"/>
            </w:tcBorders>
          </w:tcPr>
          <w:p w14:paraId="7054F30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E7FD116" w14:textId="05FD01F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2D1356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Coloris </w:t>
            </w:r>
          </w:p>
        </w:tc>
        <w:tc>
          <w:tcPr>
            <w:tcW w:w="6398" w:type="dxa"/>
            <w:tcBorders>
              <w:top w:val="nil"/>
              <w:left w:val="nil"/>
              <w:bottom w:val="single" w:sz="8" w:space="0" w:color="auto"/>
              <w:right w:val="single" w:sz="8" w:space="0" w:color="auto"/>
            </w:tcBorders>
            <w:shd w:val="clear" w:color="auto" w:fill="auto"/>
            <w:vAlign w:val="center"/>
            <w:hideMark/>
          </w:tcPr>
          <w:p w14:paraId="7EFB6C89"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Noir ou vert armée</w:t>
            </w:r>
          </w:p>
        </w:tc>
        <w:tc>
          <w:tcPr>
            <w:tcW w:w="7393" w:type="dxa"/>
            <w:tcBorders>
              <w:top w:val="nil"/>
              <w:left w:val="nil"/>
              <w:bottom w:val="single" w:sz="8" w:space="0" w:color="auto"/>
              <w:right w:val="single" w:sz="8" w:space="0" w:color="auto"/>
            </w:tcBorders>
          </w:tcPr>
          <w:p w14:paraId="5640CB60"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3FB93EBB" w14:textId="0EC704A2"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588502A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Composition et traitement</w:t>
            </w:r>
          </w:p>
        </w:tc>
        <w:tc>
          <w:tcPr>
            <w:tcW w:w="6398" w:type="dxa"/>
            <w:tcBorders>
              <w:top w:val="nil"/>
              <w:left w:val="nil"/>
              <w:bottom w:val="single" w:sz="8" w:space="0" w:color="auto"/>
              <w:right w:val="single" w:sz="8" w:space="0" w:color="auto"/>
            </w:tcBorders>
            <w:shd w:val="clear" w:color="auto" w:fill="auto"/>
            <w:vAlign w:val="center"/>
            <w:hideMark/>
          </w:tcPr>
          <w:p w14:paraId="01C362FD"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de type « optique avec verre Multi-traité »</w:t>
            </w:r>
          </w:p>
        </w:tc>
        <w:tc>
          <w:tcPr>
            <w:tcW w:w="7393" w:type="dxa"/>
            <w:tcBorders>
              <w:top w:val="nil"/>
              <w:left w:val="nil"/>
              <w:bottom w:val="single" w:sz="8" w:space="0" w:color="auto"/>
              <w:right w:val="single" w:sz="8" w:space="0" w:color="auto"/>
            </w:tcBorders>
          </w:tcPr>
          <w:p w14:paraId="04097DC4"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5952D4B3" w14:textId="7B2A838B"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0A855F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4F6C0E5"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des faces externes : hydrofuge / anti-rayure</w:t>
            </w:r>
          </w:p>
        </w:tc>
        <w:tc>
          <w:tcPr>
            <w:tcW w:w="7393" w:type="dxa"/>
            <w:tcBorders>
              <w:top w:val="nil"/>
              <w:left w:val="nil"/>
              <w:bottom w:val="single" w:sz="8" w:space="0" w:color="auto"/>
              <w:right w:val="single" w:sz="8" w:space="0" w:color="auto"/>
            </w:tcBorders>
          </w:tcPr>
          <w:p w14:paraId="2905664E"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1D2CB656" w14:textId="4F328D16"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59B6CA1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Traçabilité et marquage</w:t>
            </w:r>
          </w:p>
        </w:tc>
        <w:tc>
          <w:tcPr>
            <w:tcW w:w="6398" w:type="dxa"/>
            <w:tcBorders>
              <w:top w:val="nil"/>
              <w:left w:val="nil"/>
              <w:bottom w:val="nil"/>
              <w:right w:val="single" w:sz="8" w:space="0" w:color="auto"/>
            </w:tcBorders>
            <w:shd w:val="clear" w:color="auto" w:fill="auto"/>
            <w:vAlign w:val="center"/>
            <w:hideMark/>
          </w:tcPr>
          <w:p w14:paraId="5474BABD"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Marquage comportant :</w:t>
            </w:r>
          </w:p>
        </w:tc>
        <w:tc>
          <w:tcPr>
            <w:tcW w:w="7393" w:type="dxa"/>
            <w:tcBorders>
              <w:top w:val="nil"/>
              <w:left w:val="nil"/>
              <w:bottom w:val="nil"/>
              <w:right w:val="single" w:sz="8" w:space="0" w:color="auto"/>
            </w:tcBorders>
          </w:tcPr>
          <w:p w14:paraId="615B5B28"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78E2CDFF" w14:textId="08C50964"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575BB444"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41F894A"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Nom du fabricant </w:t>
            </w:r>
          </w:p>
        </w:tc>
        <w:tc>
          <w:tcPr>
            <w:tcW w:w="7393" w:type="dxa"/>
            <w:tcBorders>
              <w:top w:val="nil"/>
              <w:left w:val="nil"/>
              <w:bottom w:val="nil"/>
              <w:right w:val="single" w:sz="8" w:space="0" w:color="auto"/>
            </w:tcBorders>
          </w:tcPr>
          <w:p w14:paraId="0A05FE79"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5EED1BAB" w14:textId="230023D4"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3005A20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6326B4A5"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Date de fabrication</w:t>
            </w:r>
          </w:p>
        </w:tc>
        <w:tc>
          <w:tcPr>
            <w:tcW w:w="7393" w:type="dxa"/>
            <w:tcBorders>
              <w:top w:val="nil"/>
              <w:left w:val="nil"/>
              <w:bottom w:val="nil"/>
              <w:right w:val="single" w:sz="8" w:space="0" w:color="auto"/>
            </w:tcBorders>
          </w:tcPr>
          <w:p w14:paraId="576B3483"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180463A2" w14:textId="46CA5DC8"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94B676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CC9E288"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Numéro de série</w:t>
            </w:r>
          </w:p>
        </w:tc>
        <w:tc>
          <w:tcPr>
            <w:tcW w:w="7393" w:type="dxa"/>
            <w:tcBorders>
              <w:top w:val="nil"/>
              <w:left w:val="nil"/>
              <w:bottom w:val="single" w:sz="8" w:space="0" w:color="auto"/>
              <w:right w:val="single" w:sz="8" w:space="0" w:color="auto"/>
            </w:tcBorders>
          </w:tcPr>
          <w:p w14:paraId="5C7C937A"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4F4BAECD" w14:textId="323296A6"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7B6F0AC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Garantie</w:t>
            </w:r>
          </w:p>
        </w:tc>
        <w:tc>
          <w:tcPr>
            <w:tcW w:w="6398" w:type="dxa"/>
            <w:tcBorders>
              <w:top w:val="nil"/>
              <w:left w:val="nil"/>
              <w:bottom w:val="single" w:sz="8" w:space="0" w:color="auto"/>
              <w:right w:val="single" w:sz="8" w:space="0" w:color="auto"/>
            </w:tcBorders>
            <w:shd w:val="clear" w:color="auto" w:fill="auto"/>
            <w:vAlign w:val="center"/>
            <w:hideMark/>
          </w:tcPr>
          <w:p w14:paraId="6DFE493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2 ans </w:t>
            </w:r>
          </w:p>
        </w:tc>
        <w:tc>
          <w:tcPr>
            <w:tcW w:w="7393" w:type="dxa"/>
            <w:tcBorders>
              <w:top w:val="nil"/>
              <w:left w:val="nil"/>
              <w:bottom w:val="single" w:sz="8" w:space="0" w:color="auto"/>
              <w:right w:val="single" w:sz="8" w:space="0" w:color="auto"/>
            </w:tcBorders>
          </w:tcPr>
          <w:p w14:paraId="59CA244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412F642" w14:textId="3ADEF763"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57DD70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Conditionnement</w:t>
            </w:r>
          </w:p>
        </w:tc>
        <w:tc>
          <w:tcPr>
            <w:tcW w:w="6398" w:type="dxa"/>
            <w:tcBorders>
              <w:top w:val="nil"/>
              <w:left w:val="nil"/>
              <w:bottom w:val="single" w:sz="8" w:space="0" w:color="auto"/>
              <w:right w:val="single" w:sz="8" w:space="0" w:color="auto"/>
            </w:tcBorders>
            <w:shd w:val="clear" w:color="auto" w:fill="auto"/>
            <w:vAlign w:val="center"/>
            <w:hideMark/>
          </w:tcPr>
          <w:p w14:paraId="67ADDD6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Une pièce</w:t>
            </w:r>
          </w:p>
        </w:tc>
        <w:tc>
          <w:tcPr>
            <w:tcW w:w="7393" w:type="dxa"/>
            <w:tcBorders>
              <w:top w:val="nil"/>
              <w:left w:val="nil"/>
              <w:bottom w:val="single" w:sz="8" w:space="0" w:color="auto"/>
              <w:right w:val="single" w:sz="8" w:space="0" w:color="auto"/>
            </w:tcBorders>
          </w:tcPr>
          <w:p w14:paraId="16C555E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69460BA" w14:textId="2B7D3697"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67E0CE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Normes et certification </w:t>
            </w:r>
          </w:p>
        </w:tc>
        <w:tc>
          <w:tcPr>
            <w:tcW w:w="6398" w:type="dxa"/>
            <w:tcBorders>
              <w:top w:val="nil"/>
              <w:left w:val="nil"/>
              <w:bottom w:val="single" w:sz="8" w:space="0" w:color="auto"/>
              <w:right w:val="single" w:sz="8" w:space="0" w:color="auto"/>
            </w:tcBorders>
            <w:shd w:val="clear" w:color="auto" w:fill="auto"/>
            <w:vAlign w:val="center"/>
            <w:hideMark/>
          </w:tcPr>
          <w:p w14:paraId="1CC1EC5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Etanchéité à la poussière et l’eau conforme aux indices de protection de la norme EN 60529</w:t>
            </w:r>
          </w:p>
        </w:tc>
        <w:tc>
          <w:tcPr>
            <w:tcW w:w="7393" w:type="dxa"/>
            <w:tcBorders>
              <w:top w:val="nil"/>
              <w:left w:val="nil"/>
              <w:bottom w:val="single" w:sz="8" w:space="0" w:color="auto"/>
              <w:right w:val="single" w:sz="8" w:space="0" w:color="auto"/>
            </w:tcBorders>
          </w:tcPr>
          <w:p w14:paraId="7DA4171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E192F1D" w14:textId="1B17D90E"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54FB65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conformité est appuyée selon le cas :</w:t>
            </w:r>
          </w:p>
        </w:tc>
        <w:tc>
          <w:tcPr>
            <w:tcW w:w="6398" w:type="dxa"/>
            <w:tcBorders>
              <w:top w:val="nil"/>
              <w:left w:val="nil"/>
              <w:bottom w:val="nil"/>
              <w:right w:val="single" w:sz="8" w:space="0" w:color="auto"/>
            </w:tcBorders>
            <w:shd w:val="clear" w:color="auto" w:fill="auto"/>
            <w:vAlign w:val="center"/>
            <w:hideMark/>
          </w:tcPr>
          <w:p w14:paraId="2E12B0E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des certificats établis par un laboratoire agréé par le COFRAC (Comité Français d’Accréditation) ;</w:t>
            </w:r>
          </w:p>
        </w:tc>
        <w:tc>
          <w:tcPr>
            <w:tcW w:w="7393" w:type="dxa"/>
            <w:tcBorders>
              <w:top w:val="nil"/>
              <w:left w:val="nil"/>
              <w:bottom w:val="nil"/>
              <w:right w:val="single" w:sz="8" w:space="0" w:color="auto"/>
            </w:tcBorders>
          </w:tcPr>
          <w:p w14:paraId="7CEEAB0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544F91A" w14:textId="6B2312B0" w:rsidTr="00EE2830">
        <w:trPr>
          <w:trHeight w:val="765"/>
        </w:trPr>
        <w:tc>
          <w:tcPr>
            <w:tcW w:w="1893" w:type="dxa"/>
            <w:vMerge/>
            <w:tcBorders>
              <w:top w:val="nil"/>
              <w:left w:val="single" w:sz="8" w:space="0" w:color="auto"/>
              <w:bottom w:val="single" w:sz="8" w:space="0" w:color="000000"/>
              <w:right w:val="single" w:sz="8" w:space="0" w:color="auto"/>
            </w:tcBorders>
            <w:vAlign w:val="center"/>
            <w:hideMark/>
          </w:tcPr>
          <w:p w14:paraId="473130E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52E88D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w:t>
            </w:r>
            <w:r w:rsidRPr="00B004F3">
              <w:rPr>
                <w:rFonts w:eastAsia="Times New Roman" w:cstheme="minorHAnsi"/>
                <w:color w:val="000000"/>
                <w:sz w:val="20"/>
                <w:szCs w:val="20"/>
                <w:lang w:eastAsia="fr-FR"/>
              </w:rPr>
              <w:lastRenderedPageBreak/>
              <w:t xml:space="preserve">européenne des organismes d’accréditation (EA : European cooperation for Accreditation) </w:t>
            </w:r>
          </w:p>
        </w:tc>
        <w:tc>
          <w:tcPr>
            <w:tcW w:w="7393" w:type="dxa"/>
            <w:tcBorders>
              <w:top w:val="nil"/>
              <w:left w:val="nil"/>
              <w:bottom w:val="nil"/>
              <w:right w:val="single" w:sz="8" w:space="0" w:color="auto"/>
            </w:tcBorders>
          </w:tcPr>
          <w:p w14:paraId="3B90D52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71E556C" w14:textId="3E4E5D09"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62150F1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CF1E65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une attestation de conformité ou déclaration de conformité.</w:t>
            </w:r>
          </w:p>
        </w:tc>
        <w:tc>
          <w:tcPr>
            <w:tcW w:w="7393" w:type="dxa"/>
            <w:tcBorders>
              <w:top w:val="nil"/>
              <w:left w:val="nil"/>
              <w:bottom w:val="single" w:sz="8" w:space="0" w:color="auto"/>
              <w:right w:val="single" w:sz="8" w:space="0" w:color="auto"/>
            </w:tcBorders>
          </w:tcPr>
          <w:p w14:paraId="5F54059F"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9AC1645" w14:textId="35689F6C" w:rsidTr="00EE2830">
        <w:trPr>
          <w:trHeight w:val="315"/>
        </w:trPr>
        <w:tc>
          <w:tcPr>
            <w:tcW w:w="8291"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1BFE47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5.3 - JUMELLES BINOCULAIRES DE TYPE COMPACTE (8x42)</w:t>
            </w:r>
          </w:p>
        </w:tc>
        <w:tc>
          <w:tcPr>
            <w:tcW w:w="7393" w:type="dxa"/>
            <w:tcBorders>
              <w:top w:val="single" w:sz="8" w:space="0" w:color="auto"/>
              <w:left w:val="single" w:sz="8" w:space="0" w:color="auto"/>
              <w:bottom w:val="single" w:sz="8" w:space="0" w:color="auto"/>
              <w:right w:val="single" w:sz="8" w:space="0" w:color="000000"/>
            </w:tcBorders>
            <w:shd w:val="clear" w:color="000000" w:fill="D5DCE4"/>
          </w:tcPr>
          <w:p w14:paraId="09B8B2F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6375E6D" w14:textId="0DB6D1E7"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09DF571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Usage </w:t>
            </w:r>
          </w:p>
        </w:tc>
        <w:tc>
          <w:tcPr>
            <w:tcW w:w="6398" w:type="dxa"/>
            <w:tcBorders>
              <w:top w:val="nil"/>
              <w:left w:val="nil"/>
              <w:bottom w:val="single" w:sz="8" w:space="0" w:color="auto"/>
              <w:right w:val="single" w:sz="8" w:space="0" w:color="auto"/>
            </w:tcBorders>
            <w:shd w:val="clear" w:color="auto" w:fill="auto"/>
            <w:vAlign w:val="center"/>
            <w:hideMark/>
          </w:tcPr>
          <w:p w14:paraId="581C06A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jumelle binoculaire d’observation est destinée au personnel des unités d’intervention des forces de sécurité intérieure et de défense</w:t>
            </w:r>
          </w:p>
        </w:tc>
        <w:tc>
          <w:tcPr>
            <w:tcW w:w="7393" w:type="dxa"/>
            <w:tcBorders>
              <w:top w:val="nil"/>
              <w:left w:val="nil"/>
              <w:bottom w:val="single" w:sz="8" w:space="0" w:color="auto"/>
              <w:right w:val="single" w:sz="8" w:space="0" w:color="auto"/>
            </w:tcBorders>
          </w:tcPr>
          <w:p w14:paraId="399F3D6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738D7A3" w14:textId="2D041C0C"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552E52D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Descriptif</w:t>
            </w:r>
          </w:p>
        </w:tc>
        <w:tc>
          <w:tcPr>
            <w:tcW w:w="6398" w:type="dxa"/>
            <w:tcBorders>
              <w:top w:val="nil"/>
              <w:left w:val="nil"/>
              <w:bottom w:val="single" w:sz="8" w:space="0" w:color="auto"/>
              <w:right w:val="single" w:sz="8" w:space="0" w:color="auto"/>
            </w:tcBorders>
            <w:shd w:val="clear" w:color="auto" w:fill="auto"/>
            <w:vAlign w:val="center"/>
            <w:hideMark/>
          </w:tcPr>
          <w:p w14:paraId="6D2BDFE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Jumelle binoculaire compacte avec gainage étanche et anti-chocs</w:t>
            </w:r>
          </w:p>
        </w:tc>
        <w:tc>
          <w:tcPr>
            <w:tcW w:w="7393" w:type="dxa"/>
            <w:tcBorders>
              <w:top w:val="nil"/>
              <w:left w:val="nil"/>
              <w:bottom w:val="single" w:sz="8" w:space="0" w:color="auto"/>
              <w:right w:val="single" w:sz="8" w:space="0" w:color="auto"/>
            </w:tcBorders>
          </w:tcPr>
          <w:p w14:paraId="11B4BA9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B0FBC0" w14:textId="5D6748EF"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6AB56FD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Adaptation à l’emploi</w:t>
            </w:r>
          </w:p>
        </w:tc>
        <w:tc>
          <w:tcPr>
            <w:tcW w:w="6398" w:type="dxa"/>
            <w:tcBorders>
              <w:top w:val="nil"/>
              <w:left w:val="nil"/>
              <w:bottom w:val="single" w:sz="8" w:space="0" w:color="auto"/>
              <w:right w:val="single" w:sz="8" w:space="0" w:color="auto"/>
            </w:tcBorders>
            <w:shd w:val="clear" w:color="auto" w:fill="auto"/>
            <w:vAlign w:val="center"/>
            <w:hideMark/>
          </w:tcPr>
          <w:p w14:paraId="4D906CF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Utilisation possible par forte température &gt; 50°.</w:t>
            </w:r>
          </w:p>
        </w:tc>
        <w:tc>
          <w:tcPr>
            <w:tcW w:w="7393" w:type="dxa"/>
            <w:tcBorders>
              <w:top w:val="nil"/>
              <w:left w:val="nil"/>
              <w:bottom w:val="single" w:sz="8" w:space="0" w:color="auto"/>
              <w:right w:val="single" w:sz="8" w:space="0" w:color="auto"/>
            </w:tcBorders>
          </w:tcPr>
          <w:p w14:paraId="5E65F25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84E1AD4" w14:textId="080F7EBB"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8B6BB2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537CA0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Revêtement de surface anti-chocs</w:t>
            </w:r>
          </w:p>
        </w:tc>
        <w:tc>
          <w:tcPr>
            <w:tcW w:w="7393" w:type="dxa"/>
            <w:tcBorders>
              <w:top w:val="nil"/>
              <w:left w:val="nil"/>
              <w:bottom w:val="single" w:sz="8" w:space="0" w:color="auto"/>
              <w:right w:val="single" w:sz="8" w:space="0" w:color="auto"/>
            </w:tcBorders>
          </w:tcPr>
          <w:p w14:paraId="557D6E1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3C8BA3B" w14:textId="47F5AEB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0767F7E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3A9E3E4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l’eau ;</w:t>
            </w:r>
          </w:p>
        </w:tc>
        <w:tc>
          <w:tcPr>
            <w:tcW w:w="7393" w:type="dxa"/>
            <w:tcBorders>
              <w:top w:val="nil"/>
              <w:left w:val="nil"/>
              <w:bottom w:val="nil"/>
              <w:right w:val="single" w:sz="8" w:space="0" w:color="auto"/>
            </w:tcBorders>
          </w:tcPr>
          <w:p w14:paraId="373B8E9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7E95BE9" w14:textId="02D961D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69D545C"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CBA089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la poussière ;</w:t>
            </w:r>
          </w:p>
        </w:tc>
        <w:tc>
          <w:tcPr>
            <w:tcW w:w="7393" w:type="dxa"/>
            <w:tcBorders>
              <w:top w:val="nil"/>
              <w:left w:val="nil"/>
              <w:bottom w:val="nil"/>
              <w:right w:val="single" w:sz="8" w:space="0" w:color="auto"/>
            </w:tcBorders>
          </w:tcPr>
          <w:p w14:paraId="688A3C2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348A55F" w14:textId="1A33A5D4"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E77AA46"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FCC14D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Niveau d’étanchéité minimal IP 63</w:t>
            </w:r>
          </w:p>
        </w:tc>
        <w:tc>
          <w:tcPr>
            <w:tcW w:w="7393" w:type="dxa"/>
            <w:tcBorders>
              <w:top w:val="nil"/>
              <w:left w:val="nil"/>
              <w:bottom w:val="single" w:sz="8" w:space="0" w:color="auto"/>
              <w:right w:val="single" w:sz="8" w:space="0" w:color="auto"/>
            </w:tcBorders>
          </w:tcPr>
          <w:p w14:paraId="4A6D7CD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E749127" w14:textId="655A7714"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4FCED94"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63305D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Remplissage au gaz sous pression (azote...) ;</w:t>
            </w:r>
          </w:p>
        </w:tc>
        <w:tc>
          <w:tcPr>
            <w:tcW w:w="7393" w:type="dxa"/>
            <w:tcBorders>
              <w:top w:val="nil"/>
              <w:left w:val="nil"/>
              <w:bottom w:val="single" w:sz="8" w:space="0" w:color="auto"/>
              <w:right w:val="single" w:sz="8" w:space="0" w:color="auto"/>
            </w:tcBorders>
          </w:tcPr>
          <w:p w14:paraId="5A971E9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14821C3" w14:textId="727D8F5F"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8F162E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F6C1AA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Joints toriques d’étanchéité.</w:t>
            </w:r>
          </w:p>
        </w:tc>
        <w:tc>
          <w:tcPr>
            <w:tcW w:w="7393" w:type="dxa"/>
            <w:tcBorders>
              <w:top w:val="nil"/>
              <w:left w:val="nil"/>
              <w:bottom w:val="single" w:sz="8" w:space="0" w:color="auto"/>
              <w:right w:val="single" w:sz="8" w:space="0" w:color="auto"/>
            </w:tcBorders>
          </w:tcPr>
          <w:p w14:paraId="55F22DC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EFE62E1" w14:textId="46D29497"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6743F14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Accessoires</w:t>
            </w:r>
          </w:p>
        </w:tc>
        <w:tc>
          <w:tcPr>
            <w:tcW w:w="6398" w:type="dxa"/>
            <w:tcBorders>
              <w:top w:val="nil"/>
              <w:left w:val="nil"/>
              <w:bottom w:val="nil"/>
              <w:right w:val="single" w:sz="8" w:space="0" w:color="auto"/>
            </w:tcBorders>
            <w:shd w:val="clear" w:color="auto" w:fill="auto"/>
            <w:vAlign w:val="center"/>
            <w:hideMark/>
          </w:tcPr>
          <w:p w14:paraId="348B4C6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Housse de protection ;</w:t>
            </w:r>
          </w:p>
        </w:tc>
        <w:tc>
          <w:tcPr>
            <w:tcW w:w="7393" w:type="dxa"/>
            <w:tcBorders>
              <w:top w:val="nil"/>
              <w:left w:val="nil"/>
              <w:bottom w:val="nil"/>
              <w:right w:val="single" w:sz="8" w:space="0" w:color="auto"/>
            </w:tcBorders>
          </w:tcPr>
          <w:p w14:paraId="179B3D4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6F82513" w14:textId="398A66CB"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602447AC"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6ADE8DF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Sac de transport en </w:t>
            </w:r>
            <w:proofErr w:type="gramStart"/>
            <w:r w:rsidRPr="00B004F3">
              <w:rPr>
                <w:rFonts w:eastAsia="Times New Roman" w:cstheme="minorHAnsi"/>
                <w:color w:val="000000"/>
                <w:sz w:val="20"/>
                <w:szCs w:val="20"/>
                <w:lang w:eastAsia="fr-FR"/>
              </w:rPr>
              <w:t>cordura;</w:t>
            </w:r>
            <w:proofErr w:type="gramEnd"/>
          </w:p>
        </w:tc>
        <w:tc>
          <w:tcPr>
            <w:tcW w:w="7393" w:type="dxa"/>
            <w:tcBorders>
              <w:top w:val="nil"/>
              <w:left w:val="nil"/>
              <w:bottom w:val="nil"/>
              <w:right w:val="single" w:sz="8" w:space="0" w:color="auto"/>
            </w:tcBorders>
          </w:tcPr>
          <w:p w14:paraId="0D9654B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F3FDECF" w14:textId="5B3C9139"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8B3318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D7FE9F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Caches oculaires ;</w:t>
            </w:r>
          </w:p>
        </w:tc>
        <w:tc>
          <w:tcPr>
            <w:tcW w:w="7393" w:type="dxa"/>
            <w:tcBorders>
              <w:top w:val="nil"/>
              <w:left w:val="nil"/>
              <w:bottom w:val="nil"/>
              <w:right w:val="single" w:sz="8" w:space="0" w:color="auto"/>
            </w:tcBorders>
          </w:tcPr>
          <w:p w14:paraId="3D9C200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F4555D7" w14:textId="2984C093"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40536DA9"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BA2CAA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Caches objectifs ;</w:t>
            </w:r>
          </w:p>
        </w:tc>
        <w:tc>
          <w:tcPr>
            <w:tcW w:w="7393" w:type="dxa"/>
            <w:tcBorders>
              <w:top w:val="nil"/>
              <w:left w:val="nil"/>
              <w:bottom w:val="nil"/>
              <w:right w:val="single" w:sz="8" w:space="0" w:color="auto"/>
            </w:tcBorders>
          </w:tcPr>
          <w:p w14:paraId="64DC84B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A8BEC86" w14:textId="7ADB6A77"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1FAE58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14476B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Kit d’entretien (pinceau, chiffon optique, lingette).</w:t>
            </w:r>
          </w:p>
        </w:tc>
        <w:tc>
          <w:tcPr>
            <w:tcW w:w="7393" w:type="dxa"/>
            <w:tcBorders>
              <w:top w:val="nil"/>
              <w:left w:val="nil"/>
              <w:bottom w:val="single" w:sz="8" w:space="0" w:color="auto"/>
              <w:right w:val="single" w:sz="8" w:space="0" w:color="auto"/>
            </w:tcBorders>
          </w:tcPr>
          <w:p w14:paraId="4E90543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365DEBD" w14:textId="11FB748F"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64FDD5E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Ergonomie confort</w:t>
            </w:r>
          </w:p>
        </w:tc>
        <w:tc>
          <w:tcPr>
            <w:tcW w:w="6398" w:type="dxa"/>
            <w:tcBorders>
              <w:top w:val="nil"/>
              <w:left w:val="nil"/>
              <w:bottom w:val="single" w:sz="8" w:space="0" w:color="auto"/>
              <w:right w:val="single" w:sz="8" w:space="0" w:color="auto"/>
            </w:tcBorders>
            <w:shd w:val="clear" w:color="auto" w:fill="auto"/>
            <w:vAlign w:val="center"/>
            <w:hideMark/>
          </w:tcPr>
          <w:p w14:paraId="7903D74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Bonnettes larges rétractables ou coulissantes adaptées au port de lunettes.</w:t>
            </w:r>
          </w:p>
        </w:tc>
        <w:tc>
          <w:tcPr>
            <w:tcW w:w="7393" w:type="dxa"/>
            <w:tcBorders>
              <w:top w:val="nil"/>
              <w:left w:val="nil"/>
              <w:bottom w:val="single" w:sz="8" w:space="0" w:color="auto"/>
              <w:right w:val="single" w:sz="8" w:space="0" w:color="auto"/>
            </w:tcBorders>
          </w:tcPr>
          <w:p w14:paraId="76B35CB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9EA537B" w14:textId="59F9300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61EB189"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28D831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Compensation dioptrique.</w:t>
            </w:r>
          </w:p>
        </w:tc>
        <w:tc>
          <w:tcPr>
            <w:tcW w:w="7393" w:type="dxa"/>
            <w:tcBorders>
              <w:top w:val="nil"/>
              <w:left w:val="nil"/>
              <w:bottom w:val="single" w:sz="8" w:space="0" w:color="auto"/>
              <w:right w:val="single" w:sz="8" w:space="0" w:color="auto"/>
            </w:tcBorders>
          </w:tcPr>
          <w:p w14:paraId="47B52C8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DB7D6AC" w14:textId="0C7A0DAA"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D917EE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Poids</w:t>
            </w:r>
          </w:p>
        </w:tc>
        <w:tc>
          <w:tcPr>
            <w:tcW w:w="6398" w:type="dxa"/>
            <w:tcBorders>
              <w:top w:val="nil"/>
              <w:left w:val="nil"/>
              <w:bottom w:val="single" w:sz="8" w:space="0" w:color="auto"/>
              <w:right w:val="single" w:sz="8" w:space="0" w:color="auto"/>
            </w:tcBorders>
            <w:shd w:val="clear" w:color="auto" w:fill="auto"/>
            <w:vAlign w:val="center"/>
            <w:hideMark/>
          </w:tcPr>
          <w:p w14:paraId="41BD7ED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Poids : ≤ 750 g</w:t>
            </w:r>
          </w:p>
        </w:tc>
        <w:tc>
          <w:tcPr>
            <w:tcW w:w="7393" w:type="dxa"/>
            <w:tcBorders>
              <w:top w:val="nil"/>
              <w:left w:val="nil"/>
              <w:bottom w:val="single" w:sz="8" w:space="0" w:color="auto"/>
              <w:right w:val="single" w:sz="8" w:space="0" w:color="auto"/>
            </w:tcBorders>
          </w:tcPr>
          <w:p w14:paraId="416AE55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7DE2FE2" w14:textId="3CECDF0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0B352C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Dimensions</w:t>
            </w:r>
          </w:p>
        </w:tc>
        <w:tc>
          <w:tcPr>
            <w:tcW w:w="6398" w:type="dxa"/>
            <w:tcBorders>
              <w:top w:val="nil"/>
              <w:left w:val="nil"/>
              <w:bottom w:val="single" w:sz="8" w:space="0" w:color="auto"/>
              <w:right w:val="single" w:sz="8" w:space="0" w:color="auto"/>
            </w:tcBorders>
            <w:shd w:val="clear" w:color="auto" w:fill="auto"/>
            <w:vAlign w:val="center"/>
            <w:hideMark/>
          </w:tcPr>
          <w:p w14:paraId="6A7BBBB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Longueur (distance œilleton d’oculaire à lentille frontale) : ≤ 140 mm</w:t>
            </w:r>
          </w:p>
        </w:tc>
        <w:tc>
          <w:tcPr>
            <w:tcW w:w="7393" w:type="dxa"/>
            <w:tcBorders>
              <w:top w:val="nil"/>
              <w:left w:val="nil"/>
              <w:bottom w:val="single" w:sz="8" w:space="0" w:color="auto"/>
              <w:right w:val="single" w:sz="8" w:space="0" w:color="auto"/>
            </w:tcBorders>
          </w:tcPr>
          <w:p w14:paraId="6634A74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E94FC41" w14:textId="0D02D858"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1DFAC0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w:t>
            </w:r>
          </w:p>
        </w:tc>
        <w:tc>
          <w:tcPr>
            <w:tcW w:w="6398" w:type="dxa"/>
            <w:tcBorders>
              <w:top w:val="nil"/>
              <w:left w:val="nil"/>
              <w:bottom w:val="single" w:sz="8" w:space="0" w:color="auto"/>
              <w:right w:val="single" w:sz="8" w:space="0" w:color="auto"/>
            </w:tcBorders>
            <w:shd w:val="clear" w:color="auto" w:fill="auto"/>
            <w:vAlign w:val="center"/>
            <w:hideMark/>
          </w:tcPr>
          <w:p w14:paraId="4CD626A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 : 8</w:t>
            </w:r>
            <w:proofErr w:type="gramStart"/>
            <w:r w:rsidRPr="00B004F3">
              <w:rPr>
                <w:rFonts w:eastAsia="Times New Roman" w:cstheme="minorHAnsi"/>
                <w:color w:val="000000"/>
                <w:sz w:val="20"/>
                <w:szCs w:val="20"/>
                <w:lang w:eastAsia="fr-FR"/>
              </w:rPr>
              <w:t>x;</w:t>
            </w:r>
            <w:proofErr w:type="gramEnd"/>
          </w:p>
        </w:tc>
        <w:tc>
          <w:tcPr>
            <w:tcW w:w="7393" w:type="dxa"/>
            <w:tcBorders>
              <w:top w:val="nil"/>
              <w:left w:val="nil"/>
              <w:bottom w:val="single" w:sz="8" w:space="0" w:color="auto"/>
              <w:right w:val="single" w:sz="8" w:space="0" w:color="auto"/>
            </w:tcBorders>
          </w:tcPr>
          <w:p w14:paraId="4132514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667E1C3" w14:textId="426407AD"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49E169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objectif</w:t>
            </w:r>
          </w:p>
        </w:tc>
        <w:tc>
          <w:tcPr>
            <w:tcW w:w="6398" w:type="dxa"/>
            <w:tcBorders>
              <w:top w:val="nil"/>
              <w:left w:val="nil"/>
              <w:bottom w:val="single" w:sz="8" w:space="0" w:color="auto"/>
              <w:right w:val="single" w:sz="8" w:space="0" w:color="auto"/>
            </w:tcBorders>
            <w:shd w:val="clear" w:color="auto" w:fill="auto"/>
            <w:vAlign w:val="center"/>
            <w:hideMark/>
          </w:tcPr>
          <w:p w14:paraId="7FD4810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d’objectif : 42 mm</w:t>
            </w:r>
          </w:p>
        </w:tc>
        <w:tc>
          <w:tcPr>
            <w:tcW w:w="7393" w:type="dxa"/>
            <w:tcBorders>
              <w:top w:val="nil"/>
              <w:left w:val="nil"/>
              <w:bottom w:val="single" w:sz="8" w:space="0" w:color="auto"/>
              <w:right w:val="single" w:sz="8" w:space="0" w:color="auto"/>
            </w:tcBorders>
          </w:tcPr>
          <w:p w14:paraId="1287424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C356D60" w14:textId="6A057940"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A4CAA1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w:t>
            </w:r>
          </w:p>
        </w:tc>
        <w:tc>
          <w:tcPr>
            <w:tcW w:w="6398" w:type="dxa"/>
            <w:tcBorders>
              <w:top w:val="nil"/>
              <w:left w:val="nil"/>
              <w:bottom w:val="single" w:sz="8" w:space="0" w:color="auto"/>
              <w:right w:val="single" w:sz="8" w:space="0" w:color="auto"/>
            </w:tcBorders>
            <w:shd w:val="clear" w:color="auto" w:fill="auto"/>
            <w:vAlign w:val="center"/>
            <w:hideMark/>
          </w:tcPr>
          <w:p w14:paraId="5A2518C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 à 1000 m : ≥130 m</w:t>
            </w:r>
          </w:p>
        </w:tc>
        <w:tc>
          <w:tcPr>
            <w:tcW w:w="7393" w:type="dxa"/>
            <w:tcBorders>
              <w:top w:val="nil"/>
              <w:left w:val="nil"/>
              <w:bottom w:val="single" w:sz="8" w:space="0" w:color="auto"/>
              <w:right w:val="single" w:sz="8" w:space="0" w:color="auto"/>
            </w:tcBorders>
          </w:tcPr>
          <w:p w14:paraId="6F096A9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CB8CE0F" w14:textId="574ACA44"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08B1F43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Indice crépusculaire</w:t>
            </w:r>
          </w:p>
        </w:tc>
        <w:tc>
          <w:tcPr>
            <w:tcW w:w="6398" w:type="dxa"/>
            <w:tcBorders>
              <w:top w:val="nil"/>
              <w:left w:val="nil"/>
              <w:bottom w:val="single" w:sz="8" w:space="0" w:color="auto"/>
              <w:right w:val="single" w:sz="8" w:space="0" w:color="auto"/>
            </w:tcBorders>
            <w:shd w:val="clear" w:color="auto" w:fill="auto"/>
            <w:vAlign w:val="center"/>
            <w:hideMark/>
          </w:tcPr>
          <w:p w14:paraId="2DF28A8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Indice crépusculaire : &gt; 18</w:t>
            </w:r>
          </w:p>
        </w:tc>
        <w:tc>
          <w:tcPr>
            <w:tcW w:w="7393" w:type="dxa"/>
            <w:tcBorders>
              <w:top w:val="nil"/>
              <w:left w:val="nil"/>
              <w:bottom w:val="single" w:sz="8" w:space="0" w:color="auto"/>
              <w:right w:val="single" w:sz="8" w:space="0" w:color="auto"/>
            </w:tcBorders>
          </w:tcPr>
          <w:p w14:paraId="6B3E818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6E79258" w14:textId="57FBBDF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8C5E2B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lastRenderedPageBreak/>
              <w:t xml:space="preserve">Coloris </w:t>
            </w:r>
          </w:p>
        </w:tc>
        <w:tc>
          <w:tcPr>
            <w:tcW w:w="6398" w:type="dxa"/>
            <w:tcBorders>
              <w:top w:val="nil"/>
              <w:left w:val="nil"/>
              <w:bottom w:val="single" w:sz="8" w:space="0" w:color="auto"/>
              <w:right w:val="single" w:sz="8" w:space="0" w:color="auto"/>
            </w:tcBorders>
            <w:shd w:val="clear" w:color="auto" w:fill="auto"/>
            <w:vAlign w:val="center"/>
            <w:hideMark/>
          </w:tcPr>
          <w:p w14:paraId="0A96D149"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Noir ou vert armée.</w:t>
            </w:r>
          </w:p>
        </w:tc>
        <w:tc>
          <w:tcPr>
            <w:tcW w:w="7393" w:type="dxa"/>
            <w:tcBorders>
              <w:top w:val="nil"/>
              <w:left w:val="nil"/>
              <w:bottom w:val="single" w:sz="8" w:space="0" w:color="auto"/>
              <w:right w:val="single" w:sz="8" w:space="0" w:color="auto"/>
            </w:tcBorders>
          </w:tcPr>
          <w:p w14:paraId="6FB3368B"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2384EC3C" w14:textId="49406AD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0CE615F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Type de prisme</w:t>
            </w:r>
          </w:p>
        </w:tc>
        <w:tc>
          <w:tcPr>
            <w:tcW w:w="6398" w:type="dxa"/>
            <w:tcBorders>
              <w:top w:val="nil"/>
              <w:left w:val="nil"/>
              <w:bottom w:val="single" w:sz="8" w:space="0" w:color="auto"/>
              <w:right w:val="single" w:sz="8" w:space="0" w:color="auto"/>
            </w:tcBorders>
            <w:shd w:val="clear" w:color="auto" w:fill="auto"/>
            <w:vAlign w:val="center"/>
            <w:hideMark/>
          </w:tcPr>
          <w:p w14:paraId="71E61A1E"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Prismes en toit</w:t>
            </w:r>
          </w:p>
        </w:tc>
        <w:tc>
          <w:tcPr>
            <w:tcW w:w="7393" w:type="dxa"/>
            <w:tcBorders>
              <w:top w:val="nil"/>
              <w:left w:val="nil"/>
              <w:bottom w:val="single" w:sz="8" w:space="0" w:color="auto"/>
              <w:right w:val="single" w:sz="8" w:space="0" w:color="auto"/>
            </w:tcBorders>
          </w:tcPr>
          <w:p w14:paraId="474F3C6E"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5ABCB7B5" w14:textId="45CE13A3"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3D676CA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Composition et traitement</w:t>
            </w:r>
          </w:p>
        </w:tc>
        <w:tc>
          <w:tcPr>
            <w:tcW w:w="6398" w:type="dxa"/>
            <w:tcBorders>
              <w:top w:val="nil"/>
              <w:left w:val="nil"/>
              <w:bottom w:val="single" w:sz="8" w:space="0" w:color="auto"/>
              <w:right w:val="single" w:sz="8" w:space="0" w:color="auto"/>
            </w:tcBorders>
            <w:shd w:val="clear" w:color="auto" w:fill="auto"/>
            <w:vAlign w:val="center"/>
            <w:hideMark/>
          </w:tcPr>
          <w:p w14:paraId="43C0E923"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anti-réflexion de type multicouches toutes surfaces (Fully Multi Coating</w:t>
            </w:r>
          </w:p>
        </w:tc>
        <w:tc>
          <w:tcPr>
            <w:tcW w:w="7393" w:type="dxa"/>
            <w:tcBorders>
              <w:top w:val="nil"/>
              <w:left w:val="nil"/>
              <w:bottom w:val="single" w:sz="8" w:space="0" w:color="auto"/>
              <w:right w:val="single" w:sz="8" w:space="0" w:color="auto"/>
            </w:tcBorders>
          </w:tcPr>
          <w:p w14:paraId="0DD43F97"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72BD6F8E" w14:textId="2298427F"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4E08C59"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0574F3E6"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des faces externes : hydrofuge / anti-rayure</w:t>
            </w:r>
          </w:p>
        </w:tc>
        <w:tc>
          <w:tcPr>
            <w:tcW w:w="7393" w:type="dxa"/>
            <w:tcBorders>
              <w:top w:val="nil"/>
              <w:left w:val="nil"/>
              <w:bottom w:val="single" w:sz="8" w:space="0" w:color="auto"/>
              <w:right w:val="single" w:sz="8" w:space="0" w:color="auto"/>
            </w:tcBorders>
          </w:tcPr>
          <w:p w14:paraId="463BD648"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04BB3EF1" w14:textId="00986153"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686D92D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EA756D6"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Prismes au baryum bak4</w:t>
            </w:r>
          </w:p>
        </w:tc>
        <w:tc>
          <w:tcPr>
            <w:tcW w:w="7393" w:type="dxa"/>
            <w:tcBorders>
              <w:top w:val="nil"/>
              <w:left w:val="nil"/>
              <w:bottom w:val="single" w:sz="8" w:space="0" w:color="auto"/>
              <w:right w:val="single" w:sz="8" w:space="0" w:color="auto"/>
            </w:tcBorders>
          </w:tcPr>
          <w:p w14:paraId="70DA6678"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1415BD4D" w14:textId="059A0814"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E6A45F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Traçabilité et marquage</w:t>
            </w:r>
          </w:p>
        </w:tc>
        <w:tc>
          <w:tcPr>
            <w:tcW w:w="6398" w:type="dxa"/>
            <w:tcBorders>
              <w:top w:val="nil"/>
              <w:left w:val="nil"/>
              <w:bottom w:val="nil"/>
              <w:right w:val="single" w:sz="8" w:space="0" w:color="auto"/>
            </w:tcBorders>
            <w:shd w:val="clear" w:color="auto" w:fill="auto"/>
            <w:vAlign w:val="center"/>
            <w:hideMark/>
          </w:tcPr>
          <w:p w14:paraId="6E0A16B3"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Marquage comportant :</w:t>
            </w:r>
          </w:p>
        </w:tc>
        <w:tc>
          <w:tcPr>
            <w:tcW w:w="7393" w:type="dxa"/>
            <w:tcBorders>
              <w:top w:val="nil"/>
              <w:left w:val="nil"/>
              <w:bottom w:val="nil"/>
              <w:right w:val="single" w:sz="8" w:space="0" w:color="auto"/>
            </w:tcBorders>
          </w:tcPr>
          <w:p w14:paraId="0134974C"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7EAC7DB4" w14:textId="599D02A5"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10BF89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634C3C27"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Nom du fabricant </w:t>
            </w:r>
          </w:p>
        </w:tc>
        <w:tc>
          <w:tcPr>
            <w:tcW w:w="7393" w:type="dxa"/>
            <w:tcBorders>
              <w:top w:val="nil"/>
              <w:left w:val="nil"/>
              <w:bottom w:val="nil"/>
              <w:right w:val="single" w:sz="8" w:space="0" w:color="auto"/>
            </w:tcBorders>
          </w:tcPr>
          <w:p w14:paraId="777B4B15"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7877C091" w14:textId="4FFC5372"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3A5F64E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8AF4F0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Date de fabrication</w:t>
            </w:r>
          </w:p>
        </w:tc>
        <w:tc>
          <w:tcPr>
            <w:tcW w:w="7393" w:type="dxa"/>
            <w:tcBorders>
              <w:top w:val="nil"/>
              <w:left w:val="nil"/>
              <w:bottom w:val="nil"/>
              <w:right w:val="single" w:sz="8" w:space="0" w:color="auto"/>
            </w:tcBorders>
          </w:tcPr>
          <w:p w14:paraId="1E1A2F2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D955837" w14:textId="6D8EE259"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252372CA"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BF7697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Numéro de série</w:t>
            </w:r>
          </w:p>
        </w:tc>
        <w:tc>
          <w:tcPr>
            <w:tcW w:w="7393" w:type="dxa"/>
            <w:tcBorders>
              <w:top w:val="nil"/>
              <w:left w:val="nil"/>
              <w:bottom w:val="single" w:sz="8" w:space="0" w:color="auto"/>
              <w:right w:val="single" w:sz="8" w:space="0" w:color="auto"/>
            </w:tcBorders>
          </w:tcPr>
          <w:p w14:paraId="1D8E569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EDC90C7" w14:textId="789D7643"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565FDF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Garantie</w:t>
            </w:r>
          </w:p>
        </w:tc>
        <w:tc>
          <w:tcPr>
            <w:tcW w:w="6398" w:type="dxa"/>
            <w:tcBorders>
              <w:top w:val="nil"/>
              <w:left w:val="nil"/>
              <w:bottom w:val="single" w:sz="8" w:space="0" w:color="auto"/>
              <w:right w:val="single" w:sz="8" w:space="0" w:color="auto"/>
            </w:tcBorders>
            <w:shd w:val="clear" w:color="auto" w:fill="auto"/>
            <w:vAlign w:val="center"/>
            <w:hideMark/>
          </w:tcPr>
          <w:p w14:paraId="54CD9BB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2 ans </w:t>
            </w:r>
          </w:p>
        </w:tc>
        <w:tc>
          <w:tcPr>
            <w:tcW w:w="7393" w:type="dxa"/>
            <w:tcBorders>
              <w:top w:val="nil"/>
              <w:left w:val="nil"/>
              <w:bottom w:val="single" w:sz="8" w:space="0" w:color="auto"/>
              <w:right w:val="single" w:sz="8" w:space="0" w:color="auto"/>
            </w:tcBorders>
          </w:tcPr>
          <w:p w14:paraId="4BCECF2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4265E6E" w14:textId="57ED7A02"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EAB0A7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Conditionnement</w:t>
            </w:r>
          </w:p>
        </w:tc>
        <w:tc>
          <w:tcPr>
            <w:tcW w:w="6398" w:type="dxa"/>
            <w:tcBorders>
              <w:top w:val="nil"/>
              <w:left w:val="nil"/>
              <w:bottom w:val="single" w:sz="8" w:space="0" w:color="auto"/>
              <w:right w:val="single" w:sz="8" w:space="0" w:color="auto"/>
            </w:tcBorders>
            <w:shd w:val="clear" w:color="auto" w:fill="auto"/>
            <w:vAlign w:val="center"/>
            <w:hideMark/>
          </w:tcPr>
          <w:p w14:paraId="22BC7D7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Une pièce</w:t>
            </w:r>
          </w:p>
        </w:tc>
        <w:tc>
          <w:tcPr>
            <w:tcW w:w="7393" w:type="dxa"/>
            <w:tcBorders>
              <w:top w:val="nil"/>
              <w:left w:val="nil"/>
              <w:bottom w:val="single" w:sz="8" w:space="0" w:color="auto"/>
              <w:right w:val="single" w:sz="8" w:space="0" w:color="auto"/>
            </w:tcBorders>
          </w:tcPr>
          <w:p w14:paraId="4C6E881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579F259" w14:textId="47672994"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F0162C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Normes et certification </w:t>
            </w:r>
          </w:p>
        </w:tc>
        <w:tc>
          <w:tcPr>
            <w:tcW w:w="6398" w:type="dxa"/>
            <w:tcBorders>
              <w:top w:val="nil"/>
              <w:left w:val="nil"/>
              <w:bottom w:val="single" w:sz="8" w:space="0" w:color="auto"/>
              <w:right w:val="single" w:sz="8" w:space="0" w:color="auto"/>
            </w:tcBorders>
            <w:shd w:val="clear" w:color="auto" w:fill="auto"/>
            <w:vAlign w:val="center"/>
            <w:hideMark/>
          </w:tcPr>
          <w:p w14:paraId="3337245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Etanchéité à la poussière et l’eau conforme aux indices de protection de la norme EN 6052</w:t>
            </w:r>
          </w:p>
        </w:tc>
        <w:tc>
          <w:tcPr>
            <w:tcW w:w="7393" w:type="dxa"/>
            <w:tcBorders>
              <w:top w:val="nil"/>
              <w:left w:val="nil"/>
              <w:bottom w:val="single" w:sz="8" w:space="0" w:color="auto"/>
              <w:right w:val="single" w:sz="8" w:space="0" w:color="auto"/>
            </w:tcBorders>
          </w:tcPr>
          <w:p w14:paraId="5BB2E31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590D30B" w14:textId="78BEB867"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2532AE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conformité est appuyée selon le cas :</w:t>
            </w:r>
          </w:p>
        </w:tc>
        <w:tc>
          <w:tcPr>
            <w:tcW w:w="6398" w:type="dxa"/>
            <w:tcBorders>
              <w:top w:val="nil"/>
              <w:left w:val="nil"/>
              <w:bottom w:val="nil"/>
              <w:right w:val="single" w:sz="8" w:space="0" w:color="auto"/>
            </w:tcBorders>
            <w:shd w:val="clear" w:color="auto" w:fill="auto"/>
            <w:vAlign w:val="center"/>
            <w:hideMark/>
          </w:tcPr>
          <w:p w14:paraId="1BA0DED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des certificats établis par un laboratoire agréé par le COFRAC (Comité Français d’Accréditation) ;</w:t>
            </w:r>
          </w:p>
        </w:tc>
        <w:tc>
          <w:tcPr>
            <w:tcW w:w="7393" w:type="dxa"/>
            <w:tcBorders>
              <w:top w:val="nil"/>
              <w:left w:val="nil"/>
              <w:bottom w:val="nil"/>
              <w:right w:val="single" w:sz="8" w:space="0" w:color="auto"/>
            </w:tcBorders>
          </w:tcPr>
          <w:p w14:paraId="47B5397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27FC7E0" w14:textId="0E6A2908" w:rsidTr="00EE2830">
        <w:trPr>
          <w:trHeight w:val="765"/>
        </w:trPr>
        <w:tc>
          <w:tcPr>
            <w:tcW w:w="1893" w:type="dxa"/>
            <w:vMerge/>
            <w:tcBorders>
              <w:top w:val="nil"/>
              <w:left w:val="single" w:sz="8" w:space="0" w:color="auto"/>
              <w:bottom w:val="single" w:sz="8" w:space="0" w:color="000000"/>
              <w:right w:val="single" w:sz="8" w:space="0" w:color="auto"/>
            </w:tcBorders>
            <w:vAlign w:val="center"/>
            <w:hideMark/>
          </w:tcPr>
          <w:p w14:paraId="1FFCFBA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74FFBE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393" w:type="dxa"/>
            <w:tcBorders>
              <w:top w:val="nil"/>
              <w:left w:val="nil"/>
              <w:bottom w:val="nil"/>
              <w:right w:val="single" w:sz="8" w:space="0" w:color="auto"/>
            </w:tcBorders>
          </w:tcPr>
          <w:p w14:paraId="19B4BE1F"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9B8703" w14:textId="45EE772A"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5B23B8FC"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047C88D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une attestation de conformité ou déclaration de conformité.</w:t>
            </w:r>
          </w:p>
        </w:tc>
        <w:tc>
          <w:tcPr>
            <w:tcW w:w="7393" w:type="dxa"/>
            <w:tcBorders>
              <w:top w:val="nil"/>
              <w:left w:val="nil"/>
              <w:bottom w:val="single" w:sz="8" w:space="0" w:color="auto"/>
              <w:right w:val="single" w:sz="8" w:space="0" w:color="auto"/>
            </w:tcBorders>
          </w:tcPr>
          <w:p w14:paraId="685E602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66B5340" w14:textId="079C50A1" w:rsidTr="00EE2830">
        <w:trPr>
          <w:trHeight w:val="315"/>
        </w:trPr>
        <w:tc>
          <w:tcPr>
            <w:tcW w:w="8291"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1975A2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5.4 –   JUMELLES BINOCULAIRES 7x50 (avec réticule stadimétrique)</w:t>
            </w:r>
          </w:p>
        </w:tc>
        <w:tc>
          <w:tcPr>
            <w:tcW w:w="7393" w:type="dxa"/>
            <w:tcBorders>
              <w:top w:val="single" w:sz="8" w:space="0" w:color="auto"/>
              <w:left w:val="single" w:sz="8" w:space="0" w:color="auto"/>
              <w:bottom w:val="single" w:sz="8" w:space="0" w:color="auto"/>
              <w:right w:val="single" w:sz="8" w:space="0" w:color="000000"/>
            </w:tcBorders>
            <w:shd w:val="clear" w:color="000000" w:fill="D5DCE4"/>
          </w:tcPr>
          <w:p w14:paraId="12CDDF6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CDD1713" w14:textId="7EFFF44A"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E65B57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Usage</w:t>
            </w:r>
          </w:p>
        </w:tc>
        <w:tc>
          <w:tcPr>
            <w:tcW w:w="6398" w:type="dxa"/>
            <w:tcBorders>
              <w:top w:val="nil"/>
              <w:left w:val="nil"/>
              <w:bottom w:val="single" w:sz="8" w:space="0" w:color="auto"/>
              <w:right w:val="single" w:sz="8" w:space="0" w:color="auto"/>
            </w:tcBorders>
            <w:shd w:val="clear" w:color="auto" w:fill="auto"/>
            <w:vAlign w:val="center"/>
            <w:hideMark/>
          </w:tcPr>
          <w:p w14:paraId="5EEF495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jumelle binoculaire d’observation est destinée au personnel des unités d’intervention des forces de sécurité intérieure et de défense.</w:t>
            </w:r>
          </w:p>
        </w:tc>
        <w:tc>
          <w:tcPr>
            <w:tcW w:w="7393" w:type="dxa"/>
            <w:tcBorders>
              <w:top w:val="nil"/>
              <w:left w:val="nil"/>
              <w:bottom w:val="single" w:sz="8" w:space="0" w:color="auto"/>
              <w:right w:val="single" w:sz="8" w:space="0" w:color="auto"/>
            </w:tcBorders>
          </w:tcPr>
          <w:p w14:paraId="3C4BA97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053199F" w14:textId="3DB18B0E"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8CAFB8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Descriptif</w:t>
            </w:r>
          </w:p>
        </w:tc>
        <w:tc>
          <w:tcPr>
            <w:tcW w:w="6398" w:type="dxa"/>
            <w:tcBorders>
              <w:top w:val="nil"/>
              <w:left w:val="nil"/>
              <w:bottom w:val="single" w:sz="8" w:space="0" w:color="auto"/>
              <w:right w:val="single" w:sz="8" w:space="0" w:color="auto"/>
            </w:tcBorders>
            <w:shd w:val="clear" w:color="auto" w:fill="auto"/>
            <w:vAlign w:val="center"/>
            <w:hideMark/>
          </w:tcPr>
          <w:p w14:paraId="4E20831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Jumelle binoculaire avec gainage étanche et anti-chocs</w:t>
            </w:r>
          </w:p>
        </w:tc>
        <w:tc>
          <w:tcPr>
            <w:tcW w:w="7393" w:type="dxa"/>
            <w:tcBorders>
              <w:top w:val="nil"/>
              <w:left w:val="nil"/>
              <w:bottom w:val="single" w:sz="8" w:space="0" w:color="auto"/>
              <w:right w:val="single" w:sz="8" w:space="0" w:color="auto"/>
            </w:tcBorders>
          </w:tcPr>
          <w:p w14:paraId="5F307AD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B81B3A3" w14:textId="61E57361"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F0ACF0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Adaptation à l’emploi</w:t>
            </w:r>
          </w:p>
        </w:tc>
        <w:tc>
          <w:tcPr>
            <w:tcW w:w="6398" w:type="dxa"/>
            <w:tcBorders>
              <w:top w:val="nil"/>
              <w:left w:val="nil"/>
              <w:bottom w:val="single" w:sz="8" w:space="0" w:color="auto"/>
              <w:right w:val="single" w:sz="8" w:space="0" w:color="auto"/>
            </w:tcBorders>
            <w:shd w:val="clear" w:color="auto" w:fill="auto"/>
            <w:vAlign w:val="center"/>
            <w:hideMark/>
          </w:tcPr>
          <w:p w14:paraId="7CB58A2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Utilisation possible par forte température &gt; 50°</w:t>
            </w:r>
          </w:p>
        </w:tc>
        <w:tc>
          <w:tcPr>
            <w:tcW w:w="7393" w:type="dxa"/>
            <w:tcBorders>
              <w:top w:val="nil"/>
              <w:left w:val="nil"/>
              <w:bottom w:val="single" w:sz="8" w:space="0" w:color="auto"/>
              <w:right w:val="single" w:sz="8" w:space="0" w:color="auto"/>
            </w:tcBorders>
          </w:tcPr>
          <w:p w14:paraId="3A8831F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07D01EF" w14:textId="15F0E55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9D55A5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28F7AB8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Revêtement de surface anti-chocs</w:t>
            </w:r>
          </w:p>
        </w:tc>
        <w:tc>
          <w:tcPr>
            <w:tcW w:w="7393" w:type="dxa"/>
            <w:tcBorders>
              <w:top w:val="nil"/>
              <w:left w:val="nil"/>
              <w:bottom w:val="single" w:sz="8" w:space="0" w:color="auto"/>
              <w:right w:val="single" w:sz="8" w:space="0" w:color="auto"/>
            </w:tcBorders>
          </w:tcPr>
          <w:p w14:paraId="559BC91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A2E5C9F" w14:textId="547E9348"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16C0132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61AAA2A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l’eau ;</w:t>
            </w:r>
          </w:p>
        </w:tc>
        <w:tc>
          <w:tcPr>
            <w:tcW w:w="7393" w:type="dxa"/>
            <w:tcBorders>
              <w:top w:val="nil"/>
              <w:left w:val="nil"/>
              <w:bottom w:val="nil"/>
              <w:right w:val="single" w:sz="8" w:space="0" w:color="auto"/>
            </w:tcBorders>
          </w:tcPr>
          <w:p w14:paraId="16E50AC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76DE213" w14:textId="6BDB0AB2"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0FA420F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690ADF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la poussière ;</w:t>
            </w:r>
          </w:p>
        </w:tc>
        <w:tc>
          <w:tcPr>
            <w:tcW w:w="7393" w:type="dxa"/>
            <w:tcBorders>
              <w:top w:val="nil"/>
              <w:left w:val="nil"/>
              <w:bottom w:val="nil"/>
              <w:right w:val="single" w:sz="8" w:space="0" w:color="auto"/>
            </w:tcBorders>
          </w:tcPr>
          <w:p w14:paraId="4D36346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2E65D7C" w14:textId="3385BA20"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6D86BF7A"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56C9D9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Niveau d’étanchéité minimal IP 63</w:t>
            </w:r>
          </w:p>
        </w:tc>
        <w:tc>
          <w:tcPr>
            <w:tcW w:w="7393" w:type="dxa"/>
            <w:tcBorders>
              <w:top w:val="nil"/>
              <w:left w:val="nil"/>
              <w:bottom w:val="single" w:sz="8" w:space="0" w:color="auto"/>
              <w:right w:val="single" w:sz="8" w:space="0" w:color="auto"/>
            </w:tcBorders>
          </w:tcPr>
          <w:p w14:paraId="2C421B8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D3F16AB" w14:textId="7F267223"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2A9D174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793696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Remplissage au gaz sous pression (azote...) ;</w:t>
            </w:r>
          </w:p>
        </w:tc>
        <w:tc>
          <w:tcPr>
            <w:tcW w:w="7393" w:type="dxa"/>
            <w:tcBorders>
              <w:top w:val="nil"/>
              <w:left w:val="nil"/>
              <w:bottom w:val="single" w:sz="8" w:space="0" w:color="auto"/>
              <w:right w:val="single" w:sz="8" w:space="0" w:color="auto"/>
            </w:tcBorders>
          </w:tcPr>
          <w:p w14:paraId="00F5AB1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F79B5DB" w14:textId="6BB16D4A"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85562D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EBD4E8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Joints toriques d’étanchéité</w:t>
            </w:r>
          </w:p>
        </w:tc>
        <w:tc>
          <w:tcPr>
            <w:tcW w:w="7393" w:type="dxa"/>
            <w:tcBorders>
              <w:top w:val="nil"/>
              <w:left w:val="nil"/>
              <w:bottom w:val="single" w:sz="8" w:space="0" w:color="auto"/>
              <w:right w:val="single" w:sz="8" w:space="0" w:color="auto"/>
            </w:tcBorders>
          </w:tcPr>
          <w:p w14:paraId="10BAAB3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722F821" w14:textId="6447419B"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5B426A39"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DF1FA7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Résistance à l’écrasement sous 100 kg</w:t>
            </w:r>
          </w:p>
        </w:tc>
        <w:tc>
          <w:tcPr>
            <w:tcW w:w="7393" w:type="dxa"/>
            <w:tcBorders>
              <w:top w:val="nil"/>
              <w:left w:val="nil"/>
              <w:bottom w:val="single" w:sz="8" w:space="0" w:color="auto"/>
              <w:right w:val="single" w:sz="8" w:space="0" w:color="auto"/>
            </w:tcBorders>
          </w:tcPr>
          <w:p w14:paraId="1CACD55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133A327" w14:textId="2D813203" w:rsidTr="00EE2830">
        <w:trPr>
          <w:trHeight w:val="525"/>
        </w:trPr>
        <w:tc>
          <w:tcPr>
            <w:tcW w:w="1893" w:type="dxa"/>
            <w:vMerge/>
            <w:tcBorders>
              <w:top w:val="nil"/>
              <w:left w:val="single" w:sz="8" w:space="0" w:color="auto"/>
              <w:bottom w:val="single" w:sz="8" w:space="0" w:color="000000"/>
              <w:right w:val="single" w:sz="8" w:space="0" w:color="auto"/>
            </w:tcBorders>
            <w:vAlign w:val="center"/>
            <w:hideMark/>
          </w:tcPr>
          <w:p w14:paraId="4395F3B6"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AB3724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Réticule stadimétrique de type « armée », permettant l’évaluation de la distance, la hauteur et la largeur de la cible</w:t>
            </w:r>
          </w:p>
        </w:tc>
        <w:tc>
          <w:tcPr>
            <w:tcW w:w="7393" w:type="dxa"/>
            <w:tcBorders>
              <w:top w:val="nil"/>
              <w:left w:val="nil"/>
              <w:bottom w:val="single" w:sz="8" w:space="0" w:color="auto"/>
              <w:right w:val="single" w:sz="8" w:space="0" w:color="auto"/>
            </w:tcBorders>
          </w:tcPr>
          <w:p w14:paraId="50687AE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53703F0" w14:textId="533FB347"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3506B9B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Accessoires</w:t>
            </w:r>
          </w:p>
        </w:tc>
        <w:tc>
          <w:tcPr>
            <w:tcW w:w="6398" w:type="dxa"/>
            <w:tcBorders>
              <w:top w:val="nil"/>
              <w:left w:val="nil"/>
              <w:bottom w:val="nil"/>
              <w:right w:val="single" w:sz="8" w:space="0" w:color="auto"/>
            </w:tcBorders>
            <w:shd w:val="clear" w:color="auto" w:fill="auto"/>
            <w:vAlign w:val="center"/>
            <w:hideMark/>
          </w:tcPr>
          <w:p w14:paraId="5E0FF50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Housse de protection </w:t>
            </w:r>
          </w:p>
        </w:tc>
        <w:tc>
          <w:tcPr>
            <w:tcW w:w="7393" w:type="dxa"/>
            <w:tcBorders>
              <w:top w:val="nil"/>
              <w:left w:val="nil"/>
              <w:bottom w:val="nil"/>
              <w:right w:val="single" w:sz="8" w:space="0" w:color="auto"/>
            </w:tcBorders>
          </w:tcPr>
          <w:p w14:paraId="4DCD8FF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84B1C11" w14:textId="621818FE"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4A9EE4C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CBC8BC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Sac de transport en CORDURA</w:t>
            </w:r>
          </w:p>
        </w:tc>
        <w:tc>
          <w:tcPr>
            <w:tcW w:w="7393" w:type="dxa"/>
            <w:tcBorders>
              <w:top w:val="nil"/>
              <w:left w:val="nil"/>
              <w:bottom w:val="nil"/>
              <w:right w:val="single" w:sz="8" w:space="0" w:color="auto"/>
            </w:tcBorders>
          </w:tcPr>
          <w:p w14:paraId="5183BF8F"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7758A73" w14:textId="4658B162"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480C304"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0AC660A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Caches oculaires </w:t>
            </w:r>
          </w:p>
        </w:tc>
        <w:tc>
          <w:tcPr>
            <w:tcW w:w="7393" w:type="dxa"/>
            <w:tcBorders>
              <w:top w:val="nil"/>
              <w:left w:val="nil"/>
              <w:bottom w:val="nil"/>
              <w:right w:val="single" w:sz="8" w:space="0" w:color="auto"/>
            </w:tcBorders>
          </w:tcPr>
          <w:p w14:paraId="5399CDA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582272A" w14:textId="4E742DDA"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34D640C"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B040D6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Caches objectifs </w:t>
            </w:r>
          </w:p>
        </w:tc>
        <w:tc>
          <w:tcPr>
            <w:tcW w:w="7393" w:type="dxa"/>
            <w:tcBorders>
              <w:top w:val="nil"/>
              <w:left w:val="nil"/>
              <w:bottom w:val="nil"/>
              <w:right w:val="single" w:sz="8" w:space="0" w:color="auto"/>
            </w:tcBorders>
          </w:tcPr>
          <w:p w14:paraId="5A0FF36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2882FE4" w14:textId="30F90C16"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D2569DF"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2F5B744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Kit d’entretien (pinceau, chiffon optique, lingette).</w:t>
            </w:r>
          </w:p>
        </w:tc>
        <w:tc>
          <w:tcPr>
            <w:tcW w:w="7393" w:type="dxa"/>
            <w:tcBorders>
              <w:top w:val="nil"/>
              <w:left w:val="nil"/>
              <w:bottom w:val="single" w:sz="8" w:space="0" w:color="auto"/>
              <w:right w:val="single" w:sz="8" w:space="0" w:color="auto"/>
            </w:tcBorders>
          </w:tcPr>
          <w:p w14:paraId="5D5169C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3215FF7" w14:textId="1753E391"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DA219D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Ergonomie confort</w:t>
            </w:r>
          </w:p>
        </w:tc>
        <w:tc>
          <w:tcPr>
            <w:tcW w:w="6398" w:type="dxa"/>
            <w:tcBorders>
              <w:top w:val="nil"/>
              <w:left w:val="nil"/>
              <w:bottom w:val="single" w:sz="8" w:space="0" w:color="auto"/>
              <w:right w:val="single" w:sz="8" w:space="0" w:color="auto"/>
            </w:tcBorders>
            <w:shd w:val="clear" w:color="auto" w:fill="auto"/>
            <w:vAlign w:val="center"/>
            <w:hideMark/>
          </w:tcPr>
          <w:p w14:paraId="6EC6290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Bonnettes larges rétractables ou coulissantes adaptées au port de lunettes.</w:t>
            </w:r>
          </w:p>
        </w:tc>
        <w:tc>
          <w:tcPr>
            <w:tcW w:w="7393" w:type="dxa"/>
            <w:tcBorders>
              <w:top w:val="nil"/>
              <w:left w:val="nil"/>
              <w:bottom w:val="single" w:sz="8" w:space="0" w:color="auto"/>
              <w:right w:val="single" w:sz="8" w:space="0" w:color="auto"/>
            </w:tcBorders>
          </w:tcPr>
          <w:p w14:paraId="084DF73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729DA87" w14:textId="32119BA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26B5FF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C4D93B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Compensation dioptrique</w:t>
            </w:r>
          </w:p>
        </w:tc>
        <w:tc>
          <w:tcPr>
            <w:tcW w:w="7393" w:type="dxa"/>
            <w:tcBorders>
              <w:top w:val="nil"/>
              <w:left w:val="nil"/>
              <w:bottom w:val="single" w:sz="8" w:space="0" w:color="auto"/>
              <w:right w:val="single" w:sz="8" w:space="0" w:color="auto"/>
            </w:tcBorders>
          </w:tcPr>
          <w:p w14:paraId="688DF32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E521D53" w14:textId="28B5AE3B"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BB16C9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Poids</w:t>
            </w:r>
          </w:p>
        </w:tc>
        <w:tc>
          <w:tcPr>
            <w:tcW w:w="6398" w:type="dxa"/>
            <w:tcBorders>
              <w:top w:val="nil"/>
              <w:left w:val="nil"/>
              <w:bottom w:val="single" w:sz="8" w:space="0" w:color="auto"/>
              <w:right w:val="single" w:sz="8" w:space="0" w:color="auto"/>
            </w:tcBorders>
            <w:shd w:val="clear" w:color="auto" w:fill="auto"/>
            <w:vAlign w:val="center"/>
            <w:hideMark/>
          </w:tcPr>
          <w:p w14:paraId="709EFCB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1200 g</w:t>
            </w:r>
          </w:p>
        </w:tc>
        <w:tc>
          <w:tcPr>
            <w:tcW w:w="7393" w:type="dxa"/>
            <w:tcBorders>
              <w:top w:val="nil"/>
              <w:left w:val="nil"/>
              <w:bottom w:val="single" w:sz="8" w:space="0" w:color="auto"/>
              <w:right w:val="single" w:sz="8" w:space="0" w:color="auto"/>
            </w:tcBorders>
          </w:tcPr>
          <w:p w14:paraId="5CE9D47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112022B" w14:textId="1188BA91"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F3BC40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w:t>
            </w:r>
          </w:p>
        </w:tc>
        <w:tc>
          <w:tcPr>
            <w:tcW w:w="6398" w:type="dxa"/>
            <w:tcBorders>
              <w:top w:val="nil"/>
              <w:left w:val="nil"/>
              <w:bottom w:val="single" w:sz="8" w:space="0" w:color="auto"/>
              <w:right w:val="single" w:sz="8" w:space="0" w:color="auto"/>
            </w:tcBorders>
            <w:shd w:val="clear" w:color="auto" w:fill="auto"/>
            <w:vAlign w:val="center"/>
            <w:hideMark/>
          </w:tcPr>
          <w:p w14:paraId="42DB45D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 : 7x</w:t>
            </w:r>
          </w:p>
        </w:tc>
        <w:tc>
          <w:tcPr>
            <w:tcW w:w="7393" w:type="dxa"/>
            <w:tcBorders>
              <w:top w:val="nil"/>
              <w:left w:val="nil"/>
              <w:bottom w:val="single" w:sz="8" w:space="0" w:color="auto"/>
              <w:right w:val="single" w:sz="8" w:space="0" w:color="auto"/>
            </w:tcBorders>
          </w:tcPr>
          <w:p w14:paraId="4569FE4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D708CDD" w14:textId="0E4CCD14"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5AEA220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objectif</w:t>
            </w:r>
          </w:p>
        </w:tc>
        <w:tc>
          <w:tcPr>
            <w:tcW w:w="6398" w:type="dxa"/>
            <w:tcBorders>
              <w:top w:val="nil"/>
              <w:left w:val="nil"/>
              <w:bottom w:val="single" w:sz="8" w:space="0" w:color="auto"/>
              <w:right w:val="single" w:sz="8" w:space="0" w:color="auto"/>
            </w:tcBorders>
            <w:shd w:val="clear" w:color="auto" w:fill="auto"/>
            <w:vAlign w:val="center"/>
            <w:hideMark/>
          </w:tcPr>
          <w:p w14:paraId="6327804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Diamètre d’objectif : 50 mm </w:t>
            </w:r>
          </w:p>
        </w:tc>
        <w:tc>
          <w:tcPr>
            <w:tcW w:w="7393" w:type="dxa"/>
            <w:tcBorders>
              <w:top w:val="nil"/>
              <w:left w:val="nil"/>
              <w:bottom w:val="single" w:sz="8" w:space="0" w:color="auto"/>
              <w:right w:val="single" w:sz="8" w:space="0" w:color="auto"/>
            </w:tcBorders>
          </w:tcPr>
          <w:p w14:paraId="33641F3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06E1E79" w14:textId="230EDF4B"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1D8E42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w:t>
            </w:r>
          </w:p>
        </w:tc>
        <w:tc>
          <w:tcPr>
            <w:tcW w:w="6398" w:type="dxa"/>
            <w:tcBorders>
              <w:top w:val="nil"/>
              <w:left w:val="nil"/>
              <w:bottom w:val="single" w:sz="8" w:space="0" w:color="auto"/>
              <w:right w:val="single" w:sz="8" w:space="0" w:color="auto"/>
            </w:tcBorders>
            <w:shd w:val="clear" w:color="auto" w:fill="auto"/>
            <w:vAlign w:val="center"/>
            <w:hideMark/>
          </w:tcPr>
          <w:p w14:paraId="58B5C5B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 à 1000 m : ≥ 110 m</w:t>
            </w:r>
          </w:p>
        </w:tc>
        <w:tc>
          <w:tcPr>
            <w:tcW w:w="7393" w:type="dxa"/>
            <w:tcBorders>
              <w:top w:val="nil"/>
              <w:left w:val="nil"/>
              <w:bottom w:val="single" w:sz="8" w:space="0" w:color="auto"/>
              <w:right w:val="single" w:sz="8" w:space="0" w:color="auto"/>
            </w:tcBorders>
          </w:tcPr>
          <w:p w14:paraId="0C99175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8BC9BFB" w14:textId="68203472"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B93D58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Indice crépusculaire</w:t>
            </w:r>
          </w:p>
        </w:tc>
        <w:tc>
          <w:tcPr>
            <w:tcW w:w="6398" w:type="dxa"/>
            <w:tcBorders>
              <w:top w:val="nil"/>
              <w:left w:val="nil"/>
              <w:bottom w:val="single" w:sz="8" w:space="0" w:color="auto"/>
              <w:right w:val="single" w:sz="8" w:space="0" w:color="auto"/>
            </w:tcBorders>
            <w:shd w:val="clear" w:color="auto" w:fill="auto"/>
            <w:vAlign w:val="center"/>
            <w:hideMark/>
          </w:tcPr>
          <w:p w14:paraId="6172B5F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Indice crépusculaire : &gt; 15</w:t>
            </w:r>
          </w:p>
        </w:tc>
        <w:tc>
          <w:tcPr>
            <w:tcW w:w="7393" w:type="dxa"/>
            <w:tcBorders>
              <w:top w:val="nil"/>
              <w:left w:val="nil"/>
              <w:bottom w:val="single" w:sz="8" w:space="0" w:color="auto"/>
              <w:right w:val="single" w:sz="8" w:space="0" w:color="auto"/>
            </w:tcBorders>
          </w:tcPr>
          <w:p w14:paraId="3688F83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23AF235" w14:textId="3FA65687"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6B8A35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Coloris</w:t>
            </w:r>
          </w:p>
        </w:tc>
        <w:tc>
          <w:tcPr>
            <w:tcW w:w="6398" w:type="dxa"/>
            <w:tcBorders>
              <w:top w:val="nil"/>
              <w:left w:val="nil"/>
              <w:bottom w:val="single" w:sz="8" w:space="0" w:color="auto"/>
              <w:right w:val="single" w:sz="8" w:space="0" w:color="auto"/>
            </w:tcBorders>
            <w:shd w:val="clear" w:color="auto" w:fill="auto"/>
            <w:vAlign w:val="center"/>
            <w:hideMark/>
          </w:tcPr>
          <w:p w14:paraId="345EC1B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Noir ou vert armée</w:t>
            </w:r>
          </w:p>
        </w:tc>
        <w:tc>
          <w:tcPr>
            <w:tcW w:w="7393" w:type="dxa"/>
            <w:tcBorders>
              <w:top w:val="nil"/>
              <w:left w:val="nil"/>
              <w:bottom w:val="single" w:sz="8" w:space="0" w:color="auto"/>
              <w:right w:val="single" w:sz="8" w:space="0" w:color="auto"/>
            </w:tcBorders>
          </w:tcPr>
          <w:p w14:paraId="6B52540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4F8AEE1" w14:textId="506D97D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A6ABBD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Type de prisme</w:t>
            </w:r>
          </w:p>
        </w:tc>
        <w:tc>
          <w:tcPr>
            <w:tcW w:w="6398" w:type="dxa"/>
            <w:tcBorders>
              <w:top w:val="nil"/>
              <w:left w:val="nil"/>
              <w:bottom w:val="single" w:sz="8" w:space="0" w:color="auto"/>
              <w:right w:val="single" w:sz="8" w:space="0" w:color="auto"/>
            </w:tcBorders>
            <w:shd w:val="clear" w:color="auto" w:fill="auto"/>
            <w:vAlign w:val="center"/>
            <w:hideMark/>
          </w:tcPr>
          <w:p w14:paraId="0BB4DFC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 PORRO</w:t>
            </w:r>
          </w:p>
        </w:tc>
        <w:tc>
          <w:tcPr>
            <w:tcW w:w="7393" w:type="dxa"/>
            <w:tcBorders>
              <w:top w:val="nil"/>
              <w:left w:val="nil"/>
              <w:bottom w:val="single" w:sz="8" w:space="0" w:color="auto"/>
              <w:right w:val="single" w:sz="8" w:space="0" w:color="auto"/>
            </w:tcBorders>
          </w:tcPr>
          <w:p w14:paraId="1766AEC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166C1CD" w14:textId="594AFCED"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4359B75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Composition et traitement</w:t>
            </w:r>
          </w:p>
        </w:tc>
        <w:tc>
          <w:tcPr>
            <w:tcW w:w="6398" w:type="dxa"/>
            <w:tcBorders>
              <w:top w:val="nil"/>
              <w:left w:val="nil"/>
              <w:bottom w:val="single" w:sz="8" w:space="0" w:color="auto"/>
              <w:right w:val="single" w:sz="8" w:space="0" w:color="auto"/>
            </w:tcBorders>
            <w:shd w:val="clear" w:color="auto" w:fill="auto"/>
            <w:vAlign w:val="center"/>
            <w:hideMark/>
          </w:tcPr>
          <w:p w14:paraId="63DA868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anti-réflexion de type multicouches toutes surfaces (Fully Multi Coating)</w:t>
            </w:r>
          </w:p>
        </w:tc>
        <w:tc>
          <w:tcPr>
            <w:tcW w:w="7393" w:type="dxa"/>
            <w:tcBorders>
              <w:top w:val="nil"/>
              <w:left w:val="nil"/>
              <w:bottom w:val="single" w:sz="8" w:space="0" w:color="auto"/>
              <w:right w:val="single" w:sz="8" w:space="0" w:color="auto"/>
            </w:tcBorders>
          </w:tcPr>
          <w:p w14:paraId="2CD5EFA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1F3B27A" w14:textId="2656E408"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6E25C57D"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A163B7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des faces externes : hydrofuge / anti-rayure</w:t>
            </w:r>
          </w:p>
        </w:tc>
        <w:tc>
          <w:tcPr>
            <w:tcW w:w="7393" w:type="dxa"/>
            <w:tcBorders>
              <w:top w:val="nil"/>
              <w:left w:val="nil"/>
              <w:bottom w:val="single" w:sz="8" w:space="0" w:color="auto"/>
              <w:right w:val="single" w:sz="8" w:space="0" w:color="auto"/>
            </w:tcBorders>
          </w:tcPr>
          <w:p w14:paraId="6E76DA0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3415C8" w14:textId="60961CB2"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D12A3E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F27780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Prismes au baryum bak4</w:t>
            </w:r>
          </w:p>
        </w:tc>
        <w:tc>
          <w:tcPr>
            <w:tcW w:w="7393" w:type="dxa"/>
            <w:tcBorders>
              <w:top w:val="nil"/>
              <w:left w:val="nil"/>
              <w:bottom w:val="single" w:sz="8" w:space="0" w:color="auto"/>
              <w:right w:val="single" w:sz="8" w:space="0" w:color="auto"/>
            </w:tcBorders>
          </w:tcPr>
          <w:p w14:paraId="79D7CBA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90E874" w14:textId="66ADA514"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41347BD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Traçabilité et marquage</w:t>
            </w:r>
          </w:p>
        </w:tc>
        <w:tc>
          <w:tcPr>
            <w:tcW w:w="6398" w:type="dxa"/>
            <w:tcBorders>
              <w:top w:val="nil"/>
              <w:left w:val="nil"/>
              <w:bottom w:val="nil"/>
              <w:right w:val="single" w:sz="8" w:space="0" w:color="auto"/>
            </w:tcBorders>
            <w:shd w:val="clear" w:color="auto" w:fill="auto"/>
            <w:vAlign w:val="center"/>
            <w:hideMark/>
          </w:tcPr>
          <w:p w14:paraId="157EB275"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Nom du fabricant </w:t>
            </w:r>
          </w:p>
        </w:tc>
        <w:tc>
          <w:tcPr>
            <w:tcW w:w="7393" w:type="dxa"/>
            <w:tcBorders>
              <w:top w:val="nil"/>
              <w:left w:val="nil"/>
              <w:bottom w:val="nil"/>
              <w:right w:val="single" w:sz="8" w:space="0" w:color="auto"/>
            </w:tcBorders>
          </w:tcPr>
          <w:p w14:paraId="2EA2EC93"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63652831" w14:textId="3B5A83FE"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2A327B9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DBC145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Date de fabrication</w:t>
            </w:r>
          </w:p>
        </w:tc>
        <w:tc>
          <w:tcPr>
            <w:tcW w:w="7393" w:type="dxa"/>
            <w:tcBorders>
              <w:top w:val="nil"/>
              <w:left w:val="nil"/>
              <w:bottom w:val="single" w:sz="8" w:space="0" w:color="auto"/>
              <w:right w:val="single" w:sz="8" w:space="0" w:color="auto"/>
            </w:tcBorders>
          </w:tcPr>
          <w:p w14:paraId="1A8670C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2F9CBF" w14:textId="32A16367"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AC3D0D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Garantie</w:t>
            </w:r>
          </w:p>
        </w:tc>
        <w:tc>
          <w:tcPr>
            <w:tcW w:w="6398" w:type="dxa"/>
            <w:tcBorders>
              <w:top w:val="nil"/>
              <w:left w:val="nil"/>
              <w:bottom w:val="single" w:sz="8" w:space="0" w:color="auto"/>
              <w:right w:val="single" w:sz="8" w:space="0" w:color="auto"/>
            </w:tcBorders>
            <w:shd w:val="clear" w:color="auto" w:fill="auto"/>
            <w:vAlign w:val="center"/>
            <w:hideMark/>
          </w:tcPr>
          <w:p w14:paraId="0530B22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2 ans </w:t>
            </w:r>
          </w:p>
        </w:tc>
        <w:tc>
          <w:tcPr>
            <w:tcW w:w="7393" w:type="dxa"/>
            <w:tcBorders>
              <w:top w:val="nil"/>
              <w:left w:val="nil"/>
              <w:bottom w:val="single" w:sz="8" w:space="0" w:color="auto"/>
              <w:right w:val="single" w:sz="8" w:space="0" w:color="auto"/>
            </w:tcBorders>
          </w:tcPr>
          <w:p w14:paraId="746F297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E3046D3" w14:textId="67971CF6"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59D1AA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Conditionnement</w:t>
            </w:r>
          </w:p>
        </w:tc>
        <w:tc>
          <w:tcPr>
            <w:tcW w:w="6398" w:type="dxa"/>
            <w:tcBorders>
              <w:top w:val="nil"/>
              <w:left w:val="nil"/>
              <w:bottom w:val="single" w:sz="8" w:space="0" w:color="auto"/>
              <w:right w:val="single" w:sz="8" w:space="0" w:color="auto"/>
            </w:tcBorders>
            <w:shd w:val="clear" w:color="auto" w:fill="auto"/>
            <w:vAlign w:val="center"/>
            <w:hideMark/>
          </w:tcPr>
          <w:p w14:paraId="4714A5F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Une pièce</w:t>
            </w:r>
          </w:p>
        </w:tc>
        <w:tc>
          <w:tcPr>
            <w:tcW w:w="7393" w:type="dxa"/>
            <w:tcBorders>
              <w:top w:val="nil"/>
              <w:left w:val="nil"/>
              <w:bottom w:val="single" w:sz="8" w:space="0" w:color="auto"/>
              <w:right w:val="single" w:sz="8" w:space="0" w:color="auto"/>
            </w:tcBorders>
          </w:tcPr>
          <w:p w14:paraId="2B3EFC1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E4A09C3" w14:textId="2A598EFE"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D1A192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lastRenderedPageBreak/>
              <w:t xml:space="preserve">Normes et certification </w:t>
            </w:r>
          </w:p>
        </w:tc>
        <w:tc>
          <w:tcPr>
            <w:tcW w:w="6398" w:type="dxa"/>
            <w:tcBorders>
              <w:top w:val="nil"/>
              <w:left w:val="nil"/>
              <w:bottom w:val="single" w:sz="8" w:space="0" w:color="auto"/>
              <w:right w:val="single" w:sz="8" w:space="0" w:color="auto"/>
            </w:tcBorders>
            <w:shd w:val="clear" w:color="auto" w:fill="auto"/>
            <w:vAlign w:val="center"/>
            <w:hideMark/>
          </w:tcPr>
          <w:p w14:paraId="0D436A1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Etanchéité à la poussière et l’eau aux indices de protection de la norme EN 6052</w:t>
            </w:r>
          </w:p>
        </w:tc>
        <w:tc>
          <w:tcPr>
            <w:tcW w:w="7393" w:type="dxa"/>
            <w:tcBorders>
              <w:top w:val="nil"/>
              <w:left w:val="nil"/>
              <w:bottom w:val="single" w:sz="8" w:space="0" w:color="auto"/>
              <w:right w:val="single" w:sz="8" w:space="0" w:color="auto"/>
            </w:tcBorders>
          </w:tcPr>
          <w:p w14:paraId="48CF663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FEB43A6" w14:textId="579016F4"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29655F0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conformité est appuyée selon le cas :</w:t>
            </w:r>
          </w:p>
        </w:tc>
        <w:tc>
          <w:tcPr>
            <w:tcW w:w="6398" w:type="dxa"/>
            <w:tcBorders>
              <w:top w:val="nil"/>
              <w:left w:val="nil"/>
              <w:bottom w:val="nil"/>
              <w:right w:val="single" w:sz="8" w:space="0" w:color="auto"/>
            </w:tcBorders>
            <w:shd w:val="clear" w:color="auto" w:fill="auto"/>
            <w:vAlign w:val="center"/>
            <w:hideMark/>
          </w:tcPr>
          <w:p w14:paraId="30FB334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des certificats établis par un laboratoire agréé par le COFRAC (Comité Français d’Accréditation) ;</w:t>
            </w:r>
          </w:p>
        </w:tc>
        <w:tc>
          <w:tcPr>
            <w:tcW w:w="7393" w:type="dxa"/>
            <w:tcBorders>
              <w:top w:val="nil"/>
              <w:left w:val="nil"/>
              <w:bottom w:val="nil"/>
              <w:right w:val="single" w:sz="8" w:space="0" w:color="auto"/>
            </w:tcBorders>
          </w:tcPr>
          <w:p w14:paraId="4DCD6E7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09C5D71" w14:textId="5D13FE02" w:rsidTr="00EE2830">
        <w:trPr>
          <w:trHeight w:val="765"/>
        </w:trPr>
        <w:tc>
          <w:tcPr>
            <w:tcW w:w="1893" w:type="dxa"/>
            <w:vMerge/>
            <w:tcBorders>
              <w:top w:val="nil"/>
              <w:left w:val="single" w:sz="8" w:space="0" w:color="auto"/>
              <w:bottom w:val="single" w:sz="8" w:space="0" w:color="000000"/>
              <w:right w:val="single" w:sz="8" w:space="0" w:color="auto"/>
            </w:tcBorders>
            <w:vAlign w:val="center"/>
            <w:hideMark/>
          </w:tcPr>
          <w:p w14:paraId="6F8EFFC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BF6A81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393" w:type="dxa"/>
            <w:tcBorders>
              <w:top w:val="nil"/>
              <w:left w:val="nil"/>
              <w:bottom w:val="nil"/>
              <w:right w:val="single" w:sz="8" w:space="0" w:color="auto"/>
            </w:tcBorders>
          </w:tcPr>
          <w:p w14:paraId="63047BB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B77FE5F" w14:textId="3E0A6E39"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29B98A06"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DF0D71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une attestation de conformité ou déclaration de conformité.</w:t>
            </w:r>
          </w:p>
        </w:tc>
        <w:tc>
          <w:tcPr>
            <w:tcW w:w="7393" w:type="dxa"/>
            <w:tcBorders>
              <w:top w:val="nil"/>
              <w:left w:val="nil"/>
              <w:bottom w:val="single" w:sz="8" w:space="0" w:color="auto"/>
              <w:right w:val="single" w:sz="8" w:space="0" w:color="auto"/>
            </w:tcBorders>
          </w:tcPr>
          <w:p w14:paraId="313365A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10ED018" w14:textId="1BCEEB65" w:rsidTr="00EE2830">
        <w:trPr>
          <w:trHeight w:val="315"/>
        </w:trPr>
        <w:tc>
          <w:tcPr>
            <w:tcW w:w="8291"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5664FC4" w14:textId="77777777" w:rsidR="00EE2830" w:rsidRPr="00B004F3" w:rsidRDefault="00EE2830" w:rsidP="00EE2830">
            <w:pPr>
              <w:spacing w:after="0" w:line="240" w:lineRule="auto"/>
              <w:rPr>
                <w:rFonts w:eastAsia="Times New Roman" w:cstheme="minorHAnsi"/>
                <w:color w:val="000000"/>
                <w:sz w:val="20"/>
                <w:szCs w:val="20"/>
                <w:lang w:eastAsia="fr-FR"/>
              </w:rPr>
            </w:pPr>
            <w:bookmarkStart w:id="0" w:name="RANGE!A1638"/>
            <w:r w:rsidRPr="00B004F3">
              <w:rPr>
                <w:rFonts w:eastAsia="Times New Roman" w:cstheme="minorHAnsi"/>
                <w:color w:val="000000"/>
                <w:sz w:val="20"/>
                <w:szCs w:val="20"/>
                <w:lang w:eastAsia="fr-FR"/>
              </w:rPr>
              <w:t>5.5 - JUMELLES BINOCULAIRES 7x50 (type marine avec compas)</w:t>
            </w:r>
            <w:bookmarkEnd w:id="0"/>
          </w:p>
        </w:tc>
        <w:tc>
          <w:tcPr>
            <w:tcW w:w="7393" w:type="dxa"/>
            <w:tcBorders>
              <w:top w:val="single" w:sz="8" w:space="0" w:color="auto"/>
              <w:left w:val="single" w:sz="8" w:space="0" w:color="auto"/>
              <w:bottom w:val="single" w:sz="8" w:space="0" w:color="auto"/>
              <w:right w:val="single" w:sz="8" w:space="0" w:color="000000"/>
            </w:tcBorders>
            <w:shd w:val="clear" w:color="000000" w:fill="D5DCE4"/>
          </w:tcPr>
          <w:p w14:paraId="6C29389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6C0942F" w14:textId="046DBE59"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05203E9" w14:textId="77777777" w:rsidR="00EE2830" w:rsidRPr="00B004F3" w:rsidRDefault="00EE2830" w:rsidP="00EE2830">
            <w:pPr>
              <w:spacing w:after="0" w:line="240" w:lineRule="auto"/>
              <w:rPr>
                <w:rFonts w:eastAsia="Times New Roman" w:cstheme="minorHAnsi"/>
                <w:color w:val="000000"/>
                <w:sz w:val="20"/>
                <w:szCs w:val="20"/>
                <w:lang w:eastAsia="fr-FR"/>
              </w:rPr>
            </w:pPr>
            <w:bookmarkStart w:id="1" w:name="_Hlk179982680"/>
            <w:r w:rsidRPr="00B004F3">
              <w:rPr>
                <w:rFonts w:eastAsia="Times New Roman" w:cstheme="minorHAnsi"/>
                <w:color w:val="000000"/>
                <w:sz w:val="20"/>
                <w:szCs w:val="20"/>
                <w:lang w:eastAsia="fr-FR"/>
              </w:rPr>
              <w:t>Usage</w:t>
            </w:r>
          </w:p>
        </w:tc>
        <w:tc>
          <w:tcPr>
            <w:tcW w:w="6398" w:type="dxa"/>
            <w:tcBorders>
              <w:top w:val="nil"/>
              <w:left w:val="nil"/>
              <w:bottom w:val="single" w:sz="8" w:space="0" w:color="auto"/>
              <w:right w:val="single" w:sz="8" w:space="0" w:color="auto"/>
            </w:tcBorders>
            <w:shd w:val="clear" w:color="auto" w:fill="auto"/>
            <w:vAlign w:val="center"/>
            <w:hideMark/>
          </w:tcPr>
          <w:p w14:paraId="056CB74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jumelle binoculaire d’observation est destinée au personnel des unités d’intervention des forces de sécurité intérieure et de défense</w:t>
            </w:r>
          </w:p>
        </w:tc>
        <w:tc>
          <w:tcPr>
            <w:tcW w:w="7393" w:type="dxa"/>
            <w:tcBorders>
              <w:top w:val="nil"/>
              <w:left w:val="nil"/>
              <w:bottom w:val="single" w:sz="8" w:space="0" w:color="auto"/>
              <w:right w:val="single" w:sz="8" w:space="0" w:color="auto"/>
            </w:tcBorders>
          </w:tcPr>
          <w:p w14:paraId="012C119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68C0BB6" w14:textId="12AC46C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501A40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Descriptif</w:t>
            </w:r>
          </w:p>
        </w:tc>
        <w:tc>
          <w:tcPr>
            <w:tcW w:w="6398" w:type="dxa"/>
            <w:tcBorders>
              <w:top w:val="nil"/>
              <w:left w:val="nil"/>
              <w:bottom w:val="single" w:sz="8" w:space="0" w:color="auto"/>
              <w:right w:val="single" w:sz="8" w:space="0" w:color="auto"/>
            </w:tcBorders>
            <w:shd w:val="clear" w:color="auto" w:fill="auto"/>
            <w:vAlign w:val="center"/>
            <w:hideMark/>
          </w:tcPr>
          <w:p w14:paraId="7AFF131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Jumelle binoculaire avec gainage étanche et anti-chocs</w:t>
            </w:r>
          </w:p>
        </w:tc>
        <w:tc>
          <w:tcPr>
            <w:tcW w:w="7393" w:type="dxa"/>
            <w:tcBorders>
              <w:top w:val="nil"/>
              <w:left w:val="nil"/>
              <w:bottom w:val="single" w:sz="8" w:space="0" w:color="auto"/>
              <w:right w:val="single" w:sz="8" w:space="0" w:color="auto"/>
            </w:tcBorders>
          </w:tcPr>
          <w:p w14:paraId="7623B6C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F0630B8" w14:textId="5327D303"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65A9FAF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Adaptation à l’emploi</w:t>
            </w:r>
          </w:p>
        </w:tc>
        <w:tc>
          <w:tcPr>
            <w:tcW w:w="6398" w:type="dxa"/>
            <w:tcBorders>
              <w:top w:val="nil"/>
              <w:left w:val="nil"/>
              <w:bottom w:val="single" w:sz="8" w:space="0" w:color="auto"/>
              <w:right w:val="single" w:sz="8" w:space="0" w:color="auto"/>
            </w:tcBorders>
            <w:shd w:val="clear" w:color="auto" w:fill="auto"/>
            <w:vAlign w:val="center"/>
            <w:hideMark/>
          </w:tcPr>
          <w:p w14:paraId="450EACC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Utilisation possible par forte température &gt; 50°</w:t>
            </w:r>
          </w:p>
        </w:tc>
        <w:tc>
          <w:tcPr>
            <w:tcW w:w="7393" w:type="dxa"/>
            <w:tcBorders>
              <w:top w:val="nil"/>
              <w:left w:val="nil"/>
              <w:bottom w:val="single" w:sz="8" w:space="0" w:color="auto"/>
              <w:right w:val="single" w:sz="8" w:space="0" w:color="auto"/>
            </w:tcBorders>
          </w:tcPr>
          <w:p w14:paraId="39D6ECB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A5F16BA" w14:textId="0544CF8D"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B87DD1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7638569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Revêtement de surface anti-chocs </w:t>
            </w:r>
          </w:p>
        </w:tc>
        <w:tc>
          <w:tcPr>
            <w:tcW w:w="7393" w:type="dxa"/>
            <w:tcBorders>
              <w:top w:val="nil"/>
              <w:left w:val="nil"/>
              <w:bottom w:val="single" w:sz="8" w:space="0" w:color="auto"/>
              <w:right w:val="single" w:sz="8" w:space="0" w:color="auto"/>
            </w:tcBorders>
          </w:tcPr>
          <w:p w14:paraId="3BDB133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4B1E955" w14:textId="5E7DDBC8"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5CF7D42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A93D72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l’eau</w:t>
            </w:r>
          </w:p>
        </w:tc>
        <w:tc>
          <w:tcPr>
            <w:tcW w:w="7393" w:type="dxa"/>
            <w:tcBorders>
              <w:top w:val="nil"/>
              <w:left w:val="nil"/>
              <w:bottom w:val="nil"/>
              <w:right w:val="single" w:sz="8" w:space="0" w:color="auto"/>
            </w:tcBorders>
          </w:tcPr>
          <w:p w14:paraId="1D65729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5243949" w14:textId="57E97952"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38512684"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1C3F581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la poussière</w:t>
            </w:r>
          </w:p>
        </w:tc>
        <w:tc>
          <w:tcPr>
            <w:tcW w:w="7393" w:type="dxa"/>
            <w:tcBorders>
              <w:top w:val="nil"/>
              <w:left w:val="nil"/>
              <w:bottom w:val="nil"/>
              <w:right w:val="single" w:sz="8" w:space="0" w:color="auto"/>
            </w:tcBorders>
          </w:tcPr>
          <w:p w14:paraId="32E02BA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E6F67D3" w14:textId="5CF7C94F"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9B67CD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08DF027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Niveau d’étanchéité minimal IP 67</w:t>
            </w:r>
          </w:p>
        </w:tc>
        <w:tc>
          <w:tcPr>
            <w:tcW w:w="7393" w:type="dxa"/>
            <w:tcBorders>
              <w:top w:val="nil"/>
              <w:left w:val="nil"/>
              <w:bottom w:val="single" w:sz="8" w:space="0" w:color="auto"/>
              <w:right w:val="single" w:sz="8" w:space="0" w:color="auto"/>
            </w:tcBorders>
          </w:tcPr>
          <w:p w14:paraId="28F2D08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FD04A18" w14:textId="06361240"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2EEF18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3B3B26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Remplissage au gaz sous pression</w:t>
            </w:r>
          </w:p>
        </w:tc>
        <w:tc>
          <w:tcPr>
            <w:tcW w:w="7393" w:type="dxa"/>
            <w:tcBorders>
              <w:top w:val="nil"/>
              <w:left w:val="nil"/>
              <w:bottom w:val="single" w:sz="8" w:space="0" w:color="auto"/>
              <w:right w:val="single" w:sz="8" w:space="0" w:color="auto"/>
            </w:tcBorders>
          </w:tcPr>
          <w:p w14:paraId="6366E0D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13086D7" w14:textId="7CCD604A"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4B786C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FB9AD0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Joints toriques d’étanchéité</w:t>
            </w:r>
          </w:p>
        </w:tc>
        <w:tc>
          <w:tcPr>
            <w:tcW w:w="7393" w:type="dxa"/>
            <w:tcBorders>
              <w:top w:val="nil"/>
              <w:left w:val="nil"/>
              <w:bottom w:val="single" w:sz="8" w:space="0" w:color="auto"/>
              <w:right w:val="single" w:sz="8" w:space="0" w:color="auto"/>
            </w:tcBorders>
          </w:tcPr>
          <w:p w14:paraId="6DF3E73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AF08447" w14:textId="40F97428"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DB1CC0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8EC43C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Compas intégré, éclairé</w:t>
            </w:r>
          </w:p>
        </w:tc>
        <w:tc>
          <w:tcPr>
            <w:tcW w:w="7393" w:type="dxa"/>
            <w:tcBorders>
              <w:top w:val="nil"/>
              <w:left w:val="nil"/>
              <w:bottom w:val="single" w:sz="8" w:space="0" w:color="auto"/>
              <w:right w:val="single" w:sz="8" w:space="0" w:color="auto"/>
            </w:tcBorders>
          </w:tcPr>
          <w:p w14:paraId="3CE9FA4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4AC73FB" w14:textId="77331DCD"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580F7BF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Accessoires</w:t>
            </w:r>
          </w:p>
        </w:tc>
        <w:tc>
          <w:tcPr>
            <w:tcW w:w="6398" w:type="dxa"/>
            <w:tcBorders>
              <w:top w:val="nil"/>
              <w:left w:val="nil"/>
              <w:bottom w:val="nil"/>
              <w:right w:val="single" w:sz="8" w:space="0" w:color="auto"/>
            </w:tcBorders>
            <w:shd w:val="clear" w:color="auto" w:fill="auto"/>
            <w:vAlign w:val="center"/>
            <w:hideMark/>
          </w:tcPr>
          <w:p w14:paraId="6513D3A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Housse de protection</w:t>
            </w:r>
          </w:p>
        </w:tc>
        <w:tc>
          <w:tcPr>
            <w:tcW w:w="7393" w:type="dxa"/>
            <w:tcBorders>
              <w:top w:val="nil"/>
              <w:left w:val="nil"/>
              <w:bottom w:val="nil"/>
              <w:right w:val="single" w:sz="8" w:space="0" w:color="auto"/>
            </w:tcBorders>
          </w:tcPr>
          <w:p w14:paraId="7F0B4186"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0573113" w14:textId="6DDD9BDA"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6EA3FBF"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039C5AE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Sac de transport en cordura</w:t>
            </w:r>
          </w:p>
        </w:tc>
        <w:tc>
          <w:tcPr>
            <w:tcW w:w="7393" w:type="dxa"/>
            <w:tcBorders>
              <w:top w:val="nil"/>
              <w:left w:val="nil"/>
              <w:bottom w:val="nil"/>
              <w:right w:val="single" w:sz="8" w:space="0" w:color="auto"/>
            </w:tcBorders>
          </w:tcPr>
          <w:p w14:paraId="69B0E2D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907CB69" w14:textId="41FC5569"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4C02566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10B8B51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Caches oculaires</w:t>
            </w:r>
          </w:p>
        </w:tc>
        <w:tc>
          <w:tcPr>
            <w:tcW w:w="7393" w:type="dxa"/>
            <w:tcBorders>
              <w:top w:val="nil"/>
              <w:left w:val="nil"/>
              <w:bottom w:val="nil"/>
              <w:right w:val="single" w:sz="8" w:space="0" w:color="auto"/>
            </w:tcBorders>
          </w:tcPr>
          <w:p w14:paraId="0865732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61F7B8D" w14:textId="36FFD9D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5B133A6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0BB3A72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Caches objectifs </w:t>
            </w:r>
          </w:p>
        </w:tc>
        <w:tc>
          <w:tcPr>
            <w:tcW w:w="7393" w:type="dxa"/>
            <w:tcBorders>
              <w:top w:val="nil"/>
              <w:left w:val="nil"/>
              <w:bottom w:val="nil"/>
              <w:right w:val="single" w:sz="8" w:space="0" w:color="auto"/>
            </w:tcBorders>
          </w:tcPr>
          <w:p w14:paraId="1053EC5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A23EA84" w14:textId="7E9D742D"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00D38C8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EC36C7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Kit d’entretien (pinceau, chiffon optique, lingette)</w:t>
            </w:r>
          </w:p>
        </w:tc>
        <w:tc>
          <w:tcPr>
            <w:tcW w:w="7393" w:type="dxa"/>
            <w:tcBorders>
              <w:top w:val="nil"/>
              <w:left w:val="nil"/>
              <w:bottom w:val="nil"/>
              <w:right w:val="single" w:sz="8" w:space="0" w:color="auto"/>
            </w:tcBorders>
          </w:tcPr>
          <w:p w14:paraId="797EEE9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3C675F4" w14:textId="1594D813"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EE8A97D"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0EBAEA9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Batteries ou piles d’alimentation</w:t>
            </w:r>
          </w:p>
        </w:tc>
        <w:tc>
          <w:tcPr>
            <w:tcW w:w="7393" w:type="dxa"/>
            <w:tcBorders>
              <w:top w:val="nil"/>
              <w:left w:val="nil"/>
              <w:bottom w:val="single" w:sz="8" w:space="0" w:color="auto"/>
              <w:right w:val="single" w:sz="8" w:space="0" w:color="auto"/>
            </w:tcBorders>
          </w:tcPr>
          <w:p w14:paraId="0A321F0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05A88D3" w14:textId="3FDE20DF"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5FA7D5F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Ergonomie confort</w:t>
            </w:r>
          </w:p>
        </w:tc>
        <w:tc>
          <w:tcPr>
            <w:tcW w:w="6398" w:type="dxa"/>
            <w:tcBorders>
              <w:top w:val="nil"/>
              <w:left w:val="nil"/>
              <w:bottom w:val="single" w:sz="8" w:space="0" w:color="auto"/>
              <w:right w:val="single" w:sz="8" w:space="0" w:color="auto"/>
            </w:tcBorders>
            <w:shd w:val="clear" w:color="auto" w:fill="auto"/>
            <w:vAlign w:val="center"/>
            <w:hideMark/>
          </w:tcPr>
          <w:p w14:paraId="44C8A47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Bonnettes larges rétractables ou coulissantes adaptées au port de lunettes</w:t>
            </w:r>
          </w:p>
        </w:tc>
        <w:tc>
          <w:tcPr>
            <w:tcW w:w="7393" w:type="dxa"/>
            <w:tcBorders>
              <w:top w:val="nil"/>
              <w:left w:val="nil"/>
              <w:bottom w:val="single" w:sz="8" w:space="0" w:color="auto"/>
              <w:right w:val="single" w:sz="8" w:space="0" w:color="auto"/>
            </w:tcBorders>
          </w:tcPr>
          <w:p w14:paraId="479FDB1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AB447BA" w14:textId="5AA5A1AE"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C4002D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0EB8983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Compensation dioptrique</w:t>
            </w:r>
          </w:p>
        </w:tc>
        <w:tc>
          <w:tcPr>
            <w:tcW w:w="7393" w:type="dxa"/>
            <w:tcBorders>
              <w:top w:val="nil"/>
              <w:left w:val="nil"/>
              <w:bottom w:val="single" w:sz="8" w:space="0" w:color="auto"/>
              <w:right w:val="single" w:sz="8" w:space="0" w:color="auto"/>
            </w:tcBorders>
          </w:tcPr>
          <w:p w14:paraId="1F38684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7F304CE" w14:textId="5204497F"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51308AE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lastRenderedPageBreak/>
              <w:t>Poids</w:t>
            </w:r>
          </w:p>
        </w:tc>
        <w:tc>
          <w:tcPr>
            <w:tcW w:w="6398" w:type="dxa"/>
            <w:tcBorders>
              <w:top w:val="nil"/>
              <w:left w:val="nil"/>
              <w:bottom w:val="single" w:sz="8" w:space="0" w:color="auto"/>
              <w:right w:val="single" w:sz="8" w:space="0" w:color="auto"/>
            </w:tcBorders>
            <w:shd w:val="clear" w:color="auto" w:fill="auto"/>
            <w:vAlign w:val="center"/>
            <w:hideMark/>
          </w:tcPr>
          <w:p w14:paraId="4E4E969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Comprenant piles ou batteries : ≤ 1200 gr</w:t>
            </w:r>
          </w:p>
        </w:tc>
        <w:tc>
          <w:tcPr>
            <w:tcW w:w="7393" w:type="dxa"/>
            <w:tcBorders>
              <w:top w:val="nil"/>
              <w:left w:val="nil"/>
              <w:bottom w:val="single" w:sz="8" w:space="0" w:color="auto"/>
              <w:right w:val="single" w:sz="8" w:space="0" w:color="auto"/>
            </w:tcBorders>
          </w:tcPr>
          <w:p w14:paraId="09847CB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BA26312" w14:textId="3AB0F0FD"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010C1B4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w:t>
            </w:r>
          </w:p>
        </w:tc>
        <w:tc>
          <w:tcPr>
            <w:tcW w:w="6398" w:type="dxa"/>
            <w:tcBorders>
              <w:top w:val="nil"/>
              <w:left w:val="nil"/>
              <w:bottom w:val="single" w:sz="8" w:space="0" w:color="auto"/>
              <w:right w:val="single" w:sz="8" w:space="0" w:color="auto"/>
            </w:tcBorders>
            <w:shd w:val="clear" w:color="auto" w:fill="auto"/>
            <w:vAlign w:val="center"/>
            <w:hideMark/>
          </w:tcPr>
          <w:p w14:paraId="487FD88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 : 7x</w:t>
            </w:r>
          </w:p>
        </w:tc>
        <w:tc>
          <w:tcPr>
            <w:tcW w:w="7393" w:type="dxa"/>
            <w:tcBorders>
              <w:top w:val="nil"/>
              <w:left w:val="nil"/>
              <w:bottom w:val="single" w:sz="8" w:space="0" w:color="auto"/>
              <w:right w:val="single" w:sz="8" w:space="0" w:color="auto"/>
            </w:tcBorders>
          </w:tcPr>
          <w:p w14:paraId="3119ED7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C71E403" w14:textId="4AB76949"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FBF9F6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objectif</w:t>
            </w:r>
          </w:p>
        </w:tc>
        <w:tc>
          <w:tcPr>
            <w:tcW w:w="6398" w:type="dxa"/>
            <w:tcBorders>
              <w:top w:val="nil"/>
              <w:left w:val="nil"/>
              <w:bottom w:val="single" w:sz="8" w:space="0" w:color="auto"/>
              <w:right w:val="single" w:sz="8" w:space="0" w:color="auto"/>
            </w:tcBorders>
            <w:shd w:val="clear" w:color="auto" w:fill="auto"/>
            <w:vAlign w:val="center"/>
            <w:hideMark/>
          </w:tcPr>
          <w:p w14:paraId="0553019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d’objectif : 50 mm</w:t>
            </w:r>
          </w:p>
        </w:tc>
        <w:tc>
          <w:tcPr>
            <w:tcW w:w="7393" w:type="dxa"/>
            <w:tcBorders>
              <w:top w:val="nil"/>
              <w:left w:val="nil"/>
              <w:bottom w:val="single" w:sz="8" w:space="0" w:color="auto"/>
              <w:right w:val="single" w:sz="8" w:space="0" w:color="auto"/>
            </w:tcBorders>
          </w:tcPr>
          <w:p w14:paraId="794EEFC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F186830" w14:textId="6452AD51"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8452A3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w:t>
            </w:r>
          </w:p>
        </w:tc>
        <w:tc>
          <w:tcPr>
            <w:tcW w:w="6398" w:type="dxa"/>
            <w:tcBorders>
              <w:top w:val="nil"/>
              <w:left w:val="nil"/>
              <w:bottom w:val="single" w:sz="8" w:space="0" w:color="auto"/>
              <w:right w:val="single" w:sz="8" w:space="0" w:color="auto"/>
            </w:tcBorders>
            <w:shd w:val="clear" w:color="auto" w:fill="auto"/>
            <w:vAlign w:val="center"/>
            <w:hideMark/>
          </w:tcPr>
          <w:p w14:paraId="30718C1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 à 1000 m : ≥ 110 m</w:t>
            </w:r>
          </w:p>
        </w:tc>
        <w:tc>
          <w:tcPr>
            <w:tcW w:w="7393" w:type="dxa"/>
            <w:tcBorders>
              <w:top w:val="nil"/>
              <w:left w:val="nil"/>
              <w:bottom w:val="single" w:sz="8" w:space="0" w:color="auto"/>
              <w:right w:val="single" w:sz="8" w:space="0" w:color="auto"/>
            </w:tcBorders>
          </w:tcPr>
          <w:p w14:paraId="52CFE37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AD6A1BC" w14:textId="0C55A99E"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661A96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Indice crépusculaire</w:t>
            </w:r>
          </w:p>
        </w:tc>
        <w:tc>
          <w:tcPr>
            <w:tcW w:w="6398" w:type="dxa"/>
            <w:tcBorders>
              <w:top w:val="nil"/>
              <w:left w:val="nil"/>
              <w:bottom w:val="single" w:sz="8" w:space="0" w:color="auto"/>
              <w:right w:val="single" w:sz="8" w:space="0" w:color="auto"/>
            </w:tcBorders>
            <w:shd w:val="clear" w:color="auto" w:fill="auto"/>
            <w:vAlign w:val="center"/>
            <w:hideMark/>
          </w:tcPr>
          <w:p w14:paraId="5BAC44C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Indice crépusculaire : &gt;15</w:t>
            </w:r>
          </w:p>
        </w:tc>
        <w:tc>
          <w:tcPr>
            <w:tcW w:w="7393" w:type="dxa"/>
            <w:tcBorders>
              <w:top w:val="nil"/>
              <w:left w:val="nil"/>
              <w:bottom w:val="single" w:sz="8" w:space="0" w:color="auto"/>
              <w:right w:val="single" w:sz="8" w:space="0" w:color="auto"/>
            </w:tcBorders>
          </w:tcPr>
          <w:p w14:paraId="4D58C90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70D78E9" w14:textId="6224AE9D"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707B2A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Type de prisme</w:t>
            </w:r>
          </w:p>
        </w:tc>
        <w:tc>
          <w:tcPr>
            <w:tcW w:w="6398" w:type="dxa"/>
            <w:tcBorders>
              <w:top w:val="nil"/>
              <w:left w:val="nil"/>
              <w:bottom w:val="single" w:sz="8" w:space="0" w:color="auto"/>
              <w:right w:val="single" w:sz="8" w:space="0" w:color="auto"/>
            </w:tcBorders>
            <w:shd w:val="clear" w:color="auto" w:fill="auto"/>
            <w:vAlign w:val="center"/>
            <w:hideMark/>
          </w:tcPr>
          <w:p w14:paraId="1D5D157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 PORRO</w:t>
            </w:r>
          </w:p>
        </w:tc>
        <w:tc>
          <w:tcPr>
            <w:tcW w:w="7393" w:type="dxa"/>
            <w:tcBorders>
              <w:top w:val="nil"/>
              <w:left w:val="nil"/>
              <w:bottom w:val="single" w:sz="8" w:space="0" w:color="auto"/>
              <w:right w:val="single" w:sz="8" w:space="0" w:color="auto"/>
            </w:tcBorders>
          </w:tcPr>
          <w:p w14:paraId="344BA92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C4A9A9D" w14:textId="55A5417E"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7AE42DB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Coloris</w:t>
            </w:r>
          </w:p>
        </w:tc>
        <w:tc>
          <w:tcPr>
            <w:tcW w:w="6398" w:type="dxa"/>
            <w:tcBorders>
              <w:top w:val="nil"/>
              <w:left w:val="nil"/>
              <w:bottom w:val="single" w:sz="8" w:space="0" w:color="auto"/>
              <w:right w:val="single" w:sz="8" w:space="0" w:color="auto"/>
            </w:tcBorders>
            <w:shd w:val="clear" w:color="auto" w:fill="auto"/>
            <w:vAlign w:val="center"/>
            <w:hideMark/>
          </w:tcPr>
          <w:p w14:paraId="1EBB236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Noir ou vert armée</w:t>
            </w:r>
          </w:p>
        </w:tc>
        <w:tc>
          <w:tcPr>
            <w:tcW w:w="7393" w:type="dxa"/>
            <w:tcBorders>
              <w:top w:val="nil"/>
              <w:left w:val="nil"/>
              <w:bottom w:val="single" w:sz="8" w:space="0" w:color="auto"/>
              <w:right w:val="single" w:sz="8" w:space="0" w:color="auto"/>
            </w:tcBorders>
          </w:tcPr>
          <w:p w14:paraId="3FCE501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C4E2E97" w14:textId="68E29F73"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251A2B3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Composition et traitement</w:t>
            </w:r>
          </w:p>
        </w:tc>
        <w:tc>
          <w:tcPr>
            <w:tcW w:w="6398" w:type="dxa"/>
            <w:tcBorders>
              <w:top w:val="nil"/>
              <w:left w:val="nil"/>
              <w:bottom w:val="single" w:sz="8" w:space="0" w:color="auto"/>
              <w:right w:val="single" w:sz="8" w:space="0" w:color="auto"/>
            </w:tcBorders>
            <w:shd w:val="clear" w:color="auto" w:fill="auto"/>
            <w:vAlign w:val="center"/>
            <w:hideMark/>
          </w:tcPr>
          <w:p w14:paraId="77F9917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anti-réflexion de type multicouches toutes surfaces (Fully Multi Coating)</w:t>
            </w:r>
          </w:p>
        </w:tc>
        <w:tc>
          <w:tcPr>
            <w:tcW w:w="7393" w:type="dxa"/>
            <w:tcBorders>
              <w:top w:val="nil"/>
              <w:left w:val="nil"/>
              <w:bottom w:val="single" w:sz="8" w:space="0" w:color="auto"/>
              <w:right w:val="single" w:sz="8" w:space="0" w:color="auto"/>
            </w:tcBorders>
          </w:tcPr>
          <w:p w14:paraId="590BE19B"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486ECE0" w14:textId="37DAE78D"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E5E1EB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BCD0D6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des faces externes : hydrofuge / anti-rayure</w:t>
            </w:r>
          </w:p>
        </w:tc>
        <w:tc>
          <w:tcPr>
            <w:tcW w:w="7393" w:type="dxa"/>
            <w:tcBorders>
              <w:top w:val="nil"/>
              <w:left w:val="nil"/>
              <w:bottom w:val="single" w:sz="8" w:space="0" w:color="auto"/>
              <w:right w:val="single" w:sz="8" w:space="0" w:color="auto"/>
            </w:tcBorders>
          </w:tcPr>
          <w:p w14:paraId="63F1E9C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16F0840" w14:textId="52A37F04"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73A0E6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Type de prisme</w:t>
            </w:r>
          </w:p>
        </w:tc>
        <w:tc>
          <w:tcPr>
            <w:tcW w:w="6398" w:type="dxa"/>
            <w:tcBorders>
              <w:top w:val="nil"/>
              <w:left w:val="nil"/>
              <w:bottom w:val="single" w:sz="8" w:space="0" w:color="auto"/>
              <w:right w:val="single" w:sz="8" w:space="0" w:color="auto"/>
            </w:tcBorders>
            <w:shd w:val="clear" w:color="auto" w:fill="auto"/>
            <w:vAlign w:val="center"/>
            <w:hideMark/>
          </w:tcPr>
          <w:p w14:paraId="3947C576"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Prismes au baryum bak4</w:t>
            </w:r>
          </w:p>
        </w:tc>
        <w:tc>
          <w:tcPr>
            <w:tcW w:w="7393" w:type="dxa"/>
            <w:tcBorders>
              <w:top w:val="nil"/>
              <w:left w:val="nil"/>
              <w:bottom w:val="single" w:sz="8" w:space="0" w:color="auto"/>
              <w:right w:val="single" w:sz="8" w:space="0" w:color="auto"/>
            </w:tcBorders>
          </w:tcPr>
          <w:p w14:paraId="654CADF8"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252824E5" w14:textId="49BAE40D"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6B9C448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Traçabilité et marquage</w:t>
            </w:r>
          </w:p>
        </w:tc>
        <w:tc>
          <w:tcPr>
            <w:tcW w:w="6398" w:type="dxa"/>
            <w:tcBorders>
              <w:top w:val="nil"/>
              <w:left w:val="nil"/>
              <w:bottom w:val="nil"/>
              <w:right w:val="single" w:sz="8" w:space="0" w:color="auto"/>
            </w:tcBorders>
            <w:shd w:val="clear" w:color="auto" w:fill="auto"/>
            <w:vAlign w:val="center"/>
            <w:hideMark/>
          </w:tcPr>
          <w:p w14:paraId="64FEFC76"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Marquage comportant</w:t>
            </w:r>
          </w:p>
        </w:tc>
        <w:tc>
          <w:tcPr>
            <w:tcW w:w="7393" w:type="dxa"/>
            <w:tcBorders>
              <w:top w:val="nil"/>
              <w:left w:val="nil"/>
              <w:bottom w:val="nil"/>
              <w:right w:val="single" w:sz="8" w:space="0" w:color="auto"/>
            </w:tcBorders>
          </w:tcPr>
          <w:p w14:paraId="21CBA236"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35B5B6EF" w14:textId="1C1AC324"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101C197F"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10AC85F"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Nom du fabricant</w:t>
            </w:r>
          </w:p>
        </w:tc>
        <w:tc>
          <w:tcPr>
            <w:tcW w:w="7393" w:type="dxa"/>
            <w:tcBorders>
              <w:top w:val="nil"/>
              <w:left w:val="nil"/>
              <w:bottom w:val="nil"/>
              <w:right w:val="single" w:sz="8" w:space="0" w:color="auto"/>
            </w:tcBorders>
          </w:tcPr>
          <w:p w14:paraId="49BD0788"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351B3F49" w14:textId="73D6C2DF"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1737C12C"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0FA805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Date de fabrication</w:t>
            </w:r>
          </w:p>
        </w:tc>
        <w:tc>
          <w:tcPr>
            <w:tcW w:w="7393" w:type="dxa"/>
            <w:tcBorders>
              <w:top w:val="nil"/>
              <w:left w:val="nil"/>
              <w:bottom w:val="nil"/>
              <w:right w:val="single" w:sz="8" w:space="0" w:color="auto"/>
            </w:tcBorders>
          </w:tcPr>
          <w:p w14:paraId="10FED66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8F76FD2" w14:textId="1B731A56"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157A2A4"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A07669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Numéro de série </w:t>
            </w:r>
          </w:p>
        </w:tc>
        <w:tc>
          <w:tcPr>
            <w:tcW w:w="7393" w:type="dxa"/>
            <w:tcBorders>
              <w:top w:val="nil"/>
              <w:left w:val="nil"/>
              <w:bottom w:val="single" w:sz="8" w:space="0" w:color="auto"/>
              <w:right w:val="single" w:sz="8" w:space="0" w:color="auto"/>
            </w:tcBorders>
          </w:tcPr>
          <w:p w14:paraId="29C6199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18BF3C1" w14:textId="2FD00F6B"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789914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Garantie</w:t>
            </w:r>
          </w:p>
        </w:tc>
        <w:tc>
          <w:tcPr>
            <w:tcW w:w="6398" w:type="dxa"/>
            <w:tcBorders>
              <w:top w:val="nil"/>
              <w:left w:val="nil"/>
              <w:bottom w:val="single" w:sz="8" w:space="0" w:color="auto"/>
              <w:right w:val="single" w:sz="8" w:space="0" w:color="auto"/>
            </w:tcBorders>
            <w:shd w:val="clear" w:color="auto" w:fill="auto"/>
            <w:vAlign w:val="center"/>
            <w:hideMark/>
          </w:tcPr>
          <w:p w14:paraId="2396F6E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2 ans</w:t>
            </w:r>
          </w:p>
        </w:tc>
        <w:tc>
          <w:tcPr>
            <w:tcW w:w="7393" w:type="dxa"/>
            <w:tcBorders>
              <w:top w:val="nil"/>
              <w:left w:val="nil"/>
              <w:bottom w:val="single" w:sz="8" w:space="0" w:color="auto"/>
              <w:right w:val="single" w:sz="8" w:space="0" w:color="auto"/>
            </w:tcBorders>
          </w:tcPr>
          <w:p w14:paraId="5BEC4EB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8A3AE37" w14:textId="1395A4D2"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113378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Conditionnement</w:t>
            </w:r>
          </w:p>
        </w:tc>
        <w:tc>
          <w:tcPr>
            <w:tcW w:w="6398" w:type="dxa"/>
            <w:tcBorders>
              <w:top w:val="nil"/>
              <w:left w:val="nil"/>
              <w:bottom w:val="single" w:sz="8" w:space="0" w:color="auto"/>
              <w:right w:val="single" w:sz="8" w:space="0" w:color="auto"/>
            </w:tcBorders>
            <w:shd w:val="clear" w:color="auto" w:fill="auto"/>
            <w:vAlign w:val="center"/>
            <w:hideMark/>
          </w:tcPr>
          <w:p w14:paraId="794574E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Une pièce</w:t>
            </w:r>
          </w:p>
        </w:tc>
        <w:tc>
          <w:tcPr>
            <w:tcW w:w="7393" w:type="dxa"/>
            <w:tcBorders>
              <w:top w:val="nil"/>
              <w:left w:val="nil"/>
              <w:bottom w:val="single" w:sz="8" w:space="0" w:color="auto"/>
              <w:right w:val="single" w:sz="8" w:space="0" w:color="auto"/>
            </w:tcBorders>
          </w:tcPr>
          <w:p w14:paraId="6EE0BEF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16F20C6" w14:textId="3F09F54C"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A5F799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Normes et certification </w:t>
            </w:r>
          </w:p>
        </w:tc>
        <w:tc>
          <w:tcPr>
            <w:tcW w:w="6398" w:type="dxa"/>
            <w:tcBorders>
              <w:top w:val="nil"/>
              <w:left w:val="nil"/>
              <w:bottom w:val="single" w:sz="8" w:space="0" w:color="auto"/>
              <w:right w:val="single" w:sz="8" w:space="0" w:color="auto"/>
            </w:tcBorders>
            <w:shd w:val="clear" w:color="auto" w:fill="auto"/>
            <w:vAlign w:val="center"/>
            <w:hideMark/>
          </w:tcPr>
          <w:p w14:paraId="7BC7F78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Etanchéité à la poussière et l’eau conforme aux indices de protection de la norme EN 6052</w:t>
            </w:r>
          </w:p>
        </w:tc>
        <w:tc>
          <w:tcPr>
            <w:tcW w:w="7393" w:type="dxa"/>
            <w:tcBorders>
              <w:top w:val="nil"/>
              <w:left w:val="nil"/>
              <w:bottom w:val="single" w:sz="8" w:space="0" w:color="auto"/>
              <w:right w:val="single" w:sz="8" w:space="0" w:color="auto"/>
            </w:tcBorders>
          </w:tcPr>
          <w:p w14:paraId="7C14450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7EF84EF" w14:textId="30A98812"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5F49312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conformité est appuyée selon le cas :</w:t>
            </w:r>
          </w:p>
        </w:tc>
        <w:tc>
          <w:tcPr>
            <w:tcW w:w="6398" w:type="dxa"/>
            <w:tcBorders>
              <w:top w:val="nil"/>
              <w:left w:val="nil"/>
              <w:bottom w:val="nil"/>
              <w:right w:val="single" w:sz="8" w:space="0" w:color="auto"/>
            </w:tcBorders>
            <w:shd w:val="clear" w:color="auto" w:fill="auto"/>
            <w:vAlign w:val="center"/>
            <w:hideMark/>
          </w:tcPr>
          <w:p w14:paraId="15EFB49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des certificats établis par un laboratoire agréé par le COFRAC (Comité Français d’Accréditation) ;</w:t>
            </w:r>
          </w:p>
        </w:tc>
        <w:tc>
          <w:tcPr>
            <w:tcW w:w="7393" w:type="dxa"/>
            <w:tcBorders>
              <w:top w:val="nil"/>
              <w:left w:val="nil"/>
              <w:bottom w:val="nil"/>
              <w:right w:val="single" w:sz="8" w:space="0" w:color="auto"/>
            </w:tcBorders>
          </w:tcPr>
          <w:p w14:paraId="72D5E2B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96E5229" w14:textId="12669D6F" w:rsidTr="00EE2830">
        <w:trPr>
          <w:trHeight w:val="765"/>
        </w:trPr>
        <w:tc>
          <w:tcPr>
            <w:tcW w:w="1893" w:type="dxa"/>
            <w:vMerge/>
            <w:tcBorders>
              <w:top w:val="nil"/>
              <w:left w:val="single" w:sz="8" w:space="0" w:color="auto"/>
              <w:bottom w:val="single" w:sz="8" w:space="0" w:color="000000"/>
              <w:right w:val="single" w:sz="8" w:space="0" w:color="auto"/>
            </w:tcBorders>
            <w:vAlign w:val="center"/>
            <w:hideMark/>
          </w:tcPr>
          <w:p w14:paraId="2ACB7F4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BDE479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393" w:type="dxa"/>
            <w:tcBorders>
              <w:top w:val="nil"/>
              <w:left w:val="nil"/>
              <w:bottom w:val="nil"/>
              <w:right w:val="single" w:sz="8" w:space="0" w:color="auto"/>
            </w:tcBorders>
          </w:tcPr>
          <w:p w14:paraId="05B26BF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6920E77" w14:textId="28E59963"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852DFF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E66BDF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une attestation de conformité ou déclaration de conformité.</w:t>
            </w:r>
          </w:p>
        </w:tc>
        <w:tc>
          <w:tcPr>
            <w:tcW w:w="7393" w:type="dxa"/>
            <w:tcBorders>
              <w:top w:val="nil"/>
              <w:left w:val="nil"/>
              <w:bottom w:val="single" w:sz="8" w:space="0" w:color="auto"/>
              <w:right w:val="single" w:sz="8" w:space="0" w:color="auto"/>
            </w:tcBorders>
          </w:tcPr>
          <w:p w14:paraId="0B3A2197" w14:textId="77777777" w:rsidR="00EE2830" w:rsidRPr="00B004F3" w:rsidRDefault="00EE2830" w:rsidP="00EE2830">
            <w:pPr>
              <w:spacing w:after="0" w:line="240" w:lineRule="auto"/>
              <w:rPr>
                <w:rFonts w:eastAsia="Times New Roman" w:cstheme="minorHAnsi"/>
                <w:color w:val="000000"/>
                <w:sz w:val="20"/>
                <w:szCs w:val="20"/>
                <w:lang w:eastAsia="fr-FR"/>
              </w:rPr>
            </w:pPr>
          </w:p>
        </w:tc>
      </w:tr>
      <w:bookmarkEnd w:id="1"/>
      <w:tr w:rsidR="00EE2830" w:rsidRPr="00B004F3" w14:paraId="6A3EF0C5" w14:textId="5027614A" w:rsidTr="00EE2830">
        <w:trPr>
          <w:trHeight w:val="315"/>
        </w:trPr>
        <w:tc>
          <w:tcPr>
            <w:tcW w:w="8291"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C41900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5.6 - TELEMETRE LASER MONOCULAIRE</w:t>
            </w:r>
          </w:p>
        </w:tc>
        <w:tc>
          <w:tcPr>
            <w:tcW w:w="7393" w:type="dxa"/>
            <w:tcBorders>
              <w:top w:val="single" w:sz="8" w:space="0" w:color="auto"/>
              <w:left w:val="single" w:sz="8" w:space="0" w:color="auto"/>
              <w:bottom w:val="single" w:sz="8" w:space="0" w:color="auto"/>
              <w:right w:val="single" w:sz="8" w:space="0" w:color="000000"/>
            </w:tcBorders>
            <w:shd w:val="clear" w:color="000000" w:fill="D5DCE4"/>
          </w:tcPr>
          <w:p w14:paraId="11CC400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EBCCF25" w14:textId="63C04452"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0BA7B76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Usage</w:t>
            </w:r>
          </w:p>
        </w:tc>
        <w:tc>
          <w:tcPr>
            <w:tcW w:w="6398" w:type="dxa"/>
            <w:tcBorders>
              <w:top w:val="nil"/>
              <w:left w:val="nil"/>
              <w:bottom w:val="single" w:sz="8" w:space="0" w:color="auto"/>
              <w:right w:val="single" w:sz="8" w:space="0" w:color="auto"/>
            </w:tcBorders>
            <w:shd w:val="clear" w:color="auto" w:fill="auto"/>
            <w:vAlign w:val="center"/>
            <w:hideMark/>
          </w:tcPr>
          <w:p w14:paraId="3C34556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Télémètre LASER est destiné au personnel des unités d’intervention des forces de sécurité intérieure et de défense</w:t>
            </w:r>
          </w:p>
        </w:tc>
        <w:tc>
          <w:tcPr>
            <w:tcW w:w="7393" w:type="dxa"/>
            <w:tcBorders>
              <w:top w:val="nil"/>
              <w:left w:val="nil"/>
              <w:bottom w:val="single" w:sz="8" w:space="0" w:color="auto"/>
              <w:right w:val="single" w:sz="8" w:space="0" w:color="auto"/>
            </w:tcBorders>
          </w:tcPr>
          <w:p w14:paraId="6209F57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ACBA867" w14:textId="331A19B1"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C6394E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lastRenderedPageBreak/>
              <w:t>Descriptif</w:t>
            </w:r>
          </w:p>
        </w:tc>
        <w:tc>
          <w:tcPr>
            <w:tcW w:w="6398" w:type="dxa"/>
            <w:tcBorders>
              <w:top w:val="nil"/>
              <w:left w:val="nil"/>
              <w:bottom w:val="single" w:sz="8" w:space="0" w:color="auto"/>
              <w:right w:val="single" w:sz="8" w:space="0" w:color="auto"/>
            </w:tcBorders>
            <w:shd w:val="clear" w:color="auto" w:fill="auto"/>
            <w:vAlign w:val="center"/>
            <w:hideMark/>
          </w:tcPr>
          <w:p w14:paraId="435479A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Télémètre monoculaire avec gainage étanche et antichocs</w:t>
            </w:r>
          </w:p>
        </w:tc>
        <w:tc>
          <w:tcPr>
            <w:tcW w:w="7393" w:type="dxa"/>
            <w:tcBorders>
              <w:top w:val="nil"/>
              <w:left w:val="nil"/>
              <w:bottom w:val="single" w:sz="8" w:space="0" w:color="auto"/>
              <w:right w:val="single" w:sz="8" w:space="0" w:color="auto"/>
            </w:tcBorders>
          </w:tcPr>
          <w:p w14:paraId="0B5857C5"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BA75D12" w14:textId="572BEA72"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2083BC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Adaptation à l’emploi</w:t>
            </w:r>
          </w:p>
        </w:tc>
        <w:tc>
          <w:tcPr>
            <w:tcW w:w="6398" w:type="dxa"/>
            <w:tcBorders>
              <w:top w:val="nil"/>
              <w:left w:val="nil"/>
              <w:bottom w:val="single" w:sz="8" w:space="0" w:color="auto"/>
              <w:right w:val="single" w:sz="8" w:space="0" w:color="auto"/>
            </w:tcBorders>
            <w:shd w:val="clear" w:color="auto" w:fill="auto"/>
            <w:vAlign w:val="center"/>
            <w:hideMark/>
          </w:tcPr>
          <w:p w14:paraId="60E927C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Utilisation possible par forte température &gt; 50°</w:t>
            </w:r>
          </w:p>
        </w:tc>
        <w:tc>
          <w:tcPr>
            <w:tcW w:w="7393" w:type="dxa"/>
            <w:tcBorders>
              <w:top w:val="nil"/>
              <w:left w:val="nil"/>
              <w:bottom w:val="single" w:sz="8" w:space="0" w:color="auto"/>
              <w:right w:val="single" w:sz="8" w:space="0" w:color="auto"/>
            </w:tcBorders>
          </w:tcPr>
          <w:p w14:paraId="4ACDF50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CF584D3" w14:textId="5A3CD5D1"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EAA77B3"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CBEC0C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Revêtement de surface antichocs</w:t>
            </w:r>
          </w:p>
        </w:tc>
        <w:tc>
          <w:tcPr>
            <w:tcW w:w="7393" w:type="dxa"/>
            <w:tcBorders>
              <w:top w:val="nil"/>
              <w:left w:val="nil"/>
              <w:bottom w:val="single" w:sz="8" w:space="0" w:color="auto"/>
              <w:right w:val="single" w:sz="8" w:space="0" w:color="auto"/>
            </w:tcBorders>
          </w:tcPr>
          <w:p w14:paraId="6AE3A47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E45A645" w14:textId="3A286402"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1F5954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56BA92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l’eau</w:t>
            </w:r>
          </w:p>
        </w:tc>
        <w:tc>
          <w:tcPr>
            <w:tcW w:w="7393" w:type="dxa"/>
            <w:tcBorders>
              <w:top w:val="nil"/>
              <w:left w:val="nil"/>
              <w:bottom w:val="nil"/>
              <w:right w:val="single" w:sz="8" w:space="0" w:color="auto"/>
            </w:tcBorders>
          </w:tcPr>
          <w:p w14:paraId="3A917C5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663AC39" w14:textId="7A5CDB3E"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1108823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0E77D644"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Étanchéité à la poussière</w:t>
            </w:r>
          </w:p>
        </w:tc>
        <w:tc>
          <w:tcPr>
            <w:tcW w:w="7393" w:type="dxa"/>
            <w:tcBorders>
              <w:top w:val="nil"/>
              <w:left w:val="nil"/>
              <w:bottom w:val="nil"/>
              <w:right w:val="single" w:sz="8" w:space="0" w:color="auto"/>
            </w:tcBorders>
          </w:tcPr>
          <w:p w14:paraId="5753C31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AAF51AB" w14:textId="43706D60"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58D2BF0D"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27F8465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Niveau d’étanchéité minimal IP 63</w:t>
            </w:r>
          </w:p>
        </w:tc>
        <w:tc>
          <w:tcPr>
            <w:tcW w:w="7393" w:type="dxa"/>
            <w:tcBorders>
              <w:top w:val="nil"/>
              <w:left w:val="nil"/>
              <w:bottom w:val="single" w:sz="8" w:space="0" w:color="auto"/>
              <w:right w:val="single" w:sz="8" w:space="0" w:color="auto"/>
            </w:tcBorders>
          </w:tcPr>
          <w:p w14:paraId="4B20C6C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618B34E" w14:textId="437798E3"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32DCF3B3"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617DE72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Autonomie (en nombre d’émissions laser) : ≥ 1 500.</w:t>
            </w:r>
          </w:p>
        </w:tc>
        <w:tc>
          <w:tcPr>
            <w:tcW w:w="7393" w:type="dxa"/>
            <w:tcBorders>
              <w:top w:val="nil"/>
              <w:left w:val="nil"/>
              <w:bottom w:val="single" w:sz="8" w:space="0" w:color="auto"/>
              <w:right w:val="single" w:sz="8" w:space="0" w:color="auto"/>
            </w:tcBorders>
          </w:tcPr>
          <w:p w14:paraId="5E31245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937B45D" w14:textId="1E4B07D4"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6CA39AC3"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B752C7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Précision : ± 2 m à 800 m</w:t>
            </w:r>
          </w:p>
        </w:tc>
        <w:tc>
          <w:tcPr>
            <w:tcW w:w="7393" w:type="dxa"/>
            <w:tcBorders>
              <w:top w:val="nil"/>
              <w:left w:val="nil"/>
              <w:bottom w:val="single" w:sz="8" w:space="0" w:color="auto"/>
              <w:right w:val="single" w:sz="8" w:space="0" w:color="auto"/>
            </w:tcBorders>
          </w:tcPr>
          <w:p w14:paraId="3F77FFA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2B67C18" w14:textId="7998310A"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290F132D"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425F727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Portée ≥ 2 500 m</w:t>
            </w:r>
          </w:p>
        </w:tc>
        <w:tc>
          <w:tcPr>
            <w:tcW w:w="7393" w:type="dxa"/>
            <w:tcBorders>
              <w:top w:val="nil"/>
              <w:left w:val="nil"/>
              <w:bottom w:val="single" w:sz="8" w:space="0" w:color="auto"/>
              <w:right w:val="single" w:sz="8" w:space="0" w:color="auto"/>
            </w:tcBorders>
          </w:tcPr>
          <w:p w14:paraId="5E9E386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3A87028" w14:textId="76E5C2DE"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0DC3882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Accessoires</w:t>
            </w:r>
          </w:p>
        </w:tc>
        <w:tc>
          <w:tcPr>
            <w:tcW w:w="6398" w:type="dxa"/>
            <w:tcBorders>
              <w:top w:val="nil"/>
              <w:left w:val="nil"/>
              <w:bottom w:val="nil"/>
              <w:right w:val="single" w:sz="8" w:space="0" w:color="auto"/>
            </w:tcBorders>
            <w:shd w:val="clear" w:color="auto" w:fill="auto"/>
            <w:vAlign w:val="center"/>
            <w:hideMark/>
          </w:tcPr>
          <w:p w14:paraId="214AF51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Cordon</w:t>
            </w:r>
          </w:p>
        </w:tc>
        <w:tc>
          <w:tcPr>
            <w:tcW w:w="7393" w:type="dxa"/>
            <w:tcBorders>
              <w:top w:val="nil"/>
              <w:left w:val="nil"/>
              <w:bottom w:val="nil"/>
              <w:right w:val="single" w:sz="8" w:space="0" w:color="auto"/>
            </w:tcBorders>
          </w:tcPr>
          <w:p w14:paraId="6771B27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39C977E" w14:textId="0FD9385C"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FE3865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6A5D9A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Bouchons de protection</w:t>
            </w:r>
          </w:p>
        </w:tc>
        <w:tc>
          <w:tcPr>
            <w:tcW w:w="7393" w:type="dxa"/>
            <w:tcBorders>
              <w:top w:val="nil"/>
              <w:left w:val="nil"/>
              <w:bottom w:val="nil"/>
              <w:right w:val="single" w:sz="8" w:space="0" w:color="auto"/>
            </w:tcBorders>
          </w:tcPr>
          <w:p w14:paraId="1B53D7D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B3C3AB0" w14:textId="7A8B682E"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196C87D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73A4902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Etui </w:t>
            </w:r>
          </w:p>
        </w:tc>
        <w:tc>
          <w:tcPr>
            <w:tcW w:w="7393" w:type="dxa"/>
            <w:tcBorders>
              <w:top w:val="nil"/>
              <w:left w:val="nil"/>
              <w:bottom w:val="nil"/>
              <w:right w:val="single" w:sz="8" w:space="0" w:color="auto"/>
            </w:tcBorders>
          </w:tcPr>
          <w:p w14:paraId="5128A53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A8333C9" w14:textId="1F564C0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20A41CB9"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2EEB42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Batteries ou piles d’alimentation</w:t>
            </w:r>
          </w:p>
        </w:tc>
        <w:tc>
          <w:tcPr>
            <w:tcW w:w="7393" w:type="dxa"/>
            <w:tcBorders>
              <w:top w:val="nil"/>
              <w:left w:val="nil"/>
              <w:bottom w:val="nil"/>
              <w:right w:val="single" w:sz="8" w:space="0" w:color="auto"/>
            </w:tcBorders>
          </w:tcPr>
          <w:p w14:paraId="4CAE77D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2A821EFE" w14:textId="5C392749"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06666F2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2C2E96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Chargeur batteries</w:t>
            </w:r>
          </w:p>
        </w:tc>
        <w:tc>
          <w:tcPr>
            <w:tcW w:w="7393" w:type="dxa"/>
            <w:tcBorders>
              <w:top w:val="nil"/>
              <w:left w:val="nil"/>
              <w:bottom w:val="nil"/>
              <w:right w:val="single" w:sz="8" w:space="0" w:color="auto"/>
            </w:tcBorders>
          </w:tcPr>
          <w:p w14:paraId="17A4F8B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2999B8A" w14:textId="2EE6F647"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5CEBBDAE"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AD89A0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Kit d’entretien (pinceau, chiffon optique, lingette</w:t>
            </w:r>
          </w:p>
        </w:tc>
        <w:tc>
          <w:tcPr>
            <w:tcW w:w="7393" w:type="dxa"/>
            <w:tcBorders>
              <w:top w:val="nil"/>
              <w:left w:val="nil"/>
              <w:bottom w:val="single" w:sz="8" w:space="0" w:color="auto"/>
              <w:right w:val="single" w:sz="8" w:space="0" w:color="auto"/>
            </w:tcBorders>
          </w:tcPr>
          <w:p w14:paraId="6D82BB3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EF2A0DE" w14:textId="4B53FF85" w:rsidTr="00EE2830">
        <w:trPr>
          <w:trHeight w:val="315"/>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9F0E24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Ergonomie confort</w:t>
            </w:r>
          </w:p>
        </w:tc>
        <w:tc>
          <w:tcPr>
            <w:tcW w:w="6398" w:type="dxa"/>
            <w:tcBorders>
              <w:top w:val="nil"/>
              <w:left w:val="nil"/>
              <w:bottom w:val="single" w:sz="8" w:space="0" w:color="auto"/>
              <w:right w:val="single" w:sz="8" w:space="0" w:color="auto"/>
            </w:tcBorders>
            <w:shd w:val="clear" w:color="auto" w:fill="auto"/>
            <w:vAlign w:val="center"/>
            <w:hideMark/>
          </w:tcPr>
          <w:p w14:paraId="4925EC9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Bonnettes adaptées au port de lunettes</w:t>
            </w:r>
          </w:p>
        </w:tc>
        <w:tc>
          <w:tcPr>
            <w:tcW w:w="7393" w:type="dxa"/>
            <w:tcBorders>
              <w:top w:val="nil"/>
              <w:left w:val="nil"/>
              <w:bottom w:val="single" w:sz="8" w:space="0" w:color="auto"/>
              <w:right w:val="single" w:sz="8" w:space="0" w:color="auto"/>
            </w:tcBorders>
          </w:tcPr>
          <w:p w14:paraId="707E7E7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9C14C65" w14:textId="3FC74DD6"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4D12451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0F107B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Compensation dioptrique</w:t>
            </w:r>
          </w:p>
        </w:tc>
        <w:tc>
          <w:tcPr>
            <w:tcW w:w="7393" w:type="dxa"/>
            <w:tcBorders>
              <w:top w:val="nil"/>
              <w:left w:val="nil"/>
              <w:bottom w:val="single" w:sz="8" w:space="0" w:color="auto"/>
              <w:right w:val="single" w:sz="8" w:space="0" w:color="auto"/>
            </w:tcBorders>
          </w:tcPr>
          <w:p w14:paraId="5C01EF1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6409A7F" w14:textId="513D67B2"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79CADE3"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70C7A638"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Système de mise au point central</w:t>
            </w:r>
          </w:p>
        </w:tc>
        <w:tc>
          <w:tcPr>
            <w:tcW w:w="7393" w:type="dxa"/>
            <w:tcBorders>
              <w:top w:val="nil"/>
              <w:left w:val="nil"/>
              <w:bottom w:val="single" w:sz="8" w:space="0" w:color="auto"/>
              <w:right w:val="single" w:sz="8" w:space="0" w:color="auto"/>
            </w:tcBorders>
          </w:tcPr>
          <w:p w14:paraId="3BBFEF8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42E5B07" w14:textId="4D55F6E6"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6773C03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EA111A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Affichage avec luminosité adaptative ou réglable</w:t>
            </w:r>
          </w:p>
        </w:tc>
        <w:tc>
          <w:tcPr>
            <w:tcW w:w="7393" w:type="dxa"/>
            <w:tcBorders>
              <w:top w:val="nil"/>
              <w:left w:val="nil"/>
              <w:bottom w:val="single" w:sz="8" w:space="0" w:color="auto"/>
              <w:right w:val="single" w:sz="8" w:space="0" w:color="auto"/>
            </w:tcBorders>
          </w:tcPr>
          <w:p w14:paraId="75EDA70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7B9CC27" w14:textId="392C95D9"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166F9F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Poids</w:t>
            </w:r>
          </w:p>
        </w:tc>
        <w:tc>
          <w:tcPr>
            <w:tcW w:w="6398" w:type="dxa"/>
            <w:tcBorders>
              <w:top w:val="nil"/>
              <w:left w:val="nil"/>
              <w:bottom w:val="single" w:sz="8" w:space="0" w:color="auto"/>
              <w:right w:val="single" w:sz="8" w:space="0" w:color="auto"/>
            </w:tcBorders>
            <w:shd w:val="clear" w:color="auto" w:fill="auto"/>
            <w:vAlign w:val="center"/>
            <w:hideMark/>
          </w:tcPr>
          <w:p w14:paraId="468FDA6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Avec piles et batteries : ≤ 200 gr</w:t>
            </w:r>
          </w:p>
        </w:tc>
        <w:tc>
          <w:tcPr>
            <w:tcW w:w="7393" w:type="dxa"/>
            <w:tcBorders>
              <w:top w:val="nil"/>
              <w:left w:val="nil"/>
              <w:bottom w:val="single" w:sz="8" w:space="0" w:color="auto"/>
              <w:right w:val="single" w:sz="8" w:space="0" w:color="auto"/>
            </w:tcBorders>
          </w:tcPr>
          <w:p w14:paraId="7E7D8091"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0DB0A07" w14:textId="2FBA399B"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4DD9B2E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Grossissement</w:t>
            </w:r>
          </w:p>
        </w:tc>
        <w:tc>
          <w:tcPr>
            <w:tcW w:w="6398" w:type="dxa"/>
            <w:tcBorders>
              <w:top w:val="nil"/>
              <w:left w:val="nil"/>
              <w:bottom w:val="single" w:sz="8" w:space="0" w:color="auto"/>
              <w:right w:val="single" w:sz="8" w:space="0" w:color="auto"/>
            </w:tcBorders>
            <w:shd w:val="clear" w:color="auto" w:fill="auto"/>
            <w:vAlign w:val="center"/>
            <w:hideMark/>
          </w:tcPr>
          <w:p w14:paraId="33B0633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Grossissement : ≥ X 7 </w:t>
            </w:r>
          </w:p>
        </w:tc>
        <w:tc>
          <w:tcPr>
            <w:tcW w:w="7393" w:type="dxa"/>
            <w:tcBorders>
              <w:top w:val="nil"/>
              <w:left w:val="nil"/>
              <w:bottom w:val="single" w:sz="8" w:space="0" w:color="auto"/>
              <w:right w:val="single" w:sz="8" w:space="0" w:color="auto"/>
            </w:tcBorders>
          </w:tcPr>
          <w:p w14:paraId="1640BDC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A0A88BA" w14:textId="4CBC9C22"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3E1C683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Diamètre objectif</w:t>
            </w:r>
          </w:p>
        </w:tc>
        <w:tc>
          <w:tcPr>
            <w:tcW w:w="6398" w:type="dxa"/>
            <w:tcBorders>
              <w:top w:val="nil"/>
              <w:left w:val="nil"/>
              <w:bottom w:val="single" w:sz="8" w:space="0" w:color="auto"/>
              <w:right w:val="single" w:sz="8" w:space="0" w:color="auto"/>
            </w:tcBorders>
            <w:shd w:val="clear" w:color="auto" w:fill="auto"/>
            <w:vAlign w:val="center"/>
            <w:hideMark/>
          </w:tcPr>
          <w:p w14:paraId="62D7C0C1"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Diamètre d’objectif : 24 mm </w:t>
            </w:r>
          </w:p>
        </w:tc>
        <w:tc>
          <w:tcPr>
            <w:tcW w:w="7393" w:type="dxa"/>
            <w:tcBorders>
              <w:top w:val="nil"/>
              <w:left w:val="nil"/>
              <w:bottom w:val="single" w:sz="8" w:space="0" w:color="auto"/>
              <w:right w:val="single" w:sz="8" w:space="0" w:color="auto"/>
            </w:tcBorders>
          </w:tcPr>
          <w:p w14:paraId="7ABEAA5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32C10DF" w14:textId="7F993A85"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512C0E87"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w:t>
            </w:r>
          </w:p>
        </w:tc>
        <w:tc>
          <w:tcPr>
            <w:tcW w:w="6398" w:type="dxa"/>
            <w:tcBorders>
              <w:top w:val="nil"/>
              <w:left w:val="nil"/>
              <w:bottom w:val="single" w:sz="8" w:space="0" w:color="auto"/>
              <w:right w:val="single" w:sz="8" w:space="0" w:color="auto"/>
            </w:tcBorders>
            <w:shd w:val="clear" w:color="auto" w:fill="auto"/>
            <w:vAlign w:val="center"/>
            <w:hideMark/>
          </w:tcPr>
          <w:p w14:paraId="22362B6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Champ de vision à 1000 m : ≥ 110 m</w:t>
            </w:r>
          </w:p>
        </w:tc>
        <w:tc>
          <w:tcPr>
            <w:tcW w:w="7393" w:type="dxa"/>
            <w:tcBorders>
              <w:top w:val="nil"/>
              <w:left w:val="nil"/>
              <w:bottom w:val="single" w:sz="8" w:space="0" w:color="auto"/>
              <w:right w:val="single" w:sz="8" w:space="0" w:color="auto"/>
            </w:tcBorders>
          </w:tcPr>
          <w:p w14:paraId="3466F0A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57422CB" w14:textId="6C2A5B7A"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1C8FF78E"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Coloris</w:t>
            </w:r>
          </w:p>
        </w:tc>
        <w:tc>
          <w:tcPr>
            <w:tcW w:w="6398" w:type="dxa"/>
            <w:tcBorders>
              <w:top w:val="nil"/>
              <w:left w:val="nil"/>
              <w:bottom w:val="single" w:sz="8" w:space="0" w:color="auto"/>
              <w:right w:val="single" w:sz="8" w:space="0" w:color="auto"/>
            </w:tcBorders>
            <w:shd w:val="clear" w:color="auto" w:fill="auto"/>
            <w:vAlign w:val="center"/>
            <w:hideMark/>
          </w:tcPr>
          <w:p w14:paraId="5A18D36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Noir, vert armée.</w:t>
            </w:r>
          </w:p>
        </w:tc>
        <w:tc>
          <w:tcPr>
            <w:tcW w:w="7393" w:type="dxa"/>
            <w:tcBorders>
              <w:top w:val="nil"/>
              <w:left w:val="nil"/>
              <w:bottom w:val="single" w:sz="8" w:space="0" w:color="auto"/>
              <w:right w:val="single" w:sz="8" w:space="0" w:color="auto"/>
            </w:tcBorders>
          </w:tcPr>
          <w:p w14:paraId="3004555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00B2A69" w14:textId="314B2541" w:rsidTr="00EE2830">
        <w:trPr>
          <w:trHeight w:val="52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5367749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Composition et traitement</w:t>
            </w:r>
          </w:p>
        </w:tc>
        <w:tc>
          <w:tcPr>
            <w:tcW w:w="6398" w:type="dxa"/>
            <w:tcBorders>
              <w:top w:val="nil"/>
              <w:left w:val="nil"/>
              <w:bottom w:val="single" w:sz="8" w:space="0" w:color="auto"/>
              <w:right w:val="single" w:sz="8" w:space="0" w:color="auto"/>
            </w:tcBorders>
            <w:shd w:val="clear" w:color="auto" w:fill="auto"/>
            <w:vAlign w:val="center"/>
            <w:hideMark/>
          </w:tcPr>
          <w:p w14:paraId="42F0196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Traitement lentille : hydrophobe</w:t>
            </w:r>
          </w:p>
        </w:tc>
        <w:tc>
          <w:tcPr>
            <w:tcW w:w="7393" w:type="dxa"/>
            <w:tcBorders>
              <w:top w:val="nil"/>
              <w:left w:val="nil"/>
              <w:bottom w:val="single" w:sz="8" w:space="0" w:color="auto"/>
              <w:right w:val="single" w:sz="8" w:space="0" w:color="auto"/>
            </w:tcBorders>
          </w:tcPr>
          <w:p w14:paraId="2AE0F40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6626D693" w14:textId="12FD5F1F"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766B52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Programme balistique intégré</w:t>
            </w:r>
          </w:p>
        </w:tc>
        <w:tc>
          <w:tcPr>
            <w:tcW w:w="6398" w:type="dxa"/>
            <w:tcBorders>
              <w:top w:val="nil"/>
              <w:left w:val="nil"/>
              <w:bottom w:val="nil"/>
              <w:right w:val="single" w:sz="8" w:space="0" w:color="auto"/>
            </w:tcBorders>
            <w:shd w:val="clear" w:color="auto" w:fill="auto"/>
            <w:vAlign w:val="center"/>
            <w:hideMark/>
          </w:tcPr>
          <w:p w14:paraId="5A400C5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Programme permettant la prise en compte :</w:t>
            </w:r>
          </w:p>
        </w:tc>
        <w:tc>
          <w:tcPr>
            <w:tcW w:w="7393" w:type="dxa"/>
            <w:tcBorders>
              <w:top w:val="nil"/>
              <w:left w:val="nil"/>
              <w:bottom w:val="nil"/>
              <w:right w:val="single" w:sz="8" w:space="0" w:color="auto"/>
            </w:tcBorders>
          </w:tcPr>
          <w:p w14:paraId="1D36E7C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5B771F5" w14:textId="5E677E82"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B02A53B"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F89D4DA"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Angle de tir </w:t>
            </w:r>
          </w:p>
        </w:tc>
        <w:tc>
          <w:tcPr>
            <w:tcW w:w="7393" w:type="dxa"/>
            <w:tcBorders>
              <w:top w:val="nil"/>
              <w:left w:val="nil"/>
              <w:bottom w:val="nil"/>
              <w:right w:val="single" w:sz="8" w:space="0" w:color="auto"/>
            </w:tcBorders>
          </w:tcPr>
          <w:p w14:paraId="436D35AA"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C6C7266" w14:textId="4FB09EF0"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99B97C5"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611A639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Température </w:t>
            </w:r>
          </w:p>
        </w:tc>
        <w:tc>
          <w:tcPr>
            <w:tcW w:w="7393" w:type="dxa"/>
            <w:tcBorders>
              <w:top w:val="nil"/>
              <w:left w:val="nil"/>
              <w:bottom w:val="nil"/>
              <w:right w:val="single" w:sz="8" w:space="0" w:color="auto"/>
            </w:tcBorders>
          </w:tcPr>
          <w:p w14:paraId="45CE3168"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618DAD4" w14:textId="124A42EB"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76D9043"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4144590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Pression atmosphérique </w:t>
            </w:r>
          </w:p>
        </w:tc>
        <w:tc>
          <w:tcPr>
            <w:tcW w:w="7393" w:type="dxa"/>
            <w:tcBorders>
              <w:top w:val="nil"/>
              <w:left w:val="nil"/>
              <w:bottom w:val="nil"/>
              <w:right w:val="single" w:sz="8" w:space="0" w:color="auto"/>
            </w:tcBorders>
          </w:tcPr>
          <w:p w14:paraId="45F5E692"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73163BF" w14:textId="059B4789"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328FDD12"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5420BE4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Données balistiques de la munition</w:t>
            </w:r>
          </w:p>
        </w:tc>
        <w:tc>
          <w:tcPr>
            <w:tcW w:w="7393" w:type="dxa"/>
            <w:tcBorders>
              <w:top w:val="nil"/>
              <w:left w:val="nil"/>
              <w:bottom w:val="nil"/>
              <w:right w:val="single" w:sz="8" w:space="0" w:color="auto"/>
            </w:tcBorders>
          </w:tcPr>
          <w:p w14:paraId="3113F3BD"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00196C3E" w14:textId="657A7080"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0CCC4CB7"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14A7B00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Possibilité d’intégration ou sauvegarde de données personnalisées par carte micro SD</w:t>
            </w:r>
          </w:p>
        </w:tc>
        <w:tc>
          <w:tcPr>
            <w:tcW w:w="7393" w:type="dxa"/>
            <w:tcBorders>
              <w:top w:val="nil"/>
              <w:left w:val="nil"/>
              <w:bottom w:val="single" w:sz="8" w:space="0" w:color="auto"/>
              <w:right w:val="single" w:sz="8" w:space="0" w:color="auto"/>
            </w:tcBorders>
          </w:tcPr>
          <w:p w14:paraId="253ACC59"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4D1E9EAF" w14:textId="5BBE30BF"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6A5A3C9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Type LASER</w:t>
            </w:r>
          </w:p>
        </w:tc>
        <w:tc>
          <w:tcPr>
            <w:tcW w:w="6398" w:type="dxa"/>
            <w:tcBorders>
              <w:top w:val="nil"/>
              <w:left w:val="nil"/>
              <w:bottom w:val="single" w:sz="8" w:space="0" w:color="auto"/>
              <w:right w:val="single" w:sz="8" w:space="0" w:color="auto"/>
            </w:tcBorders>
            <w:shd w:val="clear" w:color="auto" w:fill="auto"/>
            <w:vAlign w:val="center"/>
            <w:hideMark/>
          </w:tcPr>
          <w:p w14:paraId="22D47F26"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Invisible, sans danger pour les yeux (Sécurité oculaire de classe 1)</w:t>
            </w:r>
          </w:p>
        </w:tc>
        <w:tc>
          <w:tcPr>
            <w:tcW w:w="7393" w:type="dxa"/>
            <w:tcBorders>
              <w:top w:val="nil"/>
              <w:left w:val="nil"/>
              <w:bottom w:val="single" w:sz="8" w:space="0" w:color="auto"/>
              <w:right w:val="single" w:sz="8" w:space="0" w:color="auto"/>
            </w:tcBorders>
          </w:tcPr>
          <w:p w14:paraId="2A60F4F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FB7D1A2" w14:textId="64A37370"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2ABA7D2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Traçabilité et marquage</w:t>
            </w:r>
          </w:p>
        </w:tc>
        <w:tc>
          <w:tcPr>
            <w:tcW w:w="6398" w:type="dxa"/>
            <w:tcBorders>
              <w:top w:val="nil"/>
              <w:left w:val="nil"/>
              <w:bottom w:val="nil"/>
              <w:right w:val="single" w:sz="8" w:space="0" w:color="auto"/>
            </w:tcBorders>
            <w:shd w:val="clear" w:color="auto" w:fill="auto"/>
            <w:vAlign w:val="center"/>
            <w:hideMark/>
          </w:tcPr>
          <w:p w14:paraId="4F6062B6"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Marquage comportant :</w:t>
            </w:r>
          </w:p>
        </w:tc>
        <w:tc>
          <w:tcPr>
            <w:tcW w:w="7393" w:type="dxa"/>
            <w:tcBorders>
              <w:top w:val="nil"/>
              <w:left w:val="nil"/>
              <w:bottom w:val="nil"/>
              <w:right w:val="single" w:sz="8" w:space="0" w:color="auto"/>
            </w:tcBorders>
          </w:tcPr>
          <w:p w14:paraId="6D906E3F"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712D4575" w14:textId="58E2499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09F214D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271524B0" w14:textId="77777777" w:rsidR="00EE2830" w:rsidRPr="00B004F3" w:rsidRDefault="00EE2830" w:rsidP="00EE2830">
            <w:pPr>
              <w:spacing w:after="0" w:line="240" w:lineRule="auto"/>
              <w:jc w:val="both"/>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Nom du fabricant </w:t>
            </w:r>
          </w:p>
        </w:tc>
        <w:tc>
          <w:tcPr>
            <w:tcW w:w="7393" w:type="dxa"/>
            <w:tcBorders>
              <w:top w:val="nil"/>
              <w:left w:val="nil"/>
              <w:bottom w:val="nil"/>
              <w:right w:val="single" w:sz="8" w:space="0" w:color="auto"/>
            </w:tcBorders>
          </w:tcPr>
          <w:p w14:paraId="7C2D220E" w14:textId="77777777" w:rsidR="00EE2830" w:rsidRPr="00B004F3" w:rsidRDefault="00EE2830" w:rsidP="00EE2830">
            <w:pPr>
              <w:spacing w:after="0" w:line="240" w:lineRule="auto"/>
              <w:jc w:val="both"/>
              <w:rPr>
                <w:rFonts w:eastAsia="Times New Roman" w:cstheme="minorHAnsi"/>
                <w:color w:val="000000"/>
                <w:sz w:val="20"/>
                <w:szCs w:val="20"/>
                <w:lang w:eastAsia="fr-FR"/>
              </w:rPr>
            </w:pPr>
          </w:p>
        </w:tc>
      </w:tr>
      <w:tr w:rsidR="00EE2830" w:rsidRPr="00B004F3" w14:paraId="71C451EC" w14:textId="6A805FE1" w:rsidTr="00EE2830">
        <w:trPr>
          <w:trHeight w:val="300"/>
        </w:trPr>
        <w:tc>
          <w:tcPr>
            <w:tcW w:w="1893" w:type="dxa"/>
            <w:vMerge/>
            <w:tcBorders>
              <w:top w:val="nil"/>
              <w:left w:val="single" w:sz="8" w:space="0" w:color="auto"/>
              <w:bottom w:val="single" w:sz="8" w:space="0" w:color="000000"/>
              <w:right w:val="single" w:sz="8" w:space="0" w:color="auto"/>
            </w:tcBorders>
            <w:vAlign w:val="center"/>
            <w:hideMark/>
          </w:tcPr>
          <w:p w14:paraId="70CE8B5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3EC39F55"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Date de fabrication</w:t>
            </w:r>
          </w:p>
        </w:tc>
        <w:tc>
          <w:tcPr>
            <w:tcW w:w="7393" w:type="dxa"/>
            <w:tcBorders>
              <w:top w:val="nil"/>
              <w:left w:val="nil"/>
              <w:bottom w:val="nil"/>
              <w:right w:val="single" w:sz="8" w:space="0" w:color="auto"/>
            </w:tcBorders>
          </w:tcPr>
          <w:p w14:paraId="59EB310C"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0C7E6D9" w14:textId="2EC5924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1387C6F8"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5AE8D1D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Numéro de série</w:t>
            </w:r>
          </w:p>
        </w:tc>
        <w:tc>
          <w:tcPr>
            <w:tcW w:w="7393" w:type="dxa"/>
            <w:tcBorders>
              <w:top w:val="nil"/>
              <w:left w:val="nil"/>
              <w:bottom w:val="single" w:sz="8" w:space="0" w:color="auto"/>
              <w:right w:val="single" w:sz="8" w:space="0" w:color="auto"/>
            </w:tcBorders>
          </w:tcPr>
          <w:p w14:paraId="6C8A2787"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A50E9E4" w14:textId="0B1B4F8C"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7FEFEB5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Garantie</w:t>
            </w:r>
          </w:p>
        </w:tc>
        <w:tc>
          <w:tcPr>
            <w:tcW w:w="6398" w:type="dxa"/>
            <w:tcBorders>
              <w:top w:val="nil"/>
              <w:left w:val="nil"/>
              <w:bottom w:val="single" w:sz="8" w:space="0" w:color="auto"/>
              <w:right w:val="single" w:sz="8" w:space="0" w:color="auto"/>
            </w:tcBorders>
            <w:shd w:val="clear" w:color="auto" w:fill="auto"/>
            <w:vAlign w:val="center"/>
            <w:hideMark/>
          </w:tcPr>
          <w:p w14:paraId="3223967C"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2 ans </w:t>
            </w:r>
          </w:p>
        </w:tc>
        <w:tc>
          <w:tcPr>
            <w:tcW w:w="7393" w:type="dxa"/>
            <w:tcBorders>
              <w:top w:val="nil"/>
              <w:left w:val="nil"/>
              <w:bottom w:val="single" w:sz="8" w:space="0" w:color="auto"/>
              <w:right w:val="single" w:sz="8" w:space="0" w:color="auto"/>
            </w:tcBorders>
          </w:tcPr>
          <w:p w14:paraId="31C757BF"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1FFABEC" w14:textId="477E0278" w:rsidTr="00EE2830">
        <w:trPr>
          <w:trHeight w:val="315"/>
        </w:trPr>
        <w:tc>
          <w:tcPr>
            <w:tcW w:w="1893" w:type="dxa"/>
            <w:tcBorders>
              <w:top w:val="nil"/>
              <w:left w:val="single" w:sz="8" w:space="0" w:color="auto"/>
              <w:bottom w:val="single" w:sz="8" w:space="0" w:color="auto"/>
              <w:right w:val="single" w:sz="8" w:space="0" w:color="auto"/>
            </w:tcBorders>
            <w:shd w:val="clear" w:color="auto" w:fill="auto"/>
            <w:vAlign w:val="center"/>
            <w:hideMark/>
          </w:tcPr>
          <w:p w14:paraId="2D299750"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Conditionnement</w:t>
            </w:r>
          </w:p>
        </w:tc>
        <w:tc>
          <w:tcPr>
            <w:tcW w:w="6398" w:type="dxa"/>
            <w:tcBorders>
              <w:top w:val="nil"/>
              <w:left w:val="nil"/>
              <w:bottom w:val="single" w:sz="8" w:space="0" w:color="auto"/>
              <w:right w:val="single" w:sz="8" w:space="0" w:color="auto"/>
            </w:tcBorders>
            <w:shd w:val="clear" w:color="auto" w:fill="auto"/>
            <w:vAlign w:val="center"/>
            <w:hideMark/>
          </w:tcPr>
          <w:p w14:paraId="2F9E967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Une pièce</w:t>
            </w:r>
          </w:p>
        </w:tc>
        <w:tc>
          <w:tcPr>
            <w:tcW w:w="7393" w:type="dxa"/>
            <w:tcBorders>
              <w:top w:val="nil"/>
              <w:left w:val="nil"/>
              <w:bottom w:val="single" w:sz="8" w:space="0" w:color="auto"/>
              <w:right w:val="single" w:sz="8" w:space="0" w:color="auto"/>
            </w:tcBorders>
          </w:tcPr>
          <w:p w14:paraId="4831856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38E6742E" w14:textId="2ED73854"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78736242"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Normes et certification </w:t>
            </w:r>
          </w:p>
        </w:tc>
        <w:tc>
          <w:tcPr>
            <w:tcW w:w="6398" w:type="dxa"/>
            <w:tcBorders>
              <w:top w:val="nil"/>
              <w:left w:val="nil"/>
              <w:bottom w:val="nil"/>
              <w:right w:val="single" w:sz="8" w:space="0" w:color="auto"/>
            </w:tcBorders>
            <w:shd w:val="clear" w:color="auto" w:fill="auto"/>
            <w:vAlign w:val="center"/>
            <w:hideMark/>
          </w:tcPr>
          <w:p w14:paraId="7D8D82F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Etanchéité à la poussière et l’eau conforme aux indices de protection de la norme EN 6052</w:t>
            </w:r>
          </w:p>
        </w:tc>
        <w:tc>
          <w:tcPr>
            <w:tcW w:w="7393" w:type="dxa"/>
            <w:tcBorders>
              <w:top w:val="nil"/>
              <w:left w:val="nil"/>
              <w:bottom w:val="nil"/>
              <w:right w:val="single" w:sz="8" w:space="0" w:color="auto"/>
            </w:tcBorders>
          </w:tcPr>
          <w:p w14:paraId="1198B0AE"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525661C" w14:textId="29BEC599"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C03EDF0"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DCBF93D"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Sécurité laser oculaire conforme aux classes de la norme CEI 60825</w:t>
            </w:r>
          </w:p>
        </w:tc>
        <w:tc>
          <w:tcPr>
            <w:tcW w:w="7393" w:type="dxa"/>
            <w:tcBorders>
              <w:top w:val="nil"/>
              <w:left w:val="nil"/>
              <w:bottom w:val="single" w:sz="8" w:space="0" w:color="auto"/>
              <w:right w:val="single" w:sz="8" w:space="0" w:color="auto"/>
            </w:tcBorders>
          </w:tcPr>
          <w:p w14:paraId="16AF55E0"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537A97B9" w14:textId="5F7E3D4D" w:rsidTr="00EE2830">
        <w:trPr>
          <w:trHeight w:val="300"/>
        </w:trPr>
        <w:tc>
          <w:tcPr>
            <w:tcW w:w="1893" w:type="dxa"/>
            <w:vMerge w:val="restart"/>
            <w:tcBorders>
              <w:top w:val="nil"/>
              <w:left w:val="single" w:sz="8" w:space="0" w:color="auto"/>
              <w:bottom w:val="single" w:sz="8" w:space="0" w:color="000000"/>
              <w:right w:val="single" w:sz="8" w:space="0" w:color="auto"/>
            </w:tcBorders>
            <w:shd w:val="clear" w:color="auto" w:fill="auto"/>
            <w:vAlign w:val="center"/>
            <w:hideMark/>
          </w:tcPr>
          <w:p w14:paraId="16CB2EEB"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La conformité est appuyée selon le cas :</w:t>
            </w:r>
          </w:p>
        </w:tc>
        <w:tc>
          <w:tcPr>
            <w:tcW w:w="6398" w:type="dxa"/>
            <w:tcBorders>
              <w:top w:val="nil"/>
              <w:left w:val="nil"/>
              <w:bottom w:val="nil"/>
              <w:right w:val="single" w:sz="8" w:space="0" w:color="auto"/>
            </w:tcBorders>
            <w:shd w:val="clear" w:color="auto" w:fill="auto"/>
            <w:vAlign w:val="center"/>
            <w:hideMark/>
          </w:tcPr>
          <w:p w14:paraId="0BD3B2AF"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des certificats établis par un laboratoire agréé par le COFRAC (Comité Français d’Accréditation) ;</w:t>
            </w:r>
          </w:p>
        </w:tc>
        <w:tc>
          <w:tcPr>
            <w:tcW w:w="7393" w:type="dxa"/>
            <w:tcBorders>
              <w:top w:val="nil"/>
              <w:left w:val="nil"/>
              <w:bottom w:val="nil"/>
              <w:right w:val="single" w:sz="8" w:space="0" w:color="auto"/>
            </w:tcBorders>
          </w:tcPr>
          <w:p w14:paraId="0902A564"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76FA28AD" w14:textId="458FAED1" w:rsidTr="00EE2830">
        <w:trPr>
          <w:trHeight w:val="765"/>
        </w:trPr>
        <w:tc>
          <w:tcPr>
            <w:tcW w:w="1893" w:type="dxa"/>
            <w:vMerge/>
            <w:tcBorders>
              <w:top w:val="nil"/>
              <w:left w:val="single" w:sz="8" w:space="0" w:color="auto"/>
              <w:bottom w:val="single" w:sz="8" w:space="0" w:color="000000"/>
              <w:right w:val="single" w:sz="8" w:space="0" w:color="auto"/>
            </w:tcBorders>
            <w:vAlign w:val="center"/>
            <w:hideMark/>
          </w:tcPr>
          <w:p w14:paraId="211B7E3C"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nil"/>
              <w:right w:val="single" w:sz="8" w:space="0" w:color="auto"/>
            </w:tcBorders>
            <w:shd w:val="clear" w:color="auto" w:fill="auto"/>
            <w:vAlign w:val="center"/>
            <w:hideMark/>
          </w:tcPr>
          <w:p w14:paraId="36C67819"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393" w:type="dxa"/>
            <w:tcBorders>
              <w:top w:val="nil"/>
              <w:left w:val="nil"/>
              <w:bottom w:val="nil"/>
              <w:right w:val="single" w:sz="8" w:space="0" w:color="auto"/>
            </w:tcBorders>
          </w:tcPr>
          <w:p w14:paraId="34325853" w14:textId="77777777" w:rsidR="00EE2830" w:rsidRPr="00B004F3" w:rsidRDefault="00EE2830" w:rsidP="00EE2830">
            <w:pPr>
              <w:spacing w:after="0" w:line="240" w:lineRule="auto"/>
              <w:rPr>
                <w:rFonts w:eastAsia="Times New Roman" w:cstheme="minorHAnsi"/>
                <w:color w:val="000000"/>
                <w:sz w:val="20"/>
                <w:szCs w:val="20"/>
                <w:lang w:eastAsia="fr-FR"/>
              </w:rPr>
            </w:pPr>
          </w:p>
        </w:tc>
      </w:tr>
      <w:tr w:rsidR="00EE2830" w:rsidRPr="00B004F3" w14:paraId="170219FC" w14:textId="0A733E2C" w:rsidTr="00EE2830">
        <w:trPr>
          <w:trHeight w:val="315"/>
        </w:trPr>
        <w:tc>
          <w:tcPr>
            <w:tcW w:w="1893" w:type="dxa"/>
            <w:vMerge/>
            <w:tcBorders>
              <w:top w:val="nil"/>
              <w:left w:val="single" w:sz="8" w:space="0" w:color="auto"/>
              <w:bottom w:val="single" w:sz="8" w:space="0" w:color="000000"/>
              <w:right w:val="single" w:sz="8" w:space="0" w:color="auto"/>
            </w:tcBorders>
            <w:vAlign w:val="center"/>
            <w:hideMark/>
          </w:tcPr>
          <w:p w14:paraId="75F76DA1" w14:textId="77777777" w:rsidR="00EE2830" w:rsidRPr="00B004F3" w:rsidRDefault="00EE2830" w:rsidP="00EE2830">
            <w:pPr>
              <w:spacing w:after="0" w:line="240" w:lineRule="auto"/>
              <w:rPr>
                <w:rFonts w:eastAsia="Times New Roman" w:cstheme="minorHAnsi"/>
                <w:color w:val="000000"/>
                <w:sz w:val="20"/>
                <w:szCs w:val="20"/>
                <w:lang w:eastAsia="fr-FR"/>
              </w:rPr>
            </w:pPr>
          </w:p>
        </w:tc>
        <w:tc>
          <w:tcPr>
            <w:tcW w:w="6398" w:type="dxa"/>
            <w:tcBorders>
              <w:top w:val="nil"/>
              <w:left w:val="nil"/>
              <w:bottom w:val="single" w:sz="8" w:space="0" w:color="auto"/>
              <w:right w:val="single" w:sz="8" w:space="0" w:color="auto"/>
            </w:tcBorders>
            <w:shd w:val="clear" w:color="auto" w:fill="auto"/>
            <w:vAlign w:val="center"/>
            <w:hideMark/>
          </w:tcPr>
          <w:p w14:paraId="3035B233" w14:textId="77777777" w:rsidR="00EE2830" w:rsidRPr="00B004F3" w:rsidRDefault="00EE2830" w:rsidP="00EE2830">
            <w:pPr>
              <w:spacing w:after="0" w:line="240" w:lineRule="auto"/>
              <w:rPr>
                <w:rFonts w:eastAsia="Times New Roman" w:cstheme="minorHAnsi"/>
                <w:color w:val="000000"/>
                <w:sz w:val="20"/>
                <w:szCs w:val="20"/>
                <w:lang w:eastAsia="fr-FR"/>
              </w:rPr>
            </w:pPr>
            <w:r w:rsidRPr="00B004F3">
              <w:rPr>
                <w:rFonts w:eastAsia="Times New Roman" w:cstheme="minorHAnsi"/>
                <w:color w:val="000000"/>
                <w:sz w:val="20"/>
                <w:szCs w:val="20"/>
                <w:lang w:eastAsia="fr-FR"/>
              </w:rPr>
              <w:t>-par une attestation de conformité ou déclaration de conformité.</w:t>
            </w:r>
          </w:p>
        </w:tc>
        <w:tc>
          <w:tcPr>
            <w:tcW w:w="7393" w:type="dxa"/>
            <w:tcBorders>
              <w:top w:val="nil"/>
              <w:left w:val="nil"/>
              <w:bottom w:val="single" w:sz="8" w:space="0" w:color="auto"/>
              <w:right w:val="single" w:sz="8" w:space="0" w:color="auto"/>
            </w:tcBorders>
          </w:tcPr>
          <w:p w14:paraId="0224E58C" w14:textId="77777777" w:rsidR="00EE2830" w:rsidRPr="00B004F3" w:rsidRDefault="00EE2830" w:rsidP="00EE2830">
            <w:pPr>
              <w:spacing w:after="0" w:line="240" w:lineRule="auto"/>
              <w:rPr>
                <w:rFonts w:eastAsia="Times New Roman" w:cstheme="minorHAnsi"/>
                <w:color w:val="000000"/>
                <w:sz w:val="20"/>
                <w:szCs w:val="20"/>
                <w:lang w:eastAsia="fr-FR"/>
              </w:rPr>
            </w:pPr>
          </w:p>
        </w:tc>
      </w:tr>
    </w:tbl>
    <w:p w14:paraId="5A94049D" w14:textId="7EEE3635" w:rsidR="006753D8" w:rsidRDefault="006753D8" w:rsidP="00112C32">
      <w:pPr>
        <w:rPr>
          <w:rFonts w:ascii="Arial" w:hAnsi="Arial" w:cs="Arial"/>
          <w:sz w:val="20"/>
          <w:szCs w:val="20"/>
        </w:rPr>
      </w:pPr>
    </w:p>
    <w:p w14:paraId="14D2723A" w14:textId="77777777" w:rsidR="00112C32" w:rsidRPr="00112C32" w:rsidRDefault="00112C32" w:rsidP="00112C32">
      <w:pPr>
        <w:rPr>
          <w:rFonts w:ascii="Arial" w:hAnsi="Arial" w:cs="Arial"/>
          <w:sz w:val="20"/>
          <w:szCs w:val="20"/>
        </w:rPr>
      </w:pPr>
    </w:p>
    <w:sectPr w:rsidR="00112C32" w:rsidRPr="00112C32" w:rsidSect="0093380C">
      <w:head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B343" w14:textId="77777777" w:rsidR="0093380C" w:rsidRDefault="0093380C" w:rsidP="0093380C">
      <w:pPr>
        <w:spacing w:after="0" w:line="240" w:lineRule="auto"/>
      </w:pPr>
      <w:r>
        <w:separator/>
      </w:r>
    </w:p>
  </w:endnote>
  <w:endnote w:type="continuationSeparator" w:id="0">
    <w:p w14:paraId="7B8ED309" w14:textId="77777777" w:rsidR="0093380C" w:rsidRDefault="0093380C" w:rsidP="0093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EB08F" w14:textId="77777777" w:rsidR="0093380C" w:rsidRDefault="0093380C" w:rsidP="0093380C">
      <w:pPr>
        <w:spacing w:after="0" w:line="240" w:lineRule="auto"/>
      </w:pPr>
      <w:r>
        <w:separator/>
      </w:r>
    </w:p>
  </w:footnote>
  <w:footnote w:type="continuationSeparator" w:id="0">
    <w:p w14:paraId="1B2615A5" w14:textId="77777777" w:rsidR="0093380C" w:rsidRDefault="0093380C" w:rsidP="0093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2C66" w14:textId="77777777" w:rsidR="00560F20" w:rsidRDefault="0093380C" w:rsidP="0093380C">
    <w:pPr>
      <w:pStyle w:val="En-tte"/>
      <w:jc w:val="center"/>
    </w:pPr>
    <w:r w:rsidRPr="0093380C">
      <w:t>MEAE_</w:t>
    </w:r>
    <w:r w:rsidR="00560F20">
      <w:t>24031</w:t>
    </w:r>
    <w:r w:rsidRPr="0093380C">
      <w:t xml:space="preserve">_DCSD – </w:t>
    </w:r>
    <w:r w:rsidR="00560F20" w:rsidRPr="00560F20">
      <w:t>Tenues, équipements et accessoires d’entrainement et d’intervention</w:t>
    </w:r>
  </w:p>
  <w:p w14:paraId="1053AC8F" w14:textId="77777777" w:rsidR="00560F20" w:rsidRDefault="00560F20" w:rsidP="0093380C">
    <w:pPr>
      <w:pStyle w:val="En-tte"/>
      <w:jc w:val="center"/>
    </w:pPr>
  </w:p>
  <w:p w14:paraId="7A0B70D8" w14:textId="77A43F99" w:rsidR="0093380C" w:rsidRDefault="0093380C" w:rsidP="0093380C">
    <w:pPr>
      <w:pStyle w:val="En-tte"/>
      <w:jc w:val="center"/>
      <w:rPr>
        <w:b/>
        <w:bCs/>
        <w:color w:val="1F4E79" w:themeColor="accent5" w:themeShade="80"/>
        <w:sz w:val="28"/>
        <w:szCs w:val="28"/>
      </w:rPr>
    </w:pPr>
    <w:r w:rsidRPr="0093380C">
      <w:rPr>
        <w:b/>
        <w:bCs/>
        <w:color w:val="1F4E79" w:themeColor="accent5" w:themeShade="80"/>
        <w:sz w:val="28"/>
        <w:szCs w:val="28"/>
      </w:rPr>
      <w:t xml:space="preserve">Annexe technique </w:t>
    </w:r>
    <w:r w:rsidR="0097507F">
      <w:rPr>
        <w:b/>
        <w:bCs/>
        <w:color w:val="1F4E79" w:themeColor="accent5" w:themeShade="80"/>
        <w:sz w:val="28"/>
        <w:szCs w:val="28"/>
      </w:rPr>
      <w:t>V</w:t>
    </w:r>
  </w:p>
  <w:p w14:paraId="4B5D9FC4" w14:textId="093D8EBE" w:rsidR="0093380C" w:rsidRDefault="00560F20" w:rsidP="0093380C">
    <w:pPr>
      <w:pStyle w:val="En-tte"/>
      <w:jc w:val="center"/>
      <w:rPr>
        <w:b/>
        <w:bCs/>
        <w:color w:val="1F4E79" w:themeColor="accent5" w:themeShade="80"/>
        <w:sz w:val="28"/>
        <w:szCs w:val="28"/>
      </w:rPr>
    </w:pPr>
    <w:r>
      <w:rPr>
        <w:b/>
        <w:bCs/>
        <w:color w:val="1F4E79" w:themeColor="accent5" w:themeShade="80"/>
        <w:sz w:val="28"/>
        <w:szCs w:val="28"/>
      </w:rPr>
      <w:t>Lot</w:t>
    </w:r>
    <w:r w:rsidR="00EE2830">
      <w:rPr>
        <w:b/>
        <w:bCs/>
        <w:color w:val="1F4E79" w:themeColor="accent5" w:themeShade="80"/>
        <w:sz w:val="28"/>
        <w:szCs w:val="28"/>
      </w:rPr>
      <w:t xml:space="preserve"> 5</w:t>
    </w:r>
    <w:r>
      <w:rPr>
        <w:b/>
        <w:bCs/>
        <w:color w:val="1F4E79" w:themeColor="accent5" w:themeShade="80"/>
        <w:sz w:val="28"/>
        <w:szCs w:val="28"/>
      </w:rPr>
      <w:t xml:space="preserve"> </w:t>
    </w:r>
    <w:r w:rsidR="002C2602">
      <w:rPr>
        <w:b/>
        <w:bCs/>
        <w:color w:val="1F4E79" w:themeColor="accent5" w:themeShade="80"/>
        <w:sz w:val="28"/>
        <w:szCs w:val="28"/>
      </w:rPr>
      <w:t xml:space="preserve">: </w:t>
    </w:r>
    <w:r w:rsidR="00EE2830">
      <w:rPr>
        <w:b/>
        <w:bCs/>
        <w:color w:val="1F4E79" w:themeColor="accent5" w:themeShade="80"/>
        <w:sz w:val="28"/>
        <w:szCs w:val="28"/>
      </w:rPr>
      <w:t>Optique</w:t>
    </w:r>
  </w:p>
  <w:p w14:paraId="350642F5" w14:textId="77777777" w:rsidR="00590AF1" w:rsidRPr="0093380C" w:rsidRDefault="00590AF1" w:rsidP="0093380C">
    <w:pPr>
      <w:pStyle w:val="En-tte"/>
      <w:jc w:val="center"/>
      <w:rPr>
        <w:b/>
        <w:bCs/>
        <w:color w:val="1F4E79" w:themeColor="accent5" w:themeShade="8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71AC6"/>
    <w:multiLevelType w:val="hybridMultilevel"/>
    <w:tmpl w:val="A0406110"/>
    <w:lvl w:ilvl="0" w:tplc="A9E89A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FE20ED"/>
    <w:multiLevelType w:val="hybridMultilevel"/>
    <w:tmpl w:val="D5EE8B9E"/>
    <w:lvl w:ilvl="0" w:tplc="91F01124">
      <w:start w:val="1"/>
      <w:numFmt w:val="bullet"/>
      <w:lvlText w:val=""/>
      <w:lvlJc w:val="left"/>
      <w:pPr>
        <w:ind w:left="284" w:hanging="22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9C"/>
    <w:rsid w:val="000029B8"/>
    <w:rsid w:val="0001749B"/>
    <w:rsid w:val="00112C32"/>
    <w:rsid w:val="00132F29"/>
    <w:rsid w:val="001D7951"/>
    <w:rsid w:val="002477E5"/>
    <w:rsid w:val="00265B43"/>
    <w:rsid w:val="00283C95"/>
    <w:rsid w:val="002C2602"/>
    <w:rsid w:val="002C59A7"/>
    <w:rsid w:val="002C6F8E"/>
    <w:rsid w:val="002D6781"/>
    <w:rsid w:val="00314665"/>
    <w:rsid w:val="00383F34"/>
    <w:rsid w:val="003A59A5"/>
    <w:rsid w:val="00482404"/>
    <w:rsid w:val="004D2A04"/>
    <w:rsid w:val="004F3D29"/>
    <w:rsid w:val="004F446F"/>
    <w:rsid w:val="00505097"/>
    <w:rsid w:val="00560F20"/>
    <w:rsid w:val="00590AF1"/>
    <w:rsid w:val="005C6C9B"/>
    <w:rsid w:val="00606B15"/>
    <w:rsid w:val="00622322"/>
    <w:rsid w:val="006753D8"/>
    <w:rsid w:val="007A0F5E"/>
    <w:rsid w:val="007A35E9"/>
    <w:rsid w:val="007B442C"/>
    <w:rsid w:val="007C46AD"/>
    <w:rsid w:val="007E03C1"/>
    <w:rsid w:val="00842377"/>
    <w:rsid w:val="0093380C"/>
    <w:rsid w:val="0097507F"/>
    <w:rsid w:val="00981C89"/>
    <w:rsid w:val="0098606D"/>
    <w:rsid w:val="009C4513"/>
    <w:rsid w:val="009E7468"/>
    <w:rsid w:val="00A57050"/>
    <w:rsid w:val="00AB781D"/>
    <w:rsid w:val="00AF7BE5"/>
    <w:rsid w:val="00B004F3"/>
    <w:rsid w:val="00B04CEB"/>
    <w:rsid w:val="00B13F66"/>
    <w:rsid w:val="00B25E2B"/>
    <w:rsid w:val="00B53506"/>
    <w:rsid w:val="00B92B60"/>
    <w:rsid w:val="00BC7CD6"/>
    <w:rsid w:val="00C538E7"/>
    <w:rsid w:val="00C860B7"/>
    <w:rsid w:val="00CB6980"/>
    <w:rsid w:val="00CF2171"/>
    <w:rsid w:val="00D35DE9"/>
    <w:rsid w:val="00D572A4"/>
    <w:rsid w:val="00D6734B"/>
    <w:rsid w:val="00DE5971"/>
    <w:rsid w:val="00E02BCE"/>
    <w:rsid w:val="00E16359"/>
    <w:rsid w:val="00E511FD"/>
    <w:rsid w:val="00E51AD3"/>
    <w:rsid w:val="00ED24DC"/>
    <w:rsid w:val="00EE2830"/>
    <w:rsid w:val="00F52D63"/>
    <w:rsid w:val="00F63580"/>
    <w:rsid w:val="00F9349C"/>
    <w:rsid w:val="00F93F8C"/>
    <w:rsid w:val="00FC76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E5EF"/>
  <w15:chartTrackingRefBased/>
  <w15:docId w15:val="{7F04F032-8DE6-4F7F-9DB8-0D67381B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93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F9349C"/>
    <w:pPr>
      <w:spacing w:after="0" w:line="240" w:lineRule="auto"/>
    </w:pPr>
  </w:style>
  <w:style w:type="character" w:customStyle="1" w:styleId="SansinterligneCar">
    <w:name w:val="Sans interligne Car"/>
    <w:basedOn w:val="Policepardfaut"/>
    <w:link w:val="Sansinterligne"/>
    <w:uiPriority w:val="1"/>
    <w:rsid w:val="00F9349C"/>
  </w:style>
  <w:style w:type="paragraph" w:customStyle="1" w:styleId="Default">
    <w:name w:val="Default"/>
    <w:rsid w:val="00F9349C"/>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F9349C"/>
    <w:rPr>
      <w:color w:val="0563C1" w:themeColor="hyperlink"/>
      <w:u w:val="single"/>
    </w:rPr>
  </w:style>
  <w:style w:type="paragraph" w:styleId="Paragraphedeliste">
    <w:name w:val="List Paragraph"/>
    <w:basedOn w:val="Normal"/>
    <w:uiPriority w:val="34"/>
    <w:qFormat/>
    <w:rsid w:val="00AB781D"/>
    <w:pPr>
      <w:ind w:left="720"/>
      <w:contextualSpacing/>
    </w:pPr>
  </w:style>
  <w:style w:type="paragraph" w:styleId="En-tte">
    <w:name w:val="header"/>
    <w:basedOn w:val="Normal"/>
    <w:link w:val="En-tteCar"/>
    <w:uiPriority w:val="99"/>
    <w:unhideWhenUsed/>
    <w:rsid w:val="0093380C"/>
    <w:pPr>
      <w:tabs>
        <w:tab w:val="center" w:pos="4536"/>
        <w:tab w:val="right" w:pos="9072"/>
      </w:tabs>
      <w:spacing w:after="0" w:line="240" w:lineRule="auto"/>
    </w:pPr>
  </w:style>
  <w:style w:type="character" w:customStyle="1" w:styleId="En-tteCar">
    <w:name w:val="En-tête Car"/>
    <w:basedOn w:val="Policepardfaut"/>
    <w:link w:val="En-tte"/>
    <w:uiPriority w:val="99"/>
    <w:rsid w:val="0093380C"/>
  </w:style>
  <w:style w:type="paragraph" w:styleId="Pieddepage">
    <w:name w:val="footer"/>
    <w:basedOn w:val="Normal"/>
    <w:link w:val="PieddepageCar"/>
    <w:uiPriority w:val="99"/>
    <w:unhideWhenUsed/>
    <w:rsid w:val="009338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380C"/>
  </w:style>
  <w:style w:type="table" w:customStyle="1" w:styleId="Grilledutableau1">
    <w:name w:val="Grille du tableau1"/>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3">
    <w:name w:val="Grille du tableau73"/>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BC7CD6"/>
    <w:rPr>
      <w:color w:val="954F72"/>
      <w:u w:val="single"/>
    </w:rPr>
  </w:style>
  <w:style w:type="paragraph" w:customStyle="1" w:styleId="msonormal0">
    <w:name w:val="msonormal"/>
    <w:basedOn w:val="Normal"/>
    <w:rsid w:val="00BC7CD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ont5">
    <w:name w:val="font5"/>
    <w:basedOn w:val="Normal"/>
    <w:rsid w:val="00BC7CD6"/>
    <w:pPr>
      <w:spacing w:before="100" w:beforeAutospacing="1" w:after="100" w:afterAutospacing="1" w:line="240" w:lineRule="auto"/>
    </w:pPr>
    <w:rPr>
      <w:rFonts w:ascii="Calibri" w:eastAsia="Times New Roman" w:hAnsi="Calibri" w:cs="Calibri"/>
      <w:color w:val="000000"/>
      <w:sz w:val="20"/>
      <w:szCs w:val="20"/>
      <w:lang w:eastAsia="fr-FR"/>
    </w:rPr>
  </w:style>
  <w:style w:type="paragraph" w:customStyle="1" w:styleId="font6">
    <w:name w:val="font6"/>
    <w:basedOn w:val="Normal"/>
    <w:rsid w:val="00BC7CD6"/>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customStyle="1" w:styleId="xl65">
    <w:name w:val="xl65"/>
    <w:basedOn w:val="Normal"/>
    <w:rsid w:val="00BC7CD6"/>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66">
    <w:name w:val="xl66"/>
    <w:basedOn w:val="Normal"/>
    <w:rsid w:val="00BC7CD6"/>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fr-FR"/>
    </w:rPr>
  </w:style>
  <w:style w:type="paragraph" w:customStyle="1" w:styleId="xl67">
    <w:name w:val="xl67"/>
    <w:basedOn w:val="Normal"/>
    <w:rsid w:val="00BC7CD6"/>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fr-FR"/>
    </w:rPr>
  </w:style>
  <w:style w:type="paragraph" w:customStyle="1" w:styleId="xl68">
    <w:name w:val="xl68"/>
    <w:basedOn w:val="Normal"/>
    <w:rsid w:val="00BC7CD6"/>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69">
    <w:name w:val="xl69"/>
    <w:basedOn w:val="Normal"/>
    <w:rsid w:val="00BC7CD6"/>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fr-FR"/>
    </w:rPr>
  </w:style>
  <w:style w:type="paragraph" w:customStyle="1" w:styleId="xl70">
    <w:name w:val="xl70"/>
    <w:basedOn w:val="Normal"/>
    <w:rsid w:val="00BC7CD6"/>
    <w:pPr>
      <w:spacing w:before="100" w:beforeAutospacing="1" w:after="100" w:afterAutospacing="1" w:line="240" w:lineRule="auto"/>
    </w:pPr>
    <w:rPr>
      <w:rFonts w:ascii="Times New Roman" w:eastAsia="Times New Roman" w:hAnsi="Times New Roman" w:cs="Times New Roman"/>
      <w:sz w:val="20"/>
      <w:szCs w:val="20"/>
      <w:lang w:eastAsia="fr-FR"/>
    </w:rPr>
  </w:style>
  <w:style w:type="paragraph" w:customStyle="1" w:styleId="xl71">
    <w:name w:val="xl71"/>
    <w:basedOn w:val="Normal"/>
    <w:rsid w:val="00BC7CD6"/>
    <w:pPr>
      <w:spacing w:before="100" w:beforeAutospacing="1" w:after="100" w:afterAutospacing="1" w:line="240" w:lineRule="auto"/>
    </w:pPr>
    <w:rPr>
      <w:rFonts w:ascii="Times New Roman" w:eastAsia="Times New Roman" w:hAnsi="Times New Roman" w:cs="Times New Roman"/>
      <w:sz w:val="20"/>
      <w:szCs w:val="20"/>
      <w:lang w:eastAsia="fr-FR"/>
    </w:rPr>
  </w:style>
  <w:style w:type="paragraph" w:customStyle="1" w:styleId="xl72">
    <w:name w:val="xl72"/>
    <w:basedOn w:val="Normal"/>
    <w:rsid w:val="00BC7CD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3">
    <w:name w:val="xl73"/>
    <w:basedOn w:val="Normal"/>
    <w:rsid w:val="00BC7CD6"/>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color w:val="000000"/>
      <w:sz w:val="20"/>
      <w:szCs w:val="20"/>
      <w:lang w:eastAsia="fr-FR"/>
    </w:rPr>
  </w:style>
  <w:style w:type="paragraph" w:customStyle="1" w:styleId="xl74">
    <w:name w:val="xl74"/>
    <w:basedOn w:val="Normal"/>
    <w:rsid w:val="00BC7CD6"/>
    <w:pPr>
      <w:pBdr>
        <w:top w:val="single" w:sz="8" w:space="0" w:color="auto"/>
        <w:left w:val="single" w:sz="8" w:space="0" w:color="auto"/>
        <w:bottom w:val="single" w:sz="8" w:space="0" w:color="auto"/>
      </w:pBdr>
      <w:shd w:val="clear" w:color="000000" w:fill="D5DCE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5">
    <w:name w:val="xl75"/>
    <w:basedOn w:val="Normal"/>
    <w:rsid w:val="00BC7CD6"/>
    <w:pPr>
      <w:pBdr>
        <w:top w:val="single" w:sz="8" w:space="0" w:color="auto"/>
        <w:bottom w:val="single" w:sz="8" w:space="0" w:color="auto"/>
        <w:right w:val="single" w:sz="8" w:space="0" w:color="auto"/>
      </w:pBdr>
      <w:shd w:val="clear" w:color="000000" w:fill="D5DCE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6">
    <w:name w:val="xl76"/>
    <w:basedOn w:val="Normal"/>
    <w:rsid w:val="00BC7CD6"/>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7">
    <w:name w:val="xl77"/>
    <w:basedOn w:val="Normal"/>
    <w:rsid w:val="00BC7CD6"/>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8">
    <w:name w:val="xl78"/>
    <w:basedOn w:val="Normal"/>
    <w:rsid w:val="00BC7CD6"/>
    <w:pPr>
      <w:pBdr>
        <w:top w:val="single" w:sz="8" w:space="0" w:color="auto"/>
        <w:bottom w:val="single" w:sz="8" w:space="0" w:color="auto"/>
      </w:pBdr>
      <w:shd w:val="clear" w:color="000000" w:fill="D5DCE4"/>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 w:type="paragraph" w:customStyle="1" w:styleId="xl79">
    <w:name w:val="xl79"/>
    <w:basedOn w:val="Normal"/>
    <w:rsid w:val="00BC7CD6"/>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528">
      <w:bodyDiv w:val="1"/>
      <w:marLeft w:val="0"/>
      <w:marRight w:val="0"/>
      <w:marTop w:val="0"/>
      <w:marBottom w:val="0"/>
      <w:divBdr>
        <w:top w:val="none" w:sz="0" w:space="0" w:color="auto"/>
        <w:left w:val="none" w:sz="0" w:space="0" w:color="auto"/>
        <w:bottom w:val="none" w:sz="0" w:space="0" w:color="auto"/>
        <w:right w:val="none" w:sz="0" w:space="0" w:color="auto"/>
      </w:divBdr>
    </w:div>
    <w:div w:id="18626065">
      <w:bodyDiv w:val="1"/>
      <w:marLeft w:val="0"/>
      <w:marRight w:val="0"/>
      <w:marTop w:val="0"/>
      <w:marBottom w:val="0"/>
      <w:divBdr>
        <w:top w:val="none" w:sz="0" w:space="0" w:color="auto"/>
        <w:left w:val="none" w:sz="0" w:space="0" w:color="auto"/>
        <w:bottom w:val="none" w:sz="0" w:space="0" w:color="auto"/>
        <w:right w:val="none" w:sz="0" w:space="0" w:color="auto"/>
      </w:divBdr>
    </w:div>
    <w:div w:id="218126600">
      <w:bodyDiv w:val="1"/>
      <w:marLeft w:val="0"/>
      <w:marRight w:val="0"/>
      <w:marTop w:val="0"/>
      <w:marBottom w:val="0"/>
      <w:divBdr>
        <w:top w:val="none" w:sz="0" w:space="0" w:color="auto"/>
        <w:left w:val="none" w:sz="0" w:space="0" w:color="auto"/>
        <w:bottom w:val="none" w:sz="0" w:space="0" w:color="auto"/>
        <w:right w:val="none" w:sz="0" w:space="0" w:color="auto"/>
      </w:divBdr>
    </w:div>
    <w:div w:id="249194107">
      <w:bodyDiv w:val="1"/>
      <w:marLeft w:val="0"/>
      <w:marRight w:val="0"/>
      <w:marTop w:val="0"/>
      <w:marBottom w:val="0"/>
      <w:divBdr>
        <w:top w:val="none" w:sz="0" w:space="0" w:color="auto"/>
        <w:left w:val="none" w:sz="0" w:space="0" w:color="auto"/>
        <w:bottom w:val="none" w:sz="0" w:space="0" w:color="auto"/>
        <w:right w:val="none" w:sz="0" w:space="0" w:color="auto"/>
      </w:divBdr>
    </w:div>
    <w:div w:id="371927301">
      <w:bodyDiv w:val="1"/>
      <w:marLeft w:val="0"/>
      <w:marRight w:val="0"/>
      <w:marTop w:val="0"/>
      <w:marBottom w:val="0"/>
      <w:divBdr>
        <w:top w:val="none" w:sz="0" w:space="0" w:color="auto"/>
        <w:left w:val="none" w:sz="0" w:space="0" w:color="auto"/>
        <w:bottom w:val="none" w:sz="0" w:space="0" w:color="auto"/>
        <w:right w:val="none" w:sz="0" w:space="0" w:color="auto"/>
      </w:divBdr>
    </w:div>
    <w:div w:id="408428901">
      <w:bodyDiv w:val="1"/>
      <w:marLeft w:val="0"/>
      <w:marRight w:val="0"/>
      <w:marTop w:val="0"/>
      <w:marBottom w:val="0"/>
      <w:divBdr>
        <w:top w:val="none" w:sz="0" w:space="0" w:color="auto"/>
        <w:left w:val="none" w:sz="0" w:space="0" w:color="auto"/>
        <w:bottom w:val="none" w:sz="0" w:space="0" w:color="auto"/>
        <w:right w:val="none" w:sz="0" w:space="0" w:color="auto"/>
      </w:divBdr>
    </w:div>
    <w:div w:id="412898917">
      <w:bodyDiv w:val="1"/>
      <w:marLeft w:val="0"/>
      <w:marRight w:val="0"/>
      <w:marTop w:val="0"/>
      <w:marBottom w:val="0"/>
      <w:divBdr>
        <w:top w:val="none" w:sz="0" w:space="0" w:color="auto"/>
        <w:left w:val="none" w:sz="0" w:space="0" w:color="auto"/>
        <w:bottom w:val="none" w:sz="0" w:space="0" w:color="auto"/>
        <w:right w:val="none" w:sz="0" w:space="0" w:color="auto"/>
      </w:divBdr>
    </w:div>
    <w:div w:id="878322548">
      <w:bodyDiv w:val="1"/>
      <w:marLeft w:val="0"/>
      <w:marRight w:val="0"/>
      <w:marTop w:val="0"/>
      <w:marBottom w:val="0"/>
      <w:divBdr>
        <w:top w:val="none" w:sz="0" w:space="0" w:color="auto"/>
        <w:left w:val="none" w:sz="0" w:space="0" w:color="auto"/>
        <w:bottom w:val="none" w:sz="0" w:space="0" w:color="auto"/>
        <w:right w:val="none" w:sz="0" w:space="0" w:color="auto"/>
      </w:divBdr>
    </w:div>
    <w:div w:id="1452019108">
      <w:bodyDiv w:val="1"/>
      <w:marLeft w:val="0"/>
      <w:marRight w:val="0"/>
      <w:marTop w:val="0"/>
      <w:marBottom w:val="0"/>
      <w:divBdr>
        <w:top w:val="none" w:sz="0" w:space="0" w:color="auto"/>
        <w:left w:val="none" w:sz="0" w:space="0" w:color="auto"/>
        <w:bottom w:val="none" w:sz="0" w:space="0" w:color="auto"/>
        <w:right w:val="none" w:sz="0" w:space="0" w:color="auto"/>
      </w:divBdr>
    </w:div>
    <w:div w:id="1575551901">
      <w:bodyDiv w:val="1"/>
      <w:marLeft w:val="0"/>
      <w:marRight w:val="0"/>
      <w:marTop w:val="0"/>
      <w:marBottom w:val="0"/>
      <w:divBdr>
        <w:top w:val="none" w:sz="0" w:space="0" w:color="auto"/>
        <w:left w:val="none" w:sz="0" w:space="0" w:color="auto"/>
        <w:bottom w:val="none" w:sz="0" w:space="0" w:color="auto"/>
        <w:right w:val="none" w:sz="0" w:space="0" w:color="auto"/>
      </w:divBdr>
    </w:div>
    <w:div w:id="191254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EE128-0682-47EA-9500-02A11CF6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1759</TotalTime>
  <Pages>10</Pages>
  <Words>2005</Words>
  <Characters>11031</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MAE</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Thierry-Robert</dc:creator>
  <cp:keywords/>
  <dc:description/>
  <cp:lastModifiedBy>CASTEL Gregory</cp:lastModifiedBy>
  <cp:revision>37</cp:revision>
  <dcterms:created xsi:type="dcterms:W3CDTF">2024-04-10T11:21:00Z</dcterms:created>
  <dcterms:modified xsi:type="dcterms:W3CDTF">2025-03-27T14:06:00Z</dcterms:modified>
</cp:coreProperties>
</file>