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91546" w14:textId="77777777" w:rsidR="008444B9" w:rsidRDefault="008444B9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49820B4D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1CF85FF8" w14:textId="77777777" w:rsidR="00265ED4" w:rsidRDefault="00265ED4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7F865C25" w14:textId="77777777" w:rsidR="00C164D2" w:rsidRDefault="00C164D2" w:rsidP="00F8751F">
      <w:pPr>
        <w:spacing w:after="0"/>
        <w:rPr>
          <w:rFonts w:ascii="Arial" w:hAnsi="Arial"/>
          <w:b/>
          <w:sz w:val="16"/>
          <w:szCs w:val="16"/>
        </w:rPr>
      </w:pPr>
    </w:p>
    <w:p w14:paraId="6089FA57" w14:textId="77777777" w:rsidR="00265ED4" w:rsidRPr="00B73355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/>
          <w:b/>
          <w:sz w:val="20"/>
          <w:szCs w:val="20"/>
        </w:rPr>
      </w:pPr>
    </w:p>
    <w:p w14:paraId="7F11625D" w14:textId="0A8DC05E" w:rsidR="0045574A" w:rsidRPr="0045574A" w:rsidRDefault="004D70C9" w:rsidP="008F6C43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REFECTION TOITURES TERRASSES ROANNE - </w:t>
      </w:r>
      <w:r w:rsidR="00D14D30">
        <w:rPr>
          <w:rFonts w:ascii="Arial" w:hAnsi="Arial" w:cs="Arial"/>
          <w:b/>
          <w:sz w:val="24"/>
          <w:szCs w:val="24"/>
        </w:rPr>
        <w:t xml:space="preserve">CPAM de la Loire </w:t>
      </w:r>
    </w:p>
    <w:p w14:paraId="7D01925B" w14:textId="01631DC3" w:rsidR="00265ED4" w:rsidRPr="003319CC" w:rsidRDefault="00265ED4" w:rsidP="003106A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rPr>
          <w:rFonts w:ascii="Arial" w:hAnsi="Arial" w:cs="Arial"/>
          <w:b/>
          <w:sz w:val="24"/>
          <w:szCs w:val="24"/>
        </w:rPr>
      </w:pPr>
    </w:p>
    <w:p w14:paraId="09654DD9" w14:textId="4BE58089" w:rsidR="004D70C9" w:rsidRPr="004D70C9" w:rsidRDefault="004D70C9" w:rsidP="004D70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  <w:lang w:val="nl-BE"/>
        </w:rPr>
      </w:pPr>
      <w:proofErr w:type="spellStart"/>
      <w:proofErr w:type="gramStart"/>
      <w:r>
        <w:rPr>
          <w:rFonts w:ascii="Arial" w:hAnsi="Arial" w:cs="Arial"/>
          <w:b/>
          <w:sz w:val="24"/>
          <w:szCs w:val="24"/>
          <w:lang w:val="nl-BE"/>
        </w:rPr>
        <w:t>t</w:t>
      </w:r>
      <w:r w:rsidRPr="004D70C9">
        <w:rPr>
          <w:rFonts w:ascii="Arial" w:hAnsi="Arial" w:cs="Arial"/>
          <w:b/>
          <w:sz w:val="24"/>
          <w:szCs w:val="24"/>
          <w:lang w:val="nl-BE"/>
        </w:rPr>
        <w:t>ravaux</w:t>
      </w:r>
      <w:proofErr w:type="spellEnd"/>
      <w:proofErr w:type="gram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de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réfection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complète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de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l’étanchéité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et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sécurisation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des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toitures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</w:t>
      </w: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terrasses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de la CPAM de la Loire-SITE DE ROANNE</w:t>
      </w:r>
    </w:p>
    <w:p w14:paraId="0E683C67" w14:textId="77777777" w:rsidR="004D70C9" w:rsidRPr="004D70C9" w:rsidRDefault="004D70C9" w:rsidP="004D70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  <w:lang w:val="nl-BE"/>
        </w:rPr>
      </w:pPr>
    </w:p>
    <w:p w14:paraId="4FE1E23B" w14:textId="77777777" w:rsidR="004D70C9" w:rsidRPr="004D70C9" w:rsidRDefault="004D70C9" w:rsidP="004D70C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  <w:lang w:val="nl-BE"/>
        </w:rPr>
      </w:pPr>
      <w:proofErr w:type="spellStart"/>
      <w:r w:rsidRPr="004D70C9">
        <w:rPr>
          <w:rFonts w:ascii="Arial" w:hAnsi="Arial" w:cs="Arial"/>
          <w:b/>
          <w:sz w:val="24"/>
          <w:szCs w:val="24"/>
          <w:lang w:val="nl-BE"/>
        </w:rPr>
        <w:t>Lieu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</w:t>
      </w:r>
      <w:proofErr w:type="spellStart"/>
      <w:proofErr w:type="gramStart"/>
      <w:r w:rsidRPr="004D70C9">
        <w:rPr>
          <w:rFonts w:ascii="Arial" w:hAnsi="Arial" w:cs="Arial"/>
          <w:b/>
          <w:sz w:val="24"/>
          <w:szCs w:val="24"/>
          <w:lang w:val="nl-BE"/>
        </w:rPr>
        <w:t>d’exécution</w:t>
      </w:r>
      <w:proofErr w:type="spell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:</w:t>
      </w:r>
      <w:proofErr w:type="gramEnd"/>
      <w:r w:rsidRPr="004D70C9">
        <w:rPr>
          <w:rFonts w:ascii="Arial" w:hAnsi="Arial" w:cs="Arial"/>
          <w:b/>
          <w:sz w:val="24"/>
          <w:szCs w:val="24"/>
          <w:lang w:val="nl-BE"/>
        </w:rPr>
        <w:t xml:space="preserve"> CPAM DE LA LOIRE, 26 PLACE DES PROMENADES POPULLE, 42300 ROANNE</w:t>
      </w:r>
    </w:p>
    <w:p w14:paraId="2FC433A7" w14:textId="459441C3" w:rsidR="004D70C9" w:rsidRDefault="004D70C9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3ABB692" w14:textId="77777777" w:rsidR="004D70C9" w:rsidRPr="003319CC" w:rsidRDefault="004D70C9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A578F8" w14:textId="5C7B256E" w:rsidR="00265ED4" w:rsidRPr="003319CC" w:rsidRDefault="00265ED4" w:rsidP="00557C42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319CC">
        <w:rPr>
          <w:rFonts w:ascii="Arial" w:hAnsi="Arial" w:cs="Arial"/>
          <w:b/>
          <w:sz w:val="24"/>
          <w:szCs w:val="24"/>
        </w:rPr>
        <w:t>CADRE DE REPONSE</w:t>
      </w:r>
      <w:r w:rsidR="00D14D30">
        <w:rPr>
          <w:rFonts w:ascii="Arial" w:hAnsi="Arial" w:cs="Arial"/>
          <w:b/>
          <w:sz w:val="24"/>
          <w:szCs w:val="24"/>
        </w:rPr>
        <w:t xml:space="preserve"> </w:t>
      </w:r>
      <w:r w:rsidR="007933F0">
        <w:rPr>
          <w:rFonts w:ascii="Arial" w:hAnsi="Arial" w:cs="Arial"/>
          <w:b/>
          <w:sz w:val="24"/>
          <w:szCs w:val="24"/>
        </w:rPr>
        <w:t>DES</w:t>
      </w:r>
      <w:r w:rsidR="00D14D30">
        <w:rPr>
          <w:rFonts w:ascii="Arial" w:hAnsi="Arial" w:cs="Arial"/>
          <w:b/>
          <w:sz w:val="24"/>
          <w:szCs w:val="24"/>
        </w:rPr>
        <w:t xml:space="preserve"> OFFRE</w:t>
      </w:r>
      <w:r w:rsidR="007933F0">
        <w:rPr>
          <w:rFonts w:ascii="Arial" w:hAnsi="Arial" w:cs="Arial"/>
          <w:b/>
          <w:sz w:val="24"/>
          <w:szCs w:val="24"/>
        </w:rPr>
        <w:t>S</w:t>
      </w:r>
    </w:p>
    <w:p w14:paraId="7B1E84A0" w14:textId="77777777" w:rsidR="00265ED4" w:rsidRPr="003319CC" w:rsidRDefault="00265ED4" w:rsidP="00265ED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CD2F9B7" w14:textId="77777777" w:rsidR="00265ED4" w:rsidRPr="003319CC" w:rsidRDefault="00265ED4" w:rsidP="00265ED4">
      <w:pPr>
        <w:spacing w:after="0"/>
        <w:rPr>
          <w:rFonts w:ascii="Arial" w:hAnsi="Arial" w:cs="Arial"/>
          <w:b/>
          <w:sz w:val="16"/>
          <w:szCs w:val="16"/>
        </w:rPr>
      </w:pPr>
    </w:p>
    <w:p w14:paraId="24C2CA9B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5FE3701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334F8BF4" w14:textId="77777777" w:rsidR="00265ED4" w:rsidRPr="003319CC" w:rsidRDefault="00265ED4" w:rsidP="00F8751F">
      <w:pPr>
        <w:spacing w:after="0"/>
        <w:rPr>
          <w:rFonts w:ascii="Arial" w:hAnsi="Arial" w:cs="Arial"/>
          <w:b/>
          <w:sz w:val="16"/>
          <w:szCs w:val="16"/>
        </w:rPr>
      </w:pPr>
    </w:p>
    <w:p w14:paraId="0DB8DD92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 xml:space="preserve">L’utilisation de ce cadre de réponse est </w:t>
      </w:r>
      <w:r w:rsidRPr="003319CC">
        <w:rPr>
          <w:rFonts w:ascii="Arial" w:hAnsi="Arial" w:cs="Arial"/>
          <w:b/>
          <w:sz w:val="20"/>
          <w:szCs w:val="20"/>
        </w:rPr>
        <w:t>obligatoire</w:t>
      </w:r>
      <w:r w:rsidR="003B3FEE" w:rsidRPr="003319CC">
        <w:rPr>
          <w:rFonts w:ascii="Arial" w:hAnsi="Arial" w:cs="Arial"/>
          <w:sz w:val="20"/>
          <w:szCs w:val="20"/>
        </w:rPr>
        <w:t>.</w:t>
      </w:r>
    </w:p>
    <w:p w14:paraId="0818D9EC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6CE8D5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est destiné d’une part à fiabiliser les réponses des candidats à tous les éléments servant à l’appréciation des critères d’analyse des offres (et donc à réduire les hypothèses d’offres imprécises ou irrégulières) et d’autre part, à faciliter le traitement des informations fournies dans le cadre de l’analyse des offres.</w:t>
      </w:r>
    </w:p>
    <w:p w14:paraId="392D12C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35A573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Il servira de base à l’analyse des offres, chaque élément étant en relation avec un cri</w:t>
      </w:r>
      <w:r w:rsidR="003B3FEE" w:rsidRPr="003319CC">
        <w:rPr>
          <w:rFonts w:ascii="Arial" w:hAnsi="Arial" w:cs="Arial"/>
          <w:sz w:val="20"/>
          <w:szCs w:val="20"/>
        </w:rPr>
        <w:t>tère d’appréciation de l’offre.</w:t>
      </w:r>
    </w:p>
    <w:p w14:paraId="5218E1C0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F996CB3" w14:textId="35B93212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319CC">
        <w:rPr>
          <w:rFonts w:ascii="Arial" w:hAnsi="Arial" w:cs="Arial"/>
          <w:b/>
          <w:sz w:val="20"/>
          <w:szCs w:val="20"/>
        </w:rPr>
        <w:t xml:space="preserve">Le cadre de réponse peut être étendu ou bien renvoyé à des annexes </w:t>
      </w:r>
      <w:r w:rsidR="00580B4B" w:rsidRPr="003319CC">
        <w:rPr>
          <w:rFonts w:ascii="Arial" w:hAnsi="Arial" w:cs="Arial"/>
          <w:b/>
          <w:sz w:val="20"/>
          <w:szCs w:val="20"/>
        </w:rPr>
        <w:t xml:space="preserve">(photos, planning, organigramme, qualifications, …) </w:t>
      </w:r>
      <w:r w:rsidRPr="003319CC">
        <w:rPr>
          <w:rFonts w:ascii="Arial" w:hAnsi="Arial" w:cs="Arial"/>
          <w:b/>
          <w:sz w:val="20"/>
          <w:szCs w:val="20"/>
        </w:rPr>
        <w:t>clairement identifiées (par un numéro d’annexe, de page…).</w:t>
      </w:r>
      <w:r w:rsidR="006131A1">
        <w:rPr>
          <w:rFonts w:ascii="Arial" w:hAnsi="Arial" w:cs="Arial"/>
          <w:b/>
          <w:sz w:val="20"/>
          <w:szCs w:val="20"/>
        </w:rPr>
        <w:t xml:space="preserve"> </w:t>
      </w:r>
      <w:r w:rsidR="006131A1" w:rsidRPr="006131A1">
        <w:rPr>
          <w:rFonts w:ascii="Arial" w:hAnsi="Arial" w:cs="Arial"/>
          <w:b/>
          <w:sz w:val="20"/>
          <w:szCs w:val="20"/>
        </w:rPr>
        <w:t>Seuls les éléments mentionnés dans ce document au droit de chaque critère seront pris en compte pour l’évaluation du critère.</w:t>
      </w:r>
    </w:p>
    <w:p w14:paraId="5BEBE2B9" w14:textId="77777777" w:rsidR="008444B9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365A8EE" w14:textId="77777777" w:rsidR="00C164D2" w:rsidRPr="003319CC" w:rsidRDefault="008444B9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319CC">
        <w:rPr>
          <w:rFonts w:ascii="Arial" w:hAnsi="Arial" w:cs="Arial"/>
          <w:sz w:val="20"/>
          <w:szCs w:val="20"/>
        </w:rPr>
        <w:t>Toute absence de réponse ou preuve non fournie sera considérée comme une réponse négative.</w:t>
      </w:r>
    </w:p>
    <w:p w14:paraId="6E0E5E24" w14:textId="77777777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3E874F" w14:textId="1AC5451D" w:rsidR="00580B4B" w:rsidRPr="003319CC" w:rsidRDefault="00580B4B" w:rsidP="005F483D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1D9C1D5" w14:textId="77777777" w:rsidR="005F483D" w:rsidRPr="003319CC" w:rsidRDefault="00C164D2" w:rsidP="00C164D2">
      <w:pPr>
        <w:rPr>
          <w:rFonts w:ascii="Arial" w:hAnsi="Arial" w:cs="Arial"/>
          <w:sz w:val="24"/>
          <w:szCs w:val="24"/>
        </w:rPr>
      </w:pPr>
      <w:r w:rsidRPr="003319CC">
        <w:rPr>
          <w:rFonts w:ascii="Arial" w:hAnsi="Arial" w:cs="Arial"/>
          <w:sz w:val="24"/>
          <w:szCs w:val="24"/>
        </w:rPr>
        <w:br w:type="page"/>
      </w:r>
    </w:p>
    <w:p w14:paraId="29EDE3F1" w14:textId="77777777" w:rsidR="001B2B49" w:rsidRPr="003319CC" w:rsidRDefault="001B2B49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264E6D0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p w14:paraId="43DC1D3A" w14:textId="29608D77" w:rsidR="00F444DF" w:rsidRPr="003319CC" w:rsidRDefault="00F444DF" w:rsidP="00F444D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3319CC">
        <w:rPr>
          <w:rFonts w:ascii="Arial" w:hAnsi="Arial" w:cs="Arial"/>
          <w:b/>
        </w:rPr>
        <w:t>CADRE DE REPONSE – Mémoire Technique</w:t>
      </w:r>
    </w:p>
    <w:p w14:paraId="29BA0654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  <w:vertAlign w:val="subscript"/>
        </w:rPr>
      </w:pPr>
    </w:p>
    <w:p w14:paraId="60919B5B" w14:textId="77777777" w:rsidR="00557C42" w:rsidRPr="003319CC" w:rsidRDefault="00557C42" w:rsidP="00557C4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10799" w:type="dxa"/>
        <w:jc w:val="center"/>
        <w:tblLook w:val="04A0" w:firstRow="1" w:lastRow="0" w:firstColumn="1" w:lastColumn="0" w:noHBand="0" w:noVBand="1"/>
      </w:tblPr>
      <w:tblGrid>
        <w:gridCol w:w="10799"/>
      </w:tblGrid>
      <w:tr w:rsidR="00557C42" w:rsidRPr="003319CC" w14:paraId="05AB8D3C" w14:textId="77777777" w:rsidTr="008F6C43">
        <w:trPr>
          <w:trHeight w:val="903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4D01DFE7" w14:textId="77777777" w:rsidR="00557C42" w:rsidRPr="003319CC" w:rsidRDefault="00557C42" w:rsidP="008D44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REPONSE DU CANDIDAT</w:t>
            </w:r>
          </w:p>
          <w:p w14:paraId="41D0E344" w14:textId="55286934" w:rsidR="00557C42" w:rsidRPr="003319CC" w:rsidRDefault="00557C42" w:rsidP="002E517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Compléter le document et le cas échéant indiquer précisément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page </w:t>
            </w:r>
            <w:r w:rsidR="007933F0">
              <w:rPr>
                <w:rFonts w:ascii="Arial" w:hAnsi="Arial" w:cs="Arial"/>
                <w:b/>
                <w:sz w:val="20"/>
                <w:szCs w:val="20"/>
              </w:rPr>
              <w:t xml:space="preserve">et le paragraphe 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du 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document de référence</w:t>
            </w:r>
            <w:r w:rsidR="002E517E">
              <w:rPr>
                <w:rFonts w:ascii="Arial" w:hAnsi="Arial" w:cs="Arial"/>
                <w:b/>
                <w:sz w:val="20"/>
                <w:szCs w:val="20"/>
              </w:rPr>
              <w:t xml:space="preserve"> apportant une réponse à chaque sous-critère.</w:t>
            </w:r>
          </w:p>
        </w:tc>
      </w:tr>
      <w:tr w:rsidR="00557C42" w:rsidRPr="003319CC" w14:paraId="78BE68F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155EEFF" w14:textId="7A6BAD13" w:rsidR="00557C42" w:rsidRPr="003319CC" w:rsidRDefault="00557C42" w:rsidP="00AF72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CRITERE </w:t>
            </w:r>
            <w:r w:rsidR="00AF722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 : VALEUR TECHNIQUE DE L’OFFRE (</w:t>
            </w:r>
            <w:r w:rsidR="0045574A">
              <w:rPr>
                <w:rFonts w:ascii="Arial" w:hAnsi="Arial" w:cs="Arial"/>
                <w:b/>
                <w:sz w:val="20"/>
                <w:szCs w:val="20"/>
              </w:rPr>
              <w:t>6</w:t>
            </w:r>
            <w:r w:rsidR="00AF7220">
              <w:rPr>
                <w:rFonts w:ascii="Arial" w:hAnsi="Arial" w:cs="Arial"/>
                <w:b/>
                <w:sz w:val="20"/>
                <w:szCs w:val="20"/>
              </w:rPr>
              <w:t>0 points</w:t>
            </w:r>
            <w:r w:rsidRPr="003319CC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557C42" w:rsidRPr="003319CC" w14:paraId="4B5B3BBE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3B09D368" w14:textId="3AA367E8" w:rsidR="00557C42" w:rsidRDefault="00557C42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 xml:space="preserve">Sous-critère 1 : </w:t>
            </w:r>
            <w:r w:rsidR="00AF7220">
              <w:rPr>
                <w:rFonts w:ascii="Arial" w:hAnsi="Arial" w:cs="Arial"/>
                <w:b/>
                <w:sz w:val="20"/>
                <w:szCs w:val="20"/>
              </w:rPr>
              <w:t>Méthode de travail concernant le respect des exigences liées à l’hygiène et à la sécurité sur le chantier (6 points)</w:t>
            </w:r>
          </w:p>
          <w:p w14:paraId="3BCD3AF2" w14:textId="6CF9B261" w:rsidR="0045574A" w:rsidRPr="00D14D30" w:rsidRDefault="0045574A" w:rsidP="00AF7220">
            <w:pPr>
              <w:pStyle w:val="Paragraphedeliste"/>
              <w:ind w:left="36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57C42" w:rsidRPr="003319CC" w14:paraId="4DF0B7B6" w14:textId="77777777" w:rsidTr="008F6C43">
        <w:trPr>
          <w:trHeight w:val="907"/>
          <w:jc w:val="center"/>
        </w:trPr>
        <w:tc>
          <w:tcPr>
            <w:tcW w:w="10799" w:type="dxa"/>
          </w:tcPr>
          <w:p w14:paraId="1A7CFD26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137374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651DA7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46A1FCE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26D06191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46CDBE8D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FAD7DAB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36B8285" w14:textId="068A96FD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DCF2BCC" w14:textId="1F7086CE" w:rsidR="00AF7220" w:rsidRDefault="00AF722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AF06208" w14:textId="77777777" w:rsidR="00AF7220" w:rsidRDefault="00AF7220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5B2F025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07DB8E62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3CA4E6A4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7B1E8A0F" w14:textId="77777777" w:rsidR="00A90727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6B238D4D" w14:textId="2E52E5D7" w:rsidR="00A90727" w:rsidRPr="003319CC" w:rsidRDefault="00A90727" w:rsidP="008D445F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7C42" w:rsidRPr="003319CC" w14:paraId="5F797AAD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263CDC48" w14:textId="5DF0AF3D" w:rsidR="00557C42" w:rsidRDefault="00DF3573" w:rsidP="00DF357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19CC">
              <w:rPr>
                <w:rFonts w:ascii="Arial" w:hAnsi="Arial" w:cs="Arial"/>
                <w:b/>
                <w:sz w:val="20"/>
                <w:szCs w:val="20"/>
              </w:rPr>
              <w:t>Sous-critère 2</w:t>
            </w:r>
            <w:r w:rsidR="00557C42" w:rsidRPr="003319CC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AF7220">
              <w:rPr>
                <w:rFonts w:ascii="Arial" w:hAnsi="Arial" w:cs="Arial"/>
                <w:b/>
                <w:sz w:val="20"/>
                <w:szCs w:val="20"/>
              </w:rPr>
              <w:t>Disposition prises pour les mesures de protection de l’environnement (6 points)</w:t>
            </w:r>
          </w:p>
          <w:p w14:paraId="26C49AF5" w14:textId="47BC515B" w:rsidR="0045574A" w:rsidRPr="0045574A" w:rsidRDefault="0045574A" w:rsidP="00AF7220">
            <w:pPr>
              <w:pStyle w:val="Paragraphedeliste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7C42" w:rsidRPr="003319CC" w14:paraId="3C9BF082" w14:textId="77777777" w:rsidTr="008F6C43">
        <w:trPr>
          <w:trHeight w:val="907"/>
          <w:jc w:val="center"/>
        </w:trPr>
        <w:tc>
          <w:tcPr>
            <w:tcW w:w="10799" w:type="dxa"/>
          </w:tcPr>
          <w:p w14:paraId="6DC5172D" w14:textId="3D170612" w:rsidR="00515CF5" w:rsidRPr="003319CC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3750A998" w14:textId="2C8709E1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5780A2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C8D7BF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6BEA954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F6CF5D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20CF2E2D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1CE0B58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6FA315F2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22BBDCA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FA8811A" w14:textId="77777777" w:rsidR="00AF7220" w:rsidRDefault="00AF7220" w:rsidP="008D445F">
            <w:pPr>
              <w:pStyle w:val="RedTxt"/>
              <w:rPr>
                <w:sz w:val="20"/>
                <w:szCs w:val="20"/>
              </w:rPr>
            </w:pPr>
          </w:p>
          <w:p w14:paraId="25648A1E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CAC551D" w14:textId="65725C1F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1446B909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372532C6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A19E2FF" w14:textId="77777777" w:rsidR="00A90727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09101DCE" w14:textId="77777777" w:rsidR="00A90727" w:rsidRPr="003319CC" w:rsidRDefault="00A90727" w:rsidP="008D445F">
            <w:pPr>
              <w:pStyle w:val="RedTxt"/>
              <w:rPr>
                <w:sz w:val="20"/>
                <w:szCs w:val="20"/>
              </w:rPr>
            </w:pPr>
          </w:p>
          <w:p w14:paraId="5392D886" w14:textId="77777777" w:rsidR="00515CF5" w:rsidRDefault="00515CF5" w:rsidP="008D445F">
            <w:pPr>
              <w:pStyle w:val="RedTxt"/>
              <w:rPr>
                <w:sz w:val="20"/>
                <w:szCs w:val="20"/>
              </w:rPr>
            </w:pPr>
          </w:p>
          <w:p w14:paraId="1D0A4C2D" w14:textId="77777777" w:rsidR="006131A1" w:rsidRPr="003319CC" w:rsidRDefault="006131A1" w:rsidP="008D445F">
            <w:pPr>
              <w:pStyle w:val="RedTxt"/>
              <w:rPr>
                <w:sz w:val="20"/>
                <w:szCs w:val="20"/>
              </w:rPr>
            </w:pPr>
          </w:p>
          <w:p w14:paraId="6B627E80" w14:textId="77777777" w:rsidR="00557C42" w:rsidRPr="003319CC" w:rsidRDefault="00557C42" w:rsidP="008D445F">
            <w:pPr>
              <w:pStyle w:val="RedTxt"/>
              <w:tabs>
                <w:tab w:val="left" w:pos="4125"/>
              </w:tabs>
              <w:ind w:left="720"/>
              <w:rPr>
                <w:sz w:val="20"/>
                <w:szCs w:val="20"/>
              </w:rPr>
            </w:pPr>
            <w:r w:rsidRPr="003319CC">
              <w:rPr>
                <w:sz w:val="20"/>
                <w:szCs w:val="20"/>
              </w:rPr>
              <w:tab/>
            </w:r>
          </w:p>
        </w:tc>
      </w:tr>
      <w:tr w:rsidR="00DF3573" w:rsidRPr="003319CC" w14:paraId="06D84833" w14:textId="77777777" w:rsidTr="008F6C43">
        <w:trPr>
          <w:trHeight w:val="454"/>
          <w:jc w:val="center"/>
        </w:trPr>
        <w:tc>
          <w:tcPr>
            <w:tcW w:w="10799" w:type="dxa"/>
            <w:shd w:val="clear" w:color="auto" w:fill="C6D9F1" w:themeFill="text2" w:themeFillTint="33"/>
            <w:vAlign w:val="center"/>
          </w:tcPr>
          <w:p w14:paraId="6EE62FBB" w14:textId="0E4A6CF4" w:rsidR="00DF3573" w:rsidRPr="006131A1" w:rsidRDefault="00DF3573" w:rsidP="00BD26A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Sous-critère </w:t>
            </w:r>
            <w:r w:rsidR="008F6C43" w:rsidRPr="006131A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 w:rsidR="00AF7220">
              <w:rPr>
                <w:rFonts w:ascii="Arial" w:hAnsi="Arial" w:cs="Arial"/>
                <w:b/>
                <w:sz w:val="20"/>
                <w:szCs w:val="20"/>
              </w:rPr>
              <w:t>Effectifs dédiés au chantier, quelle solution pour pallier un manque d’effectif ou un surcroit de travail (9 points)</w:t>
            </w:r>
          </w:p>
          <w:p w14:paraId="45667661" w14:textId="55B69DE0" w:rsidR="0045574A" w:rsidRPr="006131A1" w:rsidRDefault="0045574A" w:rsidP="00AF7220">
            <w:pPr>
              <w:pStyle w:val="Paragraphedeliste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DF3573" w:rsidRPr="003319CC" w14:paraId="77E8F1DE" w14:textId="77777777" w:rsidTr="008F6C43">
        <w:trPr>
          <w:trHeight w:val="907"/>
          <w:jc w:val="center"/>
        </w:trPr>
        <w:tc>
          <w:tcPr>
            <w:tcW w:w="10799" w:type="dxa"/>
          </w:tcPr>
          <w:p w14:paraId="0C1D0C3D" w14:textId="77777777" w:rsidR="00DF3573" w:rsidRPr="003319CC" w:rsidRDefault="00DF3573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60E91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E81C0B8" w14:textId="77777777" w:rsidR="00515CF5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B2E3F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A56CE37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40861D1" w14:textId="62064805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605C15C" w14:textId="77777777" w:rsidR="00AF7220" w:rsidRDefault="00AF7220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D28AE28" w14:textId="3AF9A37C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601946E" w14:textId="77777777" w:rsidR="00AF7220" w:rsidRDefault="00AF7220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DD453E4" w14:textId="79A1593F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DE9AD70" w14:textId="77777777" w:rsidR="00AF7220" w:rsidRDefault="00AF7220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AA3502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F9B4E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7C28AA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4FF037C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75C77D7" w14:textId="2535C73D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293359" w14:textId="77777777" w:rsidR="00AF7220" w:rsidRDefault="00AF7220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9E7B283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5428689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6EFB604" w14:textId="6E52E53F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D319EA4" w14:textId="77777777" w:rsidR="00AF7220" w:rsidRDefault="00AF7220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BFE13DD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38CA030" w14:textId="77777777" w:rsidR="00A90727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1BD30F" w14:textId="77777777" w:rsidR="00A90727" w:rsidRPr="003319CC" w:rsidRDefault="00A90727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153EE3F" w14:textId="77777777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0E5B8A2" w14:textId="22CB038D" w:rsidR="00515CF5" w:rsidRPr="003319CC" w:rsidRDefault="00515CF5" w:rsidP="00BD26A5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A90727" w:rsidRPr="003319CC" w14:paraId="0D24445E" w14:textId="77777777" w:rsidTr="00A90727">
        <w:tblPrEx>
          <w:jc w:val="left"/>
        </w:tblPrEx>
        <w:trPr>
          <w:trHeight w:val="454"/>
        </w:trPr>
        <w:tc>
          <w:tcPr>
            <w:tcW w:w="10799" w:type="dxa"/>
            <w:shd w:val="clear" w:color="auto" w:fill="B8CCE4" w:themeFill="accent1" w:themeFillTint="66"/>
          </w:tcPr>
          <w:p w14:paraId="58FA59FD" w14:textId="364D61CD" w:rsidR="00A90727" w:rsidRPr="006131A1" w:rsidRDefault="00A90727" w:rsidP="006D218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Sous-critère 4 : </w:t>
            </w:r>
            <w:r w:rsidR="00AF7220">
              <w:rPr>
                <w:rFonts w:ascii="Arial" w:hAnsi="Arial" w:cs="Arial"/>
                <w:b/>
                <w:bCs/>
                <w:sz w:val="20"/>
                <w:szCs w:val="20"/>
              </w:rPr>
              <w:t>Provenance des matériaux et matériels proposés (9 points)</w:t>
            </w:r>
          </w:p>
          <w:p w14:paraId="1BF124FA" w14:textId="3163C638" w:rsidR="00A90727" w:rsidRPr="006131A1" w:rsidRDefault="00A90727" w:rsidP="00AF7220">
            <w:pPr>
              <w:pStyle w:val="Paragraphedeliste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A90727" w:rsidRPr="003319CC" w14:paraId="4607AA2E" w14:textId="77777777" w:rsidTr="00A90727">
        <w:tblPrEx>
          <w:jc w:val="left"/>
        </w:tblPrEx>
        <w:trPr>
          <w:trHeight w:val="907"/>
        </w:trPr>
        <w:tc>
          <w:tcPr>
            <w:tcW w:w="10799" w:type="dxa"/>
          </w:tcPr>
          <w:p w14:paraId="435F90CE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44313B1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C573382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85FE3A3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3CCE9D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D9AB05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D5DB472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2E6083F" w14:textId="215CA630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7A60474A" w14:textId="77777777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251EBCD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286F49" w14:textId="26134F30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DD1A4F3" w14:textId="77777777" w:rsidR="00E8688A" w:rsidRDefault="00E8688A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0C2870D5" w14:textId="3E7BF43E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455D6C0" w14:textId="436D5676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549AC3A2" w14:textId="779184D3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4A19960" w14:textId="4487669C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1978406C" w14:textId="06538906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DBC5C42" w14:textId="6001F2F2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5D217C0" w14:textId="77777777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E87C53E" w14:textId="77777777" w:rsidR="00AF7220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B938779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8EC74C1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2E8A88EC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6B850D03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4776270F" w14:textId="77777777" w:rsidR="00A90727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  <w:p w14:paraId="31AC9CC9" w14:textId="77777777" w:rsidR="00A90727" w:rsidRPr="003319CC" w:rsidRDefault="00A90727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AF7220" w:rsidRPr="003319CC" w14:paraId="0D5E0B9D" w14:textId="77777777" w:rsidTr="00AF7220">
        <w:tblPrEx>
          <w:jc w:val="left"/>
        </w:tblPrEx>
        <w:trPr>
          <w:trHeight w:val="705"/>
        </w:trPr>
        <w:tc>
          <w:tcPr>
            <w:tcW w:w="10799" w:type="dxa"/>
            <w:shd w:val="clear" w:color="auto" w:fill="B8CCE4" w:themeFill="accent1" w:themeFillTint="66"/>
          </w:tcPr>
          <w:p w14:paraId="6C32B662" w14:textId="54B93B54" w:rsidR="00AF7220" w:rsidRPr="006131A1" w:rsidRDefault="00AF7220" w:rsidP="00AF72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Sous-critère 5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Méthode et moyens proposés pour répondre aux exigences du planning</w:t>
            </w:r>
            <w:r w:rsidR="00E8688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(15 points)</w:t>
            </w:r>
          </w:p>
          <w:p w14:paraId="1CB9577D" w14:textId="2BC7D95A" w:rsidR="00AF7220" w:rsidRPr="003319CC" w:rsidRDefault="00AF7220" w:rsidP="00AF7220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AF7220" w:rsidRPr="003319CC" w14:paraId="76A90F59" w14:textId="77777777" w:rsidTr="00E8688A">
        <w:tblPrEx>
          <w:jc w:val="left"/>
        </w:tblPrEx>
        <w:trPr>
          <w:trHeight w:val="5379"/>
        </w:trPr>
        <w:tc>
          <w:tcPr>
            <w:tcW w:w="10799" w:type="dxa"/>
          </w:tcPr>
          <w:p w14:paraId="1053B73B" w14:textId="77777777" w:rsidR="00AF7220" w:rsidRPr="003319CC" w:rsidRDefault="00AF7220" w:rsidP="006D2183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E8688A" w:rsidRPr="003319CC" w14:paraId="666067E6" w14:textId="77777777" w:rsidTr="00E8688A">
        <w:tblPrEx>
          <w:jc w:val="left"/>
        </w:tblPrEx>
        <w:trPr>
          <w:trHeight w:val="907"/>
        </w:trPr>
        <w:tc>
          <w:tcPr>
            <w:tcW w:w="10799" w:type="dxa"/>
            <w:shd w:val="clear" w:color="auto" w:fill="B8CCE4" w:themeFill="accent1" w:themeFillTint="66"/>
          </w:tcPr>
          <w:p w14:paraId="57A4D08B" w14:textId="79520558" w:rsidR="00E8688A" w:rsidRPr="006131A1" w:rsidRDefault="00E8688A" w:rsidP="00E8688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Sous-critère 6</w:t>
            </w:r>
            <w:r w:rsidRPr="006131A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Mode opératoire pour la réalisation des travaux en site sensible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(15 points)</w:t>
            </w:r>
          </w:p>
          <w:p w14:paraId="206BE5ED" w14:textId="77777777" w:rsidR="00E8688A" w:rsidRPr="003319CC" w:rsidRDefault="00E8688A" w:rsidP="00E8688A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  <w:tr w:rsidR="00E8688A" w:rsidRPr="003319CC" w14:paraId="426CFFC4" w14:textId="77777777" w:rsidTr="00E8688A">
        <w:tblPrEx>
          <w:jc w:val="left"/>
        </w:tblPrEx>
        <w:trPr>
          <w:trHeight w:val="6376"/>
        </w:trPr>
        <w:tc>
          <w:tcPr>
            <w:tcW w:w="10799" w:type="dxa"/>
          </w:tcPr>
          <w:p w14:paraId="01D779EC" w14:textId="77777777" w:rsidR="00E8688A" w:rsidRPr="003319CC" w:rsidRDefault="00E8688A" w:rsidP="00E8688A">
            <w:pPr>
              <w:pStyle w:val="RedTxt"/>
              <w:ind w:left="720"/>
              <w:rPr>
                <w:sz w:val="20"/>
                <w:szCs w:val="20"/>
              </w:rPr>
            </w:pPr>
          </w:p>
        </w:tc>
      </w:tr>
    </w:tbl>
    <w:p w14:paraId="6E2C319E" w14:textId="53370382" w:rsidR="006131A1" w:rsidRPr="006131A1" w:rsidRDefault="006131A1" w:rsidP="006131A1">
      <w:pPr>
        <w:tabs>
          <w:tab w:val="left" w:pos="6011"/>
        </w:tabs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6131A1" w:rsidRPr="006131A1" w:rsidSect="00C260F8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1EFDD4" w14:textId="77777777" w:rsidR="000647E8" w:rsidRDefault="000647E8" w:rsidP="0015043E">
      <w:pPr>
        <w:spacing w:after="0" w:line="240" w:lineRule="auto"/>
      </w:pPr>
      <w:r>
        <w:separator/>
      </w:r>
    </w:p>
  </w:endnote>
  <w:endnote w:type="continuationSeparator" w:id="0">
    <w:p w14:paraId="37D1D8C3" w14:textId="77777777" w:rsidR="000647E8" w:rsidRDefault="000647E8" w:rsidP="001504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86EBD" w14:textId="18D9C4C4" w:rsidR="00E30CA3" w:rsidRDefault="00E30CA3" w:rsidP="00E30CA3">
    <w:pPr>
      <w:pStyle w:val="Corpsdetexte"/>
      <w:kinsoku w:val="0"/>
      <w:overflowPunct w:val="0"/>
      <w:spacing w:before="15"/>
      <w:ind w:left="3402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645134" wp14:editId="6419926B">
              <wp:simplePos x="0" y="0"/>
              <wp:positionH relativeFrom="column">
                <wp:posOffset>27940</wp:posOffset>
              </wp:positionH>
              <wp:positionV relativeFrom="paragraph">
                <wp:posOffset>60960</wp:posOffset>
              </wp:positionV>
              <wp:extent cx="6562725" cy="0"/>
              <wp:effectExtent l="0" t="0" r="0" b="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62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47CDECD" id="Connecteur droit 1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4.8pt" to="518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" strokecolor="black [3213]"/>
          </w:pict>
        </mc:Fallback>
      </mc:AlternateContent>
    </w:r>
  </w:p>
  <w:p w14:paraId="739EFD91" w14:textId="0A32F523" w:rsidR="00E30CA3" w:rsidRPr="00DA20D6" w:rsidRDefault="004D70C9" w:rsidP="004D70C9">
    <w:pPr>
      <w:pStyle w:val="Corpsdetexte"/>
      <w:kinsoku w:val="0"/>
      <w:overflowPunct w:val="0"/>
      <w:spacing w:before="15"/>
      <w:ind w:left="3540" w:firstLine="708"/>
      <w:rPr>
        <w:sz w:val="16"/>
        <w:szCs w:val="16"/>
      </w:rPr>
    </w:pPr>
    <w:r>
      <w:rPr>
        <w:sz w:val="16"/>
        <w:szCs w:val="16"/>
      </w:rPr>
      <w:t xml:space="preserve">Réfection </w:t>
    </w:r>
    <w:r w:rsidR="003D00A9">
      <w:rPr>
        <w:sz w:val="16"/>
        <w:szCs w:val="16"/>
      </w:rPr>
      <w:t>T</w:t>
    </w:r>
    <w:r>
      <w:rPr>
        <w:sz w:val="16"/>
        <w:szCs w:val="16"/>
      </w:rPr>
      <w:t xml:space="preserve">oitures </w:t>
    </w:r>
    <w:r w:rsidR="003D00A9">
      <w:rPr>
        <w:sz w:val="16"/>
        <w:szCs w:val="16"/>
      </w:rPr>
      <w:t>T</w:t>
    </w:r>
    <w:r>
      <w:rPr>
        <w:sz w:val="16"/>
        <w:szCs w:val="16"/>
      </w:rPr>
      <w:t>errasses ROANNE</w:t>
    </w:r>
    <w:r w:rsidR="00BC0058">
      <w:rPr>
        <w:sz w:val="16"/>
        <w:szCs w:val="16"/>
      </w:rPr>
      <w:t xml:space="preserve"> </w:t>
    </w:r>
    <w:r w:rsidR="00515CF5">
      <w:rPr>
        <w:sz w:val="16"/>
        <w:szCs w:val="16"/>
      </w:rPr>
      <w:tab/>
    </w:r>
    <w:r w:rsidR="00515CF5">
      <w:rPr>
        <w:sz w:val="16"/>
        <w:szCs w:val="16"/>
      </w:rPr>
      <w:tab/>
    </w:r>
    <w:r w:rsidR="00BC0058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>
      <w:rPr>
        <w:sz w:val="16"/>
        <w:szCs w:val="16"/>
      </w:rPr>
      <w:tab/>
    </w:r>
    <w:r w:rsidR="00E30CA3" w:rsidRPr="00E30CA3">
      <w:rPr>
        <w:sz w:val="16"/>
        <w:szCs w:val="16"/>
      </w:rPr>
      <w:fldChar w:fldCharType="begin"/>
    </w:r>
    <w:r w:rsidR="00E30CA3" w:rsidRPr="00E30CA3">
      <w:rPr>
        <w:sz w:val="16"/>
        <w:szCs w:val="16"/>
      </w:rPr>
      <w:instrText>PAGE   \* MERGEFORMAT</w:instrText>
    </w:r>
    <w:r w:rsidR="00E30CA3" w:rsidRPr="00E30CA3">
      <w:rPr>
        <w:sz w:val="16"/>
        <w:szCs w:val="16"/>
      </w:rPr>
      <w:fldChar w:fldCharType="separate"/>
    </w:r>
    <w:r w:rsidR="00E8688A">
      <w:rPr>
        <w:noProof/>
        <w:sz w:val="16"/>
        <w:szCs w:val="16"/>
      </w:rPr>
      <w:t>4</w:t>
    </w:r>
    <w:r w:rsidR="00E30CA3" w:rsidRPr="00E30CA3">
      <w:rPr>
        <w:sz w:val="16"/>
        <w:szCs w:val="16"/>
      </w:rPr>
      <w:fldChar w:fldCharType="end"/>
    </w:r>
  </w:p>
  <w:p w14:paraId="0767E9FB" w14:textId="51C8FE51" w:rsidR="00E30CA3" w:rsidRPr="00E30CA3" w:rsidRDefault="00E30CA3" w:rsidP="004D70C9">
    <w:pPr>
      <w:pStyle w:val="Corpsdetexte"/>
      <w:kinsoku w:val="0"/>
      <w:overflowPunct w:val="0"/>
      <w:spacing w:line="183" w:lineRule="exact"/>
      <w:ind w:firstLine="708"/>
      <w:jc w:val="center"/>
      <w:rPr>
        <w:sz w:val="16"/>
        <w:szCs w:val="16"/>
      </w:rPr>
    </w:pPr>
    <w:r>
      <w:rPr>
        <w:sz w:val="16"/>
        <w:szCs w:val="16"/>
      </w:rPr>
      <w:t>CADRE DE REPONSE</w:t>
    </w:r>
    <w:r w:rsidR="006131A1">
      <w:rPr>
        <w:sz w:val="16"/>
        <w:szCs w:val="16"/>
      </w:rPr>
      <w:t xml:space="preserve"> - OFFRE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9BC7A" w14:textId="77777777" w:rsidR="000647E8" w:rsidRDefault="000647E8" w:rsidP="0015043E">
      <w:pPr>
        <w:spacing w:after="0" w:line="240" w:lineRule="auto"/>
      </w:pPr>
      <w:r>
        <w:separator/>
      </w:r>
    </w:p>
  </w:footnote>
  <w:footnote w:type="continuationSeparator" w:id="0">
    <w:p w14:paraId="36ECB496" w14:textId="77777777" w:rsidR="000647E8" w:rsidRDefault="000647E8" w:rsidP="001504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4498" w14:textId="4C2DC259" w:rsidR="00E30CA3" w:rsidRDefault="00690B7E" w:rsidP="00E30CA3">
    <w:pPr>
      <w:pStyle w:val="En-tte"/>
      <w:tabs>
        <w:tab w:val="clear" w:pos="9072"/>
        <w:tab w:val="right" w:pos="10466"/>
      </w:tabs>
    </w:pPr>
    <w:r>
      <w:rPr>
        <w:noProof/>
        <w:lang w:eastAsia="fr-FR"/>
      </w:rPr>
      <w:drawing>
        <wp:inline distT="0" distB="0" distL="0" distR="0" wp14:anchorId="6219D645" wp14:editId="43F47D25">
          <wp:extent cx="1769423" cy="632460"/>
          <wp:effectExtent l="0" t="0" r="254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PAM-Ain_Logo_Nov.2020_CMJ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013"/>
                  <a:stretch/>
                </pic:blipFill>
                <pic:spPr bwMode="auto">
                  <a:xfrm>
                    <a:off x="0" y="0"/>
                    <a:ext cx="1769781" cy="6325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E30CA3">
      <w:tab/>
    </w:r>
    <w:r w:rsidR="00E30CA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F445E2"/>
    <w:multiLevelType w:val="hybridMultilevel"/>
    <w:tmpl w:val="659EB338"/>
    <w:lvl w:ilvl="0" w:tplc="2D129310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D34BF"/>
    <w:multiLevelType w:val="hybridMultilevel"/>
    <w:tmpl w:val="39527DB0"/>
    <w:lvl w:ilvl="0" w:tplc="1EF63A7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B0DE4"/>
    <w:multiLevelType w:val="multilevel"/>
    <w:tmpl w:val="36C803A2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  <w:sz w:val="2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ascii="Arial" w:hAnsi="Arial" w:cs="Arial"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ascii="Arial" w:hAnsi="Arial" w:cs="Arial"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ascii="Arial" w:hAnsi="Arial" w:cs="Arial"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ascii="Arial" w:hAnsi="Arial" w:cs="Arial"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ascii="Arial" w:hAnsi="Arial" w:cs="Arial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ascii="Arial" w:hAnsi="Arial" w:cs="Arial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ascii="Arial" w:hAnsi="Arial" w:cs="Arial" w:hint="default"/>
        <w:b/>
        <w:sz w:val="20"/>
      </w:rPr>
    </w:lvl>
  </w:abstractNum>
  <w:abstractNum w:abstractNumId="3" w15:restartNumberingAfterBreak="0">
    <w:nsid w:val="375577E3"/>
    <w:multiLevelType w:val="hybridMultilevel"/>
    <w:tmpl w:val="7CC8924A"/>
    <w:lvl w:ilvl="0" w:tplc="BB36A65A">
      <w:start w:val="1"/>
      <w:numFmt w:val="bullet"/>
      <w:lvlText w:val=""/>
      <w:lvlJc w:val="left"/>
      <w:pPr>
        <w:ind w:left="2484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4" w15:restartNumberingAfterBreak="0">
    <w:nsid w:val="42836DC6"/>
    <w:multiLevelType w:val="hybridMultilevel"/>
    <w:tmpl w:val="28326316"/>
    <w:lvl w:ilvl="0" w:tplc="F28EEF4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35D20"/>
    <w:multiLevelType w:val="hybridMultilevel"/>
    <w:tmpl w:val="6DACF160"/>
    <w:lvl w:ilvl="0" w:tplc="BC9AFF2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B665C"/>
    <w:multiLevelType w:val="hybridMultilevel"/>
    <w:tmpl w:val="DD627518"/>
    <w:lvl w:ilvl="0" w:tplc="46BC00F4">
      <w:start w:val="2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E0542B"/>
    <w:multiLevelType w:val="hybridMultilevel"/>
    <w:tmpl w:val="7E48271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182368"/>
    <w:multiLevelType w:val="hybridMultilevel"/>
    <w:tmpl w:val="2924B4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A4512"/>
    <w:multiLevelType w:val="hybridMultilevel"/>
    <w:tmpl w:val="EF565088"/>
    <w:lvl w:ilvl="0" w:tplc="F28EEF46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E5B5C"/>
    <w:multiLevelType w:val="hybridMultilevel"/>
    <w:tmpl w:val="64FC83DC"/>
    <w:lvl w:ilvl="0" w:tplc="4B84938C">
      <w:numFmt w:val="bullet"/>
      <w:lvlText w:val="-"/>
      <w:lvlJc w:val="left"/>
      <w:pPr>
        <w:ind w:left="791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11" w15:restartNumberingAfterBreak="0">
    <w:nsid w:val="4F177E3E"/>
    <w:multiLevelType w:val="hybridMultilevel"/>
    <w:tmpl w:val="4C2CB15E"/>
    <w:lvl w:ilvl="0" w:tplc="4DECEBB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320A15"/>
    <w:multiLevelType w:val="hybridMultilevel"/>
    <w:tmpl w:val="FEEAE86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D4686"/>
    <w:multiLevelType w:val="hybridMultilevel"/>
    <w:tmpl w:val="8FFE89BC"/>
    <w:lvl w:ilvl="0" w:tplc="2D129310">
      <w:start w:val="1"/>
      <w:numFmt w:val="bullet"/>
      <w:lvlText w:val="-"/>
      <w:lvlJc w:val="left"/>
      <w:pPr>
        <w:ind w:left="1224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4" w15:restartNumberingAfterBreak="0">
    <w:nsid w:val="7DEE6706"/>
    <w:multiLevelType w:val="hybridMultilevel"/>
    <w:tmpl w:val="76F65A7E"/>
    <w:lvl w:ilvl="0" w:tplc="51C68D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3"/>
  </w:num>
  <w:num w:numId="5">
    <w:abstractNumId w:val="12"/>
  </w:num>
  <w:num w:numId="6">
    <w:abstractNumId w:val="0"/>
  </w:num>
  <w:num w:numId="7">
    <w:abstractNumId w:val="6"/>
  </w:num>
  <w:num w:numId="8">
    <w:abstractNumId w:val="10"/>
  </w:num>
  <w:num w:numId="9">
    <w:abstractNumId w:val="1"/>
  </w:num>
  <w:num w:numId="10">
    <w:abstractNumId w:val="14"/>
  </w:num>
  <w:num w:numId="11">
    <w:abstractNumId w:val="11"/>
  </w:num>
  <w:num w:numId="12">
    <w:abstractNumId w:val="2"/>
  </w:num>
  <w:num w:numId="13">
    <w:abstractNumId w:val="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4B9"/>
    <w:rsid w:val="00033835"/>
    <w:rsid w:val="00045B9F"/>
    <w:rsid w:val="00063D46"/>
    <w:rsid w:val="000647E8"/>
    <w:rsid w:val="000830A8"/>
    <w:rsid w:val="000D172B"/>
    <w:rsid w:val="000D77B9"/>
    <w:rsid w:val="000E1B5D"/>
    <w:rsid w:val="000F7F6A"/>
    <w:rsid w:val="00114F88"/>
    <w:rsid w:val="00116261"/>
    <w:rsid w:val="0015043E"/>
    <w:rsid w:val="001B2B49"/>
    <w:rsid w:val="002173AE"/>
    <w:rsid w:val="00224AE6"/>
    <w:rsid w:val="00227EAD"/>
    <w:rsid w:val="0023586E"/>
    <w:rsid w:val="00265ED4"/>
    <w:rsid w:val="002A7FFA"/>
    <w:rsid w:val="002C7070"/>
    <w:rsid w:val="002E20C7"/>
    <w:rsid w:val="002E517E"/>
    <w:rsid w:val="003036C6"/>
    <w:rsid w:val="003106A0"/>
    <w:rsid w:val="003319CC"/>
    <w:rsid w:val="0034315B"/>
    <w:rsid w:val="00376130"/>
    <w:rsid w:val="003864E2"/>
    <w:rsid w:val="00386BA6"/>
    <w:rsid w:val="003B3FEE"/>
    <w:rsid w:val="003C6AE7"/>
    <w:rsid w:val="003D00A9"/>
    <w:rsid w:val="003D55BD"/>
    <w:rsid w:val="003E6A9E"/>
    <w:rsid w:val="003F6350"/>
    <w:rsid w:val="00413EF5"/>
    <w:rsid w:val="0045574A"/>
    <w:rsid w:val="0046075B"/>
    <w:rsid w:val="00463FDC"/>
    <w:rsid w:val="004876D9"/>
    <w:rsid w:val="00496EE6"/>
    <w:rsid w:val="004D70C9"/>
    <w:rsid w:val="005013A8"/>
    <w:rsid w:val="00515CF5"/>
    <w:rsid w:val="0055292F"/>
    <w:rsid w:val="00557C42"/>
    <w:rsid w:val="00566BFC"/>
    <w:rsid w:val="00580B4B"/>
    <w:rsid w:val="005A2250"/>
    <w:rsid w:val="005B47B1"/>
    <w:rsid w:val="005D2FEB"/>
    <w:rsid w:val="005F483D"/>
    <w:rsid w:val="006131A1"/>
    <w:rsid w:val="00666CE5"/>
    <w:rsid w:val="006757AD"/>
    <w:rsid w:val="00690B7E"/>
    <w:rsid w:val="00697A12"/>
    <w:rsid w:val="006D024D"/>
    <w:rsid w:val="00731270"/>
    <w:rsid w:val="00731E32"/>
    <w:rsid w:val="007354C8"/>
    <w:rsid w:val="00736646"/>
    <w:rsid w:val="00736F61"/>
    <w:rsid w:val="00760F2E"/>
    <w:rsid w:val="00767F71"/>
    <w:rsid w:val="00783FA2"/>
    <w:rsid w:val="00792EBE"/>
    <w:rsid w:val="007933F0"/>
    <w:rsid w:val="007A50E8"/>
    <w:rsid w:val="007B2023"/>
    <w:rsid w:val="007B257D"/>
    <w:rsid w:val="007C05F7"/>
    <w:rsid w:val="007E6EE9"/>
    <w:rsid w:val="007F5D55"/>
    <w:rsid w:val="00832EF0"/>
    <w:rsid w:val="00843280"/>
    <w:rsid w:val="008444B9"/>
    <w:rsid w:val="008568E1"/>
    <w:rsid w:val="00866F7C"/>
    <w:rsid w:val="008C3787"/>
    <w:rsid w:val="008E6E49"/>
    <w:rsid w:val="008F6C43"/>
    <w:rsid w:val="00906A7F"/>
    <w:rsid w:val="00947077"/>
    <w:rsid w:val="009A2E68"/>
    <w:rsid w:val="009B0022"/>
    <w:rsid w:val="00A00E62"/>
    <w:rsid w:val="00A24338"/>
    <w:rsid w:val="00A35FA9"/>
    <w:rsid w:val="00A4190D"/>
    <w:rsid w:val="00A436C5"/>
    <w:rsid w:val="00A556D0"/>
    <w:rsid w:val="00A622A3"/>
    <w:rsid w:val="00A763D1"/>
    <w:rsid w:val="00A82B26"/>
    <w:rsid w:val="00A84FC5"/>
    <w:rsid w:val="00A90727"/>
    <w:rsid w:val="00AC6C9B"/>
    <w:rsid w:val="00AD1DC4"/>
    <w:rsid w:val="00AD22F0"/>
    <w:rsid w:val="00AF7025"/>
    <w:rsid w:val="00AF7220"/>
    <w:rsid w:val="00B249AF"/>
    <w:rsid w:val="00B674C4"/>
    <w:rsid w:val="00B73355"/>
    <w:rsid w:val="00BC0058"/>
    <w:rsid w:val="00C1431A"/>
    <w:rsid w:val="00C164D2"/>
    <w:rsid w:val="00C25B5B"/>
    <w:rsid w:val="00C260F8"/>
    <w:rsid w:val="00C269CB"/>
    <w:rsid w:val="00C41966"/>
    <w:rsid w:val="00C771E7"/>
    <w:rsid w:val="00D11821"/>
    <w:rsid w:val="00D14D30"/>
    <w:rsid w:val="00D25847"/>
    <w:rsid w:val="00D41DCE"/>
    <w:rsid w:val="00DA23C3"/>
    <w:rsid w:val="00DE74D3"/>
    <w:rsid w:val="00DF1E49"/>
    <w:rsid w:val="00DF273A"/>
    <w:rsid w:val="00DF3573"/>
    <w:rsid w:val="00DF793A"/>
    <w:rsid w:val="00E01077"/>
    <w:rsid w:val="00E01DE8"/>
    <w:rsid w:val="00E1171E"/>
    <w:rsid w:val="00E30CA3"/>
    <w:rsid w:val="00E35C0D"/>
    <w:rsid w:val="00E425F4"/>
    <w:rsid w:val="00E73936"/>
    <w:rsid w:val="00E8688A"/>
    <w:rsid w:val="00EB3572"/>
    <w:rsid w:val="00EB6488"/>
    <w:rsid w:val="00ED7150"/>
    <w:rsid w:val="00EF7BC9"/>
    <w:rsid w:val="00F444DF"/>
    <w:rsid w:val="00F72920"/>
    <w:rsid w:val="00F83D66"/>
    <w:rsid w:val="00F8751F"/>
    <w:rsid w:val="00FA395C"/>
    <w:rsid w:val="00FB3CBA"/>
    <w:rsid w:val="00FB467C"/>
    <w:rsid w:val="00FD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B464986"/>
  <w15:docId w15:val="{FCF4CDD3-AF81-4698-9601-769B5DDA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666CE5"/>
    <w:pPr>
      <w:keepNext/>
      <w:tabs>
        <w:tab w:val="left" w:pos="864"/>
      </w:tabs>
      <w:spacing w:after="0" w:line="240" w:lineRule="auto"/>
      <w:outlineLvl w:val="0"/>
    </w:pPr>
    <w:rPr>
      <w:rFonts w:ascii="Arial" w:eastAsia="Times New Roman" w:hAnsi="Arial" w:cs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6CE5"/>
    <w:rPr>
      <w:rFonts w:ascii="Arial" w:eastAsia="Times New Roman" w:hAnsi="Arial" w:cs="Times New Roman"/>
      <w:sz w:val="24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F729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3E6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043E"/>
  </w:style>
  <w:style w:type="paragraph" w:styleId="Pieddepage">
    <w:name w:val="footer"/>
    <w:basedOn w:val="Normal"/>
    <w:link w:val="PieddepageCar"/>
    <w:uiPriority w:val="99"/>
    <w:unhideWhenUsed/>
    <w:rsid w:val="00150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043E"/>
  </w:style>
  <w:style w:type="paragraph" w:styleId="Textedebulles">
    <w:name w:val="Balloon Text"/>
    <w:basedOn w:val="Normal"/>
    <w:link w:val="TextedebullesCar"/>
    <w:uiPriority w:val="99"/>
    <w:semiHidden/>
    <w:unhideWhenUsed/>
    <w:rsid w:val="009A2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E6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E117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17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1171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17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171E"/>
    <w:rPr>
      <w:b/>
      <w:bCs/>
      <w:sz w:val="20"/>
      <w:szCs w:val="20"/>
    </w:rPr>
  </w:style>
  <w:style w:type="paragraph" w:customStyle="1" w:styleId="RedTxt">
    <w:name w:val="RedTxt"/>
    <w:basedOn w:val="Normal"/>
    <w:uiPriority w:val="99"/>
    <w:rsid w:val="00114F88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FB3CBA"/>
  </w:style>
  <w:style w:type="paragraph" w:styleId="Corpsdetexte">
    <w:name w:val="Body Text"/>
    <w:basedOn w:val="Normal"/>
    <w:link w:val="CorpsdetexteCar"/>
    <w:uiPriority w:val="1"/>
    <w:qFormat/>
    <w:rsid w:val="00E30C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E30CA3"/>
    <w:rPr>
      <w:rFonts w:ascii="Arial" w:eastAsiaTheme="minorEastAsia" w:hAnsi="Arial" w:cs="Arial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0F393-565C-47C3-BC1F-2D05FBBE52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8ed0d54-54d7-4498-9042-bf1d68447b7b}" enabled="1" method="Privileged" siteId="{7512341a-42c3-44bb-beee-e013048f1248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340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AKRICH-03498</dc:creator>
  <cp:lastModifiedBy>TATUSZKA SEBASTIEN (CPAM LOIRE)</cp:lastModifiedBy>
  <cp:revision>5</cp:revision>
  <cp:lastPrinted>2021-04-16T09:02:00Z</cp:lastPrinted>
  <dcterms:created xsi:type="dcterms:W3CDTF">2024-10-15T13:38:00Z</dcterms:created>
  <dcterms:modified xsi:type="dcterms:W3CDTF">2025-04-10T13:23:00Z</dcterms:modified>
</cp:coreProperties>
</file>