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B818F" w14:textId="77777777" w:rsidR="00E70DB4" w:rsidRPr="00CD3B98" w:rsidRDefault="00E70DB4" w:rsidP="00E70DB4">
      <w:pPr>
        <w:jc w:val="center"/>
        <w:rPr>
          <w:rFonts w:asciiTheme="majorHAnsi" w:eastAsia="Times New Roman" w:hAnsiTheme="majorHAnsi" w:cstheme="majorHAnsi"/>
          <w:b/>
          <w:sz w:val="28"/>
          <w:lang w:eastAsia="fr-FR"/>
        </w:rPr>
      </w:pPr>
      <w:r w:rsidRPr="00CD3B98">
        <w:rPr>
          <w:rFonts w:asciiTheme="majorHAnsi" w:eastAsia="Times New Roman" w:hAnsiTheme="majorHAnsi" w:cstheme="majorHAnsi"/>
          <w:b/>
          <w:noProof/>
          <w:sz w:val="28"/>
          <w:lang w:eastAsia="fr-FR"/>
        </w:rPr>
        <w:t>MARCHES PUBLICS DE FOURNITURES COURANTES ET SERVICES</w:t>
      </w:r>
    </w:p>
    <w:p w14:paraId="3B660E3C" w14:textId="77777777" w:rsidR="00E70DB4" w:rsidRPr="00CD3B98" w:rsidRDefault="00E70DB4" w:rsidP="00E70DB4">
      <w:pPr>
        <w:rPr>
          <w:rFonts w:asciiTheme="majorHAnsi" w:eastAsia="Times New Roman" w:hAnsiTheme="majorHAnsi" w:cstheme="majorHAnsi"/>
          <w:lang w:eastAsia="fr-FR"/>
        </w:rPr>
      </w:pPr>
    </w:p>
    <w:p w14:paraId="553CF1FB" w14:textId="77777777" w:rsidR="00E70DB4" w:rsidRPr="00CD3B98" w:rsidRDefault="00E70DB4" w:rsidP="00E70DB4">
      <w:pPr>
        <w:rPr>
          <w:rFonts w:asciiTheme="majorHAnsi" w:eastAsia="Times New Roman" w:hAnsiTheme="majorHAnsi" w:cstheme="majorHAnsi"/>
          <w:lang w:eastAsia="fr-FR"/>
        </w:rPr>
      </w:pPr>
    </w:p>
    <w:p w14:paraId="1E1C1063" w14:textId="77777777" w:rsidR="00E70DB4" w:rsidRPr="00CD3B98" w:rsidRDefault="00E70DB4" w:rsidP="00E70DB4">
      <w:pPr>
        <w:rPr>
          <w:rFonts w:asciiTheme="majorHAnsi" w:eastAsia="Times New Roman" w:hAnsiTheme="majorHAnsi" w:cstheme="majorHAnsi"/>
          <w:lang w:eastAsia="fr-FR"/>
        </w:rPr>
      </w:pPr>
    </w:p>
    <w:p w14:paraId="35AD7684" w14:textId="77777777" w:rsidR="00E70DB4" w:rsidRPr="00CD3B98" w:rsidRDefault="00E70DB4" w:rsidP="00E70DB4">
      <w:pPr>
        <w:jc w:val="center"/>
        <w:rPr>
          <w:rFonts w:asciiTheme="majorHAnsi" w:eastAsia="Times New Roman" w:hAnsiTheme="majorHAnsi" w:cstheme="majorHAnsi"/>
          <w:b/>
          <w:lang w:eastAsia="fr-FR"/>
        </w:rPr>
      </w:pPr>
      <w:r w:rsidRPr="00CD3B98">
        <w:rPr>
          <w:rFonts w:asciiTheme="majorHAnsi" w:eastAsia="Times New Roman" w:hAnsiTheme="majorHAnsi" w:cstheme="majorHAnsi"/>
          <w:b/>
          <w:noProof/>
          <w:lang w:eastAsia="fr-FR"/>
        </w:rPr>
        <w:t>UNIVERSITE DE POITIERS</w:t>
      </w:r>
    </w:p>
    <w:p w14:paraId="5AA8638B" w14:textId="77777777" w:rsidR="00E70DB4" w:rsidRPr="00CD3B98" w:rsidRDefault="00E70DB4" w:rsidP="00E70DB4">
      <w:pPr>
        <w:jc w:val="center"/>
        <w:rPr>
          <w:rFonts w:asciiTheme="majorHAnsi" w:eastAsia="Times New Roman" w:hAnsiTheme="majorHAnsi" w:cstheme="majorHAnsi"/>
          <w:szCs w:val="20"/>
          <w:lang w:eastAsia="fr-FR"/>
        </w:rPr>
      </w:pPr>
      <w:r w:rsidRPr="00CD3B98">
        <w:rPr>
          <w:rFonts w:asciiTheme="majorHAnsi" w:eastAsia="Times New Roman" w:hAnsiTheme="majorHAnsi" w:cstheme="majorHAnsi"/>
          <w:b/>
          <w:noProof/>
          <w:szCs w:val="20"/>
          <w:lang w:eastAsia="fr-FR"/>
        </w:rPr>
        <w:t>Direction des Affaires Financières</w:t>
      </w:r>
    </w:p>
    <w:p w14:paraId="08FFB12D" w14:textId="77777777" w:rsidR="00E70DB4" w:rsidRPr="00CD3B98" w:rsidRDefault="00E70DB4" w:rsidP="00E70DB4">
      <w:pPr>
        <w:jc w:val="center"/>
        <w:rPr>
          <w:rFonts w:asciiTheme="majorHAnsi" w:eastAsia="Times New Roman" w:hAnsiTheme="majorHAnsi" w:cstheme="majorHAnsi"/>
          <w:b/>
          <w:lang w:eastAsia="fr-FR"/>
        </w:rPr>
      </w:pPr>
      <w:r w:rsidRPr="00CD3B98">
        <w:rPr>
          <w:rFonts w:asciiTheme="majorHAnsi" w:eastAsia="Times New Roman" w:hAnsiTheme="majorHAnsi" w:cstheme="majorHAnsi"/>
          <w:b/>
          <w:noProof/>
          <w:lang w:eastAsia="fr-FR"/>
        </w:rPr>
        <w:t>Service de la commande publique</w:t>
      </w:r>
    </w:p>
    <w:p w14:paraId="543CD17B" w14:textId="77777777" w:rsidR="00E70DB4" w:rsidRPr="00CD3B98" w:rsidRDefault="00E70DB4" w:rsidP="00E70DB4">
      <w:pPr>
        <w:jc w:val="center"/>
        <w:rPr>
          <w:rFonts w:asciiTheme="majorHAnsi" w:eastAsia="Times New Roman" w:hAnsiTheme="majorHAnsi" w:cstheme="majorHAnsi"/>
          <w:noProof/>
          <w:lang w:eastAsia="fr-FR"/>
        </w:rPr>
      </w:pPr>
      <w:r w:rsidRPr="00CD3B98">
        <w:rPr>
          <w:rFonts w:asciiTheme="majorHAnsi" w:eastAsia="Times New Roman" w:hAnsiTheme="majorHAnsi" w:cstheme="majorHAnsi"/>
          <w:noProof/>
          <w:lang w:eastAsia="fr-FR"/>
        </w:rPr>
        <w:t>15 rue de l’Hôtel Dieu</w:t>
      </w:r>
    </w:p>
    <w:p w14:paraId="3C3D361F" w14:textId="77777777" w:rsidR="00E70DB4" w:rsidRPr="00CD3B98" w:rsidRDefault="00E70DB4" w:rsidP="00E70DB4">
      <w:pPr>
        <w:jc w:val="center"/>
        <w:rPr>
          <w:rFonts w:asciiTheme="majorHAnsi" w:eastAsia="Times New Roman" w:hAnsiTheme="majorHAnsi" w:cstheme="majorHAnsi"/>
          <w:b/>
          <w:lang w:eastAsia="fr-FR"/>
        </w:rPr>
      </w:pPr>
      <w:r w:rsidRPr="00CD3B98">
        <w:rPr>
          <w:rFonts w:asciiTheme="majorHAnsi" w:eastAsia="Times New Roman" w:hAnsiTheme="majorHAnsi" w:cstheme="majorHAnsi"/>
          <w:b/>
          <w:noProof/>
          <w:lang w:eastAsia="fr-FR"/>
        </w:rPr>
        <w:t>86073 POITIERS CEDEX 9</w:t>
      </w:r>
    </w:p>
    <w:p w14:paraId="13522652" w14:textId="77777777" w:rsidR="00E70DB4" w:rsidRPr="00CD3B98" w:rsidRDefault="00E70DB4" w:rsidP="00E70DB4">
      <w:pPr>
        <w:jc w:val="center"/>
        <w:rPr>
          <w:rFonts w:asciiTheme="majorHAnsi" w:eastAsia="Times New Roman" w:hAnsiTheme="majorHAnsi" w:cstheme="majorHAnsi"/>
          <w:b/>
          <w:lang w:eastAsia="fr-FR"/>
        </w:rPr>
      </w:pPr>
      <w:r w:rsidRPr="00CD3B98">
        <w:rPr>
          <w:rFonts w:asciiTheme="majorHAnsi" w:eastAsia="Times New Roman" w:hAnsiTheme="majorHAnsi" w:cstheme="majorHAnsi"/>
          <w:b/>
          <w:noProof/>
          <w:lang w:eastAsia="fr-FR"/>
        </w:rPr>
        <w:t>Tél: 05 49 45 41 14</w:t>
      </w:r>
    </w:p>
    <w:p w14:paraId="5194D036" w14:textId="77777777" w:rsidR="00E70DB4" w:rsidRPr="00CD3B98" w:rsidRDefault="00E70DB4" w:rsidP="00E70DB4">
      <w:pPr>
        <w:rPr>
          <w:rFonts w:asciiTheme="majorHAnsi" w:eastAsia="Times New Roman" w:hAnsiTheme="majorHAnsi" w:cstheme="majorHAnsi"/>
          <w:lang w:eastAsia="fr-FR"/>
        </w:rPr>
      </w:pPr>
    </w:p>
    <w:p w14:paraId="550478D7" w14:textId="77777777" w:rsidR="00E70DB4" w:rsidRPr="00CD3B98" w:rsidRDefault="00E70DB4" w:rsidP="00E70DB4">
      <w:pPr>
        <w:framePr w:hSpace="142" w:wrap="notBeside" w:vAnchor="text" w:hAnchor="page" w:xAlign="center" w:y="1"/>
        <w:jc w:val="center"/>
        <w:rPr>
          <w:rFonts w:asciiTheme="majorHAnsi" w:eastAsia="Times New Roman" w:hAnsiTheme="majorHAnsi" w:cstheme="majorHAnsi"/>
          <w:lang w:eastAsia="fr-FR"/>
        </w:rPr>
      </w:pPr>
    </w:p>
    <w:p w14:paraId="279CA60D" w14:textId="77777777" w:rsidR="00E70DB4" w:rsidRPr="00CD3B98" w:rsidRDefault="00E70DB4" w:rsidP="00E70DB4">
      <w:pPr>
        <w:rPr>
          <w:rFonts w:asciiTheme="majorHAnsi" w:eastAsia="Times New Roman" w:hAnsiTheme="majorHAnsi" w:cstheme="majorHAnsi"/>
          <w:lang w:eastAsia="fr-FR"/>
        </w:rPr>
      </w:pPr>
    </w:p>
    <w:p w14:paraId="3F9B0150" w14:textId="77777777" w:rsidR="00E70DB4" w:rsidRPr="00CD3B98" w:rsidRDefault="00E70DB4" w:rsidP="00E70DB4">
      <w:pPr>
        <w:rPr>
          <w:rFonts w:asciiTheme="majorHAnsi" w:eastAsia="Times New Roman" w:hAnsiTheme="majorHAnsi" w:cstheme="majorHAnsi"/>
          <w:lang w:eastAsia="fr-FR"/>
        </w:rPr>
      </w:pPr>
    </w:p>
    <w:p w14:paraId="388E2391" w14:textId="77777777" w:rsidR="00E70DB4" w:rsidRPr="00CD3B98" w:rsidRDefault="00E70DB4" w:rsidP="00E70DB4">
      <w:pPr>
        <w:jc w:val="center"/>
        <w:rPr>
          <w:rFonts w:asciiTheme="majorHAnsi" w:eastAsia="Times New Roman" w:hAnsiTheme="majorHAnsi" w:cstheme="majorHAnsi"/>
          <w:b/>
          <w:sz w:val="32"/>
          <w:lang w:eastAsia="fr-FR"/>
        </w:rPr>
      </w:pPr>
      <w:r w:rsidRPr="00CD3B98">
        <w:rPr>
          <w:rFonts w:asciiTheme="majorHAnsi" w:eastAsia="Times New Roman" w:hAnsiTheme="majorHAnsi" w:cstheme="majorHAnsi"/>
          <w:b/>
          <w:noProof/>
          <w:sz w:val="32"/>
          <w:lang w:eastAsia="fr-FR"/>
        </w:rPr>
        <w:t>UNIVERSITE DE POITIERS</w:t>
      </w:r>
    </w:p>
    <w:p w14:paraId="3FF752C8" w14:textId="77777777" w:rsidR="00E70DB4" w:rsidRPr="00CD3B98" w:rsidRDefault="00E70DB4" w:rsidP="00E70DB4">
      <w:pPr>
        <w:rPr>
          <w:rFonts w:asciiTheme="majorHAnsi" w:eastAsia="Times New Roman" w:hAnsiTheme="majorHAnsi" w:cstheme="majorHAnsi"/>
          <w:lang w:eastAsia="fr-FR"/>
        </w:rPr>
      </w:pPr>
    </w:p>
    <w:p w14:paraId="0E2FAC15" w14:textId="77777777" w:rsidR="00E70DB4" w:rsidRPr="00CD3B98" w:rsidRDefault="00E70DB4" w:rsidP="00E70DB4">
      <w:pPr>
        <w:rPr>
          <w:rFonts w:asciiTheme="majorHAnsi" w:eastAsia="Times New Roman" w:hAnsiTheme="majorHAnsi" w:cstheme="majorHAnsi"/>
          <w:lang w:eastAsia="fr-FR"/>
        </w:rPr>
      </w:pPr>
    </w:p>
    <w:p w14:paraId="55E96AE8" w14:textId="77777777" w:rsidR="00E70DB4" w:rsidRPr="00CD3B98" w:rsidRDefault="00E70DB4" w:rsidP="00E70DB4">
      <w:pPr>
        <w:tabs>
          <w:tab w:val="center" w:pos="4536"/>
          <w:tab w:val="right" w:pos="9072"/>
        </w:tabs>
        <w:jc w:val="center"/>
        <w:rPr>
          <w:rFonts w:asciiTheme="majorHAnsi" w:eastAsia="Times New Roman" w:hAnsiTheme="majorHAnsi" w:cstheme="majorHAnsi"/>
          <w:b/>
          <w:i/>
          <w:sz w:val="16"/>
          <w:szCs w:val="16"/>
          <w:lang w:eastAsia="fr-FR"/>
        </w:rPr>
      </w:pPr>
      <w:r w:rsidRPr="00CD3B98">
        <w:rPr>
          <w:rFonts w:asciiTheme="majorHAnsi" w:eastAsia="BookAntiqua" w:hAnsiTheme="majorHAnsi" w:cstheme="majorHAnsi"/>
          <w:sz w:val="16"/>
          <w:szCs w:val="16"/>
          <w:lang w:eastAsia="fr-FR"/>
        </w:rPr>
        <w:t> </w:t>
      </w:r>
    </w:p>
    <w:p w14:paraId="76B738D8" w14:textId="77777777" w:rsidR="00E70DB4" w:rsidRDefault="00E70DB4" w:rsidP="00E70DB4">
      <w:pPr>
        <w:keepNext/>
        <w:pBdr>
          <w:top w:val="single" w:sz="4" w:space="1" w:color="auto"/>
          <w:left w:val="single" w:sz="4" w:space="4" w:color="auto"/>
          <w:bottom w:val="single" w:sz="4" w:space="1" w:color="auto"/>
          <w:right w:val="single" w:sz="4" w:space="4" w:color="auto"/>
        </w:pBdr>
        <w:spacing w:before="240" w:after="60"/>
        <w:jc w:val="center"/>
        <w:outlineLvl w:val="0"/>
        <w:rPr>
          <w:rFonts w:asciiTheme="majorHAnsi" w:eastAsia="Times New Roman" w:hAnsiTheme="majorHAnsi" w:cstheme="majorHAnsi"/>
          <w:b/>
          <w:color w:val="000000"/>
          <w:kern w:val="32"/>
          <w:sz w:val="36"/>
          <w:szCs w:val="36"/>
          <w:lang w:eastAsia="x-none"/>
        </w:rPr>
      </w:pPr>
      <w:r w:rsidRPr="00CD3B98">
        <w:rPr>
          <w:rFonts w:asciiTheme="majorHAnsi" w:eastAsia="BookAntiqua" w:hAnsiTheme="majorHAnsi" w:cstheme="majorHAnsi"/>
          <w:color w:val="000000"/>
          <w:kern w:val="32"/>
          <w:sz w:val="36"/>
          <w:szCs w:val="36"/>
          <w:lang w:val="x-none" w:eastAsia="x-none"/>
        </w:rPr>
        <w:t> </w:t>
      </w:r>
      <w:bookmarkStart w:id="0" w:name="_Toc120181877"/>
      <w:bookmarkStart w:id="1" w:name="_Toc120181964"/>
      <w:bookmarkStart w:id="2" w:name="_Toc120182500"/>
      <w:bookmarkStart w:id="3" w:name="_Toc120182808"/>
      <w:bookmarkStart w:id="4" w:name="_Toc190091675"/>
      <w:r w:rsidRPr="00CD3B98">
        <w:rPr>
          <w:rFonts w:asciiTheme="majorHAnsi" w:eastAsia="Times New Roman" w:hAnsiTheme="majorHAnsi" w:cstheme="majorHAnsi"/>
          <w:b/>
          <w:caps/>
          <w:noProof/>
          <w:color w:val="000000"/>
          <w:kern w:val="32"/>
          <w:sz w:val="36"/>
          <w:szCs w:val="36"/>
          <w:lang w:val="x-none" w:eastAsia="x-none"/>
        </w:rPr>
        <w:t>« </w:t>
      </w:r>
      <w:bookmarkStart w:id="5" w:name="_Toc120181878"/>
      <w:bookmarkStart w:id="6" w:name="_Toc120181965"/>
      <w:bookmarkStart w:id="7" w:name="_Toc120182501"/>
      <w:bookmarkStart w:id="8" w:name="_Toc120182809"/>
      <w:bookmarkEnd w:id="0"/>
      <w:bookmarkEnd w:id="1"/>
      <w:bookmarkEnd w:id="2"/>
      <w:bookmarkEnd w:id="3"/>
      <w:r>
        <w:rPr>
          <w:rFonts w:asciiTheme="majorHAnsi" w:eastAsia="Times New Roman" w:hAnsiTheme="majorHAnsi" w:cstheme="majorHAnsi"/>
          <w:b/>
          <w:caps/>
          <w:noProof/>
          <w:color w:val="000000"/>
          <w:kern w:val="32"/>
          <w:sz w:val="36"/>
          <w:szCs w:val="36"/>
          <w:lang w:eastAsia="x-none"/>
        </w:rPr>
        <w:t xml:space="preserve"> </w:t>
      </w:r>
      <w:r w:rsidR="00A71577" w:rsidRPr="00A71577">
        <w:rPr>
          <w:rFonts w:asciiTheme="majorHAnsi" w:eastAsia="Times New Roman" w:hAnsiTheme="majorHAnsi" w:cstheme="majorHAnsi"/>
          <w:b/>
          <w:color w:val="000000"/>
          <w:kern w:val="32"/>
          <w:sz w:val="36"/>
          <w:szCs w:val="36"/>
          <w:lang w:eastAsia="x-none"/>
        </w:rPr>
        <w:t>Achat d’un ensemble de caractérisation de batteries et de matériaux pour batteries</w:t>
      </w:r>
      <w:r w:rsidR="00A71577">
        <w:rPr>
          <w:rFonts w:asciiTheme="majorHAnsi" w:eastAsia="Times New Roman" w:hAnsiTheme="majorHAnsi" w:cstheme="majorHAnsi"/>
          <w:b/>
          <w:color w:val="000000"/>
          <w:kern w:val="32"/>
          <w:sz w:val="36"/>
          <w:szCs w:val="36"/>
          <w:lang w:eastAsia="x-none"/>
        </w:rPr>
        <w:t> »</w:t>
      </w:r>
      <w:bookmarkEnd w:id="4"/>
    </w:p>
    <w:p w14:paraId="6E0CAC41" w14:textId="42608031" w:rsidR="00FB553B" w:rsidRDefault="00FB553B" w:rsidP="00E70DB4">
      <w:pPr>
        <w:keepNext/>
        <w:pBdr>
          <w:top w:val="single" w:sz="4" w:space="1" w:color="auto"/>
          <w:left w:val="single" w:sz="4" w:space="4" w:color="auto"/>
          <w:bottom w:val="single" w:sz="4" w:space="1" w:color="auto"/>
          <w:right w:val="single" w:sz="4" w:space="4" w:color="auto"/>
        </w:pBdr>
        <w:spacing w:before="240" w:after="60"/>
        <w:jc w:val="center"/>
        <w:outlineLvl w:val="0"/>
        <w:rPr>
          <w:rFonts w:asciiTheme="majorHAnsi" w:eastAsia="Times New Roman" w:hAnsiTheme="majorHAnsi" w:cstheme="majorHAnsi"/>
          <w:b/>
          <w:color w:val="000000"/>
          <w:kern w:val="32"/>
          <w:sz w:val="36"/>
          <w:szCs w:val="36"/>
          <w:lang w:eastAsia="x-none"/>
        </w:rPr>
      </w:pPr>
      <w:bookmarkStart w:id="9" w:name="_Toc190091676"/>
      <w:r>
        <w:rPr>
          <w:rFonts w:asciiTheme="majorHAnsi" w:eastAsia="Times New Roman" w:hAnsiTheme="majorHAnsi" w:cstheme="majorHAnsi"/>
          <w:b/>
          <w:color w:val="000000"/>
          <w:kern w:val="32"/>
          <w:sz w:val="36"/>
          <w:szCs w:val="36"/>
          <w:lang w:eastAsia="x-none"/>
        </w:rPr>
        <w:t xml:space="preserve">LOT </w:t>
      </w:r>
      <w:r w:rsidR="008448B7">
        <w:rPr>
          <w:rFonts w:asciiTheme="majorHAnsi" w:eastAsia="Times New Roman" w:hAnsiTheme="majorHAnsi" w:cstheme="majorHAnsi"/>
          <w:b/>
          <w:color w:val="000000"/>
          <w:kern w:val="32"/>
          <w:sz w:val="36"/>
          <w:szCs w:val="36"/>
          <w:lang w:eastAsia="x-none"/>
        </w:rPr>
        <w:t>2</w:t>
      </w:r>
      <w:r>
        <w:rPr>
          <w:rFonts w:asciiTheme="majorHAnsi" w:eastAsia="Times New Roman" w:hAnsiTheme="majorHAnsi" w:cstheme="majorHAnsi"/>
          <w:b/>
          <w:color w:val="000000"/>
          <w:kern w:val="32"/>
          <w:sz w:val="36"/>
          <w:szCs w:val="36"/>
          <w:lang w:eastAsia="x-none"/>
        </w:rPr>
        <w:t xml:space="preserve"> : </w:t>
      </w:r>
      <w:proofErr w:type="spellStart"/>
      <w:r>
        <w:rPr>
          <w:rFonts w:asciiTheme="majorHAnsi" w:eastAsia="Times New Roman" w:hAnsiTheme="majorHAnsi" w:cstheme="majorHAnsi"/>
          <w:b/>
          <w:color w:val="000000"/>
          <w:kern w:val="32"/>
          <w:sz w:val="36"/>
          <w:szCs w:val="36"/>
          <w:lang w:eastAsia="x-none"/>
        </w:rPr>
        <w:t>Cycleur</w:t>
      </w:r>
      <w:proofErr w:type="spellEnd"/>
      <w:r>
        <w:rPr>
          <w:rFonts w:asciiTheme="majorHAnsi" w:eastAsia="Times New Roman" w:hAnsiTheme="majorHAnsi" w:cstheme="majorHAnsi"/>
          <w:b/>
          <w:color w:val="000000"/>
          <w:kern w:val="32"/>
          <w:sz w:val="36"/>
          <w:szCs w:val="36"/>
          <w:lang w:eastAsia="x-none"/>
        </w:rPr>
        <w:t xml:space="preserve"> de </w:t>
      </w:r>
      <w:proofErr w:type="gramStart"/>
      <w:r>
        <w:rPr>
          <w:rFonts w:asciiTheme="majorHAnsi" w:eastAsia="Times New Roman" w:hAnsiTheme="majorHAnsi" w:cstheme="majorHAnsi"/>
          <w:b/>
          <w:color w:val="000000"/>
          <w:kern w:val="32"/>
          <w:sz w:val="36"/>
          <w:szCs w:val="36"/>
          <w:lang w:eastAsia="x-none"/>
        </w:rPr>
        <w:t>batterie multivoies</w:t>
      </w:r>
      <w:bookmarkEnd w:id="9"/>
      <w:proofErr w:type="gramEnd"/>
    </w:p>
    <w:bookmarkEnd w:id="5"/>
    <w:bookmarkEnd w:id="6"/>
    <w:bookmarkEnd w:id="7"/>
    <w:bookmarkEnd w:id="8"/>
    <w:p w14:paraId="77392821" w14:textId="77777777" w:rsidR="00E70DB4" w:rsidRPr="00CD3B98" w:rsidRDefault="00E70DB4" w:rsidP="00E70DB4">
      <w:pPr>
        <w:tabs>
          <w:tab w:val="center" w:pos="4536"/>
          <w:tab w:val="right" w:pos="9072"/>
        </w:tabs>
        <w:jc w:val="center"/>
        <w:rPr>
          <w:rFonts w:asciiTheme="majorHAnsi" w:eastAsia="BookAntiqua" w:hAnsiTheme="majorHAnsi" w:cstheme="majorHAnsi"/>
          <w:bCs/>
          <w:sz w:val="40"/>
          <w:szCs w:val="40"/>
          <w:lang w:eastAsia="fr-FR"/>
        </w:rPr>
      </w:pPr>
    </w:p>
    <w:p w14:paraId="66C57731" w14:textId="77777777" w:rsidR="00E70DB4" w:rsidRPr="00CD3B98" w:rsidRDefault="00E70DB4" w:rsidP="00E70DB4">
      <w:pPr>
        <w:rPr>
          <w:rFonts w:asciiTheme="majorHAnsi" w:eastAsia="Times New Roman" w:hAnsiTheme="majorHAnsi" w:cstheme="majorHAnsi"/>
          <w:lang w:eastAsia="fr-FR"/>
        </w:rPr>
      </w:pPr>
    </w:p>
    <w:p w14:paraId="407A80B9" w14:textId="77777777" w:rsidR="00E70DB4" w:rsidRPr="00CD3B98" w:rsidRDefault="00E70DB4" w:rsidP="00E70DB4">
      <w:pPr>
        <w:rPr>
          <w:rFonts w:asciiTheme="majorHAnsi" w:eastAsia="Times New Roman" w:hAnsiTheme="majorHAnsi" w:cstheme="majorHAnsi"/>
          <w:lang w:eastAsia="fr-FR"/>
        </w:rPr>
      </w:pPr>
    </w:p>
    <w:p w14:paraId="36A8FE97" w14:textId="77777777" w:rsidR="00E70DB4" w:rsidRPr="00CD3B98" w:rsidRDefault="00E70DB4" w:rsidP="00E70DB4">
      <w:pPr>
        <w:rPr>
          <w:rFonts w:asciiTheme="majorHAnsi" w:eastAsia="Times New Roman" w:hAnsiTheme="majorHAnsi" w:cstheme="majorHAnsi"/>
          <w:lang w:eastAsia="fr-FR"/>
        </w:rPr>
      </w:pPr>
    </w:p>
    <w:p w14:paraId="0C3BC857" w14:textId="77777777" w:rsidR="00E70DB4" w:rsidRDefault="00E70DB4" w:rsidP="00E70DB4">
      <w:pPr>
        <w:jc w:val="center"/>
        <w:rPr>
          <w:rFonts w:asciiTheme="majorHAnsi" w:eastAsia="Times New Roman" w:hAnsiTheme="majorHAnsi" w:cstheme="majorHAnsi"/>
          <w:b/>
          <w:sz w:val="40"/>
          <w:u w:val="single"/>
          <w:lang w:eastAsia="fr-FR"/>
        </w:rPr>
      </w:pPr>
      <w:r w:rsidRPr="00CD3B98">
        <w:rPr>
          <w:rFonts w:asciiTheme="majorHAnsi" w:eastAsia="Times New Roman" w:hAnsiTheme="majorHAnsi" w:cstheme="majorHAnsi"/>
          <w:b/>
          <w:sz w:val="40"/>
          <w:u w:val="single"/>
          <w:lang w:eastAsia="fr-FR"/>
        </w:rPr>
        <w:t>Cahier des clauses techniques particulières</w:t>
      </w:r>
    </w:p>
    <w:p w14:paraId="6C817124" w14:textId="77777777" w:rsidR="00E70DB4" w:rsidRPr="00CD3B98" w:rsidRDefault="00E70DB4" w:rsidP="00E70DB4">
      <w:pPr>
        <w:jc w:val="center"/>
        <w:rPr>
          <w:rFonts w:asciiTheme="majorHAnsi" w:eastAsia="Times New Roman" w:hAnsiTheme="majorHAnsi" w:cstheme="majorHAnsi"/>
          <w:b/>
          <w:sz w:val="40"/>
          <w:u w:val="single"/>
          <w:lang w:eastAsia="fr-FR"/>
        </w:rPr>
      </w:pPr>
    </w:p>
    <w:p w14:paraId="3CDE737B" w14:textId="77777777" w:rsidR="000103C7" w:rsidRPr="00CD3B98" w:rsidRDefault="000103C7" w:rsidP="000103C7">
      <w:pPr>
        <w:jc w:val="center"/>
        <w:rPr>
          <w:rFonts w:asciiTheme="majorHAnsi" w:eastAsia="Times New Roman" w:hAnsiTheme="majorHAnsi" w:cstheme="majorHAnsi"/>
          <w:b/>
          <w:noProof/>
          <w:sz w:val="32"/>
          <w:szCs w:val="32"/>
          <w:lang w:eastAsia="fr-FR"/>
        </w:rPr>
      </w:pPr>
    </w:p>
    <w:p w14:paraId="3D0103D6" w14:textId="77777777" w:rsidR="000103C7" w:rsidRPr="00CD3B98" w:rsidRDefault="000103C7" w:rsidP="000103C7">
      <w:pPr>
        <w:rPr>
          <w:rFonts w:asciiTheme="majorHAnsi" w:eastAsia="Times New Roman" w:hAnsiTheme="majorHAnsi" w:cstheme="majorHAnsi"/>
          <w:b/>
          <w:sz w:val="32"/>
          <w:szCs w:val="32"/>
          <w:lang w:eastAsia="fr-FR"/>
        </w:rPr>
      </w:pPr>
    </w:p>
    <w:p w14:paraId="6AFCED86" w14:textId="77777777" w:rsidR="000103C7" w:rsidRPr="00CD3B98" w:rsidRDefault="000103C7" w:rsidP="000103C7">
      <w:pPr>
        <w:jc w:val="center"/>
        <w:rPr>
          <w:rFonts w:asciiTheme="majorHAnsi" w:eastAsia="Times New Roman" w:hAnsiTheme="majorHAnsi" w:cstheme="majorHAnsi"/>
          <w:b/>
          <w:sz w:val="28"/>
          <w:lang w:eastAsia="fr-FR"/>
        </w:rPr>
      </w:pPr>
    </w:p>
    <w:p w14:paraId="04312425" w14:textId="77777777" w:rsidR="000103C7" w:rsidRPr="00CD3B98" w:rsidRDefault="000103C7" w:rsidP="000103C7">
      <w:pPr>
        <w:jc w:val="center"/>
        <w:rPr>
          <w:rFonts w:asciiTheme="majorHAnsi" w:eastAsia="Times New Roman" w:hAnsiTheme="majorHAnsi" w:cstheme="majorHAnsi"/>
          <w:b/>
          <w:sz w:val="28"/>
          <w:lang w:eastAsia="fr-FR"/>
        </w:rPr>
      </w:pPr>
    </w:p>
    <w:p w14:paraId="6C4459A9" w14:textId="77777777" w:rsidR="000103C7" w:rsidRPr="00CD3B98" w:rsidRDefault="000103C7" w:rsidP="000103C7">
      <w:pPr>
        <w:jc w:val="center"/>
        <w:rPr>
          <w:rFonts w:asciiTheme="majorHAnsi" w:eastAsia="Times New Roman" w:hAnsiTheme="majorHAnsi" w:cstheme="majorHAnsi"/>
          <w:b/>
          <w:sz w:val="28"/>
          <w:lang w:eastAsia="fr-FR"/>
        </w:rPr>
      </w:pPr>
    </w:p>
    <w:p w14:paraId="15308768" w14:textId="77777777" w:rsidR="000103C7" w:rsidRPr="00CD3B98" w:rsidRDefault="000103C7" w:rsidP="000103C7">
      <w:pPr>
        <w:jc w:val="center"/>
        <w:rPr>
          <w:rFonts w:asciiTheme="majorHAnsi" w:eastAsia="Times New Roman" w:hAnsiTheme="majorHAnsi" w:cstheme="majorHAnsi"/>
          <w:bCs/>
          <w:sz w:val="28"/>
          <w:u w:val="single"/>
          <w:lang w:eastAsia="fr-FR"/>
        </w:rPr>
      </w:pPr>
    </w:p>
    <w:p w14:paraId="01C7608D" w14:textId="77777777" w:rsidR="000103C7" w:rsidRPr="00CD3B98" w:rsidRDefault="000103C7" w:rsidP="00E70DB4">
      <w:pPr>
        <w:rPr>
          <w:rFonts w:asciiTheme="majorHAnsi" w:eastAsia="Times New Roman" w:hAnsiTheme="majorHAnsi" w:cstheme="majorHAnsi"/>
          <w:b/>
          <w:sz w:val="28"/>
          <w:lang w:eastAsia="fr-FR"/>
        </w:rPr>
      </w:pPr>
    </w:p>
    <w:p w14:paraId="58CFA470" w14:textId="77777777" w:rsidR="003B40D0" w:rsidRPr="003B40D0" w:rsidRDefault="003B40D0" w:rsidP="00E70DB4">
      <w:pPr>
        <w:pStyle w:val="Titre1"/>
        <w:spacing w:before="0"/>
        <w:rPr>
          <w:b/>
        </w:rPr>
      </w:pPr>
      <w:r>
        <w:br w:type="page"/>
      </w:r>
      <w:bookmarkStart w:id="10" w:name="_Toc190091677"/>
      <w:r w:rsidRPr="003B40D0">
        <w:rPr>
          <w:b/>
        </w:rPr>
        <w:lastRenderedPageBreak/>
        <w:t>Sommaire</w:t>
      </w:r>
      <w:bookmarkEnd w:id="10"/>
    </w:p>
    <w:sdt>
      <w:sdtPr>
        <w:rPr>
          <w:rFonts w:asciiTheme="minorHAnsi" w:eastAsiaTheme="minorHAnsi" w:hAnsiTheme="minorHAnsi" w:cstheme="minorBidi"/>
          <w:color w:val="auto"/>
          <w:sz w:val="24"/>
          <w:szCs w:val="24"/>
          <w:lang w:eastAsia="en-US"/>
        </w:rPr>
        <w:id w:val="447291432"/>
        <w:docPartObj>
          <w:docPartGallery w:val="Table of Contents"/>
          <w:docPartUnique/>
        </w:docPartObj>
      </w:sdtPr>
      <w:sdtEndPr>
        <w:rPr>
          <w:b/>
          <w:bCs/>
        </w:rPr>
      </w:sdtEndPr>
      <w:sdtContent>
        <w:p w14:paraId="30E444C4" w14:textId="77777777" w:rsidR="00E31F1D" w:rsidRPr="000F715C" w:rsidRDefault="00E31F1D" w:rsidP="000F715C">
          <w:pPr>
            <w:pStyle w:val="En-ttedetabledesmatires"/>
            <w:spacing w:before="0"/>
            <w:rPr>
              <w:sz w:val="12"/>
              <w:szCs w:val="12"/>
            </w:rPr>
          </w:pPr>
        </w:p>
        <w:p w14:paraId="402EE925" w14:textId="77777777" w:rsidR="005D2365" w:rsidRDefault="00E31F1D">
          <w:pPr>
            <w:pStyle w:val="TM1"/>
            <w:tabs>
              <w:tab w:val="right" w:leader="dot" w:pos="9056"/>
            </w:tabs>
            <w:rPr>
              <w:rFonts w:eastAsiaTheme="minorEastAsia"/>
              <w:noProof/>
              <w:sz w:val="22"/>
              <w:szCs w:val="22"/>
              <w:lang w:val="en-GB" w:eastAsia="en-GB"/>
            </w:rPr>
          </w:pPr>
          <w:r>
            <w:rPr>
              <w:b/>
              <w:bCs/>
            </w:rPr>
            <w:fldChar w:fldCharType="begin"/>
          </w:r>
          <w:r>
            <w:rPr>
              <w:b/>
              <w:bCs/>
            </w:rPr>
            <w:instrText xml:space="preserve"> TOC \o "1-3" \h \z \u </w:instrText>
          </w:r>
          <w:r>
            <w:rPr>
              <w:b/>
              <w:bCs/>
            </w:rPr>
            <w:fldChar w:fldCharType="separate"/>
          </w:r>
          <w:hyperlink w:anchor="_Toc190091675" w:history="1">
            <w:r w:rsidR="005D2365" w:rsidRPr="00A55D6C">
              <w:rPr>
                <w:rStyle w:val="Lienhypertexte"/>
                <w:rFonts w:asciiTheme="majorHAnsi" w:eastAsia="Times New Roman" w:hAnsiTheme="majorHAnsi" w:cstheme="majorHAnsi"/>
                <w:b/>
                <w:caps/>
                <w:noProof/>
                <w:kern w:val="32"/>
                <w:lang w:val="x-none" w:eastAsia="x-none"/>
              </w:rPr>
              <w:t>« </w:t>
            </w:r>
            <w:r w:rsidR="005D2365" w:rsidRPr="00A55D6C">
              <w:rPr>
                <w:rStyle w:val="Lienhypertexte"/>
                <w:rFonts w:asciiTheme="majorHAnsi" w:eastAsia="Times New Roman" w:hAnsiTheme="majorHAnsi" w:cstheme="majorHAnsi"/>
                <w:b/>
                <w:caps/>
                <w:noProof/>
                <w:kern w:val="32"/>
                <w:lang w:eastAsia="x-none"/>
              </w:rPr>
              <w:t xml:space="preserve"> </w:t>
            </w:r>
            <w:r w:rsidR="005D2365" w:rsidRPr="00A55D6C">
              <w:rPr>
                <w:rStyle w:val="Lienhypertexte"/>
                <w:rFonts w:asciiTheme="majorHAnsi" w:eastAsia="Times New Roman" w:hAnsiTheme="majorHAnsi" w:cstheme="majorHAnsi"/>
                <w:b/>
                <w:noProof/>
                <w:kern w:val="32"/>
                <w:lang w:eastAsia="x-none"/>
              </w:rPr>
              <w:t>Achat d’un ensemble de caractérisation de batteries et de matériaux pour batteries »</w:t>
            </w:r>
            <w:r w:rsidR="005D2365">
              <w:rPr>
                <w:noProof/>
                <w:webHidden/>
              </w:rPr>
              <w:tab/>
            </w:r>
            <w:r w:rsidR="005D2365">
              <w:rPr>
                <w:noProof/>
                <w:webHidden/>
              </w:rPr>
              <w:fldChar w:fldCharType="begin"/>
            </w:r>
            <w:r w:rsidR="005D2365">
              <w:rPr>
                <w:noProof/>
                <w:webHidden/>
              </w:rPr>
              <w:instrText xml:space="preserve"> PAGEREF _Toc190091675 \h </w:instrText>
            </w:r>
            <w:r w:rsidR="005D2365">
              <w:rPr>
                <w:noProof/>
                <w:webHidden/>
              </w:rPr>
            </w:r>
            <w:r w:rsidR="005D2365">
              <w:rPr>
                <w:noProof/>
                <w:webHidden/>
              </w:rPr>
              <w:fldChar w:fldCharType="separate"/>
            </w:r>
            <w:r w:rsidR="005D2365">
              <w:rPr>
                <w:noProof/>
                <w:webHidden/>
              </w:rPr>
              <w:t>1</w:t>
            </w:r>
            <w:r w:rsidR="005D2365">
              <w:rPr>
                <w:noProof/>
                <w:webHidden/>
              </w:rPr>
              <w:fldChar w:fldCharType="end"/>
            </w:r>
          </w:hyperlink>
        </w:p>
        <w:p w14:paraId="62B31764" w14:textId="4B596585" w:rsidR="005D2365" w:rsidRDefault="008448B7">
          <w:pPr>
            <w:pStyle w:val="TM1"/>
            <w:tabs>
              <w:tab w:val="right" w:leader="dot" w:pos="9056"/>
            </w:tabs>
            <w:rPr>
              <w:rFonts w:eastAsiaTheme="minorEastAsia"/>
              <w:noProof/>
              <w:sz w:val="22"/>
              <w:szCs w:val="22"/>
              <w:lang w:val="en-GB" w:eastAsia="en-GB"/>
            </w:rPr>
          </w:pPr>
          <w:hyperlink w:anchor="_Toc190091676" w:history="1">
            <w:r w:rsidR="005D2365" w:rsidRPr="00A55D6C">
              <w:rPr>
                <w:rStyle w:val="Lienhypertexte"/>
                <w:rFonts w:asciiTheme="majorHAnsi" w:eastAsia="Times New Roman" w:hAnsiTheme="majorHAnsi" w:cstheme="majorHAnsi"/>
                <w:b/>
                <w:noProof/>
                <w:kern w:val="32"/>
                <w:lang w:eastAsia="x-none"/>
              </w:rPr>
              <w:t xml:space="preserve">LOT </w:t>
            </w:r>
            <w:r>
              <w:rPr>
                <w:rStyle w:val="Lienhypertexte"/>
                <w:rFonts w:asciiTheme="majorHAnsi" w:eastAsia="Times New Roman" w:hAnsiTheme="majorHAnsi" w:cstheme="majorHAnsi"/>
                <w:b/>
                <w:noProof/>
                <w:kern w:val="32"/>
                <w:lang w:eastAsia="x-none"/>
              </w:rPr>
              <w:t>2</w:t>
            </w:r>
            <w:r w:rsidR="005D2365" w:rsidRPr="00A55D6C">
              <w:rPr>
                <w:rStyle w:val="Lienhypertexte"/>
                <w:rFonts w:asciiTheme="majorHAnsi" w:eastAsia="Times New Roman" w:hAnsiTheme="majorHAnsi" w:cstheme="majorHAnsi"/>
                <w:b/>
                <w:noProof/>
                <w:kern w:val="32"/>
                <w:lang w:eastAsia="x-none"/>
              </w:rPr>
              <w:t> : Cycleur de batterie multivoies</w:t>
            </w:r>
            <w:r w:rsidR="005D2365">
              <w:rPr>
                <w:noProof/>
                <w:webHidden/>
              </w:rPr>
              <w:tab/>
            </w:r>
            <w:r w:rsidR="005D2365">
              <w:rPr>
                <w:noProof/>
                <w:webHidden/>
              </w:rPr>
              <w:fldChar w:fldCharType="begin"/>
            </w:r>
            <w:r w:rsidR="005D2365">
              <w:rPr>
                <w:noProof/>
                <w:webHidden/>
              </w:rPr>
              <w:instrText xml:space="preserve"> PAGEREF _Toc190091676 \h </w:instrText>
            </w:r>
            <w:r w:rsidR="005D2365">
              <w:rPr>
                <w:noProof/>
                <w:webHidden/>
              </w:rPr>
            </w:r>
            <w:r w:rsidR="005D2365">
              <w:rPr>
                <w:noProof/>
                <w:webHidden/>
              </w:rPr>
              <w:fldChar w:fldCharType="separate"/>
            </w:r>
            <w:r w:rsidR="005D2365">
              <w:rPr>
                <w:noProof/>
                <w:webHidden/>
              </w:rPr>
              <w:t>1</w:t>
            </w:r>
            <w:r w:rsidR="005D2365">
              <w:rPr>
                <w:noProof/>
                <w:webHidden/>
              </w:rPr>
              <w:fldChar w:fldCharType="end"/>
            </w:r>
          </w:hyperlink>
        </w:p>
        <w:p w14:paraId="0B954733" w14:textId="77777777" w:rsidR="005D2365" w:rsidRDefault="008448B7">
          <w:pPr>
            <w:pStyle w:val="TM1"/>
            <w:tabs>
              <w:tab w:val="right" w:leader="dot" w:pos="9056"/>
            </w:tabs>
            <w:rPr>
              <w:rFonts w:eastAsiaTheme="minorEastAsia"/>
              <w:noProof/>
              <w:sz w:val="22"/>
              <w:szCs w:val="22"/>
              <w:lang w:val="en-GB" w:eastAsia="en-GB"/>
            </w:rPr>
          </w:pPr>
          <w:hyperlink w:anchor="_Toc190091677" w:history="1">
            <w:r w:rsidR="005D2365" w:rsidRPr="00A55D6C">
              <w:rPr>
                <w:rStyle w:val="Lienhypertexte"/>
                <w:b/>
                <w:noProof/>
              </w:rPr>
              <w:t>Sommaire</w:t>
            </w:r>
            <w:r w:rsidR="005D2365">
              <w:rPr>
                <w:noProof/>
                <w:webHidden/>
              </w:rPr>
              <w:tab/>
            </w:r>
            <w:r w:rsidR="005D2365">
              <w:rPr>
                <w:noProof/>
                <w:webHidden/>
              </w:rPr>
              <w:fldChar w:fldCharType="begin"/>
            </w:r>
            <w:r w:rsidR="005D2365">
              <w:rPr>
                <w:noProof/>
                <w:webHidden/>
              </w:rPr>
              <w:instrText xml:space="preserve"> PAGEREF _Toc190091677 \h </w:instrText>
            </w:r>
            <w:r w:rsidR="005D2365">
              <w:rPr>
                <w:noProof/>
                <w:webHidden/>
              </w:rPr>
            </w:r>
            <w:r w:rsidR="005D2365">
              <w:rPr>
                <w:noProof/>
                <w:webHidden/>
              </w:rPr>
              <w:fldChar w:fldCharType="separate"/>
            </w:r>
            <w:r w:rsidR="005D2365">
              <w:rPr>
                <w:noProof/>
                <w:webHidden/>
              </w:rPr>
              <w:t>2</w:t>
            </w:r>
            <w:r w:rsidR="005D2365">
              <w:rPr>
                <w:noProof/>
                <w:webHidden/>
              </w:rPr>
              <w:fldChar w:fldCharType="end"/>
            </w:r>
          </w:hyperlink>
        </w:p>
        <w:p w14:paraId="78D92A45" w14:textId="77777777" w:rsidR="005D2365" w:rsidRDefault="008448B7">
          <w:pPr>
            <w:pStyle w:val="TM1"/>
            <w:tabs>
              <w:tab w:val="left" w:pos="480"/>
              <w:tab w:val="right" w:leader="dot" w:pos="9056"/>
            </w:tabs>
            <w:rPr>
              <w:rFonts w:eastAsiaTheme="minorEastAsia"/>
              <w:noProof/>
              <w:sz w:val="22"/>
              <w:szCs w:val="22"/>
              <w:lang w:val="en-GB" w:eastAsia="en-GB"/>
            </w:rPr>
          </w:pPr>
          <w:hyperlink w:anchor="_Toc190091678" w:history="1">
            <w:r w:rsidR="005D2365" w:rsidRPr="00A55D6C">
              <w:rPr>
                <w:rStyle w:val="Lienhypertexte"/>
                <w:b/>
                <w:noProof/>
              </w:rPr>
              <w:t>1.</w:t>
            </w:r>
            <w:r w:rsidR="005D2365">
              <w:rPr>
                <w:rFonts w:eastAsiaTheme="minorEastAsia"/>
                <w:noProof/>
                <w:sz w:val="22"/>
                <w:szCs w:val="22"/>
                <w:lang w:val="en-GB" w:eastAsia="en-GB"/>
              </w:rPr>
              <w:tab/>
            </w:r>
            <w:r w:rsidR="005D2365" w:rsidRPr="00A55D6C">
              <w:rPr>
                <w:rStyle w:val="Lienhypertexte"/>
                <w:b/>
                <w:noProof/>
              </w:rPr>
              <w:t>Désignation de l’objet du marché</w:t>
            </w:r>
            <w:r w:rsidR="005D2365">
              <w:rPr>
                <w:noProof/>
                <w:webHidden/>
              </w:rPr>
              <w:tab/>
            </w:r>
            <w:r w:rsidR="005D2365">
              <w:rPr>
                <w:noProof/>
                <w:webHidden/>
              </w:rPr>
              <w:fldChar w:fldCharType="begin"/>
            </w:r>
            <w:r w:rsidR="005D2365">
              <w:rPr>
                <w:noProof/>
                <w:webHidden/>
              </w:rPr>
              <w:instrText xml:space="preserve"> PAGEREF _Toc190091678 \h </w:instrText>
            </w:r>
            <w:r w:rsidR="005D2365">
              <w:rPr>
                <w:noProof/>
                <w:webHidden/>
              </w:rPr>
            </w:r>
            <w:r w:rsidR="005D2365">
              <w:rPr>
                <w:noProof/>
                <w:webHidden/>
              </w:rPr>
              <w:fldChar w:fldCharType="separate"/>
            </w:r>
            <w:r w:rsidR="005D2365">
              <w:rPr>
                <w:noProof/>
                <w:webHidden/>
              </w:rPr>
              <w:t>3</w:t>
            </w:r>
            <w:r w:rsidR="005D2365">
              <w:rPr>
                <w:noProof/>
                <w:webHidden/>
              </w:rPr>
              <w:fldChar w:fldCharType="end"/>
            </w:r>
          </w:hyperlink>
        </w:p>
        <w:p w14:paraId="3E37827E" w14:textId="77777777" w:rsidR="005D2365" w:rsidRDefault="008448B7">
          <w:pPr>
            <w:pStyle w:val="TM1"/>
            <w:tabs>
              <w:tab w:val="left" w:pos="480"/>
              <w:tab w:val="right" w:leader="dot" w:pos="9056"/>
            </w:tabs>
            <w:rPr>
              <w:rFonts w:eastAsiaTheme="minorEastAsia"/>
              <w:noProof/>
              <w:sz w:val="22"/>
              <w:szCs w:val="22"/>
              <w:lang w:val="en-GB" w:eastAsia="en-GB"/>
            </w:rPr>
          </w:pPr>
          <w:hyperlink w:anchor="_Toc190091679" w:history="1">
            <w:r w:rsidR="005D2365" w:rsidRPr="00A55D6C">
              <w:rPr>
                <w:rStyle w:val="Lienhypertexte"/>
                <w:b/>
                <w:noProof/>
              </w:rPr>
              <w:t>2.</w:t>
            </w:r>
            <w:r w:rsidR="005D2365">
              <w:rPr>
                <w:rFonts w:eastAsiaTheme="minorEastAsia"/>
                <w:noProof/>
                <w:sz w:val="22"/>
                <w:szCs w:val="22"/>
                <w:lang w:val="en-GB" w:eastAsia="en-GB"/>
              </w:rPr>
              <w:tab/>
            </w:r>
            <w:r w:rsidR="005D2365" w:rsidRPr="00A55D6C">
              <w:rPr>
                <w:rStyle w:val="Lienhypertexte"/>
                <w:b/>
                <w:noProof/>
              </w:rPr>
              <w:t>Objectif et expression du besoin</w:t>
            </w:r>
            <w:r w:rsidR="005D2365">
              <w:rPr>
                <w:noProof/>
                <w:webHidden/>
              </w:rPr>
              <w:tab/>
            </w:r>
            <w:r w:rsidR="005D2365">
              <w:rPr>
                <w:noProof/>
                <w:webHidden/>
              </w:rPr>
              <w:fldChar w:fldCharType="begin"/>
            </w:r>
            <w:r w:rsidR="005D2365">
              <w:rPr>
                <w:noProof/>
                <w:webHidden/>
              </w:rPr>
              <w:instrText xml:space="preserve"> PAGEREF _Toc190091679 \h </w:instrText>
            </w:r>
            <w:r w:rsidR="005D2365">
              <w:rPr>
                <w:noProof/>
                <w:webHidden/>
              </w:rPr>
            </w:r>
            <w:r w:rsidR="005D2365">
              <w:rPr>
                <w:noProof/>
                <w:webHidden/>
              </w:rPr>
              <w:fldChar w:fldCharType="separate"/>
            </w:r>
            <w:r w:rsidR="005D2365">
              <w:rPr>
                <w:noProof/>
                <w:webHidden/>
              </w:rPr>
              <w:t>3</w:t>
            </w:r>
            <w:r w:rsidR="005D2365">
              <w:rPr>
                <w:noProof/>
                <w:webHidden/>
              </w:rPr>
              <w:fldChar w:fldCharType="end"/>
            </w:r>
          </w:hyperlink>
        </w:p>
        <w:p w14:paraId="7295E520" w14:textId="77777777" w:rsidR="005D2365" w:rsidRDefault="008448B7">
          <w:pPr>
            <w:pStyle w:val="TM1"/>
            <w:tabs>
              <w:tab w:val="left" w:pos="480"/>
              <w:tab w:val="right" w:leader="dot" w:pos="9056"/>
            </w:tabs>
            <w:rPr>
              <w:rFonts w:eastAsiaTheme="minorEastAsia"/>
              <w:noProof/>
              <w:sz w:val="22"/>
              <w:szCs w:val="22"/>
              <w:lang w:val="en-GB" w:eastAsia="en-GB"/>
            </w:rPr>
          </w:pPr>
          <w:hyperlink w:anchor="_Toc190091680" w:history="1">
            <w:r w:rsidR="005D2365" w:rsidRPr="00A55D6C">
              <w:rPr>
                <w:rStyle w:val="Lienhypertexte"/>
                <w:b/>
                <w:noProof/>
              </w:rPr>
              <w:t>3.</w:t>
            </w:r>
            <w:r w:rsidR="005D2365">
              <w:rPr>
                <w:rFonts w:eastAsiaTheme="minorEastAsia"/>
                <w:noProof/>
                <w:sz w:val="22"/>
                <w:szCs w:val="22"/>
                <w:lang w:val="en-GB" w:eastAsia="en-GB"/>
              </w:rPr>
              <w:tab/>
            </w:r>
            <w:r w:rsidR="005D2365" w:rsidRPr="00A55D6C">
              <w:rPr>
                <w:rStyle w:val="Lienhypertexte"/>
                <w:b/>
                <w:noProof/>
              </w:rPr>
              <w:t>Caractéristiques techniques et critères d’attribution</w:t>
            </w:r>
            <w:r w:rsidR="005D2365">
              <w:rPr>
                <w:noProof/>
                <w:webHidden/>
              </w:rPr>
              <w:tab/>
            </w:r>
            <w:r w:rsidR="005D2365">
              <w:rPr>
                <w:noProof/>
                <w:webHidden/>
              </w:rPr>
              <w:fldChar w:fldCharType="begin"/>
            </w:r>
            <w:r w:rsidR="005D2365">
              <w:rPr>
                <w:noProof/>
                <w:webHidden/>
              </w:rPr>
              <w:instrText xml:space="preserve"> PAGEREF _Toc190091680 \h </w:instrText>
            </w:r>
            <w:r w:rsidR="005D2365">
              <w:rPr>
                <w:noProof/>
                <w:webHidden/>
              </w:rPr>
            </w:r>
            <w:r w:rsidR="005D2365">
              <w:rPr>
                <w:noProof/>
                <w:webHidden/>
              </w:rPr>
              <w:fldChar w:fldCharType="separate"/>
            </w:r>
            <w:r w:rsidR="005D2365">
              <w:rPr>
                <w:noProof/>
                <w:webHidden/>
              </w:rPr>
              <w:t>4</w:t>
            </w:r>
            <w:r w:rsidR="005D2365">
              <w:rPr>
                <w:noProof/>
                <w:webHidden/>
              </w:rPr>
              <w:fldChar w:fldCharType="end"/>
            </w:r>
          </w:hyperlink>
        </w:p>
        <w:p w14:paraId="7B83F628" w14:textId="77777777" w:rsidR="005D2365" w:rsidRDefault="008448B7">
          <w:pPr>
            <w:pStyle w:val="TM2"/>
            <w:tabs>
              <w:tab w:val="left" w:pos="880"/>
              <w:tab w:val="right" w:leader="dot" w:pos="9056"/>
            </w:tabs>
            <w:rPr>
              <w:rFonts w:eastAsiaTheme="minorEastAsia"/>
              <w:noProof/>
              <w:sz w:val="22"/>
              <w:szCs w:val="22"/>
              <w:lang w:val="en-GB" w:eastAsia="en-GB"/>
            </w:rPr>
          </w:pPr>
          <w:hyperlink w:anchor="_Toc190091681" w:history="1">
            <w:r w:rsidR="005D2365" w:rsidRPr="00A55D6C">
              <w:rPr>
                <w:rStyle w:val="Lienhypertexte"/>
                <w:rFonts w:asciiTheme="majorHAnsi" w:hAnsiTheme="majorHAnsi" w:cstheme="majorHAnsi"/>
                <w:b/>
                <w:noProof/>
              </w:rPr>
              <w:t>3.1</w:t>
            </w:r>
            <w:r w:rsidR="005D2365">
              <w:rPr>
                <w:rFonts w:eastAsiaTheme="minorEastAsia"/>
                <w:noProof/>
                <w:sz w:val="22"/>
                <w:szCs w:val="22"/>
                <w:lang w:val="en-GB" w:eastAsia="en-GB"/>
              </w:rPr>
              <w:tab/>
            </w:r>
            <w:r w:rsidR="005D2365" w:rsidRPr="00A55D6C">
              <w:rPr>
                <w:rStyle w:val="Lienhypertexte"/>
                <w:rFonts w:asciiTheme="majorHAnsi" w:hAnsiTheme="majorHAnsi" w:cstheme="majorHAnsi"/>
                <w:b/>
                <w:noProof/>
              </w:rPr>
              <w:t>Spécificités techniques pour le banc de cyclage</w:t>
            </w:r>
            <w:r w:rsidR="005D2365">
              <w:rPr>
                <w:noProof/>
                <w:webHidden/>
              </w:rPr>
              <w:tab/>
            </w:r>
            <w:r w:rsidR="005D2365">
              <w:rPr>
                <w:noProof/>
                <w:webHidden/>
              </w:rPr>
              <w:fldChar w:fldCharType="begin"/>
            </w:r>
            <w:r w:rsidR="005D2365">
              <w:rPr>
                <w:noProof/>
                <w:webHidden/>
              </w:rPr>
              <w:instrText xml:space="preserve"> PAGEREF _Toc190091681 \h </w:instrText>
            </w:r>
            <w:r w:rsidR="005D2365">
              <w:rPr>
                <w:noProof/>
                <w:webHidden/>
              </w:rPr>
            </w:r>
            <w:r w:rsidR="005D2365">
              <w:rPr>
                <w:noProof/>
                <w:webHidden/>
              </w:rPr>
              <w:fldChar w:fldCharType="separate"/>
            </w:r>
            <w:r w:rsidR="005D2365">
              <w:rPr>
                <w:noProof/>
                <w:webHidden/>
              </w:rPr>
              <w:t>4</w:t>
            </w:r>
            <w:r w:rsidR="005D2365">
              <w:rPr>
                <w:noProof/>
                <w:webHidden/>
              </w:rPr>
              <w:fldChar w:fldCharType="end"/>
            </w:r>
          </w:hyperlink>
        </w:p>
        <w:p w14:paraId="10874E5A" w14:textId="77777777" w:rsidR="005D2365" w:rsidRDefault="008448B7">
          <w:pPr>
            <w:pStyle w:val="TM2"/>
            <w:tabs>
              <w:tab w:val="left" w:pos="880"/>
              <w:tab w:val="right" w:leader="dot" w:pos="9056"/>
            </w:tabs>
            <w:rPr>
              <w:rFonts w:eastAsiaTheme="minorEastAsia"/>
              <w:noProof/>
              <w:sz w:val="22"/>
              <w:szCs w:val="22"/>
              <w:lang w:val="en-GB" w:eastAsia="en-GB"/>
            </w:rPr>
          </w:pPr>
          <w:hyperlink w:anchor="_Toc190091682" w:history="1">
            <w:r w:rsidR="005D2365" w:rsidRPr="00A55D6C">
              <w:rPr>
                <w:rStyle w:val="Lienhypertexte"/>
                <w:rFonts w:asciiTheme="majorHAnsi" w:hAnsiTheme="majorHAnsi" w:cstheme="majorHAnsi"/>
                <w:b/>
                <w:noProof/>
              </w:rPr>
              <w:t>3.2</w:t>
            </w:r>
            <w:r w:rsidR="005D2365">
              <w:rPr>
                <w:rFonts w:eastAsiaTheme="minorEastAsia"/>
                <w:noProof/>
                <w:sz w:val="22"/>
                <w:szCs w:val="22"/>
                <w:lang w:val="en-GB" w:eastAsia="en-GB"/>
              </w:rPr>
              <w:tab/>
            </w:r>
            <w:r w:rsidR="005D2365" w:rsidRPr="00A55D6C">
              <w:rPr>
                <w:rStyle w:val="Lienhypertexte"/>
                <w:rFonts w:asciiTheme="majorHAnsi" w:hAnsiTheme="majorHAnsi" w:cstheme="majorHAnsi"/>
                <w:b/>
                <w:noProof/>
              </w:rPr>
              <w:t>Critères d‘attribution</w:t>
            </w:r>
            <w:r w:rsidR="005D2365">
              <w:rPr>
                <w:noProof/>
                <w:webHidden/>
              </w:rPr>
              <w:tab/>
            </w:r>
            <w:r w:rsidR="005D2365">
              <w:rPr>
                <w:noProof/>
                <w:webHidden/>
              </w:rPr>
              <w:fldChar w:fldCharType="begin"/>
            </w:r>
            <w:r w:rsidR="005D2365">
              <w:rPr>
                <w:noProof/>
                <w:webHidden/>
              </w:rPr>
              <w:instrText xml:space="preserve"> PAGEREF _Toc190091682 \h </w:instrText>
            </w:r>
            <w:r w:rsidR="005D2365">
              <w:rPr>
                <w:noProof/>
                <w:webHidden/>
              </w:rPr>
            </w:r>
            <w:r w:rsidR="005D2365">
              <w:rPr>
                <w:noProof/>
                <w:webHidden/>
              </w:rPr>
              <w:fldChar w:fldCharType="separate"/>
            </w:r>
            <w:r w:rsidR="005D2365">
              <w:rPr>
                <w:noProof/>
                <w:webHidden/>
              </w:rPr>
              <w:t>4</w:t>
            </w:r>
            <w:r w:rsidR="005D2365">
              <w:rPr>
                <w:noProof/>
                <w:webHidden/>
              </w:rPr>
              <w:fldChar w:fldCharType="end"/>
            </w:r>
          </w:hyperlink>
        </w:p>
        <w:p w14:paraId="31D582E0" w14:textId="77777777" w:rsidR="005D2365" w:rsidRDefault="008448B7">
          <w:pPr>
            <w:pStyle w:val="TM1"/>
            <w:tabs>
              <w:tab w:val="right" w:leader="dot" w:pos="9056"/>
            </w:tabs>
            <w:rPr>
              <w:rFonts w:eastAsiaTheme="minorEastAsia"/>
              <w:noProof/>
              <w:sz w:val="22"/>
              <w:szCs w:val="22"/>
              <w:lang w:val="en-GB" w:eastAsia="en-GB"/>
            </w:rPr>
          </w:pPr>
          <w:hyperlink w:anchor="_Toc190091683" w:history="1">
            <w:r w:rsidR="005D2365" w:rsidRPr="00A55D6C">
              <w:rPr>
                <w:rStyle w:val="Lienhypertexte"/>
                <w:b/>
                <w:noProof/>
              </w:rPr>
              <w:t>4. Prestations complémentaires</w:t>
            </w:r>
            <w:r w:rsidR="005D2365">
              <w:rPr>
                <w:noProof/>
                <w:webHidden/>
              </w:rPr>
              <w:tab/>
            </w:r>
            <w:r w:rsidR="005D2365">
              <w:rPr>
                <w:noProof/>
                <w:webHidden/>
              </w:rPr>
              <w:fldChar w:fldCharType="begin"/>
            </w:r>
            <w:r w:rsidR="005D2365">
              <w:rPr>
                <w:noProof/>
                <w:webHidden/>
              </w:rPr>
              <w:instrText xml:space="preserve"> PAGEREF _Toc190091683 \h </w:instrText>
            </w:r>
            <w:r w:rsidR="005D2365">
              <w:rPr>
                <w:noProof/>
                <w:webHidden/>
              </w:rPr>
            </w:r>
            <w:r w:rsidR="005D2365">
              <w:rPr>
                <w:noProof/>
                <w:webHidden/>
              </w:rPr>
              <w:fldChar w:fldCharType="separate"/>
            </w:r>
            <w:r w:rsidR="005D2365">
              <w:rPr>
                <w:noProof/>
                <w:webHidden/>
              </w:rPr>
              <w:t>4</w:t>
            </w:r>
            <w:r w:rsidR="005D2365">
              <w:rPr>
                <w:noProof/>
                <w:webHidden/>
              </w:rPr>
              <w:fldChar w:fldCharType="end"/>
            </w:r>
          </w:hyperlink>
        </w:p>
        <w:p w14:paraId="670A9D58" w14:textId="77777777" w:rsidR="005D2365" w:rsidRDefault="008448B7">
          <w:pPr>
            <w:pStyle w:val="TM2"/>
            <w:tabs>
              <w:tab w:val="right" w:leader="dot" w:pos="9056"/>
            </w:tabs>
            <w:rPr>
              <w:rFonts w:eastAsiaTheme="minorEastAsia"/>
              <w:noProof/>
              <w:sz w:val="22"/>
              <w:szCs w:val="22"/>
              <w:lang w:val="en-GB" w:eastAsia="en-GB"/>
            </w:rPr>
          </w:pPr>
          <w:hyperlink w:anchor="_Toc190091684" w:history="1">
            <w:r w:rsidR="005D2365" w:rsidRPr="00A55D6C">
              <w:rPr>
                <w:rStyle w:val="Lienhypertexte"/>
                <w:rFonts w:asciiTheme="majorHAnsi" w:hAnsiTheme="majorHAnsi" w:cstheme="majorHAnsi"/>
                <w:b/>
                <w:noProof/>
              </w:rPr>
              <w:t>4.1 Livraison – Mise en service</w:t>
            </w:r>
            <w:r w:rsidR="005D2365">
              <w:rPr>
                <w:noProof/>
                <w:webHidden/>
              </w:rPr>
              <w:tab/>
            </w:r>
            <w:r w:rsidR="005D2365">
              <w:rPr>
                <w:noProof/>
                <w:webHidden/>
              </w:rPr>
              <w:fldChar w:fldCharType="begin"/>
            </w:r>
            <w:r w:rsidR="005D2365">
              <w:rPr>
                <w:noProof/>
                <w:webHidden/>
              </w:rPr>
              <w:instrText xml:space="preserve"> PAGEREF _Toc190091684 \h </w:instrText>
            </w:r>
            <w:r w:rsidR="005D2365">
              <w:rPr>
                <w:noProof/>
                <w:webHidden/>
              </w:rPr>
            </w:r>
            <w:r w:rsidR="005D2365">
              <w:rPr>
                <w:noProof/>
                <w:webHidden/>
              </w:rPr>
              <w:fldChar w:fldCharType="separate"/>
            </w:r>
            <w:r w:rsidR="005D2365">
              <w:rPr>
                <w:noProof/>
                <w:webHidden/>
              </w:rPr>
              <w:t>4</w:t>
            </w:r>
            <w:r w:rsidR="005D2365">
              <w:rPr>
                <w:noProof/>
                <w:webHidden/>
              </w:rPr>
              <w:fldChar w:fldCharType="end"/>
            </w:r>
          </w:hyperlink>
        </w:p>
        <w:p w14:paraId="1D432E3C" w14:textId="77777777" w:rsidR="005D2365" w:rsidRDefault="008448B7">
          <w:pPr>
            <w:pStyle w:val="TM2"/>
            <w:tabs>
              <w:tab w:val="right" w:leader="dot" w:pos="9056"/>
            </w:tabs>
            <w:rPr>
              <w:rFonts w:eastAsiaTheme="minorEastAsia"/>
              <w:noProof/>
              <w:sz w:val="22"/>
              <w:szCs w:val="22"/>
              <w:lang w:val="en-GB" w:eastAsia="en-GB"/>
            </w:rPr>
          </w:pPr>
          <w:hyperlink w:anchor="_Toc190091685" w:history="1">
            <w:r w:rsidR="005D2365" w:rsidRPr="00A55D6C">
              <w:rPr>
                <w:rStyle w:val="Lienhypertexte"/>
                <w:rFonts w:asciiTheme="majorHAnsi" w:hAnsiTheme="majorHAnsi" w:cstheme="majorHAnsi"/>
                <w:b/>
                <w:noProof/>
              </w:rPr>
              <w:t>4.2 Installation – Tests sur site</w:t>
            </w:r>
            <w:r w:rsidR="005D2365">
              <w:rPr>
                <w:noProof/>
                <w:webHidden/>
              </w:rPr>
              <w:tab/>
            </w:r>
            <w:r w:rsidR="005D2365">
              <w:rPr>
                <w:noProof/>
                <w:webHidden/>
              </w:rPr>
              <w:fldChar w:fldCharType="begin"/>
            </w:r>
            <w:r w:rsidR="005D2365">
              <w:rPr>
                <w:noProof/>
                <w:webHidden/>
              </w:rPr>
              <w:instrText xml:space="preserve"> PAGEREF _Toc190091685 \h </w:instrText>
            </w:r>
            <w:r w:rsidR="005D2365">
              <w:rPr>
                <w:noProof/>
                <w:webHidden/>
              </w:rPr>
            </w:r>
            <w:r w:rsidR="005D2365">
              <w:rPr>
                <w:noProof/>
                <w:webHidden/>
              </w:rPr>
              <w:fldChar w:fldCharType="separate"/>
            </w:r>
            <w:r w:rsidR="005D2365">
              <w:rPr>
                <w:noProof/>
                <w:webHidden/>
              </w:rPr>
              <w:t>5</w:t>
            </w:r>
            <w:r w:rsidR="005D2365">
              <w:rPr>
                <w:noProof/>
                <w:webHidden/>
              </w:rPr>
              <w:fldChar w:fldCharType="end"/>
            </w:r>
          </w:hyperlink>
        </w:p>
        <w:p w14:paraId="3551718A" w14:textId="77777777" w:rsidR="005D2365" w:rsidRDefault="008448B7">
          <w:pPr>
            <w:pStyle w:val="TM2"/>
            <w:tabs>
              <w:tab w:val="right" w:leader="dot" w:pos="9056"/>
            </w:tabs>
            <w:rPr>
              <w:rFonts w:eastAsiaTheme="minorEastAsia"/>
              <w:noProof/>
              <w:sz w:val="22"/>
              <w:szCs w:val="22"/>
              <w:lang w:val="en-GB" w:eastAsia="en-GB"/>
            </w:rPr>
          </w:pPr>
          <w:hyperlink w:anchor="_Toc190091686" w:history="1">
            <w:r w:rsidR="005D2365" w:rsidRPr="00A55D6C">
              <w:rPr>
                <w:rStyle w:val="Lienhypertexte"/>
                <w:rFonts w:asciiTheme="majorHAnsi" w:hAnsiTheme="majorHAnsi" w:cstheme="majorHAnsi"/>
                <w:b/>
                <w:noProof/>
              </w:rPr>
              <w:t>4.3 Documents à fournir</w:t>
            </w:r>
            <w:r w:rsidR="005D2365">
              <w:rPr>
                <w:noProof/>
                <w:webHidden/>
              </w:rPr>
              <w:tab/>
            </w:r>
            <w:r w:rsidR="005D2365">
              <w:rPr>
                <w:noProof/>
                <w:webHidden/>
              </w:rPr>
              <w:fldChar w:fldCharType="begin"/>
            </w:r>
            <w:r w:rsidR="005D2365">
              <w:rPr>
                <w:noProof/>
                <w:webHidden/>
              </w:rPr>
              <w:instrText xml:space="preserve"> PAGEREF _Toc190091686 \h </w:instrText>
            </w:r>
            <w:r w:rsidR="005D2365">
              <w:rPr>
                <w:noProof/>
                <w:webHidden/>
              </w:rPr>
            </w:r>
            <w:r w:rsidR="005D2365">
              <w:rPr>
                <w:noProof/>
                <w:webHidden/>
              </w:rPr>
              <w:fldChar w:fldCharType="separate"/>
            </w:r>
            <w:r w:rsidR="005D2365">
              <w:rPr>
                <w:noProof/>
                <w:webHidden/>
              </w:rPr>
              <w:t>5</w:t>
            </w:r>
            <w:r w:rsidR="005D2365">
              <w:rPr>
                <w:noProof/>
                <w:webHidden/>
              </w:rPr>
              <w:fldChar w:fldCharType="end"/>
            </w:r>
          </w:hyperlink>
        </w:p>
        <w:p w14:paraId="107D8863" w14:textId="77777777" w:rsidR="005D2365" w:rsidRDefault="008448B7">
          <w:pPr>
            <w:pStyle w:val="TM2"/>
            <w:tabs>
              <w:tab w:val="right" w:leader="dot" w:pos="9056"/>
            </w:tabs>
            <w:rPr>
              <w:rFonts w:eastAsiaTheme="minorEastAsia"/>
              <w:noProof/>
              <w:sz w:val="22"/>
              <w:szCs w:val="22"/>
              <w:lang w:val="en-GB" w:eastAsia="en-GB"/>
            </w:rPr>
          </w:pPr>
          <w:hyperlink w:anchor="_Toc190091687" w:history="1">
            <w:r w:rsidR="005D2365" w:rsidRPr="00A55D6C">
              <w:rPr>
                <w:rStyle w:val="Lienhypertexte"/>
                <w:rFonts w:asciiTheme="majorHAnsi" w:hAnsiTheme="majorHAnsi" w:cstheme="majorHAnsi"/>
                <w:b/>
                <w:noProof/>
              </w:rPr>
              <w:t>4.4 Garantie</w:t>
            </w:r>
            <w:r w:rsidR="005D2365">
              <w:rPr>
                <w:noProof/>
                <w:webHidden/>
              </w:rPr>
              <w:tab/>
            </w:r>
            <w:r w:rsidR="005D2365">
              <w:rPr>
                <w:noProof/>
                <w:webHidden/>
              </w:rPr>
              <w:fldChar w:fldCharType="begin"/>
            </w:r>
            <w:r w:rsidR="005D2365">
              <w:rPr>
                <w:noProof/>
                <w:webHidden/>
              </w:rPr>
              <w:instrText xml:space="preserve"> PAGEREF _Toc190091687 \h </w:instrText>
            </w:r>
            <w:r w:rsidR="005D2365">
              <w:rPr>
                <w:noProof/>
                <w:webHidden/>
              </w:rPr>
            </w:r>
            <w:r w:rsidR="005D2365">
              <w:rPr>
                <w:noProof/>
                <w:webHidden/>
              </w:rPr>
              <w:fldChar w:fldCharType="separate"/>
            </w:r>
            <w:r w:rsidR="005D2365">
              <w:rPr>
                <w:noProof/>
                <w:webHidden/>
              </w:rPr>
              <w:t>5</w:t>
            </w:r>
            <w:r w:rsidR="005D2365">
              <w:rPr>
                <w:noProof/>
                <w:webHidden/>
              </w:rPr>
              <w:fldChar w:fldCharType="end"/>
            </w:r>
          </w:hyperlink>
        </w:p>
        <w:p w14:paraId="3AE5FBDB" w14:textId="77777777" w:rsidR="00E31F1D" w:rsidRDefault="00E31F1D">
          <w:r>
            <w:rPr>
              <w:b/>
              <w:bCs/>
            </w:rPr>
            <w:fldChar w:fldCharType="end"/>
          </w:r>
        </w:p>
      </w:sdtContent>
    </w:sdt>
    <w:p w14:paraId="23FBDBC0" w14:textId="77777777" w:rsidR="00A05168" w:rsidRDefault="00A05168">
      <w:pPr>
        <w:rPr>
          <w:rFonts w:asciiTheme="majorHAnsi" w:eastAsiaTheme="majorEastAsia" w:hAnsiTheme="majorHAnsi" w:cstheme="majorBidi"/>
          <w:b/>
          <w:color w:val="2F5496" w:themeColor="accent1" w:themeShade="BF"/>
          <w:sz w:val="32"/>
          <w:szCs w:val="32"/>
        </w:rPr>
      </w:pPr>
      <w:r>
        <w:rPr>
          <w:b/>
        </w:rPr>
        <w:br w:type="page"/>
      </w:r>
    </w:p>
    <w:p w14:paraId="102A0A67" w14:textId="77777777" w:rsidR="0021215F" w:rsidRPr="003412AE" w:rsidRDefault="0021215F" w:rsidP="00D0687C">
      <w:pPr>
        <w:pStyle w:val="Titre1"/>
        <w:numPr>
          <w:ilvl w:val="0"/>
          <w:numId w:val="4"/>
        </w:numPr>
        <w:rPr>
          <w:b/>
        </w:rPr>
      </w:pPr>
      <w:bookmarkStart w:id="11" w:name="_Toc190091678"/>
      <w:r w:rsidRPr="003412AE">
        <w:rPr>
          <w:b/>
        </w:rPr>
        <w:lastRenderedPageBreak/>
        <w:t>Désignation de l’objet du marché</w:t>
      </w:r>
      <w:bookmarkEnd w:id="11"/>
    </w:p>
    <w:p w14:paraId="37DDC6FE" w14:textId="77777777" w:rsidR="006116C5" w:rsidRPr="00CD3B98" w:rsidRDefault="006116C5" w:rsidP="000103C7">
      <w:pPr>
        <w:jc w:val="both"/>
        <w:rPr>
          <w:rFonts w:asciiTheme="majorHAnsi" w:hAnsiTheme="majorHAnsi" w:cstheme="majorHAnsi"/>
          <w:sz w:val="22"/>
          <w:szCs w:val="22"/>
        </w:rPr>
      </w:pPr>
    </w:p>
    <w:p w14:paraId="5227D33E" w14:textId="77777777" w:rsidR="003B40D0" w:rsidRPr="00A71577" w:rsidRDefault="00A71577" w:rsidP="003412AE">
      <w:pPr>
        <w:jc w:val="both"/>
        <w:rPr>
          <w:rFonts w:asciiTheme="majorHAnsi" w:hAnsiTheme="majorHAnsi" w:cstheme="majorHAnsi"/>
          <w:sz w:val="22"/>
          <w:szCs w:val="22"/>
        </w:rPr>
      </w:pPr>
      <w:r w:rsidRPr="00A71577">
        <w:rPr>
          <w:rFonts w:asciiTheme="majorHAnsi" w:hAnsiTheme="majorHAnsi" w:cstheme="majorHAnsi"/>
        </w:rPr>
        <w:t xml:space="preserve">L’achat </w:t>
      </w:r>
      <w:r w:rsidR="007A3DFE">
        <w:rPr>
          <w:rFonts w:asciiTheme="majorHAnsi" w:hAnsiTheme="majorHAnsi" w:cstheme="majorHAnsi"/>
        </w:rPr>
        <w:t>concerne</w:t>
      </w:r>
      <w:r w:rsidRPr="00A71577">
        <w:rPr>
          <w:rFonts w:asciiTheme="majorHAnsi" w:hAnsiTheme="majorHAnsi" w:cstheme="majorHAnsi"/>
        </w:rPr>
        <w:t xml:space="preserve"> un</w:t>
      </w:r>
      <w:r w:rsidR="00E610D1">
        <w:rPr>
          <w:rFonts w:asciiTheme="majorHAnsi" w:hAnsiTheme="majorHAnsi" w:cstheme="majorHAnsi"/>
        </w:rPr>
        <w:t xml:space="preserve"> banc de cyclage</w:t>
      </w:r>
      <w:r w:rsidRPr="00A71577">
        <w:rPr>
          <w:rFonts w:asciiTheme="majorHAnsi" w:hAnsiTheme="majorHAnsi" w:cstheme="majorHAnsi"/>
        </w:rPr>
        <w:t xml:space="preserve"> de batterie multivoies permettant d’évaluer simultanément les performances électriques de plusieurs batteries métal</w:t>
      </w:r>
      <w:r w:rsidR="007A3DFE">
        <w:rPr>
          <w:rFonts w:asciiTheme="majorHAnsi" w:hAnsiTheme="majorHAnsi" w:cstheme="majorHAnsi"/>
        </w:rPr>
        <w:t>-air</w:t>
      </w:r>
      <w:r w:rsidRPr="00A71577">
        <w:rPr>
          <w:rFonts w:asciiTheme="majorHAnsi" w:hAnsiTheme="majorHAnsi" w:cstheme="majorHAnsi"/>
        </w:rPr>
        <w:t xml:space="preserve"> </w:t>
      </w:r>
    </w:p>
    <w:p w14:paraId="5CDFCA9D" w14:textId="77777777" w:rsidR="003412AE" w:rsidRPr="003412AE" w:rsidRDefault="003412AE" w:rsidP="00D0687C">
      <w:pPr>
        <w:pStyle w:val="Titre1"/>
        <w:numPr>
          <w:ilvl w:val="0"/>
          <w:numId w:val="4"/>
        </w:numPr>
        <w:rPr>
          <w:b/>
        </w:rPr>
      </w:pPr>
      <w:bookmarkStart w:id="12" w:name="_Toc190091679"/>
      <w:r w:rsidRPr="003412AE">
        <w:rPr>
          <w:b/>
        </w:rPr>
        <w:t xml:space="preserve">Objectif </w:t>
      </w:r>
      <w:r w:rsidR="00E610D1">
        <w:rPr>
          <w:b/>
        </w:rPr>
        <w:t>et expression du besoin</w:t>
      </w:r>
      <w:bookmarkEnd w:id="12"/>
      <w:r w:rsidR="00E610D1">
        <w:rPr>
          <w:b/>
        </w:rPr>
        <w:t xml:space="preserve"> </w:t>
      </w:r>
    </w:p>
    <w:p w14:paraId="106CC1C1" w14:textId="77777777" w:rsidR="003412AE" w:rsidRDefault="003412AE" w:rsidP="003412AE">
      <w:pPr>
        <w:jc w:val="both"/>
        <w:rPr>
          <w:rFonts w:asciiTheme="majorHAnsi" w:hAnsiTheme="majorHAnsi" w:cstheme="majorHAnsi"/>
          <w:b/>
          <w:sz w:val="22"/>
          <w:szCs w:val="22"/>
        </w:rPr>
      </w:pPr>
    </w:p>
    <w:p w14:paraId="3751BEFD" w14:textId="77777777" w:rsidR="003412AE" w:rsidRDefault="003412AE" w:rsidP="003412AE">
      <w:pPr>
        <w:jc w:val="both"/>
        <w:rPr>
          <w:rFonts w:asciiTheme="majorHAnsi" w:hAnsiTheme="majorHAnsi" w:cstheme="majorHAnsi"/>
        </w:rPr>
      </w:pPr>
      <w:r w:rsidRPr="00A13FE7">
        <w:rPr>
          <w:rFonts w:asciiTheme="majorHAnsi" w:hAnsiTheme="majorHAnsi" w:cstheme="majorHAnsi"/>
        </w:rPr>
        <w:t xml:space="preserve">L’Institut de Chimie des Milieux et Matériaux de Poitiers (IC2MP) souhaite acquérir </w:t>
      </w:r>
      <w:r w:rsidR="00A71577">
        <w:rPr>
          <w:rFonts w:asciiTheme="majorHAnsi" w:hAnsiTheme="majorHAnsi" w:cstheme="majorHAnsi"/>
        </w:rPr>
        <w:t xml:space="preserve">un ensemble de caractérisation de matériaux pour batteries afin de procéder d’une part à la formation doctorale de l’étudiant recruté dans le cadre du projet BATTENA et de mettre en place une formation continue s’inscrivant dans la cadre de ce projet. </w:t>
      </w:r>
    </w:p>
    <w:p w14:paraId="5618BA63" w14:textId="77777777" w:rsidR="00A71577" w:rsidRPr="00A13FE7" w:rsidRDefault="00A71577" w:rsidP="003412AE">
      <w:pPr>
        <w:jc w:val="both"/>
        <w:rPr>
          <w:rFonts w:asciiTheme="majorHAnsi" w:hAnsiTheme="majorHAnsi" w:cstheme="majorHAnsi"/>
        </w:rPr>
      </w:pPr>
    </w:p>
    <w:p w14:paraId="0DB356F0" w14:textId="77777777" w:rsidR="003412AE" w:rsidRPr="003412AE" w:rsidRDefault="003412AE" w:rsidP="003412AE">
      <w:pPr>
        <w:jc w:val="both"/>
        <w:rPr>
          <w:rFonts w:asciiTheme="majorHAnsi" w:hAnsiTheme="majorHAnsi" w:cstheme="majorHAnsi"/>
          <w:sz w:val="22"/>
          <w:szCs w:val="22"/>
        </w:rPr>
      </w:pPr>
      <w:r w:rsidRPr="003412AE">
        <w:rPr>
          <w:rFonts w:asciiTheme="majorHAnsi" w:hAnsiTheme="majorHAnsi" w:cstheme="majorHAnsi"/>
          <w:sz w:val="22"/>
          <w:szCs w:val="22"/>
        </w:rPr>
        <w:br w:type="page"/>
      </w:r>
    </w:p>
    <w:p w14:paraId="341AE90A" w14:textId="77777777" w:rsidR="003412AE" w:rsidRPr="003412AE" w:rsidRDefault="003412AE" w:rsidP="00D0687C">
      <w:pPr>
        <w:pStyle w:val="Titre1"/>
        <w:numPr>
          <w:ilvl w:val="0"/>
          <w:numId w:val="4"/>
        </w:numPr>
        <w:rPr>
          <w:b/>
        </w:rPr>
      </w:pPr>
      <w:bookmarkStart w:id="13" w:name="_Toc190091680"/>
      <w:r w:rsidRPr="003412AE">
        <w:rPr>
          <w:b/>
        </w:rPr>
        <w:lastRenderedPageBreak/>
        <w:t>Caractéristiques techniques</w:t>
      </w:r>
      <w:r w:rsidR="007A3DFE">
        <w:rPr>
          <w:b/>
        </w:rPr>
        <w:t xml:space="preserve"> et critères d’attribution</w:t>
      </w:r>
      <w:bookmarkEnd w:id="13"/>
      <w:r w:rsidR="007A3DFE">
        <w:rPr>
          <w:b/>
        </w:rPr>
        <w:t xml:space="preserve"> </w:t>
      </w:r>
    </w:p>
    <w:p w14:paraId="076AF2C9" w14:textId="77777777" w:rsidR="00E511E6" w:rsidRDefault="00E511E6" w:rsidP="002A6B13">
      <w:pPr>
        <w:jc w:val="both"/>
        <w:rPr>
          <w:rFonts w:ascii="Times New Roman" w:hAnsi="Times New Roman" w:cs="Times New Roman"/>
        </w:rPr>
      </w:pPr>
    </w:p>
    <w:p w14:paraId="2CF0CDCE" w14:textId="77777777" w:rsidR="00E610D1" w:rsidRDefault="00E610D1" w:rsidP="00D0687C">
      <w:pPr>
        <w:pStyle w:val="Titre2"/>
        <w:numPr>
          <w:ilvl w:val="1"/>
          <w:numId w:val="4"/>
        </w:numPr>
        <w:rPr>
          <w:rFonts w:asciiTheme="majorHAnsi" w:hAnsiTheme="majorHAnsi" w:cstheme="majorHAnsi"/>
          <w:b/>
          <w:sz w:val="28"/>
          <w:szCs w:val="28"/>
        </w:rPr>
      </w:pPr>
      <w:bookmarkStart w:id="14" w:name="_Toc190091681"/>
      <w:r w:rsidRPr="00E610D1">
        <w:rPr>
          <w:rFonts w:asciiTheme="majorHAnsi" w:hAnsiTheme="majorHAnsi" w:cstheme="majorHAnsi"/>
          <w:b/>
          <w:sz w:val="28"/>
          <w:szCs w:val="28"/>
        </w:rPr>
        <w:t>Spécificités techniques pour le banc de cyclage</w:t>
      </w:r>
      <w:bookmarkEnd w:id="14"/>
      <w:r w:rsidRPr="00E610D1">
        <w:rPr>
          <w:rFonts w:asciiTheme="majorHAnsi" w:hAnsiTheme="majorHAnsi" w:cstheme="majorHAnsi"/>
          <w:b/>
          <w:sz w:val="28"/>
          <w:szCs w:val="28"/>
        </w:rPr>
        <w:t xml:space="preserve"> </w:t>
      </w:r>
    </w:p>
    <w:p w14:paraId="2D1427F0" w14:textId="77777777" w:rsidR="001C54D7" w:rsidRPr="007A795D" w:rsidRDefault="00761C1C" w:rsidP="001C54D7">
      <w:pPr>
        <w:rPr>
          <w:rFonts w:asciiTheme="majorHAnsi" w:hAnsiTheme="majorHAnsi" w:cstheme="majorHAnsi"/>
        </w:rPr>
      </w:pPr>
      <w:r w:rsidRPr="007A795D">
        <w:rPr>
          <w:rFonts w:asciiTheme="majorHAnsi" w:hAnsiTheme="majorHAnsi" w:cstheme="majorHAnsi"/>
        </w:rPr>
        <w:t>Ce lot se compose d’un</w:t>
      </w:r>
      <w:r w:rsidR="001C54D7" w:rsidRPr="007A795D">
        <w:rPr>
          <w:rFonts w:asciiTheme="majorHAnsi" w:hAnsiTheme="majorHAnsi" w:cstheme="majorHAnsi"/>
        </w:rPr>
        <w:t xml:space="preserve"> banc de cyclage incluant :</w:t>
      </w:r>
    </w:p>
    <w:p w14:paraId="794CDC54" w14:textId="77777777" w:rsidR="001C54D7" w:rsidRPr="007A795D" w:rsidRDefault="001C54D7" w:rsidP="001C54D7">
      <w:pPr>
        <w:jc w:val="both"/>
        <w:rPr>
          <w:rFonts w:asciiTheme="majorHAnsi" w:hAnsiTheme="majorHAnsi" w:cstheme="majorHAnsi"/>
        </w:rPr>
      </w:pPr>
      <w:r w:rsidRPr="007A795D">
        <w:rPr>
          <w:rFonts w:asciiTheme="majorHAnsi" w:hAnsiTheme="majorHAnsi" w:cstheme="majorHAnsi"/>
        </w:rPr>
        <w:t>-</w:t>
      </w:r>
      <w:r w:rsidRPr="007A795D">
        <w:rPr>
          <w:rFonts w:asciiTheme="majorHAnsi" w:hAnsiTheme="majorHAnsi" w:cstheme="majorHAnsi"/>
        </w:rPr>
        <w:tab/>
        <w:t xml:space="preserve">1 module de 8 voies </w:t>
      </w:r>
      <w:r w:rsidR="00910B18" w:rsidRPr="007A795D">
        <w:rPr>
          <w:rFonts w:asciiTheme="majorHAnsi" w:hAnsiTheme="majorHAnsi" w:cstheme="majorHAnsi"/>
        </w:rPr>
        <w:t xml:space="preserve">pouvant fonctionner en simultanée avec les spécificités suivantes </w:t>
      </w:r>
      <w:r w:rsidR="005C28BB" w:rsidRPr="007A795D">
        <w:rPr>
          <w:rFonts w:asciiTheme="majorHAnsi" w:hAnsiTheme="majorHAnsi" w:cstheme="majorHAnsi"/>
        </w:rPr>
        <w:t xml:space="preserve">pour chaque voie : </w:t>
      </w:r>
      <w:r w:rsidRPr="007A795D">
        <w:rPr>
          <w:rFonts w:asciiTheme="majorHAnsi" w:hAnsiTheme="majorHAnsi" w:cstheme="majorHAnsi"/>
        </w:rPr>
        <w:t>0</w:t>
      </w:r>
      <w:r w:rsidR="00910B18" w:rsidRPr="007A795D">
        <w:rPr>
          <w:rFonts w:asciiTheme="majorHAnsi" w:hAnsiTheme="majorHAnsi" w:cstheme="majorHAnsi"/>
        </w:rPr>
        <w:t xml:space="preserve"> </w:t>
      </w:r>
      <w:r w:rsidRPr="007A795D">
        <w:rPr>
          <w:rFonts w:asciiTheme="majorHAnsi" w:hAnsiTheme="majorHAnsi" w:cstheme="majorHAnsi"/>
        </w:rPr>
        <w:t>-</w:t>
      </w:r>
      <w:r w:rsidR="00910B18" w:rsidRPr="007A795D">
        <w:rPr>
          <w:rFonts w:asciiTheme="majorHAnsi" w:hAnsiTheme="majorHAnsi" w:cstheme="majorHAnsi"/>
        </w:rPr>
        <w:t xml:space="preserve"> 9 V</w:t>
      </w:r>
      <w:r w:rsidRPr="007A795D">
        <w:rPr>
          <w:rFonts w:asciiTheme="majorHAnsi" w:hAnsiTheme="majorHAnsi" w:cstheme="majorHAnsi"/>
        </w:rPr>
        <w:t>/ 1</w:t>
      </w:r>
      <w:r w:rsidR="00910B18" w:rsidRPr="007A795D">
        <w:rPr>
          <w:rFonts w:asciiTheme="majorHAnsi" w:hAnsiTheme="majorHAnsi" w:cstheme="majorHAnsi"/>
        </w:rPr>
        <w:t>,</w:t>
      </w:r>
      <w:r w:rsidRPr="007A795D">
        <w:rPr>
          <w:rFonts w:asciiTheme="majorHAnsi" w:hAnsiTheme="majorHAnsi" w:cstheme="majorHAnsi"/>
        </w:rPr>
        <w:t>5</w:t>
      </w:r>
      <w:r w:rsidR="00910B18" w:rsidRPr="007A795D">
        <w:rPr>
          <w:rFonts w:asciiTheme="majorHAnsi" w:hAnsiTheme="majorHAnsi" w:cstheme="majorHAnsi"/>
        </w:rPr>
        <w:t xml:space="preserve"> </w:t>
      </w:r>
      <w:r w:rsidRPr="007A795D">
        <w:rPr>
          <w:rFonts w:asciiTheme="majorHAnsi" w:hAnsiTheme="majorHAnsi" w:cstheme="majorHAnsi"/>
        </w:rPr>
        <w:t>A</w:t>
      </w:r>
      <w:r w:rsidR="00910B18" w:rsidRPr="007A795D">
        <w:rPr>
          <w:rFonts w:asciiTheme="majorHAnsi" w:hAnsiTheme="majorHAnsi" w:cstheme="majorHAnsi"/>
        </w:rPr>
        <w:t>. Chaque voie doit disposer d’un module d’impédance permettant de faire des acquisitions sur une gamme de f</w:t>
      </w:r>
      <w:r w:rsidR="0078705B" w:rsidRPr="007A795D">
        <w:rPr>
          <w:rFonts w:asciiTheme="majorHAnsi" w:hAnsiTheme="majorHAnsi" w:cstheme="majorHAnsi"/>
        </w:rPr>
        <w:t>r</w:t>
      </w:r>
      <w:r w:rsidR="00910B18" w:rsidRPr="007A795D">
        <w:rPr>
          <w:rFonts w:asciiTheme="majorHAnsi" w:hAnsiTheme="majorHAnsi" w:cstheme="majorHAnsi"/>
        </w:rPr>
        <w:t xml:space="preserve">équence allant de 10 kHz à 10 </w:t>
      </w:r>
      <w:proofErr w:type="spellStart"/>
      <w:r w:rsidR="00910B18" w:rsidRPr="007A795D">
        <w:rPr>
          <w:rFonts w:asciiTheme="majorHAnsi" w:hAnsiTheme="majorHAnsi" w:cstheme="majorHAnsi"/>
        </w:rPr>
        <w:t>mHz</w:t>
      </w:r>
      <w:proofErr w:type="spellEnd"/>
      <w:r w:rsidR="00761C1C" w:rsidRPr="007A795D">
        <w:rPr>
          <w:rFonts w:asciiTheme="majorHAnsi" w:hAnsiTheme="majorHAnsi" w:cstheme="majorHAnsi"/>
        </w:rPr>
        <w:t xml:space="preserve">. </w:t>
      </w:r>
      <w:r w:rsidR="005305CD" w:rsidRPr="007A795D">
        <w:rPr>
          <w:rFonts w:asciiTheme="majorHAnsi" w:hAnsiTheme="majorHAnsi" w:cstheme="majorHAnsi"/>
        </w:rPr>
        <w:t>Pour ces 8 voies, la précision sur la mesure de tension doit être inférieure</w:t>
      </w:r>
      <w:r w:rsidR="007A795D">
        <w:rPr>
          <w:rFonts w:asciiTheme="majorHAnsi" w:hAnsiTheme="majorHAnsi" w:cstheme="majorHAnsi"/>
        </w:rPr>
        <w:t xml:space="preserve"> </w:t>
      </w:r>
      <w:r w:rsidR="005305CD" w:rsidRPr="007A795D">
        <w:rPr>
          <w:rFonts w:asciiTheme="majorHAnsi" w:hAnsiTheme="majorHAnsi" w:cstheme="majorHAnsi"/>
        </w:rPr>
        <w:t>à 0,01</w:t>
      </w:r>
      <w:r w:rsidR="005272F9" w:rsidRPr="007A795D">
        <w:rPr>
          <w:rFonts w:asciiTheme="majorHAnsi" w:hAnsiTheme="majorHAnsi" w:cstheme="majorHAnsi"/>
        </w:rPr>
        <w:t>5</w:t>
      </w:r>
      <w:r w:rsidR="005305CD" w:rsidRPr="007A795D">
        <w:rPr>
          <w:rFonts w:asciiTheme="majorHAnsi" w:hAnsiTheme="majorHAnsi" w:cstheme="majorHAnsi"/>
        </w:rPr>
        <w:t xml:space="preserve">% et la précision sur la mesure en courant au minimum de </w:t>
      </w:r>
      <w:r w:rsidR="005272F9" w:rsidRPr="007A795D">
        <w:rPr>
          <w:rFonts w:asciiTheme="majorHAnsi" w:hAnsiTheme="majorHAnsi" w:cstheme="majorHAnsi"/>
        </w:rPr>
        <w:t>0,15%</w:t>
      </w:r>
    </w:p>
    <w:p w14:paraId="14AD80EC" w14:textId="77777777" w:rsidR="00BC59F7" w:rsidRPr="007A795D" w:rsidRDefault="00BC59F7" w:rsidP="001C54D7">
      <w:pPr>
        <w:jc w:val="both"/>
        <w:rPr>
          <w:rFonts w:asciiTheme="majorHAnsi" w:hAnsiTheme="majorHAnsi" w:cstheme="majorHAnsi"/>
        </w:rPr>
      </w:pPr>
      <w:r w:rsidRPr="007A795D">
        <w:rPr>
          <w:rFonts w:asciiTheme="majorHAnsi" w:hAnsiTheme="majorHAnsi" w:cstheme="majorHAnsi"/>
        </w:rPr>
        <w:t>-</w:t>
      </w:r>
      <w:r w:rsidRPr="007A795D">
        <w:rPr>
          <w:rFonts w:asciiTheme="majorHAnsi" w:hAnsiTheme="majorHAnsi" w:cstheme="majorHAnsi"/>
        </w:rPr>
        <w:tab/>
        <w:t xml:space="preserve">1 module </w:t>
      </w:r>
      <w:r w:rsidR="005C28BB" w:rsidRPr="007A795D">
        <w:rPr>
          <w:rFonts w:asciiTheme="majorHAnsi" w:hAnsiTheme="majorHAnsi" w:cstheme="majorHAnsi"/>
        </w:rPr>
        <w:t xml:space="preserve">de </w:t>
      </w:r>
      <w:r w:rsidRPr="007A795D">
        <w:rPr>
          <w:rFonts w:asciiTheme="majorHAnsi" w:hAnsiTheme="majorHAnsi" w:cstheme="majorHAnsi"/>
        </w:rPr>
        <w:t xml:space="preserve">8 voies </w:t>
      </w:r>
      <w:r w:rsidR="00910B18" w:rsidRPr="007A795D">
        <w:rPr>
          <w:rFonts w:asciiTheme="majorHAnsi" w:hAnsiTheme="majorHAnsi" w:cstheme="majorHAnsi"/>
        </w:rPr>
        <w:t>pouvant fonctionner en simultanée avec les spécificités suivantes</w:t>
      </w:r>
      <w:r w:rsidR="005C28BB" w:rsidRPr="007A795D">
        <w:rPr>
          <w:rFonts w:asciiTheme="majorHAnsi" w:hAnsiTheme="majorHAnsi" w:cstheme="majorHAnsi"/>
        </w:rPr>
        <w:t xml:space="preserve"> pour chaque voie</w:t>
      </w:r>
      <w:r w:rsidR="007A795D" w:rsidRPr="007A795D">
        <w:rPr>
          <w:rFonts w:asciiTheme="majorHAnsi" w:hAnsiTheme="majorHAnsi" w:cstheme="majorHAnsi"/>
        </w:rPr>
        <w:t xml:space="preserve"> </w:t>
      </w:r>
      <w:r w:rsidR="00910B18" w:rsidRPr="007A795D">
        <w:rPr>
          <w:rFonts w:asciiTheme="majorHAnsi" w:hAnsiTheme="majorHAnsi" w:cstheme="majorHAnsi"/>
        </w:rPr>
        <w:t>: 0</w:t>
      </w:r>
      <w:r w:rsidR="007A795D">
        <w:rPr>
          <w:rFonts w:asciiTheme="majorHAnsi" w:hAnsiTheme="majorHAnsi" w:cstheme="majorHAnsi"/>
        </w:rPr>
        <w:t xml:space="preserve"> </w:t>
      </w:r>
      <w:r w:rsidR="00910B18" w:rsidRPr="007A795D">
        <w:rPr>
          <w:rFonts w:asciiTheme="majorHAnsi" w:hAnsiTheme="majorHAnsi" w:cstheme="majorHAnsi"/>
        </w:rPr>
        <w:t>- 9V / 15 A. Chaque voie doit disposer d’un module d’impédance permettant de faire des acquisitions sur une gamme de f</w:t>
      </w:r>
      <w:r w:rsidR="0078705B" w:rsidRPr="007A795D">
        <w:rPr>
          <w:rFonts w:asciiTheme="majorHAnsi" w:hAnsiTheme="majorHAnsi" w:cstheme="majorHAnsi"/>
        </w:rPr>
        <w:t>r</w:t>
      </w:r>
      <w:r w:rsidR="00910B18" w:rsidRPr="007A795D">
        <w:rPr>
          <w:rFonts w:asciiTheme="majorHAnsi" w:hAnsiTheme="majorHAnsi" w:cstheme="majorHAnsi"/>
        </w:rPr>
        <w:t xml:space="preserve">équence allant de 10 kHz à 10 </w:t>
      </w:r>
      <w:proofErr w:type="spellStart"/>
      <w:r w:rsidR="00910B18" w:rsidRPr="007A795D">
        <w:rPr>
          <w:rFonts w:asciiTheme="majorHAnsi" w:hAnsiTheme="majorHAnsi" w:cstheme="majorHAnsi"/>
        </w:rPr>
        <w:t>mHz</w:t>
      </w:r>
      <w:proofErr w:type="spellEnd"/>
      <w:r w:rsidR="00910B18" w:rsidRPr="007A795D">
        <w:rPr>
          <w:rFonts w:asciiTheme="majorHAnsi" w:hAnsiTheme="majorHAnsi" w:cstheme="majorHAnsi"/>
        </w:rPr>
        <w:t xml:space="preserve">. </w:t>
      </w:r>
      <w:r w:rsidR="00761C1C" w:rsidRPr="007A795D">
        <w:rPr>
          <w:rFonts w:asciiTheme="majorHAnsi" w:hAnsiTheme="majorHAnsi" w:cstheme="majorHAnsi"/>
        </w:rPr>
        <w:t>Pour ces 8 voies, la précision sur la mesure de tension doit être inférieure à 0,01</w:t>
      </w:r>
      <w:r w:rsidR="005272F9" w:rsidRPr="007A795D">
        <w:rPr>
          <w:rFonts w:asciiTheme="majorHAnsi" w:hAnsiTheme="majorHAnsi" w:cstheme="majorHAnsi"/>
        </w:rPr>
        <w:t>5</w:t>
      </w:r>
      <w:r w:rsidR="00761C1C" w:rsidRPr="007A795D">
        <w:rPr>
          <w:rFonts w:asciiTheme="majorHAnsi" w:hAnsiTheme="majorHAnsi" w:cstheme="majorHAnsi"/>
        </w:rPr>
        <w:t xml:space="preserve">% et la précision sur la mesure en courant </w:t>
      </w:r>
      <w:r w:rsidR="005305CD" w:rsidRPr="007A795D">
        <w:rPr>
          <w:rFonts w:asciiTheme="majorHAnsi" w:hAnsiTheme="majorHAnsi" w:cstheme="majorHAnsi"/>
        </w:rPr>
        <w:t>au minium de 0,35%.</w:t>
      </w:r>
    </w:p>
    <w:p w14:paraId="5F37A1B1" w14:textId="77777777" w:rsidR="005272F9" w:rsidRPr="007A795D" w:rsidRDefault="005272F9" w:rsidP="001C54D7">
      <w:pPr>
        <w:jc w:val="both"/>
        <w:rPr>
          <w:rFonts w:asciiTheme="majorHAnsi" w:hAnsiTheme="majorHAnsi" w:cstheme="majorHAnsi"/>
        </w:rPr>
      </w:pPr>
      <w:r w:rsidRPr="007A795D">
        <w:rPr>
          <w:rFonts w:asciiTheme="majorHAnsi" w:hAnsiTheme="majorHAnsi" w:cstheme="majorHAnsi"/>
        </w:rPr>
        <w:t>-</w:t>
      </w:r>
      <w:r w:rsidRPr="007A795D">
        <w:rPr>
          <w:rFonts w:asciiTheme="majorHAnsi" w:hAnsiTheme="majorHAnsi" w:cstheme="majorHAnsi"/>
        </w:rPr>
        <w:tab/>
        <w:t xml:space="preserve">Chaque voie doit être munie d’un câble de mesure d’une longueur minimale de 2 m. </w:t>
      </w:r>
    </w:p>
    <w:p w14:paraId="7442F9D6" w14:textId="77777777" w:rsidR="00E610D1" w:rsidRPr="007A795D" w:rsidRDefault="005272F9" w:rsidP="0078705B">
      <w:pPr>
        <w:jc w:val="both"/>
        <w:rPr>
          <w:rFonts w:asciiTheme="majorHAnsi" w:hAnsiTheme="majorHAnsi" w:cstheme="majorHAnsi"/>
        </w:rPr>
      </w:pPr>
      <w:r w:rsidRPr="007A795D">
        <w:rPr>
          <w:rFonts w:asciiTheme="majorHAnsi" w:hAnsiTheme="majorHAnsi" w:cstheme="majorHAnsi"/>
        </w:rPr>
        <w:t>-</w:t>
      </w:r>
      <w:r w:rsidR="0078705B" w:rsidRPr="007A795D">
        <w:rPr>
          <w:rFonts w:asciiTheme="majorHAnsi" w:hAnsiTheme="majorHAnsi" w:cstheme="majorHAnsi"/>
        </w:rPr>
        <w:tab/>
        <w:t>Les 16 voies de mesures précédemment mentionnées doivent être regroupées en 1 seul cabinet.</w:t>
      </w:r>
    </w:p>
    <w:p w14:paraId="48776E38" w14:textId="77777777" w:rsidR="005272F9" w:rsidRPr="007A795D" w:rsidRDefault="005272F9" w:rsidP="00D0687C">
      <w:pPr>
        <w:pStyle w:val="Paragraphedeliste"/>
        <w:numPr>
          <w:ilvl w:val="0"/>
          <w:numId w:val="5"/>
        </w:numPr>
        <w:ind w:left="709" w:hanging="709"/>
        <w:jc w:val="both"/>
        <w:rPr>
          <w:rFonts w:asciiTheme="majorHAnsi" w:hAnsiTheme="majorHAnsi" w:cstheme="majorHAnsi"/>
        </w:rPr>
      </w:pPr>
      <w:r w:rsidRPr="007A795D">
        <w:rPr>
          <w:rFonts w:asciiTheme="majorHAnsi" w:hAnsiTheme="majorHAnsi" w:cstheme="majorHAnsi"/>
        </w:rPr>
        <w:t xml:space="preserve">L’appareil doit pouvoir être contrôlé à l’aide d’un logiciel permettant de faire varier les paramètres d’acquisition. Il devra également permettre de lancer et de visualiser les mesures. </w:t>
      </w:r>
    </w:p>
    <w:p w14:paraId="28CC2E57" w14:textId="77777777" w:rsidR="00326456" w:rsidRPr="007A795D" w:rsidRDefault="00326456" w:rsidP="00D0687C">
      <w:pPr>
        <w:pStyle w:val="Paragraphedeliste"/>
        <w:numPr>
          <w:ilvl w:val="0"/>
          <w:numId w:val="5"/>
        </w:numPr>
        <w:ind w:left="709" w:hanging="709"/>
        <w:jc w:val="both"/>
        <w:rPr>
          <w:rFonts w:asciiTheme="majorHAnsi" w:hAnsiTheme="majorHAnsi" w:cstheme="majorHAnsi"/>
        </w:rPr>
      </w:pPr>
      <w:r w:rsidRPr="007A795D">
        <w:rPr>
          <w:rFonts w:asciiTheme="majorHAnsi" w:hAnsiTheme="majorHAnsi" w:cstheme="majorHAnsi"/>
        </w:rPr>
        <w:t>Tous les câbles d’alimentation et de connexion entre l’ordinateur et</w:t>
      </w:r>
      <w:r w:rsidR="00A301FA" w:rsidRPr="007A795D">
        <w:rPr>
          <w:rFonts w:asciiTheme="majorHAnsi" w:hAnsiTheme="majorHAnsi" w:cstheme="majorHAnsi"/>
        </w:rPr>
        <w:t xml:space="preserve"> le module de mesure doivent être fournis.</w:t>
      </w:r>
    </w:p>
    <w:p w14:paraId="3C1A8AD6" w14:textId="77777777" w:rsidR="00E610D1" w:rsidRPr="007A795D" w:rsidRDefault="00A301FA" w:rsidP="00D0687C">
      <w:pPr>
        <w:pStyle w:val="Paragraphedeliste"/>
        <w:numPr>
          <w:ilvl w:val="0"/>
          <w:numId w:val="5"/>
        </w:numPr>
        <w:ind w:hanging="720"/>
        <w:jc w:val="both"/>
        <w:rPr>
          <w:rFonts w:asciiTheme="majorHAnsi" w:hAnsiTheme="majorHAnsi" w:cstheme="majorHAnsi"/>
        </w:rPr>
      </w:pPr>
      <w:r w:rsidRPr="007A795D">
        <w:rPr>
          <w:rFonts w:asciiTheme="majorHAnsi" w:hAnsiTheme="majorHAnsi" w:cstheme="majorHAnsi"/>
        </w:rPr>
        <w:t xml:space="preserve">Une mise en service et une formation doivent être proposées. </w:t>
      </w:r>
    </w:p>
    <w:p w14:paraId="614CF54E" w14:textId="77777777" w:rsidR="007A3DFE" w:rsidRPr="007A3DFE" w:rsidRDefault="007A3DFE" w:rsidP="007A3DFE">
      <w:pPr>
        <w:jc w:val="both"/>
        <w:rPr>
          <w:rFonts w:ascii="Times New Roman" w:hAnsi="Times New Roman" w:cs="Times New Roman"/>
        </w:rPr>
      </w:pPr>
    </w:p>
    <w:p w14:paraId="606B88B3" w14:textId="77777777" w:rsidR="00A301FA" w:rsidRPr="007A3DFE" w:rsidRDefault="007A3DFE" w:rsidP="00D0687C">
      <w:pPr>
        <w:pStyle w:val="Titre2"/>
        <w:numPr>
          <w:ilvl w:val="1"/>
          <w:numId w:val="4"/>
        </w:numPr>
        <w:rPr>
          <w:rFonts w:asciiTheme="majorHAnsi" w:hAnsiTheme="majorHAnsi" w:cstheme="majorHAnsi"/>
          <w:b/>
          <w:sz w:val="28"/>
          <w:szCs w:val="28"/>
        </w:rPr>
      </w:pPr>
      <w:bookmarkStart w:id="15" w:name="_Toc190091682"/>
      <w:r w:rsidRPr="007A3DFE">
        <w:rPr>
          <w:rFonts w:asciiTheme="majorHAnsi" w:hAnsiTheme="majorHAnsi" w:cstheme="majorHAnsi"/>
          <w:b/>
          <w:sz w:val="28"/>
          <w:szCs w:val="28"/>
        </w:rPr>
        <w:t>Critères d‘attribution</w:t>
      </w:r>
      <w:bookmarkEnd w:id="15"/>
      <w:r w:rsidRPr="007A3DFE">
        <w:rPr>
          <w:rFonts w:asciiTheme="majorHAnsi" w:hAnsiTheme="majorHAnsi" w:cstheme="majorHAnsi"/>
          <w:b/>
          <w:sz w:val="28"/>
          <w:szCs w:val="28"/>
        </w:rPr>
        <w:t xml:space="preserve"> </w:t>
      </w:r>
    </w:p>
    <w:p w14:paraId="1868334A" w14:textId="77777777" w:rsidR="00E610D1" w:rsidRDefault="00E610D1" w:rsidP="002A6B13">
      <w:pPr>
        <w:jc w:val="both"/>
        <w:rPr>
          <w:rFonts w:ascii="Times New Roman" w:hAnsi="Times New Roman" w:cs="Times New Roman"/>
        </w:rPr>
      </w:pPr>
    </w:p>
    <w:p w14:paraId="708465D0" w14:textId="77777777" w:rsidR="007A795D" w:rsidRPr="007A795D" w:rsidRDefault="007A795D" w:rsidP="00D0687C">
      <w:pPr>
        <w:numPr>
          <w:ilvl w:val="0"/>
          <w:numId w:val="3"/>
        </w:numPr>
        <w:ind w:left="709" w:hanging="567"/>
        <w:jc w:val="both"/>
        <w:rPr>
          <w:rFonts w:asciiTheme="majorHAnsi" w:hAnsiTheme="majorHAnsi" w:cstheme="majorHAnsi"/>
          <w:b/>
          <w:i/>
          <w:iCs/>
        </w:rPr>
      </w:pPr>
      <w:r w:rsidRPr="007A795D">
        <w:rPr>
          <w:rFonts w:asciiTheme="majorHAnsi" w:hAnsiTheme="majorHAnsi" w:cstheme="majorHAnsi"/>
          <w:b/>
          <w:i/>
          <w:iCs/>
        </w:rPr>
        <w:t xml:space="preserve">Critère 1 : Valeur Technique : </w:t>
      </w:r>
      <w:r>
        <w:rPr>
          <w:rFonts w:asciiTheme="majorHAnsi" w:hAnsiTheme="majorHAnsi" w:cstheme="majorHAnsi"/>
          <w:b/>
          <w:i/>
          <w:iCs/>
        </w:rPr>
        <w:t>45</w:t>
      </w:r>
      <w:r w:rsidRPr="007A795D">
        <w:rPr>
          <w:rFonts w:asciiTheme="majorHAnsi" w:hAnsiTheme="majorHAnsi" w:cstheme="majorHAnsi"/>
          <w:b/>
          <w:i/>
          <w:iCs/>
        </w:rPr>
        <w:t xml:space="preserve"> %</w:t>
      </w:r>
    </w:p>
    <w:p w14:paraId="2242C4CA" w14:textId="77777777" w:rsidR="007A795D" w:rsidRPr="007A795D" w:rsidRDefault="007A795D" w:rsidP="00D0687C">
      <w:pPr>
        <w:numPr>
          <w:ilvl w:val="1"/>
          <w:numId w:val="3"/>
        </w:numPr>
        <w:tabs>
          <w:tab w:val="clear" w:pos="1440"/>
          <w:tab w:val="num" w:pos="1276"/>
        </w:tabs>
        <w:ind w:hanging="589"/>
        <w:jc w:val="both"/>
        <w:rPr>
          <w:rFonts w:asciiTheme="majorHAnsi" w:hAnsiTheme="majorHAnsi" w:cstheme="majorHAnsi"/>
          <w:iCs/>
        </w:rPr>
      </w:pPr>
      <w:r w:rsidRPr="007A795D">
        <w:rPr>
          <w:rFonts w:asciiTheme="majorHAnsi" w:hAnsiTheme="majorHAnsi" w:cstheme="majorHAnsi"/>
          <w:iCs/>
        </w:rPr>
        <w:t>1.</w:t>
      </w:r>
      <w:r w:rsidR="001D5E6A">
        <w:rPr>
          <w:rFonts w:asciiTheme="majorHAnsi" w:hAnsiTheme="majorHAnsi" w:cstheme="majorHAnsi"/>
          <w:iCs/>
        </w:rPr>
        <w:t>1</w:t>
      </w:r>
      <w:r w:rsidRPr="007A795D">
        <w:rPr>
          <w:rFonts w:asciiTheme="majorHAnsi" w:hAnsiTheme="majorHAnsi" w:cstheme="majorHAnsi"/>
          <w:iCs/>
        </w:rPr>
        <w:t xml:space="preserve"> : </w:t>
      </w:r>
      <w:r w:rsidR="001D5E6A">
        <w:rPr>
          <w:rFonts w:asciiTheme="majorHAnsi" w:hAnsiTheme="majorHAnsi" w:cstheme="majorHAnsi"/>
          <w:iCs/>
        </w:rPr>
        <w:t>Spécificités électriques de l’appareil et p</w:t>
      </w:r>
      <w:r w:rsidR="00C72097">
        <w:rPr>
          <w:rFonts w:asciiTheme="majorHAnsi" w:hAnsiTheme="majorHAnsi" w:cstheme="majorHAnsi"/>
          <w:iCs/>
        </w:rPr>
        <w:t>ossibilité de travailler avec les spécificités demandées sur chaque voie (</w:t>
      </w:r>
      <w:r w:rsidR="001D5E6A">
        <w:rPr>
          <w:rFonts w:asciiTheme="majorHAnsi" w:hAnsiTheme="majorHAnsi" w:cstheme="majorHAnsi"/>
          <w:iCs/>
        </w:rPr>
        <w:t>3</w:t>
      </w:r>
      <w:r w:rsidR="00C72097">
        <w:rPr>
          <w:rFonts w:asciiTheme="majorHAnsi" w:hAnsiTheme="majorHAnsi" w:cstheme="majorHAnsi"/>
          <w:iCs/>
        </w:rPr>
        <w:t>5%)</w:t>
      </w:r>
    </w:p>
    <w:p w14:paraId="76844655" w14:textId="77777777" w:rsidR="007A795D" w:rsidRPr="007A795D" w:rsidRDefault="007A795D" w:rsidP="00D0687C">
      <w:pPr>
        <w:numPr>
          <w:ilvl w:val="1"/>
          <w:numId w:val="3"/>
        </w:numPr>
        <w:tabs>
          <w:tab w:val="clear" w:pos="1440"/>
          <w:tab w:val="num" w:pos="1276"/>
        </w:tabs>
        <w:ind w:hanging="589"/>
        <w:jc w:val="both"/>
        <w:rPr>
          <w:rFonts w:asciiTheme="majorHAnsi" w:hAnsiTheme="majorHAnsi" w:cstheme="majorHAnsi"/>
          <w:iCs/>
        </w:rPr>
      </w:pPr>
      <w:r w:rsidRPr="007A795D">
        <w:rPr>
          <w:rFonts w:asciiTheme="majorHAnsi" w:hAnsiTheme="majorHAnsi" w:cstheme="majorHAnsi"/>
          <w:iCs/>
        </w:rPr>
        <w:t>1.</w:t>
      </w:r>
      <w:r w:rsidR="001D5E6A">
        <w:rPr>
          <w:rFonts w:asciiTheme="majorHAnsi" w:hAnsiTheme="majorHAnsi" w:cstheme="majorHAnsi"/>
          <w:iCs/>
        </w:rPr>
        <w:t>2</w:t>
      </w:r>
      <w:r w:rsidRPr="007A795D">
        <w:rPr>
          <w:rFonts w:asciiTheme="majorHAnsi" w:hAnsiTheme="majorHAnsi" w:cstheme="majorHAnsi"/>
          <w:iCs/>
        </w:rPr>
        <w:t xml:space="preserve"> : Qualité du logiciel de commande et de traitement </w:t>
      </w:r>
      <w:r w:rsidR="00C72097">
        <w:rPr>
          <w:rFonts w:asciiTheme="majorHAnsi" w:hAnsiTheme="majorHAnsi" w:cstheme="majorHAnsi"/>
          <w:iCs/>
        </w:rPr>
        <w:t xml:space="preserve">– ergonomie </w:t>
      </w:r>
      <w:r w:rsidRPr="007A795D">
        <w:rPr>
          <w:rFonts w:asciiTheme="majorHAnsi" w:hAnsiTheme="majorHAnsi" w:cstheme="majorHAnsi"/>
          <w:iCs/>
        </w:rPr>
        <w:t>(10 %)</w:t>
      </w:r>
    </w:p>
    <w:p w14:paraId="4B8B199F" w14:textId="77777777" w:rsidR="007A795D" w:rsidRPr="007A795D" w:rsidRDefault="007A795D" w:rsidP="00D0687C">
      <w:pPr>
        <w:numPr>
          <w:ilvl w:val="0"/>
          <w:numId w:val="3"/>
        </w:numPr>
        <w:tabs>
          <w:tab w:val="num" w:pos="1276"/>
        </w:tabs>
        <w:ind w:hanging="589"/>
        <w:jc w:val="both"/>
        <w:rPr>
          <w:rFonts w:asciiTheme="majorHAnsi" w:hAnsiTheme="majorHAnsi" w:cstheme="majorHAnsi"/>
          <w:b/>
          <w:i/>
          <w:iCs/>
        </w:rPr>
      </w:pPr>
      <w:r w:rsidRPr="007A795D">
        <w:rPr>
          <w:rFonts w:asciiTheme="majorHAnsi" w:hAnsiTheme="majorHAnsi" w:cstheme="majorHAnsi"/>
          <w:b/>
          <w:i/>
          <w:iCs/>
        </w:rPr>
        <w:t xml:space="preserve">Critère 2 : Prix : </w:t>
      </w:r>
      <w:r>
        <w:rPr>
          <w:rFonts w:asciiTheme="majorHAnsi" w:hAnsiTheme="majorHAnsi" w:cstheme="majorHAnsi"/>
          <w:b/>
          <w:i/>
          <w:iCs/>
        </w:rPr>
        <w:t>30</w:t>
      </w:r>
      <w:r w:rsidRPr="007A795D">
        <w:rPr>
          <w:rFonts w:asciiTheme="majorHAnsi" w:hAnsiTheme="majorHAnsi" w:cstheme="majorHAnsi"/>
          <w:b/>
          <w:i/>
          <w:iCs/>
        </w:rPr>
        <w:t>%</w:t>
      </w:r>
    </w:p>
    <w:p w14:paraId="3262D496" w14:textId="77777777" w:rsidR="007A795D" w:rsidRPr="007A795D" w:rsidRDefault="007A795D" w:rsidP="00D0687C">
      <w:pPr>
        <w:numPr>
          <w:ilvl w:val="0"/>
          <w:numId w:val="3"/>
        </w:numPr>
        <w:tabs>
          <w:tab w:val="num" w:pos="1276"/>
        </w:tabs>
        <w:ind w:hanging="589"/>
        <w:jc w:val="both"/>
        <w:rPr>
          <w:rFonts w:asciiTheme="majorHAnsi" w:hAnsiTheme="majorHAnsi" w:cstheme="majorHAnsi"/>
          <w:b/>
          <w:i/>
          <w:iCs/>
        </w:rPr>
      </w:pPr>
      <w:r w:rsidRPr="007A795D">
        <w:rPr>
          <w:rFonts w:asciiTheme="majorHAnsi" w:hAnsiTheme="majorHAnsi" w:cstheme="majorHAnsi"/>
          <w:b/>
          <w:i/>
          <w:iCs/>
        </w:rPr>
        <w:t xml:space="preserve">Critère 3 : Garantie – Formation : </w:t>
      </w:r>
      <w:r>
        <w:rPr>
          <w:rFonts w:asciiTheme="majorHAnsi" w:hAnsiTheme="majorHAnsi" w:cstheme="majorHAnsi"/>
          <w:b/>
          <w:i/>
          <w:iCs/>
        </w:rPr>
        <w:t>25</w:t>
      </w:r>
      <w:r w:rsidRPr="007A795D">
        <w:rPr>
          <w:rFonts w:asciiTheme="majorHAnsi" w:hAnsiTheme="majorHAnsi" w:cstheme="majorHAnsi"/>
          <w:b/>
          <w:i/>
          <w:iCs/>
        </w:rPr>
        <w:t xml:space="preserve"> %</w:t>
      </w:r>
    </w:p>
    <w:p w14:paraId="14824095" w14:textId="77777777" w:rsidR="007A795D" w:rsidRDefault="007A795D" w:rsidP="00D0687C">
      <w:pPr>
        <w:numPr>
          <w:ilvl w:val="1"/>
          <w:numId w:val="3"/>
        </w:numPr>
        <w:tabs>
          <w:tab w:val="clear" w:pos="1440"/>
          <w:tab w:val="num" w:pos="1276"/>
        </w:tabs>
        <w:ind w:hanging="589"/>
        <w:jc w:val="both"/>
        <w:rPr>
          <w:rFonts w:asciiTheme="majorHAnsi" w:hAnsiTheme="majorHAnsi" w:cstheme="majorHAnsi"/>
          <w:iCs/>
        </w:rPr>
      </w:pPr>
      <w:r w:rsidRPr="007A795D">
        <w:rPr>
          <w:rFonts w:asciiTheme="majorHAnsi" w:hAnsiTheme="majorHAnsi" w:cstheme="majorHAnsi"/>
          <w:iCs/>
        </w:rPr>
        <w:t xml:space="preserve">3.1 : </w:t>
      </w:r>
      <w:r w:rsidR="00C72097" w:rsidRPr="007A795D">
        <w:rPr>
          <w:rFonts w:asciiTheme="majorHAnsi" w:hAnsiTheme="majorHAnsi" w:cstheme="majorHAnsi"/>
          <w:iCs/>
        </w:rPr>
        <w:t>Qualité de la formation (contenu et durée) (</w:t>
      </w:r>
      <w:r w:rsidR="00C72097">
        <w:rPr>
          <w:rFonts w:asciiTheme="majorHAnsi" w:hAnsiTheme="majorHAnsi" w:cstheme="majorHAnsi"/>
          <w:iCs/>
        </w:rPr>
        <w:t>10</w:t>
      </w:r>
      <w:r w:rsidR="00C72097" w:rsidRPr="007A795D">
        <w:rPr>
          <w:rFonts w:asciiTheme="majorHAnsi" w:hAnsiTheme="majorHAnsi" w:cstheme="majorHAnsi"/>
          <w:iCs/>
        </w:rPr>
        <w:t xml:space="preserve"> %)</w:t>
      </w:r>
    </w:p>
    <w:p w14:paraId="63F44F8C" w14:textId="77777777" w:rsidR="007A795D" w:rsidRPr="00C72097" w:rsidRDefault="00C72097" w:rsidP="00D0687C">
      <w:pPr>
        <w:numPr>
          <w:ilvl w:val="1"/>
          <w:numId w:val="3"/>
        </w:numPr>
        <w:tabs>
          <w:tab w:val="clear" w:pos="1440"/>
          <w:tab w:val="num" w:pos="1276"/>
        </w:tabs>
        <w:ind w:hanging="589"/>
        <w:jc w:val="both"/>
        <w:rPr>
          <w:rFonts w:asciiTheme="majorHAnsi" w:hAnsiTheme="majorHAnsi" w:cstheme="majorHAnsi"/>
          <w:iCs/>
        </w:rPr>
      </w:pPr>
      <w:r>
        <w:rPr>
          <w:rFonts w:asciiTheme="majorHAnsi" w:hAnsiTheme="majorHAnsi" w:cstheme="majorHAnsi"/>
          <w:iCs/>
        </w:rPr>
        <w:t xml:space="preserve">3.2 : Délai de livraison </w:t>
      </w:r>
      <w:r w:rsidRPr="007A795D">
        <w:rPr>
          <w:rFonts w:asciiTheme="majorHAnsi" w:hAnsiTheme="majorHAnsi" w:cstheme="majorHAnsi"/>
        </w:rPr>
        <w:t>(</w:t>
      </w:r>
      <w:r>
        <w:rPr>
          <w:rFonts w:asciiTheme="majorHAnsi" w:hAnsiTheme="majorHAnsi" w:cstheme="majorHAnsi"/>
          <w:iCs/>
        </w:rPr>
        <w:t>10</w:t>
      </w:r>
      <w:r w:rsidRPr="007A795D">
        <w:rPr>
          <w:rFonts w:asciiTheme="majorHAnsi" w:hAnsiTheme="majorHAnsi" w:cstheme="majorHAnsi"/>
          <w:iCs/>
        </w:rPr>
        <w:t xml:space="preserve"> %)</w:t>
      </w:r>
    </w:p>
    <w:p w14:paraId="2E9C8946" w14:textId="77777777" w:rsidR="007A795D" w:rsidRPr="007A795D" w:rsidRDefault="007A795D" w:rsidP="00D0687C">
      <w:pPr>
        <w:numPr>
          <w:ilvl w:val="1"/>
          <w:numId w:val="3"/>
        </w:numPr>
        <w:tabs>
          <w:tab w:val="clear" w:pos="1440"/>
          <w:tab w:val="num" w:pos="1276"/>
        </w:tabs>
        <w:ind w:hanging="589"/>
        <w:jc w:val="both"/>
        <w:rPr>
          <w:rFonts w:asciiTheme="majorHAnsi" w:hAnsiTheme="majorHAnsi" w:cstheme="majorHAnsi"/>
          <w:iCs/>
        </w:rPr>
      </w:pPr>
      <w:r w:rsidRPr="007A795D">
        <w:rPr>
          <w:rFonts w:asciiTheme="majorHAnsi" w:hAnsiTheme="majorHAnsi" w:cstheme="majorHAnsi"/>
          <w:iCs/>
        </w:rPr>
        <w:t>3.</w:t>
      </w:r>
      <w:r w:rsidR="00C72097">
        <w:rPr>
          <w:rFonts w:asciiTheme="majorHAnsi" w:hAnsiTheme="majorHAnsi" w:cstheme="majorHAnsi"/>
          <w:iCs/>
        </w:rPr>
        <w:t>3</w:t>
      </w:r>
      <w:r w:rsidRPr="007A795D">
        <w:rPr>
          <w:rFonts w:asciiTheme="majorHAnsi" w:hAnsiTheme="majorHAnsi" w:cstheme="majorHAnsi"/>
          <w:iCs/>
        </w:rPr>
        <w:t xml:space="preserve"> : </w:t>
      </w:r>
      <w:r w:rsidR="00C72097" w:rsidRPr="007A795D">
        <w:rPr>
          <w:rFonts w:asciiTheme="majorHAnsi" w:hAnsiTheme="majorHAnsi" w:cstheme="majorHAnsi"/>
          <w:iCs/>
        </w:rPr>
        <w:t>Durée de garantie (5 %)</w:t>
      </w:r>
    </w:p>
    <w:p w14:paraId="464B0CFC" w14:textId="77777777" w:rsidR="007A3DFE" w:rsidRPr="00941D8B" w:rsidRDefault="007A3DFE" w:rsidP="002A6B13">
      <w:pPr>
        <w:jc w:val="both"/>
        <w:rPr>
          <w:rFonts w:ascii="Times New Roman" w:hAnsi="Times New Roman" w:cs="Times New Roman"/>
        </w:rPr>
      </w:pPr>
    </w:p>
    <w:p w14:paraId="483DEF1F" w14:textId="77777777" w:rsidR="003412AE" w:rsidRPr="007F7335" w:rsidRDefault="00FB553B" w:rsidP="00FB553B">
      <w:pPr>
        <w:pStyle w:val="Titre1"/>
        <w:spacing w:line="276" w:lineRule="auto"/>
        <w:ind w:left="75"/>
        <w:rPr>
          <w:b/>
        </w:rPr>
      </w:pPr>
      <w:bookmarkStart w:id="16" w:name="_Toc19876139"/>
      <w:bookmarkStart w:id="17" w:name="_Toc26792897"/>
      <w:bookmarkStart w:id="18" w:name="_Toc190091683"/>
      <w:r>
        <w:rPr>
          <w:b/>
        </w:rPr>
        <w:t xml:space="preserve">4. </w:t>
      </w:r>
      <w:r w:rsidR="003412AE" w:rsidRPr="007F7335">
        <w:rPr>
          <w:b/>
        </w:rPr>
        <w:t>Prestations complémentaires</w:t>
      </w:r>
      <w:bookmarkEnd w:id="16"/>
      <w:bookmarkEnd w:id="17"/>
      <w:bookmarkEnd w:id="18"/>
    </w:p>
    <w:p w14:paraId="0B0B4E5C" w14:textId="77777777" w:rsidR="003412AE" w:rsidRPr="007F7335" w:rsidRDefault="00FB553B" w:rsidP="00FB553B">
      <w:pPr>
        <w:pStyle w:val="Titre2"/>
        <w:numPr>
          <w:ilvl w:val="0"/>
          <w:numId w:val="0"/>
        </w:numPr>
        <w:ind w:left="851"/>
        <w:rPr>
          <w:rFonts w:asciiTheme="majorHAnsi" w:hAnsiTheme="majorHAnsi" w:cstheme="majorHAnsi"/>
          <w:b/>
          <w:sz w:val="28"/>
          <w:szCs w:val="28"/>
        </w:rPr>
      </w:pPr>
      <w:bookmarkStart w:id="19" w:name="_Toc19876140"/>
      <w:bookmarkStart w:id="20" w:name="_Toc26792898"/>
      <w:bookmarkStart w:id="21" w:name="_Toc190091684"/>
      <w:r>
        <w:rPr>
          <w:rFonts w:asciiTheme="majorHAnsi" w:hAnsiTheme="majorHAnsi" w:cstheme="majorHAnsi"/>
          <w:b/>
          <w:sz w:val="28"/>
          <w:szCs w:val="28"/>
        </w:rPr>
        <w:t xml:space="preserve">4.1 </w:t>
      </w:r>
      <w:r w:rsidR="003412AE" w:rsidRPr="007F7335">
        <w:rPr>
          <w:rFonts w:asciiTheme="majorHAnsi" w:hAnsiTheme="majorHAnsi" w:cstheme="majorHAnsi"/>
          <w:b/>
          <w:sz w:val="28"/>
          <w:szCs w:val="28"/>
        </w:rPr>
        <w:t>Livraison</w:t>
      </w:r>
      <w:bookmarkEnd w:id="19"/>
      <w:r w:rsidR="003412AE" w:rsidRPr="007F7335">
        <w:rPr>
          <w:rFonts w:asciiTheme="majorHAnsi" w:hAnsiTheme="majorHAnsi" w:cstheme="majorHAnsi"/>
          <w:b/>
          <w:sz w:val="28"/>
          <w:szCs w:val="28"/>
        </w:rPr>
        <w:t xml:space="preserve"> – Mise en service</w:t>
      </w:r>
      <w:bookmarkEnd w:id="20"/>
      <w:bookmarkEnd w:id="21"/>
    </w:p>
    <w:p w14:paraId="4BC9C795" w14:textId="77777777" w:rsidR="003412AE" w:rsidRPr="003B40D0" w:rsidRDefault="003412AE" w:rsidP="003412AE">
      <w:pPr>
        <w:jc w:val="both"/>
        <w:rPr>
          <w:rFonts w:asciiTheme="majorHAnsi" w:hAnsiTheme="majorHAnsi" w:cstheme="majorHAnsi"/>
        </w:rPr>
      </w:pPr>
      <w:r w:rsidRPr="003B40D0">
        <w:rPr>
          <w:rFonts w:asciiTheme="majorHAnsi" w:hAnsiTheme="majorHAnsi" w:cstheme="majorHAnsi"/>
        </w:rPr>
        <w:t>Le délai de livraison devra être mentionné dans l’offre avec les conditions de livraison.</w:t>
      </w:r>
      <w:r w:rsidR="007A3DFE">
        <w:rPr>
          <w:rFonts w:asciiTheme="majorHAnsi" w:hAnsiTheme="majorHAnsi" w:cstheme="majorHAnsi"/>
        </w:rPr>
        <w:t xml:space="preserve"> Un délai de livraison inférieure à 4 mois serait </w:t>
      </w:r>
      <w:r w:rsidR="00D77404">
        <w:rPr>
          <w:rFonts w:asciiTheme="majorHAnsi" w:hAnsiTheme="majorHAnsi" w:cstheme="majorHAnsi"/>
        </w:rPr>
        <w:t>apprécié</w:t>
      </w:r>
      <w:r w:rsidR="007A3DFE">
        <w:rPr>
          <w:rFonts w:asciiTheme="majorHAnsi" w:hAnsiTheme="majorHAnsi" w:cstheme="majorHAnsi"/>
        </w:rPr>
        <w:t>.</w:t>
      </w:r>
    </w:p>
    <w:p w14:paraId="16FA86C2" w14:textId="77777777" w:rsidR="003412AE" w:rsidRPr="003B40D0" w:rsidRDefault="003412AE" w:rsidP="003412AE">
      <w:pPr>
        <w:jc w:val="both"/>
        <w:rPr>
          <w:rFonts w:asciiTheme="majorHAnsi" w:hAnsiTheme="majorHAnsi" w:cstheme="majorHAnsi"/>
        </w:rPr>
      </w:pPr>
    </w:p>
    <w:p w14:paraId="24107BF9" w14:textId="77777777" w:rsidR="003412AE" w:rsidRPr="003B40D0" w:rsidRDefault="00516AE1" w:rsidP="0094471C">
      <w:pPr>
        <w:spacing w:line="276" w:lineRule="auto"/>
        <w:jc w:val="both"/>
        <w:rPr>
          <w:rFonts w:asciiTheme="majorHAnsi" w:hAnsiTheme="majorHAnsi" w:cstheme="majorHAnsi"/>
        </w:rPr>
      </w:pPr>
      <w:r>
        <w:rPr>
          <w:rFonts w:asciiTheme="majorHAnsi" w:hAnsiTheme="majorHAnsi" w:cstheme="majorHAnsi"/>
        </w:rPr>
        <w:t xml:space="preserve">Adresse de livraison : </w:t>
      </w:r>
    </w:p>
    <w:p w14:paraId="2770BB7A" w14:textId="77777777" w:rsidR="00516AE1" w:rsidRDefault="00516AE1" w:rsidP="0094471C">
      <w:pPr>
        <w:spacing w:line="276" w:lineRule="auto"/>
        <w:jc w:val="both"/>
        <w:rPr>
          <w:rFonts w:asciiTheme="majorHAnsi" w:hAnsiTheme="majorHAnsi" w:cstheme="majorHAnsi"/>
        </w:rPr>
      </w:pPr>
      <w:r>
        <w:rPr>
          <w:rFonts w:asciiTheme="majorHAnsi" w:hAnsiTheme="majorHAnsi" w:cstheme="majorHAnsi"/>
        </w:rPr>
        <w:lastRenderedPageBreak/>
        <w:t>Université de Poitiers</w:t>
      </w:r>
    </w:p>
    <w:p w14:paraId="2AD4FDC1" w14:textId="77777777" w:rsidR="003412AE" w:rsidRPr="0094471C" w:rsidRDefault="003412AE" w:rsidP="0094471C">
      <w:pPr>
        <w:spacing w:line="276" w:lineRule="auto"/>
        <w:jc w:val="both"/>
        <w:rPr>
          <w:rFonts w:asciiTheme="majorHAnsi" w:hAnsiTheme="majorHAnsi" w:cstheme="majorHAnsi"/>
        </w:rPr>
      </w:pPr>
      <w:r w:rsidRPr="0094471C">
        <w:rPr>
          <w:rFonts w:asciiTheme="majorHAnsi" w:hAnsiTheme="majorHAnsi" w:cstheme="majorHAnsi"/>
        </w:rPr>
        <w:t xml:space="preserve">Institut de Chimie des Milieux et Matériaux de Poitiers </w:t>
      </w:r>
      <w:r w:rsidR="00516AE1" w:rsidRPr="0094471C">
        <w:rPr>
          <w:rFonts w:asciiTheme="majorHAnsi" w:hAnsiTheme="majorHAnsi" w:cstheme="majorHAnsi"/>
        </w:rPr>
        <w:t>(</w:t>
      </w:r>
      <w:r w:rsidRPr="0094471C">
        <w:rPr>
          <w:rFonts w:asciiTheme="majorHAnsi" w:hAnsiTheme="majorHAnsi" w:cstheme="majorHAnsi"/>
        </w:rPr>
        <w:t>IC2MP UMR 7285</w:t>
      </w:r>
      <w:r w:rsidR="00516AE1" w:rsidRPr="0094471C">
        <w:rPr>
          <w:rFonts w:asciiTheme="majorHAnsi" w:hAnsiTheme="majorHAnsi" w:cstheme="majorHAnsi"/>
        </w:rPr>
        <w:t>)</w:t>
      </w:r>
    </w:p>
    <w:p w14:paraId="4817A510" w14:textId="77777777" w:rsidR="003412AE" w:rsidRPr="003B40D0" w:rsidRDefault="003412AE" w:rsidP="0094471C">
      <w:pPr>
        <w:spacing w:line="276" w:lineRule="auto"/>
        <w:jc w:val="both"/>
        <w:rPr>
          <w:rFonts w:asciiTheme="majorHAnsi" w:hAnsiTheme="majorHAnsi" w:cstheme="majorHAnsi"/>
        </w:rPr>
      </w:pPr>
      <w:r w:rsidRPr="0094471C">
        <w:rPr>
          <w:rFonts w:asciiTheme="majorHAnsi" w:hAnsiTheme="majorHAnsi" w:cstheme="majorHAnsi"/>
        </w:rPr>
        <w:t xml:space="preserve">Bâtiment B27 – 4 </w:t>
      </w:r>
      <w:r w:rsidR="00DA33B7">
        <w:rPr>
          <w:rFonts w:asciiTheme="majorHAnsi" w:hAnsiTheme="majorHAnsi" w:cstheme="majorHAnsi"/>
        </w:rPr>
        <w:t>r</w:t>
      </w:r>
      <w:r w:rsidRPr="0094471C">
        <w:rPr>
          <w:rFonts w:asciiTheme="majorHAnsi" w:hAnsiTheme="majorHAnsi" w:cstheme="majorHAnsi"/>
        </w:rPr>
        <w:t>ue Michel Brunet – TSA 51106</w:t>
      </w:r>
    </w:p>
    <w:p w14:paraId="4E242962" w14:textId="77777777" w:rsidR="003412AE" w:rsidRPr="003B40D0" w:rsidRDefault="003412AE" w:rsidP="0094471C">
      <w:pPr>
        <w:spacing w:line="276" w:lineRule="auto"/>
        <w:jc w:val="both"/>
        <w:rPr>
          <w:rFonts w:asciiTheme="majorHAnsi" w:hAnsiTheme="majorHAnsi" w:cstheme="majorHAnsi"/>
        </w:rPr>
      </w:pPr>
      <w:r w:rsidRPr="003B40D0">
        <w:rPr>
          <w:rFonts w:asciiTheme="majorHAnsi" w:hAnsiTheme="majorHAnsi" w:cstheme="majorHAnsi"/>
        </w:rPr>
        <w:t>86073 POITIERS Cedex 9</w:t>
      </w:r>
    </w:p>
    <w:p w14:paraId="5C5474E2" w14:textId="77777777" w:rsidR="003412AE" w:rsidRPr="003B40D0" w:rsidRDefault="003412AE" w:rsidP="003412AE">
      <w:pPr>
        <w:jc w:val="both"/>
        <w:rPr>
          <w:rFonts w:asciiTheme="majorHAnsi" w:hAnsiTheme="majorHAnsi" w:cstheme="majorHAnsi"/>
        </w:rPr>
      </w:pPr>
    </w:p>
    <w:p w14:paraId="2F14EB9A" w14:textId="77777777" w:rsidR="003412AE" w:rsidRPr="003B40D0" w:rsidRDefault="003412AE" w:rsidP="00516AE1">
      <w:pPr>
        <w:ind w:left="708"/>
        <w:jc w:val="both"/>
        <w:rPr>
          <w:rFonts w:asciiTheme="majorHAnsi" w:hAnsiTheme="majorHAnsi" w:cstheme="majorHAnsi"/>
        </w:rPr>
      </w:pPr>
      <w:r w:rsidRPr="003B40D0">
        <w:rPr>
          <w:rFonts w:asciiTheme="majorHAnsi" w:hAnsiTheme="majorHAnsi" w:cstheme="majorHAnsi"/>
        </w:rPr>
        <w:t>▪ Jours et horaires de livraison : du lundi au vendredi de 8h00 à 12h00 et de 13h00 à 17h30</w:t>
      </w:r>
    </w:p>
    <w:p w14:paraId="509F4331" w14:textId="77777777" w:rsidR="003412AE" w:rsidRPr="003B40D0" w:rsidRDefault="003412AE" w:rsidP="00516AE1">
      <w:pPr>
        <w:ind w:left="708"/>
        <w:jc w:val="both"/>
        <w:rPr>
          <w:rFonts w:asciiTheme="majorHAnsi" w:hAnsiTheme="majorHAnsi" w:cstheme="majorHAnsi"/>
        </w:rPr>
      </w:pPr>
      <w:r w:rsidRPr="003B40D0">
        <w:rPr>
          <w:rFonts w:asciiTheme="majorHAnsi" w:hAnsiTheme="majorHAnsi" w:cstheme="majorHAnsi"/>
        </w:rPr>
        <w:t xml:space="preserve">▪ Personnes à contacter </w:t>
      </w:r>
      <w:r w:rsidRPr="003B40D0">
        <w:rPr>
          <w:rFonts w:asciiTheme="majorHAnsi" w:hAnsiTheme="majorHAnsi" w:cstheme="majorHAnsi"/>
          <w:u w:val="single"/>
        </w:rPr>
        <w:t>avant la livraison</w:t>
      </w:r>
      <w:r w:rsidRPr="003B40D0">
        <w:rPr>
          <w:rFonts w:asciiTheme="majorHAnsi" w:hAnsiTheme="majorHAnsi" w:cstheme="majorHAnsi"/>
        </w:rPr>
        <w:t xml:space="preserve"> : </w:t>
      </w:r>
    </w:p>
    <w:p w14:paraId="08E19D40" w14:textId="77777777" w:rsidR="005636D4" w:rsidRPr="003B40D0" w:rsidRDefault="005636D4" w:rsidP="0094471C">
      <w:pPr>
        <w:spacing w:line="276" w:lineRule="auto"/>
        <w:jc w:val="both"/>
        <w:rPr>
          <w:rFonts w:asciiTheme="majorHAnsi" w:hAnsiTheme="majorHAnsi" w:cstheme="majorHAnsi"/>
          <w:b/>
          <w:bCs/>
        </w:rPr>
      </w:pPr>
    </w:p>
    <w:p w14:paraId="525A49AF" w14:textId="77777777" w:rsidR="005636D4" w:rsidRPr="005636D4" w:rsidRDefault="00D001FF" w:rsidP="005636D4">
      <w:pPr>
        <w:spacing w:line="276" w:lineRule="auto"/>
        <w:ind w:firstLine="708"/>
        <w:jc w:val="both"/>
        <w:rPr>
          <w:rFonts w:asciiTheme="majorHAnsi" w:hAnsiTheme="majorHAnsi" w:cstheme="majorHAnsi"/>
          <w:bCs/>
        </w:rPr>
      </w:pPr>
      <w:r>
        <w:rPr>
          <w:rFonts w:asciiTheme="majorHAnsi" w:hAnsiTheme="majorHAnsi" w:cstheme="majorHAnsi"/>
          <w:bCs/>
        </w:rPr>
        <w:t>Aurélien Habrioux</w:t>
      </w:r>
    </w:p>
    <w:p w14:paraId="6CC9A992" w14:textId="77777777" w:rsidR="003412AE" w:rsidRPr="003B40D0" w:rsidRDefault="003412AE" w:rsidP="0094471C">
      <w:pPr>
        <w:spacing w:line="276" w:lineRule="auto"/>
        <w:jc w:val="both"/>
        <w:rPr>
          <w:rFonts w:asciiTheme="majorHAnsi" w:hAnsiTheme="majorHAnsi" w:cstheme="majorHAnsi"/>
          <w:lang w:val="de-DE"/>
        </w:rPr>
      </w:pPr>
      <w:r w:rsidRPr="003B40D0">
        <w:rPr>
          <w:rFonts w:asciiTheme="majorHAnsi" w:hAnsiTheme="majorHAnsi" w:cstheme="majorHAnsi"/>
          <w:b/>
          <w:bCs/>
        </w:rPr>
        <w:tab/>
      </w:r>
      <w:proofErr w:type="spellStart"/>
      <w:proofErr w:type="gramStart"/>
      <w:r w:rsidRPr="003B40D0">
        <w:rPr>
          <w:rFonts w:asciiTheme="majorHAnsi" w:hAnsiTheme="majorHAnsi" w:cstheme="majorHAnsi"/>
          <w:lang w:val="de-DE"/>
        </w:rPr>
        <w:t>Tél</w:t>
      </w:r>
      <w:proofErr w:type="spellEnd"/>
      <w:r w:rsidRPr="003B40D0">
        <w:rPr>
          <w:rFonts w:asciiTheme="majorHAnsi" w:hAnsiTheme="majorHAnsi" w:cstheme="majorHAnsi"/>
          <w:lang w:val="de-DE"/>
        </w:rPr>
        <w:t xml:space="preserve"> :</w:t>
      </w:r>
      <w:proofErr w:type="gramEnd"/>
      <w:r w:rsidRPr="003B40D0">
        <w:rPr>
          <w:rFonts w:asciiTheme="majorHAnsi" w:hAnsiTheme="majorHAnsi" w:cstheme="majorHAnsi"/>
          <w:lang w:val="de-DE"/>
        </w:rPr>
        <w:t xml:space="preserve"> 05.49.</w:t>
      </w:r>
      <w:r w:rsidR="00E12181">
        <w:rPr>
          <w:rFonts w:asciiTheme="majorHAnsi" w:hAnsiTheme="majorHAnsi" w:cstheme="majorHAnsi"/>
          <w:lang w:val="de-DE"/>
        </w:rPr>
        <w:t>45</w:t>
      </w:r>
      <w:r w:rsidR="00E12181" w:rsidRPr="001015EC">
        <w:rPr>
          <w:rFonts w:asciiTheme="majorHAnsi" w:hAnsiTheme="majorHAnsi" w:cstheme="majorHAnsi"/>
          <w:lang w:val="de-DE"/>
        </w:rPr>
        <w:t>.</w:t>
      </w:r>
      <w:r w:rsidR="00D001FF">
        <w:rPr>
          <w:rFonts w:asciiTheme="majorHAnsi" w:hAnsiTheme="majorHAnsi" w:cstheme="majorHAnsi"/>
          <w:lang w:val="de-DE"/>
        </w:rPr>
        <w:t>39.7</w:t>
      </w:r>
      <w:r w:rsidR="001D5E6A">
        <w:rPr>
          <w:rFonts w:asciiTheme="majorHAnsi" w:hAnsiTheme="majorHAnsi" w:cstheme="majorHAnsi"/>
          <w:lang w:val="de-DE"/>
        </w:rPr>
        <w:t>1</w:t>
      </w:r>
    </w:p>
    <w:p w14:paraId="0F7B2E91" w14:textId="77777777" w:rsidR="003412AE" w:rsidRDefault="003412AE" w:rsidP="0094471C">
      <w:pPr>
        <w:spacing w:line="276" w:lineRule="auto"/>
        <w:jc w:val="both"/>
        <w:rPr>
          <w:rFonts w:asciiTheme="majorHAnsi" w:hAnsiTheme="majorHAnsi" w:cstheme="majorHAnsi"/>
          <w:lang w:val="de-DE"/>
        </w:rPr>
      </w:pPr>
      <w:r w:rsidRPr="003B40D0">
        <w:rPr>
          <w:rFonts w:asciiTheme="majorHAnsi" w:hAnsiTheme="majorHAnsi" w:cstheme="majorHAnsi"/>
          <w:lang w:val="de-DE"/>
        </w:rPr>
        <w:tab/>
      </w:r>
      <w:proofErr w:type="spellStart"/>
      <w:proofErr w:type="gramStart"/>
      <w:r w:rsidRPr="003B40D0">
        <w:rPr>
          <w:rFonts w:asciiTheme="majorHAnsi" w:hAnsiTheme="majorHAnsi" w:cstheme="majorHAnsi"/>
          <w:lang w:val="de-DE"/>
        </w:rPr>
        <w:t>E-mail</w:t>
      </w:r>
      <w:proofErr w:type="spellEnd"/>
      <w:r w:rsidRPr="003B40D0">
        <w:rPr>
          <w:rFonts w:asciiTheme="majorHAnsi" w:hAnsiTheme="majorHAnsi" w:cstheme="majorHAnsi"/>
          <w:lang w:val="de-DE"/>
        </w:rPr>
        <w:t xml:space="preserve"> :</w:t>
      </w:r>
      <w:proofErr w:type="gramEnd"/>
      <w:r w:rsidRPr="003B40D0">
        <w:rPr>
          <w:rFonts w:asciiTheme="majorHAnsi" w:hAnsiTheme="majorHAnsi" w:cstheme="majorHAnsi"/>
          <w:lang w:val="de-DE"/>
        </w:rPr>
        <w:t xml:space="preserve"> </w:t>
      </w:r>
      <w:hyperlink r:id="rId8" w:history="1">
        <w:r w:rsidR="00D001FF" w:rsidRPr="005636D4">
          <w:rPr>
            <w:rStyle w:val="Lienhypertexte"/>
            <w:rFonts w:asciiTheme="majorHAnsi" w:hAnsiTheme="majorHAnsi" w:cstheme="majorHAnsi"/>
            <w:lang w:val="de-DE"/>
          </w:rPr>
          <w:t>aurelien.habrioux@univ-poitiers.fr</w:t>
        </w:r>
      </w:hyperlink>
    </w:p>
    <w:p w14:paraId="03B63324" w14:textId="77777777" w:rsidR="00B42C39" w:rsidRPr="00B42C39" w:rsidRDefault="00B42C39" w:rsidP="003412AE">
      <w:pPr>
        <w:jc w:val="both"/>
        <w:rPr>
          <w:rFonts w:asciiTheme="majorHAnsi" w:hAnsiTheme="majorHAnsi" w:cstheme="majorHAnsi"/>
          <w:lang w:val="de-DE"/>
        </w:rPr>
      </w:pPr>
    </w:p>
    <w:p w14:paraId="7FD4A3F9" w14:textId="77777777" w:rsidR="003412AE" w:rsidRPr="003B40D0" w:rsidRDefault="003412AE" w:rsidP="003412AE">
      <w:pPr>
        <w:jc w:val="both"/>
        <w:rPr>
          <w:rFonts w:asciiTheme="majorHAnsi" w:hAnsiTheme="majorHAnsi" w:cstheme="majorHAnsi"/>
        </w:rPr>
      </w:pPr>
      <w:r w:rsidRPr="003B40D0">
        <w:rPr>
          <w:rFonts w:asciiTheme="majorHAnsi" w:hAnsiTheme="majorHAnsi" w:cstheme="majorHAnsi"/>
        </w:rPr>
        <w:t xml:space="preserve">Les spécifications nécessaires ou contraintes à la bonne installation de l’équipement (dimensions de la salle, pression au sol, installation électrique, luminosité, ventilation, arrivées de gaz, climatisation, etc.) devront être précisées dans l’offre, en tenant compte du fait que la pièce prévue pour l’installation est </w:t>
      </w:r>
      <w:r w:rsidRPr="0094471C">
        <w:rPr>
          <w:rFonts w:asciiTheme="majorHAnsi" w:hAnsiTheme="majorHAnsi" w:cstheme="majorHAnsi"/>
        </w:rPr>
        <w:t xml:space="preserve">au </w:t>
      </w:r>
      <w:r w:rsidR="00461A5D">
        <w:rPr>
          <w:rFonts w:asciiTheme="majorHAnsi" w:hAnsiTheme="majorHAnsi" w:cstheme="majorHAnsi"/>
        </w:rPr>
        <w:t>3</w:t>
      </w:r>
      <w:r w:rsidR="00D001FF" w:rsidRPr="00D001FF">
        <w:rPr>
          <w:rFonts w:asciiTheme="majorHAnsi" w:hAnsiTheme="majorHAnsi" w:cstheme="majorHAnsi"/>
          <w:vertAlign w:val="superscript"/>
        </w:rPr>
        <w:t>ème</w:t>
      </w:r>
      <w:r w:rsidR="00D001FF">
        <w:rPr>
          <w:rFonts w:asciiTheme="majorHAnsi" w:hAnsiTheme="majorHAnsi" w:cstheme="majorHAnsi"/>
        </w:rPr>
        <w:t xml:space="preserve"> étage</w:t>
      </w:r>
      <w:r w:rsidR="0094471C">
        <w:rPr>
          <w:rFonts w:asciiTheme="majorHAnsi" w:hAnsiTheme="majorHAnsi" w:cstheme="majorHAnsi"/>
        </w:rPr>
        <w:t>.</w:t>
      </w:r>
    </w:p>
    <w:p w14:paraId="1BA374A1" w14:textId="77777777" w:rsidR="003412AE" w:rsidRPr="003412AE" w:rsidRDefault="003412AE" w:rsidP="003412AE">
      <w:pPr>
        <w:jc w:val="both"/>
        <w:rPr>
          <w:rFonts w:asciiTheme="majorHAnsi" w:hAnsiTheme="majorHAnsi" w:cstheme="majorHAnsi"/>
          <w:sz w:val="22"/>
          <w:szCs w:val="22"/>
        </w:rPr>
      </w:pPr>
    </w:p>
    <w:p w14:paraId="68BE10FD" w14:textId="77777777" w:rsidR="003412AE" w:rsidRPr="003B40D0" w:rsidRDefault="003412AE" w:rsidP="003412AE">
      <w:pPr>
        <w:jc w:val="both"/>
        <w:rPr>
          <w:rFonts w:asciiTheme="majorHAnsi" w:hAnsiTheme="majorHAnsi" w:cstheme="majorHAnsi"/>
        </w:rPr>
      </w:pPr>
      <w:r w:rsidRPr="003B40D0">
        <w:rPr>
          <w:rFonts w:asciiTheme="majorHAnsi" w:hAnsiTheme="majorHAnsi" w:cstheme="majorHAnsi"/>
        </w:rPr>
        <w:t>Nos laboratoires ayant une capacité de charge au sol d’environ 550 kg/m², une dalle de répartition devra être intégrée à l’offre commerciale si cela est nécessaire.</w:t>
      </w:r>
    </w:p>
    <w:p w14:paraId="5E9EA535" w14:textId="77777777" w:rsidR="003412AE" w:rsidRPr="003412AE" w:rsidRDefault="003412AE" w:rsidP="003412AE">
      <w:pPr>
        <w:jc w:val="both"/>
        <w:rPr>
          <w:rFonts w:asciiTheme="majorHAnsi" w:hAnsiTheme="majorHAnsi" w:cstheme="majorHAnsi"/>
          <w:sz w:val="22"/>
          <w:szCs w:val="22"/>
        </w:rPr>
      </w:pPr>
    </w:p>
    <w:p w14:paraId="0734C04B" w14:textId="77777777" w:rsidR="003412AE" w:rsidRPr="007F7335" w:rsidRDefault="00FB553B" w:rsidP="00FB553B">
      <w:pPr>
        <w:pStyle w:val="Titre2"/>
        <w:numPr>
          <w:ilvl w:val="0"/>
          <w:numId w:val="0"/>
        </w:numPr>
        <w:ind w:left="851"/>
        <w:rPr>
          <w:rFonts w:asciiTheme="majorHAnsi" w:hAnsiTheme="majorHAnsi" w:cstheme="majorHAnsi"/>
          <w:b/>
          <w:sz w:val="28"/>
          <w:szCs w:val="28"/>
        </w:rPr>
      </w:pPr>
      <w:bookmarkStart w:id="22" w:name="_Toc19876141"/>
      <w:bookmarkStart w:id="23" w:name="_Toc26792899"/>
      <w:bookmarkStart w:id="24" w:name="_Toc190091685"/>
      <w:r>
        <w:rPr>
          <w:rFonts w:asciiTheme="majorHAnsi" w:hAnsiTheme="majorHAnsi" w:cstheme="majorHAnsi"/>
          <w:b/>
          <w:sz w:val="28"/>
          <w:szCs w:val="28"/>
        </w:rPr>
        <w:t xml:space="preserve">4.2 </w:t>
      </w:r>
      <w:r w:rsidR="003412AE" w:rsidRPr="007F7335">
        <w:rPr>
          <w:rFonts w:asciiTheme="majorHAnsi" w:hAnsiTheme="majorHAnsi" w:cstheme="majorHAnsi"/>
          <w:b/>
          <w:sz w:val="28"/>
          <w:szCs w:val="28"/>
        </w:rPr>
        <w:t>Installation – Tests sur site</w:t>
      </w:r>
      <w:bookmarkEnd w:id="22"/>
      <w:bookmarkEnd w:id="23"/>
      <w:bookmarkEnd w:id="24"/>
    </w:p>
    <w:p w14:paraId="0DC1AF27" w14:textId="77777777" w:rsidR="003412AE" w:rsidRDefault="00DE4F2D" w:rsidP="003412AE">
      <w:pPr>
        <w:jc w:val="both"/>
        <w:rPr>
          <w:rFonts w:asciiTheme="majorHAnsi" w:hAnsiTheme="majorHAnsi" w:cstheme="majorHAnsi"/>
        </w:rPr>
      </w:pPr>
      <w:r>
        <w:rPr>
          <w:rFonts w:asciiTheme="majorHAnsi" w:hAnsiTheme="majorHAnsi" w:cstheme="majorHAnsi"/>
        </w:rPr>
        <w:t>À</w:t>
      </w:r>
      <w:r w:rsidR="003412AE" w:rsidRPr="003B40D0">
        <w:rPr>
          <w:rFonts w:asciiTheme="majorHAnsi" w:hAnsiTheme="majorHAnsi" w:cstheme="majorHAnsi"/>
        </w:rPr>
        <w:t xml:space="preserve"> l’installation du matériel, en présence du laboratoire, les titulaires établissent un compte rendu de vérification d’aptitude.</w:t>
      </w:r>
    </w:p>
    <w:p w14:paraId="5A691D98" w14:textId="77777777" w:rsidR="003412AE" w:rsidRPr="00B42384" w:rsidRDefault="003412AE" w:rsidP="003412AE">
      <w:pPr>
        <w:jc w:val="both"/>
        <w:rPr>
          <w:rFonts w:asciiTheme="majorHAnsi" w:hAnsiTheme="majorHAnsi" w:cstheme="majorHAnsi"/>
          <w:highlight w:val="yellow"/>
        </w:rPr>
      </w:pPr>
      <w:r w:rsidRPr="003B40D0">
        <w:rPr>
          <w:rFonts w:asciiTheme="majorHAnsi" w:hAnsiTheme="majorHAnsi" w:cstheme="majorHAnsi"/>
        </w:rPr>
        <w:t>Ce compte rendu fait clairement apparaître le descriptif des tests réalisés sur site</w:t>
      </w:r>
      <w:r w:rsidR="0088759B">
        <w:rPr>
          <w:rFonts w:asciiTheme="majorHAnsi" w:hAnsiTheme="majorHAnsi" w:cstheme="majorHAnsi"/>
        </w:rPr>
        <w:t>.</w:t>
      </w:r>
    </w:p>
    <w:p w14:paraId="0DA1336D" w14:textId="77777777" w:rsidR="00B42C39" w:rsidRDefault="00B42C39" w:rsidP="003412AE">
      <w:pPr>
        <w:jc w:val="both"/>
        <w:rPr>
          <w:rFonts w:asciiTheme="majorHAnsi" w:hAnsiTheme="majorHAnsi" w:cstheme="majorHAnsi"/>
        </w:rPr>
      </w:pPr>
    </w:p>
    <w:p w14:paraId="7C3EA2F4" w14:textId="77777777" w:rsidR="003412AE" w:rsidRPr="003B40D0" w:rsidRDefault="00596348" w:rsidP="003412AE">
      <w:pPr>
        <w:jc w:val="both"/>
        <w:rPr>
          <w:rFonts w:asciiTheme="majorHAnsi" w:hAnsiTheme="majorHAnsi" w:cstheme="majorHAnsi"/>
        </w:rPr>
      </w:pPr>
      <w:r>
        <w:rPr>
          <w:rFonts w:asciiTheme="majorHAnsi" w:hAnsiTheme="majorHAnsi" w:cstheme="majorHAnsi"/>
        </w:rPr>
        <w:t>Ces tests, réalisés sur des échantillons standards (</w:t>
      </w:r>
      <w:r w:rsidR="00FB553B">
        <w:rPr>
          <w:rFonts w:asciiTheme="majorHAnsi" w:hAnsiTheme="majorHAnsi" w:cstheme="majorHAnsi"/>
        </w:rPr>
        <w:t>batterie commerciale</w:t>
      </w:r>
      <w:r>
        <w:rPr>
          <w:rFonts w:asciiTheme="majorHAnsi" w:hAnsiTheme="majorHAnsi" w:cstheme="majorHAnsi"/>
        </w:rPr>
        <w:t xml:space="preserve">), </w:t>
      </w:r>
      <w:r w:rsidR="003412AE" w:rsidRPr="003B40D0">
        <w:rPr>
          <w:rFonts w:asciiTheme="majorHAnsi" w:hAnsiTheme="majorHAnsi" w:cstheme="majorHAnsi"/>
        </w:rPr>
        <w:t xml:space="preserve">constituent les tests de vérification d’aptitude et seront réalisés et validés en présence du représentant du laboratoire. Les valeurs mesurées durant la vérification d’aptitude serviront de référence pour suivre l’évolution de l’appareil et déclencher l’intervention du SAV. En référence à ces valeurs, le titulaire du </w:t>
      </w:r>
      <w:r w:rsidR="00516AE1" w:rsidRPr="003B40D0">
        <w:rPr>
          <w:rFonts w:asciiTheme="majorHAnsi" w:hAnsiTheme="majorHAnsi" w:cstheme="majorHAnsi"/>
        </w:rPr>
        <w:t>marché s’engage</w:t>
      </w:r>
      <w:r w:rsidR="003412AE" w:rsidRPr="003B40D0">
        <w:rPr>
          <w:rFonts w:asciiTheme="majorHAnsi" w:hAnsiTheme="majorHAnsi" w:cstheme="majorHAnsi"/>
        </w:rPr>
        <w:t xml:space="preserve"> à maintenir le niveau de performance de l’ensemble des systèmes livrés durant la période de garantie.</w:t>
      </w:r>
    </w:p>
    <w:p w14:paraId="09FE59FD" w14:textId="77777777" w:rsidR="003412AE" w:rsidRPr="003412AE" w:rsidRDefault="003412AE" w:rsidP="003412AE">
      <w:pPr>
        <w:jc w:val="both"/>
        <w:rPr>
          <w:rFonts w:asciiTheme="majorHAnsi" w:hAnsiTheme="majorHAnsi" w:cstheme="majorHAnsi"/>
          <w:sz w:val="22"/>
          <w:szCs w:val="22"/>
        </w:rPr>
      </w:pPr>
    </w:p>
    <w:p w14:paraId="7DCEEF63" w14:textId="77777777" w:rsidR="003412AE" w:rsidRPr="007F7335" w:rsidRDefault="00FB553B" w:rsidP="00FB553B">
      <w:pPr>
        <w:pStyle w:val="Titre2"/>
        <w:numPr>
          <w:ilvl w:val="0"/>
          <w:numId w:val="0"/>
        </w:numPr>
        <w:ind w:left="851"/>
        <w:rPr>
          <w:rFonts w:asciiTheme="majorHAnsi" w:hAnsiTheme="majorHAnsi" w:cstheme="majorHAnsi"/>
          <w:b/>
          <w:sz w:val="28"/>
          <w:szCs w:val="28"/>
        </w:rPr>
      </w:pPr>
      <w:bookmarkStart w:id="25" w:name="_Toc26792901"/>
      <w:bookmarkStart w:id="26" w:name="_Toc190091686"/>
      <w:bookmarkStart w:id="27" w:name="_Toc19876142"/>
      <w:r>
        <w:rPr>
          <w:rFonts w:asciiTheme="majorHAnsi" w:hAnsiTheme="majorHAnsi" w:cstheme="majorHAnsi"/>
          <w:b/>
          <w:sz w:val="28"/>
          <w:szCs w:val="28"/>
        </w:rPr>
        <w:t xml:space="preserve">4.3 </w:t>
      </w:r>
      <w:r w:rsidR="003412AE" w:rsidRPr="007F7335">
        <w:rPr>
          <w:rFonts w:asciiTheme="majorHAnsi" w:hAnsiTheme="majorHAnsi" w:cstheme="majorHAnsi"/>
          <w:b/>
          <w:sz w:val="28"/>
          <w:szCs w:val="28"/>
        </w:rPr>
        <w:t>Documents à fournir</w:t>
      </w:r>
      <w:bookmarkEnd w:id="25"/>
      <w:bookmarkEnd w:id="26"/>
    </w:p>
    <w:p w14:paraId="06C296D0" w14:textId="77777777" w:rsidR="003412AE" w:rsidRPr="003B40D0" w:rsidRDefault="003412AE" w:rsidP="003412AE">
      <w:pPr>
        <w:jc w:val="both"/>
        <w:rPr>
          <w:rFonts w:asciiTheme="majorHAnsi" w:hAnsiTheme="majorHAnsi" w:cstheme="majorHAnsi"/>
        </w:rPr>
      </w:pPr>
      <w:r w:rsidRPr="003B40D0">
        <w:rPr>
          <w:rFonts w:asciiTheme="majorHAnsi" w:hAnsiTheme="majorHAnsi" w:cstheme="majorHAnsi"/>
        </w:rPr>
        <w:t>Les documents suivants devront être fournis en plus de l’offre technique et commerciale :</w:t>
      </w:r>
    </w:p>
    <w:p w14:paraId="72206820" w14:textId="77777777" w:rsidR="003412AE" w:rsidRPr="003B40D0" w:rsidRDefault="003412AE" w:rsidP="00D0687C">
      <w:pPr>
        <w:numPr>
          <w:ilvl w:val="0"/>
          <w:numId w:val="2"/>
        </w:numPr>
        <w:jc w:val="both"/>
        <w:rPr>
          <w:rFonts w:asciiTheme="majorHAnsi" w:hAnsiTheme="majorHAnsi" w:cstheme="majorHAnsi"/>
        </w:rPr>
      </w:pPr>
      <w:r w:rsidRPr="003B40D0">
        <w:rPr>
          <w:rFonts w:asciiTheme="majorHAnsi" w:hAnsiTheme="majorHAnsi" w:cstheme="majorHAnsi"/>
        </w:rPr>
        <w:t>Déclaration de conformité CE</w:t>
      </w:r>
    </w:p>
    <w:bookmarkEnd w:id="27"/>
    <w:p w14:paraId="6047872A" w14:textId="77777777" w:rsidR="003412AE" w:rsidRPr="003412AE" w:rsidRDefault="003412AE" w:rsidP="003412AE">
      <w:pPr>
        <w:jc w:val="both"/>
        <w:rPr>
          <w:rFonts w:asciiTheme="majorHAnsi" w:hAnsiTheme="majorHAnsi" w:cstheme="majorHAnsi"/>
          <w:sz w:val="22"/>
          <w:szCs w:val="22"/>
        </w:rPr>
      </w:pPr>
    </w:p>
    <w:p w14:paraId="331933B2" w14:textId="77777777" w:rsidR="003412AE" w:rsidRPr="003B40D0" w:rsidRDefault="00FB553B" w:rsidP="00FB553B">
      <w:pPr>
        <w:pStyle w:val="Titre2"/>
        <w:numPr>
          <w:ilvl w:val="0"/>
          <w:numId w:val="0"/>
        </w:numPr>
        <w:ind w:left="851"/>
        <w:rPr>
          <w:rFonts w:asciiTheme="majorHAnsi" w:hAnsiTheme="majorHAnsi" w:cstheme="majorHAnsi"/>
          <w:b/>
          <w:sz w:val="28"/>
          <w:szCs w:val="28"/>
        </w:rPr>
      </w:pPr>
      <w:bookmarkStart w:id="28" w:name="_Toc19876144"/>
      <w:bookmarkStart w:id="29" w:name="_Toc26792904"/>
      <w:bookmarkStart w:id="30" w:name="_Toc190091687"/>
      <w:r>
        <w:rPr>
          <w:rFonts w:asciiTheme="majorHAnsi" w:hAnsiTheme="majorHAnsi" w:cstheme="majorHAnsi"/>
          <w:b/>
          <w:sz w:val="28"/>
          <w:szCs w:val="28"/>
        </w:rPr>
        <w:t xml:space="preserve">4.4 </w:t>
      </w:r>
      <w:r w:rsidR="003412AE" w:rsidRPr="003B40D0">
        <w:rPr>
          <w:rFonts w:asciiTheme="majorHAnsi" w:hAnsiTheme="majorHAnsi" w:cstheme="majorHAnsi"/>
          <w:b/>
          <w:sz w:val="28"/>
          <w:szCs w:val="28"/>
        </w:rPr>
        <w:t>Garantie</w:t>
      </w:r>
      <w:bookmarkEnd w:id="28"/>
      <w:bookmarkEnd w:id="29"/>
      <w:bookmarkEnd w:id="30"/>
    </w:p>
    <w:p w14:paraId="68E0FA8B" w14:textId="77777777" w:rsidR="003412AE" w:rsidRDefault="003412AE" w:rsidP="003412AE">
      <w:pPr>
        <w:jc w:val="both"/>
        <w:rPr>
          <w:rFonts w:asciiTheme="majorHAnsi" w:hAnsiTheme="majorHAnsi" w:cstheme="majorHAnsi"/>
        </w:rPr>
      </w:pPr>
      <w:r w:rsidRPr="003B40D0">
        <w:rPr>
          <w:rFonts w:asciiTheme="majorHAnsi" w:hAnsiTheme="majorHAnsi" w:cstheme="majorHAnsi"/>
        </w:rPr>
        <w:t xml:space="preserve">Le matériel proposé sera </w:t>
      </w:r>
      <w:r w:rsidRPr="00917A56">
        <w:rPr>
          <w:rFonts w:asciiTheme="majorHAnsi" w:hAnsiTheme="majorHAnsi" w:cstheme="majorHAnsi"/>
          <w:b/>
        </w:rPr>
        <w:t xml:space="preserve">garanti </w:t>
      </w:r>
      <w:r w:rsidR="0088759B">
        <w:rPr>
          <w:rFonts w:asciiTheme="majorHAnsi" w:hAnsiTheme="majorHAnsi" w:cstheme="majorHAnsi"/>
          <w:b/>
        </w:rPr>
        <w:t>au minimum 12</w:t>
      </w:r>
      <w:r w:rsidRPr="00917A56">
        <w:rPr>
          <w:rFonts w:asciiTheme="majorHAnsi" w:hAnsiTheme="majorHAnsi" w:cstheme="majorHAnsi"/>
          <w:b/>
        </w:rPr>
        <w:t xml:space="preserve"> mois</w:t>
      </w:r>
      <w:r w:rsidRPr="003B40D0">
        <w:rPr>
          <w:rFonts w:asciiTheme="majorHAnsi" w:hAnsiTheme="majorHAnsi" w:cstheme="majorHAnsi"/>
        </w:rPr>
        <w:t xml:space="preserve">, pièces détachées (hors consommables) et main d'œuvre. La garantie contractuelle prend effet à compter de la date de signature de la réception technique sur site. </w:t>
      </w:r>
    </w:p>
    <w:p w14:paraId="19F8A042" w14:textId="77777777" w:rsidR="009626AC" w:rsidRDefault="009626AC" w:rsidP="00A407CB">
      <w:pPr>
        <w:jc w:val="both"/>
        <w:rPr>
          <w:rFonts w:asciiTheme="majorHAnsi" w:hAnsiTheme="majorHAnsi" w:cstheme="majorHAnsi"/>
        </w:rPr>
      </w:pPr>
    </w:p>
    <w:sectPr w:rsidR="009626AC" w:rsidSect="00DC1478">
      <w:headerReference w:type="default" r:id="rId9"/>
      <w:footerReference w:type="even" r:id="rId10"/>
      <w:footerReference w:type="default" r:id="rId11"/>
      <w:pgSz w:w="11900" w:h="16840"/>
      <w:pgMar w:top="1810"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2049B" w14:textId="77777777" w:rsidR="00E91CDB" w:rsidRDefault="00E91CDB" w:rsidP="0021215F">
      <w:r>
        <w:separator/>
      </w:r>
    </w:p>
  </w:endnote>
  <w:endnote w:type="continuationSeparator" w:id="0">
    <w:p w14:paraId="18407752" w14:textId="77777777" w:rsidR="00E91CDB" w:rsidRDefault="00E91CDB" w:rsidP="00212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ookAntiqua">
    <w:altName w:val="Japanese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796327753"/>
      <w:docPartObj>
        <w:docPartGallery w:val="Page Numbers (Bottom of Page)"/>
        <w:docPartUnique/>
      </w:docPartObj>
    </w:sdtPr>
    <w:sdtEndPr>
      <w:rPr>
        <w:rStyle w:val="Numrodepage"/>
      </w:rPr>
    </w:sdtEndPr>
    <w:sdtContent>
      <w:p w14:paraId="4AC318BC" w14:textId="77777777" w:rsidR="003C38FC" w:rsidRDefault="003C38FC" w:rsidP="00917A56">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3998BF8F" w14:textId="77777777" w:rsidR="003C38FC" w:rsidRDefault="003C38FC" w:rsidP="0021215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88948" w14:textId="77777777" w:rsidR="003C38FC" w:rsidRPr="000103C7" w:rsidRDefault="003C38FC" w:rsidP="0021215F">
    <w:pPr>
      <w:pStyle w:val="Pieddepage"/>
      <w:ind w:right="360"/>
      <w:rPr>
        <w:sz w:val="20"/>
        <w:szCs w:val="20"/>
      </w:rPr>
    </w:pPr>
    <w:r w:rsidRPr="000103C7">
      <w:rPr>
        <w:sz w:val="20"/>
        <w:szCs w:val="20"/>
      </w:rPr>
      <w:tab/>
    </w:r>
    <w:r w:rsidRPr="000103C7">
      <w:rPr>
        <w:sz w:val="20"/>
        <w:szCs w:val="20"/>
      </w:rPr>
      <w:tab/>
      <w:t xml:space="preserve">Page </w:t>
    </w:r>
    <w:r w:rsidRPr="000103C7">
      <w:rPr>
        <w:b/>
        <w:bCs/>
        <w:sz w:val="20"/>
        <w:szCs w:val="20"/>
      </w:rPr>
      <w:fldChar w:fldCharType="begin"/>
    </w:r>
    <w:r w:rsidRPr="000103C7">
      <w:rPr>
        <w:b/>
        <w:bCs/>
        <w:sz w:val="20"/>
        <w:szCs w:val="20"/>
      </w:rPr>
      <w:instrText>PAGE  \* Arabic  \* MERGEFORMAT</w:instrText>
    </w:r>
    <w:r w:rsidRPr="000103C7">
      <w:rPr>
        <w:b/>
        <w:bCs/>
        <w:sz w:val="20"/>
        <w:szCs w:val="20"/>
      </w:rPr>
      <w:fldChar w:fldCharType="separate"/>
    </w:r>
    <w:r w:rsidR="00E70DB4">
      <w:rPr>
        <w:b/>
        <w:bCs/>
        <w:noProof/>
        <w:sz w:val="20"/>
        <w:szCs w:val="20"/>
      </w:rPr>
      <w:t>1</w:t>
    </w:r>
    <w:r w:rsidRPr="000103C7">
      <w:rPr>
        <w:b/>
        <w:bCs/>
        <w:sz w:val="20"/>
        <w:szCs w:val="20"/>
      </w:rPr>
      <w:fldChar w:fldCharType="end"/>
    </w:r>
    <w:r w:rsidRPr="000103C7">
      <w:rPr>
        <w:sz w:val="20"/>
        <w:szCs w:val="20"/>
      </w:rPr>
      <w:t xml:space="preserve"> sur </w:t>
    </w:r>
    <w:r w:rsidRPr="000103C7">
      <w:rPr>
        <w:b/>
        <w:bCs/>
        <w:sz w:val="20"/>
        <w:szCs w:val="20"/>
      </w:rPr>
      <w:fldChar w:fldCharType="begin"/>
    </w:r>
    <w:r w:rsidRPr="000103C7">
      <w:rPr>
        <w:b/>
        <w:bCs/>
        <w:sz w:val="20"/>
        <w:szCs w:val="20"/>
      </w:rPr>
      <w:instrText>NUMPAGES  \* Arabic  \* MERGEFORMAT</w:instrText>
    </w:r>
    <w:r w:rsidRPr="000103C7">
      <w:rPr>
        <w:b/>
        <w:bCs/>
        <w:sz w:val="20"/>
        <w:szCs w:val="20"/>
      </w:rPr>
      <w:fldChar w:fldCharType="separate"/>
    </w:r>
    <w:r w:rsidR="00E70DB4">
      <w:rPr>
        <w:b/>
        <w:bCs/>
        <w:noProof/>
        <w:sz w:val="20"/>
        <w:szCs w:val="20"/>
      </w:rPr>
      <w:t>5</w:t>
    </w:r>
    <w:r w:rsidRPr="000103C7">
      <w:rPr>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839FC" w14:textId="77777777" w:rsidR="00E91CDB" w:rsidRDefault="00E91CDB" w:rsidP="0021215F">
      <w:r>
        <w:separator/>
      </w:r>
    </w:p>
  </w:footnote>
  <w:footnote w:type="continuationSeparator" w:id="0">
    <w:p w14:paraId="69AE4E67" w14:textId="77777777" w:rsidR="00E91CDB" w:rsidRDefault="00E91CDB" w:rsidP="002121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11158" w14:textId="77777777" w:rsidR="00DC1478" w:rsidRDefault="00B24C17">
    <w:pPr>
      <w:pStyle w:val="En-tte"/>
    </w:pPr>
    <w:r>
      <w:rPr>
        <w:rFonts w:ascii="Calibri Light" w:hAnsi="Calibri Light" w:cs="Calibri Light"/>
        <w:b/>
        <w:noProof/>
        <w:lang w:eastAsia="fr-FR"/>
      </w:rPr>
      <w:drawing>
        <wp:anchor distT="0" distB="0" distL="114935" distR="114935" simplePos="0" relativeHeight="251658240" behindDoc="0" locked="0" layoutInCell="1" allowOverlap="1" wp14:anchorId="59C6A6A1" wp14:editId="34F34C99">
          <wp:simplePos x="0" y="0"/>
          <wp:positionH relativeFrom="column">
            <wp:posOffset>5048250</wp:posOffset>
          </wp:positionH>
          <wp:positionV relativeFrom="paragraph">
            <wp:posOffset>4445</wp:posOffset>
          </wp:positionV>
          <wp:extent cx="1007745" cy="878840"/>
          <wp:effectExtent l="0" t="0" r="190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7745" cy="878840"/>
                  </a:xfrm>
                  <a:prstGeom prst="rect">
                    <a:avLst/>
                  </a:prstGeom>
                  <a:solidFill>
                    <a:srgbClr val="C0C0C0"/>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1.25pt;height:11.25pt" o:bullet="t">
        <v:imagedata r:id="rId1" o:title="msoE145"/>
      </v:shape>
    </w:pict>
  </w:numPicBullet>
  <w:abstractNum w:abstractNumId="0" w15:restartNumberingAfterBreak="0">
    <w:nsid w:val="12922D23"/>
    <w:multiLevelType w:val="hybridMultilevel"/>
    <w:tmpl w:val="81DA2446"/>
    <w:lvl w:ilvl="0" w:tplc="D968ED9C">
      <w:start w:val="1"/>
      <w:numFmt w:val="lowerLetter"/>
      <w:pStyle w:val="Titre2"/>
      <w:lvlText w:val="%1."/>
      <w:lvlJc w:val="left"/>
      <w:pPr>
        <w:ind w:left="1070" w:hanging="360"/>
      </w:p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1" w15:restartNumberingAfterBreak="0">
    <w:nsid w:val="139733DC"/>
    <w:multiLevelType w:val="multilevel"/>
    <w:tmpl w:val="9834996E"/>
    <w:lvl w:ilvl="0">
      <w:start w:val="1"/>
      <w:numFmt w:val="decimal"/>
      <w:lvlText w:val="%1."/>
      <w:lvlJc w:val="left"/>
      <w:pPr>
        <w:ind w:left="435" w:hanging="360"/>
      </w:pPr>
      <w:rPr>
        <w:rFonts w:hint="default"/>
      </w:rPr>
    </w:lvl>
    <w:lvl w:ilvl="1">
      <w:start w:val="1"/>
      <w:numFmt w:val="decimal"/>
      <w:isLgl/>
      <w:lvlText w:val="%1.%2"/>
      <w:lvlJc w:val="left"/>
      <w:pPr>
        <w:ind w:left="1241" w:hanging="39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3780" w:hanging="720"/>
      </w:pPr>
      <w:rPr>
        <w:rFonts w:hint="default"/>
      </w:rPr>
    </w:lvl>
    <w:lvl w:ilvl="4">
      <w:start w:val="1"/>
      <w:numFmt w:val="decimal"/>
      <w:isLgl/>
      <w:lvlText w:val="%1.%2.%3.%4.%5"/>
      <w:lvlJc w:val="left"/>
      <w:pPr>
        <w:ind w:left="5135" w:hanging="1080"/>
      </w:pPr>
      <w:rPr>
        <w:rFonts w:hint="default"/>
      </w:rPr>
    </w:lvl>
    <w:lvl w:ilvl="5">
      <w:start w:val="1"/>
      <w:numFmt w:val="decimal"/>
      <w:isLgl/>
      <w:lvlText w:val="%1.%2.%3.%4.%5.%6"/>
      <w:lvlJc w:val="left"/>
      <w:pPr>
        <w:ind w:left="6490" w:hanging="1440"/>
      </w:pPr>
      <w:rPr>
        <w:rFonts w:hint="default"/>
      </w:rPr>
    </w:lvl>
    <w:lvl w:ilvl="6">
      <w:start w:val="1"/>
      <w:numFmt w:val="decimal"/>
      <w:isLgl/>
      <w:lvlText w:val="%1.%2.%3.%4.%5.%6.%7"/>
      <w:lvlJc w:val="left"/>
      <w:pPr>
        <w:ind w:left="7485" w:hanging="1440"/>
      </w:pPr>
      <w:rPr>
        <w:rFonts w:hint="default"/>
      </w:rPr>
    </w:lvl>
    <w:lvl w:ilvl="7">
      <w:start w:val="1"/>
      <w:numFmt w:val="decimal"/>
      <w:isLgl/>
      <w:lvlText w:val="%1.%2.%3.%4.%5.%6.%7.%8"/>
      <w:lvlJc w:val="left"/>
      <w:pPr>
        <w:ind w:left="8840" w:hanging="1800"/>
      </w:pPr>
      <w:rPr>
        <w:rFonts w:hint="default"/>
      </w:rPr>
    </w:lvl>
    <w:lvl w:ilvl="8">
      <w:start w:val="1"/>
      <w:numFmt w:val="decimal"/>
      <w:isLgl/>
      <w:lvlText w:val="%1.%2.%3.%4.%5.%6.%7.%8.%9"/>
      <w:lvlJc w:val="left"/>
      <w:pPr>
        <w:ind w:left="9835" w:hanging="1800"/>
      </w:pPr>
      <w:rPr>
        <w:rFonts w:hint="default"/>
      </w:rPr>
    </w:lvl>
  </w:abstractNum>
  <w:abstractNum w:abstractNumId="2" w15:restartNumberingAfterBreak="0">
    <w:nsid w:val="4FEA02DA"/>
    <w:multiLevelType w:val="hybridMultilevel"/>
    <w:tmpl w:val="0B1A508E"/>
    <w:lvl w:ilvl="0" w:tplc="040C0007">
      <w:start w:val="1"/>
      <w:numFmt w:val="bullet"/>
      <w:lvlText w:val=""/>
      <w:lvlPicBulletId w:val="0"/>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56E145EA"/>
    <w:multiLevelType w:val="hybridMultilevel"/>
    <w:tmpl w:val="A9D4BEA6"/>
    <w:lvl w:ilvl="0" w:tplc="86AABD1C">
      <w:start w:val="5"/>
      <w:numFmt w:val="bullet"/>
      <w:lvlText w:val="-"/>
      <w:lvlJc w:val="left"/>
      <w:pPr>
        <w:ind w:left="720" w:hanging="360"/>
      </w:pPr>
      <w:rPr>
        <w:rFonts w:ascii="Times New Roman" w:eastAsia="Times New Roman" w:hAnsi="Times New Roman" w:hint="default"/>
      </w:rPr>
    </w:lvl>
    <w:lvl w:ilvl="1" w:tplc="BD18D1E6">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7CEA6E2B"/>
    <w:multiLevelType w:val="hybridMultilevel"/>
    <w:tmpl w:val="AC26CF74"/>
    <w:lvl w:ilvl="0" w:tplc="9F4E163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15F"/>
    <w:rsid w:val="00001E5C"/>
    <w:rsid w:val="00003956"/>
    <w:rsid w:val="000103C7"/>
    <w:rsid w:val="00025D13"/>
    <w:rsid w:val="00063F73"/>
    <w:rsid w:val="0008395B"/>
    <w:rsid w:val="00093968"/>
    <w:rsid w:val="00096636"/>
    <w:rsid w:val="000A1D62"/>
    <w:rsid w:val="000B365C"/>
    <w:rsid w:val="000C5DAB"/>
    <w:rsid w:val="000E7AF6"/>
    <w:rsid w:val="000F319A"/>
    <w:rsid w:val="000F715C"/>
    <w:rsid w:val="001015EC"/>
    <w:rsid w:val="0011697A"/>
    <w:rsid w:val="001251B7"/>
    <w:rsid w:val="001265A9"/>
    <w:rsid w:val="001276A0"/>
    <w:rsid w:val="00135EDA"/>
    <w:rsid w:val="00136622"/>
    <w:rsid w:val="00145301"/>
    <w:rsid w:val="001502C3"/>
    <w:rsid w:val="001569A6"/>
    <w:rsid w:val="001632E5"/>
    <w:rsid w:val="00163CE4"/>
    <w:rsid w:val="00166065"/>
    <w:rsid w:val="001665A4"/>
    <w:rsid w:val="00173B23"/>
    <w:rsid w:val="001B2119"/>
    <w:rsid w:val="001B383D"/>
    <w:rsid w:val="001B62DB"/>
    <w:rsid w:val="001C3015"/>
    <w:rsid w:val="001C3F81"/>
    <w:rsid w:val="001C54D7"/>
    <w:rsid w:val="001C5CBB"/>
    <w:rsid w:val="001D0965"/>
    <w:rsid w:val="001D5E6A"/>
    <w:rsid w:val="001E6A07"/>
    <w:rsid w:val="001F393F"/>
    <w:rsid w:val="00203F35"/>
    <w:rsid w:val="002049F5"/>
    <w:rsid w:val="00205775"/>
    <w:rsid w:val="002101D9"/>
    <w:rsid w:val="0021215F"/>
    <w:rsid w:val="00212477"/>
    <w:rsid w:val="00212C07"/>
    <w:rsid w:val="002346FF"/>
    <w:rsid w:val="00234B35"/>
    <w:rsid w:val="00244071"/>
    <w:rsid w:val="002447BC"/>
    <w:rsid w:val="00250390"/>
    <w:rsid w:val="00251BD7"/>
    <w:rsid w:val="00256297"/>
    <w:rsid w:val="00256CE0"/>
    <w:rsid w:val="00262E0F"/>
    <w:rsid w:val="002715E4"/>
    <w:rsid w:val="00293176"/>
    <w:rsid w:val="002A56BC"/>
    <w:rsid w:val="002A6B13"/>
    <w:rsid w:val="002B100B"/>
    <w:rsid w:val="002C08C6"/>
    <w:rsid w:val="002C3695"/>
    <w:rsid w:val="002C4E03"/>
    <w:rsid w:val="002F1BAC"/>
    <w:rsid w:val="00317CDB"/>
    <w:rsid w:val="00326456"/>
    <w:rsid w:val="003412AE"/>
    <w:rsid w:val="00346C9E"/>
    <w:rsid w:val="00353B70"/>
    <w:rsid w:val="00357C00"/>
    <w:rsid w:val="00361D79"/>
    <w:rsid w:val="00364111"/>
    <w:rsid w:val="00393B3F"/>
    <w:rsid w:val="003B40D0"/>
    <w:rsid w:val="003B70A1"/>
    <w:rsid w:val="003C38FC"/>
    <w:rsid w:val="003C658F"/>
    <w:rsid w:val="003E2D57"/>
    <w:rsid w:val="003F3570"/>
    <w:rsid w:val="00400148"/>
    <w:rsid w:val="00402D16"/>
    <w:rsid w:val="00421A6B"/>
    <w:rsid w:val="0042327A"/>
    <w:rsid w:val="00434026"/>
    <w:rsid w:val="00453718"/>
    <w:rsid w:val="00461A5D"/>
    <w:rsid w:val="00463DBB"/>
    <w:rsid w:val="004800D8"/>
    <w:rsid w:val="004806A5"/>
    <w:rsid w:val="00480C25"/>
    <w:rsid w:val="0048623F"/>
    <w:rsid w:val="004A0070"/>
    <w:rsid w:val="004C5EBC"/>
    <w:rsid w:val="004C7F38"/>
    <w:rsid w:val="004D1A29"/>
    <w:rsid w:val="004D3691"/>
    <w:rsid w:val="004E1874"/>
    <w:rsid w:val="004E1C20"/>
    <w:rsid w:val="004F149E"/>
    <w:rsid w:val="00500578"/>
    <w:rsid w:val="00503E0F"/>
    <w:rsid w:val="00504CAF"/>
    <w:rsid w:val="00514478"/>
    <w:rsid w:val="00516AE1"/>
    <w:rsid w:val="005272F9"/>
    <w:rsid w:val="005305CD"/>
    <w:rsid w:val="00531670"/>
    <w:rsid w:val="00532FE7"/>
    <w:rsid w:val="00553AD0"/>
    <w:rsid w:val="00556C5C"/>
    <w:rsid w:val="00560359"/>
    <w:rsid w:val="005620EC"/>
    <w:rsid w:val="005636D4"/>
    <w:rsid w:val="00571578"/>
    <w:rsid w:val="00574EB7"/>
    <w:rsid w:val="00576BF0"/>
    <w:rsid w:val="005800DB"/>
    <w:rsid w:val="00596348"/>
    <w:rsid w:val="005A0B9C"/>
    <w:rsid w:val="005A6CDF"/>
    <w:rsid w:val="005B1817"/>
    <w:rsid w:val="005B2199"/>
    <w:rsid w:val="005B678E"/>
    <w:rsid w:val="005C28BB"/>
    <w:rsid w:val="005C61FF"/>
    <w:rsid w:val="005D2365"/>
    <w:rsid w:val="005D7FE9"/>
    <w:rsid w:val="005E303D"/>
    <w:rsid w:val="005E3891"/>
    <w:rsid w:val="005F0439"/>
    <w:rsid w:val="005F286E"/>
    <w:rsid w:val="00602474"/>
    <w:rsid w:val="006116C5"/>
    <w:rsid w:val="00614213"/>
    <w:rsid w:val="00621106"/>
    <w:rsid w:val="00631097"/>
    <w:rsid w:val="00632BB1"/>
    <w:rsid w:val="006829EC"/>
    <w:rsid w:val="00694801"/>
    <w:rsid w:val="006A2879"/>
    <w:rsid w:val="006B1882"/>
    <w:rsid w:val="006B77DE"/>
    <w:rsid w:val="006C1453"/>
    <w:rsid w:val="006C3113"/>
    <w:rsid w:val="006D06BD"/>
    <w:rsid w:val="006D588A"/>
    <w:rsid w:val="006E6F2E"/>
    <w:rsid w:val="006F0459"/>
    <w:rsid w:val="006F0FAA"/>
    <w:rsid w:val="00707131"/>
    <w:rsid w:val="007161D6"/>
    <w:rsid w:val="00720A01"/>
    <w:rsid w:val="00720DAE"/>
    <w:rsid w:val="00726979"/>
    <w:rsid w:val="00727657"/>
    <w:rsid w:val="00744C33"/>
    <w:rsid w:val="0074578F"/>
    <w:rsid w:val="00754E0C"/>
    <w:rsid w:val="007570F8"/>
    <w:rsid w:val="00761C1C"/>
    <w:rsid w:val="007625CC"/>
    <w:rsid w:val="007664E9"/>
    <w:rsid w:val="0078011C"/>
    <w:rsid w:val="00780E8D"/>
    <w:rsid w:val="0078377C"/>
    <w:rsid w:val="007841B7"/>
    <w:rsid w:val="0078705B"/>
    <w:rsid w:val="00790015"/>
    <w:rsid w:val="007A3DFE"/>
    <w:rsid w:val="007A795D"/>
    <w:rsid w:val="007D7B01"/>
    <w:rsid w:val="007F051C"/>
    <w:rsid w:val="007F3F94"/>
    <w:rsid w:val="007F7335"/>
    <w:rsid w:val="00826507"/>
    <w:rsid w:val="008448B7"/>
    <w:rsid w:val="008543AA"/>
    <w:rsid w:val="00867202"/>
    <w:rsid w:val="00871A2C"/>
    <w:rsid w:val="008730BC"/>
    <w:rsid w:val="0088307F"/>
    <w:rsid w:val="0088759B"/>
    <w:rsid w:val="0089680A"/>
    <w:rsid w:val="008B42E4"/>
    <w:rsid w:val="008C445C"/>
    <w:rsid w:val="008D24AC"/>
    <w:rsid w:val="008E09E6"/>
    <w:rsid w:val="008F3BB1"/>
    <w:rsid w:val="008F6F7C"/>
    <w:rsid w:val="00910B18"/>
    <w:rsid w:val="00913AAA"/>
    <w:rsid w:val="00917821"/>
    <w:rsid w:val="00917A56"/>
    <w:rsid w:val="009341DD"/>
    <w:rsid w:val="0093727A"/>
    <w:rsid w:val="00941D8B"/>
    <w:rsid w:val="0094471C"/>
    <w:rsid w:val="009556D8"/>
    <w:rsid w:val="00955B59"/>
    <w:rsid w:val="00955FDB"/>
    <w:rsid w:val="009609EF"/>
    <w:rsid w:val="00961D36"/>
    <w:rsid w:val="009626AC"/>
    <w:rsid w:val="009757DD"/>
    <w:rsid w:val="00975A7B"/>
    <w:rsid w:val="009953AA"/>
    <w:rsid w:val="009A02BB"/>
    <w:rsid w:val="009B7D49"/>
    <w:rsid w:val="009E3461"/>
    <w:rsid w:val="009F1A6F"/>
    <w:rsid w:val="009F3B50"/>
    <w:rsid w:val="009F5BC5"/>
    <w:rsid w:val="00A05168"/>
    <w:rsid w:val="00A05376"/>
    <w:rsid w:val="00A058D3"/>
    <w:rsid w:val="00A12ABA"/>
    <w:rsid w:val="00A13FE7"/>
    <w:rsid w:val="00A301FA"/>
    <w:rsid w:val="00A3029C"/>
    <w:rsid w:val="00A407CB"/>
    <w:rsid w:val="00A40F29"/>
    <w:rsid w:val="00A4159B"/>
    <w:rsid w:val="00A45944"/>
    <w:rsid w:val="00A57128"/>
    <w:rsid w:val="00A71577"/>
    <w:rsid w:val="00A92310"/>
    <w:rsid w:val="00AA0836"/>
    <w:rsid w:val="00AB24A0"/>
    <w:rsid w:val="00AD3FA6"/>
    <w:rsid w:val="00AE32D4"/>
    <w:rsid w:val="00B124F4"/>
    <w:rsid w:val="00B13102"/>
    <w:rsid w:val="00B14A1D"/>
    <w:rsid w:val="00B24C17"/>
    <w:rsid w:val="00B3239E"/>
    <w:rsid w:val="00B36E9C"/>
    <w:rsid w:val="00B42384"/>
    <w:rsid w:val="00B42C39"/>
    <w:rsid w:val="00B431AD"/>
    <w:rsid w:val="00B6667D"/>
    <w:rsid w:val="00B66696"/>
    <w:rsid w:val="00B75056"/>
    <w:rsid w:val="00B81C38"/>
    <w:rsid w:val="00B83D01"/>
    <w:rsid w:val="00B97775"/>
    <w:rsid w:val="00BC1751"/>
    <w:rsid w:val="00BC3017"/>
    <w:rsid w:val="00BC59F7"/>
    <w:rsid w:val="00BD0490"/>
    <w:rsid w:val="00BD5DD4"/>
    <w:rsid w:val="00BD5FC1"/>
    <w:rsid w:val="00BE2015"/>
    <w:rsid w:val="00BE2841"/>
    <w:rsid w:val="00BE6149"/>
    <w:rsid w:val="00BF5C82"/>
    <w:rsid w:val="00C04FA6"/>
    <w:rsid w:val="00C051EA"/>
    <w:rsid w:val="00C05402"/>
    <w:rsid w:val="00C103C8"/>
    <w:rsid w:val="00C12BAD"/>
    <w:rsid w:val="00C12D70"/>
    <w:rsid w:val="00C35BCE"/>
    <w:rsid w:val="00C44CF4"/>
    <w:rsid w:val="00C45ADD"/>
    <w:rsid w:val="00C461F4"/>
    <w:rsid w:val="00C52516"/>
    <w:rsid w:val="00C56C0A"/>
    <w:rsid w:val="00C62776"/>
    <w:rsid w:val="00C72097"/>
    <w:rsid w:val="00C909BF"/>
    <w:rsid w:val="00C910B9"/>
    <w:rsid w:val="00C95247"/>
    <w:rsid w:val="00CB12A9"/>
    <w:rsid w:val="00CB7771"/>
    <w:rsid w:val="00CC5B61"/>
    <w:rsid w:val="00CD1D6D"/>
    <w:rsid w:val="00CD3B98"/>
    <w:rsid w:val="00CE206A"/>
    <w:rsid w:val="00D001FF"/>
    <w:rsid w:val="00D0330E"/>
    <w:rsid w:val="00D0687C"/>
    <w:rsid w:val="00D13681"/>
    <w:rsid w:val="00D22DAC"/>
    <w:rsid w:val="00D2549F"/>
    <w:rsid w:val="00D26D2F"/>
    <w:rsid w:val="00D30095"/>
    <w:rsid w:val="00D31D17"/>
    <w:rsid w:val="00D32167"/>
    <w:rsid w:val="00D34314"/>
    <w:rsid w:val="00D37BD4"/>
    <w:rsid w:val="00D57252"/>
    <w:rsid w:val="00D5749A"/>
    <w:rsid w:val="00D6320E"/>
    <w:rsid w:val="00D77404"/>
    <w:rsid w:val="00D951DA"/>
    <w:rsid w:val="00D95409"/>
    <w:rsid w:val="00DA33B7"/>
    <w:rsid w:val="00DB0D39"/>
    <w:rsid w:val="00DC1478"/>
    <w:rsid w:val="00DD0FAD"/>
    <w:rsid w:val="00DD12D5"/>
    <w:rsid w:val="00DD2314"/>
    <w:rsid w:val="00DE3A73"/>
    <w:rsid w:val="00DE43AD"/>
    <w:rsid w:val="00DE463B"/>
    <w:rsid w:val="00DE4F2D"/>
    <w:rsid w:val="00DE65BB"/>
    <w:rsid w:val="00E12181"/>
    <w:rsid w:val="00E1498B"/>
    <w:rsid w:val="00E15EC9"/>
    <w:rsid w:val="00E16457"/>
    <w:rsid w:val="00E277C0"/>
    <w:rsid w:val="00E30146"/>
    <w:rsid w:val="00E31F1D"/>
    <w:rsid w:val="00E36636"/>
    <w:rsid w:val="00E40DB2"/>
    <w:rsid w:val="00E511E6"/>
    <w:rsid w:val="00E5235F"/>
    <w:rsid w:val="00E53C13"/>
    <w:rsid w:val="00E56AA7"/>
    <w:rsid w:val="00E610D1"/>
    <w:rsid w:val="00E63FC5"/>
    <w:rsid w:val="00E70DB4"/>
    <w:rsid w:val="00E74CAC"/>
    <w:rsid w:val="00E77988"/>
    <w:rsid w:val="00E829A2"/>
    <w:rsid w:val="00E857A8"/>
    <w:rsid w:val="00E86A1E"/>
    <w:rsid w:val="00E8770F"/>
    <w:rsid w:val="00E91CDB"/>
    <w:rsid w:val="00EA2EAE"/>
    <w:rsid w:val="00EA418A"/>
    <w:rsid w:val="00EC3F48"/>
    <w:rsid w:val="00ED28F6"/>
    <w:rsid w:val="00EF0805"/>
    <w:rsid w:val="00EF352E"/>
    <w:rsid w:val="00F01D69"/>
    <w:rsid w:val="00F04A9B"/>
    <w:rsid w:val="00F62D79"/>
    <w:rsid w:val="00F64586"/>
    <w:rsid w:val="00F66182"/>
    <w:rsid w:val="00F71435"/>
    <w:rsid w:val="00F75A66"/>
    <w:rsid w:val="00F8219F"/>
    <w:rsid w:val="00F90AB3"/>
    <w:rsid w:val="00FA0C9B"/>
    <w:rsid w:val="00FA1FD1"/>
    <w:rsid w:val="00FA43D9"/>
    <w:rsid w:val="00FA6A8F"/>
    <w:rsid w:val="00FB3BE1"/>
    <w:rsid w:val="00FB553B"/>
    <w:rsid w:val="00FC2273"/>
    <w:rsid w:val="00FD1ED8"/>
    <w:rsid w:val="00FD55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97EE99"/>
  <w15:chartTrackingRefBased/>
  <w15:docId w15:val="{1120678D-8691-834A-8F7A-C8002CC86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412A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3412AE"/>
    <w:pPr>
      <w:keepNext/>
      <w:keepLines/>
      <w:numPr>
        <w:numId w:val="1"/>
      </w:numPr>
      <w:spacing w:before="40" w:line="360" w:lineRule="auto"/>
      <w:outlineLvl w:val="1"/>
    </w:pPr>
    <w:rPr>
      <w:rFonts w:ascii="Times New Roman" w:eastAsiaTheme="majorEastAsia" w:hAnsi="Times New Roman" w:cstheme="majorBidi"/>
      <w:sz w:val="26"/>
      <w:szCs w:val="26"/>
      <w:u w:val="single"/>
    </w:rPr>
  </w:style>
  <w:style w:type="paragraph" w:styleId="Titre3">
    <w:name w:val="heading 3"/>
    <w:basedOn w:val="Normal"/>
    <w:next w:val="Normal"/>
    <w:link w:val="Titre3Car"/>
    <w:uiPriority w:val="9"/>
    <w:unhideWhenUsed/>
    <w:qFormat/>
    <w:rsid w:val="003412AE"/>
    <w:pPr>
      <w:keepNext/>
      <w:keepLines/>
      <w:spacing w:before="40"/>
      <w:outlineLvl w:val="2"/>
    </w:pPr>
    <w:rPr>
      <w:rFonts w:asciiTheme="majorHAnsi" w:eastAsiaTheme="majorEastAsia" w:hAnsiTheme="majorHAnsi" w:cstheme="majorBidi"/>
      <w:color w:val="1F3763"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21215F"/>
    <w:pPr>
      <w:tabs>
        <w:tab w:val="center" w:pos="4536"/>
        <w:tab w:val="right" w:pos="9072"/>
      </w:tabs>
    </w:pPr>
  </w:style>
  <w:style w:type="character" w:customStyle="1" w:styleId="PieddepageCar">
    <w:name w:val="Pied de page Car"/>
    <w:basedOn w:val="Policepardfaut"/>
    <w:link w:val="Pieddepage"/>
    <w:uiPriority w:val="99"/>
    <w:rsid w:val="0021215F"/>
  </w:style>
  <w:style w:type="character" w:styleId="Numrodepage">
    <w:name w:val="page number"/>
    <w:basedOn w:val="Policepardfaut"/>
    <w:uiPriority w:val="99"/>
    <w:semiHidden/>
    <w:unhideWhenUsed/>
    <w:rsid w:val="0021215F"/>
  </w:style>
  <w:style w:type="character" w:styleId="Lienhypertexte">
    <w:name w:val="Hyperlink"/>
    <w:basedOn w:val="Policepardfaut"/>
    <w:uiPriority w:val="99"/>
    <w:unhideWhenUsed/>
    <w:rsid w:val="0021215F"/>
    <w:rPr>
      <w:color w:val="0563C1" w:themeColor="hyperlink"/>
      <w:u w:val="single"/>
    </w:rPr>
  </w:style>
  <w:style w:type="character" w:customStyle="1" w:styleId="Mentionnonrsolue1">
    <w:name w:val="Mention non résolue1"/>
    <w:basedOn w:val="Policepardfaut"/>
    <w:uiPriority w:val="99"/>
    <w:semiHidden/>
    <w:unhideWhenUsed/>
    <w:rsid w:val="0021215F"/>
    <w:rPr>
      <w:color w:val="605E5C"/>
      <w:shd w:val="clear" w:color="auto" w:fill="E1DFDD"/>
    </w:rPr>
  </w:style>
  <w:style w:type="paragraph" w:styleId="Paragraphedeliste">
    <w:name w:val="List Paragraph"/>
    <w:basedOn w:val="Normal"/>
    <w:uiPriority w:val="34"/>
    <w:qFormat/>
    <w:rsid w:val="0074578F"/>
    <w:pPr>
      <w:ind w:left="720"/>
      <w:contextualSpacing/>
    </w:pPr>
  </w:style>
  <w:style w:type="table" w:styleId="Grilledutableau">
    <w:name w:val="Table Grid"/>
    <w:basedOn w:val="TableauNormal"/>
    <w:uiPriority w:val="39"/>
    <w:rsid w:val="00A058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103C7"/>
    <w:pPr>
      <w:tabs>
        <w:tab w:val="center" w:pos="4536"/>
        <w:tab w:val="right" w:pos="9072"/>
      </w:tabs>
    </w:pPr>
  </w:style>
  <w:style w:type="character" w:customStyle="1" w:styleId="En-tteCar">
    <w:name w:val="En-tête Car"/>
    <w:basedOn w:val="Policepardfaut"/>
    <w:link w:val="En-tte"/>
    <w:uiPriority w:val="99"/>
    <w:rsid w:val="000103C7"/>
  </w:style>
  <w:style w:type="character" w:customStyle="1" w:styleId="Titre2Car">
    <w:name w:val="Titre 2 Car"/>
    <w:basedOn w:val="Policepardfaut"/>
    <w:link w:val="Titre2"/>
    <w:uiPriority w:val="9"/>
    <w:rsid w:val="003412AE"/>
    <w:rPr>
      <w:rFonts w:ascii="Times New Roman" w:eastAsiaTheme="majorEastAsia" w:hAnsi="Times New Roman" w:cstheme="majorBidi"/>
      <w:sz w:val="26"/>
      <w:szCs w:val="26"/>
      <w:u w:val="single"/>
    </w:rPr>
  </w:style>
  <w:style w:type="character" w:styleId="Marquedecommentaire">
    <w:name w:val="annotation reference"/>
    <w:basedOn w:val="Policepardfaut"/>
    <w:uiPriority w:val="99"/>
    <w:semiHidden/>
    <w:unhideWhenUsed/>
    <w:rsid w:val="003412AE"/>
    <w:rPr>
      <w:sz w:val="16"/>
      <w:szCs w:val="16"/>
    </w:rPr>
  </w:style>
  <w:style w:type="paragraph" w:styleId="Commentaire">
    <w:name w:val="annotation text"/>
    <w:basedOn w:val="Normal"/>
    <w:link w:val="CommentaireCar"/>
    <w:uiPriority w:val="99"/>
    <w:semiHidden/>
    <w:unhideWhenUsed/>
    <w:rsid w:val="003412AE"/>
    <w:pPr>
      <w:spacing w:after="160"/>
    </w:pPr>
    <w:rPr>
      <w:sz w:val="20"/>
      <w:szCs w:val="20"/>
    </w:rPr>
  </w:style>
  <w:style w:type="character" w:customStyle="1" w:styleId="CommentaireCar">
    <w:name w:val="Commentaire Car"/>
    <w:basedOn w:val="Policepardfaut"/>
    <w:link w:val="Commentaire"/>
    <w:uiPriority w:val="99"/>
    <w:semiHidden/>
    <w:rsid w:val="003412AE"/>
    <w:rPr>
      <w:sz w:val="20"/>
      <w:szCs w:val="20"/>
    </w:rPr>
  </w:style>
  <w:style w:type="character" w:customStyle="1" w:styleId="Titre1Car">
    <w:name w:val="Titre 1 Car"/>
    <w:basedOn w:val="Policepardfaut"/>
    <w:link w:val="Titre1"/>
    <w:uiPriority w:val="9"/>
    <w:rsid w:val="003412AE"/>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rsid w:val="003412AE"/>
    <w:rPr>
      <w:rFonts w:asciiTheme="majorHAnsi" w:eastAsiaTheme="majorEastAsia" w:hAnsiTheme="majorHAnsi" w:cstheme="majorBidi"/>
      <w:color w:val="1F3763" w:themeColor="accent1" w:themeShade="7F"/>
    </w:rPr>
  </w:style>
  <w:style w:type="paragraph" w:styleId="En-ttedetabledesmatires">
    <w:name w:val="TOC Heading"/>
    <w:basedOn w:val="Titre1"/>
    <w:next w:val="Normal"/>
    <w:uiPriority w:val="39"/>
    <w:unhideWhenUsed/>
    <w:qFormat/>
    <w:rsid w:val="00E31F1D"/>
    <w:pPr>
      <w:spacing w:line="259" w:lineRule="auto"/>
      <w:outlineLvl w:val="9"/>
    </w:pPr>
    <w:rPr>
      <w:lang w:eastAsia="fr-FR"/>
    </w:rPr>
  </w:style>
  <w:style w:type="paragraph" w:styleId="TM1">
    <w:name w:val="toc 1"/>
    <w:basedOn w:val="Normal"/>
    <w:next w:val="Normal"/>
    <w:autoRedefine/>
    <w:uiPriority w:val="39"/>
    <w:unhideWhenUsed/>
    <w:rsid w:val="00E31F1D"/>
    <w:pPr>
      <w:spacing w:after="100"/>
    </w:pPr>
  </w:style>
  <w:style w:type="paragraph" w:styleId="TM2">
    <w:name w:val="toc 2"/>
    <w:basedOn w:val="Normal"/>
    <w:next w:val="Normal"/>
    <w:autoRedefine/>
    <w:uiPriority w:val="39"/>
    <w:unhideWhenUsed/>
    <w:rsid w:val="00E31F1D"/>
    <w:pPr>
      <w:spacing w:after="100"/>
      <w:ind w:left="240"/>
    </w:pPr>
  </w:style>
  <w:style w:type="paragraph" w:styleId="TM3">
    <w:name w:val="toc 3"/>
    <w:basedOn w:val="Normal"/>
    <w:next w:val="Normal"/>
    <w:autoRedefine/>
    <w:uiPriority w:val="39"/>
    <w:unhideWhenUsed/>
    <w:rsid w:val="00E31F1D"/>
    <w:pPr>
      <w:spacing w:after="100"/>
      <w:ind w:left="480"/>
    </w:pPr>
  </w:style>
  <w:style w:type="paragraph" w:styleId="Textedebulles">
    <w:name w:val="Balloon Text"/>
    <w:basedOn w:val="Normal"/>
    <w:link w:val="TextedebullesCar"/>
    <w:uiPriority w:val="99"/>
    <w:semiHidden/>
    <w:unhideWhenUsed/>
    <w:rsid w:val="00353B70"/>
    <w:rPr>
      <w:rFonts w:ascii="Segoe UI" w:hAnsi="Segoe UI" w:cs="Segoe UI"/>
      <w:sz w:val="18"/>
      <w:szCs w:val="18"/>
    </w:rPr>
  </w:style>
  <w:style w:type="character" w:customStyle="1" w:styleId="TextedebullesCar">
    <w:name w:val="Texte de bulles Car"/>
    <w:basedOn w:val="Policepardfaut"/>
    <w:link w:val="Textedebulles"/>
    <w:uiPriority w:val="99"/>
    <w:semiHidden/>
    <w:rsid w:val="00353B70"/>
    <w:rPr>
      <w:rFonts w:ascii="Segoe UI" w:hAnsi="Segoe UI" w:cs="Segoe UI"/>
      <w:sz w:val="18"/>
      <w:szCs w:val="18"/>
    </w:rPr>
  </w:style>
  <w:style w:type="paragraph" w:styleId="Lgende">
    <w:name w:val="caption"/>
    <w:basedOn w:val="Normal"/>
    <w:next w:val="Normal"/>
    <w:uiPriority w:val="35"/>
    <w:unhideWhenUsed/>
    <w:qFormat/>
    <w:rsid w:val="006B77DE"/>
    <w:pPr>
      <w:spacing w:after="200"/>
    </w:pPr>
    <w:rPr>
      <w:i/>
      <w:iCs/>
      <w:color w:val="44546A" w:themeColor="text2"/>
      <w:sz w:val="18"/>
      <w:szCs w:val="18"/>
    </w:rPr>
  </w:style>
  <w:style w:type="paragraph" w:styleId="Objetducommentaire">
    <w:name w:val="annotation subject"/>
    <w:basedOn w:val="Commentaire"/>
    <w:next w:val="Commentaire"/>
    <w:link w:val="ObjetducommentaireCar"/>
    <w:uiPriority w:val="99"/>
    <w:semiHidden/>
    <w:unhideWhenUsed/>
    <w:rsid w:val="00205775"/>
    <w:pPr>
      <w:spacing w:after="0"/>
    </w:pPr>
    <w:rPr>
      <w:b/>
      <w:bCs/>
    </w:rPr>
  </w:style>
  <w:style w:type="character" w:customStyle="1" w:styleId="ObjetducommentaireCar">
    <w:name w:val="Objet du commentaire Car"/>
    <w:basedOn w:val="CommentaireCar"/>
    <w:link w:val="Objetducommentaire"/>
    <w:uiPriority w:val="99"/>
    <w:semiHidden/>
    <w:rsid w:val="00205775"/>
    <w:rPr>
      <w:b/>
      <w:bCs/>
      <w:sz w:val="20"/>
      <w:szCs w:val="20"/>
    </w:rPr>
  </w:style>
  <w:style w:type="character" w:customStyle="1" w:styleId="Mentionnonrsolue2">
    <w:name w:val="Mention non résolue2"/>
    <w:basedOn w:val="Policepardfaut"/>
    <w:uiPriority w:val="99"/>
    <w:semiHidden/>
    <w:unhideWhenUsed/>
    <w:rsid w:val="00D001FF"/>
    <w:rPr>
      <w:color w:val="605E5C"/>
      <w:shd w:val="clear" w:color="auto" w:fill="E1DFDD"/>
    </w:rPr>
  </w:style>
  <w:style w:type="paragraph" w:customStyle="1" w:styleId="Default">
    <w:name w:val="Default"/>
    <w:rsid w:val="00941D8B"/>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451992">
      <w:bodyDiv w:val="1"/>
      <w:marLeft w:val="0"/>
      <w:marRight w:val="0"/>
      <w:marTop w:val="0"/>
      <w:marBottom w:val="0"/>
      <w:divBdr>
        <w:top w:val="none" w:sz="0" w:space="0" w:color="auto"/>
        <w:left w:val="none" w:sz="0" w:space="0" w:color="auto"/>
        <w:bottom w:val="none" w:sz="0" w:space="0" w:color="auto"/>
        <w:right w:val="none" w:sz="0" w:space="0" w:color="auto"/>
      </w:divBdr>
    </w:div>
    <w:div w:id="68637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habri02\Desktop\aurelien.habrioux@univ-poitiers.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32782-249C-4411-965B-DEE32773C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1027</Words>
  <Characters>5652</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Guille Aurelien</cp:lastModifiedBy>
  <cp:revision>3</cp:revision>
  <dcterms:created xsi:type="dcterms:W3CDTF">2025-04-16T13:19:00Z</dcterms:created>
  <dcterms:modified xsi:type="dcterms:W3CDTF">2025-04-16T14:53:00Z</dcterms:modified>
</cp:coreProperties>
</file>