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BB85" w14:textId="77777777" w:rsidR="009E6569" w:rsidRPr="009E6569" w:rsidRDefault="009E6569" w:rsidP="009E6569">
      <w:pPr>
        <w:spacing w:after="0" w:line="240" w:lineRule="auto"/>
        <w:ind w:left="-426"/>
        <w:rPr>
          <w:rFonts w:ascii="Calibri" w:eastAsia="Calibri" w:hAnsi="Calibri" w:cs="Times New Roman"/>
        </w:rPr>
      </w:pPr>
      <w:r w:rsidRPr="009E6569">
        <w:rPr>
          <w:rFonts w:ascii="Arial" w:eastAsia="Calibri" w:hAnsi="Arial" w:cs="Arial"/>
          <w:noProof/>
          <w:color w:val="17365D"/>
          <w:sz w:val="20"/>
          <w:szCs w:val="20"/>
        </w:rPr>
        <w:drawing>
          <wp:anchor distT="0" distB="0" distL="114300" distR="114300" simplePos="0" relativeHeight="251697152" behindDoc="0" locked="0" layoutInCell="1" allowOverlap="1" wp14:anchorId="5CCB63FE" wp14:editId="01C7FF17">
            <wp:simplePos x="0" y="0"/>
            <wp:positionH relativeFrom="column">
              <wp:posOffset>3004820</wp:posOffset>
            </wp:positionH>
            <wp:positionV relativeFrom="paragraph">
              <wp:posOffset>-262255</wp:posOffset>
            </wp:positionV>
            <wp:extent cx="2489835" cy="484505"/>
            <wp:effectExtent l="0" t="0" r="571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Pr="009E6569">
        <w:rPr>
          <w:rFonts w:ascii="Arial" w:eastAsia="Calibri" w:hAnsi="Arial" w:cs="Arial"/>
          <w:noProof/>
          <w:color w:val="17365D"/>
          <w:sz w:val="18"/>
          <w:szCs w:val="18"/>
        </w:rPr>
        <w:drawing>
          <wp:inline distT="0" distB="0" distL="0" distR="0" wp14:anchorId="7091B379" wp14:editId="209F29EA">
            <wp:extent cx="1311275" cy="617220"/>
            <wp:effectExtent l="0" t="0" r="3175" b="0"/>
            <wp:docPr id="6"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9E6569">
        <w:rPr>
          <w:rFonts w:ascii="Arial" w:eastAsia="Calibri" w:hAnsi="Arial" w:cs="Arial"/>
          <w:color w:val="17365D"/>
          <w:sz w:val="18"/>
          <w:szCs w:val="18"/>
        </w:rPr>
        <w:t>  </w:t>
      </w:r>
      <w:r w:rsidRPr="009E6569">
        <w:rPr>
          <w:rFonts w:ascii="Trebuchet MS" w:eastAsia="Calibri" w:hAnsi="Trebuchet MS" w:cs="Times New Roman"/>
          <w:noProof/>
          <w:color w:val="0062AE"/>
          <w:sz w:val="16"/>
          <w:szCs w:val="16"/>
        </w:rPr>
        <w:drawing>
          <wp:inline distT="0" distB="0" distL="0" distR="0" wp14:anchorId="1517B147" wp14:editId="48F8BE45">
            <wp:extent cx="396875" cy="374650"/>
            <wp:effectExtent l="0" t="0" r="3175" b="6350"/>
            <wp:docPr id="7"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9E6569">
        <w:rPr>
          <w:rFonts w:ascii="Arial" w:eastAsia="Calibri" w:hAnsi="Arial" w:cs="Arial"/>
          <w:color w:val="17365D"/>
          <w:sz w:val="20"/>
          <w:szCs w:val="20"/>
        </w:rPr>
        <w:t xml:space="preserve">    </w:t>
      </w:r>
    </w:p>
    <w:p w14:paraId="25679F68" w14:textId="77777777" w:rsidR="009E6569" w:rsidRPr="009E6569" w:rsidRDefault="009E6569" w:rsidP="009E6569">
      <w:pPr>
        <w:spacing w:after="200"/>
        <w:rPr>
          <w:rFonts w:ascii="Cambria" w:eastAsia="Times New Roman" w:hAnsi="Cambria" w:cs="Times New Roman"/>
          <w:highlight w:val="cyan"/>
        </w:rPr>
      </w:pPr>
      <w:r w:rsidRPr="009E6569">
        <w:rPr>
          <w:rFonts w:ascii="Cambria" w:eastAsia="Times New Roman" w:hAnsi="Cambria" w:cs="Times New Roman"/>
          <w:noProof/>
          <w:highlight w:val="cyan"/>
        </w:rPr>
        <mc:AlternateContent>
          <mc:Choice Requires="wps">
            <w:drawing>
              <wp:anchor distT="0" distB="0" distL="114300" distR="114300" simplePos="0" relativeHeight="251696128" behindDoc="0" locked="0" layoutInCell="1" allowOverlap="1" wp14:anchorId="09A82FDE" wp14:editId="1441001D">
                <wp:simplePos x="0" y="0"/>
                <wp:positionH relativeFrom="column">
                  <wp:posOffset>-436406</wp:posOffset>
                </wp:positionH>
                <wp:positionV relativeFrom="paragraph">
                  <wp:posOffset>178909</wp:posOffset>
                </wp:positionV>
                <wp:extent cx="1897039" cy="1610436"/>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A82FDE" id="_x0000_t202" coordsize="21600,21600" o:spt="202" path="m,l,21600r21600,l21600,xe">
                <v:stroke joinstyle="miter"/>
                <v:path gradientshapeok="t" o:connecttype="rect"/>
              </v:shapetype>
              <v:shape id="Zone de texte 4" o:spid="_x0000_s1026" type="#_x0000_t202" style="position:absolute;margin-left:-34.35pt;margin-top:14.1pt;width:149.35pt;height:12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AhOlk3OgIAAGUEAAAOAAAA&#10;AAAAAAAAAAAAAC4CAABkcnMvZTJvRG9jLnhtbFBLAQItABQABgAIAAAAIQD/+kjp4QAAAAoBAAAP&#10;AAAAAAAAAAAAAAAAAJQEAABkcnMvZG93bnJldi54bWxQSwUGAAAAAAQABADzAAAAogUAAAAA&#10;" filled="f" stroked="f" strokeweight=".5pt">
                <v:textbo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v:textbox>
              </v:shape>
            </w:pict>
          </mc:Fallback>
        </mc:AlternateContent>
      </w:r>
    </w:p>
    <w:p w14:paraId="135B1434" w14:textId="77777777" w:rsidR="000048CB" w:rsidRPr="007F44A2" w:rsidRDefault="000048CB" w:rsidP="000048CB">
      <w:pPr>
        <w:jc w:val="center"/>
        <w:rPr>
          <w:b/>
          <w:noProof/>
          <w:sz w:val="24"/>
          <w:szCs w:val="24"/>
          <w:highlight w:val="yellow"/>
        </w:rPr>
      </w:pPr>
    </w:p>
    <w:p w14:paraId="2822C3F1" w14:textId="77777777" w:rsidR="000048CB" w:rsidRPr="007F44A2" w:rsidRDefault="000048CB" w:rsidP="000048CB">
      <w:pPr>
        <w:jc w:val="center"/>
        <w:rPr>
          <w:b/>
          <w:noProof/>
          <w:sz w:val="24"/>
          <w:szCs w:val="24"/>
          <w:highlight w:val="yellow"/>
        </w:rPr>
      </w:pPr>
    </w:p>
    <w:p w14:paraId="58C3BF1A" w14:textId="77777777" w:rsidR="000048CB" w:rsidRPr="007F44A2" w:rsidRDefault="000048CB" w:rsidP="000048CB">
      <w:pPr>
        <w:jc w:val="center"/>
        <w:rPr>
          <w:b/>
          <w:noProof/>
          <w:sz w:val="24"/>
          <w:szCs w:val="24"/>
          <w:highlight w:val="yellow"/>
        </w:rPr>
      </w:pPr>
    </w:p>
    <w:p w14:paraId="68873E61" w14:textId="77777777" w:rsidR="000048CB" w:rsidRPr="007F44A2" w:rsidRDefault="000048CB" w:rsidP="0050535D">
      <w:pPr>
        <w:rPr>
          <w:b/>
          <w:noProof/>
          <w:sz w:val="24"/>
          <w:szCs w:val="24"/>
          <w:highlight w:val="yellow"/>
        </w:rPr>
      </w:pPr>
    </w:p>
    <w:p w14:paraId="27710BB2" w14:textId="77777777" w:rsidR="005502A3" w:rsidRPr="007F44A2" w:rsidRDefault="005502A3" w:rsidP="0050535D">
      <w:pPr>
        <w:rPr>
          <w:b/>
          <w:noProof/>
          <w:sz w:val="24"/>
          <w:szCs w:val="24"/>
          <w:highlight w:val="yellow"/>
        </w:rPr>
      </w:pPr>
    </w:p>
    <w:p w14:paraId="36DA7A31" w14:textId="219A4271" w:rsidR="00674D58" w:rsidRPr="00930CD0" w:rsidRDefault="00472754" w:rsidP="0050535D">
      <w:pPr>
        <w:pStyle w:val="Titre"/>
        <w:rPr>
          <w:rFonts w:ascii="Open Sans" w:hAnsi="Open Sans" w:cs="Open Sans"/>
          <w:caps w:val="0"/>
          <w:spacing w:val="0"/>
          <w:sz w:val="32"/>
          <w:szCs w:val="32"/>
        </w:rPr>
      </w:pPr>
      <w:r w:rsidRPr="00930CD0">
        <w:rPr>
          <w:rFonts w:ascii="Open Sans" w:hAnsi="Open Sans" w:cs="Open Sans"/>
          <w:caps w:val="0"/>
          <w:spacing w:val="0"/>
          <w:sz w:val="32"/>
          <w:szCs w:val="32"/>
        </w:rPr>
        <w:t xml:space="preserve"> </w:t>
      </w:r>
      <w:r w:rsidR="00CE0FCF" w:rsidRPr="00930CD0">
        <w:rPr>
          <w:rFonts w:ascii="Open Sans" w:hAnsi="Open Sans" w:cs="Open Sans"/>
          <w:caps w:val="0"/>
          <w:spacing w:val="0"/>
          <w:sz w:val="32"/>
          <w:szCs w:val="32"/>
        </w:rPr>
        <w:t>F</w:t>
      </w:r>
      <w:r w:rsidR="00976D74" w:rsidRPr="00976D74">
        <w:rPr>
          <w:rFonts w:ascii="Open Sans" w:hAnsi="Open Sans" w:cs="Open Sans"/>
          <w:caps w:val="0"/>
          <w:spacing w:val="0"/>
          <w:sz w:val="32"/>
          <w:szCs w:val="32"/>
        </w:rPr>
        <w:t xml:space="preserve">ourniture d’appareillage d’installations électriques, </w:t>
      </w:r>
      <w:r w:rsidR="00FA729C" w:rsidRPr="00FA729C">
        <w:rPr>
          <w:rFonts w:ascii="Open Sans" w:hAnsi="Open Sans" w:cs="Open Sans"/>
          <w:caps w:val="0"/>
          <w:spacing w:val="0"/>
          <w:sz w:val="32"/>
          <w:szCs w:val="32"/>
        </w:rPr>
        <w:t>de lampes LED et standards</w:t>
      </w:r>
      <w:r w:rsidR="00976D74">
        <w:rPr>
          <w:rFonts w:ascii="Open Sans" w:hAnsi="Open Sans" w:cs="Open Sans"/>
          <w:caps w:val="0"/>
          <w:spacing w:val="0"/>
          <w:sz w:val="32"/>
          <w:szCs w:val="32"/>
        </w:rPr>
        <w:t>,</w:t>
      </w:r>
      <w:r w:rsidR="00976D74" w:rsidRPr="00976D74">
        <w:rPr>
          <w:rFonts w:ascii="Open Sans" w:hAnsi="Open Sans" w:cs="Open Sans"/>
          <w:caps w:val="0"/>
          <w:spacing w:val="0"/>
          <w:sz w:val="32"/>
          <w:szCs w:val="32"/>
        </w:rPr>
        <w:t xml:space="preserve"> de piles et batteries, de fils et câbles, de lampes spéciales</w:t>
      </w:r>
    </w:p>
    <w:p w14:paraId="768E6B0F" w14:textId="77777777" w:rsidR="00C03A92" w:rsidRPr="00930CD0" w:rsidRDefault="00C03A92" w:rsidP="00C03A92">
      <w:pPr>
        <w:rPr>
          <w:rFonts w:ascii="Open Sans" w:hAnsi="Open Sans" w:cs="Open Sans"/>
          <w:highlight w:val="yellow"/>
        </w:rPr>
      </w:pPr>
    </w:p>
    <w:p w14:paraId="50AE26AB" w14:textId="77777777" w:rsidR="00674D58" w:rsidRPr="00930CD0" w:rsidRDefault="00674D58" w:rsidP="00674D58">
      <w:pPr>
        <w:jc w:val="center"/>
        <w:rPr>
          <w:rFonts w:ascii="Open Sans" w:hAnsi="Open Sans" w:cs="Open Sans"/>
          <w:b/>
          <w:sz w:val="24"/>
          <w:szCs w:val="24"/>
          <w:highlight w:val="yellow"/>
        </w:rPr>
      </w:pPr>
    </w:p>
    <w:p w14:paraId="440E50A7" w14:textId="77777777" w:rsidR="00C8747A" w:rsidRPr="00930CD0" w:rsidRDefault="00C8747A" w:rsidP="00674D58">
      <w:pPr>
        <w:jc w:val="center"/>
        <w:rPr>
          <w:rStyle w:val="Rfrenceintense"/>
          <w:rFonts w:ascii="Open Sans" w:hAnsi="Open Sans" w:cs="Open Sans"/>
          <w:sz w:val="32"/>
          <w:szCs w:val="32"/>
        </w:rPr>
      </w:pPr>
      <w:r w:rsidRPr="00930CD0">
        <w:rPr>
          <w:rStyle w:val="Rfrenceintense"/>
          <w:rFonts w:ascii="Open Sans" w:hAnsi="Open Sans" w:cs="Open Sans"/>
          <w:sz w:val="32"/>
          <w:szCs w:val="32"/>
        </w:rPr>
        <w:t>Cahier des Clauses Techniques Particulières</w:t>
      </w:r>
    </w:p>
    <w:p w14:paraId="7438EB09" w14:textId="1B1631E7" w:rsidR="00BB23D3" w:rsidRPr="00930CD0" w:rsidRDefault="004D1C41" w:rsidP="0050535D">
      <w:pPr>
        <w:jc w:val="center"/>
        <w:rPr>
          <w:rFonts w:ascii="Open Sans" w:hAnsi="Open Sans" w:cs="Open Sans"/>
          <w:b/>
          <w:sz w:val="24"/>
          <w:szCs w:val="24"/>
        </w:rPr>
      </w:pPr>
      <w:r w:rsidRPr="00930CD0">
        <w:rPr>
          <w:rStyle w:val="Rfrenceintense"/>
          <w:rFonts w:ascii="Open Sans" w:hAnsi="Open Sans" w:cs="Open Sans"/>
          <w:sz w:val="32"/>
          <w:szCs w:val="32"/>
        </w:rPr>
        <w:t xml:space="preserve">N° </w:t>
      </w:r>
      <w:r w:rsidR="007772B5" w:rsidRPr="00930CD0">
        <w:rPr>
          <w:rStyle w:val="Rfrenceintense"/>
          <w:rFonts w:ascii="Open Sans" w:hAnsi="Open Sans" w:cs="Open Sans"/>
          <w:sz w:val="32"/>
          <w:szCs w:val="32"/>
        </w:rPr>
        <w:t>2</w:t>
      </w:r>
      <w:r w:rsidR="007F079F">
        <w:rPr>
          <w:rStyle w:val="Rfrenceintense"/>
          <w:rFonts w:ascii="Open Sans" w:hAnsi="Open Sans" w:cs="Open Sans"/>
          <w:sz w:val="32"/>
          <w:szCs w:val="32"/>
        </w:rPr>
        <w:t>6</w:t>
      </w:r>
      <w:r w:rsidR="00D71A18" w:rsidRPr="00930CD0">
        <w:rPr>
          <w:rStyle w:val="Rfrenceintense"/>
          <w:rFonts w:ascii="Open Sans" w:hAnsi="Open Sans" w:cs="Open Sans"/>
          <w:sz w:val="32"/>
          <w:szCs w:val="32"/>
        </w:rPr>
        <w:t>/</w:t>
      </w:r>
      <w:r w:rsidR="007772B5" w:rsidRPr="00930CD0">
        <w:rPr>
          <w:rStyle w:val="Rfrenceintense"/>
          <w:rFonts w:ascii="Open Sans" w:hAnsi="Open Sans" w:cs="Open Sans"/>
          <w:sz w:val="32"/>
          <w:szCs w:val="32"/>
        </w:rPr>
        <w:t>0</w:t>
      </w:r>
      <w:r w:rsidR="00976D74">
        <w:rPr>
          <w:rStyle w:val="Rfrenceintense"/>
          <w:rFonts w:ascii="Open Sans" w:hAnsi="Open Sans" w:cs="Open Sans"/>
          <w:sz w:val="32"/>
          <w:szCs w:val="32"/>
        </w:rPr>
        <w:t>0</w:t>
      </w:r>
      <w:r w:rsidR="00E163FD">
        <w:rPr>
          <w:rStyle w:val="Rfrenceintense"/>
          <w:rFonts w:ascii="Open Sans" w:hAnsi="Open Sans" w:cs="Open Sans"/>
          <w:sz w:val="32"/>
          <w:szCs w:val="32"/>
        </w:rPr>
        <w:t>4</w:t>
      </w:r>
    </w:p>
    <w:p w14:paraId="469DA657" w14:textId="77777777" w:rsidR="00674D58" w:rsidRPr="00930CD0" w:rsidRDefault="00674D58" w:rsidP="0050535D">
      <w:pPr>
        <w:rPr>
          <w:rFonts w:ascii="Open Sans" w:hAnsi="Open Sans" w:cs="Open Sans"/>
          <w:b/>
          <w:sz w:val="24"/>
          <w:szCs w:val="24"/>
          <w:highlight w:val="yellow"/>
        </w:rPr>
      </w:pPr>
    </w:p>
    <w:p w14:paraId="29032B01" w14:textId="77777777" w:rsidR="00674D58" w:rsidRPr="00930CD0" w:rsidRDefault="00674D58" w:rsidP="00674D58">
      <w:pPr>
        <w:jc w:val="center"/>
        <w:rPr>
          <w:rFonts w:ascii="Open Sans" w:hAnsi="Open Sans" w:cs="Open Sans"/>
          <w:b/>
          <w:sz w:val="24"/>
          <w:szCs w:val="24"/>
          <w:highlight w:val="yellow"/>
        </w:rPr>
      </w:pPr>
    </w:p>
    <w:p w14:paraId="79957F34" w14:textId="66248605" w:rsidR="0001717E" w:rsidRPr="00551050" w:rsidRDefault="00907193" w:rsidP="00907193">
      <w:pPr>
        <w:jc w:val="both"/>
        <w:rPr>
          <w:rFonts w:ascii="Open Sans" w:hAnsi="Open Sans" w:cs="Open Sans"/>
          <w:bCs/>
        </w:rPr>
      </w:pPr>
      <w:r w:rsidRPr="00551050">
        <w:rPr>
          <w:rFonts w:ascii="Open Sans" w:hAnsi="Open Sans" w:cs="Open Sans"/>
          <w:bCs/>
        </w:rPr>
        <w:t xml:space="preserve">Le marché est conclu pour une période ferme de </w:t>
      </w:r>
      <w:r w:rsidR="0070700A" w:rsidRPr="00551050">
        <w:rPr>
          <w:rFonts w:ascii="Open Sans" w:hAnsi="Open Sans" w:cs="Open Sans"/>
          <w:bCs/>
        </w:rPr>
        <w:t>48</w:t>
      </w:r>
      <w:r w:rsidR="0001717E" w:rsidRPr="00551050">
        <w:rPr>
          <w:rFonts w:ascii="Open Sans" w:hAnsi="Open Sans" w:cs="Open Sans"/>
          <w:bCs/>
        </w:rPr>
        <w:t xml:space="preserve"> mois.</w:t>
      </w:r>
    </w:p>
    <w:p w14:paraId="223649E8" w14:textId="77777777" w:rsidR="00080BA1" w:rsidRPr="00551050" w:rsidRDefault="00080BA1" w:rsidP="00907193">
      <w:pPr>
        <w:jc w:val="both"/>
        <w:rPr>
          <w:rFonts w:ascii="Open Sans" w:hAnsi="Open Sans" w:cs="Open Sans"/>
          <w:bCs/>
        </w:rPr>
      </w:pPr>
    </w:p>
    <w:p w14:paraId="064AC783" w14:textId="4ECD12D6" w:rsidR="00080BA1" w:rsidRPr="00930CD0" w:rsidRDefault="00080BA1" w:rsidP="00080BA1">
      <w:pPr>
        <w:jc w:val="both"/>
        <w:rPr>
          <w:rFonts w:ascii="Open Sans" w:hAnsi="Open Sans" w:cs="Open Sans"/>
          <w:bCs/>
        </w:rPr>
      </w:pPr>
      <w:r w:rsidRPr="00020291">
        <w:rPr>
          <w:rFonts w:ascii="Open Sans" w:hAnsi="Open Sans" w:cs="Open Sans"/>
          <w:bCs/>
        </w:rPr>
        <w:t xml:space="preserve">Pour la période allant de la date du </w:t>
      </w:r>
      <w:r w:rsidR="007772B5" w:rsidRPr="00020291">
        <w:rPr>
          <w:rFonts w:ascii="Open Sans" w:hAnsi="Open Sans" w:cs="Open Sans"/>
          <w:bCs/>
        </w:rPr>
        <w:t>01</w:t>
      </w:r>
      <w:r w:rsidRPr="00020291">
        <w:rPr>
          <w:rFonts w:ascii="Open Sans" w:hAnsi="Open Sans" w:cs="Open Sans"/>
          <w:bCs/>
        </w:rPr>
        <w:t>/</w:t>
      </w:r>
      <w:r w:rsidR="007772B5" w:rsidRPr="00020291">
        <w:rPr>
          <w:rFonts w:ascii="Open Sans" w:hAnsi="Open Sans" w:cs="Open Sans"/>
          <w:bCs/>
        </w:rPr>
        <w:t>0</w:t>
      </w:r>
      <w:r w:rsidR="00617BA5" w:rsidRPr="00020291">
        <w:rPr>
          <w:rFonts w:ascii="Open Sans" w:hAnsi="Open Sans" w:cs="Open Sans"/>
          <w:bCs/>
        </w:rPr>
        <w:t>1</w:t>
      </w:r>
      <w:r w:rsidRPr="00020291">
        <w:rPr>
          <w:rFonts w:ascii="Open Sans" w:hAnsi="Open Sans" w:cs="Open Sans"/>
          <w:bCs/>
        </w:rPr>
        <w:t>/202</w:t>
      </w:r>
      <w:r w:rsidR="00020291" w:rsidRPr="00020291">
        <w:rPr>
          <w:rFonts w:ascii="Open Sans" w:hAnsi="Open Sans" w:cs="Open Sans"/>
          <w:bCs/>
        </w:rPr>
        <w:t>6</w:t>
      </w:r>
      <w:r w:rsidRPr="00020291">
        <w:rPr>
          <w:rFonts w:ascii="Open Sans" w:hAnsi="Open Sans" w:cs="Open Sans"/>
          <w:bCs/>
        </w:rPr>
        <w:t xml:space="preserve"> jusqu’au </w:t>
      </w:r>
      <w:r w:rsidR="007772B5" w:rsidRPr="00020291">
        <w:rPr>
          <w:rFonts w:ascii="Open Sans" w:hAnsi="Open Sans" w:cs="Open Sans"/>
          <w:bCs/>
        </w:rPr>
        <w:t>3</w:t>
      </w:r>
      <w:r w:rsidR="001279E8" w:rsidRPr="00020291">
        <w:rPr>
          <w:rFonts w:ascii="Open Sans" w:hAnsi="Open Sans" w:cs="Open Sans"/>
          <w:bCs/>
        </w:rPr>
        <w:t>1</w:t>
      </w:r>
      <w:r w:rsidRPr="00020291">
        <w:rPr>
          <w:rFonts w:ascii="Open Sans" w:hAnsi="Open Sans" w:cs="Open Sans"/>
          <w:bCs/>
        </w:rPr>
        <w:t>/</w:t>
      </w:r>
      <w:r w:rsidR="001279E8" w:rsidRPr="00020291">
        <w:rPr>
          <w:rFonts w:ascii="Open Sans" w:hAnsi="Open Sans" w:cs="Open Sans"/>
          <w:bCs/>
        </w:rPr>
        <w:t>12</w:t>
      </w:r>
      <w:r w:rsidRPr="00020291">
        <w:rPr>
          <w:rFonts w:ascii="Open Sans" w:hAnsi="Open Sans" w:cs="Open Sans"/>
          <w:bCs/>
        </w:rPr>
        <w:t>/202</w:t>
      </w:r>
      <w:r w:rsidR="001279E8" w:rsidRPr="00020291">
        <w:rPr>
          <w:rFonts w:ascii="Open Sans" w:hAnsi="Open Sans" w:cs="Open Sans"/>
          <w:bCs/>
        </w:rPr>
        <w:t>9</w:t>
      </w:r>
      <w:r w:rsidRPr="00020291">
        <w:rPr>
          <w:rFonts w:ascii="Open Sans" w:hAnsi="Open Sans" w:cs="Open Sans"/>
          <w:bCs/>
        </w:rPr>
        <w:t xml:space="preserve"> éventuellement résiliable sans indemnités à la seule initiative de l’Assistance Publique – Hôpitaux de Paris, à compter du </w:t>
      </w:r>
      <w:r w:rsidR="00020291" w:rsidRPr="00020291">
        <w:rPr>
          <w:rFonts w:ascii="Open Sans" w:hAnsi="Open Sans" w:cs="Open Sans"/>
          <w:bCs/>
        </w:rPr>
        <w:t>30</w:t>
      </w:r>
      <w:r w:rsidRPr="00020291">
        <w:rPr>
          <w:rFonts w:ascii="Open Sans" w:hAnsi="Open Sans" w:cs="Open Sans"/>
          <w:bCs/>
        </w:rPr>
        <w:t>/</w:t>
      </w:r>
      <w:r w:rsidR="007772B5" w:rsidRPr="00020291">
        <w:rPr>
          <w:rFonts w:ascii="Open Sans" w:hAnsi="Open Sans" w:cs="Open Sans"/>
          <w:bCs/>
        </w:rPr>
        <w:t>0</w:t>
      </w:r>
      <w:r w:rsidR="00020291" w:rsidRPr="00020291">
        <w:rPr>
          <w:rFonts w:ascii="Open Sans" w:hAnsi="Open Sans" w:cs="Open Sans"/>
          <w:bCs/>
        </w:rPr>
        <w:t>6</w:t>
      </w:r>
      <w:r w:rsidRPr="00020291">
        <w:rPr>
          <w:rFonts w:ascii="Open Sans" w:hAnsi="Open Sans" w:cs="Open Sans"/>
          <w:bCs/>
        </w:rPr>
        <w:t>/202</w:t>
      </w:r>
      <w:r w:rsidR="00020291" w:rsidRPr="00020291">
        <w:rPr>
          <w:rFonts w:ascii="Open Sans" w:hAnsi="Open Sans" w:cs="Open Sans"/>
          <w:bCs/>
        </w:rPr>
        <w:t>9</w:t>
      </w:r>
      <w:r w:rsidRPr="00020291">
        <w:rPr>
          <w:rFonts w:ascii="Open Sans" w:hAnsi="Open Sans" w:cs="Open Sans"/>
          <w:bCs/>
        </w:rPr>
        <w:t>.</w:t>
      </w:r>
    </w:p>
    <w:p w14:paraId="7DD49F17" w14:textId="77777777" w:rsidR="00080BA1" w:rsidRPr="00930CD0" w:rsidRDefault="00080BA1" w:rsidP="00080BA1">
      <w:pPr>
        <w:rPr>
          <w:rFonts w:ascii="Open Sans" w:hAnsi="Open Sans" w:cs="Open Sans"/>
        </w:rPr>
      </w:pPr>
    </w:p>
    <w:p w14:paraId="420F10FB" w14:textId="77777777" w:rsidR="00674D58" w:rsidRPr="00930CD0" w:rsidRDefault="00674D58" w:rsidP="00674D58">
      <w:pPr>
        <w:rPr>
          <w:rFonts w:ascii="Open Sans" w:hAnsi="Open Sans" w:cs="Open Sans"/>
        </w:rPr>
      </w:pPr>
    </w:p>
    <w:p w14:paraId="570B435A" w14:textId="77777777" w:rsidR="005502A3" w:rsidRPr="00930CD0" w:rsidRDefault="005502A3" w:rsidP="00674D58">
      <w:pPr>
        <w:rPr>
          <w:rFonts w:ascii="Open Sans" w:hAnsi="Open Sans" w:cs="Open Sans"/>
          <w:highlight w:val="yellow"/>
        </w:rPr>
      </w:pPr>
    </w:p>
    <w:p w14:paraId="6623A930" w14:textId="77777777" w:rsidR="005502A3" w:rsidRPr="00930CD0" w:rsidRDefault="005502A3" w:rsidP="00674D58">
      <w:pPr>
        <w:rPr>
          <w:rFonts w:ascii="Open Sans" w:hAnsi="Open Sans" w:cs="Open Sans"/>
          <w:highlight w:val="yellow"/>
        </w:rPr>
      </w:pPr>
    </w:p>
    <w:p w14:paraId="011E79F2" w14:textId="77777777" w:rsidR="005502A3" w:rsidRPr="00930CD0" w:rsidRDefault="005502A3" w:rsidP="00674D58">
      <w:pPr>
        <w:rPr>
          <w:rFonts w:ascii="Open Sans" w:hAnsi="Open Sans" w:cs="Open Sans"/>
        </w:rPr>
      </w:pPr>
    </w:p>
    <w:p w14:paraId="0938F4C9" w14:textId="25FA9134" w:rsidR="00674D58" w:rsidRPr="00930CD0" w:rsidRDefault="00674D58" w:rsidP="004D1C41">
      <w:pPr>
        <w:jc w:val="both"/>
        <w:rPr>
          <w:rFonts w:ascii="Open Sans" w:hAnsi="Open Sans" w:cs="Open Sans"/>
        </w:rPr>
      </w:pPr>
      <w:r w:rsidRPr="00930CD0">
        <w:rPr>
          <w:rFonts w:ascii="Open Sans" w:hAnsi="Open Sans" w:cs="Open Sans"/>
        </w:rPr>
        <w:t xml:space="preserve">Ce document </w:t>
      </w:r>
      <w:r w:rsidRPr="001F1829">
        <w:rPr>
          <w:rFonts w:ascii="Open Sans" w:hAnsi="Open Sans" w:cs="Open Sans"/>
        </w:rPr>
        <w:t>comprend</w:t>
      </w:r>
      <w:r w:rsidRPr="001F1829">
        <w:rPr>
          <w:rFonts w:ascii="Open Sans" w:hAnsi="Open Sans" w:cs="Open Sans"/>
          <w:color w:val="FF0000"/>
        </w:rPr>
        <w:t xml:space="preserve"> </w:t>
      </w:r>
      <w:r w:rsidR="001F1829">
        <w:rPr>
          <w:rFonts w:ascii="Open Sans" w:hAnsi="Open Sans" w:cs="Open Sans"/>
          <w:b/>
          <w:bCs/>
          <w:color w:val="FF0000"/>
        </w:rPr>
        <w:t>3</w:t>
      </w:r>
      <w:r w:rsidR="00FE66B3">
        <w:rPr>
          <w:rFonts w:ascii="Open Sans" w:hAnsi="Open Sans" w:cs="Open Sans"/>
          <w:b/>
          <w:bCs/>
          <w:color w:val="FF0000"/>
        </w:rPr>
        <w:t>7</w:t>
      </w:r>
      <w:r w:rsidR="00D16799" w:rsidRPr="00930CD0">
        <w:rPr>
          <w:rFonts w:ascii="Open Sans" w:hAnsi="Open Sans" w:cs="Open Sans"/>
          <w:b/>
          <w:bCs/>
          <w:color w:val="FF0000"/>
        </w:rPr>
        <w:t xml:space="preserve"> </w:t>
      </w:r>
      <w:r w:rsidRPr="00930CD0">
        <w:rPr>
          <w:rFonts w:ascii="Open Sans" w:hAnsi="Open Sans" w:cs="Open Sans"/>
        </w:rPr>
        <w:t>pages et est associé au Cahier des Clauses Administratives Particulières</w:t>
      </w:r>
    </w:p>
    <w:sdt>
      <w:sdtPr>
        <w:rPr>
          <w:rFonts w:ascii="Open Sans" w:hAnsi="Open Sans" w:cs="Open Sans"/>
          <w:caps w:val="0"/>
          <w:color w:val="auto"/>
          <w:spacing w:val="0"/>
          <w:sz w:val="22"/>
          <w:szCs w:val="22"/>
          <w:lang w:bidi="ar-SA"/>
        </w:rPr>
        <w:id w:val="2063210619"/>
        <w:docPartObj>
          <w:docPartGallery w:val="Table of Contents"/>
          <w:docPartUnique/>
        </w:docPartObj>
      </w:sdtPr>
      <w:sdtEndPr>
        <w:rPr>
          <w:b/>
          <w:bCs/>
          <w:highlight w:val="yellow"/>
        </w:rPr>
      </w:sdtEndPr>
      <w:sdtContent>
        <w:p w14:paraId="69137B84" w14:textId="77777777" w:rsidR="005D1634" w:rsidRPr="00930CD0" w:rsidRDefault="005D1634" w:rsidP="00D11717">
          <w:pPr>
            <w:pStyle w:val="En-ttedetabledesmatires"/>
            <w:pageBreakBefore/>
            <w:rPr>
              <w:rFonts w:ascii="Open Sans" w:hAnsi="Open Sans" w:cs="Open Sans"/>
            </w:rPr>
          </w:pPr>
          <w:r w:rsidRPr="00930CD0">
            <w:rPr>
              <w:rFonts w:ascii="Open Sans" w:hAnsi="Open Sans" w:cs="Open Sans"/>
            </w:rPr>
            <w:t>Table des matières</w:t>
          </w:r>
        </w:p>
        <w:p w14:paraId="72813379" w14:textId="1BE7D6C9" w:rsidR="00FE66B3" w:rsidRDefault="00ED3F50">
          <w:pPr>
            <w:pStyle w:val="TM1"/>
            <w:tabs>
              <w:tab w:val="right" w:leader="dot" w:pos="9061"/>
            </w:tabs>
            <w:rPr>
              <w:rFonts w:asciiTheme="minorHAnsi" w:eastAsiaTheme="minorEastAsia" w:hAnsiTheme="minorHAnsi" w:cstheme="minorBidi"/>
              <w:noProof/>
            </w:rPr>
          </w:pPr>
          <w:r w:rsidRPr="00930CD0">
            <w:rPr>
              <w:rFonts w:ascii="Open Sans" w:hAnsi="Open Sans" w:cs="Open Sans"/>
              <w:highlight w:val="yellow"/>
            </w:rPr>
            <w:fldChar w:fldCharType="begin"/>
          </w:r>
          <w:r w:rsidR="005D1634" w:rsidRPr="00930CD0">
            <w:rPr>
              <w:rFonts w:ascii="Open Sans" w:hAnsi="Open Sans" w:cs="Open Sans"/>
              <w:highlight w:val="yellow"/>
            </w:rPr>
            <w:instrText xml:space="preserve"> TOC \o "1-3" \h \z \u </w:instrText>
          </w:r>
          <w:r w:rsidRPr="00930CD0">
            <w:rPr>
              <w:rFonts w:ascii="Open Sans" w:hAnsi="Open Sans" w:cs="Open Sans"/>
              <w:highlight w:val="yellow"/>
            </w:rPr>
            <w:fldChar w:fldCharType="separate"/>
          </w:r>
          <w:hyperlink w:anchor="_Toc196748945" w:history="1">
            <w:r w:rsidR="00FE66B3" w:rsidRPr="009E708D">
              <w:rPr>
                <w:rStyle w:val="Lienhypertexte"/>
                <w:rFonts w:ascii="Open Sans" w:eastAsia="Times New Roman" w:hAnsi="Open Sans" w:cs="Open Sans"/>
                <w:caps/>
                <w:noProof/>
                <w:spacing w:val="20"/>
              </w:rPr>
              <w:t>GLOSSAIRE</w:t>
            </w:r>
            <w:r w:rsidR="00FE66B3">
              <w:rPr>
                <w:noProof/>
                <w:webHidden/>
              </w:rPr>
              <w:tab/>
            </w:r>
            <w:r w:rsidR="00FE66B3">
              <w:rPr>
                <w:noProof/>
                <w:webHidden/>
              </w:rPr>
              <w:fldChar w:fldCharType="begin"/>
            </w:r>
            <w:r w:rsidR="00FE66B3">
              <w:rPr>
                <w:noProof/>
                <w:webHidden/>
              </w:rPr>
              <w:instrText xml:space="preserve"> PAGEREF _Toc196748945 \h </w:instrText>
            </w:r>
            <w:r w:rsidR="00FE66B3">
              <w:rPr>
                <w:noProof/>
                <w:webHidden/>
              </w:rPr>
            </w:r>
            <w:r w:rsidR="00FE66B3">
              <w:rPr>
                <w:noProof/>
                <w:webHidden/>
              </w:rPr>
              <w:fldChar w:fldCharType="separate"/>
            </w:r>
            <w:r w:rsidR="00FE66B3">
              <w:rPr>
                <w:noProof/>
                <w:webHidden/>
              </w:rPr>
              <w:t>3</w:t>
            </w:r>
            <w:r w:rsidR="00FE66B3">
              <w:rPr>
                <w:noProof/>
                <w:webHidden/>
              </w:rPr>
              <w:fldChar w:fldCharType="end"/>
            </w:r>
          </w:hyperlink>
        </w:p>
        <w:p w14:paraId="61A08C16" w14:textId="1043F0CC" w:rsidR="00FE66B3" w:rsidRDefault="00FE66B3">
          <w:pPr>
            <w:pStyle w:val="TM2"/>
            <w:tabs>
              <w:tab w:val="right" w:leader="dot" w:pos="9061"/>
            </w:tabs>
            <w:rPr>
              <w:rFonts w:asciiTheme="minorHAnsi" w:eastAsiaTheme="minorEastAsia" w:hAnsiTheme="minorHAnsi" w:cstheme="minorBidi"/>
              <w:noProof/>
            </w:rPr>
          </w:pPr>
          <w:hyperlink w:anchor="_Toc196748946" w:history="1">
            <w:r w:rsidRPr="009E708D">
              <w:rPr>
                <w:rStyle w:val="Lienhypertexte"/>
                <w:rFonts w:ascii="Open Sans" w:hAnsi="Open Sans" w:cs="Open Sans"/>
                <w:noProof/>
              </w:rPr>
              <w:t>I : OBJET</w:t>
            </w:r>
            <w:r>
              <w:rPr>
                <w:noProof/>
                <w:webHidden/>
              </w:rPr>
              <w:tab/>
            </w:r>
            <w:r>
              <w:rPr>
                <w:noProof/>
                <w:webHidden/>
              </w:rPr>
              <w:fldChar w:fldCharType="begin"/>
            </w:r>
            <w:r>
              <w:rPr>
                <w:noProof/>
                <w:webHidden/>
              </w:rPr>
              <w:instrText xml:space="preserve"> PAGEREF _Toc196748946 \h </w:instrText>
            </w:r>
            <w:r>
              <w:rPr>
                <w:noProof/>
                <w:webHidden/>
              </w:rPr>
            </w:r>
            <w:r>
              <w:rPr>
                <w:noProof/>
                <w:webHidden/>
              </w:rPr>
              <w:fldChar w:fldCharType="separate"/>
            </w:r>
            <w:r>
              <w:rPr>
                <w:noProof/>
                <w:webHidden/>
              </w:rPr>
              <w:t>3</w:t>
            </w:r>
            <w:r>
              <w:rPr>
                <w:noProof/>
                <w:webHidden/>
              </w:rPr>
              <w:fldChar w:fldCharType="end"/>
            </w:r>
          </w:hyperlink>
        </w:p>
        <w:p w14:paraId="672B0DD1" w14:textId="626A5B21" w:rsidR="00FE66B3" w:rsidRDefault="00FE66B3">
          <w:pPr>
            <w:pStyle w:val="TM2"/>
            <w:tabs>
              <w:tab w:val="right" w:leader="dot" w:pos="9061"/>
            </w:tabs>
            <w:rPr>
              <w:rFonts w:asciiTheme="minorHAnsi" w:eastAsiaTheme="minorEastAsia" w:hAnsiTheme="minorHAnsi" w:cstheme="minorBidi"/>
              <w:noProof/>
            </w:rPr>
          </w:pPr>
          <w:hyperlink w:anchor="_Toc196748947" w:history="1">
            <w:r w:rsidRPr="009E708D">
              <w:rPr>
                <w:rStyle w:val="Lienhypertexte"/>
                <w:rFonts w:ascii="Open Sans" w:hAnsi="Open Sans" w:cs="Open Sans"/>
                <w:noProof/>
              </w:rPr>
              <w:t>II : DECOMPOSITION EN LOTS</w:t>
            </w:r>
            <w:r>
              <w:rPr>
                <w:noProof/>
                <w:webHidden/>
              </w:rPr>
              <w:tab/>
            </w:r>
            <w:r>
              <w:rPr>
                <w:noProof/>
                <w:webHidden/>
              </w:rPr>
              <w:fldChar w:fldCharType="begin"/>
            </w:r>
            <w:r>
              <w:rPr>
                <w:noProof/>
                <w:webHidden/>
              </w:rPr>
              <w:instrText xml:space="preserve"> PAGEREF _Toc196748947 \h </w:instrText>
            </w:r>
            <w:r>
              <w:rPr>
                <w:noProof/>
                <w:webHidden/>
              </w:rPr>
            </w:r>
            <w:r>
              <w:rPr>
                <w:noProof/>
                <w:webHidden/>
              </w:rPr>
              <w:fldChar w:fldCharType="separate"/>
            </w:r>
            <w:r>
              <w:rPr>
                <w:noProof/>
                <w:webHidden/>
              </w:rPr>
              <w:t>3</w:t>
            </w:r>
            <w:r>
              <w:rPr>
                <w:noProof/>
                <w:webHidden/>
              </w:rPr>
              <w:fldChar w:fldCharType="end"/>
            </w:r>
          </w:hyperlink>
        </w:p>
        <w:p w14:paraId="79BE055B" w14:textId="47D9E1A2" w:rsidR="00FE66B3" w:rsidRDefault="00FE66B3">
          <w:pPr>
            <w:pStyle w:val="TM2"/>
            <w:tabs>
              <w:tab w:val="right" w:leader="dot" w:pos="9061"/>
            </w:tabs>
            <w:rPr>
              <w:rFonts w:asciiTheme="minorHAnsi" w:eastAsiaTheme="minorEastAsia" w:hAnsiTheme="minorHAnsi" w:cstheme="minorBidi"/>
              <w:noProof/>
            </w:rPr>
          </w:pPr>
          <w:hyperlink w:anchor="_Toc196748948" w:history="1">
            <w:r w:rsidRPr="009E708D">
              <w:rPr>
                <w:rStyle w:val="Lienhypertexte"/>
                <w:rFonts w:ascii="Open Sans" w:hAnsi="Open Sans" w:cs="Open Sans"/>
                <w:noProof/>
              </w:rPr>
              <w:t>III : COMPOSITION DES LOTS ET VOLUMETRIE</w:t>
            </w:r>
            <w:r>
              <w:rPr>
                <w:noProof/>
                <w:webHidden/>
              </w:rPr>
              <w:tab/>
            </w:r>
            <w:r>
              <w:rPr>
                <w:noProof/>
                <w:webHidden/>
              </w:rPr>
              <w:fldChar w:fldCharType="begin"/>
            </w:r>
            <w:r>
              <w:rPr>
                <w:noProof/>
                <w:webHidden/>
              </w:rPr>
              <w:instrText xml:space="preserve"> PAGEREF _Toc196748948 \h </w:instrText>
            </w:r>
            <w:r>
              <w:rPr>
                <w:noProof/>
                <w:webHidden/>
              </w:rPr>
            </w:r>
            <w:r>
              <w:rPr>
                <w:noProof/>
                <w:webHidden/>
              </w:rPr>
              <w:fldChar w:fldCharType="separate"/>
            </w:r>
            <w:r>
              <w:rPr>
                <w:noProof/>
                <w:webHidden/>
              </w:rPr>
              <w:t>4</w:t>
            </w:r>
            <w:r>
              <w:rPr>
                <w:noProof/>
                <w:webHidden/>
              </w:rPr>
              <w:fldChar w:fldCharType="end"/>
            </w:r>
          </w:hyperlink>
        </w:p>
        <w:p w14:paraId="09E06C9F" w14:textId="1BF7BEFB" w:rsidR="00FE66B3" w:rsidRDefault="00FE66B3">
          <w:pPr>
            <w:pStyle w:val="TM3"/>
            <w:tabs>
              <w:tab w:val="right" w:leader="dot" w:pos="9061"/>
            </w:tabs>
            <w:rPr>
              <w:rFonts w:asciiTheme="minorHAnsi" w:eastAsiaTheme="minorEastAsia" w:hAnsiTheme="minorHAnsi" w:cstheme="minorBidi"/>
              <w:noProof/>
            </w:rPr>
          </w:pPr>
          <w:hyperlink w:anchor="_Toc196748949" w:history="1">
            <w:r w:rsidRPr="009E708D">
              <w:rPr>
                <w:rStyle w:val="Lienhypertexte"/>
                <w:rFonts w:ascii="Open Sans" w:hAnsi="Open Sans" w:cs="Open Sans"/>
                <w:noProof/>
              </w:rPr>
              <w:t>III-1 Fourniture de lampes LED et standards</w:t>
            </w:r>
            <w:r>
              <w:rPr>
                <w:noProof/>
                <w:webHidden/>
              </w:rPr>
              <w:tab/>
            </w:r>
            <w:r>
              <w:rPr>
                <w:noProof/>
                <w:webHidden/>
              </w:rPr>
              <w:fldChar w:fldCharType="begin"/>
            </w:r>
            <w:r>
              <w:rPr>
                <w:noProof/>
                <w:webHidden/>
              </w:rPr>
              <w:instrText xml:space="preserve"> PAGEREF _Toc196748949 \h </w:instrText>
            </w:r>
            <w:r>
              <w:rPr>
                <w:noProof/>
                <w:webHidden/>
              </w:rPr>
            </w:r>
            <w:r>
              <w:rPr>
                <w:noProof/>
                <w:webHidden/>
              </w:rPr>
              <w:fldChar w:fldCharType="separate"/>
            </w:r>
            <w:r>
              <w:rPr>
                <w:noProof/>
                <w:webHidden/>
              </w:rPr>
              <w:t>4</w:t>
            </w:r>
            <w:r>
              <w:rPr>
                <w:noProof/>
                <w:webHidden/>
              </w:rPr>
              <w:fldChar w:fldCharType="end"/>
            </w:r>
          </w:hyperlink>
        </w:p>
        <w:p w14:paraId="01B3CD48" w14:textId="12932905" w:rsidR="00FE66B3" w:rsidRDefault="00FE66B3">
          <w:pPr>
            <w:pStyle w:val="TM3"/>
            <w:tabs>
              <w:tab w:val="right" w:leader="dot" w:pos="9061"/>
            </w:tabs>
            <w:rPr>
              <w:rFonts w:asciiTheme="minorHAnsi" w:eastAsiaTheme="minorEastAsia" w:hAnsiTheme="minorHAnsi" w:cstheme="minorBidi"/>
              <w:noProof/>
            </w:rPr>
          </w:pPr>
          <w:hyperlink w:anchor="_Toc196748950" w:history="1">
            <w:r w:rsidRPr="009E708D">
              <w:rPr>
                <w:rStyle w:val="Lienhypertexte"/>
                <w:rFonts w:ascii="Open Sans" w:hAnsi="Open Sans" w:cs="Open Sans"/>
                <w:noProof/>
              </w:rPr>
              <w:t>III-2 Fourniture d’appareillage d’installations électriques et de fils et câble</w:t>
            </w:r>
            <w:r>
              <w:rPr>
                <w:noProof/>
                <w:webHidden/>
              </w:rPr>
              <w:tab/>
            </w:r>
            <w:r>
              <w:rPr>
                <w:noProof/>
                <w:webHidden/>
              </w:rPr>
              <w:fldChar w:fldCharType="begin"/>
            </w:r>
            <w:r>
              <w:rPr>
                <w:noProof/>
                <w:webHidden/>
              </w:rPr>
              <w:instrText xml:space="preserve"> PAGEREF _Toc196748950 \h </w:instrText>
            </w:r>
            <w:r>
              <w:rPr>
                <w:noProof/>
                <w:webHidden/>
              </w:rPr>
            </w:r>
            <w:r>
              <w:rPr>
                <w:noProof/>
                <w:webHidden/>
              </w:rPr>
              <w:fldChar w:fldCharType="separate"/>
            </w:r>
            <w:r>
              <w:rPr>
                <w:noProof/>
                <w:webHidden/>
              </w:rPr>
              <w:t>8</w:t>
            </w:r>
            <w:r>
              <w:rPr>
                <w:noProof/>
                <w:webHidden/>
              </w:rPr>
              <w:fldChar w:fldCharType="end"/>
            </w:r>
          </w:hyperlink>
        </w:p>
        <w:p w14:paraId="69D6FB80" w14:textId="3F758B93" w:rsidR="00FE66B3" w:rsidRDefault="00FE66B3">
          <w:pPr>
            <w:pStyle w:val="TM3"/>
            <w:tabs>
              <w:tab w:val="right" w:leader="dot" w:pos="9061"/>
            </w:tabs>
            <w:rPr>
              <w:rFonts w:asciiTheme="minorHAnsi" w:eastAsiaTheme="minorEastAsia" w:hAnsiTheme="minorHAnsi" w:cstheme="minorBidi"/>
              <w:noProof/>
            </w:rPr>
          </w:pPr>
          <w:hyperlink w:anchor="_Toc196748951" w:history="1">
            <w:r w:rsidRPr="009E708D">
              <w:rPr>
                <w:rStyle w:val="Lienhypertexte"/>
                <w:rFonts w:ascii="Open Sans" w:hAnsi="Open Sans" w:cs="Open Sans"/>
                <w:noProof/>
              </w:rPr>
              <w:t>III-3 Fourniture de piles et batteries</w:t>
            </w:r>
            <w:r>
              <w:rPr>
                <w:noProof/>
                <w:webHidden/>
              </w:rPr>
              <w:tab/>
            </w:r>
            <w:r>
              <w:rPr>
                <w:noProof/>
                <w:webHidden/>
              </w:rPr>
              <w:fldChar w:fldCharType="begin"/>
            </w:r>
            <w:r>
              <w:rPr>
                <w:noProof/>
                <w:webHidden/>
              </w:rPr>
              <w:instrText xml:space="preserve"> PAGEREF _Toc196748951 \h </w:instrText>
            </w:r>
            <w:r>
              <w:rPr>
                <w:noProof/>
                <w:webHidden/>
              </w:rPr>
            </w:r>
            <w:r>
              <w:rPr>
                <w:noProof/>
                <w:webHidden/>
              </w:rPr>
              <w:fldChar w:fldCharType="separate"/>
            </w:r>
            <w:r>
              <w:rPr>
                <w:noProof/>
                <w:webHidden/>
              </w:rPr>
              <w:t>14</w:t>
            </w:r>
            <w:r>
              <w:rPr>
                <w:noProof/>
                <w:webHidden/>
              </w:rPr>
              <w:fldChar w:fldCharType="end"/>
            </w:r>
          </w:hyperlink>
        </w:p>
        <w:p w14:paraId="777B4E1E" w14:textId="733C45C3" w:rsidR="00FE66B3" w:rsidRDefault="00FE66B3">
          <w:pPr>
            <w:pStyle w:val="TM3"/>
            <w:tabs>
              <w:tab w:val="right" w:leader="dot" w:pos="9061"/>
            </w:tabs>
            <w:rPr>
              <w:rFonts w:asciiTheme="minorHAnsi" w:eastAsiaTheme="minorEastAsia" w:hAnsiTheme="minorHAnsi" w:cstheme="minorBidi"/>
              <w:noProof/>
            </w:rPr>
          </w:pPr>
          <w:hyperlink w:anchor="_Toc196748952" w:history="1">
            <w:r w:rsidRPr="009E708D">
              <w:rPr>
                <w:rStyle w:val="Lienhypertexte"/>
                <w:rFonts w:ascii="Open Sans" w:hAnsi="Open Sans" w:cs="Open Sans"/>
                <w:caps/>
                <w:noProof/>
              </w:rPr>
              <w:t>III-4 Fourniture de lampes spéciales</w:t>
            </w:r>
            <w:r>
              <w:rPr>
                <w:noProof/>
                <w:webHidden/>
              </w:rPr>
              <w:tab/>
            </w:r>
            <w:r>
              <w:rPr>
                <w:noProof/>
                <w:webHidden/>
              </w:rPr>
              <w:fldChar w:fldCharType="begin"/>
            </w:r>
            <w:r>
              <w:rPr>
                <w:noProof/>
                <w:webHidden/>
              </w:rPr>
              <w:instrText xml:space="preserve"> PAGEREF _Toc196748952 \h </w:instrText>
            </w:r>
            <w:r>
              <w:rPr>
                <w:noProof/>
                <w:webHidden/>
              </w:rPr>
            </w:r>
            <w:r>
              <w:rPr>
                <w:noProof/>
                <w:webHidden/>
              </w:rPr>
              <w:fldChar w:fldCharType="separate"/>
            </w:r>
            <w:r>
              <w:rPr>
                <w:noProof/>
                <w:webHidden/>
              </w:rPr>
              <w:t>17</w:t>
            </w:r>
            <w:r>
              <w:rPr>
                <w:noProof/>
                <w:webHidden/>
              </w:rPr>
              <w:fldChar w:fldCharType="end"/>
            </w:r>
          </w:hyperlink>
        </w:p>
        <w:p w14:paraId="5070C5F7" w14:textId="31C25DE2" w:rsidR="00FE66B3" w:rsidRDefault="00FE66B3">
          <w:pPr>
            <w:pStyle w:val="TM2"/>
            <w:tabs>
              <w:tab w:val="right" w:leader="dot" w:pos="9061"/>
            </w:tabs>
            <w:rPr>
              <w:rFonts w:asciiTheme="minorHAnsi" w:eastAsiaTheme="minorEastAsia" w:hAnsiTheme="minorHAnsi" w:cstheme="minorBidi"/>
              <w:noProof/>
            </w:rPr>
          </w:pPr>
          <w:hyperlink w:anchor="_Toc196748953" w:history="1">
            <w:r w:rsidRPr="009E708D">
              <w:rPr>
                <w:rStyle w:val="Lienhypertexte"/>
                <w:rFonts w:ascii="Open Sans" w:eastAsia="Times New Roman" w:hAnsi="Open Sans" w:cs="Open Sans"/>
                <w:noProof/>
              </w:rPr>
              <w:t>IV : SPECIFICATIONS MINIMALES REQUISES</w:t>
            </w:r>
            <w:r>
              <w:rPr>
                <w:noProof/>
                <w:webHidden/>
              </w:rPr>
              <w:tab/>
            </w:r>
            <w:r>
              <w:rPr>
                <w:noProof/>
                <w:webHidden/>
              </w:rPr>
              <w:fldChar w:fldCharType="begin"/>
            </w:r>
            <w:r>
              <w:rPr>
                <w:noProof/>
                <w:webHidden/>
              </w:rPr>
              <w:instrText xml:space="preserve"> PAGEREF _Toc196748953 \h </w:instrText>
            </w:r>
            <w:r>
              <w:rPr>
                <w:noProof/>
                <w:webHidden/>
              </w:rPr>
            </w:r>
            <w:r>
              <w:rPr>
                <w:noProof/>
                <w:webHidden/>
              </w:rPr>
              <w:fldChar w:fldCharType="separate"/>
            </w:r>
            <w:r>
              <w:rPr>
                <w:noProof/>
                <w:webHidden/>
              </w:rPr>
              <w:t>18</w:t>
            </w:r>
            <w:r>
              <w:rPr>
                <w:noProof/>
                <w:webHidden/>
              </w:rPr>
              <w:fldChar w:fldCharType="end"/>
            </w:r>
          </w:hyperlink>
        </w:p>
        <w:p w14:paraId="11677252" w14:textId="5B55A937" w:rsidR="00FE66B3" w:rsidRDefault="00FE66B3">
          <w:pPr>
            <w:pStyle w:val="TM3"/>
            <w:tabs>
              <w:tab w:val="right" w:leader="dot" w:pos="9061"/>
            </w:tabs>
            <w:rPr>
              <w:rFonts w:asciiTheme="minorHAnsi" w:eastAsiaTheme="minorEastAsia" w:hAnsiTheme="minorHAnsi" w:cstheme="minorBidi"/>
              <w:noProof/>
            </w:rPr>
          </w:pPr>
          <w:hyperlink w:anchor="_Toc196748954" w:history="1">
            <w:r w:rsidRPr="009E708D">
              <w:rPr>
                <w:rStyle w:val="Lienhypertexte"/>
                <w:rFonts w:ascii="Open Sans" w:hAnsi="Open Sans" w:cs="Open Sans"/>
                <w:noProof/>
              </w:rPr>
              <w:t>IV-1 SPECIFICATIONS TECHNIQUES POUR LE LOT 1</w:t>
            </w:r>
            <w:r>
              <w:rPr>
                <w:noProof/>
                <w:webHidden/>
              </w:rPr>
              <w:tab/>
            </w:r>
            <w:r>
              <w:rPr>
                <w:noProof/>
                <w:webHidden/>
              </w:rPr>
              <w:fldChar w:fldCharType="begin"/>
            </w:r>
            <w:r>
              <w:rPr>
                <w:noProof/>
                <w:webHidden/>
              </w:rPr>
              <w:instrText xml:space="preserve"> PAGEREF _Toc196748954 \h </w:instrText>
            </w:r>
            <w:r>
              <w:rPr>
                <w:noProof/>
                <w:webHidden/>
              </w:rPr>
            </w:r>
            <w:r>
              <w:rPr>
                <w:noProof/>
                <w:webHidden/>
              </w:rPr>
              <w:fldChar w:fldCharType="separate"/>
            </w:r>
            <w:r>
              <w:rPr>
                <w:noProof/>
                <w:webHidden/>
              </w:rPr>
              <w:t>19</w:t>
            </w:r>
            <w:r>
              <w:rPr>
                <w:noProof/>
                <w:webHidden/>
              </w:rPr>
              <w:fldChar w:fldCharType="end"/>
            </w:r>
          </w:hyperlink>
        </w:p>
        <w:p w14:paraId="4899623F" w14:textId="219C0F8E" w:rsidR="00FE66B3" w:rsidRDefault="00FE66B3">
          <w:pPr>
            <w:pStyle w:val="TM3"/>
            <w:tabs>
              <w:tab w:val="right" w:leader="dot" w:pos="9061"/>
            </w:tabs>
            <w:rPr>
              <w:rFonts w:asciiTheme="minorHAnsi" w:eastAsiaTheme="minorEastAsia" w:hAnsiTheme="minorHAnsi" w:cstheme="minorBidi"/>
              <w:noProof/>
            </w:rPr>
          </w:pPr>
          <w:hyperlink w:anchor="_Toc196748955" w:history="1">
            <w:r w:rsidRPr="009E708D">
              <w:rPr>
                <w:rStyle w:val="Lienhypertexte"/>
                <w:rFonts w:ascii="Open Sans" w:hAnsi="Open Sans" w:cs="Open Sans"/>
                <w:noProof/>
              </w:rPr>
              <w:t>IV-2 SPECIFICATIONS TECHNIQUES POUR LE LOT 2</w:t>
            </w:r>
            <w:r>
              <w:rPr>
                <w:noProof/>
                <w:webHidden/>
              </w:rPr>
              <w:tab/>
            </w:r>
            <w:r>
              <w:rPr>
                <w:noProof/>
                <w:webHidden/>
              </w:rPr>
              <w:fldChar w:fldCharType="begin"/>
            </w:r>
            <w:r>
              <w:rPr>
                <w:noProof/>
                <w:webHidden/>
              </w:rPr>
              <w:instrText xml:space="preserve"> PAGEREF _Toc196748955 \h </w:instrText>
            </w:r>
            <w:r>
              <w:rPr>
                <w:noProof/>
                <w:webHidden/>
              </w:rPr>
            </w:r>
            <w:r>
              <w:rPr>
                <w:noProof/>
                <w:webHidden/>
              </w:rPr>
              <w:fldChar w:fldCharType="separate"/>
            </w:r>
            <w:r>
              <w:rPr>
                <w:noProof/>
                <w:webHidden/>
              </w:rPr>
              <w:t>21</w:t>
            </w:r>
            <w:r>
              <w:rPr>
                <w:noProof/>
                <w:webHidden/>
              </w:rPr>
              <w:fldChar w:fldCharType="end"/>
            </w:r>
          </w:hyperlink>
        </w:p>
        <w:p w14:paraId="3F5AD60A" w14:textId="4DBFD64F" w:rsidR="00FE66B3" w:rsidRDefault="00FE66B3">
          <w:pPr>
            <w:pStyle w:val="TM3"/>
            <w:tabs>
              <w:tab w:val="right" w:leader="dot" w:pos="9061"/>
            </w:tabs>
            <w:rPr>
              <w:rFonts w:asciiTheme="minorHAnsi" w:eastAsiaTheme="minorEastAsia" w:hAnsiTheme="minorHAnsi" w:cstheme="minorBidi"/>
              <w:noProof/>
            </w:rPr>
          </w:pPr>
          <w:hyperlink w:anchor="_Toc196748956" w:history="1">
            <w:r w:rsidRPr="009E708D">
              <w:rPr>
                <w:rStyle w:val="Lienhypertexte"/>
                <w:rFonts w:ascii="Open Sans" w:hAnsi="Open Sans" w:cs="Open Sans"/>
                <w:noProof/>
              </w:rPr>
              <w:t>IV-3 SPECIFICATIONS TECHNIQUES POUR LE LOT 3</w:t>
            </w:r>
            <w:r>
              <w:rPr>
                <w:noProof/>
                <w:webHidden/>
              </w:rPr>
              <w:tab/>
            </w:r>
            <w:r>
              <w:rPr>
                <w:noProof/>
                <w:webHidden/>
              </w:rPr>
              <w:fldChar w:fldCharType="begin"/>
            </w:r>
            <w:r>
              <w:rPr>
                <w:noProof/>
                <w:webHidden/>
              </w:rPr>
              <w:instrText xml:space="preserve"> PAGEREF _Toc196748956 \h </w:instrText>
            </w:r>
            <w:r>
              <w:rPr>
                <w:noProof/>
                <w:webHidden/>
              </w:rPr>
            </w:r>
            <w:r>
              <w:rPr>
                <w:noProof/>
                <w:webHidden/>
              </w:rPr>
              <w:fldChar w:fldCharType="separate"/>
            </w:r>
            <w:r>
              <w:rPr>
                <w:noProof/>
                <w:webHidden/>
              </w:rPr>
              <w:t>25</w:t>
            </w:r>
            <w:r>
              <w:rPr>
                <w:noProof/>
                <w:webHidden/>
              </w:rPr>
              <w:fldChar w:fldCharType="end"/>
            </w:r>
          </w:hyperlink>
        </w:p>
        <w:p w14:paraId="1AD21E98" w14:textId="7540A582" w:rsidR="00FE66B3" w:rsidRDefault="00FE66B3">
          <w:pPr>
            <w:pStyle w:val="TM3"/>
            <w:tabs>
              <w:tab w:val="right" w:leader="dot" w:pos="9061"/>
            </w:tabs>
            <w:rPr>
              <w:rFonts w:asciiTheme="minorHAnsi" w:eastAsiaTheme="minorEastAsia" w:hAnsiTheme="minorHAnsi" w:cstheme="minorBidi"/>
              <w:noProof/>
            </w:rPr>
          </w:pPr>
          <w:hyperlink w:anchor="_Toc196748957" w:history="1">
            <w:r w:rsidRPr="009E708D">
              <w:rPr>
                <w:rStyle w:val="Lienhypertexte"/>
                <w:rFonts w:ascii="Open Sans" w:hAnsi="Open Sans" w:cs="Open Sans"/>
                <w:noProof/>
              </w:rPr>
              <w:t>IV-4 SPECIFICATIONS TECHNIQUES POUR LE LOT 4</w:t>
            </w:r>
            <w:r>
              <w:rPr>
                <w:noProof/>
                <w:webHidden/>
              </w:rPr>
              <w:tab/>
            </w:r>
            <w:r>
              <w:rPr>
                <w:noProof/>
                <w:webHidden/>
              </w:rPr>
              <w:fldChar w:fldCharType="begin"/>
            </w:r>
            <w:r>
              <w:rPr>
                <w:noProof/>
                <w:webHidden/>
              </w:rPr>
              <w:instrText xml:space="preserve"> PAGEREF _Toc196748957 \h </w:instrText>
            </w:r>
            <w:r>
              <w:rPr>
                <w:noProof/>
                <w:webHidden/>
              </w:rPr>
            </w:r>
            <w:r>
              <w:rPr>
                <w:noProof/>
                <w:webHidden/>
              </w:rPr>
              <w:fldChar w:fldCharType="separate"/>
            </w:r>
            <w:r>
              <w:rPr>
                <w:noProof/>
                <w:webHidden/>
              </w:rPr>
              <w:t>27</w:t>
            </w:r>
            <w:r>
              <w:rPr>
                <w:noProof/>
                <w:webHidden/>
              </w:rPr>
              <w:fldChar w:fldCharType="end"/>
            </w:r>
          </w:hyperlink>
        </w:p>
        <w:p w14:paraId="09EC6259" w14:textId="2999ADEC" w:rsidR="00FE66B3" w:rsidRDefault="00FE66B3">
          <w:pPr>
            <w:pStyle w:val="TM3"/>
            <w:tabs>
              <w:tab w:val="right" w:leader="dot" w:pos="9061"/>
            </w:tabs>
            <w:rPr>
              <w:rFonts w:asciiTheme="minorHAnsi" w:eastAsiaTheme="minorEastAsia" w:hAnsiTheme="minorHAnsi" w:cstheme="minorBidi"/>
              <w:noProof/>
            </w:rPr>
          </w:pPr>
          <w:hyperlink w:anchor="_Toc196748958" w:history="1">
            <w:r w:rsidRPr="009E708D">
              <w:rPr>
                <w:rStyle w:val="Lienhypertexte"/>
                <w:rFonts w:ascii="Open Sans" w:hAnsi="Open Sans" w:cs="Open Sans"/>
                <w:noProof/>
              </w:rPr>
              <w:t>V-2 Normes et règlementation</w:t>
            </w:r>
            <w:r>
              <w:rPr>
                <w:noProof/>
                <w:webHidden/>
              </w:rPr>
              <w:tab/>
            </w:r>
            <w:r>
              <w:rPr>
                <w:noProof/>
                <w:webHidden/>
              </w:rPr>
              <w:fldChar w:fldCharType="begin"/>
            </w:r>
            <w:r>
              <w:rPr>
                <w:noProof/>
                <w:webHidden/>
              </w:rPr>
              <w:instrText xml:space="preserve"> PAGEREF _Toc196748958 \h </w:instrText>
            </w:r>
            <w:r>
              <w:rPr>
                <w:noProof/>
                <w:webHidden/>
              </w:rPr>
            </w:r>
            <w:r>
              <w:rPr>
                <w:noProof/>
                <w:webHidden/>
              </w:rPr>
              <w:fldChar w:fldCharType="separate"/>
            </w:r>
            <w:r>
              <w:rPr>
                <w:noProof/>
                <w:webHidden/>
              </w:rPr>
              <w:t>27</w:t>
            </w:r>
            <w:r>
              <w:rPr>
                <w:noProof/>
                <w:webHidden/>
              </w:rPr>
              <w:fldChar w:fldCharType="end"/>
            </w:r>
          </w:hyperlink>
        </w:p>
        <w:p w14:paraId="4C859B7E" w14:textId="50DFFADD" w:rsidR="00FE66B3" w:rsidRDefault="00FE66B3">
          <w:pPr>
            <w:pStyle w:val="TM3"/>
            <w:tabs>
              <w:tab w:val="right" w:leader="dot" w:pos="9061"/>
            </w:tabs>
            <w:rPr>
              <w:rFonts w:asciiTheme="minorHAnsi" w:eastAsiaTheme="minorEastAsia" w:hAnsiTheme="minorHAnsi" w:cstheme="minorBidi"/>
              <w:noProof/>
            </w:rPr>
          </w:pPr>
          <w:hyperlink w:anchor="_Toc196748959" w:history="1">
            <w:r w:rsidRPr="009E708D">
              <w:rPr>
                <w:rStyle w:val="Lienhypertexte"/>
                <w:rFonts w:ascii="Open Sans" w:hAnsi="Open Sans" w:cs="Open Sans"/>
                <w:noProof/>
              </w:rPr>
              <w:t>V-3 Développement durable</w:t>
            </w:r>
            <w:r>
              <w:rPr>
                <w:noProof/>
                <w:webHidden/>
              </w:rPr>
              <w:tab/>
            </w:r>
            <w:r>
              <w:rPr>
                <w:noProof/>
                <w:webHidden/>
              </w:rPr>
              <w:fldChar w:fldCharType="begin"/>
            </w:r>
            <w:r>
              <w:rPr>
                <w:noProof/>
                <w:webHidden/>
              </w:rPr>
              <w:instrText xml:space="preserve"> PAGEREF _Toc196748959 \h </w:instrText>
            </w:r>
            <w:r>
              <w:rPr>
                <w:noProof/>
                <w:webHidden/>
              </w:rPr>
            </w:r>
            <w:r>
              <w:rPr>
                <w:noProof/>
                <w:webHidden/>
              </w:rPr>
              <w:fldChar w:fldCharType="separate"/>
            </w:r>
            <w:r>
              <w:rPr>
                <w:noProof/>
                <w:webHidden/>
              </w:rPr>
              <w:t>30</w:t>
            </w:r>
            <w:r>
              <w:rPr>
                <w:noProof/>
                <w:webHidden/>
              </w:rPr>
              <w:fldChar w:fldCharType="end"/>
            </w:r>
          </w:hyperlink>
        </w:p>
        <w:p w14:paraId="3CAAFC3A" w14:textId="30FEC868" w:rsidR="00FE66B3" w:rsidRDefault="00FE66B3">
          <w:pPr>
            <w:pStyle w:val="TM3"/>
            <w:tabs>
              <w:tab w:val="right" w:leader="dot" w:pos="9061"/>
            </w:tabs>
            <w:rPr>
              <w:rFonts w:asciiTheme="minorHAnsi" w:eastAsiaTheme="minorEastAsia" w:hAnsiTheme="minorHAnsi" w:cstheme="minorBidi"/>
              <w:noProof/>
            </w:rPr>
          </w:pPr>
          <w:hyperlink w:anchor="_Toc196748960" w:history="1">
            <w:r w:rsidRPr="009E708D">
              <w:rPr>
                <w:rStyle w:val="Lienhypertexte"/>
                <w:rFonts w:ascii="Open Sans" w:hAnsi="Open Sans" w:cs="Open Sans"/>
                <w:caps/>
                <w:noProof/>
              </w:rPr>
              <w:t>V-4 Modalité logistique</w:t>
            </w:r>
            <w:r>
              <w:rPr>
                <w:noProof/>
                <w:webHidden/>
              </w:rPr>
              <w:tab/>
            </w:r>
            <w:r>
              <w:rPr>
                <w:noProof/>
                <w:webHidden/>
              </w:rPr>
              <w:fldChar w:fldCharType="begin"/>
            </w:r>
            <w:r>
              <w:rPr>
                <w:noProof/>
                <w:webHidden/>
              </w:rPr>
              <w:instrText xml:space="preserve"> PAGEREF _Toc196748960 \h </w:instrText>
            </w:r>
            <w:r>
              <w:rPr>
                <w:noProof/>
                <w:webHidden/>
              </w:rPr>
            </w:r>
            <w:r>
              <w:rPr>
                <w:noProof/>
                <w:webHidden/>
              </w:rPr>
              <w:fldChar w:fldCharType="separate"/>
            </w:r>
            <w:r>
              <w:rPr>
                <w:noProof/>
                <w:webHidden/>
              </w:rPr>
              <w:t>30</w:t>
            </w:r>
            <w:r>
              <w:rPr>
                <w:noProof/>
                <w:webHidden/>
              </w:rPr>
              <w:fldChar w:fldCharType="end"/>
            </w:r>
          </w:hyperlink>
        </w:p>
        <w:p w14:paraId="069B138B" w14:textId="7680A21D" w:rsidR="00FE66B3" w:rsidRDefault="00FE66B3">
          <w:pPr>
            <w:pStyle w:val="TM3"/>
            <w:tabs>
              <w:tab w:val="right" w:leader="dot" w:pos="9061"/>
            </w:tabs>
            <w:rPr>
              <w:rFonts w:asciiTheme="minorHAnsi" w:eastAsiaTheme="minorEastAsia" w:hAnsiTheme="minorHAnsi" w:cstheme="minorBidi"/>
              <w:noProof/>
            </w:rPr>
          </w:pPr>
          <w:hyperlink w:anchor="_Toc196748961" w:history="1">
            <w:r w:rsidRPr="009E708D">
              <w:rPr>
                <w:rStyle w:val="Lienhypertexte"/>
                <w:rFonts w:ascii="Open Sans" w:hAnsi="Open Sans" w:cs="Open Sans"/>
                <w:caps/>
                <w:noProof/>
              </w:rPr>
              <w:t>V-5 DUREE DE GARANTIE</w:t>
            </w:r>
            <w:r>
              <w:rPr>
                <w:noProof/>
                <w:webHidden/>
              </w:rPr>
              <w:tab/>
            </w:r>
            <w:r>
              <w:rPr>
                <w:noProof/>
                <w:webHidden/>
              </w:rPr>
              <w:fldChar w:fldCharType="begin"/>
            </w:r>
            <w:r>
              <w:rPr>
                <w:noProof/>
                <w:webHidden/>
              </w:rPr>
              <w:instrText xml:space="preserve"> PAGEREF _Toc196748961 \h </w:instrText>
            </w:r>
            <w:r>
              <w:rPr>
                <w:noProof/>
                <w:webHidden/>
              </w:rPr>
            </w:r>
            <w:r>
              <w:rPr>
                <w:noProof/>
                <w:webHidden/>
              </w:rPr>
              <w:fldChar w:fldCharType="separate"/>
            </w:r>
            <w:r>
              <w:rPr>
                <w:noProof/>
                <w:webHidden/>
              </w:rPr>
              <w:t>31</w:t>
            </w:r>
            <w:r>
              <w:rPr>
                <w:noProof/>
                <w:webHidden/>
              </w:rPr>
              <w:fldChar w:fldCharType="end"/>
            </w:r>
          </w:hyperlink>
        </w:p>
        <w:p w14:paraId="06496024" w14:textId="6095D711" w:rsidR="00FE66B3" w:rsidRDefault="00FE66B3">
          <w:pPr>
            <w:pStyle w:val="TM1"/>
            <w:tabs>
              <w:tab w:val="right" w:leader="dot" w:pos="9061"/>
            </w:tabs>
            <w:rPr>
              <w:rFonts w:asciiTheme="minorHAnsi" w:eastAsiaTheme="minorEastAsia" w:hAnsiTheme="minorHAnsi" w:cstheme="minorBidi"/>
              <w:noProof/>
            </w:rPr>
          </w:pPr>
          <w:hyperlink w:anchor="_Toc196748962" w:history="1">
            <w:r w:rsidRPr="009E708D">
              <w:rPr>
                <w:rStyle w:val="Lienhypertexte"/>
                <w:rFonts w:ascii="Open Sans" w:eastAsia="Arial Unicode MS" w:hAnsi="Open Sans" w:cs="Open Sans"/>
                <w:noProof/>
              </w:rPr>
              <w:t>ANNEXE 1 :  CADRE DE REPONSE TECHNIQUE</w:t>
            </w:r>
            <w:r>
              <w:rPr>
                <w:noProof/>
                <w:webHidden/>
              </w:rPr>
              <w:tab/>
            </w:r>
            <w:r>
              <w:rPr>
                <w:noProof/>
                <w:webHidden/>
              </w:rPr>
              <w:fldChar w:fldCharType="begin"/>
            </w:r>
            <w:r>
              <w:rPr>
                <w:noProof/>
                <w:webHidden/>
              </w:rPr>
              <w:instrText xml:space="preserve"> PAGEREF _Toc196748962 \h </w:instrText>
            </w:r>
            <w:r>
              <w:rPr>
                <w:noProof/>
                <w:webHidden/>
              </w:rPr>
            </w:r>
            <w:r>
              <w:rPr>
                <w:noProof/>
                <w:webHidden/>
              </w:rPr>
              <w:fldChar w:fldCharType="separate"/>
            </w:r>
            <w:r>
              <w:rPr>
                <w:noProof/>
                <w:webHidden/>
              </w:rPr>
              <w:t>32</w:t>
            </w:r>
            <w:r>
              <w:rPr>
                <w:noProof/>
                <w:webHidden/>
              </w:rPr>
              <w:fldChar w:fldCharType="end"/>
            </w:r>
          </w:hyperlink>
        </w:p>
        <w:p w14:paraId="330BE3F9" w14:textId="47F9F1BC" w:rsidR="00D6271A" w:rsidRPr="00930CD0" w:rsidRDefault="00ED3F50" w:rsidP="000E2EDC">
          <w:pPr>
            <w:rPr>
              <w:rFonts w:ascii="Open Sans" w:hAnsi="Open Sans" w:cs="Open Sans"/>
              <w:highlight w:val="yellow"/>
            </w:rPr>
          </w:pPr>
          <w:r w:rsidRPr="00930CD0">
            <w:rPr>
              <w:rFonts w:ascii="Open Sans" w:hAnsi="Open Sans" w:cs="Open Sans"/>
              <w:b/>
              <w:bCs/>
              <w:highlight w:val="yellow"/>
            </w:rPr>
            <w:fldChar w:fldCharType="end"/>
          </w:r>
        </w:p>
      </w:sdtContent>
    </w:sdt>
    <w:p w14:paraId="6A358592" w14:textId="77777777" w:rsidR="000E2EDC" w:rsidRPr="00930CD0" w:rsidRDefault="000E2EDC" w:rsidP="000E2EDC">
      <w:pPr>
        <w:rPr>
          <w:rFonts w:ascii="Open Sans" w:hAnsi="Open Sans" w:cs="Open Sans"/>
          <w:highlight w:val="yellow"/>
        </w:rPr>
      </w:pPr>
    </w:p>
    <w:p w14:paraId="22522222" w14:textId="77777777" w:rsidR="000E2EDC" w:rsidRPr="00930CD0" w:rsidRDefault="000E2EDC" w:rsidP="000E2EDC">
      <w:pPr>
        <w:rPr>
          <w:rFonts w:ascii="Open Sans" w:hAnsi="Open Sans" w:cs="Open Sans"/>
          <w:highlight w:val="yellow"/>
        </w:rPr>
      </w:pPr>
    </w:p>
    <w:p w14:paraId="43F44200" w14:textId="77777777" w:rsidR="00C24F8E" w:rsidRPr="00930CD0" w:rsidRDefault="00C24F8E" w:rsidP="000E2EDC">
      <w:pPr>
        <w:rPr>
          <w:rFonts w:ascii="Open Sans" w:hAnsi="Open Sans" w:cs="Open Sans"/>
          <w:highlight w:val="yellow"/>
        </w:rPr>
      </w:pPr>
    </w:p>
    <w:p w14:paraId="0C94D710" w14:textId="77777777" w:rsidR="000E2EDC" w:rsidRPr="00930CD0" w:rsidRDefault="000E2EDC" w:rsidP="000E2EDC">
      <w:pPr>
        <w:rPr>
          <w:rFonts w:ascii="Open Sans" w:hAnsi="Open Sans" w:cs="Open Sans"/>
          <w:highlight w:val="yellow"/>
        </w:rPr>
      </w:pPr>
    </w:p>
    <w:p w14:paraId="450B4B37" w14:textId="77777777" w:rsidR="000E2EDC" w:rsidRPr="00930CD0" w:rsidRDefault="000E2EDC" w:rsidP="000E2EDC">
      <w:pPr>
        <w:rPr>
          <w:rFonts w:ascii="Open Sans" w:hAnsi="Open Sans" w:cs="Open Sans"/>
          <w:highlight w:val="yellow"/>
        </w:rPr>
      </w:pPr>
    </w:p>
    <w:p w14:paraId="5D5164FB" w14:textId="77777777" w:rsidR="0032057A" w:rsidRPr="00930CD0" w:rsidRDefault="0032057A" w:rsidP="0032057A">
      <w:pPr>
        <w:rPr>
          <w:rFonts w:ascii="Open Sans" w:hAnsi="Open Sans" w:cs="Open Sans"/>
          <w:highlight w:val="yellow"/>
        </w:rPr>
      </w:pPr>
    </w:p>
    <w:p w14:paraId="169BCF85" w14:textId="77777777" w:rsidR="006F731A" w:rsidRPr="00930CD0" w:rsidRDefault="006F731A" w:rsidP="000E2EDC">
      <w:pPr>
        <w:rPr>
          <w:rFonts w:ascii="Open Sans" w:hAnsi="Open Sans" w:cs="Open Sans"/>
          <w:highlight w:val="yellow"/>
        </w:rPr>
      </w:pPr>
    </w:p>
    <w:p w14:paraId="7274EF17" w14:textId="77777777" w:rsidR="006F731A" w:rsidRPr="00930CD0" w:rsidRDefault="006F731A" w:rsidP="000E2EDC">
      <w:pPr>
        <w:rPr>
          <w:rFonts w:ascii="Open Sans" w:hAnsi="Open Sans" w:cs="Open Sans"/>
          <w:highlight w:val="yellow"/>
        </w:rPr>
      </w:pPr>
    </w:p>
    <w:p w14:paraId="0B053407" w14:textId="25B47400" w:rsidR="006F731A" w:rsidRPr="00930CD0" w:rsidRDefault="006F731A" w:rsidP="000E2EDC">
      <w:pPr>
        <w:rPr>
          <w:rFonts w:ascii="Open Sans" w:hAnsi="Open Sans" w:cs="Open Sans"/>
          <w:highlight w:val="yellow"/>
        </w:rPr>
      </w:pPr>
    </w:p>
    <w:p w14:paraId="16D2E710" w14:textId="33F71A18" w:rsidR="00C7547C" w:rsidRPr="00930CD0" w:rsidRDefault="00C7547C" w:rsidP="000E2EDC">
      <w:pPr>
        <w:rPr>
          <w:rFonts w:ascii="Open Sans" w:hAnsi="Open Sans" w:cs="Open Sans"/>
          <w:highlight w:val="yellow"/>
        </w:rPr>
      </w:pPr>
    </w:p>
    <w:p w14:paraId="61A9AEF5" w14:textId="77777777" w:rsidR="000E2EDC" w:rsidRPr="00930CD0" w:rsidRDefault="000E2EDC" w:rsidP="000E2EDC">
      <w:pPr>
        <w:rPr>
          <w:rFonts w:ascii="Open Sans" w:hAnsi="Open Sans" w:cs="Open Sans"/>
          <w:highlight w:val="yellow"/>
        </w:rPr>
      </w:pPr>
    </w:p>
    <w:p w14:paraId="45A9D29B" w14:textId="77777777" w:rsidR="006F731A" w:rsidRPr="00930CD0" w:rsidRDefault="006F731A" w:rsidP="006F731A">
      <w:pPr>
        <w:pBdr>
          <w:bottom w:val="thinThickSmallGap" w:sz="12" w:space="1" w:color="943634"/>
        </w:pBdr>
        <w:tabs>
          <w:tab w:val="left" w:pos="0"/>
        </w:tabs>
        <w:spacing w:before="400"/>
        <w:jc w:val="center"/>
        <w:outlineLvl w:val="0"/>
        <w:rPr>
          <w:rFonts w:ascii="Open Sans" w:eastAsia="Times New Roman" w:hAnsi="Open Sans" w:cs="Open Sans"/>
          <w:caps/>
          <w:color w:val="632423"/>
          <w:spacing w:val="20"/>
          <w:sz w:val="28"/>
          <w:szCs w:val="28"/>
        </w:rPr>
      </w:pPr>
      <w:bookmarkStart w:id="0" w:name="_Toc449008892"/>
      <w:bookmarkStart w:id="1" w:name="_Toc196748945"/>
      <w:r w:rsidRPr="00930CD0">
        <w:rPr>
          <w:rFonts w:ascii="Open Sans" w:eastAsia="Times New Roman" w:hAnsi="Open Sans" w:cs="Open Sans"/>
          <w:caps/>
          <w:color w:val="632423"/>
          <w:spacing w:val="20"/>
          <w:sz w:val="28"/>
          <w:szCs w:val="28"/>
        </w:rPr>
        <w:lastRenderedPageBreak/>
        <w:t>GLOSSAIRE</w:t>
      </w:r>
      <w:bookmarkEnd w:id="0"/>
      <w:bookmarkEnd w:id="1"/>
    </w:p>
    <w:tbl>
      <w:tblPr>
        <w:tblStyle w:val="Tableauweb1"/>
        <w:tblW w:w="10065" w:type="dxa"/>
        <w:tblInd w:w="-292" w:type="dxa"/>
        <w:tblLayout w:type="fixed"/>
        <w:tblLook w:val="04A0" w:firstRow="1" w:lastRow="0" w:firstColumn="1" w:lastColumn="0" w:noHBand="0" w:noVBand="1"/>
      </w:tblPr>
      <w:tblGrid>
        <w:gridCol w:w="2411"/>
        <w:gridCol w:w="7654"/>
      </w:tblGrid>
      <w:tr w:rsidR="00D16A8C" w:rsidRPr="00930CD0" w14:paraId="54E8CB97" w14:textId="77777777" w:rsidTr="00F1456D">
        <w:trPr>
          <w:cnfStyle w:val="100000000000" w:firstRow="1" w:lastRow="0" w:firstColumn="0" w:lastColumn="0" w:oddVBand="0" w:evenVBand="0" w:oddHBand="0" w:evenHBand="0" w:firstRowFirstColumn="0" w:firstRowLastColumn="0" w:lastRowFirstColumn="0" w:lastRowLastColumn="0"/>
        </w:trPr>
        <w:tc>
          <w:tcPr>
            <w:tcW w:w="2351" w:type="dxa"/>
            <w:vAlign w:val="center"/>
          </w:tcPr>
          <w:p w14:paraId="6694A1F9"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BPU</w:t>
            </w:r>
          </w:p>
        </w:tc>
        <w:tc>
          <w:tcPr>
            <w:tcW w:w="7594" w:type="dxa"/>
          </w:tcPr>
          <w:p w14:paraId="6F16B348"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Bordereau de Prix Unitaires</w:t>
            </w:r>
          </w:p>
        </w:tc>
      </w:tr>
      <w:tr w:rsidR="00D16A8C" w:rsidRPr="00930CD0" w14:paraId="3F619612" w14:textId="77777777" w:rsidTr="002043DF">
        <w:tc>
          <w:tcPr>
            <w:tcW w:w="2351" w:type="dxa"/>
            <w:vAlign w:val="center"/>
          </w:tcPr>
          <w:p w14:paraId="527EFFE4" w14:textId="77777777" w:rsidR="00D16A8C" w:rsidRPr="00930CD0" w:rsidRDefault="00D16A8C" w:rsidP="00043264">
            <w:pPr>
              <w:pStyle w:val="Style1"/>
              <w:spacing w:line="276" w:lineRule="auto"/>
              <w:rPr>
                <w:rFonts w:ascii="Open Sans" w:hAnsi="Open Sans" w:cs="Open Sans"/>
              </w:rPr>
            </w:pPr>
            <w:r w:rsidRPr="00930CD0">
              <w:rPr>
                <w:rFonts w:ascii="Open Sans" w:hAnsi="Open Sans" w:cs="Open Sans"/>
              </w:rPr>
              <w:t>Dimensions indiquées dans le CCTP</w:t>
            </w:r>
          </w:p>
        </w:tc>
        <w:tc>
          <w:tcPr>
            <w:tcW w:w="7594" w:type="dxa"/>
          </w:tcPr>
          <w:p w14:paraId="6D2BAB90" w14:textId="77777777" w:rsidR="00D16A8C" w:rsidRPr="00930CD0" w:rsidRDefault="00D16A8C" w:rsidP="00043264">
            <w:pPr>
              <w:pStyle w:val="Style1"/>
              <w:spacing w:line="276" w:lineRule="auto"/>
              <w:rPr>
                <w:rFonts w:ascii="Open Sans" w:hAnsi="Open Sans" w:cs="Open Sans"/>
              </w:rPr>
            </w:pPr>
            <w:r w:rsidRPr="00930CD0">
              <w:rPr>
                <w:rFonts w:ascii="Open Sans" w:hAnsi="Open Sans" w:cs="Open Sans"/>
              </w:rPr>
              <w:t xml:space="preserve">Remarques sur les dimensions indiquées dans le présent CCTP : celles-ci sont à respecter à +/- 10% </w:t>
            </w:r>
            <w:r w:rsidR="00C93906" w:rsidRPr="00930CD0">
              <w:rPr>
                <w:rFonts w:ascii="Open Sans" w:hAnsi="Open Sans" w:cs="Open Sans"/>
              </w:rPr>
              <w:t>près sauf</w:t>
            </w:r>
            <w:r w:rsidRPr="00930CD0">
              <w:rPr>
                <w:rFonts w:ascii="Open Sans" w:hAnsi="Open Sans" w:cs="Open Sans"/>
              </w:rPr>
              <w:t xml:space="preserve"> précisons complémentaires comme valeur minimale ou valeur maximale. </w:t>
            </w:r>
          </w:p>
        </w:tc>
      </w:tr>
      <w:tr w:rsidR="00D16A8C" w:rsidRPr="00930CD0" w14:paraId="59869145" w14:textId="77777777" w:rsidTr="002043DF">
        <w:tc>
          <w:tcPr>
            <w:tcW w:w="2351" w:type="dxa"/>
            <w:vAlign w:val="center"/>
          </w:tcPr>
          <w:p w14:paraId="1DC6F39A"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HBPU</w:t>
            </w:r>
          </w:p>
        </w:tc>
        <w:tc>
          <w:tcPr>
            <w:tcW w:w="7594" w:type="dxa"/>
          </w:tcPr>
          <w:p w14:paraId="747C2439" w14:textId="34FE3DCB" w:rsidR="00D16A8C" w:rsidRPr="00930CD0" w:rsidRDefault="00D16A8C" w:rsidP="002C7FCB">
            <w:pPr>
              <w:pStyle w:val="Style1"/>
              <w:spacing w:line="276" w:lineRule="auto"/>
              <w:rPr>
                <w:rFonts w:ascii="Open Sans" w:hAnsi="Open Sans" w:cs="Open Sans"/>
              </w:rPr>
            </w:pPr>
            <w:r w:rsidRPr="00930CD0">
              <w:rPr>
                <w:rFonts w:ascii="Open Sans" w:hAnsi="Open Sans" w:cs="Open Sans"/>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A44725" w:rsidRPr="00930CD0">
              <w:rPr>
                <w:rFonts w:ascii="Open Sans" w:hAnsi="Open Sans" w:cs="Open Sans"/>
              </w:rPr>
              <w:t>le bordereau</w:t>
            </w:r>
            <w:r w:rsidRPr="00930CD0">
              <w:rPr>
                <w:rFonts w:ascii="Open Sans" w:hAnsi="Open Sans" w:cs="Open Sans"/>
              </w:rPr>
              <w:t xml:space="preserve"> de prix unitaire et ce sans doublon d'article.</w:t>
            </w:r>
          </w:p>
        </w:tc>
      </w:tr>
      <w:tr w:rsidR="000736DF" w:rsidRPr="00930CD0" w14:paraId="1E85691E" w14:textId="77777777" w:rsidTr="002043DF">
        <w:tc>
          <w:tcPr>
            <w:tcW w:w="2351" w:type="dxa"/>
            <w:vAlign w:val="center"/>
          </w:tcPr>
          <w:p w14:paraId="30FC8FBA" w14:textId="6494AE61" w:rsidR="000736DF" w:rsidRPr="00930CD0" w:rsidRDefault="000736DF" w:rsidP="003179F7">
            <w:pPr>
              <w:pStyle w:val="Style1"/>
              <w:spacing w:line="276" w:lineRule="auto"/>
              <w:rPr>
                <w:rFonts w:ascii="Open Sans" w:hAnsi="Open Sans" w:cs="Open Sans"/>
              </w:rPr>
            </w:pPr>
            <w:r w:rsidRPr="00930CD0">
              <w:rPr>
                <w:rFonts w:ascii="Open Sans" w:hAnsi="Open Sans" w:cs="Open Sans"/>
              </w:rPr>
              <w:t>Remise com</w:t>
            </w:r>
            <w:r w:rsidR="00F65DA3" w:rsidRPr="00930CD0">
              <w:rPr>
                <w:rFonts w:ascii="Open Sans" w:hAnsi="Open Sans" w:cs="Open Sans"/>
              </w:rPr>
              <w:t>merciale</w:t>
            </w:r>
          </w:p>
        </w:tc>
        <w:tc>
          <w:tcPr>
            <w:tcW w:w="7594" w:type="dxa"/>
          </w:tcPr>
          <w:p w14:paraId="19087AE4" w14:textId="77777777" w:rsidR="00F65DA3" w:rsidRPr="00930CD0" w:rsidRDefault="00F65DA3" w:rsidP="002C7FCB">
            <w:pPr>
              <w:pStyle w:val="Style1"/>
              <w:spacing w:line="276" w:lineRule="auto"/>
              <w:rPr>
                <w:rFonts w:ascii="Open Sans" w:hAnsi="Open Sans" w:cs="Open Sans"/>
              </w:rPr>
            </w:pPr>
            <w:r w:rsidRPr="00930CD0">
              <w:rPr>
                <w:rFonts w:ascii="Open Sans" w:hAnsi="Open Sans" w:cs="Open Sans"/>
              </w:rPr>
              <w:t xml:space="preserve">Réduction appliquée sur le prix de vente d'un produit, la remise correspond à un geste commercial du titulaire envers l’Assistance Publique - Hôpitaux de Paris. </w:t>
            </w:r>
          </w:p>
          <w:p w14:paraId="64229A46" w14:textId="7340D3C1" w:rsidR="000736DF" w:rsidRPr="00930CD0" w:rsidRDefault="00F65DA3" w:rsidP="002C7FCB">
            <w:pPr>
              <w:pStyle w:val="Style1"/>
              <w:spacing w:line="276" w:lineRule="auto"/>
              <w:rPr>
                <w:rFonts w:ascii="Open Sans" w:hAnsi="Open Sans" w:cs="Open Sans"/>
              </w:rPr>
            </w:pPr>
            <w:r w:rsidRPr="00930CD0">
              <w:rPr>
                <w:rFonts w:ascii="Open Sans" w:hAnsi="Open Sans" w:cs="Open Sans"/>
              </w:rPr>
              <w:t>C'est une réduction de prix ponctuelle à des fins commerciales</w:t>
            </w:r>
          </w:p>
        </w:tc>
      </w:tr>
      <w:tr w:rsidR="00F235EC" w:rsidRPr="00930CD0" w14:paraId="527A8272" w14:textId="77777777" w:rsidTr="002043DF">
        <w:tc>
          <w:tcPr>
            <w:tcW w:w="2351" w:type="dxa"/>
            <w:vAlign w:val="center"/>
          </w:tcPr>
          <w:p w14:paraId="40C38CD6" w14:textId="1AA09F70" w:rsidR="00F235EC" w:rsidRPr="00930CD0" w:rsidRDefault="00F235EC" w:rsidP="003179F7">
            <w:pPr>
              <w:pStyle w:val="Style1"/>
              <w:spacing w:line="276" w:lineRule="auto"/>
              <w:rPr>
                <w:rFonts w:ascii="Open Sans" w:hAnsi="Open Sans" w:cs="Open Sans"/>
              </w:rPr>
            </w:pPr>
            <w:r w:rsidRPr="00043264">
              <w:rPr>
                <w:rFonts w:ascii="Open Sans" w:hAnsi="Open Sans" w:cs="Open Sans"/>
              </w:rPr>
              <w:t>Remise de Fin d'Année (RFA)</w:t>
            </w:r>
          </w:p>
        </w:tc>
        <w:tc>
          <w:tcPr>
            <w:tcW w:w="7594" w:type="dxa"/>
          </w:tcPr>
          <w:p w14:paraId="28FECFE6" w14:textId="09B98219" w:rsidR="00F235EC" w:rsidRPr="00930CD0" w:rsidRDefault="00F235EC" w:rsidP="002C7FCB">
            <w:pPr>
              <w:pStyle w:val="Style1"/>
              <w:spacing w:line="276" w:lineRule="auto"/>
              <w:rPr>
                <w:rFonts w:ascii="Open Sans" w:hAnsi="Open Sans" w:cs="Open Sans"/>
              </w:rPr>
            </w:pPr>
            <w:r w:rsidRPr="00043264">
              <w:rPr>
                <w:rFonts w:ascii="Open Sans" w:hAnsi="Open Sans" w:cs="Open Sans"/>
              </w:rPr>
              <w:t>Remise de Fin d'Année, est une réduction accordée par un fournisseur à son client (distributeur ou centrale d'achat) en fonction des quantités finalement achetées par ce dernier.</w:t>
            </w:r>
          </w:p>
        </w:tc>
      </w:tr>
    </w:tbl>
    <w:p w14:paraId="1CC2E014" w14:textId="69EB1D9B" w:rsidR="002570B0" w:rsidRPr="00930CD0" w:rsidRDefault="003C0324" w:rsidP="002570B0">
      <w:pPr>
        <w:pStyle w:val="Style3"/>
        <w:rPr>
          <w:rFonts w:ascii="Open Sans" w:hAnsi="Open Sans" w:cs="Open Sans"/>
        </w:rPr>
      </w:pPr>
      <w:bookmarkStart w:id="2" w:name="_Toc128193584"/>
      <w:bookmarkStart w:id="3" w:name="_Toc130915639"/>
      <w:bookmarkStart w:id="4" w:name="_Toc205787051"/>
      <w:bookmarkStart w:id="5" w:name="_Toc196748946"/>
      <w:r w:rsidRPr="00930CD0">
        <w:rPr>
          <w:rFonts w:ascii="Open Sans" w:hAnsi="Open Sans" w:cs="Open Sans"/>
        </w:rPr>
        <w:t>I</w:t>
      </w:r>
      <w:r w:rsidR="002F5F7C" w:rsidRPr="00930CD0">
        <w:rPr>
          <w:rFonts w:ascii="Open Sans" w:hAnsi="Open Sans" w:cs="Open Sans"/>
        </w:rPr>
        <w:t xml:space="preserve"> : </w:t>
      </w:r>
      <w:r w:rsidR="00D6271A" w:rsidRPr="00930CD0">
        <w:rPr>
          <w:rFonts w:ascii="Open Sans" w:hAnsi="Open Sans" w:cs="Open Sans"/>
        </w:rPr>
        <w:t>OBJET</w:t>
      </w:r>
      <w:bookmarkEnd w:id="2"/>
      <w:bookmarkEnd w:id="3"/>
      <w:bookmarkEnd w:id="4"/>
      <w:bookmarkEnd w:id="5"/>
    </w:p>
    <w:p w14:paraId="6E60B12B" w14:textId="0678C320" w:rsidR="00B84B9E" w:rsidRPr="00930CD0" w:rsidRDefault="00CE0FCF" w:rsidP="00CE0FCF">
      <w:pPr>
        <w:rPr>
          <w:rFonts w:ascii="Open Sans" w:hAnsi="Open Sans" w:cs="Open Sans"/>
        </w:rPr>
      </w:pPr>
      <w:bookmarkStart w:id="6" w:name="_Toc130915640"/>
      <w:bookmarkStart w:id="7" w:name="_Toc205787052"/>
      <w:bookmarkStart w:id="8" w:name="_Toc479255476"/>
      <w:r w:rsidRPr="00930CD0">
        <w:rPr>
          <w:rFonts w:ascii="Open Sans" w:hAnsi="Open Sans" w:cs="Open Sans"/>
        </w:rPr>
        <w:t>L’appel d’offres a pour objet la “ </w:t>
      </w:r>
      <w:r w:rsidR="00976D74" w:rsidRPr="00976D74">
        <w:rPr>
          <w:rFonts w:ascii="Open Sans" w:hAnsi="Open Sans" w:cs="Open Sans"/>
        </w:rPr>
        <w:t>Fourniture d’appareillage d’installations électriques,</w:t>
      </w:r>
      <w:r w:rsidR="00FA729C">
        <w:rPr>
          <w:rFonts w:ascii="Open Sans" w:hAnsi="Open Sans" w:cs="Open Sans"/>
        </w:rPr>
        <w:t xml:space="preserve"> </w:t>
      </w:r>
      <w:r w:rsidR="00FA729C" w:rsidRPr="00FA729C">
        <w:rPr>
          <w:rFonts w:ascii="Open Sans" w:hAnsi="Open Sans" w:cs="Open Sans"/>
        </w:rPr>
        <w:t>de lampes LED et standards</w:t>
      </w:r>
      <w:r w:rsidR="00976D74" w:rsidRPr="00976D74">
        <w:rPr>
          <w:rFonts w:ascii="Open Sans" w:hAnsi="Open Sans" w:cs="Open Sans"/>
        </w:rPr>
        <w:t>, de piles et batteries, de fils et câbles, de lampes spéciales</w:t>
      </w:r>
      <w:r w:rsidRPr="00930CD0">
        <w:rPr>
          <w:rFonts w:ascii="Open Sans" w:hAnsi="Open Sans" w:cs="Open Sans"/>
        </w:rPr>
        <w:t xml:space="preserve"> ”, nécessaire aux besoins des divers groupes hospitaliers, pôles d’intérêt commun et services du siège de l’Assistance Publique - Hôpitaux de Paris.</w:t>
      </w:r>
    </w:p>
    <w:p w14:paraId="35D7DB35" w14:textId="6E1FD77D" w:rsidR="001C106E" w:rsidRPr="00930CD0" w:rsidRDefault="001C106E" w:rsidP="001C106E">
      <w:pPr>
        <w:pStyle w:val="Titre2"/>
        <w:jc w:val="left"/>
        <w:rPr>
          <w:rFonts w:ascii="Open Sans" w:hAnsi="Open Sans" w:cs="Open Sans"/>
        </w:rPr>
      </w:pPr>
      <w:bookmarkStart w:id="9" w:name="_Toc196748947"/>
      <w:r w:rsidRPr="00930CD0">
        <w:rPr>
          <w:rFonts w:ascii="Open Sans" w:hAnsi="Open Sans" w:cs="Open Sans"/>
        </w:rPr>
        <w:t>II : DECOMPOSITION EN LOT</w:t>
      </w:r>
      <w:bookmarkEnd w:id="6"/>
      <w:bookmarkEnd w:id="7"/>
      <w:r w:rsidRPr="00930CD0">
        <w:rPr>
          <w:rFonts w:ascii="Open Sans" w:hAnsi="Open Sans" w:cs="Open Sans"/>
          <w:color w:val="auto"/>
        </w:rPr>
        <w:t>S</w:t>
      </w:r>
      <w:bookmarkEnd w:id="9"/>
    </w:p>
    <w:p w14:paraId="3501523A" w14:textId="14C42C62" w:rsidR="001C106E" w:rsidRPr="001F1829" w:rsidRDefault="001C106E" w:rsidP="001F1829">
      <w:pPr>
        <w:pStyle w:val="Normal2"/>
      </w:pPr>
      <w:r w:rsidRPr="001F1829">
        <w:t>La consultation c</w:t>
      </w:r>
      <w:r w:rsidR="00973FA2" w:rsidRPr="001F1829">
        <w:t xml:space="preserve">omprend </w:t>
      </w:r>
      <w:r w:rsidR="00E05555" w:rsidRPr="001F1829">
        <w:t>4</w:t>
      </w:r>
      <w:r w:rsidRPr="001F1829">
        <w:t xml:space="preserve"> lots détaillés comme suit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CE0FCF" w:rsidRPr="00930CD0" w14:paraId="740D03FE" w14:textId="77777777" w:rsidTr="001D49C5">
        <w:tc>
          <w:tcPr>
            <w:tcW w:w="777" w:type="dxa"/>
            <w:vAlign w:val="center"/>
          </w:tcPr>
          <w:p w14:paraId="60C8B311" w14:textId="77777777" w:rsidR="00CE0FCF" w:rsidRPr="00930CD0" w:rsidRDefault="00CE0FCF" w:rsidP="00CE0FCF">
            <w:pPr>
              <w:spacing w:after="0" w:line="240" w:lineRule="auto"/>
              <w:jc w:val="center"/>
              <w:rPr>
                <w:rFonts w:ascii="Open Sans" w:eastAsia="Times New Roman" w:hAnsi="Open Sans" w:cs="Open Sans"/>
                <w:b/>
                <w:iCs/>
                <w:color w:val="000000"/>
                <w:szCs w:val="20"/>
              </w:rPr>
            </w:pPr>
            <w:bookmarkStart w:id="10" w:name="_Hlk179215654"/>
            <w:r w:rsidRPr="00930CD0">
              <w:rPr>
                <w:rFonts w:ascii="Open Sans" w:eastAsia="Times New Roman" w:hAnsi="Open Sans" w:cs="Open Sans"/>
                <w:b/>
                <w:iCs/>
                <w:color w:val="000000"/>
                <w:szCs w:val="20"/>
              </w:rPr>
              <w:t>N° du lot</w:t>
            </w:r>
          </w:p>
        </w:tc>
        <w:tc>
          <w:tcPr>
            <w:tcW w:w="6095" w:type="dxa"/>
            <w:vAlign w:val="center"/>
          </w:tcPr>
          <w:p w14:paraId="0E8A83A6" w14:textId="77777777" w:rsidR="00CE0FCF" w:rsidRPr="00930CD0" w:rsidRDefault="00CE0FCF" w:rsidP="00CE0FCF">
            <w:pPr>
              <w:spacing w:after="0" w:line="240" w:lineRule="auto"/>
              <w:jc w:val="center"/>
              <w:rPr>
                <w:rFonts w:ascii="Open Sans" w:eastAsia="Times New Roman" w:hAnsi="Open Sans" w:cs="Open Sans"/>
                <w:b/>
                <w:iCs/>
                <w:color w:val="000000"/>
                <w:szCs w:val="20"/>
              </w:rPr>
            </w:pPr>
            <w:r w:rsidRPr="00930CD0">
              <w:rPr>
                <w:rFonts w:ascii="Open Sans" w:eastAsia="Times New Roman" w:hAnsi="Open Sans" w:cs="Open Sans"/>
                <w:b/>
                <w:iCs/>
                <w:color w:val="000000"/>
                <w:szCs w:val="20"/>
              </w:rPr>
              <w:t>Intitulé du lot</w:t>
            </w:r>
          </w:p>
        </w:tc>
        <w:tc>
          <w:tcPr>
            <w:tcW w:w="2268" w:type="dxa"/>
            <w:vAlign w:val="center"/>
          </w:tcPr>
          <w:p w14:paraId="72E91D11" w14:textId="77777777" w:rsidR="00CE0FCF" w:rsidRPr="00930CD0" w:rsidRDefault="00CE0FCF" w:rsidP="00CE0FCF">
            <w:pPr>
              <w:spacing w:after="0" w:line="240" w:lineRule="auto"/>
              <w:jc w:val="center"/>
              <w:rPr>
                <w:rFonts w:ascii="Open Sans" w:eastAsia="Times New Roman" w:hAnsi="Open Sans" w:cs="Open Sans"/>
                <w:b/>
                <w:iCs/>
                <w:color w:val="000000"/>
                <w:szCs w:val="20"/>
              </w:rPr>
            </w:pPr>
            <w:r w:rsidRPr="00930CD0">
              <w:rPr>
                <w:rFonts w:ascii="Open Sans" w:eastAsia="Times New Roman" w:hAnsi="Open Sans" w:cs="Open Sans"/>
                <w:b/>
                <w:iCs/>
                <w:color w:val="000000"/>
                <w:szCs w:val="20"/>
              </w:rPr>
              <w:t>Quantités prévisionnelles annuelles totales</w:t>
            </w:r>
          </w:p>
        </w:tc>
      </w:tr>
      <w:tr w:rsidR="00CE0FCF" w:rsidRPr="00930CD0" w14:paraId="070C5661" w14:textId="77777777" w:rsidTr="001D49C5">
        <w:tc>
          <w:tcPr>
            <w:tcW w:w="777" w:type="dxa"/>
            <w:vAlign w:val="center"/>
          </w:tcPr>
          <w:p w14:paraId="325F19FD" w14:textId="77777777" w:rsidR="00CE0FCF" w:rsidRPr="00930CD0" w:rsidRDefault="00CE0FCF" w:rsidP="00CE0FCF">
            <w:pPr>
              <w:spacing w:after="0" w:line="240" w:lineRule="auto"/>
              <w:jc w:val="center"/>
              <w:rPr>
                <w:rFonts w:ascii="Open Sans" w:eastAsia="Times New Roman" w:hAnsi="Open Sans" w:cs="Open Sans"/>
                <w:iCs/>
                <w:color w:val="000000"/>
                <w:szCs w:val="20"/>
              </w:rPr>
            </w:pPr>
            <w:r w:rsidRPr="00930CD0">
              <w:rPr>
                <w:rFonts w:ascii="Open Sans" w:eastAsia="Times New Roman" w:hAnsi="Open Sans" w:cs="Open Sans"/>
                <w:iCs/>
                <w:color w:val="000000"/>
                <w:szCs w:val="20"/>
              </w:rPr>
              <w:t>1</w:t>
            </w:r>
          </w:p>
        </w:tc>
        <w:tc>
          <w:tcPr>
            <w:tcW w:w="6095" w:type="dxa"/>
            <w:vAlign w:val="center"/>
          </w:tcPr>
          <w:p w14:paraId="0574DC5A" w14:textId="4F7220DE" w:rsidR="00CE0FCF" w:rsidRPr="00930CD0" w:rsidRDefault="00690768" w:rsidP="00CE0FCF">
            <w:pPr>
              <w:spacing w:after="0" w:line="240" w:lineRule="auto"/>
              <w:rPr>
                <w:rFonts w:ascii="Open Sans" w:eastAsia="Times New Roman" w:hAnsi="Open Sans" w:cs="Open Sans"/>
                <w:iCs/>
                <w:color w:val="000000"/>
                <w:szCs w:val="20"/>
              </w:rPr>
            </w:pPr>
            <w:r>
              <w:rPr>
                <w:rFonts w:ascii="Open Sans" w:hAnsi="Open Sans" w:cs="Open Sans"/>
              </w:rPr>
              <w:t xml:space="preserve">Fourniture de lampes LED et standards </w:t>
            </w:r>
          </w:p>
        </w:tc>
        <w:tc>
          <w:tcPr>
            <w:tcW w:w="2268" w:type="dxa"/>
            <w:vAlign w:val="center"/>
          </w:tcPr>
          <w:p w14:paraId="6F360936" w14:textId="478AC20E" w:rsidR="00CE0FCF" w:rsidRPr="00DF7058" w:rsidRDefault="007F0903" w:rsidP="001010A6">
            <w:pPr>
              <w:spacing w:after="0" w:line="240" w:lineRule="auto"/>
              <w:jc w:val="center"/>
              <w:rPr>
                <w:rFonts w:ascii="Open Sans" w:eastAsia="Times New Roman" w:hAnsi="Open Sans" w:cs="Open Sans"/>
                <w:iCs/>
                <w:color w:val="000000"/>
                <w:szCs w:val="20"/>
                <w:highlight w:val="yellow"/>
              </w:rPr>
            </w:pPr>
            <w:r>
              <w:rPr>
                <w:rFonts w:ascii="Open Sans" w:eastAsia="Times New Roman" w:hAnsi="Open Sans" w:cs="Open Sans"/>
                <w:iCs/>
                <w:color w:val="000000"/>
                <w:szCs w:val="20"/>
              </w:rPr>
              <w:t>12482</w:t>
            </w:r>
            <w:r w:rsidR="00A14962" w:rsidRPr="00A732C7">
              <w:rPr>
                <w:rFonts w:ascii="Open Sans" w:eastAsia="Times New Roman" w:hAnsi="Open Sans" w:cs="Open Sans"/>
                <w:iCs/>
                <w:color w:val="000000"/>
                <w:szCs w:val="20"/>
              </w:rPr>
              <w:t xml:space="preserve"> </w:t>
            </w:r>
            <w:r w:rsidR="00CE0FCF" w:rsidRPr="00A732C7">
              <w:rPr>
                <w:rFonts w:ascii="Open Sans" w:eastAsia="Times New Roman" w:hAnsi="Open Sans" w:cs="Open Sans"/>
                <w:iCs/>
                <w:color w:val="000000"/>
                <w:szCs w:val="20"/>
              </w:rPr>
              <w:t>UN</w:t>
            </w:r>
          </w:p>
        </w:tc>
      </w:tr>
      <w:tr w:rsidR="00CE0FCF" w:rsidRPr="00930CD0" w14:paraId="14FA78D6" w14:textId="77777777" w:rsidTr="001D49C5">
        <w:tc>
          <w:tcPr>
            <w:tcW w:w="777" w:type="dxa"/>
            <w:vAlign w:val="center"/>
          </w:tcPr>
          <w:p w14:paraId="7F5A8128" w14:textId="77777777" w:rsidR="00CE0FCF" w:rsidRPr="00930CD0" w:rsidRDefault="00CE0FCF" w:rsidP="00CE0FCF">
            <w:pPr>
              <w:spacing w:after="0" w:line="240" w:lineRule="auto"/>
              <w:jc w:val="center"/>
              <w:rPr>
                <w:rFonts w:ascii="Open Sans" w:eastAsia="Times New Roman" w:hAnsi="Open Sans" w:cs="Open Sans"/>
                <w:iCs/>
                <w:color w:val="000000"/>
                <w:szCs w:val="20"/>
              </w:rPr>
            </w:pPr>
            <w:r w:rsidRPr="00930CD0">
              <w:rPr>
                <w:rFonts w:ascii="Open Sans" w:eastAsia="Times New Roman" w:hAnsi="Open Sans" w:cs="Open Sans"/>
                <w:iCs/>
                <w:color w:val="000000"/>
                <w:szCs w:val="20"/>
              </w:rPr>
              <w:t>2</w:t>
            </w:r>
          </w:p>
        </w:tc>
        <w:tc>
          <w:tcPr>
            <w:tcW w:w="6095" w:type="dxa"/>
            <w:vAlign w:val="center"/>
          </w:tcPr>
          <w:p w14:paraId="4E19C508" w14:textId="05C6ACDF" w:rsidR="00CE0FCF" w:rsidRPr="00930CD0" w:rsidRDefault="004D35F9" w:rsidP="00CE0FCF">
            <w:pPr>
              <w:spacing w:after="0" w:line="240" w:lineRule="auto"/>
              <w:rPr>
                <w:rFonts w:ascii="Open Sans" w:eastAsia="Times New Roman" w:hAnsi="Open Sans" w:cs="Open Sans"/>
                <w:iCs/>
                <w:color w:val="000000"/>
                <w:szCs w:val="20"/>
              </w:rPr>
            </w:pPr>
            <w:r w:rsidRPr="00976D74">
              <w:rPr>
                <w:rFonts w:ascii="Open Sans" w:hAnsi="Open Sans" w:cs="Open Sans"/>
              </w:rPr>
              <w:t>Fourniture d’appareillage d’installations électriques</w:t>
            </w:r>
            <w:r>
              <w:rPr>
                <w:rFonts w:ascii="Open Sans" w:hAnsi="Open Sans" w:cs="Open Sans"/>
              </w:rPr>
              <w:t xml:space="preserve"> et </w:t>
            </w:r>
            <w:r w:rsidRPr="00976D74">
              <w:rPr>
                <w:rFonts w:ascii="Open Sans" w:hAnsi="Open Sans" w:cs="Open Sans"/>
              </w:rPr>
              <w:t>de fils et câbles</w:t>
            </w:r>
          </w:p>
        </w:tc>
        <w:tc>
          <w:tcPr>
            <w:tcW w:w="2268" w:type="dxa"/>
            <w:vAlign w:val="center"/>
          </w:tcPr>
          <w:p w14:paraId="444818C3" w14:textId="59362246" w:rsidR="000D7A7D" w:rsidRPr="000D7A7D" w:rsidRDefault="000D7A7D" w:rsidP="000D7A7D">
            <w:pPr>
              <w:spacing w:after="0" w:line="240" w:lineRule="auto"/>
              <w:jc w:val="center"/>
              <w:rPr>
                <w:rFonts w:ascii="Open Sans" w:eastAsia="Times New Roman" w:hAnsi="Open Sans" w:cs="Open Sans"/>
                <w:iCs/>
                <w:color w:val="000000"/>
                <w:szCs w:val="20"/>
              </w:rPr>
            </w:pPr>
            <w:r w:rsidRPr="000D7A7D">
              <w:rPr>
                <w:rFonts w:ascii="Open Sans" w:eastAsia="Times New Roman" w:hAnsi="Open Sans" w:cs="Open Sans"/>
                <w:iCs/>
                <w:color w:val="000000"/>
                <w:szCs w:val="20"/>
              </w:rPr>
              <w:t>8</w:t>
            </w:r>
            <w:r>
              <w:rPr>
                <w:rFonts w:ascii="Open Sans" w:eastAsia="Times New Roman" w:hAnsi="Open Sans" w:cs="Open Sans"/>
                <w:iCs/>
                <w:color w:val="000000"/>
                <w:szCs w:val="20"/>
              </w:rPr>
              <w:t>136</w:t>
            </w:r>
            <w:r w:rsidRPr="000D7A7D">
              <w:rPr>
                <w:rFonts w:ascii="Open Sans" w:eastAsia="Times New Roman" w:hAnsi="Open Sans" w:cs="Open Sans"/>
                <w:iCs/>
                <w:color w:val="000000"/>
                <w:szCs w:val="20"/>
              </w:rPr>
              <w:t xml:space="preserve"> </w:t>
            </w:r>
            <w:r w:rsidR="00FC1812" w:rsidRPr="00FC1812">
              <w:rPr>
                <w:rFonts w:ascii="Open Sans" w:eastAsia="Times New Roman" w:hAnsi="Open Sans" w:cs="Open Sans"/>
                <w:iCs/>
                <w:color w:val="000000"/>
                <w:szCs w:val="20"/>
              </w:rPr>
              <w:t>Mètres</w:t>
            </w:r>
          </w:p>
          <w:p w14:paraId="57488A9C" w14:textId="4F84676F" w:rsidR="00CE0FCF" w:rsidRPr="00DF7058" w:rsidRDefault="000D7A7D" w:rsidP="000D7A7D">
            <w:pPr>
              <w:spacing w:after="0" w:line="240" w:lineRule="auto"/>
              <w:jc w:val="center"/>
              <w:rPr>
                <w:rFonts w:ascii="Open Sans" w:eastAsia="Times New Roman" w:hAnsi="Open Sans" w:cs="Open Sans"/>
                <w:iCs/>
                <w:color w:val="000000"/>
                <w:szCs w:val="20"/>
                <w:highlight w:val="yellow"/>
              </w:rPr>
            </w:pPr>
            <w:r>
              <w:rPr>
                <w:rFonts w:ascii="Open Sans" w:eastAsia="Times New Roman" w:hAnsi="Open Sans" w:cs="Open Sans"/>
                <w:iCs/>
                <w:color w:val="000000"/>
                <w:szCs w:val="20"/>
              </w:rPr>
              <w:t xml:space="preserve">131447 </w:t>
            </w:r>
            <w:r w:rsidR="00FC1812" w:rsidRPr="00FC1812">
              <w:rPr>
                <w:rFonts w:ascii="Open Sans" w:eastAsia="Times New Roman" w:hAnsi="Open Sans" w:cs="Open Sans"/>
                <w:iCs/>
                <w:color w:val="000000"/>
                <w:szCs w:val="20"/>
              </w:rPr>
              <w:t>Unités</w:t>
            </w:r>
          </w:p>
        </w:tc>
      </w:tr>
      <w:tr w:rsidR="00CE0FCF" w:rsidRPr="00930CD0" w14:paraId="301C98EB" w14:textId="77777777" w:rsidTr="001D49C5">
        <w:tc>
          <w:tcPr>
            <w:tcW w:w="777" w:type="dxa"/>
            <w:vAlign w:val="center"/>
          </w:tcPr>
          <w:p w14:paraId="67FA6E60" w14:textId="77777777" w:rsidR="00CE0FCF" w:rsidRPr="00930CD0" w:rsidRDefault="00CE0FCF" w:rsidP="00CE0FCF">
            <w:pPr>
              <w:spacing w:after="0" w:line="240" w:lineRule="auto"/>
              <w:jc w:val="center"/>
              <w:rPr>
                <w:rFonts w:ascii="Open Sans" w:eastAsia="Times New Roman" w:hAnsi="Open Sans" w:cs="Open Sans"/>
                <w:iCs/>
                <w:color w:val="000000"/>
                <w:szCs w:val="20"/>
              </w:rPr>
            </w:pPr>
            <w:r w:rsidRPr="00930CD0">
              <w:rPr>
                <w:rFonts w:ascii="Open Sans" w:eastAsia="Times New Roman" w:hAnsi="Open Sans" w:cs="Open Sans"/>
                <w:iCs/>
                <w:color w:val="000000"/>
                <w:szCs w:val="20"/>
              </w:rPr>
              <w:t>3</w:t>
            </w:r>
          </w:p>
        </w:tc>
        <w:tc>
          <w:tcPr>
            <w:tcW w:w="6095" w:type="dxa"/>
            <w:vAlign w:val="center"/>
          </w:tcPr>
          <w:p w14:paraId="0D694167" w14:textId="7C11F564" w:rsidR="00CE0FCF" w:rsidRPr="00930CD0" w:rsidRDefault="00976D74" w:rsidP="00CE0FCF">
            <w:pPr>
              <w:spacing w:after="0" w:line="240" w:lineRule="auto"/>
              <w:rPr>
                <w:rFonts w:ascii="Open Sans" w:eastAsia="Times New Roman" w:hAnsi="Open Sans" w:cs="Open Sans"/>
                <w:iCs/>
                <w:color w:val="000000"/>
                <w:szCs w:val="20"/>
              </w:rPr>
            </w:pPr>
            <w:r w:rsidRPr="00976D74">
              <w:rPr>
                <w:rFonts w:ascii="Open Sans" w:hAnsi="Open Sans" w:cs="Open Sans"/>
              </w:rPr>
              <w:t>Fourniture</w:t>
            </w:r>
            <w:r>
              <w:rPr>
                <w:rFonts w:ascii="Open Sans" w:hAnsi="Open Sans" w:cs="Open Sans"/>
              </w:rPr>
              <w:t xml:space="preserve"> </w:t>
            </w:r>
            <w:r w:rsidRPr="00976D74">
              <w:rPr>
                <w:rFonts w:ascii="Open Sans" w:hAnsi="Open Sans" w:cs="Open Sans"/>
              </w:rPr>
              <w:t>de piles et batteries</w:t>
            </w:r>
          </w:p>
        </w:tc>
        <w:tc>
          <w:tcPr>
            <w:tcW w:w="2268" w:type="dxa"/>
            <w:vAlign w:val="center"/>
          </w:tcPr>
          <w:p w14:paraId="19FECECF" w14:textId="135B2D44" w:rsidR="00CE0FCF" w:rsidRPr="00DF7058" w:rsidRDefault="00CE0FCF" w:rsidP="001010A6">
            <w:pPr>
              <w:spacing w:after="0" w:line="240" w:lineRule="auto"/>
              <w:jc w:val="center"/>
              <w:rPr>
                <w:rFonts w:ascii="Open Sans" w:eastAsia="Times New Roman" w:hAnsi="Open Sans" w:cs="Open Sans"/>
                <w:iCs/>
                <w:color w:val="000000"/>
                <w:szCs w:val="20"/>
                <w:highlight w:val="yellow"/>
              </w:rPr>
            </w:pPr>
          </w:p>
          <w:p w14:paraId="5F508C20" w14:textId="6A0C4ED4" w:rsidR="00CE0FCF" w:rsidRPr="00DF7058" w:rsidRDefault="008C3B53" w:rsidP="001010A6">
            <w:pPr>
              <w:spacing w:after="0" w:line="240" w:lineRule="auto"/>
              <w:jc w:val="center"/>
              <w:rPr>
                <w:rFonts w:ascii="Open Sans" w:eastAsia="Times New Roman" w:hAnsi="Open Sans" w:cs="Open Sans"/>
                <w:iCs/>
                <w:color w:val="000000"/>
                <w:szCs w:val="20"/>
                <w:highlight w:val="yellow"/>
              </w:rPr>
            </w:pPr>
            <w:r w:rsidRPr="00767FC2">
              <w:rPr>
                <w:rFonts w:ascii="Open Sans" w:eastAsia="Times New Roman" w:hAnsi="Open Sans" w:cs="Open Sans"/>
                <w:iCs/>
                <w:color w:val="000000"/>
                <w:szCs w:val="20"/>
              </w:rPr>
              <w:t>382</w:t>
            </w:r>
            <w:r w:rsidR="00767FC2" w:rsidRPr="00767FC2">
              <w:rPr>
                <w:rFonts w:ascii="Open Sans" w:eastAsia="Times New Roman" w:hAnsi="Open Sans" w:cs="Open Sans"/>
                <w:iCs/>
                <w:color w:val="000000"/>
                <w:szCs w:val="20"/>
              </w:rPr>
              <w:t xml:space="preserve"> 399</w:t>
            </w:r>
            <w:r w:rsidR="00B84B9E" w:rsidRPr="00767FC2">
              <w:rPr>
                <w:rFonts w:ascii="Open Sans" w:eastAsia="Times New Roman" w:hAnsi="Open Sans" w:cs="Open Sans"/>
                <w:iCs/>
                <w:color w:val="000000"/>
                <w:szCs w:val="20"/>
              </w:rPr>
              <w:t xml:space="preserve"> </w:t>
            </w:r>
            <w:r w:rsidR="00FC1812" w:rsidRPr="00FC1812">
              <w:rPr>
                <w:rFonts w:ascii="Open Sans" w:eastAsia="Times New Roman" w:hAnsi="Open Sans" w:cs="Open Sans"/>
                <w:iCs/>
                <w:color w:val="000000"/>
                <w:szCs w:val="20"/>
              </w:rPr>
              <w:t>Unités</w:t>
            </w:r>
          </w:p>
        </w:tc>
      </w:tr>
      <w:tr w:rsidR="002F1485" w:rsidRPr="00930CD0" w14:paraId="0BEDC742" w14:textId="77777777" w:rsidTr="001D49C5">
        <w:tc>
          <w:tcPr>
            <w:tcW w:w="777" w:type="dxa"/>
            <w:vAlign w:val="center"/>
          </w:tcPr>
          <w:p w14:paraId="5DA39321" w14:textId="3C01E78C" w:rsidR="002F1485" w:rsidRPr="00930CD0" w:rsidRDefault="002F1485" w:rsidP="00CE0FCF">
            <w:pPr>
              <w:spacing w:after="0" w:line="240" w:lineRule="auto"/>
              <w:jc w:val="center"/>
              <w:rPr>
                <w:rFonts w:ascii="Open Sans" w:eastAsia="Times New Roman" w:hAnsi="Open Sans" w:cs="Open Sans"/>
                <w:iCs/>
                <w:color w:val="000000"/>
                <w:szCs w:val="20"/>
              </w:rPr>
            </w:pPr>
            <w:r w:rsidRPr="00930CD0">
              <w:rPr>
                <w:rFonts w:ascii="Open Sans" w:eastAsia="Times New Roman" w:hAnsi="Open Sans" w:cs="Open Sans"/>
                <w:iCs/>
                <w:color w:val="000000"/>
                <w:szCs w:val="20"/>
              </w:rPr>
              <w:t>4</w:t>
            </w:r>
          </w:p>
        </w:tc>
        <w:tc>
          <w:tcPr>
            <w:tcW w:w="6095" w:type="dxa"/>
            <w:vAlign w:val="center"/>
          </w:tcPr>
          <w:p w14:paraId="67503DD7" w14:textId="3B489C6E" w:rsidR="002F1485" w:rsidRPr="00930CD0" w:rsidRDefault="00976D74" w:rsidP="00CE0FCF">
            <w:pPr>
              <w:spacing w:after="0" w:line="240" w:lineRule="auto"/>
              <w:rPr>
                <w:rFonts w:ascii="Open Sans" w:eastAsia="Times New Roman" w:hAnsi="Open Sans" w:cs="Open Sans"/>
                <w:iCs/>
                <w:color w:val="000000"/>
                <w:szCs w:val="20"/>
              </w:rPr>
            </w:pPr>
            <w:r w:rsidRPr="00976D74">
              <w:rPr>
                <w:rFonts w:ascii="Open Sans" w:hAnsi="Open Sans" w:cs="Open Sans"/>
              </w:rPr>
              <w:t>Fourniture</w:t>
            </w:r>
            <w:r>
              <w:rPr>
                <w:rFonts w:ascii="Open Sans" w:hAnsi="Open Sans" w:cs="Open Sans"/>
              </w:rPr>
              <w:t xml:space="preserve"> </w:t>
            </w:r>
            <w:r w:rsidRPr="00976D74">
              <w:rPr>
                <w:rFonts w:ascii="Open Sans" w:hAnsi="Open Sans" w:cs="Open Sans"/>
              </w:rPr>
              <w:t>de lampes spéciales</w:t>
            </w:r>
          </w:p>
        </w:tc>
        <w:tc>
          <w:tcPr>
            <w:tcW w:w="2268" w:type="dxa"/>
            <w:vAlign w:val="center"/>
          </w:tcPr>
          <w:p w14:paraId="0C614DAE" w14:textId="609A903E" w:rsidR="002F1485" w:rsidRPr="00DF7058" w:rsidRDefault="00B84B9E" w:rsidP="001010A6">
            <w:pPr>
              <w:spacing w:after="0" w:line="240" w:lineRule="auto"/>
              <w:jc w:val="center"/>
              <w:rPr>
                <w:rFonts w:ascii="Open Sans" w:eastAsia="Times New Roman" w:hAnsi="Open Sans" w:cs="Open Sans"/>
                <w:iCs/>
                <w:color w:val="000000"/>
                <w:szCs w:val="20"/>
                <w:highlight w:val="yellow"/>
              </w:rPr>
            </w:pPr>
            <w:r w:rsidRPr="00767FC2">
              <w:rPr>
                <w:rFonts w:ascii="Open Sans" w:eastAsia="Times New Roman" w:hAnsi="Open Sans" w:cs="Open Sans"/>
                <w:iCs/>
                <w:color w:val="000000"/>
                <w:szCs w:val="20"/>
              </w:rPr>
              <w:t xml:space="preserve">1756 </w:t>
            </w:r>
            <w:r w:rsidR="00FC1812" w:rsidRPr="00FC1812">
              <w:rPr>
                <w:rFonts w:ascii="Open Sans" w:eastAsia="Times New Roman" w:hAnsi="Open Sans" w:cs="Open Sans"/>
                <w:iCs/>
                <w:color w:val="000000"/>
                <w:szCs w:val="20"/>
              </w:rPr>
              <w:t>Unités</w:t>
            </w:r>
          </w:p>
        </w:tc>
      </w:tr>
      <w:bookmarkEnd w:id="10"/>
    </w:tbl>
    <w:p w14:paraId="41A009F6" w14:textId="77777777" w:rsidR="00930CD0" w:rsidRPr="00930CD0" w:rsidRDefault="00930CD0" w:rsidP="001F1829">
      <w:pPr>
        <w:pStyle w:val="Normal2"/>
        <w:rPr>
          <w:highlight w:val="yellow"/>
        </w:rPr>
      </w:pPr>
    </w:p>
    <w:p w14:paraId="31B17275" w14:textId="77777777" w:rsidR="00090CD6" w:rsidRPr="00930CD0" w:rsidRDefault="003C0324" w:rsidP="00CD5330">
      <w:pPr>
        <w:pStyle w:val="Titre2"/>
        <w:pageBreakBefore/>
        <w:jc w:val="left"/>
        <w:rPr>
          <w:rFonts w:ascii="Open Sans" w:hAnsi="Open Sans" w:cs="Open Sans"/>
        </w:rPr>
      </w:pPr>
      <w:bookmarkStart w:id="11" w:name="_Toc196748948"/>
      <w:r w:rsidRPr="00930CD0">
        <w:rPr>
          <w:rFonts w:ascii="Open Sans" w:hAnsi="Open Sans" w:cs="Open Sans"/>
        </w:rPr>
        <w:lastRenderedPageBreak/>
        <w:t>III</w:t>
      </w:r>
      <w:r w:rsidR="00090CD6" w:rsidRPr="00930CD0">
        <w:rPr>
          <w:rFonts w:ascii="Open Sans" w:hAnsi="Open Sans" w:cs="Open Sans"/>
        </w:rPr>
        <w:t> : COMPOSITION DES LOTS ET VOLUMETRIE</w:t>
      </w:r>
      <w:bookmarkEnd w:id="8"/>
      <w:bookmarkEnd w:id="11"/>
    </w:p>
    <w:p w14:paraId="5BF359DB" w14:textId="6CB0A327" w:rsidR="003E2D40" w:rsidRPr="003E2D40" w:rsidRDefault="00E2612D" w:rsidP="003E2D40">
      <w:pPr>
        <w:pStyle w:val="Titre3"/>
        <w:jc w:val="left"/>
        <w:rPr>
          <w:rFonts w:ascii="Open Sans" w:hAnsi="Open Sans" w:cs="Open Sans"/>
        </w:rPr>
      </w:pPr>
      <w:bookmarkStart w:id="12" w:name="_Hlk170305727"/>
      <w:bookmarkStart w:id="13" w:name="_Toc196748949"/>
      <w:r w:rsidRPr="008776A3">
        <w:rPr>
          <w:rFonts w:ascii="Open Sans" w:hAnsi="Open Sans" w:cs="Open Sans"/>
        </w:rPr>
        <w:t>III-</w:t>
      </w:r>
      <w:r w:rsidR="00C83BC6" w:rsidRPr="008776A3">
        <w:rPr>
          <w:rFonts w:ascii="Open Sans" w:hAnsi="Open Sans" w:cs="Open Sans"/>
        </w:rPr>
        <w:t>1</w:t>
      </w:r>
      <w:r w:rsidRPr="008776A3">
        <w:rPr>
          <w:rFonts w:ascii="Open Sans" w:hAnsi="Open Sans" w:cs="Open Sans"/>
        </w:rPr>
        <w:t xml:space="preserve"> </w:t>
      </w:r>
      <w:bookmarkStart w:id="14" w:name="_Hlk142570799"/>
      <w:bookmarkEnd w:id="12"/>
      <w:r w:rsidR="00690768" w:rsidRPr="008776A3">
        <w:rPr>
          <w:rFonts w:ascii="Open Sans" w:hAnsi="Open Sans" w:cs="Open Sans"/>
        </w:rPr>
        <w:t>Fourniture de lampes LED et standards</w:t>
      </w:r>
      <w:bookmarkEnd w:id="13"/>
      <w:r w:rsidR="00690768">
        <w:rPr>
          <w:rFonts w:ascii="Open Sans" w:hAnsi="Open Sans" w:cs="Open Sans"/>
        </w:rPr>
        <w:t xml:space="preserve"> </w:t>
      </w:r>
    </w:p>
    <w:tbl>
      <w:tblPr>
        <w:tblW w:w="9877" w:type="dxa"/>
        <w:tblCellMar>
          <w:left w:w="70" w:type="dxa"/>
          <w:right w:w="70" w:type="dxa"/>
        </w:tblCellMar>
        <w:tblLook w:val="04A0" w:firstRow="1" w:lastRow="0" w:firstColumn="1" w:lastColumn="0" w:noHBand="0" w:noVBand="1"/>
      </w:tblPr>
      <w:tblGrid>
        <w:gridCol w:w="901"/>
        <w:gridCol w:w="7937"/>
        <w:gridCol w:w="1039"/>
      </w:tblGrid>
      <w:tr w:rsidR="00A732C7" w:rsidRPr="00717252" w14:paraId="75C026BB" w14:textId="77777777" w:rsidTr="00A732C7">
        <w:trPr>
          <w:trHeight w:val="100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DA54BF1" w14:textId="77777777" w:rsidR="00A732C7" w:rsidRPr="00717252" w:rsidRDefault="00A732C7" w:rsidP="006C6104">
            <w:pPr>
              <w:spacing w:after="0" w:line="240" w:lineRule="auto"/>
              <w:jc w:val="both"/>
              <w:rPr>
                <w:rFonts w:ascii="Open Sans" w:eastAsia="Times New Roman" w:hAnsi="Open Sans" w:cs="Open Sans"/>
                <w:color w:val="000000"/>
              </w:rPr>
            </w:pPr>
            <w:r w:rsidRPr="00717252">
              <w:rPr>
                <w:rFonts w:ascii="Open Sans" w:eastAsia="Times New Roman" w:hAnsi="Open Sans" w:cs="Open Sans"/>
                <w:color w:val="000000"/>
              </w:rPr>
              <w:t>N° de produit</w:t>
            </w:r>
          </w:p>
        </w:tc>
        <w:tc>
          <w:tcPr>
            <w:tcW w:w="7937" w:type="dxa"/>
            <w:tcBorders>
              <w:top w:val="single" w:sz="8" w:space="0" w:color="548DD4"/>
              <w:left w:val="nil"/>
              <w:bottom w:val="nil"/>
              <w:right w:val="single" w:sz="8" w:space="0" w:color="548DD4"/>
            </w:tcBorders>
            <w:shd w:val="clear" w:color="000000" w:fill="DBE5F1"/>
            <w:vAlign w:val="center"/>
            <w:hideMark/>
          </w:tcPr>
          <w:p w14:paraId="495F57BC" w14:textId="77777777" w:rsidR="00A732C7" w:rsidRPr="00717252" w:rsidRDefault="00A732C7" w:rsidP="006C6104">
            <w:pPr>
              <w:spacing w:after="0" w:line="240" w:lineRule="auto"/>
              <w:jc w:val="both"/>
              <w:rPr>
                <w:rFonts w:ascii="Open Sans" w:eastAsia="Times New Roman" w:hAnsi="Open Sans" w:cs="Open Sans"/>
                <w:color w:val="000000"/>
              </w:rPr>
            </w:pPr>
            <w:r w:rsidRPr="00717252">
              <w:rPr>
                <w:rFonts w:ascii="Open Sans" w:eastAsia="Times New Roman" w:hAnsi="Open Sans" w:cs="Open Sans"/>
                <w:color w:val="000000"/>
              </w:rPr>
              <w:t>Libellé produit</w:t>
            </w:r>
          </w:p>
        </w:tc>
        <w:tc>
          <w:tcPr>
            <w:tcW w:w="1039" w:type="dxa"/>
            <w:tcBorders>
              <w:top w:val="single" w:sz="8" w:space="0" w:color="548DD4"/>
              <w:left w:val="nil"/>
              <w:bottom w:val="nil"/>
              <w:right w:val="single" w:sz="8" w:space="0" w:color="548DD4"/>
            </w:tcBorders>
            <w:shd w:val="clear" w:color="000000" w:fill="DBE5F1"/>
            <w:vAlign w:val="center"/>
            <w:hideMark/>
          </w:tcPr>
          <w:p w14:paraId="69B59273" w14:textId="77777777" w:rsidR="00A732C7" w:rsidRPr="00717252" w:rsidRDefault="00A732C7" w:rsidP="006C6104">
            <w:pPr>
              <w:spacing w:after="0" w:line="240" w:lineRule="auto"/>
              <w:jc w:val="both"/>
              <w:rPr>
                <w:rFonts w:ascii="Open Sans" w:eastAsia="Times New Roman" w:hAnsi="Open Sans" w:cs="Open Sans"/>
                <w:color w:val="000000"/>
              </w:rPr>
            </w:pPr>
            <w:r w:rsidRPr="00717252">
              <w:rPr>
                <w:rFonts w:ascii="Open Sans" w:eastAsia="Times New Roman" w:hAnsi="Open Sans" w:cs="Open Sans"/>
                <w:color w:val="000000"/>
              </w:rPr>
              <w:t>Quantité annuelle prévis.</w:t>
            </w:r>
          </w:p>
        </w:tc>
      </w:tr>
      <w:tr w:rsidR="007F0903" w:rsidRPr="00717252" w14:paraId="059D06A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79AD5C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w:t>
            </w:r>
          </w:p>
        </w:tc>
        <w:tc>
          <w:tcPr>
            <w:tcW w:w="7937" w:type="dxa"/>
            <w:tcBorders>
              <w:top w:val="single" w:sz="4" w:space="0" w:color="auto"/>
              <w:left w:val="single" w:sz="4" w:space="0" w:color="auto"/>
              <w:bottom w:val="single" w:sz="4" w:space="0" w:color="auto"/>
              <w:right w:val="single" w:sz="4" w:space="0" w:color="auto"/>
            </w:tcBorders>
            <w:shd w:val="clear" w:color="auto" w:fill="auto"/>
            <w:noWrap/>
            <w:hideMark/>
          </w:tcPr>
          <w:p w14:paraId="3A08519E" w14:textId="7B77DB16" w:rsidR="007F0903" w:rsidRPr="00717252" w:rsidRDefault="007F0903" w:rsidP="007F0903">
            <w:pPr>
              <w:spacing w:after="0" w:line="240" w:lineRule="auto"/>
              <w:rPr>
                <w:rFonts w:ascii="Calibri" w:eastAsia="Times New Roman" w:hAnsi="Calibri" w:cs="Calibri"/>
                <w:color w:val="000000"/>
              </w:rPr>
            </w:pPr>
            <w:r w:rsidRPr="006B37C9">
              <w:t>Lampe LED road E40 40-100W 730 7200lm 25000h</w:t>
            </w:r>
          </w:p>
        </w:tc>
        <w:tc>
          <w:tcPr>
            <w:tcW w:w="1039" w:type="dxa"/>
            <w:tcBorders>
              <w:top w:val="single" w:sz="4" w:space="0" w:color="auto"/>
              <w:left w:val="nil"/>
              <w:bottom w:val="single" w:sz="4" w:space="0" w:color="auto"/>
              <w:right w:val="single" w:sz="4" w:space="0" w:color="auto"/>
            </w:tcBorders>
            <w:shd w:val="clear" w:color="auto" w:fill="auto"/>
            <w:noWrap/>
            <w:hideMark/>
          </w:tcPr>
          <w:p w14:paraId="6C2FECD1" w14:textId="0487FCBB" w:rsidR="007F0903" w:rsidRPr="00717252" w:rsidRDefault="007F0903" w:rsidP="007F0903">
            <w:pPr>
              <w:spacing w:after="0" w:line="240" w:lineRule="auto"/>
              <w:jc w:val="right"/>
              <w:rPr>
                <w:rFonts w:ascii="Calibri" w:eastAsia="Times New Roman" w:hAnsi="Calibri" w:cs="Calibri"/>
                <w:color w:val="000000"/>
              </w:rPr>
            </w:pPr>
            <w:r w:rsidRPr="004975C6">
              <w:t xml:space="preserve"> 300   </w:t>
            </w:r>
          </w:p>
        </w:tc>
      </w:tr>
      <w:tr w:rsidR="007F0903" w:rsidRPr="00717252" w14:paraId="3F5A0DAF"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41466A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w:t>
            </w:r>
          </w:p>
        </w:tc>
        <w:tc>
          <w:tcPr>
            <w:tcW w:w="7937" w:type="dxa"/>
            <w:tcBorders>
              <w:top w:val="nil"/>
              <w:left w:val="single" w:sz="4" w:space="0" w:color="auto"/>
              <w:bottom w:val="single" w:sz="4" w:space="0" w:color="auto"/>
              <w:right w:val="single" w:sz="4" w:space="0" w:color="auto"/>
            </w:tcBorders>
            <w:shd w:val="clear" w:color="auto" w:fill="auto"/>
            <w:noWrap/>
            <w:hideMark/>
          </w:tcPr>
          <w:p w14:paraId="4DB38496" w14:textId="2DCCE204" w:rsidR="007F0903" w:rsidRPr="00717252" w:rsidRDefault="007F0903" w:rsidP="007F0903">
            <w:pPr>
              <w:spacing w:after="0" w:line="240" w:lineRule="auto"/>
              <w:rPr>
                <w:rFonts w:ascii="Calibri" w:eastAsia="Times New Roman" w:hAnsi="Calibri" w:cs="Calibri"/>
                <w:color w:val="000000"/>
              </w:rPr>
            </w:pPr>
            <w:r w:rsidRPr="006B37C9">
              <w:t>HUBLOT OPTION 100W SSL E27 BLANC</w:t>
            </w:r>
          </w:p>
        </w:tc>
        <w:tc>
          <w:tcPr>
            <w:tcW w:w="1039" w:type="dxa"/>
            <w:tcBorders>
              <w:top w:val="nil"/>
              <w:left w:val="nil"/>
              <w:bottom w:val="single" w:sz="4" w:space="0" w:color="auto"/>
              <w:right w:val="single" w:sz="4" w:space="0" w:color="auto"/>
            </w:tcBorders>
            <w:shd w:val="clear" w:color="auto" w:fill="auto"/>
            <w:noWrap/>
            <w:hideMark/>
          </w:tcPr>
          <w:p w14:paraId="7AF26001" w14:textId="794BE00D" w:rsidR="007F0903" w:rsidRPr="00717252" w:rsidRDefault="007F0903" w:rsidP="007F0903">
            <w:pPr>
              <w:spacing w:after="0" w:line="240" w:lineRule="auto"/>
              <w:jc w:val="right"/>
              <w:rPr>
                <w:rFonts w:ascii="Calibri" w:eastAsia="Times New Roman" w:hAnsi="Calibri" w:cs="Calibri"/>
                <w:color w:val="000000"/>
              </w:rPr>
            </w:pPr>
            <w:r w:rsidRPr="004975C6">
              <w:t xml:space="preserve"> 390   </w:t>
            </w:r>
          </w:p>
        </w:tc>
      </w:tr>
      <w:tr w:rsidR="007F0903" w:rsidRPr="00717252" w14:paraId="40664E4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CCBCE3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w:t>
            </w:r>
          </w:p>
        </w:tc>
        <w:tc>
          <w:tcPr>
            <w:tcW w:w="7937" w:type="dxa"/>
            <w:tcBorders>
              <w:top w:val="nil"/>
              <w:left w:val="single" w:sz="4" w:space="0" w:color="auto"/>
              <w:bottom w:val="single" w:sz="4" w:space="0" w:color="auto"/>
              <w:right w:val="single" w:sz="4" w:space="0" w:color="auto"/>
            </w:tcBorders>
            <w:shd w:val="clear" w:color="auto" w:fill="auto"/>
            <w:noWrap/>
            <w:hideMark/>
          </w:tcPr>
          <w:p w14:paraId="31B2CD14" w14:textId="4351789A" w:rsidR="007F0903" w:rsidRPr="00717252" w:rsidRDefault="007F0903" w:rsidP="007F0903">
            <w:pPr>
              <w:spacing w:after="0" w:line="240" w:lineRule="auto"/>
              <w:rPr>
                <w:rFonts w:ascii="Calibri" w:eastAsia="Times New Roman" w:hAnsi="Calibri" w:cs="Calibri"/>
                <w:color w:val="000000"/>
              </w:rPr>
            </w:pPr>
            <w:r w:rsidRPr="006B37C9">
              <w:t>Lampes LED très basse tension, à réflecteur MR11 20 827 36DEG GU4 2,5W 184lm Verre</w:t>
            </w:r>
          </w:p>
        </w:tc>
        <w:tc>
          <w:tcPr>
            <w:tcW w:w="1039" w:type="dxa"/>
            <w:tcBorders>
              <w:top w:val="nil"/>
              <w:left w:val="nil"/>
              <w:bottom w:val="single" w:sz="4" w:space="0" w:color="auto"/>
              <w:right w:val="single" w:sz="4" w:space="0" w:color="auto"/>
            </w:tcBorders>
            <w:shd w:val="clear" w:color="auto" w:fill="auto"/>
            <w:noWrap/>
            <w:hideMark/>
          </w:tcPr>
          <w:p w14:paraId="33723BA1" w14:textId="062CFA7D" w:rsidR="007F0903" w:rsidRPr="00717252" w:rsidRDefault="007F0903" w:rsidP="007F0903">
            <w:pPr>
              <w:spacing w:after="0" w:line="240" w:lineRule="auto"/>
              <w:jc w:val="right"/>
              <w:rPr>
                <w:rFonts w:ascii="Calibri" w:eastAsia="Times New Roman" w:hAnsi="Calibri" w:cs="Calibri"/>
                <w:color w:val="000000"/>
              </w:rPr>
            </w:pPr>
            <w:r w:rsidRPr="004975C6">
              <w:t xml:space="preserve"> 192   </w:t>
            </w:r>
          </w:p>
        </w:tc>
      </w:tr>
      <w:tr w:rsidR="007F0903" w:rsidRPr="00717252" w14:paraId="4401641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FD5DBE0"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w:t>
            </w:r>
          </w:p>
        </w:tc>
        <w:tc>
          <w:tcPr>
            <w:tcW w:w="7937" w:type="dxa"/>
            <w:tcBorders>
              <w:top w:val="nil"/>
              <w:left w:val="single" w:sz="4" w:space="0" w:color="auto"/>
              <w:bottom w:val="single" w:sz="4" w:space="0" w:color="auto"/>
              <w:right w:val="single" w:sz="4" w:space="0" w:color="auto"/>
            </w:tcBorders>
            <w:shd w:val="clear" w:color="auto" w:fill="auto"/>
            <w:noWrap/>
            <w:hideMark/>
          </w:tcPr>
          <w:p w14:paraId="3A60F14C" w14:textId="54122BE8" w:rsidR="007F0903" w:rsidRPr="00717252" w:rsidRDefault="007F0903" w:rsidP="007F0903">
            <w:pPr>
              <w:spacing w:after="0" w:line="240" w:lineRule="auto"/>
              <w:rPr>
                <w:rFonts w:ascii="Calibri" w:eastAsia="Times New Roman" w:hAnsi="Calibri" w:cs="Calibri"/>
                <w:color w:val="000000"/>
              </w:rPr>
            </w:pPr>
            <w:r w:rsidRPr="006B37C9">
              <w:t xml:space="preserve">  PLC LED G24Q-2 6,5-18W 840 4</w:t>
            </w:r>
            <w:proofErr w:type="gramStart"/>
            <w:r w:rsidRPr="006B37C9">
              <w:t>P  120</w:t>
            </w:r>
            <w:proofErr w:type="gramEnd"/>
            <w:r w:rsidRPr="006B37C9">
              <w:t>D</w:t>
            </w:r>
          </w:p>
        </w:tc>
        <w:tc>
          <w:tcPr>
            <w:tcW w:w="1039" w:type="dxa"/>
            <w:tcBorders>
              <w:top w:val="nil"/>
              <w:left w:val="nil"/>
              <w:bottom w:val="single" w:sz="4" w:space="0" w:color="auto"/>
              <w:right w:val="single" w:sz="4" w:space="0" w:color="auto"/>
            </w:tcBorders>
            <w:shd w:val="clear" w:color="auto" w:fill="auto"/>
            <w:noWrap/>
            <w:hideMark/>
          </w:tcPr>
          <w:p w14:paraId="3415D10B" w14:textId="358AC239" w:rsidR="007F0903" w:rsidRPr="00717252" w:rsidRDefault="007F0903" w:rsidP="007F0903">
            <w:pPr>
              <w:spacing w:after="0" w:line="240" w:lineRule="auto"/>
              <w:jc w:val="right"/>
              <w:rPr>
                <w:rFonts w:ascii="Calibri" w:eastAsia="Times New Roman" w:hAnsi="Calibri" w:cs="Calibri"/>
                <w:color w:val="000000"/>
              </w:rPr>
            </w:pPr>
            <w:r w:rsidRPr="004975C6">
              <w:t xml:space="preserve"> 11   </w:t>
            </w:r>
          </w:p>
        </w:tc>
      </w:tr>
      <w:tr w:rsidR="007F0903" w:rsidRPr="00717252" w14:paraId="4685D53C"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468CE8D"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w:t>
            </w:r>
          </w:p>
        </w:tc>
        <w:tc>
          <w:tcPr>
            <w:tcW w:w="7937" w:type="dxa"/>
            <w:tcBorders>
              <w:top w:val="nil"/>
              <w:left w:val="single" w:sz="4" w:space="0" w:color="auto"/>
              <w:bottom w:val="single" w:sz="4" w:space="0" w:color="auto"/>
              <w:right w:val="single" w:sz="4" w:space="0" w:color="auto"/>
            </w:tcBorders>
            <w:shd w:val="clear" w:color="auto" w:fill="auto"/>
            <w:noWrap/>
            <w:hideMark/>
          </w:tcPr>
          <w:p w14:paraId="43C899B1" w14:textId="108F2083" w:rsidR="007F0903" w:rsidRPr="00717252" w:rsidRDefault="007F0903" w:rsidP="007F0903">
            <w:pPr>
              <w:spacing w:after="0" w:line="240" w:lineRule="auto"/>
              <w:rPr>
                <w:rFonts w:ascii="Calibri" w:eastAsia="Times New Roman" w:hAnsi="Calibri" w:cs="Calibri"/>
                <w:color w:val="000000"/>
              </w:rPr>
            </w:pPr>
            <w:r w:rsidRPr="006B37C9">
              <w:t>LAMPE BA9S 12V 4W 10*28</w:t>
            </w:r>
          </w:p>
        </w:tc>
        <w:tc>
          <w:tcPr>
            <w:tcW w:w="1039" w:type="dxa"/>
            <w:tcBorders>
              <w:top w:val="nil"/>
              <w:left w:val="nil"/>
              <w:bottom w:val="single" w:sz="4" w:space="0" w:color="auto"/>
              <w:right w:val="single" w:sz="4" w:space="0" w:color="auto"/>
            </w:tcBorders>
            <w:shd w:val="clear" w:color="auto" w:fill="auto"/>
            <w:noWrap/>
            <w:hideMark/>
          </w:tcPr>
          <w:p w14:paraId="01BCE40F" w14:textId="54BB1742" w:rsidR="007F0903" w:rsidRPr="00717252" w:rsidRDefault="007F0903" w:rsidP="007F0903">
            <w:pPr>
              <w:spacing w:after="0" w:line="240" w:lineRule="auto"/>
              <w:jc w:val="right"/>
              <w:rPr>
                <w:rFonts w:ascii="Calibri" w:eastAsia="Times New Roman" w:hAnsi="Calibri" w:cs="Calibri"/>
                <w:color w:val="000000"/>
              </w:rPr>
            </w:pPr>
            <w:r w:rsidRPr="004975C6">
              <w:t xml:space="preserve"> 60   </w:t>
            </w:r>
          </w:p>
        </w:tc>
      </w:tr>
      <w:tr w:rsidR="007F0903" w:rsidRPr="00717252" w14:paraId="4326BD19"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7524B13"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w:t>
            </w:r>
          </w:p>
        </w:tc>
        <w:tc>
          <w:tcPr>
            <w:tcW w:w="7937" w:type="dxa"/>
            <w:tcBorders>
              <w:top w:val="nil"/>
              <w:left w:val="single" w:sz="4" w:space="0" w:color="auto"/>
              <w:bottom w:val="single" w:sz="4" w:space="0" w:color="auto"/>
              <w:right w:val="single" w:sz="4" w:space="0" w:color="auto"/>
            </w:tcBorders>
            <w:shd w:val="clear" w:color="auto" w:fill="auto"/>
            <w:noWrap/>
            <w:hideMark/>
          </w:tcPr>
          <w:p w14:paraId="4B16CE13" w14:textId="4CC2C67A" w:rsidR="007F0903" w:rsidRPr="00717252" w:rsidRDefault="007F0903" w:rsidP="007F0903">
            <w:pPr>
              <w:spacing w:after="0" w:line="240" w:lineRule="auto"/>
              <w:rPr>
                <w:rFonts w:ascii="Calibri" w:eastAsia="Times New Roman" w:hAnsi="Calibri" w:cs="Calibri"/>
                <w:color w:val="000000"/>
              </w:rPr>
            </w:pPr>
            <w:r w:rsidRPr="006B37C9">
              <w:t>LAMPE DE SIGNALISATION CULOT BA9S 130V 2.4W 10*28</w:t>
            </w:r>
          </w:p>
        </w:tc>
        <w:tc>
          <w:tcPr>
            <w:tcW w:w="1039" w:type="dxa"/>
            <w:tcBorders>
              <w:top w:val="nil"/>
              <w:left w:val="nil"/>
              <w:bottom w:val="single" w:sz="4" w:space="0" w:color="auto"/>
              <w:right w:val="single" w:sz="4" w:space="0" w:color="auto"/>
            </w:tcBorders>
            <w:shd w:val="clear" w:color="auto" w:fill="auto"/>
            <w:noWrap/>
            <w:hideMark/>
          </w:tcPr>
          <w:p w14:paraId="44EC9541" w14:textId="2536FAC0" w:rsidR="007F0903" w:rsidRPr="00717252" w:rsidRDefault="007F0903" w:rsidP="007F0903">
            <w:pPr>
              <w:spacing w:after="0" w:line="240" w:lineRule="auto"/>
              <w:jc w:val="right"/>
              <w:rPr>
                <w:rFonts w:ascii="Calibri" w:eastAsia="Times New Roman" w:hAnsi="Calibri" w:cs="Calibri"/>
                <w:color w:val="000000"/>
              </w:rPr>
            </w:pPr>
            <w:r w:rsidRPr="004975C6">
              <w:t xml:space="preserve"> 55   </w:t>
            </w:r>
          </w:p>
        </w:tc>
      </w:tr>
      <w:tr w:rsidR="007F0903" w:rsidRPr="00717252" w14:paraId="4A9BBA4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03143C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w:t>
            </w:r>
          </w:p>
        </w:tc>
        <w:tc>
          <w:tcPr>
            <w:tcW w:w="7937" w:type="dxa"/>
            <w:tcBorders>
              <w:top w:val="nil"/>
              <w:left w:val="single" w:sz="4" w:space="0" w:color="auto"/>
              <w:bottom w:val="single" w:sz="4" w:space="0" w:color="auto"/>
              <w:right w:val="single" w:sz="4" w:space="0" w:color="auto"/>
            </w:tcBorders>
            <w:shd w:val="clear" w:color="auto" w:fill="auto"/>
            <w:noWrap/>
            <w:hideMark/>
          </w:tcPr>
          <w:p w14:paraId="3D02A92C" w14:textId="6169D0F8" w:rsidR="007F0903" w:rsidRPr="00717252" w:rsidRDefault="007F0903" w:rsidP="007F0903">
            <w:pPr>
              <w:spacing w:after="0" w:line="240" w:lineRule="auto"/>
              <w:rPr>
                <w:rFonts w:ascii="Calibri" w:eastAsia="Times New Roman" w:hAnsi="Calibri" w:cs="Calibri"/>
                <w:color w:val="000000"/>
              </w:rPr>
            </w:pPr>
            <w:r w:rsidRPr="006B37C9">
              <w:t>LAMPE E14 12V 5W DIA.16*35</w:t>
            </w:r>
          </w:p>
        </w:tc>
        <w:tc>
          <w:tcPr>
            <w:tcW w:w="1039" w:type="dxa"/>
            <w:tcBorders>
              <w:top w:val="nil"/>
              <w:left w:val="nil"/>
              <w:bottom w:val="single" w:sz="4" w:space="0" w:color="auto"/>
              <w:right w:val="single" w:sz="4" w:space="0" w:color="auto"/>
            </w:tcBorders>
            <w:shd w:val="clear" w:color="auto" w:fill="auto"/>
            <w:noWrap/>
            <w:hideMark/>
          </w:tcPr>
          <w:p w14:paraId="2A20E270" w14:textId="79E3932E" w:rsidR="007F0903" w:rsidRPr="00717252" w:rsidRDefault="007F0903" w:rsidP="007F0903">
            <w:pPr>
              <w:spacing w:after="0" w:line="240" w:lineRule="auto"/>
              <w:jc w:val="right"/>
              <w:rPr>
                <w:rFonts w:ascii="Calibri" w:eastAsia="Times New Roman" w:hAnsi="Calibri" w:cs="Calibri"/>
                <w:color w:val="000000"/>
              </w:rPr>
            </w:pPr>
            <w:r w:rsidRPr="004975C6">
              <w:t xml:space="preserve"> 415   </w:t>
            </w:r>
          </w:p>
        </w:tc>
      </w:tr>
      <w:tr w:rsidR="007F0903" w:rsidRPr="00717252" w14:paraId="67DA4CD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3461C9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w:t>
            </w:r>
          </w:p>
        </w:tc>
        <w:tc>
          <w:tcPr>
            <w:tcW w:w="7937" w:type="dxa"/>
            <w:tcBorders>
              <w:top w:val="nil"/>
              <w:left w:val="single" w:sz="4" w:space="0" w:color="auto"/>
              <w:bottom w:val="single" w:sz="4" w:space="0" w:color="auto"/>
              <w:right w:val="single" w:sz="4" w:space="0" w:color="auto"/>
            </w:tcBorders>
            <w:shd w:val="clear" w:color="auto" w:fill="auto"/>
            <w:noWrap/>
            <w:hideMark/>
          </w:tcPr>
          <w:p w14:paraId="43C3D526" w14:textId="33B9E644" w:rsidR="007F0903" w:rsidRPr="00717252" w:rsidRDefault="007F0903" w:rsidP="007F0903">
            <w:pPr>
              <w:spacing w:after="0" w:line="240" w:lineRule="auto"/>
              <w:rPr>
                <w:rFonts w:ascii="Calibri" w:eastAsia="Times New Roman" w:hAnsi="Calibri" w:cs="Calibri"/>
                <w:color w:val="000000"/>
              </w:rPr>
            </w:pPr>
            <w:r w:rsidRPr="006B37C9">
              <w:t>LAMPE E14 24V 5W DIA.16*35</w:t>
            </w:r>
          </w:p>
        </w:tc>
        <w:tc>
          <w:tcPr>
            <w:tcW w:w="1039" w:type="dxa"/>
            <w:tcBorders>
              <w:top w:val="nil"/>
              <w:left w:val="nil"/>
              <w:bottom w:val="single" w:sz="4" w:space="0" w:color="auto"/>
              <w:right w:val="single" w:sz="4" w:space="0" w:color="auto"/>
            </w:tcBorders>
            <w:shd w:val="clear" w:color="auto" w:fill="auto"/>
            <w:noWrap/>
            <w:hideMark/>
          </w:tcPr>
          <w:p w14:paraId="4AD4FC27" w14:textId="4B48CCCE" w:rsidR="007F0903" w:rsidRPr="00717252" w:rsidRDefault="007F0903" w:rsidP="007F0903">
            <w:pPr>
              <w:spacing w:after="0" w:line="240" w:lineRule="auto"/>
              <w:jc w:val="right"/>
              <w:rPr>
                <w:rFonts w:ascii="Calibri" w:eastAsia="Times New Roman" w:hAnsi="Calibri" w:cs="Calibri"/>
                <w:color w:val="000000"/>
              </w:rPr>
            </w:pPr>
            <w:r w:rsidRPr="004975C6">
              <w:t xml:space="preserve"> 278   </w:t>
            </w:r>
          </w:p>
        </w:tc>
      </w:tr>
      <w:tr w:rsidR="007F0903" w:rsidRPr="00717252" w14:paraId="4A1A4F6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CC2CAC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w:t>
            </w:r>
          </w:p>
        </w:tc>
        <w:tc>
          <w:tcPr>
            <w:tcW w:w="7937" w:type="dxa"/>
            <w:tcBorders>
              <w:top w:val="nil"/>
              <w:left w:val="single" w:sz="4" w:space="0" w:color="auto"/>
              <w:bottom w:val="single" w:sz="4" w:space="0" w:color="auto"/>
              <w:right w:val="single" w:sz="4" w:space="0" w:color="auto"/>
            </w:tcBorders>
            <w:shd w:val="clear" w:color="auto" w:fill="auto"/>
            <w:noWrap/>
            <w:hideMark/>
          </w:tcPr>
          <w:p w14:paraId="17EA9CCC" w14:textId="4FBDAC56" w:rsidR="007F0903" w:rsidRPr="00717252" w:rsidRDefault="007F0903" w:rsidP="007F0903">
            <w:pPr>
              <w:spacing w:after="0" w:line="240" w:lineRule="auto"/>
              <w:rPr>
                <w:rFonts w:ascii="Calibri" w:eastAsia="Times New Roman" w:hAnsi="Calibri" w:cs="Calibri"/>
                <w:color w:val="000000"/>
              </w:rPr>
            </w:pPr>
            <w:r w:rsidRPr="006B37C9">
              <w:t>LAMPE E10 12V 3W DIA.10*28</w:t>
            </w:r>
          </w:p>
        </w:tc>
        <w:tc>
          <w:tcPr>
            <w:tcW w:w="1039" w:type="dxa"/>
            <w:tcBorders>
              <w:top w:val="nil"/>
              <w:left w:val="nil"/>
              <w:bottom w:val="single" w:sz="4" w:space="0" w:color="auto"/>
              <w:right w:val="single" w:sz="4" w:space="0" w:color="auto"/>
            </w:tcBorders>
            <w:shd w:val="clear" w:color="auto" w:fill="auto"/>
            <w:noWrap/>
            <w:hideMark/>
          </w:tcPr>
          <w:p w14:paraId="1E8E09CA" w14:textId="04C6B1EA" w:rsidR="007F0903" w:rsidRPr="00717252" w:rsidRDefault="007F0903" w:rsidP="007F0903">
            <w:pPr>
              <w:spacing w:after="0" w:line="240" w:lineRule="auto"/>
              <w:jc w:val="right"/>
              <w:rPr>
                <w:rFonts w:ascii="Calibri" w:eastAsia="Times New Roman" w:hAnsi="Calibri" w:cs="Calibri"/>
                <w:color w:val="000000"/>
              </w:rPr>
            </w:pPr>
            <w:r w:rsidRPr="004975C6">
              <w:t xml:space="preserve"> 72   </w:t>
            </w:r>
          </w:p>
        </w:tc>
      </w:tr>
      <w:tr w:rsidR="007F0903" w:rsidRPr="00717252" w14:paraId="072C0F8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E64945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w:t>
            </w:r>
          </w:p>
        </w:tc>
        <w:tc>
          <w:tcPr>
            <w:tcW w:w="7937" w:type="dxa"/>
            <w:tcBorders>
              <w:top w:val="nil"/>
              <w:left w:val="single" w:sz="4" w:space="0" w:color="auto"/>
              <w:bottom w:val="single" w:sz="4" w:space="0" w:color="auto"/>
              <w:right w:val="single" w:sz="4" w:space="0" w:color="auto"/>
            </w:tcBorders>
            <w:shd w:val="clear" w:color="auto" w:fill="auto"/>
            <w:noWrap/>
            <w:hideMark/>
          </w:tcPr>
          <w:p w14:paraId="239B5507" w14:textId="3F53D5CC" w:rsidR="007F0903" w:rsidRPr="00717252" w:rsidRDefault="007F0903" w:rsidP="007F0903">
            <w:pPr>
              <w:spacing w:after="0" w:line="240" w:lineRule="auto"/>
              <w:rPr>
                <w:rFonts w:ascii="Calibri" w:eastAsia="Times New Roman" w:hAnsi="Calibri" w:cs="Calibri"/>
                <w:color w:val="000000"/>
              </w:rPr>
            </w:pPr>
            <w:r w:rsidRPr="006B37C9">
              <w:t>LAMPE E14 30V 5W DIA.16*35</w:t>
            </w:r>
          </w:p>
        </w:tc>
        <w:tc>
          <w:tcPr>
            <w:tcW w:w="1039" w:type="dxa"/>
            <w:tcBorders>
              <w:top w:val="nil"/>
              <w:left w:val="nil"/>
              <w:bottom w:val="single" w:sz="4" w:space="0" w:color="auto"/>
              <w:right w:val="single" w:sz="4" w:space="0" w:color="auto"/>
            </w:tcBorders>
            <w:shd w:val="clear" w:color="auto" w:fill="auto"/>
            <w:noWrap/>
            <w:hideMark/>
          </w:tcPr>
          <w:p w14:paraId="1919A06C" w14:textId="10EF42DA" w:rsidR="007F0903" w:rsidRPr="00717252" w:rsidRDefault="007F0903" w:rsidP="007F0903">
            <w:pPr>
              <w:spacing w:after="0" w:line="240" w:lineRule="auto"/>
              <w:jc w:val="right"/>
              <w:rPr>
                <w:rFonts w:ascii="Calibri" w:eastAsia="Times New Roman" w:hAnsi="Calibri" w:cs="Calibri"/>
                <w:color w:val="000000"/>
              </w:rPr>
            </w:pPr>
            <w:r w:rsidRPr="004975C6">
              <w:t xml:space="preserve"> 182   </w:t>
            </w:r>
          </w:p>
        </w:tc>
      </w:tr>
      <w:tr w:rsidR="007F0903" w:rsidRPr="00717252" w14:paraId="5F899B6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05C5BAD"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w:t>
            </w:r>
          </w:p>
        </w:tc>
        <w:tc>
          <w:tcPr>
            <w:tcW w:w="7937" w:type="dxa"/>
            <w:tcBorders>
              <w:top w:val="nil"/>
              <w:left w:val="single" w:sz="4" w:space="0" w:color="auto"/>
              <w:bottom w:val="single" w:sz="4" w:space="0" w:color="auto"/>
              <w:right w:val="single" w:sz="4" w:space="0" w:color="auto"/>
            </w:tcBorders>
            <w:shd w:val="clear" w:color="auto" w:fill="auto"/>
            <w:noWrap/>
            <w:hideMark/>
          </w:tcPr>
          <w:p w14:paraId="3235C714" w14:textId="75A1444A" w:rsidR="007F0903" w:rsidRPr="00717252" w:rsidRDefault="007F0903" w:rsidP="007F0903">
            <w:pPr>
              <w:spacing w:after="0" w:line="240" w:lineRule="auto"/>
              <w:rPr>
                <w:rFonts w:ascii="Calibri" w:eastAsia="Times New Roman" w:hAnsi="Calibri" w:cs="Calibri"/>
                <w:color w:val="000000"/>
              </w:rPr>
            </w:pPr>
            <w:r w:rsidRPr="006B37C9">
              <w:t>LAMPE BA15D 255V 5W 20MA DIA.16*35</w:t>
            </w:r>
          </w:p>
        </w:tc>
        <w:tc>
          <w:tcPr>
            <w:tcW w:w="1039" w:type="dxa"/>
            <w:tcBorders>
              <w:top w:val="nil"/>
              <w:left w:val="nil"/>
              <w:bottom w:val="single" w:sz="4" w:space="0" w:color="auto"/>
              <w:right w:val="single" w:sz="4" w:space="0" w:color="auto"/>
            </w:tcBorders>
            <w:shd w:val="clear" w:color="auto" w:fill="auto"/>
            <w:noWrap/>
            <w:hideMark/>
          </w:tcPr>
          <w:p w14:paraId="54230BD4" w14:textId="675DCB4C" w:rsidR="007F0903" w:rsidRPr="00717252" w:rsidRDefault="007F0903" w:rsidP="007F0903">
            <w:pPr>
              <w:spacing w:after="0" w:line="240" w:lineRule="auto"/>
              <w:jc w:val="right"/>
              <w:rPr>
                <w:rFonts w:ascii="Calibri" w:eastAsia="Times New Roman" w:hAnsi="Calibri" w:cs="Calibri"/>
                <w:color w:val="000000"/>
              </w:rPr>
            </w:pPr>
            <w:r w:rsidRPr="004975C6">
              <w:t xml:space="preserve"> 123   </w:t>
            </w:r>
          </w:p>
        </w:tc>
      </w:tr>
      <w:tr w:rsidR="007F0903" w:rsidRPr="00717252" w14:paraId="5455885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D1AD080"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w:t>
            </w:r>
          </w:p>
        </w:tc>
        <w:tc>
          <w:tcPr>
            <w:tcW w:w="7937" w:type="dxa"/>
            <w:tcBorders>
              <w:top w:val="nil"/>
              <w:left w:val="single" w:sz="4" w:space="0" w:color="auto"/>
              <w:bottom w:val="single" w:sz="4" w:space="0" w:color="auto"/>
              <w:right w:val="single" w:sz="4" w:space="0" w:color="auto"/>
            </w:tcBorders>
            <w:shd w:val="clear" w:color="auto" w:fill="auto"/>
            <w:noWrap/>
            <w:hideMark/>
          </w:tcPr>
          <w:p w14:paraId="48BD866E" w14:textId="2B18B33E" w:rsidR="007F0903" w:rsidRPr="00717252" w:rsidRDefault="007F0903" w:rsidP="007F0903">
            <w:pPr>
              <w:spacing w:after="0" w:line="240" w:lineRule="auto"/>
              <w:rPr>
                <w:rFonts w:ascii="Calibri" w:eastAsia="Times New Roman" w:hAnsi="Calibri" w:cs="Calibri"/>
                <w:color w:val="000000"/>
              </w:rPr>
            </w:pPr>
            <w:r w:rsidRPr="006B37C9">
              <w:t>LAMPE TUBE  10*28 - 24V 1,2</w:t>
            </w:r>
            <w:proofErr w:type="gramStart"/>
            <w:r w:rsidRPr="006B37C9">
              <w:t>W  BA</w:t>
            </w:r>
            <w:proofErr w:type="gramEnd"/>
            <w:r w:rsidRPr="006B37C9">
              <w:t>9S</w:t>
            </w:r>
          </w:p>
        </w:tc>
        <w:tc>
          <w:tcPr>
            <w:tcW w:w="1039" w:type="dxa"/>
            <w:tcBorders>
              <w:top w:val="nil"/>
              <w:left w:val="nil"/>
              <w:bottom w:val="single" w:sz="4" w:space="0" w:color="auto"/>
              <w:right w:val="single" w:sz="4" w:space="0" w:color="auto"/>
            </w:tcBorders>
            <w:shd w:val="clear" w:color="auto" w:fill="auto"/>
            <w:noWrap/>
            <w:hideMark/>
          </w:tcPr>
          <w:p w14:paraId="29DB1230" w14:textId="6AA2A0BF" w:rsidR="007F0903" w:rsidRPr="00717252" w:rsidRDefault="007F0903" w:rsidP="007F0903">
            <w:pPr>
              <w:spacing w:after="0" w:line="240" w:lineRule="auto"/>
              <w:jc w:val="right"/>
              <w:rPr>
                <w:rFonts w:ascii="Calibri" w:eastAsia="Times New Roman" w:hAnsi="Calibri" w:cs="Calibri"/>
                <w:color w:val="000000"/>
              </w:rPr>
            </w:pPr>
            <w:r w:rsidRPr="004975C6">
              <w:t xml:space="preserve"> 48   </w:t>
            </w:r>
          </w:p>
        </w:tc>
      </w:tr>
      <w:tr w:rsidR="007F0903" w:rsidRPr="00717252" w14:paraId="62F133E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05B4CD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w:t>
            </w:r>
          </w:p>
        </w:tc>
        <w:tc>
          <w:tcPr>
            <w:tcW w:w="7937" w:type="dxa"/>
            <w:tcBorders>
              <w:top w:val="nil"/>
              <w:left w:val="single" w:sz="4" w:space="0" w:color="auto"/>
              <w:bottom w:val="single" w:sz="4" w:space="0" w:color="auto"/>
              <w:right w:val="single" w:sz="4" w:space="0" w:color="auto"/>
            </w:tcBorders>
            <w:shd w:val="clear" w:color="auto" w:fill="auto"/>
            <w:noWrap/>
            <w:hideMark/>
          </w:tcPr>
          <w:p w14:paraId="799F9D88" w14:textId="5A3D49A3" w:rsidR="007F0903" w:rsidRPr="00717252" w:rsidRDefault="007F0903" w:rsidP="007F0903">
            <w:pPr>
              <w:spacing w:after="0" w:line="240" w:lineRule="auto"/>
              <w:rPr>
                <w:rFonts w:ascii="Calibri" w:eastAsia="Times New Roman" w:hAnsi="Calibri" w:cs="Calibri"/>
                <w:color w:val="000000"/>
              </w:rPr>
            </w:pPr>
            <w:r w:rsidRPr="006B37C9">
              <w:t>LAMPE BA9S 220V 5W DIA.10*28</w:t>
            </w:r>
          </w:p>
        </w:tc>
        <w:tc>
          <w:tcPr>
            <w:tcW w:w="1039" w:type="dxa"/>
            <w:tcBorders>
              <w:top w:val="nil"/>
              <w:left w:val="nil"/>
              <w:bottom w:val="single" w:sz="4" w:space="0" w:color="auto"/>
              <w:right w:val="single" w:sz="4" w:space="0" w:color="auto"/>
            </w:tcBorders>
            <w:shd w:val="clear" w:color="auto" w:fill="auto"/>
            <w:noWrap/>
            <w:hideMark/>
          </w:tcPr>
          <w:p w14:paraId="7B6B6AE8" w14:textId="4DA0D893" w:rsidR="007F0903" w:rsidRPr="00717252" w:rsidRDefault="007F0903" w:rsidP="007F0903">
            <w:pPr>
              <w:spacing w:after="0" w:line="240" w:lineRule="auto"/>
              <w:jc w:val="right"/>
              <w:rPr>
                <w:rFonts w:ascii="Calibri" w:eastAsia="Times New Roman" w:hAnsi="Calibri" w:cs="Calibri"/>
                <w:color w:val="000000"/>
              </w:rPr>
            </w:pPr>
            <w:r w:rsidRPr="004975C6">
              <w:t xml:space="preserve"> 48   </w:t>
            </w:r>
          </w:p>
        </w:tc>
      </w:tr>
      <w:tr w:rsidR="007F0903" w:rsidRPr="00717252" w14:paraId="3FA66AA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A60F4DD"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w:t>
            </w:r>
          </w:p>
        </w:tc>
        <w:tc>
          <w:tcPr>
            <w:tcW w:w="7937" w:type="dxa"/>
            <w:tcBorders>
              <w:top w:val="nil"/>
              <w:left w:val="single" w:sz="4" w:space="0" w:color="auto"/>
              <w:bottom w:val="single" w:sz="4" w:space="0" w:color="auto"/>
              <w:right w:val="single" w:sz="4" w:space="0" w:color="auto"/>
            </w:tcBorders>
            <w:shd w:val="clear" w:color="auto" w:fill="auto"/>
            <w:noWrap/>
            <w:hideMark/>
          </w:tcPr>
          <w:p w14:paraId="549EBB38" w14:textId="13B35DE5" w:rsidR="007F0903" w:rsidRPr="00717252" w:rsidRDefault="007F0903" w:rsidP="007F0903">
            <w:pPr>
              <w:spacing w:after="0" w:line="240" w:lineRule="auto"/>
              <w:rPr>
                <w:rFonts w:ascii="Calibri" w:eastAsia="Times New Roman" w:hAnsi="Calibri" w:cs="Calibri"/>
                <w:color w:val="000000"/>
              </w:rPr>
            </w:pPr>
            <w:r w:rsidRPr="006B37C9">
              <w:t>LAMPE BA9S 36V 3W DIA.10*28</w:t>
            </w:r>
          </w:p>
        </w:tc>
        <w:tc>
          <w:tcPr>
            <w:tcW w:w="1039" w:type="dxa"/>
            <w:tcBorders>
              <w:top w:val="nil"/>
              <w:left w:val="nil"/>
              <w:bottom w:val="single" w:sz="4" w:space="0" w:color="auto"/>
              <w:right w:val="single" w:sz="4" w:space="0" w:color="auto"/>
            </w:tcBorders>
            <w:shd w:val="clear" w:color="auto" w:fill="auto"/>
            <w:noWrap/>
            <w:hideMark/>
          </w:tcPr>
          <w:p w14:paraId="688133A0" w14:textId="7F7EEA77" w:rsidR="007F0903" w:rsidRPr="00717252" w:rsidRDefault="007F0903" w:rsidP="007F0903">
            <w:pPr>
              <w:spacing w:after="0" w:line="240" w:lineRule="auto"/>
              <w:jc w:val="right"/>
              <w:rPr>
                <w:rFonts w:ascii="Calibri" w:eastAsia="Times New Roman" w:hAnsi="Calibri" w:cs="Calibri"/>
                <w:color w:val="000000"/>
              </w:rPr>
            </w:pPr>
            <w:r w:rsidRPr="004975C6">
              <w:t xml:space="preserve"> 201   </w:t>
            </w:r>
          </w:p>
        </w:tc>
      </w:tr>
      <w:tr w:rsidR="007F0903" w:rsidRPr="00717252" w14:paraId="7173873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E554C5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15</w:t>
            </w:r>
          </w:p>
        </w:tc>
        <w:tc>
          <w:tcPr>
            <w:tcW w:w="7937" w:type="dxa"/>
            <w:tcBorders>
              <w:top w:val="nil"/>
              <w:left w:val="single" w:sz="4" w:space="0" w:color="auto"/>
              <w:bottom w:val="single" w:sz="4" w:space="0" w:color="auto"/>
              <w:right w:val="single" w:sz="4" w:space="0" w:color="auto"/>
            </w:tcBorders>
            <w:shd w:val="clear" w:color="auto" w:fill="auto"/>
            <w:noWrap/>
            <w:hideMark/>
          </w:tcPr>
          <w:p w14:paraId="595FC6F4" w14:textId="3C94E7B1" w:rsidR="007F0903" w:rsidRPr="00717252" w:rsidRDefault="007F0903" w:rsidP="007F0903">
            <w:pPr>
              <w:spacing w:after="0" w:line="240" w:lineRule="auto"/>
              <w:rPr>
                <w:rFonts w:ascii="Calibri" w:eastAsia="Times New Roman" w:hAnsi="Calibri" w:cs="Calibri"/>
                <w:color w:val="000000"/>
              </w:rPr>
            </w:pPr>
            <w:r w:rsidRPr="006B37C9">
              <w:t>LAMPE E10 12V 0.6W 50MA DIA.11*23</w:t>
            </w:r>
          </w:p>
        </w:tc>
        <w:tc>
          <w:tcPr>
            <w:tcW w:w="1039" w:type="dxa"/>
            <w:tcBorders>
              <w:top w:val="nil"/>
              <w:left w:val="nil"/>
              <w:bottom w:val="single" w:sz="4" w:space="0" w:color="auto"/>
              <w:right w:val="single" w:sz="4" w:space="0" w:color="auto"/>
            </w:tcBorders>
            <w:shd w:val="clear" w:color="auto" w:fill="auto"/>
            <w:noWrap/>
            <w:hideMark/>
          </w:tcPr>
          <w:p w14:paraId="4A6074F4" w14:textId="6EA6B46D" w:rsidR="007F0903" w:rsidRPr="00717252" w:rsidRDefault="007F0903" w:rsidP="007F0903">
            <w:pPr>
              <w:spacing w:after="0" w:line="240" w:lineRule="auto"/>
              <w:jc w:val="right"/>
              <w:rPr>
                <w:rFonts w:ascii="Calibri" w:eastAsia="Times New Roman" w:hAnsi="Calibri" w:cs="Calibri"/>
                <w:color w:val="000000"/>
              </w:rPr>
            </w:pPr>
            <w:r w:rsidRPr="004975C6">
              <w:t xml:space="preserve"> 21   </w:t>
            </w:r>
          </w:p>
        </w:tc>
      </w:tr>
      <w:tr w:rsidR="007F0903" w:rsidRPr="00717252" w14:paraId="3E36CD1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81702E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16</w:t>
            </w:r>
          </w:p>
        </w:tc>
        <w:tc>
          <w:tcPr>
            <w:tcW w:w="7937" w:type="dxa"/>
            <w:tcBorders>
              <w:top w:val="nil"/>
              <w:left w:val="single" w:sz="4" w:space="0" w:color="auto"/>
              <w:bottom w:val="single" w:sz="4" w:space="0" w:color="auto"/>
              <w:right w:val="single" w:sz="4" w:space="0" w:color="auto"/>
            </w:tcBorders>
            <w:shd w:val="clear" w:color="auto" w:fill="auto"/>
            <w:noWrap/>
            <w:hideMark/>
          </w:tcPr>
          <w:p w14:paraId="25D71B21" w14:textId="25B05CCF" w:rsidR="007F0903" w:rsidRPr="00717252" w:rsidRDefault="007F0903" w:rsidP="007F0903">
            <w:pPr>
              <w:spacing w:after="0" w:line="240" w:lineRule="auto"/>
              <w:rPr>
                <w:rFonts w:ascii="Calibri" w:eastAsia="Times New Roman" w:hAnsi="Calibri" w:cs="Calibri"/>
                <w:color w:val="000000"/>
              </w:rPr>
            </w:pPr>
            <w:r w:rsidRPr="006B37C9">
              <w:t>"LAMPE TUBE BA9S A0 246/ 10*28 "" 380v 1 ma """</w:t>
            </w:r>
          </w:p>
        </w:tc>
        <w:tc>
          <w:tcPr>
            <w:tcW w:w="1039" w:type="dxa"/>
            <w:tcBorders>
              <w:top w:val="nil"/>
              <w:left w:val="nil"/>
              <w:bottom w:val="single" w:sz="4" w:space="0" w:color="auto"/>
              <w:right w:val="single" w:sz="4" w:space="0" w:color="auto"/>
            </w:tcBorders>
            <w:shd w:val="clear" w:color="auto" w:fill="auto"/>
            <w:noWrap/>
            <w:hideMark/>
          </w:tcPr>
          <w:p w14:paraId="48389848" w14:textId="0F751C6F" w:rsidR="007F0903" w:rsidRPr="00717252" w:rsidRDefault="007F0903" w:rsidP="007F0903">
            <w:pPr>
              <w:spacing w:after="0" w:line="240" w:lineRule="auto"/>
              <w:jc w:val="right"/>
              <w:rPr>
                <w:rFonts w:ascii="Calibri" w:eastAsia="Times New Roman" w:hAnsi="Calibri" w:cs="Calibri"/>
                <w:color w:val="000000"/>
              </w:rPr>
            </w:pPr>
            <w:r w:rsidRPr="004975C6">
              <w:t xml:space="preserve"> 82   </w:t>
            </w:r>
          </w:p>
        </w:tc>
      </w:tr>
      <w:tr w:rsidR="007F0903" w:rsidRPr="00717252" w14:paraId="3DFA187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766910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17</w:t>
            </w:r>
          </w:p>
        </w:tc>
        <w:tc>
          <w:tcPr>
            <w:tcW w:w="7937" w:type="dxa"/>
            <w:tcBorders>
              <w:top w:val="nil"/>
              <w:left w:val="single" w:sz="4" w:space="0" w:color="auto"/>
              <w:bottom w:val="single" w:sz="4" w:space="0" w:color="auto"/>
              <w:right w:val="single" w:sz="4" w:space="0" w:color="auto"/>
            </w:tcBorders>
            <w:shd w:val="clear" w:color="auto" w:fill="auto"/>
            <w:noWrap/>
            <w:hideMark/>
          </w:tcPr>
          <w:p w14:paraId="14D73ADA" w14:textId="69353611" w:rsidR="007F0903" w:rsidRPr="00717252" w:rsidRDefault="007F0903" w:rsidP="007F0903">
            <w:pPr>
              <w:spacing w:after="0" w:line="240" w:lineRule="auto"/>
              <w:rPr>
                <w:rFonts w:ascii="Calibri" w:eastAsia="Times New Roman" w:hAnsi="Calibri" w:cs="Calibri"/>
                <w:color w:val="000000"/>
              </w:rPr>
            </w:pPr>
            <w:r w:rsidRPr="006B37C9">
              <w:t>LAMPE E10 220V NEON DIA.10*28</w:t>
            </w:r>
          </w:p>
        </w:tc>
        <w:tc>
          <w:tcPr>
            <w:tcW w:w="1039" w:type="dxa"/>
            <w:tcBorders>
              <w:top w:val="nil"/>
              <w:left w:val="nil"/>
              <w:bottom w:val="single" w:sz="4" w:space="0" w:color="auto"/>
              <w:right w:val="single" w:sz="4" w:space="0" w:color="auto"/>
            </w:tcBorders>
            <w:shd w:val="clear" w:color="auto" w:fill="auto"/>
            <w:noWrap/>
            <w:hideMark/>
          </w:tcPr>
          <w:p w14:paraId="1FF9673B" w14:textId="4A8698DD" w:rsidR="007F0903" w:rsidRPr="00717252" w:rsidRDefault="007F0903" w:rsidP="007F0903">
            <w:pPr>
              <w:spacing w:after="0" w:line="240" w:lineRule="auto"/>
              <w:jc w:val="right"/>
              <w:rPr>
                <w:rFonts w:ascii="Calibri" w:eastAsia="Times New Roman" w:hAnsi="Calibri" w:cs="Calibri"/>
                <w:color w:val="000000"/>
              </w:rPr>
            </w:pPr>
            <w:r w:rsidRPr="004975C6">
              <w:t xml:space="preserve"> 54   </w:t>
            </w:r>
          </w:p>
        </w:tc>
      </w:tr>
      <w:tr w:rsidR="007F0903" w:rsidRPr="00717252" w14:paraId="449AA60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E88E1B3"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18</w:t>
            </w:r>
          </w:p>
        </w:tc>
        <w:tc>
          <w:tcPr>
            <w:tcW w:w="7937" w:type="dxa"/>
            <w:tcBorders>
              <w:top w:val="nil"/>
              <w:left w:val="single" w:sz="4" w:space="0" w:color="auto"/>
              <w:bottom w:val="single" w:sz="4" w:space="0" w:color="auto"/>
              <w:right w:val="single" w:sz="4" w:space="0" w:color="auto"/>
            </w:tcBorders>
            <w:shd w:val="clear" w:color="auto" w:fill="auto"/>
            <w:noWrap/>
            <w:hideMark/>
          </w:tcPr>
          <w:p w14:paraId="2447556A" w14:textId="687FC754" w:rsidR="007F0903" w:rsidRPr="00717252" w:rsidRDefault="007F0903" w:rsidP="007F0903">
            <w:pPr>
              <w:spacing w:after="0" w:line="240" w:lineRule="auto"/>
              <w:rPr>
                <w:rFonts w:ascii="Calibri" w:eastAsia="Times New Roman" w:hAnsi="Calibri" w:cs="Calibri"/>
                <w:color w:val="000000"/>
              </w:rPr>
            </w:pPr>
            <w:r w:rsidRPr="006B37C9">
              <w:t>LAMPE E14 220V NEON</w:t>
            </w:r>
          </w:p>
        </w:tc>
        <w:tc>
          <w:tcPr>
            <w:tcW w:w="1039" w:type="dxa"/>
            <w:tcBorders>
              <w:top w:val="nil"/>
              <w:left w:val="nil"/>
              <w:bottom w:val="single" w:sz="4" w:space="0" w:color="auto"/>
              <w:right w:val="single" w:sz="4" w:space="0" w:color="auto"/>
            </w:tcBorders>
            <w:shd w:val="clear" w:color="auto" w:fill="auto"/>
            <w:noWrap/>
            <w:hideMark/>
          </w:tcPr>
          <w:p w14:paraId="5FA47EA0" w14:textId="15C800D4" w:rsidR="007F0903" w:rsidRPr="00717252" w:rsidRDefault="007F0903" w:rsidP="007F0903">
            <w:pPr>
              <w:spacing w:after="0" w:line="240" w:lineRule="auto"/>
              <w:jc w:val="right"/>
              <w:rPr>
                <w:rFonts w:ascii="Calibri" w:eastAsia="Times New Roman" w:hAnsi="Calibri" w:cs="Calibri"/>
                <w:color w:val="000000"/>
              </w:rPr>
            </w:pPr>
            <w:r w:rsidRPr="004975C6">
              <w:t xml:space="preserve"> 36   </w:t>
            </w:r>
          </w:p>
        </w:tc>
      </w:tr>
      <w:tr w:rsidR="007F0903" w:rsidRPr="00717252" w14:paraId="640B947F"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BE0359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19</w:t>
            </w:r>
          </w:p>
        </w:tc>
        <w:tc>
          <w:tcPr>
            <w:tcW w:w="7937" w:type="dxa"/>
            <w:tcBorders>
              <w:top w:val="nil"/>
              <w:left w:val="single" w:sz="4" w:space="0" w:color="auto"/>
              <w:bottom w:val="single" w:sz="4" w:space="0" w:color="auto"/>
              <w:right w:val="single" w:sz="4" w:space="0" w:color="auto"/>
            </w:tcBorders>
            <w:shd w:val="clear" w:color="auto" w:fill="auto"/>
            <w:noWrap/>
            <w:hideMark/>
          </w:tcPr>
          <w:p w14:paraId="63746334" w14:textId="167E14FD" w:rsidR="007F0903" w:rsidRPr="00717252" w:rsidRDefault="007F0903" w:rsidP="007F0903">
            <w:pPr>
              <w:spacing w:after="0" w:line="240" w:lineRule="auto"/>
              <w:rPr>
                <w:rFonts w:ascii="Calibri" w:eastAsia="Times New Roman" w:hAnsi="Calibri" w:cs="Calibri"/>
                <w:color w:val="000000"/>
              </w:rPr>
            </w:pPr>
            <w:r w:rsidRPr="006B37C9">
              <w:t>LAMPE BOUT DE FIL 230V</w:t>
            </w:r>
          </w:p>
        </w:tc>
        <w:tc>
          <w:tcPr>
            <w:tcW w:w="1039" w:type="dxa"/>
            <w:tcBorders>
              <w:top w:val="nil"/>
              <w:left w:val="nil"/>
              <w:bottom w:val="single" w:sz="4" w:space="0" w:color="auto"/>
              <w:right w:val="single" w:sz="4" w:space="0" w:color="auto"/>
            </w:tcBorders>
            <w:shd w:val="clear" w:color="auto" w:fill="auto"/>
            <w:noWrap/>
            <w:hideMark/>
          </w:tcPr>
          <w:p w14:paraId="030EA639" w14:textId="5752DD9B" w:rsidR="007F0903" w:rsidRPr="00717252" w:rsidRDefault="007F0903" w:rsidP="007F0903">
            <w:pPr>
              <w:spacing w:after="0" w:line="240" w:lineRule="auto"/>
              <w:jc w:val="right"/>
              <w:rPr>
                <w:rFonts w:ascii="Calibri" w:eastAsia="Times New Roman" w:hAnsi="Calibri" w:cs="Calibri"/>
                <w:color w:val="000000"/>
              </w:rPr>
            </w:pPr>
            <w:r w:rsidRPr="004975C6">
              <w:t xml:space="preserve"> 58   </w:t>
            </w:r>
          </w:p>
        </w:tc>
      </w:tr>
      <w:tr w:rsidR="007F0903" w:rsidRPr="00717252" w14:paraId="16B7087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B4CCA6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20</w:t>
            </w:r>
          </w:p>
        </w:tc>
        <w:tc>
          <w:tcPr>
            <w:tcW w:w="7937" w:type="dxa"/>
            <w:tcBorders>
              <w:top w:val="nil"/>
              <w:left w:val="single" w:sz="4" w:space="0" w:color="auto"/>
              <w:bottom w:val="single" w:sz="4" w:space="0" w:color="auto"/>
              <w:right w:val="single" w:sz="4" w:space="0" w:color="auto"/>
            </w:tcBorders>
            <w:shd w:val="clear" w:color="auto" w:fill="auto"/>
            <w:noWrap/>
            <w:hideMark/>
          </w:tcPr>
          <w:p w14:paraId="3BFD51A5" w14:textId="2DD2B37F" w:rsidR="007F0903" w:rsidRPr="00717252" w:rsidRDefault="007F0903" w:rsidP="007F0903">
            <w:pPr>
              <w:spacing w:after="0" w:line="240" w:lineRule="auto"/>
              <w:rPr>
                <w:rFonts w:ascii="Calibri" w:eastAsia="Times New Roman" w:hAnsi="Calibri" w:cs="Calibri"/>
                <w:color w:val="000000"/>
              </w:rPr>
            </w:pPr>
            <w:r w:rsidRPr="006B37C9">
              <w:t>LAMPE BOUT DE FIL 220V POUR MOSAIC-PLEXO 55</w:t>
            </w:r>
          </w:p>
        </w:tc>
        <w:tc>
          <w:tcPr>
            <w:tcW w:w="1039" w:type="dxa"/>
            <w:tcBorders>
              <w:top w:val="nil"/>
              <w:left w:val="nil"/>
              <w:bottom w:val="single" w:sz="4" w:space="0" w:color="auto"/>
              <w:right w:val="single" w:sz="4" w:space="0" w:color="auto"/>
            </w:tcBorders>
            <w:shd w:val="clear" w:color="auto" w:fill="auto"/>
            <w:noWrap/>
            <w:hideMark/>
          </w:tcPr>
          <w:p w14:paraId="0031EF54" w14:textId="75358BC1" w:rsidR="007F0903" w:rsidRPr="00717252" w:rsidRDefault="007F0903" w:rsidP="007F0903">
            <w:pPr>
              <w:spacing w:after="0" w:line="240" w:lineRule="auto"/>
              <w:jc w:val="right"/>
              <w:rPr>
                <w:rFonts w:ascii="Calibri" w:eastAsia="Times New Roman" w:hAnsi="Calibri" w:cs="Calibri"/>
                <w:color w:val="000000"/>
              </w:rPr>
            </w:pPr>
            <w:r w:rsidRPr="004975C6">
              <w:t xml:space="preserve"> 127   </w:t>
            </w:r>
          </w:p>
        </w:tc>
      </w:tr>
      <w:tr w:rsidR="007F0903" w:rsidRPr="00717252" w14:paraId="4854798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6CC7163"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21</w:t>
            </w:r>
          </w:p>
        </w:tc>
        <w:tc>
          <w:tcPr>
            <w:tcW w:w="7937" w:type="dxa"/>
            <w:tcBorders>
              <w:top w:val="nil"/>
              <w:left w:val="single" w:sz="4" w:space="0" w:color="auto"/>
              <w:bottom w:val="single" w:sz="4" w:space="0" w:color="auto"/>
              <w:right w:val="single" w:sz="4" w:space="0" w:color="auto"/>
            </w:tcBorders>
            <w:shd w:val="clear" w:color="auto" w:fill="auto"/>
            <w:noWrap/>
            <w:hideMark/>
          </w:tcPr>
          <w:p w14:paraId="6C268EA0" w14:textId="41FFC754" w:rsidR="007F0903" w:rsidRPr="00717252" w:rsidRDefault="007F0903" w:rsidP="007F0903">
            <w:pPr>
              <w:spacing w:after="0" w:line="240" w:lineRule="auto"/>
              <w:rPr>
                <w:rFonts w:ascii="Calibri" w:eastAsia="Times New Roman" w:hAnsi="Calibri" w:cs="Calibri"/>
                <w:color w:val="000000"/>
              </w:rPr>
            </w:pPr>
            <w:r w:rsidRPr="006B37C9">
              <w:t>LAMPE TUBE 220V NEON</w:t>
            </w:r>
          </w:p>
        </w:tc>
        <w:tc>
          <w:tcPr>
            <w:tcW w:w="1039" w:type="dxa"/>
            <w:tcBorders>
              <w:top w:val="nil"/>
              <w:left w:val="nil"/>
              <w:bottom w:val="single" w:sz="4" w:space="0" w:color="auto"/>
              <w:right w:val="single" w:sz="4" w:space="0" w:color="auto"/>
            </w:tcBorders>
            <w:shd w:val="clear" w:color="auto" w:fill="auto"/>
            <w:noWrap/>
            <w:hideMark/>
          </w:tcPr>
          <w:p w14:paraId="1E3A9435" w14:textId="74EE00CA" w:rsidR="007F0903" w:rsidRPr="00717252" w:rsidRDefault="007F0903" w:rsidP="007F0903">
            <w:pPr>
              <w:spacing w:after="0" w:line="240" w:lineRule="auto"/>
              <w:jc w:val="right"/>
              <w:rPr>
                <w:rFonts w:ascii="Calibri" w:eastAsia="Times New Roman" w:hAnsi="Calibri" w:cs="Calibri"/>
                <w:color w:val="000000"/>
              </w:rPr>
            </w:pPr>
            <w:r w:rsidRPr="004975C6">
              <w:t xml:space="preserve"> 82   </w:t>
            </w:r>
          </w:p>
        </w:tc>
      </w:tr>
      <w:tr w:rsidR="007F0903" w:rsidRPr="00717252" w14:paraId="6D005EE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BC682A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22</w:t>
            </w:r>
          </w:p>
        </w:tc>
        <w:tc>
          <w:tcPr>
            <w:tcW w:w="7937" w:type="dxa"/>
            <w:tcBorders>
              <w:top w:val="nil"/>
              <w:left w:val="single" w:sz="4" w:space="0" w:color="auto"/>
              <w:bottom w:val="single" w:sz="4" w:space="0" w:color="auto"/>
              <w:right w:val="single" w:sz="4" w:space="0" w:color="auto"/>
            </w:tcBorders>
            <w:shd w:val="clear" w:color="auto" w:fill="auto"/>
            <w:noWrap/>
            <w:hideMark/>
          </w:tcPr>
          <w:p w14:paraId="398E7E35" w14:textId="580A4282" w:rsidR="007F0903" w:rsidRPr="00717252" w:rsidRDefault="007F0903" w:rsidP="007F0903">
            <w:pPr>
              <w:spacing w:after="0" w:line="240" w:lineRule="auto"/>
              <w:rPr>
                <w:rFonts w:ascii="Calibri" w:eastAsia="Times New Roman" w:hAnsi="Calibri" w:cs="Calibri"/>
                <w:color w:val="000000"/>
              </w:rPr>
            </w:pPr>
            <w:r w:rsidRPr="006B37C9">
              <w:t>LAMPE BA7S 60V 1.2W 20MA DIA.6.8*23</w:t>
            </w:r>
          </w:p>
        </w:tc>
        <w:tc>
          <w:tcPr>
            <w:tcW w:w="1039" w:type="dxa"/>
            <w:tcBorders>
              <w:top w:val="nil"/>
              <w:left w:val="nil"/>
              <w:bottom w:val="single" w:sz="4" w:space="0" w:color="auto"/>
              <w:right w:val="single" w:sz="4" w:space="0" w:color="auto"/>
            </w:tcBorders>
            <w:shd w:val="clear" w:color="auto" w:fill="auto"/>
            <w:noWrap/>
            <w:hideMark/>
          </w:tcPr>
          <w:p w14:paraId="2A8C8CC0" w14:textId="69A70C71" w:rsidR="007F0903" w:rsidRPr="00717252" w:rsidRDefault="007F0903" w:rsidP="007F0903">
            <w:pPr>
              <w:spacing w:after="0" w:line="240" w:lineRule="auto"/>
              <w:jc w:val="right"/>
              <w:rPr>
                <w:rFonts w:ascii="Calibri" w:eastAsia="Times New Roman" w:hAnsi="Calibri" w:cs="Calibri"/>
                <w:color w:val="000000"/>
              </w:rPr>
            </w:pPr>
            <w:r w:rsidRPr="004975C6">
              <w:t xml:space="preserve"> 52   </w:t>
            </w:r>
          </w:p>
        </w:tc>
      </w:tr>
      <w:tr w:rsidR="007F0903" w:rsidRPr="00717252" w14:paraId="397729B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245330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23</w:t>
            </w:r>
          </w:p>
        </w:tc>
        <w:tc>
          <w:tcPr>
            <w:tcW w:w="7937" w:type="dxa"/>
            <w:tcBorders>
              <w:top w:val="nil"/>
              <w:left w:val="single" w:sz="4" w:space="0" w:color="auto"/>
              <w:bottom w:val="single" w:sz="4" w:space="0" w:color="auto"/>
              <w:right w:val="single" w:sz="4" w:space="0" w:color="auto"/>
            </w:tcBorders>
            <w:shd w:val="clear" w:color="auto" w:fill="auto"/>
            <w:noWrap/>
            <w:hideMark/>
          </w:tcPr>
          <w:p w14:paraId="73C4A561" w14:textId="36646C1F" w:rsidR="007F0903" w:rsidRPr="00717252" w:rsidRDefault="007F0903" w:rsidP="007F0903">
            <w:pPr>
              <w:spacing w:after="0" w:line="240" w:lineRule="auto"/>
              <w:rPr>
                <w:rFonts w:ascii="Calibri" w:eastAsia="Times New Roman" w:hAnsi="Calibri" w:cs="Calibri"/>
                <w:color w:val="000000"/>
              </w:rPr>
            </w:pPr>
            <w:r w:rsidRPr="006B37C9">
              <w:t>LAMPE BA9S 24V 3W DIA.10*28 (Qté + prix à l'unité)</w:t>
            </w:r>
          </w:p>
        </w:tc>
        <w:tc>
          <w:tcPr>
            <w:tcW w:w="1039" w:type="dxa"/>
            <w:tcBorders>
              <w:top w:val="nil"/>
              <w:left w:val="nil"/>
              <w:bottom w:val="single" w:sz="4" w:space="0" w:color="auto"/>
              <w:right w:val="single" w:sz="4" w:space="0" w:color="auto"/>
            </w:tcBorders>
            <w:shd w:val="clear" w:color="auto" w:fill="auto"/>
            <w:noWrap/>
            <w:hideMark/>
          </w:tcPr>
          <w:p w14:paraId="5A097FC2" w14:textId="21FEF397" w:rsidR="007F0903" w:rsidRPr="00717252" w:rsidRDefault="007F0903" w:rsidP="007F0903">
            <w:pPr>
              <w:spacing w:after="0" w:line="240" w:lineRule="auto"/>
              <w:jc w:val="right"/>
              <w:rPr>
                <w:rFonts w:ascii="Calibri" w:eastAsia="Times New Roman" w:hAnsi="Calibri" w:cs="Calibri"/>
                <w:color w:val="000000"/>
              </w:rPr>
            </w:pPr>
            <w:r w:rsidRPr="004975C6">
              <w:t xml:space="preserve"> 88   </w:t>
            </w:r>
          </w:p>
        </w:tc>
      </w:tr>
      <w:tr w:rsidR="007F0903" w:rsidRPr="00717252" w14:paraId="397988B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B873A9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24</w:t>
            </w:r>
          </w:p>
        </w:tc>
        <w:tc>
          <w:tcPr>
            <w:tcW w:w="7937" w:type="dxa"/>
            <w:tcBorders>
              <w:top w:val="nil"/>
              <w:left w:val="single" w:sz="4" w:space="0" w:color="auto"/>
              <w:bottom w:val="single" w:sz="4" w:space="0" w:color="auto"/>
              <w:right w:val="single" w:sz="4" w:space="0" w:color="auto"/>
            </w:tcBorders>
            <w:shd w:val="clear" w:color="auto" w:fill="auto"/>
            <w:noWrap/>
            <w:hideMark/>
          </w:tcPr>
          <w:p w14:paraId="7DDEF9FB" w14:textId="72DE0884" w:rsidR="007F0903" w:rsidRPr="00717252" w:rsidRDefault="007F0903" w:rsidP="007F0903">
            <w:pPr>
              <w:spacing w:after="0" w:line="240" w:lineRule="auto"/>
              <w:rPr>
                <w:rFonts w:ascii="Calibri" w:eastAsia="Times New Roman" w:hAnsi="Calibri" w:cs="Calibri"/>
                <w:color w:val="000000"/>
              </w:rPr>
            </w:pPr>
            <w:r w:rsidRPr="006B37C9">
              <w:t>LAMPE POUR VOYANT ET PORTE ETIQUETTE 24V</w:t>
            </w:r>
          </w:p>
        </w:tc>
        <w:tc>
          <w:tcPr>
            <w:tcW w:w="1039" w:type="dxa"/>
            <w:tcBorders>
              <w:top w:val="nil"/>
              <w:left w:val="nil"/>
              <w:bottom w:val="single" w:sz="4" w:space="0" w:color="auto"/>
              <w:right w:val="single" w:sz="4" w:space="0" w:color="auto"/>
            </w:tcBorders>
            <w:shd w:val="clear" w:color="auto" w:fill="auto"/>
            <w:noWrap/>
            <w:hideMark/>
          </w:tcPr>
          <w:p w14:paraId="6E29178E" w14:textId="6F3CA38E" w:rsidR="007F0903" w:rsidRPr="00717252" w:rsidRDefault="007F0903" w:rsidP="007F0903">
            <w:pPr>
              <w:spacing w:after="0" w:line="240" w:lineRule="auto"/>
              <w:jc w:val="right"/>
              <w:rPr>
                <w:rFonts w:ascii="Calibri" w:eastAsia="Times New Roman" w:hAnsi="Calibri" w:cs="Calibri"/>
                <w:color w:val="000000"/>
              </w:rPr>
            </w:pPr>
            <w:r w:rsidRPr="004975C6">
              <w:t xml:space="preserve"> 54   </w:t>
            </w:r>
          </w:p>
        </w:tc>
      </w:tr>
      <w:tr w:rsidR="007F0903" w:rsidRPr="00717252" w14:paraId="2C09076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67E9E2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25</w:t>
            </w:r>
          </w:p>
        </w:tc>
        <w:tc>
          <w:tcPr>
            <w:tcW w:w="7937" w:type="dxa"/>
            <w:tcBorders>
              <w:top w:val="nil"/>
              <w:left w:val="single" w:sz="4" w:space="0" w:color="auto"/>
              <w:bottom w:val="single" w:sz="4" w:space="0" w:color="auto"/>
              <w:right w:val="single" w:sz="4" w:space="0" w:color="auto"/>
            </w:tcBorders>
            <w:shd w:val="clear" w:color="auto" w:fill="auto"/>
            <w:noWrap/>
            <w:hideMark/>
          </w:tcPr>
          <w:p w14:paraId="42856D65" w14:textId="6563DD3F" w:rsidR="007F0903" w:rsidRPr="00717252" w:rsidRDefault="007F0903" w:rsidP="007F0903">
            <w:pPr>
              <w:spacing w:after="0" w:line="240" w:lineRule="auto"/>
              <w:rPr>
                <w:rFonts w:ascii="Calibri" w:eastAsia="Times New Roman" w:hAnsi="Calibri" w:cs="Calibri"/>
                <w:color w:val="000000"/>
              </w:rPr>
            </w:pPr>
            <w:r w:rsidRPr="006B37C9">
              <w:t>LAMPE E14 220V 4,5W DIA.16*35</w:t>
            </w:r>
          </w:p>
        </w:tc>
        <w:tc>
          <w:tcPr>
            <w:tcW w:w="1039" w:type="dxa"/>
            <w:tcBorders>
              <w:top w:val="nil"/>
              <w:left w:val="nil"/>
              <w:bottom w:val="single" w:sz="4" w:space="0" w:color="auto"/>
              <w:right w:val="single" w:sz="4" w:space="0" w:color="auto"/>
            </w:tcBorders>
            <w:shd w:val="clear" w:color="auto" w:fill="auto"/>
            <w:noWrap/>
            <w:hideMark/>
          </w:tcPr>
          <w:p w14:paraId="13C29CE0" w14:textId="41A3A52B"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6FEBA07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16DE5F0"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26</w:t>
            </w:r>
          </w:p>
        </w:tc>
        <w:tc>
          <w:tcPr>
            <w:tcW w:w="7937" w:type="dxa"/>
            <w:tcBorders>
              <w:top w:val="nil"/>
              <w:left w:val="single" w:sz="4" w:space="0" w:color="auto"/>
              <w:bottom w:val="single" w:sz="4" w:space="0" w:color="auto"/>
              <w:right w:val="single" w:sz="4" w:space="0" w:color="auto"/>
            </w:tcBorders>
            <w:shd w:val="clear" w:color="auto" w:fill="auto"/>
            <w:noWrap/>
            <w:hideMark/>
          </w:tcPr>
          <w:p w14:paraId="201B1B21" w14:textId="7B2528D9" w:rsidR="007F0903" w:rsidRPr="00717252" w:rsidRDefault="007F0903" w:rsidP="007F0903">
            <w:pPr>
              <w:spacing w:after="0" w:line="240" w:lineRule="auto"/>
              <w:rPr>
                <w:rFonts w:ascii="Calibri" w:eastAsia="Times New Roman" w:hAnsi="Calibri" w:cs="Calibri"/>
                <w:color w:val="000000"/>
              </w:rPr>
            </w:pPr>
            <w:r w:rsidRPr="006B37C9">
              <w:t>LAMPE BOUT DE FIL 220V VERT</w:t>
            </w:r>
          </w:p>
        </w:tc>
        <w:tc>
          <w:tcPr>
            <w:tcW w:w="1039" w:type="dxa"/>
            <w:tcBorders>
              <w:top w:val="nil"/>
              <w:left w:val="nil"/>
              <w:bottom w:val="single" w:sz="4" w:space="0" w:color="auto"/>
              <w:right w:val="single" w:sz="4" w:space="0" w:color="auto"/>
            </w:tcBorders>
            <w:shd w:val="clear" w:color="auto" w:fill="auto"/>
            <w:noWrap/>
            <w:hideMark/>
          </w:tcPr>
          <w:p w14:paraId="4AEC8D0A" w14:textId="40F28AAC" w:rsidR="007F0903" w:rsidRPr="00717252" w:rsidRDefault="007F0903" w:rsidP="007F0903">
            <w:pPr>
              <w:spacing w:after="0" w:line="240" w:lineRule="auto"/>
              <w:jc w:val="right"/>
              <w:rPr>
                <w:rFonts w:ascii="Calibri" w:eastAsia="Times New Roman" w:hAnsi="Calibri" w:cs="Calibri"/>
                <w:color w:val="000000"/>
              </w:rPr>
            </w:pPr>
            <w:r w:rsidRPr="004975C6">
              <w:t xml:space="preserve"> 40   </w:t>
            </w:r>
          </w:p>
        </w:tc>
      </w:tr>
      <w:tr w:rsidR="007F0903" w:rsidRPr="00717252" w14:paraId="70F94E6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D78857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27</w:t>
            </w:r>
          </w:p>
        </w:tc>
        <w:tc>
          <w:tcPr>
            <w:tcW w:w="7937" w:type="dxa"/>
            <w:tcBorders>
              <w:top w:val="nil"/>
              <w:left w:val="single" w:sz="4" w:space="0" w:color="auto"/>
              <w:bottom w:val="single" w:sz="4" w:space="0" w:color="auto"/>
              <w:right w:val="single" w:sz="4" w:space="0" w:color="auto"/>
            </w:tcBorders>
            <w:shd w:val="clear" w:color="auto" w:fill="auto"/>
            <w:noWrap/>
            <w:hideMark/>
          </w:tcPr>
          <w:p w14:paraId="53A43C81" w14:textId="3437B65D" w:rsidR="007F0903" w:rsidRPr="00717252" w:rsidRDefault="007F0903" w:rsidP="007F0903">
            <w:pPr>
              <w:spacing w:after="0" w:line="240" w:lineRule="auto"/>
              <w:rPr>
                <w:rFonts w:ascii="Calibri" w:eastAsia="Times New Roman" w:hAnsi="Calibri" w:cs="Calibri"/>
                <w:color w:val="000000"/>
              </w:rPr>
            </w:pPr>
            <w:r w:rsidRPr="006B37C9">
              <w:t>LUMINAIRE LO LX 1200 LED HF CL2 OP RD WHI L840</w:t>
            </w:r>
          </w:p>
        </w:tc>
        <w:tc>
          <w:tcPr>
            <w:tcW w:w="1039" w:type="dxa"/>
            <w:tcBorders>
              <w:top w:val="nil"/>
              <w:left w:val="nil"/>
              <w:bottom w:val="single" w:sz="4" w:space="0" w:color="auto"/>
              <w:right w:val="single" w:sz="4" w:space="0" w:color="auto"/>
            </w:tcBorders>
            <w:shd w:val="clear" w:color="auto" w:fill="auto"/>
            <w:noWrap/>
            <w:hideMark/>
          </w:tcPr>
          <w:p w14:paraId="5EB215C0" w14:textId="384B9AA9" w:rsidR="007F0903" w:rsidRPr="00717252" w:rsidRDefault="007F0903" w:rsidP="007F0903">
            <w:pPr>
              <w:spacing w:after="0" w:line="240" w:lineRule="auto"/>
              <w:jc w:val="right"/>
              <w:rPr>
                <w:rFonts w:ascii="Calibri" w:eastAsia="Times New Roman" w:hAnsi="Calibri" w:cs="Calibri"/>
                <w:color w:val="000000"/>
              </w:rPr>
            </w:pPr>
            <w:r w:rsidRPr="004975C6">
              <w:t xml:space="preserve"> 55   </w:t>
            </w:r>
          </w:p>
        </w:tc>
      </w:tr>
      <w:tr w:rsidR="007F0903" w:rsidRPr="00717252" w14:paraId="4B566ACD"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7409AB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28</w:t>
            </w:r>
          </w:p>
        </w:tc>
        <w:tc>
          <w:tcPr>
            <w:tcW w:w="7937" w:type="dxa"/>
            <w:tcBorders>
              <w:top w:val="nil"/>
              <w:left w:val="single" w:sz="4" w:space="0" w:color="auto"/>
              <w:bottom w:val="single" w:sz="4" w:space="0" w:color="auto"/>
              <w:right w:val="single" w:sz="4" w:space="0" w:color="auto"/>
            </w:tcBorders>
            <w:shd w:val="clear" w:color="auto" w:fill="auto"/>
            <w:noWrap/>
            <w:hideMark/>
          </w:tcPr>
          <w:p w14:paraId="747CDA76" w14:textId="57256A11" w:rsidR="007F0903" w:rsidRPr="00717252" w:rsidRDefault="007F0903" w:rsidP="007F0903">
            <w:pPr>
              <w:spacing w:after="0" w:line="240" w:lineRule="auto"/>
              <w:rPr>
                <w:rFonts w:ascii="Calibri" w:eastAsia="Times New Roman" w:hAnsi="Calibri" w:cs="Calibri"/>
                <w:color w:val="000000"/>
              </w:rPr>
            </w:pPr>
            <w:r w:rsidRPr="006B37C9">
              <w:t>NOVALINE 1000 LED HF OP RD WHI L840</w:t>
            </w:r>
          </w:p>
        </w:tc>
        <w:tc>
          <w:tcPr>
            <w:tcW w:w="1039" w:type="dxa"/>
            <w:tcBorders>
              <w:top w:val="nil"/>
              <w:left w:val="nil"/>
              <w:bottom w:val="single" w:sz="4" w:space="0" w:color="auto"/>
              <w:right w:val="single" w:sz="4" w:space="0" w:color="auto"/>
            </w:tcBorders>
            <w:shd w:val="clear" w:color="auto" w:fill="auto"/>
            <w:noWrap/>
            <w:hideMark/>
          </w:tcPr>
          <w:p w14:paraId="74D5DB99" w14:textId="0CCFB10D" w:rsidR="007F0903" w:rsidRPr="00717252" w:rsidRDefault="007F0903" w:rsidP="007F0903">
            <w:pPr>
              <w:spacing w:after="0" w:line="240" w:lineRule="auto"/>
              <w:jc w:val="right"/>
              <w:rPr>
                <w:rFonts w:ascii="Calibri" w:eastAsia="Times New Roman" w:hAnsi="Calibri" w:cs="Calibri"/>
                <w:color w:val="000000"/>
              </w:rPr>
            </w:pPr>
            <w:r w:rsidRPr="004975C6">
              <w:t xml:space="preserve"> 52   </w:t>
            </w:r>
          </w:p>
        </w:tc>
      </w:tr>
      <w:tr w:rsidR="007F0903" w:rsidRPr="00717252" w14:paraId="1047758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D4C1BCE"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29</w:t>
            </w:r>
          </w:p>
        </w:tc>
        <w:tc>
          <w:tcPr>
            <w:tcW w:w="7937" w:type="dxa"/>
            <w:tcBorders>
              <w:top w:val="nil"/>
              <w:left w:val="single" w:sz="4" w:space="0" w:color="auto"/>
              <w:bottom w:val="single" w:sz="4" w:space="0" w:color="auto"/>
              <w:right w:val="single" w:sz="4" w:space="0" w:color="auto"/>
            </w:tcBorders>
            <w:shd w:val="clear" w:color="auto" w:fill="auto"/>
            <w:noWrap/>
            <w:hideMark/>
          </w:tcPr>
          <w:p w14:paraId="7BD385CC" w14:textId="5A631383" w:rsidR="007F0903" w:rsidRPr="00717252" w:rsidRDefault="007F0903" w:rsidP="007F0903">
            <w:pPr>
              <w:spacing w:after="0" w:line="240" w:lineRule="auto"/>
              <w:rPr>
                <w:rFonts w:ascii="Calibri" w:eastAsia="Times New Roman" w:hAnsi="Calibri" w:cs="Calibri"/>
                <w:color w:val="000000"/>
              </w:rPr>
            </w:pPr>
            <w:r w:rsidRPr="006B37C9">
              <w:t>PLAFONNIER OMEGA 60x60 LED 3250 HFIX L840 597</w:t>
            </w:r>
          </w:p>
        </w:tc>
        <w:tc>
          <w:tcPr>
            <w:tcW w:w="1039" w:type="dxa"/>
            <w:tcBorders>
              <w:top w:val="nil"/>
              <w:left w:val="nil"/>
              <w:bottom w:val="single" w:sz="4" w:space="0" w:color="auto"/>
              <w:right w:val="single" w:sz="4" w:space="0" w:color="auto"/>
            </w:tcBorders>
            <w:shd w:val="clear" w:color="auto" w:fill="auto"/>
            <w:noWrap/>
            <w:hideMark/>
          </w:tcPr>
          <w:p w14:paraId="7CC0ECC0" w14:textId="0EAD2A01" w:rsidR="007F0903" w:rsidRPr="00717252" w:rsidRDefault="007F0903" w:rsidP="007F0903">
            <w:pPr>
              <w:spacing w:after="0" w:line="240" w:lineRule="auto"/>
              <w:jc w:val="right"/>
              <w:rPr>
                <w:rFonts w:ascii="Calibri" w:eastAsia="Times New Roman" w:hAnsi="Calibri" w:cs="Calibri"/>
                <w:color w:val="000000"/>
              </w:rPr>
            </w:pPr>
            <w:r w:rsidRPr="004975C6">
              <w:t xml:space="preserve"> 20   </w:t>
            </w:r>
          </w:p>
        </w:tc>
      </w:tr>
      <w:tr w:rsidR="007F0903" w:rsidRPr="00717252" w14:paraId="7F7F3BD9"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07414D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30</w:t>
            </w:r>
          </w:p>
        </w:tc>
        <w:tc>
          <w:tcPr>
            <w:tcW w:w="7937" w:type="dxa"/>
            <w:tcBorders>
              <w:top w:val="nil"/>
              <w:left w:val="single" w:sz="4" w:space="0" w:color="auto"/>
              <w:bottom w:val="single" w:sz="4" w:space="0" w:color="auto"/>
              <w:right w:val="single" w:sz="4" w:space="0" w:color="auto"/>
            </w:tcBorders>
            <w:shd w:val="clear" w:color="auto" w:fill="auto"/>
            <w:noWrap/>
            <w:hideMark/>
          </w:tcPr>
          <w:p w14:paraId="2050EF7A" w14:textId="13C5F313" w:rsidR="007F0903" w:rsidRPr="00717252" w:rsidRDefault="007F0903" w:rsidP="007F0903">
            <w:pPr>
              <w:spacing w:after="0" w:line="240" w:lineRule="auto"/>
              <w:rPr>
                <w:rFonts w:ascii="Calibri" w:eastAsia="Times New Roman" w:hAnsi="Calibri" w:cs="Calibri"/>
                <w:color w:val="000000"/>
              </w:rPr>
            </w:pPr>
            <w:r w:rsidRPr="006B37C9">
              <w:t>LUMINAIRE PLAFONNIER SM120V LED 34S/840 PSD W20L120 VAR-PC</w:t>
            </w:r>
          </w:p>
        </w:tc>
        <w:tc>
          <w:tcPr>
            <w:tcW w:w="1039" w:type="dxa"/>
            <w:tcBorders>
              <w:top w:val="nil"/>
              <w:left w:val="nil"/>
              <w:bottom w:val="single" w:sz="4" w:space="0" w:color="auto"/>
              <w:right w:val="single" w:sz="4" w:space="0" w:color="auto"/>
            </w:tcBorders>
            <w:shd w:val="clear" w:color="auto" w:fill="auto"/>
            <w:noWrap/>
            <w:hideMark/>
          </w:tcPr>
          <w:p w14:paraId="5BFFCD99" w14:textId="0E9ACF87" w:rsidR="007F0903" w:rsidRPr="00717252" w:rsidRDefault="007F0903" w:rsidP="007F0903">
            <w:pPr>
              <w:spacing w:after="0" w:line="240" w:lineRule="auto"/>
              <w:jc w:val="right"/>
              <w:rPr>
                <w:rFonts w:ascii="Calibri" w:eastAsia="Times New Roman" w:hAnsi="Calibri" w:cs="Calibri"/>
                <w:color w:val="000000"/>
              </w:rPr>
            </w:pPr>
            <w:r w:rsidRPr="004975C6">
              <w:t xml:space="preserve"> 140   </w:t>
            </w:r>
          </w:p>
        </w:tc>
      </w:tr>
      <w:tr w:rsidR="007F0903" w:rsidRPr="00717252" w14:paraId="2796734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F27E8C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31</w:t>
            </w:r>
          </w:p>
        </w:tc>
        <w:tc>
          <w:tcPr>
            <w:tcW w:w="7937" w:type="dxa"/>
            <w:tcBorders>
              <w:top w:val="nil"/>
              <w:left w:val="single" w:sz="4" w:space="0" w:color="auto"/>
              <w:bottom w:val="single" w:sz="4" w:space="0" w:color="auto"/>
              <w:right w:val="single" w:sz="4" w:space="0" w:color="auto"/>
            </w:tcBorders>
            <w:shd w:val="clear" w:color="auto" w:fill="auto"/>
            <w:noWrap/>
            <w:hideMark/>
          </w:tcPr>
          <w:p w14:paraId="491AA26A" w14:textId="35D4E7FD" w:rsidR="007F0903" w:rsidRPr="00717252" w:rsidRDefault="007F0903" w:rsidP="007F0903">
            <w:pPr>
              <w:spacing w:after="0" w:line="240" w:lineRule="auto"/>
              <w:rPr>
                <w:rFonts w:ascii="Calibri" w:eastAsia="Times New Roman" w:hAnsi="Calibri" w:cs="Calibri"/>
                <w:color w:val="000000"/>
              </w:rPr>
            </w:pPr>
            <w:r w:rsidRPr="006B37C9">
              <w:t>AQUAF2 LED 4200 HF L840</w:t>
            </w:r>
          </w:p>
        </w:tc>
        <w:tc>
          <w:tcPr>
            <w:tcW w:w="1039" w:type="dxa"/>
            <w:tcBorders>
              <w:top w:val="nil"/>
              <w:left w:val="nil"/>
              <w:bottom w:val="single" w:sz="4" w:space="0" w:color="auto"/>
              <w:right w:val="single" w:sz="4" w:space="0" w:color="auto"/>
            </w:tcBorders>
            <w:shd w:val="clear" w:color="auto" w:fill="auto"/>
            <w:noWrap/>
            <w:hideMark/>
          </w:tcPr>
          <w:p w14:paraId="1DD5A137" w14:textId="0B2FAF7C" w:rsidR="007F0903" w:rsidRPr="00717252" w:rsidRDefault="007F0903" w:rsidP="007F0903">
            <w:pPr>
              <w:spacing w:after="0" w:line="240" w:lineRule="auto"/>
              <w:jc w:val="right"/>
              <w:rPr>
                <w:rFonts w:ascii="Calibri" w:eastAsia="Times New Roman" w:hAnsi="Calibri" w:cs="Calibri"/>
                <w:color w:val="000000"/>
              </w:rPr>
            </w:pPr>
            <w:r w:rsidRPr="004975C6">
              <w:t xml:space="preserve"> 17   </w:t>
            </w:r>
          </w:p>
        </w:tc>
      </w:tr>
      <w:tr w:rsidR="007F0903" w:rsidRPr="00717252" w14:paraId="21EB66D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1D047E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32</w:t>
            </w:r>
          </w:p>
        </w:tc>
        <w:tc>
          <w:tcPr>
            <w:tcW w:w="7937" w:type="dxa"/>
            <w:tcBorders>
              <w:top w:val="nil"/>
              <w:left w:val="single" w:sz="4" w:space="0" w:color="auto"/>
              <w:bottom w:val="single" w:sz="4" w:space="0" w:color="auto"/>
              <w:right w:val="single" w:sz="4" w:space="0" w:color="auto"/>
            </w:tcBorders>
            <w:shd w:val="clear" w:color="auto" w:fill="auto"/>
            <w:noWrap/>
            <w:hideMark/>
          </w:tcPr>
          <w:p w14:paraId="3E6320BD" w14:textId="51776AF7" w:rsidR="007F0903" w:rsidRPr="00717252" w:rsidRDefault="007F0903" w:rsidP="007F0903">
            <w:pPr>
              <w:spacing w:after="0" w:line="240" w:lineRule="auto"/>
              <w:rPr>
                <w:rFonts w:ascii="Calibri" w:eastAsia="Times New Roman" w:hAnsi="Calibri" w:cs="Calibri"/>
                <w:color w:val="000000"/>
              </w:rPr>
            </w:pPr>
            <w:r w:rsidRPr="006B37C9">
              <w:t>TRUEFORCE URBAN LED HPL E27 21-50W 840 3000L</w:t>
            </w:r>
          </w:p>
        </w:tc>
        <w:tc>
          <w:tcPr>
            <w:tcW w:w="1039" w:type="dxa"/>
            <w:tcBorders>
              <w:top w:val="nil"/>
              <w:left w:val="nil"/>
              <w:bottom w:val="single" w:sz="4" w:space="0" w:color="auto"/>
              <w:right w:val="single" w:sz="4" w:space="0" w:color="auto"/>
            </w:tcBorders>
            <w:shd w:val="clear" w:color="auto" w:fill="auto"/>
            <w:noWrap/>
            <w:hideMark/>
          </w:tcPr>
          <w:p w14:paraId="7BEBD8DC" w14:textId="29D3FE34" w:rsidR="007F0903" w:rsidRPr="00717252" w:rsidRDefault="007F0903" w:rsidP="007F0903">
            <w:pPr>
              <w:spacing w:after="0" w:line="240" w:lineRule="auto"/>
              <w:jc w:val="right"/>
              <w:rPr>
                <w:rFonts w:ascii="Calibri" w:eastAsia="Times New Roman" w:hAnsi="Calibri" w:cs="Calibri"/>
                <w:color w:val="000000"/>
              </w:rPr>
            </w:pPr>
            <w:r w:rsidRPr="004975C6">
              <w:t xml:space="preserve"> 54   </w:t>
            </w:r>
          </w:p>
        </w:tc>
      </w:tr>
      <w:tr w:rsidR="007F0903" w:rsidRPr="00717252" w14:paraId="6D0BB74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ED4DD6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lastRenderedPageBreak/>
              <w:t>33</w:t>
            </w:r>
          </w:p>
        </w:tc>
        <w:tc>
          <w:tcPr>
            <w:tcW w:w="7937" w:type="dxa"/>
            <w:tcBorders>
              <w:top w:val="nil"/>
              <w:left w:val="single" w:sz="4" w:space="0" w:color="auto"/>
              <w:bottom w:val="single" w:sz="4" w:space="0" w:color="auto"/>
              <w:right w:val="single" w:sz="4" w:space="0" w:color="auto"/>
            </w:tcBorders>
            <w:shd w:val="clear" w:color="auto" w:fill="auto"/>
            <w:noWrap/>
            <w:hideMark/>
          </w:tcPr>
          <w:p w14:paraId="273ECB6E" w14:textId="18C49935" w:rsidR="007F0903" w:rsidRPr="00717252" w:rsidRDefault="007F0903" w:rsidP="007F0903">
            <w:pPr>
              <w:spacing w:after="0" w:line="240" w:lineRule="auto"/>
              <w:rPr>
                <w:rFonts w:ascii="Calibri" w:eastAsia="Times New Roman" w:hAnsi="Calibri" w:cs="Calibri"/>
                <w:color w:val="000000"/>
              </w:rPr>
            </w:pPr>
            <w:r w:rsidRPr="006B37C9">
              <w:t>TRUEFORCE URBAN LED HPL E40 42-125W 830 5700</w:t>
            </w:r>
          </w:p>
        </w:tc>
        <w:tc>
          <w:tcPr>
            <w:tcW w:w="1039" w:type="dxa"/>
            <w:tcBorders>
              <w:top w:val="nil"/>
              <w:left w:val="nil"/>
              <w:bottom w:val="single" w:sz="4" w:space="0" w:color="auto"/>
              <w:right w:val="single" w:sz="4" w:space="0" w:color="auto"/>
            </w:tcBorders>
            <w:shd w:val="clear" w:color="auto" w:fill="auto"/>
            <w:noWrap/>
            <w:hideMark/>
          </w:tcPr>
          <w:p w14:paraId="2F0EFCF9" w14:textId="5C974983" w:rsidR="007F0903" w:rsidRPr="00717252" w:rsidRDefault="007F0903" w:rsidP="007F0903">
            <w:pPr>
              <w:spacing w:after="0" w:line="240" w:lineRule="auto"/>
              <w:jc w:val="right"/>
              <w:rPr>
                <w:rFonts w:ascii="Calibri" w:eastAsia="Times New Roman" w:hAnsi="Calibri" w:cs="Calibri"/>
                <w:color w:val="000000"/>
              </w:rPr>
            </w:pPr>
            <w:r w:rsidRPr="004975C6">
              <w:t xml:space="preserve"> 45   </w:t>
            </w:r>
          </w:p>
        </w:tc>
      </w:tr>
      <w:tr w:rsidR="007F0903" w:rsidRPr="00717252" w14:paraId="3130F04E"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582B19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34</w:t>
            </w:r>
          </w:p>
        </w:tc>
        <w:tc>
          <w:tcPr>
            <w:tcW w:w="7937" w:type="dxa"/>
            <w:tcBorders>
              <w:top w:val="nil"/>
              <w:left w:val="single" w:sz="4" w:space="0" w:color="auto"/>
              <w:bottom w:val="single" w:sz="4" w:space="0" w:color="auto"/>
              <w:right w:val="single" w:sz="4" w:space="0" w:color="auto"/>
            </w:tcBorders>
            <w:shd w:val="clear" w:color="auto" w:fill="auto"/>
            <w:noWrap/>
            <w:hideMark/>
          </w:tcPr>
          <w:p w14:paraId="31E42B33" w14:textId="3FB093D9" w:rsidR="007F0903" w:rsidRPr="00717252" w:rsidRDefault="007F0903" w:rsidP="007F0903">
            <w:pPr>
              <w:spacing w:after="0" w:line="240" w:lineRule="auto"/>
              <w:rPr>
                <w:rFonts w:ascii="Calibri" w:eastAsia="Times New Roman" w:hAnsi="Calibri" w:cs="Calibri"/>
                <w:color w:val="000000"/>
              </w:rPr>
            </w:pPr>
            <w:r w:rsidRPr="006B37C9">
              <w:t xml:space="preserve">  PLC LED G24D-1 5,9-13W 830 2P 120D 6</w:t>
            </w:r>
          </w:p>
        </w:tc>
        <w:tc>
          <w:tcPr>
            <w:tcW w:w="1039" w:type="dxa"/>
            <w:tcBorders>
              <w:top w:val="nil"/>
              <w:left w:val="nil"/>
              <w:bottom w:val="single" w:sz="4" w:space="0" w:color="auto"/>
              <w:right w:val="single" w:sz="4" w:space="0" w:color="auto"/>
            </w:tcBorders>
            <w:shd w:val="clear" w:color="auto" w:fill="auto"/>
            <w:noWrap/>
            <w:hideMark/>
          </w:tcPr>
          <w:p w14:paraId="195A1DAB" w14:textId="24016050" w:rsidR="007F0903" w:rsidRPr="00717252" w:rsidRDefault="007F0903" w:rsidP="007F0903">
            <w:pPr>
              <w:spacing w:after="0" w:line="240" w:lineRule="auto"/>
              <w:jc w:val="right"/>
              <w:rPr>
                <w:rFonts w:ascii="Calibri" w:eastAsia="Times New Roman" w:hAnsi="Calibri" w:cs="Calibri"/>
                <w:color w:val="000000"/>
              </w:rPr>
            </w:pPr>
            <w:r w:rsidRPr="004975C6">
              <w:t xml:space="preserve"> 22   </w:t>
            </w:r>
          </w:p>
        </w:tc>
      </w:tr>
      <w:tr w:rsidR="007F0903" w:rsidRPr="00717252" w14:paraId="78D738A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D7FA93E"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35</w:t>
            </w:r>
          </w:p>
        </w:tc>
        <w:tc>
          <w:tcPr>
            <w:tcW w:w="7937" w:type="dxa"/>
            <w:tcBorders>
              <w:top w:val="nil"/>
              <w:left w:val="single" w:sz="4" w:space="0" w:color="auto"/>
              <w:bottom w:val="single" w:sz="4" w:space="0" w:color="auto"/>
              <w:right w:val="single" w:sz="4" w:space="0" w:color="auto"/>
            </w:tcBorders>
            <w:shd w:val="clear" w:color="auto" w:fill="auto"/>
            <w:noWrap/>
            <w:hideMark/>
          </w:tcPr>
          <w:p w14:paraId="658C7F3F" w14:textId="41C5E8E6" w:rsidR="007F0903" w:rsidRPr="00717252" w:rsidRDefault="007F0903" w:rsidP="007F0903">
            <w:pPr>
              <w:spacing w:after="0" w:line="240" w:lineRule="auto"/>
              <w:rPr>
                <w:rFonts w:ascii="Calibri" w:eastAsia="Times New Roman" w:hAnsi="Calibri" w:cs="Calibri"/>
                <w:color w:val="000000"/>
              </w:rPr>
            </w:pPr>
            <w:r w:rsidRPr="006B37C9">
              <w:t xml:space="preserve"> LED PLC 4</w:t>
            </w:r>
            <w:proofErr w:type="gramStart"/>
            <w:r w:rsidRPr="006B37C9">
              <w:t>P  5.5W</w:t>
            </w:r>
            <w:proofErr w:type="gramEnd"/>
            <w:r w:rsidRPr="006B37C9">
              <w:t xml:space="preserve"> 840 4P G24q-1</w:t>
            </w:r>
          </w:p>
        </w:tc>
        <w:tc>
          <w:tcPr>
            <w:tcW w:w="1039" w:type="dxa"/>
            <w:tcBorders>
              <w:top w:val="nil"/>
              <w:left w:val="nil"/>
              <w:bottom w:val="single" w:sz="4" w:space="0" w:color="auto"/>
              <w:right w:val="single" w:sz="4" w:space="0" w:color="auto"/>
            </w:tcBorders>
            <w:shd w:val="clear" w:color="auto" w:fill="auto"/>
            <w:noWrap/>
            <w:hideMark/>
          </w:tcPr>
          <w:p w14:paraId="59FA77EA" w14:textId="0B7D72A3" w:rsidR="007F0903" w:rsidRPr="00717252" w:rsidRDefault="007F0903" w:rsidP="007F0903">
            <w:pPr>
              <w:spacing w:after="0" w:line="240" w:lineRule="auto"/>
              <w:jc w:val="right"/>
              <w:rPr>
                <w:rFonts w:ascii="Calibri" w:eastAsia="Times New Roman" w:hAnsi="Calibri" w:cs="Calibri"/>
                <w:color w:val="000000"/>
              </w:rPr>
            </w:pPr>
            <w:r w:rsidRPr="004975C6">
              <w:t xml:space="preserve"> 32   </w:t>
            </w:r>
          </w:p>
        </w:tc>
      </w:tr>
      <w:tr w:rsidR="007F0903" w:rsidRPr="00717252" w14:paraId="45D0F73D"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3A5470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36</w:t>
            </w:r>
          </w:p>
        </w:tc>
        <w:tc>
          <w:tcPr>
            <w:tcW w:w="7937" w:type="dxa"/>
            <w:tcBorders>
              <w:top w:val="nil"/>
              <w:left w:val="single" w:sz="4" w:space="0" w:color="auto"/>
              <w:bottom w:val="single" w:sz="4" w:space="0" w:color="auto"/>
              <w:right w:val="single" w:sz="4" w:space="0" w:color="auto"/>
            </w:tcBorders>
            <w:shd w:val="clear" w:color="auto" w:fill="auto"/>
            <w:noWrap/>
            <w:hideMark/>
          </w:tcPr>
          <w:p w14:paraId="26A34BE3" w14:textId="58B0185D" w:rsidR="007F0903" w:rsidRPr="00717252" w:rsidRDefault="007F0903" w:rsidP="007F0903">
            <w:pPr>
              <w:spacing w:after="0" w:line="240" w:lineRule="auto"/>
              <w:rPr>
                <w:rFonts w:ascii="Calibri" w:eastAsia="Times New Roman" w:hAnsi="Calibri" w:cs="Calibri"/>
                <w:color w:val="000000"/>
              </w:rPr>
            </w:pPr>
            <w:r w:rsidRPr="006B37C9">
              <w:t xml:space="preserve">  PLC LED G24D-3 8,9-26W 840 2P 120D 1</w:t>
            </w:r>
          </w:p>
        </w:tc>
        <w:tc>
          <w:tcPr>
            <w:tcW w:w="1039" w:type="dxa"/>
            <w:tcBorders>
              <w:top w:val="nil"/>
              <w:left w:val="nil"/>
              <w:bottom w:val="single" w:sz="4" w:space="0" w:color="auto"/>
              <w:right w:val="single" w:sz="4" w:space="0" w:color="auto"/>
            </w:tcBorders>
            <w:shd w:val="clear" w:color="auto" w:fill="auto"/>
            <w:noWrap/>
            <w:hideMark/>
          </w:tcPr>
          <w:p w14:paraId="61A303AD" w14:textId="2C120E35" w:rsidR="007F0903" w:rsidRPr="00717252" w:rsidRDefault="007F0903" w:rsidP="007F0903">
            <w:pPr>
              <w:spacing w:after="0" w:line="240" w:lineRule="auto"/>
              <w:jc w:val="right"/>
              <w:rPr>
                <w:rFonts w:ascii="Calibri" w:eastAsia="Times New Roman" w:hAnsi="Calibri" w:cs="Calibri"/>
                <w:color w:val="000000"/>
              </w:rPr>
            </w:pPr>
            <w:r w:rsidRPr="004975C6">
              <w:t xml:space="preserve"> 12   </w:t>
            </w:r>
          </w:p>
        </w:tc>
      </w:tr>
      <w:tr w:rsidR="007F0903" w:rsidRPr="00717252" w14:paraId="0B4FBBF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CA9AE81"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37</w:t>
            </w:r>
          </w:p>
        </w:tc>
        <w:tc>
          <w:tcPr>
            <w:tcW w:w="7937" w:type="dxa"/>
            <w:tcBorders>
              <w:top w:val="nil"/>
              <w:left w:val="single" w:sz="4" w:space="0" w:color="auto"/>
              <w:bottom w:val="single" w:sz="4" w:space="0" w:color="auto"/>
              <w:right w:val="single" w:sz="4" w:space="0" w:color="auto"/>
            </w:tcBorders>
            <w:shd w:val="clear" w:color="auto" w:fill="auto"/>
            <w:noWrap/>
            <w:hideMark/>
          </w:tcPr>
          <w:p w14:paraId="149898C8" w14:textId="7C45CB0C" w:rsidR="007F0903" w:rsidRPr="00717252" w:rsidRDefault="007F0903" w:rsidP="007F0903">
            <w:pPr>
              <w:spacing w:after="0" w:line="240" w:lineRule="auto"/>
              <w:rPr>
                <w:rFonts w:ascii="Calibri" w:eastAsia="Times New Roman" w:hAnsi="Calibri" w:cs="Calibri"/>
                <w:color w:val="000000"/>
              </w:rPr>
            </w:pPr>
            <w:r w:rsidRPr="006B37C9">
              <w:t xml:space="preserve">  PLC LED G24Q-3 9-26W 840 4P 120D 110</w:t>
            </w:r>
          </w:p>
        </w:tc>
        <w:tc>
          <w:tcPr>
            <w:tcW w:w="1039" w:type="dxa"/>
            <w:tcBorders>
              <w:top w:val="nil"/>
              <w:left w:val="nil"/>
              <w:bottom w:val="single" w:sz="4" w:space="0" w:color="auto"/>
              <w:right w:val="single" w:sz="4" w:space="0" w:color="auto"/>
            </w:tcBorders>
            <w:shd w:val="clear" w:color="auto" w:fill="auto"/>
            <w:noWrap/>
            <w:hideMark/>
          </w:tcPr>
          <w:p w14:paraId="3D29E555" w14:textId="63BCBB82" w:rsidR="007F0903" w:rsidRPr="00717252" w:rsidRDefault="007F0903" w:rsidP="007F0903">
            <w:pPr>
              <w:spacing w:after="0" w:line="240" w:lineRule="auto"/>
              <w:jc w:val="right"/>
              <w:rPr>
                <w:rFonts w:ascii="Calibri" w:eastAsia="Times New Roman" w:hAnsi="Calibri" w:cs="Calibri"/>
                <w:color w:val="000000"/>
              </w:rPr>
            </w:pPr>
            <w:r w:rsidRPr="004975C6">
              <w:t xml:space="preserve"> 63   </w:t>
            </w:r>
          </w:p>
        </w:tc>
      </w:tr>
      <w:tr w:rsidR="007F0903" w:rsidRPr="00717252" w14:paraId="782D4EF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CEA63D3"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38</w:t>
            </w:r>
          </w:p>
        </w:tc>
        <w:tc>
          <w:tcPr>
            <w:tcW w:w="7937" w:type="dxa"/>
            <w:tcBorders>
              <w:top w:val="nil"/>
              <w:left w:val="single" w:sz="4" w:space="0" w:color="auto"/>
              <w:bottom w:val="single" w:sz="4" w:space="0" w:color="auto"/>
              <w:right w:val="single" w:sz="4" w:space="0" w:color="auto"/>
            </w:tcBorders>
            <w:shd w:val="clear" w:color="auto" w:fill="auto"/>
            <w:noWrap/>
            <w:hideMark/>
          </w:tcPr>
          <w:p w14:paraId="17044383" w14:textId="3213D270" w:rsidR="007F0903" w:rsidRPr="00717252" w:rsidRDefault="007F0903" w:rsidP="007F0903">
            <w:pPr>
              <w:spacing w:after="0" w:line="240" w:lineRule="auto"/>
              <w:rPr>
                <w:rFonts w:ascii="Calibri" w:eastAsia="Times New Roman" w:hAnsi="Calibri" w:cs="Calibri"/>
                <w:color w:val="000000"/>
              </w:rPr>
            </w:pPr>
            <w:r w:rsidRPr="006B37C9">
              <w:t xml:space="preserve"> LED G24D-1 5,9-13W 840 2P 120D 660 lm 30000h</w:t>
            </w:r>
          </w:p>
        </w:tc>
        <w:tc>
          <w:tcPr>
            <w:tcW w:w="1039" w:type="dxa"/>
            <w:tcBorders>
              <w:top w:val="nil"/>
              <w:left w:val="nil"/>
              <w:bottom w:val="single" w:sz="4" w:space="0" w:color="auto"/>
              <w:right w:val="single" w:sz="4" w:space="0" w:color="auto"/>
            </w:tcBorders>
            <w:shd w:val="clear" w:color="auto" w:fill="auto"/>
            <w:noWrap/>
            <w:hideMark/>
          </w:tcPr>
          <w:p w14:paraId="199EB25D" w14:textId="6E451F5A" w:rsidR="007F0903" w:rsidRPr="00717252" w:rsidRDefault="007F0903" w:rsidP="007F0903">
            <w:pPr>
              <w:spacing w:after="0" w:line="240" w:lineRule="auto"/>
              <w:jc w:val="right"/>
              <w:rPr>
                <w:rFonts w:ascii="Calibri" w:eastAsia="Times New Roman" w:hAnsi="Calibri" w:cs="Calibri"/>
                <w:color w:val="000000"/>
              </w:rPr>
            </w:pPr>
            <w:r w:rsidRPr="004975C6">
              <w:t xml:space="preserve"> 94   </w:t>
            </w:r>
          </w:p>
        </w:tc>
      </w:tr>
      <w:tr w:rsidR="007F0903" w:rsidRPr="00717252" w14:paraId="1002FAB9"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D3BF20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39</w:t>
            </w:r>
          </w:p>
        </w:tc>
        <w:tc>
          <w:tcPr>
            <w:tcW w:w="7937" w:type="dxa"/>
            <w:tcBorders>
              <w:top w:val="nil"/>
              <w:left w:val="single" w:sz="4" w:space="0" w:color="auto"/>
              <w:bottom w:val="single" w:sz="4" w:space="0" w:color="auto"/>
              <w:right w:val="single" w:sz="4" w:space="0" w:color="auto"/>
            </w:tcBorders>
            <w:shd w:val="clear" w:color="auto" w:fill="auto"/>
            <w:noWrap/>
            <w:hideMark/>
          </w:tcPr>
          <w:p w14:paraId="7FC13109" w14:textId="7AD2FC80" w:rsidR="007F0903" w:rsidRPr="00717252" w:rsidRDefault="007F0903" w:rsidP="007F0903">
            <w:pPr>
              <w:spacing w:after="0" w:line="240" w:lineRule="auto"/>
              <w:rPr>
                <w:rFonts w:ascii="Calibri" w:eastAsia="Times New Roman" w:hAnsi="Calibri" w:cs="Calibri"/>
                <w:color w:val="000000"/>
              </w:rPr>
            </w:pPr>
            <w:r w:rsidRPr="006B37C9">
              <w:t>LED PL TC-SEL 2G7 4P 6W 840 600LM 230V</w:t>
            </w:r>
          </w:p>
        </w:tc>
        <w:tc>
          <w:tcPr>
            <w:tcW w:w="1039" w:type="dxa"/>
            <w:tcBorders>
              <w:top w:val="nil"/>
              <w:left w:val="nil"/>
              <w:bottom w:val="single" w:sz="4" w:space="0" w:color="auto"/>
              <w:right w:val="single" w:sz="4" w:space="0" w:color="auto"/>
            </w:tcBorders>
            <w:shd w:val="clear" w:color="auto" w:fill="auto"/>
            <w:noWrap/>
            <w:hideMark/>
          </w:tcPr>
          <w:p w14:paraId="31832A85" w14:textId="1D39A4EE" w:rsidR="007F0903" w:rsidRPr="00717252" w:rsidRDefault="007F0903" w:rsidP="007F0903">
            <w:pPr>
              <w:spacing w:after="0" w:line="240" w:lineRule="auto"/>
              <w:jc w:val="right"/>
              <w:rPr>
                <w:rFonts w:ascii="Calibri" w:eastAsia="Times New Roman" w:hAnsi="Calibri" w:cs="Calibri"/>
                <w:color w:val="000000"/>
              </w:rPr>
            </w:pPr>
            <w:r w:rsidRPr="004975C6">
              <w:t xml:space="preserve"> 45   </w:t>
            </w:r>
          </w:p>
        </w:tc>
      </w:tr>
      <w:tr w:rsidR="007F0903" w:rsidRPr="00717252" w14:paraId="2F78635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D594CD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40</w:t>
            </w:r>
          </w:p>
        </w:tc>
        <w:tc>
          <w:tcPr>
            <w:tcW w:w="7937" w:type="dxa"/>
            <w:tcBorders>
              <w:top w:val="nil"/>
              <w:left w:val="single" w:sz="4" w:space="0" w:color="auto"/>
              <w:bottom w:val="single" w:sz="4" w:space="0" w:color="auto"/>
              <w:right w:val="single" w:sz="4" w:space="0" w:color="auto"/>
            </w:tcBorders>
            <w:shd w:val="clear" w:color="auto" w:fill="auto"/>
            <w:noWrap/>
            <w:hideMark/>
          </w:tcPr>
          <w:p w14:paraId="45E5D8CE" w14:textId="71106336" w:rsidR="007F0903" w:rsidRPr="00717252" w:rsidRDefault="007F0903" w:rsidP="007F0903">
            <w:pPr>
              <w:spacing w:after="0" w:line="240" w:lineRule="auto"/>
              <w:rPr>
                <w:rFonts w:ascii="Calibri" w:eastAsia="Times New Roman" w:hAnsi="Calibri" w:cs="Calibri"/>
                <w:color w:val="000000"/>
              </w:rPr>
            </w:pPr>
            <w:r w:rsidRPr="006B37C9">
              <w:t>LED PL TC-SEL 2G7 4P 4.5W 840 450LM 230V</w:t>
            </w:r>
          </w:p>
        </w:tc>
        <w:tc>
          <w:tcPr>
            <w:tcW w:w="1039" w:type="dxa"/>
            <w:tcBorders>
              <w:top w:val="nil"/>
              <w:left w:val="nil"/>
              <w:bottom w:val="single" w:sz="4" w:space="0" w:color="auto"/>
              <w:right w:val="single" w:sz="4" w:space="0" w:color="auto"/>
            </w:tcBorders>
            <w:shd w:val="clear" w:color="auto" w:fill="auto"/>
            <w:noWrap/>
            <w:hideMark/>
          </w:tcPr>
          <w:p w14:paraId="1DBB249D" w14:textId="08D1B43D" w:rsidR="007F0903" w:rsidRPr="00717252" w:rsidRDefault="007F0903" w:rsidP="007F0903">
            <w:pPr>
              <w:spacing w:after="0" w:line="240" w:lineRule="auto"/>
              <w:jc w:val="right"/>
              <w:rPr>
                <w:rFonts w:ascii="Calibri" w:eastAsia="Times New Roman" w:hAnsi="Calibri" w:cs="Calibri"/>
                <w:color w:val="000000"/>
              </w:rPr>
            </w:pPr>
            <w:r w:rsidRPr="004975C6">
              <w:t xml:space="preserve"> 41   </w:t>
            </w:r>
          </w:p>
        </w:tc>
      </w:tr>
      <w:tr w:rsidR="007F0903" w:rsidRPr="00717252" w14:paraId="55ACFD3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887E54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41</w:t>
            </w:r>
          </w:p>
        </w:tc>
        <w:tc>
          <w:tcPr>
            <w:tcW w:w="7937" w:type="dxa"/>
            <w:tcBorders>
              <w:top w:val="nil"/>
              <w:left w:val="single" w:sz="4" w:space="0" w:color="auto"/>
              <w:bottom w:val="single" w:sz="4" w:space="0" w:color="auto"/>
              <w:right w:val="single" w:sz="4" w:space="0" w:color="auto"/>
            </w:tcBorders>
            <w:shd w:val="clear" w:color="auto" w:fill="auto"/>
            <w:noWrap/>
            <w:hideMark/>
          </w:tcPr>
          <w:p w14:paraId="5074E655" w14:textId="4D5A1573" w:rsidR="007F0903" w:rsidRPr="00717252" w:rsidRDefault="007F0903" w:rsidP="007F0903">
            <w:pPr>
              <w:spacing w:after="0" w:line="240" w:lineRule="auto"/>
              <w:rPr>
                <w:rFonts w:ascii="Calibri" w:eastAsia="Times New Roman" w:hAnsi="Calibri" w:cs="Calibri"/>
                <w:color w:val="000000"/>
              </w:rPr>
            </w:pPr>
            <w:r w:rsidRPr="006B37C9">
              <w:t>LED SPECIAL DULUX S11 EM/AC 840 G23 6W 700LM</w:t>
            </w:r>
          </w:p>
        </w:tc>
        <w:tc>
          <w:tcPr>
            <w:tcW w:w="1039" w:type="dxa"/>
            <w:tcBorders>
              <w:top w:val="nil"/>
              <w:left w:val="nil"/>
              <w:bottom w:val="single" w:sz="4" w:space="0" w:color="auto"/>
              <w:right w:val="single" w:sz="4" w:space="0" w:color="auto"/>
            </w:tcBorders>
            <w:shd w:val="clear" w:color="auto" w:fill="auto"/>
            <w:noWrap/>
            <w:hideMark/>
          </w:tcPr>
          <w:p w14:paraId="2FB53487" w14:textId="3ADEEA02" w:rsidR="007F0903" w:rsidRPr="00717252" w:rsidRDefault="007F0903" w:rsidP="007F0903">
            <w:pPr>
              <w:spacing w:after="0" w:line="240" w:lineRule="auto"/>
              <w:jc w:val="right"/>
              <w:rPr>
                <w:rFonts w:ascii="Calibri" w:eastAsia="Times New Roman" w:hAnsi="Calibri" w:cs="Calibri"/>
                <w:color w:val="000000"/>
              </w:rPr>
            </w:pPr>
            <w:r w:rsidRPr="004975C6">
              <w:t xml:space="preserve"> 40   </w:t>
            </w:r>
          </w:p>
        </w:tc>
      </w:tr>
      <w:tr w:rsidR="007F0903" w:rsidRPr="00717252" w14:paraId="685F389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87B804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42</w:t>
            </w:r>
          </w:p>
        </w:tc>
        <w:tc>
          <w:tcPr>
            <w:tcW w:w="7937" w:type="dxa"/>
            <w:tcBorders>
              <w:top w:val="nil"/>
              <w:left w:val="single" w:sz="4" w:space="0" w:color="auto"/>
              <w:bottom w:val="single" w:sz="4" w:space="0" w:color="auto"/>
              <w:right w:val="single" w:sz="4" w:space="0" w:color="auto"/>
            </w:tcBorders>
            <w:shd w:val="clear" w:color="auto" w:fill="auto"/>
            <w:noWrap/>
            <w:hideMark/>
          </w:tcPr>
          <w:p w14:paraId="64F4CDFA" w14:textId="54DBB807" w:rsidR="007F0903" w:rsidRPr="00717252" w:rsidRDefault="007F0903" w:rsidP="007F0903">
            <w:pPr>
              <w:spacing w:after="0" w:line="240" w:lineRule="auto"/>
              <w:rPr>
                <w:rFonts w:ascii="Calibri" w:eastAsia="Times New Roman" w:hAnsi="Calibri" w:cs="Calibri"/>
                <w:color w:val="000000"/>
              </w:rPr>
            </w:pPr>
            <w:r w:rsidRPr="006B37C9">
              <w:t xml:space="preserve">  PLS LED G23 3,5-7W 830 2P 120D 360 L</w:t>
            </w:r>
          </w:p>
        </w:tc>
        <w:tc>
          <w:tcPr>
            <w:tcW w:w="1039" w:type="dxa"/>
            <w:tcBorders>
              <w:top w:val="nil"/>
              <w:left w:val="nil"/>
              <w:bottom w:val="single" w:sz="4" w:space="0" w:color="auto"/>
              <w:right w:val="single" w:sz="4" w:space="0" w:color="auto"/>
            </w:tcBorders>
            <w:shd w:val="clear" w:color="auto" w:fill="auto"/>
            <w:noWrap/>
            <w:hideMark/>
          </w:tcPr>
          <w:p w14:paraId="1E8ED3C7" w14:textId="42FC23DE" w:rsidR="007F0903" w:rsidRPr="00717252" w:rsidRDefault="007F0903" w:rsidP="007F0903">
            <w:pPr>
              <w:spacing w:after="0" w:line="240" w:lineRule="auto"/>
              <w:jc w:val="right"/>
              <w:rPr>
                <w:rFonts w:ascii="Calibri" w:eastAsia="Times New Roman" w:hAnsi="Calibri" w:cs="Calibri"/>
                <w:color w:val="000000"/>
              </w:rPr>
            </w:pPr>
            <w:r w:rsidRPr="004975C6">
              <w:t xml:space="preserve"> 328   </w:t>
            </w:r>
          </w:p>
        </w:tc>
      </w:tr>
      <w:tr w:rsidR="007F0903" w:rsidRPr="00717252" w14:paraId="2B700AD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80B7ECE"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43</w:t>
            </w:r>
          </w:p>
        </w:tc>
        <w:tc>
          <w:tcPr>
            <w:tcW w:w="7937" w:type="dxa"/>
            <w:tcBorders>
              <w:top w:val="nil"/>
              <w:left w:val="single" w:sz="4" w:space="0" w:color="auto"/>
              <w:bottom w:val="single" w:sz="4" w:space="0" w:color="auto"/>
              <w:right w:val="single" w:sz="4" w:space="0" w:color="auto"/>
            </w:tcBorders>
            <w:shd w:val="clear" w:color="auto" w:fill="auto"/>
            <w:noWrap/>
            <w:hideMark/>
          </w:tcPr>
          <w:p w14:paraId="5C0C7F46" w14:textId="1D7F7499" w:rsidR="007F0903" w:rsidRPr="00717252" w:rsidRDefault="007F0903" w:rsidP="007F0903">
            <w:pPr>
              <w:spacing w:after="0" w:line="240" w:lineRule="auto"/>
              <w:rPr>
                <w:rFonts w:ascii="Calibri" w:eastAsia="Times New Roman" w:hAnsi="Calibri" w:cs="Calibri"/>
                <w:color w:val="000000"/>
              </w:rPr>
            </w:pPr>
            <w:r w:rsidRPr="006B37C9">
              <w:t xml:space="preserve">  PLL LED 2G11 4P 16-36W 840 160D 2100</w:t>
            </w:r>
          </w:p>
        </w:tc>
        <w:tc>
          <w:tcPr>
            <w:tcW w:w="1039" w:type="dxa"/>
            <w:tcBorders>
              <w:top w:val="nil"/>
              <w:left w:val="nil"/>
              <w:bottom w:val="single" w:sz="4" w:space="0" w:color="auto"/>
              <w:right w:val="single" w:sz="4" w:space="0" w:color="auto"/>
            </w:tcBorders>
            <w:shd w:val="clear" w:color="auto" w:fill="auto"/>
            <w:noWrap/>
            <w:hideMark/>
          </w:tcPr>
          <w:p w14:paraId="667B837C" w14:textId="2D70B61A" w:rsidR="007F0903" w:rsidRPr="00717252" w:rsidRDefault="007F0903" w:rsidP="007F0903">
            <w:pPr>
              <w:spacing w:after="0" w:line="240" w:lineRule="auto"/>
              <w:jc w:val="right"/>
              <w:rPr>
                <w:rFonts w:ascii="Calibri" w:eastAsia="Times New Roman" w:hAnsi="Calibri" w:cs="Calibri"/>
                <w:color w:val="000000"/>
              </w:rPr>
            </w:pPr>
            <w:r w:rsidRPr="004975C6">
              <w:t xml:space="preserve"> 216   </w:t>
            </w:r>
          </w:p>
        </w:tc>
      </w:tr>
      <w:tr w:rsidR="007F0903" w:rsidRPr="00717252" w14:paraId="547EF86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45C5E9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44</w:t>
            </w:r>
          </w:p>
        </w:tc>
        <w:tc>
          <w:tcPr>
            <w:tcW w:w="7937" w:type="dxa"/>
            <w:tcBorders>
              <w:top w:val="nil"/>
              <w:left w:val="single" w:sz="4" w:space="0" w:color="auto"/>
              <w:bottom w:val="single" w:sz="4" w:space="0" w:color="auto"/>
              <w:right w:val="single" w:sz="4" w:space="0" w:color="auto"/>
            </w:tcBorders>
            <w:shd w:val="clear" w:color="auto" w:fill="auto"/>
            <w:noWrap/>
            <w:hideMark/>
          </w:tcPr>
          <w:p w14:paraId="66A60FE3" w14:textId="0EEA3EA2" w:rsidR="007F0903" w:rsidRPr="00717252" w:rsidRDefault="007F0903" w:rsidP="007F0903">
            <w:pPr>
              <w:spacing w:after="0" w:line="240" w:lineRule="auto"/>
              <w:rPr>
                <w:rFonts w:ascii="Calibri" w:eastAsia="Times New Roman" w:hAnsi="Calibri" w:cs="Calibri"/>
                <w:color w:val="000000"/>
              </w:rPr>
            </w:pPr>
            <w:r w:rsidRPr="006B37C9">
              <w:t xml:space="preserve">  LED PLL HF 2G11 4P 12-24W 840 1500LM</w:t>
            </w:r>
          </w:p>
        </w:tc>
        <w:tc>
          <w:tcPr>
            <w:tcW w:w="1039" w:type="dxa"/>
            <w:tcBorders>
              <w:top w:val="nil"/>
              <w:left w:val="nil"/>
              <w:bottom w:val="single" w:sz="4" w:space="0" w:color="auto"/>
              <w:right w:val="single" w:sz="4" w:space="0" w:color="auto"/>
            </w:tcBorders>
            <w:shd w:val="clear" w:color="auto" w:fill="auto"/>
            <w:noWrap/>
            <w:hideMark/>
          </w:tcPr>
          <w:p w14:paraId="0BBC5E6B" w14:textId="185EA279" w:rsidR="007F0903" w:rsidRPr="00717252" w:rsidRDefault="007F0903" w:rsidP="007F0903">
            <w:pPr>
              <w:spacing w:after="0" w:line="240" w:lineRule="auto"/>
              <w:jc w:val="right"/>
              <w:rPr>
                <w:rFonts w:ascii="Calibri" w:eastAsia="Times New Roman" w:hAnsi="Calibri" w:cs="Calibri"/>
                <w:color w:val="000000"/>
              </w:rPr>
            </w:pPr>
            <w:r w:rsidRPr="004975C6">
              <w:t xml:space="preserve"> 31   </w:t>
            </w:r>
          </w:p>
        </w:tc>
      </w:tr>
      <w:tr w:rsidR="007F0903" w:rsidRPr="00717252" w14:paraId="15543ED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60B5BF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45</w:t>
            </w:r>
          </w:p>
        </w:tc>
        <w:tc>
          <w:tcPr>
            <w:tcW w:w="7937" w:type="dxa"/>
            <w:tcBorders>
              <w:top w:val="nil"/>
              <w:left w:val="single" w:sz="4" w:space="0" w:color="auto"/>
              <w:bottom w:val="single" w:sz="4" w:space="0" w:color="auto"/>
              <w:right w:val="single" w:sz="4" w:space="0" w:color="auto"/>
            </w:tcBorders>
            <w:shd w:val="clear" w:color="auto" w:fill="auto"/>
            <w:noWrap/>
            <w:hideMark/>
          </w:tcPr>
          <w:p w14:paraId="1CD4959C" w14:textId="5CD6425E" w:rsidR="007F0903" w:rsidRPr="00717252" w:rsidRDefault="007F0903" w:rsidP="007F0903">
            <w:pPr>
              <w:spacing w:after="0" w:line="240" w:lineRule="auto"/>
              <w:rPr>
                <w:rFonts w:ascii="Calibri" w:eastAsia="Times New Roman" w:hAnsi="Calibri" w:cs="Calibri"/>
                <w:color w:val="000000"/>
              </w:rPr>
            </w:pPr>
            <w:r w:rsidRPr="006B37C9">
              <w:t xml:space="preserve">  PLL LED 2G11 4P 24-55W 840 160D 3400</w:t>
            </w:r>
          </w:p>
        </w:tc>
        <w:tc>
          <w:tcPr>
            <w:tcW w:w="1039" w:type="dxa"/>
            <w:tcBorders>
              <w:top w:val="nil"/>
              <w:left w:val="nil"/>
              <w:bottom w:val="single" w:sz="4" w:space="0" w:color="auto"/>
              <w:right w:val="single" w:sz="4" w:space="0" w:color="auto"/>
            </w:tcBorders>
            <w:shd w:val="clear" w:color="auto" w:fill="auto"/>
            <w:noWrap/>
            <w:hideMark/>
          </w:tcPr>
          <w:p w14:paraId="227C4AF4" w14:textId="68B33187" w:rsidR="007F0903" w:rsidRPr="00717252" w:rsidRDefault="007F0903" w:rsidP="007F0903">
            <w:pPr>
              <w:spacing w:after="0" w:line="240" w:lineRule="auto"/>
              <w:jc w:val="right"/>
              <w:rPr>
                <w:rFonts w:ascii="Calibri" w:eastAsia="Times New Roman" w:hAnsi="Calibri" w:cs="Calibri"/>
                <w:color w:val="000000"/>
              </w:rPr>
            </w:pPr>
            <w:r w:rsidRPr="004975C6">
              <w:t xml:space="preserve"> 62   </w:t>
            </w:r>
          </w:p>
        </w:tc>
      </w:tr>
      <w:tr w:rsidR="007F0903" w:rsidRPr="00717252" w14:paraId="13731EF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BFBB3E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46</w:t>
            </w:r>
          </w:p>
        </w:tc>
        <w:tc>
          <w:tcPr>
            <w:tcW w:w="7937" w:type="dxa"/>
            <w:tcBorders>
              <w:top w:val="nil"/>
              <w:left w:val="single" w:sz="4" w:space="0" w:color="auto"/>
              <w:bottom w:val="single" w:sz="4" w:space="0" w:color="auto"/>
              <w:right w:val="single" w:sz="4" w:space="0" w:color="auto"/>
            </w:tcBorders>
            <w:shd w:val="clear" w:color="auto" w:fill="auto"/>
            <w:noWrap/>
            <w:hideMark/>
          </w:tcPr>
          <w:p w14:paraId="62312058" w14:textId="454C765E" w:rsidR="007F0903" w:rsidRPr="00717252" w:rsidRDefault="007F0903" w:rsidP="007F0903">
            <w:pPr>
              <w:spacing w:after="0" w:line="240" w:lineRule="auto"/>
              <w:rPr>
                <w:rFonts w:ascii="Calibri" w:eastAsia="Times New Roman" w:hAnsi="Calibri" w:cs="Calibri"/>
                <w:color w:val="000000"/>
              </w:rPr>
            </w:pPr>
            <w:r w:rsidRPr="006B37C9">
              <w:t>LAMPE TUBE CLAIR B22 25W 230V</w:t>
            </w:r>
          </w:p>
        </w:tc>
        <w:tc>
          <w:tcPr>
            <w:tcW w:w="1039" w:type="dxa"/>
            <w:tcBorders>
              <w:top w:val="nil"/>
              <w:left w:val="nil"/>
              <w:bottom w:val="single" w:sz="4" w:space="0" w:color="auto"/>
              <w:right w:val="single" w:sz="4" w:space="0" w:color="auto"/>
            </w:tcBorders>
            <w:shd w:val="clear" w:color="auto" w:fill="auto"/>
            <w:noWrap/>
            <w:hideMark/>
          </w:tcPr>
          <w:p w14:paraId="11B2CD1A" w14:textId="6EEF6DE4" w:rsidR="007F0903" w:rsidRPr="00717252" w:rsidRDefault="007F0903" w:rsidP="007F0903">
            <w:pPr>
              <w:spacing w:after="0" w:line="240" w:lineRule="auto"/>
              <w:jc w:val="right"/>
              <w:rPr>
                <w:rFonts w:ascii="Calibri" w:eastAsia="Times New Roman" w:hAnsi="Calibri" w:cs="Calibri"/>
                <w:color w:val="000000"/>
              </w:rPr>
            </w:pPr>
            <w:r w:rsidRPr="004975C6">
              <w:t xml:space="preserve"> 19   </w:t>
            </w:r>
          </w:p>
        </w:tc>
      </w:tr>
      <w:tr w:rsidR="007F0903" w:rsidRPr="00717252" w14:paraId="224E46B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27785E7"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47</w:t>
            </w:r>
          </w:p>
        </w:tc>
        <w:tc>
          <w:tcPr>
            <w:tcW w:w="7937" w:type="dxa"/>
            <w:tcBorders>
              <w:top w:val="nil"/>
              <w:left w:val="single" w:sz="4" w:space="0" w:color="auto"/>
              <w:bottom w:val="single" w:sz="4" w:space="0" w:color="auto"/>
              <w:right w:val="single" w:sz="4" w:space="0" w:color="auto"/>
            </w:tcBorders>
            <w:shd w:val="clear" w:color="auto" w:fill="auto"/>
            <w:noWrap/>
            <w:hideMark/>
          </w:tcPr>
          <w:p w14:paraId="7E58D425" w14:textId="56BF358F" w:rsidR="007F0903" w:rsidRPr="00717252" w:rsidRDefault="007F0903" w:rsidP="007F0903">
            <w:pPr>
              <w:spacing w:after="0" w:line="240" w:lineRule="auto"/>
              <w:rPr>
                <w:rFonts w:ascii="Calibri" w:eastAsia="Times New Roman" w:hAnsi="Calibri" w:cs="Calibri"/>
                <w:color w:val="000000"/>
              </w:rPr>
            </w:pPr>
            <w:r w:rsidRPr="006B37C9">
              <w:t>LAMPE VEILLEUSE OPALE 7W</w:t>
            </w:r>
          </w:p>
        </w:tc>
        <w:tc>
          <w:tcPr>
            <w:tcW w:w="1039" w:type="dxa"/>
            <w:tcBorders>
              <w:top w:val="nil"/>
              <w:left w:val="nil"/>
              <w:bottom w:val="single" w:sz="4" w:space="0" w:color="auto"/>
              <w:right w:val="single" w:sz="4" w:space="0" w:color="auto"/>
            </w:tcBorders>
            <w:shd w:val="clear" w:color="auto" w:fill="auto"/>
            <w:noWrap/>
            <w:hideMark/>
          </w:tcPr>
          <w:p w14:paraId="30CF787E" w14:textId="27598EA9" w:rsidR="007F0903" w:rsidRPr="00717252" w:rsidRDefault="007F0903" w:rsidP="007F0903">
            <w:pPr>
              <w:spacing w:after="0" w:line="240" w:lineRule="auto"/>
              <w:jc w:val="right"/>
              <w:rPr>
                <w:rFonts w:ascii="Calibri" w:eastAsia="Times New Roman" w:hAnsi="Calibri" w:cs="Calibri"/>
                <w:color w:val="000000"/>
              </w:rPr>
            </w:pPr>
            <w:r w:rsidRPr="004975C6">
              <w:t xml:space="preserve"> 14   </w:t>
            </w:r>
          </w:p>
        </w:tc>
      </w:tr>
      <w:tr w:rsidR="007F0903" w:rsidRPr="00717252" w14:paraId="2BFA096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FFC15F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48</w:t>
            </w:r>
          </w:p>
        </w:tc>
        <w:tc>
          <w:tcPr>
            <w:tcW w:w="7937" w:type="dxa"/>
            <w:tcBorders>
              <w:top w:val="nil"/>
              <w:left w:val="single" w:sz="4" w:space="0" w:color="auto"/>
              <w:bottom w:val="single" w:sz="4" w:space="0" w:color="auto"/>
              <w:right w:val="single" w:sz="4" w:space="0" w:color="auto"/>
            </w:tcBorders>
            <w:shd w:val="clear" w:color="auto" w:fill="auto"/>
            <w:noWrap/>
            <w:hideMark/>
          </w:tcPr>
          <w:p w14:paraId="74E2F6F2" w14:textId="609B05D6" w:rsidR="007F0903" w:rsidRPr="00717252" w:rsidRDefault="007F0903" w:rsidP="007F0903">
            <w:pPr>
              <w:spacing w:after="0" w:line="240" w:lineRule="auto"/>
              <w:rPr>
                <w:rFonts w:ascii="Calibri" w:eastAsia="Times New Roman" w:hAnsi="Calibri" w:cs="Calibri"/>
                <w:color w:val="000000"/>
              </w:rPr>
            </w:pPr>
            <w:r w:rsidRPr="006B37C9">
              <w:t>LAMPE UV POUR BRUMISATEUR 007856</w:t>
            </w:r>
          </w:p>
        </w:tc>
        <w:tc>
          <w:tcPr>
            <w:tcW w:w="1039" w:type="dxa"/>
            <w:tcBorders>
              <w:top w:val="nil"/>
              <w:left w:val="nil"/>
              <w:bottom w:val="single" w:sz="4" w:space="0" w:color="auto"/>
              <w:right w:val="single" w:sz="4" w:space="0" w:color="auto"/>
            </w:tcBorders>
            <w:shd w:val="clear" w:color="auto" w:fill="auto"/>
            <w:noWrap/>
            <w:hideMark/>
          </w:tcPr>
          <w:p w14:paraId="4228A2CA" w14:textId="12E35EDC" w:rsidR="007F0903" w:rsidRPr="00717252" w:rsidRDefault="007F0903" w:rsidP="007F0903">
            <w:pPr>
              <w:spacing w:after="0" w:line="240" w:lineRule="auto"/>
              <w:jc w:val="right"/>
              <w:rPr>
                <w:rFonts w:ascii="Calibri" w:eastAsia="Times New Roman" w:hAnsi="Calibri" w:cs="Calibri"/>
                <w:color w:val="000000"/>
              </w:rPr>
            </w:pPr>
            <w:r w:rsidRPr="004975C6">
              <w:t xml:space="preserve"> 8   </w:t>
            </w:r>
          </w:p>
        </w:tc>
      </w:tr>
      <w:tr w:rsidR="007F0903" w:rsidRPr="00717252" w14:paraId="4E046CEF"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247B57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49</w:t>
            </w:r>
          </w:p>
        </w:tc>
        <w:tc>
          <w:tcPr>
            <w:tcW w:w="7937" w:type="dxa"/>
            <w:tcBorders>
              <w:top w:val="nil"/>
              <w:left w:val="single" w:sz="4" w:space="0" w:color="auto"/>
              <w:bottom w:val="single" w:sz="4" w:space="0" w:color="auto"/>
              <w:right w:val="single" w:sz="4" w:space="0" w:color="auto"/>
            </w:tcBorders>
            <w:shd w:val="clear" w:color="auto" w:fill="auto"/>
            <w:noWrap/>
            <w:hideMark/>
          </w:tcPr>
          <w:p w14:paraId="0408A804" w14:textId="2CFADA8D" w:rsidR="007F0903" w:rsidRPr="00717252" w:rsidRDefault="007F0903" w:rsidP="007F0903">
            <w:pPr>
              <w:spacing w:after="0" w:line="240" w:lineRule="auto"/>
              <w:rPr>
                <w:rFonts w:ascii="Calibri" w:eastAsia="Times New Roman" w:hAnsi="Calibri" w:cs="Calibri"/>
                <w:color w:val="000000"/>
              </w:rPr>
            </w:pPr>
            <w:r w:rsidRPr="006B37C9">
              <w:t>LAMPE SPHERIQUE 12V 25W E27</w:t>
            </w:r>
          </w:p>
        </w:tc>
        <w:tc>
          <w:tcPr>
            <w:tcW w:w="1039" w:type="dxa"/>
            <w:tcBorders>
              <w:top w:val="nil"/>
              <w:left w:val="nil"/>
              <w:bottom w:val="single" w:sz="4" w:space="0" w:color="auto"/>
              <w:right w:val="single" w:sz="4" w:space="0" w:color="auto"/>
            </w:tcBorders>
            <w:shd w:val="clear" w:color="auto" w:fill="auto"/>
            <w:noWrap/>
            <w:hideMark/>
          </w:tcPr>
          <w:p w14:paraId="5B224D82" w14:textId="13FD535E" w:rsidR="007F0903" w:rsidRPr="00717252" w:rsidRDefault="007F0903" w:rsidP="007F0903">
            <w:pPr>
              <w:spacing w:after="0" w:line="240" w:lineRule="auto"/>
              <w:jc w:val="right"/>
              <w:rPr>
                <w:rFonts w:ascii="Calibri" w:eastAsia="Times New Roman" w:hAnsi="Calibri" w:cs="Calibri"/>
                <w:color w:val="000000"/>
              </w:rPr>
            </w:pPr>
            <w:r w:rsidRPr="004975C6">
              <w:t xml:space="preserve"> 9   </w:t>
            </w:r>
          </w:p>
        </w:tc>
      </w:tr>
      <w:tr w:rsidR="007F0903" w:rsidRPr="00717252" w14:paraId="1ABB7D9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AD3FE91"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50</w:t>
            </w:r>
          </w:p>
        </w:tc>
        <w:tc>
          <w:tcPr>
            <w:tcW w:w="7937" w:type="dxa"/>
            <w:tcBorders>
              <w:top w:val="nil"/>
              <w:left w:val="single" w:sz="4" w:space="0" w:color="auto"/>
              <w:bottom w:val="single" w:sz="4" w:space="0" w:color="auto"/>
              <w:right w:val="single" w:sz="4" w:space="0" w:color="auto"/>
            </w:tcBorders>
            <w:shd w:val="clear" w:color="auto" w:fill="auto"/>
            <w:noWrap/>
            <w:hideMark/>
          </w:tcPr>
          <w:p w14:paraId="51D9D02D" w14:textId="28D3300B" w:rsidR="007F0903" w:rsidRPr="00717252" w:rsidRDefault="007F0903" w:rsidP="007F0903">
            <w:pPr>
              <w:spacing w:after="0" w:line="240" w:lineRule="auto"/>
              <w:rPr>
                <w:rFonts w:ascii="Calibri" w:eastAsia="Times New Roman" w:hAnsi="Calibri" w:cs="Calibri"/>
                <w:color w:val="000000"/>
              </w:rPr>
            </w:pPr>
            <w:r w:rsidRPr="006B37C9">
              <w:t xml:space="preserve">Lampe déco Calotte argentée A60 E27 LED 4,1W 2500K 320lm, 25000H, </w:t>
            </w:r>
            <w:proofErr w:type="spellStart"/>
            <w:r w:rsidRPr="006B37C9">
              <w:t>dimmable</w:t>
            </w:r>
            <w:proofErr w:type="spellEnd"/>
          </w:p>
        </w:tc>
        <w:tc>
          <w:tcPr>
            <w:tcW w:w="1039" w:type="dxa"/>
            <w:tcBorders>
              <w:top w:val="nil"/>
              <w:left w:val="nil"/>
              <w:bottom w:val="single" w:sz="4" w:space="0" w:color="auto"/>
              <w:right w:val="single" w:sz="4" w:space="0" w:color="auto"/>
            </w:tcBorders>
            <w:shd w:val="clear" w:color="auto" w:fill="auto"/>
            <w:noWrap/>
            <w:hideMark/>
          </w:tcPr>
          <w:p w14:paraId="2C141D79" w14:textId="16A8D059" w:rsidR="007F0903" w:rsidRPr="00717252" w:rsidRDefault="007F0903" w:rsidP="007F0903">
            <w:pPr>
              <w:spacing w:after="0" w:line="240" w:lineRule="auto"/>
              <w:jc w:val="right"/>
              <w:rPr>
                <w:rFonts w:ascii="Calibri" w:eastAsia="Times New Roman" w:hAnsi="Calibri" w:cs="Calibri"/>
                <w:color w:val="000000"/>
              </w:rPr>
            </w:pPr>
            <w:r w:rsidRPr="004975C6">
              <w:t xml:space="preserve"> 12   </w:t>
            </w:r>
          </w:p>
        </w:tc>
      </w:tr>
      <w:tr w:rsidR="007F0903" w:rsidRPr="00717252" w14:paraId="090909D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5CE6433"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51</w:t>
            </w:r>
          </w:p>
        </w:tc>
        <w:tc>
          <w:tcPr>
            <w:tcW w:w="7937" w:type="dxa"/>
            <w:tcBorders>
              <w:top w:val="nil"/>
              <w:left w:val="single" w:sz="4" w:space="0" w:color="auto"/>
              <w:bottom w:val="single" w:sz="4" w:space="0" w:color="auto"/>
              <w:right w:val="single" w:sz="4" w:space="0" w:color="auto"/>
            </w:tcBorders>
            <w:shd w:val="clear" w:color="auto" w:fill="auto"/>
            <w:noWrap/>
            <w:hideMark/>
          </w:tcPr>
          <w:p w14:paraId="79E6B78A" w14:textId="59F12B70" w:rsidR="007F0903" w:rsidRPr="00717252" w:rsidRDefault="007F0903" w:rsidP="007F0903">
            <w:pPr>
              <w:spacing w:after="0" w:line="240" w:lineRule="auto"/>
              <w:rPr>
                <w:rFonts w:ascii="Calibri" w:eastAsia="Times New Roman" w:hAnsi="Calibri" w:cs="Calibri"/>
                <w:color w:val="000000"/>
              </w:rPr>
            </w:pPr>
            <w:r w:rsidRPr="006B37C9">
              <w:t>STARTER S2 - 4 à 22W - 110/220V</w:t>
            </w:r>
          </w:p>
        </w:tc>
        <w:tc>
          <w:tcPr>
            <w:tcW w:w="1039" w:type="dxa"/>
            <w:tcBorders>
              <w:top w:val="nil"/>
              <w:left w:val="nil"/>
              <w:bottom w:val="single" w:sz="4" w:space="0" w:color="auto"/>
              <w:right w:val="single" w:sz="4" w:space="0" w:color="auto"/>
            </w:tcBorders>
            <w:shd w:val="clear" w:color="auto" w:fill="auto"/>
            <w:noWrap/>
            <w:hideMark/>
          </w:tcPr>
          <w:p w14:paraId="231C201F" w14:textId="6C7CF298" w:rsidR="007F0903" w:rsidRPr="00717252" w:rsidRDefault="007F0903" w:rsidP="007F0903">
            <w:pPr>
              <w:spacing w:after="0" w:line="240" w:lineRule="auto"/>
              <w:jc w:val="right"/>
              <w:rPr>
                <w:rFonts w:ascii="Calibri" w:eastAsia="Times New Roman" w:hAnsi="Calibri" w:cs="Calibri"/>
                <w:color w:val="000000"/>
              </w:rPr>
            </w:pPr>
            <w:r w:rsidRPr="004975C6">
              <w:t xml:space="preserve"> 23   </w:t>
            </w:r>
          </w:p>
        </w:tc>
      </w:tr>
      <w:tr w:rsidR="007F0903" w:rsidRPr="00717252" w14:paraId="321B3C2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ACA9ED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52</w:t>
            </w:r>
          </w:p>
        </w:tc>
        <w:tc>
          <w:tcPr>
            <w:tcW w:w="7937" w:type="dxa"/>
            <w:tcBorders>
              <w:top w:val="nil"/>
              <w:left w:val="single" w:sz="4" w:space="0" w:color="auto"/>
              <w:bottom w:val="single" w:sz="4" w:space="0" w:color="auto"/>
              <w:right w:val="single" w:sz="4" w:space="0" w:color="auto"/>
            </w:tcBorders>
            <w:shd w:val="clear" w:color="auto" w:fill="auto"/>
            <w:noWrap/>
            <w:hideMark/>
          </w:tcPr>
          <w:p w14:paraId="0A3CB158" w14:textId="1B38A7A6" w:rsidR="007F0903" w:rsidRPr="00717252" w:rsidRDefault="007F0903" w:rsidP="007F0903">
            <w:pPr>
              <w:spacing w:after="0" w:line="240" w:lineRule="auto"/>
              <w:rPr>
                <w:rFonts w:ascii="Calibri" w:eastAsia="Times New Roman" w:hAnsi="Calibri" w:cs="Calibri"/>
                <w:color w:val="000000"/>
              </w:rPr>
            </w:pPr>
            <w:r w:rsidRPr="006B37C9">
              <w:t>STARTER S10 - 4 à 80W - FSU 220/240V</w:t>
            </w:r>
          </w:p>
        </w:tc>
        <w:tc>
          <w:tcPr>
            <w:tcW w:w="1039" w:type="dxa"/>
            <w:tcBorders>
              <w:top w:val="nil"/>
              <w:left w:val="nil"/>
              <w:bottom w:val="single" w:sz="4" w:space="0" w:color="auto"/>
              <w:right w:val="single" w:sz="4" w:space="0" w:color="auto"/>
            </w:tcBorders>
            <w:shd w:val="clear" w:color="auto" w:fill="auto"/>
            <w:noWrap/>
            <w:hideMark/>
          </w:tcPr>
          <w:p w14:paraId="556C2D85" w14:textId="3EF7AA2D" w:rsidR="007F0903" w:rsidRPr="00717252" w:rsidRDefault="007F0903" w:rsidP="007F0903">
            <w:pPr>
              <w:spacing w:after="0" w:line="240" w:lineRule="auto"/>
              <w:jc w:val="right"/>
              <w:rPr>
                <w:rFonts w:ascii="Calibri" w:eastAsia="Times New Roman" w:hAnsi="Calibri" w:cs="Calibri"/>
                <w:color w:val="000000"/>
              </w:rPr>
            </w:pPr>
            <w:r w:rsidRPr="004975C6">
              <w:t xml:space="preserve"> 10   </w:t>
            </w:r>
          </w:p>
        </w:tc>
      </w:tr>
      <w:tr w:rsidR="007F0903" w:rsidRPr="00717252" w14:paraId="3E00553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9DE9EA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53</w:t>
            </w:r>
          </w:p>
        </w:tc>
        <w:tc>
          <w:tcPr>
            <w:tcW w:w="7937" w:type="dxa"/>
            <w:tcBorders>
              <w:top w:val="nil"/>
              <w:left w:val="single" w:sz="4" w:space="0" w:color="auto"/>
              <w:bottom w:val="single" w:sz="4" w:space="0" w:color="auto"/>
              <w:right w:val="single" w:sz="4" w:space="0" w:color="auto"/>
            </w:tcBorders>
            <w:shd w:val="clear" w:color="auto" w:fill="auto"/>
            <w:noWrap/>
            <w:hideMark/>
          </w:tcPr>
          <w:p w14:paraId="4C7905EB" w14:textId="58F5FE7B" w:rsidR="007F0903" w:rsidRPr="00717252" w:rsidRDefault="007F0903" w:rsidP="007F0903">
            <w:pPr>
              <w:spacing w:after="0" w:line="240" w:lineRule="auto"/>
              <w:rPr>
                <w:rFonts w:ascii="Calibri" w:eastAsia="Times New Roman" w:hAnsi="Calibri" w:cs="Calibri"/>
                <w:color w:val="000000"/>
              </w:rPr>
            </w:pPr>
            <w:r w:rsidRPr="006B37C9">
              <w:t>OSRAM HTM 70/230-240/12</w:t>
            </w:r>
          </w:p>
        </w:tc>
        <w:tc>
          <w:tcPr>
            <w:tcW w:w="1039" w:type="dxa"/>
            <w:tcBorders>
              <w:top w:val="nil"/>
              <w:left w:val="nil"/>
              <w:bottom w:val="single" w:sz="4" w:space="0" w:color="auto"/>
              <w:right w:val="single" w:sz="4" w:space="0" w:color="auto"/>
            </w:tcBorders>
            <w:shd w:val="clear" w:color="auto" w:fill="auto"/>
            <w:noWrap/>
            <w:hideMark/>
          </w:tcPr>
          <w:p w14:paraId="59E4EA60" w14:textId="765A3065"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769F85CC"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DD11D5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54</w:t>
            </w:r>
          </w:p>
        </w:tc>
        <w:tc>
          <w:tcPr>
            <w:tcW w:w="7937" w:type="dxa"/>
            <w:tcBorders>
              <w:top w:val="nil"/>
              <w:left w:val="single" w:sz="4" w:space="0" w:color="auto"/>
              <w:bottom w:val="single" w:sz="4" w:space="0" w:color="auto"/>
              <w:right w:val="single" w:sz="4" w:space="0" w:color="auto"/>
            </w:tcBorders>
            <w:shd w:val="clear" w:color="auto" w:fill="auto"/>
            <w:noWrap/>
            <w:hideMark/>
          </w:tcPr>
          <w:p w14:paraId="4A5FFCC2" w14:textId="12C9F17E" w:rsidR="007F0903" w:rsidRPr="00717252" w:rsidRDefault="007F0903" w:rsidP="007F0903">
            <w:pPr>
              <w:spacing w:after="0" w:line="240" w:lineRule="auto"/>
              <w:rPr>
                <w:rFonts w:ascii="Calibri" w:eastAsia="Times New Roman" w:hAnsi="Calibri" w:cs="Calibri"/>
                <w:color w:val="000000"/>
              </w:rPr>
            </w:pPr>
            <w:r w:rsidRPr="006B37C9">
              <w:t>LAMPE PAR36 113X70 6,4V 30W</w:t>
            </w:r>
          </w:p>
        </w:tc>
        <w:tc>
          <w:tcPr>
            <w:tcW w:w="1039" w:type="dxa"/>
            <w:tcBorders>
              <w:top w:val="nil"/>
              <w:left w:val="nil"/>
              <w:bottom w:val="single" w:sz="4" w:space="0" w:color="auto"/>
              <w:right w:val="single" w:sz="4" w:space="0" w:color="auto"/>
            </w:tcBorders>
            <w:shd w:val="clear" w:color="auto" w:fill="auto"/>
            <w:noWrap/>
            <w:hideMark/>
          </w:tcPr>
          <w:p w14:paraId="5F706A01" w14:textId="71B663E7" w:rsidR="007F0903" w:rsidRPr="00717252" w:rsidRDefault="007F0903" w:rsidP="007F0903">
            <w:pPr>
              <w:spacing w:after="0" w:line="240" w:lineRule="auto"/>
              <w:jc w:val="right"/>
              <w:rPr>
                <w:rFonts w:ascii="Calibri" w:eastAsia="Times New Roman" w:hAnsi="Calibri" w:cs="Calibri"/>
                <w:color w:val="000000"/>
              </w:rPr>
            </w:pPr>
            <w:r w:rsidRPr="004975C6">
              <w:t xml:space="preserve"> 42   </w:t>
            </w:r>
          </w:p>
        </w:tc>
      </w:tr>
      <w:tr w:rsidR="007F0903" w:rsidRPr="00717252" w14:paraId="0125BCA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0DCD05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55</w:t>
            </w:r>
          </w:p>
        </w:tc>
        <w:tc>
          <w:tcPr>
            <w:tcW w:w="7937" w:type="dxa"/>
            <w:tcBorders>
              <w:top w:val="nil"/>
              <w:left w:val="single" w:sz="4" w:space="0" w:color="auto"/>
              <w:bottom w:val="single" w:sz="4" w:space="0" w:color="auto"/>
              <w:right w:val="single" w:sz="4" w:space="0" w:color="auto"/>
            </w:tcBorders>
            <w:shd w:val="clear" w:color="auto" w:fill="auto"/>
            <w:noWrap/>
            <w:hideMark/>
          </w:tcPr>
          <w:p w14:paraId="1232069B" w14:textId="4BFAC4FE" w:rsidR="007F0903" w:rsidRPr="00717252" w:rsidRDefault="007F0903" w:rsidP="007F0903">
            <w:pPr>
              <w:spacing w:after="0" w:line="240" w:lineRule="auto"/>
              <w:rPr>
                <w:rFonts w:ascii="Calibri" w:eastAsia="Times New Roman" w:hAnsi="Calibri" w:cs="Calibri"/>
                <w:color w:val="000000"/>
              </w:rPr>
            </w:pPr>
            <w:r w:rsidRPr="006B37C9">
              <w:t>LAMPES 24V - 60W - E27 - 45X70</w:t>
            </w:r>
          </w:p>
        </w:tc>
        <w:tc>
          <w:tcPr>
            <w:tcW w:w="1039" w:type="dxa"/>
            <w:tcBorders>
              <w:top w:val="nil"/>
              <w:left w:val="nil"/>
              <w:bottom w:val="single" w:sz="4" w:space="0" w:color="auto"/>
              <w:right w:val="single" w:sz="4" w:space="0" w:color="auto"/>
            </w:tcBorders>
            <w:shd w:val="clear" w:color="auto" w:fill="auto"/>
            <w:noWrap/>
            <w:hideMark/>
          </w:tcPr>
          <w:p w14:paraId="24343018" w14:textId="557941E9" w:rsidR="007F0903" w:rsidRPr="00717252" w:rsidRDefault="007F0903" w:rsidP="007F0903">
            <w:pPr>
              <w:spacing w:after="0" w:line="240" w:lineRule="auto"/>
              <w:jc w:val="right"/>
              <w:rPr>
                <w:rFonts w:ascii="Calibri" w:eastAsia="Times New Roman" w:hAnsi="Calibri" w:cs="Calibri"/>
                <w:color w:val="000000"/>
              </w:rPr>
            </w:pPr>
            <w:r w:rsidRPr="004975C6">
              <w:t xml:space="preserve"> 34   </w:t>
            </w:r>
          </w:p>
        </w:tc>
      </w:tr>
      <w:tr w:rsidR="007F0903" w:rsidRPr="00717252" w14:paraId="379959E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FC2DB10"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56</w:t>
            </w:r>
          </w:p>
        </w:tc>
        <w:tc>
          <w:tcPr>
            <w:tcW w:w="7937" w:type="dxa"/>
            <w:tcBorders>
              <w:top w:val="nil"/>
              <w:left w:val="single" w:sz="4" w:space="0" w:color="auto"/>
              <w:bottom w:val="single" w:sz="4" w:space="0" w:color="auto"/>
              <w:right w:val="single" w:sz="4" w:space="0" w:color="auto"/>
            </w:tcBorders>
            <w:shd w:val="clear" w:color="auto" w:fill="auto"/>
            <w:noWrap/>
            <w:hideMark/>
          </w:tcPr>
          <w:p w14:paraId="115AB57B" w14:textId="1034E39C" w:rsidR="007F0903" w:rsidRPr="00717252" w:rsidRDefault="007F0903" w:rsidP="007F0903">
            <w:pPr>
              <w:spacing w:after="0" w:line="240" w:lineRule="auto"/>
              <w:rPr>
                <w:rFonts w:ascii="Calibri" w:eastAsia="Times New Roman" w:hAnsi="Calibri" w:cs="Calibri"/>
                <w:color w:val="000000"/>
              </w:rPr>
            </w:pPr>
            <w:r w:rsidRPr="006B37C9">
              <w:t>LED CLASSIC PFM CLA60 DEPOLIE E27 8,5W 840 8</w:t>
            </w:r>
          </w:p>
        </w:tc>
        <w:tc>
          <w:tcPr>
            <w:tcW w:w="1039" w:type="dxa"/>
            <w:tcBorders>
              <w:top w:val="nil"/>
              <w:left w:val="nil"/>
              <w:bottom w:val="single" w:sz="4" w:space="0" w:color="auto"/>
              <w:right w:val="single" w:sz="4" w:space="0" w:color="auto"/>
            </w:tcBorders>
            <w:shd w:val="clear" w:color="auto" w:fill="auto"/>
            <w:noWrap/>
            <w:hideMark/>
          </w:tcPr>
          <w:p w14:paraId="5FF0E54B" w14:textId="32A02546"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3616F8E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119F6FD"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57</w:t>
            </w:r>
          </w:p>
        </w:tc>
        <w:tc>
          <w:tcPr>
            <w:tcW w:w="7937" w:type="dxa"/>
            <w:tcBorders>
              <w:top w:val="nil"/>
              <w:left w:val="single" w:sz="4" w:space="0" w:color="auto"/>
              <w:bottom w:val="single" w:sz="4" w:space="0" w:color="auto"/>
              <w:right w:val="single" w:sz="4" w:space="0" w:color="auto"/>
            </w:tcBorders>
            <w:shd w:val="clear" w:color="auto" w:fill="auto"/>
            <w:noWrap/>
            <w:hideMark/>
          </w:tcPr>
          <w:p w14:paraId="2C25111E" w14:textId="74D87BC0" w:rsidR="007F0903" w:rsidRPr="00717252" w:rsidRDefault="007F0903" w:rsidP="007F0903">
            <w:pPr>
              <w:spacing w:after="0" w:line="240" w:lineRule="auto"/>
              <w:rPr>
                <w:rFonts w:ascii="Calibri" w:eastAsia="Times New Roman" w:hAnsi="Calibri" w:cs="Calibri"/>
                <w:color w:val="000000"/>
              </w:rPr>
            </w:pPr>
            <w:r w:rsidRPr="006B37C9">
              <w:t xml:space="preserve">  SPHERIQUE LED E27 4,3-40W 827 470LM</w:t>
            </w:r>
          </w:p>
        </w:tc>
        <w:tc>
          <w:tcPr>
            <w:tcW w:w="1039" w:type="dxa"/>
            <w:tcBorders>
              <w:top w:val="nil"/>
              <w:left w:val="nil"/>
              <w:bottom w:val="single" w:sz="4" w:space="0" w:color="auto"/>
              <w:right w:val="single" w:sz="4" w:space="0" w:color="auto"/>
            </w:tcBorders>
            <w:shd w:val="clear" w:color="auto" w:fill="auto"/>
            <w:noWrap/>
            <w:hideMark/>
          </w:tcPr>
          <w:p w14:paraId="250E7122" w14:textId="7B624096" w:rsidR="007F0903" w:rsidRPr="00717252" w:rsidRDefault="007F0903" w:rsidP="007F0903">
            <w:pPr>
              <w:spacing w:after="0" w:line="240" w:lineRule="auto"/>
              <w:jc w:val="right"/>
              <w:rPr>
                <w:rFonts w:ascii="Calibri" w:eastAsia="Times New Roman" w:hAnsi="Calibri" w:cs="Calibri"/>
                <w:color w:val="000000"/>
              </w:rPr>
            </w:pPr>
            <w:r w:rsidRPr="004975C6">
              <w:t xml:space="preserve"> 100   </w:t>
            </w:r>
          </w:p>
        </w:tc>
      </w:tr>
      <w:tr w:rsidR="007F0903" w:rsidRPr="00717252" w14:paraId="73A0B1B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A57575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58</w:t>
            </w:r>
          </w:p>
        </w:tc>
        <w:tc>
          <w:tcPr>
            <w:tcW w:w="7937" w:type="dxa"/>
            <w:tcBorders>
              <w:top w:val="nil"/>
              <w:left w:val="single" w:sz="4" w:space="0" w:color="auto"/>
              <w:bottom w:val="single" w:sz="4" w:space="0" w:color="auto"/>
              <w:right w:val="single" w:sz="4" w:space="0" w:color="auto"/>
            </w:tcBorders>
            <w:shd w:val="clear" w:color="auto" w:fill="auto"/>
            <w:noWrap/>
            <w:hideMark/>
          </w:tcPr>
          <w:p w14:paraId="73BE5887" w14:textId="7EF3EDF5" w:rsidR="007F0903" w:rsidRPr="00717252" w:rsidRDefault="007F0903" w:rsidP="007F0903">
            <w:pPr>
              <w:spacing w:after="0" w:line="240" w:lineRule="auto"/>
              <w:rPr>
                <w:rFonts w:ascii="Calibri" w:eastAsia="Times New Roman" w:hAnsi="Calibri" w:cs="Calibri"/>
                <w:color w:val="000000"/>
              </w:rPr>
            </w:pPr>
            <w:r w:rsidRPr="006B37C9">
              <w:t>LED SPECIAL OSRAM SPECIAL DIM TSLIM 60 CLAIR</w:t>
            </w:r>
          </w:p>
        </w:tc>
        <w:tc>
          <w:tcPr>
            <w:tcW w:w="1039" w:type="dxa"/>
            <w:tcBorders>
              <w:top w:val="nil"/>
              <w:left w:val="nil"/>
              <w:bottom w:val="single" w:sz="4" w:space="0" w:color="auto"/>
              <w:right w:val="single" w:sz="4" w:space="0" w:color="auto"/>
            </w:tcBorders>
            <w:shd w:val="clear" w:color="auto" w:fill="auto"/>
            <w:noWrap/>
            <w:hideMark/>
          </w:tcPr>
          <w:p w14:paraId="68572E86" w14:textId="630421FF"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5EEFE6E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6CE3D3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59</w:t>
            </w:r>
          </w:p>
        </w:tc>
        <w:tc>
          <w:tcPr>
            <w:tcW w:w="7937" w:type="dxa"/>
            <w:tcBorders>
              <w:top w:val="nil"/>
              <w:left w:val="single" w:sz="4" w:space="0" w:color="auto"/>
              <w:bottom w:val="single" w:sz="4" w:space="0" w:color="auto"/>
              <w:right w:val="single" w:sz="4" w:space="0" w:color="auto"/>
            </w:tcBorders>
            <w:shd w:val="clear" w:color="auto" w:fill="auto"/>
            <w:noWrap/>
            <w:hideMark/>
          </w:tcPr>
          <w:p w14:paraId="610FB734" w14:textId="7408B035" w:rsidR="007F0903" w:rsidRPr="00717252" w:rsidRDefault="007F0903" w:rsidP="007F0903">
            <w:pPr>
              <w:spacing w:after="0" w:line="240" w:lineRule="auto"/>
              <w:rPr>
                <w:rFonts w:ascii="Calibri" w:eastAsia="Times New Roman" w:hAnsi="Calibri" w:cs="Calibri"/>
                <w:color w:val="000000"/>
              </w:rPr>
            </w:pPr>
            <w:r w:rsidRPr="006B37C9">
              <w:t>LED SPOT PFM R63 40 827 36° E27 2,9W 210LM V</w:t>
            </w:r>
          </w:p>
        </w:tc>
        <w:tc>
          <w:tcPr>
            <w:tcW w:w="1039" w:type="dxa"/>
            <w:tcBorders>
              <w:top w:val="nil"/>
              <w:left w:val="nil"/>
              <w:bottom w:val="single" w:sz="4" w:space="0" w:color="auto"/>
              <w:right w:val="single" w:sz="4" w:space="0" w:color="auto"/>
            </w:tcBorders>
            <w:shd w:val="clear" w:color="auto" w:fill="auto"/>
            <w:noWrap/>
            <w:hideMark/>
          </w:tcPr>
          <w:p w14:paraId="32F43DB4" w14:textId="7F21D664"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7C8D33B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478F9F7"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60</w:t>
            </w:r>
          </w:p>
        </w:tc>
        <w:tc>
          <w:tcPr>
            <w:tcW w:w="7937" w:type="dxa"/>
            <w:tcBorders>
              <w:top w:val="nil"/>
              <w:left w:val="single" w:sz="4" w:space="0" w:color="auto"/>
              <w:bottom w:val="single" w:sz="4" w:space="0" w:color="auto"/>
              <w:right w:val="single" w:sz="4" w:space="0" w:color="auto"/>
            </w:tcBorders>
            <w:shd w:val="clear" w:color="auto" w:fill="auto"/>
            <w:noWrap/>
            <w:hideMark/>
          </w:tcPr>
          <w:p w14:paraId="201A435C" w14:textId="60BB28D6" w:rsidR="007F0903" w:rsidRPr="00717252" w:rsidRDefault="007F0903" w:rsidP="007F0903">
            <w:pPr>
              <w:spacing w:after="0" w:line="240" w:lineRule="auto"/>
              <w:rPr>
                <w:rFonts w:ascii="Calibri" w:eastAsia="Times New Roman" w:hAnsi="Calibri" w:cs="Calibri"/>
                <w:color w:val="000000"/>
              </w:rPr>
            </w:pPr>
            <w:r w:rsidRPr="006B37C9">
              <w:t>OSRAM LED PARATHOM R80 60 827 36° E27 4,3W 3</w:t>
            </w:r>
          </w:p>
        </w:tc>
        <w:tc>
          <w:tcPr>
            <w:tcW w:w="1039" w:type="dxa"/>
            <w:tcBorders>
              <w:top w:val="nil"/>
              <w:left w:val="nil"/>
              <w:bottom w:val="single" w:sz="4" w:space="0" w:color="auto"/>
              <w:right w:val="single" w:sz="4" w:space="0" w:color="auto"/>
            </w:tcBorders>
            <w:shd w:val="clear" w:color="auto" w:fill="auto"/>
            <w:noWrap/>
            <w:hideMark/>
          </w:tcPr>
          <w:p w14:paraId="2A96F6F7" w14:textId="11A1CC66"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4427C30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0054F4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61</w:t>
            </w:r>
          </w:p>
        </w:tc>
        <w:tc>
          <w:tcPr>
            <w:tcW w:w="7937" w:type="dxa"/>
            <w:tcBorders>
              <w:top w:val="nil"/>
              <w:left w:val="single" w:sz="4" w:space="0" w:color="auto"/>
              <w:bottom w:val="single" w:sz="4" w:space="0" w:color="auto"/>
              <w:right w:val="single" w:sz="4" w:space="0" w:color="auto"/>
            </w:tcBorders>
            <w:shd w:val="clear" w:color="auto" w:fill="auto"/>
            <w:noWrap/>
            <w:hideMark/>
          </w:tcPr>
          <w:p w14:paraId="76BFAE0F" w14:textId="214BD934" w:rsidR="007F0903" w:rsidRPr="00717252" w:rsidRDefault="007F0903" w:rsidP="007F0903">
            <w:pPr>
              <w:spacing w:after="0" w:line="240" w:lineRule="auto"/>
              <w:rPr>
                <w:rFonts w:ascii="Calibri" w:eastAsia="Times New Roman" w:hAnsi="Calibri" w:cs="Calibri"/>
                <w:color w:val="000000"/>
              </w:rPr>
            </w:pPr>
            <w:r w:rsidRPr="006B37C9">
              <w:t>LED SPOT PFM R80 100 827 36° E27 8,5W 670LM</w:t>
            </w:r>
          </w:p>
        </w:tc>
        <w:tc>
          <w:tcPr>
            <w:tcW w:w="1039" w:type="dxa"/>
            <w:tcBorders>
              <w:top w:val="nil"/>
              <w:left w:val="nil"/>
              <w:bottom w:val="single" w:sz="4" w:space="0" w:color="auto"/>
              <w:right w:val="single" w:sz="4" w:space="0" w:color="auto"/>
            </w:tcBorders>
            <w:shd w:val="clear" w:color="auto" w:fill="auto"/>
            <w:noWrap/>
            <w:hideMark/>
          </w:tcPr>
          <w:p w14:paraId="32857008" w14:textId="1C69FECB" w:rsidR="007F0903" w:rsidRPr="00717252" w:rsidRDefault="007F0903" w:rsidP="007F0903">
            <w:pPr>
              <w:spacing w:after="0" w:line="240" w:lineRule="auto"/>
              <w:jc w:val="right"/>
              <w:rPr>
                <w:rFonts w:ascii="Calibri" w:eastAsia="Times New Roman" w:hAnsi="Calibri" w:cs="Calibri"/>
                <w:color w:val="000000"/>
              </w:rPr>
            </w:pPr>
            <w:r w:rsidRPr="004975C6">
              <w:t xml:space="preserve"> 311   </w:t>
            </w:r>
          </w:p>
        </w:tc>
      </w:tr>
      <w:tr w:rsidR="007F0903" w:rsidRPr="00717252" w14:paraId="4DDCEAA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472323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62</w:t>
            </w:r>
          </w:p>
        </w:tc>
        <w:tc>
          <w:tcPr>
            <w:tcW w:w="7937" w:type="dxa"/>
            <w:tcBorders>
              <w:top w:val="nil"/>
              <w:left w:val="single" w:sz="4" w:space="0" w:color="auto"/>
              <w:bottom w:val="single" w:sz="4" w:space="0" w:color="auto"/>
              <w:right w:val="single" w:sz="4" w:space="0" w:color="auto"/>
            </w:tcBorders>
            <w:shd w:val="clear" w:color="auto" w:fill="auto"/>
            <w:noWrap/>
            <w:hideMark/>
          </w:tcPr>
          <w:p w14:paraId="6BFC80A7" w14:textId="07BDE66B" w:rsidR="007F0903" w:rsidRPr="00717252" w:rsidRDefault="007F0903" w:rsidP="007F0903">
            <w:pPr>
              <w:spacing w:after="0" w:line="240" w:lineRule="auto"/>
              <w:rPr>
                <w:rFonts w:ascii="Calibri" w:eastAsia="Times New Roman" w:hAnsi="Calibri" w:cs="Calibri"/>
                <w:color w:val="000000"/>
              </w:rPr>
            </w:pPr>
            <w:r w:rsidRPr="006B37C9">
              <w:t>STICK LED SUPERSTAR+ DEPOLI RADIATEUR 11W=75</w:t>
            </w:r>
          </w:p>
        </w:tc>
        <w:tc>
          <w:tcPr>
            <w:tcW w:w="1039" w:type="dxa"/>
            <w:tcBorders>
              <w:top w:val="nil"/>
              <w:left w:val="nil"/>
              <w:bottom w:val="single" w:sz="4" w:space="0" w:color="auto"/>
              <w:right w:val="single" w:sz="4" w:space="0" w:color="auto"/>
            </w:tcBorders>
            <w:shd w:val="clear" w:color="auto" w:fill="auto"/>
            <w:noWrap/>
            <w:hideMark/>
          </w:tcPr>
          <w:p w14:paraId="50E0745D" w14:textId="7698B984"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102C079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F21E9F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63</w:t>
            </w:r>
          </w:p>
        </w:tc>
        <w:tc>
          <w:tcPr>
            <w:tcW w:w="7937" w:type="dxa"/>
            <w:tcBorders>
              <w:top w:val="nil"/>
              <w:left w:val="single" w:sz="4" w:space="0" w:color="auto"/>
              <w:bottom w:val="single" w:sz="4" w:space="0" w:color="auto"/>
              <w:right w:val="single" w:sz="4" w:space="0" w:color="auto"/>
            </w:tcBorders>
            <w:shd w:val="clear" w:color="auto" w:fill="auto"/>
            <w:noWrap/>
            <w:hideMark/>
          </w:tcPr>
          <w:p w14:paraId="4319B3DF" w14:textId="1965897D" w:rsidR="007F0903" w:rsidRPr="00717252" w:rsidRDefault="007F0903" w:rsidP="007F0903">
            <w:pPr>
              <w:spacing w:after="0" w:line="240" w:lineRule="auto"/>
              <w:rPr>
                <w:rFonts w:ascii="Calibri" w:eastAsia="Times New Roman" w:hAnsi="Calibri" w:cs="Calibri"/>
                <w:color w:val="000000"/>
              </w:rPr>
            </w:pPr>
            <w:r w:rsidRPr="006B37C9">
              <w:t>LED CLASSIC PFM STICK75 DEPOLIE E27 9W 840 1</w:t>
            </w:r>
          </w:p>
        </w:tc>
        <w:tc>
          <w:tcPr>
            <w:tcW w:w="1039" w:type="dxa"/>
            <w:tcBorders>
              <w:top w:val="nil"/>
              <w:left w:val="nil"/>
              <w:bottom w:val="single" w:sz="4" w:space="0" w:color="auto"/>
              <w:right w:val="single" w:sz="4" w:space="0" w:color="auto"/>
            </w:tcBorders>
            <w:shd w:val="clear" w:color="auto" w:fill="auto"/>
            <w:noWrap/>
            <w:hideMark/>
          </w:tcPr>
          <w:p w14:paraId="4C16579D" w14:textId="38A85F2C" w:rsidR="007F0903" w:rsidRPr="00717252" w:rsidRDefault="007F0903" w:rsidP="007F0903">
            <w:pPr>
              <w:spacing w:after="0" w:line="240" w:lineRule="auto"/>
              <w:jc w:val="right"/>
              <w:rPr>
                <w:rFonts w:ascii="Calibri" w:eastAsia="Times New Roman" w:hAnsi="Calibri" w:cs="Calibri"/>
                <w:color w:val="000000"/>
              </w:rPr>
            </w:pPr>
            <w:r w:rsidRPr="004975C6">
              <w:t xml:space="preserve"> 46   </w:t>
            </w:r>
          </w:p>
        </w:tc>
      </w:tr>
      <w:tr w:rsidR="007F0903" w:rsidRPr="00717252" w14:paraId="7C974E2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42AFDE0"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64</w:t>
            </w:r>
          </w:p>
        </w:tc>
        <w:tc>
          <w:tcPr>
            <w:tcW w:w="7937" w:type="dxa"/>
            <w:tcBorders>
              <w:top w:val="nil"/>
              <w:left w:val="single" w:sz="4" w:space="0" w:color="auto"/>
              <w:bottom w:val="single" w:sz="4" w:space="0" w:color="auto"/>
              <w:right w:val="single" w:sz="4" w:space="0" w:color="auto"/>
            </w:tcBorders>
            <w:shd w:val="clear" w:color="auto" w:fill="auto"/>
            <w:noWrap/>
            <w:hideMark/>
          </w:tcPr>
          <w:p w14:paraId="005A36B2" w14:textId="41017826" w:rsidR="007F0903" w:rsidRPr="00717252" w:rsidRDefault="007F0903" w:rsidP="007F0903">
            <w:pPr>
              <w:spacing w:after="0" w:line="240" w:lineRule="auto"/>
              <w:rPr>
                <w:rFonts w:ascii="Calibri" w:eastAsia="Times New Roman" w:hAnsi="Calibri" w:cs="Calibri"/>
                <w:color w:val="000000"/>
              </w:rPr>
            </w:pPr>
            <w:r w:rsidRPr="006B37C9">
              <w:t xml:space="preserve">  STICK LED E27 9,5-68W 830 950LM 1500</w:t>
            </w:r>
          </w:p>
        </w:tc>
        <w:tc>
          <w:tcPr>
            <w:tcW w:w="1039" w:type="dxa"/>
            <w:tcBorders>
              <w:top w:val="nil"/>
              <w:left w:val="nil"/>
              <w:bottom w:val="single" w:sz="4" w:space="0" w:color="auto"/>
              <w:right w:val="single" w:sz="4" w:space="0" w:color="auto"/>
            </w:tcBorders>
            <w:shd w:val="clear" w:color="auto" w:fill="auto"/>
            <w:noWrap/>
            <w:hideMark/>
          </w:tcPr>
          <w:p w14:paraId="1FF1069C" w14:textId="0069280B" w:rsidR="007F0903" w:rsidRPr="00717252" w:rsidRDefault="007F0903" w:rsidP="007F0903">
            <w:pPr>
              <w:spacing w:after="0" w:line="240" w:lineRule="auto"/>
              <w:jc w:val="right"/>
              <w:rPr>
                <w:rFonts w:ascii="Calibri" w:eastAsia="Times New Roman" w:hAnsi="Calibri" w:cs="Calibri"/>
                <w:color w:val="000000"/>
              </w:rPr>
            </w:pPr>
            <w:r w:rsidRPr="004975C6">
              <w:t xml:space="preserve"> 19   </w:t>
            </w:r>
          </w:p>
        </w:tc>
      </w:tr>
      <w:tr w:rsidR="007F0903" w:rsidRPr="00717252" w14:paraId="157E2F7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39D772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65</w:t>
            </w:r>
          </w:p>
        </w:tc>
        <w:tc>
          <w:tcPr>
            <w:tcW w:w="7937" w:type="dxa"/>
            <w:tcBorders>
              <w:top w:val="nil"/>
              <w:left w:val="single" w:sz="4" w:space="0" w:color="auto"/>
              <w:bottom w:val="single" w:sz="4" w:space="0" w:color="auto"/>
              <w:right w:val="single" w:sz="4" w:space="0" w:color="auto"/>
            </w:tcBorders>
            <w:shd w:val="clear" w:color="auto" w:fill="auto"/>
            <w:noWrap/>
            <w:hideMark/>
          </w:tcPr>
          <w:p w14:paraId="5AF1A089" w14:textId="5ACA3106" w:rsidR="007F0903" w:rsidRPr="00717252" w:rsidRDefault="007F0903" w:rsidP="007F0903">
            <w:pPr>
              <w:spacing w:after="0" w:line="240" w:lineRule="auto"/>
              <w:rPr>
                <w:rFonts w:ascii="Calibri" w:eastAsia="Times New Roman" w:hAnsi="Calibri" w:cs="Calibri"/>
                <w:color w:val="000000"/>
              </w:rPr>
            </w:pPr>
            <w:r w:rsidRPr="006B37C9">
              <w:t>LED SPECIAL HQL250 840 ALU E40 90W 13000LM I</w:t>
            </w:r>
          </w:p>
        </w:tc>
        <w:tc>
          <w:tcPr>
            <w:tcW w:w="1039" w:type="dxa"/>
            <w:tcBorders>
              <w:top w:val="nil"/>
              <w:left w:val="nil"/>
              <w:bottom w:val="single" w:sz="4" w:space="0" w:color="auto"/>
              <w:right w:val="single" w:sz="4" w:space="0" w:color="auto"/>
            </w:tcBorders>
            <w:shd w:val="clear" w:color="auto" w:fill="auto"/>
            <w:noWrap/>
            <w:hideMark/>
          </w:tcPr>
          <w:p w14:paraId="02A8818A" w14:textId="5C649EFC" w:rsidR="007F0903" w:rsidRPr="00717252" w:rsidRDefault="007F0903" w:rsidP="007F0903">
            <w:pPr>
              <w:spacing w:after="0" w:line="240" w:lineRule="auto"/>
              <w:jc w:val="right"/>
              <w:rPr>
                <w:rFonts w:ascii="Calibri" w:eastAsia="Times New Roman" w:hAnsi="Calibri" w:cs="Calibri"/>
                <w:color w:val="000000"/>
              </w:rPr>
            </w:pPr>
            <w:r w:rsidRPr="004975C6">
              <w:t xml:space="preserve"> 72   </w:t>
            </w:r>
          </w:p>
        </w:tc>
      </w:tr>
      <w:tr w:rsidR="007F0903" w:rsidRPr="00717252" w14:paraId="3C9D3BF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4F0127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66</w:t>
            </w:r>
          </w:p>
        </w:tc>
        <w:tc>
          <w:tcPr>
            <w:tcW w:w="7937" w:type="dxa"/>
            <w:tcBorders>
              <w:top w:val="nil"/>
              <w:left w:val="single" w:sz="4" w:space="0" w:color="auto"/>
              <w:bottom w:val="single" w:sz="4" w:space="0" w:color="auto"/>
              <w:right w:val="single" w:sz="4" w:space="0" w:color="auto"/>
            </w:tcBorders>
            <w:shd w:val="clear" w:color="auto" w:fill="auto"/>
            <w:noWrap/>
            <w:hideMark/>
          </w:tcPr>
          <w:p w14:paraId="29016A73" w14:textId="19AD3125" w:rsidR="007F0903" w:rsidRPr="00717252" w:rsidRDefault="007F0903" w:rsidP="007F0903">
            <w:pPr>
              <w:spacing w:after="0" w:line="240" w:lineRule="auto"/>
              <w:rPr>
                <w:rFonts w:ascii="Calibri" w:eastAsia="Times New Roman" w:hAnsi="Calibri" w:cs="Calibri"/>
                <w:color w:val="000000"/>
              </w:rPr>
            </w:pPr>
            <w:r w:rsidRPr="006B37C9">
              <w:t xml:space="preserve">  LEDTUBE HF T5 600MM HE 7,1-14W 840 1</w:t>
            </w:r>
          </w:p>
        </w:tc>
        <w:tc>
          <w:tcPr>
            <w:tcW w:w="1039" w:type="dxa"/>
            <w:tcBorders>
              <w:top w:val="nil"/>
              <w:left w:val="nil"/>
              <w:bottom w:val="single" w:sz="4" w:space="0" w:color="auto"/>
              <w:right w:val="single" w:sz="4" w:space="0" w:color="auto"/>
            </w:tcBorders>
            <w:shd w:val="clear" w:color="auto" w:fill="auto"/>
            <w:noWrap/>
            <w:hideMark/>
          </w:tcPr>
          <w:p w14:paraId="365D83FC" w14:textId="37194BA0" w:rsidR="007F0903" w:rsidRPr="00717252" w:rsidRDefault="007F0903" w:rsidP="007F0903">
            <w:pPr>
              <w:spacing w:after="0" w:line="240" w:lineRule="auto"/>
              <w:jc w:val="right"/>
              <w:rPr>
                <w:rFonts w:ascii="Calibri" w:eastAsia="Times New Roman" w:hAnsi="Calibri" w:cs="Calibri"/>
                <w:color w:val="000000"/>
              </w:rPr>
            </w:pPr>
            <w:r w:rsidRPr="004975C6">
              <w:t xml:space="preserve"> 117   </w:t>
            </w:r>
          </w:p>
        </w:tc>
      </w:tr>
      <w:tr w:rsidR="007F0903" w:rsidRPr="00717252" w14:paraId="001AA089"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711DE9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67</w:t>
            </w:r>
          </w:p>
        </w:tc>
        <w:tc>
          <w:tcPr>
            <w:tcW w:w="7937" w:type="dxa"/>
            <w:tcBorders>
              <w:top w:val="nil"/>
              <w:left w:val="single" w:sz="4" w:space="0" w:color="auto"/>
              <w:bottom w:val="single" w:sz="4" w:space="0" w:color="auto"/>
              <w:right w:val="single" w:sz="4" w:space="0" w:color="auto"/>
            </w:tcBorders>
            <w:shd w:val="clear" w:color="auto" w:fill="auto"/>
            <w:noWrap/>
            <w:hideMark/>
          </w:tcPr>
          <w:p w14:paraId="03948C91" w14:textId="3ACB4C71" w:rsidR="007F0903" w:rsidRPr="00717252" w:rsidRDefault="007F0903" w:rsidP="007F0903">
            <w:pPr>
              <w:spacing w:after="0" w:line="240" w:lineRule="auto"/>
              <w:rPr>
                <w:rFonts w:ascii="Calibri" w:eastAsia="Times New Roman" w:hAnsi="Calibri" w:cs="Calibri"/>
                <w:color w:val="000000"/>
              </w:rPr>
            </w:pPr>
            <w:r w:rsidRPr="006B37C9">
              <w:t>CULOTS LAT.LED S14S 500MM 8W</w:t>
            </w:r>
          </w:p>
        </w:tc>
        <w:tc>
          <w:tcPr>
            <w:tcW w:w="1039" w:type="dxa"/>
            <w:tcBorders>
              <w:top w:val="nil"/>
              <w:left w:val="nil"/>
              <w:bottom w:val="single" w:sz="4" w:space="0" w:color="auto"/>
              <w:right w:val="single" w:sz="4" w:space="0" w:color="auto"/>
            </w:tcBorders>
            <w:shd w:val="clear" w:color="auto" w:fill="auto"/>
            <w:noWrap/>
            <w:hideMark/>
          </w:tcPr>
          <w:p w14:paraId="74E13E29" w14:textId="5441B257"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1ABA3DB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88D622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68</w:t>
            </w:r>
          </w:p>
        </w:tc>
        <w:tc>
          <w:tcPr>
            <w:tcW w:w="7937" w:type="dxa"/>
            <w:tcBorders>
              <w:top w:val="nil"/>
              <w:left w:val="single" w:sz="4" w:space="0" w:color="auto"/>
              <w:bottom w:val="single" w:sz="4" w:space="0" w:color="auto"/>
              <w:right w:val="single" w:sz="4" w:space="0" w:color="auto"/>
            </w:tcBorders>
            <w:shd w:val="clear" w:color="auto" w:fill="auto"/>
            <w:noWrap/>
            <w:hideMark/>
          </w:tcPr>
          <w:p w14:paraId="02FAC5AB" w14:textId="535A684C" w:rsidR="007F0903" w:rsidRPr="00717252" w:rsidRDefault="007F0903" w:rsidP="007F0903">
            <w:pPr>
              <w:spacing w:after="0" w:line="240" w:lineRule="auto"/>
              <w:rPr>
                <w:rFonts w:ascii="Calibri" w:eastAsia="Times New Roman" w:hAnsi="Calibri" w:cs="Calibri"/>
                <w:color w:val="000000"/>
              </w:rPr>
            </w:pPr>
            <w:r w:rsidRPr="006B37C9">
              <w:t xml:space="preserve">  BULB LED B22 5-40W 930 470LM 15000H</w:t>
            </w:r>
          </w:p>
        </w:tc>
        <w:tc>
          <w:tcPr>
            <w:tcW w:w="1039" w:type="dxa"/>
            <w:tcBorders>
              <w:top w:val="nil"/>
              <w:left w:val="nil"/>
              <w:bottom w:val="single" w:sz="4" w:space="0" w:color="auto"/>
              <w:right w:val="single" w:sz="4" w:space="0" w:color="auto"/>
            </w:tcBorders>
            <w:shd w:val="clear" w:color="auto" w:fill="auto"/>
            <w:noWrap/>
            <w:hideMark/>
          </w:tcPr>
          <w:p w14:paraId="697DD0A5" w14:textId="420236E7" w:rsidR="007F0903" w:rsidRPr="00717252" w:rsidRDefault="007F0903" w:rsidP="007F0903">
            <w:pPr>
              <w:spacing w:after="0" w:line="240" w:lineRule="auto"/>
              <w:jc w:val="right"/>
              <w:rPr>
                <w:rFonts w:ascii="Calibri" w:eastAsia="Times New Roman" w:hAnsi="Calibri" w:cs="Calibri"/>
                <w:color w:val="000000"/>
              </w:rPr>
            </w:pPr>
            <w:r w:rsidRPr="004975C6">
              <w:t xml:space="preserve"> 40   </w:t>
            </w:r>
          </w:p>
        </w:tc>
      </w:tr>
      <w:tr w:rsidR="007F0903" w:rsidRPr="00717252" w14:paraId="3CC5FEF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5DD73A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69</w:t>
            </w:r>
          </w:p>
        </w:tc>
        <w:tc>
          <w:tcPr>
            <w:tcW w:w="7937" w:type="dxa"/>
            <w:tcBorders>
              <w:top w:val="nil"/>
              <w:left w:val="single" w:sz="4" w:space="0" w:color="auto"/>
              <w:bottom w:val="single" w:sz="4" w:space="0" w:color="auto"/>
              <w:right w:val="single" w:sz="4" w:space="0" w:color="auto"/>
            </w:tcBorders>
            <w:shd w:val="clear" w:color="auto" w:fill="auto"/>
            <w:noWrap/>
            <w:hideMark/>
          </w:tcPr>
          <w:p w14:paraId="4BAA00DE" w14:textId="5353AEBE" w:rsidR="007F0903" w:rsidRPr="00717252" w:rsidRDefault="007F0903" w:rsidP="007F0903">
            <w:pPr>
              <w:spacing w:after="0" w:line="240" w:lineRule="auto"/>
              <w:rPr>
                <w:rFonts w:ascii="Calibri" w:eastAsia="Times New Roman" w:hAnsi="Calibri" w:cs="Calibri"/>
                <w:color w:val="000000"/>
              </w:rPr>
            </w:pPr>
            <w:r w:rsidRPr="006B37C9">
              <w:t>LAMPE TUBE 18*48 230V E14 15W (réfrigérateur)</w:t>
            </w:r>
          </w:p>
        </w:tc>
        <w:tc>
          <w:tcPr>
            <w:tcW w:w="1039" w:type="dxa"/>
            <w:tcBorders>
              <w:top w:val="nil"/>
              <w:left w:val="nil"/>
              <w:bottom w:val="single" w:sz="4" w:space="0" w:color="auto"/>
              <w:right w:val="single" w:sz="4" w:space="0" w:color="auto"/>
            </w:tcBorders>
            <w:shd w:val="clear" w:color="auto" w:fill="auto"/>
            <w:noWrap/>
            <w:hideMark/>
          </w:tcPr>
          <w:p w14:paraId="53F01798" w14:textId="48C32D18" w:rsidR="007F0903" w:rsidRPr="00717252" w:rsidRDefault="007F0903" w:rsidP="007F0903">
            <w:pPr>
              <w:spacing w:after="0" w:line="240" w:lineRule="auto"/>
              <w:jc w:val="right"/>
              <w:rPr>
                <w:rFonts w:ascii="Calibri" w:eastAsia="Times New Roman" w:hAnsi="Calibri" w:cs="Calibri"/>
                <w:color w:val="000000"/>
              </w:rPr>
            </w:pPr>
            <w:r w:rsidRPr="004975C6">
              <w:t xml:space="preserve"> 66   </w:t>
            </w:r>
          </w:p>
        </w:tc>
      </w:tr>
      <w:tr w:rsidR="007F0903" w:rsidRPr="00717252" w14:paraId="5A41EF5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2D3B81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70</w:t>
            </w:r>
          </w:p>
        </w:tc>
        <w:tc>
          <w:tcPr>
            <w:tcW w:w="7937" w:type="dxa"/>
            <w:tcBorders>
              <w:top w:val="nil"/>
              <w:left w:val="single" w:sz="4" w:space="0" w:color="auto"/>
              <w:bottom w:val="single" w:sz="4" w:space="0" w:color="auto"/>
              <w:right w:val="single" w:sz="4" w:space="0" w:color="auto"/>
            </w:tcBorders>
            <w:shd w:val="clear" w:color="auto" w:fill="auto"/>
            <w:noWrap/>
            <w:hideMark/>
          </w:tcPr>
          <w:p w14:paraId="5F49A963" w14:textId="2488B54D" w:rsidR="007F0903" w:rsidRPr="00717252" w:rsidRDefault="007F0903" w:rsidP="007F0903">
            <w:pPr>
              <w:spacing w:after="0" w:line="240" w:lineRule="auto"/>
              <w:rPr>
                <w:rFonts w:ascii="Calibri" w:eastAsia="Times New Roman" w:hAnsi="Calibri" w:cs="Calibri"/>
                <w:color w:val="000000"/>
              </w:rPr>
            </w:pPr>
            <w:r w:rsidRPr="006B37C9">
              <w:t>LED FIL G45 B22D 4W 827 450LM</w:t>
            </w:r>
          </w:p>
        </w:tc>
        <w:tc>
          <w:tcPr>
            <w:tcW w:w="1039" w:type="dxa"/>
            <w:tcBorders>
              <w:top w:val="nil"/>
              <w:left w:val="nil"/>
              <w:bottom w:val="single" w:sz="4" w:space="0" w:color="auto"/>
              <w:right w:val="single" w:sz="4" w:space="0" w:color="auto"/>
            </w:tcBorders>
            <w:shd w:val="clear" w:color="auto" w:fill="auto"/>
            <w:noWrap/>
            <w:hideMark/>
          </w:tcPr>
          <w:p w14:paraId="27F417CE" w14:textId="2D8A7E1B"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5B98F3F9"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E87843E"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lastRenderedPageBreak/>
              <w:t>71</w:t>
            </w:r>
          </w:p>
        </w:tc>
        <w:tc>
          <w:tcPr>
            <w:tcW w:w="7937" w:type="dxa"/>
            <w:tcBorders>
              <w:top w:val="nil"/>
              <w:left w:val="single" w:sz="4" w:space="0" w:color="auto"/>
              <w:bottom w:val="single" w:sz="4" w:space="0" w:color="auto"/>
              <w:right w:val="single" w:sz="4" w:space="0" w:color="auto"/>
            </w:tcBorders>
            <w:shd w:val="clear" w:color="auto" w:fill="auto"/>
            <w:noWrap/>
            <w:hideMark/>
          </w:tcPr>
          <w:p w14:paraId="1FE91BBD" w14:textId="35168642" w:rsidR="007F0903" w:rsidRPr="00717252" w:rsidRDefault="007F0903" w:rsidP="007F0903">
            <w:pPr>
              <w:spacing w:after="0" w:line="240" w:lineRule="auto"/>
              <w:rPr>
                <w:rFonts w:ascii="Calibri" w:eastAsia="Times New Roman" w:hAnsi="Calibri" w:cs="Calibri"/>
                <w:color w:val="000000"/>
              </w:rPr>
            </w:pPr>
            <w:r w:rsidRPr="006B37C9">
              <w:t>LED FIL C50 FLAMME TORSADEE B22D 5W</w:t>
            </w:r>
          </w:p>
        </w:tc>
        <w:tc>
          <w:tcPr>
            <w:tcW w:w="1039" w:type="dxa"/>
            <w:tcBorders>
              <w:top w:val="nil"/>
              <w:left w:val="nil"/>
              <w:bottom w:val="single" w:sz="4" w:space="0" w:color="auto"/>
              <w:right w:val="single" w:sz="4" w:space="0" w:color="auto"/>
            </w:tcBorders>
            <w:shd w:val="clear" w:color="auto" w:fill="auto"/>
            <w:noWrap/>
            <w:hideMark/>
          </w:tcPr>
          <w:p w14:paraId="4CD9D3A3" w14:textId="72804534" w:rsidR="007F0903" w:rsidRPr="00717252" w:rsidRDefault="007F0903" w:rsidP="007F0903">
            <w:pPr>
              <w:spacing w:after="0" w:line="240" w:lineRule="auto"/>
              <w:jc w:val="right"/>
              <w:rPr>
                <w:rFonts w:ascii="Calibri" w:eastAsia="Times New Roman" w:hAnsi="Calibri" w:cs="Calibri"/>
                <w:color w:val="000000"/>
              </w:rPr>
            </w:pPr>
            <w:r w:rsidRPr="004975C6">
              <w:t xml:space="preserve"> 8   </w:t>
            </w:r>
          </w:p>
        </w:tc>
      </w:tr>
      <w:tr w:rsidR="007F0903" w:rsidRPr="00717252" w14:paraId="1458C04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5D4768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72</w:t>
            </w:r>
          </w:p>
        </w:tc>
        <w:tc>
          <w:tcPr>
            <w:tcW w:w="7937" w:type="dxa"/>
            <w:tcBorders>
              <w:top w:val="nil"/>
              <w:left w:val="single" w:sz="4" w:space="0" w:color="auto"/>
              <w:bottom w:val="single" w:sz="4" w:space="0" w:color="auto"/>
              <w:right w:val="single" w:sz="4" w:space="0" w:color="auto"/>
            </w:tcBorders>
            <w:shd w:val="clear" w:color="auto" w:fill="auto"/>
            <w:noWrap/>
            <w:hideMark/>
          </w:tcPr>
          <w:p w14:paraId="12D4793B" w14:textId="1C480088" w:rsidR="007F0903" w:rsidRPr="00717252" w:rsidRDefault="007F0903" w:rsidP="007F0903">
            <w:pPr>
              <w:spacing w:after="0" w:line="240" w:lineRule="auto"/>
              <w:rPr>
                <w:rFonts w:ascii="Calibri" w:eastAsia="Times New Roman" w:hAnsi="Calibri" w:cs="Calibri"/>
                <w:color w:val="000000"/>
              </w:rPr>
            </w:pPr>
            <w:r w:rsidRPr="006B37C9">
              <w:t xml:space="preserve">  BULB LED B22 7,5-60W 930 806LM 15000</w:t>
            </w:r>
          </w:p>
        </w:tc>
        <w:tc>
          <w:tcPr>
            <w:tcW w:w="1039" w:type="dxa"/>
            <w:tcBorders>
              <w:top w:val="nil"/>
              <w:left w:val="nil"/>
              <w:bottom w:val="single" w:sz="4" w:space="0" w:color="auto"/>
              <w:right w:val="single" w:sz="4" w:space="0" w:color="auto"/>
            </w:tcBorders>
            <w:shd w:val="clear" w:color="auto" w:fill="auto"/>
            <w:noWrap/>
            <w:hideMark/>
          </w:tcPr>
          <w:p w14:paraId="7C3B91E4" w14:textId="1C92749A" w:rsidR="007F0903" w:rsidRPr="00717252" w:rsidRDefault="007F0903" w:rsidP="007F0903">
            <w:pPr>
              <w:spacing w:after="0" w:line="240" w:lineRule="auto"/>
              <w:jc w:val="right"/>
              <w:rPr>
                <w:rFonts w:ascii="Calibri" w:eastAsia="Times New Roman" w:hAnsi="Calibri" w:cs="Calibri"/>
                <w:color w:val="000000"/>
              </w:rPr>
            </w:pPr>
            <w:r w:rsidRPr="004975C6">
              <w:t xml:space="preserve"> 9   </w:t>
            </w:r>
          </w:p>
        </w:tc>
      </w:tr>
      <w:tr w:rsidR="007F0903" w:rsidRPr="00717252" w14:paraId="1235D5A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BD545B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73</w:t>
            </w:r>
          </w:p>
        </w:tc>
        <w:tc>
          <w:tcPr>
            <w:tcW w:w="7937" w:type="dxa"/>
            <w:tcBorders>
              <w:top w:val="nil"/>
              <w:left w:val="single" w:sz="4" w:space="0" w:color="auto"/>
              <w:bottom w:val="single" w:sz="4" w:space="0" w:color="auto"/>
              <w:right w:val="single" w:sz="4" w:space="0" w:color="auto"/>
            </w:tcBorders>
            <w:shd w:val="clear" w:color="auto" w:fill="auto"/>
            <w:noWrap/>
            <w:hideMark/>
          </w:tcPr>
          <w:p w14:paraId="2FE0B38F" w14:textId="3D3FA1ED" w:rsidR="007F0903" w:rsidRPr="00717252" w:rsidRDefault="007F0903" w:rsidP="007F0903">
            <w:pPr>
              <w:spacing w:after="0" w:line="240" w:lineRule="auto"/>
              <w:rPr>
                <w:rFonts w:ascii="Calibri" w:eastAsia="Times New Roman" w:hAnsi="Calibri" w:cs="Calibri"/>
                <w:color w:val="000000"/>
              </w:rPr>
            </w:pPr>
            <w:r w:rsidRPr="006B37C9">
              <w:t xml:space="preserve">  SPHERIQUE LED E14 7-60W 827 806LM 15</w:t>
            </w:r>
          </w:p>
        </w:tc>
        <w:tc>
          <w:tcPr>
            <w:tcW w:w="1039" w:type="dxa"/>
            <w:tcBorders>
              <w:top w:val="nil"/>
              <w:left w:val="nil"/>
              <w:bottom w:val="single" w:sz="4" w:space="0" w:color="auto"/>
              <w:right w:val="single" w:sz="4" w:space="0" w:color="auto"/>
            </w:tcBorders>
            <w:shd w:val="clear" w:color="auto" w:fill="auto"/>
            <w:noWrap/>
            <w:hideMark/>
          </w:tcPr>
          <w:p w14:paraId="5A553742" w14:textId="6588CEE4" w:rsidR="007F0903" w:rsidRPr="00717252" w:rsidRDefault="007F0903" w:rsidP="007F0903">
            <w:pPr>
              <w:spacing w:after="0" w:line="240" w:lineRule="auto"/>
              <w:jc w:val="right"/>
              <w:rPr>
                <w:rFonts w:ascii="Calibri" w:eastAsia="Times New Roman" w:hAnsi="Calibri" w:cs="Calibri"/>
                <w:color w:val="000000"/>
              </w:rPr>
            </w:pPr>
            <w:r w:rsidRPr="004975C6">
              <w:t xml:space="preserve"> 50   </w:t>
            </w:r>
          </w:p>
        </w:tc>
      </w:tr>
      <w:tr w:rsidR="007F0903" w:rsidRPr="00717252" w14:paraId="2E102D6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652A9C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74</w:t>
            </w:r>
          </w:p>
        </w:tc>
        <w:tc>
          <w:tcPr>
            <w:tcW w:w="7937" w:type="dxa"/>
            <w:tcBorders>
              <w:top w:val="nil"/>
              <w:left w:val="single" w:sz="4" w:space="0" w:color="auto"/>
              <w:bottom w:val="single" w:sz="4" w:space="0" w:color="auto"/>
              <w:right w:val="single" w:sz="4" w:space="0" w:color="auto"/>
            </w:tcBorders>
            <w:shd w:val="clear" w:color="auto" w:fill="auto"/>
            <w:noWrap/>
            <w:hideMark/>
          </w:tcPr>
          <w:p w14:paraId="1C4935E1" w14:textId="5A546FFF" w:rsidR="007F0903" w:rsidRPr="00717252" w:rsidRDefault="007F0903" w:rsidP="007F0903">
            <w:pPr>
              <w:spacing w:after="0" w:line="240" w:lineRule="auto"/>
              <w:rPr>
                <w:rFonts w:ascii="Calibri" w:eastAsia="Times New Roman" w:hAnsi="Calibri" w:cs="Calibri"/>
                <w:color w:val="000000"/>
              </w:rPr>
            </w:pPr>
            <w:r w:rsidRPr="006B37C9">
              <w:t xml:space="preserve">  FLAMME LED E14 7-60W 827 806LM 15000</w:t>
            </w:r>
          </w:p>
        </w:tc>
        <w:tc>
          <w:tcPr>
            <w:tcW w:w="1039" w:type="dxa"/>
            <w:tcBorders>
              <w:top w:val="nil"/>
              <w:left w:val="nil"/>
              <w:bottom w:val="single" w:sz="4" w:space="0" w:color="auto"/>
              <w:right w:val="single" w:sz="4" w:space="0" w:color="auto"/>
            </w:tcBorders>
            <w:shd w:val="clear" w:color="auto" w:fill="auto"/>
            <w:noWrap/>
            <w:hideMark/>
          </w:tcPr>
          <w:p w14:paraId="3FA4BDBF" w14:textId="61E7F18E" w:rsidR="007F0903" w:rsidRPr="00717252" w:rsidRDefault="007F0903" w:rsidP="007F0903">
            <w:pPr>
              <w:spacing w:after="0" w:line="240" w:lineRule="auto"/>
              <w:jc w:val="right"/>
              <w:rPr>
                <w:rFonts w:ascii="Calibri" w:eastAsia="Times New Roman" w:hAnsi="Calibri" w:cs="Calibri"/>
                <w:color w:val="000000"/>
              </w:rPr>
            </w:pPr>
            <w:r w:rsidRPr="004975C6">
              <w:t xml:space="preserve"> 13   </w:t>
            </w:r>
          </w:p>
        </w:tc>
      </w:tr>
      <w:tr w:rsidR="007F0903" w:rsidRPr="00717252" w14:paraId="6922F00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DAA297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75</w:t>
            </w:r>
          </w:p>
        </w:tc>
        <w:tc>
          <w:tcPr>
            <w:tcW w:w="7937" w:type="dxa"/>
            <w:tcBorders>
              <w:top w:val="nil"/>
              <w:left w:val="single" w:sz="4" w:space="0" w:color="auto"/>
              <w:bottom w:val="single" w:sz="4" w:space="0" w:color="auto"/>
              <w:right w:val="single" w:sz="4" w:space="0" w:color="auto"/>
            </w:tcBorders>
            <w:shd w:val="clear" w:color="auto" w:fill="auto"/>
            <w:noWrap/>
            <w:hideMark/>
          </w:tcPr>
          <w:p w14:paraId="4405E01F" w14:textId="24165352" w:rsidR="007F0903" w:rsidRPr="00717252" w:rsidRDefault="007F0903" w:rsidP="007F0903">
            <w:pPr>
              <w:spacing w:after="0" w:line="240" w:lineRule="auto"/>
              <w:rPr>
                <w:rFonts w:ascii="Calibri" w:eastAsia="Times New Roman" w:hAnsi="Calibri" w:cs="Calibri"/>
                <w:color w:val="000000"/>
              </w:rPr>
            </w:pPr>
            <w:r w:rsidRPr="006B37C9">
              <w:t>LPE LED R7S 16W/2700K 118MM</w:t>
            </w:r>
          </w:p>
        </w:tc>
        <w:tc>
          <w:tcPr>
            <w:tcW w:w="1039" w:type="dxa"/>
            <w:tcBorders>
              <w:top w:val="nil"/>
              <w:left w:val="nil"/>
              <w:bottom w:val="single" w:sz="4" w:space="0" w:color="auto"/>
              <w:right w:val="single" w:sz="4" w:space="0" w:color="auto"/>
            </w:tcBorders>
            <w:shd w:val="clear" w:color="auto" w:fill="auto"/>
            <w:noWrap/>
            <w:hideMark/>
          </w:tcPr>
          <w:p w14:paraId="3073E4F2" w14:textId="77494587" w:rsidR="007F0903" w:rsidRPr="00717252" w:rsidRDefault="007F0903" w:rsidP="007F0903">
            <w:pPr>
              <w:spacing w:after="0" w:line="240" w:lineRule="auto"/>
              <w:jc w:val="right"/>
              <w:rPr>
                <w:rFonts w:ascii="Calibri" w:eastAsia="Times New Roman" w:hAnsi="Calibri" w:cs="Calibri"/>
                <w:color w:val="000000"/>
              </w:rPr>
            </w:pPr>
            <w:r w:rsidRPr="004975C6">
              <w:t xml:space="preserve"> 8   </w:t>
            </w:r>
          </w:p>
        </w:tc>
      </w:tr>
      <w:tr w:rsidR="007F0903" w:rsidRPr="00717252" w14:paraId="1D52BA8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C5F2DC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76</w:t>
            </w:r>
          </w:p>
        </w:tc>
        <w:tc>
          <w:tcPr>
            <w:tcW w:w="7937" w:type="dxa"/>
            <w:tcBorders>
              <w:top w:val="nil"/>
              <w:left w:val="single" w:sz="4" w:space="0" w:color="auto"/>
              <w:bottom w:val="single" w:sz="4" w:space="0" w:color="auto"/>
              <w:right w:val="single" w:sz="4" w:space="0" w:color="auto"/>
            </w:tcBorders>
            <w:shd w:val="clear" w:color="auto" w:fill="auto"/>
            <w:noWrap/>
            <w:hideMark/>
          </w:tcPr>
          <w:p w14:paraId="6A6B56EC" w14:textId="6BD3D955" w:rsidR="007F0903" w:rsidRPr="00717252" w:rsidRDefault="007F0903" w:rsidP="007F0903">
            <w:pPr>
              <w:spacing w:after="0" w:line="240" w:lineRule="auto"/>
              <w:rPr>
                <w:rFonts w:ascii="Calibri" w:eastAsia="Times New Roman" w:hAnsi="Calibri" w:cs="Calibri"/>
                <w:color w:val="000000"/>
              </w:rPr>
            </w:pPr>
            <w:r w:rsidRPr="006B37C9">
              <w:t>LAMPE A POPHOTOPOLYMERISER 14V-35W CULOT GZ4</w:t>
            </w:r>
          </w:p>
        </w:tc>
        <w:tc>
          <w:tcPr>
            <w:tcW w:w="1039" w:type="dxa"/>
            <w:tcBorders>
              <w:top w:val="nil"/>
              <w:left w:val="nil"/>
              <w:bottom w:val="single" w:sz="4" w:space="0" w:color="auto"/>
              <w:right w:val="single" w:sz="4" w:space="0" w:color="auto"/>
            </w:tcBorders>
            <w:shd w:val="clear" w:color="auto" w:fill="auto"/>
            <w:noWrap/>
            <w:hideMark/>
          </w:tcPr>
          <w:p w14:paraId="32F287DB" w14:textId="1E99D320" w:rsidR="007F0903" w:rsidRPr="00717252" w:rsidRDefault="007F0903" w:rsidP="007F0903">
            <w:pPr>
              <w:spacing w:after="0" w:line="240" w:lineRule="auto"/>
              <w:jc w:val="right"/>
              <w:rPr>
                <w:rFonts w:ascii="Calibri" w:eastAsia="Times New Roman" w:hAnsi="Calibri" w:cs="Calibri"/>
                <w:color w:val="000000"/>
              </w:rPr>
            </w:pPr>
            <w:r w:rsidRPr="004975C6">
              <w:t xml:space="preserve"> 35   </w:t>
            </w:r>
          </w:p>
        </w:tc>
      </w:tr>
      <w:tr w:rsidR="007F0903" w:rsidRPr="00717252" w14:paraId="548C874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9CA519E"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77</w:t>
            </w:r>
          </w:p>
        </w:tc>
        <w:tc>
          <w:tcPr>
            <w:tcW w:w="7937" w:type="dxa"/>
            <w:tcBorders>
              <w:top w:val="nil"/>
              <w:left w:val="single" w:sz="4" w:space="0" w:color="auto"/>
              <w:bottom w:val="single" w:sz="4" w:space="0" w:color="auto"/>
              <w:right w:val="single" w:sz="4" w:space="0" w:color="auto"/>
            </w:tcBorders>
            <w:shd w:val="clear" w:color="auto" w:fill="auto"/>
            <w:noWrap/>
            <w:hideMark/>
          </w:tcPr>
          <w:p w14:paraId="31A9D0F3" w14:textId="38E5F0B6" w:rsidR="007F0903" w:rsidRPr="00717252" w:rsidRDefault="007F0903" w:rsidP="007F0903">
            <w:pPr>
              <w:spacing w:after="0" w:line="240" w:lineRule="auto"/>
              <w:rPr>
                <w:rFonts w:ascii="Calibri" w:eastAsia="Times New Roman" w:hAnsi="Calibri" w:cs="Calibri"/>
                <w:color w:val="000000"/>
              </w:rPr>
            </w:pPr>
            <w:r w:rsidRPr="006B37C9">
              <w:t>LED SPOT PFM PAR16 80 830 36° GU10 6,9W 575L</w:t>
            </w:r>
          </w:p>
        </w:tc>
        <w:tc>
          <w:tcPr>
            <w:tcW w:w="1039" w:type="dxa"/>
            <w:tcBorders>
              <w:top w:val="nil"/>
              <w:left w:val="nil"/>
              <w:bottom w:val="single" w:sz="4" w:space="0" w:color="auto"/>
              <w:right w:val="single" w:sz="4" w:space="0" w:color="auto"/>
            </w:tcBorders>
            <w:shd w:val="clear" w:color="auto" w:fill="auto"/>
            <w:noWrap/>
            <w:hideMark/>
          </w:tcPr>
          <w:p w14:paraId="5AC1B6BE" w14:textId="0E382098" w:rsidR="007F0903" w:rsidRPr="00717252" w:rsidRDefault="007F0903" w:rsidP="007F0903">
            <w:pPr>
              <w:spacing w:after="0" w:line="240" w:lineRule="auto"/>
              <w:jc w:val="right"/>
              <w:rPr>
                <w:rFonts w:ascii="Calibri" w:eastAsia="Times New Roman" w:hAnsi="Calibri" w:cs="Calibri"/>
                <w:color w:val="000000"/>
              </w:rPr>
            </w:pPr>
            <w:r w:rsidRPr="004975C6">
              <w:t xml:space="preserve"> 13   </w:t>
            </w:r>
          </w:p>
        </w:tc>
      </w:tr>
      <w:tr w:rsidR="007F0903" w:rsidRPr="00717252" w14:paraId="2860E97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E2E194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78</w:t>
            </w:r>
          </w:p>
        </w:tc>
        <w:tc>
          <w:tcPr>
            <w:tcW w:w="7937" w:type="dxa"/>
            <w:tcBorders>
              <w:top w:val="nil"/>
              <w:left w:val="single" w:sz="4" w:space="0" w:color="auto"/>
              <w:bottom w:val="single" w:sz="4" w:space="0" w:color="auto"/>
              <w:right w:val="single" w:sz="4" w:space="0" w:color="auto"/>
            </w:tcBorders>
            <w:shd w:val="clear" w:color="auto" w:fill="auto"/>
            <w:noWrap/>
            <w:hideMark/>
          </w:tcPr>
          <w:p w14:paraId="398D00B4" w14:textId="69243DB0" w:rsidR="007F0903" w:rsidRPr="00717252" w:rsidRDefault="007F0903" w:rsidP="007F0903">
            <w:pPr>
              <w:spacing w:after="0" w:line="240" w:lineRule="auto"/>
              <w:rPr>
                <w:rFonts w:ascii="Calibri" w:eastAsia="Times New Roman" w:hAnsi="Calibri" w:cs="Calibri"/>
                <w:color w:val="000000"/>
              </w:rPr>
            </w:pPr>
            <w:r w:rsidRPr="006B37C9">
              <w:t>LED SPOT PFM MR16 50 840 36° GU5.3 6,5W 621L</w:t>
            </w:r>
          </w:p>
        </w:tc>
        <w:tc>
          <w:tcPr>
            <w:tcW w:w="1039" w:type="dxa"/>
            <w:tcBorders>
              <w:top w:val="nil"/>
              <w:left w:val="nil"/>
              <w:bottom w:val="single" w:sz="4" w:space="0" w:color="auto"/>
              <w:right w:val="single" w:sz="4" w:space="0" w:color="auto"/>
            </w:tcBorders>
            <w:shd w:val="clear" w:color="auto" w:fill="auto"/>
            <w:noWrap/>
            <w:hideMark/>
          </w:tcPr>
          <w:p w14:paraId="7160C48A" w14:textId="36284135" w:rsidR="007F0903" w:rsidRPr="00717252" w:rsidRDefault="007F0903" w:rsidP="007F0903">
            <w:pPr>
              <w:spacing w:after="0" w:line="240" w:lineRule="auto"/>
              <w:jc w:val="right"/>
              <w:rPr>
                <w:rFonts w:ascii="Calibri" w:eastAsia="Times New Roman" w:hAnsi="Calibri" w:cs="Calibri"/>
                <w:color w:val="000000"/>
              </w:rPr>
            </w:pPr>
            <w:r w:rsidRPr="004975C6">
              <w:t xml:space="preserve"> 36   </w:t>
            </w:r>
          </w:p>
        </w:tc>
      </w:tr>
      <w:tr w:rsidR="007F0903" w:rsidRPr="00717252" w14:paraId="14863D5F"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8E8E2C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79</w:t>
            </w:r>
          </w:p>
        </w:tc>
        <w:tc>
          <w:tcPr>
            <w:tcW w:w="7937" w:type="dxa"/>
            <w:tcBorders>
              <w:top w:val="nil"/>
              <w:left w:val="single" w:sz="4" w:space="0" w:color="auto"/>
              <w:bottom w:val="single" w:sz="4" w:space="0" w:color="auto"/>
              <w:right w:val="single" w:sz="4" w:space="0" w:color="auto"/>
            </w:tcBorders>
            <w:shd w:val="clear" w:color="auto" w:fill="auto"/>
            <w:noWrap/>
            <w:hideMark/>
          </w:tcPr>
          <w:p w14:paraId="0950CBC1" w14:textId="1DBECE0F" w:rsidR="007F0903" w:rsidRPr="00717252" w:rsidRDefault="007F0903" w:rsidP="007F0903">
            <w:pPr>
              <w:spacing w:after="0" w:line="240" w:lineRule="auto"/>
              <w:rPr>
                <w:rFonts w:ascii="Calibri" w:eastAsia="Times New Roman" w:hAnsi="Calibri" w:cs="Calibri"/>
                <w:color w:val="000000"/>
              </w:rPr>
            </w:pPr>
            <w:r w:rsidRPr="006B37C9">
              <w:t>Spot LED GU5,3 7,5-43W 927 Gradable 36D 485lm 40000h</w:t>
            </w:r>
          </w:p>
        </w:tc>
        <w:tc>
          <w:tcPr>
            <w:tcW w:w="1039" w:type="dxa"/>
            <w:tcBorders>
              <w:top w:val="nil"/>
              <w:left w:val="nil"/>
              <w:bottom w:val="single" w:sz="4" w:space="0" w:color="auto"/>
              <w:right w:val="single" w:sz="4" w:space="0" w:color="auto"/>
            </w:tcBorders>
            <w:shd w:val="clear" w:color="auto" w:fill="auto"/>
            <w:noWrap/>
            <w:hideMark/>
          </w:tcPr>
          <w:p w14:paraId="7BA56E52" w14:textId="410278CD" w:rsidR="007F0903" w:rsidRPr="00717252" w:rsidRDefault="007F0903" w:rsidP="007F0903">
            <w:pPr>
              <w:spacing w:after="0" w:line="240" w:lineRule="auto"/>
              <w:jc w:val="right"/>
              <w:rPr>
                <w:rFonts w:ascii="Calibri" w:eastAsia="Times New Roman" w:hAnsi="Calibri" w:cs="Calibri"/>
                <w:color w:val="000000"/>
              </w:rPr>
            </w:pPr>
            <w:r w:rsidRPr="004975C6">
              <w:t xml:space="preserve"> 35   </w:t>
            </w:r>
          </w:p>
        </w:tc>
      </w:tr>
      <w:tr w:rsidR="007F0903" w:rsidRPr="00717252" w14:paraId="4C760CE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CED297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80</w:t>
            </w:r>
          </w:p>
        </w:tc>
        <w:tc>
          <w:tcPr>
            <w:tcW w:w="7937" w:type="dxa"/>
            <w:tcBorders>
              <w:top w:val="nil"/>
              <w:left w:val="single" w:sz="4" w:space="0" w:color="auto"/>
              <w:bottom w:val="single" w:sz="4" w:space="0" w:color="auto"/>
              <w:right w:val="single" w:sz="4" w:space="0" w:color="auto"/>
            </w:tcBorders>
            <w:shd w:val="clear" w:color="auto" w:fill="auto"/>
            <w:noWrap/>
            <w:hideMark/>
          </w:tcPr>
          <w:p w14:paraId="315CD722" w14:textId="16E52A6E" w:rsidR="007F0903" w:rsidRPr="00717252" w:rsidRDefault="007F0903" w:rsidP="007F0903">
            <w:pPr>
              <w:spacing w:after="0" w:line="240" w:lineRule="auto"/>
              <w:rPr>
                <w:rFonts w:ascii="Calibri" w:eastAsia="Times New Roman" w:hAnsi="Calibri" w:cs="Calibri"/>
                <w:color w:val="000000"/>
              </w:rPr>
            </w:pPr>
            <w:r w:rsidRPr="006B37C9">
              <w:t>OSRAM LED PARATHOM MR16 20 840 GU5.3 36° 2,6</w:t>
            </w:r>
          </w:p>
        </w:tc>
        <w:tc>
          <w:tcPr>
            <w:tcW w:w="1039" w:type="dxa"/>
            <w:tcBorders>
              <w:top w:val="nil"/>
              <w:left w:val="nil"/>
              <w:bottom w:val="single" w:sz="4" w:space="0" w:color="auto"/>
              <w:right w:val="single" w:sz="4" w:space="0" w:color="auto"/>
            </w:tcBorders>
            <w:shd w:val="clear" w:color="auto" w:fill="auto"/>
            <w:noWrap/>
            <w:hideMark/>
          </w:tcPr>
          <w:p w14:paraId="51B5F49D" w14:textId="5682F7D9"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59DE6E0E"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7D9693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81</w:t>
            </w:r>
          </w:p>
        </w:tc>
        <w:tc>
          <w:tcPr>
            <w:tcW w:w="7937" w:type="dxa"/>
            <w:tcBorders>
              <w:top w:val="nil"/>
              <w:left w:val="single" w:sz="4" w:space="0" w:color="auto"/>
              <w:bottom w:val="single" w:sz="4" w:space="0" w:color="auto"/>
              <w:right w:val="single" w:sz="4" w:space="0" w:color="auto"/>
            </w:tcBorders>
            <w:shd w:val="clear" w:color="auto" w:fill="auto"/>
            <w:noWrap/>
            <w:hideMark/>
          </w:tcPr>
          <w:p w14:paraId="1AA6030D" w14:textId="4B98B0BA" w:rsidR="007F0903" w:rsidRPr="00717252" w:rsidRDefault="007F0903" w:rsidP="007F0903">
            <w:pPr>
              <w:spacing w:after="0" w:line="240" w:lineRule="auto"/>
              <w:rPr>
                <w:rFonts w:ascii="Calibri" w:eastAsia="Times New Roman" w:hAnsi="Calibri" w:cs="Calibri"/>
                <w:color w:val="000000"/>
              </w:rPr>
            </w:pPr>
            <w:r w:rsidRPr="006B37C9">
              <w:t>LED 2D TC-DDEL GR10q 4 PIN 12.5W (28W) 1600lm 3500K 270° 23x201mm Universel</w:t>
            </w:r>
          </w:p>
        </w:tc>
        <w:tc>
          <w:tcPr>
            <w:tcW w:w="1039" w:type="dxa"/>
            <w:tcBorders>
              <w:top w:val="nil"/>
              <w:left w:val="nil"/>
              <w:bottom w:val="single" w:sz="4" w:space="0" w:color="auto"/>
              <w:right w:val="single" w:sz="4" w:space="0" w:color="auto"/>
            </w:tcBorders>
            <w:shd w:val="clear" w:color="auto" w:fill="auto"/>
            <w:noWrap/>
            <w:hideMark/>
          </w:tcPr>
          <w:p w14:paraId="6DCFD9AB" w14:textId="1C2C5403" w:rsidR="007F0903" w:rsidRPr="00717252" w:rsidRDefault="007F0903" w:rsidP="007F0903">
            <w:pPr>
              <w:spacing w:after="0" w:line="240" w:lineRule="auto"/>
              <w:jc w:val="right"/>
              <w:rPr>
                <w:rFonts w:ascii="Calibri" w:eastAsia="Times New Roman" w:hAnsi="Calibri" w:cs="Calibri"/>
                <w:color w:val="000000"/>
              </w:rPr>
            </w:pPr>
            <w:r w:rsidRPr="004975C6">
              <w:t xml:space="preserve"> 9   </w:t>
            </w:r>
          </w:p>
        </w:tc>
      </w:tr>
      <w:tr w:rsidR="007F0903" w:rsidRPr="00717252" w14:paraId="1FAD821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530EF8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82</w:t>
            </w:r>
          </w:p>
        </w:tc>
        <w:tc>
          <w:tcPr>
            <w:tcW w:w="7937" w:type="dxa"/>
            <w:tcBorders>
              <w:top w:val="nil"/>
              <w:left w:val="single" w:sz="4" w:space="0" w:color="auto"/>
              <w:bottom w:val="single" w:sz="4" w:space="0" w:color="auto"/>
              <w:right w:val="single" w:sz="4" w:space="0" w:color="auto"/>
            </w:tcBorders>
            <w:shd w:val="clear" w:color="auto" w:fill="auto"/>
            <w:noWrap/>
            <w:hideMark/>
          </w:tcPr>
          <w:p w14:paraId="01619265" w14:textId="6A49A624" w:rsidR="007F0903" w:rsidRPr="00717252" w:rsidRDefault="007F0903" w:rsidP="007F0903">
            <w:pPr>
              <w:spacing w:after="0" w:line="240" w:lineRule="auto"/>
              <w:rPr>
                <w:rFonts w:ascii="Calibri" w:eastAsia="Times New Roman" w:hAnsi="Calibri" w:cs="Calibri"/>
                <w:color w:val="000000"/>
              </w:rPr>
            </w:pPr>
            <w:r w:rsidRPr="006B37C9">
              <w:t>LED DULUX F24 EM/AC 840 Verre 2G10 12W 1500lm IRC80 4000K</w:t>
            </w:r>
          </w:p>
        </w:tc>
        <w:tc>
          <w:tcPr>
            <w:tcW w:w="1039" w:type="dxa"/>
            <w:tcBorders>
              <w:top w:val="nil"/>
              <w:left w:val="nil"/>
              <w:bottom w:val="single" w:sz="4" w:space="0" w:color="auto"/>
              <w:right w:val="single" w:sz="4" w:space="0" w:color="auto"/>
            </w:tcBorders>
            <w:shd w:val="clear" w:color="auto" w:fill="auto"/>
            <w:noWrap/>
            <w:hideMark/>
          </w:tcPr>
          <w:p w14:paraId="1739CE56" w14:textId="6B4D6115" w:rsidR="007F0903" w:rsidRPr="00717252" w:rsidRDefault="007F0903" w:rsidP="007F0903">
            <w:pPr>
              <w:spacing w:after="0" w:line="240" w:lineRule="auto"/>
              <w:jc w:val="right"/>
              <w:rPr>
                <w:rFonts w:ascii="Calibri" w:eastAsia="Times New Roman" w:hAnsi="Calibri" w:cs="Calibri"/>
                <w:color w:val="000000"/>
              </w:rPr>
            </w:pPr>
            <w:r w:rsidRPr="004975C6">
              <w:t xml:space="preserve"> 22   </w:t>
            </w:r>
          </w:p>
        </w:tc>
      </w:tr>
      <w:tr w:rsidR="007F0903" w:rsidRPr="00717252" w14:paraId="11F8844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E63E72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83</w:t>
            </w:r>
          </w:p>
        </w:tc>
        <w:tc>
          <w:tcPr>
            <w:tcW w:w="7937" w:type="dxa"/>
            <w:tcBorders>
              <w:top w:val="nil"/>
              <w:left w:val="single" w:sz="4" w:space="0" w:color="auto"/>
              <w:bottom w:val="single" w:sz="4" w:space="0" w:color="auto"/>
              <w:right w:val="single" w:sz="4" w:space="0" w:color="auto"/>
            </w:tcBorders>
            <w:shd w:val="clear" w:color="auto" w:fill="auto"/>
            <w:noWrap/>
            <w:hideMark/>
          </w:tcPr>
          <w:p w14:paraId="39A7E055" w14:textId="560C4685" w:rsidR="007F0903" w:rsidRPr="00717252" w:rsidRDefault="007F0903" w:rsidP="007F0903">
            <w:pPr>
              <w:spacing w:after="0" w:line="240" w:lineRule="auto"/>
              <w:rPr>
                <w:rFonts w:ascii="Calibri" w:eastAsia="Times New Roman" w:hAnsi="Calibri" w:cs="Calibri"/>
                <w:color w:val="000000"/>
              </w:rPr>
            </w:pPr>
            <w:r w:rsidRPr="006B37C9">
              <w:t>MASTER LEDTUBE HF G5 T5 900MM HO 18,5-39W 84</w:t>
            </w:r>
          </w:p>
        </w:tc>
        <w:tc>
          <w:tcPr>
            <w:tcW w:w="1039" w:type="dxa"/>
            <w:tcBorders>
              <w:top w:val="nil"/>
              <w:left w:val="nil"/>
              <w:bottom w:val="single" w:sz="4" w:space="0" w:color="auto"/>
              <w:right w:val="single" w:sz="4" w:space="0" w:color="auto"/>
            </w:tcBorders>
            <w:shd w:val="clear" w:color="auto" w:fill="auto"/>
            <w:noWrap/>
            <w:hideMark/>
          </w:tcPr>
          <w:p w14:paraId="7855E329" w14:textId="11657F7A" w:rsidR="007F0903" w:rsidRPr="00717252" w:rsidRDefault="007F0903" w:rsidP="007F0903">
            <w:pPr>
              <w:spacing w:after="0" w:line="240" w:lineRule="auto"/>
              <w:jc w:val="right"/>
              <w:rPr>
                <w:rFonts w:ascii="Calibri" w:eastAsia="Times New Roman" w:hAnsi="Calibri" w:cs="Calibri"/>
                <w:color w:val="000000"/>
              </w:rPr>
            </w:pPr>
            <w:r w:rsidRPr="004975C6">
              <w:t xml:space="preserve"> 17   </w:t>
            </w:r>
          </w:p>
        </w:tc>
      </w:tr>
      <w:tr w:rsidR="007F0903" w:rsidRPr="00717252" w14:paraId="023A970D"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5F725F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84</w:t>
            </w:r>
          </w:p>
        </w:tc>
        <w:tc>
          <w:tcPr>
            <w:tcW w:w="7937" w:type="dxa"/>
            <w:tcBorders>
              <w:top w:val="nil"/>
              <w:left w:val="single" w:sz="4" w:space="0" w:color="auto"/>
              <w:bottom w:val="single" w:sz="4" w:space="0" w:color="auto"/>
              <w:right w:val="single" w:sz="4" w:space="0" w:color="auto"/>
            </w:tcBorders>
            <w:shd w:val="clear" w:color="auto" w:fill="auto"/>
            <w:noWrap/>
            <w:hideMark/>
          </w:tcPr>
          <w:p w14:paraId="7577E824" w14:textId="30A5840B" w:rsidR="007F0903" w:rsidRPr="00717252" w:rsidRDefault="007F0903" w:rsidP="007F0903">
            <w:pPr>
              <w:spacing w:after="0" w:line="240" w:lineRule="auto"/>
              <w:rPr>
                <w:rFonts w:ascii="Calibri" w:eastAsia="Times New Roman" w:hAnsi="Calibri" w:cs="Calibri"/>
                <w:color w:val="000000"/>
              </w:rPr>
            </w:pPr>
            <w:r w:rsidRPr="006B37C9">
              <w:t xml:space="preserve">  LEDTUBE T8 UN HO 1200MM 18-36W 840 2</w:t>
            </w:r>
          </w:p>
        </w:tc>
        <w:tc>
          <w:tcPr>
            <w:tcW w:w="1039" w:type="dxa"/>
            <w:tcBorders>
              <w:top w:val="nil"/>
              <w:left w:val="nil"/>
              <w:bottom w:val="single" w:sz="4" w:space="0" w:color="auto"/>
              <w:right w:val="single" w:sz="4" w:space="0" w:color="auto"/>
            </w:tcBorders>
            <w:shd w:val="clear" w:color="auto" w:fill="auto"/>
            <w:noWrap/>
            <w:hideMark/>
          </w:tcPr>
          <w:p w14:paraId="14119981" w14:textId="6B133C63" w:rsidR="007F0903" w:rsidRPr="00717252" w:rsidRDefault="007F0903" w:rsidP="007F0903">
            <w:pPr>
              <w:spacing w:after="0" w:line="240" w:lineRule="auto"/>
              <w:jc w:val="right"/>
              <w:rPr>
                <w:rFonts w:ascii="Calibri" w:eastAsia="Times New Roman" w:hAnsi="Calibri" w:cs="Calibri"/>
                <w:color w:val="000000"/>
              </w:rPr>
            </w:pPr>
            <w:r w:rsidRPr="004975C6">
              <w:t xml:space="preserve"> 27   </w:t>
            </w:r>
          </w:p>
        </w:tc>
      </w:tr>
      <w:tr w:rsidR="007F0903" w:rsidRPr="00717252" w14:paraId="5C88910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CC16F2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85</w:t>
            </w:r>
          </w:p>
        </w:tc>
        <w:tc>
          <w:tcPr>
            <w:tcW w:w="7937" w:type="dxa"/>
            <w:tcBorders>
              <w:top w:val="nil"/>
              <w:left w:val="single" w:sz="4" w:space="0" w:color="auto"/>
              <w:bottom w:val="single" w:sz="4" w:space="0" w:color="auto"/>
              <w:right w:val="single" w:sz="4" w:space="0" w:color="auto"/>
            </w:tcBorders>
            <w:shd w:val="clear" w:color="auto" w:fill="auto"/>
            <w:noWrap/>
            <w:hideMark/>
          </w:tcPr>
          <w:p w14:paraId="43D1925F" w14:textId="7685AC7B" w:rsidR="007F0903" w:rsidRPr="00717252" w:rsidRDefault="007F0903" w:rsidP="007F0903">
            <w:pPr>
              <w:spacing w:after="0" w:line="240" w:lineRule="auto"/>
              <w:rPr>
                <w:rFonts w:ascii="Calibri" w:eastAsia="Times New Roman" w:hAnsi="Calibri" w:cs="Calibri"/>
                <w:color w:val="000000"/>
              </w:rPr>
            </w:pPr>
            <w:r w:rsidRPr="006B37C9">
              <w:t xml:space="preserve">  LEDTUBE T8 UN HO 1500MM 23-58W 840 2</w:t>
            </w:r>
          </w:p>
        </w:tc>
        <w:tc>
          <w:tcPr>
            <w:tcW w:w="1039" w:type="dxa"/>
            <w:tcBorders>
              <w:top w:val="nil"/>
              <w:left w:val="nil"/>
              <w:bottom w:val="single" w:sz="4" w:space="0" w:color="auto"/>
              <w:right w:val="single" w:sz="4" w:space="0" w:color="auto"/>
            </w:tcBorders>
            <w:shd w:val="clear" w:color="auto" w:fill="auto"/>
            <w:noWrap/>
            <w:hideMark/>
          </w:tcPr>
          <w:p w14:paraId="59E90C45" w14:textId="1B3E0CB4" w:rsidR="007F0903" w:rsidRPr="00717252" w:rsidRDefault="007F0903" w:rsidP="007F0903">
            <w:pPr>
              <w:spacing w:after="0" w:line="240" w:lineRule="auto"/>
              <w:jc w:val="right"/>
              <w:rPr>
                <w:rFonts w:ascii="Calibri" w:eastAsia="Times New Roman" w:hAnsi="Calibri" w:cs="Calibri"/>
                <w:color w:val="000000"/>
              </w:rPr>
            </w:pPr>
            <w:r w:rsidRPr="004975C6">
              <w:t xml:space="preserve"> 67   </w:t>
            </w:r>
          </w:p>
        </w:tc>
      </w:tr>
      <w:tr w:rsidR="007F0903" w:rsidRPr="00717252" w14:paraId="5A0EF56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E308AD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86</w:t>
            </w:r>
          </w:p>
        </w:tc>
        <w:tc>
          <w:tcPr>
            <w:tcW w:w="7937" w:type="dxa"/>
            <w:tcBorders>
              <w:top w:val="nil"/>
              <w:left w:val="single" w:sz="4" w:space="0" w:color="auto"/>
              <w:bottom w:val="single" w:sz="4" w:space="0" w:color="auto"/>
              <w:right w:val="single" w:sz="4" w:space="0" w:color="auto"/>
            </w:tcBorders>
            <w:shd w:val="clear" w:color="auto" w:fill="auto"/>
            <w:noWrap/>
            <w:hideMark/>
          </w:tcPr>
          <w:p w14:paraId="274B3705" w14:textId="312EAB9D" w:rsidR="007F0903" w:rsidRPr="00717252" w:rsidRDefault="007F0903" w:rsidP="007F0903">
            <w:pPr>
              <w:spacing w:after="0" w:line="240" w:lineRule="auto"/>
              <w:rPr>
                <w:rFonts w:ascii="Calibri" w:eastAsia="Times New Roman" w:hAnsi="Calibri" w:cs="Calibri"/>
                <w:color w:val="000000"/>
              </w:rPr>
            </w:pPr>
            <w:r w:rsidRPr="006B37C9">
              <w:t>LED ECOBASIC A60 E27 15W 840 1500LM</w:t>
            </w:r>
          </w:p>
        </w:tc>
        <w:tc>
          <w:tcPr>
            <w:tcW w:w="1039" w:type="dxa"/>
            <w:tcBorders>
              <w:top w:val="nil"/>
              <w:left w:val="nil"/>
              <w:bottom w:val="single" w:sz="4" w:space="0" w:color="auto"/>
              <w:right w:val="single" w:sz="4" w:space="0" w:color="auto"/>
            </w:tcBorders>
            <w:shd w:val="clear" w:color="auto" w:fill="auto"/>
            <w:noWrap/>
            <w:hideMark/>
          </w:tcPr>
          <w:p w14:paraId="0B8A7749" w14:textId="057EBE1F" w:rsidR="007F0903" w:rsidRPr="00717252" w:rsidRDefault="007F0903" w:rsidP="007F0903">
            <w:pPr>
              <w:spacing w:after="0" w:line="240" w:lineRule="auto"/>
              <w:jc w:val="right"/>
              <w:rPr>
                <w:rFonts w:ascii="Calibri" w:eastAsia="Times New Roman" w:hAnsi="Calibri" w:cs="Calibri"/>
                <w:color w:val="000000"/>
              </w:rPr>
            </w:pPr>
            <w:r w:rsidRPr="004975C6">
              <w:t xml:space="preserve"> 34   </w:t>
            </w:r>
          </w:p>
        </w:tc>
      </w:tr>
      <w:tr w:rsidR="007F0903" w:rsidRPr="00717252" w14:paraId="276C813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AE927A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87</w:t>
            </w:r>
          </w:p>
        </w:tc>
        <w:tc>
          <w:tcPr>
            <w:tcW w:w="7937" w:type="dxa"/>
            <w:tcBorders>
              <w:top w:val="nil"/>
              <w:left w:val="single" w:sz="4" w:space="0" w:color="auto"/>
              <w:bottom w:val="single" w:sz="4" w:space="0" w:color="auto"/>
              <w:right w:val="single" w:sz="4" w:space="0" w:color="auto"/>
            </w:tcBorders>
            <w:shd w:val="clear" w:color="auto" w:fill="auto"/>
            <w:noWrap/>
            <w:hideMark/>
          </w:tcPr>
          <w:p w14:paraId="2DA29366" w14:textId="0069A104" w:rsidR="007F0903" w:rsidRPr="00717252" w:rsidRDefault="007F0903" w:rsidP="007F0903">
            <w:pPr>
              <w:spacing w:after="0" w:line="240" w:lineRule="auto"/>
              <w:rPr>
                <w:rFonts w:ascii="Calibri" w:eastAsia="Times New Roman" w:hAnsi="Calibri" w:cs="Calibri"/>
                <w:color w:val="000000"/>
              </w:rPr>
            </w:pPr>
            <w:r w:rsidRPr="006B37C9">
              <w:t>TUBE ACTINIC BL TL-D 15W/10</w:t>
            </w:r>
          </w:p>
        </w:tc>
        <w:tc>
          <w:tcPr>
            <w:tcW w:w="1039" w:type="dxa"/>
            <w:tcBorders>
              <w:top w:val="nil"/>
              <w:left w:val="nil"/>
              <w:bottom w:val="single" w:sz="4" w:space="0" w:color="auto"/>
              <w:right w:val="single" w:sz="4" w:space="0" w:color="auto"/>
            </w:tcBorders>
            <w:shd w:val="clear" w:color="auto" w:fill="auto"/>
            <w:noWrap/>
            <w:hideMark/>
          </w:tcPr>
          <w:p w14:paraId="50FD7B35" w14:textId="29B0DA6D" w:rsidR="007F0903" w:rsidRPr="00717252" w:rsidRDefault="007F0903" w:rsidP="007F0903">
            <w:pPr>
              <w:spacing w:after="0" w:line="240" w:lineRule="auto"/>
              <w:jc w:val="right"/>
              <w:rPr>
                <w:rFonts w:ascii="Calibri" w:eastAsia="Times New Roman" w:hAnsi="Calibri" w:cs="Calibri"/>
                <w:color w:val="000000"/>
              </w:rPr>
            </w:pPr>
            <w:r w:rsidRPr="004975C6">
              <w:t xml:space="preserve"> 16   </w:t>
            </w:r>
          </w:p>
        </w:tc>
      </w:tr>
      <w:tr w:rsidR="007F0903" w:rsidRPr="00717252" w14:paraId="79B3905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8A5D01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88</w:t>
            </w:r>
          </w:p>
        </w:tc>
        <w:tc>
          <w:tcPr>
            <w:tcW w:w="7937" w:type="dxa"/>
            <w:tcBorders>
              <w:top w:val="nil"/>
              <w:left w:val="single" w:sz="4" w:space="0" w:color="auto"/>
              <w:bottom w:val="single" w:sz="4" w:space="0" w:color="auto"/>
              <w:right w:val="single" w:sz="4" w:space="0" w:color="auto"/>
            </w:tcBorders>
            <w:shd w:val="clear" w:color="auto" w:fill="auto"/>
            <w:noWrap/>
            <w:hideMark/>
          </w:tcPr>
          <w:p w14:paraId="5C2D6D54" w14:textId="54EBAEB6" w:rsidR="007F0903" w:rsidRPr="00717252" w:rsidRDefault="007F0903" w:rsidP="007F0903">
            <w:pPr>
              <w:spacing w:after="0" w:line="240" w:lineRule="auto"/>
              <w:rPr>
                <w:rFonts w:ascii="Calibri" w:eastAsia="Times New Roman" w:hAnsi="Calibri" w:cs="Calibri"/>
                <w:color w:val="000000"/>
              </w:rPr>
            </w:pPr>
            <w:r w:rsidRPr="006B37C9">
              <w:t>LAMPE DE PROJECTION 24V 150W CULOT G 6.35</w:t>
            </w:r>
          </w:p>
        </w:tc>
        <w:tc>
          <w:tcPr>
            <w:tcW w:w="1039" w:type="dxa"/>
            <w:tcBorders>
              <w:top w:val="nil"/>
              <w:left w:val="nil"/>
              <w:bottom w:val="single" w:sz="4" w:space="0" w:color="auto"/>
              <w:right w:val="single" w:sz="4" w:space="0" w:color="auto"/>
            </w:tcBorders>
            <w:shd w:val="clear" w:color="auto" w:fill="auto"/>
            <w:noWrap/>
            <w:hideMark/>
          </w:tcPr>
          <w:p w14:paraId="55C82155" w14:textId="3B34463C" w:rsidR="007F0903" w:rsidRPr="00717252" w:rsidRDefault="007F0903" w:rsidP="007F0903">
            <w:pPr>
              <w:spacing w:after="0" w:line="240" w:lineRule="auto"/>
              <w:jc w:val="right"/>
              <w:rPr>
                <w:rFonts w:ascii="Calibri" w:eastAsia="Times New Roman" w:hAnsi="Calibri" w:cs="Calibri"/>
                <w:color w:val="000000"/>
              </w:rPr>
            </w:pPr>
            <w:r w:rsidRPr="004975C6">
              <w:t xml:space="preserve"> 60   </w:t>
            </w:r>
          </w:p>
        </w:tc>
      </w:tr>
      <w:tr w:rsidR="007F0903" w:rsidRPr="00717252" w14:paraId="13625E1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8B5715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89</w:t>
            </w:r>
          </w:p>
        </w:tc>
        <w:tc>
          <w:tcPr>
            <w:tcW w:w="7937" w:type="dxa"/>
            <w:tcBorders>
              <w:top w:val="nil"/>
              <w:left w:val="single" w:sz="4" w:space="0" w:color="auto"/>
              <w:bottom w:val="single" w:sz="4" w:space="0" w:color="auto"/>
              <w:right w:val="single" w:sz="4" w:space="0" w:color="auto"/>
            </w:tcBorders>
            <w:shd w:val="clear" w:color="auto" w:fill="auto"/>
            <w:noWrap/>
            <w:hideMark/>
          </w:tcPr>
          <w:p w14:paraId="63C9C356" w14:textId="6F94FEFF" w:rsidR="007F0903" w:rsidRPr="00717252" w:rsidRDefault="007F0903" w:rsidP="007F0903">
            <w:pPr>
              <w:spacing w:after="0" w:line="240" w:lineRule="auto"/>
              <w:rPr>
                <w:rFonts w:ascii="Calibri" w:eastAsia="Times New Roman" w:hAnsi="Calibri" w:cs="Calibri"/>
                <w:color w:val="000000"/>
              </w:rPr>
            </w:pPr>
            <w:r w:rsidRPr="006B37C9">
              <w:t>LAMPE DE PROJECTION 24V 250W</w:t>
            </w:r>
          </w:p>
        </w:tc>
        <w:tc>
          <w:tcPr>
            <w:tcW w:w="1039" w:type="dxa"/>
            <w:tcBorders>
              <w:top w:val="nil"/>
              <w:left w:val="nil"/>
              <w:bottom w:val="single" w:sz="4" w:space="0" w:color="auto"/>
              <w:right w:val="single" w:sz="4" w:space="0" w:color="auto"/>
            </w:tcBorders>
            <w:shd w:val="clear" w:color="auto" w:fill="auto"/>
            <w:noWrap/>
            <w:hideMark/>
          </w:tcPr>
          <w:p w14:paraId="4E57A504" w14:textId="79EEA6EE" w:rsidR="007F0903" w:rsidRPr="00717252" w:rsidRDefault="007F0903" w:rsidP="007F0903">
            <w:pPr>
              <w:spacing w:after="0" w:line="240" w:lineRule="auto"/>
              <w:jc w:val="right"/>
              <w:rPr>
                <w:rFonts w:ascii="Calibri" w:eastAsia="Times New Roman" w:hAnsi="Calibri" w:cs="Calibri"/>
                <w:color w:val="000000"/>
              </w:rPr>
            </w:pPr>
            <w:r w:rsidRPr="004975C6">
              <w:t xml:space="preserve"> 38   </w:t>
            </w:r>
          </w:p>
        </w:tc>
      </w:tr>
      <w:tr w:rsidR="007F0903" w:rsidRPr="00717252" w14:paraId="1ABC894E"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FBFCDA7"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90</w:t>
            </w:r>
          </w:p>
        </w:tc>
        <w:tc>
          <w:tcPr>
            <w:tcW w:w="7937" w:type="dxa"/>
            <w:tcBorders>
              <w:top w:val="nil"/>
              <w:left w:val="single" w:sz="4" w:space="0" w:color="auto"/>
              <w:bottom w:val="single" w:sz="4" w:space="0" w:color="auto"/>
              <w:right w:val="single" w:sz="4" w:space="0" w:color="auto"/>
            </w:tcBorders>
            <w:shd w:val="clear" w:color="auto" w:fill="auto"/>
            <w:noWrap/>
            <w:hideMark/>
          </w:tcPr>
          <w:p w14:paraId="3C4155D6" w14:textId="31A6B460" w:rsidR="007F0903" w:rsidRPr="00717252" w:rsidRDefault="007F0903" w:rsidP="007F0903">
            <w:pPr>
              <w:spacing w:after="0" w:line="240" w:lineRule="auto"/>
              <w:rPr>
                <w:rFonts w:ascii="Calibri" w:eastAsia="Times New Roman" w:hAnsi="Calibri" w:cs="Calibri"/>
                <w:color w:val="000000"/>
              </w:rPr>
            </w:pPr>
            <w:r w:rsidRPr="006B37C9">
              <w:t>Capsule LED GY6.35 1,8-20W 830 215lm 15000h</w:t>
            </w:r>
          </w:p>
        </w:tc>
        <w:tc>
          <w:tcPr>
            <w:tcW w:w="1039" w:type="dxa"/>
            <w:tcBorders>
              <w:top w:val="nil"/>
              <w:left w:val="nil"/>
              <w:bottom w:val="single" w:sz="4" w:space="0" w:color="auto"/>
              <w:right w:val="single" w:sz="4" w:space="0" w:color="auto"/>
            </w:tcBorders>
            <w:shd w:val="clear" w:color="auto" w:fill="auto"/>
            <w:noWrap/>
            <w:hideMark/>
          </w:tcPr>
          <w:p w14:paraId="3186C83D" w14:textId="7BE1A4CB" w:rsidR="007F0903" w:rsidRPr="00717252" w:rsidRDefault="007F0903" w:rsidP="007F0903">
            <w:pPr>
              <w:spacing w:after="0" w:line="240" w:lineRule="auto"/>
              <w:jc w:val="right"/>
              <w:rPr>
                <w:rFonts w:ascii="Calibri" w:eastAsia="Times New Roman" w:hAnsi="Calibri" w:cs="Calibri"/>
                <w:color w:val="000000"/>
              </w:rPr>
            </w:pPr>
            <w:r w:rsidRPr="004975C6">
              <w:t xml:space="preserve"> 72   </w:t>
            </w:r>
          </w:p>
        </w:tc>
      </w:tr>
      <w:tr w:rsidR="007F0903" w:rsidRPr="00717252" w14:paraId="307F9E7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DEC313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91</w:t>
            </w:r>
          </w:p>
        </w:tc>
        <w:tc>
          <w:tcPr>
            <w:tcW w:w="7937" w:type="dxa"/>
            <w:tcBorders>
              <w:top w:val="nil"/>
              <w:left w:val="single" w:sz="4" w:space="0" w:color="auto"/>
              <w:bottom w:val="single" w:sz="4" w:space="0" w:color="auto"/>
              <w:right w:val="single" w:sz="4" w:space="0" w:color="auto"/>
            </w:tcBorders>
            <w:shd w:val="clear" w:color="auto" w:fill="auto"/>
            <w:noWrap/>
            <w:hideMark/>
          </w:tcPr>
          <w:p w14:paraId="792876BF" w14:textId="56FC1DD6" w:rsidR="007F0903" w:rsidRPr="00717252" w:rsidRDefault="007F0903" w:rsidP="007F0903">
            <w:pPr>
              <w:spacing w:after="0" w:line="240" w:lineRule="auto"/>
              <w:rPr>
                <w:rFonts w:ascii="Calibri" w:eastAsia="Times New Roman" w:hAnsi="Calibri" w:cs="Calibri"/>
                <w:color w:val="000000"/>
              </w:rPr>
            </w:pPr>
            <w:r w:rsidRPr="006B37C9">
              <w:t xml:space="preserve">LAMPE G4 9*30 6V </w:t>
            </w:r>
            <w:proofErr w:type="gramStart"/>
            <w:r w:rsidRPr="006B37C9">
              <w:t>B.LINE</w:t>
            </w:r>
            <w:proofErr w:type="gramEnd"/>
            <w:r w:rsidRPr="006B37C9">
              <w:t xml:space="preserve"> 20W ORBITEC 61159</w:t>
            </w:r>
          </w:p>
        </w:tc>
        <w:tc>
          <w:tcPr>
            <w:tcW w:w="1039" w:type="dxa"/>
            <w:tcBorders>
              <w:top w:val="nil"/>
              <w:left w:val="nil"/>
              <w:bottom w:val="single" w:sz="4" w:space="0" w:color="auto"/>
              <w:right w:val="single" w:sz="4" w:space="0" w:color="auto"/>
            </w:tcBorders>
            <w:shd w:val="clear" w:color="auto" w:fill="auto"/>
            <w:noWrap/>
            <w:hideMark/>
          </w:tcPr>
          <w:p w14:paraId="20607BF1" w14:textId="237E2EC9" w:rsidR="007F0903" w:rsidRPr="00717252" w:rsidRDefault="007F0903" w:rsidP="007F0903">
            <w:pPr>
              <w:spacing w:after="0" w:line="240" w:lineRule="auto"/>
              <w:jc w:val="right"/>
              <w:rPr>
                <w:rFonts w:ascii="Calibri" w:eastAsia="Times New Roman" w:hAnsi="Calibri" w:cs="Calibri"/>
                <w:color w:val="000000"/>
              </w:rPr>
            </w:pPr>
            <w:r w:rsidRPr="004975C6">
              <w:t xml:space="preserve"> 39   </w:t>
            </w:r>
          </w:p>
        </w:tc>
      </w:tr>
      <w:tr w:rsidR="007F0903" w:rsidRPr="00717252" w14:paraId="3464353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AEE69B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92</w:t>
            </w:r>
          </w:p>
        </w:tc>
        <w:tc>
          <w:tcPr>
            <w:tcW w:w="7937" w:type="dxa"/>
            <w:tcBorders>
              <w:top w:val="nil"/>
              <w:left w:val="single" w:sz="4" w:space="0" w:color="auto"/>
              <w:bottom w:val="single" w:sz="4" w:space="0" w:color="auto"/>
              <w:right w:val="single" w:sz="4" w:space="0" w:color="auto"/>
            </w:tcBorders>
            <w:shd w:val="clear" w:color="auto" w:fill="auto"/>
            <w:noWrap/>
            <w:hideMark/>
          </w:tcPr>
          <w:p w14:paraId="175A2CFB" w14:textId="3775957F" w:rsidR="007F0903" w:rsidRPr="00717252" w:rsidRDefault="007F0903" w:rsidP="007F0903">
            <w:pPr>
              <w:spacing w:after="0" w:line="240" w:lineRule="auto"/>
              <w:rPr>
                <w:rFonts w:ascii="Calibri" w:eastAsia="Times New Roman" w:hAnsi="Calibri" w:cs="Calibri"/>
                <w:color w:val="000000"/>
              </w:rPr>
            </w:pPr>
            <w:r w:rsidRPr="006B37C9">
              <w:t>LED CLASSIC PFM CLA100 DEPOLIE E27 13W 827 1</w:t>
            </w:r>
          </w:p>
        </w:tc>
        <w:tc>
          <w:tcPr>
            <w:tcW w:w="1039" w:type="dxa"/>
            <w:tcBorders>
              <w:top w:val="nil"/>
              <w:left w:val="nil"/>
              <w:bottom w:val="single" w:sz="4" w:space="0" w:color="auto"/>
              <w:right w:val="single" w:sz="4" w:space="0" w:color="auto"/>
            </w:tcBorders>
            <w:shd w:val="clear" w:color="auto" w:fill="auto"/>
            <w:noWrap/>
            <w:hideMark/>
          </w:tcPr>
          <w:p w14:paraId="797C660F" w14:textId="301B3CB1" w:rsidR="007F0903" w:rsidRPr="00717252" w:rsidRDefault="007F0903" w:rsidP="007F0903">
            <w:pPr>
              <w:spacing w:after="0" w:line="240" w:lineRule="auto"/>
              <w:jc w:val="right"/>
              <w:rPr>
                <w:rFonts w:ascii="Calibri" w:eastAsia="Times New Roman" w:hAnsi="Calibri" w:cs="Calibri"/>
                <w:color w:val="000000"/>
              </w:rPr>
            </w:pPr>
            <w:r w:rsidRPr="004975C6">
              <w:t xml:space="preserve"> 22   </w:t>
            </w:r>
          </w:p>
        </w:tc>
      </w:tr>
      <w:tr w:rsidR="007F0903" w:rsidRPr="00717252" w14:paraId="044FF2F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35ABB9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93</w:t>
            </w:r>
          </w:p>
        </w:tc>
        <w:tc>
          <w:tcPr>
            <w:tcW w:w="7937" w:type="dxa"/>
            <w:tcBorders>
              <w:top w:val="nil"/>
              <w:left w:val="single" w:sz="4" w:space="0" w:color="auto"/>
              <w:bottom w:val="single" w:sz="4" w:space="0" w:color="auto"/>
              <w:right w:val="single" w:sz="4" w:space="0" w:color="auto"/>
            </w:tcBorders>
            <w:shd w:val="clear" w:color="auto" w:fill="auto"/>
            <w:noWrap/>
            <w:hideMark/>
          </w:tcPr>
          <w:p w14:paraId="4ADAD782" w14:textId="37351A58" w:rsidR="007F0903" w:rsidRPr="00717252" w:rsidRDefault="007F0903" w:rsidP="007F0903">
            <w:pPr>
              <w:spacing w:after="0" w:line="240" w:lineRule="auto"/>
              <w:rPr>
                <w:rFonts w:ascii="Calibri" w:eastAsia="Times New Roman" w:hAnsi="Calibri" w:cs="Calibri"/>
                <w:color w:val="000000"/>
              </w:rPr>
            </w:pPr>
            <w:r w:rsidRPr="006B37C9">
              <w:t>LINO LED S19 38X309 9W/2700K</w:t>
            </w:r>
          </w:p>
        </w:tc>
        <w:tc>
          <w:tcPr>
            <w:tcW w:w="1039" w:type="dxa"/>
            <w:tcBorders>
              <w:top w:val="nil"/>
              <w:left w:val="nil"/>
              <w:bottom w:val="single" w:sz="4" w:space="0" w:color="auto"/>
              <w:right w:val="single" w:sz="4" w:space="0" w:color="auto"/>
            </w:tcBorders>
            <w:shd w:val="clear" w:color="auto" w:fill="auto"/>
            <w:noWrap/>
            <w:hideMark/>
          </w:tcPr>
          <w:p w14:paraId="488A7FA7" w14:textId="76370846" w:rsidR="007F0903" w:rsidRPr="00717252" w:rsidRDefault="007F0903" w:rsidP="007F0903">
            <w:pPr>
              <w:spacing w:after="0" w:line="240" w:lineRule="auto"/>
              <w:jc w:val="right"/>
              <w:rPr>
                <w:rFonts w:ascii="Calibri" w:eastAsia="Times New Roman" w:hAnsi="Calibri" w:cs="Calibri"/>
                <w:color w:val="000000"/>
              </w:rPr>
            </w:pPr>
            <w:r w:rsidRPr="004975C6">
              <w:t xml:space="preserve"> 8   </w:t>
            </w:r>
          </w:p>
        </w:tc>
      </w:tr>
      <w:tr w:rsidR="007F0903" w:rsidRPr="00717252" w14:paraId="7F768D4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A28207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94</w:t>
            </w:r>
          </w:p>
        </w:tc>
        <w:tc>
          <w:tcPr>
            <w:tcW w:w="7937" w:type="dxa"/>
            <w:tcBorders>
              <w:top w:val="nil"/>
              <w:left w:val="single" w:sz="4" w:space="0" w:color="auto"/>
              <w:bottom w:val="single" w:sz="4" w:space="0" w:color="auto"/>
              <w:right w:val="single" w:sz="4" w:space="0" w:color="auto"/>
            </w:tcBorders>
            <w:shd w:val="clear" w:color="auto" w:fill="auto"/>
            <w:noWrap/>
            <w:hideMark/>
          </w:tcPr>
          <w:p w14:paraId="4072DE1C" w14:textId="451F5742" w:rsidR="007F0903" w:rsidRPr="00717252" w:rsidRDefault="007F0903" w:rsidP="007F0903">
            <w:pPr>
              <w:spacing w:after="0" w:line="240" w:lineRule="auto"/>
              <w:rPr>
                <w:rFonts w:ascii="Calibri" w:eastAsia="Times New Roman" w:hAnsi="Calibri" w:cs="Calibri"/>
                <w:color w:val="000000"/>
              </w:rPr>
            </w:pPr>
            <w:r w:rsidRPr="006B37C9">
              <w:t xml:space="preserve">  LEDTUBE UNIVERSEL G13 T8 UN 600MM 8-</w:t>
            </w:r>
          </w:p>
        </w:tc>
        <w:tc>
          <w:tcPr>
            <w:tcW w:w="1039" w:type="dxa"/>
            <w:tcBorders>
              <w:top w:val="nil"/>
              <w:left w:val="nil"/>
              <w:bottom w:val="single" w:sz="4" w:space="0" w:color="auto"/>
              <w:right w:val="single" w:sz="4" w:space="0" w:color="auto"/>
            </w:tcBorders>
            <w:shd w:val="clear" w:color="auto" w:fill="auto"/>
            <w:noWrap/>
            <w:hideMark/>
          </w:tcPr>
          <w:p w14:paraId="11BFA055" w14:textId="553F98E0" w:rsidR="007F0903" w:rsidRPr="00717252" w:rsidRDefault="007F0903" w:rsidP="007F0903">
            <w:pPr>
              <w:spacing w:after="0" w:line="240" w:lineRule="auto"/>
              <w:jc w:val="right"/>
              <w:rPr>
                <w:rFonts w:ascii="Calibri" w:eastAsia="Times New Roman" w:hAnsi="Calibri" w:cs="Calibri"/>
                <w:color w:val="000000"/>
              </w:rPr>
            </w:pPr>
            <w:r w:rsidRPr="004975C6">
              <w:t xml:space="preserve"> 13   </w:t>
            </w:r>
          </w:p>
        </w:tc>
      </w:tr>
      <w:tr w:rsidR="007F0903" w:rsidRPr="00717252" w14:paraId="0398C8C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216EA0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95</w:t>
            </w:r>
          </w:p>
        </w:tc>
        <w:tc>
          <w:tcPr>
            <w:tcW w:w="7937" w:type="dxa"/>
            <w:tcBorders>
              <w:top w:val="nil"/>
              <w:left w:val="single" w:sz="4" w:space="0" w:color="auto"/>
              <w:bottom w:val="single" w:sz="4" w:space="0" w:color="auto"/>
              <w:right w:val="single" w:sz="4" w:space="0" w:color="auto"/>
            </w:tcBorders>
            <w:shd w:val="clear" w:color="auto" w:fill="auto"/>
            <w:noWrap/>
            <w:hideMark/>
          </w:tcPr>
          <w:p w14:paraId="441D1DE2" w14:textId="2375C58F" w:rsidR="007F0903" w:rsidRPr="00717252" w:rsidRDefault="007F0903" w:rsidP="007F0903">
            <w:pPr>
              <w:spacing w:after="0" w:line="240" w:lineRule="auto"/>
              <w:rPr>
                <w:rFonts w:ascii="Calibri" w:eastAsia="Times New Roman" w:hAnsi="Calibri" w:cs="Calibri"/>
                <w:color w:val="000000"/>
              </w:rPr>
            </w:pPr>
            <w:r w:rsidRPr="006B37C9">
              <w:t>LED AR111 VERRE GU10 15W 927 25 1200LM</w:t>
            </w:r>
          </w:p>
        </w:tc>
        <w:tc>
          <w:tcPr>
            <w:tcW w:w="1039" w:type="dxa"/>
            <w:tcBorders>
              <w:top w:val="nil"/>
              <w:left w:val="nil"/>
              <w:bottom w:val="single" w:sz="4" w:space="0" w:color="auto"/>
              <w:right w:val="single" w:sz="4" w:space="0" w:color="auto"/>
            </w:tcBorders>
            <w:shd w:val="clear" w:color="auto" w:fill="auto"/>
            <w:noWrap/>
            <w:hideMark/>
          </w:tcPr>
          <w:p w14:paraId="2C102CF0" w14:textId="2C33418A" w:rsidR="007F0903" w:rsidRPr="00717252" w:rsidRDefault="007F0903" w:rsidP="007F0903">
            <w:pPr>
              <w:spacing w:after="0" w:line="240" w:lineRule="auto"/>
              <w:jc w:val="right"/>
              <w:rPr>
                <w:rFonts w:ascii="Calibri" w:eastAsia="Times New Roman" w:hAnsi="Calibri" w:cs="Calibri"/>
                <w:color w:val="000000"/>
              </w:rPr>
            </w:pPr>
            <w:r w:rsidRPr="004975C6">
              <w:t xml:space="preserve"> 12   </w:t>
            </w:r>
          </w:p>
        </w:tc>
      </w:tr>
      <w:tr w:rsidR="007F0903" w:rsidRPr="00717252" w14:paraId="5D218E6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75A7E97"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96</w:t>
            </w:r>
          </w:p>
        </w:tc>
        <w:tc>
          <w:tcPr>
            <w:tcW w:w="7937" w:type="dxa"/>
            <w:tcBorders>
              <w:top w:val="nil"/>
              <w:left w:val="single" w:sz="4" w:space="0" w:color="auto"/>
              <w:bottom w:val="single" w:sz="4" w:space="0" w:color="auto"/>
              <w:right w:val="single" w:sz="4" w:space="0" w:color="auto"/>
            </w:tcBorders>
            <w:shd w:val="clear" w:color="auto" w:fill="auto"/>
            <w:noWrap/>
            <w:hideMark/>
          </w:tcPr>
          <w:p w14:paraId="05B71E9B" w14:textId="4DD02012" w:rsidR="007F0903" w:rsidRPr="00717252" w:rsidRDefault="007F0903" w:rsidP="007F0903">
            <w:pPr>
              <w:spacing w:after="0" w:line="240" w:lineRule="auto"/>
              <w:rPr>
                <w:rFonts w:ascii="Calibri" w:eastAsia="Times New Roman" w:hAnsi="Calibri" w:cs="Calibri"/>
                <w:color w:val="000000"/>
              </w:rPr>
            </w:pPr>
            <w:r w:rsidRPr="006B37C9">
              <w:t>LED CLASSIC PFM CLB40 DEPOLIE E14 4,9W 827 4</w:t>
            </w:r>
          </w:p>
        </w:tc>
        <w:tc>
          <w:tcPr>
            <w:tcW w:w="1039" w:type="dxa"/>
            <w:tcBorders>
              <w:top w:val="nil"/>
              <w:left w:val="nil"/>
              <w:bottom w:val="single" w:sz="4" w:space="0" w:color="auto"/>
              <w:right w:val="single" w:sz="4" w:space="0" w:color="auto"/>
            </w:tcBorders>
            <w:shd w:val="clear" w:color="auto" w:fill="auto"/>
            <w:noWrap/>
            <w:hideMark/>
          </w:tcPr>
          <w:p w14:paraId="5D1DD92D" w14:textId="75CE4DDE" w:rsidR="007F0903" w:rsidRPr="00717252" w:rsidRDefault="007F0903" w:rsidP="007F0903">
            <w:pPr>
              <w:spacing w:after="0" w:line="240" w:lineRule="auto"/>
              <w:jc w:val="right"/>
              <w:rPr>
                <w:rFonts w:ascii="Calibri" w:eastAsia="Times New Roman" w:hAnsi="Calibri" w:cs="Calibri"/>
                <w:color w:val="000000"/>
              </w:rPr>
            </w:pPr>
            <w:r w:rsidRPr="004975C6">
              <w:t xml:space="preserve"> 6   </w:t>
            </w:r>
          </w:p>
        </w:tc>
      </w:tr>
      <w:tr w:rsidR="007F0903" w:rsidRPr="00717252" w14:paraId="51E1735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B6002D1"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97</w:t>
            </w:r>
          </w:p>
        </w:tc>
        <w:tc>
          <w:tcPr>
            <w:tcW w:w="7937" w:type="dxa"/>
            <w:tcBorders>
              <w:top w:val="nil"/>
              <w:left w:val="single" w:sz="4" w:space="0" w:color="auto"/>
              <w:bottom w:val="single" w:sz="4" w:space="0" w:color="auto"/>
              <w:right w:val="single" w:sz="4" w:space="0" w:color="auto"/>
            </w:tcBorders>
            <w:shd w:val="clear" w:color="auto" w:fill="auto"/>
            <w:noWrap/>
            <w:hideMark/>
          </w:tcPr>
          <w:p w14:paraId="5D58F520" w14:textId="5CDD6A91" w:rsidR="007F0903" w:rsidRPr="00717252" w:rsidRDefault="007F0903" w:rsidP="007F0903">
            <w:pPr>
              <w:spacing w:after="0" w:line="240" w:lineRule="auto"/>
              <w:rPr>
                <w:rFonts w:ascii="Calibri" w:eastAsia="Times New Roman" w:hAnsi="Calibri" w:cs="Calibri"/>
                <w:color w:val="000000"/>
              </w:rPr>
            </w:pPr>
            <w:r w:rsidRPr="006B37C9">
              <w:t>LED CLASSIC PFM CLP40 VERRE E27 4W 827 470LM</w:t>
            </w:r>
          </w:p>
        </w:tc>
        <w:tc>
          <w:tcPr>
            <w:tcW w:w="1039" w:type="dxa"/>
            <w:tcBorders>
              <w:top w:val="nil"/>
              <w:left w:val="nil"/>
              <w:bottom w:val="single" w:sz="4" w:space="0" w:color="auto"/>
              <w:right w:val="single" w:sz="4" w:space="0" w:color="auto"/>
            </w:tcBorders>
            <w:shd w:val="clear" w:color="auto" w:fill="auto"/>
            <w:noWrap/>
            <w:hideMark/>
          </w:tcPr>
          <w:p w14:paraId="38C0A75D" w14:textId="15CE7539" w:rsidR="007F0903" w:rsidRPr="00717252" w:rsidRDefault="007F0903" w:rsidP="007F0903">
            <w:pPr>
              <w:spacing w:after="0" w:line="240" w:lineRule="auto"/>
              <w:jc w:val="right"/>
              <w:rPr>
                <w:rFonts w:ascii="Calibri" w:eastAsia="Times New Roman" w:hAnsi="Calibri" w:cs="Calibri"/>
                <w:color w:val="000000"/>
              </w:rPr>
            </w:pPr>
            <w:r w:rsidRPr="004975C6">
              <w:t xml:space="preserve"> 112   </w:t>
            </w:r>
          </w:p>
        </w:tc>
      </w:tr>
      <w:tr w:rsidR="007F0903" w:rsidRPr="00717252" w14:paraId="22A2980D"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11311F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98</w:t>
            </w:r>
          </w:p>
        </w:tc>
        <w:tc>
          <w:tcPr>
            <w:tcW w:w="7937" w:type="dxa"/>
            <w:tcBorders>
              <w:top w:val="nil"/>
              <w:left w:val="single" w:sz="4" w:space="0" w:color="auto"/>
              <w:bottom w:val="single" w:sz="4" w:space="0" w:color="auto"/>
              <w:right w:val="single" w:sz="4" w:space="0" w:color="auto"/>
            </w:tcBorders>
            <w:shd w:val="clear" w:color="auto" w:fill="auto"/>
            <w:noWrap/>
            <w:hideMark/>
          </w:tcPr>
          <w:p w14:paraId="63A6365B" w14:textId="119442AD" w:rsidR="007F0903" w:rsidRPr="00717252" w:rsidRDefault="007F0903" w:rsidP="007F0903">
            <w:pPr>
              <w:spacing w:after="0" w:line="240" w:lineRule="auto"/>
              <w:rPr>
                <w:rFonts w:ascii="Calibri" w:eastAsia="Times New Roman" w:hAnsi="Calibri" w:cs="Calibri"/>
                <w:color w:val="000000"/>
              </w:rPr>
            </w:pPr>
            <w:r w:rsidRPr="006B37C9">
              <w:t>REGLETTE ETANCHE LED 1,50 M</w:t>
            </w:r>
          </w:p>
        </w:tc>
        <w:tc>
          <w:tcPr>
            <w:tcW w:w="1039" w:type="dxa"/>
            <w:tcBorders>
              <w:top w:val="nil"/>
              <w:left w:val="nil"/>
              <w:bottom w:val="single" w:sz="4" w:space="0" w:color="auto"/>
              <w:right w:val="single" w:sz="4" w:space="0" w:color="auto"/>
            </w:tcBorders>
            <w:shd w:val="clear" w:color="auto" w:fill="auto"/>
            <w:noWrap/>
            <w:hideMark/>
          </w:tcPr>
          <w:p w14:paraId="7A802F46" w14:textId="72B33AA0" w:rsidR="007F0903" w:rsidRPr="00717252" w:rsidRDefault="007F0903" w:rsidP="007F0903">
            <w:pPr>
              <w:spacing w:after="0" w:line="240" w:lineRule="auto"/>
              <w:jc w:val="right"/>
              <w:rPr>
                <w:rFonts w:ascii="Calibri" w:eastAsia="Times New Roman" w:hAnsi="Calibri" w:cs="Calibri"/>
                <w:color w:val="000000"/>
              </w:rPr>
            </w:pPr>
            <w:r w:rsidRPr="004975C6">
              <w:t xml:space="preserve"> 9   </w:t>
            </w:r>
          </w:p>
        </w:tc>
      </w:tr>
      <w:tr w:rsidR="007F0903" w:rsidRPr="00717252" w14:paraId="7B497AE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2AFFBD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99</w:t>
            </w:r>
          </w:p>
        </w:tc>
        <w:tc>
          <w:tcPr>
            <w:tcW w:w="7937" w:type="dxa"/>
            <w:tcBorders>
              <w:top w:val="nil"/>
              <w:left w:val="single" w:sz="4" w:space="0" w:color="auto"/>
              <w:bottom w:val="single" w:sz="4" w:space="0" w:color="auto"/>
              <w:right w:val="single" w:sz="4" w:space="0" w:color="auto"/>
            </w:tcBorders>
            <w:shd w:val="clear" w:color="auto" w:fill="auto"/>
            <w:noWrap/>
            <w:hideMark/>
          </w:tcPr>
          <w:p w14:paraId="445E68FC" w14:textId="37618D07" w:rsidR="007F0903" w:rsidRPr="00717252" w:rsidRDefault="007F0903" w:rsidP="007F0903">
            <w:pPr>
              <w:spacing w:after="0" w:line="240" w:lineRule="auto"/>
              <w:rPr>
                <w:rFonts w:ascii="Calibri" w:eastAsia="Times New Roman" w:hAnsi="Calibri" w:cs="Calibri"/>
                <w:color w:val="000000"/>
              </w:rPr>
            </w:pPr>
            <w:r w:rsidRPr="006B37C9">
              <w:t>REGLETTE ETANCHE IP65 20W 590mm</w:t>
            </w:r>
          </w:p>
        </w:tc>
        <w:tc>
          <w:tcPr>
            <w:tcW w:w="1039" w:type="dxa"/>
            <w:tcBorders>
              <w:top w:val="nil"/>
              <w:left w:val="nil"/>
              <w:bottom w:val="single" w:sz="4" w:space="0" w:color="auto"/>
              <w:right w:val="single" w:sz="4" w:space="0" w:color="auto"/>
            </w:tcBorders>
            <w:shd w:val="clear" w:color="auto" w:fill="auto"/>
            <w:noWrap/>
            <w:hideMark/>
          </w:tcPr>
          <w:p w14:paraId="74EE769E" w14:textId="1C1799B7"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36F50C0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CFC617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100</w:t>
            </w:r>
          </w:p>
        </w:tc>
        <w:tc>
          <w:tcPr>
            <w:tcW w:w="7937" w:type="dxa"/>
            <w:tcBorders>
              <w:top w:val="nil"/>
              <w:left w:val="single" w:sz="4" w:space="0" w:color="auto"/>
              <w:bottom w:val="single" w:sz="4" w:space="0" w:color="auto"/>
              <w:right w:val="single" w:sz="4" w:space="0" w:color="auto"/>
            </w:tcBorders>
            <w:shd w:val="clear" w:color="auto" w:fill="auto"/>
            <w:noWrap/>
            <w:hideMark/>
          </w:tcPr>
          <w:p w14:paraId="09339D40" w14:textId="31A3D3CB" w:rsidR="007F0903" w:rsidRPr="00717252" w:rsidRDefault="007F0903" w:rsidP="007F0903">
            <w:pPr>
              <w:spacing w:after="0" w:line="240" w:lineRule="auto"/>
              <w:rPr>
                <w:rFonts w:ascii="Calibri" w:eastAsia="Times New Roman" w:hAnsi="Calibri" w:cs="Calibri"/>
                <w:color w:val="000000"/>
              </w:rPr>
            </w:pPr>
            <w:r w:rsidRPr="006B37C9">
              <w:t>HUBLOT LED CARRE 15W START ECO</w:t>
            </w:r>
          </w:p>
        </w:tc>
        <w:tc>
          <w:tcPr>
            <w:tcW w:w="1039" w:type="dxa"/>
            <w:tcBorders>
              <w:top w:val="nil"/>
              <w:left w:val="nil"/>
              <w:bottom w:val="single" w:sz="4" w:space="0" w:color="auto"/>
              <w:right w:val="single" w:sz="4" w:space="0" w:color="auto"/>
            </w:tcBorders>
            <w:shd w:val="clear" w:color="auto" w:fill="auto"/>
            <w:noWrap/>
            <w:hideMark/>
          </w:tcPr>
          <w:p w14:paraId="1C244844" w14:textId="108179AB"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75CAF36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1DB52A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101</w:t>
            </w:r>
          </w:p>
        </w:tc>
        <w:tc>
          <w:tcPr>
            <w:tcW w:w="7937" w:type="dxa"/>
            <w:tcBorders>
              <w:top w:val="nil"/>
              <w:left w:val="single" w:sz="4" w:space="0" w:color="auto"/>
              <w:bottom w:val="single" w:sz="4" w:space="0" w:color="auto"/>
              <w:right w:val="single" w:sz="4" w:space="0" w:color="auto"/>
            </w:tcBorders>
            <w:shd w:val="clear" w:color="auto" w:fill="auto"/>
            <w:noWrap/>
            <w:hideMark/>
          </w:tcPr>
          <w:p w14:paraId="05FE3F37" w14:textId="3ECED02F" w:rsidR="007F0903" w:rsidRPr="00717252" w:rsidRDefault="007F0903" w:rsidP="007F0903">
            <w:pPr>
              <w:spacing w:after="0" w:line="240" w:lineRule="auto"/>
              <w:rPr>
                <w:rFonts w:ascii="Calibri" w:eastAsia="Times New Roman" w:hAnsi="Calibri" w:cs="Calibri"/>
                <w:color w:val="000000"/>
              </w:rPr>
            </w:pPr>
            <w:r w:rsidRPr="006B37C9">
              <w:t>PROJECTEUR LED ECOLIFE EXTRA PLAT 240V AVEC DETECTEUR DE MOUVEMENT 50W IP65</w:t>
            </w:r>
          </w:p>
        </w:tc>
        <w:tc>
          <w:tcPr>
            <w:tcW w:w="1039" w:type="dxa"/>
            <w:tcBorders>
              <w:top w:val="nil"/>
              <w:left w:val="nil"/>
              <w:bottom w:val="single" w:sz="4" w:space="0" w:color="auto"/>
              <w:right w:val="single" w:sz="4" w:space="0" w:color="auto"/>
            </w:tcBorders>
            <w:shd w:val="clear" w:color="auto" w:fill="auto"/>
            <w:noWrap/>
            <w:hideMark/>
          </w:tcPr>
          <w:p w14:paraId="05CBC82C" w14:textId="7C813A30" w:rsidR="007F0903" w:rsidRPr="00717252" w:rsidRDefault="007F0903" w:rsidP="007F0903">
            <w:pPr>
              <w:spacing w:after="0" w:line="240" w:lineRule="auto"/>
              <w:jc w:val="right"/>
              <w:rPr>
                <w:rFonts w:ascii="Calibri" w:eastAsia="Times New Roman" w:hAnsi="Calibri" w:cs="Calibri"/>
                <w:color w:val="000000"/>
              </w:rPr>
            </w:pPr>
            <w:r w:rsidRPr="004975C6">
              <w:t xml:space="preserve"> 23   </w:t>
            </w:r>
          </w:p>
        </w:tc>
      </w:tr>
      <w:tr w:rsidR="007F0903" w:rsidRPr="00717252" w14:paraId="145F1E8F"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5E7E7A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102</w:t>
            </w:r>
          </w:p>
        </w:tc>
        <w:tc>
          <w:tcPr>
            <w:tcW w:w="7937" w:type="dxa"/>
            <w:tcBorders>
              <w:top w:val="nil"/>
              <w:left w:val="single" w:sz="4" w:space="0" w:color="auto"/>
              <w:bottom w:val="single" w:sz="4" w:space="0" w:color="auto"/>
              <w:right w:val="single" w:sz="4" w:space="0" w:color="auto"/>
            </w:tcBorders>
            <w:shd w:val="clear" w:color="auto" w:fill="auto"/>
            <w:noWrap/>
            <w:hideMark/>
          </w:tcPr>
          <w:p w14:paraId="2CAF68B5" w14:textId="132D9DF6" w:rsidR="007F0903" w:rsidRPr="00717252" w:rsidRDefault="007F0903" w:rsidP="007F0903">
            <w:pPr>
              <w:spacing w:after="0" w:line="240" w:lineRule="auto"/>
              <w:rPr>
                <w:rFonts w:ascii="Calibri" w:eastAsia="Times New Roman" w:hAnsi="Calibri" w:cs="Calibri"/>
                <w:color w:val="000000"/>
              </w:rPr>
            </w:pPr>
            <w:r w:rsidRPr="006B37C9">
              <w:t>SPOT ENCASTRE GU10 230V BLANC</w:t>
            </w:r>
          </w:p>
        </w:tc>
        <w:tc>
          <w:tcPr>
            <w:tcW w:w="1039" w:type="dxa"/>
            <w:tcBorders>
              <w:top w:val="nil"/>
              <w:left w:val="nil"/>
              <w:bottom w:val="single" w:sz="4" w:space="0" w:color="auto"/>
              <w:right w:val="single" w:sz="4" w:space="0" w:color="auto"/>
            </w:tcBorders>
            <w:shd w:val="clear" w:color="auto" w:fill="auto"/>
            <w:noWrap/>
            <w:hideMark/>
          </w:tcPr>
          <w:p w14:paraId="6050BC92" w14:textId="60D5D337" w:rsidR="007F0903" w:rsidRPr="00717252" w:rsidRDefault="007F0903" w:rsidP="007F0903">
            <w:pPr>
              <w:spacing w:after="0" w:line="240" w:lineRule="auto"/>
              <w:jc w:val="right"/>
              <w:rPr>
                <w:rFonts w:ascii="Calibri" w:eastAsia="Times New Roman" w:hAnsi="Calibri" w:cs="Calibri"/>
                <w:color w:val="000000"/>
              </w:rPr>
            </w:pPr>
            <w:r w:rsidRPr="004975C6">
              <w:t xml:space="preserve"> 67   </w:t>
            </w:r>
          </w:p>
        </w:tc>
      </w:tr>
      <w:tr w:rsidR="007F0903" w:rsidRPr="00717252" w14:paraId="10D74BFF"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0240E8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103</w:t>
            </w:r>
          </w:p>
        </w:tc>
        <w:tc>
          <w:tcPr>
            <w:tcW w:w="7937" w:type="dxa"/>
            <w:tcBorders>
              <w:top w:val="nil"/>
              <w:left w:val="single" w:sz="4" w:space="0" w:color="auto"/>
              <w:bottom w:val="single" w:sz="4" w:space="0" w:color="auto"/>
              <w:right w:val="single" w:sz="4" w:space="0" w:color="auto"/>
            </w:tcBorders>
            <w:shd w:val="clear" w:color="auto" w:fill="auto"/>
            <w:noWrap/>
            <w:hideMark/>
          </w:tcPr>
          <w:p w14:paraId="224EC5FC" w14:textId="3824EFAC" w:rsidR="007F0903" w:rsidRPr="00717252" w:rsidRDefault="007F0903" w:rsidP="007F0903">
            <w:pPr>
              <w:spacing w:after="0" w:line="240" w:lineRule="auto"/>
              <w:rPr>
                <w:rFonts w:ascii="Calibri" w:eastAsia="Times New Roman" w:hAnsi="Calibri" w:cs="Calibri"/>
                <w:color w:val="000000"/>
              </w:rPr>
            </w:pPr>
            <w:proofErr w:type="spellStart"/>
            <w:proofErr w:type="gramStart"/>
            <w:r w:rsidRPr="006B37C9">
              <w:t>equiv</w:t>
            </w:r>
            <w:proofErr w:type="spellEnd"/>
            <w:proofErr w:type="gramEnd"/>
            <w:r w:rsidRPr="006B37C9">
              <w:t xml:space="preserve"> MAUD ASY 00 - Réglette IP44 IK07 Vol.2 LED </w:t>
            </w:r>
            <w:proofErr w:type="spellStart"/>
            <w:r w:rsidRPr="006B37C9">
              <w:t>intég</w:t>
            </w:r>
            <w:proofErr w:type="spellEnd"/>
            <w:r w:rsidRPr="006B37C9">
              <w:t>. 8W 4000K - Blanc Neutre</w:t>
            </w:r>
          </w:p>
        </w:tc>
        <w:tc>
          <w:tcPr>
            <w:tcW w:w="1039" w:type="dxa"/>
            <w:tcBorders>
              <w:top w:val="nil"/>
              <w:left w:val="nil"/>
              <w:bottom w:val="single" w:sz="4" w:space="0" w:color="auto"/>
              <w:right w:val="single" w:sz="4" w:space="0" w:color="auto"/>
            </w:tcBorders>
            <w:shd w:val="clear" w:color="auto" w:fill="auto"/>
            <w:noWrap/>
            <w:hideMark/>
          </w:tcPr>
          <w:p w14:paraId="430E2612" w14:textId="6913BFFB" w:rsidR="007F0903" w:rsidRPr="00717252" w:rsidRDefault="007F0903" w:rsidP="007F0903">
            <w:pPr>
              <w:spacing w:after="0" w:line="240" w:lineRule="auto"/>
              <w:jc w:val="right"/>
              <w:rPr>
                <w:rFonts w:ascii="Calibri" w:eastAsia="Times New Roman" w:hAnsi="Calibri" w:cs="Calibri"/>
                <w:color w:val="000000"/>
              </w:rPr>
            </w:pPr>
            <w:r w:rsidRPr="004975C6">
              <w:t xml:space="preserve"> 1 490   </w:t>
            </w:r>
          </w:p>
        </w:tc>
      </w:tr>
      <w:tr w:rsidR="007F0903" w:rsidRPr="00717252" w14:paraId="2180980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E8B25BE"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104</w:t>
            </w:r>
          </w:p>
        </w:tc>
        <w:tc>
          <w:tcPr>
            <w:tcW w:w="7937" w:type="dxa"/>
            <w:tcBorders>
              <w:top w:val="nil"/>
              <w:left w:val="single" w:sz="4" w:space="0" w:color="auto"/>
              <w:bottom w:val="single" w:sz="4" w:space="0" w:color="auto"/>
              <w:right w:val="single" w:sz="4" w:space="0" w:color="auto"/>
            </w:tcBorders>
            <w:shd w:val="clear" w:color="auto" w:fill="auto"/>
            <w:noWrap/>
            <w:hideMark/>
          </w:tcPr>
          <w:p w14:paraId="2B33B507" w14:textId="5F39FE7A" w:rsidR="007F0903" w:rsidRPr="00717252" w:rsidRDefault="007F0903" w:rsidP="007F0903">
            <w:pPr>
              <w:spacing w:after="0" w:line="240" w:lineRule="auto"/>
              <w:rPr>
                <w:rFonts w:ascii="Calibri" w:eastAsia="Times New Roman" w:hAnsi="Calibri" w:cs="Calibri"/>
                <w:color w:val="000000"/>
              </w:rPr>
            </w:pPr>
            <w:r w:rsidRPr="006B37C9">
              <w:t>Réglette S19 IP24 Vol.2 a/</w:t>
            </w:r>
            <w:proofErr w:type="spellStart"/>
            <w:r w:rsidRPr="006B37C9">
              <w:t>PC+inter</w:t>
            </w:r>
            <w:proofErr w:type="spellEnd"/>
            <w:r w:rsidRPr="006B37C9">
              <w:t xml:space="preserve"> a/</w:t>
            </w:r>
            <w:proofErr w:type="spellStart"/>
            <w:r w:rsidRPr="006B37C9">
              <w:t>lpe</w:t>
            </w:r>
            <w:proofErr w:type="spellEnd"/>
            <w:r w:rsidRPr="006B37C9">
              <w:t xml:space="preserve"> LED 6W 2700K 600lm Blanc Chaud</w:t>
            </w:r>
          </w:p>
        </w:tc>
        <w:tc>
          <w:tcPr>
            <w:tcW w:w="1039" w:type="dxa"/>
            <w:tcBorders>
              <w:top w:val="nil"/>
              <w:left w:val="nil"/>
              <w:bottom w:val="single" w:sz="4" w:space="0" w:color="auto"/>
              <w:right w:val="single" w:sz="4" w:space="0" w:color="auto"/>
            </w:tcBorders>
            <w:shd w:val="clear" w:color="auto" w:fill="auto"/>
            <w:noWrap/>
            <w:hideMark/>
          </w:tcPr>
          <w:p w14:paraId="79B4A08F" w14:textId="105740EE"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22156A7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D55AED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105</w:t>
            </w:r>
          </w:p>
        </w:tc>
        <w:tc>
          <w:tcPr>
            <w:tcW w:w="7937" w:type="dxa"/>
            <w:tcBorders>
              <w:top w:val="nil"/>
              <w:left w:val="single" w:sz="4" w:space="0" w:color="auto"/>
              <w:bottom w:val="single" w:sz="4" w:space="0" w:color="auto"/>
              <w:right w:val="single" w:sz="4" w:space="0" w:color="auto"/>
            </w:tcBorders>
            <w:shd w:val="clear" w:color="auto" w:fill="auto"/>
            <w:noWrap/>
            <w:hideMark/>
          </w:tcPr>
          <w:p w14:paraId="3B216DEF" w14:textId="2DC7242F" w:rsidR="007F0903" w:rsidRPr="00717252" w:rsidRDefault="007F0903" w:rsidP="007F0903">
            <w:pPr>
              <w:spacing w:after="0" w:line="240" w:lineRule="auto"/>
              <w:rPr>
                <w:rFonts w:ascii="Calibri" w:eastAsia="Times New Roman" w:hAnsi="Calibri" w:cs="Calibri"/>
                <w:color w:val="000000"/>
              </w:rPr>
            </w:pPr>
            <w:r w:rsidRPr="006B37C9">
              <w:t xml:space="preserve">Ampoule LED E27 - 12W - SMD </w:t>
            </w:r>
            <w:proofErr w:type="spellStart"/>
            <w:r w:rsidRPr="006B37C9">
              <w:t>Epistar</w:t>
            </w:r>
            <w:proofErr w:type="spellEnd"/>
            <w:r w:rsidRPr="006B37C9">
              <w:t xml:space="preserve"> - A60 - Blanc Neutre</w:t>
            </w:r>
          </w:p>
        </w:tc>
        <w:tc>
          <w:tcPr>
            <w:tcW w:w="1039" w:type="dxa"/>
            <w:tcBorders>
              <w:top w:val="nil"/>
              <w:left w:val="nil"/>
              <w:bottom w:val="single" w:sz="4" w:space="0" w:color="auto"/>
              <w:right w:val="single" w:sz="4" w:space="0" w:color="auto"/>
            </w:tcBorders>
            <w:shd w:val="clear" w:color="auto" w:fill="auto"/>
            <w:noWrap/>
            <w:hideMark/>
          </w:tcPr>
          <w:p w14:paraId="0C833F05" w14:textId="2BA1CBB6" w:rsidR="007F0903" w:rsidRPr="00717252" w:rsidRDefault="007F0903" w:rsidP="007F0903">
            <w:pPr>
              <w:spacing w:after="0" w:line="240" w:lineRule="auto"/>
              <w:jc w:val="right"/>
              <w:rPr>
                <w:rFonts w:ascii="Calibri" w:eastAsia="Times New Roman" w:hAnsi="Calibri" w:cs="Calibri"/>
                <w:color w:val="000000"/>
              </w:rPr>
            </w:pPr>
            <w:r w:rsidRPr="004975C6">
              <w:t xml:space="preserve"> 81   </w:t>
            </w:r>
          </w:p>
        </w:tc>
      </w:tr>
      <w:tr w:rsidR="007F0903" w:rsidRPr="00717252" w14:paraId="775A3D2F"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AA18A2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106</w:t>
            </w:r>
          </w:p>
        </w:tc>
        <w:tc>
          <w:tcPr>
            <w:tcW w:w="7937" w:type="dxa"/>
            <w:tcBorders>
              <w:top w:val="nil"/>
              <w:left w:val="single" w:sz="4" w:space="0" w:color="auto"/>
              <w:bottom w:val="single" w:sz="4" w:space="0" w:color="auto"/>
              <w:right w:val="single" w:sz="4" w:space="0" w:color="auto"/>
            </w:tcBorders>
            <w:shd w:val="clear" w:color="auto" w:fill="auto"/>
            <w:noWrap/>
            <w:hideMark/>
          </w:tcPr>
          <w:p w14:paraId="123CF15A" w14:textId="389E35C4" w:rsidR="007F0903" w:rsidRPr="00717252" w:rsidRDefault="007F0903" w:rsidP="007F0903">
            <w:pPr>
              <w:spacing w:after="0" w:line="240" w:lineRule="auto"/>
              <w:rPr>
                <w:rFonts w:ascii="Calibri" w:eastAsia="Times New Roman" w:hAnsi="Calibri" w:cs="Calibri"/>
                <w:color w:val="000000"/>
              </w:rPr>
            </w:pPr>
            <w:r w:rsidRPr="006B37C9">
              <w:t>Ampoule LED E14 - 5W - 830 - B35 - Blanc Chaud</w:t>
            </w:r>
          </w:p>
        </w:tc>
        <w:tc>
          <w:tcPr>
            <w:tcW w:w="1039" w:type="dxa"/>
            <w:tcBorders>
              <w:top w:val="nil"/>
              <w:left w:val="nil"/>
              <w:bottom w:val="single" w:sz="4" w:space="0" w:color="auto"/>
              <w:right w:val="single" w:sz="4" w:space="0" w:color="auto"/>
            </w:tcBorders>
            <w:shd w:val="clear" w:color="auto" w:fill="auto"/>
            <w:noWrap/>
            <w:hideMark/>
          </w:tcPr>
          <w:p w14:paraId="4703C99C" w14:textId="13411CFA" w:rsidR="007F0903" w:rsidRPr="00717252" w:rsidRDefault="007F0903" w:rsidP="007F0903">
            <w:pPr>
              <w:spacing w:after="0" w:line="240" w:lineRule="auto"/>
              <w:jc w:val="right"/>
              <w:rPr>
                <w:rFonts w:ascii="Calibri" w:eastAsia="Times New Roman" w:hAnsi="Calibri" w:cs="Calibri"/>
                <w:color w:val="000000"/>
              </w:rPr>
            </w:pPr>
            <w:r w:rsidRPr="004975C6">
              <w:t xml:space="preserve"> 17   </w:t>
            </w:r>
          </w:p>
        </w:tc>
      </w:tr>
      <w:tr w:rsidR="007F0903" w:rsidRPr="00717252" w14:paraId="7B3C331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BEA3A45"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107</w:t>
            </w:r>
          </w:p>
        </w:tc>
        <w:tc>
          <w:tcPr>
            <w:tcW w:w="7937" w:type="dxa"/>
            <w:tcBorders>
              <w:top w:val="nil"/>
              <w:left w:val="single" w:sz="4" w:space="0" w:color="auto"/>
              <w:bottom w:val="single" w:sz="4" w:space="0" w:color="auto"/>
              <w:right w:val="single" w:sz="4" w:space="0" w:color="auto"/>
            </w:tcBorders>
            <w:shd w:val="clear" w:color="auto" w:fill="auto"/>
            <w:noWrap/>
            <w:hideMark/>
          </w:tcPr>
          <w:p w14:paraId="43CA4F32" w14:textId="09A9CFE1" w:rsidR="007F0903" w:rsidRPr="00717252" w:rsidRDefault="007F0903" w:rsidP="007F0903">
            <w:pPr>
              <w:spacing w:after="0" w:line="240" w:lineRule="auto"/>
              <w:rPr>
                <w:rFonts w:ascii="Calibri" w:eastAsia="Times New Roman" w:hAnsi="Calibri" w:cs="Calibri"/>
                <w:color w:val="000000"/>
              </w:rPr>
            </w:pPr>
            <w:r w:rsidRPr="006B37C9">
              <w:t xml:space="preserve">Tube LED S19 </w:t>
            </w:r>
            <w:proofErr w:type="spellStart"/>
            <w:r w:rsidRPr="006B37C9">
              <w:t>linolite</w:t>
            </w:r>
            <w:proofErr w:type="spellEnd"/>
            <w:r w:rsidRPr="006B37C9">
              <w:t xml:space="preserve"> - 310mm - D38mm - 7W - 220V - </w:t>
            </w:r>
            <w:proofErr w:type="spellStart"/>
            <w:r w:rsidRPr="006B37C9">
              <w:t>Ecolife</w:t>
            </w:r>
            <w:proofErr w:type="spellEnd"/>
            <w:r w:rsidRPr="006B37C9">
              <w:t xml:space="preserve"> - Blanc Neutre</w:t>
            </w:r>
          </w:p>
        </w:tc>
        <w:tc>
          <w:tcPr>
            <w:tcW w:w="1039" w:type="dxa"/>
            <w:tcBorders>
              <w:top w:val="nil"/>
              <w:left w:val="nil"/>
              <w:bottom w:val="single" w:sz="4" w:space="0" w:color="auto"/>
              <w:right w:val="single" w:sz="4" w:space="0" w:color="auto"/>
            </w:tcBorders>
            <w:shd w:val="clear" w:color="auto" w:fill="auto"/>
            <w:noWrap/>
            <w:hideMark/>
          </w:tcPr>
          <w:p w14:paraId="434CFABE" w14:textId="04E7D5CD" w:rsidR="007F0903" w:rsidRPr="00717252" w:rsidRDefault="007F0903" w:rsidP="007F0903">
            <w:pPr>
              <w:spacing w:after="0" w:line="240" w:lineRule="auto"/>
              <w:jc w:val="right"/>
              <w:rPr>
                <w:rFonts w:ascii="Calibri" w:eastAsia="Times New Roman" w:hAnsi="Calibri" w:cs="Calibri"/>
                <w:color w:val="000000"/>
              </w:rPr>
            </w:pPr>
            <w:r w:rsidRPr="004975C6">
              <w:t xml:space="preserve"> 223   </w:t>
            </w:r>
          </w:p>
        </w:tc>
      </w:tr>
      <w:tr w:rsidR="007F0903" w:rsidRPr="00717252" w14:paraId="1CC32A3C"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F812B6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lastRenderedPageBreak/>
              <w:t>108</w:t>
            </w:r>
          </w:p>
        </w:tc>
        <w:tc>
          <w:tcPr>
            <w:tcW w:w="7937" w:type="dxa"/>
            <w:tcBorders>
              <w:top w:val="nil"/>
              <w:left w:val="single" w:sz="4" w:space="0" w:color="auto"/>
              <w:bottom w:val="single" w:sz="4" w:space="0" w:color="auto"/>
              <w:right w:val="single" w:sz="4" w:space="0" w:color="auto"/>
            </w:tcBorders>
            <w:shd w:val="clear" w:color="auto" w:fill="auto"/>
            <w:noWrap/>
            <w:hideMark/>
          </w:tcPr>
          <w:p w14:paraId="296A3E9F" w14:textId="44CF2C15" w:rsidR="007F0903" w:rsidRPr="00717252" w:rsidRDefault="007F0903" w:rsidP="007F0903">
            <w:pPr>
              <w:spacing w:after="0" w:line="240" w:lineRule="auto"/>
              <w:rPr>
                <w:rFonts w:ascii="Calibri" w:eastAsia="Times New Roman" w:hAnsi="Calibri" w:cs="Calibri"/>
                <w:color w:val="000000"/>
              </w:rPr>
            </w:pPr>
            <w:r w:rsidRPr="006B37C9">
              <w:t>Hublot LED Rond - D211mm - 18W - SMD - Blanc Neutre</w:t>
            </w:r>
          </w:p>
        </w:tc>
        <w:tc>
          <w:tcPr>
            <w:tcW w:w="1039" w:type="dxa"/>
            <w:tcBorders>
              <w:top w:val="nil"/>
              <w:left w:val="nil"/>
              <w:bottom w:val="single" w:sz="4" w:space="0" w:color="auto"/>
              <w:right w:val="single" w:sz="4" w:space="0" w:color="auto"/>
            </w:tcBorders>
            <w:shd w:val="clear" w:color="auto" w:fill="auto"/>
            <w:noWrap/>
            <w:hideMark/>
          </w:tcPr>
          <w:p w14:paraId="6BF12271" w14:textId="563AB950" w:rsidR="007F0903" w:rsidRPr="00717252" w:rsidRDefault="007F0903" w:rsidP="007F0903">
            <w:pPr>
              <w:spacing w:after="0" w:line="240" w:lineRule="auto"/>
              <w:jc w:val="right"/>
              <w:rPr>
                <w:rFonts w:ascii="Calibri" w:eastAsia="Times New Roman" w:hAnsi="Calibri" w:cs="Calibri"/>
                <w:color w:val="000000"/>
              </w:rPr>
            </w:pPr>
            <w:r w:rsidRPr="004975C6">
              <w:t xml:space="preserve"> 29   </w:t>
            </w:r>
          </w:p>
        </w:tc>
      </w:tr>
      <w:tr w:rsidR="007F0903" w:rsidRPr="00717252" w14:paraId="5A0C493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63809E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109</w:t>
            </w:r>
          </w:p>
        </w:tc>
        <w:tc>
          <w:tcPr>
            <w:tcW w:w="7937" w:type="dxa"/>
            <w:tcBorders>
              <w:top w:val="nil"/>
              <w:left w:val="single" w:sz="4" w:space="0" w:color="auto"/>
              <w:bottom w:val="single" w:sz="4" w:space="0" w:color="auto"/>
              <w:right w:val="single" w:sz="4" w:space="0" w:color="auto"/>
            </w:tcBorders>
            <w:shd w:val="clear" w:color="auto" w:fill="auto"/>
            <w:noWrap/>
            <w:hideMark/>
          </w:tcPr>
          <w:p w14:paraId="2EE0AF0C" w14:textId="1E2779AE" w:rsidR="007F0903" w:rsidRPr="00717252" w:rsidRDefault="007F0903" w:rsidP="007F0903">
            <w:pPr>
              <w:spacing w:after="0" w:line="240" w:lineRule="auto"/>
              <w:rPr>
                <w:rFonts w:ascii="Calibri" w:eastAsia="Times New Roman" w:hAnsi="Calibri" w:cs="Calibri"/>
                <w:color w:val="000000"/>
              </w:rPr>
            </w:pPr>
            <w:r w:rsidRPr="006B37C9">
              <w:t>Tube LED T5/T6 - 550 mm - 8W - Substitut Néon Fluo T5 14W - Blanc Neutre -</w:t>
            </w:r>
          </w:p>
        </w:tc>
        <w:tc>
          <w:tcPr>
            <w:tcW w:w="1039" w:type="dxa"/>
            <w:tcBorders>
              <w:top w:val="nil"/>
              <w:left w:val="nil"/>
              <w:bottom w:val="single" w:sz="4" w:space="0" w:color="auto"/>
              <w:right w:val="single" w:sz="4" w:space="0" w:color="auto"/>
            </w:tcBorders>
            <w:shd w:val="clear" w:color="auto" w:fill="auto"/>
            <w:noWrap/>
            <w:hideMark/>
          </w:tcPr>
          <w:p w14:paraId="7CA827D0" w14:textId="3CB44008"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0CB05B5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461266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110</w:t>
            </w:r>
          </w:p>
        </w:tc>
        <w:tc>
          <w:tcPr>
            <w:tcW w:w="7937" w:type="dxa"/>
            <w:tcBorders>
              <w:top w:val="nil"/>
              <w:left w:val="single" w:sz="4" w:space="0" w:color="auto"/>
              <w:bottom w:val="single" w:sz="4" w:space="0" w:color="auto"/>
              <w:right w:val="single" w:sz="4" w:space="0" w:color="auto"/>
            </w:tcBorders>
            <w:shd w:val="clear" w:color="auto" w:fill="auto"/>
            <w:noWrap/>
            <w:hideMark/>
          </w:tcPr>
          <w:p w14:paraId="3E0C424C" w14:textId="56C82900" w:rsidR="007F0903" w:rsidRPr="00717252" w:rsidRDefault="007F0903" w:rsidP="007F0903">
            <w:pPr>
              <w:spacing w:after="0" w:line="240" w:lineRule="auto"/>
              <w:rPr>
                <w:rFonts w:ascii="Calibri" w:eastAsia="Times New Roman" w:hAnsi="Calibri" w:cs="Calibri"/>
                <w:color w:val="000000"/>
              </w:rPr>
            </w:pPr>
            <w:r w:rsidRPr="006B37C9">
              <w:t>Tube LED T</w:t>
            </w:r>
            <w:proofErr w:type="gramStart"/>
            <w:r w:rsidRPr="006B37C9">
              <w:t>8  -</w:t>
            </w:r>
            <w:proofErr w:type="gramEnd"/>
            <w:r w:rsidRPr="006B37C9">
              <w:t xml:space="preserve"> 900mm - 15W - Blanc Neutre</w:t>
            </w:r>
          </w:p>
        </w:tc>
        <w:tc>
          <w:tcPr>
            <w:tcW w:w="1039" w:type="dxa"/>
            <w:tcBorders>
              <w:top w:val="nil"/>
              <w:left w:val="nil"/>
              <w:bottom w:val="single" w:sz="4" w:space="0" w:color="auto"/>
              <w:right w:val="single" w:sz="4" w:space="0" w:color="auto"/>
            </w:tcBorders>
            <w:shd w:val="clear" w:color="auto" w:fill="auto"/>
            <w:noWrap/>
            <w:hideMark/>
          </w:tcPr>
          <w:p w14:paraId="77582C81" w14:textId="03A3B81D" w:rsidR="007F0903" w:rsidRPr="00717252" w:rsidRDefault="007F0903" w:rsidP="007F0903">
            <w:pPr>
              <w:spacing w:after="0" w:line="240" w:lineRule="auto"/>
              <w:jc w:val="right"/>
              <w:rPr>
                <w:rFonts w:ascii="Calibri" w:eastAsia="Times New Roman" w:hAnsi="Calibri" w:cs="Calibri"/>
                <w:color w:val="000000"/>
              </w:rPr>
            </w:pPr>
            <w:r w:rsidRPr="004975C6">
              <w:t xml:space="preserve"> 6   </w:t>
            </w:r>
          </w:p>
        </w:tc>
      </w:tr>
      <w:tr w:rsidR="007F0903" w:rsidRPr="00717252" w14:paraId="3B97962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4AC9921"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111</w:t>
            </w:r>
          </w:p>
        </w:tc>
        <w:tc>
          <w:tcPr>
            <w:tcW w:w="7937" w:type="dxa"/>
            <w:tcBorders>
              <w:top w:val="nil"/>
              <w:left w:val="single" w:sz="4" w:space="0" w:color="auto"/>
              <w:bottom w:val="single" w:sz="4" w:space="0" w:color="auto"/>
              <w:right w:val="single" w:sz="4" w:space="0" w:color="auto"/>
            </w:tcBorders>
            <w:shd w:val="clear" w:color="auto" w:fill="auto"/>
            <w:noWrap/>
            <w:hideMark/>
          </w:tcPr>
          <w:p w14:paraId="4C7B6B3E" w14:textId="56501D3A" w:rsidR="007F0903" w:rsidRPr="00717252" w:rsidRDefault="007F0903" w:rsidP="007F0903">
            <w:pPr>
              <w:spacing w:after="0" w:line="240" w:lineRule="auto"/>
              <w:rPr>
                <w:rFonts w:ascii="Calibri" w:eastAsia="Times New Roman" w:hAnsi="Calibri" w:cs="Calibri"/>
                <w:color w:val="000000"/>
              </w:rPr>
            </w:pPr>
            <w:r w:rsidRPr="006B37C9">
              <w:t>Réglette LED intégrée - Double - 1200mm - 40W - IP66 - Etanche - Blanc Neutre</w:t>
            </w:r>
          </w:p>
        </w:tc>
        <w:tc>
          <w:tcPr>
            <w:tcW w:w="1039" w:type="dxa"/>
            <w:tcBorders>
              <w:top w:val="nil"/>
              <w:left w:val="nil"/>
              <w:bottom w:val="single" w:sz="4" w:space="0" w:color="auto"/>
              <w:right w:val="single" w:sz="4" w:space="0" w:color="auto"/>
            </w:tcBorders>
            <w:shd w:val="clear" w:color="auto" w:fill="auto"/>
            <w:noWrap/>
            <w:hideMark/>
          </w:tcPr>
          <w:p w14:paraId="35CE04B6" w14:textId="7808B42D"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74F4126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1674BED"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112</w:t>
            </w:r>
          </w:p>
        </w:tc>
        <w:tc>
          <w:tcPr>
            <w:tcW w:w="7937" w:type="dxa"/>
            <w:tcBorders>
              <w:top w:val="nil"/>
              <w:left w:val="single" w:sz="4" w:space="0" w:color="auto"/>
              <w:bottom w:val="single" w:sz="4" w:space="0" w:color="auto"/>
              <w:right w:val="single" w:sz="4" w:space="0" w:color="auto"/>
            </w:tcBorders>
            <w:shd w:val="clear" w:color="auto" w:fill="auto"/>
            <w:noWrap/>
            <w:hideMark/>
          </w:tcPr>
          <w:p w14:paraId="32D89811" w14:textId="32BA58B6" w:rsidR="007F0903" w:rsidRPr="00717252" w:rsidRDefault="007F0903" w:rsidP="007F0903">
            <w:pPr>
              <w:spacing w:after="0" w:line="240" w:lineRule="auto"/>
              <w:rPr>
                <w:rFonts w:ascii="Calibri" w:eastAsia="Times New Roman" w:hAnsi="Calibri" w:cs="Calibri"/>
                <w:color w:val="000000"/>
              </w:rPr>
            </w:pPr>
            <w:r w:rsidRPr="006B37C9">
              <w:t>Réglette LED intégrée - IP65 - 1180mm - 40W - 4800 Lm - Etanche - Blanc Pur -</w:t>
            </w:r>
          </w:p>
        </w:tc>
        <w:tc>
          <w:tcPr>
            <w:tcW w:w="1039" w:type="dxa"/>
            <w:tcBorders>
              <w:top w:val="nil"/>
              <w:left w:val="nil"/>
              <w:bottom w:val="single" w:sz="4" w:space="0" w:color="auto"/>
              <w:right w:val="single" w:sz="4" w:space="0" w:color="auto"/>
            </w:tcBorders>
            <w:shd w:val="clear" w:color="auto" w:fill="auto"/>
            <w:noWrap/>
            <w:hideMark/>
          </w:tcPr>
          <w:p w14:paraId="3A4E9D44" w14:textId="55DC9CBF"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192EFB89"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2736F1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113</w:t>
            </w:r>
          </w:p>
        </w:tc>
        <w:tc>
          <w:tcPr>
            <w:tcW w:w="7937" w:type="dxa"/>
            <w:tcBorders>
              <w:top w:val="nil"/>
              <w:left w:val="single" w:sz="4" w:space="0" w:color="auto"/>
              <w:bottom w:val="single" w:sz="4" w:space="0" w:color="auto"/>
              <w:right w:val="single" w:sz="4" w:space="0" w:color="auto"/>
            </w:tcBorders>
            <w:shd w:val="clear" w:color="auto" w:fill="auto"/>
            <w:noWrap/>
            <w:hideMark/>
          </w:tcPr>
          <w:p w14:paraId="317A4FBA" w14:textId="7DAE57C6" w:rsidR="007F0903" w:rsidRPr="00717252" w:rsidRDefault="007F0903" w:rsidP="007F0903">
            <w:pPr>
              <w:spacing w:after="0" w:line="240" w:lineRule="auto"/>
              <w:rPr>
                <w:rFonts w:ascii="Calibri" w:eastAsia="Times New Roman" w:hAnsi="Calibri" w:cs="Calibri"/>
                <w:color w:val="000000"/>
              </w:rPr>
            </w:pPr>
            <w:r w:rsidRPr="006B37C9">
              <w:t>ALM 23V 100W LHX 001 C</w:t>
            </w:r>
          </w:p>
        </w:tc>
        <w:tc>
          <w:tcPr>
            <w:tcW w:w="1039" w:type="dxa"/>
            <w:tcBorders>
              <w:top w:val="nil"/>
              <w:left w:val="nil"/>
              <w:bottom w:val="single" w:sz="4" w:space="0" w:color="auto"/>
              <w:right w:val="single" w:sz="4" w:space="0" w:color="auto"/>
            </w:tcBorders>
            <w:shd w:val="clear" w:color="auto" w:fill="auto"/>
            <w:noWrap/>
            <w:hideMark/>
          </w:tcPr>
          <w:p w14:paraId="3C516225" w14:textId="50144CF8" w:rsidR="007F0903" w:rsidRPr="00717252" w:rsidRDefault="007F0903" w:rsidP="007F0903">
            <w:pPr>
              <w:spacing w:after="0" w:line="240" w:lineRule="auto"/>
              <w:jc w:val="right"/>
              <w:rPr>
                <w:rFonts w:ascii="Calibri" w:eastAsia="Times New Roman" w:hAnsi="Calibri" w:cs="Calibri"/>
                <w:color w:val="000000"/>
              </w:rPr>
            </w:pPr>
            <w:r w:rsidRPr="004975C6">
              <w:t xml:space="preserve"> 10   </w:t>
            </w:r>
          </w:p>
        </w:tc>
      </w:tr>
      <w:tr w:rsidR="007F0903" w:rsidRPr="00717252" w14:paraId="19FEA00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A74854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114</w:t>
            </w:r>
          </w:p>
        </w:tc>
        <w:tc>
          <w:tcPr>
            <w:tcW w:w="7937" w:type="dxa"/>
            <w:tcBorders>
              <w:top w:val="nil"/>
              <w:left w:val="single" w:sz="4" w:space="0" w:color="auto"/>
              <w:bottom w:val="single" w:sz="4" w:space="0" w:color="auto"/>
              <w:right w:val="single" w:sz="4" w:space="0" w:color="auto"/>
            </w:tcBorders>
            <w:shd w:val="clear" w:color="auto" w:fill="auto"/>
            <w:noWrap/>
            <w:hideMark/>
          </w:tcPr>
          <w:p w14:paraId="232A75E0" w14:textId="1CD2EE1E" w:rsidR="007F0903" w:rsidRPr="00717252" w:rsidRDefault="007F0903" w:rsidP="007F0903">
            <w:pPr>
              <w:spacing w:after="0" w:line="240" w:lineRule="auto"/>
              <w:rPr>
                <w:rFonts w:ascii="Calibri" w:eastAsia="Times New Roman" w:hAnsi="Calibri" w:cs="Calibri"/>
                <w:color w:val="000000"/>
              </w:rPr>
            </w:pPr>
            <w:r w:rsidRPr="006B37C9">
              <w:t>LAMPE HLX 64638 24V 100W G6,35</w:t>
            </w:r>
          </w:p>
        </w:tc>
        <w:tc>
          <w:tcPr>
            <w:tcW w:w="1039" w:type="dxa"/>
            <w:tcBorders>
              <w:top w:val="nil"/>
              <w:left w:val="nil"/>
              <w:bottom w:val="single" w:sz="4" w:space="0" w:color="auto"/>
              <w:right w:val="single" w:sz="4" w:space="0" w:color="auto"/>
            </w:tcBorders>
            <w:shd w:val="clear" w:color="auto" w:fill="auto"/>
            <w:noWrap/>
            <w:hideMark/>
          </w:tcPr>
          <w:p w14:paraId="2EF8CDDF" w14:textId="7C7CBB97"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21E12ED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84E195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115</w:t>
            </w:r>
          </w:p>
        </w:tc>
        <w:tc>
          <w:tcPr>
            <w:tcW w:w="7937" w:type="dxa"/>
            <w:tcBorders>
              <w:top w:val="nil"/>
              <w:left w:val="single" w:sz="4" w:space="0" w:color="auto"/>
              <w:bottom w:val="single" w:sz="4" w:space="0" w:color="auto"/>
              <w:right w:val="single" w:sz="4" w:space="0" w:color="auto"/>
            </w:tcBorders>
            <w:shd w:val="clear" w:color="auto" w:fill="auto"/>
            <w:noWrap/>
            <w:hideMark/>
          </w:tcPr>
          <w:p w14:paraId="472EEE8E" w14:textId="6D38841A" w:rsidR="007F0903" w:rsidRPr="00717252" w:rsidRDefault="007F0903" w:rsidP="007F0903">
            <w:pPr>
              <w:spacing w:after="0" w:line="240" w:lineRule="auto"/>
              <w:rPr>
                <w:rFonts w:ascii="Calibri" w:eastAsia="Times New Roman" w:hAnsi="Calibri" w:cs="Calibri"/>
                <w:color w:val="000000"/>
              </w:rPr>
            </w:pPr>
            <w:r w:rsidRPr="006B37C9">
              <w:t>LED CLASSIC OSRAM BASE X5 CLA60 DEPOLIE E27</w:t>
            </w:r>
          </w:p>
        </w:tc>
        <w:tc>
          <w:tcPr>
            <w:tcW w:w="1039" w:type="dxa"/>
            <w:tcBorders>
              <w:top w:val="nil"/>
              <w:left w:val="nil"/>
              <w:bottom w:val="single" w:sz="4" w:space="0" w:color="auto"/>
              <w:right w:val="single" w:sz="4" w:space="0" w:color="auto"/>
            </w:tcBorders>
            <w:shd w:val="clear" w:color="auto" w:fill="auto"/>
            <w:noWrap/>
            <w:hideMark/>
          </w:tcPr>
          <w:p w14:paraId="6E829028" w14:textId="1AF2950B"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4119273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6CDCB23"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116</w:t>
            </w:r>
          </w:p>
        </w:tc>
        <w:tc>
          <w:tcPr>
            <w:tcW w:w="7937" w:type="dxa"/>
            <w:tcBorders>
              <w:top w:val="nil"/>
              <w:left w:val="single" w:sz="4" w:space="0" w:color="auto"/>
              <w:bottom w:val="single" w:sz="4" w:space="0" w:color="auto"/>
              <w:right w:val="single" w:sz="4" w:space="0" w:color="auto"/>
            </w:tcBorders>
            <w:shd w:val="clear" w:color="auto" w:fill="auto"/>
            <w:noWrap/>
            <w:hideMark/>
          </w:tcPr>
          <w:p w14:paraId="2FF6D4EF" w14:textId="674BBBF2" w:rsidR="007F0903" w:rsidRPr="00717252" w:rsidRDefault="007F0903" w:rsidP="007F0903">
            <w:pPr>
              <w:spacing w:after="0" w:line="240" w:lineRule="auto"/>
              <w:rPr>
                <w:rFonts w:ascii="Calibri" w:eastAsia="Times New Roman" w:hAnsi="Calibri" w:cs="Calibri"/>
                <w:color w:val="000000"/>
              </w:rPr>
            </w:pPr>
            <w:proofErr w:type="spellStart"/>
            <w:r w:rsidRPr="006B37C9">
              <w:t>Lpe</w:t>
            </w:r>
            <w:proofErr w:type="spellEnd"/>
            <w:r w:rsidRPr="006B37C9">
              <w:t xml:space="preserve"> MR16 GU5,3 LED 6W 3000K 460lm, </w:t>
            </w:r>
            <w:proofErr w:type="spellStart"/>
            <w:proofErr w:type="gramStart"/>
            <w:r w:rsidRPr="006B37C9">
              <w:t>Cl.énerg</w:t>
            </w:r>
            <w:proofErr w:type="gramEnd"/>
            <w:r w:rsidRPr="006B37C9">
              <w:t>.A</w:t>
            </w:r>
            <w:proofErr w:type="spellEnd"/>
            <w:r w:rsidRPr="006B37C9">
              <w:t>+, 15000H</w:t>
            </w:r>
          </w:p>
        </w:tc>
        <w:tc>
          <w:tcPr>
            <w:tcW w:w="1039" w:type="dxa"/>
            <w:tcBorders>
              <w:top w:val="nil"/>
              <w:left w:val="nil"/>
              <w:bottom w:val="single" w:sz="4" w:space="0" w:color="auto"/>
              <w:right w:val="single" w:sz="4" w:space="0" w:color="auto"/>
            </w:tcBorders>
            <w:shd w:val="clear" w:color="auto" w:fill="auto"/>
            <w:noWrap/>
            <w:hideMark/>
          </w:tcPr>
          <w:p w14:paraId="2B5398C9" w14:textId="7C6DA0D7" w:rsidR="007F0903" w:rsidRPr="00717252" w:rsidRDefault="007F0903" w:rsidP="007F0903">
            <w:pPr>
              <w:spacing w:after="0" w:line="240" w:lineRule="auto"/>
              <w:jc w:val="right"/>
              <w:rPr>
                <w:rFonts w:ascii="Calibri" w:eastAsia="Times New Roman" w:hAnsi="Calibri" w:cs="Calibri"/>
                <w:color w:val="000000"/>
              </w:rPr>
            </w:pPr>
            <w:r w:rsidRPr="004975C6">
              <w:t xml:space="preserve"> 17   </w:t>
            </w:r>
          </w:p>
        </w:tc>
      </w:tr>
      <w:tr w:rsidR="007F0903" w:rsidRPr="00717252" w14:paraId="3B012FB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D016A4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117</w:t>
            </w:r>
          </w:p>
        </w:tc>
        <w:tc>
          <w:tcPr>
            <w:tcW w:w="7937" w:type="dxa"/>
            <w:tcBorders>
              <w:top w:val="nil"/>
              <w:left w:val="single" w:sz="4" w:space="0" w:color="auto"/>
              <w:bottom w:val="single" w:sz="4" w:space="0" w:color="auto"/>
              <w:right w:val="single" w:sz="4" w:space="0" w:color="auto"/>
            </w:tcBorders>
            <w:shd w:val="clear" w:color="auto" w:fill="auto"/>
            <w:noWrap/>
            <w:hideMark/>
          </w:tcPr>
          <w:p w14:paraId="3A56F9B7" w14:textId="528B8EFA" w:rsidR="007F0903" w:rsidRPr="00717252" w:rsidRDefault="007F0903" w:rsidP="007F0903">
            <w:pPr>
              <w:spacing w:after="0" w:line="240" w:lineRule="auto"/>
              <w:rPr>
                <w:rFonts w:ascii="Calibri" w:eastAsia="Times New Roman" w:hAnsi="Calibri" w:cs="Calibri"/>
                <w:color w:val="000000"/>
              </w:rPr>
            </w:pPr>
            <w:r w:rsidRPr="006B37C9">
              <w:t>LED SPOT PFM MR11 35 DIM 927 36° GU4 4,5W 34</w:t>
            </w:r>
          </w:p>
        </w:tc>
        <w:tc>
          <w:tcPr>
            <w:tcW w:w="1039" w:type="dxa"/>
            <w:tcBorders>
              <w:top w:val="nil"/>
              <w:left w:val="nil"/>
              <w:bottom w:val="single" w:sz="4" w:space="0" w:color="auto"/>
              <w:right w:val="single" w:sz="4" w:space="0" w:color="auto"/>
            </w:tcBorders>
            <w:shd w:val="clear" w:color="auto" w:fill="auto"/>
            <w:noWrap/>
            <w:hideMark/>
          </w:tcPr>
          <w:p w14:paraId="35B6A5BE" w14:textId="321CBF9E"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79C852DC"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79009B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118</w:t>
            </w:r>
          </w:p>
        </w:tc>
        <w:tc>
          <w:tcPr>
            <w:tcW w:w="7937" w:type="dxa"/>
            <w:tcBorders>
              <w:top w:val="nil"/>
              <w:left w:val="single" w:sz="4" w:space="0" w:color="auto"/>
              <w:bottom w:val="single" w:sz="4" w:space="0" w:color="auto"/>
              <w:right w:val="single" w:sz="4" w:space="0" w:color="auto"/>
            </w:tcBorders>
            <w:shd w:val="clear" w:color="auto" w:fill="auto"/>
            <w:noWrap/>
            <w:hideMark/>
          </w:tcPr>
          <w:p w14:paraId="2BD2B9CE" w14:textId="4030F67C" w:rsidR="007F0903" w:rsidRPr="00717252" w:rsidRDefault="007F0903" w:rsidP="007F0903">
            <w:pPr>
              <w:spacing w:after="0" w:line="240" w:lineRule="auto"/>
              <w:rPr>
                <w:rFonts w:ascii="Calibri" w:eastAsia="Times New Roman" w:hAnsi="Calibri" w:cs="Calibri"/>
                <w:color w:val="000000"/>
              </w:rPr>
            </w:pPr>
            <w:r w:rsidRPr="006B37C9">
              <w:t>LED SPOT SUP MR16 43 DIM 940 36° GU5.3 6,6W</w:t>
            </w:r>
          </w:p>
        </w:tc>
        <w:tc>
          <w:tcPr>
            <w:tcW w:w="1039" w:type="dxa"/>
            <w:tcBorders>
              <w:top w:val="nil"/>
              <w:left w:val="nil"/>
              <w:bottom w:val="single" w:sz="4" w:space="0" w:color="auto"/>
              <w:right w:val="single" w:sz="4" w:space="0" w:color="auto"/>
            </w:tcBorders>
            <w:shd w:val="clear" w:color="auto" w:fill="auto"/>
            <w:noWrap/>
            <w:hideMark/>
          </w:tcPr>
          <w:p w14:paraId="4E2EF05F" w14:textId="73ACB257"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4A96DCB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51FC6C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119</w:t>
            </w:r>
          </w:p>
        </w:tc>
        <w:tc>
          <w:tcPr>
            <w:tcW w:w="7937" w:type="dxa"/>
            <w:tcBorders>
              <w:top w:val="nil"/>
              <w:left w:val="single" w:sz="4" w:space="0" w:color="auto"/>
              <w:bottom w:val="single" w:sz="4" w:space="0" w:color="auto"/>
              <w:right w:val="single" w:sz="4" w:space="0" w:color="auto"/>
            </w:tcBorders>
            <w:shd w:val="clear" w:color="auto" w:fill="auto"/>
            <w:noWrap/>
            <w:hideMark/>
          </w:tcPr>
          <w:p w14:paraId="7F194F5A" w14:textId="376A01B7" w:rsidR="007F0903" w:rsidRPr="00717252" w:rsidRDefault="007F0903" w:rsidP="007F0903">
            <w:pPr>
              <w:spacing w:after="0" w:line="240" w:lineRule="auto"/>
              <w:rPr>
                <w:rFonts w:ascii="Calibri" w:eastAsia="Times New Roman" w:hAnsi="Calibri" w:cs="Calibri"/>
                <w:color w:val="000000"/>
              </w:rPr>
            </w:pPr>
            <w:r w:rsidRPr="006B37C9">
              <w:t>MARTIN M2 301</w:t>
            </w:r>
          </w:p>
        </w:tc>
        <w:tc>
          <w:tcPr>
            <w:tcW w:w="1039" w:type="dxa"/>
            <w:tcBorders>
              <w:top w:val="nil"/>
              <w:left w:val="nil"/>
              <w:bottom w:val="single" w:sz="4" w:space="0" w:color="auto"/>
              <w:right w:val="single" w:sz="4" w:space="0" w:color="auto"/>
            </w:tcBorders>
            <w:shd w:val="clear" w:color="auto" w:fill="auto"/>
            <w:noWrap/>
            <w:hideMark/>
          </w:tcPr>
          <w:p w14:paraId="09061D18" w14:textId="71073D39" w:rsidR="007F0903" w:rsidRPr="00717252" w:rsidRDefault="007F0903" w:rsidP="007F0903">
            <w:pPr>
              <w:spacing w:after="0" w:line="240" w:lineRule="auto"/>
              <w:jc w:val="right"/>
              <w:rPr>
                <w:rFonts w:ascii="Calibri" w:eastAsia="Times New Roman" w:hAnsi="Calibri" w:cs="Calibri"/>
                <w:color w:val="000000"/>
              </w:rPr>
            </w:pPr>
            <w:r w:rsidRPr="004975C6">
              <w:t xml:space="preserve"> 20   </w:t>
            </w:r>
          </w:p>
        </w:tc>
      </w:tr>
      <w:tr w:rsidR="007F0903" w:rsidRPr="00717252" w14:paraId="3B539B6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89D23E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120</w:t>
            </w:r>
          </w:p>
        </w:tc>
        <w:tc>
          <w:tcPr>
            <w:tcW w:w="7937" w:type="dxa"/>
            <w:tcBorders>
              <w:top w:val="nil"/>
              <w:left w:val="single" w:sz="4" w:space="0" w:color="auto"/>
              <w:bottom w:val="single" w:sz="4" w:space="0" w:color="auto"/>
              <w:right w:val="single" w:sz="4" w:space="0" w:color="auto"/>
            </w:tcBorders>
            <w:shd w:val="clear" w:color="auto" w:fill="auto"/>
            <w:noWrap/>
            <w:hideMark/>
          </w:tcPr>
          <w:p w14:paraId="5F773832" w14:textId="73535DC8" w:rsidR="007F0903" w:rsidRPr="00717252" w:rsidRDefault="007F0903" w:rsidP="007F0903">
            <w:pPr>
              <w:spacing w:after="0" w:line="240" w:lineRule="auto"/>
              <w:rPr>
                <w:rFonts w:ascii="Calibri" w:eastAsia="Times New Roman" w:hAnsi="Calibri" w:cs="Calibri"/>
                <w:color w:val="000000"/>
              </w:rPr>
            </w:pPr>
            <w:r w:rsidRPr="006B37C9">
              <w:t>BTE DE 6 AMPOULES 150W ML 701</w:t>
            </w:r>
          </w:p>
        </w:tc>
        <w:tc>
          <w:tcPr>
            <w:tcW w:w="1039" w:type="dxa"/>
            <w:tcBorders>
              <w:top w:val="nil"/>
              <w:left w:val="nil"/>
              <w:bottom w:val="single" w:sz="4" w:space="0" w:color="auto"/>
              <w:right w:val="single" w:sz="4" w:space="0" w:color="auto"/>
            </w:tcBorders>
            <w:shd w:val="clear" w:color="auto" w:fill="auto"/>
            <w:noWrap/>
            <w:hideMark/>
          </w:tcPr>
          <w:p w14:paraId="7BB3C9DA" w14:textId="3B0F07CF" w:rsidR="007F0903" w:rsidRPr="00717252" w:rsidRDefault="007F0903" w:rsidP="007F0903">
            <w:pPr>
              <w:spacing w:after="0" w:line="240" w:lineRule="auto"/>
              <w:jc w:val="right"/>
              <w:rPr>
                <w:rFonts w:ascii="Calibri" w:eastAsia="Times New Roman" w:hAnsi="Calibri" w:cs="Calibri"/>
                <w:color w:val="000000"/>
              </w:rPr>
            </w:pPr>
            <w:r w:rsidRPr="004975C6">
              <w:t xml:space="preserve"> 7   </w:t>
            </w:r>
          </w:p>
        </w:tc>
      </w:tr>
      <w:tr w:rsidR="007F0903" w:rsidRPr="00717252" w14:paraId="4EC11CD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17E2F0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121</w:t>
            </w:r>
          </w:p>
        </w:tc>
        <w:tc>
          <w:tcPr>
            <w:tcW w:w="7937" w:type="dxa"/>
            <w:tcBorders>
              <w:top w:val="nil"/>
              <w:left w:val="single" w:sz="4" w:space="0" w:color="auto"/>
              <w:bottom w:val="single" w:sz="4" w:space="0" w:color="auto"/>
              <w:right w:val="single" w:sz="4" w:space="0" w:color="auto"/>
            </w:tcBorders>
            <w:shd w:val="clear" w:color="auto" w:fill="auto"/>
            <w:noWrap/>
            <w:hideMark/>
          </w:tcPr>
          <w:p w14:paraId="30DE6972" w14:textId="55946838" w:rsidR="007F0903" w:rsidRPr="00717252" w:rsidRDefault="007F0903" w:rsidP="007F0903">
            <w:pPr>
              <w:spacing w:after="0" w:line="240" w:lineRule="auto"/>
              <w:rPr>
                <w:rFonts w:ascii="Calibri" w:eastAsia="Times New Roman" w:hAnsi="Calibri" w:cs="Calibri"/>
                <w:color w:val="000000"/>
              </w:rPr>
            </w:pPr>
            <w:r w:rsidRPr="006B37C9">
              <w:t>BTE DE 6 AMPOULES 250W ML 1001</w:t>
            </w:r>
          </w:p>
        </w:tc>
        <w:tc>
          <w:tcPr>
            <w:tcW w:w="1039" w:type="dxa"/>
            <w:tcBorders>
              <w:top w:val="nil"/>
              <w:left w:val="nil"/>
              <w:bottom w:val="single" w:sz="4" w:space="0" w:color="auto"/>
              <w:right w:val="single" w:sz="4" w:space="0" w:color="auto"/>
            </w:tcBorders>
            <w:shd w:val="clear" w:color="auto" w:fill="auto"/>
            <w:noWrap/>
            <w:hideMark/>
          </w:tcPr>
          <w:p w14:paraId="5F800EB5" w14:textId="2A6691F5" w:rsidR="007F0903" w:rsidRPr="00717252" w:rsidRDefault="007F0903" w:rsidP="007F0903">
            <w:pPr>
              <w:spacing w:after="0" w:line="240" w:lineRule="auto"/>
              <w:jc w:val="right"/>
              <w:rPr>
                <w:rFonts w:ascii="Calibri" w:eastAsia="Times New Roman" w:hAnsi="Calibri" w:cs="Calibri"/>
                <w:color w:val="000000"/>
              </w:rPr>
            </w:pPr>
            <w:r w:rsidRPr="004975C6">
              <w:t xml:space="preserve"> 464   </w:t>
            </w:r>
          </w:p>
        </w:tc>
      </w:tr>
      <w:tr w:rsidR="007F0903" w:rsidRPr="00717252" w14:paraId="2D6D1A1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17CD500"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122</w:t>
            </w:r>
          </w:p>
        </w:tc>
        <w:tc>
          <w:tcPr>
            <w:tcW w:w="7937" w:type="dxa"/>
            <w:tcBorders>
              <w:top w:val="nil"/>
              <w:left w:val="single" w:sz="4" w:space="0" w:color="auto"/>
              <w:bottom w:val="single" w:sz="4" w:space="0" w:color="auto"/>
              <w:right w:val="single" w:sz="4" w:space="0" w:color="auto"/>
            </w:tcBorders>
            <w:shd w:val="clear" w:color="auto" w:fill="auto"/>
            <w:noWrap/>
            <w:hideMark/>
          </w:tcPr>
          <w:p w14:paraId="0D0439DE" w14:textId="75F08C5A" w:rsidR="007F0903" w:rsidRPr="00717252" w:rsidRDefault="007F0903" w:rsidP="007F0903">
            <w:pPr>
              <w:spacing w:after="0" w:line="240" w:lineRule="auto"/>
              <w:rPr>
                <w:rFonts w:ascii="Calibri" w:eastAsia="Times New Roman" w:hAnsi="Calibri" w:cs="Calibri"/>
                <w:color w:val="000000"/>
              </w:rPr>
            </w:pPr>
            <w:r w:rsidRPr="006B37C9">
              <w:t>MARTIN 702 HX</w:t>
            </w:r>
          </w:p>
        </w:tc>
        <w:tc>
          <w:tcPr>
            <w:tcW w:w="1039" w:type="dxa"/>
            <w:tcBorders>
              <w:top w:val="nil"/>
              <w:left w:val="nil"/>
              <w:bottom w:val="single" w:sz="4" w:space="0" w:color="auto"/>
              <w:right w:val="single" w:sz="4" w:space="0" w:color="auto"/>
            </w:tcBorders>
            <w:shd w:val="clear" w:color="auto" w:fill="auto"/>
            <w:noWrap/>
            <w:hideMark/>
          </w:tcPr>
          <w:p w14:paraId="762CBD75" w14:textId="06F5DDBE" w:rsidR="007F0903" w:rsidRPr="00717252" w:rsidRDefault="007F0903" w:rsidP="007F0903">
            <w:pPr>
              <w:spacing w:after="0" w:line="240" w:lineRule="auto"/>
              <w:jc w:val="right"/>
              <w:rPr>
                <w:rFonts w:ascii="Calibri" w:eastAsia="Times New Roman" w:hAnsi="Calibri" w:cs="Calibri"/>
                <w:color w:val="000000"/>
              </w:rPr>
            </w:pPr>
            <w:r w:rsidRPr="004975C6">
              <w:t xml:space="preserve"> 113   </w:t>
            </w:r>
          </w:p>
        </w:tc>
      </w:tr>
      <w:tr w:rsidR="007F0903" w:rsidRPr="00717252" w14:paraId="06B0B53D"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D8F472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123</w:t>
            </w:r>
          </w:p>
        </w:tc>
        <w:tc>
          <w:tcPr>
            <w:tcW w:w="7937" w:type="dxa"/>
            <w:tcBorders>
              <w:top w:val="nil"/>
              <w:left w:val="single" w:sz="4" w:space="0" w:color="auto"/>
              <w:bottom w:val="single" w:sz="4" w:space="0" w:color="auto"/>
              <w:right w:val="single" w:sz="4" w:space="0" w:color="auto"/>
            </w:tcBorders>
            <w:shd w:val="clear" w:color="auto" w:fill="auto"/>
            <w:noWrap/>
            <w:hideMark/>
          </w:tcPr>
          <w:p w14:paraId="0CA9E96F" w14:textId="05F7B22C" w:rsidR="007F0903" w:rsidRPr="00717252" w:rsidRDefault="007F0903" w:rsidP="007F0903">
            <w:pPr>
              <w:spacing w:after="0" w:line="240" w:lineRule="auto"/>
              <w:rPr>
                <w:rFonts w:ascii="Calibri" w:eastAsia="Times New Roman" w:hAnsi="Calibri" w:cs="Calibri"/>
                <w:color w:val="000000"/>
              </w:rPr>
            </w:pPr>
            <w:r w:rsidRPr="006B37C9">
              <w:t>LED G23 3,5-7W 840 2P 120D 390 lm 30000h</w:t>
            </w:r>
          </w:p>
        </w:tc>
        <w:tc>
          <w:tcPr>
            <w:tcW w:w="1039" w:type="dxa"/>
            <w:tcBorders>
              <w:top w:val="nil"/>
              <w:left w:val="nil"/>
              <w:bottom w:val="single" w:sz="4" w:space="0" w:color="auto"/>
              <w:right w:val="single" w:sz="4" w:space="0" w:color="auto"/>
            </w:tcBorders>
            <w:shd w:val="clear" w:color="auto" w:fill="auto"/>
            <w:noWrap/>
            <w:hideMark/>
          </w:tcPr>
          <w:p w14:paraId="6D6CEC43" w14:textId="760C876F" w:rsidR="007F0903" w:rsidRPr="00717252" w:rsidRDefault="007F0903" w:rsidP="007F0903">
            <w:pPr>
              <w:spacing w:after="0" w:line="240" w:lineRule="auto"/>
              <w:jc w:val="right"/>
              <w:rPr>
                <w:rFonts w:ascii="Calibri" w:eastAsia="Times New Roman" w:hAnsi="Calibri" w:cs="Calibri"/>
                <w:color w:val="000000"/>
              </w:rPr>
            </w:pPr>
            <w:r w:rsidRPr="004975C6">
              <w:t xml:space="preserve"> 15   </w:t>
            </w:r>
          </w:p>
        </w:tc>
      </w:tr>
      <w:tr w:rsidR="007F0903" w:rsidRPr="00717252" w14:paraId="5A45FD0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425920B"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124</w:t>
            </w:r>
          </w:p>
        </w:tc>
        <w:tc>
          <w:tcPr>
            <w:tcW w:w="7937" w:type="dxa"/>
            <w:tcBorders>
              <w:top w:val="nil"/>
              <w:left w:val="single" w:sz="4" w:space="0" w:color="auto"/>
              <w:bottom w:val="single" w:sz="4" w:space="0" w:color="auto"/>
              <w:right w:val="single" w:sz="4" w:space="0" w:color="auto"/>
            </w:tcBorders>
            <w:shd w:val="clear" w:color="auto" w:fill="auto"/>
            <w:noWrap/>
            <w:hideMark/>
          </w:tcPr>
          <w:p w14:paraId="70608244" w14:textId="2A809D88" w:rsidR="007F0903" w:rsidRPr="00717252" w:rsidRDefault="007F0903" w:rsidP="007F0903">
            <w:pPr>
              <w:spacing w:after="0" w:line="240" w:lineRule="auto"/>
              <w:rPr>
                <w:rFonts w:ascii="Calibri" w:eastAsia="Times New Roman" w:hAnsi="Calibri" w:cs="Calibri"/>
                <w:color w:val="000000"/>
              </w:rPr>
            </w:pPr>
            <w:r w:rsidRPr="006B37C9">
              <w:t>LED SPECIAL DULUX D13 EM/AC 840 G24D-1 6W 66</w:t>
            </w:r>
          </w:p>
        </w:tc>
        <w:tc>
          <w:tcPr>
            <w:tcW w:w="1039" w:type="dxa"/>
            <w:tcBorders>
              <w:top w:val="nil"/>
              <w:left w:val="nil"/>
              <w:bottom w:val="single" w:sz="4" w:space="0" w:color="auto"/>
              <w:right w:val="single" w:sz="4" w:space="0" w:color="auto"/>
            </w:tcBorders>
            <w:shd w:val="clear" w:color="auto" w:fill="auto"/>
            <w:noWrap/>
            <w:hideMark/>
          </w:tcPr>
          <w:p w14:paraId="4172557A" w14:textId="0135DF74" w:rsidR="007F0903" w:rsidRPr="00717252" w:rsidRDefault="007F0903" w:rsidP="007F0903">
            <w:pPr>
              <w:spacing w:after="0" w:line="240" w:lineRule="auto"/>
              <w:jc w:val="right"/>
              <w:rPr>
                <w:rFonts w:ascii="Calibri" w:eastAsia="Times New Roman" w:hAnsi="Calibri" w:cs="Calibri"/>
                <w:color w:val="000000"/>
              </w:rPr>
            </w:pPr>
            <w:r w:rsidRPr="004975C6">
              <w:t xml:space="preserve"> 6   </w:t>
            </w:r>
          </w:p>
        </w:tc>
      </w:tr>
      <w:tr w:rsidR="007F0903" w:rsidRPr="00717252" w14:paraId="30DD65EA"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A08582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125</w:t>
            </w:r>
          </w:p>
        </w:tc>
        <w:tc>
          <w:tcPr>
            <w:tcW w:w="7937" w:type="dxa"/>
            <w:tcBorders>
              <w:top w:val="nil"/>
              <w:left w:val="single" w:sz="4" w:space="0" w:color="auto"/>
              <w:bottom w:val="single" w:sz="4" w:space="0" w:color="auto"/>
              <w:right w:val="single" w:sz="4" w:space="0" w:color="auto"/>
            </w:tcBorders>
            <w:shd w:val="clear" w:color="auto" w:fill="auto"/>
            <w:noWrap/>
            <w:hideMark/>
          </w:tcPr>
          <w:p w14:paraId="3D2B6208" w14:textId="58D7ED30" w:rsidR="007F0903" w:rsidRPr="00717252" w:rsidRDefault="007F0903" w:rsidP="007F0903">
            <w:pPr>
              <w:spacing w:after="0" w:line="240" w:lineRule="auto"/>
              <w:rPr>
                <w:rFonts w:ascii="Calibri" w:eastAsia="Times New Roman" w:hAnsi="Calibri" w:cs="Calibri"/>
                <w:color w:val="000000"/>
              </w:rPr>
            </w:pPr>
            <w:r w:rsidRPr="006B37C9">
              <w:t>LED SPECIAL DULUX L36 HF/AC 840 VERRE 2G11 1</w:t>
            </w:r>
          </w:p>
        </w:tc>
        <w:tc>
          <w:tcPr>
            <w:tcW w:w="1039" w:type="dxa"/>
            <w:tcBorders>
              <w:top w:val="nil"/>
              <w:left w:val="nil"/>
              <w:bottom w:val="single" w:sz="4" w:space="0" w:color="auto"/>
              <w:right w:val="single" w:sz="4" w:space="0" w:color="auto"/>
            </w:tcBorders>
            <w:shd w:val="clear" w:color="auto" w:fill="auto"/>
            <w:noWrap/>
            <w:hideMark/>
          </w:tcPr>
          <w:p w14:paraId="445CA2C6" w14:textId="0838BEE4" w:rsidR="007F0903" w:rsidRPr="00717252" w:rsidRDefault="007F0903" w:rsidP="007F0903">
            <w:pPr>
              <w:spacing w:after="0" w:line="240" w:lineRule="auto"/>
              <w:jc w:val="right"/>
              <w:rPr>
                <w:rFonts w:ascii="Calibri" w:eastAsia="Times New Roman" w:hAnsi="Calibri" w:cs="Calibri"/>
                <w:color w:val="000000"/>
              </w:rPr>
            </w:pPr>
            <w:r w:rsidRPr="004975C6">
              <w:t xml:space="preserve"> 1 573   </w:t>
            </w:r>
          </w:p>
        </w:tc>
      </w:tr>
      <w:tr w:rsidR="007F0903" w:rsidRPr="00717252" w14:paraId="093CBDC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89B8FA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126</w:t>
            </w:r>
          </w:p>
        </w:tc>
        <w:tc>
          <w:tcPr>
            <w:tcW w:w="7937" w:type="dxa"/>
            <w:tcBorders>
              <w:top w:val="nil"/>
              <w:left w:val="single" w:sz="4" w:space="0" w:color="auto"/>
              <w:bottom w:val="single" w:sz="4" w:space="0" w:color="auto"/>
              <w:right w:val="single" w:sz="4" w:space="0" w:color="auto"/>
            </w:tcBorders>
            <w:shd w:val="clear" w:color="auto" w:fill="auto"/>
            <w:noWrap/>
            <w:hideMark/>
          </w:tcPr>
          <w:p w14:paraId="42E21A96" w14:textId="6E09F558" w:rsidR="007F0903" w:rsidRPr="00717252" w:rsidRDefault="007F0903" w:rsidP="007F0903">
            <w:pPr>
              <w:spacing w:after="0" w:line="240" w:lineRule="auto"/>
              <w:rPr>
                <w:rFonts w:ascii="Calibri" w:eastAsia="Times New Roman" w:hAnsi="Calibri" w:cs="Calibri"/>
                <w:color w:val="000000"/>
              </w:rPr>
            </w:pPr>
            <w:r w:rsidRPr="006B37C9">
              <w:t>LED PLL HF 16.5W 840 4P 2G11</w:t>
            </w:r>
          </w:p>
        </w:tc>
        <w:tc>
          <w:tcPr>
            <w:tcW w:w="1039" w:type="dxa"/>
            <w:tcBorders>
              <w:top w:val="nil"/>
              <w:left w:val="nil"/>
              <w:bottom w:val="single" w:sz="4" w:space="0" w:color="auto"/>
              <w:right w:val="single" w:sz="4" w:space="0" w:color="auto"/>
            </w:tcBorders>
            <w:shd w:val="clear" w:color="auto" w:fill="auto"/>
            <w:noWrap/>
            <w:hideMark/>
          </w:tcPr>
          <w:p w14:paraId="7722B312" w14:textId="0C0CF8C1" w:rsidR="007F0903" w:rsidRPr="00717252" w:rsidRDefault="007F0903" w:rsidP="007F0903">
            <w:pPr>
              <w:spacing w:after="0" w:line="240" w:lineRule="auto"/>
              <w:jc w:val="right"/>
              <w:rPr>
                <w:rFonts w:ascii="Calibri" w:eastAsia="Times New Roman" w:hAnsi="Calibri" w:cs="Calibri"/>
                <w:color w:val="000000"/>
              </w:rPr>
            </w:pPr>
            <w:r w:rsidRPr="004975C6">
              <w:t xml:space="preserve"> 30   </w:t>
            </w:r>
          </w:p>
        </w:tc>
      </w:tr>
      <w:tr w:rsidR="007F0903" w:rsidRPr="00717252" w14:paraId="699D230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A49B8C9"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127</w:t>
            </w:r>
          </w:p>
        </w:tc>
        <w:tc>
          <w:tcPr>
            <w:tcW w:w="7937" w:type="dxa"/>
            <w:tcBorders>
              <w:top w:val="nil"/>
              <w:left w:val="single" w:sz="4" w:space="0" w:color="auto"/>
              <w:bottom w:val="single" w:sz="4" w:space="0" w:color="auto"/>
              <w:right w:val="single" w:sz="4" w:space="0" w:color="auto"/>
            </w:tcBorders>
            <w:shd w:val="clear" w:color="auto" w:fill="auto"/>
            <w:noWrap/>
            <w:hideMark/>
          </w:tcPr>
          <w:p w14:paraId="7942DF04" w14:textId="5FAE8AA5" w:rsidR="007F0903" w:rsidRPr="00717252" w:rsidRDefault="007F0903" w:rsidP="007F0903">
            <w:pPr>
              <w:spacing w:after="0" w:line="240" w:lineRule="auto"/>
              <w:rPr>
                <w:rFonts w:ascii="Calibri" w:eastAsia="Times New Roman" w:hAnsi="Calibri" w:cs="Calibri"/>
                <w:color w:val="000000"/>
              </w:rPr>
            </w:pPr>
            <w:r w:rsidRPr="006B37C9">
              <w:t>LED SPECIAL DULUX D26 EM/AC 840 G24D-3 9W 11</w:t>
            </w:r>
          </w:p>
        </w:tc>
        <w:tc>
          <w:tcPr>
            <w:tcW w:w="1039" w:type="dxa"/>
            <w:tcBorders>
              <w:top w:val="nil"/>
              <w:left w:val="nil"/>
              <w:bottom w:val="single" w:sz="4" w:space="0" w:color="auto"/>
              <w:right w:val="single" w:sz="4" w:space="0" w:color="auto"/>
            </w:tcBorders>
            <w:shd w:val="clear" w:color="auto" w:fill="auto"/>
            <w:noWrap/>
            <w:hideMark/>
          </w:tcPr>
          <w:p w14:paraId="1572A127" w14:textId="3AE1BDE8"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044AE24C"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C554617"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128</w:t>
            </w:r>
          </w:p>
        </w:tc>
        <w:tc>
          <w:tcPr>
            <w:tcW w:w="7937" w:type="dxa"/>
            <w:tcBorders>
              <w:top w:val="nil"/>
              <w:left w:val="single" w:sz="4" w:space="0" w:color="auto"/>
              <w:bottom w:val="single" w:sz="4" w:space="0" w:color="auto"/>
              <w:right w:val="single" w:sz="4" w:space="0" w:color="auto"/>
            </w:tcBorders>
            <w:shd w:val="clear" w:color="auto" w:fill="auto"/>
            <w:noWrap/>
            <w:hideMark/>
          </w:tcPr>
          <w:p w14:paraId="7E6EC0EF" w14:textId="01A8BC21" w:rsidR="007F0903" w:rsidRPr="00717252" w:rsidRDefault="007F0903" w:rsidP="007F0903">
            <w:pPr>
              <w:spacing w:after="0" w:line="240" w:lineRule="auto"/>
              <w:rPr>
                <w:rFonts w:ascii="Calibri" w:eastAsia="Times New Roman" w:hAnsi="Calibri" w:cs="Calibri"/>
                <w:color w:val="000000"/>
              </w:rPr>
            </w:pPr>
            <w:r w:rsidRPr="006B37C9">
              <w:t>LED SPECIAL DULUX D18 EM/AC 840 G24D-2 7W 77</w:t>
            </w:r>
          </w:p>
        </w:tc>
        <w:tc>
          <w:tcPr>
            <w:tcW w:w="1039" w:type="dxa"/>
            <w:tcBorders>
              <w:top w:val="nil"/>
              <w:left w:val="nil"/>
              <w:bottom w:val="single" w:sz="4" w:space="0" w:color="auto"/>
              <w:right w:val="single" w:sz="4" w:space="0" w:color="auto"/>
            </w:tcBorders>
            <w:shd w:val="clear" w:color="auto" w:fill="auto"/>
            <w:noWrap/>
            <w:hideMark/>
          </w:tcPr>
          <w:p w14:paraId="79EC9632" w14:textId="74E2D30F" w:rsidR="007F0903" w:rsidRPr="00717252" w:rsidRDefault="007F0903" w:rsidP="007F0903">
            <w:pPr>
              <w:spacing w:after="0" w:line="240" w:lineRule="auto"/>
              <w:jc w:val="right"/>
              <w:rPr>
                <w:rFonts w:ascii="Calibri" w:eastAsia="Times New Roman" w:hAnsi="Calibri" w:cs="Calibri"/>
                <w:color w:val="000000"/>
              </w:rPr>
            </w:pPr>
            <w:r w:rsidRPr="004975C6">
              <w:t xml:space="preserve"> 219   </w:t>
            </w:r>
          </w:p>
        </w:tc>
      </w:tr>
      <w:tr w:rsidR="007F0903" w:rsidRPr="00717252" w14:paraId="587DB53B"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7D820E7"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129</w:t>
            </w:r>
          </w:p>
        </w:tc>
        <w:tc>
          <w:tcPr>
            <w:tcW w:w="7937" w:type="dxa"/>
            <w:tcBorders>
              <w:top w:val="nil"/>
              <w:left w:val="single" w:sz="4" w:space="0" w:color="auto"/>
              <w:bottom w:val="single" w:sz="4" w:space="0" w:color="auto"/>
              <w:right w:val="single" w:sz="4" w:space="0" w:color="auto"/>
            </w:tcBorders>
            <w:shd w:val="clear" w:color="auto" w:fill="auto"/>
            <w:noWrap/>
            <w:hideMark/>
          </w:tcPr>
          <w:p w14:paraId="49730699" w14:textId="32086285" w:rsidR="007F0903" w:rsidRPr="00717252" w:rsidRDefault="007F0903" w:rsidP="007F0903">
            <w:pPr>
              <w:spacing w:after="0" w:line="240" w:lineRule="auto"/>
              <w:rPr>
                <w:rFonts w:ascii="Calibri" w:eastAsia="Times New Roman" w:hAnsi="Calibri" w:cs="Calibri"/>
                <w:color w:val="000000"/>
              </w:rPr>
            </w:pPr>
            <w:r w:rsidRPr="006B37C9">
              <w:t>LED MICRO GX53 6W 450LM 827 74X28MM</w:t>
            </w:r>
          </w:p>
        </w:tc>
        <w:tc>
          <w:tcPr>
            <w:tcW w:w="1039" w:type="dxa"/>
            <w:tcBorders>
              <w:top w:val="nil"/>
              <w:left w:val="nil"/>
              <w:bottom w:val="single" w:sz="4" w:space="0" w:color="auto"/>
              <w:right w:val="single" w:sz="4" w:space="0" w:color="auto"/>
            </w:tcBorders>
            <w:shd w:val="clear" w:color="auto" w:fill="auto"/>
            <w:noWrap/>
            <w:hideMark/>
          </w:tcPr>
          <w:p w14:paraId="5CD0FCC3" w14:textId="59CEEA10" w:rsidR="007F0903" w:rsidRPr="00717252" w:rsidRDefault="007F0903" w:rsidP="007F0903">
            <w:pPr>
              <w:spacing w:after="0" w:line="240" w:lineRule="auto"/>
              <w:jc w:val="right"/>
              <w:rPr>
                <w:rFonts w:ascii="Calibri" w:eastAsia="Times New Roman" w:hAnsi="Calibri" w:cs="Calibri"/>
                <w:color w:val="000000"/>
              </w:rPr>
            </w:pPr>
            <w:r w:rsidRPr="004975C6">
              <w:t xml:space="preserve"> 30   </w:t>
            </w:r>
          </w:p>
        </w:tc>
      </w:tr>
      <w:tr w:rsidR="007F0903" w:rsidRPr="00717252" w14:paraId="319816D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99E83F4"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130</w:t>
            </w:r>
          </w:p>
        </w:tc>
        <w:tc>
          <w:tcPr>
            <w:tcW w:w="7937" w:type="dxa"/>
            <w:tcBorders>
              <w:top w:val="nil"/>
              <w:left w:val="single" w:sz="4" w:space="0" w:color="auto"/>
              <w:bottom w:val="single" w:sz="4" w:space="0" w:color="auto"/>
              <w:right w:val="single" w:sz="4" w:space="0" w:color="auto"/>
            </w:tcBorders>
            <w:shd w:val="clear" w:color="auto" w:fill="auto"/>
            <w:noWrap/>
            <w:hideMark/>
          </w:tcPr>
          <w:p w14:paraId="01391A96" w14:textId="674D5039" w:rsidR="007F0903" w:rsidRPr="00717252" w:rsidRDefault="007F0903" w:rsidP="007F0903">
            <w:pPr>
              <w:spacing w:after="0" w:line="240" w:lineRule="auto"/>
              <w:rPr>
                <w:rFonts w:ascii="Calibri" w:eastAsia="Times New Roman" w:hAnsi="Calibri" w:cs="Calibri"/>
                <w:color w:val="000000"/>
              </w:rPr>
            </w:pPr>
            <w:r w:rsidRPr="006B37C9">
              <w:t>Starter en vrac 4-80W</w:t>
            </w:r>
          </w:p>
        </w:tc>
        <w:tc>
          <w:tcPr>
            <w:tcW w:w="1039" w:type="dxa"/>
            <w:tcBorders>
              <w:top w:val="nil"/>
              <w:left w:val="nil"/>
              <w:bottom w:val="single" w:sz="4" w:space="0" w:color="auto"/>
              <w:right w:val="single" w:sz="4" w:space="0" w:color="auto"/>
            </w:tcBorders>
            <w:shd w:val="clear" w:color="auto" w:fill="auto"/>
            <w:noWrap/>
            <w:hideMark/>
          </w:tcPr>
          <w:p w14:paraId="06BD9209" w14:textId="0F89521C" w:rsidR="007F0903" w:rsidRPr="00717252" w:rsidRDefault="007F0903" w:rsidP="007F0903">
            <w:pPr>
              <w:spacing w:after="0" w:line="240" w:lineRule="auto"/>
              <w:jc w:val="right"/>
              <w:rPr>
                <w:rFonts w:ascii="Calibri" w:eastAsia="Times New Roman" w:hAnsi="Calibri" w:cs="Calibri"/>
                <w:color w:val="000000"/>
              </w:rPr>
            </w:pPr>
            <w:r w:rsidRPr="004975C6">
              <w:t xml:space="preserve"> 19   </w:t>
            </w:r>
          </w:p>
        </w:tc>
      </w:tr>
      <w:tr w:rsidR="007F0903" w:rsidRPr="00717252" w14:paraId="2EE8A820"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2B05A6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131</w:t>
            </w:r>
          </w:p>
        </w:tc>
        <w:tc>
          <w:tcPr>
            <w:tcW w:w="7937" w:type="dxa"/>
            <w:tcBorders>
              <w:top w:val="nil"/>
              <w:left w:val="single" w:sz="4" w:space="0" w:color="auto"/>
              <w:bottom w:val="single" w:sz="4" w:space="0" w:color="auto"/>
              <w:right w:val="single" w:sz="4" w:space="0" w:color="auto"/>
            </w:tcBorders>
            <w:shd w:val="clear" w:color="auto" w:fill="auto"/>
            <w:noWrap/>
            <w:hideMark/>
          </w:tcPr>
          <w:p w14:paraId="328A11E1" w14:textId="01CA4AC6" w:rsidR="007F0903" w:rsidRPr="00717252" w:rsidRDefault="007F0903" w:rsidP="007F0903">
            <w:pPr>
              <w:spacing w:after="0" w:line="240" w:lineRule="auto"/>
              <w:rPr>
                <w:rFonts w:ascii="Calibri" w:eastAsia="Times New Roman" w:hAnsi="Calibri" w:cs="Calibri"/>
                <w:color w:val="000000"/>
              </w:rPr>
            </w:pPr>
            <w:r w:rsidRPr="006B37C9">
              <w:t>LED SPECIAL DULUX T/E18 HF/AC 840 GX24Q-2 7W</w:t>
            </w:r>
          </w:p>
        </w:tc>
        <w:tc>
          <w:tcPr>
            <w:tcW w:w="1039" w:type="dxa"/>
            <w:tcBorders>
              <w:top w:val="nil"/>
              <w:left w:val="nil"/>
              <w:bottom w:val="single" w:sz="4" w:space="0" w:color="auto"/>
              <w:right w:val="single" w:sz="4" w:space="0" w:color="auto"/>
            </w:tcBorders>
            <w:shd w:val="clear" w:color="auto" w:fill="auto"/>
            <w:noWrap/>
            <w:hideMark/>
          </w:tcPr>
          <w:p w14:paraId="75DCB3BF" w14:textId="3662B0CD" w:rsidR="007F0903" w:rsidRPr="00717252" w:rsidRDefault="007F0903" w:rsidP="007F0903">
            <w:pPr>
              <w:spacing w:after="0" w:line="240" w:lineRule="auto"/>
              <w:jc w:val="right"/>
              <w:rPr>
                <w:rFonts w:ascii="Calibri" w:eastAsia="Times New Roman" w:hAnsi="Calibri" w:cs="Calibri"/>
                <w:color w:val="000000"/>
              </w:rPr>
            </w:pPr>
            <w:r w:rsidRPr="004975C6">
              <w:t xml:space="preserve"> 8   </w:t>
            </w:r>
          </w:p>
        </w:tc>
      </w:tr>
      <w:tr w:rsidR="007F0903" w:rsidRPr="00717252" w14:paraId="1732783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E86ADE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132</w:t>
            </w:r>
          </w:p>
        </w:tc>
        <w:tc>
          <w:tcPr>
            <w:tcW w:w="7937" w:type="dxa"/>
            <w:tcBorders>
              <w:top w:val="nil"/>
              <w:left w:val="single" w:sz="4" w:space="0" w:color="auto"/>
              <w:bottom w:val="single" w:sz="4" w:space="0" w:color="auto"/>
              <w:right w:val="single" w:sz="4" w:space="0" w:color="auto"/>
            </w:tcBorders>
            <w:shd w:val="clear" w:color="auto" w:fill="auto"/>
            <w:noWrap/>
            <w:hideMark/>
          </w:tcPr>
          <w:p w14:paraId="7FCABF1F" w14:textId="37E35D8C" w:rsidR="007F0903" w:rsidRPr="00717252" w:rsidRDefault="007F0903" w:rsidP="007F0903">
            <w:pPr>
              <w:spacing w:after="0" w:line="240" w:lineRule="auto"/>
              <w:rPr>
                <w:rFonts w:ascii="Calibri" w:eastAsia="Times New Roman" w:hAnsi="Calibri" w:cs="Calibri"/>
                <w:color w:val="000000"/>
              </w:rPr>
            </w:pPr>
            <w:proofErr w:type="gramStart"/>
            <w:r w:rsidRPr="006B37C9">
              <w:t>LED  DULUX</w:t>
            </w:r>
            <w:proofErr w:type="gramEnd"/>
            <w:r w:rsidRPr="006B37C9">
              <w:t xml:space="preserve"> T/E32 HF/AC 840 GX24q-3 16W 1800lm IRC80 4000K</w:t>
            </w:r>
          </w:p>
        </w:tc>
        <w:tc>
          <w:tcPr>
            <w:tcW w:w="1039" w:type="dxa"/>
            <w:tcBorders>
              <w:top w:val="nil"/>
              <w:left w:val="nil"/>
              <w:bottom w:val="single" w:sz="4" w:space="0" w:color="auto"/>
              <w:right w:val="single" w:sz="4" w:space="0" w:color="auto"/>
            </w:tcBorders>
            <w:shd w:val="clear" w:color="auto" w:fill="auto"/>
            <w:noWrap/>
            <w:hideMark/>
          </w:tcPr>
          <w:p w14:paraId="201315A7" w14:textId="52583979" w:rsidR="007F0903" w:rsidRPr="00717252" w:rsidRDefault="007F0903" w:rsidP="007F0903">
            <w:pPr>
              <w:spacing w:after="0" w:line="240" w:lineRule="auto"/>
              <w:jc w:val="right"/>
              <w:rPr>
                <w:rFonts w:ascii="Calibri" w:eastAsia="Times New Roman" w:hAnsi="Calibri" w:cs="Calibri"/>
                <w:color w:val="000000"/>
              </w:rPr>
            </w:pPr>
            <w:r w:rsidRPr="004975C6">
              <w:t xml:space="preserve"> 8   </w:t>
            </w:r>
          </w:p>
        </w:tc>
      </w:tr>
      <w:tr w:rsidR="007F0903" w:rsidRPr="00717252" w14:paraId="4E03061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63AB9F0"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133</w:t>
            </w:r>
          </w:p>
        </w:tc>
        <w:tc>
          <w:tcPr>
            <w:tcW w:w="7937" w:type="dxa"/>
            <w:tcBorders>
              <w:top w:val="nil"/>
              <w:left w:val="single" w:sz="4" w:space="0" w:color="auto"/>
              <w:bottom w:val="single" w:sz="4" w:space="0" w:color="auto"/>
              <w:right w:val="single" w:sz="4" w:space="0" w:color="auto"/>
            </w:tcBorders>
            <w:shd w:val="clear" w:color="auto" w:fill="auto"/>
            <w:noWrap/>
            <w:hideMark/>
          </w:tcPr>
          <w:p w14:paraId="15FBEB81" w14:textId="18CC7398" w:rsidR="007F0903" w:rsidRPr="00717252" w:rsidRDefault="007F0903" w:rsidP="007F0903">
            <w:pPr>
              <w:spacing w:after="0" w:line="240" w:lineRule="auto"/>
              <w:rPr>
                <w:rFonts w:ascii="Calibri" w:eastAsia="Times New Roman" w:hAnsi="Calibri" w:cs="Calibri"/>
                <w:color w:val="000000"/>
              </w:rPr>
            </w:pPr>
            <w:r w:rsidRPr="006B37C9">
              <w:t>Starter en vrac 36-65W</w:t>
            </w:r>
          </w:p>
        </w:tc>
        <w:tc>
          <w:tcPr>
            <w:tcW w:w="1039" w:type="dxa"/>
            <w:tcBorders>
              <w:top w:val="nil"/>
              <w:left w:val="nil"/>
              <w:bottom w:val="single" w:sz="4" w:space="0" w:color="auto"/>
              <w:right w:val="single" w:sz="4" w:space="0" w:color="auto"/>
            </w:tcBorders>
            <w:shd w:val="clear" w:color="auto" w:fill="auto"/>
            <w:noWrap/>
            <w:hideMark/>
          </w:tcPr>
          <w:p w14:paraId="7C8679FE" w14:textId="60D45617"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1C92E87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50CEA0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134</w:t>
            </w:r>
          </w:p>
        </w:tc>
        <w:tc>
          <w:tcPr>
            <w:tcW w:w="7937" w:type="dxa"/>
            <w:tcBorders>
              <w:top w:val="nil"/>
              <w:left w:val="single" w:sz="4" w:space="0" w:color="auto"/>
              <w:bottom w:val="single" w:sz="4" w:space="0" w:color="auto"/>
              <w:right w:val="single" w:sz="4" w:space="0" w:color="auto"/>
            </w:tcBorders>
            <w:shd w:val="clear" w:color="auto" w:fill="auto"/>
            <w:noWrap/>
            <w:hideMark/>
          </w:tcPr>
          <w:p w14:paraId="3B7B1AA9" w14:textId="743D5CAF" w:rsidR="007F0903" w:rsidRPr="00717252" w:rsidRDefault="007F0903" w:rsidP="007F0903">
            <w:pPr>
              <w:spacing w:after="0" w:line="240" w:lineRule="auto"/>
              <w:rPr>
                <w:rFonts w:ascii="Calibri" w:eastAsia="Times New Roman" w:hAnsi="Calibri" w:cs="Calibri"/>
                <w:color w:val="000000"/>
              </w:rPr>
            </w:pPr>
            <w:r w:rsidRPr="006B37C9">
              <w:t>Tube G13 T8 1200mm 15.5-36W 840 2500lm 60000h</w:t>
            </w:r>
          </w:p>
        </w:tc>
        <w:tc>
          <w:tcPr>
            <w:tcW w:w="1039" w:type="dxa"/>
            <w:tcBorders>
              <w:top w:val="nil"/>
              <w:left w:val="nil"/>
              <w:bottom w:val="single" w:sz="4" w:space="0" w:color="auto"/>
              <w:right w:val="single" w:sz="4" w:space="0" w:color="auto"/>
            </w:tcBorders>
            <w:shd w:val="clear" w:color="auto" w:fill="auto"/>
            <w:noWrap/>
            <w:hideMark/>
          </w:tcPr>
          <w:p w14:paraId="7CBA927E" w14:textId="52BC2C76" w:rsidR="007F0903" w:rsidRPr="00717252" w:rsidRDefault="007F0903" w:rsidP="007F0903">
            <w:pPr>
              <w:spacing w:after="0" w:line="240" w:lineRule="auto"/>
              <w:jc w:val="right"/>
              <w:rPr>
                <w:rFonts w:ascii="Calibri" w:eastAsia="Times New Roman" w:hAnsi="Calibri" w:cs="Calibri"/>
                <w:color w:val="000000"/>
              </w:rPr>
            </w:pPr>
            <w:r w:rsidRPr="004975C6">
              <w:t xml:space="preserve"> 24   </w:t>
            </w:r>
          </w:p>
        </w:tc>
      </w:tr>
      <w:tr w:rsidR="007F0903" w:rsidRPr="00717252" w14:paraId="45F1018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AEC8D9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135</w:t>
            </w:r>
          </w:p>
        </w:tc>
        <w:tc>
          <w:tcPr>
            <w:tcW w:w="7937" w:type="dxa"/>
            <w:tcBorders>
              <w:top w:val="nil"/>
              <w:left w:val="single" w:sz="4" w:space="0" w:color="auto"/>
              <w:bottom w:val="single" w:sz="4" w:space="0" w:color="auto"/>
              <w:right w:val="single" w:sz="4" w:space="0" w:color="auto"/>
            </w:tcBorders>
            <w:shd w:val="clear" w:color="auto" w:fill="auto"/>
            <w:noWrap/>
            <w:hideMark/>
          </w:tcPr>
          <w:p w14:paraId="6FFFF54D" w14:textId="7D47B413" w:rsidR="007F0903" w:rsidRPr="00717252" w:rsidRDefault="007F0903" w:rsidP="007F0903">
            <w:pPr>
              <w:spacing w:after="0" w:line="240" w:lineRule="auto"/>
              <w:rPr>
                <w:rFonts w:ascii="Calibri" w:eastAsia="Times New Roman" w:hAnsi="Calibri" w:cs="Calibri"/>
                <w:color w:val="000000"/>
              </w:rPr>
            </w:pPr>
            <w:r w:rsidRPr="006B37C9">
              <w:t>Tube UN G13 T8 1500mm 23-58W 840 3700lm 60000h</w:t>
            </w:r>
          </w:p>
        </w:tc>
        <w:tc>
          <w:tcPr>
            <w:tcW w:w="1039" w:type="dxa"/>
            <w:tcBorders>
              <w:top w:val="nil"/>
              <w:left w:val="nil"/>
              <w:bottom w:val="single" w:sz="4" w:space="0" w:color="auto"/>
              <w:right w:val="single" w:sz="4" w:space="0" w:color="auto"/>
            </w:tcBorders>
            <w:shd w:val="clear" w:color="auto" w:fill="auto"/>
            <w:noWrap/>
            <w:hideMark/>
          </w:tcPr>
          <w:p w14:paraId="49726DF4" w14:textId="3356892D" w:rsidR="007F0903" w:rsidRPr="00717252" w:rsidRDefault="007F0903" w:rsidP="007F0903">
            <w:pPr>
              <w:spacing w:after="0" w:line="240" w:lineRule="auto"/>
              <w:jc w:val="right"/>
              <w:rPr>
                <w:rFonts w:ascii="Calibri" w:eastAsia="Times New Roman" w:hAnsi="Calibri" w:cs="Calibri"/>
                <w:color w:val="000000"/>
              </w:rPr>
            </w:pPr>
            <w:r w:rsidRPr="004975C6">
              <w:t xml:space="preserve"> 10   </w:t>
            </w:r>
          </w:p>
        </w:tc>
      </w:tr>
      <w:tr w:rsidR="007F0903" w:rsidRPr="00717252" w14:paraId="3B08C3AC"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9D49AB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136</w:t>
            </w:r>
          </w:p>
        </w:tc>
        <w:tc>
          <w:tcPr>
            <w:tcW w:w="7937" w:type="dxa"/>
            <w:tcBorders>
              <w:top w:val="nil"/>
              <w:left w:val="single" w:sz="4" w:space="0" w:color="auto"/>
              <w:bottom w:val="single" w:sz="4" w:space="0" w:color="auto"/>
              <w:right w:val="single" w:sz="4" w:space="0" w:color="auto"/>
            </w:tcBorders>
            <w:shd w:val="clear" w:color="auto" w:fill="auto"/>
            <w:noWrap/>
            <w:hideMark/>
          </w:tcPr>
          <w:p w14:paraId="7C40564A" w14:textId="62F409A8" w:rsidR="007F0903" w:rsidRPr="00717252" w:rsidRDefault="007F0903" w:rsidP="007F0903">
            <w:pPr>
              <w:spacing w:after="0" w:line="240" w:lineRule="auto"/>
              <w:rPr>
                <w:rFonts w:ascii="Calibri" w:eastAsia="Times New Roman" w:hAnsi="Calibri" w:cs="Calibri"/>
                <w:color w:val="000000"/>
              </w:rPr>
            </w:pPr>
            <w:r w:rsidRPr="006B37C9">
              <w:t>Tube HF 1200mm HO 26-54W 840 T5 3900lm 60000h</w:t>
            </w:r>
          </w:p>
        </w:tc>
        <w:tc>
          <w:tcPr>
            <w:tcW w:w="1039" w:type="dxa"/>
            <w:tcBorders>
              <w:top w:val="nil"/>
              <w:left w:val="nil"/>
              <w:bottom w:val="single" w:sz="4" w:space="0" w:color="auto"/>
              <w:right w:val="single" w:sz="4" w:space="0" w:color="auto"/>
            </w:tcBorders>
            <w:shd w:val="clear" w:color="auto" w:fill="auto"/>
            <w:noWrap/>
            <w:hideMark/>
          </w:tcPr>
          <w:p w14:paraId="4B3B3FBB" w14:textId="43712541" w:rsidR="007F0903" w:rsidRPr="00717252" w:rsidRDefault="007F0903" w:rsidP="007F0903">
            <w:pPr>
              <w:spacing w:after="0" w:line="240" w:lineRule="auto"/>
              <w:jc w:val="right"/>
              <w:rPr>
                <w:rFonts w:ascii="Calibri" w:eastAsia="Times New Roman" w:hAnsi="Calibri" w:cs="Calibri"/>
                <w:color w:val="000000"/>
              </w:rPr>
            </w:pPr>
            <w:r w:rsidRPr="004975C6">
              <w:t xml:space="preserve"> 24   </w:t>
            </w:r>
          </w:p>
        </w:tc>
      </w:tr>
      <w:tr w:rsidR="007F0903" w:rsidRPr="00717252" w14:paraId="742314C6"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A47760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137</w:t>
            </w:r>
          </w:p>
        </w:tc>
        <w:tc>
          <w:tcPr>
            <w:tcW w:w="7937" w:type="dxa"/>
            <w:tcBorders>
              <w:top w:val="nil"/>
              <w:left w:val="single" w:sz="4" w:space="0" w:color="auto"/>
              <w:bottom w:val="single" w:sz="4" w:space="0" w:color="auto"/>
              <w:right w:val="single" w:sz="4" w:space="0" w:color="auto"/>
            </w:tcBorders>
            <w:shd w:val="clear" w:color="auto" w:fill="auto"/>
            <w:noWrap/>
            <w:hideMark/>
          </w:tcPr>
          <w:p w14:paraId="02889F07" w14:textId="346F6A27" w:rsidR="007F0903" w:rsidRPr="00717252" w:rsidRDefault="007F0903" w:rsidP="007F0903">
            <w:pPr>
              <w:spacing w:after="0" w:line="240" w:lineRule="auto"/>
              <w:rPr>
                <w:rFonts w:ascii="Calibri" w:eastAsia="Times New Roman" w:hAnsi="Calibri" w:cs="Calibri"/>
                <w:color w:val="000000"/>
              </w:rPr>
            </w:pPr>
            <w:r w:rsidRPr="006B37C9">
              <w:t>LED TUBE PFM T5 AC HO24 840 G5 10W 1500LM VE</w:t>
            </w:r>
          </w:p>
        </w:tc>
        <w:tc>
          <w:tcPr>
            <w:tcW w:w="1039" w:type="dxa"/>
            <w:tcBorders>
              <w:top w:val="nil"/>
              <w:left w:val="nil"/>
              <w:bottom w:val="single" w:sz="4" w:space="0" w:color="auto"/>
              <w:right w:val="single" w:sz="4" w:space="0" w:color="auto"/>
            </w:tcBorders>
            <w:shd w:val="clear" w:color="auto" w:fill="auto"/>
            <w:noWrap/>
            <w:hideMark/>
          </w:tcPr>
          <w:p w14:paraId="4E497BE6" w14:textId="65962848" w:rsidR="007F0903" w:rsidRPr="00717252" w:rsidRDefault="007F0903" w:rsidP="007F0903">
            <w:pPr>
              <w:spacing w:after="0" w:line="240" w:lineRule="auto"/>
              <w:jc w:val="right"/>
              <w:rPr>
                <w:rFonts w:ascii="Calibri" w:eastAsia="Times New Roman" w:hAnsi="Calibri" w:cs="Calibri"/>
                <w:color w:val="000000"/>
              </w:rPr>
            </w:pPr>
            <w:r w:rsidRPr="004975C6">
              <w:t xml:space="preserve"> 13   </w:t>
            </w:r>
          </w:p>
        </w:tc>
      </w:tr>
      <w:tr w:rsidR="007F0903" w:rsidRPr="00717252" w14:paraId="2ADFBC21"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00E0E83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138</w:t>
            </w:r>
          </w:p>
        </w:tc>
        <w:tc>
          <w:tcPr>
            <w:tcW w:w="7937" w:type="dxa"/>
            <w:tcBorders>
              <w:top w:val="nil"/>
              <w:left w:val="single" w:sz="4" w:space="0" w:color="auto"/>
              <w:bottom w:val="single" w:sz="4" w:space="0" w:color="auto"/>
              <w:right w:val="single" w:sz="4" w:space="0" w:color="auto"/>
            </w:tcBorders>
            <w:shd w:val="clear" w:color="auto" w:fill="auto"/>
            <w:noWrap/>
            <w:hideMark/>
          </w:tcPr>
          <w:p w14:paraId="4F3867CE" w14:textId="391CEC9E" w:rsidR="007F0903" w:rsidRPr="00717252" w:rsidRDefault="007F0903" w:rsidP="007F0903">
            <w:pPr>
              <w:spacing w:after="0" w:line="240" w:lineRule="auto"/>
              <w:rPr>
                <w:rFonts w:ascii="Calibri" w:eastAsia="Times New Roman" w:hAnsi="Calibri" w:cs="Calibri"/>
                <w:color w:val="000000"/>
              </w:rPr>
            </w:pPr>
            <w:r w:rsidRPr="006B37C9">
              <w:t>LED 2D TC-DDEL GR10Q 4P 12.5W FERRO/AC</w:t>
            </w:r>
          </w:p>
        </w:tc>
        <w:tc>
          <w:tcPr>
            <w:tcW w:w="1039" w:type="dxa"/>
            <w:tcBorders>
              <w:top w:val="nil"/>
              <w:left w:val="nil"/>
              <w:bottom w:val="single" w:sz="4" w:space="0" w:color="auto"/>
              <w:right w:val="single" w:sz="4" w:space="0" w:color="auto"/>
            </w:tcBorders>
            <w:shd w:val="clear" w:color="auto" w:fill="auto"/>
            <w:noWrap/>
            <w:hideMark/>
          </w:tcPr>
          <w:p w14:paraId="41F33908" w14:textId="6FD2547B" w:rsidR="007F0903" w:rsidRPr="00717252" w:rsidRDefault="007F0903" w:rsidP="007F0903">
            <w:pPr>
              <w:spacing w:after="0" w:line="240" w:lineRule="auto"/>
              <w:jc w:val="right"/>
              <w:rPr>
                <w:rFonts w:ascii="Calibri" w:eastAsia="Times New Roman" w:hAnsi="Calibri" w:cs="Calibri"/>
                <w:color w:val="000000"/>
              </w:rPr>
            </w:pPr>
            <w:r w:rsidRPr="004975C6">
              <w:t xml:space="preserve"> 1 107   </w:t>
            </w:r>
          </w:p>
        </w:tc>
      </w:tr>
      <w:tr w:rsidR="007F0903" w:rsidRPr="00717252" w14:paraId="36363BF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440F7C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139</w:t>
            </w:r>
          </w:p>
        </w:tc>
        <w:tc>
          <w:tcPr>
            <w:tcW w:w="7937" w:type="dxa"/>
            <w:tcBorders>
              <w:top w:val="nil"/>
              <w:left w:val="single" w:sz="4" w:space="0" w:color="auto"/>
              <w:bottom w:val="single" w:sz="4" w:space="0" w:color="auto"/>
              <w:right w:val="single" w:sz="4" w:space="0" w:color="auto"/>
            </w:tcBorders>
            <w:shd w:val="clear" w:color="auto" w:fill="auto"/>
            <w:noWrap/>
            <w:hideMark/>
          </w:tcPr>
          <w:p w14:paraId="2B6DA90A" w14:textId="26510F9F" w:rsidR="007F0903" w:rsidRPr="00717252" w:rsidRDefault="007F0903" w:rsidP="007F0903">
            <w:pPr>
              <w:spacing w:after="0" w:line="240" w:lineRule="auto"/>
              <w:rPr>
                <w:rFonts w:ascii="Calibri" w:eastAsia="Times New Roman" w:hAnsi="Calibri" w:cs="Calibri"/>
                <w:color w:val="000000"/>
              </w:rPr>
            </w:pPr>
            <w:r w:rsidRPr="006B37C9">
              <w:t>LAMPE INCANDESCENT 80W E27 2000H PHILIPS</w:t>
            </w:r>
          </w:p>
        </w:tc>
        <w:tc>
          <w:tcPr>
            <w:tcW w:w="1039" w:type="dxa"/>
            <w:tcBorders>
              <w:top w:val="nil"/>
              <w:left w:val="nil"/>
              <w:bottom w:val="single" w:sz="4" w:space="0" w:color="auto"/>
              <w:right w:val="single" w:sz="4" w:space="0" w:color="auto"/>
            </w:tcBorders>
            <w:shd w:val="clear" w:color="auto" w:fill="auto"/>
            <w:noWrap/>
            <w:hideMark/>
          </w:tcPr>
          <w:p w14:paraId="28FABD20" w14:textId="5EC56F6B" w:rsidR="007F0903" w:rsidRPr="00717252" w:rsidRDefault="007F0903" w:rsidP="007F0903">
            <w:pPr>
              <w:spacing w:after="0" w:line="240" w:lineRule="auto"/>
              <w:jc w:val="right"/>
              <w:rPr>
                <w:rFonts w:ascii="Calibri" w:eastAsia="Times New Roman" w:hAnsi="Calibri" w:cs="Calibri"/>
                <w:color w:val="000000"/>
              </w:rPr>
            </w:pPr>
            <w:r w:rsidRPr="004975C6">
              <w:t xml:space="preserve"> 130   </w:t>
            </w:r>
          </w:p>
        </w:tc>
      </w:tr>
      <w:tr w:rsidR="007F0903" w:rsidRPr="00717252" w14:paraId="096C72C9"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9A6FCD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140</w:t>
            </w:r>
          </w:p>
        </w:tc>
        <w:tc>
          <w:tcPr>
            <w:tcW w:w="7937" w:type="dxa"/>
            <w:tcBorders>
              <w:top w:val="nil"/>
              <w:left w:val="single" w:sz="4" w:space="0" w:color="auto"/>
              <w:bottom w:val="single" w:sz="4" w:space="0" w:color="auto"/>
              <w:right w:val="single" w:sz="4" w:space="0" w:color="auto"/>
            </w:tcBorders>
            <w:shd w:val="clear" w:color="auto" w:fill="auto"/>
            <w:noWrap/>
            <w:hideMark/>
          </w:tcPr>
          <w:p w14:paraId="763ED850" w14:textId="0732ED40" w:rsidR="007F0903" w:rsidRPr="00717252" w:rsidRDefault="007F0903" w:rsidP="007F0903">
            <w:pPr>
              <w:spacing w:after="0" w:line="240" w:lineRule="auto"/>
              <w:rPr>
                <w:rFonts w:ascii="Calibri" w:eastAsia="Times New Roman" w:hAnsi="Calibri" w:cs="Calibri"/>
                <w:color w:val="000000"/>
              </w:rPr>
            </w:pPr>
            <w:r w:rsidRPr="006B37C9">
              <w:t xml:space="preserve">Ampoule </w:t>
            </w:r>
            <w:proofErr w:type="spellStart"/>
            <w:r w:rsidRPr="006B37C9">
              <w:t>Led</w:t>
            </w:r>
            <w:proofErr w:type="spellEnd"/>
            <w:r w:rsidRPr="006B37C9">
              <w:t xml:space="preserve"> G</w:t>
            </w:r>
            <w:proofErr w:type="gramStart"/>
            <w:r w:rsidRPr="006B37C9">
              <w:t>24  -</w:t>
            </w:r>
            <w:proofErr w:type="gramEnd"/>
            <w:r w:rsidRPr="006B37C9">
              <w:t xml:space="preserve"> LED PLC 6.5W 840 4P G24q-2 - Blanc Neutre</w:t>
            </w:r>
          </w:p>
        </w:tc>
        <w:tc>
          <w:tcPr>
            <w:tcW w:w="1039" w:type="dxa"/>
            <w:tcBorders>
              <w:top w:val="nil"/>
              <w:left w:val="nil"/>
              <w:bottom w:val="single" w:sz="4" w:space="0" w:color="auto"/>
              <w:right w:val="single" w:sz="4" w:space="0" w:color="auto"/>
            </w:tcBorders>
            <w:shd w:val="clear" w:color="auto" w:fill="auto"/>
            <w:noWrap/>
            <w:hideMark/>
          </w:tcPr>
          <w:p w14:paraId="63FD59D7" w14:textId="3AB65DF6" w:rsidR="007F0903" w:rsidRPr="00717252" w:rsidRDefault="007F0903" w:rsidP="007F0903">
            <w:pPr>
              <w:spacing w:after="0" w:line="240" w:lineRule="auto"/>
              <w:jc w:val="right"/>
              <w:rPr>
                <w:rFonts w:ascii="Calibri" w:eastAsia="Times New Roman" w:hAnsi="Calibri" w:cs="Calibri"/>
                <w:color w:val="000000"/>
              </w:rPr>
            </w:pPr>
            <w:r w:rsidRPr="004975C6">
              <w:t xml:space="preserve"> 137   </w:t>
            </w:r>
          </w:p>
        </w:tc>
      </w:tr>
      <w:tr w:rsidR="007F0903" w:rsidRPr="00717252" w14:paraId="0DC4A493"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207C4F28"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141</w:t>
            </w:r>
          </w:p>
        </w:tc>
        <w:tc>
          <w:tcPr>
            <w:tcW w:w="7937" w:type="dxa"/>
            <w:tcBorders>
              <w:top w:val="nil"/>
              <w:left w:val="single" w:sz="4" w:space="0" w:color="auto"/>
              <w:bottom w:val="single" w:sz="4" w:space="0" w:color="auto"/>
              <w:right w:val="single" w:sz="4" w:space="0" w:color="auto"/>
            </w:tcBorders>
            <w:shd w:val="clear" w:color="auto" w:fill="auto"/>
            <w:noWrap/>
            <w:hideMark/>
          </w:tcPr>
          <w:p w14:paraId="5BF5659B" w14:textId="5612B2A5" w:rsidR="007F0903" w:rsidRPr="00717252" w:rsidRDefault="007F0903" w:rsidP="007F0903">
            <w:pPr>
              <w:spacing w:after="0" w:line="240" w:lineRule="auto"/>
              <w:rPr>
                <w:rFonts w:ascii="Calibri" w:eastAsia="Times New Roman" w:hAnsi="Calibri" w:cs="Calibri"/>
                <w:color w:val="000000"/>
              </w:rPr>
            </w:pPr>
            <w:r w:rsidRPr="006B37C9">
              <w:t xml:space="preserve">   </w:t>
            </w:r>
            <w:proofErr w:type="spellStart"/>
            <w:r w:rsidRPr="006B37C9">
              <w:t>LEDBulb</w:t>
            </w:r>
            <w:proofErr w:type="spellEnd"/>
            <w:r w:rsidRPr="006B37C9">
              <w:t xml:space="preserve"> ND </w:t>
            </w:r>
            <w:proofErr w:type="gramStart"/>
            <w:r w:rsidRPr="006B37C9">
              <w:t>7;</w:t>
            </w:r>
            <w:proofErr w:type="gramEnd"/>
            <w:r w:rsidRPr="006B37C9">
              <w:t>5-60 A60</w:t>
            </w:r>
          </w:p>
        </w:tc>
        <w:tc>
          <w:tcPr>
            <w:tcW w:w="1039" w:type="dxa"/>
            <w:tcBorders>
              <w:top w:val="nil"/>
              <w:left w:val="nil"/>
              <w:bottom w:val="single" w:sz="4" w:space="0" w:color="auto"/>
              <w:right w:val="single" w:sz="4" w:space="0" w:color="auto"/>
            </w:tcBorders>
            <w:shd w:val="clear" w:color="auto" w:fill="auto"/>
            <w:noWrap/>
            <w:hideMark/>
          </w:tcPr>
          <w:p w14:paraId="7047CE5C" w14:textId="7DC9F00A"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76D7D6F4"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4BEA465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142</w:t>
            </w:r>
          </w:p>
        </w:tc>
        <w:tc>
          <w:tcPr>
            <w:tcW w:w="7937" w:type="dxa"/>
            <w:tcBorders>
              <w:top w:val="nil"/>
              <w:left w:val="single" w:sz="4" w:space="0" w:color="auto"/>
              <w:bottom w:val="single" w:sz="4" w:space="0" w:color="auto"/>
              <w:right w:val="single" w:sz="4" w:space="0" w:color="auto"/>
            </w:tcBorders>
            <w:shd w:val="clear" w:color="auto" w:fill="auto"/>
            <w:noWrap/>
            <w:hideMark/>
          </w:tcPr>
          <w:p w14:paraId="75992E26" w14:textId="3C02D018" w:rsidR="007F0903" w:rsidRPr="00717252" w:rsidRDefault="007F0903" w:rsidP="007F0903">
            <w:pPr>
              <w:spacing w:after="0" w:line="240" w:lineRule="auto"/>
              <w:rPr>
                <w:rFonts w:ascii="Calibri" w:eastAsia="Times New Roman" w:hAnsi="Calibri" w:cs="Calibri"/>
                <w:color w:val="000000"/>
              </w:rPr>
            </w:pPr>
            <w:r w:rsidRPr="006B37C9">
              <w:t>LED D/E 26 HF/AC 840 G24q-3 10W 1100lm IRC80 4000K</w:t>
            </w:r>
          </w:p>
        </w:tc>
        <w:tc>
          <w:tcPr>
            <w:tcW w:w="1039" w:type="dxa"/>
            <w:tcBorders>
              <w:top w:val="nil"/>
              <w:left w:val="nil"/>
              <w:bottom w:val="single" w:sz="4" w:space="0" w:color="auto"/>
              <w:right w:val="single" w:sz="4" w:space="0" w:color="auto"/>
            </w:tcBorders>
            <w:shd w:val="clear" w:color="auto" w:fill="auto"/>
            <w:noWrap/>
            <w:hideMark/>
          </w:tcPr>
          <w:p w14:paraId="108C7100" w14:textId="01C8EDDB"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5232BEC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15E3332"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143</w:t>
            </w:r>
          </w:p>
        </w:tc>
        <w:tc>
          <w:tcPr>
            <w:tcW w:w="7937" w:type="dxa"/>
            <w:tcBorders>
              <w:top w:val="nil"/>
              <w:left w:val="single" w:sz="4" w:space="0" w:color="auto"/>
              <w:bottom w:val="single" w:sz="4" w:space="0" w:color="auto"/>
              <w:right w:val="single" w:sz="4" w:space="0" w:color="auto"/>
            </w:tcBorders>
            <w:shd w:val="clear" w:color="auto" w:fill="auto"/>
            <w:noWrap/>
            <w:hideMark/>
          </w:tcPr>
          <w:p w14:paraId="25DED603" w14:textId="448A8593" w:rsidR="007F0903" w:rsidRPr="00717252" w:rsidRDefault="007F0903" w:rsidP="007F0903">
            <w:pPr>
              <w:spacing w:after="0" w:line="240" w:lineRule="auto"/>
              <w:rPr>
                <w:rFonts w:ascii="Calibri" w:eastAsia="Times New Roman" w:hAnsi="Calibri" w:cs="Calibri"/>
                <w:color w:val="000000"/>
              </w:rPr>
            </w:pPr>
            <w:r w:rsidRPr="006B37C9">
              <w:t>Tube Universel G13 T8 UN 600mm 8-18W 830 850lm 50000h</w:t>
            </w:r>
          </w:p>
        </w:tc>
        <w:tc>
          <w:tcPr>
            <w:tcW w:w="1039" w:type="dxa"/>
            <w:tcBorders>
              <w:top w:val="nil"/>
              <w:left w:val="nil"/>
              <w:bottom w:val="single" w:sz="4" w:space="0" w:color="auto"/>
              <w:right w:val="single" w:sz="4" w:space="0" w:color="auto"/>
            </w:tcBorders>
            <w:shd w:val="clear" w:color="auto" w:fill="auto"/>
            <w:noWrap/>
            <w:hideMark/>
          </w:tcPr>
          <w:p w14:paraId="70C50A8D" w14:textId="4F46D777" w:rsidR="007F0903" w:rsidRPr="00717252" w:rsidRDefault="007F0903" w:rsidP="007F0903">
            <w:pPr>
              <w:spacing w:after="0" w:line="240" w:lineRule="auto"/>
              <w:jc w:val="right"/>
              <w:rPr>
                <w:rFonts w:ascii="Calibri" w:eastAsia="Times New Roman" w:hAnsi="Calibri" w:cs="Calibri"/>
                <w:color w:val="000000"/>
              </w:rPr>
            </w:pPr>
            <w:r w:rsidRPr="004975C6">
              <w:t xml:space="preserve"> 14   </w:t>
            </w:r>
          </w:p>
        </w:tc>
      </w:tr>
      <w:tr w:rsidR="007F0903" w:rsidRPr="00717252" w14:paraId="6CDEDD0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7FCDC65C"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144</w:t>
            </w:r>
          </w:p>
        </w:tc>
        <w:tc>
          <w:tcPr>
            <w:tcW w:w="7937" w:type="dxa"/>
            <w:tcBorders>
              <w:top w:val="nil"/>
              <w:left w:val="single" w:sz="4" w:space="0" w:color="auto"/>
              <w:bottom w:val="single" w:sz="4" w:space="0" w:color="auto"/>
              <w:right w:val="single" w:sz="4" w:space="0" w:color="auto"/>
            </w:tcBorders>
            <w:shd w:val="clear" w:color="auto" w:fill="auto"/>
            <w:noWrap/>
            <w:hideMark/>
          </w:tcPr>
          <w:p w14:paraId="143FB11C" w14:textId="760C8FD2" w:rsidR="007F0903" w:rsidRPr="00717252" w:rsidRDefault="007F0903" w:rsidP="007F0903">
            <w:pPr>
              <w:spacing w:after="0" w:line="240" w:lineRule="auto"/>
              <w:rPr>
                <w:rFonts w:ascii="Calibri" w:eastAsia="Times New Roman" w:hAnsi="Calibri" w:cs="Calibri"/>
                <w:color w:val="000000"/>
              </w:rPr>
            </w:pPr>
            <w:r w:rsidRPr="006B37C9">
              <w:t xml:space="preserve">Ampoule G120 E27 19W </w:t>
            </w:r>
            <w:proofErr w:type="spellStart"/>
            <w:r w:rsidRPr="006B37C9">
              <w:t>Led</w:t>
            </w:r>
            <w:proofErr w:type="spellEnd"/>
            <w:r w:rsidRPr="006B37C9">
              <w:t xml:space="preserve"> 2700K E27 50/60Hz 19W 2700K IP20 1600lm classe I 220V-2</w:t>
            </w:r>
          </w:p>
        </w:tc>
        <w:tc>
          <w:tcPr>
            <w:tcW w:w="1039" w:type="dxa"/>
            <w:tcBorders>
              <w:top w:val="nil"/>
              <w:left w:val="nil"/>
              <w:bottom w:val="single" w:sz="4" w:space="0" w:color="auto"/>
              <w:right w:val="single" w:sz="4" w:space="0" w:color="auto"/>
            </w:tcBorders>
            <w:shd w:val="clear" w:color="auto" w:fill="auto"/>
            <w:noWrap/>
            <w:hideMark/>
          </w:tcPr>
          <w:p w14:paraId="6A7A320C" w14:textId="79FB8A04" w:rsidR="007F0903" w:rsidRPr="00717252" w:rsidRDefault="007F0903" w:rsidP="007F0903">
            <w:pPr>
              <w:spacing w:after="0" w:line="240" w:lineRule="auto"/>
              <w:jc w:val="right"/>
              <w:rPr>
                <w:rFonts w:ascii="Calibri" w:eastAsia="Times New Roman" w:hAnsi="Calibri" w:cs="Calibri"/>
                <w:color w:val="000000"/>
              </w:rPr>
            </w:pPr>
            <w:r w:rsidRPr="004975C6">
              <w:t xml:space="preserve"> 11   </w:t>
            </w:r>
          </w:p>
        </w:tc>
      </w:tr>
      <w:tr w:rsidR="007F0903" w:rsidRPr="00717252" w14:paraId="6B97135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3CD19016"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145</w:t>
            </w:r>
          </w:p>
        </w:tc>
        <w:tc>
          <w:tcPr>
            <w:tcW w:w="7937" w:type="dxa"/>
            <w:tcBorders>
              <w:top w:val="nil"/>
              <w:left w:val="single" w:sz="4" w:space="0" w:color="auto"/>
              <w:bottom w:val="single" w:sz="4" w:space="0" w:color="auto"/>
              <w:right w:val="single" w:sz="4" w:space="0" w:color="auto"/>
            </w:tcBorders>
            <w:shd w:val="clear" w:color="auto" w:fill="auto"/>
            <w:noWrap/>
            <w:hideMark/>
          </w:tcPr>
          <w:p w14:paraId="4E91674B" w14:textId="3719DA0A" w:rsidR="007F0903" w:rsidRPr="00717252" w:rsidRDefault="007F0903" w:rsidP="007F0903">
            <w:pPr>
              <w:spacing w:after="0" w:line="240" w:lineRule="auto"/>
              <w:rPr>
                <w:rFonts w:ascii="Calibri" w:eastAsia="Times New Roman" w:hAnsi="Calibri" w:cs="Calibri"/>
                <w:color w:val="000000"/>
              </w:rPr>
            </w:pPr>
            <w:r w:rsidRPr="006B37C9">
              <w:t xml:space="preserve">  </w:t>
            </w:r>
            <w:proofErr w:type="spellStart"/>
            <w:r w:rsidRPr="006B37C9">
              <w:t>LEDspot</w:t>
            </w:r>
            <w:proofErr w:type="spellEnd"/>
            <w:r w:rsidRPr="006B37C9">
              <w:t xml:space="preserve"> ND 8--100W R122</w:t>
            </w:r>
          </w:p>
        </w:tc>
        <w:tc>
          <w:tcPr>
            <w:tcW w:w="1039" w:type="dxa"/>
            <w:tcBorders>
              <w:top w:val="nil"/>
              <w:left w:val="nil"/>
              <w:bottom w:val="single" w:sz="4" w:space="0" w:color="auto"/>
              <w:right w:val="single" w:sz="4" w:space="0" w:color="auto"/>
            </w:tcBorders>
            <w:shd w:val="clear" w:color="auto" w:fill="auto"/>
            <w:noWrap/>
            <w:hideMark/>
          </w:tcPr>
          <w:p w14:paraId="3B349724" w14:textId="62B58A3A" w:rsidR="007F0903" w:rsidRPr="00717252" w:rsidRDefault="007F0903" w:rsidP="007F0903">
            <w:pPr>
              <w:spacing w:after="0" w:line="240" w:lineRule="auto"/>
              <w:jc w:val="right"/>
              <w:rPr>
                <w:rFonts w:ascii="Calibri" w:eastAsia="Times New Roman" w:hAnsi="Calibri" w:cs="Calibri"/>
                <w:color w:val="000000"/>
              </w:rPr>
            </w:pPr>
            <w:r w:rsidRPr="004975C6">
              <w:t xml:space="preserve"> 27   </w:t>
            </w:r>
          </w:p>
        </w:tc>
      </w:tr>
      <w:tr w:rsidR="007F0903" w:rsidRPr="00717252" w14:paraId="1240CFDE"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DCD296D"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lastRenderedPageBreak/>
              <w:t>146</w:t>
            </w:r>
          </w:p>
        </w:tc>
        <w:tc>
          <w:tcPr>
            <w:tcW w:w="7937" w:type="dxa"/>
            <w:tcBorders>
              <w:top w:val="nil"/>
              <w:left w:val="single" w:sz="4" w:space="0" w:color="auto"/>
              <w:bottom w:val="single" w:sz="4" w:space="0" w:color="auto"/>
              <w:right w:val="single" w:sz="4" w:space="0" w:color="auto"/>
            </w:tcBorders>
            <w:shd w:val="clear" w:color="auto" w:fill="auto"/>
            <w:noWrap/>
            <w:hideMark/>
          </w:tcPr>
          <w:p w14:paraId="62BAFF28" w14:textId="10730B00" w:rsidR="007F0903" w:rsidRPr="00717252" w:rsidRDefault="007F0903" w:rsidP="007F0903">
            <w:pPr>
              <w:spacing w:after="0" w:line="240" w:lineRule="auto"/>
              <w:rPr>
                <w:rFonts w:ascii="Calibri" w:eastAsia="Times New Roman" w:hAnsi="Calibri" w:cs="Calibri"/>
                <w:color w:val="000000"/>
              </w:rPr>
            </w:pPr>
            <w:r w:rsidRPr="006B37C9">
              <w:t>Ampoule LED 2G11 - LED PLL HF 16.5W 840 4P 2G11</w:t>
            </w:r>
          </w:p>
        </w:tc>
        <w:tc>
          <w:tcPr>
            <w:tcW w:w="1039" w:type="dxa"/>
            <w:tcBorders>
              <w:top w:val="nil"/>
              <w:left w:val="nil"/>
              <w:bottom w:val="single" w:sz="4" w:space="0" w:color="auto"/>
              <w:right w:val="single" w:sz="4" w:space="0" w:color="auto"/>
            </w:tcBorders>
            <w:shd w:val="clear" w:color="auto" w:fill="auto"/>
            <w:noWrap/>
            <w:hideMark/>
          </w:tcPr>
          <w:p w14:paraId="3ADB8317" w14:textId="2687A32A" w:rsidR="007F0903" w:rsidRPr="00717252" w:rsidRDefault="007F0903" w:rsidP="007F0903">
            <w:pPr>
              <w:spacing w:after="0" w:line="240" w:lineRule="auto"/>
              <w:jc w:val="right"/>
              <w:rPr>
                <w:rFonts w:ascii="Calibri" w:eastAsia="Times New Roman" w:hAnsi="Calibri" w:cs="Calibri"/>
                <w:color w:val="000000"/>
              </w:rPr>
            </w:pPr>
            <w:r w:rsidRPr="004975C6">
              <w:t xml:space="preserve"> 151   </w:t>
            </w:r>
          </w:p>
        </w:tc>
      </w:tr>
      <w:tr w:rsidR="007F0903" w:rsidRPr="00717252" w14:paraId="23DDDB78"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B732833"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147</w:t>
            </w:r>
          </w:p>
        </w:tc>
        <w:tc>
          <w:tcPr>
            <w:tcW w:w="7937" w:type="dxa"/>
            <w:tcBorders>
              <w:top w:val="nil"/>
              <w:left w:val="single" w:sz="4" w:space="0" w:color="auto"/>
              <w:bottom w:val="single" w:sz="4" w:space="0" w:color="auto"/>
              <w:right w:val="single" w:sz="4" w:space="0" w:color="auto"/>
            </w:tcBorders>
            <w:shd w:val="clear" w:color="auto" w:fill="auto"/>
            <w:noWrap/>
            <w:hideMark/>
          </w:tcPr>
          <w:p w14:paraId="6BDA2157" w14:textId="6380D8CC" w:rsidR="007F0903" w:rsidRPr="00717252" w:rsidRDefault="007F0903" w:rsidP="007F0903">
            <w:pPr>
              <w:spacing w:after="0" w:line="240" w:lineRule="auto"/>
              <w:rPr>
                <w:rFonts w:ascii="Calibri" w:eastAsia="Times New Roman" w:hAnsi="Calibri" w:cs="Calibri"/>
                <w:color w:val="000000"/>
              </w:rPr>
            </w:pPr>
            <w:r w:rsidRPr="006B37C9">
              <w:t>Tube T</w:t>
            </w:r>
            <w:proofErr w:type="gramStart"/>
            <w:r w:rsidRPr="006B37C9">
              <w:t>5  LED</w:t>
            </w:r>
            <w:proofErr w:type="gramEnd"/>
            <w:r w:rsidRPr="006B37C9">
              <w:t xml:space="preserve"> - HF 1200mm HE 16.5W 840 T5 - Blanc Neutre</w:t>
            </w:r>
          </w:p>
        </w:tc>
        <w:tc>
          <w:tcPr>
            <w:tcW w:w="1039" w:type="dxa"/>
            <w:tcBorders>
              <w:top w:val="nil"/>
              <w:left w:val="nil"/>
              <w:bottom w:val="single" w:sz="4" w:space="0" w:color="auto"/>
              <w:right w:val="single" w:sz="4" w:space="0" w:color="auto"/>
            </w:tcBorders>
            <w:shd w:val="clear" w:color="auto" w:fill="auto"/>
            <w:noWrap/>
            <w:hideMark/>
          </w:tcPr>
          <w:p w14:paraId="2A3DE744" w14:textId="486A677D" w:rsidR="007F0903" w:rsidRPr="00717252" w:rsidRDefault="007F0903" w:rsidP="007F0903">
            <w:pPr>
              <w:spacing w:after="0" w:line="240" w:lineRule="auto"/>
              <w:jc w:val="right"/>
              <w:rPr>
                <w:rFonts w:ascii="Calibri" w:eastAsia="Times New Roman" w:hAnsi="Calibri" w:cs="Calibri"/>
                <w:color w:val="000000"/>
              </w:rPr>
            </w:pPr>
            <w:r w:rsidRPr="004975C6">
              <w:t xml:space="preserve"> 23   </w:t>
            </w:r>
          </w:p>
        </w:tc>
      </w:tr>
      <w:tr w:rsidR="007F0903" w:rsidRPr="00717252" w14:paraId="328FEDC5"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1139542D"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148</w:t>
            </w:r>
          </w:p>
        </w:tc>
        <w:tc>
          <w:tcPr>
            <w:tcW w:w="7937" w:type="dxa"/>
            <w:tcBorders>
              <w:top w:val="nil"/>
              <w:left w:val="single" w:sz="4" w:space="0" w:color="auto"/>
              <w:bottom w:val="single" w:sz="4" w:space="0" w:color="auto"/>
              <w:right w:val="single" w:sz="4" w:space="0" w:color="auto"/>
            </w:tcBorders>
            <w:shd w:val="clear" w:color="auto" w:fill="auto"/>
            <w:noWrap/>
            <w:hideMark/>
          </w:tcPr>
          <w:p w14:paraId="5F5F040F" w14:textId="541BABB5" w:rsidR="007F0903" w:rsidRPr="00717252" w:rsidRDefault="007F0903" w:rsidP="007F0903">
            <w:pPr>
              <w:spacing w:after="0" w:line="240" w:lineRule="auto"/>
              <w:rPr>
                <w:rFonts w:ascii="Calibri" w:eastAsia="Times New Roman" w:hAnsi="Calibri" w:cs="Calibri"/>
                <w:color w:val="000000"/>
              </w:rPr>
            </w:pPr>
            <w:r w:rsidRPr="006B37C9">
              <w:t xml:space="preserve">  </w:t>
            </w:r>
            <w:proofErr w:type="spellStart"/>
            <w:r w:rsidRPr="006B37C9">
              <w:t>LEDspot</w:t>
            </w:r>
            <w:proofErr w:type="spellEnd"/>
            <w:r w:rsidRPr="006B37C9">
              <w:t xml:space="preserve"> ND 8--60W R80</w:t>
            </w:r>
          </w:p>
        </w:tc>
        <w:tc>
          <w:tcPr>
            <w:tcW w:w="1039" w:type="dxa"/>
            <w:tcBorders>
              <w:top w:val="nil"/>
              <w:left w:val="nil"/>
              <w:bottom w:val="single" w:sz="4" w:space="0" w:color="auto"/>
              <w:right w:val="single" w:sz="4" w:space="0" w:color="auto"/>
            </w:tcBorders>
            <w:shd w:val="clear" w:color="auto" w:fill="auto"/>
            <w:noWrap/>
            <w:hideMark/>
          </w:tcPr>
          <w:p w14:paraId="5B2B98C0" w14:textId="67B68F42" w:rsidR="007F0903" w:rsidRPr="00717252" w:rsidRDefault="007F0903" w:rsidP="007F0903">
            <w:pPr>
              <w:spacing w:after="0" w:line="240" w:lineRule="auto"/>
              <w:jc w:val="right"/>
              <w:rPr>
                <w:rFonts w:ascii="Calibri" w:eastAsia="Times New Roman" w:hAnsi="Calibri" w:cs="Calibri"/>
                <w:color w:val="000000"/>
              </w:rPr>
            </w:pPr>
            <w:r w:rsidRPr="004975C6">
              <w:t xml:space="preserve"> 10   </w:t>
            </w:r>
          </w:p>
        </w:tc>
      </w:tr>
      <w:tr w:rsidR="007F0903" w:rsidRPr="00717252" w14:paraId="57DA1732"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6A1673F"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149</w:t>
            </w:r>
          </w:p>
        </w:tc>
        <w:tc>
          <w:tcPr>
            <w:tcW w:w="7937" w:type="dxa"/>
            <w:tcBorders>
              <w:top w:val="nil"/>
              <w:left w:val="single" w:sz="4" w:space="0" w:color="auto"/>
              <w:bottom w:val="single" w:sz="4" w:space="0" w:color="auto"/>
              <w:right w:val="single" w:sz="4" w:space="0" w:color="auto"/>
            </w:tcBorders>
            <w:shd w:val="clear" w:color="auto" w:fill="auto"/>
            <w:noWrap/>
            <w:hideMark/>
          </w:tcPr>
          <w:p w14:paraId="0902BD13" w14:textId="736F12B3" w:rsidR="007F0903" w:rsidRPr="00717252" w:rsidRDefault="007F0903" w:rsidP="007F0903">
            <w:pPr>
              <w:spacing w:after="0" w:line="240" w:lineRule="auto"/>
              <w:rPr>
                <w:rFonts w:ascii="Calibri" w:eastAsia="Times New Roman" w:hAnsi="Calibri" w:cs="Calibri"/>
                <w:color w:val="000000"/>
              </w:rPr>
            </w:pPr>
            <w:proofErr w:type="gramStart"/>
            <w:r w:rsidRPr="006B37C9">
              <w:t>LED  T</w:t>
            </w:r>
            <w:proofErr w:type="gramEnd"/>
            <w:r w:rsidRPr="006B37C9">
              <w:t>/E26 HF/AC 840 GX24q-3 10W 1100lm IRC80 4000K</w:t>
            </w:r>
          </w:p>
        </w:tc>
        <w:tc>
          <w:tcPr>
            <w:tcW w:w="1039" w:type="dxa"/>
            <w:tcBorders>
              <w:top w:val="nil"/>
              <w:left w:val="nil"/>
              <w:bottom w:val="single" w:sz="4" w:space="0" w:color="auto"/>
              <w:right w:val="single" w:sz="4" w:space="0" w:color="auto"/>
            </w:tcBorders>
            <w:shd w:val="clear" w:color="auto" w:fill="auto"/>
            <w:noWrap/>
            <w:hideMark/>
          </w:tcPr>
          <w:p w14:paraId="491C2591" w14:textId="3AD8E2EA" w:rsidR="007F0903" w:rsidRPr="00717252" w:rsidRDefault="007F0903" w:rsidP="007F0903">
            <w:pPr>
              <w:spacing w:after="0" w:line="240" w:lineRule="auto"/>
              <w:jc w:val="right"/>
              <w:rPr>
                <w:rFonts w:ascii="Calibri" w:eastAsia="Times New Roman" w:hAnsi="Calibri" w:cs="Calibri"/>
                <w:color w:val="000000"/>
              </w:rPr>
            </w:pPr>
            <w:r w:rsidRPr="004975C6">
              <w:t xml:space="preserve"> 14   </w:t>
            </w:r>
          </w:p>
        </w:tc>
      </w:tr>
      <w:tr w:rsidR="007F0903" w:rsidRPr="00717252" w14:paraId="0051768D"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4B8CC1A"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150</w:t>
            </w:r>
          </w:p>
        </w:tc>
        <w:tc>
          <w:tcPr>
            <w:tcW w:w="7937" w:type="dxa"/>
            <w:tcBorders>
              <w:top w:val="nil"/>
              <w:left w:val="single" w:sz="4" w:space="0" w:color="auto"/>
              <w:bottom w:val="single" w:sz="4" w:space="0" w:color="auto"/>
              <w:right w:val="single" w:sz="4" w:space="0" w:color="auto"/>
            </w:tcBorders>
            <w:shd w:val="clear" w:color="auto" w:fill="auto"/>
            <w:noWrap/>
            <w:hideMark/>
          </w:tcPr>
          <w:p w14:paraId="207AF3B7" w14:textId="7DECD77E" w:rsidR="007F0903" w:rsidRPr="00717252" w:rsidRDefault="007F0903" w:rsidP="007F0903">
            <w:pPr>
              <w:spacing w:after="0" w:line="240" w:lineRule="auto"/>
              <w:rPr>
                <w:rFonts w:ascii="Calibri" w:eastAsia="Times New Roman" w:hAnsi="Calibri" w:cs="Calibri"/>
                <w:color w:val="000000"/>
              </w:rPr>
            </w:pPr>
            <w:r w:rsidRPr="006B37C9">
              <w:t>LED</w:t>
            </w:r>
            <w:r w:rsidR="00E64A6A">
              <w:t xml:space="preserve"> </w:t>
            </w:r>
            <w:proofErr w:type="spellStart"/>
            <w:r w:rsidR="00E64A6A">
              <w:t>corepro</w:t>
            </w:r>
            <w:proofErr w:type="spellEnd"/>
            <w:r w:rsidR="00E64A6A">
              <w:t xml:space="preserve"> </w:t>
            </w:r>
            <w:r w:rsidRPr="006B37C9">
              <w:t>spot ND 8--60W R63</w:t>
            </w:r>
          </w:p>
        </w:tc>
        <w:tc>
          <w:tcPr>
            <w:tcW w:w="1039" w:type="dxa"/>
            <w:tcBorders>
              <w:top w:val="nil"/>
              <w:left w:val="nil"/>
              <w:bottom w:val="single" w:sz="4" w:space="0" w:color="auto"/>
              <w:right w:val="single" w:sz="4" w:space="0" w:color="auto"/>
            </w:tcBorders>
            <w:shd w:val="clear" w:color="auto" w:fill="auto"/>
            <w:noWrap/>
            <w:hideMark/>
          </w:tcPr>
          <w:p w14:paraId="27E46708" w14:textId="0A3561D8" w:rsidR="007F0903" w:rsidRPr="00717252" w:rsidRDefault="007F0903" w:rsidP="007F0903">
            <w:pPr>
              <w:spacing w:after="0" w:line="240" w:lineRule="auto"/>
              <w:jc w:val="right"/>
              <w:rPr>
                <w:rFonts w:ascii="Calibri" w:eastAsia="Times New Roman" w:hAnsi="Calibri" w:cs="Calibri"/>
                <w:color w:val="000000"/>
              </w:rPr>
            </w:pPr>
            <w:r w:rsidRPr="004975C6">
              <w:t xml:space="preserve"> 5   </w:t>
            </w:r>
          </w:p>
        </w:tc>
      </w:tr>
      <w:tr w:rsidR="007F0903" w:rsidRPr="00717252" w14:paraId="017F5BE7" w14:textId="77777777" w:rsidTr="00BF4814">
        <w:trPr>
          <w:trHeight w:val="340"/>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503DAE21" w14:textId="77777777" w:rsidR="007F0903" w:rsidRPr="00717252" w:rsidRDefault="007F0903" w:rsidP="007F0903">
            <w:pPr>
              <w:spacing w:after="0" w:line="240" w:lineRule="auto"/>
              <w:jc w:val="center"/>
              <w:rPr>
                <w:rFonts w:ascii="Open Sans" w:eastAsia="Times New Roman" w:hAnsi="Open Sans" w:cs="Open Sans"/>
                <w:color w:val="000000"/>
              </w:rPr>
            </w:pPr>
            <w:r w:rsidRPr="00717252">
              <w:rPr>
                <w:rFonts w:ascii="Open Sans" w:eastAsia="Times New Roman" w:hAnsi="Open Sans" w:cs="Open Sans"/>
                <w:color w:val="000000"/>
              </w:rPr>
              <w:t>151</w:t>
            </w:r>
          </w:p>
        </w:tc>
        <w:tc>
          <w:tcPr>
            <w:tcW w:w="7937" w:type="dxa"/>
            <w:tcBorders>
              <w:top w:val="nil"/>
              <w:left w:val="single" w:sz="4" w:space="0" w:color="auto"/>
              <w:bottom w:val="single" w:sz="4" w:space="0" w:color="auto"/>
              <w:right w:val="single" w:sz="4" w:space="0" w:color="auto"/>
            </w:tcBorders>
            <w:shd w:val="clear" w:color="auto" w:fill="auto"/>
            <w:noWrap/>
            <w:hideMark/>
          </w:tcPr>
          <w:p w14:paraId="694DF696" w14:textId="1B4C1B14" w:rsidR="007F0903" w:rsidRPr="00717252" w:rsidRDefault="007F0903" w:rsidP="007F0903">
            <w:pPr>
              <w:spacing w:after="0" w:line="240" w:lineRule="auto"/>
              <w:rPr>
                <w:rFonts w:ascii="Calibri" w:eastAsia="Times New Roman" w:hAnsi="Calibri" w:cs="Calibri"/>
                <w:color w:val="000000"/>
              </w:rPr>
            </w:pPr>
            <w:r w:rsidRPr="006B37C9">
              <w:t xml:space="preserve">Dalle LED IP65 - 60x60cm - 40W - UGR19-840 -Blanc Neutre </w:t>
            </w:r>
          </w:p>
        </w:tc>
        <w:tc>
          <w:tcPr>
            <w:tcW w:w="1039" w:type="dxa"/>
            <w:tcBorders>
              <w:top w:val="nil"/>
              <w:left w:val="nil"/>
              <w:bottom w:val="single" w:sz="4" w:space="0" w:color="auto"/>
              <w:right w:val="single" w:sz="4" w:space="0" w:color="auto"/>
            </w:tcBorders>
            <w:shd w:val="clear" w:color="auto" w:fill="auto"/>
            <w:noWrap/>
            <w:hideMark/>
          </w:tcPr>
          <w:p w14:paraId="6EF9D578" w14:textId="7568D96C" w:rsidR="007F0903" w:rsidRPr="00717252" w:rsidRDefault="007F0903" w:rsidP="007F0903">
            <w:pPr>
              <w:spacing w:after="0" w:line="240" w:lineRule="auto"/>
              <w:jc w:val="right"/>
              <w:rPr>
                <w:rFonts w:ascii="Calibri" w:eastAsia="Times New Roman" w:hAnsi="Calibri" w:cs="Calibri"/>
                <w:color w:val="000000"/>
              </w:rPr>
            </w:pPr>
            <w:r w:rsidRPr="004975C6">
              <w:t xml:space="preserve"> 23   </w:t>
            </w:r>
          </w:p>
        </w:tc>
      </w:tr>
    </w:tbl>
    <w:p w14:paraId="38D3109F" w14:textId="5169E946" w:rsidR="002C64DB" w:rsidRDefault="002C64DB" w:rsidP="003E2D40">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6726FE71" w14:textId="578A26D4" w:rsidR="00A732C7" w:rsidRDefault="00A732C7" w:rsidP="003E2D40">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6A006BBA" w14:textId="77777777" w:rsidR="00A732C7" w:rsidRPr="00930CD0" w:rsidRDefault="00A732C7" w:rsidP="003E2D40">
      <w:pPr>
        <w:widowControl w:val="0"/>
        <w:autoSpaceDE w:val="0"/>
        <w:autoSpaceDN w:val="0"/>
        <w:adjustRightInd w:val="0"/>
        <w:ind w:right="-710"/>
        <w:contextualSpacing/>
        <w:jc w:val="both"/>
        <w:rPr>
          <w:rFonts w:ascii="Open Sans" w:eastAsia="Times New Roman" w:hAnsi="Open Sans" w:cs="Open Sans"/>
          <w:b/>
          <w:bCs/>
          <w:color w:val="943634"/>
          <w:spacing w:val="5"/>
        </w:rPr>
      </w:pPr>
    </w:p>
    <w:bookmarkEnd w:id="14"/>
    <w:p w14:paraId="3A3CD618" w14:textId="501CB613" w:rsidR="00090CD6" w:rsidRPr="00711A22" w:rsidRDefault="00090CD6" w:rsidP="004B1C88">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711A22">
        <w:rPr>
          <w:rFonts w:ascii="Open Sans" w:eastAsia="Times New Roman" w:hAnsi="Open Sans" w:cs="Open Sans"/>
          <w:b/>
          <w:bCs/>
          <w:color w:val="943634"/>
          <w:spacing w:val="5"/>
        </w:rPr>
        <w:t xml:space="preserve">La partie articles listés est estimée à </w:t>
      </w:r>
      <w:r w:rsidR="00020291">
        <w:rPr>
          <w:rFonts w:ascii="Open Sans" w:eastAsia="Times New Roman" w:hAnsi="Open Sans" w:cs="Open Sans"/>
          <w:b/>
          <w:bCs/>
          <w:color w:val="943634"/>
          <w:spacing w:val="5"/>
        </w:rPr>
        <w:t>6</w:t>
      </w:r>
      <w:r w:rsidR="00D962CA" w:rsidRPr="00711A22">
        <w:rPr>
          <w:rFonts w:ascii="Open Sans" w:eastAsia="Times New Roman" w:hAnsi="Open Sans" w:cs="Open Sans"/>
          <w:b/>
          <w:bCs/>
          <w:color w:val="943634"/>
          <w:spacing w:val="5"/>
        </w:rPr>
        <w:t>0</w:t>
      </w:r>
      <w:r w:rsidRPr="00711A22">
        <w:rPr>
          <w:rFonts w:ascii="Open Sans" w:eastAsia="Times New Roman" w:hAnsi="Open Sans" w:cs="Open Sans"/>
          <w:b/>
          <w:bCs/>
          <w:color w:val="943634"/>
          <w:spacing w:val="5"/>
        </w:rPr>
        <w:t xml:space="preserve"> % du volume financier annuel.</w:t>
      </w:r>
    </w:p>
    <w:p w14:paraId="70D16B35" w14:textId="26CEAF32" w:rsidR="00472493" w:rsidRPr="00711A22" w:rsidRDefault="00090CD6" w:rsidP="00950963">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711A22">
        <w:rPr>
          <w:rFonts w:ascii="Open Sans" w:eastAsia="Times New Roman" w:hAnsi="Open Sans" w:cs="Open Sans"/>
          <w:b/>
          <w:bCs/>
          <w:color w:val="943634"/>
          <w:spacing w:val="5"/>
        </w:rPr>
        <w:t xml:space="preserve">La partie </w:t>
      </w:r>
      <w:r w:rsidR="004B1C88" w:rsidRPr="00711A22">
        <w:rPr>
          <w:rFonts w:ascii="Open Sans" w:eastAsia="Times New Roman" w:hAnsi="Open Sans" w:cs="Open Sans"/>
          <w:b/>
          <w:bCs/>
          <w:color w:val="943634"/>
          <w:spacing w:val="5"/>
        </w:rPr>
        <w:t>catalogue est</w:t>
      </w:r>
      <w:r w:rsidRPr="00711A22">
        <w:rPr>
          <w:rFonts w:ascii="Open Sans" w:eastAsia="Times New Roman" w:hAnsi="Open Sans" w:cs="Open Sans"/>
          <w:b/>
          <w:bCs/>
          <w:color w:val="943634"/>
          <w:spacing w:val="5"/>
        </w:rPr>
        <w:t xml:space="preserve"> estimée à </w:t>
      </w:r>
      <w:r w:rsidR="00020291">
        <w:rPr>
          <w:rFonts w:ascii="Open Sans" w:eastAsia="Times New Roman" w:hAnsi="Open Sans" w:cs="Open Sans"/>
          <w:b/>
          <w:bCs/>
          <w:color w:val="943634"/>
          <w:spacing w:val="5"/>
        </w:rPr>
        <w:t>4</w:t>
      </w:r>
      <w:r w:rsidR="00D962CA" w:rsidRPr="00711A22">
        <w:rPr>
          <w:rFonts w:ascii="Open Sans" w:eastAsia="Times New Roman" w:hAnsi="Open Sans" w:cs="Open Sans"/>
          <w:b/>
          <w:bCs/>
          <w:color w:val="943634"/>
          <w:spacing w:val="5"/>
        </w:rPr>
        <w:t>0</w:t>
      </w:r>
      <w:r w:rsidRPr="00711A22">
        <w:rPr>
          <w:rFonts w:ascii="Open Sans" w:eastAsia="Times New Roman" w:hAnsi="Open Sans" w:cs="Open Sans"/>
          <w:b/>
          <w:bCs/>
          <w:color w:val="943634"/>
          <w:spacing w:val="5"/>
        </w:rPr>
        <w:t>% du volume financier annuel. La partie catalogue fait l’objet d’une mise au point après attribution et avant notification du marché concerné.</w:t>
      </w:r>
    </w:p>
    <w:p w14:paraId="6D06DC04" w14:textId="6DA15BB7" w:rsidR="001D74B0" w:rsidRPr="002177AA" w:rsidRDefault="00D0451C" w:rsidP="001D74B0">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Des produits équivalents peuvent être proposé tant qu’ils possèdent les mêmes caractéristiques techniques et qu’ils soient aux normes françaises</w:t>
      </w:r>
    </w:p>
    <w:p w14:paraId="5B969D3C" w14:textId="77777777" w:rsidR="001D74B0" w:rsidRPr="003E2D4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65976283" w14:textId="77777777" w:rsidR="00717252" w:rsidRPr="004D35F9" w:rsidRDefault="00E2612D" w:rsidP="00EA328E">
      <w:pPr>
        <w:pStyle w:val="Titre3"/>
        <w:jc w:val="left"/>
        <w:rPr>
          <w:rFonts w:ascii="Open Sans" w:hAnsi="Open Sans" w:cs="Open Sans"/>
        </w:rPr>
      </w:pPr>
      <w:bookmarkStart w:id="15" w:name="_Toc196748950"/>
      <w:r w:rsidRPr="00A43627">
        <w:rPr>
          <w:rFonts w:ascii="Open Sans" w:hAnsi="Open Sans" w:cs="Open Sans"/>
        </w:rPr>
        <w:t xml:space="preserve">III-2 </w:t>
      </w:r>
      <w:r w:rsidR="004D35F9" w:rsidRPr="00A43627">
        <w:rPr>
          <w:rFonts w:ascii="Open Sans" w:hAnsi="Open Sans" w:cs="Open Sans"/>
        </w:rPr>
        <w:t>Fourniture d’appareillage d’installations électriques et de fils et câble</w:t>
      </w:r>
      <w:bookmarkEnd w:id="15"/>
    </w:p>
    <w:p w14:paraId="5416BB49" w14:textId="20F04FA7" w:rsidR="00806451" w:rsidRDefault="00806451" w:rsidP="00717252">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tbl>
      <w:tblPr>
        <w:tblW w:w="9877" w:type="dxa"/>
        <w:tblCellMar>
          <w:left w:w="70" w:type="dxa"/>
          <w:right w:w="70" w:type="dxa"/>
        </w:tblCellMar>
        <w:tblLook w:val="04A0" w:firstRow="1" w:lastRow="0" w:firstColumn="1" w:lastColumn="0" w:noHBand="0" w:noVBand="1"/>
      </w:tblPr>
      <w:tblGrid>
        <w:gridCol w:w="901"/>
        <w:gridCol w:w="7937"/>
        <w:gridCol w:w="1039"/>
      </w:tblGrid>
      <w:tr w:rsidR="00312190" w:rsidRPr="00717252" w14:paraId="05B962E3" w14:textId="77777777" w:rsidTr="00E163FD">
        <w:trPr>
          <w:trHeight w:val="1046"/>
        </w:trPr>
        <w:tc>
          <w:tcPr>
            <w:tcW w:w="901" w:type="dxa"/>
            <w:tcBorders>
              <w:top w:val="single" w:sz="8" w:space="0" w:color="548DD4"/>
              <w:left w:val="single" w:sz="8" w:space="0" w:color="548DD4"/>
              <w:bottom w:val="nil"/>
              <w:right w:val="single" w:sz="8" w:space="0" w:color="548DD4"/>
            </w:tcBorders>
            <w:shd w:val="clear" w:color="000000" w:fill="DBE5F1"/>
            <w:vAlign w:val="center"/>
            <w:hideMark/>
          </w:tcPr>
          <w:p w14:paraId="6D0B19E7" w14:textId="77777777" w:rsidR="00312190" w:rsidRPr="00717252" w:rsidRDefault="00312190" w:rsidP="00E35A9A">
            <w:pPr>
              <w:spacing w:after="0" w:line="240" w:lineRule="auto"/>
              <w:jc w:val="both"/>
              <w:rPr>
                <w:rFonts w:ascii="Open Sans" w:eastAsia="Times New Roman" w:hAnsi="Open Sans" w:cs="Open Sans"/>
                <w:color w:val="000000"/>
              </w:rPr>
            </w:pPr>
            <w:r w:rsidRPr="00717252">
              <w:rPr>
                <w:rFonts w:ascii="Open Sans" w:eastAsia="Times New Roman" w:hAnsi="Open Sans" w:cs="Open Sans"/>
                <w:color w:val="000000"/>
              </w:rPr>
              <w:t>N° de produit</w:t>
            </w:r>
          </w:p>
        </w:tc>
        <w:tc>
          <w:tcPr>
            <w:tcW w:w="7937" w:type="dxa"/>
            <w:tcBorders>
              <w:top w:val="single" w:sz="8" w:space="0" w:color="548DD4"/>
              <w:left w:val="nil"/>
              <w:bottom w:val="nil"/>
              <w:right w:val="single" w:sz="8" w:space="0" w:color="548DD4"/>
            </w:tcBorders>
            <w:shd w:val="clear" w:color="000000" w:fill="DBE5F1"/>
            <w:vAlign w:val="center"/>
            <w:hideMark/>
          </w:tcPr>
          <w:p w14:paraId="5DED97D8" w14:textId="77777777" w:rsidR="00312190" w:rsidRPr="00717252" w:rsidRDefault="00312190" w:rsidP="00E35A9A">
            <w:pPr>
              <w:spacing w:after="0" w:line="240" w:lineRule="auto"/>
              <w:jc w:val="both"/>
              <w:rPr>
                <w:rFonts w:ascii="Open Sans" w:eastAsia="Times New Roman" w:hAnsi="Open Sans" w:cs="Open Sans"/>
                <w:color w:val="000000"/>
              </w:rPr>
            </w:pPr>
            <w:r w:rsidRPr="00717252">
              <w:rPr>
                <w:rFonts w:ascii="Open Sans" w:eastAsia="Times New Roman" w:hAnsi="Open Sans" w:cs="Open Sans"/>
                <w:color w:val="000000"/>
              </w:rPr>
              <w:t>Libellé produit</w:t>
            </w:r>
          </w:p>
        </w:tc>
        <w:tc>
          <w:tcPr>
            <w:tcW w:w="1039" w:type="dxa"/>
            <w:tcBorders>
              <w:top w:val="single" w:sz="8" w:space="0" w:color="548DD4"/>
              <w:left w:val="nil"/>
              <w:bottom w:val="nil"/>
              <w:right w:val="single" w:sz="8" w:space="0" w:color="548DD4"/>
            </w:tcBorders>
            <w:shd w:val="clear" w:color="000000" w:fill="DBE5F1"/>
            <w:vAlign w:val="center"/>
            <w:hideMark/>
          </w:tcPr>
          <w:p w14:paraId="7EE72D14" w14:textId="77777777" w:rsidR="00312190" w:rsidRPr="00717252" w:rsidRDefault="00312190" w:rsidP="00E35A9A">
            <w:pPr>
              <w:spacing w:after="0" w:line="240" w:lineRule="auto"/>
              <w:jc w:val="both"/>
              <w:rPr>
                <w:rFonts w:ascii="Open Sans" w:eastAsia="Times New Roman" w:hAnsi="Open Sans" w:cs="Open Sans"/>
                <w:color w:val="000000"/>
              </w:rPr>
            </w:pPr>
            <w:r w:rsidRPr="00717252">
              <w:rPr>
                <w:rFonts w:ascii="Open Sans" w:eastAsia="Times New Roman" w:hAnsi="Open Sans" w:cs="Open Sans"/>
                <w:color w:val="000000"/>
              </w:rPr>
              <w:t>Quantité annuelle prévis.</w:t>
            </w:r>
          </w:p>
        </w:tc>
      </w:tr>
      <w:tr w:rsidR="006202B8" w:rsidRPr="00717252" w14:paraId="0A2B615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4135371" w14:textId="3C91B45A" w:rsidR="006202B8" w:rsidRPr="00717252" w:rsidRDefault="006202B8" w:rsidP="006202B8">
            <w:pPr>
              <w:spacing w:after="0" w:line="240" w:lineRule="auto"/>
              <w:jc w:val="center"/>
              <w:rPr>
                <w:rFonts w:ascii="Open Sans" w:eastAsia="Times New Roman" w:hAnsi="Open Sans" w:cs="Open Sans"/>
                <w:color w:val="000000"/>
              </w:rPr>
            </w:pPr>
            <w:r w:rsidRPr="00206E3C">
              <w:t>1</w:t>
            </w:r>
          </w:p>
        </w:tc>
        <w:tc>
          <w:tcPr>
            <w:tcW w:w="7937" w:type="dxa"/>
            <w:tcBorders>
              <w:top w:val="single" w:sz="4" w:space="0" w:color="auto"/>
              <w:left w:val="single" w:sz="4" w:space="0" w:color="auto"/>
              <w:bottom w:val="single" w:sz="4" w:space="0" w:color="auto"/>
              <w:right w:val="single" w:sz="4" w:space="0" w:color="auto"/>
            </w:tcBorders>
            <w:shd w:val="clear" w:color="auto" w:fill="auto"/>
            <w:noWrap/>
            <w:hideMark/>
          </w:tcPr>
          <w:p w14:paraId="6474D9A2" w14:textId="01F4951D" w:rsidR="006202B8" w:rsidRPr="00717252" w:rsidRDefault="006202B8" w:rsidP="006202B8">
            <w:pPr>
              <w:spacing w:after="0" w:line="240" w:lineRule="auto"/>
              <w:rPr>
                <w:rFonts w:ascii="Calibri" w:eastAsia="Times New Roman" w:hAnsi="Calibri" w:cs="Calibri"/>
                <w:color w:val="000000"/>
              </w:rPr>
            </w:pPr>
            <w:r w:rsidRPr="004F65B4">
              <w:t xml:space="preserve"> DISJONCTEUR - 2P - 16A - COURBE B - 400VCA - 6000A/10KA</w:t>
            </w:r>
          </w:p>
        </w:tc>
        <w:tc>
          <w:tcPr>
            <w:tcW w:w="1039" w:type="dxa"/>
            <w:tcBorders>
              <w:top w:val="single" w:sz="4" w:space="0" w:color="auto"/>
              <w:left w:val="nil"/>
              <w:bottom w:val="single" w:sz="4" w:space="0" w:color="auto"/>
              <w:right w:val="single" w:sz="4" w:space="0" w:color="auto"/>
            </w:tcBorders>
            <w:shd w:val="clear" w:color="auto" w:fill="auto"/>
            <w:noWrap/>
            <w:hideMark/>
          </w:tcPr>
          <w:p w14:paraId="71CE15E8" w14:textId="2A17366A" w:rsidR="006202B8" w:rsidRPr="00717252" w:rsidRDefault="006202B8" w:rsidP="006202B8">
            <w:pPr>
              <w:spacing w:after="0" w:line="240" w:lineRule="auto"/>
              <w:jc w:val="right"/>
              <w:rPr>
                <w:rFonts w:ascii="Calibri" w:eastAsia="Times New Roman" w:hAnsi="Calibri" w:cs="Calibri"/>
                <w:color w:val="000000"/>
              </w:rPr>
            </w:pPr>
            <w:r w:rsidRPr="00BD74A1">
              <w:t xml:space="preserve"> 22   </w:t>
            </w:r>
          </w:p>
        </w:tc>
      </w:tr>
      <w:tr w:rsidR="006202B8" w:rsidRPr="00717252" w14:paraId="0488C7A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D42FED5" w14:textId="4A001417" w:rsidR="006202B8" w:rsidRPr="00717252" w:rsidRDefault="006202B8" w:rsidP="006202B8">
            <w:pPr>
              <w:spacing w:after="0" w:line="240" w:lineRule="auto"/>
              <w:jc w:val="center"/>
              <w:rPr>
                <w:rFonts w:ascii="Open Sans" w:eastAsia="Times New Roman" w:hAnsi="Open Sans" w:cs="Open Sans"/>
                <w:color w:val="000000"/>
              </w:rPr>
            </w:pPr>
            <w:r w:rsidRPr="00206E3C">
              <w:t>2</w:t>
            </w:r>
          </w:p>
        </w:tc>
        <w:tc>
          <w:tcPr>
            <w:tcW w:w="7937" w:type="dxa"/>
            <w:tcBorders>
              <w:top w:val="nil"/>
              <w:left w:val="single" w:sz="4" w:space="0" w:color="auto"/>
              <w:bottom w:val="single" w:sz="4" w:space="0" w:color="auto"/>
              <w:right w:val="single" w:sz="4" w:space="0" w:color="auto"/>
            </w:tcBorders>
            <w:shd w:val="clear" w:color="auto" w:fill="auto"/>
            <w:noWrap/>
            <w:hideMark/>
          </w:tcPr>
          <w:p w14:paraId="4E37073F" w14:textId="3AEEA1D9" w:rsidR="006202B8" w:rsidRPr="00717252" w:rsidRDefault="006202B8" w:rsidP="006202B8">
            <w:pPr>
              <w:spacing w:after="0" w:line="240" w:lineRule="auto"/>
              <w:rPr>
                <w:rFonts w:ascii="Calibri" w:eastAsia="Times New Roman" w:hAnsi="Calibri" w:cs="Calibri"/>
                <w:color w:val="000000"/>
              </w:rPr>
            </w:pPr>
            <w:r w:rsidRPr="004F65B4">
              <w:t xml:space="preserve"> DISJONCTEUR - 4P - 10A - COURBE C - 400VCA - 10000A/15KA                 </w:t>
            </w:r>
          </w:p>
        </w:tc>
        <w:tc>
          <w:tcPr>
            <w:tcW w:w="1039" w:type="dxa"/>
            <w:tcBorders>
              <w:top w:val="nil"/>
              <w:left w:val="nil"/>
              <w:bottom w:val="single" w:sz="4" w:space="0" w:color="auto"/>
              <w:right w:val="single" w:sz="4" w:space="0" w:color="auto"/>
            </w:tcBorders>
            <w:shd w:val="clear" w:color="auto" w:fill="auto"/>
            <w:noWrap/>
            <w:hideMark/>
          </w:tcPr>
          <w:p w14:paraId="301DDBDF" w14:textId="2D5C8A1D" w:rsidR="006202B8" w:rsidRPr="00717252" w:rsidRDefault="006202B8" w:rsidP="006202B8">
            <w:pPr>
              <w:spacing w:after="0" w:line="240" w:lineRule="auto"/>
              <w:jc w:val="right"/>
              <w:rPr>
                <w:rFonts w:ascii="Calibri" w:eastAsia="Times New Roman" w:hAnsi="Calibri" w:cs="Calibri"/>
                <w:color w:val="000000"/>
              </w:rPr>
            </w:pPr>
            <w:r w:rsidRPr="00BD74A1">
              <w:t xml:space="preserve"> 10   </w:t>
            </w:r>
          </w:p>
        </w:tc>
      </w:tr>
      <w:tr w:rsidR="006202B8" w:rsidRPr="00717252" w14:paraId="011CD888"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E5F98F3" w14:textId="6F1EAB37" w:rsidR="006202B8" w:rsidRPr="00717252" w:rsidRDefault="006202B8" w:rsidP="006202B8">
            <w:pPr>
              <w:spacing w:after="0" w:line="240" w:lineRule="auto"/>
              <w:jc w:val="center"/>
              <w:rPr>
                <w:rFonts w:ascii="Open Sans" w:eastAsia="Times New Roman" w:hAnsi="Open Sans" w:cs="Open Sans"/>
                <w:color w:val="000000"/>
              </w:rPr>
            </w:pPr>
            <w:r w:rsidRPr="00206E3C">
              <w:t>3</w:t>
            </w:r>
          </w:p>
        </w:tc>
        <w:tc>
          <w:tcPr>
            <w:tcW w:w="7937" w:type="dxa"/>
            <w:tcBorders>
              <w:top w:val="nil"/>
              <w:left w:val="single" w:sz="4" w:space="0" w:color="auto"/>
              <w:bottom w:val="single" w:sz="4" w:space="0" w:color="auto"/>
              <w:right w:val="single" w:sz="4" w:space="0" w:color="auto"/>
            </w:tcBorders>
            <w:shd w:val="clear" w:color="auto" w:fill="auto"/>
            <w:noWrap/>
            <w:hideMark/>
          </w:tcPr>
          <w:p w14:paraId="047B68DD" w14:textId="45458462" w:rsidR="006202B8" w:rsidRPr="00717252" w:rsidRDefault="006202B8" w:rsidP="006202B8">
            <w:pPr>
              <w:spacing w:after="0" w:line="240" w:lineRule="auto"/>
              <w:rPr>
                <w:rFonts w:ascii="Calibri" w:eastAsia="Times New Roman" w:hAnsi="Calibri" w:cs="Calibri"/>
                <w:color w:val="000000"/>
              </w:rPr>
            </w:pPr>
            <w:r w:rsidRPr="004F65B4">
              <w:t xml:space="preserve"> DISJONCTEUR 1PN 10A CRB C 10KA                    </w:t>
            </w:r>
          </w:p>
        </w:tc>
        <w:tc>
          <w:tcPr>
            <w:tcW w:w="1039" w:type="dxa"/>
            <w:tcBorders>
              <w:top w:val="nil"/>
              <w:left w:val="nil"/>
              <w:bottom w:val="single" w:sz="4" w:space="0" w:color="auto"/>
              <w:right w:val="single" w:sz="4" w:space="0" w:color="auto"/>
            </w:tcBorders>
            <w:shd w:val="clear" w:color="auto" w:fill="auto"/>
            <w:noWrap/>
            <w:hideMark/>
          </w:tcPr>
          <w:p w14:paraId="0D729DCF" w14:textId="6305FBE8" w:rsidR="006202B8" w:rsidRPr="00717252" w:rsidRDefault="006202B8" w:rsidP="006202B8">
            <w:pPr>
              <w:spacing w:after="0" w:line="240" w:lineRule="auto"/>
              <w:jc w:val="right"/>
              <w:rPr>
                <w:rFonts w:ascii="Calibri" w:eastAsia="Times New Roman" w:hAnsi="Calibri" w:cs="Calibri"/>
                <w:color w:val="000000"/>
              </w:rPr>
            </w:pPr>
            <w:r w:rsidRPr="00BD74A1">
              <w:t xml:space="preserve"> 99   </w:t>
            </w:r>
          </w:p>
        </w:tc>
      </w:tr>
      <w:tr w:rsidR="006202B8" w:rsidRPr="00717252" w14:paraId="46336BB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AAB9413" w14:textId="0E1C9873" w:rsidR="006202B8" w:rsidRPr="00717252" w:rsidRDefault="006202B8" w:rsidP="006202B8">
            <w:pPr>
              <w:spacing w:after="0" w:line="240" w:lineRule="auto"/>
              <w:jc w:val="center"/>
              <w:rPr>
                <w:rFonts w:ascii="Open Sans" w:eastAsia="Times New Roman" w:hAnsi="Open Sans" w:cs="Open Sans"/>
                <w:color w:val="000000"/>
              </w:rPr>
            </w:pPr>
            <w:r w:rsidRPr="00206E3C">
              <w:t>4</w:t>
            </w:r>
          </w:p>
        </w:tc>
        <w:tc>
          <w:tcPr>
            <w:tcW w:w="7937" w:type="dxa"/>
            <w:tcBorders>
              <w:top w:val="nil"/>
              <w:left w:val="single" w:sz="4" w:space="0" w:color="auto"/>
              <w:bottom w:val="single" w:sz="4" w:space="0" w:color="auto"/>
              <w:right w:val="single" w:sz="4" w:space="0" w:color="auto"/>
            </w:tcBorders>
            <w:shd w:val="clear" w:color="auto" w:fill="auto"/>
            <w:noWrap/>
            <w:hideMark/>
          </w:tcPr>
          <w:p w14:paraId="335C7F5C" w14:textId="3E041822" w:rsidR="006202B8" w:rsidRPr="00717252" w:rsidRDefault="006202B8" w:rsidP="006202B8">
            <w:pPr>
              <w:spacing w:after="0" w:line="240" w:lineRule="auto"/>
              <w:rPr>
                <w:rFonts w:ascii="Calibri" w:eastAsia="Times New Roman" w:hAnsi="Calibri" w:cs="Calibri"/>
                <w:color w:val="000000"/>
              </w:rPr>
            </w:pPr>
            <w:r w:rsidRPr="004F65B4">
              <w:t xml:space="preserve"> DISJONCTEUR 4P 32A CRBE C                </w:t>
            </w:r>
          </w:p>
        </w:tc>
        <w:tc>
          <w:tcPr>
            <w:tcW w:w="1039" w:type="dxa"/>
            <w:tcBorders>
              <w:top w:val="nil"/>
              <w:left w:val="nil"/>
              <w:bottom w:val="single" w:sz="4" w:space="0" w:color="auto"/>
              <w:right w:val="single" w:sz="4" w:space="0" w:color="auto"/>
            </w:tcBorders>
            <w:shd w:val="clear" w:color="auto" w:fill="auto"/>
            <w:noWrap/>
            <w:hideMark/>
          </w:tcPr>
          <w:p w14:paraId="7E8EC549" w14:textId="0050BC35" w:rsidR="006202B8" w:rsidRPr="00717252" w:rsidRDefault="006202B8" w:rsidP="006202B8">
            <w:pPr>
              <w:spacing w:after="0" w:line="240" w:lineRule="auto"/>
              <w:jc w:val="right"/>
              <w:rPr>
                <w:rFonts w:ascii="Calibri" w:eastAsia="Times New Roman" w:hAnsi="Calibri" w:cs="Calibri"/>
                <w:color w:val="000000"/>
              </w:rPr>
            </w:pPr>
            <w:r w:rsidRPr="00BD74A1">
              <w:t xml:space="preserve"> 31   </w:t>
            </w:r>
          </w:p>
        </w:tc>
      </w:tr>
      <w:tr w:rsidR="006202B8" w:rsidRPr="00717252" w14:paraId="7BC79F7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DB74DFA" w14:textId="7ED3DD84" w:rsidR="006202B8" w:rsidRPr="00717252" w:rsidRDefault="006202B8" w:rsidP="006202B8">
            <w:pPr>
              <w:spacing w:after="0" w:line="240" w:lineRule="auto"/>
              <w:jc w:val="center"/>
              <w:rPr>
                <w:rFonts w:ascii="Open Sans" w:eastAsia="Times New Roman" w:hAnsi="Open Sans" w:cs="Open Sans"/>
                <w:color w:val="000000"/>
              </w:rPr>
            </w:pPr>
            <w:r w:rsidRPr="00206E3C">
              <w:t>5</w:t>
            </w:r>
          </w:p>
        </w:tc>
        <w:tc>
          <w:tcPr>
            <w:tcW w:w="7937" w:type="dxa"/>
            <w:tcBorders>
              <w:top w:val="nil"/>
              <w:left w:val="single" w:sz="4" w:space="0" w:color="auto"/>
              <w:bottom w:val="single" w:sz="4" w:space="0" w:color="auto"/>
              <w:right w:val="single" w:sz="4" w:space="0" w:color="auto"/>
            </w:tcBorders>
            <w:shd w:val="clear" w:color="auto" w:fill="auto"/>
            <w:noWrap/>
            <w:hideMark/>
          </w:tcPr>
          <w:p w14:paraId="3C374025" w14:textId="3BA19262" w:rsidR="006202B8" w:rsidRPr="00717252" w:rsidRDefault="006202B8" w:rsidP="006202B8">
            <w:pPr>
              <w:spacing w:after="0" w:line="240" w:lineRule="auto"/>
              <w:rPr>
                <w:rFonts w:ascii="Calibri" w:eastAsia="Times New Roman" w:hAnsi="Calibri" w:cs="Calibri"/>
                <w:color w:val="000000"/>
              </w:rPr>
            </w:pPr>
            <w:r w:rsidRPr="004F65B4">
              <w:t xml:space="preserve"> INTERRUPTEUR HORAIRE PROGRAMMABLE - 1 CANAL                    </w:t>
            </w:r>
          </w:p>
        </w:tc>
        <w:tc>
          <w:tcPr>
            <w:tcW w:w="1039" w:type="dxa"/>
            <w:tcBorders>
              <w:top w:val="nil"/>
              <w:left w:val="nil"/>
              <w:bottom w:val="single" w:sz="4" w:space="0" w:color="auto"/>
              <w:right w:val="single" w:sz="4" w:space="0" w:color="auto"/>
            </w:tcBorders>
            <w:shd w:val="clear" w:color="auto" w:fill="auto"/>
            <w:noWrap/>
            <w:hideMark/>
          </w:tcPr>
          <w:p w14:paraId="2EA49A7E" w14:textId="2052860F" w:rsidR="006202B8" w:rsidRPr="00717252" w:rsidRDefault="006202B8" w:rsidP="006202B8">
            <w:pPr>
              <w:spacing w:after="0" w:line="240" w:lineRule="auto"/>
              <w:jc w:val="right"/>
              <w:rPr>
                <w:rFonts w:ascii="Calibri" w:eastAsia="Times New Roman" w:hAnsi="Calibri" w:cs="Calibri"/>
                <w:color w:val="000000"/>
              </w:rPr>
            </w:pPr>
            <w:r w:rsidRPr="00BD74A1">
              <w:t xml:space="preserve"> 11   </w:t>
            </w:r>
          </w:p>
        </w:tc>
      </w:tr>
      <w:tr w:rsidR="006202B8" w:rsidRPr="00717252" w14:paraId="48DAA00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43CEA27" w14:textId="334FD2BF" w:rsidR="006202B8" w:rsidRPr="00717252" w:rsidRDefault="006202B8" w:rsidP="006202B8">
            <w:pPr>
              <w:spacing w:after="0" w:line="240" w:lineRule="auto"/>
              <w:jc w:val="center"/>
              <w:rPr>
                <w:rFonts w:ascii="Open Sans" w:eastAsia="Times New Roman" w:hAnsi="Open Sans" w:cs="Open Sans"/>
                <w:color w:val="000000"/>
              </w:rPr>
            </w:pPr>
            <w:r w:rsidRPr="00206E3C">
              <w:t>6</w:t>
            </w:r>
          </w:p>
        </w:tc>
        <w:tc>
          <w:tcPr>
            <w:tcW w:w="7937" w:type="dxa"/>
            <w:tcBorders>
              <w:top w:val="nil"/>
              <w:left w:val="single" w:sz="4" w:space="0" w:color="auto"/>
              <w:bottom w:val="single" w:sz="4" w:space="0" w:color="auto"/>
              <w:right w:val="single" w:sz="4" w:space="0" w:color="auto"/>
            </w:tcBorders>
            <w:shd w:val="clear" w:color="auto" w:fill="auto"/>
            <w:noWrap/>
            <w:hideMark/>
          </w:tcPr>
          <w:p w14:paraId="1FEF98E3" w14:textId="13F49DE6" w:rsidR="006202B8" w:rsidRPr="00717252" w:rsidRDefault="006202B8" w:rsidP="006202B8">
            <w:pPr>
              <w:spacing w:after="0" w:line="240" w:lineRule="auto"/>
              <w:rPr>
                <w:rFonts w:ascii="Calibri" w:eastAsia="Times New Roman" w:hAnsi="Calibri" w:cs="Calibri"/>
                <w:color w:val="000000"/>
              </w:rPr>
            </w:pPr>
            <w:r w:rsidRPr="004F65B4">
              <w:t xml:space="preserve"> MODULE </w:t>
            </w:r>
            <w:proofErr w:type="gramStart"/>
            <w:r w:rsidRPr="004F65B4">
              <w:t>DIFFÉRENTIEL  -</w:t>
            </w:r>
            <w:proofErr w:type="gramEnd"/>
            <w:r w:rsidRPr="004F65B4">
              <w:t xml:space="preserve"> DÉPART IDT40 - 1P+N 25A 30MA TYPE AC</w:t>
            </w:r>
          </w:p>
        </w:tc>
        <w:tc>
          <w:tcPr>
            <w:tcW w:w="1039" w:type="dxa"/>
            <w:tcBorders>
              <w:top w:val="nil"/>
              <w:left w:val="nil"/>
              <w:bottom w:val="single" w:sz="4" w:space="0" w:color="auto"/>
              <w:right w:val="single" w:sz="4" w:space="0" w:color="auto"/>
            </w:tcBorders>
            <w:shd w:val="clear" w:color="auto" w:fill="auto"/>
            <w:noWrap/>
            <w:hideMark/>
          </w:tcPr>
          <w:p w14:paraId="45C8F137" w14:textId="6FB0B0DA" w:rsidR="006202B8" w:rsidRPr="00717252" w:rsidRDefault="006202B8" w:rsidP="006202B8">
            <w:pPr>
              <w:spacing w:after="0" w:line="240" w:lineRule="auto"/>
              <w:jc w:val="right"/>
              <w:rPr>
                <w:rFonts w:ascii="Calibri" w:eastAsia="Times New Roman" w:hAnsi="Calibri" w:cs="Calibri"/>
                <w:color w:val="000000"/>
              </w:rPr>
            </w:pPr>
            <w:r w:rsidRPr="00BD74A1">
              <w:t xml:space="preserve"> 268   </w:t>
            </w:r>
          </w:p>
        </w:tc>
      </w:tr>
      <w:tr w:rsidR="006202B8" w:rsidRPr="00717252" w14:paraId="1E2F8488"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639E63E" w14:textId="06D5399E" w:rsidR="006202B8" w:rsidRPr="00717252" w:rsidRDefault="006202B8" w:rsidP="006202B8">
            <w:pPr>
              <w:spacing w:after="0" w:line="240" w:lineRule="auto"/>
              <w:jc w:val="center"/>
              <w:rPr>
                <w:rFonts w:ascii="Open Sans" w:eastAsia="Times New Roman" w:hAnsi="Open Sans" w:cs="Open Sans"/>
                <w:color w:val="000000"/>
              </w:rPr>
            </w:pPr>
            <w:r w:rsidRPr="00206E3C">
              <w:t>7</w:t>
            </w:r>
          </w:p>
        </w:tc>
        <w:tc>
          <w:tcPr>
            <w:tcW w:w="7937" w:type="dxa"/>
            <w:tcBorders>
              <w:top w:val="nil"/>
              <w:left w:val="single" w:sz="4" w:space="0" w:color="auto"/>
              <w:bottom w:val="single" w:sz="4" w:space="0" w:color="auto"/>
              <w:right w:val="single" w:sz="4" w:space="0" w:color="auto"/>
            </w:tcBorders>
            <w:shd w:val="clear" w:color="auto" w:fill="auto"/>
            <w:noWrap/>
            <w:hideMark/>
          </w:tcPr>
          <w:p w14:paraId="764286C0" w14:textId="60883437" w:rsidR="006202B8" w:rsidRPr="00717252" w:rsidRDefault="006202B8" w:rsidP="006202B8">
            <w:pPr>
              <w:spacing w:after="0" w:line="240" w:lineRule="auto"/>
              <w:rPr>
                <w:rFonts w:ascii="Calibri" w:eastAsia="Times New Roman" w:hAnsi="Calibri" w:cs="Calibri"/>
                <w:color w:val="000000"/>
              </w:rPr>
            </w:pPr>
            <w:r w:rsidRPr="004F65B4">
              <w:t xml:space="preserve"> MODULE DIFFÉRENTIEL IDT40 1PN 40A 30MA AC                    </w:t>
            </w:r>
          </w:p>
        </w:tc>
        <w:tc>
          <w:tcPr>
            <w:tcW w:w="1039" w:type="dxa"/>
            <w:tcBorders>
              <w:top w:val="nil"/>
              <w:left w:val="nil"/>
              <w:bottom w:val="single" w:sz="4" w:space="0" w:color="auto"/>
              <w:right w:val="single" w:sz="4" w:space="0" w:color="auto"/>
            </w:tcBorders>
            <w:shd w:val="clear" w:color="auto" w:fill="auto"/>
            <w:noWrap/>
            <w:hideMark/>
          </w:tcPr>
          <w:p w14:paraId="713876B9" w14:textId="35357003" w:rsidR="006202B8" w:rsidRPr="00717252" w:rsidRDefault="006202B8" w:rsidP="006202B8">
            <w:pPr>
              <w:spacing w:after="0" w:line="240" w:lineRule="auto"/>
              <w:jc w:val="right"/>
              <w:rPr>
                <w:rFonts w:ascii="Calibri" w:eastAsia="Times New Roman" w:hAnsi="Calibri" w:cs="Calibri"/>
                <w:color w:val="000000"/>
              </w:rPr>
            </w:pPr>
            <w:r w:rsidRPr="00BD74A1">
              <w:t xml:space="preserve"> 52   </w:t>
            </w:r>
          </w:p>
        </w:tc>
      </w:tr>
      <w:tr w:rsidR="006202B8" w:rsidRPr="00717252" w14:paraId="61B279A2"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FFC097C" w14:textId="2C74ABF0" w:rsidR="006202B8" w:rsidRPr="00717252" w:rsidRDefault="006202B8" w:rsidP="006202B8">
            <w:pPr>
              <w:spacing w:after="0" w:line="240" w:lineRule="auto"/>
              <w:jc w:val="center"/>
              <w:rPr>
                <w:rFonts w:ascii="Open Sans" w:eastAsia="Times New Roman" w:hAnsi="Open Sans" w:cs="Open Sans"/>
                <w:color w:val="000000"/>
              </w:rPr>
            </w:pPr>
            <w:r w:rsidRPr="00206E3C">
              <w:t>8</w:t>
            </w:r>
          </w:p>
        </w:tc>
        <w:tc>
          <w:tcPr>
            <w:tcW w:w="7937" w:type="dxa"/>
            <w:tcBorders>
              <w:top w:val="nil"/>
              <w:left w:val="single" w:sz="4" w:space="0" w:color="auto"/>
              <w:bottom w:val="single" w:sz="4" w:space="0" w:color="auto"/>
              <w:right w:val="single" w:sz="4" w:space="0" w:color="auto"/>
            </w:tcBorders>
            <w:shd w:val="clear" w:color="auto" w:fill="auto"/>
            <w:noWrap/>
            <w:hideMark/>
          </w:tcPr>
          <w:p w14:paraId="230496BE" w14:textId="3C5A4D82" w:rsidR="006202B8" w:rsidRPr="00717252" w:rsidRDefault="006202B8" w:rsidP="006202B8">
            <w:pPr>
              <w:spacing w:after="0" w:line="240" w:lineRule="auto"/>
              <w:rPr>
                <w:rFonts w:ascii="Calibri" w:eastAsia="Times New Roman" w:hAnsi="Calibri" w:cs="Calibri"/>
                <w:color w:val="000000"/>
              </w:rPr>
            </w:pPr>
            <w:r w:rsidRPr="004F65B4">
              <w:t xml:space="preserve"> MODULE DIFFÉRENTIEL IDT40 3PN 25A 30MA AC                    </w:t>
            </w:r>
          </w:p>
        </w:tc>
        <w:tc>
          <w:tcPr>
            <w:tcW w:w="1039" w:type="dxa"/>
            <w:tcBorders>
              <w:top w:val="nil"/>
              <w:left w:val="nil"/>
              <w:bottom w:val="single" w:sz="4" w:space="0" w:color="auto"/>
              <w:right w:val="single" w:sz="4" w:space="0" w:color="auto"/>
            </w:tcBorders>
            <w:shd w:val="clear" w:color="auto" w:fill="auto"/>
            <w:noWrap/>
            <w:hideMark/>
          </w:tcPr>
          <w:p w14:paraId="0217AF73" w14:textId="2F1254C0"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7A4909C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6F1382A" w14:textId="57058C9B" w:rsidR="006202B8" w:rsidRPr="00717252" w:rsidRDefault="006202B8" w:rsidP="006202B8">
            <w:pPr>
              <w:spacing w:after="0" w:line="240" w:lineRule="auto"/>
              <w:jc w:val="center"/>
              <w:rPr>
                <w:rFonts w:ascii="Open Sans" w:eastAsia="Times New Roman" w:hAnsi="Open Sans" w:cs="Open Sans"/>
                <w:color w:val="000000"/>
              </w:rPr>
            </w:pPr>
            <w:r w:rsidRPr="00206E3C">
              <w:t>9</w:t>
            </w:r>
          </w:p>
        </w:tc>
        <w:tc>
          <w:tcPr>
            <w:tcW w:w="7937" w:type="dxa"/>
            <w:tcBorders>
              <w:top w:val="nil"/>
              <w:left w:val="single" w:sz="4" w:space="0" w:color="auto"/>
              <w:bottom w:val="single" w:sz="4" w:space="0" w:color="auto"/>
              <w:right w:val="single" w:sz="4" w:space="0" w:color="auto"/>
            </w:tcBorders>
            <w:shd w:val="clear" w:color="auto" w:fill="auto"/>
            <w:noWrap/>
            <w:hideMark/>
          </w:tcPr>
          <w:p w14:paraId="3F04547C" w14:textId="42907AD5" w:rsidR="006202B8" w:rsidRPr="00717252" w:rsidRDefault="006202B8" w:rsidP="006202B8">
            <w:pPr>
              <w:spacing w:after="0" w:line="240" w:lineRule="auto"/>
              <w:rPr>
                <w:rFonts w:ascii="Calibri" w:eastAsia="Times New Roman" w:hAnsi="Calibri" w:cs="Calibri"/>
                <w:color w:val="000000"/>
              </w:rPr>
            </w:pPr>
            <w:r w:rsidRPr="004F65B4">
              <w:t xml:space="preserve">BAES EVAC IP66 SATI </w:t>
            </w:r>
            <w:proofErr w:type="gramStart"/>
            <w:r w:rsidRPr="004F65B4">
              <w:t>CONNECTE  LEDS</w:t>
            </w:r>
            <w:proofErr w:type="gramEnd"/>
            <w:r w:rsidRPr="004F65B4">
              <w:t xml:space="preserve"> SAILLIE - 45 LUMENS - 1 HEURE (CONSOMMATION 0,5W) </w:t>
            </w:r>
          </w:p>
        </w:tc>
        <w:tc>
          <w:tcPr>
            <w:tcW w:w="1039" w:type="dxa"/>
            <w:tcBorders>
              <w:top w:val="nil"/>
              <w:left w:val="nil"/>
              <w:bottom w:val="single" w:sz="4" w:space="0" w:color="auto"/>
              <w:right w:val="single" w:sz="4" w:space="0" w:color="auto"/>
            </w:tcBorders>
            <w:shd w:val="clear" w:color="auto" w:fill="auto"/>
            <w:noWrap/>
            <w:hideMark/>
          </w:tcPr>
          <w:p w14:paraId="2429FFDA" w14:textId="508C064B" w:rsidR="006202B8" w:rsidRPr="00717252" w:rsidRDefault="006202B8" w:rsidP="006202B8">
            <w:pPr>
              <w:spacing w:after="0" w:line="240" w:lineRule="auto"/>
              <w:jc w:val="right"/>
              <w:rPr>
                <w:rFonts w:ascii="Calibri" w:eastAsia="Times New Roman" w:hAnsi="Calibri" w:cs="Calibri"/>
                <w:color w:val="000000"/>
              </w:rPr>
            </w:pPr>
            <w:r w:rsidRPr="00BD74A1">
              <w:t xml:space="preserve"> 2 724   </w:t>
            </w:r>
          </w:p>
        </w:tc>
      </w:tr>
      <w:tr w:rsidR="006202B8" w:rsidRPr="00717252" w14:paraId="29828FC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F086730" w14:textId="3332C416" w:rsidR="006202B8" w:rsidRPr="00717252" w:rsidRDefault="006202B8" w:rsidP="006202B8">
            <w:pPr>
              <w:spacing w:after="0" w:line="240" w:lineRule="auto"/>
              <w:jc w:val="center"/>
              <w:rPr>
                <w:rFonts w:ascii="Open Sans" w:eastAsia="Times New Roman" w:hAnsi="Open Sans" w:cs="Open Sans"/>
                <w:color w:val="000000"/>
              </w:rPr>
            </w:pPr>
            <w:r w:rsidRPr="00206E3C">
              <w:t>10</w:t>
            </w:r>
          </w:p>
        </w:tc>
        <w:tc>
          <w:tcPr>
            <w:tcW w:w="7937" w:type="dxa"/>
            <w:tcBorders>
              <w:top w:val="nil"/>
              <w:left w:val="single" w:sz="4" w:space="0" w:color="auto"/>
              <w:bottom w:val="single" w:sz="4" w:space="0" w:color="auto"/>
              <w:right w:val="single" w:sz="4" w:space="0" w:color="auto"/>
            </w:tcBorders>
            <w:shd w:val="clear" w:color="auto" w:fill="auto"/>
            <w:noWrap/>
            <w:hideMark/>
          </w:tcPr>
          <w:p w14:paraId="606B8543" w14:textId="11E21EFC" w:rsidR="006202B8" w:rsidRPr="00717252" w:rsidRDefault="006202B8" w:rsidP="006202B8">
            <w:pPr>
              <w:spacing w:after="0" w:line="240" w:lineRule="auto"/>
              <w:rPr>
                <w:rFonts w:ascii="Calibri" w:eastAsia="Times New Roman" w:hAnsi="Calibri" w:cs="Calibri"/>
                <w:color w:val="000000"/>
              </w:rPr>
            </w:pPr>
            <w:r w:rsidRPr="004F65B4">
              <w:t xml:space="preserve"> ONDULEUR LINE INTERACTIVE 800 VA 6 PRI ZEN-X 800 FR/SCHUKO -</w:t>
            </w:r>
          </w:p>
        </w:tc>
        <w:tc>
          <w:tcPr>
            <w:tcW w:w="1039" w:type="dxa"/>
            <w:tcBorders>
              <w:top w:val="nil"/>
              <w:left w:val="nil"/>
              <w:bottom w:val="single" w:sz="4" w:space="0" w:color="auto"/>
              <w:right w:val="single" w:sz="4" w:space="0" w:color="auto"/>
            </w:tcBorders>
            <w:shd w:val="clear" w:color="auto" w:fill="auto"/>
            <w:noWrap/>
            <w:hideMark/>
          </w:tcPr>
          <w:p w14:paraId="17E4399A" w14:textId="20599A7E" w:rsidR="006202B8" w:rsidRPr="00717252" w:rsidRDefault="006202B8" w:rsidP="006202B8">
            <w:pPr>
              <w:spacing w:after="0" w:line="240" w:lineRule="auto"/>
              <w:jc w:val="right"/>
              <w:rPr>
                <w:rFonts w:ascii="Calibri" w:eastAsia="Times New Roman" w:hAnsi="Calibri" w:cs="Calibri"/>
                <w:color w:val="000000"/>
              </w:rPr>
            </w:pPr>
            <w:r w:rsidRPr="00BD74A1">
              <w:t xml:space="preserve"> 18   </w:t>
            </w:r>
          </w:p>
        </w:tc>
      </w:tr>
      <w:tr w:rsidR="006202B8" w:rsidRPr="00717252" w14:paraId="1584641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0D1AB8B" w14:textId="4045E479" w:rsidR="006202B8" w:rsidRPr="00717252" w:rsidRDefault="006202B8" w:rsidP="006202B8">
            <w:pPr>
              <w:spacing w:after="0" w:line="240" w:lineRule="auto"/>
              <w:jc w:val="center"/>
              <w:rPr>
                <w:rFonts w:ascii="Open Sans" w:eastAsia="Times New Roman" w:hAnsi="Open Sans" w:cs="Open Sans"/>
                <w:color w:val="000000"/>
              </w:rPr>
            </w:pPr>
            <w:r w:rsidRPr="00206E3C">
              <w:t>11</w:t>
            </w:r>
          </w:p>
        </w:tc>
        <w:tc>
          <w:tcPr>
            <w:tcW w:w="7937" w:type="dxa"/>
            <w:tcBorders>
              <w:top w:val="nil"/>
              <w:left w:val="single" w:sz="4" w:space="0" w:color="auto"/>
              <w:bottom w:val="single" w:sz="4" w:space="0" w:color="auto"/>
              <w:right w:val="single" w:sz="4" w:space="0" w:color="auto"/>
            </w:tcBorders>
            <w:shd w:val="clear" w:color="auto" w:fill="auto"/>
            <w:noWrap/>
            <w:hideMark/>
          </w:tcPr>
          <w:p w14:paraId="56AEB176" w14:textId="5A2099CB" w:rsidR="006202B8" w:rsidRPr="00717252" w:rsidRDefault="006202B8" w:rsidP="006202B8">
            <w:pPr>
              <w:spacing w:after="0" w:line="240" w:lineRule="auto"/>
              <w:rPr>
                <w:rFonts w:ascii="Calibri" w:eastAsia="Times New Roman" w:hAnsi="Calibri" w:cs="Calibri"/>
                <w:color w:val="000000"/>
              </w:rPr>
            </w:pPr>
            <w:r w:rsidRPr="004F65B4">
              <w:t xml:space="preserve"> PRISE DE COURANT 2P+T F/B BA SFC BLANC                        </w:t>
            </w:r>
          </w:p>
        </w:tc>
        <w:tc>
          <w:tcPr>
            <w:tcW w:w="1039" w:type="dxa"/>
            <w:tcBorders>
              <w:top w:val="nil"/>
              <w:left w:val="nil"/>
              <w:bottom w:val="single" w:sz="4" w:space="0" w:color="auto"/>
              <w:right w:val="single" w:sz="4" w:space="0" w:color="auto"/>
            </w:tcBorders>
            <w:shd w:val="clear" w:color="auto" w:fill="auto"/>
            <w:noWrap/>
            <w:hideMark/>
          </w:tcPr>
          <w:p w14:paraId="06DADE07" w14:textId="1A0CA4AA" w:rsidR="006202B8" w:rsidRPr="00717252" w:rsidRDefault="006202B8" w:rsidP="006202B8">
            <w:pPr>
              <w:spacing w:after="0" w:line="240" w:lineRule="auto"/>
              <w:jc w:val="right"/>
              <w:rPr>
                <w:rFonts w:ascii="Calibri" w:eastAsia="Times New Roman" w:hAnsi="Calibri" w:cs="Calibri"/>
                <w:color w:val="000000"/>
              </w:rPr>
            </w:pPr>
            <w:r w:rsidRPr="00BD74A1">
              <w:t xml:space="preserve"> 4 609   </w:t>
            </w:r>
          </w:p>
        </w:tc>
      </w:tr>
      <w:tr w:rsidR="006202B8" w:rsidRPr="00717252" w14:paraId="0541BC5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2FFE2DB" w14:textId="39364A0D" w:rsidR="006202B8" w:rsidRPr="00717252" w:rsidRDefault="006202B8" w:rsidP="006202B8">
            <w:pPr>
              <w:spacing w:after="0" w:line="240" w:lineRule="auto"/>
              <w:jc w:val="center"/>
              <w:rPr>
                <w:rFonts w:ascii="Open Sans" w:eastAsia="Times New Roman" w:hAnsi="Open Sans" w:cs="Open Sans"/>
                <w:color w:val="000000"/>
              </w:rPr>
            </w:pPr>
            <w:r w:rsidRPr="00206E3C">
              <w:t>12</w:t>
            </w:r>
          </w:p>
        </w:tc>
        <w:tc>
          <w:tcPr>
            <w:tcW w:w="7937" w:type="dxa"/>
            <w:tcBorders>
              <w:top w:val="nil"/>
              <w:left w:val="single" w:sz="4" w:space="0" w:color="auto"/>
              <w:bottom w:val="single" w:sz="4" w:space="0" w:color="auto"/>
              <w:right w:val="single" w:sz="4" w:space="0" w:color="auto"/>
            </w:tcBorders>
            <w:shd w:val="clear" w:color="auto" w:fill="auto"/>
            <w:noWrap/>
            <w:hideMark/>
          </w:tcPr>
          <w:p w14:paraId="7DAE96A4" w14:textId="64CB59F3" w:rsidR="006202B8" w:rsidRPr="00717252" w:rsidRDefault="006202B8" w:rsidP="006202B8">
            <w:pPr>
              <w:spacing w:after="0" w:line="240" w:lineRule="auto"/>
              <w:rPr>
                <w:rFonts w:ascii="Calibri" w:eastAsia="Times New Roman" w:hAnsi="Calibri" w:cs="Calibri"/>
                <w:color w:val="000000"/>
              </w:rPr>
            </w:pPr>
            <w:r w:rsidRPr="004F65B4">
              <w:t>9SX1000I ONDULEUR 9SX TOUR, 1PH, ON-LINE, 1000VA, 900W, SORT</w:t>
            </w:r>
          </w:p>
        </w:tc>
        <w:tc>
          <w:tcPr>
            <w:tcW w:w="1039" w:type="dxa"/>
            <w:tcBorders>
              <w:top w:val="nil"/>
              <w:left w:val="nil"/>
              <w:bottom w:val="single" w:sz="4" w:space="0" w:color="auto"/>
              <w:right w:val="single" w:sz="4" w:space="0" w:color="auto"/>
            </w:tcBorders>
            <w:shd w:val="clear" w:color="auto" w:fill="auto"/>
            <w:noWrap/>
            <w:hideMark/>
          </w:tcPr>
          <w:p w14:paraId="2DD5FC6D" w14:textId="496ED7C7"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52F27D9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5E307CF" w14:textId="5803FC5F" w:rsidR="006202B8" w:rsidRPr="00717252" w:rsidRDefault="006202B8" w:rsidP="006202B8">
            <w:pPr>
              <w:spacing w:after="0" w:line="240" w:lineRule="auto"/>
              <w:jc w:val="center"/>
              <w:rPr>
                <w:rFonts w:ascii="Open Sans" w:eastAsia="Times New Roman" w:hAnsi="Open Sans" w:cs="Open Sans"/>
                <w:color w:val="000000"/>
              </w:rPr>
            </w:pPr>
            <w:r w:rsidRPr="00206E3C">
              <w:t>13</w:t>
            </w:r>
          </w:p>
        </w:tc>
        <w:tc>
          <w:tcPr>
            <w:tcW w:w="7937" w:type="dxa"/>
            <w:tcBorders>
              <w:top w:val="nil"/>
              <w:left w:val="single" w:sz="4" w:space="0" w:color="auto"/>
              <w:bottom w:val="single" w:sz="4" w:space="0" w:color="auto"/>
              <w:right w:val="single" w:sz="4" w:space="0" w:color="auto"/>
            </w:tcBorders>
            <w:shd w:val="clear" w:color="auto" w:fill="auto"/>
            <w:noWrap/>
            <w:hideMark/>
          </w:tcPr>
          <w:p w14:paraId="31AF5E80" w14:textId="7CA8694D" w:rsidR="006202B8" w:rsidRPr="00717252" w:rsidRDefault="006202B8" w:rsidP="006202B8">
            <w:pPr>
              <w:spacing w:after="0" w:line="240" w:lineRule="auto"/>
              <w:rPr>
                <w:rFonts w:ascii="Calibri" w:eastAsia="Times New Roman" w:hAnsi="Calibri" w:cs="Calibri"/>
                <w:color w:val="000000"/>
              </w:rPr>
            </w:pPr>
            <w:r w:rsidRPr="004F65B4">
              <w:t>9SX1500IR ONDULEUR 9SX RACK 2U, 1PH, ON-LINE, 1500VA, 1350W,</w:t>
            </w:r>
          </w:p>
        </w:tc>
        <w:tc>
          <w:tcPr>
            <w:tcW w:w="1039" w:type="dxa"/>
            <w:tcBorders>
              <w:top w:val="nil"/>
              <w:left w:val="nil"/>
              <w:bottom w:val="single" w:sz="4" w:space="0" w:color="auto"/>
              <w:right w:val="single" w:sz="4" w:space="0" w:color="auto"/>
            </w:tcBorders>
            <w:shd w:val="clear" w:color="auto" w:fill="auto"/>
            <w:noWrap/>
            <w:hideMark/>
          </w:tcPr>
          <w:p w14:paraId="2FC92739" w14:textId="33BCC1F5"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10D2EB7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BC7DE92" w14:textId="0B2E13AE" w:rsidR="006202B8" w:rsidRPr="00717252" w:rsidRDefault="006202B8" w:rsidP="006202B8">
            <w:pPr>
              <w:spacing w:after="0" w:line="240" w:lineRule="auto"/>
              <w:jc w:val="center"/>
              <w:rPr>
                <w:rFonts w:ascii="Open Sans" w:eastAsia="Times New Roman" w:hAnsi="Open Sans" w:cs="Open Sans"/>
                <w:color w:val="000000"/>
              </w:rPr>
            </w:pPr>
            <w:r w:rsidRPr="00206E3C">
              <w:t>14</w:t>
            </w:r>
          </w:p>
        </w:tc>
        <w:tc>
          <w:tcPr>
            <w:tcW w:w="7937" w:type="dxa"/>
            <w:tcBorders>
              <w:top w:val="nil"/>
              <w:left w:val="single" w:sz="4" w:space="0" w:color="auto"/>
              <w:bottom w:val="single" w:sz="4" w:space="0" w:color="auto"/>
              <w:right w:val="single" w:sz="4" w:space="0" w:color="auto"/>
            </w:tcBorders>
            <w:shd w:val="clear" w:color="auto" w:fill="auto"/>
            <w:noWrap/>
            <w:hideMark/>
          </w:tcPr>
          <w:p w14:paraId="7DB25808" w14:textId="23D1A7C1" w:rsidR="006202B8" w:rsidRPr="00717252" w:rsidRDefault="006202B8" w:rsidP="006202B8">
            <w:pPr>
              <w:spacing w:after="0" w:line="240" w:lineRule="auto"/>
              <w:rPr>
                <w:rFonts w:ascii="Calibri" w:eastAsia="Times New Roman" w:hAnsi="Calibri" w:cs="Calibri"/>
                <w:color w:val="000000"/>
              </w:rPr>
            </w:pPr>
            <w:r w:rsidRPr="004F65B4">
              <w:t>9SX2000I ONDULEUR 9SX TOUR, 1PH, ON-LINE, 2000VA, 1800W, SOR</w:t>
            </w:r>
          </w:p>
        </w:tc>
        <w:tc>
          <w:tcPr>
            <w:tcW w:w="1039" w:type="dxa"/>
            <w:tcBorders>
              <w:top w:val="nil"/>
              <w:left w:val="nil"/>
              <w:bottom w:val="single" w:sz="4" w:space="0" w:color="auto"/>
              <w:right w:val="single" w:sz="4" w:space="0" w:color="auto"/>
            </w:tcBorders>
            <w:shd w:val="clear" w:color="auto" w:fill="auto"/>
            <w:noWrap/>
            <w:hideMark/>
          </w:tcPr>
          <w:p w14:paraId="3DE838AC" w14:textId="4EB25AFD" w:rsidR="006202B8" w:rsidRPr="00717252" w:rsidRDefault="006202B8" w:rsidP="006202B8">
            <w:pPr>
              <w:spacing w:after="0" w:line="240" w:lineRule="auto"/>
              <w:jc w:val="right"/>
              <w:rPr>
                <w:rFonts w:ascii="Calibri" w:eastAsia="Times New Roman" w:hAnsi="Calibri" w:cs="Calibri"/>
                <w:color w:val="000000"/>
              </w:rPr>
            </w:pPr>
            <w:r w:rsidRPr="00BD74A1">
              <w:t xml:space="preserve"> 11   </w:t>
            </w:r>
          </w:p>
        </w:tc>
      </w:tr>
      <w:tr w:rsidR="006202B8" w:rsidRPr="00717252" w14:paraId="4649BBF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69EF012" w14:textId="30AFD7CD" w:rsidR="006202B8" w:rsidRPr="00717252" w:rsidRDefault="006202B8" w:rsidP="006202B8">
            <w:pPr>
              <w:spacing w:after="0" w:line="240" w:lineRule="auto"/>
              <w:jc w:val="center"/>
              <w:rPr>
                <w:rFonts w:ascii="Open Sans" w:eastAsia="Times New Roman" w:hAnsi="Open Sans" w:cs="Open Sans"/>
                <w:color w:val="000000"/>
              </w:rPr>
            </w:pPr>
            <w:r w:rsidRPr="00206E3C">
              <w:t>15</w:t>
            </w:r>
          </w:p>
        </w:tc>
        <w:tc>
          <w:tcPr>
            <w:tcW w:w="7937" w:type="dxa"/>
            <w:tcBorders>
              <w:top w:val="nil"/>
              <w:left w:val="single" w:sz="4" w:space="0" w:color="auto"/>
              <w:bottom w:val="single" w:sz="4" w:space="0" w:color="auto"/>
              <w:right w:val="single" w:sz="4" w:space="0" w:color="auto"/>
            </w:tcBorders>
            <w:shd w:val="clear" w:color="auto" w:fill="auto"/>
            <w:noWrap/>
            <w:hideMark/>
          </w:tcPr>
          <w:p w14:paraId="1A6CA7DA" w14:textId="27F9F212" w:rsidR="006202B8" w:rsidRPr="00717252" w:rsidRDefault="006202B8" w:rsidP="006202B8">
            <w:pPr>
              <w:spacing w:after="0" w:line="240" w:lineRule="auto"/>
              <w:rPr>
                <w:rFonts w:ascii="Calibri" w:eastAsia="Times New Roman" w:hAnsi="Calibri" w:cs="Calibri"/>
                <w:color w:val="000000"/>
              </w:rPr>
            </w:pPr>
            <w:r w:rsidRPr="004F65B4">
              <w:t>ANGLE PLAT 90° POUR GOULOTTE À CLIPPAGE DIRECT MOSAIC 50X80MM - BLANC</w:t>
            </w:r>
          </w:p>
        </w:tc>
        <w:tc>
          <w:tcPr>
            <w:tcW w:w="1039" w:type="dxa"/>
            <w:tcBorders>
              <w:top w:val="nil"/>
              <w:left w:val="nil"/>
              <w:bottom w:val="single" w:sz="4" w:space="0" w:color="auto"/>
              <w:right w:val="single" w:sz="4" w:space="0" w:color="auto"/>
            </w:tcBorders>
            <w:shd w:val="clear" w:color="auto" w:fill="auto"/>
            <w:noWrap/>
            <w:hideMark/>
          </w:tcPr>
          <w:p w14:paraId="55700A58" w14:textId="20F324D7" w:rsidR="006202B8" w:rsidRPr="00717252" w:rsidRDefault="006202B8" w:rsidP="006202B8">
            <w:pPr>
              <w:spacing w:after="0" w:line="240" w:lineRule="auto"/>
              <w:jc w:val="right"/>
              <w:rPr>
                <w:rFonts w:ascii="Calibri" w:eastAsia="Times New Roman" w:hAnsi="Calibri" w:cs="Calibri"/>
                <w:color w:val="000000"/>
              </w:rPr>
            </w:pPr>
            <w:r w:rsidRPr="00BD74A1">
              <w:t xml:space="preserve"> 47   </w:t>
            </w:r>
          </w:p>
        </w:tc>
      </w:tr>
      <w:tr w:rsidR="006202B8" w:rsidRPr="00717252" w14:paraId="07AF936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5BDD9F1" w14:textId="6613425B" w:rsidR="006202B8" w:rsidRPr="00717252" w:rsidRDefault="006202B8" w:rsidP="006202B8">
            <w:pPr>
              <w:spacing w:after="0" w:line="240" w:lineRule="auto"/>
              <w:jc w:val="center"/>
              <w:rPr>
                <w:rFonts w:ascii="Open Sans" w:eastAsia="Times New Roman" w:hAnsi="Open Sans" w:cs="Open Sans"/>
                <w:color w:val="000000"/>
              </w:rPr>
            </w:pPr>
            <w:r w:rsidRPr="00206E3C">
              <w:t>16</w:t>
            </w:r>
          </w:p>
        </w:tc>
        <w:tc>
          <w:tcPr>
            <w:tcW w:w="7937" w:type="dxa"/>
            <w:tcBorders>
              <w:top w:val="nil"/>
              <w:left w:val="single" w:sz="4" w:space="0" w:color="auto"/>
              <w:bottom w:val="single" w:sz="4" w:space="0" w:color="auto"/>
              <w:right w:val="single" w:sz="4" w:space="0" w:color="auto"/>
            </w:tcBorders>
            <w:shd w:val="clear" w:color="auto" w:fill="auto"/>
            <w:noWrap/>
            <w:hideMark/>
          </w:tcPr>
          <w:p w14:paraId="2F5E9DC9" w14:textId="37249C67" w:rsidR="006202B8" w:rsidRPr="00717252" w:rsidRDefault="006202B8" w:rsidP="006202B8">
            <w:pPr>
              <w:spacing w:after="0" w:line="240" w:lineRule="auto"/>
              <w:rPr>
                <w:rFonts w:ascii="Calibri" w:eastAsia="Times New Roman" w:hAnsi="Calibri" w:cs="Calibri"/>
                <w:color w:val="000000"/>
              </w:rPr>
            </w:pPr>
            <w:r w:rsidRPr="004F65B4">
              <w:t>APPLIQUE PLACE DES VOSGES 1 EVOLUTION N°2 NOIR FONCE 000</w:t>
            </w:r>
          </w:p>
        </w:tc>
        <w:tc>
          <w:tcPr>
            <w:tcW w:w="1039" w:type="dxa"/>
            <w:tcBorders>
              <w:top w:val="nil"/>
              <w:left w:val="nil"/>
              <w:bottom w:val="single" w:sz="4" w:space="0" w:color="auto"/>
              <w:right w:val="single" w:sz="4" w:space="0" w:color="auto"/>
            </w:tcBorders>
            <w:shd w:val="clear" w:color="auto" w:fill="auto"/>
            <w:noWrap/>
            <w:hideMark/>
          </w:tcPr>
          <w:p w14:paraId="5BD7FA70" w14:textId="638C74E2"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25B23DE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5B67B6E" w14:textId="016D54EC" w:rsidR="006202B8" w:rsidRPr="00717252" w:rsidRDefault="006202B8" w:rsidP="006202B8">
            <w:pPr>
              <w:spacing w:after="0" w:line="240" w:lineRule="auto"/>
              <w:jc w:val="center"/>
              <w:rPr>
                <w:rFonts w:ascii="Open Sans" w:eastAsia="Times New Roman" w:hAnsi="Open Sans" w:cs="Open Sans"/>
                <w:color w:val="000000"/>
              </w:rPr>
            </w:pPr>
            <w:r w:rsidRPr="00206E3C">
              <w:lastRenderedPageBreak/>
              <w:t>17</w:t>
            </w:r>
          </w:p>
        </w:tc>
        <w:tc>
          <w:tcPr>
            <w:tcW w:w="7937" w:type="dxa"/>
            <w:tcBorders>
              <w:top w:val="nil"/>
              <w:left w:val="single" w:sz="4" w:space="0" w:color="auto"/>
              <w:bottom w:val="single" w:sz="4" w:space="0" w:color="auto"/>
              <w:right w:val="single" w:sz="4" w:space="0" w:color="auto"/>
            </w:tcBorders>
            <w:shd w:val="clear" w:color="auto" w:fill="auto"/>
            <w:noWrap/>
            <w:hideMark/>
          </w:tcPr>
          <w:p w14:paraId="74AA20D2" w14:textId="5D79DE05" w:rsidR="006202B8" w:rsidRPr="00312190" w:rsidRDefault="006202B8" w:rsidP="006202B8">
            <w:pPr>
              <w:tabs>
                <w:tab w:val="left" w:pos="4551"/>
              </w:tabs>
              <w:rPr>
                <w:rFonts w:ascii="Calibri" w:eastAsia="Times New Roman" w:hAnsi="Calibri" w:cs="Calibri"/>
              </w:rPr>
            </w:pPr>
            <w:r w:rsidRPr="004F65B4">
              <w:t>BANDEAU 19' 9 PRISES UTE - NOIR</w:t>
            </w:r>
          </w:p>
        </w:tc>
        <w:tc>
          <w:tcPr>
            <w:tcW w:w="1039" w:type="dxa"/>
            <w:tcBorders>
              <w:top w:val="nil"/>
              <w:left w:val="nil"/>
              <w:bottom w:val="single" w:sz="4" w:space="0" w:color="auto"/>
              <w:right w:val="single" w:sz="4" w:space="0" w:color="auto"/>
            </w:tcBorders>
            <w:shd w:val="clear" w:color="auto" w:fill="auto"/>
            <w:noWrap/>
            <w:hideMark/>
          </w:tcPr>
          <w:p w14:paraId="3DBA0DDA" w14:textId="53CDE0BC" w:rsidR="006202B8" w:rsidRPr="00717252" w:rsidRDefault="006202B8" w:rsidP="006202B8">
            <w:pPr>
              <w:spacing w:after="0" w:line="240" w:lineRule="auto"/>
              <w:jc w:val="right"/>
              <w:rPr>
                <w:rFonts w:ascii="Calibri" w:eastAsia="Times New Roman" w:hAnsi="Calibri" w:cs="Calibri"/>
                <w:color w:val="000000"/>
              </w:rPr>
            </w:pPr>
            <w:r w:rsidRPr="00BD74A1">
              <w:t xml:space="preserve"> 99   </w:t>
            </w:r>
          </w:p>
        </w:tc>
      </w:tr>
      <w:tr w:rsidR="006202B8" w:rsidRPr="00717252" w14:paraId="2E2CE44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1FCF133" w14:textId="21141CF9" w:rsidR="006202B8" w:rsidRPr="00717252" w:rsidRDefault="006202B8" w:rsidP="006202B8">
            <w:pPr>
              <w:spacing w:after="0" w:line="240" w:lineRule="auto"/>
              <w:jc w:val="center"/>
              <w:rPr>
                <w:rFonts w:ascii="Open Sans" w:eastAsia="Times New Roman" w:hAnsi="Open Sans" w:cs="Open Sans"/>
                <w:color w:val="000000"/>
              </w:rPr>
            </w:pPr>
            <w:r w:rsidRPr="00206E3C">
              <w:t>18</w:t>
            </w:r>
          </w:p>
        </w:tc>
        <w:tc>
          <w:tcPr>
            <w:tcW w:w="7937" w:type="dxa"/>
            <w:tcBorders>
              <w:top w:val="nil"/>
              <w:left w:val="single" w:sz="4" w:space="0" w:color="auto"/>
              <w:bottom w:val="single" w:sz="4" w:space="0" w:color="auto"/>
              <w:right w:val="single" w:sz="4" w:space="0" w:color="auto"/>
            </w:tcBorders>
            <w:shd w:val="clear" w:color="auto" w:fill="auto"/>
            <w:noWrap/>
            <w:hideMark/>
          </w:tcPr>
          <w:p w14:paraId="1FBE1329" w14:textId="7405BA54" w:rsidR="006202B8" w:rsidRPr="00717252" w:rsidRDefault="006202B8" w:rsidP="006202B8">
            <w:pPr>
              <w:spacing w:after="0" w:line="240" w:lineRule="auto"/>
              <w:rPr>
                <w:rFonts w:ascii="Calibri" w:eastAsia="Times New Roman" w:hAnsi="Calibri" w:cs="Calibri"/>
                <w:color w:val="000000"/>
              </w:rPr>
            </w:pPr>
            <w:r w:rsidRPr="004F65B4">
              <w:t xml:space="preserve">BARRETTE NYLBLOC 10MM2 NOIR                  </w:t>
            </w:r>
          </w:p>
        </w:tc>
        <w:tc>
          <w:tcPr>
            <w:tcW w:w="1039" w:type="dxa"/>
            <w:tcBorders>
              <w:top w:val="nil"/>
              <w:left w:val="nil"/>
              <w:bottom w:val="single" w:sz="4" w:space="0" w:color="auto"/>
              <w:right w:val="single" w:sz="4" w:space="0" w:color="auto"/>
            </w:tcBorders>
            <w:shd w:val="clear" w:color="auto" w:fill="auto"/>
            <w:noWrap/>
            <w:hideMark/>
          </w:tcPr>
          <w:p w14:paraId="59F1D95E" w14:textId="7DBC3D89" w:rsidR="006202B8" w:rsidRPr="00717252" w:rsidRDefault="006202B8" w:rsidP="006202B8">
            <w:pPr>
              <w:spacing w:after="0" w:line="240" w:lineRule="auto"/>
              <w:jc w:val="right"/>
              <w:rPr>
                <w:rFonts w:ascii="Calibri" w:eastAsia="Times New Roman" w:hAnsi="Calibri" w:cs="Calibri"/>
                <w:color w:val="000000"/>
              </w:rPr>
            </w:pPr>
            <w:r w:rsidRPr="00BD74A1">
              <w:t xml:space="preserve"> 438   </w:t>
            </w:r>
          </w:p>
        </w:tc>
      </w:tr>
      <w:tr w:rsidR="006202B8" w:rsidRPr="00717252" w14:paraId="7EE2947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B3F7987" w14:textId="1F8B66C1" w:rsidR="006202B8" w:rsidRPr="00717252" w:rsidRDefault="006202B8" w:rsidP="006202B8">
            <w:pPr>
              <w:spacing w:after="0" w:line="240" w:lineRule="auto"/>
              <w:jc w:val="center"/>
              <w:rPr>
                <w:rFonts w:ascii="Open Sans" w:eastAsia="Times New Roman" w:hAnsi="Open Sans" w:cs="Open Sans"/>
                <w:color w:val="000000"/>
              </w:rPr>
            </w:pPr>
            <w:r w:rsidRPr="00206E3C">
              <w:t>19</w:t>
            </w:r>
          </w:p>
        </w:tc>
        <w:tc>
          <w:tcPr>
            <w:tcW w:w="7937" w:type="dxa"/>
            <w:tcBorders>
              <w:top w:val="nil"/>
              <w:left w:val="single" w:sz="4" w:space="0" w:color="auto"/>
              <w:bottom w:val="single" w:sz="4" w:space="0" w:color="auto"/>
              <w:right w:val="single" w:sz="4" w:space="0" w:color="auto"/>
            </w:tcBorders>
            <w:shd w:val="clear" w:color="auto" w:fill="auto"/>
            <w:noWrap/>
            <w:hideMark/>
          </w:tcPr>
          <w:p w14:paraId="1D25E6D1" w14:textId="57C29596" w:rsidR="006202B8" w:rsidRPr="00717252" w:rsidRDefault="006202B8" w:rsidP="006202B8">
            <w:pPr>
              <w:spacing w:after="0" w:line="240" w:lineRule="auto"/>
              <w:rPr>
                <w:rFonts w:ascii="Calibri" w:eastAsia="Times New Roman" w:hAnsi="Calibri" w:cs="Calibri"/>
                <w:color w:val="000000"/>
              </w:rPr>
            </w:pPr>
            <w:r w:rsidRPr="004F65B4">
              <w:t>BLOC AUTONOME D'ECLAIRAGE DE SECURITE SATI - ULTRALED 2-45</w:t>
            </w:r>
          </w:p>
        </w:tc>
        <w:tc>
          <w:tcPr>
            <w:tcW w:w="1039" w:type="dxa"/>
            <w:tcBorders>
              <w:top w:val="nil"/>
              <w:left w:val="nil"/>
              <w:bottom w:val="single" w:sz="4" w:space="0" w:color="auto"/>
              <w:right w:val="single" w:sz="4" w:space="0" w:color="auto"/>
            </w:tcBorders>
            <w:shd w:val="clear" w:color="auto" w:fill="auto"/>
            <w:noWrap/>
            <w:hideMark/>
          </w:tcPr>
          <w:p w14:paraId="5214B14C" w14:textId="238A25DD" w:rsidR="006202B8" w:rsidRPr="00717252" w:rsidRDefault="006202B8" w:rsidP="006202B8">
            <w:pPr>
              <w:spacing w:after="0" w:line="240" w:lineRule="auto"/>
              <w:jc w:val="right"/>
              <w:rPr>
                <w:rFonts w:ascii="Calibri" w:eastAsia="Times New Roman" w:hAnsi="Calibri" w:cs="Calibri"/>
                <w:color w:val="000000"/>
              </w:rPr>
            </w:pPr>
            <w:r w:rsidRPr="00BD74A1">
              <w:t xml:space="preserve"> 23   </w:t>
            </w:r>
          </w:p>
        </w:tc>
      </w:tr>
      <w:tr w:rsidR="006202B8" w:rsidRPr="00717252" w14:paraId="250C572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5675E1E" w14:textId="73E19A61" w:rsidR="006202B8" w:rsidRPr="00717252" w:rsidRDefault="006202B8" w:rsidP="006202B8">
            <w:pPr>
              <w:spacing w:after="0" w:line="240" w:lineRule="auto"/>
              <w:jc w:val="center"/>
              <w:rPr>
                <w:rFonts w:ascii="Open Sans" w:eastAsia="Times New Roman" w:hAnsi="Open Sans" w:cs="Open Sans"/>
                <w:color w:val="000000"/>
              </w:rPr>
            </w:pPr>
            <w:r w:rsidRPr="00206E3C">
              <w:t>20</w:t>
            </w:r>
          </w:p>
        </w:tc>
        <w:tc>
          <w:tcPr>
            <w:tcW w:w="7937" w:type="dxa"/>
            <w:tcBorders>
              <w:top w:val="nil"/>
              <w:left w:val="single" w:sz="4" w:space="0" w:color="auto"/>
              <w:bottom w:val="single" w:sz="4" w:space="0" w:color="auto"/>
              <w:right w:val="single" w:sz="4" w:space="0" w:color="auto"/>
            </w:tcBorders>
            <w:shd w:val="clear" w:color="auto" w:fill="auto"/>
            <w:noWrap/>
            <w:hideMark/>
          </w:tcPr>
          <w:p w14:paraId="79929583" w14:textId="7492FCFB" w:rsidR="006202B8" w:rsidRPr="00717252" w:rsidRDefault="006202B8" w:rsidP="006202B8">
            <w:pPr>
              <w:spacing w:after="0" w:line="240" w:lineRule="auto"/>
              <w:rPr>
                <w:rFonts w:ascii="Calibri" w:eastAsia="Times New Roman" w:hAnsi="Calibri" w:cs="Calibri"/>
                <w:color w:val="000000"/>
              </w:rPr>
            </w:pPr>
            <w:r w:rsidRPr="004F65B4">
              <w:t>BLOC DE PORTE AVEC AFFICHEUR NUM 4 MODULES</w:t>
            </w:r>
          </w:p>
        </w:tc>
        <w:tc>
          <w:tcPr>
            <w:tcW w:w="1039" w:type="dxa"/>
            <w:tcBorders>
              <w:top w:val="nil"/>
              <w:left w:val="nil"/>
              <w:bottom w:val="single" w:sz="4" w:space="0" w:color="auto"/>
              <w:right w:val="single" w:sz="4" w:space="0" w:color="auto"/>
            </w:tcBorders>
            <w:shd w:val="clear" w:color="auto" w:fill="auto"/>
            <w:noWrap/>
            <w:hideMark/>
          </w:tcPr>
          <w:p w14:paraId="077EC305" w14:textId="4A7A0389"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3C31D66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5795AAC" w14:textId="7C3FA4AC" w:rsidR="006202B8" w:rsidRPr="00717252" w:rsidRDefault="006202B8" w:rsidP="006202B8">
            <w:pPr>
              <w:spacing w:after="0" w:line="240" w:lineRule="auto"/>
              <w:jc w:val="center"/>
              <w:rPr>
                <w:rFonts w:ascii="Open Sans" w:eastAsia="Times New Roman" w:hAnsi="Open Sans" w:cs="Open Sans"/>
                <w:color w:val="000000"/>
              </w:rPr>
            </w:pPr>
            <w:r w:rsidRPr="00206E3C">
              <w:t>21</w:t>
            </w:r>
          </w:p>
        </w:tc>
        <w:tc>
          <w:tcPr>
            <w:tcW w:w="7937" w:type="dxa"/>
            <w:tcBorders>
              <w:top w:val="nil"/>
              <w:left w:val="single" w:sz="4" w:space="0" w:color="auto"/>
              <w:bottom w:val="single" w:sz="4" w:space="0" w:color="auto"/>
              <w:right w:val="single" w:sz="4" w:space="0" w:color="auto"/>
            </w:tcBorders>
            <w:shd w:val="clear" w:color="auto" w:fill="auto"/>
            <w:noWrap/>
            <w:hideMark/>
          </w:tcPr>
          <w:p w14:paraId="7B9865F4" w14:textId="0F2C6D8C" w:rsidR="006202B8" w:rsidRPr="00717252" w:rsidRDefault="006202B8" w:rsidP="006202B8">
            <w:pPr>
              <w:spacing w:after="0" w:line="240" w:lineRule="auto"/>
              <w:rPr>
                <w:rFonts w:ascii="Calibri" w:eastAsia="Times New Roman" w:hAnsi="Calibri" w:cs="Calibri"/>
                <w:color w:val="000000"/>
              </w:rPr>
            </w:pPr>
            <w:r w:rsidRPr="004F65B4">
              <w:t xml:space="preserve">BLOC DIFF  400VCA (PH/PH) - 4P - 63A - 30MA - TYPE AC                </w:t>
            </w:r>
          </w:p>
        </w:tc>
        <w:tc>
          <w:tcPr>
            <w:tcW w:w="1039" w:type="dxa"/>
            <w:tcBorders>
              <w:top w:val="nil"/>
              <w:left w:val="nil"/>
              <w:bottom w:val="single" w:sz="4" w:space="0" w:color="auto"/>
              <w:right w:val="single" w:sz="4" w:space="0" w:color="auto"/>
            </w:tcBorders>
            <w:shd w:val="clear" w:color="auto" w:fill="auto"/>
            <w:noWrap/>
            <w:hideMark/>
          </w:tcPr>
          <w:p w14:paraId="208C29F1" w14:textId="335AC51E"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60F22AD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EFAC458" w14:textId="1F484823" w:rsidR="006202B8" w:rsidRPr="00717252" w:rsidRDefault="006202B8" w:rsidP="006202B8">
            <w:pPr>
              <w:spacing w:after="0" w:line="240" w:lineRule="auto"/>
              <w:jc w:val="center"/>
              <w:rPr>
                <w:rFonts w:ascii="Open Sans" w:eastAsia="Times New Roman" w:hAnsi="Open Sans" w:cs="Open Sans"/>
                <w:color w:val="000000"/>
              </w:rPr>
            </w:pPr>
            <w:r w:rsidRPr="00206E3C">
              <w:t>22</w:t>
            </w:r>
          </w:p>
        </w:tc>
        <w:tc>
          <w:tcPr>
            <w:tcW w:w="7937" w:type="dxa"/>
            <w:tcBorders>
              <w:top w:val="nil"/>
              <w:left w:val="single" w:sz="4" w:space="0" w:color="auto"/>
              <w:bottom w:val="single" w:sz="4" w:space="0" w:color="auto"/>
              <w:right w:val="single" w:sz="4" w:space="0" w:color="auto"/>
            </w:tcBorders>
            <w:shd w:val="clear" w:color="auto" w:fill="auto"/>
            <w:noWrap/>
            <w:hideMark/>
          </w:tcPr>
          <w:p w14:paraId="554B5423" w14:textId="7E06311C" w:rsidR="006202B8" w:rsidRPr="00717252" w:rsidRDefault="006202B8" w:rsidP="006202B8">
            <w:pPr>
              <w:spacing w:after="0" w:line="240" w:lineRule="auto"/>
              <w:rPr>
                <w:rFonts w:ascii="Calibri" w:eastAsia="Times New Roman" w:hAnsi="Calibri" w:cs="Calibri"/>
                <w:color w:val="000000"/>
              </w:rPr>
            </w:pPr>
            <w:r w:rsidRPr="004F65B4">
              <w:t>BLOC DIFF 230VCA À 400VCA - 4P - 63A - 300MA - TYPE AC</w:t>
            </w:r>
          </w:p>
        </w:tc>
        <w:tc>
          <w:tcPr>
            <w:tcW w:w="1039" w:type="dxa"/>
            <w:tcBorders>
              <w:top w:val="nil"/>
              <w:left w:val="nil"/>
              <w:bottom w:val="single" w:sz="4" w:space="0" w:color="auto"/>
              <w:right w:val="single" w:sz="4" w:space="0" w:color="auto"/>
            </w:tcBorders>
            <w:shd w:val="clear" w:color="auto" w:fill="auto"/>
            <w:noWrap/>
            <w:hideMark/>
          </w:tcPr>
          <w:p w14:paraId="45E79955" w14:textId="4FC69CAC"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7916EF7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5618511" w14:textId="43BA89F1" w:rsidR="006202B8" w:rsidRPr="00717252" w:rsidRDefault="006202B8" w:rsidP="006202B8">
            <w:pPr>
              <w:spacing w:after="0" w:line="240" w:lineRule="auto"/>
              <w:jc w:val="center"/>
              <w:rPr>
                <w:rFonts w:ascii="Open Sans" w:eastAsia="Times New Roman" w:hAnsi="Open Sans" w:cs="Open Sans"/>
                <w:color w:val="000000"/>
              </w:rPr>
            </w:pPr>
            <w:r w:rsidRPr="00206E3C">
              <w:t>23</w:t>
            </w:r>
          </w:p>
        </w:tc>
        <w:tc>
          <w:tcPr>
            <w:tcW w:w="7937" w:type="dxa"/>
            <w:tcBorders>
              <w:top w:val="nil"/>
              <w:left w:val="single" w:sz="4" w:space="0" w:color="auto"/>
              <w:bottom w:val="single" w:sz="4" w:space="0" w:color="auto"/>
              <w:right w:val="single" w:sz="4" w:space="0" w:color="auto"/>
            </w:tcBorders>
            <w:shd w:val="clear" w:color="auto" w:fill="auto"/>
            <w:noWrap/>
            <w:hideMark/>
          </w:tcPr>
          <w:p w14:paraId="493AC1A8" w14:textId="13652551" w:rsidR="006202B8" w:rsidRPr="00717252" w:rsidRDefault="006202B8" w:rsidP="006202B8">
            <w:pPr>
              <w:spacing w:after="0" w:line="240" w:lineRule="auto"/>
              <w:rPr>
                <w:rFonts w:ascii="Calibri" w:eastAsia="Times New Roman" w:hAnsi="Calibri" w:cs="Calibri"/>
                <w:color w:val="000000"/>
              </w:rPr>
            </w:pPr>
            <w:r w:rsidRPr="004F65B4">
              <w:t xml:space="preserve">BLOC DIFF. 230VCA À 230VCA - 3P - 125A - 300/3000MA - TYPE A                </w:t>
            </w:r>
          </w:p>
        </w:tc>
        <w:tc>
          <w:tcPr>
            <w:tcW w:w="1039" w:type="dxa"/>
            <w:tcBorders>
              <w:top w:val="nil"/>
              <w:left w:val="nil"/>
              <w:bottom w:val="single" w:sz="4" w:space="0" w:color="auto"/>
              <w:right w:val="single" w:sz="4" w:space="0" w:color="auto"/>
            </w:tcBorders>
            <w:shd w:val="clear" w:color="auto" w:fill="auto"/>
            <w:noWrap/>
            <w:hideMark/>
          </w:tcPr>
          <w:p w14:paraId="6E2413C2" w14:textId="5FA413CB"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036E579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FEE6B8B" w14:textId="5B470437" w:rsidR="006202B8" w:rsidRPr="00717252" w:rsidRDefault="006202B8" w:rsidP="006202B8">
            <w:pPr>
              <w:spacing w:after="0" w:line="240" w:lineRule="auto"/>
              <w:jc w:val="center"/>
              <w:rPr>
                <w:rFonts w:ascii="Open Sans" w:eastAsia="Times New Roman" w:hAnsi="Open Sans" w:cs="Open Sans"/>
                <w:color w:val="000000"/>
              </w:rPr>
            </w:pPr>
            <w:r w:rsidRPr="00206E3C">
              <w:t>24</w:t>
            </w:r>
          </w:p>
        </w:tc>
        <w:tc>
          <w:tcPr>
            <w:tcW w:w="7937" w:type="dxa"/>
            <w:tcBorders>
              <w:top w:val="nil"/>
              <w:left w:val="single" w:sz="4" w:space="0" w:color="auto"/>
              <w:bottom w:val="single" w:sz="4" w:space="0" w:color="auto"/>
              <w:right w:val="single" w:sz="4" w:space="0" w:color="auto"/>
            </w:tcBorders>
            <w:shd w:val="clear" w:color="auto" w:fill="auto"/>
            <w:noWrap/>
            <w:hideMark/>
          </w:tcPr>
          <w:p w14:paraId="78A0AB4E" w14:textId="23CB6511" w:rsidR="006202B8" w:rsidRPr="00717252" w:rsidRDefault="006202B8" w:rsidP="006202B8">
            <w:pPr>
              <w:spacing w:after="0" w:line="240" w:lineRule="auto"/>
              <w:rPr>
                <w:rFonts w:ascii="Calibri" w:eastAsia="Times New Roman" w:hAnsi="Calibri" w:cs="Calibri"/>
                <w:color w:val="000000"/>
              </w:rPr>
            </w:pPr>
            <w:r w:rsidRPr="004F65B4">
              <w:t xml:space="preserve">BOITE DERIVATION 105X105 PLEXO               </w:t>
            </w:r>
          </w:p>
        </w:tc>
        <w:tc>
          <w:tcPr>
            <w:tcW w:w="1039" w:type="dxa"/>
            <w:tcBorders>
              <w:top w:val="nil"/>
              <w:left w:val="nil"/>
              <w:bottom w:val="single" w:sz="4" w:space="0" w:color="auto"/>
              <w:right w:val="single" w:sz="4" w:space="0" w:color="auto"/>
            </w:tcBorders>
            <w:shd w:val="clear" w:color="auto" w:fill="auto"/>
            <w:noWrap/>
            <w:hideMark/>
          </w:tcPr>
          <w:p w14:paraId="46D8BA42" w14:textId="4D63631F" w:rsidR="006202B8" w:rsidRPr="00717252" w:rsidRDefault="006202B8" w:rsidP="006202B8">
            <w:pPr>
              <w:spacing w:after="0" w:line="240" w:lineRule="auto"/>
              <w:jc w:val="right"/>
              <w:rPr>
                <w:rFonts w:ascii="Calibri" w:eastAsia="Times New Roman" w:hAnsi="Calibri" w:cs="Calibri"/>
                <w:color w:val="000000"/>
              </w:rPr>
            </w:pPr>
            <w:r w:rsidRPr="00BD74A1">
              <w:t xml:space="preserve"> 557   </w:t>
            </w:r>
          </w:p>
        </w:tc>
      </w:tr>
      <w:tr w:rsidR="006202B8" w:rsidRPr="00717252" w14:paraId="7B780DB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B23C926" w14:textId="2AB04989" w:rsidR="006202B8" w:rsidRPr="00717252" w:rsidRDefault="006202B8" w:rsidP="006202B8">
            <w:pPr>
              <w:spacing w:after="0" w:line="240" w:lineRule="auto"/>
              <w:jc w:val="center"/>
              <w:rPr>
                <w:rFonts w:ascii="Open Sans" w:eastAsia="Times New Roman" w:hAnsi="Open Sans" w:cs="Open Sans"/>
                <w:color w:val="000000"/>
              </w:rPr>
            </w:pPr>
            <w:r w:rsidRPr="00206E3C">
              <w:t>25</w:t>
            </w:r>
          </w:p>
        </w:tc>
        <w:tc>
          <w:tcPr>
            <w:tcW w:w="7937" w:type="dxa"/>
            <w:tcBorders>
              <w:top w:val="nil"/>
              <w:left w:val="single" w:sz="4" w:space="0" w:color="auto"/>
              <w:bottom w:val="single" w:sz="4" w:space="0" w:color="auto"/>
              <w:right w:val="single" w:sz="4" w:space="0" w:color="auto"/>
            </w:tcBorders>
            <w:shd w:val="clear" w:color="auto" w:fill="auto"/>
            <w:noWrap/>
            <w:hideMark/>
          </w:tcPr>
          <w:p w14:paraId="66E88999" w14:textId="5643BAB0" w:rsidR="006202B8" w:rsidRPr="00717252" w:rsidRDefault="006202B8" w:rsidP="006202B8">
            <w:pPr>
              <w:spacing w:after="0" w:line="240" w:lineRule="auto"/>
              <w:rPr>
                <w:rFonts w:ascii="Calibri" w:eastAsia="Times New Roman" w:hAnsi="Calibri" w:cs="Calibri"/>
                <w:color w:val="000000"/>
              </w:rPr>
            </w:pPr>
            <w:r w:rsidRPr="004F65B4">
              <w:t xml:space="preserve">BOITE DERIVATION 155X110                     </w:t>
            </w:r>
          </w:p>
        </w:tc>
        <w:tc>
          <w:tcPr>
            <w:tcW w:w="1039" w:type="dxa"/>
            <w:tcBorders>
              <w:top w:val="nil"/>
              <w:left w:val="nil"/>
              <w:bottom w:val="single" w:sz="4" w:space="0" w:color="auto"/>
              <w:right w:val="single" w:sz="4" w:space="0" w:color="auto"/>
            </w:tcBorders>
            <w:shd w:val="clear" w:color="auto" w:fill="auto"/>
            <w:noWrap/>
            <w:hideMark/>
          </w:tcPr>
          <w:p w14:paraId="01F3A7C6" w14:textId="083D8271" w:rsidR="006202B8" w:rsidRPr="00717252" w:rsidRDefault="006202B8" w:rsidP="006202B8">
            <w:pPr>
              <w:spacing w:after="0" w:line="240" w:lineRule="auto"/>
              <w:jc w:val="right"/>
              <w:rPr>
                <w:rFonts w:ascii="Calibri" w:eastAsia="Times New Roman" w:hAnsi="Calibri" w:cs="Calibri"/>
                <w:color w:val="000000"/>
              </w:rPr>
            </w:pPr>
            <w:r w:rsidRPr="00BD74A1">
              <w:t xml:space="preserve"> 82   </w:t>
            </w:r>
          </w:p>
        </w:tc>
      </w:tr>
      <w:tr w:rsidR="006202B8" w:rsidRPr="00717252" w14:paraId="4AE1102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7B283C4" w14:textId="0B4F27FA" w:rsidR="006202B8" w:rsidRPr="00717252" w:rsidRDefault="006202B8" w:rsidP="006202B8">
            <w:pPr>
              <w:spacing w:after="0" w:line="240" w:lineRule="auto"/>
              <w:jc w:val="center"/>
              <w:rPr>
                <w:rFonts w:ascii="Open Sans" w:eastAsia="Times New Roman" w:hAnsi="Open Sans" w:cs="Open Sans"/>
                <w:color w:val="000000"/>
              </w:rPr>
            </w:pPr>
            <w:r w:rsidRPr="00206E3C">
              <w:t>26</w:t>
            </w:r>
          </w:p>
        </w:tc>
        <w:tc>
          <w:tcPr>
            <w:tcW w:w="7937" w:type="dxa"/>
            <w:tcBorders>
              <w:top w:val="nil"/>
              <w:left w:val="single" w:sz="4" w:space="0" w:color="auto"/>
              <w:bottom w:val="single" w:sz="4" w:space="0" w:color="auto"/>
              <w:right w:val="single" w:sz="4" w:space="0" w:color="auto"/>
            </w:tcBorders>
            <w:shd w:val="clear" w:color="auto" w:fill="auto"/>
            <w:noWrap/>
            <w:hideMark/>
          </w:tcPr>
          <w:p w14:paraId="2675CACD" w14:textId="4CC3FE70" w:rsidR="006202B8" w:rsidRPr="00717252" w:rsidRDefault="006202B8" w:rsidP="006202B8">
            <w:pPr>
              <w:spacing w:after="0" w:line="240" w:lineRule="auto"/>
              <w:rPr>
                <w:rFonts w:ascii="Calibri" w:eastAsia="Times New Roman" w:hAnsi="Calibri" w:cs="Calibri"/>
                <w:color w:val="000000"/>
              </w:rPr>
            </w:pPr>
            <w:r w:rsidRPr="004F65B4">
              <w:t xml:space="preserve">BOITE DERIVATION D.60 PLEXO                  </w:t>
            </w:r>
          </w:p>
        </w:tc>
        <w:tc>
          <w:tcPr>
            <w:tcW w:w="1039" w:type="dxa"/>
            <w:tcBorders>
              <w:top w:val="nil"/>
              <w:left w:val="nil"/>
              <w:bottom w:val="single" w:sz="4" w:space="0" w:color="auto"/>
              <w:right w:val="single" w:sz="4" w:space="0" w:color="auto"/>
            </w:tcBorders>
            <w:shd w:val="clear" w:color="auto" w:fill="auto"/>
            <w:noWrap/>
            <w:hideMark/>
          </w:tcPr>
          <w:p w14:paraId="0FF1D0B9" w14:textId="3A867518" w:rsidR="006202B8" w:rsidRPr="00717252" w:rsidRDefault="006202B8" w:rsidP="006202B8">
            <w:pPr>
              <w:spacing w:after="0" w:line="240" w:lineRule="auto"/>
              <w:jc w:val="right"/>
              <w:rPr>
                <w:rFonts w:ascii="Calibri" w:eastAsia="Times New Roman" w:hAnsi="Calibri" w:cs="Calibri"/>
                <w:color w:val="000000"/>
              </w:rPr>
            </w:pPr>
            <w:r w:rsidRPr="00BD74A1">
              <w:t xml:space="preserve"> 488   </w:t>
            </w:r>
          </w:p>
        </w:tc>
      </w:tr>
      <w:tr w:rsidR="006202B8" w:rsidRPr="00717252" w14:paraId="5867BE82"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735F59F" w14:textId="5A5E20AF" w:rsidR="006202B8" w:rsidRPr="00717252" w:rsidRDefault="006202B8" w:rsidP="006202B8">
            <w:pPr>
              <w:spacing w:after="0" w:line="240" w:lineRule="auto"/>
              <w:jc w:val="center"/>
              <w:rPr>
                <w:rFonts w:ascii="Open Sans" w:eastAsia="Times New Roman" w:hAnsi="Open Sans" w:cs="Open Sans"/>
                <w:color w:val="000000"/>
              </w:rPr>
            </w:pPr>
            <w:r w:rsidRPr="00206E3C">
              <w:t>27</w:t>
            </w:r>
          </w:p>
        </w:tc>
        <w:tc>
          <w:tcPr>
            <w:tcW w:w="7937" w:type="dxa"/>
            <w:tcBorders>
              <w:top w:val="nil"/>
              <w:left w:val="single" w:sz="4" w:space="0" w:color="auto"/>
              <w:bottom w:val="single" w:sz="4" w:space="0" w:color="auto"/>
              <w:right w:val="single" w:sz="4" w:space="0" w:color="auto"/>
            </w:tcBorders>
            <w:shd w:val="clear" w:color="auto" w:fill="auto"/>
            <w:noWrap/>
            <w:hideMark/>
          </w:tcPr>
          <w:p w14:paraId="2C1CB0DA" w14:textId="56AC8574" w:rsidR="006202B8" w:rsidRPr="00717252" w:rsidRDefault="006202B8" w:rsidP="006202B8">
            <w:pPr>
              <w:spacing w:after="0" w:line="240" w:lineRule="auto"/>
              <w:rPr>
                <w:rFonts w:ascii="Calibri" w:eastAsia="Times New Roman" w:hAnsi="Calibri" w:cs="Calibri"/>
                <w:color w:val="000000"/>
              </w:rPr>
            </w:pPr>
            <w:r w:rsidRPr="004F65B4">
              <w:t xml:space="preserve">BOITE DERIVATION D.70 PLEXO                  </w:t>
            </w:r>
          </w:p>
        </w:tc>
        <w:tc>
          <w:tcPr>
            <w:tcW w:w="1039" w:type="dxa"/>
            <w:tcBorders>
              <w:top w:val="nil"/>
              <w:left w:val="nil"/>
              <w:bottom w:val="single" w:sz="4" w:space="0" w:color="auto"/>
              <w:right w:val="single" w:sz="4" w:space="0" w:color="auto"/>
            </w:tcBorders>
            <w:shd w:val="clear" w:color="auto" w:fill="auto"/>
            <w:noWrap/>
            <w:hideMark/>
          </w:tcPr>
          <w:p w14:paraId="63B957BC" w14:textId="63DDC7EA" w:rsidR="006202B8" w:rsidRPr="00717252" w:rsidRDefault="006202B8" w:rsidP="006202B8">
            <w:pPr>
              <w:spacing w:after="0" w:line="240" w:lineRule="auto"/>
              <w:jc w:val="right"/>
              <w:rPr>
                <w:rFonts w:ascii="Calibri" w:eastAsia="Times New Roman" w:hAnsi="Calibri" w:cs="Calibri"/>
                <w:color w:val="000000"/>
              </w:rPr>
            </w:pPr>
            <w:r w:rsidRPr="00BD74A1">
              <w:t xml:space="preserve"> 483   </w:t>
            </w:r>
          </w:p>
        </w:tc>
      </w:tr>
      <w:tr w:rsidR="006202B8" w:rsidRPr="00717252" w14:paraId="22EDB9E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F045AB1" w14:textId="16F277D2" w:rsidR="006202B8" w:rsidRPr="00717252" w:rsidRDefault="006202B8" w:rsidP="006202B8">
            <w:pPr>
              <w:spacing w:after="0" w:line="240" w:lineRule="auto"/>
              <w:jc w:val="center"/>
              <w:rPr>
                <w:rFonts w:ascii="Open Sans" w:eastAsia="Times New Roman" w:hAnsi="Open Sans" w:cs="Open Sans"/>
                <w:color w:val="000000"/>
              </w:rPr>
            </w:pPr>
            <w:r w:rsidRPr="00206E3C">
              <w:t>28</w:t>
            </w:r>
          </w:p>
        </w:tc>
        <w:tc>
          <w:tcPr>
            <w:tcW w:w="7937" w:type="dxa"/>
            <w:tcBorders>
              <w:top w:val="nil"/>
              <w:left w:val="single" w:sz="4" w:space="0" w:color="auto"/>
              <w:bottom w:val="single" w:sz="4" w:space="0" w:color="auto"/>
              <w:right w:val="single" w:sz="4" w:space="0" w:color="auto"/>
            </w:tcBorders>
            <w:shd w:val="clear" w:color="auto" w:fill="auto"/>
            <w:noWrap/>
            <w:hideMark/>
          </w:tcPr>
          <w:p w14:paraId="05180D80" w14:textId="1A61362A" w:rsidR="006202B8" w:rsidRPr="00717252" w:rsidRDefault="006202B8" w:rsidP="006202B8">
            <w:pPr>
              <w:spacing w:after="0" w:line="240" w:lineRule="auto"/>
              <w:rPr>
                <w:rFonts w:ascii="Calibri" w:eastAsia="Times New Roman" w:hAnsi="Calibri" w:cs="Calibri"/>
                <w:color w:val="000000"/>
              </w:rPr>
            </w:pPr>
            <w:r w:rsidRPr="004F65B4">
              <w:t>BOITIER D'ALARME BRIS DE GLACE PHONIQUE SAILLIE</w:t>
            </w:r>
          </w:p>
        </w:tc>
        <w:tc>
          <w:tcPr>
            <w:tcW w:w="1039" w:type="dxa"/>
            <w:tcBorders>
              <w:top w:val="nil"/>
              <w:left w:val="nil"/>
              <w:bottom w:val="single" w:sz="4" w:space="0" w:color="auto"/>
              <w:right w:val="single" w:sz="4" w:space="0" w:color="auto"/>
            </w:tcBorders>
            <w:shd w:val="clear" w:color="auto" w:fill="auto"/>
            <w:noWrap/>
            <w:hideMark/>
          </w:tcPr>
          <w:p w14:paraId="06CA88C6" w14:textId="36B9935E" w:rsidR="006202B8" w:rsidRPr="00717252" w:rsidRDefault="006202B8" w:rsidP="006202B8">
            <w:pPr>
              <w:spacing w:after="0" w:line="240" w:lineRule="auto"/>
              <w:jc w:val="right"/>
              <w:rPr>
                <w:rFonts w:ascii="Calibri" w:eastAsia="Times New Roman" w:hAnsi="Calibri" w:cs="Calibri"/>
                <w:color w:val="000000"/>
              </w:rPr>
            </w:pPr>
            <w:r w:rsidRPr="00BD74A1">
              <w:t xml:space="preserve"> 23   </w:t>
            </w:r>
          </w:p>
        </w:tc>
      </w:tr>
      <w:tr w:rsidR="006202B8" w:rsidRPr="00717252" w14:paraId="0797843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50249BC" w14:textId="58F1B1F1" w:rsidR="006202B8" w:rsidRPr="00717252" w:rsidRDefault="006202B8" w:rsidP="006202B8">
            <w:pPr>
              <w:spacing w:after="0" w:line="240" w:lineRule="auto"/>
              <w:jc w:val="center"/>
              <w:rPr>
                <w:rFonts w:ascii="Open Sans" w:eastAsia="Times New Roman" w:hAnsi="Open Sans" w:cs="Open Sans"/>
                <w:color w:val="000000"/>
              </w:rPr>
            </w:pPr>
            <w:r w:rsidRPr="00206E3C">
              <w:t>29</w:t>
            </w:r>
          </w:p>
        </w:tc>
        <w:tc>
          <w:tcPr>
            <w:tcW w:w="7937" w:type="dxa"/>
            <w:tcBorders>
              <w:top w:val="nil"/>
              <w:left w:val="single" w:sz="4" w:space="0" w:color="auto"/>
              <w:bottom w:val="single" w:sz="4" w:space="0" w:color="auto"/>
              <w:right w:val="single" w:sz="4" w:space="0" w:color="auto"/>
            </w:tcBorders>
            <w:shd w:val="clear" w:color="auto" w:fill="auto"/>
            <w:noWrap/>
            <w:hideMark/>
          </w:tcPr>
          <w:p w14:paraId="13D37137" w14:textId="0C8F34F3" w:rsidR="006202B8" w:rsidRPr="00717252" w:rsidRDefault="006202B8" w:rsidP="006202B8">
            <w:pPr>
              <w:spacing w:after="0" w:line="240" w:lineRule="auto"/>
              <w:rPr>
                <w:rFonts w:ascii="Calibri" w:eastAsia="Times New Roman" w:hAnsi="Calibri" w:cs="Calibri"/>
                <w:color w:val="000000"/>
              </w:rPr>
            </w:pPr>
            <w:r w:rsidRPr="004F65B4">
              <w:t>BORNE  221 MINI 2X4MM² A LEVIERS SOUPLE &amp; RIGIDE</w:t>
            </w:r>
          </w:p>
        </w:tc>
        <w:tc>
          <w:tcPr>
            <w:tcW w:w="1039" w:type="dxa"/>
            <w:tcBorders>
              <w:top w:val="nil"/>
              <w:left w:val="nil"/>
              <w:bottom w:val="single" w:sz="4" w:space="0" w:color="auto"/>
              <w:right w:val="single" w:sz="4" w:space="0" w:color="auto"/>
            </w:tcBorders>
            <w:shd w:val="clear" w:color="auto" w:fill="auto"/>
            <w:noWrap/>
            <w:hideMark/>
          </w:tcPr>
          <w:p w14:paraId="31AAFC22" w14:textId="171BD754" w:rsidR="006202B8" w:rsidRPr="00717252" w:rsidRDefault="006202B8" w:rsidP="006202B8">
            <w:pPr>
              <w:spacing w:after="0" w:line="240" w:lineRule="auto"/>
              <w:jc w:val="right"/>
              <w:rPr>
                <w:rFonts w:ascii="Calibri" w:eastAsia="Times New Roman" w:hAnsi="Calibri" w:cs="Calibri"/>
                <w:color w:val="000000"/>
              </w:rPr>
            </w:pPr>
            <w:r w:rsidRPr="00BD74A1">
              <w:t xml:space="preserve"> 16 310   </w:t>
            </w:r>
          </w:p>
        </w:tc>
      </w:tr>
      <w:tr w:rsidR="006202B8" w:rsidRPr="00717252" w14:paraId="4FAB5939"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AB6E520" w14:textId="16707173" w:rsidR="006202B8" w:rsidRPr="00717252" w:rsidRDefault="006202B8" w:rsidP="006202B8">
            <w:pPr>
              <w:spacing w:after="0" w:line="240" w:lineRule="auto"/>
              <w:jc w:val="center"/>
              <w:rPr>
                <w:rFonts w:ascii="Open Sans" w:eastAsia="Times New Roman" w:hAnsi="Open Sans" w:cs="Open Sans"/>
                <w:color w:val="000000"/>
              </w:rPr>
            </w:pPr>
            <w:r w:rsidRPr="00206E3C">
              <w:t>30</w:t>
            </w:r>
          </w:p>
        </w:tc>
        <w:tc>
          <w:tcPr>
            <w:tcW w:w="7937" w:type="dxa"/>
            <w:tcBorders>
              <w:top w:val="nil"/>
              <w:left w:val="single" w:sz="4" w:space="0" w:color="auto"/>
              <w:bottom w:val="single" w:sz="4" w:space="0" w:color="auto"/>
              <w:right w:val="single" w:sz="4" w:space="0" w:color="auto"/>
            </w:tcBorders>
            <w:shd w:val="clear" w:color="auto" w:fill="auto"/>
            <w:noWrap/>
            <w:hideMark/>
          </w:tcPr>
          <w:p w14:paraId="3580E59A" w14:textId="27D29E68" w:rsidR="006202B8" w:rsidRPr="00717252" w:rsidRDefault="006202B8" w:rsidP="006202B8">
            <w:pPr>
              <w:spacing w:after="0" w:line="240" w:lineRule="auto"/>
              <w:rPr>
                <w:rFonts w:ascii="Calibri" w:eastAsia="Times New Roman" w:hAnsi="Calibri" w:cs="Calibri"/>
                <w:color w:val="000000"/>
              </w:rPr>
            </w:pPr>
            <w:r w:rsidRPr="004F65B4">
              <w:t>BORNE  221 MINI 3X4MM² A LEVIERS SOUPLE &amp; RIGIDE</w:t>
            </w:r>
          </w:p>
        </w:tc>
        <w:tc>
          <w:tcPr>
            <w:tcW w:w="1039" w:type="dxa"/>
            <w:tcBorders>
              <w:top w:val="nil"/>
              <w:left w:val="nil"/>
              <w:bottom w:val="single" w:sz="4" w:space="0" w:color="auto"/>
              <w:right w:val="single" w:sz="4" w:space="0" w:color="auto"/>
            </w:tcBorders>
            <w:shd w:val="clear" w:color="auto" w:fill="auto"/>
            <w:noWrap/>
            <w:hideMark/>
          </w:tcPr>
          <w:p w14:paraId="2CF50AC8" w14:textId="53CE87E8" w:rsidR="006202B8" w:rsidRPr="00717252" w:rsidRDefault="006202B8" w:rsidP="006202B8">
            <w:pPr>
              <w:spacing w:after="0" w:line="240" w:lineRule="auto"/>
              <w:jc w:val="right"/>
              <w:rPr>
                <w:rFonts w:ascii="Calibri" w:eastAsia="Times New Roman" w:hAnsi="Calibri" w:cs="Calibri"/>
                <w:color w:val="000000"/>
              </w:rPr>
            </w:pPr>
            <w:r w:rsidRPr="00BD74A1">
              <w:t xml:space="preserve"> 17 561   </w:t>
            </w:r>
          </w:p>
        </w:tc>
      </w:tr>
      <w:tr w:rsidR="006202B8" w:rsidRPr="00717252" w14:paraId="71DE28E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B8AACE1" w14:textId="5884CB82" w:rsidR="006202B8" w:rsidRPr="00717252" w:rsidRDefault="006202B8" w:rsidP="006202B8">
            <w:pPr>
              <w:spacing w:after="0" w:line="240" w:lineRule="auto"/>
              <w:jc w:val="center"/>
              <w:rPr>
                <w:rFonts w:ascii="Open Sans" w:eastAsia="Times New Roman" w:hAnsi="Open Sans" w:cs="Open Sans"/>
                <w:color w:val="000000"/>
              </w:rPr>
            </w:pPr>
            <w:r w:rsidRPr="00206E3C">
              <w:t>31</w:t>
            </w:r>
          </w:p>
        </w:tc>
        <w:tc>
          <w:tcPr>
            <w:tcW w:w="7937" w:type="dxa"/>
            <w:tcBorders>
              <w:top w:val="nil"/>
              <w:left w:val="single" w:sz="4" w:space="0" w:color="auto"/>
              <w:bottom w:val="single" w:sz="4" w:space="0" w:color="auto"/>
              <w:right w:val="single" w:sz="4" w:space="0" w:color="auto"/>
            </w:tcBorders>
            <w:shd w:val="clear" w:color="auto" w:fill="auto"/>
            <w:noWrap/>
            <w:hideMark/>
          </w:tcPr>
          <w:p w14:paraId="12173764" w14:textId="51F7066F" w:rsidR="006202B8" w:rsidRPr="00717252" w:rsidRDefault="006202B8" w:rsidP="006202B8">
            <w:pPr>
              <w:spacing w:after="0" w:line="240" w:lineRule="auto"/>
              <w:rPr>
                <w:rFonts w:ascii="Calibri" w:eastAsia="Times New Roman" w:hAnsi="Calibri" w:cs="Calibri"/>
                <w:color w:val="000000"/>
              </w:rPr>
            </w:pPr>
            <w:r w:rsidRPr="004F65B4">
              <w:t>BORNE 222 2X4MM² A LEVIERS SOUPLE &amp; RIGIDE</w:t>
            </w:r>
          </w:p>
        </w:tc>
        <w:tc>
          <w:tcPr>
            <w:tcW w:w="1039" w:type="dxa"/>
            <w:tcBorders>
              <w:top w:val="nil"/>
              <w:left w:val="nil"/>
              <w:bottom w:val="single" w:sz="4" w:space="0" w:color="auto"/>
              <w:right w:val="single" w:sz="4" w:space="0" w:color="auto"/>
            </w:tcBorders>
            <w:shd w:val="clear" w:color="auto" w:fill="auto"/>
            <w:noWrap/>
            <w:hideMark/>
          </w:tcPr>
          <w:p w14:paraId="1FB4B05A" w14:textId="0B2F2CC0" w:rsidR="006202B8" w:rsidRPr="00717252" w:rsidRDefault="006202B8" w:rsidP="006202B8">
            <w:pPr>
              <w:spacing w:after="0" w:line="240" w:lineRule="auto"/>
              <w:jc w:val="right"/>
              <w:rPr>
                <w:rFonts w:ascii="Calibri" w:eastAsia="Times New Roman" w:hAnsi="Calibri" w:cs="Calibri"/>
                <w:color w:val="000000"/>
              </w:rPr>
            </w:pPr>
            <w:r w:rsidRPr="00BD74A1">
              <w:t xml:space="preserve"> 3 700   </w:t>
            </w:r>
          </w:p>
        </w:tc>
      </w:tr>
      <w:tr w:rsidR="006202B8" w:rsidRPr="00717252" w14:paraId="26E9FEA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2D55A86" w14:textId="40E2299C" w:rsidR="006202B8" w:rsidRPr="00717252" w:rsidRDefault="006202B8" w:rsidP="006202B8">
            <w:pPr>
              <w:spacing w:after="0" w:line="240" w:lineRule="auto"/>
              <w:jc w:val="center"/>
              <w:rPr>
                <w:rFonts w:ascii="Open Sans" w:eastAsia="Times New Roman" w:hAnsi="Open Sans" w:cs="Open Sans"/>
                <w:color w:val="000000"/>
              </w:rPr>
            </w:pPr>
            <w:r w:rsidRPr="00206E3C">
              <w:t>32</w:t>
            </w:r>
          </w:p>
        </w:tc>
        <w:tc>
          <w:tcPr>
            <w:tcW w:w="7937" w:type="dxa"/>
            <w:tcBorders>
              <w:top w:val="nil"/>
              <w:left w:val="single" w:sz="4" w:space="0" w:color="auto"/>
              <w:bottom w:val="single" w:sz="4" w:space="0" w:color="auto"/>
              <w:right w:val="single" w:sz="4" w:space="0" w:color="auto"/>
            </w:tcBorders>
            <w:shd w:val="clear" w:color="auto" w:fill="auto"/>
            <w:noWrap/>
            <w:hideMark/>
          </w:tcPr>
          <w:p w14:paraId="7DFEB0B3" w14:textId="09819FB6" w:rsidR="006202B8" w:rsidRPr="00717252" w:rsidRDefault="006202B8" w:rsidP="006202B8">
            <w:pPr>
              <w:spacing w:after="0" w:line="240" w:lineRule="auto"/>
              <w:rPr>
                <w:rFonts w:ascii="Calibri" w:eastAsia="Times New Roman" w:hAnsi="Calibri" w:cs="Calibri"/>
                <w:color w:val="000000"/>
              </w:rPr>
            </w:pPr>
            <w:r w:rsidRPr="004F65B4">
              <w:t>"BORNE MONOPHASÉE MODE 2 ET MODE 3 PUISSANCE 3,7KW À 4,6KW 16A À 20A - CONFORME NORME IEC</w:t>
            </w:r>
          </w:p>
        </w:tc>
        <w:tc>
          <w:tcPr>
            <w:tcW w:w="1039" w:type="dxa"/>
            <w:tcBorders>
              <w:top w:val="nil"/>
              <w:left w:val="nil"/>
              <w:bottom w:val="single" w:sz="4" w:space="0" w:color="auto"/>
              <w:right w:val="single" w:sz="4" w:space="0" w:color="auto"/>
            </w:tcBorders>
            <w:shd w:val="clear" w:color="auto" w:fill="auto"/>
            <w:noWrap/>
            <w:hideMark/>
          </w:tcPr>
          <w:p w14:paraId="2ECDC421" w14:textId="105D06D9" w:rsidR="006202B8" w:rsidRPr="00717252" w:rsidRDefault="006202B8" w:rsidP="006202B8">
            <w:pPr>
              <w:spacing w:after="0" w:line="240" w:lineRule="auto"/>
              <w:jc w:val="right"/>
              <w:rPr>
                <w:rFonts w:ascii="Calibri" w:eastAsia="Times New Roman" w:hAnsi="Calibri" w:cs="Calibri"/>
                <w:color w:val="000000"/>
              </w:rPr>
            </w:pPr>
            <w:r w:rsidRPr="00BD74A1">
              <w:t xml:space="preserve"> 7   </w:t>
            </w:r>
          </w:p>
        </w:tc>
      </w:tr>
      <w:tr w:rsidR="006202B8" w:rsidRPr="00717252" w14:paraId="65C1E0B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9DA3BC1" w14:textId="5580DB82" w:rsidR="006202B8" w:rsidRPr="00717252" w:rsidRDefault="006202B8" w:rsidP="006202B8">
            <w:pPr>
              <w:spacing w:after="0" w:line="240" w:lineRule="auto"/>
              <w:jc w:val="center"/>
              <w:rPr>
                <w:rFonts w:ascii="Open Sans" w:eastAsia="Times New Roman" w:hAnsi="Open Sans" w:cs="Open Sans"/>
                <w:color w:val="000000"/>
              </w:rPr>
            </w:pPr>
            <w:r w:rsidRPr="00206E3C">
              <w:t>33</w:t>
            </w:r>
          </w:p>
        </w:tc>
        <w:tc>
          <w:tcPr>
            <w:tcW w:w="7937" w:type="dxa"/>
            <w:tcBorders>
              <w:top w:val="nil"/>
              <w:left w:val="single" w:sz="4" w:space="0" w:color="auto"/>
              <w:bottom w:val="single" w:sz="4" w:space="0" w:color="auto"/>
              <w:right w:val="single" w:sz="4" w:space="0" w:color="auto"/>
            </w:tcBorders>
            <w:shd w:val="clear" w:color="auto" w:fill="auto"/>
            <w:noWrap/>
            <w:hideMark/>
          </w:tcPr>
          <w:p w14:paraId="44335014" w14:textId="2FAB7D35" w:rsidR="006202B8" w:rsidRPr="00717252" w:rsidRDefault="006202B8" w:rsidP="006202B8">
            <w:pPr>
              <w:spacing w:after="0" w:line="240" w:lineRule="auto"/>
              <w:rPr>
                <w:rFonts w:ascii="Calibri" w:eastAsia="Times New Roman" w:hAnsi="Calibri" w:cs="Calibri"/>
                <w:color w:val="000000"/>
              </w:rPr>
            </w:pPr>
            <w:r w:rsidRPr="004F65B4">
              <w:t>"</w:t>
            </w:r>
          </w:p>
        </w:tc>
        <w:tc>
          <w:tcPr>
            <w:tcW w:w="1039" w:type="dxa"/>
            <w:tcBorders>
              <w:top w:val="nil"/>
              <w:left w:val="nil"/>
              <w:bottom w:val="single" w:sz="4" w:space="0" w:color="auto"/>
              <w:right w:val="single" w:sz="4" w:space="0" w:color="auto"/>
            </w:tcBorders>
            <w:shd w:val="clear" w:color="auto" w:fill="auto"/>
            <w:noWrap/>
            <w:hideMark/>
          </w:tcPr>
          <w:p w14:paraId="7F93D791" w14:textId="348F50DE" w:rsidR="006202B8" w:rsidRPr="00717252" w:rsidRDefault="006202B8" w:rsidP="006202B8">
            <w:pPr>
              <w:spacing w:after="0" w:line="240" w:lineRule="auto"/>
              <w:jc w:val="right"/>
              <w:rPr>
                <w:rFonts w:ascii="Calibri" w:eastAsia="Times New Roman" w:hAnsi="Calibri" w:cs="Calibri"/>
                <w:color w:val="000000"/>
              </w:rPr>
            </w:pPr>
            <w:r w:rsidRPr="00BD74A1">
              <w:t xml:space="preserve"> 1 267   </w:t>
            </w:r>
          </w:p>
        </w:tc>
      </w:tr>
      <w:tr w:rsidR="006202B8" w:rsidRPr="00717252" w14:paraId="365B6EE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9D7B7A8" w14:textId="6AD9F6C2" w:rsidR="006202B8" w:rsidRPr="00717252" w:rsidRDefault="006202B8" w:rsidP="006202B8">
            <w:pPr>
              <w:spacing w:after="0" w:line="240" w:lineRule="auto"/>
              <w:jc w:val="center"/>
              <w:rPr>
                <w:rFonts w:ascii="Open Sans" w:eastAsia="Times New Roman" w:hAnsi="Open Sans" w:cs="Open Sans"/>
                <w:color w:val="000000"/>
              </w:rPr>
            </w:pPr>
            <w:r w:rsidRPr="00206E3C">
              <w:t>34</w:t>
            </w:r>
          </w:p>
        </w:tc>
        <w:tc>
          <w:tcPr>
            <w:tcW w:w="7937" w:type="dxa"/>
            <w:tcBorders>
              <w:top w:val="nil"/>
              <w:left w:val="single" w:sz="4" w:space="0" w:color="auto"/>
              <w:bottom w:val="single" w:sz="4" w:space="0" w:color="auto"/>
              <w:right w:val="single" w:sz="4" w:space="0" w:color="auto"/>
            </w:tcBorders>
            <w:shd w:val="clear" w:color="auto" w:fill="auto"/>
            <w:noWrap/>
            <w:hideMark/>
          </w:tcPr>
          <w:p w14:paraId="43AD91AE" w14:textId="4EFCC473" w:rsidR="006202B8" w:rsidRPr="00717252" w:rsidRDefault="006202B8" w:rsidP="006202B8">
            <w:pPr>
              <w:spacing w:after="0" w:line="240" w:lineRule="auto"/>
              <w:rPr>
                <w:rFonts w:ascii="Calibri" w:eastAsia="Times New Roman" w:hAnsi="Calibri" w:cs="Calibri"/>
                <w:color w:val="000000"/>
              </w:rPr>
            </w:pPr>
            <w:r w:rsidRPr="004F65B4">
              <w:t xml:space="preserve">BOUTON POUSSOIR 6A 2M                               </w:t>
            </w:r>
          </w:p>
        </w:tc>
        <w:tc>
          <w:tcPr>
            <w:tcW w:w="1039" w:type="dxa"/>
            <w:tcBorders>
              <w:top w:val="nil"/>
              <w:left w:val="nil"/>
              <w:bottom w:val="single" w:sz="4" w:space="0" w:color="auto"/>
              <w:right w:val="single" w:sz="4" w:space="0" w:color="auto"/>
            </w:tcBorders>
            <w:shd w:val="clear" w:color="auto" w:fill="auto"/>
            <w:noWrap/>
            <w:hideMark/>
          </w:tcPr>
          <w:p w14:paraId="74BA9E65" w14:textId="14F8CDF3" w:rsidR="006202B8" w:rsidRPr="00717252" w:rsidRDefault="006202B8" w:rsidP="006202B8">
            <w:pPr>
              <w:spacing w:after="0" w:line="240" w:lineRule="auto"/>
              <w:jc w:val="right"/>
              <w:rPr>
                <w:rFonts w:ascii="Calibri" w:eastAsia="Times New Roman" w:hAnsi="Calibri" w:cs="Calibri"/>
                <w:color w:val="000000"/>
              </w:rPr>
            </w:pPr>
            <w:r w:rsidRPr="00BD74A1">
              <w:t xml:space="preserve"> 8   </w:t>
            </w:r>
          </w:p>
        </w:tc>
      </w:tr>
      <w:tr w:rsidR="006202B8" w:rsidRPr="00717252" w14:paraId="6045075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CBA17BD" w14:textId="1243104E" w:rsidR="006202B8" w:rsidRPr="00717252" w:rsidRDefault="006202B8" w:rsidP="006202B8">
            <w:pPr>
              <w:spacing w:after="0" w:line="240" w:lineRule="auto"/>
              <w:jc w:val="center"/>
              <w:rPr>
                <w:rFonts w:ascii="Open Sans" w:eastAsia="Times New Roman" w:hAnsi="Open Sans" w:cs="Open Sans"/>
                <w:color w:val="000000"/>
              </w:rPr>
            </w:pPr>
            <w:r w:rsidRPr="00206E3C">
              <w:t>35</w:t>
            </w:r>
          </w:p>
        </w:tc>
        <w:tc>
          <w:tcPr>
            <w:tcW w:w="7937" w:type="dxa"/>
            <w:tcBorders>
              <w:top w:val="nil"/>
              <w:left w:val="single" w:sz="4" w:space="0" w:color="auto"/>
              <w:bottom w:val="single" w:sz="4" w:space="0" w:color="auto"/>
              <w:right w:val="single" w:sz="4" w:space="0" w:color="auto"/>
            </w:tcBorders>
            <w:shd w:val="clear" w:color="auto" w:fill="auto"/>
            <w:noWrap/>
            <w:hideMark/>
          </w:tcPr>
          <w:p w14:paraId="3A2D919D" w14:textId="48B90B50" w:rsidR="006202B8" w:rsidRPr="00717252" w:rsidRDefault="006202B8" w:rsidP="006202B8">
            <w:pPr>
              <w:spacing w:after="0" w:line="240" w:lineRule="auto"/>
              <w:rPr>
                <w:rFonts w:ascii="Calibri" w:eastAsia="Times New Roman" w:hAnsi="Calibri" w:cs="Calibri"/>
                <w:color w:val="000000"/>
              </w:rPr>
            </w:pPr>
            <w:r w:rsidRPr="004F65B4">
              <w:t>BYPASS DE MAINTENANCE, HOTSWAP MBP 4 FR</w:t>
            </w:r>
          </w:p>
        </w:tc>
        <w:tc>
          <w:tcPr>
            <w:tcW w:w="1039" w:type="dxa"/>
            <w:tcBorders>
              <w:top w:val="nil"/>
              <w:left w:val="nil"/>
              <w:bottom w:val="single" w:sz="4" w:space="0" w:color="auto"/>
              <w:right w:val="single" w:sz="4" w:space="0" w:color="auto"/>
            </w:tcBorders>
            <w:shd w:val="clear" w:color="auto" w:fill="auto"/>
            <w:noWrap/>
            <w:hideMark/>
          </w:tcPr>
          <w:p w14:paraId="013819DE" w14:textId="60183AC0" w:rsidR="006202B8" w:rsidRPr="00717252" w:rsidRDefault="006202B8" w:rsidP="006202B8">
            <w:pPr>
              <w:spacing w:after="0" w:line="240" w:lineRule="auto"/>
              <w:jc w:val="right"/>
              <w:rPr>
                <w:rFonts w:ascii="Calibri" w:eastAsia="Times New Roman" w:hAnsi="Calibri" w:cs="Calibri"/>
                <w:color w:val="000000"/>
              </w:rPr>
            </w:pPr>
            <w:r w:rsidRPr="00BD74A1">
              <w:t xml:space="preserve"> 4 950   </w:t>
            </w:r>
          </w:p>
        </w:tc>
      </w:tr>
      <w:tr w:rsidR="006202B8" w:rsidRPr="00717252" w14:paraId="1EB067A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3380041" w14:textId="5CEF1030" w:rsidR="006202B8" w:rsidRPr="00717252" w:rsidRDefault="006202B8" w:rsidP="006202B8">
            <w:pPr>
              <w:spacing w:after="0" w:line="240" w:lineRule="auto"/>
              <w:jc w:val="center"/>
              <w:rPr>
                <w:rFonts w:ascii="Open Sans" w:eastAsia="Times New Roman" w:hAnsi="Open Sans" w:cs="Open Sans"/>
                <w:color w:val="000000"/>
              </w:rPr>
            </w:pPr>
            <w:r w:rsidRPr="00206E3C">
              <w:t>36</w:t>
            </w:r>
          </w:p>
        </w:tc>
        <w:tc>
          <w:tcPr>
            <w:tcW w:w="7937" w:type="dxa"/>
            <w:tcBorders>
              <w:top w:val="nil"/>
              <w:left w:val="single" w:sz="4" w:space="0" w:color="auto"/>
              <w:bottom w:val="single" w:sz="4" w:space="0" w:color="auto"/>
              <w:right w:val="single" w:sz="4" w:space="0" w:color="auto"/>
            </w:tcBorders>
            <w:shd w:val="clear" w:color="auto" w:fill="auto"/>
            <w:noWrap/>
            <w:hideMark/>
          </w:tcPr>
          <w:p w14:paraId="266EACE2" w14:textId="0E679056" w:rsidR="006202B8" w:rsidRPr="00717252" w:rsidRDefault="006202B8" w:rsidP="006202B8">
            <w:pPr>
              <w:spacing w:after="0" w:line="240" w:lineRule="auto"/>
              <w:rPr>
                <w:rFonts w:ascii="Calibri" w:eastAsia="Times New Roman" w:hAnsi="Calibri" w:cs="Calibri"/>
                <w:color w:val="000000"/>
              </w:rPr>
            </w:pPr>
            <w:r w:rsidRPr="004F65B4">
              <w:t>CABLE CUIVRE CAT6A U/FTP 2X4P LSOH-FR DCA T500M 60015555</w:t>
            </w:r>
          </w:p>
        </w:tc>
        <w:tc>
          <w:tcPr>
            <w:tcW w:w="1039" w:type="dxa"/>
            <w:tcBorders>
              <w:top w:val="nil"/>
              <w:left w:val="nil"/>
              <w:bottom w:val="single" w:sz="4" w:space="0" w:color="auto"/>
              <w:right w:val="single" w:sz="4" w:space="0" w:color="auto"/>
            </w:tcBorders>
            <w:shd w:val="clear" w:color="auto" w:fill="auto"/>
            <w:noWrap/>
            <w:hideMark/>
          </w:tcPr>
          <w:p w14:paraId="7EEB29D2" w14:textId="437176FE" w:rsidR="006202B8" w:rsidRPr="00717252" w:rsidRDefault="006202B8" w:rsidP="006202B8">
            <w:pPr>
              <w:spacing w:after="0" w:line="240" w:lineRule="auto"/>
              <w:jc w:val="right"/>
              <w:rPr>
                <w:rFonts w:ascii="Calibri" w:eastAsia="Times New Roman" w:hAnsi="Calibri" w:cs="Calibri"/>
                <w:color w:val="000000"/>
              </w:rPr>
            </w:pPr>
            <w:r w:rsidRPr="00BD74A1">
              <w:t xml:space="preserve"> 52   </w:t>
            </w:r>
          </w:p>
        </w:tc>
      </w:tr>
      <w:tr w:rsidR="006202B8" w:rsidRPr="00717252" w14:paraId="6B72CEC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0866AEE" w14:textId="53764E17" w:rsidR="006202B8" w:rsidRPr="00717252" w:rsidRDefault="006202B8" w:rsidP="006202B8">
            <w:pPr>
              <w:spacing w:after="0" w:line="240" w:lineRule="auto"/>
              <w:jc w:val="center"/>
              <w:rPr>
                <w:rFonts w:ascii="Open Sans" w:eastAsia="Times New Roman" w:hAnsi="Open Sans" w:cs="Open Sans"/>
                <w:color w:val="000000"/>
              </w:rPr>
            </w:pPr>
            <w:r w:rsidRPr="00206E3C">
              <w:t>37</w:t>
            </w:r>
          </w:p>
        </w:tc>
        <w:tc>
          <w:tcPr>
            <w:tcW w:w="7937" w:type="dxa"/>
            <w:tcBorders>
              <w:top w:val="nil"/>
              <w:left w:val="single" w:sz="4" w:space="0" w:color="auto"/>
              <w:bottom w:val="single" w:sz="4" w:space="0" w:color="auto"/>
              <w:right w:val="single" w:sz="4" w:space="0" w:color="auto"/>
            </w:tcBorders>
            <w:shd w:val="clear" w:color="auto" w:fill="auto"/>
            <w:noWrap/>
            <w:hideMark/>
          </w:tcPr>
          <w:p w14:paraId="6FC11BCD" w14:textId="730A8184" w:rsidR="006202B8" w:rsidRPr="00717252" w:rsidRDefault="006202B8" w:rsidP="006202B8">
            <w:pPr>
              <w:spacing w:after="0" w:line="240" w:lineRule="auto"/>
              <w:rPr>
                <w:rFonts w:ascii="Calibri" w:eastAsia="Times New Roman" w:hAnsi="Calibri" w:cs="Calibri"/>
                <w:color w:val="000000"/>
              </w:rPr>
            </w:pPr>
            <w:r w:rsidRPr="004F65B4">
              <w:t>CABLE TELEPHONIE SYT1 NUMERIQUE 56P AWG20 GRIS ZH</w:t>
            </w:r>
          </w:p>
        </w:tc>
        <w:tc>
          <w:tcPr>
            <w:tcW w:w="1039" w:type="dxa"/>
            <w:tcBorders>
              <w:top w:val="nil"/>
              <w:left w:val="nil"/>
              <w:bottom w:val="single" w:sz="4" w:space="0" w:color="auto"/>
              <w:right w:val="single" w:sz="4" w:space="0" w:color="auto"/>
            </w:tcBorders>
            <w:shd w:val="clear" w:color="auto" w:fill="auto"/>
            <w:noWrap/>
            <w:hideMark/>
          </w:tcPr>
          <w:p w14:paraId="5E5484AD" w14:textId="4CEA58EE" w:rsidR="006202B8" w:rsidRPr="00717252" w:rsidRDefault="006202B8" w:rsidP="006202B8">
            <w:pPr>
              <w:spacing w:after="0" w:line="240" w:lineRule="auto"/>
              <w:jc w:val="right"/>
              <w:rPr>
                <w:rFonts w:ascii="Calibri" w:eastAsia="Times New Roman" w:hAnsi="Calibri" w:cs="Calibri"/>
                <w:color w:val="000000"/>
              </w:rPr>
            </w:pPr>
            <w:r w:rsidRPr="00BD74A1">
              <w:t xml:space="preserve"> 46   </w:t>
            </w:r>
          </w:p>
        </w:tc>
      </w:tr>
      <w:tr w:rsidR="006202B8" w:rsidRPr="00717252" w14:paraId="7D09D30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E7320F4" w14:textId="6F142F10" w:rsidR="006202B8" w:rsidRPr="00717252" w:rsidRDefault="006202B8" w:rsidP="006202B8">
            <w:pPr>
              <w:spacing w:after="0" w:line="240" w:lineRule="auto"/>
              <w:jc w:val="center"/>
              <w:rPr>
                <w:rFonts w:ascii="Open Sans" w:eastAsia="Times New Roman" w:hAnsi="Open Sans" w:cs="Open Sans"/>
                <w:color w:val="000000"/>
              </w:rPr>
            </w:pPr>
            <w:r w:rsidRPr="00206E3C">
              <w:t>38</w:t>
            </w:r>
          </w:p>
        </w:tc>
        <w:tc>
          <w:tcPr>
            <w:tcW w:w="7937" w:type="dxa"/>
            <w:tcBorders>
              <w:top w:val="nil"/>
              <w:left w:val="single" w:sz="4" w:space="0" w:color="auto"/>
              <w:bottom w:val="single" w:sz="4" w:space="0" w:color="auto"/>
              <w:right w:val="single" w:sz="4" w:space="0" w:color="auto"/>
            </w:tcBorders>
            <w:shd w:val="clear" w:color="auto" w:fill="auto"/>
            <w:noWrap/>
            <w:hideMark/>
          </w:tcPr>
          <w:p w14:paraId="11C3EBE9" w14:textId="23FD25C0" w:rsidR="006202B8" w:rsidRPr="00717252" w:rsidRDefault="006202B8" w:rsidP="006202B8">
            <w:pPr>
              <w:spacing w:after="0" w:line="240" w:lineRule="auto"/>
              <w:rPr>
                <w:rFonts w:ascii="Calibri" w:eastAsia="Times New Roman" w:hAnsi="Calibri" w:cs="Calibri"/>
                <w:color w:val="000000"/>
              </w:rPr>
            </w:pPr>
            <w:r w:rsidRPr="004F65B4">
              <w:t>CADRE SAILLIE PROF. 46MM MOSAIC POUR 2X6, 2X8 OU 2X3X2 MODULES ET SUPPORT 080266</w:t>
            </w:r>
          </w:p>
        </w:tc>
        <w:tc>
          <w:tcPr>
            <w:tcW w:w="1039" w:type="dxa"/>
            <w:tcBorders>
              <w:top w:val="nil"/>
              <w:left w:val="nil"/>
              <w:bottom w:val="single" w:sz="4" w:space="0" w:color="auto"/>
              <w:right w:val="single" w:sz="4" w:space="0" w:color="auto"/>
            </w:tcBorders>
            <w:shd w:val="clear" w:color="auto" w:fill="auto"/>
            <w:noWrap/>
            <w:hideMark/>
          </w:tcPr>
          <w:p w14:paraId="243E171F" w14:textId="419A415D"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7D539F1B"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CF2B545" w14:textId="65EB307E" w:rsidR="006202B8" w:rsidRPr="00717252" w:rsidRDefault="006202B8" w:rsidP="006202B8">
            <w:pPr>
              <w:spacing w:after="0" w:line="240" w:lineRule="auto"/>
              <w:jc w:val="center"/>
              <w:rPr>
                <w:rFonts w:ascii="Open Sans" w:eastAsia="Times New Roman" w:hAnsi="Open Sans" w:cs="Open Sans"/>
                <w:color w:val="000000"/>
              </w:rPr>
            </w:pPr>
            <w:r w:rsidRPr="00206E3C">
              <w:t>39</w:t>
            </w:r>
          </w:p>
        </w:tc>
        <w:tc>
          <w:tcPr>
            <w:tcW w:w="7937" w:type="dxa"/>
            <w:tcBorders>
              <w:top w:val="nil"/>
              <w:left w:val="single" w:sz="4" w:space="0" w:color="auto"/>
              <w:bottom w:val="single" w:sz="4" w:space="0" w:color="auto"/>
              <w:right w:val="single" w:sz="4" w:space="0" w:color="auto"/>
            </w:tcBorders>
            <w:shd w:val="clear" w:color="auto" w:fill="auto"/>
            <w:noWrap/>
            <w:hideMark/>
          </w:tcPr>
          <w:p w14:paraId="06211B92" w14:textId="64DBA5F6" w:rsidR="006202B8" w:rsidRPr="00717252" w:rsidRDefault="006202B8" w:rsidP="006202B8">
            <w:pPr>
              <w:spacing w:after="0" w:line="240" w:lineRule="auto"/>
              <w:rPr>
                <w:rFonts w:ascii="Calibri" w:eastAsia="Times New Roman" w:hAnsi="Calibri" w:cs="Calibri"/>
                <w:color w:val="000000"/>
              </w:rPr>
            </w:pPr>
            <w:r w:rsidRPr="004F65B4">
              <w:t>CARTE OPTION 1 LIGNE 511 BLOCS POUR CENTRALE ADR 1L511 PERMET DE GÉRER 511 BLOCS</w:t>
            </w:r>
          </w:p>
        </w:tc>
        <w:tc>
          <w:tcPr>
            <w:tcW w:w="1039" w:type="dxa"/>
            <w:tcBorders>
              <w:top w:val="nil"/>
              <w:left w:val="nil"/>
              <w:bottom w:val="single" w:sz="4" w:space="0" w:color="auto"/>
              <w:right w:val="single" w:sz="4" w:space="0" w:color="auto"/>
            </w:tcBorders>
            <w:shd w:val="clear" w:color="auto" w:fill="auto"/>
            <w:noWrap/>
            <w:hideMark/>
          </w:tcPr>
          <w:p w14:paraId="3F2B5B20" w14:textId="51E98D1F"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1EDD2A9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C0BCFC4" w14:textId="279688E5" w:rsidR="006202B8" w:rsidRPr="00717252" w:rsidRDefault="006202B8" w:rsidP="006202B8">
            <w:pPr>
              <w:spacing w:after="0" w:line="240" w:lineRule="auto"/>
              <w:jc w:val="center"/>
              <w:rPr>
                <w:rFonts w:ascii="Open Sans" w:eastAsia="Times New Roman" w:hAnsi="Open Sans" w:cs="Open Sans"/>
                <w:color w:val="000000"/>
              </w:rPr>
            </w:pPr>
            <w:r w:rsidRPr="00206E3C">
              <w:t>40</w:t>
            </w:r>
          </w:p>
        </w:tc>
        <w:tc>
          <w:tcPr>
            <w:tcW w:w="7937" w:type="dxa"/>
            <w:tcBorders>
              <w:top w:val="nil"/>
              <w:left w:val="single" w:sz="4" w:space="0" w:color="auto"/>
              <w:bottom w:val="single" w:sz="4" w:space="0" w:color="auto"/>
              <w:right w:val="single" w:sz="4" w:space="0" w:color="auto"/>
            </w:tcBorders>
            <w:shd w:val="clear" w:color="auto" w:fill="auto"/>
            <w:noWrap/>
            <w:hideMark/>
          </w:tcPr>
          <w:p w14:paraId="3C2E368B" w14:textId="5400AEFE" w:rsidR="006202B8" w:rsidRPr="00717252" w:rsidRDefault="006202B8" w:rsidP="006202B8">
            <w:pPr>
              <w:spacing w:after="0" w:line="240" w:lineRule="auto"/>
              <w:rPr>
                <w:rFonts w:ascii="Calibri" w:eastAsia="Times New Roman" w:hAnsi="Calibri" w:cs="Calibri"/>
                <w:color w:val="000000"/>
              </w:rPr>
            </w:pPr>
            <w:r w:rsidRPr="004F65B4">
              <w:t>CENTRALE DE GESTION POUR BLOCS ADRESSABLES</w:t>
            </w:r>
          </w:p>
        </w:tc>
        <w:tc>
          <w:tcPr>
            <w:tcW w:w="1039" w:type="dxa"/>
            <w:tcBorders>
              <w:top w:val="nil"/>
              <w:left w:val="nil"/>
              <w:bottom w:val="single" w:sz="4" w:space="0" w:color="auto"/>
              <w:right w:val="single" w:sz="4" w:space="0" w:color="auto"/>
            </w:tcBorders>
            <w:shd w:val="clear" w:color="auto" w:fill="auto"/>
            <w:noWrap/>
            <w:hideMark/>
          </w:tcPr>
          <w:p w14:paraId="53EF5001" w14:textId="7C64F098" w:rsidR="006202B8" w:rsidRPr="00717252" w:rsidRDefault="006202B8" w:rsidP="006202B8">
            <w:pPr>
              <w:spacing w:after="0" w:line="240" w:lineRule="auto"/>
              <w:jc w:val="right"/>
              <w:rPr>
                <w:rFonts w:ascii="Calibri" w:eastAsia="Times New Roman" w:hAnsi="Calibri" w:cs="Calibri"/>
                <w:color w:val="000000"/>
              </w:rPr>
            </w:pPr>
            <w:r w:rsidRPr="00BD74A1">
              <w:t xml:space="preserve"> 14   </w:t>
            </w:r>
          </w:p>
        </w:tc>
      </w:tr>
      <w:tr w:rsidR="006202B8" w:rsidRPr="00717252" w14:paraId="61FB970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5B73F0B" w14:textId="26012712" w:rsidR="006202B8" w:rsidRPr="00717252" w:rsidRDefault="006202B8" w:rsidP="006202B8">
            <w:pPr>
              <w:spacing w:after="0" w:line="240" w:lineRule="auto"/>
              <w:jc w:val="center"/>
              <w:rPr>
                <w:rFonts w:ascii="Open Sans" w:eastAsia="Times New Roman" w:hAnsi="Open Sans" w:cs="Open Sans"/>
                <w:color w:val="000000"/>
              </w:rPr>
            </w:pPr>
            <w:r w:rsidRPr="00206E3C">
              <w:t>41</w:t>
            </w:r>
          </w:p>
        </w:tc>
        <w:tc>
          <w:tcPr>
            <w:tcW w:w="7937" w:type="dxa"/>
            <w:tcBorders>
              <w:top w:val="nil"/>
              <w:left w:val="single" w:sz="4" w:space="0" w:color="auto"/>
              <w:bottom w:val="single" w:sz="4" w:space="0" w:color="auto"/>
              <w:right w:val="single" w:sz="4" w:space="0" w:color="auto"/>
            </w:tcBorders>
            <w:shd w:val="clear" w:color="auto" w:fill="auto"/>
            <w:noWrap/>
            <w:hideMark/>
          </w:tcPr>
          <w:p w14:paraId="01FA4338" w14:textId="510E986F" w:rsidR="006202B8" w:rsidRPr="00717252" w:rsidRDefault="006202B8" w:rsidP="006202B8">
            <w:pPr>
              <w:spacing w:after="0" w:line="240" w:lineRule="auto"/>
              <w:rPr>
                <w:rFonts w:ascii="Calibri" w:eastAsia="Times New Roman" w:hAnsi="Calibri" w:cs="Calibri"/>
                <w:color w:val="000000"/>
              </w:rPr>
            </w:pPr>
            <w:r w:rsidRPr="004F65B4">
              <w:t>CHASSIS CIPU 2X18 PAS</w:t>
            </w:r>
          </w:p>
        </w:tc>
        <w:tc>
          <w:tcPr>
            <w:tcW w:w="1039" w:type="dxa"/>
            <w:tcBorders>
              <w:top w:val="nil"/>
              <w:left w:val="nil"/>
              <w:bottom w:val="single" w:sz="4" w:space="0" w:color="auto"/>
              <w:right w:val="single" w:sz="4" w:space="0" w:color="auto"/>
            </w:tcBorders>
            <w:shd w:val="clear" w:color="auto" w:fill="auto"/>
            <w:noWrap/>
            <w:hideMark/>
          </w:tcPr>
          <w:p w14:paraId="78F173FD" w14:textId="0500140A"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3F11FC3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BDE3B38" w14:textId="04CC3D7D" w:rsidR="006202B8" w:rsidRPr="00717252" w:rsidRDefault="006202B8" w:rsidP="006202B8">
            <w:pPr>
              <w:spacing w:after="0" w:line="240" w:lineRule="auto"/>
              <w:jc w:val="center"/>
              <w:rPr>
                <w:rFonts w:ascii="Open Sans" w:eastAsia="Times New Roman" w:hAnsi="Open Sans" w:cs="Open Sans"/>
                <w:color w:val="000000"/>
              </w:rPr>
            </w:pPr>
            <w:r w:rsidRPr="00206E3C">
              <w:t>42</w:t>
            </w:r>
          </w:p>
        </w:tc>
        <w:tc>
          <w:tcPr>
            <w:tcW w:w="7937" w:type="dxa"/>
            <w:tcBorders>
              <w:top w:val="nil"/>
              <w:left w:val="single" w:sz="4" w:space="0" w:color="auto"/>
              <w:bottom w:val="single" w:sz="4" w:space="0" w:color="auto"/>
              <w:right w:val="single" w:sz="4" w:space="0" w:color="auto"/>
            </w:tcBorders>
            <w:shd w:val="clear" w:color="auto" w:fill="auto"/>
            <w:noWrap/>
            <w:hideMark/>
          </w:tcPr>
          <w:p w14:paraId="67928BFD" w14:textId="26BF0DDD" w:rsidR="006202B8" w:rsidRPr="00717252" w:rsidRDefault="006202B8" w:rsidP="006202B8">
            <w:pPr>
              <w:spacing w:after="0" w:line="240" w:lineRule="auto"/>
              <w:rPr>
                <w:rFonts w:ascii="Calibri" w:eastAsia="Times New Roman" w:hAnsi="Calibri" w:cs="Calibri"/>
                <w:color w:val="000000"/>
              </w:rPr>
            </w:pPr>
            <w:r w:rsidRPr="004F65B4">
              <w:t>COFFRET  24V 16A-C48 - AB 24AH-SLAT</w:t>
            </w:r>
          </w:p>
        </w:tc>
        <w:tc>
          <w:tcPr>
            <w:tcW w:w="1039" w:type="dxa"/>
            <w:tcBorders>
              <w:top w:val="nil"/>
              <w:left w:val="nil"/>
              <w:bottom w:val="single" w:sz="4" w:space="0" w:color="auto"/>
              <w:right w:val="single" w:sz="4" w:space="0" w:color="auto"/>
            </w:tcBorders>
            <w:shd w:val="clear" w:color="auto" w:fill="auto"/>
            <w:noWrap/>
            <w:hideMark/>
          </w:tcPr>
          <w:p w14:paraId="7C114F09" w14:textId="737C94E2" w:rsidR="006202B8" w:rsidRPr="00717252" w:rsidRDefault="006202B8" w:rsidP="006202B8">
            <w:pPr>
              <w:spacing w:after="0" w:line="240" w:lineRule="auto"/>
              <w:jc w:val="right"/>
              <w:rPr>
                <w:rFonts w:ascii="Calibri" w:eastAsia="Times New Roman" w:hAnsi="Calibri" w:cs="Calibri"/>
                <w:color w:val="000000"/>
              </w:rPr>
            </w:pPr>
            <w:r w:rsidRPr="00BD74A1">
              <w:t xml:space="preserve"> 33 611   </w:t>
            </w:r>
          </w:p>
        </w:tc>
      </w:tr>
      <w:tr w:rsidR="006202B8" w:rsidRPr="00717252" w14:paraId="6CF73DD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0058BD8" w14:textId="2F83BA73" w:rsidR="006202B8" w:rsidRPr="00717252" w:rsidRDefault="006202B8" w:rsidP="006202B8">
            <w:pPr>
              <w:spacing w:after="0" w:line="240" w:lineRule="auto"/>
              <w:jc w:val="center"/>
              <w:rPr>
                <w:rFonts w:ascii="Open Sans" w:eastAsia="Times New Roman" w:hAnsi="Open Sans" w:cs="Open Sans"/>
                <w:color w:val="000000"/>
              </w:rPr>
            </w:pPr>
            <w:r w:rsidRPr="00206E3C">
              <w:t>43</w:t>
            </w:r>
          </w:p>
        </w:tc>
        <w:tc>
          <w:tcPr>
            <w:tcW w:w="7937" w:type="dxa"/>
            <w:tcBorders>
              <w:top w:val="nil"/>
              <w:left w:val="single" w:sz="4" w:space="0" w:color="auto"/>
              <w:bottom w:val="single" w:sz="4" w:space="0" w:color="auto"/>
              <w:right w:val="single" w:sz="4" w:space="0" w:color="auto"/>
            </w:tcBorders>
            <w:shd w:val="clear" w:color="auto" w:fill="auto"/>
            <w:noWrap/>
            <w:hideMark/>
          </w:tcPr>
          <w:p w14:paraId="5FD2AA58" w14:textId="77A23C24" w:rsidR="006202B8" w:rsidRPr="00717252" w:rsidRDefault="006202B8" w:rsidP="006202B8">
            <w:pPr>
              <w:spacing w:after="0" w:line="240" w:lineRule="auto"/>
              <w:rPr>
                <w:rFonts w:ascii="Calibri" w:eastAsia="Times New Roman" w:hAnsi="Calibri" w:cs="Calibri"/>
                <w:color w:val="000000"/>
              </w:rPr>
            </w:pPr>
            <w:r w:rsidRPr="004F65B4">
              <w:t xml:space="preserve">COLLIER COLRING INCOLORE 3,5X280                     </w:t>
            </w:r>
          </w:p>
        </w:tc>
        <w:tc>
          <w:tcPr>
            <w:tcW w:w="1039" w:type="dxa"/>
            <w:tcBorders>
              <w:top w:val="nil"/>
              <w:left w:val="nil"/>
              <w:bottom w:val="single" w:sz="4" w:space="0" w:color="auto"/>
              <w:right w:val="single" w:sz="4" w:space="0" w:color="auto"/>
            </w:tcBorders>
            <w:shd w:val="clear" w:color="auto" w:fill="auto"/>
            <w:noWrap/>
            <w:hideMark/>
          </w:tcPr>
          <w:p w14:paraId="2FDDD9BF" w14:textId="00896EB6" w:rsidR="006202B8" w:rsidRPr="00717252" w:rsidRDefault="006202B8" w:rsidP="006202B8">
            <w:pPr>
              <w:spacing w:after="0" w:line="240" w:lineRule="auto"/>
              <w:jc w:val="right"/>
              <w:rPr>
                <w:rFonts w:ascii="Calibri" w:eastAsia="Times New Roman" w:hAnsi="Calibri" w:cs="Calibri"/>
                <w:color w:val="000000"/>
              </w:rPr>
            </w:pPr>
            <w:r w:rsidRPr="00BD74A1">
              <w:t xml:space="preserve"> 8 233   </w:t>
            </w:r>
          </w:p>
        </w:tc>
      </w:tr>
      <w:tr w:rsidR="006202B8" w:rsidRPr="00717252" w14:paraId="2DA2AE22"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40B5510" w14:textId="3F56FC6F" w:rsidR="006202B8" w:rsidRPr="00717252" w:rsidRDefault="006202B8" w:rsidP="006202B8">
            <w:pPr>
              <w:spacing w:after="0" w:line="240" w:lineRule="auto"/>
              <w:jc w:val="center"/>
              <w:rPr>
                <w:rFonts w:ascii="Open Sans" w:eastAsia="Times New Roman" w:hAnsi="Open Sans" w:cs="Open Sans"/>
                <w:color w:val="000000"/>
              </w:rPr>
            </w:pPr>
            <w:r w:rsidRPr="00206E3C">
              <w:t>44</w:t>
            </w:r>
          </w:p>
        </w:tc>
        <w:tc>
          <w:tcPr>
            <w:tcW w:w="7937" w:type="dxa"/>
            <w:tcBorders>
              <w:top w:val="nil"/>
              <w:left w:val="single" w:sz="4" w:space="0" w:color="auto"/>
              <w:bottom w:val="single" w:sz="4" w:space="0" w:color="auto"/>
              <w:right w:val="single" w:sz="4" w:space="0" w:color="auto"/>
            </w:tcBorders>
            <w:shd w:val="clear" w:color="auto" w:fill="auto"/>
            <w:noWrap/>
            <w:hideMark/>
          </w:tcPr>
          <w:p w14:paraId="21CB346F" w14:textId="235D7552" w:rsidR="006202B8" w:rsidRPr="00717252" w:rsidRDefault="006202B8" w:rsidP="006202B8">
            <w:pPr>
              <w:spacing w:after="0" w:line="240" w:lineRule="auto"/>
              <w:rPr>
                <w:rFonts w:ascii="Calibri" w:eastAsia="Times New Roman" w:hAnsi="Calibri" w:cs="Calibri"/>
                <w:color w:val="000000"/>
              </w:rPr>
            </w:pPr>
            <w:r w:rsidRPr="004F65B4">
              <w:t xml:space="preserve">COLSON NOIR 9X185                            </w:t>
            </w:r>
          </w:p>
        </w:tc>
        <w:tc>
          <w:tcPr>
            <w:tcW w:w="1039" w:type="dxa"/>
            <w:tcBorders>
              <w:top w:val="nil"/>
              <w:left w:val="nil"/>
              <w:bottom w:val="single" w:sz="4" w:space="0" w:color="auto"/>
              <w:right w:val="single" w:sz="4" w:space="0" w:color="auto"/>
            </w:tcBorders>
            <w:shd w:val="clear" w:color="auto" w:fill="auto"/>
            <w:noWrap/>
            <w:hideMark/>
          </w:tcPr>
          <w:p w14:paraId="0BA75634" w14:textId="59A8A3D1" w:rsidR="006202B8" w:rsidRPr="00717252" w:rsidRDefault="006202B8" w:rsidP="006202B8">
            <w:pPr>
              <w:spacing w:after="0" w:line="240" w:lineRule="auto"/>
              <w:jc w:val="right"/>
              <w:rPr>
                <w:rFonts w:ascii="Calibri" w:eastAsia="Times New Roman" w:hAnsi="Calibri" w:cs="Calibri"/>
                <w:color w:val="000000"/>
              </w:rPr>
            </w:pPr>
            <w:r w:rsidRPr="00BD74A1">
              <w:t xml:space="preserve"> 73   </w:t>
            </w:r>
          </w:p>
        </w:tc>
      </w:tr>
      <w:tr w:rsidR="006202B8" w:rsidRPr="00717252" w14:paraId="7B5A115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4FF0C64" w14:textId="4DED74E5" w:rsidR="006202B8" w:rsidRPr="00717252" w:rsidRDefault="006202B8" w:rsidP="006202B8">
            <w:pPr>
              <w:spacing w:after="0" w:line="240" w:lineRule="auto"/>
              <w:jc w:val="center"/>
              <w:rPr>
                <w:rFonts w:ascii="Open Sans" w:eastAsia="Times New Roman" w:hAnsi="Open Sans" w:cs="Open Sans"/>
                <w:color w:val="000000"/>
              </w:rPr>
            </w:pPr>
            <w:r w:rsidRPr="00206E3C">
              <w:t>45</w:t>
            </w:r>
          </w:p>
        </w:tc>
        <w:tc>
          <w:tcPr>
            <w:tcW w:w="7937" w:type="dxa"/>
            <w:tcBorders>
              <w:top w:val="nil"/>
              <w:left w:val="single" w:sz="4" w:space="0" w:color="auto"/>
              <w:bottom w:val="single" w:sz="4" w:space="0" w:color="auto"/>
              <w:right w:val="single" w:sz="4" w:space="0" w:color="auto"/>
            </w:tcBorders>
            <w:shd w:val="clear" w:color="auto" w:fill="auto"/>
            <w:noWrap/>
            <w:hideMark/>
          </w:tcPr>
          <w:p w14:paraId="578B4174" w14:textId="3A40C86F" w:rsidR="006202B8" w:rsidRPr="00717252" w:rsidRDefault="006202B8" w:rsidP="006202B8">
            <w:pPr>
              <w:spacing w:after="0" w:line="240" w:lineRule="auto"/>
              <w:rPr>
                <w:rFonts w:ascii="Calibri" w:eastAsia="Times New Roman" w:hAnsi="Calibri" w:cs="Calibri"/>
                <w:color w:val="000000"/>
              </w:rPr>
            </w:pPr>
            <w:r w:rsidRPr="004F65B4">
              <w:t xml:space="preserve">CONTROLEUR ISOLEMENT HOPITAL 25 V 0,2 MA    110MM HAUTEUR 96 MM LARGEUR                 </w:t>
            </w:r>
          </w:p>
        </w:tc>
        <w:tc>
          <w:tcPr>
            <w:tcW w:w="1039" w:type="dxa"/>
            <w:tcBorders>
              <w:top w:val="nil"/>
              <w:left w:val="nil"/>
              <w:bottom w:val="single" w:sz="4" w:space="0" w:color="auto"/>
              <w:right w:val="single" w:sz="4" w:space="0" w:color="auto"/>
            </w:tcBorders>
            <w:shd w:val="clear" w:color="auto" w:fill="auto"/>
            <w:noWrap/>
            <w:hideMark/>
          </w:tcPr>
          <w:p w14:paraId="145AD2EA" w14:textId="0C43F02C" w:rsidR="006202B8" w:rsidRPr="00717252" w:rsidRDefault="006202B8" w:rsidP="006202B8">
            <w:pPr>
              <w:spacing w:after="0" w:line="240" w:lineRule="auto"/>
              <w:jc w:val="right"/>
              <w:rPr>
                <w:rFonts w:ascii="Calibri" w:eastAsia="Times New Roman" w:hAnsi="Calibri" w:cs="Calibri"/>
                <w:color w:val="000000"/>
              </w:rPr>
            </w:pPr>
            <w:r w:rsidRPr="00BD74A1">
              <w:t xml:space="preserve"> 14   </w:t>
            </w:r>
          </w:p>
        </w:tc>
      </w:tr>
      <w:tr w:rsidR="006202B8" w:rsidRPr="00717252" w14:paraId="3A0DFDF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957B7CE" w14:textId="03BE0D91" w:rsidR="006202B8" w:rsidRPr="00717252" w:rsidRDefault="006202B8" w:rsidP="006202B8">
            <w:pPr>
              <w:spacing w:after="0" w:line="240" w:lineRule="auto"/>
              <w:jc w:val="center"/>
              <w:rPr>
                <w:rFonts w:ascii="Open Sans" w:eastAsia="Times New Roman" w:hAnsi="Open Sans" w:cs="Open Sans"/>
                <w:color w:val="000000"/>
              </w:rPr>
            </w:pPr>
            <w:r w:rsidRPr="00206E3C">
              <w:t>46</w:t>
            </w:r>
          </w:p>
        </w:tc>
        <w:tc>
          <w:tcPr>
            <w:tcW w:w="7937" w:type="dxa"/>
            <w:tcBorders>
              <w:top w:val="nil"/>
              <w:left w:val="single" w:sz="4" w:space="0" w:color="auto"/>
              <w:bottom w:val="single" w:sz="4" w:space="0" w:color="auto"/>
              <w:right w:val="single" w:sz="4" w:space="0" w:color="auto"/>
            </w:tcBorders>
            <w:shd w:val="clear" w:color="auto" w:fill="auto"/>
            <w:noWrap/>
            <w:hideMark/>
          </w:tcPr>
          <w:p w14:paraId="45333014" w14:textId="1A943504" w:rsidR="006202B8" w:rsidRPr="00717252" w:rsidRDefault="006202B8" w:rsidP="006202B8">
            <w:pPr>
              <w:spacing w:after="0" w:line="240" w:lineRule="auto"/>
              <w:rPr>
                <w:rFonts w:ascii="Calibri" w:eastAsia="Times New Roman" w:hAnsi="Calibri" w:cs="Calibri"/>
                <w:color w:val="000000"/>
              </w:rPr>
            </w:pPr>
            <w:r w:rsidRPr="004F65B4">
              <w:t xml:space="preserve">CONVECTEUR F617 HORIZONTAL 1250W BLANC </w:t>
            </w:r>
          </w:p>
        </w:tc>
        <w:tc>
          <w:tcPr>
            <w:tcW w:w="1039" w:type="dxa"/>
            <w:tcBorders>
              <w:top w:val="nil"/>
              <w:left w:val="nil"/>
              <w:bottom w:val="single" w:sz="4" w:space="0" w:color="auto"/>
              <w:right w:val="single" w:sz="4" w:space="0" w:color="auto"/>
            </w:tcBorders>
            <w:shd w:val="clear" w:color="auto" w:fill="auto"/>
            <w:noWrap/>
            <w:hideMark/>
          </w:tcPr>
          <w:p w14:paraId="57C84BBA" w14:textId="27FDED37" w:rsidR="006202B8" w:rsidRPr="00717252" w:rsidRDefault="006202B8" w:rsidP="006202B8">
            <w:pPr>
              <w:spacing w:after="0" w:line="240" w:lineRule="auto"/>
              <w:jc w:val="right"/>
              <w:rPr>
                <w:rFonts w:ascii="Calibri" w:eastAsia="Times New Roman" w:hAnsi="Calibri" w:cs="Calibri"/>
                <w:color w:val="000000"/>
              </w:rPr>
            </w:pPr>
            <w:r w:rsidRPr="00BD74A1">
              <w:t xml:space="preserve"> 60   </w:t>
            </w:r>
          </w:p>
        </w:tc>
      </w:tr>
      <w:tr w:rsidR="006202B8" w:rsidRPr="00717252" w14:paraId="28CC9CE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5D45C3F" w14:textId="0729C44A" w:rsidR="006202B8" w:rsidRPr="00717252" w:rsidRDefault="006202B8" w:rsidP="006202B8">
            <w:pPr>
              <w:spacing w:after="0" w:line="240" w:lineRule="auto"/>
              <w:jc w:val="center"/>
              <w:rPr>
                <w:rFonts w:ascii="Open Sans" w:eastAsia="Times New Roman" w:hAnsi="Open Sans" w:cs="Open Sans"/>
                <w:color w:val="000000"/>
              </w:rPr>
            </w:pPr>
            <w:r w:rsidRPr="00206E3C">
              <w:t>47</w:t>
            </w:r>
          </w:p>
        </w:tc>
        <w:tc>
          <w:tcPr>
            <w:tcW w:w="7937" w:type="dxa"/>
            <w:tcBorders>
              <w:top w:val="nil"/>
              <w:left w:val="single" w:sz="4" w:space="0" w:color="auto"/>
              <w:bottom w:val="single" w:sz="4" w:space="0" w:color="auto"/>
              <w:right w:val="single" w:sz="4" w:space="0" w:color="auto"/>
            </w:tcBorders>
            <w:shd w:val="clear" w:color="auto" w:fill="auto"/>
            <w:noWrap/>
            <w:hideMark/>
          </w:tcPr>
          <w:p w14:paraId="7EE3B839" w14:textId="3C8F57D9" w:rsidR="006202B8" w:rsidRPr="00717252" w:rsidRDefault="006202B8" w:rsidP="006202B8">
            <w:pPr>
              <w:spacing w:after="0" w:line="240" w:lineRule="auto"/>
              <w:rPr>
                <w:rFonts w:ascii="Calibri" w:eastAsia="Times New Roman" w:hAnsi="Calibri" w:cs="Calibri"/>
                <w:color w:val="000000"/>
              </w:rPr>
            </w:pPr>
            <w:r w:rsidRPr="004F65B4">
              <w:t>CONVECTEUR MOBILE AVEC VENTILATEUR 2000W</w:t>
            </w:r>
          </w:p>
        </w:tc>
        <w:tc>
          <w:tcPr>
            <w:tcW w:w="1039" w:type="dxa"/>
            <w:tcBorders>
              <w:top w:val="nil"/>
              <w:left w:val="nil"/>
              <w:bottom w:val="single" w:sz="4" w:space="0" w:color="auto"/>
              <w:right w:val="single" w:sz="4" w:space="0" w:color="auto"/>
            </w:tcBorders>
            <w:shd w:val="clear" w:color="auto" w:fill="auto"/>
            <w:noWrap/>
            <w:hideMark/>
          </w:tcPr>
          <w:p w14:paraId="011F4CA9" w14:textId="3F28788E" w:rsidR="006202B8" w:rsidRPr="00717252" w:rsidRDefault="006202B8" w:rsidP="006202B8">
            <w:pPr>
              <w:spacing w:after="0" w:line="240" w:lineRule="auto"/>
              <w:jc w:val="right"/>
              <w:rPr>
                <w:rFonts w:ascii="Calibri" w:eastAsia="Times New Roman" w:hAnsi="Calibri" w:cs="Calibri"/>
                <w:color w:val="000000"/>
              </w:rPr>
            </w:pPr>
            <w:r w:rsidRPr="00BD74A1">
              <w:t xml:space="preserve"> 1 354   </w:t>
            </w:r>
          </w:p>
        </w:tc>
      </w:tr>
      <w:tr w:rsidR="006202B8" w:rsidRPr="00717252" w14:paraId="0543A06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CAB2108" w14:textId="2D989151" w:rsidR="006202B8" w:rsidRPr="00717252" w:rsidRDefault="006202B8" w:rsidP="006202B8">
            <w:pPr>
              <w:spacing w:after="0" w:line="240" w:lineRule="auto"/>
              <w:jc w:val="center"/>
              <w:rPr>
                <w:rFonts w:ascii="Open Sans" w:eastAsia="Times New Roman" w:hAnsi="Open Sans" w:cs="Open Sans"/>
                <w:color w:val="000000"/>
              </w:rPr>
            </w:pPr>
            <w:r w:rsidRPr="00206E3C">
              <w:t>48</w:t>
            </w:r>
          </w:p>
        </w:tc>
        <w:tc>
          <w:tcPr>
            <w:tcW w:w="7937" w:type="dxa"/>
            <w:tcBorders>
              <w:top w:val="nil"/>
              <w:left w:val="single" w:sz="4" w:space="0" w:color="auto"/>
              <w:bottom w:val="single" w:sz="4" w:space="0" w:color="auto"/>
              <w:right w:val="single" w:sz="4" w:space="0" w:color="auto"/>
            </w:tcBorders>
            <w:shd w:val="clear" w:color="auto" w:fill="auto"/>
            <w:noWrap/>
            <w:hideMark/>
          </w:tcPr>
          <w:p w14:paraId="5C1F0536" w14:textId="00C35CFF" w:rsidR="006202B8" w:rsidRPr="00717252" w:rsidRDefault="006202B8" w:rsidP="006202B8">
            <w:pPr>
              <w:spacing w:after="0" w:line="240" w:lineRule="auto"/>
              <w:rPr>
                <w:rFonts w:ascii="Calibri" w:eastAsia="Times New Roman" w:hAnsi="Calibri" w:cs="Calibri"/>
                <w:color w:val="000000"/>
              </w:rPr>
            </w:pPr>
            <w:r w:rsidRPr="004F65B4">
              <w:t>CORDON DE BRASSAGE CAT6 S/FTP PVC 2 M BLEU</w:t>
            </w:r>
          </w:p>
        </w:tc>
        <w:tc>
          <w:tcPr>
            <w:tcW w:w="1039" w:type="dxa"/>
            <w:tcBorders>
              <w:top w:val="nil"/>
              <w:left w:val="nil"/>
              <w:bottom w:val="single" w:sz="4" w:space="0" w:color="auto"/>
              <w:right w:val="single" w:sz="4" w:space="0" w:color="auto"/>
            </w:tcBorders>
            <w:shd w:val="clear" w:color="auto" w:fill="auto"/>
            <w:noWrap/>
            <w:hideMark/>
          </w:tcPr>
          <w:p w14:paraId="2D17CDEC" w14:textId="06AA9D91" w:rsidR="006202B8" w:rsidRPr="00717252" w:rsidRDefault="006202B8" w:rsidP="006202B8">
            <w:pPr>
              <w:spacing w:after="0" w:line="240" w:lineRule="auto"/>
              <w:jc w:val="right"/>
              <w:rPr>
                <w:rFonts w:ascii="Calibri" w:eastAsia="Times New Roman" w:hAnsi="Calibri" w:cs="Calibri"/>
                <w:color w:val="000000"/>
              </w:rPr>
            </w:pPr>
            <w:r w:rsidRPr="00BD74A1">
              <w:t xml:space="preserve"> 1 405   </w:t>
            </w:r>
          </w:p>
        </w:tc>
      </w:tr>
      <w:tr w:rsidR="006202B8" w:rsidRPr="00717252" w14:paraId="34CCE40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E6CE503" w14:textId="46E34C22" w:rsidR="006202B8" w:rsidRPr="00717252" w:rsidRDefault="006202B8" w:rsidP="006202B8">
            <w:pPr>
              <w:spacing w:after="0" w:line="240" w:lineRule="auto"/>
              <w:jc w:val="center"/>
              <w:rPr>
                <w:rFonts w:ascii="Open Sans" w:eastAsia="Times New Roman" w:hAnsi="Open Sans" w:cs="Open Sans"/>
                <w:color w:val="000000"/>
              </w:rPr>
            </w:pPr>
            <w:r w:rsidRPr="00206E3C">
              <w:t>49</w:t>
            </w:r>
          </w:p>
        </w:tc>
        <w:tc>
          <w:tcPr>
            <w:tcW w:w="7937" w:type="dxa"/>
            <w:tcBorders>
              <w:top w:val="nil"/>
              <w:left w:val="single" w:sz="4" w:space="0" w:color="auto"/>
              <w:bottom w:val="single" w:sz="4" w:space="0" w:color="auto"/>
              <w:right w:val="single" w:sz="4" w:space="0" w:color="auto"/>
            </w:tcBorders>
            <w:shd w:val="clear" w:color="auto" w:fill="auto"/>
            <w:noWrap/>
            <w:hideMark/>
          </w:tcPr>
          <w:p w14:paraId="029A5EEA" w14:textId="0114A550" w:rsidR="006202B8" w:rsidRPr="00717252" w:rsidRDefault="006202B8" w:rsidP="006202B8">
            <w:pPr>
              <w:spacing w:after="0" w:line="240" w:lineRule="auto"/>
              <w:rPr>
                <w:rFonts w:ascii="Calibri" w:eastAsia="Times New Roman" w:hAnsi="Calibri" w:cs="Calibri"/>
                <w:color w:val="000000"/>
              </w:rPr>
            </w:pPr>
            <w:r w:rsidRPr="004F65B4">
              <w:t>CORDON DE BRASSAGE CAT6 S/FTP PVC 3 M BLEU</w:t>
            </w:r>
          </w:p>
        </w:tc>
        <w:tc>
          <w:tcPr>
            <w:tcW w:w="1039" w:type="dxa"/>
            <w:tcBorders>
              <w:top w:val="nil"/>
              <w:left w:val="nil"/>
              <w:bottom w:val="single" w:sz="4" w:space="0" w:color="auto"/>
              <w:right w:val="single" w:sz="4" w:space="0" w:color="auto"/>
            </w:tcBorders>
            <w:shd w:val="clear" w:color="auto" w:fill="auto"/>
            <w:noWrap/>
            <w:hideMark/>
          </w:tcPr>
          <w:p w14:paraId="7737DAAC" w14:textId="6822E0B3"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70D622C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354044F" w14:textId="4895E2C3" w:rsidR="006202B8" w:rsidRPr="00717252" w:rsidRDefault="006202B8" w:rsidP="006202B8">
            <w:pPr>
              <w:spacing w:after="0" w:line="240" w:lineRule="auto"/>
              <w:jc w:val="center"/>
              <w:rPr>
                <w:rFonts w:ascii="Open Sans" w:eastAsia="Times New Roman" w:hAnsi="Open Sans" w:cs="Open Sans"/>
                <w:color w:val="000000"/>
              </w:rPr>
            </w:pPr>
            <w:r w:rsidRPr="00206E3C">
              <w:t>50</w:t>
            </w:r>
          </w:p>
        </w:tc>
        <w:tc>
          <w:tcPr>
            <w:tcW w:w="7937" w:type="dxa"/>
            <w:tcBorders>
              <w:top w:val="nil"/>
              <w:left w:val="single" w:sz="4" w:space="0" w:color="auto"/>
              <w:bottom w:val="single" w:sz="4" w:space="0" w:color="auto"/>
              <w:right w:val="single" w:sz="4" w:space="0" w:color="auto"/>
            </w:tcBorders>
            <w:shd w:val="clear" w:color="auto" w:fill="auto"/>
            <w:noWrap/>
            <w:hideMark/>
          </w:tcPr>
          <w:p w14:paraId="39360D89" w14:textId="4C20E0C2" w:rsidR="006202B8" w:rsidRPr="00717252" w:rsidRDefault="006202B8" w:rsidP="006202B8">
            <w:pPr>
              <w:spacing w:after="0" w:line="240" w:lineRule="auto"/>
              <w:rPr>
                <w:rFonts w:ascii="Calibri" w:eastAsia="Times New Roman" w:hAnsi="Calibri" w:cs="Calibri"/>
                <w:color w:val="000000"/>
              </w:rPr>
            </w:pPr>
            <w:r w:rsidRPr="004F65B4">
              <w:t xml:space="preserve">DÉMARREUR-RALENTISSEUR PROGRESSIF DEMAR.RALENT.32A 380 415V </w:t>
            </w:r>
          </w:p>
        </w:tc>
        <w:tc>
          <w:tcPr>
            <w:tcW w:w="1039" w:type="dxa"/>
            <w:tcBorders>
              <w:top w:val="nil"/>
              <w:left w:val="nil"/>
              <w:bottom w:val="single" w:sz="4" w:space="0" w:color="auto"/>
              <w:right w:val="single" w:sz="4" w:space="0" w:color="auto"/>
            </w:tcBorders>
            <w:shd w:val="clear" w:color="auto" w:fill="auto"/>
            <w:noWrap/>
            <w:hideMark/>
          </w:tcPr>
          <w:p w14:paraId="69B21B81" w14:textId="020C0DDB" w:rsidR="006202B8" w:rsidRPr="00717252" w:rsidRDefault="006202B8" w:rsidP="006202B8">
            <w:pPr>
              <w:spacing w:after="0" w:line="240" w:lineRule="auto"/>
              <w:jc w:val="right"/>
              <w:rPr>
                <w:rFonts w:ascii="Calibri" w:eastAsia="Times New Roman" w:hAnsi="Calibri" w:cs="Calibri"/>
                <w:color w:val="000000"/>
              </w:rPr>
            </w:pPr>
            <w:r w:rsidRPr="00BD74A1">
              <w:t xml:space="preserve"> 16   </w:t>
            </w:r>
          </w:p>
        </w:tc>
      </w:tr>
      <w:tr w:rsidR="006202B8" w:rsidRPr="00717252" w14:paraId="07E2B43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201940B" w14:textId="7C72D791" w:rsidR="006202B8" w:rsidRPr="00717252" w:rsidRDefault="006202B8" w:rsidP="006202B8">
            <w:pPr>
              <w:spacing w:after="0" w:line="240" w:lineRule="auto"/>
              <w:jc w:val="center"/>
              <w:rPr>
                <w:rFonts w:ascii="Open Sans" w:eastAsia="Times New Roman" w:hAnsi="Open Sans" w:cs="Open Sans"/>
                <w:color w:val="000000"/>
              </w:rPr>
            </w:pPr>
            <w:r w:rsidRPr="00206E3C">
              <w:t>51</w:t>
            </w:r>
          </w:p>
        </w:tc>
        <w:tc>
          <w:tcPr>
            <w:tcW w:w="7937" w:type="dxa"/>
            <w:tcBorders>
              <w:top w:val="nil"/>
              <w:left w:val="single" w:sz="4" w:space="0" w:color="auto"/>
              <w:bottom w:val="single" w:sz="4" w:space="0" w:color="auto"/>
              <w:right w:val="single" w:sz="4" w:space="0" w:color="auto"/>
            </w:tcBorders>
            <w:shd w:val="clear" w:color="auto" w:fill="auto"/>
            <w:noWrap/>
            <w:hideMark/>
          </w:tcPr>
          <w:p w14:paraId="71996327" w14:textId="5E6A571C" w:rsidR="006202B8" w:rsidRPr="00717252" w:rsidRDefault="006202B8" w:rsidP="006202B8">
            <w:pPr>
              <w:spacing w:after="0" w:line="240" w:lineRule="auto"/>
              <w:rPr>
                <w:rFonts w:ascii="Calibri" w:eastAsia="Times New Roman" w:hAnsi="Calibri" w:cs="Calibri"/>
                <w:color w:val="000000"/>
              </w:rPr>
            </w:pPr>
            <w:proofErr w:type="gramStart"/>
            <w:r w:rsidRPr="004F65B4">
              <w:t>DETCT.MOUVEM.ETANCHE</w:t>
            </w:r>
            <w:proofErr w:type="gramEnd"/>
            <w:r w:rsidRPr="004F65B4">
              <w:t xml:space="preserve"> 360 DEG.                </w:t>
            </w:r>
          </w:p>
        </w:tc>
        <w:tc>
          <w:tcPr>
            <w:tcW w:w="1039" w:type="dxa"/>
            <w:tcBorders>
              <w:top w:val="nil"/>
              <w:left w:val="nil"/>
              <w:bottom w:val="single" w:sz="4" w:space="0" w:color="auto"/>
              <w:right w:val="single" w:sz="4" w:space="0" w:color="auto"/>
            </w:tcBorders>
            <w:shd w:val="clear" w:color="auto" w:fill="auto"/>
            <w:noWrap/>
            <w:hideMark/>
          </w:tcPr>
          <w:p w14:paraId="247DC45C" w14:textId="6EA4451E" w:rsidR="006202B8" w:rsidRPr="00717252" w:rsidRDefault="006202B8" w:rsidP="006202B8">
            <w:pPr>
              <w:spacing w:after="0" w:line="240" w:lineRule="auto"/>
              <w:jc w:val="right"/>
              <w:rPr>
                <w:rFonts w:ascii="Calibri" w:eastAsia="Times New Roman" w:hAnsi="Calibri" w:cs="Calibri"/>
                <w:color w:val="000000"/>
              </w:rPr>
            </w:pPr>
            <w:r w:rsidRPr="00BD74A1">
              <w:t xml:space="preserve"> 20   </w:t>
            </w:r>
          </w:p>
        </w:tc>
      </w:tr>
      <w:tr w:rsidR="006202B8" w:rsidRPr="00717252" w14:paraId="08F848B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F27B38A" w14:textId="07C399AD" w:rsidR="006202B8" w:rsidRPr="00717252" w:rsidRDefault="006202B8" w:rsidP="006202B8">
            <w:pPr>
              <w:spacing w:after="0" w:line="240" w:lineRule="auto"/>
              <w:jc w:val="center"/>
              <w:rPr>
                <w:rFonts w:ascii="Open Sans" w:eastAsia="Times New Roman" w:hAnsi="Open Sans" w:cs="Open Sans"/>
                <w:color w:val="000000"/>
              </w:rPr>
            </w:pPr>
            <w:r w:rsidRPr="00206E3C">
              <w:t>52</w:t>
            </w:r>
          </w:p>
        </w:tc>
        <w:tc>
          <w:tcPr>
            <w:tcW w:w="7937" w:type="dxa"/>
            <w:tcBorders>
              <w:top w:val="nil"/>
              <w:left w:val="single" w:sz="4" w:space="0" w:color="auto"/>
              <w:bottom w:val="single" w:sz="4" w:space="0" w:color="auto"/>
              <w:right w:val="single" w:sz="4" w:space="0" w:color="auto"/>
            </w:tcBorders>
            <w:shd w:val="clear" w:color="auto" w:fill="auto"/>
            <w:noWrap/>
            <w:hideMark/>
          </w:tcPr>
          <w:p w14:paraId="511F72A6" w14:textId="09157DD8" w:rsidR="006202B8" w:rsidRPr="00717252" w:rsidRDefault="006202B8" w:rsidP="006202B8">
            <w:pPr>
              <w:spacing w:after="0" w:line="240" w:lineRule="auto"/>
              <w:rPr>
                <w:rFonts w:ascii="Calibri" w:eastAsia="Times New Roman" w:hAnsi="Calibri" w:cs="Calibri"/>
                <w:color w:val="000000"/>
              </w:rPr>
            </w:pPr>
            <w:r w:rsidRPr="004F65B4">
              <w:t xml:space="preserve">DETEC PIR FX PLAF BLISTER                    </w:t>
            </w:r>
          </w:p>
        </w:tc>
        <w:tc>
          <w:tcPr>
            <w:tcW w:w="1039" w:type="dxa"/>
            <w:tcBorders>
              <w:top w:val="nil"/>
              <w:left w:val="nil"/>
              <w:bottom w:val="single" w:sz="4" w:space="0" w:color="auto"/>
              <w:right w:val="single" w:sz="4" w:space="0" w:color="auto"/>
            </w:tcBorders>
            <w:shd w:val="clear" w:color="auto" w:fill="auto"/>
            <w:noWrap/>
            <w:hideMark/>
          </w:tcPr>
          <w:p w14:paraId="3E7E2904" w14:textId="266E1271" w:rsidR="006202B8" w:rsidRPr="00717252" w:rsidRDefault="006202B8" w:rsidP="006202B8">
            <w:pPr>
              <w:spacing w:after="0" w:line="240" w:lineRule="auto"/>
              <w:jc w:val="right"/>
              <w:rPr>
                <w:rFonts w:ascii="Calibri" w:eastAsia="Times New Roman" w:hAnsi="Calibri" w:cs="Calibri"/>
                <w:color w:val="000000"/>
              </w:rPr>
            </w:pPr>
            <w:r w:rsidRPr="00BD74A1">
              <w:t xml:space="preserve"> 10   </w:t>
            </w:r>
          </w:p>
        </w:tc>
      </w:tr>
      <w:tr w:rsidR="006202B8" w:rsidRPr="00717252" w14:paraId="32CB942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80A21D2" w14:textId="5C97553E" w:rsidR="006202B8" w:rsidRPr="00717252" w:rsidRDefault="006202B8" w:rsidP="006202B8">
            <w:pPr>
              <w:spacing w:after="0" w:line="240" w:lineRule="auto"/>
              <w:jc w:val="center"/>
              <w:rPr>
                <w:rFonts w:ascii="Open Sans" w:eastAsia="Times New Roman" w:hAnsi="Open Sans" w:cs="Open Sans"/>
                <w:color w:val="000000"/>
              </w:rPr>
            </w:pPr>
            <w:r w:rsidRPr="00206E3C">
              <w:lastRenderedPageBreak/>
              <w:t>53</w:t>
            </w:r>
          </w:p>
        </w:tc>
        <w:tc>
          <w:tcPr>
            <w:tcW w:w="7937" w:type="dxa"/>
            <w:tcBorders>
              <w:top w:val="nil"/>
              <w:left w:val="single" w:sz="4" w:space="0" w:color="auto"/>
              <w:bottom w:val="single" w:sz="4" w:space="0" w:color="auto"/>
              <w:right w:val="single" w:sz="4" w:space="0" w:color="auto"/>
            </w:tcBorders>
            <w:shd w:val="clear" w:color="auto" w:fill="auto"/>
            <w:noWrap/>
            <w:hideMark/>
          </w:tcPr>
          <w:p w14:paraId="77C03580" w14:textId="7040C4ED" w:rsidR="006202B8" w:rsidRPr="00717252" w:rsidRDefault="006202B8" w:rsidP="006202B8">
            <w:pPr>
              <w:spacing w:after="0" w:line="240" w:lineRule="auto"/>
              <w:rPr>
                <w:rFonts w:ascii="Calibri" w:eastAsia="Times New Roman" w:hAnsi="Calibri" w:cs="Calibri"/>
                <w:color w:val="000000"/>
              </w:rPr>
            </w:pPr>
            <w:r w:rsidRPr="004F65B4">
              <w:t>DÉTECTEUR DE MOUVEMENTS ETANCHE1 PLEXO - 3 FILS - SAILLIE - IP55 - BLISTER</w:t>
            </w:r>
          </w:p>
        </w:tc>
        <w:tc>
          <w:tcPr>
            <w:tcW w:w="1039" w:type="dxa"/>
            <w:tcBorders>
              <w:top w:val="nil"/>
              <w:left w:val="nil"/>
              <w:bottom w:val="single" w:sz="4" w:space="0" w:color="auto"/>
              <w:right w:val="single" w:sz="4" w:space="0" w:color="auto"/>
            </w:tcBorders>
            <w:shd w:val="clear" w:color="auto" w:fill="auto"/>
            <w:noWrap/>
            <w:hideMark/>
          </w:tcPr>
          <w:p w14:paraId="23D162E4" w14:textId="3E41682E" w:rsidR="006202B8" w:rsidRPr="00717252" w:rsidRDefault="006202B8" w:rsidP="006202B8">
            <w:pPr>
              <w:spacing w:after="0" w:line="240" w:lineRule="auto"/>
              <w:jc w:val="right"/>
              <w:rPr>
                <w:rFonts w:ascii="Calibri" w:eastAsia="Times New Roman" w:hAnsi="Calibri" w:cs="Calibri"/>
                <w:color w:val="000000"/>
              </w:rPr>
            </w:pPr>
            <w:r w:rsidRPr="00BD74A1">
              <w:t xml:space="preserve"> 30   </w:t>
            </w:r>
          </w:p>
        </w:tc>
      </w:tr>
      <w:tr w:rsidR="006202B8" w:rsidRPr="00717252" w14:paraId="1851DDA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70069E6" w14:textId="1726E363" w:rsidR="006202B8" w:rsidRPr="00717252" w:rsidRDefault="006202B8" w:rsidP="006202B8">
            <w:pPr>
              <w:spacing w:after="0" w:line="240" w:lineRule="auto"/>
              <w:jc w:val="center"/>
              <w:rPr>
                <w:rFonts w:ascii="Open Sans" w:eastAsia="Times New Roman" w:hAnsi="Open Sans" w:cs="Open Sans"/>
                <w:color w:val="000000"/>
              </w:rPr>
            </w:pPr>
            <w:r w:rsidRPr="00206E3C">
              <w:t>54</w:t>
            </w:r>
          </w:p>
        </w:tc>
        <w:tc>
          <w:tcPr>
            <w:tcW w:w="7937" w:type="dxa"/>
            <w:tcBorders>
              <w:top w:val="nil"/>
              <w:left w:val="single" w:sz="4" w:space="0" w:color="auto"/>
              <w:bottom w:val="single" w:sz="4" w:space="0" w:color="auto"/>
              <w:right w:val="single" w:sz="4" w:space="0" w:color="auto"/>
            </w:tcBorders>
            <w:shd w:val="clear" w:color="auto" w:fill="auto"/>
            <w:noWrap/>
            <w:hideMark/>
          </w:tcPr>
          <w:p w14:paraId="75EB7771" w14:textId="5A43A8BE" w:rsidR="006202B8" w:rsidRPr="00717252" w:rsidRDefault="006202B8" w:rsidP="006202B8">
            <w:pPr>
              <w:spacing w:after="0" w:line="240" w:lineRule="auto"/>
              <w:rPr>
                <w:rFonts w:ascii="Calibri" w:eastAsia="Times New Roman" w:hAnsi="Calibri" w:cs="Calibri"/>
                <w:color w:val="000000"/>
              </w:rPr>
            </w:pPr>
            <w:r w:rsidRPr="004F65B4">
              <w:t>DETECTEUR INDUCTIF M18 8MM 2 FILS NO M12 4B</w:t>
            </w:r>
          </w:p>
        </w:tc>
        <w:tc>
          <w:tcPr>
            <w:tcW w:w="1039" w:type="dxa"/>
            <w:tcBorders>
              <w:top w:val="nil"/>
              <w:left w:val="nil"/>
              <w:bottom w:val="single" w:sz="4" w:space="0" w:color="auto"/>
              <w:right w:val="single" w:sz="4" w:space="0" w:color="auto"/>
            </w:tcBorders>
            <w:shd w:val="clear" w:color="auto" w:fill="auto"/>
            <w:noWrap/>
            <w:hideMark/>
          </w:tcPr>
          <w:p w14:paraId="6552108D" w14:textId="24DAE76B" w:rsidR="006202B8" w:rsidRPr="00717252" w:rsidRDefault="006202B8" w:rsidP="006202B8">
            <w:pPr>
              <w:spacing w:after="0" w:line="240" w:lineRule="auto"/>
              <w:jc w:val="right"/>
              <w:rPr>
                <w:rFonts w:ascii="Calibri" w:eastAsia="Times New Roman" w:hAnsi="Calibri" w:cs="Calibri"/>
                <w:color w:val="000000"/>
              </w:rPr>
            </w:pPr>
            <w:r w:rsidRPr="00BD74A1">
              <w:t xml:space="preserve"> 1 670   </w:t>
            </w:r>
          </w:p>
        </w:tc>
      </w:tr>
      <w:tr w:rsidR="006202B8" w:rsidRPr="00717252" w14:paraId="399F2A4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7B0D66A" w14:textId="49ED0839" w:rsidR="006202B8" w:rsidRPr="00717252" w:rsidRDefault="006202B8" w:rsidP="006202B8">
            <w:pPr>
              <w:spacing w:after="0" w:line="240" w:lineRule="auto"/>
              <w:jc w:val="center"/>
              <w:rPr>
                <w:rFonts w:ascii="Open Sans" w:eastAsia="Times New Roman" w:hAnsi="Open Sans" w:cs="Open Sans"/>
                <w:color w:val="000000"/>
              </w:rPr>
            </w:pPr>
            <w:r w:rsidRPr="00206E3C">
              <w:t>55</w:t>
            </w:r>
          </w:p>
        </w:tc>
        <w:tc>
          <w:tcPr>
            <w:tcW w:w="7937" w:type="dxa"/>
            <w:tcBorders>
              <w:top w:val="nil"/>
              <w:left w:val="single" w:sz="4" w:space="0" w:color="auto"/>
              <w:bottom w:val="single" w:sz="4" w:space="0" w:color="auto"/>
              <w:right w:val="single" w:sz="4" w:space="0" w:color="auto"/>
            </w:tcBorders>
            <w:shd w:val="clear" w:color="auto" w:fill="auto"/>
            <w:noWrap/>
            <w:hideMark/>
          </w:tcPr>
          <w:p w14:paraId="761E6151" w14:textId="46BFD3BB" w:rsidR="006202B8" w:rsidRPr="00717252" w:rsidRDefault="006202B8" w:rsidP="006202B8">
            <w:pPr>
              <w:spacing w:after="0" w:line="240" w:lineRule="auto"/>
              <w:rPr>
                <w:rFonts w:ascii="Calibri" w:eastAsia="Times New Roman" w:hAnsi="Calibri" w:cs="Calibri"/>
                <w:color w:val="000000"/>
              </w:rPr>
            </w:pPr>
            <w:r w:rsidRPr="004F65B4">
              <w:t xml:space="preserve">DETROMPEUR POUR FICHE 2P 2P+T                </w:t>
            </w:r>
          </w:p>
        </w:tc>
        <w:tc>
          <w:tcPr>
            <w:tcW w:w="1039" w:type="dxa"/>
            <w:tcBorders>
              <w:top w:val="nil"/>
              <w:left w:val="nil"/>
              <w:bottom w:val="single" w:sz="4" w:space="0" w:color="auto"/>
              <w:right w:val="single" w:sz="4" w:space="0" w:color="auto"/>
            </w:tcBorders>
            <w:shd w:val="clear" w:color="auto" w:fill="auto"/>
            <w:noWrap/>
            <w:hideMark/>
          </w:tcPr>
          <w:p w14:paraId="06886534" w14:textId="229F9C2C" w:rsidR="006202B8" w:rsidRPr="00717252" w:rsidRDefault="006202B8" w:rsidP="006202B8">
            <w:pPr>
              <w:spacing w:after="0" w:line="240" w:lineRule="auto"/>
              <w:jc w:val="right"/>
              <w:rPr>
                <w:rFonts w:ascii="Calibri" w:eastAsia="Times New Roman" w:hAnsi="Calibri" w:cs="Calibri"/>
                <w:color w:val="000000"/>
              </w:rPr>
            </w:pPr>
            <w:r w:rsidRPr="00BD74A1">
              <w:t xml:space="preserve"> 38   </w:t>
            </w:r>
          </w:p>
        </w:tc>
      </w:tr>
      <w:tr w:rsidR="006202B8" w:rsidRPr="00717252" w14:paraId="5F5F9759"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A25839E" w14:textId="22045A0D" w:rsidR="006202B8" w:rsidRPr="00717252" w:rsidRDefault="006202B8" w:rsidP="006202B8">
            <w:pPr>
              <w:spacing w:after="0" w:line="240" w:lineRule="auto"/>
              <w:jc w:val="center"/>
              <w:rPr>
                <w:rFonts w:ascii="Open Sans" w:eastAsia="Times New Roman" w:hAnsi="Open Sans" w:cs="Open Sans"/>
                <w:color w:val="000000"/>
              </w:rPr>
            </w:pPr>
            <w:r w:rsidRPr="00206E3C">
              <w:t>56</w:t>
            </w:r>
          </w:p>
        </w:tc>
        <w:tc>
          <w:tcPr>
            <w:tcW w:w="7937" w:type="dxa"/>
            <w:tcBorders>
              <w:top w:val="nil"/>
              <w:left w:val="single" w:sz="4" w:space="0" w:color="auto"/>
              <w:bottom w:val="single" w:sz="4" w:space="0" w:color="auto"/>
              <w:right w:val="single" w:sz="4" w:space="0" w:color="auto"/>
            </w:tcBorders>
            <w:shd w:val="clear" w:color="auto" w:fill="auto"/>
            <w:noWrap/>
            <w:hideMark/>
          </w:tcPr>
          <w:p w14:paraId="7C37031C" w14:textId="237E2039" w:rsidR="006202B8" w:rsidRPr="00717252" w:rsidRDefault="006202B8" w:rsidP="006202B8">
            <w:pPr>
              <w:spacing w:after="0" w:line="240" w:lineRule="auto"/>
              <w:rPr>
                <w:rFonts w:ascii="Calibri" w:eastAsia="Times New Roman" w:hAnsi="Calibri" w:cs="Calibri"/>
                <w:color w:val="000000"/>
              </w:rPr>
            </w:pPr>
            <w:r w:rsidRPr="004F65B4">
              <w:t xml:space="preserve">DISJONCTEUR  1P+NG C16 6/10K AC 30MA                  </w:t>
            </w:r>
          </w:p>
        </w:tc>
        <w:tc>
          <w:tcPr>
            <w:tcW w:w="1039" w:type="dxa"/>
            <w:tcBorders>
              <w:top w:val="nil"/>
              <w:left w:val="nil"/>
              <w:bottom w:val="single" w:sz="4" w:space="0" w:color="auto"/>
              <w:right w:val="single" w:sz="4" w:space="0" w:color="auto"/>
            </w:tcBorders>
            <w:shd w:val="clear" w:color="auto" w:fill="auto"/>
            <w:noWrap/>
            <w:hideMark/>
          </w:tcPr>
          <w:p w14:paraId="657F4AA5" w14:textId="3A4F9E0E" w:rsidR="006202B8" w:rsidRPr="00717252" w:rsidRDefault="006202B8" w:rsidP="006202B8">
            <w:pPr>
              <w:spacing w:after="0" w:line="240" w:lineRule="auto"/>
              <w:jc w:val="right"/>
              <w:rPr>
                <w:rFonts w:ascii="Calibri" w:eastAsia="Times New Roman" w:hAnsi="Calibri" w:cs="Calibri"/>
                <w:color w:val="000000"/>
              </w:rPr>
            </w:pPr>
            <w:r w:rsidRPr="00BD74A1">
              <w:t xml:space="preserve"> 136   </w:t>
            </w:r>
          </w:p>
        </w:tc>
      </w:tr>
      <w:tr w:rsidR="006202B8" w:rsidRPr="00717252" w14:paraId="5C22B43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13E1163" w14:textId="2DA8310C" w:rsidR="006202B8" w:rsidRPr="00717252" w:rsidRDefault="006202B8" w:rsidP="006202B8">
            <w:pPr>
              <w:spacing w:after="0" w:line="240" w:lineRule="auto"/>
              <w:jc w:val="center"/>
              <w:rPr>
                <w:rFonts w:ascii="Open Sans" w:eastAsia="Times New Roman" w:hAnsi="Open Sans" w:cs="Open Sans"/>
                <w:color w:val="000000"/>
              </w:rPr>
            </w:pPr>
            <w:r w:rsidRPr="00206E3C">
              <w:t>57</w:t>
            </w:r>
          </w:p>
        </w:tc>
        <w:tc>
          <w:tcPr>
            <w:tcW w:w="7937" w:type="dxa"/>
            <w:tcBorders>
              <w:top w:val="nil"/>
              <w:left w:val="single" w:sz="4" w:space="0" w:color="auto"/>
              <w:bottom w:val="single" w:sz="4" w:space="0" w:color="auto"/>
              <w:right w:val="single" w:sz="4" w:space="0" w:color="auto"/>
            </w:tcBorders>
            <w:shd w:val="clear" w:color="auto" w:fill="auto"/>
            <w:noWrap/>
            <w:hideMark/>
          </w:tcPr>
          <w:p w14:paraId="752DFDEB" w14:textId="752485BC" w:rsidR="006202B8" w:rsidRPr="00717252" w:rsidRDefault="00F577E3" w:rsidP="006202B8">
            <w:pPr>
              <w:spacing w:after="0" w:line="240" w:lineRule="auto"/>
              <w:rPr>
                <w:rFonts w:ascii="Calibri" w:eastAsia="Times New Roman" w:hAnsi="Calibri" w:cs="Calibri"/>
                <w:color w:val="000000"/>
              </w:rPr>
            </w:pPr>
            <w:r w:rsidRPr="004F65B4">
              <w:t>DISJONCTEUR IC</w:t>
            </w:r>
            <w:r w:rsidR="006202B8" w:rsidRPr="004F65B4">
              <w:t xml:space="preserve">60N DISJ 2P 16A CRBE C         </w:t>
            </w:r>
          </w:p>
        </w:tc>
        <w:tc>
          <w:tcPr>
            <w:tcW w:w="1039" w:type="dxa"/>
            <w:tcBorders>
              <w:top w:val="nil"/>
              <w:left w:val="nil"/>
              <w:bottom w:val="single" w:sz="4" w:space="0" w:color="auto"/>
              <w:right w:val="single" w:sz="4" w:space="0" w:color="auto"/>
            </w:tcBorders>
            <w:shd w:val="clear" w:color="auto" w:fill="auto"/>
            <w:noWrap/>
            <w:hideMark/>
          </w:tcPr>
          <w:p w14:paraId="0073236D" w14:textId="16CDAF23" w:rsidR="006202B8" w:rsidRPr="00717252" w:rsidRDefault="006202B8" w:rsidP="006202B8">
            <w:pPr>
              <w:spacing w:after="0" w:line="240" w:lineRule="auto"/>
              <w:jc w:val="right"/>
              <w:rPr>
                <w:rFonts w:ascii="Calibri" w:eastAsia="Times New Roman" w:hAnsi="Calibri" w:cs="Calibri"/>
                <w:color w:val="000000"/>
              </w:rPr>
            </w:pPr>
            <w:r w:rsidRPr="00BD74A1">
              <w:t xml:space="preserve"> 31   </w:t>
            </w:r>
          </w:p>
        </w:tc>
      </w:tr>
      <w:tr w:rsidR="006202B8" w:rsidRPr="00717252" w14:paraId="78AB204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A693F02" w14:textId="2C8BE823" w:rsidR="006202B8" w:rsidRPr="00717252" w:rsidRDefault="006202B8" w:rsidP="006202B8">
            <w:pPr>
              <w:spacing w:after="0" w:line="240" w:lineRule="auto"/>
              <w:jc w:val="center"/>
              <w:rPr>
                <w:rFonts w:ascii="Open Sans" w:eastAsia="Times New Roman" w:hAnsi="Open Sans" w:cs="Open Sans"/>
                <w:color w:val="000000"/>
              </w:rPr>
            </w:pPr>
            <w:r w:rsidRPr="00206E3C">
              <w:t>58</w:t>
            </w:r>
          </w:p>
        </w:tc>
        <w:tc>
          <w:tcPr>
            <w:tcW w:w="7937" w:type="dxa"/>
            <w:tcBorders>
              <w:top w:val="nil"/>
              <w:left w:val="single" w:sz="4" w:space="0" w:color="auto"/>
              <w:bottom w:val="single" w:sz="4" w:space="0" w:color="auto"/>
              <w:right w:val="single" w:sz="4" w:space="0" w:color="auto"/>
            </w:tcBorders>
            <w:shd w:val="clear" w:color="auto" w:fill="auto"/>
            <w:noWrap/>
            <w:hideMark/>
          </w:tcPr>
          <w:p w14:paraId="72A31387" w14:textId="2B6F2227" w:rsidR="006202B8" w:rsidRPr="00717252" w:rsidRDefault="006202B8" w:rsidP="006202B8">
            <w:pPr>
              <w:spacing w:after="0" w:line="240" w:lineRule="auto"/>
              <w:rPr>
                <w:rFonts w:ascii="Calibri" w:eastAsia="Times New Roman" w:hAnsi="Calibri" w:cs="Calibri"/>
                <w:color w:val="000000"/>
              </w:rPr>
            </w:pPr>
            <w:r w:rsidRPr="004F65B4">
              <w:t xml:space="preserve">DISJONCTEUR I IC60 2P 25A 300 AC                     </w:t>
            </w:r>
          </w:p>
        </w:tc>
        <w:tc>
          <w:tcPr>
            <w:tcW w:w="1039" w:type="dxa"/>
            <w:tcBorders>
              <w:top w:val="nil"/>
              <w:left w:val="nil"/>
              <w:bottom w:val="single" w:sz="4" w:space="0" w:color="auto"/>
              <w:right w:val="single" w:sz="4" w:space="0" w:color="auto"/>
            </w:tcBorders>
            <w:shd w:val="clear" w:color="auto" w:fill="auto"/>
            <w:noWrap/>
            <w:hideMark/>
          </w:tcPr>
          <w:p w14:paraId="75312025" w14:textId="71414BEA" w:rsidR="006202B8" w:rsidRPr="00717252" w:rsidRDefault="006202B8" w:rsidP="006202B8">
            <w:pPr>
              <w:spacing w:after="0" w:line="240" w:lineRule="auto"/>
              <w:jc w:val="right"/>
              <w:rPr>
                <w:rFonts w:ascii="Calibri" w:eastAsia="Times New Roman" w:hAnsi="Calibri" w:cs="Calibri"/>
                <w:color w:val="000000"/>
              </w:rPr>
            </w:pPr>
            <w:r w:rsidRPr="00BD74A1">
              <w:t xml:space="preserve"> 118   </w:t>
            </w:r>
          </w:p>
        </w:tc>
      </w:tr>
      <w:tr w:rsidR="006202B8" w:rsidRPr="00717252" w14:paraId="43D52D69"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8013E58" w14:textId="7A665046" w:rsidR="006202B8" w:rsidRPr="00717252" w:rsidRDefault="006202B8" w:rsidP="006202B8">
            <w:pPr>
              <w:spacing w:after="0" w:line="240" w:lineRule="auto"/>
              <w:jc w:val="center"/>
              <w:rPr>
                <w:rFonts w:ascii="Open Sans" w:eastAsia="Times New Roman" w:hAnsi="Open Sans" w:cs="Open Sans"/>
                <w:color w:val="000000"/>
              </w:rPr>
            </w:pPr>
            <w:r w:rsidRPr="00206E3C">
              <w:t>59</w:t>
            </w:r>
          </w:p>
        </w:tc>
        <w:tc>
          <w:tcPr>
            <w:tcW w:w="7937" w:type="dxa"/>
            <w:tcBorders>
              <w:top w:val="nil"/>
              <w:left w:val="single" w:sz="4" w:space="0" w:color="auto"/>
              <w:bottom w:val="single" w:sz="4" w:space="0" w:color="auto"/>
              <w:right w:val="single" w:sz="4" w:space="0" w:color="auto"/>
            </w:tcBorders>
            <w:shd w:val="clear" w:color="auto" w:fill="auto"/>
            <w:noWrap/>
            <w:hideMark/>
          </w:tcPr>
          <w:p w14:paraId="42C1A2FD" w14:textId="39AE30C6" w:rsidR="006202B8" w:rsidRPr="00717252" w:rsidRDefault="006202B8" w:rsidP="006202B8">
            <w:pPr>
              <w:spacing w:after="0" w:line="240" w:lineRule="auto"/>
              <w:rPr>
                <w:rFonts w:ascii="Calibri" w:eastAsia="Times New Roman" w:hAnsi="Calibri" w:cs="Calibri"/>
                <w:color w:val="000000"/>
              </w:rPr>
            </w:pPr>
            <w:r w:rsidRPr="004F65B4">
              <w:t xml:space="preserve">DISJONCTEUR IC60 4P 25A 30 AC                      </w:t>
            </w:r>
          </w:p>
        </w:tc>
        <w:tc>
          <w:tcPr>
            <w:tcW w:w="1039" w:type="dxa"/>
            <w:tcBorders>
              <w:top w:val="nil"/>
              <w:left w:val="nil"/>
              <w:bottom w:val="single" w:sz="4" w:space="0" w:color="auto"/>
              <w:right w:val="single" w:sz="4" w:space="0" w:color="auto"/>
            </w:tcBorders>
            <w:shd w:val="clear" w:color="auto" w:fill="auto"/>
            <w:noWrap/>
            <w:hideMark/>
          </w:tcPr>
          <w:p w14:paraId="1996A8C4" w14:textId="2FCBA65F"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34DD6B2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43BF68D" w14:textId="43414A5B" w:rsidR="006202B8" w:rsidRPr="00717252" w:rsidRDefault="006202B8" w:rsidP="006202B8">
            <w:pPr>
              <w:spacing w:after="0" w:line="240" w:lineRule="auto"/>
              <w:jc w:val="center"/>
              <w:rPr>
                <w:rFonts w:ascii="Open Sans" w:eastAsia="Times New Roman" w:hAnsi="Open Sans" w:cs="Open Sans"/>
                <w:color w:val="000000"/>
              </w:rPr>
            </w:pPr>
            <w:r w:rsidRPr="00206E3C">
              <w:t>60</w:t>
            </w:r>
          </w:p>
        </w:tc>
        <w:tc>
          <w:tcPr>
            <w:tcW w:w="7937" w:type="dxa"/>
            <w:tcBorders>
              <w:top w:val="nil"/>
              <w:left w:val="single" w:sz="4" w:space="0" w:color="auto"/>
              <w:bottom w:val="single" w:sz="4" w:space="0" w:color="auto"/>
              <w:right w:val="single" w:sz="4" w:space="0" w:color="auto"/>
            </w:tcBorders>
            <w:shd w:val="clear" w:color="auto" w:fill="auto"/>
            <w:noWrap/>
            <w:hideMark/>
          </w:tcPr>
          <w:p w14:paraId="6B6E5E28" w14:textId="7A18D48F" w:rsidR="006202B8" w:rsidRPr="00717252" w:rsidRDefault="006202B8" w:rsidP="006202B8">
            <w:pPr>
              <w:spacing w:after="0" w:line="240" w:lineRule="auto"/>
              <w:rPr>
                <w:rFonts w:ascii="Calibri" w:eastAsia="Times New Roman" w:hAnsi="Calibri" w:cs="Calibri"/>
                <w:color w:val="000000"/>
              </w:rPr>
            </w:pPr>
            <w:r w:rsidRPr="004F65B4">
              <w:t xml:space="preserve">DISJ DIFF MONOBLOC DX·6000 10KA ARRIVÉE HAUT/DÉPART BAS VIS U+N 10A TYPEAC 300MA                </w:t>
            </w:r>
          </w:p>
        </w:tc>
        <w:tc>
          <w:tcPr>
            <w:tcW w:w="1039" w:type="dxa"/>
            <w:tcBorders>
              <w:top w:val="nil"/>
              <w:left w:val="nil"/>
              <w:bottom w:val="single" w:sz="4" w:space="0" w:color="auto"/>
              <w:right w:val="single" w:sz="4" w:space="0" w:color="auto"/>
            </w:tcBorders>
            <w:shd w:val="clear" w:color="auto" w:fill="auto"/>
            <w:noWrap/>
            <w:hideMark/>
          </w:tcPr>
          <w:p w14:paraId="041F03B2" w14:textId="31193FDB" w:rsidR="006202B8" w:rsidRPr="00717252" w:rsidRDefault="006202B8" w:rsidP="006202B8">
            <w:pPr>
              <w:spacing w:after="0" w:line="240" w:lineRule="auto"/>
              <w:jc w:val="right"/>
              <w:rPr>
                <w:rFonts w:ascii="Calibri" w:eastAsia="Times New Roman" w:hAnsi="Calibri" w:cs="Calibri"/>
                <w:color w:val="000000"/>
              </w:rPr>
            </w:pPr>
            <w:r w:rsidRPr="00BD74A1">
              <w:t xml:space="preserve"> 15   </w:t>
            </w:r>
          </w:p>
        </w:tc>
      </w:tr>
      <w:tr w:rsidR="006202B8" w:rsidRPr="00717252" w14:paraId="160B740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D648672" w14:textId="1AFE8503" w:rsidR="006202B8" w:rsidRPr="00717252" w:rsidRDefault="006202B8" w:rsidP="006202B8">
            <w:pPr>
              <w:spacing w:after="0" w:line="240" w:lineRule="auto"/>
              <w:jc w:val="center"/>
              <w:rPr>
                <w:rFonts w:ascii="Open Sans" w:eastAsia="Times New Roman" w:hAnsi="Open Sans" w:cs="Open Sans"/>
                <w:color w:val="000000"/>
              </w:rPr>
            </w:pPr>
            <w:r w:rsidRPr="00206E3C">
              <w:t>61</w:t>
            </w:r>
          </w:p>
        </w:tc>
        <w:tc>
          <w:tcPr>
            <w:tcW w:w="7937" w:type="dxa"/>
            <w:tcBorders>
              <w:top w:val="nil"/>
              <w:left w:val="single" w:sz="4" w:space="0" w:color="auto"/>
              <w:bottom w:val="single" w:sz="4" w:space="0" w:color="auto"/>
              <w:right w:val="single" w:sz="4" w:space="0" w:color="auto"/>
            </w:tcBorders>
            <w:shd w:val="clear" w:color="auto" w:fill="auto"/>
            <w:noWrap/>
            <w:hideMark/>
          </w:tcPr>
          <w:p w14:paraId="04867DA3" w14:textId="6E1F5430" w:rsidR="006202B8" w:rsidRPr="00717252" w:rsidRDefault="006202B8" w:rsidP="006202B8">
            <w:pPr>
              <w:spacing w:after="0" w:line="240" w:lineRule="auto"/>
              <w:rPr>
                <w:rFonts w:ascii="Calibri" w:eastAsia="Times New Roman" w:hAnsi="Calibri" w:cs="Calibri"/>
                <w:color w:val="000000"/>
              </w:rPr>
            </w:pPr>
            <w:r w:rsidRPr="004F65B4">
              <w:t>DISJONCTEUR - 4P - 10A - COURBE C - 400VCA - 6000A/10KA</w:t>
            </w:r>
          </w:p>
        </w:tc>
        <w:tc>
          <w:tcPr>
            <w:tcW w:w="1039" w:type="dxa"/>
            <w:tcBorders>
              <w:top w:val="nil"/>
              <w:left w:val="nil"/>
              <w:bottom w:val="single" w:sz="4" w:space="0" w:color="auto"/>
              <w:right w:val="single" w:sz="4" w:space="0" w:color="auto"/>
            </w:tcBorders>
            <w:shd w:val="clear" w:color="auto" w:fill="auto"/>
            <w:noWrap/>
            <w:hideMark/>
          </w:tcPr>
          <w:p w14:paraId="368E8EDD" w14:textId="706E1320" w:rsidR="006202B8" w:rsidRPr="00717252" w:rsidRDefault="006202B8" w:rsidP="006202B8">
            <w:pPr>
              <w:spacing w:after="0" w:line="240" w:lineRule="auto"/>
              <w:jc w:val="right"/>
              <w:rPr>
                <w:rFonts w:ascii="Calibri" w:eastAsia="Times New Roman" w:hAnsi="Calibri" w:cs="Calibri"/>
                <w:color w:val="000000"/>
              </w:rPr>
            </w:pPr>
            <w:r w:rsidRPr="00BD74A1">
              <w:t xml:space="preserve"> 17   </w:t>
            </w:r>
          </w:p>
        </w:tc>
      </w:tr>
      <w:tr w:rsidR="006202B8" w:rsidRPr="00717252" w14:paraId="174D726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06FE04D" w14:textId="3A77861D" w:rsidR="006202B8" w:rsidRPr="00717252" w:rsidRDefault="006202B8" w:rsidP="006202B8">
            <w:pPr>
              <w:spacing w:after="0" w:line="240" w:lineRule="auto"/>
              <w:jc w:val="center"/>
              <w:rPr>
                <w:rFonts w:ascii="Open Sans" w:eastAsia="Times New Roman" w:hAnsi="Open Sans" w:cs="Open Sans"/>
                <w:color w:val="000000"/>
              </w:rPr>
            </w:pPr>
            <w:r w:rsidRPr="00206E3C">
              <w:t>62</w:t>
            </w:r>
          </w:p>
        </w:tc>
        <w:tc>
          <w:tcPr>
            <w:tcW w:w="7937" w:type="dxa"/>
            <w:tcBorders>
              <w:top w:val="nil"/>
              <w:left w:val="single" w:sz="4" w:space="0" w:color="auto"/>
              <w:bottom w:val="single" w:sz="4" w:space="0" w:color="auto"/>
              <w:right w:val="single" w:sz="4" w:space="0" w:color="auto"/>
            </w:tcBorders>
            <w:shd w:val="clear" w:color="auto" w:fill="auto"/>
            <w:noWrap/>
            <w:hideMark/>
          </w:tcPr>
          <w:p w14:paraId="6EFCD20C" w14:textId="34F0BFCE" w:rsidR="006202B8" w:rsidRPr="00717252" w:rsidRDefault="006202B8" w:rsidP="006202B8">
            <w:pPr>
              <w:spacing w:after="0" w:line="240" w:lineRule="auto"/>
              <w:rPr>
                <w:rFonts w:ascii="Calibri" w:eastAsia="Times New Roman" w:hAnsi="Calibri" w:cs="Calibri"/>
                <w:color w:val="000000"/>
              </w:rPr>
            </w:pPr>
            <w:r w:rsidRPr="004F65B4">
              <w:t>DISJONCTEUR - 4P - 16A - COURBE D - 400VCA - 6000A/10KA</w:t>
            </w:r>
          </w:p>
        </w:tc>
        <w:tc>
          <w:tcPr>
            <w:tcW w:w="1039" w:type="dxa"/>
            <w:tcBorders>
              <w:top w:val="nil"/>
              <w:left w:val="nil"/>
              <w:bottom w:val="single" w:sz="4" w:space="0" w:color="auto"/>
              <w:right w:val="single" w:sz="4" w:space="0" w:color="auto"/>
            </w:tcBorders>
            <w:shd w:val="clear" w:color="auto" w:fill="auto"/>
            <w:noWrap/>
            <w:hideMark/>
          </w:tcPr>
          <w:p w14:paraId="7412FBA9" w14:textId="49B55DBB"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395E151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12B1544" w14:textId="19FD5D8C" w:rsidR="006202B8" w:rsidRPr="00717252" w:rsidRDefault="006202B8" w:rsidP="006202B8">
            <w:pPr>
              <w:spacing w:after="0" w:line="240" w:lineRule="auto"/>
              <w:jc w:val="center"/>
              <w:rPr>
                <w:rFonts w:ascii="Open Sans" w:eastAsia="Times New Roman" w:hAnsi="Open Sans" w:cs="Open Sans"/>
                <w:color w:val="000000"/>
              </w:rPr>
            </w:pPr>
            <w:r w:rsidRPr="00206E3C">
              <w:t>63</w:t>
            </w:r>
          </w:p>
        </w:tc>
        <w:tc>
          <w:tcPr>
            <w:tcW w:w="7937" w:type="dxa"/>
            <w:tcBorders>
              <w:top w:val="nil"/>
              <w:left w:val="single" w:sz="4" w:space="0" w:color="auto"/>
              <w:bottom w:val="single" w:sz="4" w:space="0" w:color="auto"/>
              <w:right w:val="single" w:sz="4" w:space="0" w:color="auto"/>
            </w:tcBorders>
            <w:shd w:val="clear" w:color="auto" w:fill="auto"/>
            <w:noWrap/>
            <w:hideMark/>
          </w:tcPr>
          <w:p w14:paraId="3CDB937E" w14:textId="45A6B5ED" w:rsidR="006202B8" w:rsidRPr="00717252" w:rsidRDefault="006202B8" w:rsidP="006202B8">
            <w:pPr>
              <w:spacing w:after="0" w:line="240" w:lineRule="auto"/>
              <w:rPr>
                <w:rFonts w:ascii="Calibri" w:eastAsia="Times New Roman" w:hAnsi="Calibri" w:cs="Calibri"/>
                <w:color w:val="000000"/>
              </w:rPr>
            </w:pPr>
            <w:r w:rsidRPr="004F65B4">
              <w:t xml:space="preserve">DISJONCTEUR - 4P - 32A - COURBE C - 400VCA - 10000A/15KA                    </w:t>
            </w:r>
          </w:p>
        </w:tc>
        <w:tc>
          <w:tcPr>
            <w:tcW w:w="1039" w:type="dxa"/>
            <w:tcBorders>
              <w:top w:val="nil"/>
              <w:left w:val="nil"/>
              <w:bottom w:val="single" w:sz="4" w:space="0" w:color="auto"/>
              <w:right w:val="single" w:sz="4" w:space="0" w:color="auto"/>
            </w:tcBorders>
            <w:shd w:val="clear" w:color="auto" w:fill="auto"/>
            <w:noWrap/>
            <w:hideMark/>
          </w:tcPr>
          <w:p w14:paraId="4EB60EAE" w14:textId="33829636" w:rsidR="006202B8" w:rsidRPr="00717252" w:rsidRDefault="006202B8" w:rsidP="006202B8">
            <w:pPr>
              <w:spacing w:after="0" w:line="240" w:lineRule="auto"/>
              <w:jc w:val="right"/>
              <w:rPr>
                <w:rFonts w:ascii="Calibri" w:eastAsia="Times New Roman" w:hAnsi="Calibri" w:cs="Calibri"/>
                <w:color w:val="000000"/>
              </w:rPr>
            </w:pPr>
            <w:r w:rsidRPr="00BD74A1">
              <w:t xml:space="preserve"> 14   </w:t>
            </w:r>
          </w:p>
        </w:tc>
      </w:tr>
      <w:tr w:rsidR="006202B8" w:rsidRPr="00717252" w14:paraId="26D9C73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95C9C3A" w14:textId="4EFD4D33" w:rsidR="006202B8" w:rsidRPr="00717252" w:rsidRDefault="006202B8" w:rsidP="006202B8">
            <w:pPr>
              <w:spacing w:after="0" w:line="240" w:lineRule="auto"/>
              <w:jc w:val="center"/>
              <w:rPr>
                <w:rFonts w:ascii="Open Sans" w:eastAsia="Times New Roman" w:hAnsi="Open Sans" w:cs="Open Sans"/>
                <w:color w:val="000000"/>
              </w:rPr>
            </w:pPr>
            <w:r w:rsidRPr="00206E3C">
              <w:t>64</w:t>
            </w:r>
          </w:p>
        </w:tc>
        <w:tc>
          <w:tcPr>
            <w:tcW w:w="7937" w:type="dxa"/>
            <w:tcBorders>
              <w:top w:val="nil"/>
              <w:left w:val="single" w:sz="4" w:space="0" w:color="auto"/>
              <w:bottom w:val="single" w:sz="4" w:space="0" w:color="auto"/>
              <w:right w:val="single" w:sz="4" w:space="0" w:color="auto"/>
            </w:tcBorders>
            <w:shd w:val="clear" w:color="auto" w:fill="auto"/>
            <w:noWrap/>
            <w:hideMark/>
          </w:tcPr>
          <w:p w14:paraId="20E23ABC" w14:textId="77EA90CC" w:rsidR="006202B8" w:rsidRPr="00717252" w:rsidRDefault="006202B8" w:rsidP="006202B8">
            <w:pPr>
              <w:spacing w:after="0" w:line="240" w:lineRule="auto"/>
              <w:rPr>
                <w:rFonts w:ascii="Calibri" w:eastAsia="Times New Roman" w:hAnsi="Calibri" w:cs="Calibri"/>
                <w:color w:val="000000"/>
              </w:rPr>
            </w:pPr>
            <w:proofErr w:type="gramStart"/>
            <w:r w:rsidRPr="004F65B4">
              <w:t>DISJONCTEUR  BDA</w:t>
            </w:r>
            <w:proofErr w:type="gramEnd"/>
            <w:r w:rsidRPr="004F65B4">
              <w:t xml:space="preserve"> 2P 40A F 30MA                        </w:t>
            </w:r>
          </w:p>
        </w:tc>
        <w:tc>
          <w:tcPr>
            <w:tcW w:w="1039" w:type="dxa"/>
            <w:tcBorders>
              <w:top w:val="nil"/>
              <w:left w:val="nil"/>
              <w:bottom w:val="single" w:sz="4" w:space="0" w:color="auto"/>
              <w:right w:val="single" w:sz="4" w:space="0" w:color="auto"/>
            </w:tcBorders>
            <w:shd w:val="clear" w:color="auto" w:fill="auto"/>
            <w:noWrap/>
            <w:hideMark/>
          </w:tcPr>
          <w:p w14:paraId="21F3F3B9" w14:textId="52F37F98"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66B6FCF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BBD507F" w14:textId="74715489" w:rsidR="006202B8" w:rsidRPr="00717252" w:rsidRDefault="006202B8" w:rsidP="006202B8">
            <w:pPr>
              <w:spacing w:after="0" w:line="240" w:lineRule="auto"/>
              <w:jc w:val="center"/>
              <w:rPr>
                <w:rFonts w:ascii="Open Sans" w:eastAsia="Times New Roman" w:hAnsi="Open Sans" w:cs="Open Sans"/>
                <w:color w:val="000000"/>
              </w:rPr>
            </w:pPr>
            <w:r w:rsidRPr="00206E3C">
              <w:t>65</w:t>
            </w:r>
          </w:p>
        </w:tc>
        <w:tc>
          <w:tcPr>
            <w:tcW w:w="7937" w:type="dxa"/>
            <w:tcBorders>
              <w:top w:val="nil"/>
              <w:left w:val="single" w:sz="4" w:space="0" w:color="auto"/>
              <w:bottom w:val="single" w:sz="4" w:space="0" w:color="auto"/>
              <w:right w:val="single" w:sz="4" w:space="0" w:color="auto"/>
            </w:tcBorders>
            <w:shd w:val="clear" w:color="auto" w:fill="auto"/>
            <w:noWrap/>
            <w:hideMark/>
          </w:tcPr>
          <w:p w14:paraId="78C5C9BC" w14:textId="32C6A366" w:rsidR="006202B8" w:rsidRPr="00717252" w:rsidRDefault="006202B8" w:rsidP="006202B8">
            <w:pPr>
              <w:spacing w:after="0" w:line="240" w:lineRule="auto"/>
              <w:rPr>
                <w:rFonts w:ascii="Calibri" w:eastAsia="Times New Roman" w:hAnsi="Calibri" w:cs="Calibri"/>
                <w:color w:val="000000"/>
              </w:rPr>
            </w:pPr>
            <w:r w:rsidRPr="004F65B4">
              <w:t>DISJONCTEUR DIF. - 3P+N 25A - CRB C - 6000A/10KA - 30MA TYPE AC</w:t>
            </w:r>
          </w:p>
        </w:tc>
        <w:tc>
          <w:tcPr>
            <w:tcW w:w="1039" w:type="dxa"/>
            <w:tcBorders>
              <w:top w:val="nil"/>
              <w:left w:val="nil"/>
              <w:bottom w:val="single" w:sz="4" w:space="0" w:color="auto"/>
              <w:right w:val="single" w:sz="4" w:space="0" w:color="auto"/>
            </w:tcBorders>
            <w:shd w:val="clear" w:color="auto" w:fill="auto"/>
            <w:noWrap/>
            <w:hideMark/>
          </w:tcPr>
          <w:p w14:paraId="56D93AF0" w14:textId="6BEBB62C" w:rsidR="006202B8" w:rsidRPr="00717252" w:rsidRDefault="006202B8" w:rsidP="006202B8">
            <w:pPr>
              <w:spacing w:after="0" w:line="240" w:lineRule="auto"/>
              <w:jc w:val="right"/>
              <w:rPr>
                <w:rFonts w:ascii="Calibri" w:eastAsia="Times New Roman" w:hAnsi="Calibri" w:cs="Calibri"/>
                <w:color w:val="000000"/>
              </w:rPr>
            </w:pPr>
            <w:r w:rsidRPr="00BD74A1">
              <w:t xml:space="preserve"> 110   </w:t>
            </w:r>
          </w:p>
        </w:tc>
      </w:tr>
      <w:tr w:rsidR="006202B8" w:rsidRPr="00717252" w14:paraId="12BE8E1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512E879" w14:textId="32B714A9" w:rsidR="006202B8" w:rsidRPr="00717252" w:rsidRDefault="006202B8" w:rsidP="006202B8">
            <w:pPr>
              <w:spacing w:after="0" w:line="240" w:lineRule="auto"/>
              <w:jc w:val="center"/>
              <w:rPr>
                <w:rFonts w:ascii="Open Sans" w:eastAsia="Times New Roman" w:hAnsi="Open Sans" w:cs="Open Sans"/>
                <w:color w:val="000000"/>
              </w:rPr>
            </w:pPr>
            <w:r w:rsidRPr="00206E3C">
              <w:t>66</w:t>
            </w:r>
          </w:p>
        </w:tc>
        <w:tc>
          <w:tcPr>
            <w:tcW w:w="7937" w:type="dxa"/>
            <w:tcBorders>
              <w:top w:val="nil"/>
              <w:left w:val="single" w:sz="4" w:space="0" w:color="auto"/>
              <w:bottom w:val="single" w:sz="4" w:space="0" w:color="auto"/>
              <w:right w:val="single" w:sz="4" w:space="0" w:color="auto"/>
            </w:tcBorders>
            <w:shd w:val="clear" w:color="auto" w:fill="auto"/>
            <w:noWrap/>
            <w:hideMark/>
          </w:tcPr>
          <w:p w14:paraId="116D168B" w14:textId="3F28A13F" w:rsidR="006202B8" w:rsidRPr="00717252" w:rsidRDefault="006202B8" w:rsidP="006202B8">
            <w:pPr>
              <w:spacing w:after="0" w:line="240" w:lineRule="auto"/>
              <w:rPr>
                <w:rFonts w:ascii="Calibri" w:eastAsia="Times New Roman" w:hAnsi="Calibri" w:cs="Calibri"/>
                <w:color w:val="000000"/>
              </w:rPr>
            </w:pPr>
            <w:r w:rsidRPr="004F65B4">
              <w:t xml:space="preserve">DISJONCTEUR DIFFÉRENTIEL - 1P+N C 16A 4500A/6KA 30MA TYPE A SI </w:t>
            </w:r>
          </w:p>
        </w:tc>
        <w:tc>
          <w:tcPr>
            <w:tcW w:w="1039" w:type="dxa"/>
            <w:tcBorders>
              <w:top w:val="nil"/>
              <w:left w:val="nil"/>
              <w:bottom w:val="single" w:sz="4" w:space="0" w:color="auto"/>
              <w:right w:val="single" w:sz="4" w:space="0" w:color="auto"/>
            </w:tcBorders>
            <w:shd w:val="clear" w:color="auto" w:fill="auto"/>
            <w:noWrap/>
            <w:hideMark/>
          </w:tcPr>
          <w:p w14:paraId="210688E5" w14:textId="6529817F" w:rsidR="006202B8" w:rsidRPr="00717252" w:rsidRDefault="006202B8" w:rsidP="006202B8">
            <w:pPr>
              <w:spacing w:after="0" w:line="240" w:lineRule="auto"/>
              <w:jc w:val="right"/>
              <w:rPr>
                <w:rFonts w:ascii="Calibri" w:eastAsia="Times New Roman" w:hAnsi="Calibri" w:cs="Calibri"/>
                <w:color w:val="000000"/>
              </w:rPr>
            </w:pPr>
            <w:r w:rsidRPr="00BD74A1">
              <w:t xml:space="preserve"> 14   </w:t>
            </w:r>
          </w:p>
        </w:tc>
      </w:tr>
      <w:tr w:rsidR="006202B8" w:rsidRPr="00717252" w14:paraId="0A9B09E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35DB41D" w14:textId="0598B0D9" w:rsidR="006202B8" w:rsidRPr="00717252" w:rsidRDefault="006202B8" w:rsidP="006202B8">
            <w:pPr>
              <w:spacing w:after="0" w:line="240" w:lineRule="auto"/>
              <w:jc w:val="center"/>
              <w:rPr>
                <w:rFonts w:ascii="Open Sans" w:eastAsia="Times New Roman" w:hAnsi="Open Sans" w:cs="Open Sans"/>
                <w:color w:val="000000"/>
              </w:rPr>
            </w:pPr>
            <w:r w:rsidRPr="00206E3C">
              <w:t>67</w:t>
            </w:r>
          </w:p>
        </w:tc>
        <w:tc>
          <w:tcPr>
            <w:tcW w:w="7937" w:type="dxa"/>
            <w:tcBorders>
              <w:top w:val="nil"/>
              <w:left w:val="single" w:sz="4" w:space="0" w:color="auto"/>
              <w:bottom w:val="single" w:sz="4" w:space="0" w:color="auto"/>
              <w:right w:val="single" w:sz="4" w:space="0" w:color="auto"/>
            </w:tcBorders>
            <w:shd w:val="clear" w:color="auto" w:fill="auto"/>
            <w:noWrap/>
            <w:hideMark/>
          </w:tcPr>
          <w:p w14:paraId="2CD3995F" w14:textId="7817A42F" w:rsidR="006202B8" w:rsidRPr="00717252" w:rsidRDefault="006202B8" w:rsidP="006202B8">
            <w:pPr>
              <w:spacing w:after="0" w:line="240" w:lineRule="auto"/>
              <w:rPr>
                <w:rFonts w:ascii="Calibri" w:eastAsia="Times New Roman" w:hAnsi="Calibri" w:cs="Calibri"/>
                <w:color w:val="000000"/>
              </w:rPr>
            </w:pPr>
            <w:r w:rsidRPr="004F65B4">
              <w:t>DISJONCTEUR DIFFÉRENTIEL AUTO - 3P+N C 16A 4500A/4,5KA 30MA AC</w:t>
            </w:r>
          </w:p>
        </w:tc>
        <w:tc>
          <w:tcPr>
            <w:tcW w:w="1039" w:type="dxa"/>
            <w:tcBorders>
              <w:top w:val="nil"/>
              <w:left w:val="nil"/>
              <w:bottom w:val="single" w:sz="4" w:space="0" w:color="auto"/>
              <w:right w:val="single" w:sz="4" w:space="0" w:color="auto"/>
            </w:tcBorders>
            <w:shd w:val="clear" w:color="auto" w:fill="auto"/>
            <w:noWrap/>
            <w:hideMark/>
          </w:tcPr>
          <w:p w14:paraId="4CAFAD60" w14:textId="03C959EF" w:rsidR="006202B8" w:rsidRPr="00717252" w:rsidRDefault="006202B8" w:rsidP="006202B8">
            <w:pPr>
              <w:spacing w:after="0" w:line="240" w:lineRule="auto"/>
              <w:jc w:val="right"/>
              <w:rPr>
                <w:rFonts w:ascii="Calibri" w:eastAsia="Times New Roman" w:hAnsi="Calibri" w:cs="Calibri"/>
                <w:color w:val="000000"/>
              </w:rPr>
            </w:pPr>
            <w:r w:rsidRPr="00BD74A1">
              <w:t xml:space="preserve"> 45   </w:t>
            </w:r>
          </w:p>
        </w:tc>
      </w:tr>
      <w:tr w:rsidR="006202B8" w:rsidRPr="00717252" w14:paraId="51CB9DAB"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8D6B395" w14:textId="227F6FA7" w:rsidR="006202B8" w:rsidRPr="00717252" w:rsidRDefault="006202B8" w:rsidP="006202B8">
            <w:pPr>
              <w:spacing w:after="0" w:line="240" w:lineRule="auto"/>
              <w:jc w:val="center"/>
              <w:rPr>
                <w:rFonts w:ascii="Open Sans" w:eastAsia="Times New Roman" w:hAnsi="Open Sans" w:cs="Open Sans"/>
                <w:color w:val="000000"/>
              </w:rPr>
            </w:pPr>
            <w:r w:rsidRPr="00206E3C">
              <w:t>68</w:t>
            </w:r>
          </w:p>
        </w:tc>
        <w:tc>
          <w:tcPr>
            <w:tcW w:w="7937" w:type="dxa"/>
            <w:tcBorders>
              <w:top w:val="nil"/>
              <w:left w:val="single" w:sz="4" w:space="0" w:color="auto"/>
              <w:bottom w:val="single" w:sz="4" w:space="0" w:color="auto"/>
              <w:right w:val="single" w:sz="4" w:space="0" w:color="auto"/>
            </w:tcBorders>
            <w:shd w:val="clear" w:color="auto" w:fill="auto"/>
            <w:noWrap/>
            <w:hideMark/>
          </w:tcPr>
          <w:p w14:paraId="5FB459D5" w14:textId="05B0B807" w:rsidR="006202B8" w:rsidRPr="00717252" w:rsidRDefault="006202B8" w:rsidP="006202B8">
            <w:pPr>
              <w:spacing w:after="0" w:line="240" w:lineRule="auto"/>
              <w:rPr>
                <w:rFonts w:ascii="Calibri" w:eastAsia="Times New Roman" w:hAnsi="Calibri" w:cs="Calibri"/>
                <w:color w:val="000000"/>
              </w:rPr>
            </w:pPr>
            <w:r w:rsidRPr="004F65B4">
              <w:t xml:space="preserve">DISJONCTEUR IC60 4P 40A 30 AC        </w:t>
            </w:r>
          </w:p>
        </w:tc>
        <w:tc>
          <w:tcPr>
            <w:tcW w:w="1039" w:type="dxa"/>
            <w:tcBorders>
              <w:top w:val="nil"/>
              <w:left w:val="nil"/>
              <w:bottom w:val="single" w:sz="4" w:space="0" w:color="auto"/>
              <w:right w:val="single" w:sz="4" w:space="0" w:color="auto"/>
            </w:tcBorders>
            <w:shd w:val="clear" w:color="auto" w:fill="auto"/>
            <w:noWrap/>
            <w:hideMark/>
          </w:tcPr>
          <w:p w14:paraId="24E72037" w14:textId="359516B9" w:rsidR="006202B8" w:rsidRPr="00717252" w:rsidRDefault="006202B8" w:rsidP="006202B8">
            <w:pPr>
              <w:spacing w:after="0" w:line="240" w:lineRule="auto"/>
              <w:jc w:val="right"/>
              <w:rPr>
                <w:rFonts w:ascii="Calibri" w:eastAsia="Times New Roman" w:hAnsi="Calibri" w:cs="Calibri"/>
                <w:color w:val="000000"/>
              </w:rPr>
            </w:pPr>
            <w:r w:rsidRPr="00BD74A1">
              <w:t xml:space="preserve"> 28   </w:t>
            </w:r>
          </w:p>
        </w:tc>
      </w:tr>
      <w:tr w:rsidR="006202B8" w:rsidRPr="00717252" w14:paraId="6895435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B6C9219" w14:textId="120D0072" w:rsidR="006202B8" w:rsidRPr="00717252" w:rsidRDefault="006202B8" w:rsidP="006202B8">
            <w:pPr>
              <w:spacing w:after="0" w:line="240" w:lineRule="auto"/>
              <w:jc w:val="center"/>
              <w:rPr>
                <w:rFonts w:ascii="Open Sans" w:eastAsia="Times New Roman" w:hAnsi="Open Sans" w:cs="Open Sans"/>
                <w:color w:val="000000"/>
              </w:rPr>
            </w:pPr>
            <w:r w:rsidRPr="00206E3C">
              <w:t>69</w:t>
            </w:r>
          </w:p>
        </w:tc>
        <w:tc>
          <w:tcPr>
            <w:tcW w:w="7937" w:type="dxa"/>
            <w:tcBorders>
              <w:top w:val="nil"/>
              <w:left w:val="single" w:sz="4" w:space="0" w:color="auto"/>
              <w:bottom w:val="single" w:sz="4" w:space="0" w:color="auto"/>
              <w:right w:val="single" w:sz="4" w:space="0" w:color="auto"/>
            </w:tcBorders>
            <w:shd w:val="clear" w:color="auto" w:fill="auto"/>
            <w:noWrap/>
            <w:hideMark/>
          </w:tcPr>
          <w:p w14:paraId="5F2D8EEA" w14:textId="2FA67AB1" w:rsidR="006202B8" w:rsidRPr="00717252" w:rsidRDefault="006202B8" w:rsidP="006202B8">
            <w:pPr>
              <w:spacing w:after="0" w:line="240" w:lineRule="auto"/>
              <w:rPr>
                <w:rFonts w:ascii="Calibri" w:eastAsia="Times New Roman" w:hAnsi="Calibri" w:cs="Calibri"/>
                <w:color w:val="000000"/>
              </w:rPr>
            </w:pPr>
            <w:r w:rsidRPr="004F65B4">
              <w:t>DISJONCTEUR MODULAIRE - 1P+N - 16A - COURBE C - 6000A/10KA</w:t>
            </w:r>
          </w:p>
        </w:tc>
        <w:tc>
          <w:tcPr>
            <w:tcW w:w="1039" w:type="dxa"/>
            <w:tcBorders>
              <w:top w:val="nil"/>
              <w:left w:val="nil"/>
              <w:bottom w:val="single" w:sz="4" w:space="0" w:color="auto"/>
              <w:right w:val="single" w:sz="4" w:space="0" w:color="auto"/>
            </w:tcBorders>
            <w:shd w:val="clear" w:color="auto" w:fill="auto"/>
            <w:noWrap/>
            <w:hideMark/>
          </w:tcPr>
          <w:p w14:paraId="71D08BEF" w14:textId="0C20E894" w:rsidR="006202B8" w:rsidRPr="00717252" w:rsidRDefault="006202B8" w:rsidP="006202B8">
            <w:pPr>
              <w:spacing w:after="0" w:line="240" w:lineRule="auto"/>
              <w:jc w:val="right"/>
              <w:rPr>
                <w:rFonts w:ascii="Calibri" w:eastAsia="Times New Roman" w:hAnsi="Calibri" w:cs="Calibri"/>
                <w:color w:val="000000"/>
              </w:rPr>
            </w:pPr>
            <w:r w:rsidRPr="00BD74A1">
              <w:t xml:space="preserve"> 217   </w:t>
            </w:r>
          </w:p>
        </w:tc>
      </w:tr>
      <w:tr w:rsidR="006202B8" w:rsidRPr="00717252" w14:paraId="6837E87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1462439" w14:textId="283E6979" w:rsidR="006202B8" w:rsidRPr="00717252" w:rsidRDefault="006202B8" w:rsidP="006202B8">
            <w:pPr>
              <w:spacing w:after="0" w:line="240" w:lineRule="auto"/>
              <w:jc w:val="center"/>
              <w:rPr>
                <w:rFonts w:ascii="Open Sans" w:eastAsia="Times New Roman" w:hAnsi="Open Sans" w:cs="Open Sans"/>
                <w:color w:val="000000"/>
              </w:rPr>
            </w:pPr>
            <w:r w:rsidRPr="00206E3C">
              <w:t>70</w:t>
            </w:r>
          </w:p>
        </w:tc>
        <w:tc>
          <w:tcPr>
            <w:tcW w:w="7937" w:type="dxa"/>
            <w:tcBorders>
              <w:top w:val="nil"/>
              <w:left w:val="single" w:sz="4" w:space="0" w:color="auto"/>
              <w:bottom w:val="single" w:sz="4" w:space="0" w:color="auto"/>
              <w:right w:val="single" w:sz="4" w:space="0" w:color="auto"/>
            </w:tcBorders>
            <w:shd w:val="clear" w:color="auto" w:fill="auto"/>
            <w:noWrap/>
            <w:hideMark/>
          </w:tcPr>
          <w:p w14:paraId="3AE86597" w14:textId="243D70BB" w:rsidR="006202B8" w:rsidRPr="00717252" w:rsidRDefault="006202B8" w:rsidP="006202B8">
            <w:pPr>
              <w:spacing w:after="0" w:line="240" w:lineRule="auto"/>
              <w:rPr>
                <w:rFonts w:ascii="Calibri" w:eastAsia="Times New Roman" w:hAnsi="Calibri" w:cs="Calibri"/>
                <w:color w:val="000000"/>
              </w:rPr>
            </w:pPr>
            <w:r w:rsidRPr="004F65B4">
              <w:t xml:space="preserve">DISJONCTEUR MODULAIRE 1PN 16A CRB C 10KA   </w:t>
            </w:r>
          </w:p>
        </w:tc>
        <w:tc>
          <w:tcPr>
            <w:tcW w:w="1039" w:type="dxa"/>
            <w:tcBorders>
              <w:top w:val="nil"/>
              <w:left w:val="nil"/>
              <w:bottom w:val="single" w:sz="4" w:space="0" w:color="auto"/>
              <w:right w:val="single" w:sz="4" w:space="0" w:color="auto"/>
            </w:tcBorders>
            <w:shd w:val="clear" w:color="auto" w:fill="auto"/>
            <w:noWrap/>
            <w:hideMark/>
          </w:tcPr>
          <w:p w14:paraId="008E2541" w14:textId="0CF864B1" w:rsidR="006202B8" w:rsidRPr="00717252" w:rsidRDefault="006202B8" w:rsidP="006202B8">
            <w:pPr>
              <w:spacing w:after="0" w:line="240" w:lineRule="auto"/>
              <w:jc w:val="right"/>
              <w:rPr>
                <w:rFonts w:ascii="Calibri" w:eastAsia="Times New Roman" w:hAnsi="Calibri" w:cs="Calibri"/>
                <w:color w:val="000000"/>
              </w:rPr>
            </w:pPr>
            <w:r w:rsidRPr="00BD74A1">
              <w:t xml:space="preserve"> 808   </w:t>
            </w:r>
          </w:p>
        </w:tc>
      </w:tr>
      <w:tr w:rsidR="006202B8" w:rsidRPr="00717252" w14:paraId="43C7F01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3DDB309" w14:textId="0F8AC26F" w:rsidR="006202B8" w:rsidRPr="00717252" w:rsidRDefault="006202B8" w:rsidP="006202B8">
            <w:pPr>
              <w:spacing w:after="0" w:line="240" w:lineRule="auto"/>
              <w:jc w:val="center"/>
              <w:rPr>
                <w:rFonts w:ascii="Open Sans" w:eastAsia="Times New Roman" w:hAnsi="Open Sans" w:cs="Open Sans"/>
                <w:color w:val="000000"/>
              </w:rPr>
            </w:pPr>
            <w:r w:rsidRPr="00206E3C">
              <w:t>71</w:t>
            </w:r>
          </w:p>
        </w:tc>
        <w:tc>
          <w:tcPr>
            <w:tcW w:w="7937" w:type="dxa"/>
            <w:tcBorders>
              <w:top w:val="nil"/>
              <w:left w:val="single" w:sz="4" w:space="0" w:color="auto"/>
              <w:bottom w:val="single" w:sz="4" w:space="0" w:color="auto"/>
              <w:right w:val="single" w:sz="4" w:space="0" w:color="auto"/>
            </w:tcBorders>
            <w:shd w:val="clear" w:color="auto" w:fill="auto"/>
            <w:noWrap/>
            <w:hideMark/>
          </w:tcPr>
          <w:p w14:paraId="2B2A401B" w14:textId="69219B13" w:rsidR="006202B8" w:rsidRPr="00717252" w:rsidRDefault="006202B8" w:rsidP="006202B8">
            <w:pPr>
              <w:spacing w:after="0" w:line="240" w:lineRule="auto"/>
              <w:rPr>
                <w:rFonts w:ascii="Calibri" w:eastAsia="Times New Roman" w:hAnsi="Calibri" w:cs="Calibri"/>
                <w:color w:val="000000"/>
              </w:rPr>
            </w:pPr>
            <w:r w:rsidRPr="004F65B4">
              <w:t>DOUILLE TUBE FLUO G13 H= 42,5MM SIMPLE</w:t>
            </w:r>
          </w:p>
        </w:tc>
        <w:tc>
          <w:tcPr>
            <w:tcW w:w="1039" w:type="dxa"/>
            <w:tcBorders>
              <w:top w:val="nil"/>
              <w:left w:val="nil"/>
              <w:bottom w:val="single" w:sz="4" w:space="0" w:color="auto"/>
              <w:right w:val="single" w:sz="4" w:space="0" w:color="auto"/>
            </w:tcBorders>
            <w:shd w:val="clear" w:color="auto" w:fill="auto"/>
            <w:noWrap/>
            <w:hideMark/>
          </w:tcPr>
          <w:p w14:paraId="0EEA0B80" w14:textId="77170455" w:rsidR="006202B8" w:rsidRPr="00717252" w:rsidRDefault="006202B8" w:rsidP="006202B8">
            <w:pPr>
              <w:spacing w:after="0" w:line="240" w:lineRule="auto"/>
              <w:jc w:val="right"/>
              <w:rPr>
                <w:rFonts w:ascii="Calibri" w:eastAsia="Times New Roman" w:hAnsi="Calibri" w:cs="Calibri"/>
                <w:color w:val="000000"/>
              </w:rPr>
            </w:pPr>
            <w:r w:rsidRPr="00BD74A1">
              <w:t xml:space="preserve"> 274   </w:t>
            </w:r>
          </w:p>
        </w:tc>
      </w:tr>
      <w:tr w:rsidR="006202B8" w:rsidRPr="00717252" w14:paraId="2931815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8534E5E" w14:textId="3532DF67" w:rsidR="006202B8" w:rsidRPr="00717252" w:rsidRDefault="006202B8" w:rsidP="006202B8">
            <w:pPr>
              <w:spacing w:after="0" w:line="240" w:lineRule="auto"/>
              <w:jc w:val="center"/>
              <w:rPr>
                <w:rFonts w:ascii="Open Sans" w:eastAsia="Times New Roman" w:hAnsi="Open Sans" w:cs="Open Sans"/>
                <w:color w:val="000000"/>
              </w:rPr>
            </w:pPr>
            <w:r w:rsidRPr="00206E3C">
              <w:t>72</w:t>
            </w:r>
          </w:p>
        </w:tc>
        <w:tc>
          <w:tcPr>
            <w:tcW w:w="7937" w:type="dxa"/>
            <w:tcBorders>
              <w:top w:val="nil"/>
              <w:left w:val="single" w:sz="4" w:space="0" w:color="auto"/>
              <w:bottom w:val="single" w:sz="4" w:space="0" w:color="auto"/>
              <w:right w:val="single" w:sz="4" w:space="0" w:color="auto"/>
            </w:tcBorders>
            <w:shd w:val="clear" w:color="auto" w:fill="auto"/>
            <w:noWrap/>
            <w:hideMark/>
          </w:tcPr>
          <w:p w14:paraId="5EF25113" w14:textId="48115A0B" w:rsidR="006202B8" w:rsidRPr="00717252" w:rsidRDefault="006202B8" w:rsidP="006202B8">
            <w:pPr>
              <w:spacing w:after="0" w:line="240" w:lineRule="auto"/>
              <w:rPr>
                <w:rFonts w:ascii="Calibri" w:eastAsia="Times New Roman" w:hAnsi="Calibri" w:cs="Calibri"/>
                <w:color w:val="000000"/>
              </w:rPr>
            </w:pPr>
            <w:r w:rsidRPr="004F65B4">
              <w:t xml:space="preserve">EMBOUT GOULOTTE 35/50X80 BLANC                        </w:t>
            </w:r>
          </w:p>
        </w:tc>
        <w:tc>
          <w:tcPr>
            <w:tcW w:w="1039" w:type="dxa"/>
            <w:tcBorders>
              <w:top w:val="nil"/>
              <w:left w:val="nil"/>
              <w:bottom w:val="single" w:sz="4" w:space="0" w:color="auto"/>
              <w:right w:val="single" w:sz="4" w:space="0" w:color="auto"/>
            </w:tcBorders>
            <w:shd w:val="clear" w:color="auto" w:fill="auto"/>
            <w:noWrap/>
            <w:hideMark/>
          </w:tcPr>
          <w:p w14:paraId="111D3972" w14:textId="41219CEE"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6ACC64A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B3B9F8C" w14:textId="57A5813D" w:rsidR="006202B8" w:rsidRPr="00717252" w:rsidRDefault="006202B8" w:rsidP="006202B8">
            <w:pPr>
              <w:spacing w:after="0" w:line="240" w:lineRule="auto"/>
              <w:jc w:val="center"/>
              <w:rPr>
                <w:rFonts w:ascii="Open Sans" w:eastAsia="Times New Roman" w:hAnsi="Open Sans" w:cs="Open Sans"/>
                <w:color w:val="000000"/>
              </w:rPr>
            </w:pPr>
            <w:r w:rsidRPr="00206E3C">
              <w:t>73</w:t>
            </w:r>
          </w:p>
        </w:tc>
        <w:tc>
          <w:tcPr>
            <w:tcW w:w="7937" w:type="dxa"/>
            <w:tcBorders>
              <w:top w:val="nil"/>
              <w:left w:val="single" w:sz="4" w:space="0" w:color="auto"/>
              <w:bottom w:val="single" w:sz="4" w:space="0" w:color="auto"/>
              <w:right w:val="single" w:sz="4" w:space="0" w:color="auto"/>
            </w:tcBorders>
            <w:shd w:val="clear" w:color="auto" w:fill="auto"/>
            <w:noWrap/>
            <w:hideMark/>
          </w:tcPr>
          <w:p w14:paraId="6964BFDC" w14:textId="21C14BE4" w:rsidR="006202B8" w:rsidRPr="00717252" w:rsidRDefault="006202B8" w:rsidP="006202B8">
            <w:pPr>
              <w:spacing w:after="0" w:line="240" w:lineRule="auto"/>
              <w:rPr>
                <w:rFonts w:ascii="Calibri" w:eastAsia="Times New Roman" w:hAnsi="Calibri" w:cs="Calibri"/>
                <w:color w:val="000000"/>
              </w:rPr>
            </w:pPr>
            <w:proofErr w:type="gramStart"/>
            <w:r w:rsidRPr="004F65B4">
              <w:t>ENCEINTE  AUDIO</w:t>
            </w:r>
            <w:proofErr w:type="gramEnd"/>
            <w:r w:rsidRPr="004F65B4">
              <w:t xml:space="preserve"> WIFI SPEAKER 100 W LECTURE AUDIO 24 BITS / 192 KHZ</w:t>
            </w:r>
          </w:p>
        </w:tc>
        <w:tc>
          <w:tcPr>
            <w:tcW w:w="1039" w:type="dxa"/>
            <w:tcBorders>
              <w:top w:val="nil"/>
              <w:left w:val="nil"/>
              <w:bottom w:val="single" w:sz="4" w:space="0" w:color="auto"/>
              <w:right w:val="single" w:sz="4" w:space="0" w:color="auto"/>
            </w:tcBorders>
            <w:shd w:val="clear" w:color="auto" w:fill="auto"/>
            <w:noWrap/>
            <w:hideMark/>
          </w:tcPr>
          <w:p w14:paraId="59213A74" w14:textId="06197492" w:rsidR="006202B8" w:rsidRPr="00717252" w:rsidRDefault="006202B8" w:rsidP="006202B8">
            <w:pPr>
              <w:spacing w:after="0" w:line="240" w:lineRule="auto"/>
              <w:jc w:val="right"/>
              <w:rPr>
                <w:rFonts w:ascii="Calibri" w:eastAsia="Times New Roman" w:hAnsi="Calibri" w:cs="Calibri"/>
                <w:color w:val="000000"/>
              </w:rPr>
            </w:pPr>
            <w:r w:rsidRPr="00BD74A1">
              <w:t xml:space="preserve"> 7   </w:t>
            </w:r>
          </w:p>
        </w:tc>
      </w:tr>
      <w:tr w:rsidR="006202B8" w:rsidRPr="00717252" w14:paraId="1005485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E3F60AC" w14:textId="78EFBE02" w:rsidR="006202B8" w:rsidRPr="00717252" w:rsidRDefault="006202B8" w:rsidP="006202B8">
            <w:pPr>
              <w:spacing w:after="0" w:line="240" w:lineRule="auto"/>
              <w:jc w:val="center"/>
              <w:rPr>
                <w:rFonts w:ascii="Open Sans" w:eastAsia="Times New Roman" w:hAnsi="Open Sans" w:cs="Open Sans"/>
                <w:color w:val="000000"/>
              </w:rPr>
            </w:pPr>
            <w:r w:rsidRPr="00206E3C">
              <w:t>74</w:t>
            </w:r>
          </w:p>
        </w:tc>
        <w:tc>
          <w:tcPr>
            <w:tcW w:w="7937" w:type="dxa"/>
            <w:tcBorders>
              <w:top w:val="nil"/>
              <w:left w:val="single" w:sz="4" w:space="0" w:color="auto"/>
              <w:bottom w:val="single" w:sz="4" w:space="0" w:color="auto"/>
              <w:right w:val="single" w:sz="4" w:space="0" w:color="auto"/>
            </w:tcBorders>
            <w:shd w:val="clear" w:color="auto" w:fill="auto"/>
            <w:noWrap/>
            <w:hideMark/>
          </w:tcPr>
          <w:p w14:paraId="206C6AE5" w14:textId="1B865BE1" w:rsidR="006202B8" w:rsidRPr="00717252" w:rsidRDefault="006202B8" w:rsidP="006202B8">
            <w:pPr>
              <w:spacing w:after="0" w:line="240" w:lineRule="auto"/>
              <w:rPr>
                <w:rFonts w:ascii="Calibri" w:eastAsia="Times New Roman" w:hAnsi="Calibri" w:cs="Calibri"/>
                <w:color w:val="000000"/>
              </w:rPr>
            </w:pPr>
            <w:r w:rsidRPr="004F65B4">
              <w:t>ENROULEUR DE CÂBLE POUR CHANTIER PROFESSIONAL LINE - CÂBLE H07RN-F 3G2,5 - 40 M</w:t>
            </w:r>
          </w:p>
        </w:tc>
        <w:tc>
          <w:tcPr>
            <w:tcW w:w="1039" w:type="dxa"/>
            <w:tcBorders>
              <w:top w:val="nil"/>
              <w:left w:val="nil"/>
              <w:bottom w:val="single" w:sz="4" w:space="0" w:color="auto"/>
              <w:right w:val="single" w:sz="4" w:space="0" w:color="auto"/>
            </w:tcBorders>
            <w:shd w:val="clear" w:color="auto" w:fill="auto"/>
            <w:noWrap/>
            <w:hideMark/>
          </w:tcPr>
          <w:p w14:paraId="7A4DA6CF" w14:textId="3B95B71D" w:rsidR="006202B8" w:rsidRPr="00717252" w:rsidRDefault="006202B8" w:rsidP="006202B8">
            <w:pPr>
              <w:spacing w:after="0" w:line="240" w:lineRule="auto"/>
              <w:jc w:val="right"/>
              <w:rPr>
                <w:rFonts w:ascii="Calibri" w:eastAsia="Times New Roman" w:hAnsi="Calibri" w:cs="Calibri"/>
                <w:color w:val="000000"/>
              </w:rPr>
            </w:pPr>
            <w:r w:rsidRPr="00BD74A1">
              <w:t xml:space="preserve"> 2 658   </w:t>
            </w:r>
          </w:p>
        </w:tc>
      </w:tr>
      <w:tr w:rsidR="006202B8" w:rsidRPr="00717252" w14:paraId="4FEBA46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5B3FB4E" w14:textId="1EF47905" w:rsidR="006202B8" w:rsidRPr="00717252" w:rsidRDefault="006202B8" w:rsidP="006202B8">
            <w:pPr>
              <w:spacing w:after="0" w:line="240" w:lineRule="auto"/>
              <w:jc w:val="center"/>
              <w:rPr>
                <w:rFonts w:ascii="Open Sans" w:eastAsia="Times New Roman" w:hAnsi="Open Sans" w:cs="Open Sans"/>
                <w:color w:val="000000"/>
              </w:rPr>
            </w:pPr>
            <w:r w:rsidRPr="00206E3C">
              <w:t>75</w:t>
            </w:r>
          </w:p>
        </w:tc>
        <w:tc>
          <w:tcPr>
            <w:tcW w:w="7937" w:type="dxa"/>
            <w:tcBorders>
              <w:top w:val="nil"/>
              <w:left w:val="single" w:sz="4" w:space="0" w:color="auto"/>
              <w:bottom w:val="single" w:sz="4" w:space="0" w:color="auto"/>
              <w:right w:val="single" w:sz="4" w:space="0" w:color="auto"/>
            </w:tcBorders>
            <w:shd w:val="clear" w:color="auto" w:fill="auto"/>
            <w:noWrap/>
            <w:hideMark/>
          </w:tcPr>
          <w:p w14:paraId="54BCBBCC" w14:textId="13EA65DA" w:rsidR="006202B8" w:rsidRPr="00717252" w:rsidRDefault="006202B8" w:rsidP="006202B8">
            <w:pPr>
              <w:spacing w:after="0" w:line="240" w:lineRule="auto"/>
              <w:rPr>
                <w:rFonts w:ascii="Calibri" w:eastAsia="Times New Roman" w:hAnsi="Calibri" w:cs="Calibri"/>
                <w:color w:val="000000"/>
              </w:rPr>
            </w:pPr>
            <w:r w:rsidRPr="004F65B4">
              <w:t>FIL ELECTRIQUE H07VU 2,5MM² BLEU, 100M, BOBINE</w:t>
            </w:r>
          </w:p>
        </w:tc>
        <w:tc>
          <w:tcPr>
            <w:tcW w:w="1039" w:type="dxa"/>
            <w:tcBorders>
              <w:top w:val="nil"/>
              <w:left w:val="nil"/>
              <w:bottom w:val="single" w:sz="4" w:space="0" w:color="auto"/>
              <w:right w:val="single" w:sz="4" w:space="0" w:color="auto"/>
            </w:tcBorders>
            <w:shd w:val="clear" w:color="auto" w:fill="auto"/>
            <w:noWrap/>
            <w:hideMark/>
          </w:tcPr>
          <w:p w14:paraId="677D607E" w14:textId="573D2FBF" w:rsidR="006202B8" w:rsidRPr="00717252" w:rsidRDefault="006202B8" w:rsidP="006202B8">
            <w:pPr>
              <w:spacing w:after="0" w:line="240" w:lineRule="auto"/>
              <w:jc w:val="right"/>
              <w:rPr>
                <w:rFonts w:ascii="Calibri" w:eastAsia="Times New Roman" w:hAnsi="Calibri" w:cs="Calibri"/>
                <w:color w:val="000000"/>
              </w:rPr>
            </w:pPr>
            <w:r w:rsidRPr="00BD74A1">
              <w:t xml:space="preserve"> 36   </w:t>
            </w:r>
          </w:p>
        </w:tc>
      </w:tr>
      <w:tr w:rsidR="006202B8" w:rsidRPr="00717252" w14:paraId="2CECF30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E0DF894" w14:textId="018E28D3" w:rsidR="006202B8" w:rsidRPr="00717252" w:rsidRDefault="006202B8" w:rsidP="006202B8">
            <w:pPr>
              <w:spacing w:after="0" w:line="240" w:lineRule="auto"/>
              <w:jc w:val="center"/>
              <w:rPr>
                <w:rFonts w:ascii="Open Sans" w:eastAsia="Times New Roman" w:hAnsi="Open Sans" w:cs="Open Sans"/>
                <w:color w:val="000000"/>
              </w:rPr>
            </w:pPr>
            <w:r w:rsidRPr="00206E3C">
              <w:t>76</w:t>
            </w:r>
          </w:p>
        </w:tc>
        <w:tc>
          <w:tcPr>
            <w:tcW w:w="7937" w:type="dxa"/>
            <w:tcBorders>
              <w:top w:val="nil"/>
              <w:left w:val="single" w:sz="4" w:space="0" w:color="auto"/>
              <w:bottom w:val="single" w:sz="4" w:space="0" w:color="auto"/>
              <w:right w:val="single" w:sz="4" w:space="0" w:color="auto"/>
            </w:tcBorders>
            <w:shd w:val="clear" w:color="auto" w:fill="auto"/>
            <w:noWrap/>
            <w:hideMark/>
          </w:tcPr>
          <w:p w14:paraId="1906095B" w14:textId="4091F245" w:rsidR="006202B8" w:rsidRPr="00717252" w:rsidRDefault="006202B8" w:rsidP="006202B8">
            <w:pPr>
              <w:spacing w:after="0" w:line="240" w:lineRule="auto"/>
              <w:rPr>
                <w:rFonts w:ascii="Calibri" w:eastAsia="Times New Roman" w:hAnsi="Calibri" w:cs="Calibri"/>
                <w:color w:val="000000"/>
              </w:rPr>
            </w:pPr>
            <w:r w:rsidRPr="004F65B4">
              <w:t>FORMULAIRE 'PERMIS DE FEU' FOR</w:t>
            </w:r>
          </w:p>
        </w:tc>
        <w:tc>
          <w:tcPr>
            <w:tcW w:w="1039" w:type="dxa"/>
            <w:tcBorders>
              <w:top w:val="nil"/>
              <w:left w:val="nil"/>
              <w:bottom w:val="single" w:sz="4" w:space="0" w:color="auto"/>
              <w:right w:val="single" w:sz="4" w:space="0" w:color="auto"/>
            </w:tcBorders>
            <w:shd w:val="clear" w:color="auto" w:fill="auto"/>
            <w:noWrap/>
            <w:hideMark/>
          </w:tcPr>
          <w:p w14:paraId="17A19565" w14:textId="5BCB2AE6" w:rsidR="006202B8" w:rsidRPr="00717252" w:rsidRDefault="006202B8" w:rsidP="006202B8">
            <w:pPr>
              <w:spacing w:after="0" w:line="240" w:lineRule="auto"/>
              <w:jc w:val="right"/>
              <w:rPr>
                <w:rFonts w:ascii="Calibri" w:eastAsia="Times New Roman" w:hAnsi="Calibri" w:cs="Calibri"/>
                <w:color w:val="000000"/>
              </w:rPr>
            </w:pPr>
            <w:r w:rsidRPr="00BD74A1">
              <w:t xml:space="preserve"> 132   </w:t>
            </w:r>
          </w:p>
        </w:tc>
      </w:tr>
      <w:tr w:rsidR="006202B8" w:rsidRPr="00717252" w14:paraId="3B8E2082"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934E569" w14:textId="1418032C" w:rsidR="006202B8" w:rsidRPr="00717252" w:rsidRDefault="006202B8" w:rsidP="006202B8">
            <w:pPr>
              <w:spacing w:after="0" w:line="240" w:lineRule="auto"/>
              <w:jc w:val="center"/>
              <w:rPr>
                <w:rFonts w:ascii="Open Sans" w:eastAsia="Times New Roman" w:hAnsi="Open Sans" w:cs="Open Sans"/>
                <w:color w:val="000000"/>
              </w:rPr>
            </w:pPr>
            <w:r w:rsidRPr="00206E3C">
              <w:t>77</w:t>
            </w:r>
          </w:p>
        </w:tc>
        <w:tc>
          <w:tcPr>
            <w:tcW w:w="7937" w:type="dxa"/>
            <w:tcBorders>
              <w:top w:val="nil"/>
              <w:left w:val="single" w:sz="4" w:space="0" w:color="auto"/>
              <w:bottom w:val="single" w:sz="4" w:space="0" w:color="auto"/>
              <w:right w:val="single" w:sz="4" w:space="0" w:color="auto"/>
            </w:tcBorders>
            <w:shd w:val="clear" w:color="auto" w:fill="auto"/>
            <w:noWrap/>
            <w:hideMark/>
          </w:tcPr>
          <w:p w14:paraId="1D519CA7" w14:textId="6364AECE" w:rsidR="006202B8" w:rsidRPr="00717252" w:rsidRDefault="006202B8" w:rsidP="006202B8">
            <w:pPr>
              <w:spacing w:after="0" w:line="240" w:lineRule="auto"/>
              <w:rPr>
                <w:rFonts w:ascii="Calibri" w:eastAsia="Times New Roman" w:hAnsi="Calibri" w:cs="Calibri"/>
                <w:color w:val="000000"/>
              </w:rPr>
            </w:pPr>
            <w:proofErr w:type="gramStart"/>
            <w:r w:rsidRPr="004F65B4">
              <w:t>GOULOTTE  CP</w:t>
            </w:r>
            <w:proofErr w:type="gramEnd"/>
            <w:r w:rsidRPr="004F65B4">
              <w:t xml:space="preserve">+CV 50X105 CV65 2M BL                 </w:t>
            </w:r>
          </w:p>
        </w:tc>
        <w:tc>
          <w:tcPr>
            <w:tcW w:w="1039" w:type="dxa"/>
            <w:tcBorders>
              <w:top w:val="nil"/>
              <w:left w:val="nil"/>
              <w:bottom w:val="single" w:sz="4" w:space="0" w:color="auto"/>
              <w:right w:val="single" w:sz="4" w:space="0" w:color="auto"/>
            </w:tcBorders>
            <w:shd w:val="clear" w:color="auto" w:fill="auto"/>
            <w:noWrap/>
            <w:hideMark/>
          </w:tcPr>
          <w:p w14:paraId="5EF36C49" w14:textId="6856D5AC" w:rsidR="006202B8" w:rsidRPr="00717252" w:rsidRDefault="006202B8" w:rsidP="006202B8">
            <w:pPr>
              <w:spacing w:after="0" w:line="240" w:lineRule="auto"/>
              <w:jc w:val="right"/>
              <w:rPr>
                <w:rFonts w:ascii="Calibri" w:eastAsia="Times New Roman" w:hAnsi="Calibri" w:cs="Calibri"/>
                <w:color w:val="000000"/>
              </w:rPr>
            </w:pPr>
            <w:r w:rsidRPr="00BD74A1">
              <w:t xml:space="preserve"> 524   </w:t>
            </w:r>
          </w:p>
        </w:tc>
      </w:tr>
      <w:tr w:rsidR="006202B8" w:rsidRPr="00717252" w14:paraId="069C1F9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681FBF5" w14:textId="0BE6DF75" w:rsidR="006202B8" w:rsidRPr="00717252" w:rsidRDefault="006202B8" w:rsidP="006202B8">
            <w:pPr>
              <w:spacing w:after="0" w:line="240" w:lineRule="auto"/>
              <w:jc w:val="center"/>
              <w:rPr>
                <w:rFonts w:ascii="Open Sans" w:eastAsia="Times New Roman" w:hAnsi="Open Sans" w:cs="Open Sans"/>
                <w:color w:val="000000"/>
              </w:rPr>
            </w:pPr>
            <w:r w:rsidRPr="00206E3C">
              <w:t>78</w:t>
            </w:r>
          </w:p>
        </w:tc>
        <w:tc>
          <w:tcPr>
            <w:tcW w:w="7937" w:type="dxa"/>
            <w:tcBorders>
              <w:top w:val="nil"/>
              <w:left w:val="single" w:sz="4" w:space="0" w:color="auto"/>
              <w:bottom w:val="single" w:sz="4" w:space="0" w:color="auto"/>
              <w:right w:val="single" w:sz="4" w:space="0" w:color="auto"/>
            </w:tcBorders>
            <w:shd w:val="clear" w:color="auto" w:fill="auto"/>
            <w:noWrap/>
            <w:hideMark/>
          </w:tcPr>
          <w:p w14:paraId="53ABD2F3" w14:textId="2BC66763" w:rsidR="006202B8" w:rsidRPr="00717252" w:rsidRDefault="006202B8" w:rsidP="006202B8">
            <w:pPr>
              <w:spacing w:after="0" w:line="240" w:lineRule="auto"/>
              <w:rPr>
                <w:rFonts w:ascii="Calibri" w:eastAsia="Times New Roman" w:hAnsi="Calibri" w:cs="Calibri"/>
                <w:color w:val="000000"/>
              </w:rPr>
            </w:pPr>
            <w:r w:rsidRPr="004F65B4">
              <w:t xml:space="preserve">GOULOTTE D'INSTALLATION 45 - 85X50MM - 1 COMPARTIMENT </w:t>
            </w:r>
            <w:proofErr w:type="gramStart"/>
            <w:r w:rsidRPr="004F65B4">
              <w:t>-  SEUL</w:t>
            </w:r>
            <w:proofErr w:type="gramEnd"/>
            <w:r w:rsidRPr="004F65B4">
              <w:t xml:space="preserve"> - LONGUEUR 2M - PVC BLANC ARTIC</w:t>
            </w:r>
          </w:p>
        </w:tc>
        <w:tc>
          <w:tcPr>
            <w:tcW w:w="1039" w:type="dxa"/>
            <w:tcBorders>
              <w:top w:val="nil"/>
              <w:left w:val="nil"/>
              <w:bottom w:val="single" w:sz="4" w:space="0" w:color="auto"/>
              <w:right w:val="single" w:sz="4" w:space="0" w:color="auto"/>
            </w:tcBorders>
            <w:shd w:val="clear" w:color="auto" w:fill="auto"/>
            <w:noWrap/>
            <w:hideMark/>
          </w:tcPr>
          <w:p w14:paraId="01C8922B" w14:textId="27D0CD7F"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790436F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E749E87" w14:textId="1E3F7034" w:rsidR="006202B8" w:rsidRPr="00717252" w:rsidRDefault="006202B8" w:rsidP="006202B8">
            <w:pPr>
              <w:spacing w:after="0" w:line="240" w:lineRule="auto"/>
              <w:jc w:val="center"/>
              <w:rPr>
                <w:rFonts w:ascii="Open Sans" w:eastAsia="Times New Roman" w:hAnsi="Open Sans" w:cs="Open Sans"/>
                <w:color w:val="000000"/>
              </w:rPr>
            </w:pPr>
            <w:r w:rsidRPr="00206E3C">
              <w:t>79</w:t>
            </w:r>
          </w:p>
        </w:tc>
        <w:tc>
          <w:tcPr>
            <w:tcW w:w="7937" w:type="dxa"/>
            <w:tcBorders>
              <w:top w:val="nil"/>
              <w:left w:val="single" w:sz="4" w:space="0" w:color="auto"/>
              <w:bottom w:val="single" w:sz="4" w:space="0" w:color="auto"/>
              <w:right w:val="single" w:sz="4" w:space="0" w:color="auto"/>
            </w:tcBorders>
            <w:shd w:val="clear" w:color="auto" w:fill="auto"/>
            <w:noWrap/>
            <w:hideMark/>
          </w:tcPr>
          <w:p w14:paraId="4AF27421" w14:textId="3F2363BF" w:rsidR="006202B8" w:rsidRPr="00717252" w:rsidRDefault="006202B8" w:rsidP="006202B8">
            <w:pPr>
              <w:spacing w:after="0" w:line="240" w:lineRule="auto"/>
              <w:rPr>
                <w:rFonts w:ascii="Calibri" w:eastAsia="Times New Roman" w:hAnsi="Calibri" w:cs="Calibri"/>
                <w:color w:val="000000"/>
              </w:rPr>
            </w:pPr>
            <w:r w:rsidRPr="004F65B4">
              <w:t>HORLOGE HEBDOMADAIRE DIGITALE 24H 7</w:t>
            </w:r>
            <w:proofErr w:type="gramStart"/>
            <w:r w:rsidRPr="004F65B4">
              <w:t>J  2</w:t>
            </w:r>
            <w:proofErr w:type="gramEnd"/>
            <w:r w:rsidRPr="004F65B4">
              <w:t xml:space="preserve"> CONTACTS  230V. PROG</w:t>
            </w:r>
          </w:p>
        </w:tc>
        <w:tc>
          <w:tcPr>
            <w:tcW w:w="1039" w:type="dxa"/>
            <w:tcBorders>
              <w:top w:val="nil"/>
              <w:left w:val="nil"/>
              <w:bottom w:val="single" w:sz="4" w:space="0" w:color="auto"/>
              <w:right w:val="single" w:sz="4" w:space="0" w:color="auto"/>
            </w:tcBorders>
            <w:shd w:val="clear" w:color="auto" w:fill="auto"/>
            <w:noWrap/>
            <w:hideMark/>
          </w:tcPr>
          <w:p w14:paraId="525DF170" w14:textId="0C211565" w:rsidR="006202B8" w:rsidRPr="00717252" w:rsidRDefault="006202B8" w:rsidP="006202B8">
            <w:pPr>
              <w:spacing w:after="0" w:line="240" w:lineRule="auto"/>
              <w:jc w:val="right"/>
              <w:rPr>
                <w:rFonts w:ascii="Calibri" w:eastAsia="Times New Roman" w:hAnsi="Calibri" w:cs="Calibri"/>
                <w:color w:val="000000"/>
              </w:rPr>
            </w:pPr>
            <w:r w:rsidRPr="00BD74A1">
              <w:t xml:space="preserve"> 147   </w:t>
            </w:r>
          </w:p>
        </w:tc>
      </w:tr>
      <w:tr w:rsidR="006202B8" w:rsidRPr="00717252" w14:paraId="76B8205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1BCB2EA" w14:textId="2271D5CE" w:rsidR="006202B8" w:rsidRPr="00717252" w:rsidRDefault="006202B8" w:rsidP="006202B8">
            <w:pPr>
              <w:spacing w:after="0" w:line="240" w:lineRule="auto"/>
              <w:jc w:val="center"/>
              <w:rPr>
                <w:rFonts w:ascii="Open Sans" w:eastAsia="Times New Roman" w:hAnsi="Open Sans" w:cs="Open Sans"/>
                <w:color w:val="000000"/>
              </w:rPr>
            </w:pPr>
            <w:r w:rsidRPr="00206E3C">
              <w:t>80</w:t>
            </w:r>
          </w:p>
        </w:tc>
        <w:tc>
          <w:tcPr>
            <w:tcW w:w="7937" w:type="dxa"/>
            <w:tcBorders>
              <w:top w:val="nil"/>
              <w:left w:val="single" w:sz="4" w:space="0" w:color="auto"/>
              <w:bottom w:val="single" w:sz="4" w:space="0" w:color="auto"/>
              <w:right w:val="single" w:sz="4" w:space="0" w:color="auto"/>
            </w:tcBorders>
            <w:shd w:val="clear" w:color="auto" w:fill="auto"/>
            <w:noWrap/>
            <w:hideMark/>
          </w:tcPr>
          <w:p w14:paraId="2F287C1F" w14:textId="2EAC0D62" w:rsidR="006202B8" w:rsidRPr="00717252" w:rsidRDefault="006202B8" w:rsidP="006202B8">
            <w:pPr>
              <w:spacing w:after="0" w:line="240" w:lineRule="auto"/>
              <w:rPr>
                <w:rFonts w:ascii="Calibri" w:eastAsia="Times New Roman" w:hAnsi="Calibri" w:cs="Calibri"/>
                <w:color w:val="000000"/>
              </w:rPr>
            </w:pPr>
            <w:r w:rsidRPr="004F65B4">
              <w:t xml:space="preserve">INTERRUPTEUR DE VOLETS ROULANTS 500W MAXIMUM MOSAIC 2 MODULES - BLANC                </w:t>
            </w:r>
          </w:p>
        </w:tc>
        <w:tc>
          <w:tcPr>
            <w:tcW w:w="1039" w:type="dxa"/>
            <w:tcBorders>
              <w:top w:val="nil"/>
              <w:left w:val="nil"/>
              <w:bottom w:val="single" w:sz="4" w:space="0" w:color="auto"/>
              <w:right w:val="single" w:sz="4" w:space="0" w:color="auto"/>
            </w:tcBorders>
            <w:shd w:val="clear" w:color="auto" w:fill="auto"/>
            <w:noWrap/>
            <w:hideMark/>
          </w:tcPr>
          <w:p w14:paraId="3F2E852F" w14:textId="3557284F" w:rsidR="006202B8" w:rsidRPr="00717252" w:rsidRDefault="006202B8" w:rsidP="006202B8">
            <w:pPr>
              <w:spacing w:after="0" w:line="240" w:lineRule="auto"/>
              <w:jc w:val="right"/>
              <w:rPr>
                <w:rFonts w:ascii="Calibri" w:eastAsia="Times New Roman" w:hAnsi="Calibri" w:cs="Calibri"/>
                <w:color w:val="000000"/>
              </w:rPr>
            </w:pPr>
            <w:r w:rsidRPr="00BD74A1">
              <w:t xml:space="preserve"> 1 026   </w:t>
            </w:r>
          </w:p>
        </w:tc>
      </w:tr>
      <w:tr w:rsidR="006202B8" w:rsidRPr="00717252" w14:paraId="3444024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0BD48EE" w14:textId="741D1702" w:rsidR="006202B8" w:rsidRPr="00717252" w:rsidRDefault="006202B8" w:rsidP="006202B8">
            <w:pPr>
              <w:spacing w:after="0" w:line="240" w:lineRule="auto"/>
              <w:jc w:val="center"/>
              <w:rPr>
                <w:rFonts w:ascii="Open Sans" w:eastAsia="Times New Roman" w:hAnsi="Open Sans" w:cs="Open Sans"/>
                <w:color w:val="000000"/>
              </w:rPr>
            </w:pPr>
            <w:r w:rsidRPr="00206E3C">
              <w:t>81</w:t>
            </w:r>
          </w:p>
        </w:tc>
        <w:tc>
          <w:tcPr>
            <w:tcW w:w="7937" w:type="dxa"/>
            <w:tcBorders>
              <w:top w:val="nil"/>
              <w:left w:val="single" w:sz="4" w:space="0" w:color="auto"/>
              <w:bottom w:val="single" w:sz="4" w:space="0" w:color="auto"/>
              <w:right w:val="single" w:sz="4" w:space="0" w:color="auto"/>
            </w:tcBorders>
            <w:shd w:val="clear" w:color="auto" w:fill="auto"/>
            <w:noWrap/>
            <w:hideMark/>
          </w:tcPr>
          <w:p w14:paraId="48A3833D" w14:textId="68D032F6" w:rsidR="006202B8" w:rsidRPr="00717252" w:rsidRDefault="006202B8" w:rsidP="006202B8">
            <w:pPr>
              <w:spacing w:after="0" w:line="240" w:lineRule="auto"/>
              <w:rPr>
                <w:rFonts w:ascii="Calibri" w:eastAsia="Times New Roman" w:hAnsi="Calibri" w:cs="Calibri"/>
                <w:color w:val="000000"/>
              </w:rPr>
            </w:pPr>
            <w:r w:rsidRPr="004F65B4">
              <w:t>INTERRUPTEUR OU VA-ET-VIENT 10AX 250V~ 1 MODULE</w:t>
            </w:r>
          </w:p>
        </w:tc>
        <w:tc>
          <w:tcPr>
            <w:tcW w:w="1039" w:type="dxa"/>
            <w:tcBorders>
              <w:top w:val="nil"/>
              <w:left w:val="nil"/>
              <w:bottom w:val="single" w:sz="4" w:space="0" w:color="auto"/>
              <w:right w:val="single" w:sz="4" w:space="0" w:color="auto"/>
            </w:tcBorders>
            <w:shd w:val="clear" w:color="auto" w:fill="auto"/>
            <w:noWrap/>
            <w:hideMark/>
          </w:tcPr>
          <w:p w14:paraId="43EE9E84" w14:textId="2D9D69E9" w:rsidR="006202B8" w:rsidRPr="00717252" w:rsidRDefault="006202B8" w:rsidP="006202B8">
            <w:pPr>
              <w:spacing w:after="0" w:line="240" w:lineRule="auto"/>
              <w:jc w:val="right"/>
              <w:rPr>
                <w:rFonts w:ascii="Calibri" w:eastAsia="Times New Roman" w:hAnsi="Calibri" w:cs="Calibri"/>
                <w:color w:val="000000"/>
              </w:rPr>
            </w:pPr>
            <w:r w:rsidRPr="00BD74A1">
              <w:t xml:space="preserve"> 2 884   </w:t>
            </w:r>
          </w:p>
        </w:tc>
      </w:tr>
      <w:tr w:rsidR="006202B8" w:rsidRPr="00717252" w14:paraId="2763172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01711FD" w14:textId="346D1AA9" w:rsidR="006202B8" w:rsidRPr="00717252" w:rsidRDefault="006202B8" w:rsidP="006202B8">
            <w:pPr>
              <w:spacing w:after="0" w:line="240" w:lineRule="auto"/>
              <w:jc w:val="center"/>
              <w:rPr>
                <w:rFonts w:ascii="Open Sans" w:eastAsia="Times New Roman" w:hAnsi="Open Sans" w:cs="Open Sans"/>
                <w:color w:val="000000"/>
              </w:rPr>
            </w:pPr>
            <w:r w:rsidRPr="00206E3C">
              <w:t>82</w:t>
            </w:r>
          </w:p>
        </w:tc>
        <w:tc>
          <w:tcPr>
            <w:tcW w:w="7937" w:type="dxa"/>
            <w:tcBorders>
              <w:top w:val="nil"/>
              <w:left w:val="single" w:sz="4" w:space="0" w:color="auto"/>
              <w:bottom w:val="single" w:sz="4" w:space="0" w:color="auto"/>
              <w:right w:val="single" w:sz="4" w:space="0" w:color="auto"/>
            </w:tcBorders>
            <w:shd w:val="clear" w:color="auto" w:fill="auto"/>
            <w:noWrap/>
            <w:hideMark/>
          </w:tcPr>
          <w:p w14:paraId="0019EE5B" w14:textId="2ECE9BF9" w:rsidR="006202B8" w:rsidRPr="00717252" w:rsidRDefault="006202B8" w:rsidP="006202B8">
            <w:pPr>
              <w:spacing w:after="0" w:line="240" w:lineRule="auto"/>
              <w:rPr>
                <w:rFonts w:ascii="Calibri" w:eastAsia="Times New Roman" w:hAnsi="Calibri" w:cs="Calibri"/>
                <w:color w:val="000000"/>
              </w:rPr>
            </w:pPr>
            <w:r w:rsidRPr="004F65B4">
              <w:t>INTERRUPTEUR OU VA-ET-VIENT 10AX 250V~ 2 MODULES</w:t>
            </w:r>
          </w:p>
        </w:tc>
        <w:tc>
          <w:tcPr>
            <w:tcW w:w="1039" w:type="dxa"/>
            <w:tcBorders>
              <w:top w:val="nil"/>
              <w:left w:val="nil"/>
              <w:bottom w:val="single" w:sz="4" w:space="0" w:color="auto"/>
              <w:right w:val="single" w:sz="4" w:space="0" w:color="auto"/>
            </w:tcBorders>
            <w:shd w:val="clear" w:color="auto" w:fill="auto"/>
            <w:noWrap/>
            <w:hideMark/>
          </w:tcPr>
          <w:p w14:paraId="7DD9CB8F" w14:textId="70DC09A6" w:rsidR="006202B8" w:rsidRPr="00717252" w:rsidRDefault="006202B8" w:rsidP="006202B8">
            <w:pPr>
              <w:spacing w:after="0" w:line="240" w:lineRule="auto"/>
              <w:jc w:val="right"/>
              <w:rPr>
                <w:rFonts w:ascii="Calibri" w:eastAsia="Times New Roman" w:hAnsi="Calibri" w:cs="Calibri"/>
                <w:color w:val="000000"/>
              </w:rPr>
            </w:pPr>
            <w:r w:rsidRPr="00BD74A1">
              <w:t xml:space="preserve"> 89   </w:t>
            </w:r>
          </w:p>
        </w:tc>
      </w:tr>
      <w:tr w:rsidR="006202B8" w:rsidRPr="00717252" w14:paraId="4EACDB29"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F7AF693" w14:textId="3FB124A2" w:rsidR="006202B8" w:rsidRPr="00717252" w:rsidRDefault="006202B8" w:rsidP="006202B8">
            <w:pPr>
              <w:spacing w:after="0" w:line="240" w:lineRule="auto"/>
              <w:jc w:val="center"/>
              <w:rPr>
                <w:rFonts w:ascii="Open Sans" w:eastAsia="Times New Roman" w:hAnsi="Open Sans" w:cs="Open Sans"/>
                <w:color w:val="000000"/>
              </w:rPr>
            </w:pPr>
            <w:r w:rsidRPr="00206E3C">
              <w:t>83</w:t>
            </w:r>
          </w:p>
        </w:tc>
        <w:tc>
          <w:tcPr>
            <w:tcW w:w="7937" w:type="dxa"/>
            <w:tcBorders>
              <w:top w:val="nil"/>
              <w:left w:val="single" w:sz="4" w:space="0" w:color="auto"/>
              <w:bottom w:val="single" w:sz="4" w:space="0" w:color="auto"/>
              <w:right w:val="single" w:sz="4" w:space="0" w:color="auto"/>
            </w:tcBorders>
            <w:shd w:val="clear" w:color="auto" w:fill="auto"/>
            <w:noWrap/>
            <w:hideMark/>
          </w:tcPr>
          <w:p w14:paraId="4B5237F9" w14:textId="5CEC2201" w:rsidR="006202B8" w:rsidRPr="00717252" w:rsidRDefault="006202B8" w:rsidP="006202B8">
            <w:pPr>
              <w:spacing w:after="0" w:line="240" w:lineRule="auto"/>
              <w:rPr>
                <w:rFonts w:ascii="Calibri" w:eastAsia="Times New Roman" w:hAnsi="Calibri" w:cs="Calibri"/>
                <w:color w:val="000000"/>
              </w:rPr>
            </w:pPr>
            <w:r w:rsidRPr="004F65B4">
              <w:t xml:space="preserve">INTERRUPTEUR OU VA-ET-VIENT </w:t>
            </w:r>
            <w:proofErr w:type="gramStart"/>
            <w:r w:rsidRPr="004F65B4">
              <w:t>LUMINEUX  COMPLET</w:t>
            </w:r>
            <w:proofErr w:type="gramEnd"/>
            <w:r w:rsidRPr="004F65B4">
              <w:t xml:space="preserve"> IP55 SAILLIE 10AX 250V</w:t>
            </w:r>
          </w:p>
        </w:tc>
        <w:tc>
          <w:tcPr>
            <w:tcW w:w="1039" w:type="dxa"/>
            <w:tcBorders>
              <w:top w:val="nil"/>
              <w:left w:val="nil"/>
              <w:bottom w:val="single" w:sz="4" w:space="0" w:color="auto"/>
              <w:right w:val="single" w:sz="4" w:space="0" w:color="auto"/>
            </w:tcBorders>
            <w:shd w:val="clear" w:color="auto" w:fill="auto"/>
            <w:noWrap/>
            <w:hideMark/>
          </w:tcPr>
          <w:p w14:paraId="2C3A2BBE" w14:textId="5957AE57"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7A96C65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8608424" w14:textId="1D24BD78" w:rsidR="006202B8" w:rsidRPr="00717252" w:rsidRDefault="006202B8" w:rsidP="006202B8">
            <w:pPr>
              <w:spacing w:after="0" w:line="240" w:lineRule="auto"/>
              <w:jc w:val="center"/>
              <w:rPr>
                <w:rFonts w:ascii="Open Sans" w:eastAsia="Times New Roman" w:hAnsi="Open Sans" w:cs="Open Sans"/>
                <w:color w:val="000000"/>
              </w:rPr>
            </w:pPr>
            <w:r w:rsidRPr="00206E3C">
              <w:t>84</w:t>
            </w:r>
          </w:p>
        </w:tc>
        <w:tc>
          <w:tcPr>
            <w:tcW w:w="7937" w:type="dxa"/>
            <w:tcBorders>
              <w:top w:val="nil"/>
              <w:left w:val="single" w:sz="4" w:space="0" w:color="auto"/>
              <w:bottom w:val="single" w:sz="4" w:space="0" w:color="auto"/>
              <w:right w:val="single" w:sz="4" w:space="0" w:color="auto"/>
            </w:tcBorders>
            <w:shd w:val="clear" w:color="auto" w:fill="auto"/>
            <w:noWrap/>
            <w:hideMark/>
          </w:tcPr>
          <w:p w14:paraId="09BA4787" w14:textId="05F50711" w:rsidR="006202B8" w:rsidRPr="00717252" w:rsidRDefault="006202B8" w:rsidP="006202B8">
            <w:pPr>
              <w:spacing w:after="0" w:line="240" w:lineRule="auto"/>
              <w:rPr>
                <w:rFonts w:ascii="Calibri" w:eastAsia="Times New Roman" w:hAnsi="Calibri" w:cs="Calibri"/>
                <w:color w:val="000000"/>
              </w:rPr>
            </w:pPr>
            <w:r w:rsidRPr="004F65B4">
              <w:t>KIT TRADI MOTORISATION OXIMO RTS 40/17</w:t>
            </w:r>
          </w:p>
        </w:tc>
        <w:tc>
          <w:tcPr>
            <w:tcW w:w="1039" w:type="dxa"/>
            <w:tcBorders>
              <w:top w:val="nil"/>
              <w:left w:val="nil"/>
              <w:bottom w:val="single" w:sz="4" w:space="0" w:color="auto"/>
              <w:right w:val="single" w:sz="4" w:space="0" w:color="auto"/>
            </w:tcBorders>
            <w:shd w:val="clear" w:color="auto" w:fill="auto"/>
            <w:noWrap/>
            <w:hideMark/>
          </w:tcPr>
          <w:p w14:paraId="4A56AF7A" w14:textId="0081C533"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4608C5B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542F9F4" w14:textId="0C39668B" w:rsidR="006202B8" w:rsidRPr="00717252" w:rsidRDefault="006202B8" w:rsidP="006202B8">
            <w:pPr>
              <w:spacing w:after="0" w:line="240" w:lineRule="auto"/>
              <w:jc w:val="center"/>
              <w:rPr>
                <w:rFonts w:ascii="Open Sans" w:eastAsia="Times New Roman" w:hAnsi="Open Sans" w:cs="Open Sans"/>
                <w:color w:val="000000"/>
              </w:rPr>
            </w:pPr>
            <w:r w:rsidRPr="00206E3C">
              <w:t>85</w:t>
            </w:r>
          </w:p>
        </w:tc>
        <w:tc>
          <w:tcPr>
            <w:tcW w:w="7937" w:type="dxa"/>
            <w:tcBorders>
              <w:top w:val="nil"/>
              <w:left w:val="single" w:sz="4" w:space="0" w:color="auto"/>
              <w:bottom w:val="single" w:sz="4" w:space="0" w:color="auto"/>
              <w:right w:val="single" w:sz="4" w:space="0" w:color="auto"/>
            </w:tcBorders>
            <w:shd w:val="clear" w:color="auto" w:fill="auto"/>
            <w:noWrap/>
            <w:hideMark/>
          </w:tcPr>
          <w:p w14:paraId="757BC819" w14:textId="7E32CA5F" w:rsidR="006202B8" w:rsidRPr="00717252" w:rsidRDefault="006202B8" w:rsidP="006202B8">
            <w:pPr>
              <w:spacing w:after="0" w:line="240" w:lineRule="auto"/>
              <w:rPr>
                <w:rFonts w:ascii="Calibri" w:eastAsia="Times New Roman" w:hAnsi="Calibri" w:cs="Calibri"/>
                <w:color w:val="000000"/>
              </w:rPr>
            </w:pPr>
            <w:r w:rsidRPr="004F65B4">
              <w:t xml:space="preserve">KIT </w:t>
            </w:r>
            <w:proofErr w:type="gramStart"/>
            <w:r w:rsidRPr="004F65B4">
              <w:t>VISIOPHONE  C</w:t>
            </w:r>
            <w:proofErr w:type="gramEnd"/>
            <w:r w:rsidRPr="004F65B4">
              <w:t>300V13E+L3000</w:t>
            </w:r>
          </w:p>
        </w:tc>
        <w:tc>
          <w:tcPr>
            <w:tcW w:w="1039" w:type="dxa"/>
            <w:tcBorders>
              <w:top w:val="nil"/>
              <w:left w:val="nil"/>
              <w:bottom w:val="single" w:sz="4" w:space="0" w:color="auto"/>
              <w:right w:val="single" w:sz="4" w:space="0" w:color="auto"/>
            </w:tcBorders>
            <w:shd w:val="clear" w:color="auto" w:fill="auto"/>
            <w:noWrap/>
            <w:hideMark/>
          </w:tcPr>
          <w:p w14:paraId="28B86BB5" w14:textId="25B03EB8" w:rsidR="006202B8" w:rsidRPr="00717252" w:rsidRDefault="006202B8" w:rsidP="006202B8">
            <w:pPr>
              <w:spacing w:after="0" w:line="240" w:lineRule="auto"/>
              <w:jc w:val="right"/>
              <w:rPr>
                <w:rFonts w:ascii="Calibri" w:eastAsia="Times New Roman" w:hAnsi="Calibri" w:cs="Calibri"/>
                <w:color w:val="000000"/>
              </w:rPr>
            </w:pPr>
            <w:r w:rsidRPr="00BD74A1">
              <w:t xml:space="preserve"> 134   </w:t>
            </w:r>
          </w:p>
        </w:tc>
      </w:tr>
      <w:tr w:rsidR="006202B8" w:rsidRPr="00717252" w14:paraId="755E49C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995B17B" w14:textId="0622081B" w:rsidR="006202B8" w:rsidRPr="00717252" w:rsidRDefault="006202B8" w:rsidP="006202B8">
            <w:pPr>
              <w:spacing w:after="0" w:line="240" w:lineRule="auto"/>
              <w:jc w:val="center"/>
              <w:rPr>
                <w:rFonts w:ascii="Open Sans" w:eastAsia="Times New Roman" w:hAnsi="Open Sans" w:cs="Open Sans"/>
                <w:color w:val="000000"/>
              </w:rPr>
            </w:pPr>
            <w:r w:rsidRPr="00206E3C">
              <w:t>86</w:t>
            </w:r>
          </w:p>
        </w:tc>
        <w:tc>
          <w:tcPr>
            <w:tcW w:w="7937" w:type="dxa"/>
            <w:tcBorders>
              <w:top w:val="nil"/>
              <w:left w:val="single" w:sz="4" w:space="0" w:color="auto"/>
              <w:bottom w:val="single" w:sz="4" w:space="0" w:color="auto"/>
              <w:right w:val="single" w:sz="4" w:space="0" w:color="auto"/>
            </w:tcBorders>
            <w:shd w:val="clear" w:color="auto" w:fill="auto"/>
            <w:noWrap/>
            <w:hideMark/>
          </w:tcPr>
          <w:p w14:paraId="5EC697C5" w14:textId="4BBDCFCB" w:rsidR="006202B8" w:rsidRPr="00717252" w:rsidRDefault="006202B8" w:rsidP="006202B8">
            <w:pPr>
              <w:spacing w:after="0" w:line="240" w:lineRule="auto"/>
              <w:rPr>
                <w:rFonts w:ascii="Calibri" w:eastAsia="Times New Roman" w:hAnsi="Calibri" w:cs="Calibri"/>
                <w:color w:val="000000"/>
              </w:rPr>
            </w:pPr>
            <w:r w:rsidRPr="004F65B4">
              <w:t xml:space="preserve">LUMINAIRE SUR SOURCE CENTRALISÉE D'ÉVACUATION SAILLIE À LEDS 45LM IP43 IK07 PLASTIQUE TENSION 230V             </w:t>
            </w:r>
          </w:p>
        </w:tc>
        <w:tc>
          <w:tcPr>
            <w:tcW w:w="1039" w:type="dxa"/>
            <w:tcBorders>
              <w:top w:val="nil"/>
              <w:left w:val="nil"/>
              <w:bottom w:val="single" w:sz="4" w:space="0" w:color="auto"/>
              <w:right w:val="single" w:sz="4" w:space="0" w:color="auto"/>
            </w:tcBorders>
            <w:shd w:val="clear" w:color="auto" w:fill="auto"/>
            <w:noWrap/>
            <w:hideMark/>
          </w:tcPr>
          <w:p w14:paraId="03B9437A" w14:textId="6E34BA21" w:rsidR="006202B8" w:rsidRPr="00717252" w:rsidRDefault="006202B8" w:rsidP="006202B8">
            <w:pPr>
              <w:spacing w:after="0" w:line="240" w:lineRule="auto"/>
              <w:jc w:val="right"/>
              <w:rPr>
                <w:rFonts w:ascii="Calibri" w:eastAsia="Times New Roman" w:hAnsi="Calibri" w:cs="Calibri"/>
                <w:color w:val="000000"/>
              </w:rPr>
            </w:pPr>
            <w:r w:rsidRPr="00BD74A1">
              <w:t xml:space="preserve"> 58   </w:t>
            </w:r>
          </w:p>
        </w:tc>
      </w:tr>
      <w:tr w:rsidR="006202B8" w:rsidRPr="00717252" w14:paraId="064DDAC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D423D4D" w14:textId="527E2BD7" w:rsidR="006202B8" w:rsidRPr="00717252" w:rsidRDefault="006202B8" w:rsidP="006202B8">
            <w:pPr>
              <w:spacing w:after="0" w:line="240" w:lineRule="auto"/>
              <w:jc w:val="center"/>
              <w:rPr>
                <w:rFonts w:ascii="Open Sans" w:eastAsia="Times New Roman" w:hAnsi="Open Sans" w:cs="Open Sans"/>
                <w:color w:val="000000"/>
              </w:rPr>
            </w:pPr>
            <w:r w:rsidRPr="00206E3C">
              <w:t>87</w:t>
            </w:r>
          </w:p>
        </w:tc>
        <w:tc>
          <w:tcPr>
            <w:tcW w:w="7937" w:type="dxa"/>
            <w:tcBorders>
              <w:top w:val="nil"/>
              <w:left w:val="single" w:sz="4" w:space="0" w:color="auto"/>
              <w:bottom w:val="single" w:sz="4" w:space="0" w:color="auto"/>
              <w:right w:val="single" w:sz="4" w:space="0" w:color="auto"/>
            </w:tcBorders>
            <w:shd w:val="clear" w:color="auto" w:fill="auto"/>
            <w:noWrap/>
            <w:hideMark/>
          </w:tcPr>
          <w:p w14:paraId="31368851" w14:textId="721916F8" w:rsidR="006202B8" w:rsidRPr="00717252" w:rsidRDefault="006202B8" w:rsidP="006202B8">
            <w:pPr>
              <w:spacing w:after="0" w:line="240" w:lineRule="auto"/>
              <w:rPr>
                <w:rFonts w:ascii="Calibri" w:eastAsia="Times New Roman" w:hAnsi="Calibri" w:cs="Calibri"/>
                <w:color w:val="000000"/>
              </w:rPr>
            </w:pPr>
            <w:r w:rsidRPr="004F65B4">
              <w:t xml:space="preserve">MANIPULATEUR ANTIMICROBIEN  3 FONCT </w:t>
            </w:r>
          </w:p>
        </w:tc>
        <w:tc>
          <w:tcPr>
            <w:tcW w:w="1039" w:type="dxa"/>
            <w:tcBorders>
              <w:top w:val="nil"/>
              <w:left w:val="nil"/>
              <w:bottom w:val="single" w:sz="4" w:space="0" w:color="auto"/>
              <w:right w:val="single" w:sz="4" w:space="0" w:color="auto"/>
            </w:tcBorders>
            <w:shd w:val="clear" w:color="auto" w:fill="auto"/>
            <w:noWrap/>
            <w:hideMark/>
          </w:tcPr>
          <w:p w14:paraId="141860FF" w14:textId="54516827" w:rsidR="006202B8" w:rsidRPr="00717252" w:rsidRDefault="006202B8" w:rsidP="006202B8">
            <w:pPr>
              <w:spacing w:after="0" w:line="240" w:lineRule="auto"/>
              <w:jc w:val="right"/>
              <w:rPr>
                <w:rFonts w:ascii="Calibri" w:eastAsia="Times New Roman" w:hAnsi="Calibri" w:cs="Calibri"/>
                <w:color w:val="000000"/>
              </w:rPr>
            </w:pPr>
            <w:r w:rsidRPr="00BD74A1">
              <w:t xml:space="preserve"> 58   </w:t>
            </w:r>
          </w:p>
        </w:tc>
      </w:tr>
      <w:tr w:rsidR="006202B8" w:rsidRPr="00717252" w14:paraId="5BC59F29"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3CDAF7E" w14:textId="2D7747F9" w:rsidR="006202B8" w:rsidRPr="00717252" w:rsidRDefault="006202B8" w:rsidP="006202B8">
            <w:pPr>
              <w:spacing w:after="0" w:line="240" w:lineRule="auto"/>
              <w:jc w:val="center"/>
              <w:rPr>
                <w:rFonts w:ascii="Open Sans" w:eastAsia="Times New Roman" w:hAnsi="Open Sans" w:cs="Open Sans"/>
                <w:color w:val="000000"/>
              </w:rPr>
            </w:pPr>
            <w:r w:rsidRPr="00206E3C">
              <w:lastRenderedPageBreak/>
              <w:t>88</w:t>
            </w:r>
          </w:p>
        </w:tc>
        <w:tc>
          <w:tcPr>
            <w:tcW w:w="7937" w:type="dxa"/>
            <w:tcBorders>
              <w:top w:val="nil"/>
              <w:left w:val="single" w:sz="4" w:space="0" w:color="auto"/>
              <w:bottom w:val="single" w:sz="4" w:space="0" w:color="auto"/>
              <w:right w:val="single" w:sz="4" w:space="0" w:color="auto"/>
            </w:tcBorders>
            <w:shd w:val="clear" w:color="auto" w:fill="auto"/>
            <w:noWrap/>
            <w:hideMark/>
          </w:tcPr>
          <w:p w14:paraId="34D27A5F" w14:textId="73ABBB49" w:rsidR="006202B8" w:rsidRPr="00717252" w:rsidRDefault="006202B8" w:rsidP="006202B8">
            <w:pPr>
              <w:spacing w:after="0" w:line="240" w:lineRule="auto"/>
              <w:rPr>
                <w:rFonts w:ascii="Calibri" w:eastAsia="Times New Roman" w:hAnsi="Calibri" w:cs="Calibri"/>
                <w:color w:val="000000"/>
              </w:rPr>
            </w:pPr>
            <w:r w:rsidRPr="004F65B4">
              <w:t xml:space="preserve">MANIPULATEUR ANTIMICROBIEN  6 FONCT MOSAIC                  </w:t>
            </w:r>
          </w:p>
        </w:tc>
        <w:tc>
          <w:tcPr>
            <w:tcW w:w="1039" w:type="dxa"/>
            <w:tcBorders>
              <w:top w:val="nil"/>
              <w:left w:val="nil"/>
              <w:bottom w:val="single" w:sz="4" w:space="0" w:color="auto"/>
              <w:right w:val="single" w:sz="4" w:space="0" w:color="auto"/>
            </w:tcBorders>
            <w:shd w:val="clear" w:color="auto" w:fill="auto"/>
            <w:noWrap/>
            <w:hideMark/>
          </w:tcPr>
          <w:p w14:paraId="09AD6342" w14:textId="1CD9B1B2" w:rsidR="006202B8" w:rsidRPr="00717252" w:rsidRDefault="006202B8" w:rsidP="006202B8">
            <w:pPr>
              <w:spacing w:after="0" w:line="240" w:lineRule="auto"/>
              <w:jc w:val="right"/>
              <w:rPr>
                <w:rFonts w:ascii="Calibri" w:eastAsia="Times New Roman" w:hAnsi="Calibri" w:cs="Calibri"/>
                <w:color w:val="000000"/>
              </w:rPr>
            </w:pPr>
            <w:r w:rsidRPr="00BD74A1">
              <w:t xml:space="preserve"> 102   </w:t>
            </w:r>
          </w:p>
        </w:tc>
      </w:tr>
      <w:tr w:rsidR="006202B8" w:rsidRPr="00717252" w14:paraId="3789E2B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777CCF9" w14:textId="261B7EC3" w:rsidR="006202B8" w:rsidRPr="00717252" w:rsidRDefault="006202B8" w:rsidP="006202B8">
            <w:pPr>
              <w:spacing w:after="0" w:line="240" w:lineRule="auto"/>
              <w:jc w:val="center"/>
              <w:rPr>
                <w:rFonts w:ascii="Open Sans" w:eastAsia="Times New Roman" w:hAnsi="Open Sans" w:cs="Open Sans"/>
                <w:color w:val="000000"/>
              </w:rPr>
            </w:pPr>
            <w:r w:rsidRPr="00206E3C">
              <w:t>89</w:t>
            </w:r>
          </w:p>
        </w:tc>
        <w:tc>
          <w:tcPr>
            <w:tcW w:w="7937" w:type="dxa"/>
            <w:tcBorders>
              <w:top w:val="nil"/>
              <w:left w:val="single" w:sz="4" w:space="0" w:color="auto"/>
              <w:bottom w:val="single" w:sz="4" w:space="0" w:color="auto"/>
              <w:right w:val="single" w:sz="4" w:space="0" w:color="auto"/>
            </w:tcBorders>
            <w:shd w:val="clear" w:color="auto" w:fill="auto"/>
            <w:noWrap/>
            <w:hideMark/>
          </w:tcPr>
          <w:p w14:paraId="59FF4792" w14:textId="1D37D25F" w:rsidR="006202B8" w:rsidRPr="00717252" w:rsidRDefault="006202B8" w:rsidP="006202B8">
            <w:pPr>
              <w:spacing w:after="0" w:line="240" w:lineRule="auto"/>
              <w:rPr>
                <w:rFonts w:ascii="Calibri" w:eastAsia="Times New Roman" w:hAnsi="Calibri" w:cs="Calibri"/>
                <w:color w:val="000000"/>
              </w:rPr>
            </w:pPr>
            <w:r w:rsidRPr="004F65B4">
              <w:t>MANIPULATEUR CALL EASY 2+1 IP67</w:t>
            </w:r>
          </w:p>
        </w:tc>
        <w:tc>
          <w:tcPr>
            <w:tcW w:w="1039" w:type="dxa"/>
            <w:tcBorders>
              <w:top w:val="nil"/>
              <w:left w:val="nil"/>
              <w:bottom w:val="single" w:sz="4" w:space="0" w:color="auto"/>
              <w:right w:val="single" w:sz="4" w:space="0" w:color="auto"/>
            </w:tcBorders>
            <w:shd w:val="clear" w:color="auto" w:fill="auto"/>
            <w:noWrap/>
            <w:hideMark/>
          </w:tcPr>
          <w:p w14:paraId="31698115" w14:textId="3E950B9D" w:rsidR="006202B8" w:rsidRPr="00717252" w:rsidRDefault="006202B8" w:rsidP="006202B8">
            <w:pPr>
              <w:spacing w:after="0" w:line="240" w:lineRule="auto"/>
              <w:jc w:val="right"/>
              <w:rPr>
                <w:rFonts w:ascii="Calibri" w:eastAsia="Times New Roman" w:hAnsi="Calibri" w:cs="Calibri"/>
                <w:color w:val="000000"/>
              </w:rPr>
            </w:pPr>
            <w:r w:rsidRPr="00BD74A1">
              <w:t xml:space="preserve"> 14   </w:t>
            </w:r>
          </w:p>
        </w:tc>
      </w:tr>
      <w:tr w:rsidR="006202B8" w:rsidRPr="00717252" w14:paraId="20BB684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FCA4E88" w14:textId="6F7B569E" w:rsidR="006202B8" w:rsidRPr="00717252" w:rsidRDefault="006202B8" w:rsidP="006202B8">
            <w:pPr>
              <w:spacing w:after="0" w:line="240" w:lineRule="auto"/>
              <w:jc w:val="center"/>
              <w:rPr>
                <w:rFonts w:ascii="Open Sans" w:eastAsia="Times New Roman" w:hAnsi="Open Sans" w:cs="Open Sans"/>
                <w:color w:val="000000"/>
              </w:rPr>
            </w:pPr>
            <w:r w:rsidRPr="00206E3C">
              <w:t>90</w:t>
            </w:r>
          </w:p>
        </w:tc>
        <w:tc>
          <w:tcPr>
            <w:tcW w:w="7937" w:type="dxa"/>
            <w:tcBorders>
              <w:top w:val="nil"/>
              <w:left w:val="single" w:sz="4" w:space="0" w:color="auto"/>
              <w:bottom w:val="single" w:sz="4" w:space="0" w:color="auto"/>
              <w:right w:val="single" w:sz="4" w:space="0" w:color="auto"/>
            </w:tcBorders>
            <w:shd w:val="clear" w:color="auto" w:fill="auto"/>
            <w:noWrap/>
            <w:hideMark/>
          </w:tcPr>
          <w:p w14:paraId="4F339404" w14:textId="4B69ED04" w:rsidR="006202B8" w:rsidRPr="00717252" w:rsidRDefault="006202B8" w:rsidP="006202B8">
            <w:pPr>
              <w:spacing w:after="0" w:line="240" w:lineRule="auto"/>
              <w:rPr>
                <w:rFonts w:ascii="Calibri" w:eastAsia="Times New Roman" w:hAnsi="Calibri" w:cs="Calibri"/>
                <w:color w:val="000000"/>
              </w:rPr>
            </w:pPr>
            <w:r w:rsidRPr="004F65B4">
              <w:t>MODULE DE RECHANGE POUR PARAFOUDRE 40KA 400V</w:t>
            </w:r>
          </w:p>
        </w:tc>
        <w:tc>
          <w:tcPr>
            <w:tcW w:w="1039" w:type="dxa"/>
            <w:tcBorders>
              <w:top w:val="nil"/>
              <w:left w:val="nil"/>
              <w:bottom w:val="single" w:sz="4" w:space="0" w:color="auto"/>
              <w:right w:val="single" w:sz="4" w:space="0" w:color="auto"/>
            </w:tcBorders>
            <w:shd w:val="clear" w:color="auto" w:fill="auto"/>
            <w:noWrap/>
            <w:hideMark/>
          </w:tcPr>
          <w:p w14:paraId="08C24AC7" w14:textId="3C34C3CB" w:rsidR="006202B8" w:rsidRPr="00717252" w:rsidRDefault="006202B8" w:rsidP="006202B8">
            <w:pPr>
              <w:spacing w:after="0" w:line="240" w:lineRule="auto"/>
              <w:jc w:val="right"/>
              <w:rPr>
                <w:rFonts w:ascii="Calibri" w:eastAsia="Times New Roman" w:hAnsi="Calibri" w:cs="Calibri"/>
                <w:color w:val="000000"/>
              </w:rPr>
            </w:pPr>
            <w:r w:rsidRPr="00BD74A1">
              <w:t xml:space="preserve"> 73   </w:t>
            </w:r>
          </w:p>
        </w:tc>
      </w:tr>
      <w:tr w:rsidR="006202B8" w:rsidRPr="00717252" w14:paraId="419A2D1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09CE155" w14:textId="25D30ECD" w:rsidR="006202B8" w:rsidRPr="00717252" w:rsidRDefault="006202B8" w:rsidP="006202B8">
            <w:pPr>
              <w:spacing w:after="0" w:line="240" w:lineRule="auto"/>
              <w:jc w:val="center"/>
              <w:rPr>
                <w:rFonts w:ascii="Open Sans" w:eastAsia="Times New Roman" w:hAnsi="Open Sans" w:cs="Open Sans"/>
                <w:color w:val="000000"/>
              </w:rPr>
            </w:pPr>
            <w:r w:rsidRPr="00206E3C">
              <w:t>91</w:t>
            </w:r>
          </w:p>
        </w:tc>
        <w:tc>
          <w:tcPr>
            <w:tcW w:w="7937" w:type="dxa"/>
            <w:tcBorders>
              <w:top w:val="nil"/>
              <w:left w:val="single" w:sz="4" w:space="0" w:color="auto"/>
              <w:bottom w:val="single" w:sz="4" w:space="0" w:color="auto"/>
              <w:right w:val="single" w:sz="4" w:space="0" w:color="auto"/>
            </w:tcBorders>
            <w:shd w:val="clear" w:color="auto" w:fill="auto"/>
            <w:noWrap/>
            <w:hideMark/>
          </w:tcPr>
          <w:p w14:paraId="2D7D5CC9" w14:textId="2DC338C5" w:rsidR="006202B8" w:rsidRPr="00717252" w:rsidRDefault="006202B8" w:rsidP="006202B8">
            <w:pPr>
              <w:spacing w:after="0" w:line="240" w:lineRule="auto"/>
              <w:rPr>
                <w:rFonts w:ascii="Calibri" w:eastAsia="Times New Roman" w:hAnsi="Calibri" w:cs="Calibri"/>
                <w:color w:val="000000"/>
              </w:rPr>
            </w:pPr>
            <w:r w:rsidRPr="004F65B4">
              <w:t>MODULE TELERUPTEUR 2 SORTIES 10A</w:t>
            </w:r>
          </w:p>
        </w:tc>
        <w:tc>
          <w:tcPr>
            <w:tcW w:w="1039" w:type="dxa"/>
            <w:tcBorders>
              <w:top w:val="nil"/>
              <w:left w:val="nil"/>
              <w:bottom w:val="single" w:sz="4" w:space="0" w:color="auto"/>
              <w:right w:val="single" w:sz="4" w:space="0" w:color="auto"/>
            </w:tcBorders>
            <w:shd w:val="clear" w:color="auto" w:fill="auto"/>
            <w:noWrap/>
            <w:hideMark/>
          </w:tcPr>
          <w:p w14:paraId="3D5D5BDE" w14:textId="1ABD0C57"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C7C87E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2C186BA" w14:textId="6369277D" w:rsidR="006202B8" w:rsidRPr="00717252" w:rsidRDefault="006202B8" w:rsidP="006202B8">
            <w:pPr>
              <w:spacing w:after="0" w:line="240" w:lineRule="auto"/>
              <w:jc w:val="center"/>
              <w:rPr>
                <w:rFonts w:ascii="Open Sans" w:eastAsia="Times New Roman" w:hAnsi="Open Sans" w:cs="Open Sans"/>
                <w:color w:val="000000"/>
              </w:rPr>
            </w:pPr>
            <w:r w:rsidRPr="00206E3C">
              <w:t>92</w:t>
            </w:r>
          </w:p>
        </w:tc>
        <w:tc>
          <w:tcPr>
            <w:tcW w:w="7937" w:type="dxa"/>
            <w:tcBorders>
              <w:top w:val="nil"/>
              <w:left w:val="single" w:sz="4" w:space="0" w:color="auto"/>
              <w:bottom w:val="single" w:sz="4" w:space="0" w:color="auto"/>
              <w:right w:val="single" w:sz="4" w:space="0" w:color="auto"/>
            </w:tcBorders>
            <w:shd w:val="clear" w:color="auto" w:fill="auto"/>
            <w:noWrap/>
            <w:hideMark/>
          </w:tcPr>
          <w:p w14:paraId="655A7B90" w14:textId="158298C6" w:rsidR="006202B8" w:rsidRPr="00717252" w:rsidRDefault="006202B8" w:rsidP="006202B8">
            <w:pPr>
              <w:spacing w:after="0" w:line="240" w:lineRule="auto"/>
              <w:rPr>
                <w:rFonts w:ascii="Calibri" w:eastAsia="Times New Roman" w:hAnsi="Calibri" w:cs="Calibri"/>
                <w:color w:val="000000"/>
              </w:rPr>
            </w:pPr>
            <w:r w:rsidRPr="004F65B4">
              <w:t>MODULE TELERUPTEUR 3 SORTIES - 10A</w:t>
            </w:r>
          </w:p>
        </w:tc>
        <w:tc>
          <w:tcPr>
            <w:tcW w:w="1039" w:type="dxa"/>
            <w:tcBorders>
              <w:top w:val="nil"/>
              <w:left w:val="nil"/>
              <w:bottom w:val="single" w:sz="4" w:space="0" w:color="auto"/>
              <w:right w:val="single" w:sz="4" w:space="0" w:color="auto"/>
            </w:tcBorders>
            <w:shd w:val="clear" w:color="auto" w:fill="auto"/>
            <w:noWrap/>
            <w:hideMark/>
          </w:tcPr>
          <w:p w14:paraId="5B433607" w14:textId="4E0C1AE6" w:rsidR="006202B8" w:rsidRPr="00717252" w:rsidRDefault="006202B8" w:rsidP="006202B8">
            <w:pPr>
              <w:spacing w:after="0" w:line="240" w:lineRule="auto"/>
              <w:jc w:val="right"/>
              <w:rPr>
                <w:rFonts w:ascii="Calibri" w:eastAsia="Times New Roman" w:hAnsi="Calibri" w:cs="Calibri"/>
                <w:color w:val="000000"/>
              </w:rPr>
            </w:pPr>
            <w:r w:rsidRPr="00BD74A1">
              <w:t xml:space="preserve"> 8   </w:t>
            </w:r>
          </w:p>
        </w:tc>
      </w:tr>
      <w:tr w:rsidR="006202B8" w:rsidRPr="00717252" w14:paraId="40075B0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0768F33" w14:textId="70D3E8B8" w:rsidR="006202B8" w:rsidRPr="00717252" w:rsidRDefault="006202B8" w:rsidP="006202B8">
            <w:pPr>
              <w:spacing w:after="0" w:line="240" w:lineRule="auto"/>
              <w:jc w:val="center"/>
              <w:rPr>
                <w:rFonts w:ascii="Open Sans" w:eastAsia="Times New Roman" w:hAnsi="Open Sans" w:cs="Open Sans"/>
                <w:color w:val="000000"/>
              </w:rPr>
            </w:pPr>
            <w:r w:rsidRPr="00206E3C">
              <w:t>93</w:t>
            </w:r>
          </w:p>
        </w:tc>
        <w:tc>
          <w:tcPr>
            <w:tcW w:w="7937" w:type="dxa"/>
            <w:tcBorders>
              <w:top w:val="nil"/>
              <w:left w:val="single" w:sz="4" w:space="0" w:color="auto"/>
              <w:bottom w:val="single" w:sz="4" w:space="0" w:color="auto"/>
              <w:right w:val="single" w:sz="4" w:space="0" w:color="auto"/>
            </w:tcBorders>
            <w:shd w:val="clear" w:color="auto" w:fill="auto"/>
            <w:noWrap/>
            <w:hideMark/>
          </w:tcPr>
          <w:p w14:paraId="2F6048AF" w14:textId="79F77B77" w:rsidR="006202B8" w:rsidRPr="00717252" w:rsidRDefault="006202B8" w:rsidP="006202B8">
            <w:pPr>
              <w:spacing w:after="0" w:line="240" w:lineRule="auto"/>
              <w:rPr>
                <w:rFonts w:ascii="Calibri" w:eastAsia="Times New Roman" w:hAnsi="Calibri" w:cs="Calibri"/>
                <w:color w:val="000000"/>
              </w:rPr>
            </w:pPr>
            <w:r w:rsidRPr="004F65B4">
              <w:t>MOTOR CONTROLLER 4AC IB/IB+ MONTAGE RAIL DIN</w:t>
            </w:r>
          </w:p>
        </w:tc>
        <w:tc>
          <w:tcPr>
            <w:tcW w:w="1039" w:type="dxa"/>
            <w:tcBorders>
              <w:top w:val="nil"/>
              <w:left w:val="nil"/>
              <w:bottom w:val="single" w:sz="4" w:space="0" w:color="auto"/>
              <w:right w:val="single" w:sz="4" w:space="0" w:color="auto"/>
            </w:tcBorders>
            <w:shd w:val="clear" w:color="auto" w:fill="auto"/>
            <w:noWrap/>
            <w:hideMark/>
          </w:tcPr>
          <w:p w14:paraId="1BD11B0C" w14:textId="1DBFCE78" w:rsidR="006202B8" w:rsidRPr="00717252" w:rsidRDefault="006202B8" w:rsidP="006202B8">
            <w:pPr>
              <w:spacing w:after="0" w:line="240" w:lineRule="auto"/>
              <w:jc w:val="right"/>
              <w:rPr>
                <w:rFonts w:ascii="Calibri" w:eastAsia="Times New Roman" w:hAnsi="Calibri" w:cs="Calibri"/>
                <w:color w:val="000000"/>
              </w:rPr>
            </w:pPr>
            <w:r w:rsidRPr="00BD74A1">
              <w:t xml:space="preserve"> 584   </w:t>
            </w:r>
          </w:p>
        </w:tc>
      </w:tr>
      <w:tr w:rsidR="006202B8" w:rsidRPr="00717252" w14:paraId="652CE68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53CC455" w14:textId="1AE8FF7E" w:rsidR="006202B8" w:rsidRPr="00717252" w:rsidRDefault="006202B8" w:rsidP="006202B8">
            <w:pPr>
              <w:spacing w:after="0" w:line="240" w:lineRule="auto"/>
              <w:jc w:val="center"/>
              <w:rPr>
                <w:rFonts w:ascii="Open Sans" w:eastAsia="Times New Roman" w:hAnsi="Open Sans" w:cs="Open Sans"/>
                <w:color w:val="000000"/>
              </w:rPr>
            </w:pPr>
            <w:r w:rsidRPr="00206E3C">
              <w:t>94</w:t>
            </w:r>
          </w:p>
        </w:tc>
        <w:tc>
          <w:tcPr>
            <w:tcW w:w="7937" w:type="dxa"/>
            <w:tcBorders>
              <w:top w:val="nil"/>
              <w:left w:val="single" w:sz="4" w:space="0" w:color="auto"/>
              <w:bottom w:val="single" w:sz="4" w:space="0" w:color="auto"/>
              <w:right w:val="single" w:sz="4" w:space="0" w:color="auto"/>
            </w:tcBorders>
            <w:shd w:val="clear" w:color="auto" w:fill="auto"/>
            <w:noWrap/>
            <w:hideMark/>
          </w:tcPr>
          <w:p w14:paraId="3744DD14" w14:textId="48215BA8" w:rsidR="006202B8" w:rsidRPr="00717252" w:rsidRDefault="006202B8" w:rsidP="006202B8">
            <w:pPr>
              <w:spacing w:after="0" w:line="240" w:lineRule="auto"/>
              <w:rPr>
                <w:rFonts w:ascii="Calibri" w:eastAsia="Times New Roman" w:hAnsi="Calibri" w:cs="Calibri"/>
                <w:color w:val="000000"/>
              </w:rPr>
            </w:pPr>
            <w:r w:rsidRPr="004F65B4">
              <w:t xml:space="preserve">MOULURE SANS CLOISON 32X16MM                 </w:t>
            </w:r>
          </w:p>
        </w:tc>
        <w:tc>
          <w:tcPr>
            <w:tcW w:w="1039" w:type="dxa"/>
            <w:tcBorders>
              <w:top w:val="nil"/>
              <w:left w:val="nil"/>
              <w:bottom w:val="single" w:sz="4" w:space="0" w:color="auto"/>
              <w:right w:val="single" w:sz="4" w:space="0" w:color="auto"/>
            </w:tcBorders>
            <w:shd w:val="clear" w:color="auto" w:fill="auto"/>
            <w:noWrap/>
            <w:hideMark/>
          </w:tcPr>
          <w:p w14:paraId="67E206D4" w14:textId="2F1F6FB5" w:rsidR="006202B8" w:rsidRPr="00717252" w:rsidRDefault="006202B8" w:rsidP="006202B8">
            <w:pPr>
              <w:spacing w:after="0" w:line="240" w:lineRule="auto"/>
              <w:jc w:val="right"/>
              <w:rPr>
                <w:rFonts w:ascii="Calibri" w:eastAsia="Times New Roman" w:hAnsi="Calibri" w:cs="Calibri"/>
                <w:color w:val="000000"/>
              </w:rPr>
            </w:pPr>
            <w:r w:rsidRPr="00BD74A1">
              <w:t xml:space="preserve"> 80   </w:t>
            </w:r>
          </w:p>
        </w:tc>
      </w:tr>
      <w:tr w:rsidR="006202B8" w:rsidRPr="00717252" w14:paraId="32B43A0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695B2E0" w14:textId="0CACD7BE" w:rsidR="006202B8" w:rsidRPr="00717252" w:rsidRDefault="006202B8" w:rsidP="006202B8">
            <w:pPr>
              <w:spacing w:after="0" w:line="240" w:lineRule="auto"/>
              <w:jc w:val="center"/>
              <w:rPr>
                <w:rFonts w:ascii="Open Sans" w:eastAsia="Times New Roman" w:hAnsi="Open Sans" w:cs="Open Sans"/>
                <w:color w:val="000000"/>
              </w:rPr>
            </w:pPr>
            <w:r w:rsidRPr="00206E3C">
              <w:t>95</w:t>
            </w:r>
          </w:p>
        </w:tc>
        <w:tc>
          <w:tcPr>
            <w:tcW w:w="7937" w:type="dxa"/>
            <w:tcBorders>
              <w:top w:val="nil"/>
              <w:left w:val="single" w:sz="4" w:space="0" w:color="auto"/>
              <w:bottom w:val="single" w:sz="4" w:space="0" w:color="auto"/>
              <w:right w:val="single" w:sz="4" w:space="0" w:color="auto"/>
            </w:tcBorders>
            <w:shd w:val="clear" w:color="auto" w:fill="auto"/>
            <w:noWrap/>
            <w:hideMark/>
          </w:tcPr>
          <w:p w14:paraId="37FBF452" w14:textId="43700720" w:rsidR="006202B8" w:rsidRPr="00717252" w:rsidRDefault="006202B8" w:rsidP="006202B8">
            <w:pPr>
              <w:spacing w:after="0" w:line="240" w:lineRule="auto"/>
              <w:rPr>
                <w:rFonts w:ascii="Calibri" w:eastAsia="Times New Roman" w:hAnsi="Calibri" w:cs="Calibri"/>
                <w:color w:val="000000"/>
              </w:rPr>
            </w:pPr>
            <w:r w:rsidRPr="004F65B4">
              <w:t xml:space="preserve">MULTIPRISE  4X2P+T PRE PF 1.5M B/N               </w:t>
            </w:r>
          </w:p>
        </w:tc>
        <w:tc>
          <w:tcPr>
            <w:tcW w:w="1039" w:type="dxa"/>
            <w:tcBorders>
              <w:top w:val="nil"/>
              <w:left w:val="nil"/>
              <w:bottom w:val="single" w:sz="4" w:space="0" w:color="auto"/>
              <w:right w:val="single" w:sz="4" w:space="0" w:color="auto"/>
            </w:tcBorders>
            <w:shd w:val="clear" w:color="auto" w:fill="auto"/>
            <w:noWrap/>
            <w:hideMark/>
          </w:tcPr>
          <w:p w14:paraId="57D8C96D" w14:textId="6C4EBFC0" w:rsidR="006202B8" w:rsidRPr="00717252" w:rsidRDefault="006202B8" w:rsidP="006202B8">
            <w:pPr>
              <w:spacing w:after="0" w:line="240" w:lineRule="auto"/>
              <w:jc w:val="right"/>
              <w:rPr>
                <w:rFonts w:ascii="Calibri" w:eastAsia="Times New Roman" w:hAnsi="Calibri" w:cs="Calibri"/>
                <w:color w:val="000000"/>
              </w:rPr>
            </w:pPr>
            <w:r w:rsidRPr="00BD74A1">
              <w:t xml:space="preserve"> 1 257   </w:t>
            </w:r>
          </w:p>
        </w:tc>
      </w:tr>
      <w:tr w:rsidR="006202B8" w:rsidRPr="00717252" w14:paraId="3DAB46C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72414A9" w14:textId="0F23731F" w:rsidR="006202B8" w:rsidRPr="00717252" w:rsidRDefault="006202B8" w:rsidP="006202B8">
            <w:pPr>
              <w:spacing w:after="0" w:line="240" w:lineRule="auto"/>
              <w:jc w:val="center"/>
              <w:rPr>
                <w:rFonts w:ascii="Open Sans" w:eastAsia="Times New Roman" w:hAnsi="Open Sans" w:cs="Open Sans"/>
                <w:color w:val="000000"/>
              </w:rPr>
            </w:pPr>
            <w:r w:rsidRPr="00206E3C">
              <w:t>96</w:t>
            </w:r>
          </w:p>
        </w:tc>
        <w:tc>
          <w:tcPr>
            <w:tcW w:w="7937" w:type="dxa"/>
            <w:tcBorders>
              <w:top w:val="nil"/>
              <w:left w:val="single" w:sz="4" w:space="0" w:color="auto"/>
              <w:bottom w:val="single" w:sz="4" w:space="0" w:color="auto"/>
              <w:right w:val="single" w:sz="4" w:space="0" w:color="auto"/>
            </w:tcBorders>
            <w:shd w:val="clear" w:color="auto" w:fill="auto"/>
            <w:noWrap/>
            <w:hideMark/>
          </w:tcPr>
          <w:p w14:paraId="4E396E9C" w14:textId="6F2C0227" w:rsidR="006202B8" w:rsidRPr="00717252" w:rsidRDefault="006202B8" w:rsidP="006202B8">
            <w:pPr>
              <w:spacing w:after="0" w:line="240" w:lineRule="auto"/>
              <w:rPr>
                <w:rFonts w:ascii="Calibri" w:eastAsia="Times New Roman" w:hAnsi="Calibri" w:cs="Calibri"/>
                <w:color w:val="000000"/>
              </w:rPr>
            </w:pPr>
            <w:r w:rsidRPr="004F65B4">
              <w:t xml:space="preserve">OBTURATEUR MOSAIC 2 MODULES - BLANC                </w:t>
            </w:r>
          </w:p>
        </w:tc>
        <w:tc>
          <w:tcPr>
            <w:tcW w:w="1039" w:type="dxa"/>
            <w:tcBorders>
              <w:top w:val="nil"/>
              <w:left w:val="nil"/>
              <w:bottom w:val="single" w:sz="4" w:space="0" w:color="auto"/>
              <w:right w:val="single" w:sz="4" w:space="0" w:color="auto"/>
            </w:tcBorders>
            <w:shd w:val="clear" w:color="auto" w:fill="auto"/>
            <w:noWrap/>
            <w:hideMark/>
          </w:tcPr>
          <w:p w14:paraId="0C554100" w14:textId="5A84299C" w:rsidR="006202B8" w:rsidRPr="00717252" w:rsidRDefault="006202B8" w:rsidP="006202B8">
            <w:pPr>
              <w:spacing w:after="0" w:line="240" w:lineRule="auto"/>
              <w:jc w:val="right"/>
              <w:rPr>
                <w:rFonts w:ascii="Calibri" w:eastAsia="Times New Roman" w:hAnsi="Calibri" w:cs="Calibri"/>
                <w:color w:val="000000"/>
              </w:rPr>
            </w:pPr>
            <w:r w:rsidRPr="00BD74A1">
              <w:t xml:space="preserve"> 9   </w:t>
            </w:r>
          </w:p>
        </w:tc>
      </w:tr>
      <w:tr w:rsidR="006202B8" w:rsidRPr="00717252" w14:paraId="4BC591B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EC85AAC" w14:textId="5F4DE6D0" w:rsidR="006202B8" w:rsidRPr="00717252" w:rsidRDefault="006202B8" w:rsidP="006202B8">
            <w:pPr>
              <w:spacing w:after="0" w:line="240" w:lineRule="auto"/>
              <w:jc w:val="center"/>
              <w:rPr>
                <w:rFonts w:ascii="Open Sans" w:eastAsia="Times New Roman" w:hAnsi="Open Sans" w:cs="Open Sans"/>
                <w:color w:val="000000"/>
              </w:rPr>
            </w:pPr>
            <w:r w:rsidRPr="00206E3C">
              <w:t>97</w:t>
            </w:r>
          </w:p>
        </w:tc>
        <w:tc>
          <w:tcPr>
            <w:tcW w:w="7937" w:type="dxa"/>
            <w:tcBorders>
              <w:top w:val="nil"/>
              <w:left w:val="single" w:sz="4" w:space="0" w:color="auto"/>
              <w:bottom w:val="single" w:sz="4" w:space="0" w:color="auto"/>
              <w:right w:val="single" w:sz="4" w:space="0" w:color="auto"/>
            </w:tcBorders>
            <w:shd w:val="clear" w:color="auto" w:fill="auto"/>
            <w:noWrap/>
            <w:hideMark/>
          </w:tcPr>
          <w:p w14:paraId="174B72C5" w14:textId="7E36E46E" w:rsidR="006202B8" w:rsidRPr="00717252" w:rsidRDefault="006202B8" w:rsidP="006202B8">
            <w:pPr>
              <w:spacing w:after="0" w:line="240" w:lineRule="auto"/>
              <w:rPr>
                <w:rFonts w:ascii="Calibri" w:eastAsia="Times New Roman" w:hAnsi="Calibri" w:cs="Calibri"/>
                <w:color w:val="000000"/>
              </w:rPr>
            </w:pPr>
            <w:r w:rsidRPr="004F65B4">
              <w:t xml:space="preserve">ONDULEUR - ALIMENTATION ÉLECTRIQUE SANS INTERRUPTION - PROTECTION DES ÉQUIPEMENTS ÉLECTRONIQUES - BATTERIE PLOMB SCELLÉE DE 9,0 AH - PUISSANCE NOMINALE 865W/1500VA - 230V - 441 JOULES - CEE - PRISES FR              </w:t>
            </w:r>
          </w:p>
        </w:tc>
        <w:tc>
          <w:tcPr>
            <w:tcW w:w="1039" w:type="dxa"/>
            <w:tcBorders>
              <w:top w:val="nil"/>
              <w:left w:val="nil"/>
              <w:bottom w:val="single" w:sz="4" w:space="0" w:color="auto"/>
              <w:right w:val="single" w:sz="4" w:space="0" w:color="auto"/>
            </w:tcBorders>
            <w:shd w:val="clear" w:color="auto" w:fill="auto"/>
            <w:noWrap/>
            <w:hideMark/>
          </w:tcPr>
          <w:p w14:paraId="447EB3D3" w14:textId="15F3F37A" w:rsidR="006202B8" w:rsidRPr="00717252" w:rsidRDefault="006202B8" w:rsidP="006202B8">
            <w:pPr>
              <w:spacing w:after="0" w:line="240" w:lineRule="auto"/>
              <w:jc w:val="right"/>
              <w:rPr>
                <w:rFonts w:ascii="Calibri" w:eastAsia="Times New Roman" w:hAnsi="Calibri" w:cs="Calibri"/>
                <w:color w:val="000000"/>
              </w:rPr>
            </w:pPr>
            <w:r w:rsidRPr="00BD74A1">
              <w:t xml:space="preserve"> 21   </w:t>
            </w:r>
          </w:p>
        </w:tc>
      </w:tr>
      <w:tr w:rsidR="006202B8" w:rsidRPr="00717252" w14:paraId="3C49853B"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5735704" w14:textId="7705C319" w:rsidR="006202B8" w:rsidRPr="00717252" w:rsidRDefault="006202B8" w:rsidP="006202B8">
            <w:pPr>
              <w:spacing w:after="0" w:line="240" w:lineRule="auto"/>
              <w:jc w:val="center"/>
              <w:rPr>
                <w:rFonts w:ascii="Open Sans" w:eastAsia="Times New Roman" w:hAnsi="Open Sans" w:cs="Open Sans"/>
                <w:color w:val="000000"/>
              </w:rPr>
            </w:pPr>
            <w:r w:rsidRPr="00206E3C">
              <w:t>98</w:t>
            </w:r>
          </w:p>
        </w:tc>
        <w:tc>
          <w:tcPr>
            <w:tcW w:w="7937" w:type="dxa"/>
            <w:tcBorders>
              <w:top w:val="nil"/>
              <w:left w:val="single" w:sz="4" w:space="0" w:color="auto"/>
              <w:bottom w:val="single" w:sz="4" w:space="0" w:color="auto"/>
              <w:right w:val="single" w:sz="4" w:space="0" w:color="auto"/>
            </w:tcBorders>
            <w:shd w:val="clear" w:color="auto" w:fill="auto"/>
            <w:noWrap/>
            <w:hideMark/>
          </w:tcPr>
          <w:p w14:paraId="64DE303C" w14:textId="10844E3F" w:rsidR="006202B8" w:rsidRPr="00717252" w:rsidRDefault="006202B8" w:rsidP="006202B8">
            <w:pPr>
              <w:spacing w:after="0" w:line="240" w:lineRule="auto"/>
              <w:rPr>
                <w:rFonts w:ascii="Calibri" w:eastAsia="Times New Roman" w:hAnsi="Calibri" w:cs="Calibri"/>
                <w:color w:val="000000"/>
              </w:rPr>
            </w:pPr>
            <w:proofErr w:type="gramStart"/>
            <w:r w:rsidRPr="004F65B4">
              <w:t>ONDULEUR ,</w:t>
            </w:r>
            <w:proofErr w:type="gramEnd"/>
            <w:r w:rsidRPr="004F65B4">
              <w:t xml:space="preserve"> 1PH, LINE-INTERACTIVE,1PH, LINE-INTERACTIVE, 1600VA, 1000W, 8 PRISES</w:t>
            </w:r>
          </w:p>
        </w:tc>
        <w:tc>
          <w:tcPr>
            <w:tcW w:w="1039" w:type="dxa"/>
            <w:tcBorders>
              <w:top w:val="nil"/>
              <w:left w:val="nil"/>
              <w:bottom w:val="single" w:sz="4" w:space="0" w:color="auto"/>
              <w:right w:val="single" w:sz="4" w:space="0" w:color="auto"/>
            </w:tcBorders>
            <w:shd w:val="clear" w:color="auto" w:fill="auto"/>
            <w:noWrap/>
            <w:hideMark/>
          </w:tcPr>
          <w:p w14:paraId="3AED4A55" w14:textId="332677B4"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6DCE638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B8906EA" w14:textId="1F8B2EAE" w:rsidR="006202B8" w:rsidRPr="00717252" w:rsidRDefault="006202B8" w:rsidP="006202B8">
            <w:pPr>
              <w:spacing w:after="0" w:line="240" w:lineRule="auto"/>
              <w:jc w:val="center"/>
              <w:rPr>
                <w:rFonts w:ascii="Open Sans" w:eastAsia="Times New Roman" w:hAnsi="Open Sans" w:cs="Open Sans"/>
                <w:color w:val="000000"/>
              </w:rPr>
            </w:pPr>
            <w:r w:rsidRPr="00206E3C">
              <w:t>99</w:t>
            </w:r>
          </w:p>
        </w:tc>
        <w:tc>
          <w:tcPr>
            <w:tcW w:w="7937" w:type="dxa"/>
            <w:tcBorders>
              <w:top w:val="nil"/>
              <w:left w:val="single" w:sz="4" w:space="0" w:color="auto"/>
              <w:bottom w:val="single" w:sz="4" w:space="0" w:color="auto"/>
              <w:right w:val="single" w:sz="4" w:space="0" w:color="auto"/>
            </w:tcBorders>
            <w:shd w:val="clear" w:color="auto" w:fill="auto"/>
            <w:noWrap/>
            <w:hideMark/>
          </w:tcPr>
          <w:p w14:paraId="02DB4116" w14:textId="14C99E61" w:rsidR="006202B8" w:rsidRPr="00717252" w:rsidRDefault="006202B8" w:rsidP="006202B8">
            <w:pPr>
              <w:spacing w:after="0" w:line="240" w:lineRule="auto"/>
              <w:rPr>
                <w:rFonts w:ascii="Calibri" w:eastAsia="Times New Roman" w:hAnsi="Calibri" w:cs="Calibri"/>
                <w:color w:val="000000"/>
              </w:rPr>
            </w:pPr>
            <w:r w:rsidRPr="004F65B4">
              <w:t>ONDULEUR 1 MONOPHASÉ ON-LINE - 230V - 3KVA - PRISES</w:t>
            </w:r>
          </w:p>
        </w:tc>
        <w:tc>
          <w:tcPr>
            <w:tcW w:w="1039" w:type="dxa"/>
            <w:tcBorders>
              <w:top w:val="nil"/>
              <w:left w:val="nil"/>
              <w:bottom w:val="single" w:sz="4" w:space="0" w:color="auto"/>
              <w:right w:val="single" w:sz="4" w:space="0" w:color="auto"/>
            </w:tcBorders>
            <w:shd w:val="clear" w:color="auto" w:fill="auto"/>
            <w:noWrap/>
            <w:hideMark/>
          </w:tcPr>
          <w:p w14:paraId="305CA90F" w14:textId="3994A31E"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6F3106A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1CD93BB" w14:textId="1417387F" w:rsidR="006202B8" w:rsidRPr="00717252" w:rsidRDefault="006202B8" w:rsidP="006202B8">
            <w:pPr>
              <w:spacing w:after="0" w:line="240" w:lineRule="auto"/>
              <w:jc w:val="center"/>
              <w:rPr>
                <w:rFonts w:ascii="Open Sans" w:eastAsia="Times New Roman" w:hAnsi="Open Sans" w:cs="Open Sans"/>
                <w:color w:val="000000"/>
              </w:rPr>
            </w:pPr>
            <w:r w:rsidRPr="00206E3C">
              <w:t>100</w:t>
            </w:r>
          </w:p>
        </w:tc>
        <w:tc>
          <w:tcPr>
            <w:tcW w:w="7937" w:type="dxa"/>
            <w:tcBorders>
              <w:top w:val="nil"/>
              <w:left w:val="single" w:sz="4" w:space="0" w:color="auto"/>
              <w:bottom w:val="single" w:sz="4" w:space="0" w:color="auto"/>
              <w:right w:val="single" w:sz="4" w:space="0" w:color="auto"/>
            </w:tcBorders>
            <w:shd w:val="clear" w:color="auto" w:fill="auto"/>
            <w:noWrap/>
            <w:hideMark/>
          </w:tcPr>
          <w:p w14:paraId="66A9244E" w14:textId="0FA85879" w:rsidR="006202B8" w:rsidRPr="00717252" w:rsidRDefault="006202B8" w:rsidP="006202B8">
            <w:pPr>
              <w:spacing w:after="0" w:line="240" w:lineRule="auto"/>
              <w:rPr>
                <w:rFonts w:ascii="Calibri" w:eastAsia="Times New Roman" w:hAnsi="Calibri" w:cs="Calibri"/>
                <w:color w:val="000000"/>
              </w:rPr>
            </w:pPr>
            <w:r w:rsidRPr="004F65B4">
              <w:t xml:space="preserve">ONDULEUR 1 PH TOUR LINE-INTERACTIVE - 230V - 1KVA - 6 PRISES                   </w:t>
            </w:r>
          </w:p>
        </w:tc>
        <w:tc>
          <w:tcPr>
            <w:tcW w:w="1039" w:type="dxa"/>
            <w:tcBorders>
              <w:top w:val="nil"/>
              <w:left w:val="nil"/>
              <w:bottom w:val="single" w:sz="4" w:space="0" w:color="auto"/>
              <w:right w:val="single" w:sz="4" w:space="0" w:color="auto"/>
            </w:tcBorders>
            <w:shd w:val="clear" w:color="auto" w:fill="auto"/>
            <w:noWrap/>
            <w:hideMark/>
          </w:tcPr>
          <w:p w14:paraId="01E2A718" w14:textId="0EA5E478" w:rsidR="006202B8" w:rsidRPr="00717252" w:rsidRDefault="006202B8" w:rsidP="006202B8">
            <w:pPr>
              <w:spacing w:after="0" w:line="240" w:lineRule="auto"/>
              <w:jc w:val="right"/>
              <w:rPr>
                <w:rFonts w:ascii="Calibri" w:eastAsia="Times New Roman" w:hAnsi="Calibri" w:cs="Calibri"/>
                <w:color w:val="000000"/>
              </w:rPr>
            </w:pPr>
            <w:r w:rsidRPr="00BD74A1">
              <w:t xml:space="preserve"> 19   </w:t>
            </w:r>
          </w:p>
        </w:tc>
      </w:tr>
      <w:tr w:rsidR="006202B8" w:rsidRPr="00717252" w14:paraId="4C27F10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6D83032" w14:textId="5EE9153B" w:rsidR="006202B8" w:rsidRPr="00717252" w:rsidRDefault="006202B8" w:rsidP="006202B8">
            <w:pPr>
              <w:spacing w:after="0" w:line="240" w:lineRule="auto"/>
              <w:jc w:val="center"/>
              <w:rPr>
                <w:rFonts w:ascii="Open Sans" w:eastAsia="Times New Roman" w:hAnsi="Open Sans" w:cs="Open Sans"/>
                <w:color w:val="000000"/>
              </w:rPr>
            </w:pPr>
            <w:r w:rsidRPr="00206E3C">
              <w:t>101</w:t>
            </w:r>
          </w:p>
        </w:tc>
        <w:tc>
          <w:tcPr>
            <w:tcW w:w="7937" w:type="dxa"/>
            <w:tcBorders>
              <w:top w:val="nil"/>
              <w:left w:val="single" w:sz="4" w:space="0" w:color="auto"/>
              <w:bottom w:val="single" w:sz="4" w:space="0" w:color="auto"/>
              <w:right w:val="single" w:sz="4" w:space="0" w:color="auto"/>
            </w:tcBorders>
            <w:shd w:val="clear" w:color="auto" w:fill="auto"/>
            <w:noWrap/>
            <w:hideMark/>
          </w:tcPr>
          <w:p w14:paraId="6EBDD9AF" w14:textId="432E22DA" w:rsidR="006202B8" w:rsidRPr="00717252" w:rsidRDefault="006202B8" w:rsidP="006202B8">
            <w:pPr>
              <w:spacing w:after="0" w:line="240" w:lineRule="auto"/>
              <w:rPr>
                <w:rFonts w:ascii="Calibri" w:eastAsia="Times New Roman" w:hAnsi="Calibri" w:cs="Calibri"/>
                <w:color w:val="000000"/>
              </w:rPr>
            </w:pPr>
            <w:r w:rsidRPr="004F65B4">
              <w:t>ONDULEUR LINE-INTERACTIVE EATON PRO 850 VA 4 PRISES FRANÇAISES</w:t>
            </w:r>
          </w:p>
        </w:tc>
        <w:tc>
          <w:tcPr>
            <w:tcW w:w="1039" w:type="dxa"/>
            <w:tcBorders>
              <w:top w:val="nil"/>
              <w:left w:val="nil"/>
              <w:bottom w:val="single" w:sz="4" w:space="0" w:color="auto"/>
              <w:right w:val="single" w:sz="4" w:space="0" w:color="auto"/>
            </w:tcBorders>
            <w:shd w:val="clear" w:color="auto" w:fill="auto"/>
            <w:noWrap/>
            <w:hideMark/>
          </w:tcPr>
          <w:p w14:paraId="04550185" w14:textId="1B835B87" w:rsidR="006202B8" w:rsidRPr="00717252" w:rsidRDefault="006202B8" w:rsidP="006202B8">
            <w:pPr>
              <w:spacing w:after="0" w:line="240" w:lineRule="auto"/>
              <w:jc w:val="right"/>
              <w:rPr>
                <w:rFonts w:ascii="Calibri" w:eastAsia="Times New Roman" w:hAnsi="Calibri" w:cs="Calibri"/>
                <w:color w:val="000000"/>
              </w:rPr>
            </w:pPr>
            <w:r w:rsidRPr="00BD74A1">
              <w:t xml:space="preserve"> 7 769   </w:t>
            </w:r>
          </w:p>
        </w:tc>
      </w:tr>
      <w:tr w:rsidR="006202B8" w:rsidRPr="00717252" w14:paraId="67C43388"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3559B37" w14:textId="7067A617" w:rsidR="006202B8" w:rsidRPr="00717252" w:rsidRDefault="006202B8" w:rsidP="006202B8">
            <w:pPr>
              <w:spacing w:after="0" w:line="240" w:lineRule="auto"/>
              <w:jc w:val="center"/>
              <w:rPr>
                <w:rFonts w:ascii="Open Sans" w:eastAsia="Times New Roman" w:hAnsi="Open Sans" w:cs="Open Sans"/>
                <w:color w:val="000000"/>
              </w:rPr>
            </w:pPr>
            <w:r w:rsidRPr="00206E3C">
              <w:t>102</w:t>
            </w:r>
          </w:p>
        </w:tc>
        <w:tc>
          <w:tcPr>
            <w:tcW w:w="7937" w:type="dxa"/>
            <w:tcBorders>
              <w:top w:val="nil"/>
              <w:left w:val="single" w:sz="4" w:space="0" w:color="auto"/>
              <w:bottom w:val="single" w:sz="4" w:space="0" w:color="auto"/>
              <w:right w:val="single" w:sz="4" w:space="0" w:color="auto"/>
            </w:tcBorders>
            <w:shd w:val="clear" w:color="auto" w:fill="auto"/>
            <w:noWrap/>
            <w:hideMark/>
          </w:tcPr>
          <w:p w14:paraId="76305D60" w14:textId="697A0480" w:rsidR="006202B8" w:rsidRPr="00717252" w:rsidRDefault="006202B8" w:rsidP="006202B8">
            <w:pPr>
              <w:spacing w:after="0" w:line="240" w:lineRule="auto"/>
              <w:rPr>
                <w:rFonts w:ascii="Calibri" w:eastAsia="Times New Roman" w:hAnsi="Calibri" w:cs="Calibri"/>
                <w:color w:val="000000"/>
              </w:rPr>
            </w:pPr>
            <w:r w:rsidRPr="004F65B4">
              <w:t xml:space="preserve">PLAQUE 2M BLANC                              </w:t>
            </w:r>
          </w:p>
        </w:tc>
        <w:tc>
          <w:tcPr>
            <w:tcW w:w="1039" w:type="dxa"/>
            <w:tcBorders>
              <w:top w:val="nil"/>
              <w:left w:val="nil"/>
              <w:bottom w:val="single" w:sz="4" w:space="0" w:color="auto"/>
              <w:right w:val="single" w:sz="4" w:space="0" w:color="auto"/>
            </w:tcBorders>
            <w:shd w:val="clear" w:color="auto" w:fill="auto"/>
            <w:noWrap/>
            <w:hideMark/>
          </w:tcPr>
          <w:p w14:paraId="387B2842" w14:textId="56969CA1" w:rsidR="006202B8" w:rsidRPr="00717252" w:rsidRDefault="006202B8" w:rsidP="006202B8">
            <w:pPr>
              <w:spacing w:after="0" w:line="240" w:lineRule="auto"/>
              <w:jc w:val="right"/>
              <w:rPr>
                <w:rFonts w:ascii="Calibri" w:eastAsia="Times New Roman" w:hAnsi="Calibri" w:cs="Calibri"/>
                <w:color w:val="000000"/>
              </w:rPr>
            </w:pPr>
            <w:r w:rsidRPr="00BD74A1">
              <w:t xml:space="preserve"> 344   </w:t>
            </w:r>
          </w:p>
        </w:tc>
      </w:tr>
      <w:tr w:rsidR="006202B8" w:rsidRPr="00717252" w14:paraId="38FDFF2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CF9D427" w14:textId="7D5994C5" w:rsidR="006202B8" w:rsidRPr="00717252" w:rsidRDefault="006202B8" w:rsidP="006202B8">
            <w:pPr>
              <w:spacing w:after="0" w:line="240" w:lineRule="auto"/>
              <w:jc w:val="center"/>
              <w:rPr>
                <w:rFonts w:ascii="Open Sans" w:eastAsia="Times New Roman" w:hAnsi="Open Sans" w:cs="Open Sans"/>
                <w:color w:val="000000"/>
              </w:rPr>
            </w:pPr>
            <w:r w:rsidRPr="00206E3C">
              <w:t>103</w:t>
            </w:r>
          </w:p>
        </w:tc>
        <w:tc>
          <w:tcPr>
            <w:tcW w:w="7937" w:type="dxa"/>
            <w:tcBorders>
              <w:top w:val="nil"/>
              <w:left w:val="single" w:sz="4" w:space="0" w:color="auto"/>
              <w:bottom w:val="single" w:sz="4" w:space="0" w:color="auto"/>
              <w:right w:val="single" w:sz="4" w:space="0" w:color="auto"/>
            </w:tcBorders>
            <w:shd w:val="clear" w:color="auto" w:fill="auto"/>
            <w:noWrap/>
            <w:hideMark/>
          </w:tcPr>
          <w:p w14:paraId="474CBDA6" w14:textId="19857D95" w:rsidR="006202B8" w:rsidRPr="00717252" w:rsidRDefault="006202B8" w:rsidP="006202B8">
            <w:pPr>
              <w:spacing w:after="0" w:line="240" w:lineRule="auto"/>
              <w:rPr>
                <w:rFonts w:ascii="Calibri" w:eastAsia="Times New Roman" w:hAnsi="Calibri" w:cs="Calibri"/>
                <w:color w:val="000000"/>
              </w:rPr>
            </w:pPr>
            <w:r w:rsidRPr="004F65B4">
              <w:t xml:space="preserve">PLAQUE 2X2M BLANC                            </w:t>
            </w:r>
          </w:p>
        </w:tc>
        <w:tc>
          <w:tcPr>
            <w:tcW w:w="1039" w:type="dxa"/>
            <w:tcBorders>
              <w:top w:val="nil"/>
              <w:left w:val="nil"/>
              <w:bottom w:val="single" w:sz="4" w:space="0" w:color="auto"/>
              <w:right w:val="single" w:sz="4" w:space="0" w:color="auto"/>
            </w:tcBorders>
            <w:shd w:val="clear" w:color="auto" w:fill="auto"/>
            <w:noWrap/>
            <w:hideMark/>
          </w:tcPr>
          <w:p w14:paraId="66146F48" w14:textId="06E28CC0" w:rsidR="006202B8" w:rsidRPr="00717252" w:rsidRDefault="006202B8" w:rsidP="006202B8">
            <w:pPr>
              <w:spacing w:after="0" w:line="240" w:lineRule="auto"/>
              <w:jc w:val="right"/>
              <w:rPr>
                <w:rFonts w:ascii="Calibri" w:eastAsia="Times New Roman" w:hAnsi="Calibri" w:cs="Calibri"/>
                <w:color w:val="000000"/>
              </w:rPr>
            </w:pPr>
            <w:r w:rsidRPr="00BD74A1">
              <w:t xml:space="preserve"> 805   </w:t>
            </w:r>
          </w:p>
        </w:tc>
      </w:tr>
      <w:tr w:rsidR="006202B8" w:rsidRPr="00717252" w14:paraId="6FE7581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332B837" w14:textId="43BFF335" w:rsidR="006202B8" w:rsidRPr="00717252" w:rsidRDefault="006202B8" w:rsidP="006202B8">
            <w:pPr>
              <w:spacing w:after="0" w:line="240" w:lineRule="auto"/>
              <w:jc w:val="center"/>
              <w:rPr>
                <w:rFonts w:ascii="Open Sans" w:eastAsia="Times New Roman" w:hAnsi="Open Sans" w:cs="Open Sans"/>
                <w:color w:val="000000"/>
              </w:rPr>
            </w:pPr>
            <w:r w:rsidRPr="00206E3C">
              <w:t>104</w:t>
            </w:r>
          </w:p>
        </w:tc>
        <w:tc>
          <w:tcPr>
            <w:tcW w:w="7937" w:type="dxa"/>
            <w:tcBorders>
              <w:top w:val="nil"/>
              <w:left w:val="single" w:sz="4" w:space="0" w:color="auto"/>
              <w:bottom w:val="single" w:sz="4" w:space="0" w:color="auto"/>
              <w:right w:val="single" w:sz="4" w:space="0" w:color="auto"/>
            </w:tcBorders>
            <w:shd w:val="clear" w:color="auto" w:fill="auto"/>
            <w:noWrap/>
            <w:hideMark/>
          </w:tcPr>
          <w:p w14:paraId="4BD1D42C" w14:textId="039B2083" w:rsidR="006202B8" w:rsidRPr="00717252" w:rsidRDefault="006202B8" w:rsidP="006202B8">
            <w:pPr>
              <w:spacing w:after="0" w:line="240" w:lineRule="auto"/>
              <w:rPr>
                <w:rFonts w:ascii="Calibri" w:eastAsia="Times New Roman" w:hAnsi="Calibri" w:cs="Calibri"/>
                <w:color w:val="000000"/>
              </w:rPr>
            </w:pPr>
            <w:r w:rsidRPr="004F65B4">
              <w:t xml:space="preserve">PLAQUE 4M BLANC                              </w:t>
            </w:r>
          </w:p>
        </w:tc>
        <w:tc>
          <w:tcPr>
            <w:tcW w:w="1039" w:type="dxa"/>
            <w:tcBorders>
              <w:top w:val="nil"/>
              <w:left w:val="nil"/>
              <w:bottom w:val="single" w:sz="4" w:space="0" w:color="auto"/>
              <w:right w:val="single" w:sz="4" w:space="0" w:color="auto"/>
            </w:tcBorders>
            <w:shd w:val="clear" w:color="auto" w:fill="auto"/>
            <w:noWrap/>
            <w:hideMark/>
          </w:tcPr>
          <w:p w14:paraId="4BC56CAF" w14:textId="3F32D9EA" w:rsidR="006202B8" w:rsidRPr="00717252" w:rsidRDefault="006202B8" w:rsidP="006202B8">
            <w:pPr>
              <w:spacing w:after="0" w:line="240" w:lineRule="auto"/>
              <w:jc w:val="right"/>
              <w:rPr>
                <w:rFonts w:ascii="Calibri" w:eastAsia="Times New Roman" w:hAnsi="Calibri" w:cs="Calibri"/>
                <w:color w:val="000000"/>
              </w:rPr>
            </w:pPr>
            <w:r w:rsidRPr="00BD74A1">
              <w:t xml:space="preserve"> 72   </w:t>
            </w:r>
          </w:p>
        </w:tc>
      </w:tr>
      <w:tr w:rsidR="006202B8" w:rsidRPr="00717252" w14:paraId="7CCE34D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92BD82E" w14:textId="3B4A867F" w:rsidR="006202B8" w:rsidRPr="00717252" w:rsidRDefault="006202B8" w:rsidP="006202B8">
            <w:pPr>
              <w:spacing w:after="0" w:line="240" w:lineRule="auto"/>
              <w:jc w:val="center"/>
              <w:rPr>
                <w:rFonts w:ascii="Open Sans" w:eastAsia="Times New Roman" w:hAnsi="Open Sans" w:cs="Open Sans"/>
                <w:color w:val="000000"/>
              </w:rPr>
            </w:pPr>
            <w:r w:rsidRPr="00206E3C">
              <w:t>105</w:t>
            </w:r>
          </w:p>
        </w:tc>
        <w:tc>
          <w:tcPr>
            <w:tcW w:w="7937" w:type="dxa"/>
            <w:tcBorders>
              <w:top w:val="nil"/>
              <w:left w:val="single" w:sz="4" w:space="0" w:color="auto"/>
              <w:bottom w:val="single" w:sz="4" w:space="0" w:color="auto"/>
              <w:right w:val="single" w:sz="4" w:space="0" w:color="auto"/>
            </w:tcBorders>
            <w:shd w:val="clear" w:color="auto" w:fill="auto"/>
            <w:noWrap/>
            <w:hideMark/>
          </w:tcPr>
          <w:p w14:paraId="42112491" w14:textId="7C658F87" w:rsidR="006202B8" w:rsidRPr="00717252" w:rsidRDefault="006202B8" w:rsidP="006202B8">
            <w:pPr>
              <w:spacing w:after="0" w:line="240" w:lineRule="auto"/>
              <w:rPr>
                <w:rFonts w:ascii="Calibri" w:eastAsia="Times New Roman" w:hAnsi="Calibri" w:cs="Calibri"/>
                <w:color w:val="000000"/>
              </w:rPr>
            </w:pPr>
            <w:r w:rsidRPr="004F65B4">
              <w:t xml:space="preserve">PLAQUE DE SIGNALISATION D'ÉVACUATION VERTICALE POUR ÉCLAIRAGE PAR LA TRANCHE BAES ET LSC IP43                </w:t>
            </w:r>
          </w:p>
        </w:tc>
        <w:tc>
          <w:tcPr>
            <w:tcW w:w="1039" w:type="dxa"/>
            <w:tcBorders>
              <w:top w:val="nil"/>
              <w:left w:val="nil"/>
              <w:bottom w:val="single" w:sz="4" w:space="0" w:color="auto"/>
              <w:right w:val="single" w:sz="4" w:space="0" w:color="auto"/>
            </w:tcBorders>
            <w:shd w:val="clear" w:color="auto" w:fill="auto"/>
            <w:noWrap/>
            <w:hideMark/>
          </w:tcPr>
          <w:p w14:paraId="26B4AFEF" w14:textId="27700525" w:rsidR="006202B8" w:rsidRPr="00717252" w:rsidRDefault="006202B8" w:rsidP="006202B8">
            <w:pPr>
              <w:spacing w:after="0" w:line="240" w:lineRule="auto"/>
              <w:jc w:val="right"/>
              <w:rPr>
                <w:rFonts w:ascii="Calibri" w:eastAsia="Times New Roman" w:hAnsi="Calibri" w:cs="Calibri"/>
                <w:color w:val="000000"/>
              </w:rPr>
            </w:pPr>
            <w:r w:rsidRPr="00BD74A1">
              <w:t xml:space="preserve"> 55   </w:t>
            </w:r>
          </w:p>
        </w:tc>
      </w:tr>
      <w:tr w:rsidR="006202B8" w:rsidRPr="00717252" w14:paraId="6BA0C6F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DCD43B2" w14:textId="3DC679AF" w:rsidR="006202B8" w:rsidRPr="00717252" w:rsidRDefault="006202B8" w:rsidP="006202B8">
            <w:pPr>
              <w:spacing w:after="0" w:line="240" w:lineRule="auto"/>
              <w:jc w:val="center"/>
              <w:rPr>
                <w:rFonts w:ascii="Open Sans" w:eastAsia="Times New Roman" w:hAnsi="Open Sans" w:cs="Open Sans"/>
                <w:color w:val="000000"/>
              </w:rPr>
            </w:pPr>
            <w:r w:rsidRPr="00206E3C">
              <w:t>106</w:t>
            </w:r>
          </w:p>
        </w:tc>
        <w:tc>
          <w:tcPr>
            <w:tcW w:w="7937" w:type="dxa"/>
            <w:tcBorders>
              <w:top w:val="nil"/>
              <w:left w:val="single" w:sz="4" w:space="0" w:color="auto"/>
              <w:bottom w:val="single" w:sz="4" w:space="0" w:color="auto"/>
              <w:right w:val="single" w:sz="4" w:space="0" w:color="auto"/>
            </w:tcBorders>
            <w:shd w:val="clear" w:color="auto" w:fill="auto"/>
            <w:noWrap/>
            <w:hideMark/>
          </w:tcPr>
          <w:p w14:paraId="16AAAA41" w14:textId="3B5AC2B9" w:rsidR="006202B8" w:rsidRPr="00717252" w:rsidRDefault="006202B8" w:rsidP="006202B8">
            <w:pPr>
              <w:spacing w:after="0" w:line="240" w:lineRule="auto"/>
              <w:rPr>
                <w:rFonts w:ascii="Calibri" w:eastAsia="Times New Roman" w:hAnsi="Calibri" w:cs="Calibri"/>
                <w:color w:val="000000"/>
              </w:rPr>
            </w:pPr>
            <w:r w:rsidRPr="004F65B4">
              <w:t xml:space="preserve">PLAQUE MÉTAL 1 POSTE TITANE CÉLIANE </w:t>
            </w:r>
          </w:p>
        </w:tc>
        <w:tc>
          <w:tcPr>
            <w:tcW w:w="1039" w:type="dxa"/>
            <w:tcBorders>
              <w:top w:val="nil"/>
              <w:left w:val="nil"/>
              <w:bottom w:val="single" w:sz="4" w:space="0" w:color="auto"/>
              <w:right w:val="single" w:sz="4" w:space="0" w:color="auto"/>
            </w:tcBorders>
            <w:shd w:val="clear" w:color="auto" w:fill="auto"/>
            <w:noWrap/>
            <w:hideMark/>
          </w:tcPr>
          <w:p w14:paraId="2C5247FF" w14:textId="0F6F5098" w:rsidR="006202B8" w:rsidRPr="00717252" w:rsidRDefault="006202B8" w:rsidP="006202B8">
            <w:pPr>
              <w:spacing w:after="0" w:line="240" w:lineRule="auto"/>
              <w:jc w:val="right"/>
              <w:rPr>
                <w:rFonts w:ascii="Calibri" w:eastAsia="Times New Roman" w:hAnsi="Calibri" w:cs="Calibri"/>
                <w:color w:val="000000"/>
              </w:rPr>
            </w:pPr>
            <w:r w:rsidRPr="00BD74A1">
              <w:t xml:space="preserve"> 390   </w:t>
            </w:r>
          </w:p>
        </w:tc>
      </w:tr>
      <w:tr w:rsidR="006202B8" w:rsidRPr="00717252" w14:paraId="3B0F1032"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1FD0C6E" w14:textId="1153BE53" w:rsidR="006202B8" w:rsidRPr="00717252" w:rsidRDefault="006202B8" w:rsidP="006202B8">
            <w:pPr>
              <w:spacing w:after="0" w:line="240" w:lineRule="auto"/>
              <w:jc w:val="center"/>
              <w:rPr>
                <w:rFonts w:ascii="Open Sans" w:eastAsia="Times New Roman" w:hAnsi="Open Sans" w:cs="Open Sans"/>
                <w:color w:val="000000"/>
              </w:rPr>
            </w:pPr>
            <w:r w:rsidRPr="00206E3C">
              <w:t>107</w:t>
            </w:r>
          </w:p>
        </w:tc>
        <w:tc>
          <w:tcPr>
            <w:tcW w:w="7937" w:type="dxa"/>
            <w:tcBorders>
              <w:top w:val="nil"/>
              <w:left w:val="single" w:sz="4" w:space="0" w:color="auto"/>
              <w:bottom w:val="single" w:sz="4" w:space="0" w:color="auto"/>
              <w:right w:val="single" w:sz="4" w:space="0" w:color="auto"/>
            </w:tcBorders>
            <w:shd w:val="clear" w:color="auto" w:fill="auto"/>
            <w:noWrap/>
            <w:hideMark/>
          </w:tcPr>
          <w:p w14:paraId="33D29B9F" w14:textId="558254E8" w:rsidR="006202B8" w:rsidRPr="00717252" w:rsidRDefault="006202B8" w:rsidP="006202B8">
            <w:pPr>
              <w:spacing w:after="0" w:line="240" w:lineRule="auto"/>
              <w:rPr>
                <w:rFonts w:ascii="Calibri" w:eastAsia="Times New Roman" w:hAnsi="Calibri" w:cs="Calibri"/>
                <w:color w:val="000000"/>
              </w:rPr>
            </w:pPr>
            <w:r w:rsidRPr="004F65B4">
              <w:t>POIRE D'APPEL AVEC CONTACT À OUVERTURE 2A MOSAIC APPEL INFIRMIÈRE</w:t>
            </w:r>
          </w:p>
        </w:tc>
        <w:tc>
          <w:tcPr>
            <w:tcW w:w="1039" w:type="dxa"/>
            <w:tcBorders>
              <w:top w:val="nil"/>
              <w:left w:val="nil"/>
              <w:bottom w:val="single" w:sz="4" w:space="0" w:color="auto"/>
              <w:right w:val="single" w:sz="4" w:space="0" w:color="auto"/>
            </w:tcBorders>
            <w:shd w:val="clear" w:color="auto" w:fill="auto"/>
            <w:noWrap/>
            <w:hideMark/>
          </w:tcPr>
          <w:p w14:paraId="31A8FD6D" w14:textId="37016752" w:rsidR="006202B8" w:rsidRPr="00717252" w:rsidRDefault="006202B8" w:rsidP="006202B8">
            <w:pPr>
              <w:spacing w:after="0" w:line="240" w:lineRule="auto"/>
              <w:jc w:val="right"/>
              <w:rPr>
                <w:rFonts w:ascii="Calibri" w:eastAsia="Times New Roman" w:hAnsi="Calibri" w:cs="Calibri"/>
                <w:color w:val="000000"/>
              </w:rPr>
            </w:pPr>
            <w:r w:rsidRPr="00BD74A1">
              <w:t xml:space="preserve"> 16   </w:t>
            </w:r>
          </w:p>
        </w:tc>
      </w:tr>
      <w:tr w:rsidR="006202B8" w:rsidRPr="00717252" w14:paraId="575FC78B"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BED2096" w14:textId="607E9724" w:rsidR="006202B8" w:rsidRPr="00717252" w:rsidRDefault="006202B8" w:rsidP="006202B8">
            <w:pPr>
              <w:spacing w:after="0" w:line="240" w:lineRule="auto"/>
              <w:jc w:val="center"/>
              <w:rPr>
                <w:rFonts w:ascii="Open Sans" w:eastAsia="Times New Roman" w:hAnsi="Open Sans" w:cs="Open Sans"/>
                <w:color w:val="000000"/>
              </w:rPr>
            </w:pPr>
            <w:r w:rsidRPr="00206E3C">
              <w:t>108</w:t>
            </w:r>
          </w:p>
        </w:tc>
        <w:tc>
          <w:tcPr>
            <w:tcW w:w="7937" w:type="dxa"/>
            <w:tcBorders>
              <w:top w:val="nil"/>
              <w:left w:val="single" w:sz="4" w:space="0" w:color="auto"/>
              <w:bottom w:val="single" w:sz="4" w:space="0" w:color="auto"/>
              <w:right w:val="single" w:sz="4" w:space="0" w:color="auto"/>
            </w:tcBorders>
            <w:shd w:val="clear" w:color="auto" w:fill="auto"/>
            <w:noWrap/>
            <w:hideMark/>
          </w:tcPr>
          <w:p w14:paraId="6307ECD6" w14:textId="13077E00" w:rsidR="006202B8" w:rsidRPr="00717252" w:rsidRDefault="006202B8" w:rsidP="006202B8">
            <w:pPr>
              <w:spacing w:after="0" w:line="240" w:lineRule="auto"/>
              <w:rPr>
                <w:rFonts w:ascii="Calibri" w:eastAsia="Times New Roman" w:hAnsi="Calibri" w:cs="Calibri"/>
                <w:color w:val="000000"/>
              </w:rPr>
            </w:pPr>
            <w:r w:rsidRPr="004F65B4">
              <w:t>POIRE D'APPEL SYSTEVO CALL EASY IP6</w:t>
            </w:r>
          </w:p>
        </w:tc>
        <w:tc>
          <w:tcPr>
            <w:tcW w:w="1039" w:type="dxa"/>
            <w:tcBorders>
              <w:top w:val="nil"/>
              <w:left w:val="nil"/>
              <w:bottom w:val="single" w:sz="4" w:space="0" w:color="auto"/>
              <w:right w:val="single" w:sz="4" w:space="0" w:color="auto"/>
            </w:tcBorders>
            <w:shd w:val="clear" w:color="auto" w:fill="auto"/>
            <w:noWrap/>
            <w:hideMark/>
          </w:tcPr>
          <w:p w14:paraId="4215BF7C" w14:textId="3F671621" w:rsidR="006202B8" w:rsidRPr="00717252" w:rsidRDefault="006202B8" w:rsidP="006202B8">
            <w:pPr>
              <w:spacing w:after="0" w:line="240" w:lineRule="auto"/>
              <w:jc w:val="right"/>
              <w:rPr>
                <w:rFonts w:ascii="Calibri" w:eastAsia="Times New Roman" w:hAnsi="Calibri" w:cs="Calibri"/>
                <w:color w:val="000000"/>
              </w:rPr>
            </w:pPr>
            <w:r w:rsidRPr="00BD74A1">
              <w:t xml:space="preserve"> 275   </w:t>
            </w:r>
          </w:p>
        </w:tc>
      </w:tr>
      <w:tr w:rsidR="006202B8" w:rsidRPr="00717252" w14:paraId="662CE519"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07714FD" w14:textId="0B849446" w:rsidR="006202B8" w:rsidRPr="00717252" w:rsidRDefault="006202B8" w:rsidP="006202B8">
            <w:pPr>
              <w:spacing w:after="0" w:line="240" w:lineRule="auto"/>
              <w:jc w:val="center"/>
              <w:rPr>
                <w:rFonts w:ascii="Open Sans" w:eastAsia="Times New Roman" w:hAnsi="Open Sans" w:cs="Open Sans"/>
                <w:color w:val="000000"/>
              </w:rPr>
            </w:pPr>
            <w:r w:rsidRPr="00206E3C">
              <w:t>109</w:t>
            </w:r>
          </w:p>
        </w:tc>
        <w:tc>
          <w:tcPr>
            <w:tcW w:w="7937" w:type="dxa"/>
            <w:tcBorders>
              <w:top w:val="nil"/>
              <w:left w:val="single" w:sz="4" w:space="0" w:color="auto"/>
              <w:bottom w:val="single" w:sz="4" w:space="0" w:color="auto"/>
              <w:right w:val="single" w:sz="4" w:space="0" w:color="auto"/>
            </w:tcBorders>
            <w:shd w:val="clear" w:color="auto" w:fill="auto"/>
            <w:noWrap/>
            <w:hideMark/>
          </w:tcPr>
          <w:p w14:paraId="436CDA31" w14:textId="4B4779BA" w:rsidR="006202B8" w:rsidRPr="00717252" w:rsidRDefault="006202B8" w:rsidP="006202B8">
            <w:pPr>
              <w:spacing w:after="0" w:line="240" w:lineRule="auto"/>
              <w:rPr>
                <w:rFonts w:ascii="Calibri" w:eastAsia="Times New Roman" w:hAnsi="Calibri" w:cs="Calibri"/>
                <w:color w:val="000000"/>
              </w:rPr>
            </w:pPr>
            <w:r w:rsidRPr="004F65B4">
              <w:t>PRISE  3X2P+T LINK FB BLC</w:t>
            </w:r>
          </w:p>
        </w:tc>
        <w:tc>
          <w:tcPr>
            <w:tcW w:w="1039" w:type="dxa"/>
            <w:tcBorders>
              <w:top w:val="nil"/>
              <w:left w:val="nil"/>
              <w:bottom w:val="single" w:sz="4" w:space="0" w:color="auto"/>
              <w:right w:val="single" w:sz="4" w:space="0" w:color="auto"/>
            </w:tcBorders>
            <w:shd w:val="clear" w:color="auto" w:fill="auto"/>
            <w:noWrap/>
            <w:hideMark/>
          </w:tcPr>
          <w:p w14:paraId="41FB710D" w14:textId="5F97F6D8" w:rsidR="006202B8" w:rsidRPr="00717252" w:rsidRDefault="006202B8" w:rsidP="006202B8">
            <w:pPr>
              <w:spacing w:after="0" w:line="240" w:lineRule="auto"/>
              <w:jc w:val="right"/>
              <w:rPr>
                <w:rFonts w:ascii="Calibri" w:eastAsia="Times New Roman" w:hAnsi="Calibri" w:cs="Calibri"/>
                <w:color w:val="000000"/>
              </w:rPr>
            </w:pPr>
            <w:r w:rsidRPr="00BD74A1">
              <w:t xml:space="preserve"> 689   </w:t>
            </w:r>
          </w:p>
        </w:tc>
      </w:tr>
      <w:tr w:rsidR="006202B8" w:rsidRPr="00717252" w14:paraId="0D3C6C1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35DE711" w14:textId="3DC7668E" w:rsidR="006202B8" w:rsidRPr="00717252" w:rsidRDefault="006202B8" w:rsidP="006202B8">
            <w:pPr>
              <w:spacing w:after="0" w:line="240" w:lineRule="auto"/>
              <w:jc w:val="center"/>
              <w:rPr>
                <w:rFonts w:ascii="Open Sans" w:eastAsia="Times New Roman" w:hAnsi="Open Sans" w:cs="Open Sans"/>
                <w:color w:val="000000"/>
              </w:rPr>
            </w:pPr>
            <w:r w:rsidRPr="00206E3C">
              <w:t>110</w:t>
            </w:r>
          </w:p>
        </w:tc>
        <w:tc>
          <w:tcPr>
            <w:tcW w:w="7937" w:type="dxa"/>
            <w:tcBorders>
              <w:top w:val="nil"/>
              <w:left w:val="single" w:sz="4" w:space="0" w:color="auto"/>
              <w:bottom w:val="single" w:sz="4" w:space="0" w:color="auto"/>
              <w:right w:val="single" w:sz="4" w:space="0" w:color="auto"/>
            </w:tcBorders>
            <w:shd w:val="clear" w:color="auto" w:fill="auto"/>
            <w:noWrap/>
            <w:hideMark/>
          </w:tcPr>
          <w:p w14:paraId="2476621A" w14:textId="2A43EA28" w:rsidR="006202B8" w:rsidRPr="00717252" w:rsidRDefault="006202B8" w:rsidP="006202B8">
            <w:pPr>
              <w:spacing w:after="0" w:line="240" w:lineRule="auto"/>
              <w:rPr>
                <w:rFonts w:ascii="Calibri" w:eastAsia="Times New Roman" w:hAnsi="Calibri" w:cs="Calibri"/>
                <w:color w:val="000000"/>
              </w:rPr>
            </w:pPr>
            <w:r w:rsidRPr="004F65B4">
              <w:t xml:space="preserve">PRISE 2P+T F/B BA SFC VOY RGE ANTIM                </w:t>
            </w:r>
          </w:p>
        </w:tc>
        <w:tc>
          <w:tcPr>
            <w:tcW w:w="1039" w:type="dxa"/>
            <w:tcBorders>
              <w:top w:val="nil"/>
              <w:left w:val="nil"/>
              <w:bottom w:val="single" w:sz="4" w:space="0" w:color="auto"/>
              <w:right w:val="single" w:sz="4" w:space="0" w:color="auto"/>
            </w:tcBorders>
            <w:shd w:val="clear" w:color="auto" w:fill="auto"/>
            <w:noWrap/>
            <w:hideMark/>
          </w:tcPr>
          <w:p w14:paraId="6C9E3AA3" w14:textId="7CE90228" w:rsidR="006202B8" w:rsidRPr="00717252" w:rsidRDefault="006202B8" w:rsidP="006202B8">
            <w:pPr>
              <w:spacing w:after="0" w:line="240" w:lineRule="auto"/>
              <w:jc w:val="right"/>
              <w:rPr>
                <w:rFonts w:ascii="Calibri" w:eastAsia="Times New Roman" w:hAnsi="Calibri" w:cs="Calibri"/>
                <w:color w:val="000000"/>
              </w:rPr>
            </w:pPr>
            <w:r w:rsidRPr="00BD74A1">
              <w:t xml:space="preserve"> 117   </w:t>
            </w:r>
          </w:p>
        </w:tc>
      </w:tr>
      <w:tr w:rsidR="006202B8" w:rsidRPr="00717252" w14:paraId="460FA50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20B5EFB" w14:textId="588E428C" w:rsidR="006202B8" w:rsidRPr="00717252" w:rsidRDefault="006202B8" w:rsidP="006202B8">
            <w:pPr>
              <w:spacing w:after="0" w:line="240" w:lineRule="auto"/>
              <w:jc w:val="center"/>
              <w:rPr>
                <w:rFonts w:ascii="Open Sans" w:eastAsia="Times New Roman" w:hAnsi="Open Sans" w:cs="Open Sans"/>
                <w:color w:val="000000"/>
              </w:rPr>
            </w:pPr>
            <w:r w:rsidRPr="00206E3C">
              <w:t>111</w:t>
            </w:r>
          </w:p>
        </w:tc>
        <w:tc>
          <w:tcPr>
            <w:tcW w:w="7937" w:type="dxa"/>
            <w:tcBorders>
              <w:top w:val="nil"/>
              <w:left w:val="single" w:sz="4" w:space="0" w:color="auto"/>
              <w:bottom w:val="single" w:sz="4" w:space="0" w:color="auto"/>
              <w:right w:val="single" w:sz="4" w:space="0" w:color="auto"/>
            </w:tcBorders>
            <w:shd w:val="clear" w:color="auto" w:fill="auto"/>
            <w:noWrap/>
            <w:hideMark/>
          </w:tcPr>
          <w:p w14:paraId="6947BEF7" w14:textId="21CB51B8" w:rsidR="006202B8" w:rsidRPr="00717252" w:rsidRDefault="006202B8" w:rsidP="006202B8">
            <w:pPr>
              <w:spacing w:after="0" w:line="240" w:lineRule="auto"/>
              <w:rPr>
                <w:rFonts w:ascii="Calibri" w:eastAsia="Times New Roman" w:hAnsi="Calibri" w:cs="Calibri"/>
                <w:color w:val="000000"/>
              </w:rPr>
            </w:pPr>
            <w:r w:rsidRPr="004F65B4">
              <w:t xml:space="preserve">PRISE 2P+T F/B GRIS ENCASTRE                       </w:t>
            </w:r>
          </w:p>
        </w:tc>
        <w:tc>
          <w:tcPr>
            <w:tcW w:w="1039" w:type="dxa"/>
            <w:tcBorders>
              <w:top w:val="nil"/>
              <w:left w:val="nil"/>
              <w:bottom w:val="single" w:sz="4" w:space="0" w:color="auto"/>
              <w:right w:val="single" w:sz="4" w:space="0" w:color="auto"/>
            </w:tcBorders>
            <w:shd w:val="clear" w:color="auto" w:fill="auto"/>
            <w:noWrap/>
            <w:hideMark/>
          </w:tcPr>
          <w:p w14:paraId="0075E645" w14:textId="59AB9BFE" w:rsidR="006202B8" w:rsidRPr="00717252" w:rsidRDefault="006202B8" w:rsidP="006202B8">
            <w:pPr>
              <w:spacing w:after="0" w:line="240" w:lineRule="auto"/>
              <w:jc w:val="right"/>
              <w:rPr>
                <w:rFonts w:ascii="Calibri" w:eastAsia="Times New Roman" w:hAnsi="Calibri" w:cs="Calibri"/>
                <w:color w:val="000000"/>
              </w:rPr>
            </w:pPr>
            <w:r w:rsidRPr="00BD74A1">
              <w:t xml:space="preserve"> 240   </w:t>
            </w:r>
          </w:p>
        </w:tc>
      </w:tr>
      <w:tr w:rsidR="006202B8" w:rsidRPr="00717252" w14:paraId="33518D1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13BE892" w14:textId="478C43C0" w:rsidR="006202B8" w:rsidRPr="00717252" w:rsidRDefault="006202B8" w:rsidP="006202B8">
            <w:pPr>
              <w:spacing w:after="0" w:line="240" w:lineRule="auto"/>
              <w:jc w:val="center"/>
              <w:rPr>
                <w:rFonts w:ascii="Open Sans" w:eastAsia="Times New Roman" w:hAnsi="Open Sans" w:cs="Open Sans"/>
                <w:color w:val="000000"/>
              </w:rPr>
            </w:pPr>
            <w:r w:rsidRPr="00206E3C">
              <w:t>112</w:t>
            </w:r>
          </w:p>
        </w:tc>
        <w:tc>
          <w:tcPr>
            <w:tcW w:w="7937" w:type="dxa"/>
            <w:tcBorders>
              <w:top w:val="nil"/>
              <w:left w:val="single" w:sz="4" w:space="0" w:color="auto"/>
              <w:bottom w:val="single" w:sz="4" w:space="0" w:color="auto"/>
              <w:right w:val="single" w:sz="4" w:space="0" w:color="auto"/>
            </w:tcBorders>
            <w:shd w:val="clear" w:color="auto" w:fill="auto"/>
            <w:noWrap/>
            <w:hideMark/>
          </w:tcPr>
          <w:p w14:paraId="52561037" w14:textId="064EB9CD" w:rsidR="006202B8" w:rsidRPr="00717252" w:rsidRDefault="006202B8" w:rsidP="006202B8">
            <w:pPr>
              <w:spacing w:after="0" w:line="240" w:lineRule="auto"/>
              <w:rPr>
                <w:rFonts w:ascii="Calibri" w:eastAsia="Times New Roman" w:hAnsi="Calibri" w:cs="Calibri"/>
                <w:color w:val="000000"/>
              </w:rPr>
            </w:pPr>
            <w:r w:rsidRPr="004F65B4">
              <w:t xml:space="preserve">PRISE 2P+T F/B SURFACE BLANC                </w:t>
            </w:r>
          </w:p>
        </w:tc>
        <w:tc>
          <w:tcPr>
            <w:tcW w:w="1039" w:type="dxa"/>
            <w:tcBorders>
              <w:top w:val="nil"/>
              <w:left w:val="nil"/>
              <w:bottom w:val="single" w:sz="4" w:space="0" w:color="auto"/>
              <w:right w:val="single" w:sz="4" w:space="0" w:color="auto"/>
            </w:tcBorders>
            <w:shd w:val="clear" w:color="auto" w:fill="auto"/>
            <w:noWrap/>
            <w:hideMark/>
          </w:tcPr>
          <w:p w14:paraId="4AB8EC64" w14:textId="4A1BB7D6" w:rsidR="006202B8" w:rsidRPr="00717252" w:rsidRDefault="006202B8" w:rsidP="006202B8">
            <w:pPr>
              <w:spacing w:after="0" w:line="240" w:lineRule="auto"/>
              <w:jc w:val="right"/>
              <w:rPr>
                <w:rFonts w:ascii="Calibri" w:eastAsia="Times New Roman" w:hAnsi="Calibri" w:cs="Calibri"/>
                <w:color w:val="000000"/>
              </w:rPr>
            </w:pPr>
            <w:r w:rsidRPr="00BD74A1">
              <w:t xml:space="preserve"> 902   </w:t>
            </w:r>
          </w:p>
        </w:tc>
      </w:tr>
      <w:tr w:rsidR="006202B8" w:rsidRPr="00717252" w14:paraId="77E2BBB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A9DD616" w14:textId="615F2EE7" w:rsidR="006202B8" w:rsidRPr="00717252" w:rsidRDefault="006202B8" w:rsidP="006202B8">
            <w:pPr>
              <w:spacing w:after="0" w:line="240" w:lineRule="auto"/>
              <w:jc w:val="center"/>
              <w:rPr>
                <w:rFonts w:ascii="Open Sans" w:eastAsia="Times New Roman" w:hAnsi="Open Sans" w:cs="Open Sans"/>
                <w:color w:val="000000"/>
              </w:rPr>
            </w:pPr>
            <w:r w:rsidRPr="00206E3C">
              <w:t>113</w:t>
            </w:r>
          </w:p>
        </w:tc>
        <w:tc>
          <w:tcPr>
            <w:tcW w:w="7937" w:type="dxa"/>
            <w:tcBorders>
              <w:top w:val="nil"/>
              <w:left w:val="single" w:sz="4" w:space="0" w:color="auto"/>
              <w:bottom w:val="single" w:sz="4" w:space="0" w:color="auto"/>
              <w:right w:val="single" w:sz="4" w:space="0" w:color="auto"/>
            </w:tcBorders>
            <w:shd w:val="clear" w:color="auto" w:fill="auto"/>
            <w:noWrap/>
            <w:hideMark/>
          </w:tcPr>
          <w:p w14:paraId="742AEF11" w14:textId="0409C9CB" w:rsidR="006202B8" w:rsidRPr="00717252" w:rsidRDefault="006202B8" w:rsidP="006202B8">
            <w:pPr>
              <w:spacing w:after="0" w:line="240" w:lineRule="auto"/>
              <w:rPr>
                <w:rFonts w:ascii="Calibri" w:eastAsia="Times New Roman" w:hAnsi="Calibri" w:cs="Calibri"/>
                <w:color w:val="000000"/>
              </w:rPr>
            </w:pPr>
            <w:r w:rsidRPr="004F65B4">
              <w:t>PRISE 2X2P+T LINK           RACCORDEMENT LATÉRAL 4 MODULES</w:t>
            </w:r>
          </w:p>
        </w:tc>
        <w:tc>
          <w:tcPr>
            <w:tcW w:w="1039" w:type="dxa"/>
            <w:tcBorders>
              <w:top w:val="nil"/>
              <w:left w:val="nil"/>
              <w:bottom w:val="single" w:sz="4" w:space="0" w:color="auto"/>
              <w:right w:val="single" w:sz="4" w:space="0" w:color="auto"/>
            </w:tcBorders>
            <w:shd w:val="clear" w:color="auto" w:fill="auto"/>
            <w:noWrap/>
            <w:hideMark/>
          </w:tcPr>
          <w:p w14:paraId="2E2260A7" w14:textId="536DDCB9" w:rsidR="006202B8" w:rsidRPr="00717252" w:rsidRDefault="006202B8" w:rsidP="006202B8">
            <w:pPr>
              <w:spacing w:after="0" w:line="240" w:lineRule="auto"/>
              <w:jc w:val="right"/>
              <w:rPr>
                <w:rFonts w:ascii="Calibri" w:eastAsia="Times New Roman" w:hAnsi="Calibri" w:cs="Calibri"/>
                <w:color w:val="000000"/>
              </w:rPr>
            </w:pPr>
            <w:r w:rsidRPr="00BD74A1">
              <w:t xml:space="preserve"> 236   </w:t>
            </w:r>
          </w:p>
        </w:tc>
      </w:tr>
      <w:tr w:rsidR="006202B8" w:rsidRPr="00717252" w14:paraId="717EC32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048152D" w14:textId="121F3903" w:rsidR="006202B8" w:rsidRPr="00717252" w:rsidRDefault="006202B8" w:rsidP="006202B8">
            <w:pPr>
              <w:spacing w:after="0" w:line="240" w:lineRule="auto"/>
              <w:jc w:val="center"/>
              <w:rPr>
                <w:rFonts w:ascii="Open Sans" w:eastAsia="Times New Roman" w:hAnsi="Open Sans" w:cs="Open Sans"/>
                <w:color w:val="000000"/>
              </w:rPr>
            </w:pPr>
            <w:r w:rsidRPr="00206E3C">
              <w:t>114</w:t>
            </w:r>
          </w:p>
        </w:tc>
        <w:tc>
          <w:tcPr>
            <w:tcW w:w="7937" w:type="dxa"/>
            <w:tcBorders>
              <w:top w:val="nil"/>
              <w:left w:val="single" w:sz="4" w:space="0" w:color="auto"/>
              <w:bottom w:val="single" w:sz="4" w:space="0" w:color="auto"/>
              <w:right w:val="single" w:sz="4" w:space="0" w:color="auto"/>
            </w:tcBorders>
            <w:shd w:val="clear" w:color="auto" w:fill="auto"/>
            <w:noWrap/>
            <w:hideMark/>
          </w:tcPr>
          <w:p w14:paraId="78613417" w14:textId="3973B2A7" w:rsidR="006202B8" w:rsidRPr="00717252" w:rsidRDefault="006202B8" w:rsidP="006202B8">
            <w:pPr>
              <w:spacing w:after="0" w:line="240" w:lineRule="auto"/>
              <w:rPr>
                <w:rFonts w:ascii="Calibri" w:eastAsia="Times New Roman" w:hAnsi="Calibri" w:cs="Calibri"/>
                <w:color w:val="000000"/>
              </w:rPr>
            </w:pPr>
            <w:r w:rsidRPr="004F65B4">
              <w:t xml:space="preserve">PRISE 2X2P+T LINK FB BLC CLIP SFC            </w:t>
            </w:r>
          </w:p>
        </w:tc>
        <w:tc>
          <w:tcPr>
            <w:tcW w:w="1039" w:type="dxa"/>
            <w:tcBorders>
              <w:top w:val="nil"/>
              <w:left w:val="nil"/>
              <w:bottom w:val="single" w:sz="4" w:space="0" w:color="auto"/>
              <w:right w:val="single" w:sz="4" w:space="0" w:color="auto"/>
            </w:tcBorders>
            <w:shd w:val="clear" w:color="auto" w:fill="auto"/>
            <w:noWrap/>
            <w:hideMark/>
          </w:tcPr>
          <w:p w14:paraId="441840E7" w14:textId="41990685" w:rsidR="006202B8" w:rsidRPr="00717252" w:rsidRDefault="006202B8" w:rsidP="006202B8">
            <w:pPr>
              <w:spacing w:after="0" w:line="240" w:lineRule="auto"/>
              <w:jc w:val="right"/>
              <w:rPr>
                <w:rFonts w:ascii="Calibri" w:eastAsia="Times New Roman" w:hAnsi="Calibri" w:cs="Calibri"/>
                <w:color w:val="000000"/>
              </w:rPr>
            </w:pPr>
            <w:r w:rsidRPr="00BD74A1">
              <w:t xml:space="preserve"> 94   </w:t>
            </w:r>
          </w:p>
        </w:tc>
      </w:tr>
      <w:tr w:rsidR="006202B8" w:rsidRPr="00717252" w14:paraId="1A0415F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7114B7E" w14:textId="3450B6E1" w:rsidR="006202B8" w:rsidRPr="00717252" w:rsidRDefault="006202B8" w:rsidP="006202B8">
            <w:pPr>
              <w:spacing w:after="0" w:line="240" w:lineRule="auto"/>
              <w:jc w:val="center"/>
              <w:rPr>
                <w:rFonts w:ascii="Open Sans" w:eastAsia="Times New Roman" w:hAnsi="Open Sans" w:cs="Open Sans"/>
                <w:color w:val="000000"/>
              </w:rPr>
            </w:pPr>
            <w:r w:rsidRPr="00206E3C">
              <w:t>115</w:t>
            </w:r>
          </w:p>
        </w:tc>
        <w:tc>
          <w:tcPr>
            <w:tcW w:w="7937" w:type="dxa"/>
            <w:tcBorders>
              <w:top w:val="nil"/>
              <w:left w:val="single" w:sz="4" w:space="0" w:color="auto"/>
              <w:bottom w:val="single" w:sz="4" w:space="0" w:color="auto"/>
              <w:right w:val="single" w:sz="4" w:space="0" w:color="auto"/>
            </w:tcBorders>
            <w:shd w:val="clear" w:color="auto" w:fill="auto"/>
            <w:noWrap/>
            <w:hideMark/>
          </w:tcPr>
          <w:p w14:paraId="5D89EDB9" w14:textId="684172FA" w:rsidR="006202B8" w:rsidRPr="00717252" w:rsidRDefault="006202B8" w:rsidP="006202B8">
            <w:pPr>
              <w:spacing w:after="0" w:line="240" w:lineRule="auto"/>
              <w:rPr>
                <w:rFonts w:ascii="Calibri" w:eastAsia="Times New Roman" w:hAnsi="Calibri" w:cs="Calibri"/>
                <w:color w:val="000000"/>
              </w:rPr>
            </w:pPr>
            <w:r w:rsidRPr="004F65B4">
              <w:t xml:space="preserve">PRISE 2X2P+T LINK FB RGE SFC                       </w:t>
            </w:r>
          </w:p>
        </w:tc>
        <w:tc>
          <w:tcPr>
            <w:tcW w:w="1039" w:type="dxa"/>
            <w:tcBorders>
              <w:top w:val="nil"/>
              <w:left w:val="nil"/>
              <w:bottom w:val="single" w:sz="4" w:space="0" w:color="auto"/>
              <w:right w:val="single" w:sz="4" w:space="0" w:color="auto"/>
            </w:tcBorders>
            <w:shd w:val="clear" w:color="auto" w:fill="auto"/>
            <w:noWrap/>
            <w:hideMark/>
          </w:tcPr>
          <w:p w14:paraId="0F71C0F4" w14:textId="480E5067" w:rsidR="006202B8" w:rsidRPr="00717252" w:rsidRDefault="006202B8" w:rsidP="006202B8">
            <w:pPr>
              <w:spacing w:after="0" w:line="240" w:lineRule="auto"/>
              <w:jc w:val="right"/>
              <w:rPr>
                <w:rFonts w:ascii="Calibri" w:eastAsia="Times New Roman" w:hAnsi="Calibri" w:cs="Calibri"/>
                <w:color w:val="000000"/>
              </w:rPr>
            </w:pPr>
            <w:r w:rsidRPr="00BD74A1">
              <w:t xml:space="preserve"> 517   </w:t>
            </w:r>
          </w:p>
        </w:tc>
      </w:tr>
      <w:tr w:rsidR="006202B8" w:rsidRPr="00717252" w14:paraId="078BF70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9CAE5CB" w14:textId="5690269C" w:rsidR="006202B8" w:rsidRPr="00717252" w:rsidRDefault="006202B8" w:rsidP="006202B8">
            <w:pPr>
              <w:spacing w:after="0" w:line="240" w:lineRule="auto"/>
              <w:jc w:val="center"/>
              <w:rPr>
                <w:rFonts w:ascii="Open Sans" w:eastAsia="Times New Roman" w:hAnsi="Open Sans" w:cs="Open Sans"/>
                <w:color w:val="000000"/>
              </w:rPr>
            </w:pPr>
            <w:r w:rsidRPr="00206E3C">
              <w:t>116</w:t>
            </w:r>
          </w:p>
        </w:tc>
        <w:tc>
          <w:tcPr>
            <w:tcW w:w="7937" w:type="dxa"/>
            <w:tcBorders>
              <w:top w:val="nil"/>
              <w:left w:val="single" w:sz="4" w:space="0" w:color="auto"/>
              <w:bottom w:val="single" w:sz="4" w:space="0" w:color="auto"/>
              <w:right w:val="single" w:sz="4" w:space="0" w:color="auto"/>
            </w:tcBorders>
            <w:shd w:val="clear" w:color="auto" w:fill="auto"/>
            <w:noWrap/>
            <w:hideMark/>
          </w:tcPr>
          <w:p w14:paraId="67DE6067" w14:textId="345D1792" w:rsidR="006202B8" w:rsidRPr="00717252" w:rsidRDefault="006202B8" w:rsidP="006202B8">
            <w:pPr>
              <w:spacing w:after="0" w:line="240" w:lineRule="auto"/>
              <w:rPr>
                <w:rFonts w:ascii="Calibri" w:eastAsia="Times New Roman" w:hAnsi="Calibri" w:cs="Calibri"/>
                <w:color w:val="000000"/>
              </w:rPr>
            </w:pPr>
            <w:r w:rsidRPr="004F65B4">
              <w:t xml:space="preserve">PRISE 3P+T LINK      </w:t>
            </w:r>
          </w:p>
        </w:tc>
        <w:tc>
          <w:tcPr>
            <w:tcW w:w="1039" w:type="dxa"/>
            <w:tcBorders>
              <w:top w:val="nil"/>
              <w:left w:val="nil"/>
              <w:bottom w:val="single" w:sz="4" w:space="0" w:color="auto"/>
              <w:right w:val="single" w:sz="4" w:space="0" w:color="auto"/>
            </w:tcBorders>
            <w:shd w:val="clear" w:color="auto" w:fill="auto"/>
            <w:noWrap/>
            <w:hideMark/>
          </w:tcPr>
          <w:p w14:paraId="59255071" w14:textId="7A6EF6EE" w:rsidR="006202B8" w:rsidRPr="00717252" w:rsidRDefault="006202B8" w:rsidP="006202B8">
            <w:pPr>
              <w:spacing w:after="0" w:line="240" w:lineRule="auto"/>
              <w:jc w:val="right"/>
              <w:rPr>
                <w:rFonts w:ascii="Calibri" w:eastAsia="Times New Roman" w:hAnsi="Calibri" w:cs="Calibri"/>
                <w:color w:val="000000"/>
              </w:rPr>
            </w:pPr>
            <w:r w:rsidRPr="00BD74A1">
              <w:t xml:space="preserve"> 186   </w:t>
            </w:r>
          </w:p>
        </w:tc>
      </w:tr>
      <w:tr w:rsidR="006202B8" w:rsidRPr="00717252" w14:paraId="64D64F5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F900083" w14:textId="196B69DD" w:rsidR="006202B8" w:rsidRPr="00717252" w:rsidRDefault="006202B8" w:rsidP="006202B8">
            <w:pPr>
              <w:spacing w:after="0" w:line="240" w:lineRule="auto"/>
              <w:jc w:val="center"/>
              <w:rPr>
                <w:rFonts w:ascii="Open Sans" w:eastAsia="Times New Roman" w:hAnsi="Open Sans" w:cs="Open Sans"/>
                <w:color w:val="000000"/>
              </w:rPr>
            </w:pPr>
            <w:r w:rsidRPr="00206E3C">
              <w:t>117</w:t>
            </w:r>
          </w:p>
        </w:tc>
        <w:tc>
          <w:tcPr>
            <w:tcW w:w="7937" w:type="dxa"/>
            <w:tcBorders>
              <w:top w:val="nil"/>
              <w:left w:val="single" w:sz="4" w:space="0" w:color="auto"/>
              <w:bottom w:val="single" w:sz="4" w:space="0" w:color="auto"/>
              <w:right w:val="single" w:sz="4" w:space="0" w:color="auto"/>
            </w:tcBorders>
            <w:shd w:val="clear" w:color="auto" w:fill="auto"/>
            <w:noWrap/>
            <w:hideMark/>
          </w:tcPr>
          <w:p w14:paraId="727073EF" w14:textId="1A21BC76" w:rsidR="006202B8" w:rsidRPr="00717252" w:rsidRDefault="006202B8" w:rsidP="006202B8">
            <w:pPr>
              <w:spacing w:after="0" w:line="240" w:lineRule="auto"/>
              <w:rPr>
                <w:rFonts w:ascii="Calibri" w:eastAsia="Times New Roman" w:hAnsi="Calibri" w:cs="Calibri"/>
                <w:color w:val="000000"/>
              </w:rPr>
            </w:pPr>
            <w:r w:rsidRPr="004F65B4">
              <w:t xml:space="preserve">PRISE 4X2P+T LINK FB BLC SFC                       </w:t>
            </w:r>
          </w:p>
        </w:tc>
        <w:tc>
          <w:tcPr>
            <w:tcW w:w="1039" w:type="dxa"/>
            <w:tcBorders>
              <w:top w:val="nil"/>
              <w:left w:val="nil"/>
              <w:bottom w:val="single" w:sz="4" w:space="0" w:color="auto"/>
              <w:right w:val="single" w:sz="4" w:space="0" w:color="auto"/>
            </w:tcBorders>
            <w:shd w:val="clear" w:color="auto" w:fill="auto"/>
            <w:noWrap/>
            <w:hideMark/>
          </w:tcPr>
          <w:p w14:paraId="5F1C8990" w14:textId="4CE9C6C7" w:rsidR="006202B8" w:rsidRPr="00717252" w:rsidRDefault="006202B8" w:rsidP="006202B8">
            <w:pPr>
              <w:spacing w:after="0" w:line="240" w:lineRule="auto"/>
              <w:jc w:val="right"/>
              <w:rPr>
                <w:rFonts w:ascii="Calibri" w:eastAsia="Times New Roman" w:hAnsi="Calibri" w:cs="Calibri"/>
                <w:color w:val="000000"/>
              </w:rPr>
            </w:pPr>
            <w:r w:rsidRPr="00BD74A1">
              <w:t xml:space="preserve"> 884   </w:t>
            </w:r>
          </w:p>
        </w:tc>
      </w:tr>
      <w:tr w:rsidR="006202B8" w:rsidRPr="00717252" w14:paraId="7E65154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CAE0037" w14:textId="606A6B9D" w:rsidR="006202B8" w:rsidRPr="00717252" w:rsidRDefault="006202B8" w:rsidP="006202B8">
            <w:pPr>
              <w:spacing w:after="0" w:line="240" w:lineRule="auto"/>
              <w:jc w:val="center"/>
              <w:rPr>
                <w:rFonts w:ascii="Open Sans" w:eastAsia="Times New Roman" w:hAnsi="Open Sans" w:cs="Open Sans"/>
                <w:color w:val="000000"/>
              </w:rPr>
            </w:pPr>
            <w:r w:rsidRPr="00206E3C">
              <w:t>118</w:t>
            </w:r>
          </w:p>
        </w:tc>
        <w:tc>
          <w:tcPr>
            <w:tcW w:w="7937" w:type="dxa"/>
            <w:tcBorders>
              <w:top w:val="nil"/>
              <w:left w:val="single" w:sz="4" w:space="0" w:color="auto"/>
              <w:bottom w:val="single" w:sz="4" w:space="0" w:color="auto"/>
              <w:right w:val="single" w:sz="4" w:space="0" w:color="auto"/>
            </w:tcBorders>
            <w:shd w:val="clear" w:color="auto" w:fill="auto"/>
            <w:noWrap/>
            <w:hideMark/>
          </w:tcPr>
          <w:p w14:paraId="0A4B0863" w14:textId="2B341265" w:rsidR="006202B8" w:rsidRPr="00717252" w:rsidRDefault="006202B8" w:rsidP="006202B8">
            <w:pPr>
              <w:spacing w:after="0" w:line="240" w:lineRule="auto"/>
              <w:rPr>
                <w:rFonts w:ascii="Calibri" w:eastAsia="Times New Roman" w:hAnsi="Calibri" w:cs="Calibri"/>
                <w:color w:val="000000"/>
              </w:rPr>
            </w:pPr>
            <w:r w:rsidRPr="004F65B4">
              <w:t xml:space="preserve">PRISE MOSAIC 2P+T F/B SURFACE VOY                  </w:t>
            </w:r>
          </w:p>
        </w:tc>
        <w:tc>
          <w:tcPr>
            <w:tcW w:w="1039" w:type="dxa"/>
            <w:tcBorders>
              <w:top w:val="nil"/>
              <w:left w:val="nil"/>
              <w:bottom w:val="single" w:sz="4" w:space="0" w:color="auto"/>
              <w:right w:val="single" w:sz="4" w:space="0" w:color="auto"/>
            </w:tcBorders>
            <w:shd w:val="clear" w:color="auto" w:fill="auto"/>
            <w:noWrap/>
            <w:hideMark/>
          </w:tcPr>
          <w:p w14:paraId="7B8D7F99" w14:textId="02340EC8" w:rsidR="006202B8" w:rsidRPr="00717252" w:rsidRDefault="006202B8" w:rsidP="006202B8">
            <w:pPr>
              <w:spacing w:after="0" w:line="240" w:lineRule="auto"/>
              <w:jc w:val="right"/>
              <w:rPr>
                <w:rFonts w:ascii="Calibri" w:eastAsia="Times New Roman" w:hAnsi="Calibri" w:cs="Calibri"/>
                <w:color w:val="000000"/>
              </w:rPr>
            </w:pPr>
            <w:r w:rsidRPr="00BD74A1">
              <w:t xml:space="preserve"> 158   </w:t>
            </w:r>
          </w:p>
        </w:tc>
      </w:tr>
      <w:tr w:rsidR="006202B8" w:rsidRPr="00717252" w14:paraId="4F7D162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6EE3903" w14:textId="7A73E08A" w:rsidR="006202B8" w:rsidRPr="00717252" w:rsidRDefault="006202B8" w:rsidP="006202B8">
            <w:pPr>
              <w:spacing w:after="0" w:line="240" w:lineRule="auto"/>
              <w:jc w:val="center"/>
              <w:rPr>
                <w:rFonts w:ascii="Open Sans" w:eastAsia="Times New Roman" w:hAnsi="Open Sans" w:cs="Open Sans"/>
                <w:color w:val="000000"/>
              </w:rPr>
            </w:pPr>
            <w:r w:rsidRPr="00206E3C">
              <w:t>119</w:t>
            </w:r>
          </w:p>
        </w:tc>
        <w:tc>
          <w:tcPr>
            <w:tcW w:w="7937" w:type="dxa"/>
            <w:tcBorders>
              <w:top w:val="nil"/>
              <w:left w:val="single" w:sz="4" w:space="0" w:color="auto"/>
              <w:bottom w:val="single" w:sz="4" w:space="0" w:color="auto"/>
              <w:right w:val="single" w:sz="4" w:space="0" w:color="auto"/>
            </w:tcBorders>
            <w:shd w:val="clear" w:color="auto" w:fill="auto"/>
            <w:noWrap/>
            <w:hideMark/>
          </w:tcPr>
          <w:p w14:paraId="7C0DD113" w14:textId="672A9DB7" w:rsidR="006202B8" w:rsidRPr="00717252" w:rsidRDefault="006202B8" w:rsidP="006202B8">
            <w:pPr>
              <w:spacing w:after="0" w:line="240" w:lineRule="auto"/>
              <w:rPr>
                <w:rFonts w:ascii="Calibri" w:eastAsia="Times New Roman" w:hAnsi="Calibri" w:cs="Calibri"/>
                <w:color w:val="000000"/>
              </w:rPr>
            </w:pPr>
            <w:r w:rsidRPr="004F65B4">
              <w:t xml:space="preserve">PRMOSAIC BALISAGE DE PLINTHE 2 MODULES                </w:t>
            </w:r>
          </w:p>
        </w:tc>
        <w:tc>
          <w:tcPr>
            <w:tcW w:w="1039" w:type="dxa"/>
            <w:tcBorders>
              <w:top w:val="nil"/>
              <w:left w:val="nil"/>
              <w:bottom w:val="single" w:sz="4" w:space="0" w:color="auto"/>
              <w:right w:val="single" w:sz="4" w:space="0" w:color="auto"/>
            </w:tcBorders>
            <w:shd w:val="clear" w:color="auto" w:fill="auto"/>
            <w:noWrap/>
            <w:hideMark/>
          </w:tcPr>
          <w:p w14:paraId="391AAD74" w14:textId="67CE60DD" w:rsidR="006202B8" w:rsidRPr="00717252" w:rsidRDefault="006202B8" w:rsidP="006202B8">
            <w:pPr>
              <w:spacing w:after="0" w:line="240" w:lineRule="auto"/>
              <w:jc w:val="right"/>
              <w:rPr>
                <w:rFonts w:ascii="Calibri" w:eastAsia="Times New Roman" w:hAnsi="Calibri" w:cs="Calibri"/>
                <w:color w:val="000000"/>
              </w:rPr>
            </w:pPr>
            <w:r w:rsidRPr="00BD74A1">
              <w:t xml:space="preserve"> 354   </w:t>
            </w:r>
          </w:p>
        </w:tc>
      </w:tr>
      <w:tr w:rsidR="006202B8" w:rsidRPr="00717252" w14:paraId="67D0E28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CC8B0CA" w14:textId="469355DA" w:rsidR="006202B8" w:rsidRPr="00717252" w:rsidRDefault="006202B8" w:rsidP="006202B8">
            <w:pPr>
              <w:spacing w:after="0" w:line="240" w:lineRule="auto"/>
              <w:jc w:val="center"/>
              <w:rPr>
                <w:rFonts w:ascii="Open Sans" w:eastAsia="Times New Roman" w:hAnsi="Open Sans" w:cs="Open Sans"/>
                <w:color w:val="000000"/>
              </w:rPr>
            </w:pPr>
            <w:r w:rsidRPr="00206E3C">
              <w:t>120</w:t>
            </w:r>
          </w:p>
        </w:tc>
        <w:tc>
          <w:tcPr>
            <w:tcW w:w="7937" w:type="dxa"/>
            <w:tcBorders>
              <w:top w:val="nil"/>
              <w:left w:val="single" w:sz="4" w:space="0" w:color="auto"/>
              <w:bottom w:val="single" w:sz="4" w:space="0" w:color="auto"/>
              <w:right w:val="single" w:sz="4" w:space="0" w:color="auto"/>
            </w:tcBorders>
            <w:shd w:val="clear" w:color="auto" w:fill="auto"/>
            <w:noWrap/>
            <w:hideMark/>
          </w:tcPr>
          <w:p w14:paraId="0A32F334" w14:textId="0D9C4188" w:rsidR="006202B8" w:rsidRPr="00717252" w:rsidRDefault="006202B8" w:rsidP="006202B8">
            <w:pPr>
              <w:spacing w:after="0" w:line="240" w:lineRule="auto"/>
              <w:rPr>
                <w:rFonts w:ascii="Calibri" w:eastAsia="Times New Roman" w:hAnsi="Calibri" w:cs="Calibri"/>
                <w:color w:val="000000"/>
              </w:rPr>
            </w:pPr>
            <w:r w:rsidRPr="004F65B4">
              <w:t xml:space="preserve">PROFILE 50X80 BL.2M </w:t>
            </w:r>
            <w:proofErr w:type="gramStart"/>
            <w:r w:rsidRPr="004F65B4">
              <w:t>AV.COUV</w:t>
            </w:r>
            <w:proofErr w:type="gramEnd"/>
            <w:r w:rsidRPr="004F65B4">
              <w:t>.  G AU METRE</w:t>
            </w:r>
          </w:p>
        </w:tc>
        <w:tc>
          <w:tcPr>
            <w:tcW w:w="1039" w:type="dxa"/>
            <w:tcBorders>
              <w:top w:val="nil"/>
              <w:left w:val="nil"/>
              <w:bottom w:val="single" w:sz="4" w:space="0" w:color="auto"/>
              <w:right w:val="single" w:sz="4" w:space="0" w:color="auto"/>
            </w:tcBorders>
            <w:shd w:val="clear" w:color="auto" w:fill="auto"/>
            <w:noWrap/>
            <w:hideMark/>
          </w:tcPr>
          <w:p w14:paraId="5FA8BFBF" w14:textId="4E9D3158" w:rsidR="006202B8" w:rsidRPr="00717252" w:rsidRDefault="006202B8" w:rsidP="006202B8">
            <w:pPr>
              <w:spacing w:after="0" w:line="240" w:lineRule="auto"/>
              <w:jc w:val="right"/>
              <w:rPr>
                <w:rFonts w:ascii="Calibri" w:eastAsia="Times New Roman" w:hAnsi="Calibri" w:cs="Calibri"/>
                <w:color w:val="000000"/>
              </w:rPr>
            </w:pPr>
            <w:r w:rsidRPr="00BD74A1">
              <w:t xml:space="preserve"> 5   </w:t>
            </w:r>
          </w:p>
        </w:tc>
      </w:tr>
      <w:tr w:rsidR="006202B8" w:rsidRPr="00717252" w14:paraId="2B7A1B0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38EE3E1" w14:textId="57E0CC23" w:rsidR="006202B8" w:rsidRPr="00717252" w:rsidRDefault="006202B8" w:rsidP="006202B8">
            <w:pPr>
              <w:spacing w:after="0" w:line="240" w:lineRule="auto"/>
              <w:jc w:val="center"/>
              <w:rPr>
                <w:rFonts w:ascii="Open Sans" w:eastAsia="Times New Roman" w:hAnsi="Open Sans" w:cs="Open Sans"/>
                <w:color w:val="000000"/>
              </w:rPr>
            </w:pPr>
            <w:r w:rsidRPr="00206E3C">
              <w:t>121</w:t>
            </w:r>
          </w:p>
        </w:tc>
        <w:tc>
          <w:tcPr>
            <w:tcW w:w="7937" w:type="dxa"/>
            <w:tcBorders>
              <w:top w:val="nil"/>
              <w:left w:val="single" w:sz="4" w:space="0" w:color="auto"/>
              <w:bottom w:val="single" w:sz="4" w:space="0" w:color="auto"/>
              <w:right w:val="single" w:sz="4" w:space="0" w:color="auto"/>
            </w:tcBorders>
            <w:shd w:val="clear" w:color="auto" w:fill="auto"/>
            <w:noWrap/>
            <w:hideMark/>
          </w:tcPr>
          <w:p w14:paraId="2BC9073B" w14:textId="6B412C7A" w:rsidR="006202B8" w:rsidRPr="00717252" w:rsidRDefault="006202B8" w:rsidP="006202B8">
            <w:pPr>
              <w:spacing w:after="0" w:line="240" w:lineRule="auto"/>
              <w:rPr>
                <w:rFonts w:ascii="Calibri" w:eastAsia="Times New Roman" w:hAnsi="Calibri" w:cs="Calibri"/>
                <w:color w:val="000000"/>
              </w:rPr>
            </w:pPr>
            <w:r w:rsidRPr="004F65B4">
              <w:t>SECHE-MAINS 1000W TYPE V NICKEL HUO2</w:t>
            </w:r>
          </w:p>
        </w:tc>
        <w:tc>
          <w:tcPr>
            <w:tcW w:w="1039" w:type="dxa"/>
            <w:tcBorders>
              <w:top w:val="nil"/>
              <w:left w:val="nil"/>
              <w:bottom w:val="single" w:sz="4" w:space="0" w:color="auto"/>
              <w:right w:val="single" w:sz="4" w:space="0" w:color="auto"/>
            </w:tcBorders>
            <w:shd w:val="clear" w:color="auto" w:fill="auto"/>
            <w:noWrap/>
            <w:hideMark/>
          </w:tcPr>
          <w:p w14:paraId="5A2729C4" w14:textId="27478C99" w:rsidR="006202B8" w:rsidRPr="00717252" w:rsidRDefault="006202B8" w:rsidP="006202B8">
            <w:pPr>
              <w:spacing w:after="0" w:line="240" w:lineRule="auto"/>
              <w:jc w:val="right"/>
              <w:rPr>
                <w:rFonts w:ascii="Calibri" w:eastAsia="Times New Roman" w:hAnsi="Calibri" w:cs="Calibri"/>
                <w:color w:val="000000"/>
              </w:rPr>
            </w:pPr>
            <w:r w:rsidRPr="00BD74A1">
              <w:t xml:space="preserve"> 257   </w:t>
            </w:r>
          </w:p>
        </w:tc>
      </w:tr>
      <w:tr w:rsidR="006202B8" w:rsidRPr="00717252" w14:paraId="06DB9BE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66C62D8" w14:textId="4C6945D9" w:rsidR="006202B8" w:rsidRPr="00717252" w:rsidRDefault="006202B8" w:rsidP="006202B8">
            <w:pPr>
              <w:spacing w:after="0" w:line="240" w:lineRule="auto"/>
              <w:jc w:val="center"/>
              <w:rPr>
                <w:rFonts w:ascii="Open Sans" w:eastAsia="Times New Roman" w:hAnsi="Open Sans" w:cs="Open Sans"/>
                <w:color w:val="000000"/>
              </w:rPr>
            </w:pPr>
            <w:r w:rsidRPr="00206E3C">
              <w:t>122</w:t>
            </w:r>
          </w:p>
        </w:tc>
        <w:tc>
          <w:tcPr>
            <w:tcW w:w="7937" w:type="dxa"/>
            <w:tcBorders>
              <w:top w:val="nil"/>
              <w:left w:val="single" w:sz="4" w:space="0" w:color="auto"/>
              <w:bottom w:val="single" w:sz="4" w:space="0" w:color="auto"/>
              <w:right w:val="single" w:sz="4" w:space="0" w:color="auto"/>
            </w:tcBorders>
            <w:shd w:val="clear" w:color="auto" w:fill="auto"/>
            <w:noWrap/>
            <w:hideMark/>
          </w:tcPr>
          <w:p w14:paraId="0718B6E3" w14:textId="3EB0BEA3" w:rsidR="006202B8" w:rsidRPr="00717252" w:rsidRDefault="006202B8" w:rsidP="006202B8">
            <w:pPr>
              <w:spacing w:after="0" w:line="240" w:lineRule="auto"/>
              <w:rPr>
                <w:rFonts w:ascii="Calibri" w:eastAsia="Times New Roman" w:hAnsi="Calibri" w:cs="Calibri"/>
                <w:color w:val="000000"/>
              </w:rPr>
            </w:pPr>
            <w:r w:rsidRPr="004F65B4">
              <w:t xml:space="preserve">SOLUTION DE MOTORISATION, 230V, FILAIRE, EN DIAMÈTRE 50, POUR TOUS TYPES DE VOLETS ROULANTS. FOURNIE AVEC UN CÂBLE BLANC VVF DE 2,5 </w:t>
            </w:r>
            <w:r w:rsidRPr="004F65B4">
              <w:lastRenderedPageBreak/>
              <w:t xml:space="preserve">MÈTRES, SANS ADAPTATION ET SANS SUPPORT.  LT </w:t>
            </w:r>
            <w:proofErr w:type="gramStart"/>
            <w:r w:rsidRPr="004F65B4">
              <w:t>50  WT</w:t>
            </w:r>
            <w:proofErr w:type="gramEnd"/>
            <w:r w:rsidRPr="004F65B4">
              <w:t xml:space="preserve"> 6/17, MOTEUR POUR VOLET ROULANT 230V FILAIRE.</w:t>
            </w:r>
          </w:p>
        </w:tc>
        <w:tc>
          <w:tcPr>
            <w:tcW w:w="1039" w:type="dxa"/>
            <w:tcBorders>
              <w:top w:val="nil"/>
              <w:left w:val="nil"/>
              <w:bottom w:val="single" w:sz="4" w:space="0" w:color="auto"/>
              <w:right w:val="single" w:sz="4" w:space="0" w:color="auto"/>
            </w:tcBorders>
            <w:shd w:val="clear" w:color="auto" w:fill="auto"/>
            <w:noWrap/>
            <w:hideMark/>
          </w:tcPr>
          <w:p w14:paraId="5A2CE1B4" w14:textId="5F1BF25C" w:rsidR="006202B8" w:rsidRPr="00717252" w:rsidRDefault="006202B8" w:rsidP="006202B8">
            <w:pPr>
              <w:spacing w:after="0" w:line="240" w:lineRule="auto"/>
              <w:jc w:val="right"/>
              <w:rPr>
                <w:rFonts w:ascii="Calibri" w:eastAsia="Times New Roman" w:hAnsi="Calibri" w:cs="Calibri"/>
                <w:color w:val="000000"/>
              </w:rPr>
            </w:pPr>
            <w:r w:rsidRPr="00BD74A1">
              <w:lastRenderedPageBreak/>
              <w:t xml:space="preserve"> 219   </w:t>
            </w:r>
          </w:p>
        </w:tc>
      </w:tr>
      <w:tr w:rsidR="006202B8" w:rsidRPr="00717252" w14:paraId="4780096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1F964EF" w14:textId="6B4FE712" w:rsidR="006202B8" w:rsidRPr="00717252" w:rsidRDefault="006202B8" w:rsidP="006202B8">
            <w:pPr>
              <w:spacing w:after="0" w:line="240" w:lineRule="auto"/>
              <w:jc w:val="center"/>
              <w:rPr>
                <w:rFonts w:ascii="Open Sans" w:eastAsia="Times New Roman" w:hAnsi="Open Sans" w:cs="Open Sans"/>
                <w:color w:val="000000"/>
              </w:rPr>
            </w:pPr>
            <w:r w:rsidRPr="00206E3C">
              <w:t>123</w:t>
            </w:r>
          </w:p>
        </w:tc>
        <w:tc>
          <w:tcPr>
            <w:tcW w:w="7937" w:type="dxa"/>
            <w:tcBorders>
              <w:top w:val="nil"/>
              <w:left w:val="single" w:sz="4" w:space="0" w:color="auto"/>
              <w:bottom w:val="single" w:sz="4" w:space="0" w:color="auto"/>
              <w:right w:val="single" w:sz="4" w:space="0" w:color="auto"/>
            </w:tcBorders>
            <w:shd w:val="clear" w:color="auto" w:fill="auto"/>
            <w:noWrap/>
            <w:hideMark/>
          </w:tcPr>
          <w:p w14:paraId="47A1E124" w14:textId="789BF355" w:rsidR="006202B8" w:rsidRPr="00717252" w:rsidRDefault="006202B8" w:rsidP="006202B8">
            <w:pPr>
              <w:spacing w:after="0" w:line="240" w:lineRule="auto"/>
              <w:rPr>
                <w:rFonts w:ascii="Calibri" w:eastAsia="Times New Roman" w:hAnsi="Calibri" w:cs="Calibri"/>
                <w:color w:val="000000"/>
              </w:rPr>
            </w:pPr>
            <w:r w:rsidRPr="004F65B4">
              <w:t xml:space="preserve">SUPP PROG MOSAIC 4 MOD CV 65                 </w:t>
            </w:r>
          </w:p>
        </w:tc>
        <w:tc>
          <w:tcPr>
            <w:tcW w:w="1039" w:type="dxa"/>
            <w:tcBorders>
              <w:top w:val="nil"/>
              <w:left w:val="nil"/>
              <w:bottom w:val="single" w:sz="4" w:space="0" w:color="auto"/>
              <w:right w:val="single" w:sz="4" w:space="0" w:color="auto"/>
            </w:tcBorders>
            <w:shd w:val="clear" w:color="auto" w:fill="auto"/>
            <w:noWrap/>
            <w:hideMark/>
          </w:tcPr>
          <w:p w14:paraId="28470463" w14:textId="47B5F0CD" w:rsidR="006202B8" w:rsidRPr="00717252" w:rsidRDefault="006202B8" w:rsidP="006202B8">
            <w:pPr>
              <w:spacing w:after="0" w:line="240" w:lineRule="auto"/>
              <w:jc w:val="right"/>
              <w:rPr>
                <w:rFonts w:ascii="Calibri" w:eastAsia="Times New Roman" w:hAnsi="Calibri" w:cs="Calibri"/>
                <w:color w:val="000000"/>
              </w:rPr>
            </w:pPr>
            <w:r w:rsidRPr="00BD74A1">
              <w:t xml:space="preserve"> 105   </w:t>
            </w:r>
          </w:p>
        </w:tc>
      </w:tr>
      <w:tr w:rsidR="006202B8" w:rsidRPr="00717252" w14:paraId="21F149F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5F69509" w14:textId="5CAD127A" w:rsidR="006202B8" w:rsidRPr="00717252" w:rsidRDefault="006202B8" w:rsidP="006202B8">
            <w:pPr>
              <w:spacing w:after="0" w:line="240" w:lineRule="auto"/>
              <w:jc w:val="center"/>
              <w:rPr>
                <w:rFonts w:ascii="Open Sans" w:eastAsia="Times New Roman" w:hAnsi="Open Sans" w:cs="Open Sans"/>
                <w:color w:val="000000"/>
              </w:rPr>
            </w:pPr>
            <w:r w:rsidRPr="00206E3C">
              <w:t>124</w:t>
            </w:r>
          </w:p>
        </w:tc>
        <w:tc>
          <w:tcPr>
            <w:tcW w:w="7937" w:type="dxa"/>
            <w:tcBorders>
              <w:top w:val="nil"/>
              <w:left w:val="single" w:sz="4" w:space="0" w:color="auto"/>
              <w:bottom w:val="single" w:sz="4" w:space="0" w:color="auto"/>
              <w:right w:val="single" w:sz="4" w:space="0" w:color="auto"/>
            </w:tcBorders>
            <w:shd w:val="clear" w:color="auto" w:fill="auto"/>
            <w:noWrap/>
            <w:hideMark/>
          </w:tcPr>
          <w:p w14:paraId="2FC0261B" w14:textId="638D76A0" w:rsidR="006202B8" w:rsidRPr="00717252" w:rsidRDefault="006202B8" w:rsidP="006202B8">
            <w:pPr>
              <w:spacing w:after="0" w:line="240" w:lineRule="auto"/>
              <w:rPr>
                <w:rFonts w:ascii="Calibri" w:eastAsia="Times New Roman" w:hAnsi="Calibri" w:cs="Calibri"/>
                <w:color w:val="000000"/>
              </w:rPr>
            </w:pPr>
            <w:r w:rsidRPr="004F65B4">
              <w:t xml:space="preserve">SUPP PROG MOSAIC 8 MOD CV 65                 </w:t>
            </w:r>
          </w:p>
        </w:tc>
        <w:tc>
          <w:tcPr>
            <w:tcW w:w="1039" w:type="dxa"/>
            <w:tcBorders>
              <w:top w:val="nil"/>
              <w:left w:val="nil"/>
              <w:bottom w:val="single" w:sz="4" w:space="0" w:color="auto"/>
              <w:right w:val="single" w:sz="4" w:space="0" w:color="auto"/>
            </w:tcBorders>
            <w:shd w:val="clear" w:color="auto" w:fill="auto"/>
            <w:noWrap/>
            <w:hideMark/>
          </w:tcPr>
          <w:p w14:paraId="7982973F" w14:textId="211E0EAF" w:rsidR="006202B8" w:rsidRPr="00717252" w:rsidRDefault="006202B8" w:rsidP="006202B8">
            <w:pPr>
              <w:spacing w:after="0" w:line="240" w:lineRule="auto"/>
              <w:jc w:val="right"/>
              <w:rPr>
                <w:rFonts w:ascii="Calibri" w:eastAsia="Times New Roman" w:hAnsi="Calibri" w:cs="Calibri"/>
                <w:color w:val="000000"/>
              </w:rPr>
            </w:pPr>
            <w:r w:rsidRPr="00BD74A1">
              <w:t xml:space="preserve"> 8 252   </w:t>
            </w:r>
          </w:p>
        </w:tc>
      </w:tr>
      <w:tr w:rsidR="006202B8" w:rsidRPr="00717252" w14:paraId="6C057058"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0B063B9" w14:textId="0D2B2C1A" w:rsidR="006202B8" w:rsidRPr="00717252" w:rsidRDefault="006202B8" w:rsidP="006202B8">
            <w:pPr>
              <w:spacing w:after="0" w:line="240" w:lineRule="auto"/>
              <w:jc w:val="center"/>
              <w:rPr>
                <w:rFonts w:ascii="Open Sans" w:eastAsia="Times New Roman" w:hAnsi="Open Sans" w:cs="Open Sans"/>
                <w:color w:val="000000"/>
              </w:rPr>
            </w:pPr>
            <w:r w:rsidRPr="00206E3C">
              <w:t>125</w:t>
            </w:r>
          </w:p>
        </w:tc>
        <w:tc>
          <w:tcPr>
            <w:tcW w:w="7937" w:type="dxa"/>
            <w:tcBorders>
              <w:top w:val="nil"/>
              <w:left w:val="single" w:sz="4" w:space="0" w:color="auto"/>
              <w:bottom w:val="single" w:sz="4" w:space="0" w:color="auto"/>
              <w:right w:val="single" w:sz="4" w:space="0" w:color="auto"/>
            </w:tcBorders>
            <w:shd w:val="clear" w:color="auto" w:fill="auto"/>
            <w:noWrap/>
            <w:hideMark/>
          </w:tcPr>
          <w:p w14:paraId="49EE90DD" w14:textId="12EEC416" w:rsidR="006202B8" w:rsidRPr="00717252" w:rsidRDefault="006202B8" w:rsidP="006202B8">
            <w:pPr>
              <w:spacing w:after="0" w:line="240" w:lineRule="auto"/>
              <w:rPr>
                <w:rFonts w:ascii="Calibri" w:eastAsia="Times New Roman" w:hAnsi="Calibri" w:cs="Calibri"/>
                <w:color w:val="000000"/>
              </w:rPr>
            </w:pPr>
            <w:r w:rsidRPr="004F65B4">
              <w:t xml:space="preserve">SUPP.BATIBOX 1 POSTE GRIFFES                 </w:t>
            </w:r>
          </w:p>
        </w:tc>
        <w:tc>
          <w:tcPr>
            <w:tcW w:w="1039" w:type="dxa"/>
            <w:tcBorders>
              <w:top w:val="nil"/>
              <w:left w:val="nil"/>
              <w:bottom w:val="single" w:sz="4" w:space="0" w:color="auto"/>
              <w:right w:val="single" w:sz="4" w:space="0" w:color="auto"/>
            </w:tcBorders>
            <w:shd w:val="clear" w:color="auto" w:fill="auto"/>
            <w:noWrap/>
            <w:hideMark/>
          </w:tcPr>
          <w:p w14:paraId="60385443" w14:textId="67A81DD5" w:rsidR="006202B8" w:rsidRPr="00717252" w:rsidRDefault="006202B8" w:rsidP="006202B8">
            <w:pPr>
              <w:spacing w:after="0" w:line="240" w:lineRule="auto"/>
              <w:jc w:val="right"/>
              <w:rPr>
                <w:rFonts w:ascii="Calibri" w:eastAsia="Times New Roman" w:hAnsi="Calibri" w:cs="Calibri"/>
                <w:color w:val="000000"/>
              </w:rPr>
            </w:pPr>
            <w:r w:rsidRPr="00BD74A1">
              <w:t xml:space="preserve"> 60   </w:t>
            </w:r>
          </w:p>
        </w:tc>
      </w:tr>
      <w:tr w:rsidR="006202B8" w:rsidRPr="00717252" w14:paraId="2B2AFB5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7B3D04A" w14:textId="74B54A89" w:rsidR="006202B8" w:rsidRPr="00717252" w:rsidRDefault="006202B8" w:rsidP="006202B8">
            <w:pPr>
              <w:spacing w:after="0" w:line="240" w:lineRule="auto"/>
              <w:jc w:val="center"/>
              <w:rPr>
                <w:rFonts w:ascii="Open Sans" w:eastAsia="Times New Roman" w:hAnsi="Open Sans" w:cs="Open Sans"/>
                <w:color w:val="000000"/>
              </w:rPr>
            </w:pPr>
            <w:r w:rsidRPr="00206E3C">
              <w:t>126</w:t>
            </w:r>
          </w:p>
        </w:tc>
        <w:tc>
          <w:tcPr>
            <w:tcW w:w="7937" w:type="dxa"/>
            <w:tcBorders>
              <w:top w:val="nil"/>
              <w:left w:val="single" w:sz="4" w:space="0" w:color="auto"/>
              <w:bottom w:val="single" w:sz="4" w:space="0" w:color="auto"/>
              <w:right w:val="single" w:sz="4" w:space="0" w:color="auto"/>
            </w:tcBorders>
            <w:shd w:val="clear" w:color="auto" w:fill="auto"/>
            <w:noWrap/>
            <w:hideMark/>
          </w:tcPr>
          <w:p w14:paraId="384A6526" w14:textId="322A9ACA" w:rsidR="006202B8" w:rsidRPr="00717252" w:rsidRDefault="006202B8" w:rsidP="006202B8">
            <w:pPr>
              <w:spacing w:after="0" w:line="240" w:lineRule="auto"/>
              <w:rPr>
                <w:rFonts w:ascii="Calibri" w:eastAsia="Times New Roman" w:hAnsi="Calibri" w:cs="Calibri"/>
                <w:color w:val="000000"/>
              </w:rPr>
            </w:pPr>
            <w:r w:rsidRPr="004F65B4">
              <w:t>TÉLÉCOMMANDE BAES MODULAIRE MULTIFONCTIONS SATI CONNECTÉ NON POLARISÉE IP POUR BLOC D'ÉCLAIRAGE ET ALARME INCENDIE</w:t>
            </w:r>
          </w:p>
        </w:tc>
        <w:tc>
          <w:tcPr>
            <w:tcW w:w="1039" w:type="dxa"/>
            <w:tcBorders>
              <w:top w:val="nil"/>
              <w:left w:val="nil"/>
              <w:bottom w:val="single" w:sz="4" w:space="0" w:color="auto"/>
              <w:right w:val="single" w:sz="4" w:space="0" w:color="auto"/>
            </w:tcBorders>
            <w:shd w:val="clear" w:color="auto" w:fill="auto"/>
            <w:noWrap/>
            <w:hideMark/>
          </w:tcPr>
          <w:p w14:paraId="19173A79" w14:textId="47E9935F" w:rsidR="006202B8" w:rsidRPr="00717252" w:rsidRDefault="006202B8" w:rsidP="006202B8">
            <w:pPr>
              <w:spacing w:after="0" w:line="240" w:lineRule="auto"/>
              <w:jc w:val="right"/>
              <w:rPr>
                <w:rFonts w:ascii="Calibri" w:eastAsia="Times New Roman" w:hAnsi="Calibri" w:cs="Calibri"/>
                <w:color w:val="000000"/>
              </w:rPr>
            </w:pPr>
            <w:r w:rsidRPr="00BD74A1">
              <w:t xml:space="preserve"> 100   </w:t>
            </w:r>
          </w:p>
        </w:tc>
      </w:tr>
      <w:tr w:rsidR="006202B8" w:rsidRPr="00717252" w14:paraId="11F8B17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AF9FC99" w14:textId="20A2845C" w:rsidR="006202B8" w:rsidRPr="00717252" w:rsidRDefault="006202B8" w:rsidP="006202B8">
            <w:pPr>
              <w:spacing w:after="0" w:line="240" w:lineRule="auto"/>
              <w:jc w:val="center"/>
              <w:rPr>
                <w:rFonts w:ascii="Open Sans" w:eastAsia="Times New Roman" w:hAnsi="Open Sans" w:cs="Open Sans"/>
                <w:color w:val="000000"/>
              </w:rPr>
            </w:pPr>
            <w:r w:rsidRPr="00206E3C">
              <w:t>127</w:t>
            </w:r>
          </w:p>
        </w:tc>
        <w:tc>
          <w:tcPr>
            <w:tcW w:w="7937" w:type="dxa"/>
            <w:tcBorders>
              <w:top w:val="nil"/>
              <w:left w:val="single" w:sz="4" w:space="0" w:color="auto"/>
              <w:bottom w:val="single" w:sz="4" w:space="0" w:color="auto"/>
              <w:right w:val="single" w:sz="4" w:space="0" w:color="auto"/>
            </w:tcBorders>
            <w:shd w:val="clear" w:color="auto" w:fill="auto"/>
            <w:noWrap/>
            <w:hideMark/>
          </w:tcPr>
          <w:p w14:paraId="535C3CF1" w14:textId="1C8194C3" w:rsidR="006202B8" w:rsidRPr="00717252" w:rsidRDefault="006202B8" w:rsidP="006202B8">
            <w:pPr>
              <w:spacing w:after="0" w:line="240" w:lineRule="auto"/>
              <w:rPr>
                <w:rFonts w:ascii="Calibri" w:eastAsia="Times New Roman" w:hAnsi="Calibri" w:cs="Calibri"/>
                <w:color w:val="000000"/>
              </w:rPr>
            </w:pPr>
            <w:r w:rsidRPr="004F65B4">
              <w:t xml:space="preserve">TÉLÉRUPTEUR 16A 2NO 240VCA 110VCC                         </w:t>
            </w:r>
          </w:p>
        </w:tc>
        <w:tc>
          <w:tcPr>
            <w:tcW w:w="1039" w:type="dxa"/>
            <w:tcBorders>
              <w:top w:val="nil"/>
              <w:left w:val="nil"/>
              <w:bottom w:val="single" w:sz="4" w:space="0" w:color="auto"/>
              <w:right w:val="single" w:sz="4" w:space="0" w:color="auto"/>
            </w:tcBorders>
            <w:shd w:val="clear" w:color="auto" w:fill="auto"/>
            <w:noWrap/>
            <w:hideMark/>
          </w:tcPr>
          <w:p w14:paraId="149ACEB5" w14:textId="0DC4BB82" w:rsidR="006202B8" w:rsidRPr="00717252" w:rsidRDefault="006202B8" w:rsidP="006202B8">
            <w:pPr>
              <w:spacing w:after="0" w:line="240" w:lineRule="auto"/>
              <w:jc w:val="right"/>
              <w:rPr>
                <w:rFonts w:ascii="Calibri" w:eastAsia="Times New Roman" w:hAnsi="Calibri" w:cs="Calibri"/>
                <w:color w:val="000000"/>
              </w:rPr>
            </w:pPr>
            <w:r w:rsidRPr="00BD74A1">
              <w:t xml:space="preserve"> 30   </w:t>
            </w:r>
          </w:p>
        </w:tc>
      </w:tr>
      <w:tr w:rsidR="006202B8" w:rsidRPr="00717252" w14:paraId="7E69BF7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CBD3FE2" w14:textId="7DE723D0" w:rsidR="006202B8" w:rsidRPr="00717252" w:rsidRDefault="006202B8" w:rsidP="006202B8">
            <w:pPr>
              <w:spacing w:after="0" w:line="240" w:lineRule="auto"/>
              <w:jc w:val="center"/>
              <w:rPr>
                <w:rFonts w:ascii="Open Sans" w:eastAsia="Times New Roman" w:hAnsi="Open Sans" w:cs="Open Sans"/>
                <w:color w:val="000000"/>
              </w:rPr>
            </w:pPr>
            <w:r w:rsidRPr="00206E3C">
              <w:t>128</w:t>
            </w:r>
          </w:p>
        </w:tc>
        <w:tc>
          <w:tcPr>
            <w:tcW w:w="7937" w:type="dxa"/>
            <w:tcBorders>
              <w:top w:val="nil"/>
              <w:left w:val="single" w:sz="4" w:space="0" w:color="auto"/>
              <w:bottom w:val="single" w:sz="4" w:space="0" w:color="auto"/>
              <w:right w:val="single" w:sz="4" w:space="0" w:color="auto"/>
            </w:tcBorders>
            <w:shd w:val="clear" w:color="auto" w:fill="auto"/>
            <w:noWrap/>
            <w:hideMark/>
          </w:tcPr>
          <w:p w14:paraId="53487B2C" w14:textId="2CE687DF" w:rsidR="006202B8" w:rsidRPr="00717252" w:rsidRDefault="006202B8" w:rsidP="006202B8">
            <w:pPr>
              <w:spacing w:after="0" w:line="240" w:lineRule="auto"/>
              <w:rPr>
                <w:rFonts w:ascii="Calibri" w:eastAsia="Times New Roman" w:hAnsi="Calibri" w:cs="Calibri"/>
                <w:color w:val="000000"/>
              </w:rPr>
            </w:pPr>
            <w:r w:rsidRPr="004F65B4">
              <w:t xml:space="preserve">TÉLÉRUPTEUR CX³ STANDARD AVEC BORNES À VIS 2P 16A 250V~ CONTACT 2F - TENSION COMMANDE 230V~ - 1 MODULE                           </w:t>
            </w:r>
          </w:p>
        </w:tc>
        <w:tc>
          <w:tcPr>
            <w:tcW w:w="1039" w:type="dxa"/>
            <w:tcBorders>
              <w:top w:val="nil"/>
              <w:left w:val="nil"/>
              <w:bottom w:val="single" w:sz="4" w:space="0" w:color="auto"/>
              <w:right w:val="single" w:sz="4" w:space="0" w:color="auto"/>
            </w:tcBorders>
            <w:shd w:val="clear" w:color="auto" w:fill="auto"/>
            <w:noWrap/>
            <w:hideMark/>
          </w:tcPr>
          <w:p w14:paraId="1EAA180F" w14:textId="51A4F7DE"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CA4B84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9E2B456" w14:textId="22BE83FD" w:rsidR="006202B8" w:rsidRPr="00717252" w:rsidRDefault="006202B8" w:rsidP="006202B8">
            <w:pPr>
              <w:spacing w:after="0" w:line="240" w:lineRule="auto"/>
              <w:jc w:val="center"/>
              <w:rPr>
                <w:rFonts w:ascii="Open Sans" w:eastAsia="Times New Roman" w:hAnsi="Open Sans" w:cs="Open Sans"/>
                <w:color w:val="000000"/>
              </w:rPr>
            </w:pPr>
            <w:r w:rsidRPr="00206E3C">
              <w:t>129</w:t>
            </w:r>
          </w:p>
        </w:tc>
        <w:tc>
          <w:tcPr>
            <w:tcW w:w="7937" w:type="dxa"/>
            <w:tcBorders>
              <w:top w:val="nil"/>
              <w:left w:val="single" w:sz="4" w:space="0" w:color="auto"/>
              <w:bottom w:val="single" w:sz="4" w:space="0" w:color="auto"/>
              <w:right w:val="single" w:sz="4" w:space="0" w:color="auto"/>
            </w:tcBorders>
            <w:shd w:val="clear" w:color="auto" w:fill="auto"/>
            <w:noWrap/>
            <w:hideMark/>
          </w:tcPr>
          <w:p w14:paraId="492D0FFF" w14:textId="0315C303" w:rsidR="006202B8" w:rsidRPr="00717252" w:rsidRDefault="006202B8" w:rsidP="006202B8">
            <w:pPr>
              <w:spacing w:after="0" w:line="240" w:lineRule="auto"/>
              <w:rPr>
                <w:rFonts w:ascii="Calibri" w:eastAsia="Times New Roman" w:hAnsi="Calibri" w:cs="Calibri"/>
                <w:color w:val="000000"/>
              </w:rPr>
            </w:pPr>
            <w:r w:rsidRPr="004F65B4">
              <w:t>BORNE DE CONNECTION 3X0,75/2,5MM²</w:t>
            </w:r>
          </w:p>
        </w:tc>
        <w:tc>
          <w:tcPr>
            <w:tcW w:w="1039" w:type="dxa"/>
            <w:tcBorders>
              <w:top w:val="nil"/>
              <w:left w:val="nil"/>
              <w:bottom w:val="single" w:sz="4" w:space="0" w:color="auto"/>
              <w:right w:val="single" w:sz="4" w:space="0" w:color="auto"/>
            </w:tcBorders>
            <w:shd w:val="clear" w:color="auto" w:fill="auto"/>
            <w:noWrap/>
            <w:hideMark/>
          </w:tcPr>
          <w:p w14:paraId="60CB91C9" w14:textId="047CBC53"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98A301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63EDAC7" w14:textId="2B942614" w:rsidR="006202B8" w:rsidRPr="00717252" w:rsidRDefault="006202B8" w:rsidP="006202B8">
            <w:pPr>
              <w:spacing w:after="0" w:line="240" w:lineRule="auto"/>
              <w:jc w:val="center"/>
              <w:rPr>
                <w:rFonts w:ascii="Open Sans" w:eastAsia="Times New Roman" w:hAnsi="Open Sans" w:cs="Open Sans"/>
                <w:color w:val="000000"/>
              </w:rPr>
            </w:pPr>
            <w:r w:rsidRPr="00206E3C">
              <w:t>130</w:t>
            </w:r>
          </w:p>
        </w:tc>
        <w:tc>
          <w:tcPr>
            <w:tcW w:w="7937" w:type="dxa"/>
            <w:tcBorders>
              <w:top w:val="nil"/>
              <w:left w:val="single" w:sz="4" w:space="0" w:color="auto"/>
              <w:bottom w:val="single" w:sz="4" w:space="0" w:color="auto"/>
              <w:right w:val="single" w:sz="4" w:space="0" w:color="auto"/>
            </w:tcBorders>
            <w:shd w:val="clear" w:color="auto" w:fill="auto"/>
            <w:noWrap/>
            <w:hideMark/>
          </w:tcPr>
          <w:p w14:paraId="445BF3B6" w14:textId="5BF3BCD9" w:rsidR="006202B8" w:rsidRPr="00717252" w:rsidRDefault="006202B8" w:rsidP="006202B8">
            <w:pPr>
              <w:spacing w:after="0" w:line="240" w:lineRule="auto"/>
              <w:rPr>
                <w:rFonts w:ascii="Calibri" w:eastAsia="Times New Roman" w:hAnsi="Calibri" w:cs="Calibri"/>
                <w:color w:val="000000"/>
              </w:rPr>
            </w:pPr>
            <w:r w:rsidRPr="004F65B4">
              <w:t>BORNE DE CONNECTION 2X0,75/2,5MM²</w:t>
            </w:r>
          </w:p>
        </w:tc>
        <w:tc>
          <w:tcPr>
            <w:tcW w:w="1039" w:type="dxa"/>
            <w:tcBorders>
              <w:top w:val="nil"/>
              <w:left w:val="nil"/>
              <w:bottom w:val="single" w:sz="4" w:space="0" w:color="auto"/>
              <w:right w:val="single" w:sz="4" w:space="0" w:color="auto"/>
            </w:tcBorders>
            <w:shd w:val="clear" w:color="auto" w:fill="auto"/>
            <w:noWrap/>
            <w:hideMark/>
          </w:tcPr>
          <w:p w14:paraId="16A16AC8" w14:textId="0D069E41"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449860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5635CA9" w14:textId="37C82942" w:rsidR="006202B8" w:rsidRPr="00717252" w:rsidRDefault="006202B8" w:rsidP="006202B8">
            <w:pPr>
              <w:spacing w:after="0" w:line="240" w:lineRule="auto"/>
              <w:jc w:val="center"/>
              <w:rPr>
                <w:rFonts w:ascii="Open Sans" w:eastAsia="Times New Roman" w:hAnsi="Open Sans" w:cs="Open Sans"/>
                <w:color w:val="000000"/>
              </w:rPr>
            </w:pPr>
            <w:r w:rsidRPr="00206E3C">
              <w:t>131</w:t>
            </w:r>
          </w:p>
        </w:tc>
        <w:tc>
          <w:tcPr>
            <w:tcW w:w="7937" w:type="dxa"/>
            <w:tcBorders>
              <w:top w:val="nil"/>
              <w:left w:val="single" w:sz="4" w:space="0" w:color="auto"/>
              <w:bottom w:val="single" w:sz="4" w:space="0" w:color="auto"/>
              <w:right w:val="single" w:sz="4" w:space="0" w:color="auto"/>
            </w:tcBorders>
            <w:shd w:val="clear" w:color="auto" w:fill="auto"/>
            <w:noWrap/>
            <w:hideMark/>
          </w:tcPr>
          <w:p w14:paraId="5FE6A0BA" w14:textId="2377A3D7" w:rsidR="006202B8" w:rsidRPr="00717252" w:rsidRDefault="006202B8" w:rsidP="006202B8">
            <w:pPr>
              <w:spacing w:after="0" w:line="240" w:lineRule="auto"/>
              <w:rPr>
                <w:rFonts w:ascii="Calibri" w:eastAsia="Times New Roman" w:hAnsi="Calibri" w:cs="Calibri"/>
                <w:color w:val="000000"/>
              </w:rPr>
            </w:pPr>
            <w:r w:rsidRPr="004F65B4">
              <w:t>CABLE SOUPLE HO7 RNF 5G2.5MM2</w:t>
            </w:r>
          </w:p>
        </w:tc>
        <w:tc>
          <w:tcPr>
            <w:tcW w:w="1039" w:type="dxa"/>
            <w:tcBorders>
              <w:top w:val="nil"/>
              <w:left w:val="nil"/>
              <w:bottom w:val="single" w:sz="4" w:space="0" w:color="auto"/>
              <w:right w:val="single" w:sz="4" w:space="0" w:color="auto"/>
            </w:tcBorders>
            <w:shd w:val="clear" w:color="auto" w:fill="auto"/>
            <w:noWrap/>
            <w:hideMark/>
          </w:tcPr>
          <w:p w14:paraId="2DB0D78A" w14:textId="44D86A68"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661FCE8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3A86E0C" w14:textId="78C521CE" w:rsidR="006202B8" w:rsidRPr="00717252" w:rsidRDefault="006202B8" w:rsidP="006202B8">
            <w:pPr>
              <w:spacing w:after="0" w:line="240" w:lineRule="auto"/>
              <w:jc w:val="center"/>
              <w:rPr>
                <w:rFonts w:ascii="Open Sans" w:eastAsia="Times New Roman" w:hAnsi="Open Sans" w:cs="Open Sans"/>
                <w:color w:val="000000"/>
              </w:rPr>
            </w:pPr>
            <w:r w:rsidRPr="00206E3C">
              <w:t>132</w:t>
            </w:r>
          </w:p>
        </w:tc>
        <w:tc>
          <w:tcPr>
            <w:tcW w:w="7937" w:type="dxa"/>
            <w:tcBorders>
              <w:top w:val="nil"/>
              <w:left w:val="single" w:sz="4" w:space="0" w:color="auto"/>
              <w:bottom w:val="single" w:sz="4" w:space="0" w:color="auto"/>
              <w:right w:val="single" w:sz="4" w:space="0" w:color="auto"/>
            </w:tcBorders>
            <w:shd w:val="clear" w:color="auto" w:fill="auto"/>
            <w:noWrap/>
            <w:hideMark/>
          </w:tcPr>
          <w:p w14:paraId="2F92AD95" w14:textId="739E861E" w:rsidR="006202B8" w:rsidRPr="00717252" w:rsidRDefault="006202B8" w:rsidP="006202B8">
            <w:pPr>
              <w:spacing w:after="0" w:line="240" w:lineRule="auto"/>
              <w:rPr>
                <w:rFonts w:ascii="Calibri" w:eastAsia="Times New Roman" w:hAnsi="Calibri" w:cs="Calibri"/>
                <w:color w:val="000000"/>
              </w:rPr>
            </w:pPr>
            <w:r w:rsidRPr="004F65B4">
              <w:t>CABLE SOUPLE HO7RN-F 5G1.5MM2</w:t>
            </w:r>
          </w:p>
        </w:tc>
        <w:tc>
          <w:tcPr>
            <w:tcW w:w="1039" w:type="dxa"/>
            <w:tcBorders>
              <w:top w:val="nil"/>
              <w:left w:val="nil"/>
              <w:bottom w:val="single" w:sz="4" w:space="0" w:color="auto"/>
              <w:right w:val="single" w:sz="4" w:space="0" w:color="auto"/>
            </w:tcBorders>
            <w:shd w:val="clear" w:color="auto" w:fill="auto"/>
            <w:noWrap/>
            <w:hideMark/>
          </w:tcPr>
          <w:p w14:paraId="291A0433" w14:textId="19A9D535"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55DBCE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D43CFA3" w14:textId="789DF8FB" w:rsidR="006202B8" w:rsidRPr="00717252" w:rsidRDefault="006202B8" w:rsidP="006202B8">
            <w:pPr>
              <w:spacing w:after="0" w:line="240" w:lineRule="auto"/>
              <w:jc w:val="center"/>
              <w:rPr>
                <w:rFonts w:ascii="Open Sans" w:eastAsia="Times New Roman" w:hAnsi="Open Sans" w:cs="Open Sans"/>
                <w:color w:val="000000"/>
              </w:rPr>
            </w:pPr>
            <w:r w:rsidRPr="00206E3C">
              <w:t>133</w:t>
            </w:r>
          </w:p>
        </w:tc>
        <w:tc>
          <w:tcPr>
            <w:tcW w:w="7937" w:type="dxa"/>
            <w:tcBorders>
              <w:top w:val="nil"/>
              <w:left w:val="single" w:sz="4" w:space="0" w:color="auto"/>
              <w:bottom w:val="single" w:sz="4" w:space="0" w:color="auto"/>
              <w:right w:val="single" w:sz="4" w:space="0" w:color="auto"/>
            </w:tcBorders>
            <w:shd w:val="clear" w:color="auto" w:fill="auto"/>
            <w:noWrap/>
            <w:hideMark/>
          </w:tcPr>
          <w:p w14:paraId="5D8186F1" w14:textId="541E0B05" w:rsidR="006202B8" w:rsidRPr="00717252" w:rsidRDefault="006202B8" w:rsidP="006202B8">
            <w:pPr>
              <w:spacing w:after="0" w:line="240" w:lineRule="auto"/>
              <w:rPr>
                <w:rFonts w:ascii="Calibri" w:eastAsia="Times New Roman" w:hAnsi="Calibri" w:cs="Calibri"/>
                <w:color w:val="000000"/>
              </w:rPr>
            </w:pPr>
            <w:r w:rsidRPr="004F65B4">
              <w:t>CABLE SOUPLE HO7RNF 4G2.5MM2</w:t>
            </w:r>
          </w:p>
        </w:tc>
        <w:tc>
          <w:tcPr>
            <w:tcW w:w="1039" w:type="dxa"/>
            <w:tcBorders>
              <w:top w:val="nil"/>
              <w:left w:val="nil"/>
              <w:bottom w:val="single" w:sz="4" w:space="0" w:color="auto"/>
              <w:right w:val="single" w:sz="4" w:space="0" w:color="auto"/>
            </w:tcBorders>
            <w:shd w:val="clear" w:color="auto" w:fill="auto"/>
            <w:noWrap/>
            <w:hideMark/>
          </w:tcPr>
          <w:p w14:paraId="4D22A697" w14:textId="79AFF987"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0C40B11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825DAA4" w14:textId="59266894" w:rsidR="006202B8" w:rsidRPr="00717252" w:rsidRDefault="006202B8" w:rsidP="006202B8">
            <w:pPr>
              <w:spacing w:after="0" w:line="240" w:lineRule="auto"/>
              <w:jc w:val="center"/>
              <w:rPr>
                <w:rFonts w:ascii="Open Sans" w:eastAsia="Times New Roman" w:hAnsi="Open Sans" w:cs="Open Sans"/>
                <w:color w:val="000000"/>
              </w:rPr>
            </w:pPr>
            <w:r w:rsidRPr="00206E3C">
              <w:t>134</w:t>
            </w:r>
          </w:p>
        </w:tc>
        <w:tc>
          <w:tcPr>
            <w:tcW w:w="7937" w:type="dxa"/>
            <w:tcBorders>
              <w:top w:val="nil"/>
              <w:left w:val="single" w:sz="4" w:space="0" w:color="auto"/>
              <w:bottom w:val="single" w:sz="4" w:space="0" w:color="auto"/>
              <w:right w:val="single" w:sz="4" w:space="0" w:color="auto"/>
            </w:tcBorders>
            <w:shd w:val="clear" w:color="auto" w:fill="auto"/>
            <w:noWrap/>
            <w:hideMark/>
          </w:tcPr>
          <w:p w14:paraId="1F4199CD" w14:textId="61C75F1C" w:rsidR="006202B8" w:rsidRPr="00717252" w:rsidRDefault="006202B8" w:rsidP="006202B8">
            <w:pPr>
              <w:spacing w:after="0" w:line="240" w:lineRule="auto"/>
              <w:rPr>
                <w:rFonts w:ascii="Calibri" w:eastAsia="Times New Roman" w:hAnsi="Calibri" w:cs="Calibri"/>
                <w:color w:val="000000"/>
              </w:rPr>
            </w:pPr>
            <w:r w:rsidRPr="004F65B4">
              <w:t>CABLE SOUPLE HO7RN-F 4G1.5MM2</w:t>
            </w:r>
          </w:p>
        </w:tc>
        <w:tc>
          <w:tcPr>
            <w:tcW w:w="1039" w:type="dxa"/>
            <w:tcBorders>
              <w:top w:val="nil"/>
              <w:left w:val="nil"/>
              <w:bottom w:val="single" w:sz="4" w:space="0" w:color="auto"/>
              <w:right w:val="single" w:sz="4" w:space="0" w:color="auto"/>
            </w:tcBorders>
            <w:shd w:val="clear" w:color="auto" w:fill="auto"/>
            <w:noWrap/>
            <w:hideMark/>
          </w:tcPr>
          <w:p w14:paraId="32B6073E" w14:textId="21437A23"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2453E1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8D6717C" w14:textId="1ED6BC74" w:rsidR="006202B8" w:rsidRPr="00717252" w:rsidRDefault="006202B8" w:rsidP="006202B8">
            <w:pPr>
              <w:spacing w:after="0" w:line="240" w:lineRule="auto"/>
              <w:jc w:val="center"/>
              <w:rPr>
                <w:rFonts w:ascii="Open Sans" w:eastAsia="Times New Roman" w:hAnsi="Open Sans" w:cs="Open Sans"/>
                <w:color w:val="000000"/>
              </w:rPr>
            </w:pPr>
            <w:r w:rsidRPr="00206E3C">
              <w:t>135</w:t>
            </w:r>
          </w:p>
        </w:tc>
        <w:tc>
          <w:tcPr>
            <w:tcW w:w="7937" w:type="dxa"/>
            <w:tcBorders>
              <w:top w:val="nil"/>
              <w:left w:val="single" w:sz="4" w:space="0" w:color="auto"/>
              <w:bottom w:val="single" w:sz="4" w:space="0" w:color="auto"/>
              <w:right w:val="single" w:sz="4" w:space="0" w:color="auto"/>
            </w:tcBorders>
            <w:shd w:val="clear" w:color="auto" w:fill="auto"/>
            <w:noWrap/>
            <w:hideMark/>
          </w:tcPr>
          <w:p w14:paraId="45CC6961" w14:textId="4F8819B3" w:rsidR="006202B8" w:rsidRPr="00717252" w:rsidRDefault="006202B8" w:rsidP="006202B8">
            <w:pPr>
              <w:spacing w:after="0" w:line="240" w:lineRule="auto"/>
              <w:rPr>
                <w:rFonts w:ascii="Calibri" w:eastAsia="Times New Roman" w:hAnsi="Calibri" w:cs="Calibri"/>
                <w:color w:val="000000"/>
              </w:rPr>
            </w:pPr>
            <w:r w:rsidRPr="004F65B4">
              <w:t>CABLE SOUPLE HO7RN-F 3G2.5MM2</w:t>
            </w:r>
          </w:p>
        </w:tc>
        <w:tc>
          <w:tcPr>
            <w:tcW w:w="1039" w:type="dxa"/>
            <w:tcBorders>
              <w:top w:val="nil"/>
              <w:left w:val="nil"/>
              <w:bottom w:val="single" w:sz="4" w:space="0" w:color="auto"/>
              <w:right w:val="single" w:sz="4" w:space="0" w:color="auto"/>
            </w:tcBorders>
            <w:shd w:val="clear" w:color="auto" w:fill="auto"/>
            <w:noWrap/>
            <w:hideMark/>
          </w:tcPr>
          <w:p w14:paraId="4DF38514" w14:textId="11E202D6"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215D2B4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56C9CF4" w14:textId="715907C3" w:rsidR="006202B8" w:rsidRPr="00717252" w:rsidRDefault="006202B8" w:rsidP="006202B8">
            <w:pPr>
              <w:spacing w:after="0" w:line="240" w:lineRule="auto"/>
              <w:jc w:val="center"/>
              <w:rPr>
                <w:rFonts w:ascii="Open Sans" w:eastAsia="Times New Roman" w:hAnsi="Open Sans" w:cs="Open Sans"/>
                <w:color w:val="000000"/>
              </w:rPr>
            </w:pPr>
            <w:r w:rsidRPr="00206E3C">
              <w:t>136</w:t>
            </w:r>
          </w:p>
        </w:tc>
        <w:tc>
          <w:tcPr>
            <w:tcW w:w="7937" w:type="dxa"/>
            <w:tcBorders>
              <w:top w:val="nil"/>
              <w:left w:val="single" w:sz="4" w:space="0" w:color="auto"/>
              <w:bottom w:val="single" w:sz="4" w:space="0" w:color="auto"/>
              <w:right w:val="single" w:sz="4" w:space="0" w:color="auto"/>
            </w:tcBorders>
            <w:shd w:val="clear" w:color="auto" w:fill="auto"/>
            <w:noWrap/>
            <w:hideMark/>
          </w:tcPr>
          <w:p w14:paraId="32CDFBE2" w14:textId="72E2AB9D" w:rsidR="006202B8" w:rsidRPr="00717252" w:rsidRDefault="006202B8" w:rsidP="006202B8">
            <w:pPr>
              <w:spacing w:after="0" w:line="240" w:lineRule="auto"/>
              <w:rPr>
                <w:rFonts w:ascii="Calibri" w:eastAsia="Times New Roman" w:hAnsi="Calibri" w:cs="Calibri"/>
                <w:color w:val="000000"/>
              </w:rPr>
            </w:pPr>
            <w:r w:rsidRPr="004F65B4">
              <w:t>CABLE SOUPLE HO7 RNF 3G1.5MM2</w:t>
            </w:r>
          </w:p>
        </w:tc>
        <w:tc>
          <w:tcPr>
            <w:tcW w:w="1039" w:type="dxa"/>
            <w:tcBorders>
              <w:top w:val="nil"/>
              <w:left w:val="nil"/>
              <w:bottom w:val="single" w:sz="4" w:space="0" w:color="auto"/>
              <w:right w:val="single" w:sz="4" w:space="0" w:color="auto"/>
            </w:tcBorders>
            <w:shd w:val="clear" w:color="auto" w:fill="auto"/>
            <w:noWrap/>
            <w:hideMark/>
          </w:tcPr>
          <w:p w14:paraId="2344CC45" w14:textId="02B56255"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857B36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E518C06" w14:textId="30A1C3AC" w:rsidR="006202B8" w:rsidRPr="00717252" w:rsidRDefault="006202B8" w:rsidP="006202B8">
            <w:pPr>
              <w:spacing w:after="0" w:line="240" w:lineRule="auto"/>
              <w:jc w:val="center"/>
              <w:rPr>
                <w:rFonts w:ascii="Open Sans" w:eastAsia="Times New Roman" w:hAnsi="Open Sans" w:cs="Open Sans"/>
                <w:color w:val="000000"/>
              </w:rPr>
            </w:pPr>
            <w:r w:rsidRPr="00206E3C">
              <w:t>137</w:t>
            </w:r>
          </w:p>
        </w:tc>
        <w:tc>
          <w:tcPr>
            <w:tcW w:w="7937" w:type="dxa"/>
            <w:tcBorders>
              <w:top w:val="nil"/>
              <w:left w:val="single" w:sz="4" w:space="0" w:color="auto"/>
              <w:bottom w:val="single" w:sz="4" w:space="0" w:color="auto"/>
              <w:right w:val="single" w:sz="4" w:space="0" w:color="auto"/>
            </w:tcBorders>
            <w:shd w:val="clear" w:color="auto" w:fill="auto"/>
            <w:noWrap/>
            <w:hideMark/>
          </w:tcPr>
          <w:p w14:paraId="69757E1F" w14:textId="04AAA330" w:rsidR="006202B8" w:rsidRPr="00717252" w:rsidRDefault="006202B8" w:rsidP="006202B8">
            <w:pPr>
              <w:spacing w:after="0" w:line="240" w:lineRule="auto"/>
              <w:rPr>
                <w:rFonts w:ascii="Calibri" w:eastAsia="Times New Roman" w:hAnsi="Calibri" w:cs="Calibri"/>
                <w:color w:val="000000"/>
              </w:rPr>
            </w:pPr>
            <w:r w:rsidRPr="004F65B4">
              <w:t>CABLE COAX.11VACT</w:t>
            </w:r>
          </w:p>
        </w:tc>
        <w:tc>
          <w:tcPr>
            <w:tcW w:w="1039" w:type="dxa"/>
            <w:tcBorders>
              <w:top w:val="nil"/>
              <w:left w:val="nil"/>
              <w:bottom w:val="single" w:sz="4" w:space="0" w:color="auto"/>
              <w:right w:val="single" w:sz="4" w:space="0" w:color="auto"/>
            </w:tcBorders>
            <w:shd w:val="clear" w:color="auto" w:fill="auto"/>
            <w:noWrap/>
            <w:hideMark/>
          </w:tcPr>
          <w:p w14:paraId="5B745117" w14:textId="6023E918"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C54D71B"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78B2ECA" w14:textId="4A79183E" w:rsidR="006202B8" w:rsidRPr="00717252" w:rsidRDefault="006202B8" w:rsidP="006202B8">
            <w:pPr>
              <w:spacing w:after="0" w:line="240" w:lineRule="auto"/>
              <w:jc w:val="center"/>
              <w:rPr>
                <w:rFonts w:ascii="Open Sans" w:eastAsia="Times New Roman" w:hAnsi="Open Sans" w:cs="Open Sans"/>
                <w:color w:val="000000"/>
              </w:rPr>
            </w:pPr>
            <w:r w:rsidRPr="00206E3C">
              <w:t>138</w:t>
            </w:r>
          </w:p>
        </w:tc>
        <w:tc>
          <w:tcPr>
            <w:tcW w:w="7937" w:type="dxa"/>
            <w:tcBorders>
              <w:top w:val="nil"/>
              <w:left w:val="single" w:sz="4" w:space="0" w:color="auto"/>
              <w:bottom w:val="single" w:sz="4" w:space="0" w:color="auto"/>
              <w:right w:val="single" w:sz="4" w:space="0" w:color="auto"/>
            </w:tcBorders>
            <w:shd w:val="clear" w:color="auto" w:fill="auto"/>
            <w:noWrap/>
            <w:hideMark/>
          </w:tcPr>
          <w:p w14:paraId="318F058D" w14:textId="292D93AE" w:rsidR="006202B8" w:rsidRPr="00717252" w:rsidRDefault="006202B8" w:rsidP="006202B8">
            <w:pPr>
              <w:spacing w:after="0" w:line="240" w:lineRule="auto"/>
              <w:rPr>
                <w:rFonts w:ascii="Calibri" w:eastAsia="Times New Roman" w:hAnsi="Calibri" w:cs="Calibri"/>
                <w:color w:val="000000"/>
              </w:rPr>
            </w:pPr>
            <w:r w:rsidRPr="004F65B4">
              <w:t>LAMPE DE FOUR 12V 10W CULOT G4 (13284)</w:t>
            </w:r>
          </w:p>
        </w:tc>
        <w:tc>
          <w:tcPr>
            <w:tcW w:w="1039" w:type="dxa"/>
            <w:tcBorders>
              <w:top w:val="nil"/>
              <w:left w:val="nil"/>
              <w:bottom w:val="single" w:sz="4" w:space="0" w:color="auto"/>
              <w:right w:val="single" w:sz="4" w:space="0" w:color="auto"/>
            </w:tcBorders>
            <w:shd w:val="clear" w:color="auto" w:fill="auto"/>
            <w:noWrap/>
            <w:hideMark/>
          </w:tcPr>
          <w:p w14:paraId="56D4C9F6" w14:textId="3C1526DF"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5DE94E6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DCD0080" w14:textId="01EAFD3D" w:rsidR="006202B8" w:rsidRPr="00717252" w:rsidRDefault="006202B8" w:rsidP="006202B8">
            <w:pPr>
              <w:spacing w:after="0" w:line="240" w:lineRule="auto"/>
              <w:jc w:val="center"/>
              <w:rPr>
                <w:rFonts w:ascii="Open Sans" w:eastAsia="Times New Roman" w:hAnsi="Open Sans" w:cs="Open Sans"/>
                <w:color w:val="000000"/>
              </w:rPr>
            </w:pPr>
            <w:r w:rsidRPr="00206E3C">
              <w:t>139</w:t>
            </w:r>
          </w:p>
        </w:tc>
        <w:tc>
          <w:tcPr>
            <w:tcW w:w="7937" w:type="dxa"/>
            <w:tcBorders>
              <w:top w:val="nil"/>
              <w:left w:val="single" w:sz="4" w:space="0" w:color="auto"/>
              <w:bottom w:val="single" w:sz="4" w:space="0" w:color="auto"/>
              <w:right w:val="single" w:sz="4" w:space="0" w:color="auto"/>
            </w:tcBorders>
            <w:shd w:val="clear" w:color="auto" w:fill="auto"/>
            <w:noWrap/>
            <w:hideMark/>
          </w:tcPr>
          <w:p w14:paraId="5C98F23C" w14:textId="61524636" w:rsidR="006202B8" w:rsidRPr="00717252" w:rsidRDefault="006202B8" w:rsidP="006202B8">
            <w:pPr>
              <w:spacing w:after="0" w:line="240" w:lineRule="auto"/>
              <w:rPr>
                <w:rFonts w:ascii="Calibri" w:eastAsia="Times New Roman" w:hAnsi="Calibri" w:cs="Calibri"/>
                <w:color w:val="000000"/>
              </w:rPr>
            </w:pPr>
            <w:r w:rsidRPr="004F65B4">
              <w:t>UNIFILAIRE SOUPLE HO7V-K 4MM² BLEU</w:t>
            </w:r>
          </w:p>
        </w:tc>
        <w:tc>
          <w:tcPr>
            <w:tcW w:w="1039" w:type="dxa"/>
            <w:tcBorders>
              <w:top w:val="nil"/>
              <w:left w:val="nil"/>
              <w:bottom w:val="single" w:sz="4" w:space="0" w:color="auto"/>
              <w:right w:val="single" w:sz="4" w:space="0" w:color="auto"/>
            </w:tcBorders>
            <w:shd w:val="clear" w:color="auto" w:fill="auto"/>
            <w:noWrap/>
            <w:hideMark/>
          </w:tcPr>
          <w:p w14:paraId="7291C96D" w14:textId="7AA37F0C"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686DBB9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A72F1A2" w14:textId="71D1F8AE" w:rsidR="006202B8" w:rsidRPr="00717252" w:rsidRDefault="006202B8" w:rsidP="006202B8">
            <w:pPr>
              <w:spacing w:after="0" w:line="240" w:lineRule="auto"/>
              <w:jc w:val="center"/>
              <w:rPr>
                <w:rFonts w:ascii="Open Sans" w:eastAsia="Times New Roman" w:hAnsi="Open Sans" w:cs="Open Sans"/>
                <w:color w:val="000000"/>
              </w:rPr>
            </w:pPr>
            <w:r w:rsidRPr="00206E3C">
              <w:t>140</w:t>
            </w:r>
          </w:p>
        </w:tc>
        <w:tc>
          <w:tcPr>
            <w:tcW w:w="7937" w:type="dxa"/>
            <w:tcBorders>
              <w:top w:val="nil"/>
              <w:left w:val="single" w:sz="4" w:space="0" w:color="auto"/>
              <w:bottom w:val="single" w:sz="4" w:space="0" w:color="auto"/>
              <w:right w:val="single" w:sz="4" w:space="0" w:color="auto"/>
            </w:tcBorders>
            <w:shd w:val="clear" w:color="auto" w:fill="auto"/>
            <w:noWrap/>
            <w:hideMark/>
          </w:tcPr>
          <w:p w14:paraId="06ACB09E" w14:textId="70B546EE" w:rsidR="006202B8" w:rsidRPr="00717252" w:rsidRDefault="006202B8" w:rsidP="006202B8">
            <w:pPr>
              <w:spacing w:after="0" w:line="240" w:lineRule="auto"/>
              <w:rPr>
                <w:rFonts w:ascii="Calibri" w:eastAsia="Times New Roman" w:hAnsi="Calibri" w:cs="Calibri"/>
                <w:color w:val="000000"/>
              </w:rPr>
            </w:pPr>
            <w:r w:rsidRPr="004F65B4">
              <w:t>UNIFILAIRE HO7V-U 2.5MM² MARRON</w:t>
            </w:r>
          </w:p>
        </w:tc>
        <w:tc>
          <w:tcPr>
            <w:tcW w:w="1039" w:type="dxa"/>
            <w:tcBorders>
              <w:top w:val="nil"/>
              <w:left w:val="nil"/>
              <w:bottom w:val="single" w:sz="4" w:space="0" w:color="auto"/>
              <w:right w:val="single" w:sz="4" w:space="0" w:color="auto"/>
            </w:tcBorders>
            <w:shd w:val="clear" w:color="auto" w:fill="auto"/>
            <w:noWrap/>
            <w:hideMark/>
          </w:tcPr>
          <w:p w14:paraId="2A004BEE" w14:textId="625C5417"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28EE148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4C21FF7" w14:textId="2BCFD8D1" w:rsidR="006202B8" w:rsidRPr="00717252" w:rsidRDefault="006202B8" w:rsidP="006202B8">
            <w:pPr>
              <w:spacing w:after="0" w:line="240" w:lineRule="auto"/>
              <w:jc w:val="center"/>
              <w:rPr>
                <w:rFonts w:ascii="Open Sans" w:eastAsia="Times New Roman" w:hAnsi="Open Sans" w:cs="Open Sans"/>
                <w:color w:val="000000"/>
              </w:rPr>
            </w:pPr>
            <w:r w:rsidRPr="00206E3C">
              <w:t>141</w:t>
            </w:r>
          </w:p>
        </w:tc>
        <w:tc>
          <w:tcPr>
            <w:tcW w:w="7937" w:type="dxa"/>
            <w:tcBorders>
              <w:top w:val="nil"/>
              <w:left w:val="single" w:sz="4" w:space="0" w:color="auto"/>
              <w:bottom w:val="single" w:sz="4" w:space="0" w:color="auto"/>
              <w:right w:val="single" w:sz="4" w:space="0" w:color="auto"/>
            </w:tcBorders>
            <w:shd w:val="clear" w:color="auto" w:fill="auto"/>
            <w:noWrap/>
            <w:hideMark/>
          </w:tcPr>
          <w:p w14:paraId="36512298" w14:textId="3F4363D6" w:rsidR="006202B8" w:rsidRPr="00717252" w:rsidRDefault="006202B8" w:rsidP="006202B8">
            <w:pPr>
              <w:spacing w:after="0" w:line="240" w:lineRule="auto"/>
              <w:rPr>
                <w:rFonts w:ascii="Calibri" w:eastAsia="Times New Roman" w:hAnsi="Calibri" w:cs="Calibri"/>
                <w:color w:val="000000"/>
              </w:rPr>
            </w:pPr>
            <w:r w:rsidRPr="004F65B4">
              <w:t>UNIFILAIRE HO7V-U 2.5MM² ROUGE</w:t>
            </w:r>
          </w:p>
        </w:tc>
        <w:tc>
          <w:tcPr>
            <w:tcW w:w="1039" w:type="dxa"/>
            <w:tcBorders>
              <w:top w:val="nil"/>
              <w:left w:val="nil"/>
              <w:bottom w:val="single" w:sz="4" w:space="0" w:color="auto"/>
              <w:right w:val="single" w:sz="4" w:space="0" w:color="auto"/>
            </w:tcBorders>
            <w:shd w:val="clear" w:color="auto" w:fill="auto"/>
            <w:noWrap/>
            <w:hideMark/>
          </w:tcPr>
          <w:p w14:paraId="61A8EF38" w14:textId="6CBB54F8"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23401AA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09763ED" w14:textId="04EDB9AB" w:rsidR="006202B8" w:rsidRPr="00717252" w:rsidRDefault="006202B8" w:rsidP="006202B8">
            <w:pPr>
              <w:spacing w:after="0" w:line="240" w:lineRule="auto"/>
              <w:jc w:val="center"/>
              <w:rPr>
                <w:rFonts w:ascii="Open Sans" w:eastAsia="Times New Roman" w:hAnsi="Open Sans" w:cs="Open Sans"/>
                <w:color w:val="000000"/>
              </w:rPr>
            </w:pPr>
            <w:r w:rsidRPr="00206E3C">
              <w:t>142</w:t>
            </w:r>
          </w:p>
        </w:tc>
        <w:tc>
          <w:tcPr>
            <w:tcW w:w="7937" w:type="dxa"/>
            <w:tcBorders>
              <w:top w:val="nil"/>
              <w:left w:val="single" w:sz="4" w:space="0" w:color="auto"/>
              <w:bottom w:val="single" w:sz="4" w:space="0" w:color="auto"/>
              <w:right w:val="single" w:sz="4" w:space="0" w:color="auto"/>
            </w:tcBorders>
            <w:shd w:val="clear" w:color="auto" w:fill="auto"/>
            <w:noWrap/>
            <w:hideMark/>
          </w:tcPr>
          <w:p w14:paraId="5AE15ADB" w14:textId="6E7E7DFD" w:rsidR="006202B8" w:rsidRPr="00717252" w:rsidRDefault="006202B8" w:rsidP="006202B8">
            <w:pPr>
              <w:spacing w:after="0" w:line="240" w:lineRule="auto"/>
              <w:rPr>
                <w:rFonts w:ascii="Calibri" w:eastAsia="Times New Roman" w:hAnsi="Calibri" w:cs="Calibri"/>
                <w:color w:val="000000"/>
              </w:rPr>
            </w:pPr>
            <w:r w:rsidRPr="004F65B4">
              <w:t>UNIFILAIRE HO7V-U 2.5MM² BLEU</w:t>
            </w:r>
          </w:p>
        </w:tc>
        <w:tc>
          <w:tcPr>
            <w:tcW w:w="1039" w:type="dxa"/>
            <w:tcBorders>
              <w:top w:val="nil"/>
              <w:left w:val="nil"/>
              <w:bottom w:val="single" w:sz="4" w:space="0" w:color="auto"/>
              <w:right w:val="single" w:sz="4" w:space="0" w:color="auto"/>
            </w:tcBorders>
            <w:shd w:val="clear" w:color="auto" w:fill="auto"/>
            <w:noWrap/>
            <w:hideMark/>
          </w:tcPr>
          <w:p w14:paraId="126762A5" w14:textId="4672ADAF"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CF45FA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D4C244E" w14:textId="1199F05E" w:rsidR="006202B8" w:rsidRPr="00717252" w:rsidRDefault="006202B8" w:rsidP="006202B8">
            <w:pPr>
              <w:spacing w:after="0" w:line="240" w:lineRule="auto"/>
              <w:jc w:val="center"/>
              <w:rPr>
                <w:rFonts w:ascii="Open Sans" w:eastAsia="Times New Roman" w:hAnsi="Open Sans" w:cs="Open Sans"/>
                <w:color w:val="000000"/>
              </w:rPr>
            </w:pPr>
            <w:r w:rsidRPr="00206E3C">
              <w:t>143</w:t>
            </w:r>
          </w:p>
        </w:tc>
        <w:tc>
          <w:tcPr>
            <w:tcW w:w="7937" w:type="dxa"/>
            <w:tcBorders>
              <w:top w:val="nil"/>
              <w:left w:val="single" w:sz="4" w:space="0" w:color="auto"/>
              <w:bottom w:val="single" w:sz="4" w:space="0" w:color="auto"/>
              <w:right w:val="single" w:sz="4" w:space="0" w:color="auto"/>
            </w:tcBorders>
            <w:shd w:val="clear" w:color="auto" w:fill="auto"/>
            <w:noWrap/>
            <w:hideMark/>
          </w:tcPr>
          <w:p w14:paraId="1D19ACCA" w14:textId="6EEE736C" w:rsidR="006202B8" w:rsidRPr="00717252" w:rsidRDefault="006202B8" w:rsidP="006202B8">
            <w:pPr>
              <w:spacing w:after="0" w:line="240" w:lineRule="auto"/>
              <w:rPr>
                <w:rFonts w:ascii="Calibri" w:eastAsia="Times New Roman" w:hAnsi="Calibri" w:cs="Calibri"/>
                <w:color w:val="000000"/>
              </w:rPr>
            </w:pPr>
            <w:r w:rsidRPr="004F65B4">
              <w:t>UNIFILAIRE HO7V-U 2.5MM² VERT/JAUNE</w:t>
            </w:r>
          </w:p>
        </w:tc>
        <w:tc>
          <w:tcPr>
            <w:tcW w:w="1039" w:type="dxa"/>
            <w:tcBorders>
              <w:top w:val="nil"/>
              <w:left w:val="nil"/>
              <w:bottom w:val="single" w:sz="4" w:space="0" w:color="auto"/>
              <w:right w:val="single" w:sz="4" w:space="0" w:color="auto"/>
            </w:tcBorders>
            <w:shd w:val="clear" w:color="auto" w:fill="auto"/>
            <w:noWrap/>
            <w:hideMark/>
          </w:tcPr>
          <w:p w14:paraId="7D067CF3" w14:textId="527BC953"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23B2F8D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60565F3" w14:textId="759DE27A" w:rsidR="006202B8" w:rsidRPr="00717252" w:rsidRDefault="006202B8" w:rsidP="006202B8">
            <w:pPr>
              <w:spacing w:after="0" w:line="240" w:lineRule="auto"/>
              <w:jc w:val="center"/>
              <w:rPr>
                <w:rFonts w:ascii="Open Sans" w:eastAsia="Times New Roman" w:hAnsi="Open Sans" w:cs="Open Sans"/>
                <w:color w:val="000000"/>
              </w:rPr>
            </w:pPr>
            <w:r w:rsidRPr="00206E3C">
              <w:t>144</w:t>
            </w:r>
          </w:p>
        </w:tc>
        <w:tc>
          <w:tcPr>
            <w:tcW w:w="7937" w:type="dxa"/>
            <w:tcBorders>
              <w:top w:val="nil"/>
              <w:left w:val="single" w:sz="4" w:space="0" w:color="auto"/>
              <w:bottom w:val="single" w:sz="4" w:space="0" w:color="auto"/>
              <w:right w:val="single" w:sz="4" w:space="0" w:color="auto"/>
            </w:tcBorders>
            <w:shd w:val="clear" w:color="auto" w:fill="auto"/>
            <w:noWrap/>
            <w:hideMark/>
          </w:tcPr>
          <w:p w14:paraId="5824F99C" w14:textId="381C37AD" w:rsidR="006202B8" w:rsidRPr="00717252" w:rsidRDefault="006202B8" w:rsidP="006202B8">
            <w:pPr>
              <w:spacing w:after="0" w:line="240" w:lineRule="auto"/>
              <w:rPr>
                <w:rFonts w:ascii="Calibri" w:eastAsia="Times New Roman" w:hAnsi="Calibri" w:cs="Calibri"/>
                <w:color w:val="000000"/>
              </w:rPr>
            </w:pPr>
            <w:r w:rsidRPr="004F65B4">
              <w:t>UNIFILAIRE HO7V-U 1.5MM² NOIR</w:t>
            </w:r>
          </w:p>
        </w:tc>
        <w:tc>
          <w:tcPr>
            <w:tcW w:w="1039" w:type="dxa"/>
            <w:tcBorders>
              <w:top w:val="nil"/>
              <w:left w:val="nil"/>
              <w:bottom w:val="single" w:sz="4" w:space="0" w:color="auto"/>
              <w:right w:val="single" w:sz="4" w:space="0" w:color="auto"/>
            </w:tcBorders>
            <w:shd w:val="clear" w:color="auto" w:fill="auto"/>
            <w:noWrap/>
            <w:hideMark/>
          </w:tcPr>
          <w:p w14:paraId="1D88C9D0" w14:textId="5380446B"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680A617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402415B" w14:textId="1D750917" w:rsidR="006202B8" w:rsidRPr="00717252" w:rsidRDefault="006202B8" w:rsidP="006202B8">
            <w:pPr>
              <w:spacing w:after="0" w:line="240" w:lineRule="auto"/>
              <w:jc w:val="center"/>
              <w:rPr>
                <w:rFonts w:ascii="Open Sans" w:eastAsia="Times New Roman" w:hAnsi="Open Sans" w:cs="Open Sans"/>
                <w:color w:val="000000"/>
              </w:rPr>
            </w:pPr>
            <w:r w:rsidRPr="00206E3C">
              <w:t>145</w:t>
            </w:r>
          </w:p>
        </w:tc>
        <w:tc>
          <w:tcPr>
            <w:tcW w:w="7937" w:type="dxa"/>
            <w:tcBorders>
              <w:top w:val="nil"/>
              <w:left w:val="single" w:sz="4" w:space="0" w:color="auto"/>
              <w:bottom w:val="single" w:sz="4" w:space="0" w:color="auto"/>
              <w:right w:val="single" w:sz="4" w:space="0" w:color="auto"/>
            </w:tcBorders>
            <w:shd w:val="clear" w:color="auto" w:fill="auto"/>
            <w:noWrap/>
            <w:hideMark/>
          </w:tcPr>
          <w:p w14:paraId="0591F855" w14:textId="26C4DEB4" w:rsidR="006202B8" w:rsidRPr="00717252" w:rsidRDefault="006202B8" w:rsidP="006202B8">
            <w:pPr>
              <w:spacing w:after="0" w:line="240" w:lineRule="auto"/>
              <w:rPr>
                <w:rFonts w:ascii="Calibri" w:eastAsia="Times New Roman" w:hAnsi="Calibri" w:cs="Calibri"/>
                <w:color w:val="000000"/>
              </w:rPr>
            </w:pPr>
            <w:r w:rsidRPr="004F65B4">
              <w:t>UNIFILAIRE HO7V-U 1.5MM² MARRON</w:t>
            </w:r>
          </w:p>
        </w:tc>
        <w:tc>
          <w:tcPr>
            <w:tcW w:w="1039" w:type="dxa"/>
            <w:tcBorders>
              <w:top w:val="nil"/>
              <w:left w:val="nil"/>
              <w:bottom w:val="single" w:sz="4" w:space="0" w:color="auto"/>
              <w:right w:val="single" w:sz="4" w:space="0" w:color="auto"/>
            </w:tcBorders>
            <w:shd w:val="clear" w:color="auto" w:fill="auto"/>
            <w:noWrap/>
            <w:hideMark/>
          </w:tcPr>
          <w:p w14:paraId="4BF0982A" w14:textId="3AC8650D"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4530A6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1491240" w14:textId="19D12859" w:rsidR="006202B8" w:rsidRPr="00717252" w:rsidRDefault="006202B8" w:rsidP="006202B8">
            <w:pPr>
              <w:spacing w:after="0" w:line="240" w:lineRule="auto"/>
              <w:jc w:val="center"/>
              <w:rPr>
                <w:rFonts w:ascii="Open Sans" w:eastAsia="Times New Roman" w:hAnsi="Open Sans" w:cs="Open Sans"/>
                <w:color w:val="000000"/>
              </w:rPr>
            </w:pPr>
            <w:r w:rsidRPr="00206E3C">
              <w:t>146</w:t>
            </w:r>
          </w:p>
        </w:tc>
        <w:tc>
          <w:tcPr>
            <w:tcW w:w="7937" w:type="dxa"/>
            <w:tcBorders>
              <w:top w:val="nil"/>
              <w:left w:val="single" w:sz="4" w:space="0" w:color="auto"/>
              <w:bottom w:val="single" w:sz="4" w:space="0" w:color="auto"/>
              <w:right w:val="single" w:sz="4" w:space="0" w:color="auto"/>
            </w:tcBorders>
            <w:shd w:val="clear" w:color="auto" w:fill="auto"/>
            <w:noWrap/>
            <w:hideMark/>
          </w:tcPr>
          <w:p w14:paraId="1B4E182A" w14:textId="4B0D0CFA" w:rsidR="006202B8" w:rsidRPr="00717252" w:rsidRDefault="006202B8" w:rsidP="006202B8">
            <w:pPr>
              <w:spacing w:after="0" w:line="240" w:lineRule="auto"/>
              <w:rPr>
                <w:rFonts w:ascii="Calibri" w:eastAsia="Times New Roman" w:hAnsi="Calibri" w:cs="Calibri"/>
                <w:color w:val="000000"/>
              </w:rPr>
            </w:pPr>
            <w:r w:rsidRPr="004F65B4">
              <w:t>UNIFILAIRE HO7V-U 1.5MM² ORANGE</w:t>
            </w:r>
          </w:p>
        </w:tc>
        <w:tc>
          <w:tcPr>
            <w:tcW w:w="1039" w:type="dxa"/>
            <w:tcBorders>
              <w:top w:val="nil"/>
              <w:left w:val="nil"/>
              <w:bottom w:val="single" w:sz="4" w:space="0" w:color="auto"/>
              <w:right w:val="single" w:sz="4" w:space="0" w:color="auto"/>
            </w:tcBorders>
            <w:shd w:val="clear" w:color="auto" w:fill="auto"/>
            <w:noWrap/>
            <w:hideMark/>
          </w:tcPr>
          <w:p w14:paraId="1E01C0ED" w14:textId="14C4653B"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D3FBC6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0C2139D" w14:textId="5BDF3F87" w:rsidR="006202B8" w:rsidRPr="00717252" w:rsidRDefault="006202B8" w:rsidP="006202B8">
            <w:pPr>
              <w:spacing w:after="0" w:line="240" w:lineRule="auto"/>
              <w:jc w:val="center"/>
              <w:rPr>
                <w:rFonts w:ascii="Open Sans" w:eastAsia="Times New Roman" w:hAnsi="Open Sans" w:cs="Open Sans"/>
                <w:color w:val="000000"/>
              </w:rPr>
            </w:pPr>
            <w:r w:rsidRPr="00206E3C">
              <w:t>147</w:t>
            </w:r>
          </w:p>
        </w:tc>
        <w:tc>
          <w:tcPr>
            <w:tcW w:w="7937" w:type="dxa"/>
            <w:tcBorders>
              <w:top w:val="nil"/>
              <w:left w:val="single" w:sz="4" w:space="0" w:color="auto"/>
              <w:bottom w:val="single" w:sz="4" w:space="0" w:color="auto"/>
              <w:right w:val="single" w:sz="4" w:space="0" w:color="auto"/>
            </w:tcBorders>
            <w:shd w:val="clear" w:color="auto" w:fill="auto"/>
            <w:noWrap/>
            <w:hideMark/>
          </w:tcPr>
          <w:p w14:paraId="707748D8" w14:textId="795EAA6E" w:rsidR="006202B8" w:rsidRPr="00717252" w:rsidRDefault="006202B8" w:rsidP="006202B8">
            <w:pPr>
              <w:spacing w:after="0" w:line="240" w:lineRule="auto"/>
              <w:rPr>
                <w:rFonts w:ascii="Calibri" w:eastAsia="Times New Roman" w:hAnsi="Calibri" w:cs="Calibri"/>
                <w:color w:val="000000"/>
              </w:rPr>
            </w:pPr>
            <w:r w:rsidRPr="004F65B4">
              <w:t>UNIFILAIRE HO7V-U 1.5MM² ROUGE</w:t>
            </w:r>
          </w:p>
        </w:tc>
        <w:tc>
          <w:tcPr>
            <w:tcW w:w="1039" w:type="dxa"/>
            <w:tcBorders>
              <w:top w:val="nil"/>
              <w:left w:val="nil"/>
              <w:bottom w:val="single" w:sz="4" w:space="0" w:color="auto"/>
              <w:right w:val="single" w:sz="4" w:space="0" w:color="auto"/>
            </w:tcBorders>
            <w:shd w:val="clear" w:color="auto" w:fill="auto"/>
            <w:noWrap/>
            <w:hideMark/>
          </w:tcPr>
          <w:p w14:paraId="2B328C5E" w14:textId="4EEF4C89"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2FEDA68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12B957C" w14:textId="5893D59F" w:rsidR="006202B8" w:rsidRPr="00717252" w:rsidRDefault="006202B8" w:rsidP="006202B8">
            <w:pPr>
              <w:spacing w:after="0" w:line="240" w:lineRule="auto"/>
              <w:jc w:val="center"/>
              <w:rPr>
                <w:rFonts w:ascii="Open Sans" w:eastAsia="Times New Roman" w:hAnsi="Open Sans" w:cs="Open Sans"/>
                <w:color w:val="000000"/>
              </w:rPr>
            </w:pPr>
            <w:r w:rsidRPr="00206E3C">
              <w:t>148</w:t>
            </w:r>
          </w:p>
        </w:tc>
        <w:tc>
          <w:tcPr>
            <w:tcW w:w="7937" w:type="dxa"/>
            <w:tcBorders>
              <w:top w:val="nil"/>
              <w:left w:val="single" w:sz="4" w:space="0" w:color="auto"/>
              <w:bottom w:val="single" w:sz="4" w:space="0" w:color="auto"/>
              <w:right w:val="single" w:sz="4" w:space="0" w:color="auto"/>
            </w:tcBorders>
            <w:shd w:val="clear" w:color="auto" w:fill="auto"/>
            <w:noWrap/>
            <w:hideMark/>
          </w:tcPr>
          <w:p w14:paraId="20127643" w14:textId="5B1D7662" w:rsidR="006202B8" w:rsidRPr="00717252" w:rsidRDefault="006202B8" w:rsidP="006202B8">
            <w:pPr>
              <w:spacing w:after="0" w:line="240" w:lineRule="auto"/>
              <w:rPr>
                <w:rFonts w:ascii="Calibri" w:eastAsia="Times New Roman" w:hAnsi="Calibri" w:cs="Calibri"/>
                <w:color w:val="000000"/>
              </w:rPr>
            </w:pPr>
            <w:r w:rsidRPr="004F65B4">
              <w:t>UNIFILAIRE HO7V-U 1.5MM² BLEU</w:t>
            </w:r>
          </w:p>
        </w:tc>
        <w:tc>
          <w:tcPr>
            <w:tcW w:w="1039" w:type="dxa"/>
            <w:tcBorders>
              <w:top w:val="nil"/>
              <w:left w:val="nil"/>
              <w:bottom w:val="single" w:sz="4" w:space="0" w:color="auto"/>
              <w:right w:val="single" w:sz="4" w:space="0" w:color="auto"/>
            </w:tcBorders>
            <w:shd w:val="clear" w:color="auto" w:fill="auto"/>
            <w:noWrap/>
            <w:hideMark/>
          </w:tcPr>
          <w:p w14:paraId="7F4FB55D" w14:textId="4615FF69"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D0E20CB"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B193DC3" w14:textId="0389665B" w:rsidR="006202B8" w:rsidRPr="00717252" w:rsidRDefault="006202B8" w:rsidP="006202B8">
            <w:pPr>
              <w:spacing w:after="0" w:line="240" w:lineRule="auto"/>
              <w:jc w:val="center"/>
              <w:rPr>
                <w:rFonts w:ascii="Open Sans" w:eastAsia="Times New Roman" w:hAnsi="Open Sans" w:cs="Open Sans"/>
                <w:color w:val="000000"/>
              </w:rPr>
            </w:pPr>
            <w:r w:rsidRPr="00206E3C">
              <w:t>149</w:t>
            </w:r>
          </w:p>
        </w:tc>
        <w:tc>
          <w:tcPr>
            <w:tcW w:w="7937" w:type="dxa"/>
            <w:tcBorders>
              <w:top w:val="nil"/>
              <w:left w:val="single" w:sz="4" w:space="0" w:color="auto"/>
              <w:bottom w:val="single" w:sz="4" w:space="0" w:color="auto"/>
              <w:right w:val="single" w:sz="4" w:space="0" w:color="auto"/>
            </w:tcBorders>
            <w:shd w:val="clear" w:color="auto" w:fill="auto"/>
            <w:noWrap/>
            <w:hideMark/>
          </w:tcPr>
          <w:p w14:paraId="226343B3" w14:textId="61F8A616" w:rsidR="006202B8" w:rsidRPr="00717252" w:rsidRDefault="006202B8" w:rsidP="006202B8">
            <w:pPr>
              <w:spacing w:after="0" w:line="240" w:lineRule="auto"/>
              <w:rPr>
                <w:rFonts w:ascii="Calibri" w:eastAsia="Times New Roman" w:hAnsi="Calibri" w:cs="Calibri"/>
                <w:color w:val="000000"/>
              </w:rPr>
            </w:pPr>
            <w:r w:rsidRPr="004F65B4">
              <w:t>UNIFILAIRE HO7V-U 1.5MM² VERT/JAUNE</w:t>
            </w:r>
          </w:p>
        </w:tc>
        <w:tc>
          <w:tcPr>
            <w:tcW w:w="1039" w:type="dxa"/>
            <w:tcBorders>
              <w:top w:val="nil"/>
              <w:left w:val="nil"/>
              <w:bottom w:val="single" w:sz="4" w:space="0" w:color="auto"/>
              <w:right w:val="single" w:sz="4" w:space="0" w:color="auto"/>
            </w:tcBorders>
            <w:shd w:val="clear" w:color="auto" w:fill="auto"/>
            <w:noWrap/>
            <w:hideMark/>
          </w:tcPr>
          <w:p w14:paraId="5528E60B" w14:textId="36FEBB72"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3138CC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20CDBB2" w14:textId="2D18D3C8" w:rsidR="006202B8" w:rsidRPr="00717252" w:rsidRDefault="006202B8" w:rsidP="006202B8">
            <w:pPr>
              <w:spacing w:after="0" w:line="240" w:lineRule="auto"/>
              <w:jc w:val="center"/>
              <w:rPr>
                <w:rFonts w:ascii="Open Sans" w:eastAsia="Times New Roman" w:hAnsi="Open Sans" w:cs="Open Sans"/>
                <w:color w:val="000000"/>
              </w:rPr>
            </w:pPr>
            <w:r w:rsidRPr="00206E3C">
              <w:t>150</w:t>
            </w:r>
          </w:p>
        </w:tc>
        <w:tc>
          <w:tcPr>
            <w:tcW w:w="7937" w:type="dxa"/>
            <w:tcBorders>
              <w:top w:val="nil"/>
              <w:left w:val="single" w:sz="4" w:space="0" w:color="auto"/>
              <w:bottom w:val="single" w:sz="4" w:space="0" w:color="auto"/>
              <w:right w:val="single" w:sz="4" w:space="0" w:color="auto"/>
            </w:tcBorders>
            <w:shd w:val="clear" w:color="auto" w:fill="auto"/>
            <w:noWrap/>
            <w:hideMark/>
          </w:tcPr>
          <w:p w14:paraId="02550E3D" w14:textId="3280B3D0" w:rsidR="006202B8" w:rsidRPr="00717252" w:rsidRDefault="006202B8" w:rsidP="006202B8">
            <w:pPr>
              <w:spacing w:after="0" w:line="240" w:lineRule="auto"/>
              <w:rPr>
                <w:rFonts w:ascii="Calibri" w:eastAsia="Times New Roman" w:hAnsi="Calibri" w:cs="Calibri"/>
                <w:color w:val="000000"/>
              </w:rPr>
            </w:pPr>
            <w:r w:rsidRPr="004F65B4">
              <w:t>UNIFILAIRE SOUPLE HO7V-K 2.5MM² ROUGE</w:t>
            </w:r>
          </w:p>
        </w:tc>
        <w:tc>
          <w:tcPr>
            <w:tcW w:w="1039" w:type="dxa"/>
            <w:tcBorders>
              <w:top w:val="nil"/>
              <w:left w:val="nil"/>
              <w:bottom w:val="single" w:sz="4" w:space="0" w:color="auto"/>
              <w:right w:val="single" w:sz="4" w:space="0" w:color="auto"/>
            </w:tcBorders>
            <w:shd w:val="clear" w:color="auto" w:fill="auto"/>
            <w:noWrap/>
            <w:hideMark/>
          </w:tcPr>
          <w:p w14:paraId="140FF415" w14:textId="2860C238"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5147511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00C2274" w14:textId="79D1E056" w:rsidR="006202B8" w:rsidRPr="00717252" w:rsidRDefault="006202B8" w:rsidP="006202B8">
            <w:pPr>
              <w:spacing w:after="0" w:line="240" w:lineRule="auto"/>
              <w:jc w:val="center"/>
              <w:rPr>
                <w:rFonts w:ascii="Open Sans" w:eastAsia="Times New Roman" w:hAnsi="Open Sans" w:cs="Open Sans"/>
                <w:color w:val="000000"/>
              </w:rPr>
            </w:pPr>
            <w:r w:rsidRPr="00206E3C">
              <w:t>151</w:t>
            </w:r>
          </w:p>
        </w:tc>
        <w:tc>
          <w:tcPr>
            <w:tcW w:w="7937" w:type="dxa"/>
            <w:tcBorders>
              <w:top w:val="nil"/>
              <w:left w:val="single" w:sz="4" w:space="0" w:color="auto"/>
              <w:bottom w:val="single" w:sz="4" w:space="0" w:color="auto"/>
              <w:right w:val="single" w:sz="4" w:space="0" w:color="auto"/>
            </w:tcBorders>
            <w:shd w:val="clear" w:color="auto" w:fill="auto"/>
            <w:noWrap/>
            <w:hideMark/>
          </w:tcPr>
          <w:p w14:paraId="4C92A185" w14:textId="3A95C265" w:rsidR="006202B8" w:rsidRPr="00717252" w:rsidRDefault="006202B8" w:rsidP="006202B8">
            <w:pPr>
              <w:spacing w:after="0" w:line="240" w:lineRule="auto"/>
              <w:rPr>
                <w:rFonts w:ascii="Calibri" w:eastAsia="Times New Roman" w:hAnsi="Calibri" w:cs="Calibri"/>
                <w:color w:val="000000"/>
              </w:rPr>
            </w:pPr>
            <w:r w:rsidRPr="004F65B4">
              <w:t>UNIFILAIRE SOUPLE HO7V-K 2.5MM² BLEU</w:t>
            </w:r>
          </w:p>
        </w:tc>
        <w:tc>
          <w:tcPr>
            <w:tcW w:w="1039" w:type="dxa"/>
            <w:tcBorders>
              <w:top w:val="nil"/>
              <w:left w:val="nil"/>
              <w:bottom w:val="single" w:sz="4" w:space="0" w:color="auto"/>
              <w:right w:val="single" w:sz="4" w:space="0" w:color="auto"/>
            </w:tcBorders>
            <w:shd w:val="clear" w:color="auto" w:fill="auto"/>
            <w:noWrap/>
            <w:hideMark/>
          </w:tcPr>
          <w:p w14:paraId="304B3BF1" w14:textId="78A50697"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9E2358B"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7FF80BB" w14:textId="0420D593" w:rsidR="006202B8" w:rsidRPr="00717252" w:rsidRDefault="006202B8" w:rsidP="006202B8">
            <w:pPr>
              <w:spacing w:after="0" w:line="240" w:lineRule="auto"/>
              <w:jc w:val="center"/>
              <w:rPr>
                <w:rFonts w:ascii="Open Sans" w:eastAsia="Times New Roman" w:hAnsi="Open Sans" w:cs="Open Sans"/>
                <w:color w:val="000000"/>
              </w:rPr>
            </w:pPr>
            <w:r w:rsidRPr="00206E3C">
              <w:t>152</w:t>
            </w:r>
          </w:p>
        </w:tc>
        <w:tc>
          <w:tcPr>
            <w:tcW w:w="7937" w:type="dxa"/>
            <w:tcBorders>
              <w:top w:val="nil"/>
              <w:left w:val="single" w:sz="4" w:space="0" w:color="auto"/>
              <w:bottom w:val="single" w:sz="4" w:space="0" w:color="auto"/>
              <w:right w:val="single" w:sz="4" w:space="0" w:color="auto"/>
            </w:tcBorders>
            <w:shd w:val="clear" w:color="auto" w:fill="auto"/>
            <w:noWrap/>
            <w:hideMark/>
          </w:tcPr>
          <w:p w14:paraId="5FFA4C71" w14:textId="6605194C" w:rsidR="006202B8" w:rsidRPr="00717252" w:rsidRDefault="006202B8" w:rsidP="006202B8">
            <w:pPr>
              <w:spacing w:after="0" w:line="240" w:lineRule="auto"/>
              <w:rPr>
                <w:rFonts w:ascii="Calibri" w:eastAsia="Times New Roman" w:hAnsi="Calibri" w:cs="Calibri"/>
                <w:color w:val="000000"/>
              </w:rPr>
            </w:pPr>
            <w:r w:rsidRPr="004F65B4">
              <w:t>UNIFILAIRE SOUPLE HO7V-K 2.5MM² V/J</w:t>
            </w:r>
          </w:p>
        </w:tc>
        <w:tc>
          <w:tcPr>
            <w:tcW w:w="1039" w:type="dxa"/>
            <w:tcBorders>
              <w:top w:val="nil"/>
              <w:left w:val="nil"/>
              <w:bottom w:val="single" w:sz="4" w:space="0" w:color="auto"/>
              <w:right w:val="single" w:sz="4" w:space="0" w:color="auto"/>
            </w:tcBorders>
            <w:shd w:val="clear" w:color="auto" w:fill="auto"/>
            <w:noWrap/>
            <w:hideMark/>
          </w:tcPr>
          <w:p w14:paraId="205361F8" w14:textId="48D2509C"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80B9AB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62CF628" w14:textId="05536E33" w:rsidR="006202B8" w:rsidRPr="00717252" w:rsidRDefault="006202B8" w:rsidP="006202B8">
            <w:pPr>
              <w:spacing w:after="0" w:line="240" w:lineRule="auto"/>
              <w:jc w:val="center"/>
              <w:rPr>
                <w:rFonts w:ascii="Open Sans" w:eastAsia="Times New Roman" w:hAnsi="Open Sans" w:cs="Open Sans"/>
                <w:color w:val="000000"/>
              </w:rPr>
            </w:pPr>
            <w:r w:rsidRPr="00206E3C">
              <w:t>153</w:t>
            </w:r>
          </w:p>
        </w:tc>
        <w:tc>
          <w:tcPr>
            <w:tcW w:w="7937" w:type="dxa"/>
            <w:tcBorders>
              <w:top w:val="nil"/>
              <w:left w:val="single" w:sz="4" w:space="0" w:color="auto"/>
              <w:bottom w:val="single" w:sz="4" w:space="0" w:color="auto"/>
              <w:right w:val="single" w:sz="4" w:space="0" w:color="auto"/>
            </w:tcBorders>
            <w:shd w:val="clear" w:color="auto" w:fill="auto"/>
            <w:noWrap/>
            <w:hideMark/>
          </w:tcPr>
          <w:p w14:paraId="75EC1C24" w14:textId="12B75D33" w:rsidR="006202B8" w:rsidRPr="00717252" w:rsidRDefault="006202B8" w:rsidP="006202B8">
            <w:pPr>
              <w:spacing w:after="0" w:line="240" w:lineRule="auto"/>
              <w:rPr>
                <w:rFonts w:ascii="Calibri" w:eastAsia="Times New Roman" w:hAnsi="Calibri" w:cs="Calibri"/>
                <w:color w:val="000000"/>
              </w:rPr>
            </w:pPr>
            <w:r w:rsidRPr="004F65B4">
              <w:t>UNIFILAIRE SOUPLE H07V-K 1.5 MARRON</w:t>
            </w:r>
          </w:p>
        </w:tc>
        <w:tc>
          <w:tcPr>
            <w:tcW w:w="1039" w:type="dxa"/>
            <w:tcBorders>
              <w:top w:val="nil"/>
              <w:left w:val="nil"/>
              <w:bottom w:val="single" w:sz="4" w:space="0" w:color="auto"/>
              <w:right w:val="single" w:sz="4" w:space="0" w:color="auto"/>
            </w:tcBorders>
            <w:shd w:val="clear" w:color="auto" w:fill="auto"/>
            <w:noWrap/>
            <w:hideMark/>
          </w:tcPr>
          <w:p w14:paraId="7E009972" w14:textId="7CDF352F"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AA36B6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03BDC8F" w14:textId="4C5E2EE2" w:rsidR="006202B8" w:rsidRPr="00717252" w:rsidRDefault="006202B8" w:rsidP="006202B8">
            <w:pPr>
              <w:spacing w:after="0" w:line="240" w:lineRule="auto"/>
              <w:jc w:val="center"/>
              <w:rPr>
                <w:rFonts w:ascii="Open Sans" w:eastAsia="Times New Roman" w:hAnsi="Open Sans" w:cs="Open Sans"/>
                <w:color w:val="000000"/>
              </w:rPr>
            </w:pPr>
            <w:r w:rsidRPr="00206E3C">
              <w:t>154</w:t>
            </w:r>
          </w:p>
        </w:tc>
        <w:tc>
          <w:tcPr>
            <w:tcW w:w="7937" w:type="dxa"/>
            <w:tcBorders>
              <w:top w:val="nil"/>
              <w:left w:val="single" w:sz="4" w:space="0" w:color="auto"/>
              <w:bottom w:val="single" w:sz="4" w:space="0" w:color="auto"/>
              <w:right w:val="single" w:sz="4" w:space="0" w:color="auto"/>
            </w:tcBorders>
            <w:shd w:val="clear" w:color="auto" w:fill="auto"/>
            <w:noWrap/>
            <w:hideMark/>
          </w:tcPr>
          <w:p w14:paraId="4389580E" w14:textId="6C3028E0" w:rsidR="006202B8" w:rsidRPr="00717252" w:rsidRDefault="006202B8" w:rsidP="006202B8">
            <w:pPr>
              <w:spacing w:after="0" w:line="240" w:lineRule="auto"/>
              <w:rPr>
                <w:rFonts w:ascii="Calibri" w:eastAsia="Times New Roman" w:hAnsi="Calibri" w:cs="Calibri"/>
                <w:color w:val="000000"/>
              </w:rPr>
            </w:pPr>
            <w:r w:rsidRPr="004F65B4">
              <w:t>CABLE UNIFILAIRE SOUPLE H07V-K 1.5 NOIR</w:t>
            </w:r>
          </w:p>
        </w:tc>
        <w:tc>
          <w:tcPr>
            <w:tcW w:w="1039" w:type="dxa"/>
            <w:tcBorders>
              <w:top w:val="nil"/>
              <w:left w:val="nil"/>
              <w:bottom w:val="single" w:sz="4" w:space="0" w:color="auto"/>
              <w:right w:val="single" w:sz="4" w:space="0" w:color="auto"/>
            </w:tcBorders>
            <w:shd w:val="clear" w:color="auto" w:fill="auto"/>
            <w:noWrap/>
            <w:hideMark/>
          </w:tcPr>
          <w:p w14:paraId="0703DF8A" w14:textId="4D62BA85"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9E0C4A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A5D1A94" w14:textId="3BCDF61E" w:rsidR="006202B8" w:rsidRPr="00717252" w:rsidRDefault="006202B8" w:rsidP="006202B8">
            <w:pPr>
              <w:spacing w:after="0" w:line="240" w:lineRule="auto"/>
              <w:jc w:val="center"/>
              <w:rPr>
                <w:rFonts w:ascii="Open Sans" w:eastAsia="Times New Roman" w:hAnsi="Open Sans" w:cs="Open Sans"/>
                <w:color w:val="000000"/>
              </w:rPr>
            </w:pPr>
            <w:r w:rsidRPr="00206E3C">
              <w:t>155</w:t>
            </w:r>
          </w:p>
        </w:tc>
        <w:tc>
          <w:tcPr>
            <w:tcW w:w="7937" w:type="dxa"/>
            <w:tcBorders>
              <w:top w:val="nil"/>
              <w:left w:val="single" w:sz="4" w:space="0" w:color="auto"/>
              <w:bottom w:val="single" w:sz="4" w:space="0" w:color="auto"/>
              <w:right w:val="single" w:sz="4" w:space="0" w:color="auto"/>
            </w:tcBorders>
            <w:shd w:val="clear" w:color="auto" w:fill="auto"/>
            <w:noWrap/>
            <w:hideMark/>
          </w:tcPr>
          <w:p w14:paraId="50D15B68" w14:textId="3B4A1BC1" w:rsidR="006202B8" w:rsidRPr="00717252" w:rsidRDefault="006202B8" w:rsidP="006202B8">
            <w:pPr>
              <w:spacing w:after="0" w:line="240" w:lineRule="auto"/>
              <w:rPr>
                <w:rFonts w:ascii="Calibri" w:eastAsia="Times New Roman" w:hAnsi="Calibri" w:cs="Calibri"/>
                <w:color w:val="000000"/>
              </w:rPr>
            </w:pPr>
            <w:r w:rsidRPr="004F65B4">
              <w:t>CABLE UNIFILAIRE SOUPLE H07V-K 1.5 ORANGE</w:t>
            </w:r>
          </w:p>
        </w:tc>
        <w:tc>
          <w:tcPr>
            <w:tcW w:w="1039" w:type="dxa"/>
            <w:tcBorders>
              <w:top w:val="nil"/>
              <w:left w:val="nil"/>
              <w:bottom w:val="single" w:sz="4" w:space="0" w:color="auto"/>
              <w:right w:val="single" w:sz="4" w:space="0" w:color="auto"/>
            </w:tcBorders>
            <w:shd w:val="clear" w:color="auto" w:fill="auto"/>
            <w:noWrap/>
            <w:hideMark/>
          </w:tcPr>
          <w:p w14:paraId="0AAC951A" w14:textId="3FC95EF8"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2F25A3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EE471E9" w14:textId="108F85B3" w:rsidR="006202B8" w:rsidRPr="00717252" w:rsidRDefault="006202B8" w:rsidP="006202B8">
            <w:pPr>
              <w:spacing w:after="0" w:line="240" w:lineRule="auto"/>
              <w:jc w:val="center"/>
              <w:rPr>
                <w:rFonts w:ascii="Open Sans" w:eastAsia="Times New Roman" w:hAnsi="Open Sans" w:cs="Open Sans"/>
                <w:color w:val="000000"/>
              </w:rPr>
            </w:pPr>
            <w:r w:rsidRPr="00206E3C">
              <w:t>156</w:t>
            </w:r>
          </w:p>
        </w:tc>
        <w:tc>
          <w:tcPr>
            <w:tcW w:w="7937" w:type="dxa"/>
            <w:tcBorders>
              <w:top w:val="nil"/>
              <w:left w:val="single" w:sz="4" w:space="0" w:color="auto"/>
              <w:bottom w:val="single" w:sz="4" w:space="0" w:color="auto"/>
              <w:right w:val="single" w:sz="4" w:space="0" w:color="auto"/>
            </w:tcBorders>
            <w:shd w:val="clear" w:color="auto" w:fill="auto"/>
            <w:noWrap/>
            <w:hideMark/>
          </w:tcPr>
          <w:p w14:paraId="7CF2E988" w14:textId="15CB3A08" w:rsidR="006202B8" w:rsidRPr="00717252" w:rsidRDefault="006202B8" w:rsidP="006202B8">
            <w:pPr>
              <w:spacing w:after="0" w:line="240" w:lineRule="auto"/>
              <w:rPr>
                <w:rFonts w:ascii="Calibri" w:eastAsia="Times New Roman" w:hAnsi="Calibri" w:cs="Calibri"/>
                <w:color w:val="000000"/>
              </w:rPr>
            </w:pPr>
            <w:r w:rsidRPr="004F65B4">
              <w:t>UNIFILAIRE SOUPLE HO7V-K 1.5MM² ROUGE</w:t>
            </w:r>
          </w:p>
        </w:tc>
        <w:tc>
          <w:tcPr>
            <w:tcW w:w="1039" w:type="dxa"/>
            <w:tcBorders>
              <w:top w:val="nil"/>
              <w:left w:val="nil"/>
              <w:bottom w:val="single" w:sz="4" w:space="0" w:color="auto"/>
              <w:right w:val="single" w:sz="4" w:space="0" w:color="auto"/>
            </w:tcBorders>
            <w:shd w:val="clear" w:color="auto" w:fill="auto"/>
            <w:noWrap/>
            <w:hideMark/>
          </w:tcPr>
          <w:p w14:paraId="0DF60A35" w14:textId="4C0C1373"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2AD0064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67BA3FC" w14:textId="05FE5006" w:rsidR="006202B8" w:rsidRPr="00717252" w:rsidRDefault="006202B8" w:rsidP="006202B8">
            <w:pPr>
              <w:spacing w:after="0" w:line="240" w:lineRule="auto"/>
              <w:jc w:val="center"/>
              <w:rPr>
                <w:rFonts w:ascii="Open Sans" w:eastAsia="Times New Roman" w:hAnsi="Open Sans" w:cs="Open Sans"/>
                <w:color w:val="000000"/>
              </w:rPr>
            </w:pPr>
            <w:r w:rsidRPr="00206E3C">
              <w:t>157</w:t>
            </w:r>
          </w:p>
        </w:tc>
        <w:tc>
          <w:tcPr>
            <w:tcW w:w="7937" w:type="dxa"/>
            <w:tcBorders>
              <w:top w:val="nil"/>
              <w:left w:val="single" w:sz="4" w:space="0" w:color="auto"/>
              <w:bottom w:val="single" w:sz="4" w:space="0" w:color="auto"/>
              <w:right w:val="single" w:sz="4" w:space="0" w:color="auto"/>
            </w:tcBorders>
            <w:shd w:val="clear" w:color="auto" w:fill="auto"/>
            <w:noWrap/>
            <w:hideMark/>
          </w:tcPr>
          <w:p w14:paraId="204EB046" w14:textId="6A6F87A0" w:rsidR="006202B8" w:rsidRPr="00717252" w:rsidRDefault="006202B8" w:rsidP="006202B8">
            <w:pPr>
              <w:spacing w:after="0" w:line="240" w:lineRule="auto"/>
              <w:rPr>
                <w:rFonts w:ascii="Calibri" w:eastAsia="Times New Roman" w:hAnsi="Calibri" w:cs="Calibri"/>
                <w:color w:val="000000"/>
              </w:rPr>
            </w:pPr>
            <w:r w:rsidRPr="004F65B4">
              <w:t>UNIFILAIRE SOUPLE HO7V-K 1.5MM² BLEU</w:t>
            </w:r>
          </w:p>
        </w:tc>
        <w:tc>
          <w:tcPr>
            <w:tcW w:w="1039" w:type="dxa"/>
            <w:tcBorders>
              <w:top w:val="nil"/>
              <w:left w:val="nil"/>
              <w:bottom w:val="single" w:sz="4" w:space="0" w:color="auto"/>
              <w:right w:val="single" w:sz="4" w:space="0" w:color="auto"/>
            </w:tcBorders>
            <w:shd w:val="clear" w:color="auto" w:fill="auto"/>
            <w:noWrap/>
            <w:hideMark/>
          </w:tcPr>
          <w:p w14:paraId="05CD29FA" w14:textId="3AA354B3"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5E736B7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98EB7CE" w14:textId="19ABE227" w:rsidR="006202B8" w:rsidRPr="00717252" w:rsidRDefault="006202B8" w:rsidP="006202B8">
            <w:pPr>
              <w:spacing w:after="0" w:line="240" w:lineRule="auto"/>
              <w:jc w:val="center"/>
              <w:rPr>
                <w:rFonts w:ascii="Open Sans" w:eastAsia="Times New Roman" w:hAnsi="Open Sans" w:cs="Open Sans"/>
                <w:color w:val="000000"/>
              </w:rPr>
            </w:pPr>
            <w:r w:rsidRPr="00206E3C">
              <w:t>158</w:t>
            </w:r>
          </w:p>
        </w:tc>
        <w:tc>
          <w:tcPr>
            <w:tcW w:w="7937" w:type="dxa"/>
            <w:tcBorders>
              <w:top w:val="nil"/>
              <w:left w:val="single" w:sz="4" w:space="0" w:color="auto"/>
              <w:bottom w:val="single" w:sz="4" w:space="0" w:color="auto"/>
              <w:right w:val="single" w:sz="4" w:space="0" w:color="auto"/>
            </w:tcBorders>
            <w:shd w:val="clear" w:color="auto" w:fill="auto"/>
            <w:noWrap/>
            <w:hideMark/>
          </w:tcPr>
          <w:p w14:paraId="432E08AB" w14:textId="155EDF03" w:rsidR="006202B8" w:rsidRPr="00717252" w:rsidRDefault="006202B8" w:rsidP="006202B8">
            <w:pPr>
              <w:spacing w:after="0" w:line="240" w:lineRule="auto"/>
              <w:rPr>
                <w:rFonts w:ascii="Calibri" w:eastAsia="Times New Roman" w:hAnsi="Calibri" w:cs="Calibri"/>
                <w:color w:val="000000"/>
              </w:rPr>
            </w:pPr>
            <w:r w:rsidRPr="004F65B4">
              <w:t>UNIFILAIRE SOUPLE HO7V-K 1.5MM² V/J</w:t>
            </w:r>
          </w:p>
        </w:tc>
        <w:tc>
          <w:tcPr>
            <w:tcW w:w="1039" w:type="dxa"/>
            <w:tcBorders>
              <w:top w:val="nil"/>
              <w:left w:val="nil"/>
              <w:bottom w:val="single" w:sz="4" w:space="0" w:color="auto"/>
              <w:right w:val="single" w:sz="4" w:space="0" w:color="auto"/>
            </w:tcBorders>
            <w:shd w:val="clear" w:color="auto" w:fill="auto"/>
            <w:noWrap/>
            <w:hideMark/>
          </w:tcPr>
          <w:p w14:paraId="580F4FC0" w14:textId="23F3CDC4"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01ACCB7C"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CEE9198" w14:textId="61578E50" w:rsidR="006202B8" w:rsidRPr="00717252" w:rsidRDefault="006202B8" w:rsidP="006202B8">
            <w:pPr>
              <w:spacing w:after="0" w:line="240" w:lineRule="auto"/>
              <w:jc w:val="center"/>
              <w:rPr>
                <w:rFonts w:ascii="Open Sans" w:eastAsia="Times New Roman" w:hAnsi="Open Sans" w:cs="Open Sans"/>
                <w:color w:val="000000"/>
              </w:rPr>
            </w:pPr>
            <w:r w:rsidRPr="00206E3C">
              <w:lastRenderedPageBreak/>
              <w:t>159</w:t>
            </w:r>
          </w:p>
        </w:tc>
        <w:tc>
          <w:tcPr>
            <w:tcW w:w="7937" w:type="dxa"/>
            <w:tcBorders>
              <w:top w:val="nil"/>
              <w:left w:val="single" w:sz="4" w:space="0" w:color="auto"/>
              <w:bottom w:val="single" w:sz="4" w:space="0" w:color="auto"/>
              <w:right w:val="single" w:sz="4" w:space="0" w:color="auto"/>
            </w:tcBorders>
            <w:shd w:val="clear" w:color="auto" w:fill="auto"/>
            <w:noWrap/>
            <w:hideMark/>
          </w:tcPr>
          <w:p w14:paraId="37543422" w14:textId="14A7DD1F" w:rsidR="006202B8" w:rsidRPr="00717252" w:rsidRDefault="006202B8" w:rsidP="006202B8">
            <w:pPr>
              <w:spacing w:after="0" w:line="240" w:lineRule="auto"/>
              <w:rPr>
                <w:rFonts w:ascii="Calibri" w:eastAsia="Times New Roman" w:hAnsi="Calibri" w:cs="Calibri"/>
                <w:color w:val="000000"/>
              </w:rPr>
            </w:pPr>
            <w:r w:rsidRPr="004F65B4">
              <w:t>FIL UNIFILAIRE NOIR 0.75MM (PRIX DU METRE)</w:t>
            </w:r>
          </w:p>
        </w:tc>
        <w:tc>
          <w:tcPr>
            <w:tcW w:w="1039" w:type="dxa"/>
            <w:tcBorders>
              <w:top w:val="nil"/>
              <w:left w:val="nil"/>
              <w:bottom w:val="single" w:sz="4" w:space="0" w:color="auto"/>
              <w:right w:val="single" w:sz="4" w:space="0" w:color="auto"/>
            </w:tcBorders>
            <w:shd w:val="clear" w:color="auto" w:fill="auto"/>
            <w:noWrap/>
            <w:hideMark/>
          </w:tcPr>
          <w:p w14:paraId="3460D3DE" w14:textId="68331217"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DAC9AA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D0713BC" w14:textId="299B886A" w:rsidR="006202B8" w:rsidRPr="00717252" w:rsidRDefault="006202B8" w:rsidP="006202B8">
            <w:pPr>
              <w:spacing w:after="0" w:line="240" w:lineRule="auto"/>
              <w:jc w:val="center"/>
              <w:rPr>
                <w:rFonts w:ascii="Open Sans" w:eastAsia="Times New Roman" w:hAnsi="Open Sans" w:cs="Open Sans"/>
                <w:color w:val="000000"/>
              </w:rPr>
            </w:pPr>
            <w:r w:rsidRPr="00206E3C">
              <w:t>160</w:t>
            </w:r>
          </w:p>
        </w:tc>
        <w:tc>
          <w:tcPr>
            <w:tcW w:w="7937" w:type="dxa"/>
            <w:tcBorders>
              <w:top w:val="nil"/>
              <w:left w:val="single" w:sz="4" w:space="0" w:color="auto"/>
              <w:bottom w:val="single" w:sz="4" w:space="0" w:color="auto"/>
              <w:right w:val="single" w:sz="4" w:space="0" w:color="auto"/>
            </w:tcBorders>
            <w:shd w:val="clear" w:color="auto" w:fill="auto"/>
            <w:noWrap/>
            <w:hideMark/>
          </w:tcPr>
          <w:p w14:paraId="738CFC45" w14:textId="0B22B0DB" w:rsidR="006202B8" w:rsidRPr="00717252" w:rsidRDefault="006202B8" w:rsidP="006202B8">
            <w:pPr>
              <w:spacing w:after="0" w:line="240" w:lineRule="auto"/>
              <w:rPr>
                <w:rFonts w:ascii="Calibri" w:eastAsia="Times New Roman" w:hAnsi="Calibri" w:cs="Calibri"/>
                <w:color w:val="000000"/>
              </w:rPr>
            </w:pPr>
            <w:r w:rsidRPr="004F65B4">
              <w:t>FIL UNIFILAIRE ROUGE 0.75MM (PRIX DU METRE)</w:t>
            </w:r>
          </w:p>
        </w:tc>
        <w:tc>
          <w:tcPr>
            <w:tcW w:w="1039" w:type="dxa"/>
            <w:tcBorders>
              <w:top w:val="nil"/>
              <w:left w:val="nil"/>
              <w:bottom w:val="single" w:sz="4" w:space="0" w:color="auto"/>
              <w:right w:val="single" w:sz="4" w:space="0" w:color="auto"/>
            </w:tcBorders>
            <w:shd w:val="clear" w:color="auto" w:fill="auto"/>
            <w:noWrap/>
            <w:hideMark/>
          </w:tcPr>
          <w:p w14:paraId="02B6E645" w14:textId="514B8410"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2854FF2"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1B55A8D" w14:textId="2DAACB02" w:rsidR="006202B8" w:rsidRPr="00717252" w:rsidRDefault="006202B8" w:rsidP="006202B8">
            <w:pPr>
              <w:spacing w:after="0" w:line="240" w:lineRule="auto"/>
              <w:jc w:val="center"/>
              <w:rPr>
                <w:rFonts w:ascii="Open Sans" w:eastAsia="Times New Roman" w:hAnsi="Open Sans" w:cs="Open Sans"/>
                <w:color w:val="000000"/>
              </w:rPr>
            </w:pPr>
            <w:r w:rsidRPr="00206E3C">
              <w:t>161</w:t>
            </w:r>
          </w:p>
        </w:tc>
        <w:tc>
          <w:tcPr>
            <w:tcW w:w="7937" w:type="dxa"/>
            <w:tcBorders>
              <w:top w:val="nil"/>
              <w:left w:val="single" w:sz="4" w:space="0" w:color="auto"/>
              <w:bottom w:val="single" w:sz="4" w:space="0" w:color="auto"/>
              <w:right w:val="single" w:sz="4" w:space="0" w:color="auto"/>
            </w:tcBorders>
            <w:shd w:val="clear" w:color="auto" w:fill="auto"/>
            <w:noWrap/>
            <w:hideMark/>
          </w:tcPr>
          <w:p w14:paraId="455F9CF4" w14:textId="65CF73F5" w:rsidR="006202B8" w:rsidRPr="00717252" w:rsidRDefault="006202B8" w:rsidP="006202B8">
            <w:pPr>
              <w:spacing w:after="0" w:line="240" w:lineRule="auto"/>
              <w:rPr>
                <w:rFonts w:ascii="Calibri" w:eastAsia="Times New Roman" w:hAnsi="Calibri" w:cs="Calibri"/>
                <w:color w:val="000000"/>
              </w:rPr>
            </w:pPr>
            <w:r w:rsidRPr="004F65B4">
              <w:t>FIL UNIFILAIRE BLEU 0.75MM (PRIX DU METRE)</w:t>
            </w:r>
          </w:p>
        </w:tc>
        <w:tc>
          <w:tcPr>
            <w:tcW w:w="1039" w:type="dxa"/>
            <w:tcBorders>
              <w:top w:val="nil"/>
              <w:left w:val="nil"/>
              <w:bottom w:val="single" w:sz="4" w:space="0" w:color="auto"/>
              <w:right w:val="single" w:sz="4" w:space="0" w:color="auto"/>
            </w:tcBorders>
            <w:shd w:val="clear" w:color="auto" w:fill="auto"/>
            <w:noWrap/>
            <w:hideMark/>
          </w:tcPr>
          <w:p w14:paraId="00150C4B" w14:textId="4574AC12"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5FB9D5B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F58C153" w14:textId="475B21D1" w:rsidR="006202B8" w:rsidRPr="00717252" w:rsidRDefault="006202B8" w:rsidP="006202B8">
            <w:pPr>
              <w:spacing w:after="0" w:line="240" w:lineRule="auto"/>
              <w:jc w:val="center"/>
              <w:rPr>
                <w:rFonts w:ascii="Open Sans" w:eastAsia="Times New Roman" w:hAnsi="Open Sans" w:cs="Open Sans"/>
                <w:color w:val="000000"/>
              </w:rPr>
            </w:pPr>
            <w:r w:rsidRPr="00206E3C">
              <w:t>162</w:t>
            </w:r>
          </w:p>
        </w:tc>
        <w:tc>
          <w:tcPr>
            <w:tcW w:w="7937" w:type="dxa"/>
            <w:tcBorders>
              <w:top w:val="nil"/>
              <w:left w:val="single" w:sz="4" w:space="0" w:color="auto"/>
              <w:bottom w:val="single" w:sz="4" w:space="0" w:color="auto"/>
              <w:right w:val="single" w:sz="4" w:space="0" w:color="auto"/>
            </w:tcBorders>
            <w:shd w:val="clear" w:color="auto" w:fill="auto"/>
            <w:noWrap/>
            <w:hideMark/>
          </w:tcPr>
          <w:p w14:paraId="5AFD3610" w14:textId="40112034" w:rsidR="006202B8" w:rsidRPr="00717252" w:rsidRDefault="006202B8" w:rsidP="006202B8">
            <w:pPr>
              <w:spacing w:after="0" w:line="240" w:lineRule="auto"/>
              <w:rPr>
                <w:rFonts w:ascii="Calibri" w:eastAsia="Times New Roman" w:hAnsi="Calibri" w:cs="Calibri"/>
                <w:color w:val="000000"/>
              </w:rPr>
            </w:pPr>
            <w:r w:rsidRPr="004F65B4">
              <w:t>CABLE SOUPLE HO5VV-F 3*2.5 GRIS</w:t>
            </w:r>
          </w:p>
        </w:tc>
        <w:tc>
          <w:tcPr>
            <w:tcW w:w="1039" w:type="dxa"/>
            <w:tcBorders>
              <w:top w:val="nil"/>
              <w:left w:val="nil"/>
              <w:bottom w:val="single" w:sz="4" w:space="0" w:color="auto"/>
              <w:right w:val="single" w:sz="4" w:space="0" w:color="auto"/>
            </w:tcBorders>
            <w:shd w:val="clear" w:color="auto" w:fill="auto"/>
            <w:noWrap/>
            <w:hideMark/>
          </w:tcPr>
          <w:p w14:paraId="3F0FE465" w14:textId="3E066413"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684E11E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7481A27" w14:textId="771FA640" w:rsidR="006202B8" w:rsidRPr="00717252" w:rsidRDefault="006202B8" w:rsidP="006202B8">
            <w:pPr>
              <w:spacing w:after="0" w:line="240" w:lineRule="auto"/>
              <w:jc w:val="center"/>
              <w:rPr>
                <w:rFonts w:ascii="Open Sans" w:eastAsia="Times New Roman" w:hAnsi="Open Sans" w:cs="Open Sans"/>
                <w:color w:val="000000"/>
              </w:rPr>
            </w:pPr>
            <w:r w:rsidRPr="00206E3C">
              <w:t>163</w:t>
            </w:r>
          </w:p>
        </w:tc>
        <w:tc>
          <w:tcPr>
            <w:tcW w:w="7937" w:type="dxa"/>
            <w:tcBorders>
              <w:top w:val="nil"/>
              <w:left w:val="single" w:sz="4" w:space="0" w:color="auto"/>
              <w:bottom w:val="single" w:sz="4" w:space="0" w:color="auto"/>
              <w:right w:val="single" w:sz="4" w:space="0" w:color="auto"/>
            </w:tcBorders>
            <w:shd w:val="clear" w:color="auto" w:fill="auto"/>
            <w:noWrap/>
            <w:hideMark/>
          </w:tcPr>
          <w:p w14:paraId="24203A1D" w14:textId="55EFB623" w:rsidR="006202B8" w:rsidRPr="00717252" w:rsidRDefault="006202B8" w:rsidP="006202B8">
            <w:pPr>
              <w:spacing w:after="0" w:line="240" w:lineRule="auto"/>
              <w:rPr>
                <w:rFonts w:ascii="Calibri" w:eastAsia="Times New Roman" w:hAnsi="Calibri" w:cs="Calibri"/>
                <w:color w:val="000000"/>
              </w:rPr>
            </w:pPr>
            <w:r w:rsidRPr="004F65B4">
              <w:t>CABLE SOUPLE HO5VV-F 3G1.5 BLANC</w:t>
            </w:r>
          </w:p>
        </w:tc>
        <w:tc>
          <w:tcPr>
            <w:tcW w:w="1039" w:type="dxa"/>
            <w:tcBorders>
              <w:top w:val="nil"/>
              <w:left w:val="nil"/>
              <w:bottom w:val="single" w:sz="4" w:space="0" w:color="auto"/>
              <w:right w:val="single" w:sz="4" w:space="0" w:color="auto"/>
            </w:tcBorders>
            <w:shd w:val="clear" w:color="auto" w:fill="auto"/>
            <w:noWrap/>
            <w:hideMark/>
          </w:tcPr>
          <w:p w14:paraId="03622C67" w14:textId="4ADF5BAB"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02F81FD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612BF3D" w14:textId="096144B5" w:rsidR="006202B8" w:rsidRPr="00717252" w:rsidRDefault="006202B8" w:rsidP="006202B8">
            <w:pPr>
              <w:spacing w:after="0" w:line="240" w:lineRule="auto"/>
              <w:jc w:val="center"/>
              <w:rPr>
                <w:rFonts w:ascii="Open Sans" w:eastAsia="Times New Roman" w:hAnsi="Open Sans" w:cs="Open Sans"/>
                <w:color w:val="000000"/>
              </w:rPr>
            </w:pPr>
            <w:r w:rsidRPr="00206E3C">
              <w:t>164</w:t>
            </w:r>
          </w:p>
        </w:tc>
        <w:tc>
          <w:tcPr>
            <w:tcW w:w="7937" w:type="dxa"/>
            <w:tcBorders>
              <w:top w:val="nil"/>
              <w:left w:val="single" w:sz="4" w:space="0" w:color="auto"/>
              <w:bottom w:val="single" w:sz="4" w:space="0" w:color="auto"/>
              <w:right w:val="single" w:sz="4" w:space="0" w:color="auto"/>
            </w:tcBorders>
            <w:shd w:val="clear" w:color="auto" w:fill="auto"/>
            <w:noWrap/>
            <w:hideMark/>
          </w:tcPr>
          <w:p w14:paraId="683F5096" w14:textId="5DBEACE9" w:rsidR="006202B8" w:rsidRPr="00717252" w:rsidRDefault="006202B8" w:rsidP="006202B8">
            <w:pPr>
              <w:spacing w:after="0" w:line="240" w:lineRule="auto"/>
              <w:rPr>
                <w:rFonts w:ascii="Calibri" w:eastAsia="Times New Roman" w:hAnsi="Calibri" w:cs="Calibri"/>
                <w:color w:val="000000"/>
              </w:rPr>
            </w:pPr>
            <w:r w:rsidRPr="004F65B4">
              <w:t>CABLE SOUPLE HO5 VV5F 4G*0.75GRTGL</w:t>
            </w:r>
          </w:p>
        </w:tc>
        <w:tc>
          <w:tcPr>
            <w:tcW w:w="1039" w:type="dxa"/>
            <w:tcBorders>
              <w:top w:val="nil"/>
              <w:left w:val="nil"/>
              <w:bottom w:val="single" w:sz="4" w:space="0" w:color="auto"/>
              <w:right w:val="single" w:sz="4" w:space="0" w:color="auto"/>
            </w:tcBorders>
            <w:shd w:val="clear" w:color="auto" w:fill="auto"/>
            <w:noWrap/>
            <w:hideMark/>
          </w:tcPr>
          <w:p w14:paraId="60038AFE" w14:textId="455298A6"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6853BB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3E98433" w14:textId="481EAEE0" w:rsidR="006202B8" w:rsidRPr="00717252" w:rsidRDefault="006202B8" w:rsidP="006202B8">
            <w:pPr>
              <w:spacing w:after="0" w:line="240" w:lineRule="auto"/>
              <w:jc w:val="center"/>
              <w:rPr>
                <w:rFonts w:ascii="Open Sans" w:eastAsia="Times New Roman" w:hAnsi="Open Sans" w:cs="Open Sans"/>
                <w:color w:val="000000"/>
              </w:rPr>
            </w:pPr>
            <w:r w:rsidRPr="00206E3C">
              <w:t>165</w:t>
            </w:r>
          </w:p>
        </w:tc>
        <w:tc>
          <w:tcPr>
            <w:tcW w:w="7937" w:type="dxa"/>
            <w:tcBorders>
              <w:top w:val="nil"/>
              <w:left w:val="single" w:sz="4" w:space="0" w:color="auto"/>
              <w:bottom w:val="single" w:sz="4" w:space="0" w:color="auto"/>
              <w:right w:val="single" w:sz="4" w:space="0" w:color="auto"/>
            </w:tcBorders>
            <w:shd w:val="clear" w:color="auto" w:fill="auto"/>
            <w:noWrap/>
            <w:hideMark/>
          </w:tcPr>
          <w:p w14:paraId="308141E4" w14:textId="48874C98" w:rsidR="006202B8" w:rsidRPr="00717252" w:rsidRDefault="006202B8" w:rsidP="006202B8">
            <w:pPr>
              <w:spacing w:after="0" w:line="240" w:lineRule="auto"/>
              <w:rPr>
                <w:rFonts w:ascii="Calibri" w:eastAsia="Times New Roman" w:hAnsi="Calibri" w:cs="Calibri"/>
                <w:color w:val="000000"/>
              </w:rPr>
            </w:pPr>
            <w:r w:rsidRPr="004F65B4">
              <w:t>CABLE SOUPLE HO5VV-F 3*0.75 BLANC</w:t>
            </w:r>
          </w:p>
        </w:tc>
        <w:tc>
          <w:tcPr>
            <w:tcW w:w="1039" w:type="dxa"/>
            <w:tcBorders>
              <w:top w:val="nil"/>
              <w:left w:val="nil"/>
              <w:bottom w:val="single" w:sz="4" w:space="0" w:color="auto"/>
              <w:right w:val="single" w:sz="4" w:space="0" w:color="auto"/>
            </w:tcBorders>
            <w:shd w:val="clear" w:color="auto" w:fill="auto"/>
            <w:noWrap/>
            <w:hideMark/>
          </w:tcPr>
          <w:p w14:paraId="69C99C7C" w14:textId="5FFE97ED"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C1B09E0"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051BF63" w14:textId="78ADFDA6" w:rsidR="006202B8" w:rsidRPr="00717252" w:rsidRDefault="006202B8" w:rsidP="006202B8">
            <w:pPr>
              <w:spacing w:after="0" w:line="240" w:lineRule="auto"/>
              <w:jc w:val="center"/>
              <w:rPr>
                <w:rFonts w:ascii="Open Sans" w:eastAsia="Times New Roman" w:hAnsi="Open Sans" w:cs="Open Sans"/>
                <w:color w:val="000000"/>
              </w:rPr>
            </w:pPr>
            <w:r w:rsidRPr="00206E3C">
              <w:t>166</w:t>
            </w:r>
          </w:p>
        </w:tc>
        <w:tc>
          <w:tcPr>
            <w:tcW w:w="7937" w:type="dxa"/>
            <w:tcBorders>
              <w:top w:val="nil"/>
              <w:left w:val="single" w:sz="4" w:space="0" w:color="auto"/>
              <w:bottom w:val="single" w:sz="4" w:space="0" w:color="auto"/>
              <w:right w:val="single" w:sz="4" w:space="0" w:color="auto"/>
            </w:tcBorders>
            <w:shd w:val="clear" w:color="auto" w:fill="auto"/>
            <w:noWrap/>
            <w:hideMark/>
          </w:tcPr>
          <w:p w14:paraId="0B283161" w14:textId="4BE6A6FB" w:rsidR="006202B8" w:rsidRPr="00717252" w:rsidRDefault="006202B8" w:rsidP="006202B8">
            <w:pPr>
              <w:spacing w:after="0" w:line="240" w:lineRule="auto"/>
              <w:rPr>
                <w:rFonts w:ascii="Calibri" w:eastAsia="Times New Roman" w:hAnsi="Calibri" w:cs="Calibri"/>
                <w:color w:val="000000"/>
              </w:rPr>
            </w:pPr>
            <w:r w:rsidRPr="004F65B4">
              <w:t>"COAX TV 17VATCC 100 BLANC CLASSE B ""PRIX AU ML"""</w:t>
            </w:r>
          </w:p>
        </w:tc>
        <w:tc>
          <w:tcPr>
            <w:tcW w:w="1039" w:type="dxa"/>
            <w:tcBorders>
              <w:top w:val="nil"/>
              <w:left w:val="nil"/>
              <w:bottom w:val="single" w:sz="4" w:space="0" w:color="auto"/>
              <w:right w:val="single" w:sz="4" w:space="0" w:color="auto"/>
            </w:tcBorders>
            <w:shd w:val="clear" w:color="auto" w:fill="auto"/>
            <w:noWrap/>
            <w:hideMark/>
          </w:tcPr>
          <w:p w14:paraId="1FFB05D2" w14:textId="26AB23F7"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EC92A2F"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456C63E" w14:textId="0BCFB146" w:rsidR="006202B8" w:rsidRPr="00717252" w:rsidRDefault="006202B8" w:rsidP="006202B8">
            <w:pPr>
              <w:spacing w:after="0" w:line="240" w:lineRule="auto"/>
              <w:jc w:val="center"/>
              <w:rPr>
                <w:rFonts w:ascii="Open Sans" w:eastAsia="Times New Roman" w:hAnsi="Open Sans" w:cs="Open Sans"/>
                <w:color w:val="000000"/>
              </w:rPr>
            </w:pPr>
            <w:r w:rsidRPr="00206E3C">
              <w:t>167</w:t>
            </w:r>
          </w:p>
        </w:tc>
        <w:tc>
          <w:tcPr>
            <w:tcW w:w="7937" w:type="dxa"/>
            <w:tcBorders>
              <w:top w:val="nil"/>
              <w:left w:val="single" w:sz="4" w:space="0" w:color="auto"/>
              <w:bottom w:val="single" w:sz="4" w:space="0" w:color="auto"/>
              <w:right w:val="single" w:sz="4" w:space="0" w:color="auto"/>
            </w:tcBorders>
            <w:shd w:val="clear" w:color="auto" w:fill="auto"/>
            <w:noWrap/>
            <w:hideMark/>
          </w:tcPr>
          <w:p w14:paraId="000019B6" w14:textId="353782E7" w:rsidR="006202B8" w:rsidRPr="00717252" w:rsidRDefault="006202B8" w:rsidP="006202B8">
            <w:pPr>
              <w:spacing w:after="0" w:line="240" w:lineRule="auto"/>
              <w:rPr>
                <w:rFonts w:ascii="Calibri" w:eastAsia="Times New Roman" w:hAnsi="Calibri" w:cs="Calibri"/>
                <w:color w:val="000000"/>
              </w:rPr>
            </w:pPr>
            <w:r w:rsidRPr="004F65B4">
              <w:t>"CABLE SOUPLE HO5VV-F 2*0.75 BLANC ""SV1V"""</w:t>
            </w:r>
          </w:p>
        </w:tc>
        <w:tc>
          <w:tcPr>
            <w:tcW w:w="1039" w:type="dxa"/>
            <w:tcBorders>
              <w:top w:val="nil"/>
              <w:left w:val="nil"/>
              <w:bottom w:val="single" w:sz="4" w:space="0" w:color="auto"/>
              <w:right w:val="single" w:sz="4" w:space="0" w:color="auto"/>
            </w:tcBorders>
            <w:shd w:val="clear" w:color="auto" w:fill="auto"/>
            <w:noWrap/>
            <w:hideMark/>
          </w:tcPr>
          <w:p w14:paraId="1EE6FEC9" w14:textId="32C5536C"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5DDC97C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6640114" w14:textId="0F6F53F7" w:rsidR="006202B8" w:rsidRPr="00717252" w:rsidRDefault="006202B8" w:rsidP="006202B8">
            <w:pPr>
              <w:spacing w:after="0" w:line="240" w:lineRule="auto"/>
              <w:jc w:val="center"/>
              <w:rPr>
                <w:rFonts w:ascii="Open Sans" w:eastAsia="Times New Roman" w:hAnsi="Open Sans" w:cs="Open Sans"/>
                <w:color w:val="000000"/>
              </w:rPr>
            </w:pPr>
            <w:r w:rsidRPr="00206E3C">
              <w:t>168</w:t>
            </w:r>
          </w:p>
        </w:tc>
        <w:tc>
          <w:tcPr>
            <w:tcW w:w="7937" w:type="dxa"/>
            <w:tcBorders>
              <w:top w:val="nil"/>
              <w:left w:val="single" w:sz="4" w:space="0" w:color="auto"/>
              <w:bottom w:val="single" w:sz="4" w:space="0" w:color="auto"/>
              <w:right w:val="single" w:sz="4" w:space="0" w:color="auto"/>
            </w:tcBorders>
            <w:shd w:val="clear" w:color="auto" w:fill="auto"/>
            <w:noWrap/>
            <w:hideMark/>
          </w:tcPr>
          <w:p w14:paraId="658A11FD" w14:textId="48E62E0B" w:rsidR="006202B8" w:rsidRPr="00717252" w:rsidRDefault="006202B8" w:rsidP="006202B8">
            <w:pPr>
              <w:spacing w:after="0" w:line="240" w:lineRule="auto"/>
              <w:rPr>
                <w:rFonts w:ascii="Calibri" w:eastAsia="Times New Roman" w:hAnsi="Calibri" w:cs="Calibri"/>
                <w:color w:val="000000"/>
              </w:rPr>
            </w:pPr>
            <w:r w:rsidRPr="004F65B4">
              <w:t>CABLE TELEPHONE SYT+GRIS 5P6AW24 GRIS</w:t>
            </w:r>
          </w:p>
        </w:tc>
        <w:tc>
          <w:tcPr>
            <w:tcW w:w="1039" w:type="dxa"/>
            <w:tcBorders>
              <w:top w:val="nil"/>
              <w:left w:val="nil"/>
              <w:bottom w:val="single" w:sz="4" w:space="0" w:color="auto"/>
              <w:right w:val="single" w:sz="4" w:space="0" w:color="auto"/>
            </w:tcBorders>
            <w:shd w:val="clear" w:color="auto" w:fill="auto"/>
            <w:noWrap/>
            <w:hideMark/>
          </w:tcPr>
          <w:p w14:paraId="7CE0F9D0" w14:textId="3B35A570"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88F8674"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2B76077" w14:textId="182B925F" w:rsidR="006202B8" w:rsidRPr="00717252" w:rsidRDefault="006202B8" w:rsidP="006202B8">
            <w:pPr>
              <w:spacing w:after="0" w:line="240" w:lineRule="auto"/>
              <w:jc w:val="center"/>
              <w:rPr>
                <w:rFonts w:ascii="Open Sans" w:eastAsia="Times New Roman" w:hAnsi="Open Sans" w:cs="Open Sans"/>
                <w:color w:val="000000"/>
              </w:rPr>
            </w:pPr>
            <w:r w:rsidRPr="00206E3C">
              <w:t>169</w:t>
            </w:r>
          </w:p>
        </w:tc>
        <w:tc>
          <w:tcPr>
            <w:tcW w:w="7937" w:type="dxa"/>
            <w:tcBorders>
              <w:top w:val="nil"/>
              <w:left w:val="single" w:sz="4" w:space="0" w:color="auto"/>
              <w:bottom w:val="single" w:sz="4" w:space="0" w:color="auto"/>
              <w:right w:val="single" w:sz="4" w:space="0" w:color="auto"/>
            </w:tcBorders>
            <w:shd w:val="clear" w:color="auto" w:fill="auto"/>
            <w:noWrap/>
            <w:hideMark/>
          </w:tcPr>
          <w:p w14:paraId="7FFCB7C1" w14:textId="1756C942" w:rsidR="006202B8" w:rsidRPr="00717252" w:rsidRDefault="006202B8" w:rsidP="006202B8">
            <w:pPr>
              <w:spacing w:after="0" w:line="240" w:lineRule="auto"/>
              <w:rPr>
                <w:rFonts w:ascii="Calibri" w:eastAsia="Times New Roman" w:hAnsi="Calibri" w:cs="Calibri"/>
                <w:color w:val="000000"/>
              </w:rPr>
            </w:pPr>
            <w:r w:rsidRPr="004F65B4">
              <w:t>"CABLE TELEPHONIQUE SYT+ 3*2AWG20 "" 9/10"""</w:t>
            </w:r>
          </w:p>
        </w:tc>
        <w:tc>
          <w:tcPr>
            <w:tcW w:w="1039" w:type="dxa"/>
            <w:tcBorders>
              <w:top w:val="nil"/>
              <w:left w:val="nil"/>
              <w:bottom w:val="single" w:sz="4" w:space="0" w:color="auto"/>
              <w:right w:val="single" w:sz="4" w:space="0" w:color="auto"/>
            </w:tcBorders>
            <w:shd w:val="clear" w:color="auto" w:fill="auto"/>
            <w:noWrap/>
            <w:hideMark/>
          </w:tcPr>
          <w:p w14:paraId="1D225124" w14:textId="0DF1B2F1"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486920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525E8B5" w14:textId="057B1BD6" w:rsidR="006202B8" w:rsidRPr="00717252" w:rsidRDefault="006202B8" w:rsidP="006202B8">
            <w:pPr>
              <w:spacing w:after="0" w:line="240" w:lineRule="auto"/>
              <w:jc w:val="center"/>
              <w:rPr>
                <w:rFonts w:ascii="Open Sans" w:eastAsia="Times New Roman" w:hAnsi="Open Sans" w:cs="Open Sans"/>
                <w:color w:val="000000"/>
              </w:rPr>
            </w:pPr>
            <w:r w:rsidRPr="00206E3C">
              <w:t>170</w:t>
            </w:r>
          </w:p>
        </w:tc>
        <w:tc>
          <w:tcPr>
            <w:tcW w:w="7937" w:type="dxa"/>
            <w:tcBorders>
              <w:top w:val="nil"/>
              <w:left w:val="single" w:sz="4" w:space="0" w:color="auto"/>
              <w:bottom w:val="single" w:sz="4" w:space="0" w:color="auto"/>
              <w:right w:val="single" w:sz="4" w:space="0" w:color="auto"/>
            </w:tcBorders>
            <w:shd w:val="clear" w:color="auto" w:fill="auto"/>
            <w:noWrap/>
            <w:hideMark/>
          </w:tcPr>
          <w:p w14:paraId="5A5D360D" w14:textId="2BBE435D" w:rsidR="006202B8" w:rsidRPr="00717252" w:rsidRDefault="006202B8" w:rsidP="006202B8">
            <w:pPr>
              <w:spacing w:after="0" w:line="240" w:lineRule="auto"/>
              <w:rPr>
                <w:rFonts w:ascii="Calibri" w:eastAsia="Times New Roman" w:hAnsi="Calibri" w:cs="Calibri"/>
                <w:color w:val="000000"/>
              </w:rPr>
            </w:pPr>
            <w:r w:rsidRPr="004F65B4">
              <w:t>CABLE TELEPHONE ALCA LYST AWG 24 IVOIRE 3P- 5/10</w:t>
            </w:r>
          </w:p>
        </w:tc>
        <w:tc>
          <w:tcPr>
            <w:tcW w:w="1039" w:type="dxa"/>
            <w:tcBorders>
              <w:top w:val="nil"/>
              <w:left w:val="nil"/>
              <w:bottom w:val="single" w:sz="4" w:space="0" w:color="auto"/>
              <w:right w:val="single" w:sz="4" w:space="0" w:color="auto"/>
            </w:tcBorders>
            <w:shd w:val="clear" w:color="auto" w:fill="auto"/>
            <w:noWrap/>
            <w:hideMark/>
          </w:tcPr>
          <w:p w14:paraId="44EF89CF" w14:textId="6DF87673"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6DB6584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99E0458" w14:textId="771983E6" w:rsidR="006202B8" w:rsidRPr="00717252" w:rsidRDefault="006202B8" w:rsidP="006202B8">
            <w:pPr>
              <w:spacing w:after="0" w:line="240" w:lineRule="auto"/>
              <w:jc w:val="center"/>
              <w:rPr>
                <w:rFonts w:ascii="Open Sans" w:eastAsia="Times New Roman" w:hAnsi="Open Sans" w:cs="Open Sans"/>
                <w:color w:val="000000"/>
              </w:rPr>
            </w:pPr>
            <w:r w:rsidRPr="00206E3C">
              <w:t>171</w:t>
            </w:r>
          </w:p>
        </w:tc>
        <w:tc>
          <w:tcPr>
            <w:tcW w:w="7937" w:type="dxa"/>
            <w:tcBorders>
              <w:top w:val="nil"/>
              <w:left w:val="single" w:sz="4" w:space="0" w:color="auto"/>
              <w:bottom w:val="single" w:sz="4" w:space="0" w:color="auto"/>
              <w:right w:val="single" w:sz="4" w:space="0" w:color="auto"/>
            </w:tcBorders>
            <w:shd w:val="clear" w:color="auto" w:fill="auto"/>
            <w:noWrap/>
            <w:hideMark/>
          </w:tcPr>
          <w:p w14:paraId="2E1974F8" w14:textId="36E09637" w:rsidR="006202B8" w:rsidRPr="00717252" w:rsidRDefault="006202B8" w:rsidP="006202B8">
            <w:pPr>
              <w:spacing w:after="0" w:line="240" w:lineRule="auto"/>
              <w:rPr>
                <w:rFonts w:ascii="Calibri" w:eastAsia="Times New Roman" w:hAnsi="Calibri" w:cs="Calibri"/>
                <w:color w:val="000000"/>
              </w:rPr>
            </w:pPr>
            <w:r w:rsidRPr="004F65B4">
              <w:t>CABLE MEPLAT HO3-VH-H 2*0.75 BLANC</w:t>
            </w:r>
          </w:p>
        </w:tc>
        <w:tc>
          <w:tcPr>
            <w:tcW w:w="1039" w:type="dxa"/>
            <w:tcBorders>
              <w:top w:val="nil"/>
              <w:left w:val="nil"/>
              <w:bottom w:val="single" w:sz="4" w:space="0" w:color="auto"/>
              <w:right w:val="single" w:sz="4" w:space="0" w:color="auto"/>
            </w:tcBorders>
            <w:shd w:val="clear" w:color="auto" w:fill="auto"/>
            <w:noWrap/>
            <w:hideMark/>
          </w:tcPr>
          <w:p w14:paraId="21A90F22" w14:textId="439B3E80"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540FC32A"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076670B8" w14:textId="1AA0735F" w:rsidR="006202B8" w:rsidRPr="00717252" w:rsidRDefault="006202B8" w:rsidP="006202B8">
            <w:pPr>
              <w:spacing w:after="0" w:line="240" w:lineRule="auto"/>
              <w:jc w:val="center"/>
              <w:rPr>
                <w:rFonts w:ascii="Open Sans" w:eastAsia="Times New Roman" w:hAnsi="Open Sans" w:cs="Open Sans"/>
                <w:color w:val="000000"/>
              </w:rPr>
            </w:pPr>
            <w:r w:rsidRPr="00206E3C">
              <w:t>172</w:t>
            </w:r>
          </w:p>
        </w:tc>
        <w:tc>
          <w:tcPr>
            <w:tcW w:w="7937" w:type="dxa"/>
            <w:tcBorders>
              <w:top w:val="nil"/>
              <w:left w:val="single" w:sz="4" w:space="0" w:color="auto"/>
              <w:bottom w:val="single" w:sz="4" w:space="0" w:color="auto"/>
              <w:right w:val="single" w:sz="4" w:space="0" w:color="auto"/>
            </w:tcBorders>
            <w:shd w:val="clear" w:color="auto" w:fill="auto"/>
            <w:noWrap/>
            <w:hideMark/>
          </w:tcPr>
          <w:p w14:paraId="7FFF084C" w14:textId="639B1C37" w:rsidR="006202B8" w:rsidRPr="00717252" w:rsidRDefault="006202B8" w:rsidP="006202B8">
            <w:pPr>
              <w:spacing w:after="0" w:line="240" w:lineRule="auto"/>
              <w:rPr>
                <w:rFonts w:ascii="Calibri" w:eastAsia="Times New Roman" w:hAnsi="Calibri" w:cs="Calibri"/>
                <w:color w:val="000000"/>
              </w:rPr>
            </w:pPr>
            <w:r w:rsidRPr="004F65B4">
              <w:t>CABLE MEPLAT HO3-VH-H 2*0.75 NOIR</w:t>
            </w:r>
          </w:p>
        </w:tc>
        <w:tc>
          <w:tcPr>
            <w:tcW w:w="1039" w:type="dxa"/>
            <w:tcBorders>
              <w:top w:val="nil"/>
              <w:left w:val="nil"/>
              <w:bottom w:val="single" w:sz="4" w:space="0" w:color="auto"/>
              <w:right w:val="single" w:sz="4" w:space="0" w:color="auto"/>
            </w:tcBorders>
            <w:shd w:val="clear" w:color="auto" w:fill="auto"/>
            <w:noWrap/>
            <w:hideMark/>
          </w:tcPr>
          <w:p w14:paraId="75EE5A6B" w14:textId="28A247C8"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87D9A1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BBF0BAE" w14:textId="1CF7FDDA" w:rsidR="006202B8" w:rsidRPr="00717252" w:rsidRDefault="006202B8" w:rsidP="006202B8">
            <w:pPr>
              <w:spacing w:after="0" w:line="240" w:lineRule="auto"/>
              <w:jc w:val="center"/>
              <w:rPr>
                <w:rFonts w:ascii="Open Sans" w:eastAsia="Times New Roman" w:hAnsi="Open Sans" w:cs="Open Sans"/>
                <w:color w:val="000000"/>
              </w:rPr>
            </w:pPr>
            <w:r w:rsidRPr="00206E3C">
              <w:t>173</w:t>
            </w:r>
          </w:p>
        </w:tc>
        <w:tc>
          <w:tcPr>
            <w:tcW w:w="7937" w:type="dxa"/>
            <w:tcBorders>
              <w:top w:val="nil"/>
              <w:left w:val="single" w:sz="4" w:space="0" w:color="auto"/>
              <w:bottom w:val="single" w:sz="4" w:space="0" w:color="auto"/>
              <w:right w:val="single" w:sz="4" w:space="0" w:color="auto"/>
            </w:tcBorders>
            <w:shd w:val="clear" w:color="auto" w:fill="auto"/>
            <w:noWrap/>
            <w:hideMark/>
          </w:tcPr>
          <w:p w14:paraId="6B3001DA" w14:textId="33F8EFD1" w:rsidR="006202B8" w:rsidRPr="00717252" w:rsidRDefault="006202B8" w:rsidP="006202B8">
            <w:pPr>
              <w:spacing w:after="0" w:line="240" w:lineRule="auto"/>
              <w:rPr>
                <w:rFonts w:ascii="Calibri" w:eastAsia="Times New Roman" w:hAnsi="Calibri" w:cs="Calibri"/>
                <w:color w:val="000000"/>
              </w:rPr>
            </w:pPr>
            <w:r w:rsidRPr="004F65B4">
              <w:t>UNIFILAIRE HO7V-R 10MM² VERT/JAUNE</w:t>
            </w:r>
          </w:p>
        </w:tc>
        <w:tc>
          <w:tcPr>
            <w:tcW w:w="1039" w:type="dxa"/>
            <w:tcBorders>
              <w:top w:val="nil"/>
              <w:left w:val="nil"/>
              <w:bottom w:val="single" w:sz="4" w:space="0" w:color="auto"/>
              <w:right w:val="single" w:sz="4" w:space="0" w:color="auto"/>
            </w:tcBorders>
            <w:shd w:val="clear" w:color="auto" w:fill="auto"/>
            <w:noWrap/>
            <w:hideMark/>
          </w:tcPr>
          <w:p w14:paraId="2BC3FAE9" w14:textId="01D77806"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2106FA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258CDE83" w14:textId="51251FD9" w:rsidR="006202B8" w:rsidRPr="00717252" w:rsidRDefault="006202B8" w:rsidP="006202B8">
            <w:pPr>
              <w:spacing w:after="0" w:line="240" w:lineRule="auto"/>
              <w:jc w:val="center"/>
              <w:rPr>
                <w:rFonts w:ascii="Open Sans" w:eastAsia="Times New Roman" w:hAnsi="Open Sans" w:cs="Open Sans"/>
                <w:color w:val="000000"/>
              </w:rPr>
            </w:pPr>
            <w:r w:rsidRPr="00206E3C">
              <w:t>174</w:t>
            </w:r>
          </w:p>
        </w:tc>
        <w:tc>
          <w:tcPr>
            <w:tcW w:w="7937" w:type="dxa"/>
            <w:tcBorders>
              <w:top w:val="nil"/>
              <w:left w:val="single" w:sz="4" w:space="0" w:color="auto"/>
              <w:bottom w:val="single" w:sz="4" w:space="0" w:color="auto"/>
              <w:right w:val="single" w:sz="4" w:space="0" w:color="auto"/>
            </w:tcBorders>
            <w:shd w:val="clear" w:color="auto" w:fill="auto"/>
            <w:noWrap/>
            <w:hideMark/>
          </w:tcPr>
          <w:p w14:paraId="28411AFD" w14:textId="7175ABC0" w:rsidR="006202B8" w:rsidRPr="00717252" w:rsidRDefault="006202B8" w:rsidP="006202B8">
            <w:pPr>
              <w:spacing w:after="0" w:line="240" w:lineRule="auto"/>
              <w:rPr>
                <w:rFonts w:ascii="Calibri" w:eastAsia="Times New Roman" w:hAnsi="Calibri" w:cs="Calibri"/>
                <w:color w:val="000000"/>
              </w:rPr>
            </w:pPr>
            <w:r w:rsidRPr="004F65B4">
              <w:t>"CABLE UNIFILAIRE HO7V-R 6MM² ROUGE ""U500V"""</w:t>
            </w:r>
          </w:p>
        </w:tc>
        <w:tc>
          <w:tcPr>
            <w:tcW w:w="1039" w:type="dxa"/>
            <w:tcBorders>
              <w:top w:val="nil"/>
              <w:left w:val="nil"/>
              <w:bottom w:val="single" w:sz="4" w:space="0" w:color="auto"/>
              <w:right w:val="single" w:sz="4" w:space="0" w:color="auto"/>
            </w:tcBorders>
            <w:shd w:val="clear" w:color="auto" w:fill="auto"/>
            <w:noWrap/>
            <w:hideMark/>
          </w:tcPr>
          <w:p w14:paraId="64B515C1" w14:textId="7F52E591"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2861EB5"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B97E150" w14:textId="796F692F" w:rsidR="006202B8" w:rsidRPr="00717252" w:rsidRDefault="006202B8" w:rsidP="006202B8">
            <w:pPr>
              <w:spacing w:after="0" w:line="240" w:lineRule="auto"/>
              <w:jc w:val="center"/>
              <w:rPr>
                <w:rFonts w:ascii="Open Sans" w:eastAsia="Times New Roman" w:hAnsi="Open Sans" w:cs="Open Sans"/>
                <w:color w:val="000000"/>
              </w:rPr>
            </w:pPr>
            <w:r w:rsidRPr="00206E3C">
              <w:t>175</w:t>
            </w:r>
          </w:p>
        </w:tc>
        <w:tc>
          <w:tcPr>
            <w:tcW w:w="7937" w:type="dxa"/>
            <w:tcBorders>
              <w:top w:val="nil"/>
              <w:left w:val="single" w:sz="4" w:space="0" w:color="auto"/>
              <w:bottom w:val="single" w:sz="4" w:space="0" w:color="auto"/>
              <w:right w:val="single" w:sz="4" w:space="0" w:color="auto"/>
            </w:tcBorders>
            <w:shd w:val="clear" w:color="auto" w:fill="auto"/>
            <w:noWrap/>
            <w:hideMark/>
          </w:tcPr>
          <w:p w14:paraId="2CAB81C5" w14:textId="34CE46F1" w:rsidR="006202B8" w:rsidRPr="00717252" w:rsidRDefault="006202B8" w:rsidP="006202B8">
            <w:pPr>
              <w:spacing w:after="0" w:line="240" w:lineRule="auto"/>
              <w:rPr>
                <w:rFonts w:ascii="Calibri" w:eastAsia="Times New Roman" w:hAnsi="Calibri" w:cs="Calibri"/>
                <w:color w:val="000000"/>
              </w:rPr>
            </w:pPr>
            <w:r w:rsidRPr="004F65B4">
              <w:t>CABLE UNIFILAIRE HO7VR BLEU 6MM</w:t>
            </w:r>
          </w:p>
        </w:tc>
        <w:tc>
          <w:tcPr>
            <w:tcW w:w="1039" w:type="dxa"/>
            <w:tcBorders>
              <w:top w:val="nil"/>
              <w:left w:val="nil"/>
              <w:bottom w:val="single" w:sz="4" w:space="0" w:color="auto"/>
              <w:right w:val="single" w:sz="4" w:space="0" w:color="auto"/>
            </w:tcBorders>
            <w:shd w:val="clear" w:color="auto" w:fill="auto"/>
            <w:noWrap/>
            <w:hideMark/>
          </w:tcPr>
          <w:p w14:paraId="4A9E35E3" w14:textId="24F943A1"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0225846E"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E54C60A" w14:textId="57EC48F9" w:rsidR="006202B8" w:rsidRPr="00717252" w:rsidRDefault="006202B8" w:rsidP="006202B8">
            <w:pPr>
              <w:spacing w:after="0" w:line="240" w:lineRule="auto"/>
              <w:jc w:val="center"/>
              <w:rPr>
                <w:rFonts w:ascii="Open Sans" w:eastAsia="Times New Roman" w:hAnsi="Open Sans" w:cs="Open Sans"/>
                <w:color w:val="000000"/>
              </w:rPr>
            </w:pPr>
            <w:r w:rsidRPr="00206E3C">
              <w:t>176</w:t>
            </w:r>
          </w:p>
        </w:tc>
        <w:tc>
          <w:tcPr>
            <w:tcW w:w="7937" w:type="dxa"/>
            <w:tcBorders>
              <w:top w:val="nil"/>
              <w:left w:val="single" w:sz="4" w:space="0" w:color="auto"/>
              <w:bottom w:val="single" w:sz="4" w:space="0" w:color="auto"/>
              <w:right w:val="single" w:sz="4" w:space="0" w:color="auto"/>
            </w:tcBorders>
            <w:shd w:val="clear" w:color="auto" w:fill="auto"/>
            <w:noWrap/>
            <w:hideMark/>
          </w:tcPr>
          <w:p w14:paraId="753E67FD" w14:textId="39BCA44E" w:rsidR="006202B8" w:rsidRPr="00717252" w:rsidRDefault="006202B8" w:rsidP="006202B8">
            <w:pPr>
              <w:spacing w:after="0" w:line="240" w:lineRule="auto"/>
              <w:rPr>
                <w:rFonts w:ascii="Calibri" w:eastAsia="Times New Roman" w:hAnsi="Calibri" w:cs="Calibri"/>
                <w:color w:val="000000"/>
              </w:rPr>
            </w:pPr>
            <w:r w:rsidRPr="004F65B4">
              <w:t>CABLE UNIFILAIRE HO7V-K SOUPLE EN 6MM² NOIR</w:t>
            </w:r>
          </w:p>
        </w:tc>
        <w:tc>
          <w:tcPr>
            <w:tcW w:w="1039" w:type="dxa"/>
            <w:tcBorders>
              <w:top w:val="nil"/>
              <w:left w:val="nil"/>
              <w:bottom w:val="single" w:sz="4" w:space="0" w:color="auto"/>
              <w:right w:val="single" w:sz="4" w:space="0" w:color="auto"/>
            </w:tcBorders>
            <w:shd w:val="clear" w:color="auto" w:fill="auto"/>
            <w:noWrap/>
            <w:hideMark/>
          </w:tcPr>
          <w:p w14:paraId="76284680" w14:textId="7A25367E"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6C6BE7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4562109" w14:textId="23B23752" w:rsidR="006202B8" w:rsidRPr="00717252" w:rsidRDefault="006202B8" w:rsidP="006202B8">
            <w:pPr>
              <w:spacing w:after="0" w:line="240" w:lineRule="auto"/>
              <w:jc w:val="center"/>
              <w:rPr>
                <w:rFonts w:ascii="Open Sans" w:eastAsia="Times New Roman" w:hAnsi="Open Sans" w:cs="Open Sans"/>
                <w:color w:val="000000"/>
              </w:rPr>
            </w:pPr>
            <w:r w:rsidRPr="00206E3C">
              <w:t>177</w:t>
            </w:r>
          </w:p>
        </w:tc>
        <w:tc>
          <w:tcPr>
            <w:tcW w:w="7937" w:type="dxa"/>
            <w:tcBorders>
              <w:top w:val="nil"/>
              <w:left w:val="single" w:sz="4" w:space="0" w:color="auto"/>
              <w:bottom w:val="single" w:sz="4" w:space="0" w:color="auto"/>
              <w:right w:val="single" w:sz="4" w:space="0" w:color="auto"/>
            </w:tcBorders>
            <w:shd w:val="clear" w:color="auto" w:fill="auto"/>
            <w:noWrap/>
            <w:hideMark/>
          </w:tcPr>
          <w:p w14:paraId="273E5581" w14:textId="0A2C7E3E" w:rsidR="006202B8" w:rsidRPr="00717252" w:rsidRDefault="006202B8" w:rsidP="006202B8">
            <w:pPr>
              <w:spacing w:after="0" w:line="240" w:lineRule="auto"/>
              <w:rPr>
                <w:rFonts w:ascii="Calibri" w:eastAsia="Times New Roman" w:hAnsi="Calibri" w:cs="Calibri"/>
                <w:color w:val="000000"/>
              </w:rPr>
            </w:pPr>
            <w:r w:rsidRPr="004F65B4">
              <w:t>UNIFILAIRE HO7V-K SOUPLE EN 6MM² BLEU</w:t>
            </w:r>
          </w:p>
        </w:tc>
        <w:tc>
          <w:tcPr>
            <w:tcW w:w="1039" w:type="dxa"/>
            <w:tcBorders>
              <w:top w:val="nil"/>
              <w:left w:val="nil"/>
              <w:bottom w:val="single" w:sz="4" w:space="0" w:color="auto"/>
              <w:right w:val="single" w:sz="4" w:space="0" w:color="auto"/>
            </w:tcBorders>
            <w:shd w:val="clear" w:color="auto" w:fill="auto"/>
            <w:noWrap/>
            <w:hideMark/>
          </w:tcPr>
          <w:p w14:paraId="1D62EA64" w14:textId="5C9E3BD8"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949F12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4185C7A7" w14:textId="4FD305BD" w:rsidR="006202B8" w:rsidRPr="00717252" w:rsidRDefault="006202B8" w:rsidP="006202B8">
            <w:pPr>
              <w:spacing w:after="0" w:line="240" w:lineRule="auto"/>
              <w:jc w:val="center"/>
              <w:rPr>
                <w:rFonts w:ascii="Open Sans" w:eastAsia="Times New Roman" w:hAnsi="Open Sans" w:cs="Open Sans"/>
                <w:color w:val="000000"/>
              </w:rPr>
            </w:pPr>
            <w:r w:rsidRPr="00206E3C">
              <w:t>178</w:t>
            </w:r>
          </w:p>
        </w:tc>
        <w:tc>
          <w:tcPr>
            <w:tcW w:w="7937" w:type="dxa"/>
            <w:tcBorders>
              <w:top w:val="nil"/>
              <w:left w:val="single" w:sz="4" w:space="0" w:color="auto"/>
              <w:bottom w:val="single" w:sz="4" w:space="0" w:color="auto"/>
              <w:right w:val="single" w:sz="4" w:space="0" w:color="auto"/>
            </w:tcBorders>
            <w:shd w:val="clear" w:color="auto" w:fill="auto"/>
            <w:noWrap/>
            <w:hideMark/>
          </w:tcPr>
          <w:p w14:paraId="44492537" w14:textId="0FFA8B6C" w:rsidR="006202B8" w:rsidRPr="00717252" w:rsidRDefault="006202B8" w:rsidP="006202B8">
            <w:pPr>
              <w:spacing w:after="0" w:line="240" w:lineRule="auto"/>
              <w:rPr>
                <w:rFonts w:ascii="Calibri" w:eastAsia="Times New Roman" w:hAnsi="Calibri" w:cs="Calibri"/>
                <w:color w:val="000000"/>
              </w:rPr>
            </w:pPr>
            <w:r w:rsidRPr="004F65B4">
              <w:t>UNIFILAIRE SOUPLE HO7V-K 6MM² V/J</w:t>
            </w:r>
          </w:p>
        </w:tc>
        <w:tc>
          <w:tcPr>
            <w:tcW w:w="1039" w:type="dxa"/>
            <w:tcBorders>
              <w:top w:val="nil"/>
              <w:left w:val="nil"/>
              <w:bottom w:val="single" w:sz="4" w:space="0" w:color="auto"/>
              <w:right w:val="single" w:sz="4" w:space="0" w:color="auto"/>
            </w:tcBorders>
            <w:shd w:val="clear" w:color="auto" w:fill="auto"/>
            <w:noWrap/>
            <w:hideMark/>
          </w:tcPr>
          <w:p w14:paraId="452576C3" w14:textId="3F92FF7B"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1A0CDAF8"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4B4541C" w14:textId="4986B774" w:rsidR="006202B8" w:rsidRPr="00717252" w:rsidRDefault="006202B8" w:rsidP="006202B8">
            <w:pPr>
              <w:spacing w:after="0" w:line="240" w:lineRule="auto"/>
              <w:jc w:val="center"/>
              <w:rPr>
                <w:rFonts w:ascii="Open Sans" w:eastAsia="Times New Roman" w:hAnsi="Open Sans" w:cs="Open Sans"/>
                <w:color w:val="000000"/>
              </w:rPr>
            </w:pPr>
            <w:r w:rsidRPr="00206E3C">
              <w:t>179</w:t>
            </w:r>
          </w:p>
        </w:tc>
        <w:tc>
          <w:tcPr>
            <w:tcW w:w="7937" w:type="dxa"/>
            <w:tcBorders>
              <w:top w:val="nil"/>
              <w:left w:val="single" w:sz="4" w:space="0" w:color="auto"/>
              <w:bottom w:val="single" w:sz="4" w:space="0" w:color="auto"/>
              <w:right w:val="single" w:sz="4" w:space="0" w:color="auto"/>
            </w:tcBorders>
            <w:shd w:val="clear" w:color="auto" w:fill="auto"/>
            <w:noWrap/>
            <w:hideMark/>
          </w:tcPr>
          <w:p w14:paraId="050B76D7" w14:textId="7893A8C2" w:rsidR="006202B8" w:rsidRPr="00717252" w:rsidRDefault="006202B8" w:rsidP="006202B8">
            <w:pPr>
              <w:spacing w:after="0" w:line="240" w:lineRule="auto"/>
              <w:rPr>
                <w:rFonts w:ascii="Calibri" w:eastAsia="Times New Roman" w:hAnsi="Calibri" w:cs="Calibri"/>
                <w:color w:val="000000"/>
              </w:rPr>
            </w:pPr>
            <w:r w:rsidRPr="004F65B4">
              <w:t>CABLE RIGIDE U1000 R02V 5G4</w:t>
            </w:r>
          </w:p>
        </w:tc>
        <w:tc>
          <w:tcPr>
            <w:tcW w:w="1039" w:type="dxa"/>
            <w:tcBorders>
              <w:top w:val="nil"/>
              <w:left w:val="nil"/>
              <w:bottom w:val="single" w:sz="4" w:space="0" w:color="auto"/>
              <w:right w:val="single" w:sz="4" w:space="0" w:color="auto"/>
            </w:tcBorders>
            <w:shd w:val="clear" w:color="auto" w:fill="auto"/>
            <w:noWrap/>
            <w:hideMark/>
          </w:tcPr>
          <w:p w14:paraId="23DAC038" w14:textId="4DACF066"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394C3496"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7A391F87" w14:textId="2C62FAC0" w:rsidR="006202B8" w:rsidRPr="00717252" w:rsidRDefault="006202B8" w:rsidP="006202B8">
            <w:pPr>
              <w:spacing w:after="0" w:line="240" w:lineRule="auto"/>
              <w:jc w:val="center"/>
              <w:rPr>
                <w:rFonts w:ascii="Open Sans" w:eastAsia="Times New Roman" w:hAnsi="Open Sans" w:cs="Open Sans"/>
                <w:color w:val="000000"/>
              </w:rPr>
            </w:pPr>
            <w:r w:rsidRPr="00206E3C">
              <w:t>180</w:t>
            </w:r>
          </w:p>
        </w:tc>
        <w:tc>
          <w:tcPr>
            <w:tcW w:w="7937" w:type="dxa"/>
            <w:tcBorders>
              <w:top w:val="nil"/>
              <w:left w:val="single" w:sz="4" w:space="0" w:color="auto"/>
              <w:bottom w:val="single" w:sz="4" w:space="0" w:color="auto"/>
              <w:right w:val="single" w:sz="4" w:space="0" w:color="auto"/>
            </w:tcBorders>
            <w:shd w:val="clear" w:color="auto" w:fill="auto"/>
            <w:noWrap/>
            <w:hideMark/>
          </w:tcPr>
          <w:p w14:paraId="7C7B6A29" w14:textId="3F0F772A" w:rsidR="006202B8" w:rsidRPr="00717252" w:rsidRDefault="006202B8" w:rsidP="006202B8">
            <w:pPr>
              <w:spacing w:after="0" w:line="240" w:lineRule="auto"/>
              <w:rPr>
                <w:rFonts w:ascii="Calibri" w:eastAsia="Times New Roman" w:hAnsi="Calibri" w:cs="Calibri"/>
                <w:color w:val="000000"/>
              </w:rPr>
            </w:pPr>
            <w:r w:rsidRPr="004F65B4">
              <w:t>CABLE U-1000 R2V 4G4</w:t>
            </w:r>
          </w:p>
        </w:tc>
        <w:tc>
          <w:tcPr>
            <w:tcW w:w="1039" w:type="dxa"/>
            <w:tcBorders>
              <w:top w:val="nil"/>
              <w:left w:val="nil"/>
              <w:bottom w:val="single" w:sz="4" w:space="0" w:color="auto"/>
              <w:right w:val="single" w:sz="4" w:space="0" w:color="auto"/>
            </w:tcBorders>
            <w:shd w:val="clear" w:color="auto" w:fill="auto"/>
            <w:noWrap/>
            <w:hideMark/>
          </w:tcPr>
          <w:p w14:paraId="25A4AB4B" w14:textId="5ECA4610"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6A7E7D47"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3B8A3E40" w14:textId="18D9C2E4" w:rsidR="006202B8" w:rsidRPr="00717252" w:rsidRDefault="006202B8" w:rsidP="006202B8">
            <w:pPr>
              <w:spacing w:after="0" w:line="240" w:lineRule="auto"/>
              <w:jc w:val="center"/>
              <w:rPr>
                <w:rFonts w:ascii="Open Sans" w:eastAsia="Times New Roman" w:hAnsi="Open Sans" w:cs="Open Sans"/>
                <w:color w:val="000000"/>
              </w:rPr>
            </w:pPr>
            <w:r w:rsidRPr="00206E3C">
              <w:t>181</w:t>
            </w:r>
          </w:p>
        </w:tc>
        <w:tc>
          <w:tcPr>
            <w:tcW w:w="7937" w:type="dxa"/>
            <w:tcBorders>
              <w:top w:val="nil"/>
              <w:left w:val="single" w:sz="4" w:space="0" w:color="auto"/>
              <w:bottom w:val="single" w:sz="4" w:space="0" w:color="auto"/>
              <w:right w:val="single" w:sz="4" w:space="0" w:color="auto"/>
            </w:tcBorders>
            <w:shd w:val="clear" w:color="auto" w:fill="auto"/>
            <w:noWrap/>
            <w:hideMark/>
          </w:tcPr>
          <w:p w14:paraId="4182FC56" w14:textId="7C663493" w:rsidR="006202B8" w:rsidRPr="00717252" w:rsidRDefault="006202B8" w:rsidP="006202B8">
            <w:pPr>
              <w:spacing w:after="0" w:line="240" w:lineRule="auto"/>
              <w:rPr>
                <w:rFonts w:ascii="Calibri" w:eastAsia="Times New Roman" w:hAnsi="Calibri" w:cs="Calibri"/>
                <w:color w:val="000000"/>
              </w:rPr>
            </w:pPr>
            <w:r w:rsidRPr="004F65B4">
              <w:t>CABLE RIGIDE U1000 R2V 5G6</w:t>
            </w:r>
          </w:p>
        </w:tc>
        <w:tc>
          <w:tcPr>
            <w:tcW w:w="1039" w:type="dxa"/>
            <w:tcBorders>
              <w:top w:val="nil"/>
              <w:left w:val="nil"/>
              <w:bottom w:val="single" w:sz="4" w:space="0" w:color="auto"/>
              <w:right w:val="single" w:sz="4" w:space="0" w:color="auto"/>
            </w:tcBorders>
            <w:shd w:val="clear" w:color="auto" w:fill="auto"/>
            <w:noWrap/>
            <w:hideMark/>
          </w:tcPr>
          <w:p w14:paraId="591735F9" w14:textId="33EF7EA5"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54FF644D"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1198F53F" w14:textId="79C44646" w:rsidR="006202B8" w:rsidRPr="00717252" w:rsidRDefault="006202B8" w:rsidP="006202B8">
            <w:pPr>
              <w:spacing w:after="0" w:line="240" w:lineRule="auto"/>
              <w:jc w:val="center"/>
              <w:rPr>
                <w:rFonts w:ascii="Open Sans" w:eastAsia="Times New Roman" w:hAnsi="Open Sans" w:cs="Open Sans"/>
                <w:color w:val="000000"/>
              </w:rPr>
            </w:pPr>
            <w:r w:rsidRPr="00206E3C">
              <w:t>182</w:t>
            </w:r>
          </w:p>
        </w:tc>
        <w:tc>
          <w:tcPr>
            <w:tcW w:w="7937" w:type="dxa"/>
            <w:tcBorders>
              <w:top w:val="nil"/>
              <w:left w:val="single" w:sz="4" w:space="0" w:color="auto"/>
              <w:bottom w:val="single" w:sz="4" w:space="0" w:color="auto"/>
              <w:right w:val="single" w:sz="4" w:space="0" w:color="auto"/>
            </w:tcBorders>
            <w:shd w:val="clear" w:color="auto" w:fill="auto"/>
            <w:noWrap/>
            <w:hideMark/>
          </w:tcPr>
          <w:p w14:paraId="34052D4E" w14:textId="1511DBED" w:rsidR="006202B8" w:rsidRPr="00717252" w:rsidRDefault="006202B8" w:rsidP="006202B8">
            <w:pPr>
              <w:spacing w:after="0" w:line="240" w:lineRule="auto"/>
              <w:rPr>
                <w:rFonts w:ascii="Calibri" w:eastAsia="Times New Roman" w:hAnsi="Calibri" w:cs="Calibri"/>
                <w:color w:val="000000"/>
              </w:rPr>
            </w:pPr>
            <w:r w:rsidRPr="004F65B4">
              <w:t>CABLE RIGIDE U1000 R2V 5G2.5</w:t>
            </w:r>
          </w:p>
        </w:tc>
        <w:tc>
          <w:tcPr>
            <w:tcW w:w="1039" w:type="dxa"/>
            <w:tcBorders>
              <w:top w:val="nil"/>
              <w:left w:val="nil"/>
              <w:bottom w:val="single" w:sz="4" w:space="0" w:color="auto"/>
              <w:right w:val="single" w:sz="4" w:space="0" w:color="auto"/>
            </w:tcBorders>
            <w:shd w:val="clear" w:color="auto" w:fill="auto"/>
            <w:noWrap/>
            <w:hideMark/>
          </w:tcPr>
          <w:p w14:paraId="45A7E4C0" w14:textId="2400E759"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6A97CEB3"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64B7D3E8" w14:textId="2C26F60C" w:rsidR="006202B8" w:rsidRPr="00717252" w:rsidRDefault="006202B8" w:rsidP="006202B8">
            <w:pPr>
              <w:spacing w:after="0" w:line="240" w:lineRule="auto"/>
              <w:jc w:val="center"/>
              <w:rPr>
                <w:rFonts w:ascii="Open Sans" w:eastAsia="Times New Roman" w:hAnsi="Open Sans" w:cs="Open Sans"/>
                <w:color w:val="000000"/>
              </w:rPr>
            </w:pPr>
            <w:r w:rsidRPr="00206E3C">
              <w:t>183</w:t>
            </w:r>
          </w:p>
        </w:tc>
        <w:tc>
          <w:tcPr>
            <w:tcW w:w="7937" w:type="dxa"/>
            <w:tcBorders>
              <w:top w:val="nil"/>
              <w:left w:val="single" w:sz="4" w:space="0" w:color="auto"/>
              <w:bottom w:val="single" w:sz="4" w:space="0" w:color="auto"/>
              <w:right w:val="single" w:sz="4" w:space="0" w:color="auto"/>
            </w:tcBorders>
            <w:shd w:val="clear" w:color="auto" w:fill="auto"/>
            <w:noWrap/>
            <w:hideMark/>
          </w:tcPr>
          <w:p w14:paraId="7B4967BC" w14:textId="42E0C2F0" w:rsidR="006202B8" w:rsidRPr="00717252" w:rsidRDefault="006202B8" w:rsidP="006202B8">
            <w:pPr>
              <w:spacing w:after="0" w:line="240" w:lineRule="auto"/>
              <w:rPr>
                <w:rFonts w:ascii="Calibri" w:eastAsia="Times New Roman" w:hAnsi="Calibri" w:cs="Calibri"/>
                <w:color w:val="000000"/>
              </w:rPr>
            </w:pPr>
            <w:r w:rsidRPr="004F65B4">
              <w:t>CABLE RIGIDE U1000-R2V 3G2.5MM</w:t>
            </w:r>
            <w:proofErr w:type="gramStart"/>
            <w:r w:rsidRPr="004F65B4">
              <w:t>²  COURONNE</w:t>
            </w:r>
            <w:proofErr w:type="gramEnd"/>
            <w:r w:rsidRPr="004F65B4">
              <w:t xml:space="preserve"> DE 100M</w:t>
            </w:r>
          </w:p>
        </w:tc>
        <w:tc>
          <w:tcPr>
            <w:tcW w:w="1039" w:type="dxa"/>
            <w:tcBorders>
              <w:top w:val="nil"/>
              <w:left w:val="nil"/>
              <w:bottom w:val="single" w:sz="4" w:space="0" w:color="auto"/>
              <w:right w:val="single" w:sz="4" w:space="0" w:color="auto"/>
            </w:tcBorders>
            <w:shd w:val="clear" w:color="auto" w:fill="auto"/>
            <w:noWrap/>
            <w:hideMark/>
          </w:tcPr>
          <w:p w14:paraId="4A1D8C2F" w14:textId="1CF1CFF0"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7AB1BFA1" w14:textId="77777777" w:rsidTr="00C71FA0">
        <w:trPr>
          <w:trHeight w:val="340"/>
        </w:trPr>
        <w:tc>
          <w:tcPr>
            <w:tcW w:w="901" w:type="dxa"/>
            <w:tcBorders>
              <w:top w:val="single" w:sz="8" w:space="0" w:color="548DD4"/>
              <w:left w:val="single" w:sz="8" w:space="0" w:color="548DD4"/>
              <w:bottom w:val="nil"/>
              <w:right w:val="single" w:sz="8" w:space="0" w:color="548DD4"/>
            </w:tcBorders>
            <w:shd w:val="clear" w:color="000000" w:fill="DBE5F1"/>
            <w:hideMark/>
          </w:tcPr>
          <w:p w14:paraId="5CE18AE2" w14:textId="139371F6" w:rsidR="006202B8" w:rsidRPr="00717252" w:rsidRDefault="006202B8" w:rsidP="006202B8">
            <w:pPr>
              <w:spacing w:after="0" w:line="240" w:lineRule="auto"/>
              <w:jc w:val="center"/>
              <w:rPr>
                <w:rFonts w:ascii="Open Sans" w:eastAsia="Times New Roman" w:hAnsi="Open Sans" w:cs="Open Sans"/>
                <w:color w:val="000000"/>
              </w:rPr>
            </w:pPr>
            <w:r w:rsidRPr="00206E3C">
              <w:t>184</w:t>
            </w:r>
          </w:p>
        </w:tc>
        <w:tc>
          <w:tcPr>
            <w:tcW w:w="7937" w:type="dxa"/>
            <w:tcBorders>
              <w:top w:val="nil"/>
              <w:left w:val="single" w:sz="4" w:space="0" w:color="auto"/>
              <w:bottom w:val="single" w:sz="4" w:space="0" w:color="auto"/>
              <w:right w:val="single" w:sz="4" w:space="0" w:color="auto"/>
            </w:tcBorders>
            <w:shd w:val="clear" w:color="auto" w:fill="auto"/>
            <w:noWrap/>
            <w:hideMark/>
          </w:tcPr>
          <w:p w14:paraId="5399E27B" w14:textId="67ECFAF5" w:rsidR="006202B8" w:rsidRPr="00717252" w:rsidRDefault="006202B8" w:rsidP="006202B8">
            <w:pPr>
              <w:spacing w:after="0" w:line="240" w:lineRule="auto"/>
              <w:rPr>
                <w:rFonts w:ascii="Calibri" w:eastAsia="Times New Roman" w:hAnsi="Calibri" w:cs="Calibri"/>
                <w:color w:val="000000"/>
              </w:rPr>
            </w:pPr>
            <w:r w:rsidRPr="004F65B4">
              <w:t>CABLE RIGIDE U1000 R2V 5G1.5MM² AVEC VJ</w:t>
            </w:r>
          </w:p>
        </w:tc>
        <w:tc>
          <w:tcPr>
            <w:tcW w:w="1039" w:type="dxa"/>
            <w:tcBorders>
              <w:top w:val="nil"/>
              <w:left w:val="nil"/>
              <w:bottom w:val="single" w:sz="4" w:space="0" w:color="auto"/>
              <w:right w:val="single" w:sz="4" w:space="0" w:color="auto"/>
            </w:tcBorders>
            <w:shd w:val="clear" w:color="auto" w:fill="auto"/>
            <w:noWrap/>
            <w:hideMark/>
          </w:tcPr>
          <w:p w14:paraId="5192757B" w14:textId="679BBEF6"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48EC862C" w14:textId="77777777" w:rsidTr="00C71FA0">
        <w:trPr>
          <w:trHeight w:val="340"/>
        </w:trPr>
        <w:tc>
          <w:tcPr>
            <w:tcW w:w="901" w:type="dxa"/>
            <w:tcBorders>
              <w:top w:val="single" w:sz="8" w:space="0" w:color="548DD4"/>
              <w:left w:val="single" w:sz="8" w:space="0" w:color="548DD4"/>
              <w:bottom w:val="single" w:sz="4" w:space="0" w:color="auto"/>
              <w:right w:val="single" w:sz="8" w:space="0" w:color="548DD4"/>
            </w:tcBorders>
            <w:shd w:val="clear" w:color="000000" w:fill="DBE5F1"/>
            <w:hideMark/>
          </w:tcPr>
          <w:p w14:paraId="10117C6D" w14:textId="62431C2B" w:rsidR="006202B8" w:rsidRPr="00717252" w:rsidRDefault="006202B8" w:rsidP="006202B8">
            <w:pPr>
              <w:spacing w:after="0" w:line="240" w:lineRule="auto"/>
              <w:jc w:val="center"/>
              <w:rPr>
                <w:rFonts w:ascii="Open Sans" w:eastAsia="Times New Roman" w:hAnsi="Open Sans" w:cs="Open Sans"/>
                <w:color w:val="000000"/>
              </w:rPr>
            </w:pPr>
            <w:r w:rsidRPr="00206E3C">
              <w:t>185</w:t>
            </w:r>
          </w:p>
        </w:tc>
        <w:tc>
          <w:tcPr>
            <w:tcW w:w="7937" w:type="dxa"/>
            <w:tcBorders>
              <w:top w:val="nil"/>
              <w:left w:val="single" w:sz="4" w:space="0" w:color="auto"/>
              <w:bottom w:val="single" w:sz="4" w:space="0" w:color="auto"/>
              <w:right w:val="single" w:sz="4" w:space="0" w:color="auto"/>
            </w:tcBorders>
            <w:shd w:val="clear" w:color="auto" w:fill="auto"/>
            <w:noWrap/>
            <w:hideMark/>
          </w:tcPr>
          <w:p w14:paraId="09DF1BAC" w14:textId="6F301C19" w:rsidR="006202B8" w:rsidRPr="00717252" w:rsidRDefault="006202B8" w:rsidP="006202B8">
            <w:pPr>
              <w:spacing w:after="0" w:line="240" w:lineRule="auto"/>
              <w:rPr>
                <w:rFonts w:ascii="Calibri" w:eastAsia="Times New Roman" w:hAnsi="Calibri" w:cs="Calibri"/>
                <w:color w:val="000000"/>
              </w:rPr>
            </w:pPr>
            <w:r w:rsidRPr="004F65B4">
              <w:t>CABLE RIGIDE U1000-R2V 4G1.5MM² AVEC VJ</w:t>
            </w:r>
          </w:p>
        </w:tc>
        <w:tc>
          <w:tcPr>
            <w:tcW w:w="1039" w:type="dxa"/>
            <w:tcBorders>
              <w:top w:val="nil"/>
              <w:left w:val="nil"/>
              <w:bottom w:val="single" w:sz="4" w:space="0" w:color="auto"/>
              <w:right w:val="single" w:sz="4" w:space="0" w:color="auto"/>
            </w:tcBorders>
            <w:shd w:val="clear" w:color="auto" w:fill="auto"/>
            <w:noWrap/>
            <w:hideMark/>
          </w:tcPr>
          <w:p w14:paraId="4F354031" w14:textId="74C26194" w:rsidR="006202B8" w:rsidRPr="00717252" w:rsidRDefault="006202B8" w:rsidP="006202B8">
            <w:pPr>
              <w:spacing w:after="0" w:line="240" w:lineRule="auto"/>
              <w:jc w:val="right"/>
              <w:rPr>
                <w:rFonts w:ascii="Calibri" w:eastAsia="Times New Roman" w:hAnsi="Calibri" w:cs="Calibri"/>
                <w:color w:val="000000"/>
              </w:rPr>
            </w:pPr>
            <w:r w:rsidRPr="00BD74A1">
              <w:t xml:space="preserve"> 50   </w:t>
            </w:r>
          </w:p>
        </w:tc>
      </w:tr>
      <w:tr w:rsidR="006202B8" w:rsidRPr="00717252" w14:paraId="0E643E5F"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58CDDC81" w14:textId="439C9AFA" w:rsidR="006202B8" w:rsidRPr="00717252" w:rsidRDefault="006202B8" w:rsidP="006202B8">
            <w:pPr>
              <w:spacing w:after="0" w:line="240" w:lineRule="auto"/>
              <w:jc w:val="center"/>
              <w:rPr>
                <w:rFonts w:ascii="Open Sans" w:eastAsia="Times New Roman" w:hAnsi="Open Sans" w:cs="Open Sans"/>
                <w:color w:val="000000"/>
              </w:rPr>
            </w:pPr>
            <w:r w:rsidRPr="00206E3C">
              <w:t>186</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6C913779" w14:textId="20837215" w:rsidR="006202B8" w:rsidRPr="00E42332" w:rsidRDefault="006202B8" w:rsidP="006202B8">
            <w:pPr>
              <w:spacing w:after="0" w:line="240" w:lineRule="auto"/>
              <w:rPr>
                <w:rFonts w:ascii="Calibri" w:eastAsia="Times New Roman" w:hAnsi="Calibri" w:cs="Calibri"/>
                <w:color w:val="000000"/>
              </w:rPr>
            </w:pPr>
            <w:r w:rsidRPr="004F65B4">
              <w:t>CABLE RIGIDE U1000-R2V 3G1.5 AVEC VJ</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1A0A0B67" w14:textId="396765EF" w:rsidR="006202B8" w:rsidRPr="003509D2" w:rsidRDefault="006202B8" w:rsidP="006202B8">
            <w:pPr>
              <w:spacing w:after="0" w:line="240" w:lineRule="auto"/>
              <w:jc w:val="right"/>
            </w:pPr>
            <w:r w:rsidRPr="00BD74A1">
              <w:t xml:space="preserve"> 50   </w:t>
            </w:r>
          </w:p>
        </w:tc>
      </w:tr>
      <w:tr w:rsidR="006202B8" w:rsidRPr="00717252" w14:paraId="2796CDE1"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36B96EB8" w14:textId="69F23E3D" w:rsidR="006202B8" w:rsidRPr="00717252" w:rsidRDefault="006202B8" w:rsidP="006202B8">
            <w:pPr>
              <w:spacing w:after="0" w:line="240" w:lineRule="auto"/>
              <w:jc w:val="center"/>
              <w:rPr>
                <w:rFonts w:ascii="Open Sans" w:eastAsia="Times New Roman" w:hAnsi="Open Sans" w:cs="Open Sans"/>
                <w:color w:val="000000"/>
              </w:rPr>
            </w:pPr>
            <w:r w:rsidRPr="00206E3C">
              <w:t>187</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02D96921" w14:textId="6B2D8B8E" w:rsidR="006202B8" w:rsidRPr="00E42332" w:rsidRDefault="006202B8" w:rsidP="006202B8">
            <w:pPr>
              <w:spacing w:after="0" w:line="240" w:lineRule="auto"/>
              <w:rPr>
                <w:rFonts w:ascii="Calibri" w:eastAsia="Times New Roman" w:hAnsi="Calibri" w:cs="Calibri"/>
                <w:color w:val="000000"/>
              </w:rPr>
            </w:pPr>
            <w:r w:rsidRPr="004F65B4">
              <w:t>CONNECTEUR  8P-8C RJ45</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69A2DA1F" w14:textId="74C45D79" w:rsidR="006202B8" w:rsidRPr="003509D2" w:rsidRDefault="006202B8" w:rsidP="006202B8">
            <w:pPr>
              <w:spacing w:after="0" w:line="240" w:lineRule="auto"/>
              <w:jc w:val="right"/>
            </w:pPr>
            <w:r w:rsidRPr="00BD74A1">
              <w:t xml:space="preserve"> 50   </w:t>
            </w:r>
          </w:p>
        </w:tc>
      </w:tr>
      <w:tr w:rsidR="006202B8" w:rsidRPr="00717252" w14:paraId="19A396DF"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5F64E975" w14:textId="0D4A86B3" w:rsidR="006202B8" w:rsidRPr="00717252" w:rsidRDefault="006202B8" w:rsidP="006202B8">
            <w:pPr>
              <w:spacing w:after="0" w:line="240" w:lineRule="auto"/>
              <w:jc w:val="center"/>
              <w:rPr>
                <w:rFonts w:ascii="Open Sans" w:eastAsia="Times New Roman" w:hAnsi="Open Sans" w:cs="Open Sans"/>
                <w:color w:val="000000"/>
              </w:rPr>
            </w:pPr>
            <w:r w:rsidRPr="00206E3C">
              <w:t>188</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3D5D1A9A" w14:textId="061D2111" w:rsidR="006202B8" w:rsidRPr="00E42332" w:rsidRDefault="006202B8" w:rsidP="006202B8">
            <w:pPr>
              <w:spacing w:after="0" w:line="240" w:lineRule="auto"/>
              <w:rPr>
                <w:rFonts w:ascii="Calibri" w:eastAsia="Times New Roman" w:hAnsi="Calibri" w:cs="Calibri"/>
                <w:color w:val="000000"/>
              </w:rPr>
            </w:pPr>
            <w:r w:rsidRPr="004F65B4">
              <w:t>FIL SOUPLE H07VK 2,5MM2 NOIR</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37D24B68" w14:textId="1ED6EF1F" w:rsidR="006202B8" w:rsidRPr="003509D2" w:rsidRDefault="006202B8" w:rsidP="006202B8">
            <w:pPr>
              <w:spacing w:after="0" w:line="240" w:lineRule="auto"/>
              <w:jc w:val="right"/>
            </w:pPr>
            <w:r w:rsidRPr="00BD74A1">
              <w:t xml:space="preserve"> 50   </w:t>
            </w:r>
          </w:p>
        </w:tc>
      </w:tr>
      <w:tr w:rsidR="006202B8" w:rsidRPr="00717252" w14:paraId="406D2789"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33DFA46E" w14:textId="7F1E4103" w:rsidR="006202B8" w:rsidRPr="00717252" w:rsidRDefault="006202B8" w:rsidP="006202B8">
            <w:pPr>
              <w:spacing w:after="0" w:line="240" w:lineRule="auto"/>
              <w:jc w:val="center"/>
              <w:rPr>
                <w:rFonts w:ascii="Open Sans" w:eastAsia="Times New Roman" w:hAnsi="Open Sans" w:cs="Open Sans"/>
                <w:color w:val="000000"/>
              </w:rPr>
            </w:pPr>
            <w:r w:rsidRPr="00206E3C">
              <w:t>189</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25B3EB60" w14:textId="226AABA4" w:rsidR="006202B8" w:rsidRPr="00E42332" w:rsidRDefault="006202B8" w:rsidP="006202B8">
            <w:pPr>
              <w:spacing w:after="0" w:line="240" w:lineRule="auto"/>
              <w:rPr>
                <w:rFonts w:ascii="Calibri" w:eastAsia="Times New Roman" w:hAnsi="Calibri" w:cs="Calibri"/>
                <w:color w:val="000000"/>
              </w:rPr>
            </w:pPr>
            <w:r w:rsidRPr="004F65B4">
              <w:t>FIL SOUPLE H07VK 2,5MM2 MARRON</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02598C6F" w14:textId="3EBFA986" w:rsidR="006202B8" w:rsidRPr="003509D2" w:rsidRDefault="006202B8" w:rsidP="006202B8">
            <w:pPr>
              <w:spacing w:after="0" w:line="240" w:lineRule="auto"/>
              <w:jc w:val="right"/>
            </w:pPr>
            <w:r w:rsidRPr="00BD74A1">
              <w:t xml:space="preserve"> 50   </w:t>
            </w:r>
          </w:p>
        </w:tc>
      </w:tr>
      <w:tr w:rsidR="006202B8" w:rsidRPr="00717252" w14:paraId="33012CF2"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369288DE" w14:textId="46B114F0" w:rsidR="006202B8" w:rsidRPr="00717252" w:rsidRDefault="006202B8" w:rsidP="006202B8">
            <w:pPr>
              <w:spacing w:after="0" w:line="240" w:lineRule="auto"/>
              <w:jc w:val="center"/>
              <w:rPr>
                <w:rFonts w:ascii="Open Sans" w:eastAsia="Times New Roman" w:hAnsi="Open Sans" w:cs="Open Sans"/>
                <w:color w:val="000000"/>
              </w:rPr>
            </w:pPr>
            <w:r w:rsidRPr="00206E3C">
              <w:t>190</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2E996BD0" w14:textId="5DD7B997" w:rsidR="006202B8" w:rsidRPr="00E42332" w:rsidRDefault="006202B8" w:rsidP="006202B8">
            <w:pPr>
              <w:spacing w:after="0" w:line="240" w:lineRule="auto"/>
              <w:rPr>
                <w:rFonts w:ascii="Calibri" w:eastAsia="Times New Roman" w:hAnsi="Calibri" w:cs="Calibri"/>
                <w:color w:val="000000"/>
              </w:rPr>
            </w:pPr>
            <w:r w:rsidRPr="004F65B4">
              <w:t>FIL RIGIDE UNIFILAIRE 10 BLEU</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4EC9E91F" w14:textId="3480C8EE" w:rsidR="006202B8" w:rsidRPr="003509D2" w:rsidRDefault="006202B8" w:rsidP="006202B8">
            <w:pPr>
              <w:spacing w:after="0" w:line="240" w:lineRule="auto"/>
              <w:jc w:val="right"/>
            </w:pPr>
            <w:r w:rsidRPr="00BD74A1">
              <w:t xml:space="preserve"> 50   </w:t>
            </w:r>
          </w:p>
        </w:tc>
      </w:tr>
      <w:tr w:rsidR="006202B8" w:rsidRPr="00717252" w14:paraId="482C839E"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4F25FBDB" w14:textId="127D16FA" w:rsidR="006202B8" w:rsidRPr="00717252" w:rsidRDefault="006202B8" w:rsidP="006202B8">
            <w:pPr>
              <w:spacing w:after="0" w:line="240" w:lineRule="auto"/>
              <w:jc w:val="center"/>
              <w:rPr>
                <w:rFonts w:ascii="Open Sans" w:eastAsia="Times New Roman" w:hAnsi="Open Sans" w:cs="Open Sans"/>
                <w:color w:val="000000"/>
              </w:rPr>
            </w:pPr>
            <w:r w:rsidRPr="00206E3C">
              <w:t>191</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7F3BE662" w14:textId="34B18A9D" w:rsidR="006202B8" w:rsidRPr="00E42332" w:rsidRDefault="006202B8" w:rsidP="006202B8">
            <w:pPr>
              <w:spacing w:after="0" w:line="240" w:lineRule="auto"/>
              <w:rPr>
                <w:rFonts w:ascii="Calibri" w:eastAsia="Times New Roman" w:hAnsi="Calibri" w:cs="Calibri"/>
                <w:color w:val="000000"/>
              </w:rPr>
            </w:pPr>
            <w:r w:rsidRPr="004F65B4">
              <w:t>CABLE SOUPLE H05VV-F 3X2,5MM2 BLANC</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38023809" w14:textId="31C81228" w:rsidR="006202B8" w:rsidRPr="003509D2" w:rsidRDefault="006202B8" w:rsidP="006202B8">
            <w:pPr>
              <w:spacing w:after="0" w:line="240" w:lineRule="auto"/>
              <w:jc w:val="right"/>
            </w:pPr>
            <w:r w:rsidRPr="00BD74A1">
              <w:t xml:space="preserve"> 50   </w:t>
            </w:r>
          </w:p>
        </w:tc>
      </w:tr>
      <w:tr w:rsidR="006202B8" w:rsidRPr="00717252" w14:paraId="7358E387"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6EC20FC6" w14:textId="63E73BDA" w:rsidR="006202B8" w:rsidRPr="00717252" w:rsidRDefault="006202B8" w:rsidP="006202B8">
            <w:pPr>
              <w:spacing w:after="0" w:line="240" w:lineRule="auto"/>
              <w:jc w:val="center"/>
              <w:rPr>
                <w:rFonts w:ascii="Open Sans" w:eastAsia="Times New Roman" w:hAnsi="Open Sans" w:cs="Open Sans"/>
                <w:color w:val="000000"/>
              </w:rPr>
            </w:pPr>
            <w:r w:rsidRPr="00206E3C">
              <w:t>192</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25E414CB" w14:textId="427D049F" w:rsidR="006202B8" w:rsidRPr="00E42332" w:rsidRDefault="006202B8" w:rsidP="006202B8">
            <w:pPr>
              <w:spacing w:after="0" w:line="240" w:lineRule="auto"/>
              <w:rPr>
                <w:rFonts w:ascii="Calibri" w:eastAsia="Times New Roman" w:hAnsi="Calibri" w:cs="Calibri"/>
                <w:color w:val="000000"/>
              </w:rPr>
            </w:pPr>
            <w:r w:rsidRPr="004F65B4">
              <w:t>POUSSOIR INVERSEUR MOSAIC EASY-LED 6A 250V~ 2 MODULES - BLANC</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39FE7EF2" w14:textId="76720789" w:rsidR="006202B8" w:rsidRPr="003509D2" w:rsidRDefault="006202B8" w:rsidP="006202B8">
            <w:pPr>
              <w:spacing w:after="0" w:line="240" w:lineRule="auto"/>
              <w:jc w:val="right"/>
            </w:pPr>
            <w:r w:rsidRPr="00BD74A1">
              <w:t xml:space="preserve"> 50   </w:t>
            </w:r>
          </w:p>
        </w:tc>
      </w:tr>
      <w:tr w:rsidR="006202B8" w:rsidRPr="00717252" w14:paraId="5A8CCA32"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341D952D" w14:textId="38EFFB87" w:rsidR="006202B8" w:rsidRPr="00717252" w:rsidRDefault="006202B8" w:rsidP="006202B8">
            <w:pPr>
              <w:spacing w:after="0" w:line="240" w:lineRule="auto"/>
              <w:jc w:val="center"/>
              <w:rPr>
                <w:rFonts w:ascii="Open Sans" w:eastAsia="Times New Roman" w:hAnsi="Open Sans" w:cs="Open Sans"/>
                <w:color w:val="000000"/>
              </w:rPr>
            </w:pPr>
            <w:r w:rsidRPr="00206E3C">
              <w:t>193</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6DF09ECF" w14:textId="6471EBED" w:rsidR="006202B8" w:rsidRPr="00E42332" w:rsidRDefault="006202B8" w:rsidP="006202B8">
            <w:pPr>
              <w:spacing w:after="0" w:line="240" w:lineRule="auto"/>
              <w:rPr>
                <w:rFonts w:ascii="Calibri" w:eastAsia="Times New Roman" w:hAnsi="Calibri" w:cs="Calibri"/>
                <w:color w:val="000000"/>
              </w:rPr>
            </w:pPr>
            <w:r w:rsidRPr="004F65B4">
              <w:t>TIRETTE D'APPEL SANITAIRE</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430965A2" w14:textId="54F4F09E" w:rsidR="006202B8" w:rsidRPr="003509D2" w:rsidRDefault="006202B8" w:rsidP="006202B8">
            <w:pPr>
              <w:spacing w:after="0" w:line="240" w:lineRule="auto"/>
              <w:jc w:val="right"/>
            </w:pPr>
            <w:r w:rsidRPr="00BD74A1">
              <w:t xml:space="preserve"> 50   </w:t>
            </w:r>
          </w:p>
        </w:tc>
      </w:tr>
      <w:tr w:rsidR="006202B8" w:rsidRPr="00717252" w14:paraId="4575964D"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6635D1E7" w14:textId="69914202" w:rsidR="006202B8" w:rsidRPr="00717252" w:rsidRDefault="006202B8" w:rsidP="006202B8">
            <w:pPr>
              <w:spacing w:after="0" w:line="240" w:lineRule="auto"/>
              <w:jc w:val="center"/>
              <w:rPr>
                <w:rFonts w:ascii="Open Sans" w:eastAsia="Times New Roman" w:hAnsi="Open Sans" w:cs="Open Sans"/>
                <w:color w:val="000000"/>
              </w:rPr>
            </w:pPr>
            <w:r w:rsidRPr="00206E3C">
              <w:t>194</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39C280C8" w14:textId="7AA8A501" w:rsidR="006202B8" w:rsidRPr="00E42332" w:rsidRDefault="006202B8" w:rsidP="006202B8">
            <w:pPr>
              <w:spacing w:after="0" w:line="240" w:lineRule="auto"/>
              <w:rPr>
                <w:rFonts w:ascii="Calibri" w:eastAsia="Times New Roman" w:hAnsi="Calibri" w:cs="Calibri"/>
                <w:color w:val="000000"/>
              </w:rPr>
            </w:pPr>
            <w:r w:rsidRPr="004F65B4">
              <w:t>BLOC APPEL 1 BOUTON ROUGE</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75D347C7" w14:textId="7FFBED44" w:rsidR="006202B8" w:rsidRPr="003509D2" w:rsidRDefault="006202B8" w:rsidP="006202B8">
            <w:pPr>
              <w:spacing w:after="0" w:line="240" w:lineRule="auto"/>
              <w:jc w:val="right"/>
            </w:pPr>
            <w:r w:rsidRPr="00BD74A1">
              <w:t xml:space="preserve"> 50   </w:t>
            </w:r>
          </w:p>
        </w:tc>
      </w:tr>
      <w:tr w:rsidR="006202B8" w:rsidRPr="00717252" w14:paraId="66334AEA"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662C8228" w14:textId="049E2A03" w:rsidR="006202B8" w:rsidRPr="00717252" w:rsidRDefault="006202B8" w:rsidP="006202B8">
            <w:pPr>
              <w:spacing w:after="0" w:line="240" w:lineRule="auto"/>
              <w:jc w:val="center"/>
              <w:rPr>
                <w:rFonts w:ascii="Open Sans" w:eastAsia="Times New Roman" w:hAnsi="Open Sans" w:cs="Open Sans"/>
                <w:color w:val="000000"/>
              </w:rPr>
            </w:pPr>
            <w:r w:rsidRPr="00206E3C">
              <w:t>195</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548A2ED8" w14:textId="4F2C62ED" w:rsidR="006202B8" w:rsidRPr="00E42332" w:rsidRDefault="006202B8" w:rsidP="006202B8">
            <w:pPr>
              <w:spacing w:after="0" w:line="240" w:lineRule="auto"/>
              <w:rPr>
                <w:rFonts w:ascii="Calibri" w:eastAsia="Times New Roman" w:hAnsi="Calibri" w:cs="Calibri"/>
                <w:color w:val="000000"/>
              </w:rPr>
            </w:pPr>
            <w:r w:rsidRPr="004F65B4">
              <w:t>MANIPULATEUR 2 CMD A COUVERTURE IP67 (REMPL 74153 B3)</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5433E70A" w14:textId="2E549F8E" w:rsidR="006202B8" w:rsidRPr="003509D2" w:rsidRDefault="006202B8" w:rsidP="006202B8">
            <w:pPr>
              <w:spacing w:after="0" w:line="240" w:lineRule="auto"/>
              <w:jc w:val="right"/>
            </w:pPr>
            <w:r w:rsidRPr="00BD74A1">
              <w:t xml:space="preserve"> 50   </w:t>
            </w:r>
          </w:p>
        </w:tc>
      </w:tr>
      <w:tr w:rsidR="006202B8" w:rsidRPr="00717252" w14:paraId="5ABDEE41"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244679A1" w14:textId="42BE5C0D" w:rsidR="006202B8" w:rsidRPr="00717252" w:rsidRDefault="006202B8" w:rsidP="006202B8">
            <w:pPr>
              <w:spacing w:after="0" w:line="240" w:lineRule="auto"/>
              <w:jc w:val="center"/>
              <w:rPr>
                <w:rFonts w:ascii="Open Sans" w:eastAsia="Times New Roman" w:hAnsi="Open Sans" w:cs="Open Sans"/>
                <w:color w:val="000000"/>
              </w:rPr>
            </w:pPr>
            <w:r w:rsidRPr="00206E3C">
              <w:t>196</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3EB4DBD9" w14:textId="34BDEFA1" w:rsidR="006202B8" w:rsidRPr="00E42332" w:rsidRDefault="006202B8" w:rsidP="006202B8">
            <w:pPr>
              <w:spacing w:after="0" w:line="240" w:lineRule="auto"/>
              <w:rPr>
                <w:rFonts w:ascii="Calibri" w:eastAsia="Times New Roman" w:hAnsi="Calibri" w:cs="Calibri"/>
                <w:color w:val="000000"/>
              </w:rPr>
            </w:pPr>
            <w:r w:rsidRPr="004F65B4">
              <w:t>MANIPULATEUR MAGNETIQUE</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3B62DCD0" w14:textId="7EBC239E" w:rsidR="006202B8" w:rsidRPr="003509D2" w:rsidRDefault="006202B8" w:rsidP="006202B8">
            <w:pPr>
              <w:spacing w:after="0" w:line="240" w:lineRule="auto"/>
              <w:jc w:val="right"/>
            </w:pPr>
            <w:r w:rsidRPr="00BD74A1">
              <w:t xml:space="preserve"> 50   </w:t>
            </w:r>
          </w:p>
        </w:tc>
      </w:tr>
      <w:tr w:rsidR="006202B8" w:rsidRPr="00717252" w14:paraId="13837F4B"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436A1386" w14:textId="1BDE49F3" w:rsidR="006202B8" w:rsidRPr="00717252" w:rsidRDefault="006202B8" w:rsidP="006202B8">
            <w:pPr>
              <w:spacing w:after="0" w:line="240" w:lineRule="auto"/>
              <w:jc w:val="center"/>
              <w:rPr>
                <w:rFonts w:ascii="Open Sans" w:eastAsia="Times New Roman" w:hAnsi="Open Sans" w:cs="Open Sans"/>
                <w:color w:val="000000"/>
              </w:rPr>
            </w:pPr>
            <w:r w:rsidRPr="00206E3C">
              <w:t>197</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577BC256" w14:textId="66DEF0B4" w:rsidR="006202B8" w:rsidRPr="00E42332" w:rsidRDefault="006202B8" w:rsidP="006202B8">
            <w:pPr>
              <w:spacing w:after="0" w:line="240" w:lineRule="auto"/>
              <w:rPr>
                <w:rFonts w:ascii="Calibri" w:eastAsia="Times New Roman" w:hAnsi="Calibri" w:cs="Calibri"/>
                <w:color w:val="000000"/>
              </w:rPr>
            </w:pPr>
            <w:r w:rsidRPr="004F65B4">
              <w:t>PRISE POUR FICHE MINI AUTO-EJECTABLE CLINO 99</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41DB4219" w14:textId="6ADEDA48" w:rsidR="006202B8" w:rsidRPr="003509D2" w:rsidRDefault="006202B8" w:rsidP="006202B8">
            <w:pPr>
              <w:spacing w:after="0" w:line="240" w:lineRule="auto"/>
              <w:jc w:val="right"/>
            </w:pPr>
            <w:r w:rsidRPr="00BD74A1">
              <w:t xml:space="preserve"> 50   </w:t>
            </w:r>
          </w:p>
        </w:tc>
      </w:tr>
      <w:tr w:rsidR="006202B8" w:rsidRPr="00717252" w14:paraId="29BFCAB2"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36B71B4A" w14:textId="39C79FFB" w:rsidR="006202B8" w:rsidRPr="00717252" w:rsidRDefault="006202B8" w:rsidP="006202B8">
            <w:pPr>
              <w:spacing w:after="0" w:line="240" w:lineRule="auto"/>
              <w:jc w:val="center"/>
              <w:rPr>
                <w:rFonts w:ascii="Open Sans" w:eastAsia="Times New Roman" w:hAnsi="Open Sans" w:cs="Open Sans"/>
                <w:color w:val="000000"/>
              </w:rPr>
            </w:pPr>
            <w:r w:rsidRPr="00206E3C">
              <w:lastRenderedPageBreak/>
              <w:t>198</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299EC4D2" w14:textId="532D05A6" w:rsidR="006202B8" w:rsidRPr="00E42332" w:rsidRDefault="006202B8" w:rsidP="006202B8">
            <w:pPr>
              <w:spacing w:after="0" w:line="240" w:lineRule="auto"/>
              <w:rPr>
                <w:rFonts w:ascii="Calibri" w:eastAsia="Times New Roman" w:hAnsi="Calibri" w:cs="Calibri"/>
                <w:color w:val="000000"/>
              </w:rPr>
            </w:pPr>
            <w:r w:rsidRPr="004F65B4">
              <w:t xml:space="preserve">PLAQUE POUR POUSSOIR </w:t>
            </w:r>
            <w:proofErr w:type="gramStart"/>
            <w:r w:rsidRPr="004F65B4">
              <w:t>( REMPL</w:t>
            </w:r>
            <w:proofErr w:type="gramEnd"/>
            <w:r w:rsidRPr="004F65B4">
              <w:t xml:space="preserve"> 88881G3 EN COMBINAISON AVEC CADRE 88914A3N)</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4AF16516" w14:textId="0C47F98E" w:rsidR="006202B8" w:rsidRPr="003509D2" w:rsidRDefault="006202B8" w:rsidP="006202B8">
            <w:pPr>
              <w:spacing w:after="0" w:line="240" w:lineRule="auto"/>
              <w:jc w:val="right"/>
            </w:pPr>
            <w:r w:rsidRPr="00BD74A1">
              <w:t xml:space="preserve"> 50   </w:t>
            </w:r>
          </w:p>
        </w:tc>
      </w:tr>
      <w:tr w:rsidR="006202B8" w:rsidRPr="00717252" w14:paraId="70BA1BD0"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3DCFD001" w14:textId="3A513C92" w:rsidR="006202B8" w:rsidRPr="00717252" w:rsidRDefault="006202B8" w:rsidP="006202B8">
            <w:pPr>
              <w:spacing w:after="0" w:line="240" w:lineRule="auto"/>
              <w:jc w:val="center"/>
              <w:rPr>
                <w:rFonts w:ascii="Open Sans" w:eastAsia="Times New Roman" w:hAnsi="Open Sans" w:cs="Open Sans"/>
                <w:color w:val="000000"/>
              </w:rPr>
            </w:pPr>
            <w:r w:rsidRPr="00206E3C">
              <w:t>199</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686B78D3" w14:textId="59EAFF67" w:rsidR="006202B8" w:rsidRPr="00E42332" w:rsidRDefault="006202B8" w:rsidP="006202B8">
            <w:pPr>
              <w:spacing w:after="0" w:line="240" w:lineRule="auto"/>
              <w:rPr>
                <w:rFonts w:ascii="Calibri" w:eastAsia="Times New Roman" w:hAnsi="Calibri" w:cs="Calibri"/>
                <w:color w:val="000000"/>
              </w:rPr>
            </w:pPr>
            <w:r w:rsidRPr="004F65B4">
              <w:t>PLAQUE PROPRETE TIRETTE SANITAIRE (70045A3 ET70046A3)</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7E0714E9" w14:textId="10CD154D" w:rsidR="006202B8" w:rsidRPr="003509D2" w:rsidRDefault="006202B8" w:rsidP="006202B8">
            <w:pPr>
              <w:spacing w:after="0" w:line="240" w:lineRule="auto"/>
              <w:jc w:val="right"/>
            </w:pPr>
            <w:r w:rsidRPr="00BD74A1">
              <w:t xml:space="preserve"> 50   </w:t>
            </w:r>
          </w:p>
        </w:tc>
      </w:tr>
      <w:tr w:rsidR="006202B8" w:rsidRPr="00717252" w14:paraId="0ECAE73B"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2EC9ED6E" w14:textId="598D8574" w:rsidR="006202B8" w:rsidRPr="00717252" w:rsidRDefault="006202B8" w:rsidP="006202B8">
            <w:pPr>
              <w:spacing w:after="0" w:line="240" w:lineRule="auto"/>
              <w:jc w:val="center"/>
              <w:rPr>
                <w:rFonts w:ascii="Open Sans" w:eastAsia="Times New Roman" w:hAnsi="Open Sans" w:cs="Open Sans"/>
                <w:color w:val="000000"/>
              </w:rPr>
            </w:pPr>
            <w:r w:rsidRPr="00206E3C">
              <w:t>200</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13A659F9" w14:textId="00C773CE" w:rsidR="006202B8" w:rsidRPr="00E42332" w:rsidRDefault="006202B8" w:rsidP="006202B8">
            <w:pPr>
              <w:spacing w:after="0" w:line="240" w:lineRule="auto"/>
              <w:rPr>
                <w:rFonts w:ascii="Calibri" w:eastAsia="Times New Roman" w:hAnsi="Calibri" w:cs="Calibri"/>
                <w:color w:val="000000"/>
              </w:rPr>
            </w:pPr>
            <w:r w:rsidRPr="004F65B4">
              <w:t>PLAQUE DE PROPRETE BLOC PNEUMATIQUE(MOD70006D)</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6FD66418" w14:textId="4EEE458E" w:rsidR="006202B8" w:rsidRPr="003509D2" w:rsidRDefault="006202B8" w:rsidP="006202B8">
            <w:pPr>
              <w:spacing w:after="0" w:line="240" w:lineRule="auto"/>
              <w:jc w:val="right"/>
            </w:pPr>
            <w:r w:rsidRPr="00BD74A1">
              <w:t xml:space="preserve"> 50   </w:t>
            </w:r>
          </w:p>
        </w:tc>
      </w:tr>
      <w:tr w:rsidR="006202B8" w:rsidRPr="00717252" w14:paraId="185F0F88"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19157550" w14:textId="254599DF" w:rsidR="006202B8" w:rsidRPr="00717252" w:rsidRDefault="006202B8" w:rsidP="006202B8">
            <w:pPr>
              <w:spacing w:after="0" w:line="240" w:lineRule="auto"/>
              <w:jc w:val="center"/>
              <w:rPr>
                <w:rFonts w:ascii="Open Sans" w:eastAsia="Times New Roman" w:hAnsi="Open Sans" w:cs="Open Sans"/>
                <w:color w:val="000000"/>
              </w:rPr>
            </w:pPr>
            <w:r w:rsidRPr="00206E3C">
              <w:t>201</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67423E59" w14:textId="1B5B40C3" w:rsidR="006202B8" w:rsidRPr="00E42332" w:rsidRDefault="006202B8" w:rsidP="006202B8">
            <w:pPr>
              <w:spacing w:after="0" w:line="240" w:lineRule="auto"/>
              <w:rPr>
                <w:rFonts w:ascii="Calibri" w:eastAsia="Times New Roman" w:hAnsi="Calibri" w:cs="Calibri"/>
                <w:color w:val="000000"/>
              </w:rPr>
            </w:pPr>
            <w:r w:rsidRPr="004F65B4">
              <w:t>PLAQUE PROPRETE TIRETTE SANITAIRE (74199A)</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735ED6B0" w14:textId="64968F75" w:rsidR="006202B8" w:rsidRPr="003509D2" w:rsidRDefault="006202B8" w:rsidP="006202B8">
            <w:pPr>
              <w:spacing w:after="0" w:line="240" w:lineRule="auto"/>
              <w:jc w:val="right"/>
            </w:pPr>
            <w:r w:rsidRPr="00BD74A1">
              <w:t xml:space="preserve"> 50   </w:t>
            </w:r>
          </w:p>
        </w:tc>
      </w:tr>
      <w:tr w:rsidR="006202B8" w:rsidRPr="00717252" w14:paraId="75185922"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11E395F9" w14:textId="7A2CB49C" w:rsidR="006202B8" w:rsidRPr="00717252" w:rsidRDefault="006202B8" w:rsidP="006202B8">
            <w:pPr>
              <w:spacing w:after="0" w:line="240" w:lineRule="auto"/>
              <w:jc w:val="center"/>
              <w:rPr>
                <w:rFonts w:ascii="Open Sans" w:eastAsia="Times New Roman" w:hAnsi="Open Sans" w:cs="Open Sans"/>
                <w:color w:val="000000"/>
              </w:rPr>
            </w:pPr>
            <w:r w:rsidRPr="00206E3C">
              <w:t>202</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62FD2275" w14:textId="4FF83AC8" w:rsidR="006202B8" w:rsidRPr="00E42332" w:rsidRDefault="006202B8" w:rsidP="006202B8">
            <w:pPr>
              <w:spacing w:after="0" w:line="240" w:lineRule="auto"/>
              <w:rPr>
                <w:rFonts w:ascii="Calibri" w:eastAsia="Times New Roman" w:hAnsi="Calibri" w:cs="Calibri"/>
                <w:color w:val="000000"/>
              </w:rPr>
            </w:pPr>
            <w:r w:rsidRPr="004F65B4">
              <w:t xml:space="preserve">PLAQUE  45X45MM SET DE PLAQUE CENTRAL, 45 X 45MM BANC </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241FDAC4" w14:textId="4D41C291" w:rsidR="006202B8" w:rsidRPr="003509D2" w:rsidRDefault="006202B8" w:rsidP="006202B8">
            <w:pPr>
              <w:spacing w:after="0" w:line="240" w:lineRule="auto"/>
              <w:jc w:val="right"/>
            </w:pPr>
            <w:r w:rsidRPr="00BD74A1">
              <w:t xml:space="preserve"> 50   </w:t>
            </w:r>
          </w:p>
        </w:tc>
      </w:tr>
      <w:tr w:rsidR="006202B8" w:rsidRPr="00717252" w14:paraId="39527888"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42205594" w14:textId="2019B225" w:rsidR="006202B8" w:rsidRPr="00717252" w:rsidRDefault="006202B8" w:rsidP="006202B8">
            <w:pPr>
              <w:spacing w:after="0" w:line="240" w:lineRule="auto"/>
              <w:jc w:val="center"/>
              <w:rPr>
                <w:rFonts w:ascii="Open Sans" w:eastAsia="Times New Roman" w:hAnsi="Open Sans" w:cs="Open Sans"/>
                <w:color w:val="000000"/>
              </w:rPr>
            </w:pPr>
            <w:r w:rsidRPr="00206E3C">
              <w:t>203</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6D7FDBB7" w14:textId="26D3F659" w:rsidR="006202B8" w:rsidRPr="00E42332" w:rsidRDefault="006202B8" w:rsidP="006202B8">
            <w:pPr>
              <w:spacing w:after="0" w:line="240" w:lineRule="auto"/>
              <w:rPr>
                <w:rFonts w:ascii="Calibri" w:eastAsia="Times New Roman" w:hAnsi="Calibri" w:cs="Calibri"/>
                <w:color w:val="000000"/>
              </w:rPr>
            </w:pPr>
            <w:r w:rsidRPr="004F65B4">
              <w:t>PLAQUE 5REMPL 88910N3 EN COMBINAISON AVEC CADRE 88914A3N)</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5D1CEA39" w14:textId="0D89185A" w:rsidR="006202B8" w:rsidRPr="003509D2" w:rsidRDefault="006202B8" w:rsidP="006202B8">
            <w:pPr>
              <w:spacing w:after="0" w:line="240" w:lineRule="auto"/>
              <w:jc w:val="right"/>
            </w:pPr>
            <w:r w:rsidRPr="00BD74A1">
              <w:t xml:space="preserve"> 50   </w:t>
            </w:r>
          </w:p>
        </w:tc>
      </w:tr>
      <w:tr w:rsidR="006202B8" w:rsidRPr="00717252" w14:paraId="0226438F"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2BE6BB7F" w14:textId="14D3F775" w:rsidR="006202B8" w:rsidRPr="00717252" w:rsidRDefault="006202B8" w:rsidP="006202B8">
            <w:pPr>
              <w:spacing w:after="0" w:line="240" w:lineRule="auto"/>
              <w:jc w:val="center"/>
              <w:rPr>
                <w:rFonts w:ascii="Open Sans" w:eastAsia="Times New Roman" w:hAnsi="Open Sans" w:cs="Open Sans"/>
                <w:color w:val="000000"/>
              </w:rPr>
            </w:pPr>
            <w:r w:rsidRPr="00206E3C">
              <w:t>204</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4DB3B28E" w14:textId="54744833" w:rsidR="006202B8" w:rsidRPr="00E42332" w:rsidRDefault="006202B8" w:rsidP="006202B8">
            <w:pPr>
              <w:spacing w:after="0" w:line="240" w:lineRule="auto"/>
              <w:rPr>
                <w:rFonts w:ascii="Calibri" w:eastAsia="Times New Roman" w:hAnsi="Calibri" w:cs="Calibri"/>
                <w:color w:val="000000"/>
              </w:rPr>
            </w:pPr>
            <w:r w:rsidRPr="004F65B4">
              <w:t>CADRE SIMPLE POUR PLAQUE (REMPL 88914 A3)</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01D5CD01" w14:textId="1418C86C" w:rsidR="006202B8" w:rsidRPr="003509D2" w:rsidRDefault="006202B8" w:rsidP="006202B8">
            <w:pPr>
              <w:spacing w:after="0" w:line="240" w:lineRule="auto"/>
              <w:jc w:val="right"/>
            </w:pPr>
            <w:r w:rsidRPr="00BD74A1">
              <w:t xml:space="preserve"> 50   </w:t>
            </w:r>
          </w:p>
        </w:tc>
      </w:tr>
      <w:tr w:rsidR="006202B8" w:rsidRPr="00717252" w14:paraId="4DE0AFE7"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19F79286" w14:textId="22C8F7F5" w:rsidR="006202B8" w:rsidRPr="00717252" w:rsidRDefault="006202B8" w:rsidP="006202B8">
            <w:pPr>
              <w:spacing w:after="0" w:line="240" w:lineRule="auto"/>
              <w:jc w:val="center"/>
              <w:rPr>
                <w:rFonts w:ascii="Open Sans" w:eastAsia="Times New Roman" w:hAnsi="Open Sans" w:cs="Open Sans"/>
                <w:color w:val="000000"/>
              </w:rPr>
            </w:pPr>
            <w:r w:rsidRPr="00206E3C">
              <w:t>205</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49BCCB90" w14:textId="5D210102" w:rsidR="006202B8" w:rsidRPr="00AF2C76" w:rsidRDefault="006202B8" w:rsidP="006202B8">
            <w:pPr>
              <w:spacing w:after="0" w:line="240" w:lineRule="auto"/>
            </w:pPr>
            <w:r w:rsidRPr="004F65B4">
              <w:t>SONDE-TEMPERATURE-EXTERIEURE SONDE DE TEMPÉRATURE EXTÉRIEURE AF, 2 BORNES DE CÂBLAGE</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6ADA2595" w14:textId="08B400C7" w:rsidR="006202B8" w:rsidRPr="003509D2" w:rsidRDefault="006202B8" w:rsidP="006202B8">
            <w:pPr>
              <w:spacing w:after="0" w:line="240" w:lineRule="auto"/>
              <w:jc w:val="right"/>
            </w:pPr>
            <w:r w:rsidRPr="00BD74A1">
              <w:t xml:space="preserve"> 50   </w:t>
            </w:r>
          </w:p>
        </w:tc>
      </w:tr>
      <w:tr w:rsidR="006202B8" w:rsidRPr="00717252" w14:paraId="0CF650C4"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3FC9049D" w14:textId="12DD2B2D" w:rsidR="006202B8" w:rsidRPr="00717252" w:rsidRDefault="006202B8" w:rsidP="006202B8">
            <w:pPr>
              <w:spacing w:after="0" w:line="240" w:lineRule="auto"/>
              <w:jc w:val="center"/>
              <w:rPr>
                <w:rFonts w:ascii="Open Sans" w:eastAsia="Times New Roman" w:hAnsi="Open Sans" w:cs="Open Sans"/>
                <w:color w:val="000000"/>
              </w:rPr>
            </w:pPr>
            <w:r w:rsidRPr="00206E3C">
              <w:t>206</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1DC2D0C1" w14:textId="1E7EDFFD" w:rsidR="006202B8" w:rsidRPr="00AF2C76" w:rsidRDefault="006202B8" w:rsidP="006202B8">
            <w:pPr>
              <w:spacing w:after="0" w:line="240" w:lineRule="auto"/>
            </w:pPr>
            <w:r w:rsidRPr="004F65B4">
              <w:t xml:space="preserve">POINT APPEL DEPORTE </w:t>
            </w:r>
            <w:proofErr w:type="gramStart"/>
            <w:r w:rsidRPr="004F65B4">
              <w:t>POUR  LIT</w:t>
            </w:r>
            <w:proofErr w:type="gramEnd"/>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55CF4E29" w14:textId="01783636" w:rsidR="006202B8" w:rsidRPr="003509D2" w:rsidRDefault="006202B8" w:rsidP="006202B8">
            <w:pPr>
              <w:spacing w:after="0" w:line="240" w:lineRule="auto"/>
              <w:jc w:val="right"/>
            </w:pPr>
            <w:r w:rsidRPr="00BD74A1">
              <w:t xml:space="preserve"> 50   </w:t>
            </w:r>
          </w:p>
        </w:tc>
      </w:tr>
      <w:tr w:rsidR="006202B8" w:rsidRPr="00717252" w14:paraId="07BA89B4" w14:textId="77777777" w:rsidTr="00C71FA0">
        <w:trPr>
          <w:trHeight w:val="340"/>
        </w:trPr>
        <w:tc>
          <w:tcPr>
            <w:tcW w:w="901" w:type="dxa"/>
            <w:tcBorders>
              <w:top w:val="single" w:sz="4" w:space="0" w:color="auto"/>
              <w:left w:val="single" w:sz="4" w:space="0" w:color="auto"/>
              <w:bottom w:val="single" w:sz="4" w:space="0" w:color="auto"/>
              <w:right w:val="single" w:sz="4" w:space="0" w:color="auto"/>
            </w:tcBorders>
            <w:shd w:val="clear" w:color="000000" w:fill="DBE5F1"/>
          </w:tcPr>
          <w:p w14:paraId="608528D2" w14:textId="49CE2787" w:rsidR="006202B8" w:rsidRPr="00717252" w:rsidRDefault="006202B8" w:rsidP="006202B8">
            <w:pPr>
              <w:spacing w:after="0" w:line="240" w:lineRule="auto"/>
              <w:jc w:val="center"/>
              <w:rPr>
                <w:rFonts w:ascii="Open Sans" w:eastAsia="Times New Roman" w:hAnsi="Open Sans" w:cs="Open Sans"/>
                <w:color w:val="000000"/>
              </w:rPr>
            </w:pPr>
            <w:r w:rsidRPr="00206E3C">
              <w:t>207</w:t>
            </w:r>
          </w:p>
        </w:tc>
        <w:tc>
          <w:tcPr>
            <w:tcW w:w="7937" w:type="dxa"/>
            <w:tcBorders>
              <w:top w:val="single" w:sz="4" w:space="0" w:color="auto"/>
              <w:left w:val="single" w:sz="4" w:space="0" w:color="auto"/>
              <w:bottom w:val="single" w:sz="4" w:space="0" w:color="auto"/>
              <w:right w:val="single" w:sz="4" w:space="0" w:color="auto"/>
            </w:tcBorders>
            <w:shd w:val="clear" w:color="auto" w:fill="auto"/>
            <w:noWrap/>
          </w:tcPr>
          <w:p w14:paraId="6F7BF447" w14:textId="7E2C3AB3" w:rsidR="006202B8" w:rsidRPr="00AF2C76" w:rsidRDefault="006202B8" w:rsidP="006202B8">
            <w:pPr>
              <w:spacing w:after="0" w:line="240" w:lineRule="auto"/>
            </w:pPr>
            <w:r w:rsidRPr="004F65B4">
              <w:t>POINT D'APPEL 5 BOUTONS SONORE INFRAROUGE</w:t>
            </w:r>
          </w:p>
        </w:tc>
        <w:tc>
          <w:tcPr>
            <w:tcW w:w="1039" w:type="dxa"/>
            <w:tcBorders>
              <w:top w:val="single" w:sz="4" w:space="0" w:color="auto"/>
              <w:left w:val="single" w:sz="4" w:space="0" w:color="auto"/>
              <w:bottom w:val="single" w:sz="4" w:space="0" w:color="auto"/>
              <w:right w:val="single" w:sz="4" w:space="0" w:color="auto"/>
            </w:tcBorders>
            <w:shd w:val="clear" w:color="auto" w:fill="auto"/>
            <w:noWrap/>
          </w:tcPr>
          <w:p w14:paraId="01572888" w14:textId="36AAAA4B" w:rsidR="006202B8" w:rsidRPr="003509D2" w:rsidRDefault="006202B8" w:rsidP="006202B8">
            <w:pPr>
              <w:spacing w:after="0" w:line="240" w:lineRule="auto"/>
              <w:jc w:val="right"/>
            </w:pPr>
            <w:r w:rsidRPr="00BD74A1">
              <w:t xml:space="preserve"> 50   </w:t>
            </w:r>
          </w:p>
        </w:tc>
      </w:tr>
    </w:tbl>
    <w:p w14:paraId="3E2C82F3" w14:textId="338E7054" w:rsidR="00312190" w:rsidRDefault="00312190" w:rsidP="00717252">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7A781D5B" w14:textId="77777777" w:rsidR="00312190" w:rsidRPr="001D74B0" w:rsidRDefault="00312190" w:rsidP="00717252">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071BC8A6" w14:textId="016F40DE" w:rsidR="00806451" w:rsidRPr="00711A22" w:rsidRDefault="00806451" w:rsidP="00806451">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20"/>
          <w:szCs w:val="20"/>
        </w:rPr>
      </w:pPr>
      <w:r w:rsidRPr="00711A22">
        <w:rPr>
          <w:rFonts w:ascii="Open Sans" w:eastAsia="Times New Roman" w:hAnsi="Open Sans" w:cs="Open Sans"/>
          <w:b/>
          <w:bCs/>
          <w:color w:val="943634"/>
          <w:spacing w:val="5"/>
          <w:sz w:val="20"/>
          <w:szCs w:val="20"/>
        </w:rPr>
        <w:t xml:space="preserve">La partie articles listés est estimée à </w:t>
      </w:r>
      <w:r w:rsidR="00020291">
        <w:rPr>
          <w:rFonts w:ascii="Open Sans" w:eastAsia="Times New Roman" w:hAnsi="Open Sans" w:cs="Open Sans"/>
          <w:b/>
          <w:bCs/>
          <w:color w:val="943634"/>
          <w:spacing w:val="5"/>
          <w:sz w:val="20"/>
          <w:szCs w:val="20"/>
        </w:rPr>
        <w:t>6</w:t>
      </w:r>
      <w:r w:rsidR="00136175" w:rsidRPr="00711A22">
        <w:rPr>
          <w:rFonts w:ascii="Open Sans" w:eastAsia="Times New Roman" w:hAnsi="Open Sans" w:cs="Open Sans"/>
          <w:b/>
          <w:bCs/>
          <w:color w:val="943634"/>
          <w:spacing w:val="5"/>
          <w:sz w:val="20"/>
          <w:szCs w:val="20"/>
        </w:rPr>
        <w:t>0</w:t>
      </w:r>
      <w:r w:rsidRPr="00711A22">
        <w:rPr>
          <w:rFonts w:ascii="Open Sans" w:eastAsia="Times New Roman" w:hAnsi="Open Sans" w:cs="Open Sans"/>
          <w:b/>
          <w:bCs/>
          <w:color w:val="943634"/>
          <w:spacing w:val="5"/>
          <w:sz w:val="20"/>
          <w:szCs w:val="20"/>
        </w:rPr>
        <w:t xml:space="preserve"> % du volume financier annuel.</w:t>
      </w:r>
    </w:p>
    <w:p w14:paraId="4FED35B6" w14:textId="6B75DA54" w:rsidR="00806451" w:rsidRPr="00711A22" w:rsidRDefault="00806451" w:rsidP="00806451">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20"/>
          <w:szCs w:val="20"/>
        </w:rPr>
      </w:pPr>
      <w:r w:rsidRPr="00711A22">
        <w:rPr>
          <w:rFonts w:ascii="Open Sans" w:eastAsia="Times New Roman" w:hAnsi="Open Sans" w:cs="Open Sans"/>
          <w:b/>
          <w:bCs/>
          <w:color w:val="943634"/>
          <w:spacing w:val="5"/>
          <w:sz w:val="20"/>
          <w:szCs w:val="20"/>
        </w:rPr>
        <w:t xml:space="preserve">La partie catalogue est estimée à </w:t>
      </w:r>
      <w:r w:rsidR="00020291">
        <w:rPr>
          <w:rFonts w:ascii="Open Sans" w:eastAsia="Times New Roman" w:hAnsi="Open Sans" w:cs="Open Sans"/>
          <w:b/>
          <w:bCs/>
          <w:color w:val="943634"/>
          <w:spacing w:val="5"/>
          <w:sz w:val="20"/>
          <w:szCs w:val="20"/>
        </w:rPr>
        <w:t>4</w:t>
      </w:r>
      <w:r w:rsidR="00136175" w:rsidRPr="00711A22">
        <w:rPr>
          <w:rFonts w:ascii="Open Sans" w:eastAsia="Times New Roman" w:hAnsi="Open Sans" w:cs="Open Sans"/>
          <w:b/>
          <w:bCs/>
          <w:color w:val="943634"/>
          <w:spacing w:val="5"/>
          <w:sz w:val="20"/>
          <w:szCs w:val="20"/>
        </w:rPr>
        <w:t>0</w:t>
      </w:r>
      <w:r w:rsidRPr="00711A22">
        <w:rPr>
          <w:rFonts w:ascii="Open Sans" w:eastAsia="Times New Roman" w:hAnsi="Open Sans" w:cs="Open Sans"/>
          <w:b/>
          <w:bCs/>
          <w:color w:val="943634"/>
          <w:spacing w:val="5"/>
          <w:sz w:val="20"/>
          <w:szCs w:val="20"/>
        </w:rPr>
        <w:t>% du volume financier annuel. La partie catalogue fait l’objet d’une mise au point après attribution et avant notification du marché concerné.</w:t>
      </w:r>
    </w:p>
    <w:p w14:paraId="1D43544A" w14:textId="67BC245A" w:rsidR="00CE0FCF" w:rsidRPr="00711A22" w:rsidRDefault="00B61AD5" w:rsidP="00CE0FCF">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20"/>
          <w:szCs w:val="20"/>
        </w:rPr>
      </w:pPr>
      <w:r w:rsidRPr="00711A22">
        <w:rPr>
          <w:rFonts w:ascii="Open Sans" w:eastAsia="Times New Roman" w:hAnsi="Open Sans" w:cs="Open Sans"/>
          <w:b/>
          <w:bCs/>
          <w:color w:val="943634"/>
          <w:spacing w:val="5"/>
          <w:sz w:val="20"/>
          <w:szCs w:val="20"/>
        </w:rPr>
        <w:t>Des produits équivalents peuvent être proposé</w:t>
      </w:r>
      <w:r w:rsidR="00D0451C" w:rsidRPr="00711A22">
        <w:rPr>
          <w:rFonts w:ascii="Open Sans" w:eastAsia="Times New Roman" w:hAnsi="Open Sans" w:cs="Open Sans"/>
          <w:b/>
          <w:bCs/>
          <w:color w:val="943634"/>
          <w:spacing w:val="5"/>
          <w:sz w:val="20"/>
          <w:szCs w:val="20"/>
        </w:rPr>
        <w:t xml:space="preserve"> </w:t>
      </w:r>
      <w:r w:rsidRPr="00711A22">
        <w:rPr>
          <w:rFonts w:ascii="Open Sans" w:eastAsia="Times New Roman" w:hAnsi="Open Sans" w:cs="Open Sans"/>
          <w:b/>
          <w:bCs/>
          <w:color w:val="943634"/>
          <w:spacing w:val="5"/>
          <w:sz w:val="20"/>
          <w:szCs w:val="20"/>
        </w:rPr>
        <w:t>tant qu’ils possèdent les mêmes caractéristiques techniques et qu’ils soient aux normes françaises</w:t>
      </w:r>
    </w:p>
    <w:p w14:paraId="37CB6C55" w14:textId="6273DD24"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11F79868" w14:textId="629E7797"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745EC354" w14:textId="727867CC"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1032E7BC" w14:textId="0BF0DD0F"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325D400C" w14:textId="3E6EDDA8"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3E3A52F1" w14:textId="02ACA493"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34323BB3" w14:textId="06290086" w:rsidR="00312190" w:rsidRDefault="0031219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6E05CB86" w14:textId="6F5DD262" w:rsidR="00312190" w:rsidRDefault="0031219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7D5CD96E" w14:textId="6E0E5D73" w:rsidR="00312190" w:rsidRDefault="0031219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3823F4CC" w14:textId="77777777" w:rsidR="00312190" w:rsidRDefault="0031219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1E34FB9A" w14:textId="77777777" w:rsidR="00995C21" w:rsidRDefault="00995C21"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5A3CDB7B" w14:textId="6BBCDB44"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4734BAE3" w14:textId="205696AB"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7082F561" w14:textId="77777777" w:rsidR="001D74B0" w:rsidRP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rPr>
      </w:pPr>
    </w:p>
    <w:p w14:paraId="3B054DC2" w14:textId="3BBFE886" w:rsidR="00CE0FCF" w:rsidRPr="001D74B0" w:rsidRDefault="00CE0FCF" w:rsidP="00CE0FCF">
      <w:pPr>
        <w:pStyle w:val="Titre3"/>
        <w:jc w:val="left"/>
        <w:rPr>
          <w:rFonts w:ascii="Open Sans" w:hAnsi="Open Sans" w:cs="Open Sans"/>
          <w:sz w:val="22"/>
          <w:szCs w:val="22"/>
        </w:rPr>
      </w:pPr>
      <w:bookmarkStart w:id="16" w:name="_Toc196748951"/>
      <w:r w:rsidRPr="001D74B0">
        <w:rPr>
          <w:rFonts w:ascii="Open Sans" w:hAnsi="Open Sans" w:cs="Open Sans"/>
          <w:sz w:val="22"/>
          <w:szCs w:val="22"/>
        </w:rPr>
        <w:t xml:space="preserve">III-3 </w:t>
      </w:r>
      <w:r w:rsidR="004D35F9" w:rsidRPr="00072C06">
        <w:rPr>
          <w:rFonts w:ascii="Open Sans" w:hAnsi="Open Sans" w:cs="Open Sans"/>
          <w:sz w:val="22"/>
          <w:szCs w:val="22"/>
        </w:rPr>
        <w:t>Fourniture de piles et batteries</w:t>
      </w:r>
      <w:bookmarkEnd w:id="16"/>
    </w:p>
    <w:tbl>
      <w:tblPr>
        <w:tblStyle w:val="Grilledutableau"/>
        <w:tblW w:w="9559" w:type="dxa"/>
        <w:tblLook w:val="04A0" w:firstRow="1" w:lastRow="0" w:firstColumn="1" w:lastColumn="0" w:noHBand="0" w:noVBand="1"/>
      </w:tblPr>
      <w:tblGrid>
        <w:gridCol w:w="1096"/>
        <w:gridCol w:w="7098"/>
        <w:gridCol w:w="1365"/>
      </w:tblGrid>
      <w:tr w:rsidR="00CD269A" w:rsidRPr="00CD269A" w14:paraId="10058C14" w14:textId="77777777" w:rsidTr="005B757A">
        <w:trPr>
          <w:cnfStyle w:val="100000000000" w:firstRow="1" w:lastRow="0" w:firstColumn="0" w:lastColumn="0" w:oddVBand="0" w:evenVBand="0" w:oddHBand="0" w:evenHBand="0" w:firstRowFirstColumn="0" w:firstRowLastColumn="0" w:lastRowFirstColumn="0" w:lastRowLastColumn="0"/>
          <w:trHeight w:val="781"/>
        </w:trPr>
        <w:tc>
          <w:tcPr>
            <w:cnfStyle w:val="001000000000" w:firstRow="0" w:lastRow="0" w:firstColumn="1" w:lastColumn="0" w:oddVBand="0" w:evenVBand="0" w:oddHBand="0" w:evenHBand="0" w:firstRowFirstColumn="0" w:firstRowLastColumn="0" w:lastRowFirstColumn="0" w:lastRowLastColumn="0"/>
            <w:tcW w:w="1096" w:type="dxa"/>
            <w:hideMark/>
          </w:tcPr>
          <w:p w14:paraId="2F16C778" w14:textId="77777777" w:rsidR="00CD269A" w:rsidRPr="00072C06" w:rsidRDefault="00CD269A" w:rsidP="001F1829">
            <w:pPr>
              <w:pStyle w:val="Normal2"/>
            </w:pPr>
            <w:r w:rsidRPr="00072C06">
              <w:t>N° de produit</w:t>
            </w:r>
          </w:p>
        </w:tc>
        <w:tc>
          <w:tcPr>
            <w:tcW w:w="7098" w:type="dxa"/>
            <w:hideMark/>
          </w:tcPr>
          <w:p w14:paraId="17EF0191" w14:textId="77777777" w:rsidR="00CD269A" w:rsidRPr="00072C06" w:rsidRDefault="00CD269A" w:rsidP="001F1829">
            <w:pPr>
              <w:pStyle w:val="Normal2"/>
              <w:cnfStyle w:val="100000000000" w:firstRow="1" w:lastRow="0" w:firstColumn="0" w:lastColumn="0" w:oddVBand="0" w:evenVBand="0" w:oddHBand="0" w:evenHBand="0" w:firstRowFirstColumn="0" w:firstRowLastColumn="0" w:lastRowFirstColumn="0" w:lastRowLastColumn="0"/>
            </w:pPr>
            <w:r w:rsidRPr="00072C06">
              <w:t>Libellé produit</w:t>
            </w:r>
          </w:p>
        </w:tc>
        <w:tc>
          <w:tcPr>
            <w:tcW w:w="1365" w:type="dxa"/>
            <w:hideMark/>
          </w:tcPr>
          <w:p w14:paraId="471BC947" w14:textId="77777777" w:rsidR="00CD269A" w:rsidRPr="00020291" w:rsidRDefault="00CD269A" w:rsidP="001F1829">
            <w:pPr>
              <w:pStyle w:val="Normal2"/>
              <w:cnfStyle w:val="100000000000" w:firstRow="1" w:lastRow="0" w:firstColumn="0" w:lastColumn="0" w:oddVBand="0" w:evenVBand="0" w:oddHBand="0" w:evenHBand="0" w:firstRowFirstColumn="0" w:firstRowLastColumn="0" w:lastRowFirstColumn="0" w:lastRowLastColumn="0"/>
            </w:pPr>
            <w:r w:rsidRPr="00020291">
              <w:t>Quantité annuelle prévis.</w:t>
            </w:r>
          </w:p>
        </w:tc>
      </w:tr>
      <w:tr w:rsidR="005B757A" w:rsidRPr="00CD269A" w14:paraId="04CD2374"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FDB823B" w14:textId="77777777" w:rsidR="005B757A" w:rsidRPr="00020291" w:rsidRDefault="005B757A" w:rsidP="005B757A">
            <w:pPr>
              <w:pStyle w:val="Normal2"/>
            </w:pPr>
            <w:r w:rsidRPr="00020291">
              <w:t>1</w:t>
            </w:r>
          </w:p>
        </w:tc>
        <w:tc>
          <w:tcPr>
            <w:tcW w:w="7098" w:type="dxa"/>
            <w:noWrap/>
            <w:vAlign w:val="top"/>
            <w:hideMark/>
          </w:tcPr>
          <w:p w14:paraId="631FD64A" w14:textId="211F36A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proofErr w:type="gramStart"/>
            <w:r w:rsidRPr="0040642E">
              <w:t>Pile  LR</w:t>
            </w:r>
            <w:proofErr w:type="gramEnd"/>
            <w:r w:rsidRPr="0040642E">
              <w:t xml:space="preserve">6 - AA </w:t>
            </w:r>
            <w:proofErr w:type="spellStart"/>
            <w:r w:rsidRPr="0040642E">
              <w:t>Nx</w:t>
            </w:r>
            <w:proofErr w:type="spellEnd"/>
            <w:r w:rsidRPr="0040642E">
              <w:t>-Power Tech 1.5V 3.4Ah</w:t>
            </w:r>
          </w:p>
        </w:tc>
        <w:tc>
          <w:tcPr>
            <w:tcW w:w="1365" w:type="dxa"/>
            <w:noWrap/>
            <w:vAlign w:val="top"/>
            <w:hideMark/>
          </w:tcPr>
          <w:p w14:paraId="576CD250" w14:textId="196368D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187</w:t>
            </w:r>
            <w:r w:rsidRPr="00A07A59">
              <w:rPr>
                <w:rFonts w:ascii="Arial" w:hAnsi="Arial" w:cs="Arial"/>
              </w:rPr>
              <w:t> </w:t>
            </w:r>
            <w:r w:rsidRPr="00A07A59">
              <w:t xml:space="preserve">212   </w:t>
            </w:r>
          </w:p>
        </w:tc>
      </w:tr>
      <w:tr w:rsidR="005B757A" w:rsidRPr="00CD269A" w14:paraId="2DC5B6D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4CD5CB31" w14:textId="77777777" w:rsidR="005B757A" w:rsidRPr="00020291" w:rsidRDefault="005B757A" w:rsidP="005B757A">
            <w:pPr>
              <w:pStyle w:val="Normal2"/>
            </w:pPr>
            <w:r w:rsidRPr="00020291">
              <w:t>2</w:t>
            </w:r>
          </w:p>
        </w:tc>
        <w:tc>
          <w:tcPr>
            <w:tcW w:w="7098" w:type="dxa"/>
            <w:noWrap/>
            <w:vAlign w:val="top"/>
            <w:hideMark/>
          </w:tcPr>
          <w:p w14:paraId="40E0FD87" w14:textId="0D5D040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proofErr w:type="gramStart"/>
            <w:r w:rsidRPr="0040642E">
              <w:t>Pile  LR</w:t>
            </w:r>
            <w:proofErr w:type="gramEnd"/>
            <w:r w:rsidRPr="0040642E">
              <w:t xml:space="preserve">03 - AAA </w:t>
            </w:r>
            <w:proofErr w:type="spellStart"/>
            <w:r w:rsidRPr="0040642E">
              <w:t>Nx</w:t>
            </w:r>
            <w:proofErr w:type="spellEnd"/>
            <w:r w:rsidRPr="0040642E">
              <w:t>-Power Tech 1.5V 1.46Ah</w:t>
            </w:r>
          </w:p>
        </w:tc>
        <w:tc>
          <w:tcPr>
            <w:tcW w:w="1365" w:type="dxa"/>
            <w:noWrap/>
            <w:vAlign w:val="top"/>
            <w:hideMark/>
          </w:tcPr>
          <w:p w14:paraId="126AFF02" w14:textId="3BEA34F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114</w:t>
            </w:r>
            <w:r w:rsidRPr="00A07A59">
              <w:rPr>
                <w:rFonts w:ascii="Arial" w:hAnsi="Arial" w:cs="Arial"/>
              </w:rPr>
              <w:t> </w:t>
            </w:r>
            <w:r w:rsidRPr="00A07A59">
              <w:t xml:space="preserve">186   </w:t>
            </w:r>
          </w:p>
        </w:tc>
      </w:tr>
      <w:tr w:rsidR="005B757A" w:rsidRPr="00CD269A" w14:paraId="2C74E2D4"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1503F1AF" w14:textId="77777777" w:rsidR="005B757A" w:rsidRPr="00020291" w:rsidRDefault="005B757A" w:rsidP="005B757A">
            <w:pPr>
              <w:pStyle w:val="Normal2"/>
            </w:pPr>
            <w:r w:rsidRPr="00020291">
              <w:t>3</w:t>
            </w:r>
          </w:p>
        </w:tc>
        <w:tc>
          <w:tcPr>
            <w:tcW w:w="7098" w:type="dxa"/>
            <w:noWrap/>
            <w:vAlign w:val="top"/>
            <w:hideMark/>
          </w:tcPr>
          <w:p w14:paraId="535B740E" w14:textId="7E60136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11.1V 7.35Ah pour moniteur </w:t>
            </w:r>
            <w:proofErr w:type="spellStart"/>
            <w:r w:rsidRPr="0040642E">
              <w:t>Earlyvue</w:t>
            </w:r>
            <w:proofErr w:type="spellEnd"/>
            <w:r w:rsidRPr="0040642E">
              <w:t xml:space="preserve"> VS30 - originale PHILIPS</w:t>
            </w:r>
          </w:p>
        </w:tc>
        <w:tc>
          <w:tcPr>
            <w:tcW w:w="1365" w:type="dxa"/>
            <w:noWrap/>
            <w:vAlign w:val="top"/>
            <w:hideMark/>
          </w:tcPr>
          <w:p w14:paraId="768020BD" w14:textId="084DBB7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95   </w:t>
            </w:r>
          </w:p>
        </w:tc>
      </w:tr>
      <w:tr w:rsidR="005B757A" w:rsidRPr="00CD269A" w14:paraId="747DC75C"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1B2EB5B6" w14:textId="77777777" w:rsidR="005B757A" w:rsidRPr="00020291" w:rsidRDefault="005B757A" w:rsidP="005B757A">
            <w:pPr>
              <w:pStyle w:val="Normal2"/>
            </w:pPr>
            <w:r w:rsidRPr="00020291">
              <w:t>4</w:t>
            </w:r>
          </w:p>
        </w:tc>
        <w:tc>
          <w:tcPr>
            <w:tcW w:w="7098" w:type="dxa"/>
            <w:noWrap/>
            <w:vAlign w:val="top"/>
            <w:hideMark/>
          </w:tcPr>
          <w:p w14:paraId="69FDC0A9" w14:textId="65D800E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interchangeable 22.2V 2.6Ah pour respirateur T60 - originale AIR LIQUIDE</w:t>
            </w:r>
          </w:p>
        </w:tc>
        <w:tc>
          <w:tcPr>
            <w:tcW w:w="1365" w:type="dxa"/>
            <w:noWrap/>
            <w:vAlign w:val="top"/>
            <w:hideMark/>
          </w:tcPr>
          <w:p w14:paraId="46D5006A" w14:textId="12B8DD7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38   </w:t>
            </w:r>
          </w:p>
        </w:tc>
      </w:tr>
      <w:tr w:rsidR="005B757A" w:rsidRPr="00CD269A" w14:paraId="1E04F77E"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185600FF" w14:textId="77777777" w:rsidR="005B757A" w:rsidRPr="00020291" w:rsidRDefault="005B757A" w:rsidP="005B757A">
            <w:pPr>
              <w:pStyle w:val="Normal2"/>
            </w:pPr>
            <w:r w:rsidRPr="00020291">
              <w:lastRenderedPageBreak/>
              <w:t>5</w:t>
            </w:r>
          </w:p>
        </w:tc>
        <w:tc>
          <w:tcPr>
            <w:tcW w:w="7098" w:type="dxa"/>
            <w:noWrap/>
            <w:vAlign w:val="top"/>
            <w:hideMark/>
          </w:tcPr>
          <w:p w14:paraId="3670F1C2" w14:textId="1C3C02E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11.1V 2.4Ah pour moniteur VS1 - VS2 - originale PHILIPS</w:t>
            </w:r>
          </w:p>
        </w:tc>
        <w:tc>
          <w:tcPr>
            <w:tcW w:w="1365" w:type="dxa"/>
            <w:noWrap/>
            <w:vAlign w:val="top"/>
            <w:hideMark/>
          </w:tcPr>
          <w:p w14:paraId="25F75F05" w14:textId="6EA69009"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89   </w:t>
            </w:r>
          </w:p>
        </w:tc>
      </w:tr>
      <w:tr w:rsidR="005B757A" w:rsidRPr="00CD269A" w14:paraId="026704D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F976AD9" w14:textId="77777777" w:rsidR="005B757A" w:rsidRPr="00020291" w:rsidRDefault="005B757A" w:rsidP="005B757A">
            <w:pPr>
              <w:pStyle w:val="Normal2"/>
            </w:pPr>
            <w:r w:rsidRPr="00020291">
              <w:t>6</w:t>
            </w:r>
          </w:p>
        </w:tc>
        <w:tc>
          <w:tcPr>
            <w:tcW w:w="7098" w:type="dxa"/>
            <w:noWrap/>
            <w:vAlign w:val="top"/>
            <w:hideMark/>
          </w:tcPr>
          <w:p w14:paraId="2EEAEB03" w14:textId="0EE04AE5"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12V 3.5Ah pour respirateur </w:t>
            </w:r>
            <w:proofErr w:type="spellStart"/>
            <w:r w:rsidRPr="0040642E">
              <w:t>ServoI</w:t>
            </w:r>
            <w:proofErr w:type="spellEnd"/>
            <w:r w:rsidRPr="0040642E">
              <w:t xml:space="preserve"> - originale MAQUET</w:t>
            </w:r>
          </w:p>
        </w:tc>
        <w:tc>
          <w:tcPr>
            <w:tcW w:w="1365" w:type="dxa"/>
            <w:noWrap/>
            <w:vAlign w:val="top"/>
            <w:hideMark/>
          </w:tcPr>
          <w:p w14:paraId="0546A650" w14:textId="59A258B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34   </w:t>
            </w:r>
          </w:p>
        </w:tc>
      </w:tr>
      <w:tr w:rsidR="005B757A" w:rsidRPr="00CD269A" w14:paraId="3D4CC6A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45313AF1" w14:textId="77777777" w:rsidR="005B757A" w:rsidRPr="00020291" w:rsidRDefault="005B757A" w:rsidP="005B757A">
            <w:pPr>
              <w:pStyle w:val="Normal2"/>
            </w:pPr>
            <w:r w:rsidRPr="00020291">
              <w:t>7</w:t>
            </w:r>
          </w:p>
        </w:tc>
        <w:tc>
          <w:tcPr>
            <w:tcW w:w="7098" w:type="dxa"/>
            <w:noWrap/>
            <w:vAlign w:val="top"/>
            <w:hideMark/>
          </w:tcPr>
          <w:p w14:paraId="0CAF080C" w14:textId="72580B3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11.1V 2.4Ah pour moniteur IM3 - originale EDAN</w:t>
            </w:r>
          </w:p>
        </w:tc>
        <w:tc>
          <w:tcPr>
            <w:tcW w:w="1365" w:type="dxa"/>
            <w:noWrap/>
            <w:vAlign w:val="top"/>
            <w:hideMark/>
          </w:tcPr>
          <w:p w14:paraId="31D46C55" w14:textId="46487CD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74   </w:t>
            </w:r>
          </w:p>
        </w:tc>
      </w:tr>
      <w:tr w:rsidR="005B757A" w:rsidRPr="00CD269A" w14:paraId="5CACEC82"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456DE356" w14:textId="77777777" w:rsidR="005B757A" w:rsidRPr="00020291" w:rsidRDefault="005B757A" w:rsidP="005B757A">
            <w:pPr>
              <w:pStyle w:val="Normal2"/>
            </w:pPr>
            <w:r w:rsidRPr="00020291">
              <w:t>8</w:t>
            </w:r>
          </w:p>
        </w:tc>
        <w:tc>
          <w:tcPr>
            <w:tcW w:w="7098" w:type="dxa"/>
            <w:noWrap/>
            <w:vAlign w:val="top"/>
            <w:hideMark/>
          </w:tcPr>
          <w:p w14:paraId="23B73EF3" w14:textId="25F7252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11,1V 4,6Ah pour Scope VS800 - originale MINDRAY</w:t>
            </w:r>
          </w:p>
        </w:tc>
        <w:tc>
          <w:tcPr>
            <w:tcW w:w="1365" w:type="dxa"/>
            <w:noWrap/>
            <w:vAlign w:val="top"/>
            <w:hideMark/>
          </w:tcPr>
          <w:p w14:paraId="47F6A88C" w14:textId="767C8D6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67   </w:t>
            </w:r>
          </w:p>
        </w:tc>
      </w:tr>
      <w:tr w:rsidR="005B757A" w:rsidRPr="00CD269A" w14:paraId="04B204B2"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0FA1569" w14:textId="77777777" w:rsidR="005B757A" w:rsidRPr="00020291" w:rsidRDefault="005B757A" w:rsidP="005B757A">
            <w:pPr>
              <w:pStyle w:val="Normal2"/>
            </w:pPr>
            <w:r w:rsidRPr="00020291">
              <w:t>9</w:t>
            </w:r>
          </w:p>
        </w:tc>
        <w:tc>
          <w:tcPr>
            <w:tcW w:w="7098" w:type="dxa"/>
            <w:noWrap/>
            <w:vAlign w:val="top"/>
            <w:hideMark/>
          </w:tcPr>
          <w:p w14:paraId="45144359" w14:textId="4015A37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10,8V 8.4Ah pour moniteur </w:t>
            </w:r>
            <w:proofErr w:type="spellStart"/>
            <w:r w:rsidRPr="0040642E">
              <w:t>Intellivue</w:t>
            </w:r>
            <w:proofErr w:type="spellEnd"/>
            <w:r w:rsidRPr="0040642E">
              <w:t xml:space="preserve"> MP20</w:t>
            </w:r>
          </w:p>
        </w:tc>
        <w:tc>
          <w:tcPr>
            <w:tcW w:w="1365" w:type="dxa"/>
            <w:noWrap/>
            <w:vAlign w:val="top"/>
            <w:hideMark/>
          </w:tcPr>
          <w:p w14:paraId="35687DE2" w14:textId="488F2BA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48   </w:t>
            </w:r>
          </w:p>
        </w:tc>
      </w:tr>
      <w:tr w:rsidR="005B757A" w:rsidRPr="00CD269A" w14:paraId="0CC5006B"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C6ADFFB" w14:textId="77777777" w:rsidR="005B757A" w:rsidRPr="00020291" w:rsidRDefault="005B757A" w:rsidP="005B757A">
            <w:pPr>
              <w:pStyle w:val="Normal2"/>
            </w:pPr>
            <w:r w:rsidRPr="00020291">
              <w:t>10</w:t>
            </w:r>
          </w:p>
        </w:tc>
        <w:tc>
          <w:tcPr>
            <w:tcW w:w="7098" w:type="dxa"/>
            <w:noWrap/>
            <w:vAlign w:val="top"/>
            <w:hideMark/>
          </w:tcPr>
          <w:p w14:paraId="6B1F6650" w14:textId="41F74535"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6V 1,3Ah pour module Orchestra </w:t>
            </w:r>
            <w:proofErr w:type="spellStart"/>
            <w:r w:rsidRPr="0040642E">
              <w:t>Mvp-Dps</w:t>
            </w:r>
            <w:proofErr w:type="spellEnd"/>
          </w:p>
        </w:tc>
        <w:tc>
          <w:tcPr>
            <w:tcW w:w="1365" w:type="dxa"/>
            <w:noWrap/>
            <w:vAlign w:val="top"/>
            <w:hideMark/>
          </w:tcPr>
          <w:p w14:paraId="2EA50BDE" w14:textId="3F1DA65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958   </w:t>
            </w:r>
          </w:p>
        </w:tc>
      </w:tr>
      <w:tr w:rsidR="005B757A" w:rsidRPr="00CD269A" w14:paraId="767B2172"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CADC842" w14:textId="77777777" w:rsidR="005B757A" w:rsidRPr="00020291" w:rsidRDefault="005B757A" w:rsidP="005B757A">
            <w:pPr>
              <w:pStyle w:val="Normal2"/>
            </w:pPr>
            <w:r w:rsidRPr="00020291">
              <w:t>11</w:t>
            </w:r>
          </w:p>
        </w:tc>
        <w:tc>
          <w:tcPr>
            <w:tcW w:w="7098" w:type="dxa"/>
            <w:noWrap/>
            <w:vAlign w:val="top"/>
            <w:hideMark/>
          </w:tcPr>
          <w:p w14:paraId="31E87F71" w14:textId="5B327DC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24V 9Ah pour respirateur </w:t>
            </w:r>
            <w:proofErr w:type="spellStart"/>
            <w:r w:rsidRPr="0040642E">
              <w:t>Monnal</w:t>
            </w:r>
            <w:proofErr w:type="spellEnd"/>
            <w:r w:rsidRPr="0040642E">
              <w:t xml:space="preserve"> T75 - originale AIR LIQUIDE</w:t>
            </w:r>
          </w:p>
        </w:tc>
        <w:tc>
          <w:tcPr>
            <w:tcW w:w="1365" w:type="dxa"/>
            <w:noWrap/>
            <w:vAlign w:val="top"/>
            <w:hideMark/>
          </w:tcPr>
          <w:p w14:paraId="3F6DE872" w14:textId="12D6C49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14   </w:t>
            </w:r>
          </w:p>
        </w:tc>
      </w:tr>
      <w:tr w:rsidR="005B757A" w:rsidRPr="00CD269A" w14:paraId="743C0B3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6CBF0FEB" w14:textId="77777777" w:rsidR="005B757A" w:rsidRPr="00020291" w:rsidRDefault="005B757A" w:rsidP="005B757A">
            <w:pPr>
              <w:pStyle w:val="Normal2"/>
            </w:pPr>
            <w:r w:rsidRPr="00020291">
              <w:t>12</w:t>
            </w:r>
          </w:p>
        </w:tc>
        <w:tc>
          <w:tcPr>
            <w:tcW w:w="7098" w:type="dxa"/>
            <w:noWrap/>
            <w:vAlign w:val="top"/>
            <w:hideMark/>
          </w:tcPr>
          <w:p w14:paraId="78D28DCC" w14:textId="5CAC6C8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11.1V 4,4Ah pour </w:t>
            </w:r>
            <w:proofErr w:type="spellStart"/>
            <w:r w:rsidRPr="0040642E">
              <w:t>Accutor</w:t>
            </w:r>
            <w:proofErr w:type="spellEnd"/>
            <w:r w:rsidRPr="0040642E">
              <w:t>+ - originale MINDRAY</w:t>
            </w:r>
          </w:p>
        </w:tc>
        <w:tc>
          <w:tcPr>
            <w:tcW w:w="1365" w:type="dxa"/>
            <w:noWrap/>
            <w:vAlign w:val="top"/>
            <w:hideMark/>
          </w:tcPr>
          <w:p w14:paraId="4096CCCF" w14:textId="468DA6A9"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71   </w:t>
            </w:r>
          </w:p>
        </w:tc>
      </w:tr>
      <w:tr w:rsidR="005B757A" w:rsidRPr="00CD269A" w14:paraId="71CFD37E"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E87645F" w14:textId="77777777" w:rsidR="005B757A" w:rsidRPr="00020291" w:rsidRDefault="005B757A" w:rsidP="005B757A">
            <w:pPr>
              <w:pStyle w:val="Normal2"/>
            </w:pPr>
            <w:r w:rsidRPr="00020291">
              <w:t>13</w:t>
            </w:r>
          </w:p>
        </w:tc>
        <w:tc>
          <w:tcPr>
            <w:tcW w:w="7098" w:type="dxa"/>
            <w:noWrap/>
            <w:vAlign w:val="top"/>
            <w:hideMark/>
          </w:tcPr>
          <w:p w14:paraId="6B226242" w14:textId="6A82718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 lithium 12V 4.5</w:t>
            </w:r>
            <w:proofErr w:type="gramStart"/>
            <w:r w:rsidRPr="0040642E">
              <w:t>Ah  STRYKER</w:t>
            </w:r>
            <w:proofErr w:type="gramEnd"/>
          </w:p>
        </w:tc>
        <w:tc>
          <w:tcPr>
            <w:tcW w:w="1365" w:type="dxa"/>
            <w:noWrap/>
            <w:vAlign w:val="top"/>
            <w:hideMark/>
          </w:tcPr>
          <w:p w14:paraId="21205E56" w14:textId="751CC1D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32   </w:t>
            </w:r>
          </w:p>
        </w:tc>
      </w:tr>
      <w:tr w:rsidR="005B757A" w:rsidRPr="00CD269A" w14:paraId="0E67FCE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4CF18933" w14:textId="77777777" w:rsidR="005B757A" w:rsidRPr="00020291" w:rsidRDefault="005B757A" w:rsidP="005B757A">
            <w:pPr>
              <w:pStyle w:val="Normal2"/>
            </w:pPr>
            <w:r w:rsidRPr="00020291">
              <w:t>14</w:t>
            </w:r>
          </w:p>
        </w:tc>
        <w:tc>
          <w:tcPr>
            <w:tcW w:w="7098" w:type="dxa"/>
            <w:noWrap/>
            <w:vAlign w:val="top"/>
            <w:hideMark/>
          </w:tcPr>
          <w:p w14:paraId="69295040" w14:textId="468E22C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Pile lithium 12V 4.7Ah  </w:t>
            </w:r>
          </w:p>
        </w:tc>
        <w:tc>
          <w:tcPr>
            <w:tcW w:w="1365" w:type="dxa"/>
            <w:noWrap/>
            <w:vAlign w:val="top"/>
            <w:hideMark/>
          </w:tcPr>
          <w:p w14:paraId="70F8A893" w14:textId="4B655E9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38   </w:t>
            </w:r>
          </w:p>
        </w:tc>
      </w:tr>
      <w:tr w:rsidR="005B757A" w:rsidRPr="00CD269A" w14:paraId="14AA674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465CDF63" w14:textId="77777777" w:rsidR="005B757A" w:rsidRPr="00020291" w:rsidRDefault="005B757A" w:rsidP="005B757A">
            <w:pPr>
              <w:pStyle w:val="Normal2"/>
            </w:pPr>
            <w:r w:rsidRPr="00020291">
              <w:t>15</w:t>
            </w:r>
          </w:p>
        </w:tc>
        <w:tc>
          <w:tcPr>
            <w:tcW w:w="7098" w:type="dxa"/>
            <w:noWrap/>
            <w:vAlign w:val="top"/>
            <w:hideMark/>
          </w:tcPr>
          <w:p w14:paraId="73F2B3C6" w14:textId="64DD854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14.8V 5.0Ah pour défibrillateur DFM100 - originale PHILIPS</w:t>
            </w:r>
          </w:p>
        </w:tc>
        <w:tc>
          <w:tcPr>
            <w:tcW w:w="1365" w:type="dxa"/>
            <w:noWrap/>
            <w:vAlign w:val="top"/>
            <w:hideMark/>
          </w:tcPr>
          <w:p w14:paraId="40E7B8D4" w14:textId="504F99B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24   </w:t>
            </w:r>
          </w:p>
        </w:tc>
      </w:tr>
      <w:tr w:rsidR="005B757A" w:rsidRPr="00CD269A" w14:paraId="038277BE"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68489C21" w14:textId="77777777" w:rsidR="005B757A" w:rsidRPr="00020291" w:rsidRDefault="005B757A" w:rsidP="005B757A">
            <w:pPr>
              <w:pStyle w:val="Normal2"/>
            </w:pPr>
            <w:r w:rsidRPr="00020291">
              <w:t>16</w:t>
            </w:r>
          </w:p>
        </w:tc>
        <w:tc>
          <w:tcPr>
            <w:tcW w:w="7098" w:type="dxa"/>
            <w:noWrap/>
            <w:vAlign w:val="top"/>
            <w:hideMark/>
          </w:tcPr>
          <w:p w14:paraId="449A8491" w14:textId="03078FB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10.8V 5.8Ah pour moniteur défibrillateur Biphasique R-</w:t>
            </w:r>
            <w:proofErr w:type="spellStart"/>
            <w:r w:rsidRPr="0040642E">
              <w:t>series</w:t>
            </w:r>
            <w:proofErr w:type="spellEnd"/>
            <w:r w:rsidRPr="0040642E">
              <w:t xml:space="preserve"> </w:t>
            </w:r>
            <w:proofErr w:type="spellStart"/>
            <w:r w:rsidRPr="0040642E">
              <w:t>Surepower</w:t>
            </w:r>
            <w:proofErr w:type="spellEnd"/>
            <w:r w:rsidRPr="0040642E">
              <w:t xml:space="preserve"> - originale ZOLL</w:t>
            </w:r>
          </w:p>
        </w:tc>
        <w:tc>
          <w:tcPr>
            <w:tcW w:w="1365" w:type="dxa"/>
            <w:noWrap/>
            <w:vAlign w:val="top"/>
            <w:hideMark/>
          </w:tcPr>
          <w:p w14:paraId="76DC7BB3" w14:textId="198264E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16   </w:t>
            </w:r>
          </w:p>
        </w:tc>
      </w:tr>
      <w:tr w:rsidR="005B757A" w:rsidRPr="00CD269A" w14:paraId="507CE67C"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F387549" w14:textId="77777777" w:rsidR="005B757A" w:rsidRPr="00020291" w:rsidRDefault="005B757A" w:rsidP="005B757A">
            <w:pPr>
              <w:pStyle w:val="Normal2"/>
            </w:pPr>
            <w:r w:rsidRPr="00020291">
              <w:t>17</w:t>
            </w:r>
          </w:p>
        </w:tc>
        <w:tc>
          <w:tcPr>
            <w:tcW w:w="7098" w:type="dxa"/>
            <w:noWrap/>
            <w:vAlign w:val="top"/>
            <w:hideMark/>
          </w:tcPr>
          <w:p w14:paraId="73F8535F" w14:textId="377C189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7</w:t>
            </w:r>
            <w:proofErr w:type="gramStart"/>
            <w:r w:rsidRPr="0040642E">
              <w:t xml:space="preserve">Ah  </w:t>
            </w:r>
            <w:proofErr w:type="spellStart"/>
            <w:r w:rsidRPr="0040642E">
              <w:t>Yuasa</w:t>
            </w:r>
            <w:proofErr w:type="spellEnd"/>
            <w:proofErr w:type="gramEnd"/>
            <w:r w:rsidRPr="0040642E">
              <w:t xml:space="preserve"> 151X65X98 Y712</w:t>
            </w:r>
          </w:p>
        </w:tc>
        <w:tc>
          <w:tcPr>
            <w:tcW w:w="1365" w:type="dxa"/>
            <w:noWrap/>
            <w:vAlign w:val="top"/>
            <w:hideMark/>
          </w:tcPr>
          <w:p w14:paraId="18A36C42" w14:textId="69055FA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382   </w:t>
            </w:r>
          </w:p>
        </w:tc>
      </w:tr>
      <w:tr w:rsidR="005B757A" w:rsidRPr="00CD269A" w14:paraId="2B664C21"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62A2F9F6" w14:textId="77777777" w:rsidR="005B757A" w:rsidRPr="00020291" w:rsidRDefault="005B757A" w:rsidP="005B757A">
            <w:pPr>
              <w:pStyle w:val="Normal2"/>
            </w:pPr>
            <w:r w:rsidRPr="00020291">
              <w:t>18</w:t>
            </w:r>
          </w:p>
        </w:tc>
        <w:tc>
          <w:tcPr>
            <w:tcW w:w="7098" w:type="dxa"/>
            <w:noWrap/>
            <w:vAlign w:val="top"/>
            <w:hideMark/>
          </w:tcPr>
          <w:p w14:paraId="215C472F" w14:textId="4B48EDA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24V 4</w:t>
            </w:r>
            <w:proofErr w:type="gramStart"/>
            <w:r w:rsidRPr="0040642E">
              <w:t>Ah  ARJONDA</w:t>
            </w:r>
            <w:proofErr w:type="gramEnd"/>
            <w:r w:rsidRPr="0040642E">
              <w:t>0100-C</w:t>
            </w:r>
          </w:p>
        </w:tc>
        <w:tc>
          <w:tcPr>
            <w:tcW w:w="1365" w:type="dxa"/>
            <w:noWrap/>
            <w:vAlign w:val="top"/>
            <w:hideMark/>
          </w:tcPr>
          <w:p w14:paraId="6C23905E" w14:textId="02BD278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33   </w:t>
            </w:r>
          </w:p>
        </w:tc>
      </w:tr>
      <w:tr w:rsidR="005B757A" w:rsidRPr="00CD269A" w14:paraId="1DC1F13B"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E8349B6" w14:textId="77777777" w:rsidR="005B757A" w:rsidRPr="00020291" w:rsidRDefault="005B757A" w:rsidP="005B757A">
            <w:pPr>
              <w:pStyle w:val="Normal2"/>
            </w:pPr>
            <w:r w:rsidRPr="00020291">
              <w:t>19</w:t>
            </w:r>
          </w:p>
        </w:tc>
        <w:tc>
          <w:tcPr>
            <w:tcW w:w="7098" w:type="dxa"/>
            <w:noWrap/>
            <w:vAlign w:val="top"/>
            <w:hideMark/>
          </w:tcPr>
          <w:p w14:paraId="5DAF75AD" w14:textId="609F5C6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3.7V 4.35Ah pour oxymètre de pouls Radical 7 - originale MASIMO</w:t>
            </w:r>
          </w:p>
        </w:tc>
        <w:tc>
          <w:tcPr>
            <w:tcW w:w="1365" w:type="dxa"/>
            <w:noWrap/>
            <w:vAlign w:val="top"/>
            <w:hideMark/>
          </w:tcPr>
          <w:p w14:paraId="2F424E48" w14:textId="1425BF6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19   </w:t>
            </w:r>
          </w:p>
        </w:tc>
      </w:tr>
      <w:tr w:rsidR="005B757A" w:rsidRPr="00CD269A" w14:paraId="172492B7"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4502C71" w14:textId="77777777" w:rsidR="005B757A" w:rsidRPr="00020291" w:rsidRDefault="005B757A" w:rsidP="005B757A">
            <w:pPr>
              <w:pStyle w:val="Normal2"/>
            </w:pPr>
            <w:r w:rsidRPr="00020291">
              <w:t>20</w:t>
            </w:r>
          </w:p>
        </w:tc>
        <w:tc>
          <w:tcPr>
            <w:tcW w:w="7098" w:type="dxa"/>
            <w:noWrap/>
            <w:vAlign w:val="top"/>
            <w:hideMark/>
          </w:tcPr>
          <w:p w14:paraId="02C5B3E3" w14:textId="42CD85F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14.8V 5.8Ah (lot de 2) pour échographe TE7/M9 - originale MINDRAY</w:t>
            </w:r>
          </w:p>
        </w:tc>
        <w:tc>
          <w:tcPr>
            <w:tcW w:w="1365" w:type="dxa"/>
            <w:noWrap/>
            <w:vAlign w:val="top"/>
            <w:hideMark/>
          </w:tcPr>
          <w:p w14:paraId="7592ADDB" w14:textId="4BF51A9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   </w:t>
            </w:r>
          </w:p>
        </w:tc>
      </w:tr>
      <w:tr w:rsidR="005B757A" w:rsidRPr="00CD269A" w14:paraId="6FFA9DE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11D2D1A" w14:textId="77777777" w:rsidR="005B757A" w:rsidRPr="00020291" w:rsidRDefault="005B757A" w:rsidP="005B757A">
            <w:pPr>
              <w:pStyle w:val="Normal2"/>
            </w:pPr>
            <w:r w:rsidRPr="00020291">
              <w:t>21</w:t>
            </w:r>
          </w:p>
        </w:tc>
        <w:tc>
          <w:tcPr>
            <w:tcW w:w="7098" w:type="dxa"/>
            <w:noWrap/>
            <w:vAlign w:val="top"/>
            <w:hideMark/>
          </w:tcPr>
          <w:p w14:paraId="0758283F" w14:textId="2A2F353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12V 2.2Ah pour aspirateur de mucosités LSU - originale LAERDAL</w:t>
            </w:r>
          </w:p>
        </w:tc>
        <w:tc>
          <w:tcPr>
            <w:tcW w:w="1365" w:type="dxa"/>
            <w:noWrap/>
            <w:vAlign w:val="top"/>
            <w:hideMark/>
          </w:tcPr>
          <w:p w14:paraId="5C0CBEA5" w14:textId="4E566229"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37   </w:t>
            </w:r>
          </w:p>
        </w:tc>
      </w:tr>
      <w:tr w:rsidR="005B757A" w:rsidRPr="00CD269A" w14:paraId="17A2E20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C887836" w14:textId="77777777" w:rsidR="005B757A" w:rsidRPr="00020291" w:rsidRDefault="005B757A" w:rsidP="005B757A">
            <w:pPr>
              <w:pStyle w:val="Normal2"/>
            </w:pPr>
            <w:r w:rsidRPr="00020291">
              <w:t>22</w:t>
            </w:r>
          </w:p>
        </w:tc>
        <w:tc>
          <w:tcPr>
            <w:tcW w:w="7098" w:type="dxa"/>
            <w:noWrap/>
            <w:vAlign w:val="top"/>
            <w:hideMark/>
          </w:tcPr>
          <w:p w14:paraId="1A78B2F8" w14:textId="24EAA6C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14.8V 4600mAh Pour ECG FX8322 - originale FUKUDA - DENSHI</w:t>
            </w:r>
          </w:p>
        </w:tc>
        <w:tc>
          <w:tcPr>
            <w:tcW w:w="1365" w:type="dxa"/>
            <w:noWrap/>
            <w:vAlign w:val="top"/>
            <w:hideMark/>
          </w:tcPr>
          <w:p w14:paraId="2376979B" w14:textId="280D203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15   </w:t>
            </w:r>
          </w:p>
        </w:tc>
      </w:tr>
      <w:tr w:rsidR="005B757A" w:rsidRPr="00CD269A" w14:paraId="7A5E9D3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EC64D1B" w14:textId="77777777" w:rsidR="005B757A" w:rsidRPr="00020291" w:rsidRDefault="005B757A" w:rsidP="005B757A">
            <w:pPr>
              <w:pStyle w:val="Normal2"/>
            </w:pPr>
            <w:r w:rsidRPr="00020291">
              <w:t>23</w:t>
            </w:r>
          </w:p>
        </w:tc>
        <w:tc>
          <w:tcPr>
            <w:tcW w:w="7098" w:type="dxa"/>
            <w:noWrap/>
            <w:vAlign w:val="top"/>
            <w:hideMark/>
          </w:tcPr>
          <w:p w14:paraId="7888FCD7" w14:textId="56E3BAC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4</w:t>
            </w:r>
            <w:proofErr w:type="gramStart"/>
            <w:r w:rsidRPr="0040642E">
              <w:t xml:space="preserve">Ah  </w:t>
            </w:r>
            <w:proofErr w:type="spellStart"/>
            <w:r w:rsidRPr="0040642E">
              <w:t>Yuasa</w:t>
            </w:r>
            <w:proofErr w:type="spellEnd"/>
            <w:proofErr w:type="gramEnd"/>
            <w:r w:rsidRPr="0040642E">
              <w:t xml:space="preserve"> 90X70X106 F1 NP4-12</w:t>
            </w:r>
          </w:p>
        </w:tc>
        <w:tc>
          <w:tcPr>
            <w:tcW w:w="1365" w:type="dxa"/>
            <w:noWrap/>
            <w:vAlign w:val="top"/>
            <w:hideMark/>
          </w:tcPr>
          <w:p w14:paraId="3A58C3DC" w14:textId="6AEA574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175   </w:t>
            </w:r>
          </w:p>
        </w:tc>
      </w:tr>
      <w:tr w:rsidR="005B757A" w:rsidRPr="00CD269A" w14:paraId="62A0FC12"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1AC2666E" w14:textId="77777777" w:rsidR="005B757A" w:rsidRPr="00020291" w:rsidRDefault="005B757A" w:rsidP="005B757A">
            <w:pPr>
              <w:pStyle w:val="Normal2"/>
            </w:pPr>
            <w:r w:rsidRPr="00020291">
              <w:t>24</w:t>
            </w:r>
          </w:p>
        </w:tc>
        <w:tc>
          <w:tcPr>
            <w:tcW w:w="7098" w:type="dxa"/>
            <w:noWrap/>
            <w:vAlign w:val="top"/>
            <w:hideMark/>
          </w:tcPr>
          <w:p w14:paraId="2EE051D2" w14:textId="58BBA78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7.2V 3.4A/h pour pompe perfusion Fresenius </w:t>
            </w:r>
            <w:proofErr w:type="spellStart"/>
            <w:r w:rsidRPr="0040642E">
              <w:t>Volumat</w:t>
            </w:r>
            <w:proofErr w:type="spellEnd"/>
          </w:p>
        </w:tc>
        <w:tc>
          <w:tcPr>
            <w:tcW w:w="1365" w:type="dxa"/>
            <w:noWrap/>
            <w:vAlign w:val="top"/>
            <w:hideMark/>
          </w:tcPr>
          <w:p w14:paraId="6EAFA02E" w14:textId="294CC57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166   </w:t>
            </w:r>
          </w:p>
        </w:tc>
      </w:tr>
      <w:tr w:rsidR="005B757A" w:rsidRPr="00CD269A" w14:paraId="662C826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4F32604" w14:textId="77777777" w:rsidR="005B757A" w:rsidRPr="00020291" w:rsidRDefault="005B757A" w:rsidP="005B757A">
            <w:pPr>
              <w:pStyle w:val="Normal2"/>
            </w:pPr>
            <w:r w:rsidRPr="00020291">
              <w:t>25</w:t>
            </w:r>
          </w:p>
        </w:tc>
        <w:tc>
          <w:tcPr>
            <w:tcW w:w="7098" w:type="dxa"/>
            <w:noWrap/>
            <w:vAlign w:val="top"/>
            <w:hideMark/>
          </w:tcPr>
          <w:p w14:paraId="0F063B60" w14:textId="53B45E2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Pile lithium 3.6V 3.6Ah </w:t>
            </w:r>
          </w:p>
        </w:tc>
        <w:tc>
          <w:tcPr>
            <w:tcW w:w="1365" w:type="dxa"/>
            <w:noWrap/>
            <w:vAlign w:val="top"/>
            <w:hideMark/>
          </w:tcPr>
          <w:p w14:paraId="7D209622" w14:textId="78485BE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736   </w:t>
            </w:r>
          </w:p>
        </w:tc>
      </w:tr>
      <w:tr w:rsidR="005B757A" w:rsidRPr="00CD269A" w14:paraId="73A4ACC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4935A32" w14:textId="77777777" w:rsidR="005B757A" w:rsidRPr="00020291" w:rsidRDefault="005B757A" w:rsidP="005B757A">
            <w:pPr>
              <w:pStyle w:val="Normal2"/>
            </w:pPr>
            <w:r w:rsidRPr="00020291">
              <w:t>26</w:t>
            </w:r>
          </w:p>
        </w:tc>
        <w:tc>
          <w:tcPr>
            <w:tcW w:w="7098" w:type="dxa"/>
            <w:noWrap/>
            <w:vAlign w:val="top"/>
            <w:hideMark/>
          </w:tcPr>
          <w:p w14:paraId="33F81385" w14:textId="542F378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11.1V 5.2Ah pour </w:t>
            </w:r>
            <w:proofErr w:type="spellStart"/>
            <w:r w:rsidRPr="0040642E">
              <w:t>Bladderscan</w:t>
            </w:r>
            <w:proofErr w:type="spellEnd"/>
            <w:r w:rsidRPr="0040642E">
              <w:t xml:space="preserve"> </w:t>
            </w:r>
            <w:proofErr w:type="spellStart"/>
            <w:r w:rsidRPr="0040642E">
              <w:t>Heartscape</w:t>
            </w:r>
            <w:proofErr w:type="spellEnd"/>
            <w:r w:rsidRPr="0040642E">
              <w:t xml:space="preserve"> BVI9400 - originale VERATHON - originale VERATHON</w:t>
            </w:r>
          </w:p>
        </w:tc>
        <w:tc>
          <w:tcPr>
            <w:tcW w:w="1365" w:type="dxa"/>
            <w:noWrap/>
            <w:vAlign w:val="top"/>
            <w:hideMark/>
          </w:tcPr>
          <w:p w14:paraId="4F11A99C" w14:textId="48587A7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8   </w:t>
            </w:r>
          </w:p>
        </w:tc>
      </w:tr>
      <w:tr w:rsidR="005B757A" w:rsidRPr="00CD269A" w14:paraId="4343900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F84FF60" w14:textId="77777777" w:rsidR="005B757A" w:rsidRPr="00020291" w:rsidRDefault="005B757A" w:rsidP="005B757A">
            <w:pPr>
              <w:pStyle w:val="Normal2"/>
            </w:pPr>
            <w:r w:rsidRPr="00020291">
              <w:t>27</w:t>
            </w:r>
          </w:p>
        </w:tc>
        <w:tc>
          <w:tcPr>
            <w:tcW w:w="7098" w:type="dxa"/>
            <w:noWrap/>
            <w:vAlign w:val="top"/>
            <w:hideMark/>
          </w:tcPr>
          <w:p w14:paraId="7C45B873" w14:textId="0383E56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7</w:t>
            </w:r>
            <w:proofErr w:type="gramStart"/>
            <w:r w:rsidRPr="0040642E">
              <w:t xml:space="preserve">Ah  </w:t>
            </w:r>
            <w:proofErr w:type="spellStart"/>
            <w:r w:rsidRPr="0040642E">
              <w:t>Yuasa</w:t>
            </w:r>
            <w:proofErr w:type="spellEnd"/>
            <w:proofErr w:type="gramEnd"/>
            <w:r w:rsidRPr="0040642E">
              <w:t xml:space="preserve"> 151X65X98 F1 NP7-12</w:t>
            </w:r>
          </w:p>
        </w:tc>
        <w:tc>
          <w:tcPr>
            <w:tcW w:w="1365" w:type="dxa"/>
            <w:noWrap/>
            <w:vAlign w:val="top"/>
            <w:hideMark/>
          </w:tcPr>
          <w:p w14:paraId="19C204EC" w14:textId="190EF5A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222   </w:t>
            </w:r>
          </w:p>
        </w:tc>
      </w:tr>
      <w:tr w:rsidR="005B757A" w:rsidRPr="00CD269A" w14:paraId="4145EEEB"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11F827AB" w14:textId="77777777" w:rsidR="005B757A" w:rsidRPr="00020291" w:rsidRDefault="005B757A" w:rsidP="005B757A">
            <w:pPr>
              <w:pStyle w:val="Normal2"/>
            </w:pPr>
            <w:r w:rsidRPr="00020291">
              <w:t>28</w:t>
            </w:r>
          </w:p>
        </w:tc>
        <w:tc>
          <w:tcPr>
            <w:tcW w:w="7098" w:type="dxa"/>
            <w:noWrap/>
            <w:vAlign w:val="top"/>
            <w:hideMark/>
          </w:tcPr>
          <w:p w14:paraId="78169286" w14:textId="7CBD155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25</w:t>
            </w:r>
            <w:proofErr w:type="gramStart"/>
            <w:r w:rsidRPr="0040642E">
              <w:t xml:space="preserve">Ah  </w:t>
            </w:r>
            <w:proofErr w:type="spellStart"/>
            <w:r w:rsidRPr="0040642E">
              <w:t>Yuasa</w:t>
            </w:r>
            <w:proofErr w:type="spellEnd"/>
            <w:proofErr w:type="gramEnd"/>
            <w:r w:rsidRPr="0040642E">
              <w:t xml:space="preserve"> 166X175X125 M5 SWL750</w:t>
            </w:r>
          </w:p>
        </w:tc>
        <w:tc>
          <w:tcPr>
            <w:tcW w:w="1365" w:type="dxa"/>
            <w:noWrap/>
            <w:vAlign w:val="top"/>
            <w:hideMark/>
          </w:tcPr>
          <w:p w14:paraId="150022DB" w14:textId="6ADB461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29   </w:t>
            </w:r>
          </w:p>
        </w:tc>
      </w:tr>
      <w:tr w:rsidR="005B757A" w:rsidRPr="00CD269A" w14:paraId="41EE5E4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2EB9287" w14:textId="77777777" w:rsidR="005B757A" w:rsidRPr="00020291" w:rsidRDefault="005B757A" w:rsidP="005B757A">
            <w:pPr>
              <w:pStyle w:val="Normal2"/>
            </w:pPr>
            <w:r w:rsidRPr="00020291">
              <w:t>29</w:t>
            </w:r>
          </w:p>
        </w:tc>
        <w:tc>
          <w:tcPr>
            <w:tcW w:w="7098" w:type="dxa"/>
            <w:noWrap/>
            <w:vAlign w:val="top"/>
            <w:hideMark/>
          </w:tcPr>
          <w:p w14:paraId="126100C4" w14:textId="01F6BB18"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 lithium 1.5V 3Ah AA LR</w:t>
            </w:r>
            <w:proofErr w:type="gramStart"/>
            <w:r w:rsidRPr="0040642E">
              <w:t>6  Boite</w:t>
            </w:r>
            <w:proofErr w:type="gramEnd"/>
            <w:r w:rsidRPr="0040642E">
              <w:t xml:space="preserve"> de 10</w:t>
            </w:r>
          </w:p>
        </w:tc>
        <w:tc>
          <w:tcPr>
            <w:tcW w:w="1365" w:type="dxa"/>
            <w:noWrap/>
            <w:vAlign w:val="top"/>
            <w:hideMark/>
          </w:tcPr>
          <w:p w14:paraId="2E6709C4" w14:textId="6219742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100   </w:t>
            </w:r>
          </w:p>
        </w:tc>
      </w:tr>
      <w:tr w:rsidR="005B757A" w:rsidRPr="00CD269A" w14:paraId="3D3DCE1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0A37480" w14:textId="77777777" w:rsidR="005B757A" w:rsidRPr="00020291" w:rsidRDefault="005B757A" w:rsidP="005B757A">
            <w:pPr>
              <w:pStyle w:val="Normal2"/>
            </w:pPr>
            <w:r w:rsidRPr="00020291">
              <w:t>30</w:t>
            </w:r>
          </w:p>
        </w:tc>
        <w:tc>
          <w:tcPr>
            <w:tcW w:w="7098" w:type="dxa"/>
            <w:noWrap/>
            <w:vAlign w:val="top"/>
            <w:hideMark/>
          </w:tcPr>
          <w:p w14:paraId="49B940DE" w14:textId="105DDDE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proofErr w:type="gramStart"/>
            <w:r w:rsidRPr="0040642E">
              <w:t>Pile  1.5V</w:t>
            </w:r>
            <w:proofErr w:type="gramEnd"/>
            <w:r w:rsidRPr="0040642E">
              <w:t xml:space="preserve"> C LR14 </w:t>
            </w:r>
            <w:proofErr w:type="spellStart"/>
            <w:r w:rsidRPr="0040642E">
              <w:t>Exalium</w:t>
            </w:r>
            <w:proofErr w:type="spellEnd"/>
          </w:p>
        </w:tc>
        <w:tc>
          <w:tcPr>
            <w:tcW w:w="1365" w:type="dxa"/>
            <w:noWrap/>
            <w:vAlign w:val="top"/>
            <w:hideMark/>
          </w:tcPr>
          <w:p w14:paraId="62FA73EA" w14:textId="723A201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8</w:t>
            </w:r>
            <w:r w:rsidRPr="00A07A59">
              <w:rPr>
                <w:rFonts w:ascii="Arial" w:hAnsi="Arial" w:cs="Arial"/>
              </w:rPr>
              <w:t> </w:t>
            </w:r>
            <w:r w:rsidRPr="00A07A59">
              <w:t xml:space="preserve">684   </w:t>
            </w:r>
          </w:p>
        </w:tc>
      </w:tr>
      <w:tr w:rsidR="005B757A" w:rsidRPr="00CD269A" w14:paraId="34BDF9F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71852C0" w14:textId="77777777" w:rsidR="005B757A" w:rsidRPr="00020291" w:rsidRDefault="005B757A" w:rsidP="005B757A">
            <w:pPr>
              <w:pStyle w:val="Normal2"/>
            </w:pPr>
            <w:r w:rsidRPr="00020291">
              <w:t>31</w:t>
            </w:r>
          </w:p>
        </w:tc>
        <w:tc>
          <w:tcPr>
            <w:tcW w:w="7098" w:type="dxa"/>
            <w:noWrap/>
            <w:vAlign w:val="top"/>
            <w:hideMark/>
          </w:tcPr>
          <w:p w14:paraId="4B2B5608" w14:textId="69D19B1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10.8V 5.6Ah pour moniteur </w:t>
            </w:r>
            <w:proofErr w:type="spellStart"/>
            <w:r w:rsidRPr="0040642E">
              <w:t>Benevision</w:t>
            </w:r>
            <w:proofErr w:type="spellEnd"/>
            <w:r w:rsidRPr="0040642E">
              <w:t xml:space="preserve"> N19 - originale MINDRAY</w:t>
            </w:r>
          </w:p>
        </w:tc>
        <w:tc>
          <w:tcPr>
            <w:tcW w:w="1365" w:type="dxa"/>
            <w:noWrap/>
            <w:vAlign w:val="top"/>
            <w:hideMark/>
          </w:tcPr>
          <w:p w14:paraId="58905948" w14:textId="7D02B9D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8   </w:t>
            </w:r>
          </w:p>
        </w:tc>
      </w:tr>
      <w:tr w:rsidR="005B757A" w:rsidRPr="00CD269A" w14:paraId="7C2BDF6B"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72B7EA0" w14:textId="77777777" w:rsidR="005B757A" w:rsidRPr="00020291" w:rsidRDefault="005B757A" w:rsidP="005B757A">
            <w:pPr>
              <w:pStyle w:val="Normal2"/>
            </w:pPr>
            <w:r w:rsidRPr="00020291">
              <w:t>32</w:t>
            </w:r>
          </w:p>
        </w:tc>
        <w:tc>
          <w:tcPr>
            <w:tcW w:w="7098" w:type="dxa"/>
            <w:noWrap/>
            <w:vAlign w:val="top"/>
            <w:hideMark/>
          </w:tcPr>
          <w:p w14:paraId="5AA5B0AA" w14:textId="475D3F3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 lithium 1.5V AA LR6 r Blister de 4</w:t>
            </w:r>
          </w:p>
        </w:tc>
        <w:tc>
          <w:tcPr>
            <w:tcW w:w="1365" w:type="dxa"/>
            <w:noWrap/>
            <w:vAlign w:val="top"/>
            <w:hideMark/>
          </w:tcPr>
          <w:p w14:paraId="2177635E" w14:textId="3F2F6D6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248   </w:t>
            </w:r>
          </w:p>
        </w:tc>
      </w:tr>
      <w:tr w:rsidR="005B757A" w:rsidRPr="00CD269A" w14:paraId="110D1FE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A26F6A5" w14:textId="77777777" w:rsidR="005B757A" w:rsidRPr="00020291" w:rsidRDefault="005B757A" w:rsidP="005B757A">
            <w:pPr>
              <w:pStyle w:val="Normal2"/>
            </w:pPr>
            <w:r w:rsidRPr="00020291">
              <w:t>33</w:t>
            </w:r>
          </w:p>
        </w:tc>
        <w:tc>
          <w:tcPr>
            <w:tcW w:w="7098" w:type="dxa"/>
            <w:noWrap/>
            <w:vAlign w:val="top"/>
            <w:hideMark/>
          </w:tcPr>
          <w:p w14:paraId="03D0EBA4" w14:textId="5E13D825"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11.1V 2.6Ah pour moniteur VS1 - VS2</w:t>
            </w:r>
          </w:p>
        </w:tc>
        <w:tc>
          <w:tcPr>
            <w:tcW w:w="1365" w:type="dxa"/>
            <w:noWrap/>
            <w:vAlign w:val="top"/>
            <w:hideMark/>
          </w:tcPr>
          <w:p w14:paraId="00ECA1F0" w14:textId="03E6CD2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44   </w:t>
            </w:r>
          </w:p>
        </w:tc>
      </w:tr>
      <w:tr w:rsidR="005B757A" w:rsidRPr="00CD269A" w14:paraId="7F298643"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F8C83E2" w14:textId="77777777" w:rsidR="005B757A" w:rsidRPr="00020291" w:rsidRDefault="005B757A" w:rsidP="005B757A">
            <w:pPr>
              <w:pStyle w:val="Normal2"/>
            </w:pPr>
            <w:r w:rsidRPr="00020291">
              <w:t>34</w:t>
            </w:r>
          </w:p>
        </w:tc>
        <w:tc>
          <w:tcPr>
            <w:tcW w:w="7098" w:type="dxa"/>
            <w:noWrap/>
            <w:vAlign w:val="top"/>
            <w:hideMark/>
          </w:tcPr>
          <w:p w14:paraId="0CAC3A3A" w14:textId="5A77464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11.1V 4.5Ah pour moniteur VS600/VS900 - originale MINDRAY</w:t>
            </w:r>
          </w:p>
        </w:tc>
        <w:tc>
          <w:tcPr>
            <w:tcW w:w="1365" w:type="dxa"/>
            <w:noWrap/>
            <w:vAlign w:val="top"/>
            <w:hideMark/>
          </w:tcPr>
          <w:p w14:paraId="46427905" w14:textId="7AA9297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29   </w:t>
            </w:r>
          </w:p>
        </w:tc>
      </w:tr>
      <w:tr w:rsidR="005B757A" w:rsidRPr="00CD269A" w14:paraId="08D8D82F"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710A32F" w14:textId="77777777" w:rsidR="005B757A" w:rsidRPr="00020291" w:rsidRDefault="005B757A" w:rsidP="005B757A">
            <w:pPr>
              <w:pStyle w:val="Normal2"/>
            </w:pPr>
            <w:r w:rsidRPr="00020291">
              <w:lastRenderedPageBreak/>
              <w:t>35</w:t>
            </w:r>
          </w:p>
        </w:tc>
        <w:tc>
          <w:tcPr>
            <w:tcW w:w="7098" w:type="dxa"/>
            <w:noWrap/>
            <w:vAlign w:val="top"/>
            <w:hideMark/>
          </w:tcPr>
          <w:p w14:paraId="5451432D" w14:textId="6B76BDD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Pile 1.5V AA LR6 </w:t>
            </w:r>
            <w:proofErr w:type="spellStart"/>
            <w:r w:rsidRPr="0040642E">
              <w:t>Exalium</w:t>
            </w:r>
            <w:proofErr w:type="spellEnd"/>
            <w:r w:rsidRPr="0040642E">
              <w:t xml:space="preserve"> EXALIUM Unité de 10</w:t>
            </w:r>
          </w:p>
        </w:tc>
        <w:tc>
          <w:tcPr>
            <w:tcW w:w="1365" w:type="dxa"/>
            <w:noWrap/>
            <w:vAlign w:val="top"/>
            <w:hideMark/>
          </w:tcPr>
          <w:p w14:paraId="4C8AEDFD" w14:textId="4F75A38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31</w:t>
            </w:r>
            <w:r w:rsidRPr="00A07A59">
              <w:rPr>
                <w:rFonts w:ascii="Arial" w:hAnsi="Arial" w:cs="Arial"/>
              </w:rPr>
              <w:t> </w:t>
            </w:r>
            <w:r w:rsidRPr="00A07A59">
              <w:t xml:space="preserve">964   </w:t>
            </w:r>
          </w:p>
        </w:tc>
      </w:tr>
      <w:tr w:rsidR="005B757A" w:rsidRPr="00CD269A" w14:paraId="7DDE8CF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1EA2B51" w14:textId="77777777" w:rsidR="005B757A" w:rsidRPr="00020291" w:rsidRDefault="005B757A" w:rsidP="005B757A">
            <w:pPr>
              <w:pStyle w:val="Normal2"/>
            </w:pPr>
            <w:r w:rsidRPr="00020291">
              <w:t>36</w:t>
            </w:r>
          </w:p>
        </w:tc>
        <w:tc>
          <w:tcPr>
            <w:tcW w:w="7098" w:type="dxa"/>
            <w:noWrap/>
            <w:vAlign w:val="top"/>
            <w:hideMark/>
          </w:tcPr>
          <w:p w14:paraId="0F8C644C" w14:textId="546A5EA8"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5</w:t>
            </w:r>
            <w:proofErr w:type="gramStart"/>
            <w:r w:rsidRPr="0040642E">
              <w:t xml:space="preserve">Ah  </w:t>
            </w:r>
            <w:proofErr w:type="spellStart"/>
            <w:r w:rsidRPr="0040642E">
              <w:t>Yuasa</w:t>
            </w:r>
            <w:proofErr w:type="spellEnd"/>
            <w:proofErr w:type="gramEnd"/>
            <w:r w:rsidRPr="0040642E">
              <w:t xml:space="preserve"> 90X70X106 F2 NPH5-12</w:t>
            </w:r>
          </w:p>
        </w:tc>
        <w:tc>
          <w:tcPr>
            <w:tcW w:w="1365" w:type="dxa"/>
            <w:noWrap/>
            <w:vAlign w:val="top"/>
            <w:hideMark/>
          </w:tcPr>
          <w:p w14:paraId="17F06EFD" w14:textId="64EB936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85   </w:t>
            </w:r>
          </w:p>
        </w:tc>
      </w:tr>
      <w:tr w:rsidR="005B757A" w:rsidRPr="00CD269A" w14:paraId="1C2F1DC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DD1D9C2" w14:textId="77777777" w:rsidR="005B757A" w:rsidRPr="00020291" w:rsidRDefault="005B757A" w:rsidP="005B757A">
            <w:pPr>
              <w:pStyle w:val="Normal2"/>
            </w:pPr>
            <w:r w:rsidRPr="00020291">
              <w:t>37</w:t>
            </w:r>
          </w:p>
        </w:tc>
        <w:tc>
          <w:tcPr>
            <w:tcW w:w="7098" w:type="dxa"/>
            <w:noWrap/>
            <w:vAlign w:val="top"/>
            <w:hideMark/>
          </w:tcPr>
          <w:p w14:paraId="569BCA02" w14:textId="0D28600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12</w:t>
            </w:r>
            <w:proofErr w:type="gramStart"/>
            <w:r w:rsidRPr="0040642E">
              <w:t xml:space="preserve">Ah  </w:t>
            </w:r>
            <w:proofErr w:type="spellStart"/>
            <w:r w:rsidRPr="0040642E">
              <w:t>Yuasa</w:t>
            </w:r>
            <w:proofErr w:type="spellEnd"/>
            <w:proofErr w:type="gramEnd"/>
            <w:r w:rsidRPr="0040642E">
              <w:t xml:space="preserve"> 151X98X98 F2 NP12-12</w:t>
            </w:r>
          </w:p>
        </w:tc>
        <w:tc>
          <w:tcPr>
            <w:tcW w:w="1365" w:type="dxa"/>
            <w:noWrap/>
            <w:vAlign w:val="top"/>
            <w:hideMark/>
          </w:tcPr>
          <w:p w14:paraId="31A18319" w14:textId="227C325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86   </w:t>
            </w:r>
          </w:p>
        </w:tc>
      </w:tr>
      <w:tr w:rsidR="005B757A" w:rsidRPr="00CD269A" w14:paraId="6E96CB3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696A1B4" w14:textId="77777777" w:rsidR="005B757A" w:rsidRPr="00020291" w:rsidRDefault="005B757A" w:rsidP="005B757A">
            <w:pPr>
              <w:pStyle w:val="Normal2"/>
            </w:pPr>
            <w:r w:rsidRPr="00020291">
              <w:t>38</w:t>
            </w:r>
          </w:p>
        </w:tc>
        <w:tc>
          <w:tcPr>
            <w:tcW w:w="7098" w:type="dxa"/>
            <w:noWrap/>
            <w:vAlign w:val="top"/>
            <w:hideMark/>
          </w:tcPr>
          <w:p w14:paraId="6BC64FA1" w14:textId="6BC17865"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 lithium 12V 4.2</w:t>
            </w:r>
            <w:proofErr w:type="gramStart"/>
            <w:r w:rsidRPr="0040642E">
              <w:t>Ah  PHILIPS</w:t>
            </w:r>
            <w:proofErr w:type="gramEnd"/>
            <w:r w:rsidRPr="0040642E">
              <w:t xml:space="preserve"> pour défibrillateur DSA </w:t>
            </w:r>
            <w:proofErr w:type="spellStart"/>
            <w:r w:rsidRPr="0040642E">
              <w:t>HeartStart</w:t>
            </w:r>
            <w:proofErr w:type="spellEnd"/>
            <w:r w:rsidRPr="0040642E">
              <w:t xml:space="preserve"> FR2</w:t>
            </w:r>
          </w:p>
        </w:tc>
        <w:tc>
          <w:tcPr>
            <w:tcW w:w="1365" w:type="dxa"/>
            <w:noWrap/>
            <w:vAlign w:val="top"/>
            <w:hideMark/>
          </w:tcPr>
          <w:p w14:paraId="31E9BA24" w14:textId="5A3AC76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19   </w:t>
            </w:r>
          </w:p>
        </w:tc>
      </w:tr>
      <w:tr w:rsidR="005B757A" w:rsidRPr="00CD269A" w14:paraId="17304F4B"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29FF22E0" w14:textId="77777777" w:rsidR="005B757A" w:rsidRPr="00020291" w:rsidRDefault="005B757A" w:rsidP="005B757A">
            <w:pPr>
              <w:pStyle w:val="Normal2"/>
            </w:pPr>
            <w:r w:rsidRPr="00020291">
              <w:t>39</w:t>
            </w:r>
          </w:p>
        </w:tc>
        <w:tc>
          <w:tcPr>
            <w:tcW w:w="7098" w:type="dxa"/>
            <w:noWrap/>
            <w:vAlign w:val="top"/>
            <w:hideMark/>
          </w:tcPr>
          <w:p w14:paraId="3BE9A4D8" w14:textId="192C5DF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24</w:t>
            </w:r>
            <w:proofErr w:type="gramStart"/>
            <w:r w:rsidRPr="0040642E">
              <w:t xml:space="preserve">Ah  </w:t>
            </w:r>
            <w:proofErr w:type="spellStart"/>
            <w:r w:rsidRPr="0040642E">
              <w:t>Yuasa</w:t>
            </w:r>
            <w:proofErr w:type="spellEnd"/>
            <w:proofErr w:type="gramEnd"/>
            <w:r w:rsidRPr="0040642E">
              <w:t xml:space="preserve"> 166X175X125 M5 NPL24-12I</w:t>
            </w:r>
          </w:p>
        </w:tc>
        <w:tc>
          <w:tcPr>
            <w:tcW w:w="1365" w:type="dxa"/>
            <w:noWrap/>
            <w:vAlign w:val="top"/>
            <w:hideMark/>
          </w:tcPr>
          <w:p w14:paraId="0D65D886" w14:textId="5B39512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34   </w:t>
            </w:r>
          </w:p>
        </w:tc>
      </w:tr>
      <w:tr w:rsidR="005B757A" w:rsidRPr="00CD269A" w14:paraId="0C72B7E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35EB615" w14:textId="77777777" w:rsidR="005B757A" w:rsidRPr="00020291" w:rsidRDefault="005B757A" w:rsidP="005B757A">
            <w:pPr>
              <w:pStyle w:val="Normal2"/>
            </w:pPr>
            <w:r w:rsidRPr="00020291">
              <w:t>40</w:t>
            </w:r>
          </w:p>
        </w:tc>
        <w:tc>
          <w:tcPr>
            <w:tcW w:w="7098" w:type="dxa"/>
            <w:noWrap/>
            <w:vAlign w:val="top"/>
            <w:hideMark/>
          </w:tcPr>
          <w:p w14:paraId="537C0231" w14:textId="20F4DFB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6V 1,8Ah pour pousse seringue </w:t>
            </w:r>
            <w:proofErr w:type="spellStart"/>
            <w:r w:rsidRPr="0040642E">
              <w:t>Injectomat</w:t>
            </w:r>
            <w:proofErr w:type="spellEnd"/>
            <w:r w:rsidRPr="0040642E">
              <w:t xml:space="preserve"> </w:t>
            </w:r>
            <w:proofErr w:type="spellStart"/>
            <w:r w:rsidRPr="0040642E">
              <w:t>Agilia</w:t>
            </w:r>
            <w:proofErr w:type="spellEnd"/>
          </w:p>
        </w:tc>
        <w:tc>
          <w:tcPr>
            <w:tcW w:w="1365" w:type="dxa"/>
            <w:noWrap/>
            <w:vAlign w:val="top"/>
            <w:hideMark/>
          </w:tcPr>
          <w:p w14:paraId="576D0557" w14:textId="4828ABF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246   </w:t>
            </w:r>
          </w:p>
        </w:tc>
      </w:tr>
      <w:tr w:rsidR="005B757A" w:rsidRPr="00CD269A" w14:paraId="18BA30E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28058524" w14:textId="77777777" w:rsidR="005B757A" w:rsidRPr="00020291" w:rsidRDefault="005B757A" w:rsidP="005B757A">
            <w:pPr>
              <w:pStyle w:val="Normal2"/>
            </w:pPr>
            <w:r w:rsidRPr="00020291">
              <w:t>41</w:t>
            </w:r>
          </w:p>
        </w:tc>
        <w:tc>
          <w:tcPr>
            <w:tcW w:w="7098" w:type="dxa"/>
            <w:noWrap/>
            <w:vAlign w:val="top"/>
            <w:hideMark/>
          </w:tcPr>
          <w:p w14:paraId="76D16B59" w14:textId="19111D68"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5</w:t>
            </w:r>
            <w:proofErr w:type="gramStart"/>
            <w:r w:rsidRPr="0040642E">
              <w:t>Ah  CsbHR</w:t>
            </w:r>
            <w:proofErr w:type="gramEnd"/>
            <w:r w:rsidRPr="0040642E">
              <w:t>1221W</w:t>
            </w:r>
          </w:p>
        </w:tc>
        <w:tc>
          <w:tcPr>
            <w:tcW w:w="1365" w:type="dxa"/>
            <w:noWrap/>
            <w:vAlign w:val="top"/>
            <w:hideMark/>
          </w:tcPr>
          <w:p w14:paraId="5B103B27" w14:textId="44EE1D2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95   </w:t>
            </w:r>
          </w:p>
        </w:tc>
      </w:tr>
      <w:tr w:rsidR="005B757A" w:rsidRPr="00CD269A" w14:paraId="0203699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39F27FFB" w14:textId="77777777" w:rsidR="005B757A" w:rsidRPr="00020291" w:rsidRDefault="005B757A" w:rsidP="005B757A">
            <w:pPr>
              <w:pStyle w:val="Normal2"/>
            </w:pPr>
            <w:r w:rsidRPr="00020291">
              <w:t>42</w:t>
            </w:r>
          </w:p>
        </w:tc>
        <w:tc>
          <w:tcPr>
            <w:tcW w:w="7098" w:type="dxa"/>
            <w:noWrap/>
            <w:vAlign w:val="top"/>
            <w:hideMark/>
          </w:tcPr>
          <w:p w14:paraId="2724A244" w14:textId="1EC654B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10.8V 6.6Ah pour moniteur </w:t>
            </w:r>
            <w:proofErr w:type="spellStart"/>
            <w:r w:rsidRPr="0040642E">
              <w:t>Suresign</w:t>
            </w:r>
            <w:proofErr w:type="spellEnd"/>
            <w:r w:rsidRPr="0040642E">
              <w:t xml:space="preserve"> VM </w:t>
            </w:r>
            <w:proofErr w:type="spellStart"/>
            <w:r w:rsidRPr="0040642E">
              <w:t>series</w:t>
            </w:r>
            <w:proofErr w:type="spellEnd"/>
          </w:p>
        </w:tc>
        <w:tc>
          <w:tcPr>
            <w:tcW w:w="1365" w:type="dxa"/>
            <w:noWrap/>
            <w:vAlign w:val="top"/>
            <w:hideMark/>
          </w:tcPr>
          <w:p w14:paraId="4371DBA0" w14:textId="2997C4D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22   </w:t>
            </w:r>
          </w:p>
        </w:tc>
      </w:tr>
      <w:tr w:rsidR="005B757A" w:rsidRPr="00CD269A" w14:paraId="6F05FC31"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7F56405" w14:textId="77777777" w:rsidR="005B757A" w:rsidRPr="00020291" w:rsidRDefault="005B757A" w:rsidP="005B757A">
            <w:pPr>
              <w:pStyle w:val="Normal2"/>
            </w:pPr>
            <w:r w:rsidRPr="00020291">
              <w:t>43</w:t>
            </w:r>
          </w:p>
        </w:tc>
        <w:tc>
          <w:tcPr>
            <w:tcW w:w="7098" w:type="dxa"/>
            <w:noWrap/>
            <w:vAlign w:val="top"/>
            <w:hideMark/>
          </w:tcPr>
          <w:p w14:paraId="7C0B022F" w14:textId="30F7EA35"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9</w:t>
            </w:r>
            <w:proofErr w:type="gramStart"/>
            <w:r w:rsidRPr="0040642E">
              <w:t xml:space="preserve">Ah  </w:t>
            </w:r>
            <w:proofErr w:type="spellStart"/>
            <w:r w:rsidRPr="0040642E">
              <w:t>Csb</w:t>
            </w:r>
            <w:proofErr w:type="spellEnd"/>
            <w:proofErr w:type="gramEnd"/>
            <w:r w:rsidRPr="0040642E">
              <w:t xml:space="preserve"> 151X65X94 HR1234W</w:t>
            </w:r>
          </w:p>
        </w:tc>
        <w:tc>
          <w:tcPr>
            <w:tcW w:w="1365" w:type="dxa"/>
            <w:noWrap/>
            <w:vAlign w:val="top"/>
            <w:hideMark/>
          </w:tcPr>
          <w:p w14:paraId="4D5FCB45" w14:textId="76864A1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94   </w:t>
            </w:r>
          </w:p>
        </w:tc>
      </w:tr>
      <w:tr w:rsidR="005B757A" w:rsidRPr="00CD269A" w14:paraId="744A4F6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3A8D3BE" w14:textId="77777777" w:rsidR="005B757A" w:rsidRPr="00020291" w:rsidRDefault="005B757A" w:rsidP="005B757A">
            <w:pPr>
              <w:pStyle w:val="Normal2"/>
            </w:pPr>
            <w:r w:rsidRPr="00020291">
              <w:t>44</w:t>
            </w:r>
          </w:p>
        </w:tc>
        <w:tc>
          <w:tcPr>
            <w:tcW w:w="7098" w:type="dxa"/>
            <w:noWrap/>
            <w:vAlign w:val="top"/>
            <w:hideMark/>
          </w:tcPr>
          <w:p w14:paraId="0ED00841" w14:textId="190ED90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24</w:t>
            </w:r>
            <w:proofErr w:type="gramStart"/>
            <w:r w:rsidRPr="0040642E">
              <w:t xml:space="preserve">Ah  </w:t>
            </w:r>
            <w:proofErr w:type="spellStart"/>
            <w:r w:rsidRPr="0040642E">
              <w:t>Yuasa</w:t>
            </w:r>
            <w:proofErr w:type="spellEnd"/>
            <w:proofErr w:type="gramEnd"/>
            <w:r w:rsidRPr="0040642E">
              <w:t xml:space="preserve"> 166X175X125 M5 NP24-12I</w:t>
            </w:r>
          </w:p>
        </w:tc>
        <w:tc>
          <w:tcPr>
            <w:tcW w:w="1365" w:type="dxa"/>
            <w:noWrap/>
            <w:vAlign w:val="top"/>
            <w:hideMark/>
          </w:tcPr>
          <w:p w14:paraId="5DD94C20" w14:textId="704457A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39   </w:t>
            </w:r>
          </w:p>
        </w:tc>
      </w:tr>
      <w:tr w:rsidR="005B757A" w:rsidRPr="00CD269A" w14:paraId="54871C7C"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61D4EBD9" w14:textId="77777777" w:rsidR="005B757A" w:rsidRPr="00020291" w:rsidRDefault="005B757A" w:rsidP="005B757A">
            <w:pPr>
              <w:pStyle w:val="Normal2"/>
            </w:pPr>
            <w:r w:rsidRPr="00020291">
              <w:t>45</w:t>
            </w:r>
          </w:p>
        </w:tc>
        <w:tc>
          <w:tcPr>
            <w:tcW w:w="7098" w:type="dxa"/>
            <w:noWrap/>
            <w:vAlign w:val="top"/>
            <w:hideMark/>
          </w:tcPr>
          <w:p w14:paraId="4068BDF9" w14:textId="226D0D4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24V 4</w:t>
            </w:r>
            <w:proofErr w:type="gramStart"/>
            <w:r w:rsidRPr="0040642E">
              <w:t>Ah  ARJONDA</w:t>
            </w:r>
            <w:proofErr w:type="gramEnd"/>
            <w:r w:rsidRPr="0040642E">
              <w:t>0100-O</w:t>
            </w:r>
          </w:p>
        </w:tc>
        <w:tc>
          <w:tcPr>
            <w:tcW w:w="1365" w:type="dxa"/>
            <w:noWrap/>
            <w:vAlign w:val="top"/>
            <w:hideMark/>
          </w:tcPr>
          <w:p w14:paraId="0D4CC0A4" w14:textId="7540037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10   </w:t>
            </w:r>
          </w:p>
        </w:tc>
      </w:tr>
      <w:tr w:rsidR="005B757A" w:rsidRPr="00CD269A" w14:paraId="16D84EA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E5C90C5" w14:textId="77777777" w:rsidR="005B757A" w:rsidRPr="00020291" w:rsidRDefault="005B757A" w:rsidP="005B757A">
            <w:pPr>
              <w:pStyle w:val="Normal2"/>
            </w:pPr>
            <w:r w:rsidRPr="00020291">
              <w:t>46</w:t>
            </w:r>
          </w:p>
        </w:tc>
        <w:tc>
          <w:tcPr>
            <w:tcW w:w="7098" w:type="dxa"/>
            <w:noWrap/>
            <w:vAlign w:val="top"/>
            <w:hideMark/>
          </w:tcPr>
          <w:p w14:paraId="202AB999" w14:textId="3F5C5CB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7.2V 2.5Ah pour moniteur </w:t>
            </w:r>
            <w:proofErr w:type="spellStart"/>
            <w:r w:rsidRPr="0040642E">
              <w:t>Benevision</w:t>
            </w:r>
            <w:proofErr w:type="spellEnd"/>
            <w:r w:rsidRPr="0040642E">
              <w:t xml:space="preserve"> N1 - originale MINDRAY</w:t>
            </w:r>
          </w:p>
        </w:tc>
        <w:tc>
          <w:tcPr>
            <w:tcW w:w="1365" w:type="dxa"/>
            <w:noWrap/>
            <w:vAlign w:val="top"/>
            <w:hideMark/>
          </w:tcPr>
          <w:p w14:paraId="221EE8DE" w14:textId="6DFC2D3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32   </w:t>
            </w:r>
          </w:p>
        </w:tc>
      </w:tr>
      <w:tr w:rsidR="005B757A" w:rsidRPr="00CD269A" w14:paraId="6290D57C"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34E8436" w14:textId="77777777" w:rsidR="005B757A" w:rsidRPr="00020291" w:rsidRDefault="005B757A" w:rsidP="005B757A">
            <w:pPr>
              <w:pStyle w:val="Normal2"/>
            </w:pPr>
            <w:r w:rsidRPr="00020291">
              <w:t>47</w:t>
            </w:r>
          </w:p>
        </w:tc>
        <w:tc>
          <w:tcPr>
            <w:tcW w:w="7098" w:type="dxa"/>
            <w:noWrap/>
            <w:vAlign w:val="top"/>
            <w:hideMark/>
          </w:tcPr>
          <w:p w14:paraId="7632C4C9" w14:textId="29917239"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11.1V 2.6Ah pour moniteur VS600/VS900 - originale MINDRAY</w:t>
            </w:r>
          </w:p>
        </w:tc>
        <w:tc>
          <w:tcPr>
            <w:tcW w:w="1365" w:type="dxa"/>
            <w:noWrap/>
            <w:vAlign w:val="top"/>
            <w:hideMark/>
          </w:tcPr>
          <w:p w14:paraId="14B44391" w14:textId="4357A9B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22   </w:t>
            </w:r>
          </w:p>
        </w:tc>
      </w:tr>
      <w:tr w:rsidR="005B757A" w:rsidRPr="00CD269A" w14:paraId="5D2F5AF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695ADEA5" w14:textId="77777777" w:rsidR="005B757A" w:rsidRPr="00020291" w:rsidRDefault="005B757A" w:rsidP="005B757A">
            <w:pPr>
              <w:pStyle w:val="Normal2"/>
            </w:pPr>
            <w:r w:rsidRPr="00020291">
              <w:t>48</w:t>
            </w:r>
          </w:p>
        </w:tc>
        <w:tc>
          <w:tcPr>
            <w:tcW w:w="7098" w:type="dxa"/>
            <w:noWrap/>
            <w:vAlign w:val="top"/>
            <w:hideMark/>
          </w:tcPr>
          <w:p w14:paraId="5E1C4FA8" w14:textId="31609F6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proofErr w:type="gramStart"/>
            <w:r w:rsidRPr="0040642E">
              <w:t>Pile  4.5V</w:t>
            </w:r>
            <w:proofErr w:type="gramEnd"/>
            <w:r w:rsidRPr="0040642E">
              <w:t xml:space="preserve">  </w:t>
            </w:r>
            <w:proofErr w:type="spellStart"/>
            <w:r w:rsidRPr="0040642E">
              <w:t>LongLife</w:t>
            </w:r>
            <w:proofErr w:type="spellEnd"/>
            <w:r w:rsidRPr="0040642E">
              <w:t xml:space="preserve"> Power</w:t>
            </w:r>
          </w:p>
        </w:tc>
        <w:tc>
          <w:tcPr>
            <w:tcW w:w="1365" w:type="dxa"/>
            <w:noWrap/>
            <w:vAlign w:val="top"/>
            <w:hideMark/>
          </w:tcPr>
          <w:p w14:paraId="7F28D990" w14:textId="02FE9C4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w:t>
            </w:r>
            <w:r w:rsidRPr="00A07A59">
              <w:rPr>
                <w:rFonts w:ascii="Arial" w:hAnsi="Arial" w:cs="Arial"/>
              </w:rPr>
              <w:t> </w:t>
            </w:r>
            <w:r w:rsidRPr="00A07A59">
              <w:t xml:space="preserve">868   </w:t>
            </w:r>
          </w:p>
        </w:tc>
      </w:tr>
      <w:tr w:rsidR="005B757A" w:rsidRPr="00CD269A" w14:paraId="1766AA1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CC217C9" w14:textId="77777777" w:rsidR="005B757A" w:rsidRPr="00020291" w:rsidRDefault="005B757A" w:rsidP="005B757A">
            <w:pPr>
              <w:pStyle w:val="Normal2"/>
            </w:pPr>
            <w:r w:rsidRPr="00020291">
              <w:t>49</w:t>
            </w:r>
          </w:p>
        </w:tc>
        <w:tc>
          <w:tcPr>
            <w:tcW w:w="7098" w:type="dxa"/>
            <w:noWrap/>
            <w:vAlign w:val="top"/>
            <w:hideMark/>
          </w:tcPr>
          <w:p w14:paraId="3D177A99" w14:textId="074D293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10.8V 2Ah pour moniteur </w:t>
            </w:r>
            <w:proofErr w:type="spellStart"/>
            <w:r w:rsidRPr="0040642E">
              <w:t>Intellivue</w:t>
            </w:r>
            <w:proofErr w:type="spellEnd"/>
            <w:r w:rsidRPr="0040642E">
              <w:t xml:space="preserve"> X3 - originale PHILIPS</w:t>
            </w:r>
          </w:p>
        </w:tc>
        <w:tc>
          <w:tcPr>
            <w:tcW w:w="1365" w:type="dxa"/>
            <w:noWrap/>
            <w:vAlign w:val="top"/>
            <w:hideMark/>
          </w:tcPr>
          <w:p w14:paraId="48C70DBB" w14:textId="4273796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   </w:t>
            </w:r>
          </w:p>
        </w:tc>
      </w:tr>
      <w:tr w:rsidR="005B757A" w:rsidRPr="00CD269A" w14:paraId="09710897"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897B7BA" w14:textId="77777777" w:rsidR="005B757A" w:rsidRPr="00020291" w:rsidRDefault="005B757A" w:rsidP="005B757A">
            <w:pPr>
              <w:pStyle w:val="Normal2"/>
            </w:pPr>
            <w:r w:rsidRPr="00020291">
              <w:t>50</w:t>
            </w:r>
          </w:p>
        </w:tc>
        <w:tc>
          <w:tcPr>
            <w:tcW w:w="7098" w:type="dxa"/>
            <w:noWrap/>
            <w:vAlign w:val="top"/>
            <w:hideMark/>
          </w:tcPr>
          <w:p w14:paraId="4F703B14" w14:textId="4893425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17</w:t>
            </w:r>
            <w:proofErr w:type="gramStart"/>
            <w:r w:rsidRPr="0040642E">
              <w:t xml:space="preserve">Ah  </w:t>
            </w:r>
            <w:proofErr w:type="spellStart"/>
            <w:r w:rsidRPr="0040642E">
              <w:t>Yuasa</w:t>
            </w:r>
            <w:proofErr w:type="spellEnd"/>
            <w:proofErr w:type="gramEnd"/>
            <w:r w:rsidRPr="0040642E">
              <w:t xml:space="preserve"> 181X76X167 M5 NP17-12I</w:t>
            </w:r>
          </w:p>
        </w:tc>
        <w:tc>
          <w:tcPr>
            <w:tcW w:w="1365" w:type="dxa"/>
            <w:noWrap/>
            <w:vAlign w:val="top"/>
            <w:hideMark/>
          </w:tcPr>
          <w:p w14:paraId="1F97464F" w14:textId="0B6F101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40   </w:t>
            </w:r>
          </w:p>
        </w:tc>
      </w:tr>
      <w:tr w:rsidR="005B757A" w:rsidRPr="00CD269A" w14:paraId="4921443F"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0632BB2" w14:textId="77777777" w:rsidR="005B757A" w:rsidRPr="00020291" w:rsidRDefault="005B757A" w:rsidP="005B757A">
            <w:pPr>
              <w:pStyle w:val="Normal2"/>
            </w:pPr>
            <w:r w:rsidRPr="00020291">
              <w:t>51</w:t>
            </w:r>
          </w:p>
        </w:tc>
        <w:tc>
          <w:tcPr>
            <w:tcW w:w="7098" w:type="dxa"/>
            <w:noWrap/>
            <w:vAlign w:val="top"/>
            <w:hideMark/>
          </w:tcPr>
          <w:p w14:paraId="07903744" w14:textId="66D9890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Boîtier métal Palm Light 4,5V- Ampoule Argon</w:t>
            </w:r>
          </w:p>
        </w:tc>
        <w:tc>
          <w:tcPr>
            <w:tcW w:w="1365" w:type="dxa"/>
            <w:noWrap/>
            <w:vAlign w:val="top"/>
            <w:hideMark/>
          </w:tcPr>
          <w:p w14:paraId="42A4D8E3" w14:textId="1EF2E9F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734   </w:t>
            </w:r>
          </w:p>
        </w:tc>
      </w:tr>
      <w:tr w:rsidR="005B757A" w:rsidRPr="00CD269A" w14:paraId="419A668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1C43FF2E" w14:textId="77777777" w:rsidR="005B757A" w:rsidRPr="00020291" w:rsidRDefault="005B757A" w:rsidP="005B757A">
            <w:pPr>
              <w:pStyle w:val="Normal2"/>
            </w:pPr>
            <w:r w:rsidRPr="00020291">
              <w:t>52</w:t>
            </w:r>
          </w:p>
        </w:tc>
        <w:tc>
          <w:tcPr>
            <w:tcW w:w="7098" w:type="dxa"/>
            <w:noWrap/>
            <w:vAlign w:val="top"/>
            <w:hideMark/>
          </w:tcPr>
          <w:p w14:paraId="77A13677" w14:textId="2AC07A7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12V 3Ah pour défibrillateur </w:t>
            </w:r>
            <w:proofErr w:type="spellStart"/>
            <w:r w:rsidRPr="0040642E">
              <w:t>Cardiolife</w:t>
            </w:r>
            <w:proofErr w:type="spellEnd"/>
            <w:r w:rsidRPr="0040642E">
              <w:t xml:space="preserve"> TEC76xx-ECG1350 - originale NIHON KOHDEN</w:t>
            </w:r>
          </w:p>
        </w:tc>
        <w:tc>
          <w:tcPr>
            <w:tcW w:w="1365" w:type="dxa"/>
            <w:noWrap/>
            <w:vAlign w:val="top"/>
            <w:hideMark/>
          </w:tcPr>
          <w:p w14:paraId="7EB35A41" w14:textId="69DDD62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   </w:t>
            </w:r>
          </w:p>
        </w:tc>
      </w:tr>
      <w:tr w:rsidR="005B757A" w:rsidRPr="00CD269A" w14:paraId="1A6AADD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B5C06B5" w14:textId="77777777" w:rsidR="005B757A" w:rsidRPr="00020291" w:rsidRDefault="005B757A" w:rsidP="005B757A">
            <w:pPr>
              <w:pStyle w:val="Normal2"/>
            </w:pPr>
            <w:r w:rsidRPr="00020291">
              <w:t>53</w:t>
            </w:r>
          </w:p>
        </w:tc>
        <w:tc>
          <w:tcPr>
            <w:tcW w:w="7098" w:type="dxa"/>
            <w:noWrap/>
            <w:vAlign w:val="top"/>
            <w:hideMark/>
          </w:tcPr>
          <w:p w14:paraId="747A3A66" w14:textId="1734F134"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Ni-Cd 6V 24Ah 5VREFL-3 Flasques</w:t>
            </w:r>
          </w:p>
        </w:tc>
        <w:tc>
          <w:tcPr>
            <w:tcW w:w="1365" w:type="dxa"/>
            <w:noWrap/>
            <w:vAlign w:val="top"/>
            <w:hideMark/>
          </w:tcPr>
          <w:p w14:paraId="101F436F" w14:textId="69A28478"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   </w:t>
            </w:r>
          </w:p>
        </w:tc>
      </w:tr>
      <w:tr w:rsidR="005B757A" w:rsidRPr="00CD269A" w14:paraId="31DDA43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99C4456" w14:textId="77777777" w:rsidR="005B757A" w:rsidRPr="00020291" w:rsidRDefault="005B757A" w:rsidP="005B757A">
            <w:pPr>
              <w:pStyle w:val="Normal2"/>
            </w:pPr>
            <w:r w:rsidRPr="00020291">
              <w:t>54</w:t>
            </w:r>
          </w:p>
        </w:tc>
        <w:tc>
          <w:tcPr>
            <w:tcW w:w="7098" w:type="dxa"/>
            <w:noWrap/>
            <w:vAlign w:val="top"/>
            <w:hideMark/>
          </w:tcPr>
          <w:p w14:paraId="4AF65D4D" w14:textId="1A26622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3.7V 1900mAh pour </w:t>
            </w:r>
            <w:proofErr w:type="spellStart"/>
            <w:r w:rsidRPr="0040642E">
              <w:t>Intellivue</w:t>
            </w:r>
            <w:proofErr w:type="spellEnd"/>
            <w:r w:rsidRPr="0040642E">
              <w:t xml:space="preserve"> MX40 - originale PHILIPS</w:t>
            </w:r>
          </w:p>
        </w:tc>
        <w:tc>
          <w:tcPr>
            <w:tcW w:w="1365" w:type="dxa"/>
            <w:noWrap/>
            <w:vAlign w:val="top"/>
            <w:hideMark/>
          </w:tcPr>
          <w:p w14:paraId="68662671" w14:textId="757A454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10   </w:t>
            </w:r>
          </w:p>
        </w:tc>
      </w:tr>
      <w:tr w:rsidR="005B757A" w:rsidRPr="00CD269A" w14:paraId="4847FA8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1EF2237B" w14:textId="77777777" w:rsidR="005B757A" w:rsidRPr="00020291" w:rsidRDefault="005B757A" w:rsidP="005B757A">
            <w:pPr>
              <w:pStyle w:val="Normal2"/>
            </w:pPr>
            <w:r w:rsidRPr="00020291">
              <w:t>55</w:t>
            </w:r>
          </w:p>
        </w:tc>
        <w:tc>
          <w:tcPr>
            <w:tcW w:w="7098" w:type="dxa"/>
            <w:noWrap/>
            <w:vAlign w:val="top"/>
            <w:hideMark/>
          </w:tcPr>
          <w:p w14:paraId="4A47FA6D" w14:textId="45B22BB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 Batterie 11,1V 7.8Ah pour moniteur </w:t>
            </w:r>
            <w:proofErr w:type="spellStart"/>
            <w:r w:rsidRPr="0040642E">
              <w:t>EarlyVue</w:t>
            </w:r>
            <w:proofErr w:type="spellEnd"/>
          </w:p>
        </w:tc>
        <w:tc>
          <w:tcPr>
            <w:tcW w:w="1365" w:type="dxa"/>
            <w:noWrap/>
            <w:vAlign w:val="top"/>
            <w:hideMark/>
          </w:tcPr>
          <w:p w14:paraId="465F1225" w14:textId="5B0A33F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14   </w:t>
            </w:r>
          </w:p>
        </w:tc>
      </w:tr>
      <w:tr w:rsidR="005B757A" w:rsidRPr="00CD269A" w14:paraId="4392D1D4"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C629B6F" w14:textId="77777777" w:rsidR="005B757A" w:rsidRPr="00020291" w:rsidRDefault="005B757A" w:rsidP="005B757A">
            <w:pPr>
              <w:pStyle w:val="Normal2"/>
            </w:pPr>
            <w:r w:rsidRPr="00020291">
              <w:t>56</w:t>
            </w:r>
          </w:p>
        </w:tc>
        <w:tc>
          <w:tcPr>
            <w:tcW w:w="7098" w:type="dxa"/>
            <w:noWrap/>
            <w:vAlign w:val="top"/>
            <w:hideMark/>
          </w:tcPr>
          <w:p w14:paraId="3DF1A001" w14:textId="6962EBA8"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proofErr w:type="gramStart"/>
            <w:r w:rsidRPr="0040642E">
              <w:t>Pile  1.5V</w:t>
            </w:r>
            <w:proofErr w:type="gramEnd"/>
            <w:r w:rsidRPr="0040642E">
              <w:t xml:space="preserve"> AAA LR03</w:t>
            </w:r>
          </w:p>
        </w:tc>
        <w:tc>
          <w:tcPr>
            <w:tcW w:w="1365" w:type="dxa"/>
            <w:noWrap/>
            <w:vAlign w:val="top"/>
            <w:hideMark/>
          </w:tcPr>
          <w:p w14:paraId="7994266B" w14:textId="5C47C91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10</w:t>
            </w:r>
            <w:r w:rsidRPr="00A07A59">
              <w:rPr>
                <w:rFonts w:ascii="Arial" w:hAnsi="Arial" w:cs="Arial"/>
              </w:rPr>
              <w:t> </w:t>
            </w:r>
            <w:r w:rsidRPr="00A07A59">
              <w:t xml:space="preserve">638   </w:t>
            </w:r>
          </w:p>
        </w:tc>
      </w:tr>
      <w:tr w:rsidR="005B757A" w:rsidRPr="00CD269A" w14:paraId="46EFF6A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2888EB3" w14:textId="77777777" w:rsidR="005B757A" w:rsidRPr="00020291" w:rsidRDefault="005B757A" w:rsidP="005B757A">
            <w:pPr>
              <w:pStyle w:val="Normal2"/>
            </w:pPr>
            <w:r w:rsidRPr="00020291">
              <w:t>57</w:t>
            </w:r>
          </w:p>
        </w:tc>
        <w:tc>
          <w:tcPr>
            <w:tcW w:w="7098" w:type="dxa"/>
            <w:noWrap/>
            <w:vAlign w:val="top"/>
            <w:hideMark/>
          </w:tcPr>
          <w:p w14:paraId="7BD75D50" w14:textId="3D756F59"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12V 1.7Ah pour aspirateur de mucosités LCSU4 - originale LAERDAL</w:t>
            </w:r>
          </w:p>
        </w:tc>
        <w:tc>
          <w:tcPr>
            <w:tcW w:w="1365" w:type="dxa"/>
            <w:noWrap/>
            <w:vAlign w:val="top"/>
            <w:hideMark/>
          </w:tcPr>
          <w:p w14:paraId="1023C2AC" w14:textId="5AD54D5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   </w:t>
            </w:r>
          </w:p>
        </w:tc>
      </w:tr>
      <w:tr w:rsidR="005B757A" w:rsidRPr="00CD269A" w14:paraId="0DC39DB1"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ED67161" w14:textId="77777777" w:rsidR="005B757A" w:rsidRPr="00020291" w:rsidRDefault="005B757A" w:rsidP="005B757A">
            <w:pPr>
              <w:pStyle w:val="Normal2"/>
            </w:pPr>
            <w:r w:rsidRPr="00020291">
              <w:t>58</w:t>
            </w:r>
          </w:p>
        </w:tc>
        <w:tc>
          <w:tcPr>
            <w:tcW w:w="7098" w:type="dxa"/>
            <w:noWrap/>
            <w:vAlign w:val="top"/>
            <w:hideMark/>
          </w:tcPr>
          <w:p w14:paraId="03C89B17" w14:textId="1D1472B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24V 5</w:t>
            </w:r>
            <w:proofErr w:type="gramStart"/>
            <w:r w:rsidRPr="0040642E">
              <w:t>Ah  ARJOKPA</w:t>
            </w:r>
            <w:proofErr w:type="gramEnd"/>
            <w:r w:rsidRPr="0040642E">
              <w:t>0100-O</w:t>
            </w:r>
          </w:p>
        </w:tc>
        <w:tc>
          <w:tcPr>
            <w:tcW w:w="1365" w:type="dxa"/>
            <w:noWrap/>
            <w:vAlign w:val="top"/>
            <w:hideMark/>
          </w:tcPr>
          <w:p w14:paraId="41F276C8" w14:textId="72CA1919"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5   </w:t>
            </w:r>
          </w:p>
        </w:tc>
      </w:tr>
      <w:tr w:rsidR="005B757A" w:rsidRPr="00CD269A" w14:paraId="50C755C3"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24854A45" w14:textId="77777777" w:rsidR="005B757A" w:rsidRPr="00020291" w:rsidRDefault="005B757A" w:rsidP="005B757A">
            <w:pPr>
              <w:pStyle w:val="Normal2"/>
            </w:pPr>
            <w:r w:rsidRPr="00020291">
              <w:t>59</w:t>
            </w:r>
          </w:p>
        </w:tc>
        <w:tc>
          <w:tcPr>
            <w:tcW w:w="7098" w:type="dxa"/>
            <w:noWrap/>
            <w:vAlign w:val="top"/>
            <w:hideMark/>
          </w:tcPr>
          <w:p w14:paraId="287F1109" w14:textId="4851015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11.1V 6Ah pour défibrillateur LP15 - originale PHYSIOCONTROL - originale STRYKER</w:t>
            </w:r>
          </w:p>
        </w:tc>
        <w:tc>
          <w:tcPr>
            <w:tcW w:w="1365" w:type="dxa"/>
            <w:noWrap/>
            <w:vAlign w:val="top"/>
            <w:hideMark/>
          </w:tcPr>
          <w:p w14:paraId="2DBD4330" w14:textId="6681DF18"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6   </w:t>
            </w:r>
          </w:p>
        </w:tc>
      </w:tr>
      <w:tr w:rsidR="005B757A" w:rsidRPr="00CD269A" w14:paraId="0D199D0B"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A320511" w14:textId="77777777" w:rsidR="005B757A" w:rsidRPr="00020291" w:rsidRDefault="005B757A" w:rsidP="005B757A">
            <w:pPr>
              <w:pStyle w:val="Normal2"/>
            </w:pPr>
            <w:r w:rsidRPr="00020291">
              <w:t>60</w:t>
            </w:r>
          </w:p>
        </w:tc>
        <w:tc>
          <w:tcPr>
            <w:tcW w:w="7098" w:type="dxa"/>
            <w:noWrap/>
            <w:vAlign w:val="top"/>
            <w:hideMark/>
          </w:tcPr>
          <w:p w14:paraId="3BF90DE1" w14:textId="3AAEEEA3"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7,2V 2,7Ah pour pousse seringue </w:t>
            </w:r>
            <w:proofErr w:type="spellStart"/>
            <w:r w:rsidRPr="0040642E">
              <w:t>Asena</w:t>
            </w:r>
            <w:proofErr w:type="spellEnd"/>
            <w:r w:rsidRPr="0040642E">
              <w:t xml:space="preserve"> </w:t>
            </w:r>
            <w:proofErr w:type="spellStart"/>
            <w:r w:rsidRPr="0040642E">
              <w:t>Gs-Gh</w:t>
            </w:r>
            <w:proofErr w:type="spellEnd"/>
          </w:p>
        </w:tc>
        <w:tc>
          <w:tcPr>
            <w:tcW w:w="1365" w:type="dxa"/>
            <w:noWrap/>
            <w:vAlign w:val="top"/>
            <w:hideMark/>
          </w:tcPr>
          <w:p w14:paraId="5C964D20" w14:textId="2434ABF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43   </w:t>
            </w:r>
          </w:p>
        </w:tc>
      </w:tr>
      <w:tr w:rsidR="005B757A" w:rsidRPr="00CD269A" w14:paraId="557092D7"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2AAA6F5C" w14:textId="77777777" w:rsidR="005B757A" w:rsidRPr="00020291" w:rsidRDefault="005B757A" w:rsidP="005B757A">
            <w:pPr>
              <w:pStyle w:val="Normal2"/>
            </w:pPr>
            <w:r w:rsidRPr="00020291">
              <w:t>61</w:t>
            </w:r>
          </w:p>
        </w:tc>
        <w:tc>
          <w:tcPr>
            <w:tcW w:w="7098" w:type="dxa"/>
            <w:noWrap/>
            <w:vAlign w:val="top"/>
            <w:hideMark/>
          </w:tcPr>
          <w:p w14:paraId="677EF762" w14:textId="481377B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12V 3,85Ah pour moniteur </w:t>
            </w:r>
            <w:proofErr w:type="spellStart"/>
            <w:r w:rsidRPr="0040642E">
              <w:t>Viridia</w:t>
            </w:r>
            <w:proofErr w:type="spellEnd"/>
            <w:r w:rsidRPr="0040642E">
              <w:t xml:space="preserve"> M3</w:t>
            </w:r>
          </w:p>
        </w:tc>
        <w:tc>
          <w:tcPr>
            <w:tcW w:w="1365" w:type="dxa"/>
            <w:noWrap/>
            <w:vAlign w:val="top"/>
            <w:hideMark/>
          </w:tcPr>
          <w:p w14:paraId="0CE55813" w14:textId="65EFC1E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12   </w:t>
            </w:r>
          </w:p>
        </w:tc>
      </w:tr>
      <w:tr w:rsidR="005B757A" w:rsidRPr="00CD269A" w14:paraId="7A55C71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ABE15F3" w14:textId="77777777" w:rsidR="005B757A" w:rsidRPr="00020291" w:rsidRDefault="005B757A" w:rsidP="005B757A">
            <w:pPr>
              <w:pStyle w:val="Normal2"/>
            </w:pPr>
            <w:r w:rsidRPr="00020291">
              <w:t>62</w:t>
            </w:r>
          </w:p>
        </w:tc>
        <w:tc>
          <w:tcPr>
            <w:tcW w:w="7098" w:type="dxa"/>
            <w:noWrap/>
            <w:vAlign w:val="top"/>
            <w:hideMark/>
          </w:tcPr>
          <w:p w14:paraId="495CEEEF" w14:textId="2BA7C48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3.7V 1.4Ah pour pompe à perfusion CADD SOLIS - originale SMITH</w:t>
            </w:r>
          </w:p>
        </w:tc>
        <w:tc>
          <w:tcPr>
            <w:tcW w:w="1365" w:type="dxa"/>
            <w:noWrap/>
            <w:vAlign w:val="top"/>
            <w:hideMark/>
          </w:tcPr>
          <w:p w14:paraId="0D4710A2" w14:textId="295C2D50"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5   </w:t>
            </w:r>
          </w:p>
        </w:tc>
      </w:tr>
      <w:tr w:rsidR="005B757A" w:rsidRPr="00CD269A" w14:paraId="2A88864D"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47C42FC0" w14:textId="77777777" w:rsidR="005B757A" w:rsidRPr="00020291" w:rsidRDefault="005B757A" w:rsidP="005B757A">
            <w:pPr>
              <w:pStyle w:val="Normal2"/>
            </w:pPr>
            <w:r w:rsidRPr="00020291">
              <w:t>63</w:t>
            </w:r>
          </w:p>
        </w:tc>
        <w:tc>
          <w:tcPr>
            <w:tcW w:w="7098" w:type="dxa"/>
            <w:noWrap/>
            <w:vAlign w:val="top"/>
            <w:hideMark/>
          </w:tcPr>
          <w:p w14:paraId="4C68A39A" w14:textId="1BF99AF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11.1V 5.2Ah pour moniteur </w:t>
            </w:r>
            <w:proofErr w:type="spellStart"/>
            <w:r w:rsidRPr="0040642E">
              <w:t>Beneview</w:t>
            </w:r>
            <w:proofErr w:type="spellEnd"/>
            <w:r w:rsidRPr="0040642E">
              <w:t xml:space="preserve"> T5/T8</w:t>
            </w:r>
          </w:p>
        </w:tc>
        <w:tc>
          <w:tcPr>
            <w:tcW w:w="1365" w:type="dxa"/>
            <w:noWrap/>
            <w:vAlign w:val="top"/>
            <w:hideMark/>
          </w:tcPr>
          <w:p w14:paraId="65593664" w14:textId="3CE4DED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21   </w:t>
            </w:r>
          </w:p>
        </w:tc>
      </w:tr>
      <w:tr w:rsidR="005B757A" w:rsidRPr="00CD269A" w14:paraId="27640A1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29507FF" w14:textId="77777777" w:rsidR="005B757A" w:rsidRPr="00020291" w:rsidRDefault="005B757A" w:rsidP="005B757A">
            <w:pPr>
              <w:pStyle w:val="Normal2"/>
            </w:pPr>
            <w:r w:rsidRPr="00020291">
              <w:t>64</w:t>
            </w:r>
          </w:p>
        </w:tc>
        <w:tc>
          <w:tcPr>
            <w:tcW w:w="7098" w:type="dxa"/>
            <w:noWrap/>
            <w:vAlign w:val="top"/>
            <w:hideMark/>
          </w:tcPr>
          <w:p w14:paraId="3A609B2D" w14:textId="15BA38E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 lithium 9V 4.2</w:t>
            </w:r>
            <w:proofErr w:type="gramStart"/>
            <w:r w:rsidRPr="0040642E">
              <w:t>Ah  PHILIPS</w:t>
            </w:r>
            <w:proofErr w:type="gramEnd"/>
          </w:p>
        </w:tc>
        <w:tc>
          <w:tcPr>
            <w:tcW w:w="1365" w:type="dxa"/>
            <w:noWrap/>
            <w:vAlign w:val="top"/>
            <w:hideMark/>
          </w:tcPr>
          <w:p w14:paraId="272DE983" w14:textId="13F3B8F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   </w:t>
            </w:r>
          </w:p>
        </w:tc>
      </w:tr>
      <w:tr w:rsidR="005B757A" w:rsidRPr="00CD269A" w14:paraId="6FA4568A"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43E4542C" w14:textId="77777777" w:rsidR="005B757A" w:rsidRPr="00020291" w:rsidRDefault="005B757A" w:rsidP="005B757A">
            <w:pPr>
              <w:pStyle w:val="Normal2"/>
            </w:pPr>
            <w:r w:rsidRPr="00020291">
              <w:lastRenderedPageBreak/>
              <w:t>65</w:t>
            </w:r>
          </w:p>
        </w:tc>
        <w:tc>
          <w:tcPr>
            <w:tcW w:w="7098" w:type="dxa"/>
            <w:noWrap/>
            <w:vAlign w:val="top"/>
            <w:hideMark/>
          </w:tcPr>
          <w:p w14:paraId="297DF5D3" w14:textId="0495E85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 1.5V AAA LR03 Pack de 10</w:t>
            </w:r>
          </w:p>
        </w:tc>
        <w:tc>
          <w:tcPr>
            <w:tcW w:w="1365" w:type="dxa"/>
            <w:noWrap/>
            <w:vAlign w:val="top"/>
            <w:hideMark/>
          </w:tcPr>
          <w:p w14:paraId="604C7153" w14:textId="6C548625"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20</w:t>
            </w:r>
            <w:r w:rsidRPr="00A07A59">
              <w:rPr>
                <w:rFonts w:ascii="Arial" w:hAnsi="Arial" w:cs="Arial"/>
              </w:rPr>
              <w:t> </w:t>
            </w:r>
            <w:r w:rsidRPr="00A07A59">
              <w:t xml:space="preserve">950   </w:t>
            </w:r>
          </w:p>
        </w:tc>
      </w:tr>
      <w:tr w:rsidR="005B757A" w:rsidRPr="00CD269A" w14:paraId="6B7A79D9"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E98E0B9" w14:textId="77777777" w:rsidR="005B757A" w:rsidRPr="00020291" w:rsidRDefault="005B757A" w:rsidP="005B757A">
            <w:pPr>
              <w:pStyle w:val="Normal2"/>
            </w:pPr>
            <w:r w:rsidRPr="00020291">
              <w:t>66</w:t>
            </w:r>
          </w:p>
        </w:tc>
        <w:tc>
          <w:tcPr>
            <w:tcW w:w="7098" w:type="dxa"/>
            <w:noWrap/>
            <w:vAlign w:val="top"/>
            <w:hideMark/>
          </w:tcPr>
          <w:p w14:paraId="19F1E4F6" w14:textId="34A6822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70</w:t>
            </w:r>
            <w:proofErr w:type="gramStart"/>
            <w:r w:rsidRPr="0040642E">
              <w:t xml:space="preserve">Ah  </w:t>
            </w:r>
            <w:proofErr w:type="spellStart"/>
            <w:r w:rsidRPr="0040642E">
              <w:t>Exide</w:t>
            </w:r>
            <w:proofErr w:type="spellEnd"/>
            <w:proofErr w:type="gramEnd"/>
            <w:r w:rsidRPr="0040642E">
              <w:t xml:space="preserve"> 260X171X210 M6 GF12063Y0</w:t>
            </w:r>
          </w:p>
        </w:tc>
        <w:tc>
          <w:tcPr>
            <w:tcW w:w="1365" w:type="dxa"/>
            <w:noWrap/>
            <w:vAlign w:val="top"/>
            <w:hideMark/>
          </w:tcPr>
          <w:p w14:paraId="6FE97D58" w14:textId="1E81FB4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10   </w:t>
            </w:r>
          </w:p>
        </w:tc>
      </w:tr>
      <w:tr w:rsidR="005B757A" w:rsidRPr="00CD269A" w14:paraId="2D7F2179"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4A174CA" w14:textId="77777777" w:rsidR="005B757A" w:rsidRPr="00020291" w:rsidRDefault="005B757A" w:rsidP="005B757A">
            <w:pPr>
              <w:pStyle w:val="Normal2"/>
            </w:pPr>
            <w:r w:rsidRPr="00020291">
              <w:t>67</w:t>
            </w:r>
          </w:p>
        </w:tc>
        <w:tc>
          <w:tcPr>
            <w:tcW w:w="7098" w:type="dxa"/>
            <w:noWrap/>
            <w:vAlign w:val="top"/>
            <w:hideMark/>
          </w:tcPr>
          <w:p w14:paraId="510A4612" w14:textId="191FB3A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 xml:space="preserve">Batterie 10.8V 2.9Ah pour moniteur </w:t>
            </w:r>
            <w:proofErr w:type="spellStart"/>
            <w:r w:rsidRPr="0040642E">
              <w:t>Lifescope</w:t>
            </w:r>
            <w:proofErr w:type="spellEnd"/>
            <w:r w:rsidRPr="0040642E">
              <w:t xml:space="preserve"> PT - originale NIHON KOHDEN</w:t>
            </w:r>
          </w:p>
        </w:tc>
        <w:tc>
          <w:tcPr>
            <w:tcW w:w="1365" w:type="dxa"/>
            <w:noWrap/>
            <w:vAlign w:val="top"/>
            <w:hideMark/>
          </w:tcPr>
          <w:p w14:paraId="122EEE78" w14:textId="1AFDF50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5   </w:t>
            </w:r>
          </w:p>
        </w:tc>
      </w:tr>
      <w:tr w:rsidR="005B757A" w:rsidRPr="00CD269A" w14:paraId="0A237A2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133FB6C" w14:textId="77777777" w:rsidR="005B757A" w:rsidRPr="00020291" w:rsidRDefault="005B757A" w:rsidP="005B757A">
            <w:pPr>
              <w:pStyle w:val="Normal2"/>
            </w:pPr>
            <w:r w:rsidRPr="00020291">
              <w:t>68</w:t>
            </w:r>
          </w:p>
        </w:tc>
        <w:tc>
          <w:tcPr>
            <w:tcW w:w="7098" w:type="dxa"/>
            <w:noWrap/>
            <w:vAlign w:val="top"/>
            <w:hideMark/>
          </w:tcPr>
          <w:p w14:paraId="42411741" w14:textId="3F6D7A1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14.8V 6.6Ah pour ventilateur SV300 - originale MINDRAY</w:t>
            </w:r>
          </w:p>
        </w:tc>
        <w:tc>
          <w:tcPr>
            <w:tcW w:w="1365" w:type="dxa"/>
            <w:noWrap/>
            <w:vAlign w:val="top"/>
            <w:hideMark/>
          </w:tcPr>
          <w:p w14:paraId="5625FB38" w14:textId="0C2A961D"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6   </w:t>
            </w:r>
          </w:p>
        </w:tc>
      </w:tr>
      <w:tr w:rsidR="005B757A" w:rsidRPr="00CD269A" w14:paraId="483FE5E8"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E11BF60" w14:textId="77777777" w:rsidR="005B757A" w:rsidRPr="00020291" w:rsidRDefault="005B757A" w:rsidP="005B757A">
            <w:pPr>
              <w:pStyle w:val="Normal2"/>
            </w:pPr>
            <w:r w:rsidRPr="00020291">
              <w:t>69</w:t>
            </w:r>
          </w:p>
        </w:tc>
        <w:tc>
          <w:tcPr>
            <w:tcW w:w="7098" w:type="dxa"/>
            <w:noWrap/>
            <w:vAlign w:val="top"/>
            <w:hideMark/>
          </w:tcPr>
          <w:p w14:paraId="59E788DC" w14:textId="23C1A911"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 lithium 3.6V 2.6Ah AA LR6</w:t>
            </w:r>
          </w:p>
        </w:tc>
        <w:tc>
          <w:tcPr>
            <w:tcW w:w="1365" w:type="dxa"/>
            <w:noWrap/>
            <w:vAlign w:val="top"/>
            <w:hideMark/>
          </w:tcPr>
          <w:p w14:paraId="227A4899" w14:textId="60C4204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216   </w:t>
            </w:r>
          </w:p>
        </w:tc>
      </w:tr>
      <w:tr w:rsidR="005B757A" w:rsidRPr="00CD269A" w14:paraId="4F906202"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5663C454" w14:textId="77777777" w:rsidR="005B757A" w:rsidRPr="00020291" w:rsidRDefault="005B757A" w:rsidP="005B757A">
            <w:pPr>
              <w:pStyle w:val="Normal2"/>
            </w:pPr>
            <w:r w:rsidRPr="00020291">
              <w:t>70</w:t>
            </w:r>
          </w:p>
        </w:tc>
        <w:tc>
          <w:tcPr>
            <w:tcW w:w="7098" w:type="dxa"/>
            <w:noWrap/>
            <w:vAlign w:val="top"/>
            <w:hideMark/>
          </w:tcPr>
          <w:p w14:paraId="4C6FBC8E" w14:textId="594390A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proofErr w:type="gramStart"/>
            <w:r w:rsidRPr="0040642E">
              <w:t>Pile  1.5V</w:t>
            </w:r>
            <w:proofErr w:type="gramEnd"/>
            <w:r w:rsidRPr="0040642E">
              <w:t xml:space="preserve"> AA LR6 </w:t>
            </w:r>
            <w:proofErr w:type="spellStart"/>
            <w:r w:rsidRPr="0040642E">
              <w:t>Energizer</w:t>
            </w:r>
            <w:proofErr w:type="spellEnd"/>
            <w:r w:rsidRPr="0040642E">
              <w:t xml:space="preserve"> </w:t>
            </w:r>
            <w:proofErr w:type="spellStart"/>
            <w:r w:rsidRPr="0040642E">
              <w:t>Industrial</w:t>
            </w:r>
            <w:proofErr w:type="spellEnd"/>
            <w:r w:rsidRPr="0040642E">
              <w:t xml:space="preserve"> Boite de 10</w:t>
            </w:r>
          </w:p>
        </w:tc>
        <w:tc>
          <w:tcPr>
            <w:tcW w:w="1365" w:type="dxa"/>
            <w:noWrap/>
            <w:vAlign w:val="top"/>
            <w:hideMark/>
          </w:tcPr>
          <w:p w14:paraId="75A17EF5" w14:textId="2F63EFC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498   </w:t>
            </w:r>
          </w:p>
        </w:tc>
      </w:tr>
      <w:tr w:rsidR="005B757A" w:rsidRPr="00CD269A" w14:paraId="0ABF36C4"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10CBADE" w14:textId="77777777" w:rsidR="005B757A" w:rsidRPr="00020291" w:rsidRDefault="005B757A" w:rsidP="005B757A">
            <w:pPr>
              <w:pStyle w:val="Normal2"/>
            </w:pPr>
            <w:r w:rsidRPr="00020291">
              <w:t>71</w:t>
            </w:r>
          </w:p>
        </w:tc>
        <w:tc>
          <w:tcPr>
            <w:tcW w:w="7098" w:type="dxa"/>
            <w:noWrap/>
            <w:vAlign w:val="top"/>
            <w:hideMark/>
          </w:tcPr>
          <w:p w14:paraId="1069D62E" w14:textId="0FBDF64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12V 5</w:t>
            </w:r>
            <w:proofErr w:type="gramStart"/>
            <w:r w:rsidRPr="0040642E">
              <w:t xml:space="preserve">Ah  </w:t>
            </w:r>
            <w:proofErr w:type="spellStart"/>
            <w:r w:rsidRPr="0040642E">
              <w:t>Yuasa</w:t>
            </w:r>
            <w:proofErr w:type="spellEnd"/>
            <w:proofErr w:type="gramEnd"/>
            <w:r w:rsidRPr="0040642E">
              <w:t xml:space="preserve"> 90X70X106 F2 Y512</w:t>
            </w:r>
          </w:p>
        </w:tc>
        <w:tc>
          <w:tcPr>
            <w:tcW w:w="1365" w:type="dxa"/>
            <w:noWrap/>
            <w:vAlign w:val="top"/>
            <w:hideMark/>
          </w:tcPr>
          <w:p w14:paraId="474A5C2E" w14:textId="3A01FF1B"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101   </w:t>
            </w:r>
          </w:p>
        </w:tc>
      </w:tr>
      <w:tr w:rsidR="005B757A" w:rsidRPr="00CD269A" w14:paraId="590DE7F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64A4BFD0" w14:textId="77777777" w:rsidR="005B757A" w:rsidRPr="00020291" w:rsidRDefault="005B757A" w:rsidP="005B757A">
            <w:pPr>
              <w:pStyle w:val="Normal2"/>
            </w:pPr>
            <w:r w:rsidRPr="00020291">
              <w:t>72</w:t>
            </w:r>
          </w:p>
        </w:tc>
        <w:tc>
          <w:tcPr>
            <w:tcW w:w="7098" w:type="dxa"/>
            <w:noWrap/>
            <w:vAlign w:val="top"/>
            <w:hideMark/>
          </w:tcPr>
          <w:p w14:paraId="1F5F7AC3" w14:textId="716FF596"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Montage Batterie plomb 24V 4.5</w:t>
            </w:r>
            <w:proofErr w:type="gramStart"/>
            <w:r w:rsidRPr="0040642E">
              <w:t>Ah  ARJONDA</w:t>
            </w:r>
            <w:proofErr w:type="gramEnd"/>
            <w:r w:rsidRPr="0040642E">
              <w:t>0100-R Unité de 2</w:t>
            </w:r>
          </w:p>
        </w:tc>
        <w:tc>
          <w:tcPr>
            <w:tcW w:w="1365" w:type="dxa"/>
            <w:noWrap/>
            <w:vAlign w:val="top"/>
            <w:hideMark/>
          </w:tcPr>
          <w:p w14:paraId="2CF54968" w14:textId="35F332C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9   </w:t>
            </w:r>
          </w:p>
        </w:tc>
      </w:tr>
      <w:tr w:rsidR="005B757A" w:rsidRPr="00CD269A" w14:paraId="5D56D02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05887F4B" w14:textId="77777777" w:rsidR="005B757A" w:rsidRPr="00020291" w:rsidRDefault="005B757A" w:rsidP="005B757A">
            <w:pPr>
              <w:pStyle w:val="Normal2"/>
            </w:pPr>
            <w:r w:rsidRPr="00020291">
              <w:t>73</w:t>
            </w:r>
          </w:p>
        </w:tc>
        <w:tc>
          <w:tcPr>
            <w:tcW w:w="7098" w:type="dxa"/>
            <w:noWrap/>
            <w:vAlign w:val="top"/>
            <w:hideMark/>
          </w:tcPr>
          <w:p w14:paraId="60881931" w14:textId="3CD2C5B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Piles Rechargeables Ni-</w:t>
            </w:r>
            <w:proofErr w:type="spellStart"/>
            <w:r w:rsidRPr="0040642E">
              <w:t>Mh</w:t>
            </w:r>
            <w:proofErr w:type="spellEnd"/>
            <w:r w:rsidRPr="0040642E">
              <w:t xml:space="preserve"> 1,2V 2500mAh AA</w:t>
            </w:r>
          </w:p>
        </w:tc>
        <w:tc>
          <w:tcPr>
            <w:tcW w:w="1365" w:type="dxa"/>
            <w:noWrap/>
            <w:vAlign w:val="top"/>
            <w:hideMark/>
          </w:tcPr>
          <w:p w14:paraId="603B4870" w14:textId="30C12FA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244   </w:t>
            </w:r>
          </w:p>
        </w:tc>
      </w:tr>
      <w:tr w:rsidR="005B757A" w:rsidRPr="00CD269A" w14:paraId="6D2B109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667C0503" w14:textId="77777777" w:rsidR="005B757A" w:rsidRPr="00020291" w:rsidRDefault="005B757A" w:rsidP="005B757A">
            <w:pPr>
              <w:pStyle w:val="Normal2"/>
            </w:pPr>
            <w:r w:rsidRPr="00020291">
              <w:t>74</w:t>
            </w:r>
          </w:p>
        </w:tc>
        <w:tc>
          <w:tcPr>
            <w:tcW w:w="7098" w:type="dxa"/>
            <w:noWrap/>
            <w:vAlign w:val="top"/>
            <w:hideMark/>
          </w:tcPr>
          <w:p w14:paraId="3ED941AC" w14:textId="58A819B7"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Piles Rechargeables Ni-</w:t>
            </w:r>
            <w:proofErr w:type="spellStart"/>
            <w:r w:rsidRPr="0040642E">
              <w:t>Mh</w:t>
            </w:r>
            <w:proofErr w:type="spellEnd"/>
            <w:r w:rsidRPr="0040642E">
              <w:t xml:space="preserve"> 1,2V 900mAh AAA</w:t>
            </w:r>
          </w:p>
        </w:tc>
        <w:tc>
          <w:tcPr>
            <w:tcW w:w="1365" w:type="dxa"/>
            <w:noWrap/>
            <w:vAlign w:val="top"/>
            <w:hideMark/>
          </w:tcPr>
          <w:p w14:paraId="2FB92772" w14:textId="0FC2D10E"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226   </w:t>
            </w:r>
          </w:p>
        </w:tc>
      </w:tr>
      <w:tr w:rsidR="005B757A" w:rsidRPr="00CD269A" w14:paraId="2FEEC80E"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282831F8" w14:textId="77777777" w:rsidR="005B757A" w:rsidRPr="00020291" w:rsidRDefault="005B757A" w:rsidP="005B757A">
            <w:pPr>
              <w:pStyle w:val="Normal2"/>
            </w:pPr>
            <w:r w:rsidRPr="00020291">
              <w:t>75</w:t>
            </w:r>
          </w:p>
        </w:tc>
        <w:tc>
          <w:tcPr>
            <w:tcW w:w="7098" w:type="dxa"/>
            <w:noWrap/>
            <w:vAlign w:val="top"/>
            <w:hideMark/>
          </w:tcPr>
          <w:p w14:paraId="2911CB17" w14:textId="5523F5B2"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Batterie plomb 24V 4.5</w:t>
            </w:r>
            <w:proofErr w:type="gramStart"/>
            <w:r w:rsidRPr="0040642E">
              <w:t>Ah  ARJONDA</w:t>
            </w:r>
            <w:proofErr w:type="gramEnd"/>
            <w:r w:rsidRPr="0040642E">
              <w:t>0200-20R</w:t>
            </w:r>
          </w:p>
        </w:tc>
        <w:tc>
          <w:tcPr>
            <w:tcW w:w="1365" w:type="dxa"/>
            <w:noWrap/>
            <w:vAlign w:val="top"/>
            <w:hideMark/>
          </w:tcPr>
          <w:p w14:paraId="2AA8FC96" w14:textId="48A5719A"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5   </w:t>
            </w:r>
          </w:p>
        </w:tc>
      </w:tr>
      <w:tr w:rsidR="005B757A" w:rsidRPr="00CD269A" w14:paraId="282DF369"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096" w:type="dxa"/>
            <w:noWrap/>
            <w:hideMark/>
          </w:tcPr>
          <w:p w14:paraId="767D9873" w14:textId="77777777" w:rsidR="005B757A" w:rsidRPr="00020291" w:rsidRDefault="005B757A" w:rsidP="005B757A">
            <w:pPr>
              <w:pStyle w:val="Normal2"/>
            </w:pPr>
            <w:r w:rsidRPr="00020291">
              <w:t>76</w:t>
            </w:r>
          </w:p>
        </w:tc>
        <w:tc>
          <w:tcPr>
            <w:tcW w:w="7098" w:type="dxa"/>
            <w:noWrap/>
            <w:vAlign w:val="top"/>
            <w:hideMark/>
          </w:tcPr>
          <w:p w14:paraId="4B4E6C09" w14:textId="0767E6EF"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40642E">
              <w:t>Montage Batterie plomb 24V 5</w:t>
            </w:r>
            <w:proofErr w:type="gramStart"/>
            <w:r w:rsidRPr="0040642E">
              <w:t>Ah  ARJOKPA</w:t>
            </w:r>
            <w:proofErr w:type="gramEnd"/>
            <w:r w:rsidRPr="0040642E">
              <w:t>0100-R Unité de 4</w:t>
            </w:r>
          </w:p>
        </w:tc>
        <w:tc>
          <w:tcPr>
            <w:tcW w:w="1365" w:type="dxa"/>
            <w:noWrap/>
            <w:vAlign w:val="top"/>
            <w:hideMark/>
          </w:tcPr>
          <w:p w14:paraId="1A9383A4" w14:textId="477F9C4C" w:rsidR="005B757A" w:rsidRPr="00020291" w:rsidRDefault="005B757A" w:rsidP="005B757A">
            <w:pPr>
              <w:pStyle w:val="Normal2"/>
              <w:cnfStyle w:val="000000000000" w:firstRow="0" w:lastRow="0" w:firstColumn="0" w:lastColumn="0" w:oddVBand="0" w:evenVBand="0" w:oddHBand="0" w:evenHBand="0" w:firstRowFirstColumn="0" w:firstRowLastColumn="0" w:lastRowFirstColumn="0" w:lastRowLastColumn="0"/>
              <w:rPr>
                <w:sz w:val="18"/>
                <w:szCs w:val="14"/>
              </w:rPr>
            </w:pPr>
            <w:r w:rsidRPr="00A07A59">
              <w:t xml:space="preserve"> 5   </w:t>
            </w:r>
          </w:p>
        </w:tc>
      </w:tr>
    </w:tbl>
    <w:p w14:paraId="5584F221" w14:textId="77777777" w:rsidR="00CE0FCF" w:rsidRPr="001D74B0" w:rsidRDefault="00CE0FCF" w:rsidP="001F1829">
      <w:pPr>
        <w:pStyle w:val="Normal2"/>
      </w:pPr>
    </w:p>
    <w:p w14:paraId="6849AFFB" w14:textId="77777777" w:rsidR="00CE0FCF" w:rsidRPr="001D74B0" w:rsidRDefault="00CE0FCF" w:rsidP="00CE0FCF">
      <w:pPr>
        <w:widowControl w:val="0"/>
        <w:autoSpaceDE w:val="0"/>
        <w:autoSpaceDN w:val="0"/>
        <w:adjustRightInd w:val="0"/>
        <w:ind w:left="284" w:right="-710"/>
        <w:contextualSpacing/>
        <w:jc w:val="both"/>
        <w:rPr>
          <w:rFonts w:ascii="Open Sans" w:eastAsia="Times New Roman" w:hAnsi="Open Sans" w:cs="Open Sans"/>
          <w:b/>
          <w:bCs/>
          <w:color w:val="943634"/>
          <w:spacing w:val="5"/>
          <w:sz w:val="20"/>
          <w:szCs w:val="20"/>
        </w:rPr>
      </w:pPr>
    </w:p>
    <w:p w14:paraId="6DF121C6" w14:textId="38304955" w:rsidR="00CE0FCF" w:rsidRPr="00711A22" w:rsidRDefault="00CE0FCF" w:rsidP="00CE0FCF">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20"/>
          <w:szCs w:val="20"/>
        </w:rPr>
      </w:pPr>
      <w:bookmarkStart w:id="17" w:name="_Hlk174960401"/>
      <w:r w:rsidRPr="00711A22">
        <w:rPr>
          <w:rFonts w:ascii="Open Sans" w:eastAsia="Times New Roman" w:hAnsi="Open Sans" w:cs="Open Sans"/>
          <w:b/>
          <w:bCs/>
          <w:color w:val="943634"/>
          <w:spacing w:val="5"/>
          <w:sz w:val="20"/>
          <w:szCs w:val="20"/>
        </w:rPr>
        <w:t xml:space="preserve">La partie articles listés est estimée à </w:t>
      </w:r>
      <w:r w:rsidR="00E956C2" w:rsidRPr="00711A22">
        <w:rPr>
          <w:rFonts w:ascii="Open Sans" w:eastAsia="Times New Roman" w:hAnsi="Open Sans" w:cs="Open Sans"/>
          <w:b/>
          <w:bCs/>
          <w:color w:val="943634"/>
          <w:spacing w:val="5"/>
          <w:sz w:val="20"/>
          <w:szCs w:val="20"/>
        </w:rPr>
        <w:t>7</w:t>
      </w:r>
      <w:r w:rsidRPr="00711A22">
        <w:rPr>
          <w:rFonts w:ascii="Open Sans" w:eastAsia="Times New Roman" w:hAnsi="Open Sans" w:cs="Open Sans"/>
          <w:b/>
          <w:bCs/>
          <w:color w:val="943634"/>
          <w:spacing w:val="5"/>
          <w:sz w:val="20"/>
          <w:szCs w:val="20"/>
        </w:rPr>
        <w:t>0 % du volume financier annuel.</w:t>
      </w:r>
    </w:p>
    <w:p w14:paraId="56A990DB" w14:textId="4A24C0BF" w:rsidR="00CE0FCF" w:rsidRPr="00711A22" w:rsidRDefault="00CE0FCF" w:rsidP="00CE0FCF">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20"/>
          <w:szCs w:val="20"/>
        </w:rPr>
      </w:pPr>
      <w:r w:rsidRPr="00711A22">
        <w:rPr>
          <w:rFonts w:ascii="Open Sans" w:eastAsia="Times New Roman" w:hAnsi="Open Sans" w:cs="Open Sans"/>
          <w:b/>
          <w:bCs/>
          <w:color w:val="943634"/>
          <w:spacing w:val="5"/>
          <w:sz w:val="20"/>
          <w:szCs w:val="20"/>
        </w:rPr>
        <w:t xml:space="preserve">La partie catalogue est estimée à </w:t>
      </w:r>
      <w:r w:rsidR="00E956C2" w:rsidRPr="00711A22">
        <w:rPr>
          <w:rFonts w:ascii="Open Sans" w:eastAsia="Times New Roman" w:hAnsi="Open Sans" w:cs="Open Sans"/>
          <w:b/>
          <w:bCs/>
          <w:color w:val="943634"/>
          <w:spacing w:val="5"/>
          <w:sz w:val="20"/>
          <w:szCs w:val="20"/>
        </w:rPr>
        <w:t>3</w:t>
      </w:r>
      <w:r w:rsidRPr="00711A22">
        <w:rPr>
          <w:rFonts w:ascii="Open Sans" w:eastAsia="Times New Roman" w:hAnsi="Open Sans" w:cs="Open Sans"/>
          <w:b/>
          <w:bCs/>
          <w:color w:val="943634"/>
          <w:spacing w:val="5"/>
          <w:sz w:val="20"/>
          <w:szCs w:val="20"/>
        </w:rPr>
        <w:t>0% du volume financier annuel. La partie catalogue fait l’objet d’une mise au point après attribution et avant notification du marché concerné.</w:t>
      </w:r>
    </w:p>
    <w:p w14:paraId="4226F900" w14:textId="7C7FAA2A" w:rsidR="00CE0FCF" w:rsidRPr="00711A22" w:rsidRDefault="00CE0FCF" w:rsidP="00CE0FCF">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20"/>
          <w:szCs w:val="20"/>
        </w:rPr>
      </w:pPr>
      <w:r w:rsidRPr="00711A22">
        <w:rPr>
          <w:rFonts w:ascii="Open Sans" w:eastAsia="Times New Roman" w:hAnsi="Open Sans" w:cs="Open Sans"/>
          <w:b/>
          <w:bCs/>
          <w:color w:val="943634"/>
          <w:spacing w:val="5"/>
          <w:sz w:val="20"/>
          <w:szCs w:val="20"/>
        </w:rPr>
        <w:t>Des produits équivalents peuvent être proposé tant qu’ils possèdent les mêmes caractéristiques techniques et qu’ils soient aux normes françaises</w:t>
      </w:r>
    </w:p>
    <w:bookmarkEnd w:id="17"/>
    <w:p w14:paraId="27C2A8CE" w14:textId="6A5514F7" w:rsidR="003451D3" w:rsidRPr="001D74B0" w:rsidRDefault="003451D3" w:rsidP="003451D3">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highlight w:val="yellow"/>
        </w:rPr>
      </w:pPr>
    </w:p>
    <w:p w14:paraId="51EBC6DE" w14:textId="77777777" w:rsidR="00570CCF" w:rsidRPr="001D74B0" w:rsidRDefault="00570CCF" w:rsidP="003451D3">
      <w:pPr>
        <w:widowControl w:val="0"/>
        <w:autoSpaceDE w:val="0"/>
        <w:autoSpaceDN w:val="0"/>
        <w:adjustRightInd w:val="0"/>
        <w:ind w:right="-710"/>
        <w:contextualSpacing/>
        <w:jc w:val="both"/>
        <w:rPr>
          <w:rFonts w:ascii="Open Sans" w:eastAsia="Times New Roman" w:hAnsi="Open Sans" w:cs="Open Sans"/>
          <w:b/>
          <w:bCs/>
          <w:color w:val="943634"/>
          <w:spacing w:val="5"/>
          <w:sz w:val="20"/>
          <w:szCs w:val="20"/>
          <w:highlight w:val="yellow"/>
        </w:rPr>
      </w:pPr>
    </w:p>
    <w:p w14:paraId="07DEC968" w14:textId="46ABB976" w:rsidR="003451D3" w:rsidRPr="001D74B0" w:rsidRDefault="003451D3" w:rsidP="003451D3">
      <w:pPr>
        <w:pBdr>
          <w:top w:val="dotted" w:sz="4" w:space="1" w:color="622423" w:themeColor="accent2" w:themeShade="7F"/>
          <w:bottom w:val="dotted" w:sz="4" w:space="1" w:color="622423" w:themeColor="accent2" w:themeShade="7F"/>
        </w:pBdr>
        <w:spacing w:before="300"/>
        <w:outlineLvl w:val="2"/>
        <w:rPr>
          <w:rFonts w:ascii="Open Sans" w:hAnsi="Open Sans" w:cs="Open Sans"/>
          <w:caps/>
          <w:color w:val="622423" w:themeColor="accent2" w:themeShade="7F"/>
        </w:rPr>
      </w:pPr>
      <w:bookmarkStart w:id="18" w:name="_Toc196748952"/>
      <w:r w:rsidRPr="001D74B0">
        <w:rPr>
          <w:rFonts w:ascii="Open Sans" w:hAnsi="Open Sans" w:cs="Open Sans"/>
          <w:caps/>
          <w:color w:val="622423" w:themeColor="accent2" w:themeShade="7F"/>
        </w:rPr>
        <w:t xml:space="preserve">III-4 </w:t>
      </w:r>
      <w:r w:rsidR="004D35F9" w:rsidRPr="004D35F9">
        <w:rPr>
          <w:rFonts w:ascii="Open Sans" w:hAnsi="Open Sans" w:cs="Open Sans"/>
          <w:caps/>
          <w:color w:val="622423" w:themeColor="accent2" w:themeShade="7F"/>
        </w:rPr>
        <w:t>Fourniture de lampes spéciales</w:t>
      </w:r>
      <w:bookmarkEnd w:id="18"/>
    </w:p>
    <w:tbl>
      <w:tblPr>
        <w:tblStyle w:val="Grilledutableau"/>
        <w:tblW w:w="0" w:type="auto"/>
        <w:tblLayout w:type="fixed"/>
        <w:tblLook w:val="04A0" w:firstRow="1" w:lastRow="0" w:firstColumn="1" w:lastColumn="0" w:noHBand="0" w:noVBand="1"/>
      </w:tblPr>
      <w:tblGrid>
        <w:gridCol w:w="1691"/>
        <w:gridCol w:w="6298"/>
        <w:gridCol w:w="1062"/>
      </w:tblGrid>
      <w:tr w:rsidR="009D4DBE" w:rsidRPr="00CD269A" w14:paraId="5EBFA77B" w14:textId="77777777" w:rsidTr="005B757A">
        <w:trPr>
          <w:cnfStyle w:val="100000000000" w:firstRow="1" w:lastRow="0" w:firstColumn="0" w:lastColumn="0" w:oddVBand="0" w:evenVBand="0" w:oddHBand="0"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1691" w:type="dxa"/>
            <w:hideMark/>
          </w:tcPr>
          <w:p w14:paraId="6B2A06D4" w14:textId="77777777" w:rsidR="00CD269A" w:rsidRPr="009D4DBE" w:rsidRDefault="00CD269A" w:rsidP="00CD269A">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N° de produit</w:t>
            </w:r>
          </w:p>
        </w:tc>
        <w:tc>
          <w:tcPr>
            <w:tcW w:w="6298" w:type="dxa"/>
            <w:hideMark/>
          </w:tcPr>
          <w:p w14:paraId="4654F218" w14:textId="77777777" w:rsidR="00CD269A" w:rsidRPr="009D4DBE" w:rsidRDefault="00CD269A" w:rsidP="00CD269A">
            <w:pPr>
              <w:widowControl w:val="0"/>
              <w:autoSpaceDE w:val="0"/>
              <w:autoSpaceDN w:val="0"/>
              <w:adjustRightInd w:val="0"/>
              <w:ind w:right="-710"/>
              <w:contextualSpacing/>
              <w:jc w:val="both"/>
              <w:cnfStyle w:val="100000000000" w:firstRow="1" w:lastRow="0" w:firstColumn="0" w:lastColumn="0" w:oddVBand="0" w:evenVBand="0" w:oddHBand="0" w:evenHBand="0" w:firstRowFirstColumn="0" w:firstRowLastColumn="0" w:lastRowFirstColumn="0" w:lastRowLastColumn="0"/>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Libellé produit</w:t>
            </w:r>
          </w:p>
        </w:tc>
        <w:tc>
          <w:tcPr>
            <w:tcW w:w="1062" w:type="dxa"/>
            <w:hideMark/>
          </w:tcPr>
          <w:p w14:paraId="43D85EF5" w14:textId="7BA9FE2E" w:rsidR="00CD269A" w:rsidRPr="009D4DBE" w:rsidRDefault="00CD269A" w:rsidP="00CD269A">
            <w:pPr>
              <w:widowControl w:val="0"/>
              <w:autoSpaceDE w:val="0"/>
              <w:autoSpaceDN w:val="0"/>
              <w:adjustRightInd w:val="0"/>
              <w:ind w:right="-710"/>
              <w:contextualSpacing/>
              <w:jc w:val="both"/>
              <w:cnfStyle w:val="100000000000" w:firstRow="1" w:lastRow="0" w:firstColumn="0" w:lastColumn="0" w:oddVBand="0" w:evenVBand="0" w:oddHBand="0" w:evenHBand="0" w:firstRowFirstColumn="0" w:firstRowLastColumn="0" w:lastRowFirstColumn="0" w:lastRowLastColumn="0"/>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Quantité</w:t>
            </w:r>
            <w:r w:rsidR="005B757A">
              <w:rPr>
                <w:rFonts w:ascii="Open Sans" w:eastAsia="Times New Roman" w:hAnsi="Open Sans" w:cs="Open Sans"/>
                <w:bCs/>
                <w:spacing w:val="5"/>
                <w:sz w:val="20"/>
                <w:szCs w:val="20"/>
              </w:rPr>
              <w:t xml:space="preserve"> </w:t>
            </w:r>
            <w:r w:rsidRPr="009D4DBE">
              <w:rPr>
                <w:rFonts w:ascii="Open Sans" w:eastAsia="Times New Roman" w:hAnsi="Open Sans" w:cs="Open Sans"/>
                <w:bCs/>
                <w:spacing w:val="5"/>
                <w:sz w:val="20"/>
                <w:szCs w:val="20"/>
              </w:rPr>
              <w:t>annuelle prévis.</w:t>
            </w:r>
          </w:p>
        </w:tc>
      </w:tr>
      <w:tr w:rsidR="005A458D" w:rsidRPr="00CD269A" w14:paraId="559D066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798908A6"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w:t>
            </w:r>
          </w:p>
        </w:tc>
        <w:tc>
          <w:tcPr>
            <w:tcW w:w="6298" w:type="dxa"/>
            <w:noWrap/>
            <w:vAlign w:val="top"/>
            <w:hideMark/>
          </w:tcPr>
          <w:p w14:paraId="191DC8E2" w14:textId="6319124C"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 LAMPE XENON PE300BFA </w:t>
            </w:r>
          </w:p>
        </w:tc>
        <w:tc>
          <w:tcPr>
            <w:tcW w:w="1062" w:type="dxa"/>
            <w:noWrap/>
            <w:hideMark/>
          </w:tcPr>
          <w:p w14:paraId="26B05441"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101</w:t>
            </w:r>
          </w:p>
        </w:tc>
      </w:tr>
      <w:tr w:rsidR="005A458D" w:rsidRPr="00CD269A" w14:paraId="7D96FDB6"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040B4728"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2</w:t>
            </w:r>
          </w:p>
        </w:tc>
        <w:tc>
          <w:tcPr>
            <w:tcW w:w="6298" w:type="dxa"/>
            <w:noWrap/>
            <w:vAlign w:val="top"/>
            <w:hideMark/>
          </w:tcPr>
          <w:p w14:paraId="3FB583AD" w14:textId="4AE2193A"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23V 100W X514SP - COMPATIBLE</w:t>
            </w:r>
          </w:p>
        </w:tc>
        <w:tc>
          <w:tcPr>
            <w:tcW w:w="1062" w:type="dxa"/>
            <w:noWrap/>
            <w:hideMark/>
          </w:tcPr>
          <w:p w14:paraId="31895BE4"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702</w:t>
            </w:r>
          </w:p>
        </w:tc>
      </w:tr>
      <w:tr w:rsidR="005A458D" w:rsidRPr="00CD269A" w14:paraId="1CA51515"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24901EB0"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3</w:t>
            </w:r>
          </w:p>
        </w:tc>
        <w:tc>
          <w:tcPr>
            <w:tcW w:w="6298" w:type="dxa"/>
            <w:noWrap/>
            <w:vAlign w:val="top"/>
            <w:hideMark/>
          </w:tcPr>
          <w:p w14:paraId="47F60B3F" w14:textId="015D17A2"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LAMPE XENON PE175BF PE175BFA</w:t>
            </w:r>
          </w:p>
        </w:tc>
        <w:tc>
          <w:tcPr>
            <w:tcW w:w="1062" w:type="dxa"/>
            <w:noWrap/>
            <w:hideMark/>
          </w:tcPr>
          <w:p w14:paraId="451A4A66"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19</w:t>
            </w:r>
          </w:p>
        </w:tc>
      </w:tr>
      <w:tr w:rsidR="005A458D" w:rsidRPr="00CD269A" w14:paraId="06DB285D"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04267AEF"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4</w:t>
            </w:r>
          </w:p>
        </w:tc>
        <w:tc>
          <w:tcPr>
            <w:tcW w:w="6298" w:type="dxa"/>
            <w:noWrap/>
            <w:vAlign w:val="top"/>
            <w:hideMark/>
          </w:tcPr>
          <w:p w14:paraId="5346CE0F" w14:textId="6AC47D08"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24V 100W G6.35 OSRAM 64638</w:t>
            </w:r>
          </w:p>
        </w:tc>
        <w:tc>
          <w:tcPr>
            <w:tcW w:w="1062" w:type="dxa"/>
            <w:noWrap/>
            <w:hideMark/>
          </w:tcPr>
          <w:p w14:paraId="5E5BE7DE"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134</w:t>
            </w:r>
          </w:p>
        </w:tc>
      </w:tr>
      <w:tr w:rsidR="005A458D" w:rsidRPr="00CD269A" w14:paraId="2AF2F4C7"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20A81CCD"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5</w:t>
            </w:r>
          </w:p>
        </w:tc>
        <w:tc>
          <w:tcPr>
            <w:tcW w:w="6298" w:type="dxa"/>
            <w:noWrap/>
            <w:vAlign w:val="top"/>
            <w:hideMark/>
          </w:tcPr>
          <w:p w14:paraId="6C65B3F8" w14:textId="2DB4A576"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LAMPE XENON 300W J2022 CLV-190 / MAJ1817 </w:t>
            </w:r>
          </w:p>
        </w:tc>
        <w:tc>
          <w:tcPr>
            <w:tcW w:w="1062" w:type="dxa"/>
            <w:noWrap/>
            <w:hideMark/>
          </w:tcPr>
          <w:p w14:paraId="14B62696"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6</w:t>
            </w:r>
          </w:p>
        </w:tc>
      </w:tr>
      <w:tr w:rsidR="005A458D" w:rsidRPr="00CD269A" w14:paraId="32C408BE"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45A5372E"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6</w:t>
            </w:r>
          </w:p>
        </w:tc>
        <w:tc>
          <w:tcPr>
            <w:tcW w:w="6298" w:type="dxa"/>
            <w:noWrap/>
            <w:vAlign w:val="top"/>
            <w:hideMark/>
          </w:tcPr>
          <w:p w14:paraId="6E42C516" w14:textId="5707DE1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IODURE METALLIQUE CDM-T 70W/942 G12 PHILIPS + 24V 150W G6,35 OSRAM</w:t>
            </w:r>
          </w:p>
        </w:tc>
        <w:tc>
          <w:tcPr>
            <w:tcW w:w="1062" w:type="dxa"/>
            <w:noWrap/>
            <w:hideMark/>
          </w:tcPr>
          <w:p w14:paraId="128FD3FB"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11</w:t>
            </w:r>
          </w:p>
        </w:tc>
      </w:tr>
      <w:tr w:rsidR="005A458D" w:rsidRPr="00CD269A" w14:paraId="73D64ECC"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25904295"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7</w:t>
            </w:r>
          </w:p>
        </w:tc>
        <w:tc>
          <w:tcPr>
            <w:tcW w:w="6298" w:type="dxa"/>
            <w:noWrap/>
            <w:vAlign w:val="top"/>
            <w:hideMark/>
          </w:tcPr>
          <w:p w14:paraId="2A5714A3" w14:textId="2512AF08"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24V 250W G6.35 EVC OSRAM 64657</w:t>
            </w:r>
          </w:p>
        </w:tc>
        <w:tc>
          <w:tcPr>
            <w:tcW w:w="1062" w:type="dxa"/>
            <w:noWrap/>
            <w:hideMark/>
          </w:tcPr>
          <w:p w14:paraId="69BF8821"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63</w:t>
            </w:r>
          </w:p>
        </w:tc>
      </w:tr>
      <w:tr w:rsidR="005A458D" w:rsidRPr="00CD269A" w14:paraId="544D7B44"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7F99EF20"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8</w:t>
            </w:r>
          </w:p>
        </w:tc>
        <w:tc>
          <w:tcPr>
            <w:tcW w:w="6298" w:type="dxa"/>
            <w:noWrap/>
            <w:vAlign w:val="top"/>
            <w:hideMark/>
          </w:tcPr>
          <w:p w14:paraId="4F77AB1D" w14:textId="79A5B9B0"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LAMPE MERCURE 100W </w:t>
            </w:r>
            <w:proofErr w:type="gramStart"/>
            <w:r w:rsidRPr="006D4206">
              <w:t>OSRAM  HBO</w:t>
            </w:r>
            <w:proofErr w:type="gramEnd"/>
            <w:r w:rsidRPr="006D4206">
              <w:t xml:space="preserve"> 100W/2 DC </w:t>
            </w:r>
          </w:p>
        </w:tc>
        <w:tc>
          <w:tcPr>
            <w:tcW w:w="1062" w:type="dxa"/>
            <w:noWrap/>
            <w:hideMark/>
          </w:tcPr>
          <w:p w14:paraId="3CEC678E"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25</w:t>
            </w:r>
          </w:p>
        </w:tc>
      </w:tr>
      <w:tr w:rsidR="005A458D" w:rsidRPr="00CD269A" w14:paraId="3563273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3B7EC0E3"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9</w:t>
            </w:r>
          </w:p>
        </w:tc>
        <w:tc>
          <w:tcPr>
            <w:tcW w:w="6298" w:type="dxa"/>
            <w:noWrap/>
            <w:vAlign w:val="top"/>
            <w:hideMark/>
          </w:tcPr>
          <w:p w14:paraId="08BA8E7F" w14:textId="35C0677A"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22.8V 50W G6.35 OSRAM 64650</w:t>
            </w:r>
          </w:p>
        </w:tc>
        <w:tc>
          <w:tcPr>
            <w:tcW w:w="1062" w:type="dxa"/>
            <w:noWrap/>
            <w:hideMark/>
          </w:tcPr>
          <w:p w14:paraId="77F9634B"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66</w:t>
            </w:r>
          </w:p>
        </w:tc>
      </w:tr>
      <w:tr w:rsidR="005A458D" w:rsidRPr="00CD269A" w14:paraId="21B01DAE"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37E3287E"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10</w:t>
            </w:r>
          </w:p>
        </w:tc>
        <w:tc>
          <w:tcPr>
            <w:tcW w:w="6298" w:type="dxa"/>
            <w:noWrap/>
            <w:vAlign w:val="top"/>
            <w:hideMark/>
          </w:tcPr>
          <w:p w14:paraId="20952B43" w14:textId="2BDDE2D6"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LAMPE MERCURE 100W </w:t>
            </w:r>
            <w:proofErr w:type="gramStart"/>
            <w:r w:rsidRPr="006D4206">
              <w:t>OSRAM  HBO</w:t>
            </w:r>
            <w:proofErr w:type="gramEnd"/>
            <w:r w:rsidRPr="006D4206">
              <w:t xml:space="preserve"> 103W/2  </w:t>
            </w:r>
          </w:p>
        </w:tc>
        <w:tc>
          <w:tcPr>
            <w:tcW w:w="1062" w:type="dxa"/>
            <w:noWrap/>
            <w:hideMark/>
          </w:tcPr>
          <w:p w14:paraId="15A979BE"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22</w:t>
            </w:r>
          </w:p>
        </w:tc>
      </w:tr>
      <w:tr w:rsidR="005A458D" w:rsidRPr="00CD269A" w14:paraId="1C95001F"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7C6F63C4"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11</w:t>
            </w:r>
          </w:p>
        </w:tc>
        <w:tc>
          <w:tcPr>
            <w:tcW w:w="6298" w:type="dxa"/>
            <w:noWrap/>
            <w:vAlign w:val="top"/>
            <w:hideMark/>
          </w:tcPr>
          <w:p w14:paraId="585341F3" w14:textId="045E5731"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24V 150W G6.35 300 HEURES FDV OSRAM 64642HLX</w:t>
            </w:r>
          </w:p>
        </w:tc>
        <w:tc>
          <w:tcPr>
            <w:tcW w:w="1062" w:type="dxa"/>
            <w:noWrap/>
            <w:hideMark/>
          </w:tcPr>
          <w:p w14:paraId="0D15E8EA"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58</w:t>
            </w:r>
          </w:p>
        </w:tc>
      </w:tr>
      <w:tr w:rsidR="005A458D" w:rsidRPr="00CD269A" w14:paraId="15DE942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1B32780F"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12</w:t>
            </w:r>
          </w:p>
        </w:tc>
        <w:tc>
          <w:tcPr>
            <w:tcW w:w="6298" w:type="dxa"/>
            <w:noWrap/>
            <w:vAlign w:val="top"/>
            <w:hideMark/>
          </w:tcPr>
          <w:p w14:paraId="7A34A645" w14:textId="6A1AAEC5"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LAMPE MERCURE 50W OSRAM HBO 50W/AC L1 </w:t>
            </w:r>
          </w:p>
        </w:tc>
        <w:tc>
          <w:tcPr>
            <w:tcW w:w="1062" w:type="dxa"/>
            <w:noWrap/>
            <w:hideMark/>
          </w:tcPr>
          <w:p w14:paraId="50DBA891"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19</w:t>
            </w:r>
          </w:p>
        </w:tc>
      </w:tr>
      <w:tr w:rsidR="005A458D" w:rsidRPr="00CD269A" w14:paraId="582CF923"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16E5541D"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13</w:t>
            </w:r>
          </w:p>
        </w:tc>
        <w:tc>
          <w:tcPr>
            <w:tcW w:w="6298" w:type="dxa"/>
            <w:noWrap/>
            <w:vAlign w:val="top"/>
            <w:hideMark/>
          </w:tcPr>
          <w:p w14:paraId="76D890C2" w14:textId="1B9E136F"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24V 120W X514 ECA002 - COMPATIBLE</w:t>
            </w:r>
          </w:p>
        </w:tc>
        <w:tc>
          <w:tcPr>
            <w:tcW w:w="1062" w:type="dxa"/>
            <w:noWrap/>
            <w:hideMark/>
          </w:tcPr>
          <w:p w14:paraId="6D365377"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57</w:t>
            </w:r>
          </w:p>
        </w:tc>
      </w:tr>
      <w:tr w:rsidR="005A458D" w:rsidRPr="00CD269A" w14:paraId="43A65A49"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505E85C3"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lastRenderedPageBreak/>
              <w:t>14</w:t>
            </w:r>
          </w:p>
        </w:tc>
        <w:tc>
          <w:tcPr>
            <w:tcW w:w="6298" w:type="dxa"/>
            <w:noWrap/>
            <w:vAlign w:val="top"/>
            <w:hideMark/>
          </w:tcPr>
          <w:p w14:paraId="553E5FB5" w14:textId="5F44D9C4"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24V 120W </w:t>
            </w:r>
            <w:proofErr w:type="gramStart"/>
            <w:r w:rsidRPr="006D4206">
              <w:t>G6.35  OSRAM</w:t>
            </w:r>
            <w:proofErr w:type="gramEnd"/>
            <w:r w:rsidRPr="006D4206">
              <w:t xml:space="preserve"> 64647</w:t>
            </w:r>
          </w:p>
        </w:tc>
        <w:tc>
          <w:tcPr>
            <w:tcW w:w="1062" w:type="dxa"/>
            <w:noWrap/>
            <w:hideMark/>
          </w:tcPr>
          <w:p w14:paraId="54EA82BC"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45</w:t>
            </w:r>
          </w:p>
        </w:tc>
      </w:tr>
      <w:tr w:rsidR="005A458D" w:rsidRPr="00CD269A" w14:paraId="26025C0E"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5FE28340"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15</w:t>
            </w:r>
          </w:p>
        </w:tc>
        <w:tc>
          <w:tcPr>
            <w:tcW w:w="6298" w:type="dxa"/>
            <w:noWrap/>
            <w:vAlign w:val="top"/>
            <w:hideMark/>
          </w:tcPr>
          <w:p w14:paraId="0FD21B33" w14:textId="4618CDED"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24V 100W G6.35 OSRAM 64638</w:t>
            </w:r>
          </w:p>
        </w:tc>
        <w:tc>
          <w:tcPr>
            <w:tcW w:w="1062" w:type="dxa"/>
            <w:noWrap/>
            <w:hideMark/>
          </w:tcPr>
          <w:p w14:paraId="0A6A2B0E"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206</w:t>
            </w:r>
          </w:p>
        </w:tc>
      </w:tr>
      <w:tr w:rsidR="005A458D" w:rsidRPr="00CD269A" w14:paraId="7F86E9E0"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43923FC1"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16</w:t>
            </w:r>
          </w:p>
        </w:tc>
        <w:tc>
          <w:tcPr>
            <w:tcW w:w="6298" w:type="dxa"/>
            <w:noWrap/>
            <w:vAlign w:val="top"/>
            <w:hideMark/>
          </w:tcPr>
          <w:p w14:paraId="5CA4B191" w14:textId="768D7968"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MODULE PE300BFM </w:t>
            </w:r>
          </w:p>
        </w:tc>
        <w:tc>
          <w:tcPr>
            <w:tcW w:w="1062" w:type="dxa"/>
            <w:noWrap/>
            <w:hideMark/>
          </w:tcPr>
          <w:p w14:paraId="353CFB71" w14:textId="459F8AFA" w:rsidR="005A458D" w:rsidRPr="009D4DBE" w:rsidRDefault="006202B8"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Pr>
                <w:rFonts w:ascii="Open Sans" w:eastAsia="Times New Roman" w:hAnsi="Open Sans" w:cs="Open Sans"/>
                <w:b/>
                <w:bCs/>
                <w:spacing w:val="5"/>
                <w:sz w:val="20"/>
                <w:szCs w:val="20"/>
              </w:rPr>
              <w:t>5</w:t>
            </w:r>
          </w:p>
        </w:tc>
      </w:tr>
      <w:tr w:rsidR="005A458D" w:rsidRPr="00CD269A" w14:paraId="708D63AB"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75C72FAE"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17</w:t>
            </w:r>
          </w:p>
        </w:tc>
        <w:tc>
          <w:tcPr>
            <w:tcW w:w="6298" w:type="dxa"/>
            <w:noWrap/>
            <w:vAlign w:val="top"/>
            <w:hideMark/>
          </w:tcPr>
          <w:p w14:paraId="757D2968" w14:textId="000D8374"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12V 50W GU5,3 36°-51MM OSRAM 48870WFL</w:t>
            </w:r>
          </w:p>
        </w:tc>
        <w:tc>
          <w:tcPr>
            <w:tcW w:w="1062" w:type="dxa"/>
            <w:noWrap/>
            <w:hideMark/>
          </w:tcPr>
          <w:p w14:paraId="5DAA7D14"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24</w:t>
            </w:r>
          </w:p>
        </w:tc>
      </w:tr>
      <w:tr w:rsidR="005A458D" w:rsidRPr="00CD269A" w14:paraId="2828BCB4"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7B359D8A"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18</w:t>
            </w:r>
          </w:p>
        </w:tc>
        <w:tc>
          <w:tcPr>
            <w:tcW w:w="6298" w:type="dxa"/>
            <w:noWrap/>
            <w:vAlign w:val="top"/>
            <w:hideMark/>
          </w:tcPr>
          <w:p w14:paraId="52E9B23D" w14:textId="2F0CC95B"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LAMPE XENON XBO R300W/60C OFR OSRAM </w:t>
            </w:r>
          </w:p>
        </w:tc>
        <w:tc>
          <w:tcPr>
            <w:tcW w:w="1062" w:type="dxa"/>
            <w:noWrap/>
            <w:hideMark/>
          </w:tcPr>
          <w:p w14:paraId="6A67B8C8" w14:textId="5E80C2E8" w:rsidR="005A458D" w:rsidRPr="009D4DBE" w:rsidRDefault="006202B8"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Pr>
                <w:rFonts w:ascii="Open Sans" w:eastAsia="Times New Roman" w:hAnsi="Open Sans" w:cs="Open Sans"/>
                <w:b/>
                <w:bCs/>
                <w:spacing w:val="5"/>
                <w:sz w:val="20"/>
                <w:szCs w:val="20"/>
              </w:rPr>
              <w:t>5</w:t>
            </w:r>
          </w:p>
        </w:tc>
      </w:tr>
      <w:tr w:rsidR="005A458D" w:rsidRPr="00CD269A" w14:paraId="082D080D"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3DDC1C62"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19</w:t>
            </w:r>
          </w:p>
        </w:tc>
        <w:tc>
          <w:tcPr>
            <w:tcW w:w="6298" w:type="dxa"/>
            <w:noWrap/>
            <w:vAlign w:val="top"/>
            <w:hideMark/>
          </w:tcPr>
          <w:p w14:paraId="4039B105" w14:textId="38801EEE"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6V 4.5A P44S</w:t>
            </w:r>
          </w:p>
        </w:tc>
        <w:tc>
          <w:tcPr>
            <w:tcW w:w="1062" w:type="dxa"/>
            <w:noWrap/>
            <w:hideMark/>
          </w:tcPr>
          <w:p w14:paraId="0048E95B"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146</w:t>
            </w:r>
          </w:p>
        </w:tc>
      </w:tr>
      <w:tr w:rsidR="005A458D" w:rsidRPr="00CD269A" w14:paraId="6DD3D0FC"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429A92D8"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20</w:t>
            </w:r>
          </w:p>
        </w:tc>
        <w:tc>
          <w:tcPr>
            <w:tcW w:w="6298" w:type="dxa"/>
            <w:noWrap/>
            <w:vAlign w:val="top"/>
            <w:hideMark/>
          </w:tcPr>
          <w:p w14:paraId="3F00528F" w14:textId="01369E5E"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22.8V 150W G6.35 OSRAM 64292XIR</w:t>
            </w:r>
          </w:p>
        </w:tc>
        <w:tc>
          <w:tcPr>
            <w:tcW w:w="1062" w:type="dxa"/>
            <w:noWrap/>
            <w:hideMark/>
          </w:tcPr>
          <w:p w14:paraId="0A6C0A4D" w14:textId="77777777"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9D4DBE">
              <w:rPr>
                <w:rFonts w:ascii="Open Sans" w:eastAsia="Times New Roman" w:hAnsi="Open Sans" w:cs="Open Sans"/>
                <w:b/>
                <w:bCs/>
                <w:spacing w:val="5"/>
                <w:sz w:val="20"/>
                <w:szCs w:val="20"/>
              </w:rPr>
              <w:t>39</w:t>
            </w:r>
          </w:p>
        </w:tc>
      </w:tr>
      <w:tr w:rsidR="005A458D" w:rsidRPr="00CD269A" w14:paraId="681BEC21"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72054968"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21</w:t>
            </w:r>
          </w:p>
        </w:tc>
        <w:tc>
          <w:tcPr>
            <w:tcW w:w="6298" w:type="dxa"/>
            <w:noWrap/>
            <w:vAlign w:val="top"/>
            <w:hideMark/>
          </w:tcPr>
          <w:p w14:paraId="4FDE1058" w14:textId="173233CF"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MODULE VP MITSUBISHI SL6U/VLT-SL6LP/XL9U</w:t>
            </w:r>
          </w:p>
        </w:tc>
        <w:tc>
          <w:tcPr>
            <w:tcW w:w="1062" w:type="dxa"/>
            <w:noWrap/>
            <w:hideMark/>
          </w:tcPr>
          <w:p w14:paraId="1525D9A9" w14:textId="1242F3F7" w:rsidR="005A458D" w:rsidRPr="009D4DBE" w:rsidRDefault="006202B8"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Pr>
                <w:rFonts w:ascii="Open Sans" w:eastAsia="Times New Roman" w:hAnsi="Open Sans" w:cs="Open Sans"/>
                <w:b/>
                <w:bCs/>
                <w:spacing w:val="5"/>
                <w:sz w:val="20"/>
                <w:szCs w:val="20"/>
              </w:rPr>
              <w:t>5</w:t>
            </w:r>
          </w:p>
        </w:tc>
      </w:tr>
      <w:tr w:rsidR="005A458D" w:rsidRPr="00CD269A" w14:paraId="464017D4" w14:textId="77777777" w:rsidTr="005B757A">
        <w:trPr>
          <w:trHeight w:val="290"/>
        </w:trPr>
        <w:tc>
          <w:tcPr>
            <w:cnfStyle w:val="001000000000" w:firstRow="0" w:lastRow="0" w:firstColumn="1" w:lastColumn="0" w:oddVBand="0" w:evenVBand="0" w:oddHBand="0" w:evenHBand="0" w:firstRowFirstColumn="0" w:firstRowLastColumn="0" w:lastRowFirstColumn="0" w:lastRowLastColumn="0"/>
            <w:tcW w:w="1691" w:type="dxa"/>
            <w:noWrap/>
            <w:hideMark/>
          </w:tcPr>
          <w:p w14:paraId="123E8F9F" w14:textId="77777777" w:rsidR="005A458D" w:rsidRPr="009D4DBE" w:rsidRDefault="005A458D" w:rsidP="005A458D">
            <w:pPr>
              <w:widowControl w:val="0"/>
              <w:autoSpaceDE w:val="0"/>
              <w:autoSpaceDN w:val="0"/>
              <w:adjustRightInd w:val="0"/>
              <w:ind w:right="-710"/>
              <w:contextualSpacing/>
              <w:jc w:val="both"/>
              <w:rPr>
                <w:rFonts w:ascii="Open Sans" w:eastAsia="Times New Roman" w:hAnsi="Open Sans" w:cs="Open Sans"/>
                <w:bCs/>
                <w:spacing w:val="5"/>
                <w:sz w:val="20"/>
                <w:szCs w:val="20"/>
              </w:rPr>
            </w:pPr>
            <w:r w:rsidRPr="009D4DBE">
              <w:rPr>
                <w:rFonts w:ascii="Open Sans" w:eastAsia="Times New Roman" w:hAnsi="Open Sans" w:cs="Open Sans"/>
                <w:bCs/>
                <w:spacing w:val="5"/>
                <w:sz w:val="20"/>
                <w:szCs w:val="20"/>
              </w:rPr>
              <w:t>22</w:t>
            </w:r>
          </w:p>
        </w:tc>
        <w:tc>
          <w:tcPr>
            <w:tcW w:w="6298" w:type="dxa"/>
            <w:noWrap/>
            <w:vAlign w:val="top"/>
            <w:hideMark/>
          </w:tcPr>
          <w:p w14:paraId="0518943E" w14:textId="4B51071C" w:rsidR="005A458D" w:rsidRPr="009D4DBE" w:rsidRDefault="005A458D"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sidRPr="006D4206">
              <w:t xml:space="preserve">LAMPE VIDEO CANON REALIS SX60 </w:t>
            </w:r>
          </w:p>
        </w:tc>
        <w:tc>
          <w:tcPr>
            <w:tcW w:w="1062" w:type="dxa"/>
            <w:noWrap/>
            <w:hideMark/>
          </w:tcPr>
          <w:p w14:paraId="1AFBBAF5" w14:textId="6E4BC8AA" w:rsidR="005A458D" w:rsidRPr="009D4DBE" w:rsidRDefault="006202B8" w:rsidP="005A458D">
            <w:pPr>
              <w:widowControl w:val="0"/>
              <w:autoSpaceDE w:val="0"/>
              <w:autoSpaceDN w:val="0"/>
              <w:adjustRightInd w:val="0"/>
              <w:ind w:right="-710"/>
              <w:contextualSpacing/>
              <w:jc w:val="both"/>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b/>
                <w:bCs/>
                <w:spacing w:val="5"/>
                <w:sz w:val="20"/>
                <w:szCs w:val="20"/>
              </w:rPr>
            </w:pPr>
            <w:r>
              <w:rPr>
                <w:rFonts w:ascii="Open Sans" w:eastAsia="Times New Roman" w:hAnsi="Open Sans" w:cs="Open Sans"/>
                <w:b/>
                <w:bCs/>
                <w:spacing w:val="5"/>
                <w:sz w:val="20"/>
                <w:szCs w:val="20"/>
              </w:rPr>
              <w:t>5</w:t>
            </w:r>
          </w:p>
        </w:tc>
      </w:tr>
    </w:tbl>
    <w:p w14:paraId="10FF895D" w14:textId="7B422C8E" w:rsidR="002B708E" w:rsidRPr="00CD269A" w:rsidRDefault="002B708E" w:rsidP="00950963">
      <w:pPr>
        <w:widowControl w:val="0"/>
        <w:autoSpaceDE w:val="0"/>
        <w:autoSpaceDN w:val="0"/>
        <w:adjustRightInd w:val="0"/>
        <w:ind w:right="-710"/>
        <w:contextualSpacing/>
        <w:jc w:val="both"/>
        <w:rPr>
          <w:rFonts w:ascii="Open Sans" w:eastAsia="Times New Roman" w:hAnsi="Open Sans" w:cs="Open Sans"/>
          <w:b/>
          <w:bCs/>
          <w:spacing w:val="5"/>
          <w:sz w:val="20"/>
          <w:szCs w:val="20"/>
          <w:highlight w:val="yellow"/>
        </w:rPr>
      </w:pPr>
    </w:p>
    <w:p w14:paraId="5DEF8EEA" w14:textId="42EBA84F" w:rsidR="00FB1CFF" w:rsidRPr="00711A22" w:rsidRDefault="00FB1CFF" w:rsidP="00950963">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5C4BBA88" w14:textId="06AF7D8B" w:rsidR="00F35FCB" w:rsidRPr="00711A22" w:rsidRDefault="00F35FCB" w:rsidP="00F35FCB">
      <w:pPr>
        <w:widowControl w:val="0"/>
        <w:autoSpaceDE w:val="0"/>
        <w:autoSpaceDN w:val="0"/>
        <w:adjustRightInd w:val="0"/>
        <w:ind w:right="-710"/>
        <w:contextualSpacing/>
        <w:jc w:val="both"/>
        <w:rPr>
          <w:rFonts w:ascii="Open Sans" w:eastAsia="Times New Roman" w:hAnsi="Open Sans" w:cs="Open Sans"/>
          <w:b/>
          <w:bCs/>
          <w:color w:val="943634"/>
          <w:spacing w:val="5"/>
        </w:rPr>
      </w:pPr>
      <w:r w:rsidRPr="00711A22">
        <w:rPr>
          <w:rFonts w:ascii="Open Sans" w:eastAsia="Times New Roman" w:hAnsi="Open Sans" w:cs="Open Sans"/>
          <w:b/>
          <w:bCs/>
          <w:color w:val="943634"/>
          <w:spacing w:val="5"/>
        </w:rPr>
        <w:t>•</w:t>
      </w:r>
      <w:r w:rsidRPr="00711A22">
        <w:rPr>
          <w:rFonts w:ascii="Open Sans" w:eastAsia="Times New Roman" w:hAnsi="Open Sans" w:cs="Open Sans"/>
          <w:b/>
          <w:bCs/>
          <w:color w:val="943634"/>
          <w:spacing w:val="5"/>
        </w:rPr>
        <w:tab/>
        <w:t xml:space="preserve">La partie articles listés est estimée à </w:t>
      </w:r>
      <w:r w:rsidR="00711A22" w:rsidRPr="00711A22">
        <w:rPr>
          <w:rFonts w:ascii="Open Sans" w:eastAsia="Times New Roman" w:hAnsi="Open Sans" w:cs="Open Sans"/>
          <w:b/>
          <w:bCs/>
          <w:color w:val="943634"/>
          <w:spacing w:val="5"/>
        </w:rPr>
        <w:t>7</w:t>
      </w:r>
      <w:r w:rsidRPr="00711A22">
        <w:rPr>
          <w:rFonts w:ascii="Open Sans" w:eastAsia="Times New Roman" w:hAnsi="Open Sans" w:cs="Open Sans"/>
          <w:b/>
          <w:bCs/>
          <w:color w:val="943634"/>
          <w:spacing w:val="5"/>
        </w:rPr>
        <w:t>0 % du volume financier annuel.</w:t>
      </w:r>
    </w:p>
    <w:p w14:paraId="603FE60B" w14:textId="02513413" w:rsidR="00F35FCB" w:rsidRPr="00711A22" w:rsidRDefault="00F35FCB" w:rsidP="00F35FCB">
      <w:pPr>
        <w:widowControl w:val="0"/>
        <w:autoSpaceDE w:val="0"/>
        <w:autoSpaceDN w:val="0"/>
        <w:adjustRightInd w:val="0"/>
        <w:ind w:right="-710"/>
        <w:contextualSpacing/>
        <w:jc w:val="both"/>
        <w:rPr>
          <w:rFonts w:ascii="Open Sans" w:eastAsia="Times New Roman" w:hAnsi="Open Sans" w:cs="Open Sans"/>
          <w:b/>
          <w:bCs/>
          <w:color w:val="943634"/>
          <w:spacing w:val="5"/>
        </w:rPr>
      </w:pPr>
      <w:r w:rsidRPr="00711A22">
        <w:rPr>
          <w:rFonts w:ascii="Open Sans" w:eastAsia="Times New Roman" w:hAnsi="Open Sans" w:cs="Open Sans"/>
          <w:b/>
          <w:bCs/>
          <w:color w:val="943634"/>
          <w:spacing w:val="5"/>
        </w:rPr>
        <w:t>•</w:t>
      </w:r>
      <w:r w:rsidRPr="00711A22">
        <w:rPr>
          <w:rFonts w:ascii="Open Sans" w:eastAsia="Times New Roman" w:hAnsi="Open Sans" w:cs="Open Sans"/>
          <w:b/>
          <w:bCs/>
          <w:color w:val="943634"/>
          <w:spacing w:val="5"/>
        </w:rPr>
        <w:tab/>
        <w:t xml:space="preserve">La partie catalogue est estimée à </w:t>
      </w:r>
      <w:r w:rsidR="00711A22" w:rsidRPr="00711A22">
        <w:rPr>
          <w:rFonts w:ascii="Open Sans" w:eastAsia="Times New Roman" w:hAnsi="Open Sans" w:cs="Open Sans"/>
          <w:b/>
          <w:bCs/>
          <w:color w:val="943634"/>
          <w:spacing w:val="5"/>
        </w:rPr>
        <w:t>3</w:t>
      </w:r>
      <w:r w:rsidRPr="00711A22">
        <w:rPr>
          <w:rFonts w:ascii="Open Sans" w:eastAsia="Times New Roman" w:hAnsi="Open Sans" w:cs="Open Sans"/>
          <w:b/>
          <w:bCs/>
          <w:color w:val="943634"/>
          <w:spacing w:val="5"/>
        </w:rPr>
        <w:t>0% du volume financier annuel. La partie catalogue fait l’objet d’une mise au point après attribution et avant notification du marché concerné.</w:t>
      </w:r>
    </w:p>
    <w:p w14:paraId="65A4A534" w14:textId="2352E627" w:rsidR="00F35FCB" w:rsidRDefault="00F35FCB" w:rsidP="00F35FCB">
      <w:pPr>
        <w:widowControl w:val="0"/>
        <w:autoSpaceDE w:val="0"/>
        <w:autoSpaceDN w:val="0"/>
        <w:adjustRightInd w:val="0"/>
        <w:ind w:right="-710"/>
        <w:contextualSpacing/>
        <w:jc w:val="both"/>
        <w:rPr>
          <w:rFonts w:ascii="Open Sans" w:eastAsia="Times New Roman" w:hAnsi="Open Sans" w:cs="Open Sans"/>
          <w:b/>
          <w:bCs/>
          <w:color w:val="943634"/>
          <w:spacing w:val="5"/>
        </w:rPr>
      </w:pPr>
      <w:r w:rsidRPr="00711A22">
        <w:rPr>
          <w:rFonts w:ascii="Open Sans" w:eastAsia="Times New Roman" w:hAnsi="Open Sans" w:cs="Open Sans"/>
          <w:b/>
          <w:bCs/>
          <w:color w:val="943634"/>
          <w:spacing w:val="5"/>
        </w:rPr>
        <w:t>•</w:t>
      </w:r>
      <w:r w:rsidRPr="00711A22">
        <w:rPr>
          <w:rFonts w:ascii="Open Sans" w:eastAsia="Times New Roman" w:hAnsi="Open Sans" w:cs="Open Sans"/>
          <w:b/>
          <w:bCs/>
          <w:color w:val="943634"/>
          <w:spacing w:val="5"/>
        </w:rPr>
        <w:tab/>
        <w:t>Des produits équivalents peuvent être proposé tant qu’ils possèdent les mêmes caractéristiques techniques et qu’ils soient aux normes françaises</w:t>
      </w:r>
    </w:p>
    <w:p w14:paraId="5D05AD6D" w14:textId="77777777" w:rsidR="00027783" w:rsidRPr="00711A22" w:rsidRDefault="00027783" w:rsidP="00F35FCB">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598E5B99" w14:textId="77777777" w:rsidR="00923F7F" w:rsidRPr="00930CD0" w:rsidRDefault="003C0324" w:rsidP="00923F7F">
      <w:pPr>
        <w:pStyle w:val="Titre2"/>
        <w:pBdr>
          <w:bottom w:val="single" w:sz="4" w:space="0" w:color="622423" w:themeColor="accent2" w:themeShade="7F"/>
        </w:pBdr>
        <w:jc w:val="left"/>
        <w:rPr>
          <w:rFonts w:ascii="Open Sans" w:eastAsia="Times New Roman" w:hAnsi="Open Sans" w:cs="Open Sans"/>
        </w:rPr>
      </w:pPr>
      <w:bookmarkStart w:id="19" w:name="_Toc192500541"/>
      <w:bookmarkStart w:id="20" w:name="_Toc196748953"/>
      <w:r w:rsidRPr="00930CD0">
        <w:rPr>
          <w:rFonts w:ascii="Open Sans" w:eastAsia="Times New Roman" w:hAnsi="Open Sans" w:cs="Open Sans"/>
        </w:rPr>
        <w:t>IV</w:t>
      </w:r>
      <w:r w:rsidR="00923F7F" w:rsidRPr="00930CD0">
        <w:rPr>
          <w:rFonts w:ascii="Open Sans" w:eastAsia="Times New Roman" w:hAnsi="Open Sans" w:cs="Open Sans"/>
        </w:rPr>
        <w:t> : SPECIFICATIONS MINIMALES REQUISES</w:t>
      </w:r>
      <w:bookmarkEnd w:id="20"/>
      <w:r w:rsidR="00923F7F" w:rsidRPr="00930CD0">
        <w:rPr>
          <w:rFonts w:ascii="Open Sans" w:eastAsia="Times New Roman" w:hAnsi="Open Sans" w:cs="Open Sans"/>
        </w:rPr>
        <w:t xml:space="preserve"> </w:t>
      </w:r>
    </w:p>
    <w:p w14:paraId="455CE5DB" w14:textId="77777777" w:rsidR="00923F7F" w:rsidRPr="00930CD0" w:rsidRDefault="00923F7F" w:rsidP="00923F7F">
      <w:pPr>
        <w:widowControl w:val="0"/>
        <w:autoSpaceDE w:val="0"/>
        <w:autoSpaceDN w:val="0"/>
        <w:adjustRightInd w:val="0"/>
        <w:spacing w:after="0"/>
        <w:ind w:right="-176"/>
        <w:contextualSpacing/>
        <w:rPr>
          <w:rFonts w:ascii="Open Sans" w:eastAsia="Times New Roman" w:hAnsi="Open Sans" w:cs="Open Sans"/>
          <w:b/>
          <w:bCs/>
          <w:color w:val="943634"/>
          <w:spacing w:val="5"/>
        </w:rPr>
      </w:pPr>
    </w:p>
    <w:p w14:paraId="17EAE445" w14:textId="77777777" w:rsidR="00923F7F" w:rsidRPr="00930CD0" w:rsidRDefault="00923F7F" w:rsidP="00923F7F">
      <w:pPr>
        <w:jc w:val="both"/>
        <w:rPr>
          <w:rFonts w:ascii="Open Sans" w:hAnsi="Open Sans" w:cs="Open Sans"/>
        </w:rPr>
      </w:pPr>
      <w:r w:rsidRPr="00930CD0">
        <w:rPr>
          <w:rFonts w:ascii="Open Sans" w:hAnsi="Open Sans" w:cs="Open Sans"/>
        </w:rPr>
        <w:t>Les produits proposés dans le cadre du présent marché doivent présenter des garanties importantes en termes de sécurité, d’hygiène, d’ergonomie et de qualité.</w:t>
      </w:r>
    </w:p>
    <w:bookmarkEnd w:id="19"/>
    <w:p w14:paraId="7174AC30" w14:textId="77777777" w:rsidR="008D718D" w:rsidRPr="00930CD0" w:rsidRDefault="008D718D" w:rsidP="00A826B3">
      <w:pPr>
        <w:pStyle w:val="Corpsdetexte2"/>
        <w:rPr>
          <w:rStyle w:val="lev"/>
          <w:rFonts w:ascii="Open Sans" w:hAnsi="Open Sans" w:cs="Open Sans"/>
          <w:b/>
          <w:bCs/>
          <w:u w:val="single"/>
        </w:rPr>
      </w:pPr>
    </w:p>
    <w:p w14:paraId="2AEE557B" w14:textId="74941EF6" w:rsidR="00A826B3" w:rsidRPr="00930CD0" w:rsidRDefault="00A826B3" w:rsidP="00A826B3">
      <w:pPr>
        <w:pStyle w:val="Corpsdetexte2"/>
        <w:rPr>
          <w:rStyle w:val="lev"/>
          <w:rFonts w:ascii="Open Sans" w:hAnsi="Open Sans" w:cs="Open Sans"/>
        </w:rPr>
      </w:pPr>
      <w:r w:rsidRPr="00930CD0">
        <w:rPr>
          <w:rStyle w:val="lev"/>
          <w:rFonts w:ascii="Open Sans" w:hAnsi="Open Sans" w:cs="Open Sans"/>
          <w:b/>
          <w:bCs/>
          <w:u w:val="single"/>
        </w:rPr>
        <w:t>CATALOGUES PERSON</w:t>
      </w:r>
      <w:r w:rsidR="00A35533" w:rsidRPr="00930CD0">
        <w:rPr>
          <w:rStyle w:val="lev"/>
          <w:rFonts w:ascii="Open Sans" w:hAnsi="Open Sans" w:cs="Open Sans"/>
          <w:b/>
          <w:bCs/>
          <w:u w:val="single"/>
        </w:rPr>
        <w:t>N</w:t>
      </w:r>
      <w:r w:rsidRPr="00930CD0">
        <w:rPr>
          <w:rStyle w:val="lev"/>
          <w:rFonts w:ascii="Open Sans" w:hAnsi="Open Sans" w:cs="Open Sans"/>
          <w:b/>
          <w:bCs/>
          <w:u w:val="single"/>
        </w:rPr>
        <w:t>ALISES</w:t>
      </w:r>
      <w:r w:rsidR="00274A99" w:rsidRPr="00930CD0">
        <w:rPr>
          <w:rStyle w:val="lev"/>
          <w:rFonts w:ascii="Open Sans" w:hAnsi="Open Sans" w:cs="Open Sans"/>
          <w:b/>
          <w:bCs/>
          <w:u w:val="single"/>
        </w:rPr>
        <w:t> :</w:t>
      </w:r>
    </w:p>
    <w:p w14:paraId="13372695" w14:textId="45CFE4D1" w:rsidR="0046078F" w:rsidRPr="00930CD0" w:rsidRDefault="001E4424" w:rsidP="001E4424">
      <w:pPr>
        <w:tabs>
          <w:tab w:val="left" w:pos="0"/>
        </w:tabs>
        <w:ind w:right="-2"/>
        <w:jc w:val="both"/>
        <w:rPr>
          <w:rFonts w:ascii="Open Sans" w:eastAsia="Times New Roman" w:hAnsi="Open Sans" w:cs="Open Sans"/>
        </w:rPr>
      </w:pPr>
      <w:r w:rsidRPr="00930CD0">
        <w:rPr>
          <w:rFonts w:ascii="Open Sans" w:eastAsia="Times New Roman" w:hAnsi="Open Sans" w:cs="Open Sans"/>
        </w:rPr>
        <w:t xml:space="preserve">Pour chaque lot : un catalogue personnalisé dont l’objectif est de fournir un outil d’aide au choix des produits les mieux adaptés aux besoins des clients sera réalisé par le candidat retenu, sur </w:t>
      </w:r>
      <w:r w:rsidR="008D718D" w:rsidRPr="00930CD0">
        <w:rPr>
          <w:rFonts w:ascii="Open Sans" w:eastAsia="Times New Roman" w:hAnsi="Open Sans" w:cs="Open Sans"/>
        </w:rPr>
        <w:t xml:space="preserve">support </w:t>
      </w:r>
      <w:r w:rsidRPr="00930CD0">
        <w:rPr>
          <w:rFonts w:ascii="Open Sans" w:eastAsia="Times New Roman" w:hAnsi="Open Sans" w:cs="Open Sans"/>
        </w:rPr>
        <w:t>numérique</w:t>
      </w:r>
      <w:r w:rsidR="00737BC9" w:rsidRPr="00930CD0">
        <w:rPr>
          <w:rFonts w:ascii="Open Sans" w:eastAsia="Times New Roman" w:hAnsi="Open Sans" w:cs="Open Sans"/>
        </w:rPr>
        <w:t xml:space="preserve"> de préférence</w:t>
      </w:r>
      <w:r w:rsidR="00F35FCB">
        <w:rPr>
          <w:rFonts w:ascii="Open Sans" w:eastAsia="Times New Roman" w:hAnsi="Open Sans" w:cs="Open Sans"/>
        </w:rPr>
        <w:t xml:space="preserve"> type </w:t>
      </w:r>
      <w:r w:rsidR="00961354">
        <w:rPr>
          <w:rFonts w:ascii="Open Sans" w:eastAsia="Times New Roman" w:hAnsi="Open Sans" w:cs="Open Sans"/>
        </w:rPr>
        <w:t>Excel</w:t>
      </w:r>
      <w:r w:rsidR="00F35FCB">
        <w:rPr>
          <w:rFonts w:ascii="Open Sans" w:eastAsia="Times New Roman" w:hAnsi="Open Sans" w:cs="Open Sans"/>
        </w:rPr>
        <w:t xml:space="preserve"> par exemple</w:t>
      </w:r>
      <w:r w:rsidRPr="00930CD0">
        <w:rPr>
          <w:rFonts w:ascii="Open Sans" w:eastAsia="Times New Roman" w:hAnsi="Open Sans" w:cs="Open Sans"/>
        </w:rPr>
        <w:t xml:space="preserve"> et comprendra deux parties :</w:t>
      </w:r>
    </w:p>
    <w:p w14:paraId="60EA589C" w14:textId="63941409" w:rsidR="001E4424" w:rsidRDefault="001E4424" w:rsidP="00D5298A">
      <w:pPr>
        <w:pStyle w:val="Paragraphedeliste"/>
        <w:numPr>
          <w:ilvl w:val="0"/>
          <w:numId w:val="13"/>
        </w:numPr>
        <w:tabs>
          <w:tab w:val="left" w:pos="0"/>
          <w:tab w:val="left" w:pos="993"/>
        </w:tabs>
        <w:spacing w:after="160" w:line="259" w:lineRule="auto"/>
        <w:ind w:right="-2"/>
        <w:jc w:val="both"/>
        <w:rPr>
          <w:rFonts w:ascii="Open Sans" w:eastAsia="Times New Roman" w:hAnsi="Open Sans" w:cs="Open Sans"/>
        </w:rPr>
      </w:pPr>
      <w:r w:rsidRPr="0083097B">
        <w:rPr>
          <w:rFonts w:ascii="Open Sans" w:eastAsia="Times New Roman" w:hAnsi="Open Sans" w:cs="Open Sans"/>
        </w:rPr>
        <w:t>Une partie correspondant aux produits listés dans l’acte d’engagement (BPU</w:t>
      </w:r>
      <w:r w:rsidRPr="00930CD0">
        <w:rPr>
          <w:rFonts w:eastAsia="Times New Roman"/>
          <w:vertAlign w:val="superscript"/>
        </w:rPr>
        <w:footnoteReference w:id="1"/>
      </w:r>
      <w:r w:rsidRPr="0083097B">
        <w:rPr>
          <w:rFonts w:ascii="Open Sans" w:eastAsia="Times New Roman" w:hAnsi="Open Sans" w:cs="Open Sans"/>
        </w:rPr>
        <w:t>) ;</w:t>
      </w:r>
    </w:p>
    <w:p w14:paraId="42D17E60" w14:textId="77777777" w:rsidR="0046078F" w:rsidRPr="0046078F" w:rsidRDefault="0046078F" w:rsidP="0046078F">
      <w:pPr>
        <w:pStyle w:val="Paragraphedeliste"/>
        <w:tabs>
          <w:tab w:val="left" w:pos="0"/>
          <w:tab w:val="left" w:pos="993"/>
        </w:tabs>
        <w:spacing w:after="160" w:line="259" w:lineRule="auto"/>
        <w:ind w:left="1080" w:right="-2"/>
        <w:jc w:val="both"/>
        <w:rPr>
          <w:rFonts w:ascii="Open Sans" w:eastAsia="Times New Roman" w:hAnsi="Open Sans" w:cs="Open Sans"/>
        </w:rPr>
      </w:pPr>
    </w:p>
    <w:p w14:paraId="19563E6D" w14:textId="0E16490E" w:rsidR="00E43E2C" w:rsidRDefault="001E4424" w:rsidP="00D5298A">
      <w:pPr>
        <w:pStyle w:val="Paragraphedeliste"/>
        <w:numPr>
          <w:ilvl w:val="0"/>
          <w:numId w:val="13"/>
        </w:numPr>
        <w:tabs>
          <w:tab w:val="left" w:pos="0"/>
          <w:tab w:val="left" w:pos="993"/>
        </w:tabs>
        <w:ind w:right="-2"/>
        <w:jc w:val="both"/>
        <w:rPr>
          <w:rFonts w:ascii="Open Sans" w:eastAsia="Times New Roman" w:hAnsi="Open Sans" w:cs="Open Sans"/>
        </w:rPr>
      </w:pPr>
      <w:r w:rsidRPr="00930CD0">
        <w:rPr>
          <w:rFonts w:ascii="Open Sans" w:eastAsia="Times New Roman" w:hAnsi="Open Sans" w:cs="Open Sans"/>
        </w:rPr>
        <w:t>Une partie</w:t>
      </w:r>
      <w:r w:rsidR="008D4A5E">
        <w:rPr>
          <w:rFonts w:ascii="Open Sans" w:eastAsia="Times New Roman" w:hAnsi="Open Sans" w:cs="Open Sans"/>
        </w:rPr>
        <w:t xml:space="preserve"> </w:t>
      </w:r>
      <w:r w:rsidRPr="00930CD0">
        <w:rPr>
          <w:rFonts w:ascii="Open Sans" w:eastAsia="Times New Roman" w:hAnsi="Open Sans" w:cs="Open Sans"/>
        </w:rPr>
        <w:t>(HBP</w:t>
      </w:r>
      <w:bookmarkStart w:id="21" w:name="_Hlk143072747"/>
      <w:r w:rsidRPr="00930CD0">
        <w:rPr>
          <w:rFonts w:ascii="Open Sans" w:eastAsia="Times New Roman" w:hAnsi="Open Sans" w:cs="Open Sans"/>
        </w:rPr>
        <w:t>U</w:t>
      </w:r>
      <w:r w:rsidR="00134794" w:rsidRPr="00930CD0">
        <w:rPr>
          <w:rFonts w:ascii="Open Sans" w:eastAsia="Times New Roman" w:hAnsi="Open Sans" w:cs="Open Sans"/>
          <w:vertAlign w:val="superscript"/>
        </w:rPr>
        <w:t>2</w:t>
      </w:r>
      <w:r w:rsidRPr="00930CD0">
        <w:rPr>
          <w:rFonts w:ascii="Open Sans" w:eastAsia="Times New Roman" w:hAnsi="Open Sans" w:cs="Open Sans"/>
        </w:rPr>
        <w:t xml:space="preserve">) </w:t>
      </w:r>
      <w:bookmarkEnd w:id="21"/>
      <w:r w:rsidRPr="00930CD0">
        <w:rPr>
          <w:rFonts w:ascii="Open Sans" w:eastAsia="Times New Roman" w:hAnsi="Open Sans" w:cs="Open Sans"/>
        </w:rPr>
        <w:t>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4A2A9ECD" w14:textId="77777777" w:rsidR="0083097B" w:rsidRPr="0083097B" w:rsidRDefault="0083097B" w:rsidP="0083097B">
      <w:pPr>
        <w:pStyle w:val="Paragraphedeliste"/>
        <w:rPr>
          <w:rFonts w:ascii="Open Sans" w:eastAsia="Times New Roman" w:hAnsi="Open Sans" w:cs="Open Sans"/>
        </w:rPr>
      </w:pPr>
    </w:p>
    <w:p w14:paraId="1CA5A8B4" w14:textId="77777777" w:rsidR="00E43E2C" w:rsidRPr="00930CD0" w:rsidRDefault="00E43E2C" w:rsidP="00E43E2C">
      <w:pPr>
        <w:tabs>
          <w:tab w:val="left" w:pos="0"/>
        </w:tabs>
        <w:ind w:right="-2"/>
        <w:jc w:val="both"/>
        <w:rPr>
          <w:rFonts w:ascii="Open Sans" w:eastAsia="Times New Roman" w:hAnsi="Open Sans" w:cs="Open Sans"/>
        </w:rPr>
      </w:pPr>
      <w:r w:rsidRPr="00930CD0">
        <w:rPr>
          <w:rFonts w:ascii="Open Sans" w:eastAsia="Times New Roman" w:hAnsi="Open Sans" w:cs="Open Sans"/>
        </w:rPr>
        <w:t>L</w:t>
      </w:r>
      <w:r w:rsidRPr="00930CD0">
        <w:rPr>
          <w:rFonts w:ascii="Open Sans" w:eastAsia="Times New Roman" w:hAnsi="Open Sans" w:cs="Open Sans"/>
          <w:b/>
          <w:color w:val="984806"/>
        </w:rPr>
        <w:t>e projet</w:t>
      </w:r>
      <w:r w:rsidRPr="00930CD0">
        <w:rPr>
          <w:rFonts w:ascii="Open Sans" w:eastAsia="Times New Roman" w:hAnsi="Open Sans" w:cs="Open Sans"/>
        </w:rPr>
        <w:t xml:space="preserve"> de ce catalogue sera joint au dossier de l’offre du candidat, Les éléments souhaités sont :</w:t>
      </w:r>
    </w:p>
    <w:p w14:paraId="75CC0450" w14:textId="77777777" w:rsidR="00E43E2C"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du marché ;</w:t>
      </w:r>
    </w:p>
    <w:p w14:paraId="2ECE7A8F" w14:textId="77777777" w:rsidR="00E43E2C"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lastRenderedPageBreak/>
        <w:t>L’identification des contacts commerciaux ;</w:t>
      </w:r>
    </w:p>
    <w:p w14:paraId="42407F6A" w14:textId="77777777" w:rsidR="00E43E2C"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des contacts techniques ;</w:t>
      </w:r>
    </w:p>
    <w:p w14:paraId="4A25C52C" w14:textId="77777777" w:rsidR="00CD5330"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 xml:space="preserve">La description commerciale et technique de chaque produit proposé au titre des articles listés (BPU). </w:t>
      </w:r>
    </w:p>
    <w:p w14:paraId="260A00BA" w14:textId="77777777" w:rsidR="00CD5330" w:rsidRPr="00930CD0" w:rsidRDefault="00CD5330" w:rsidP="00CD5330">
      <w:pPr>
        <w:tabs>
          <w:tab w:val="left" w:pos="0"/>
          <w:tab w:val="left" w:pos="993"/>
        </w:tabs>
        <w:spacing w:after="0"/>
        <w:ind w:left="720" w:right="-2"/>
        <w:contextualSpacing/>
        <w:jc w:val="both"/>
        <w:rPr>
          <w:rFonts w:ascii="Open Sans" w:eastAsia="Times New Roman" w:hAnsi="Open Sans" w:cs="Open Sans"/>
          <w:highlight w:val="yellow"/>
        </w:rPr>
      </w:pPr>
    </w:p>
    <w:p w14:paraId="68CAADF1" w14:textId="77777777" w:rsidR="001E4424" w:rsidRPr="00930CD0" w:rsidRDefault="001E4424" w:rsidP="00C471D0">
      <w:pPr>
        <w:tabs>
          <w:tab w:val="left" w:pos="0"/>
        </w:tabs>
        <w:ind w:right="-2"/>
        <w:jc w:val="both"/>
        <w:rPr>
          <w:rFonts w:ascii="Open Sans" w:eastAsia="Times New Roman" w:hAnsi="Open Sans" w:cs="Open Sans"/>
        </w:rPr>
      </w:pPr>
      <w:r w:rsidRPr="00930CD0">
        <w:rPr>
          <w:rFonts w:ascii="Open Sans" w:eastAsia="Times New Roman" w:hAnsi="Open Sans" w:cs="Open Sans"/>
        </w:rPr>
        <w:t xml:space="preserve">Les prix pourront être précisés directement dans le catalogue ou dans un fichier Excel associé à ce catalogue. </w:t>
      </w:r>
    </w:p>
    <w:p w14:paraId="07EBF3A2" w14:textId="5500D452" w:rsidR="0061712A" w:rsidRDefault="001E4424" w:rsidP="00C471D0">
      <w:pPr>
        <w:tabs>
          <w:tab w:val="left" w:pos="0"/>
        </w:tabs>
        <w:ind w:right="-2"/>
        <w:jc w:val="both"/>
        <w:rPr>
          <w:rFonts w:ascii="Open Sans" w:eastAsia="Times New Roman" w:hAnsi="Open Sans" w:cs="Open Sans"/>
        </w:rPr>
      </w:pPr>
      <w:r w:rsidRPr="00930CD0">
        <w:rPr>
          <w:rFonts w:ascii="Open Sans" w:eastAsia="Times New Roman" w:hAnsi="Open Sans" w:cs="Open Sans"/>
        </w:rPr>
        <w:t xml:space="preserve">Un projet pour la partie HBPU est </w:t>
      </w:r>
      <w:r w:rsidR="00B7047C">
        <w:rPr>
          <w:rFonts w:ascii="Open Sans" w:eastAsia="Times New Roman" w:hAnsi="Open Sans" w:cs="Open Sans"/>
        </w:rPr>
        <w:t>obligatoire</w:t>
      </w:r>
      <w:r w:rsidRPr="00930CD0">
        <w:rPr>
          <w:rFonts w:ascii="Open Sans" w:eastAsia="Times New Roman" w:hAnsi="Open Sans" w:cs="Open Sans"/>
        </w:rPr>
        <w:t>. Lors de la mise au point du marché avec A.C.H.A.T, le catalogue</w:t>
      </w:r>
      <w:r w:rsidR="00B7047C">
        <w:rPr>
          <w:rFonts w:ascii="Open Sans" w:eastAsia="Times New Roman" w:hAnsi="Open Sans" w:cs="Open Sans"/>
        </w:rPr>
        <w:t xml:space="preserve"> HBPU</w:t>
      </w:r>
      <w:r w:rsidRPr="00930CD0">
        <w:rPr>
          <w:rFonts w:ascii="Open Sans" w:eastAsia="Times New Roman" w:hAnsi="Open Sans" w:cs="Open Sans"/>
        </w:rPr>
        <w:t xml:space="preserve"> </w:t>
      </w:r>
      <w:r w:rsidR="00B7047C">
        <w:rPr>
          <w:rFonts w:ascii="Open Sans" w:eastAsia="Times New Roman" w:hAnsi="Open Sans" w:cs="Open Sans"/>
        </w:rPr>
        <w:t>pourra être réajusté afin de correspondre au besoin réel</w:t>
      </w:r>
      <w:r w:rsidRPr="00930CD0">
        <w:rPr>
          <w:rFonts w:ascii="Open Sans" w:eastAsia="Times New Roman" w:hAnsi="Open Sans" w:cs="Open Sans"/>
        </w:rPr>
        <w:t xml:space="preserve">. </w:t>
      </w:r>
    </w:p>
    <w:p w14:paraId="14F9B4D5" w14:textId="77777777" w:rsidR="00B7047C" w:rsidRPr="00930CD0" w:rsidRDefault="00B7047C" w:rsidP="00C471D0">
      <w:pPr>
        <w:tabs>
          <w:tab w:val="left" w:pos="0"/>
        </w:tabs>
        <w:ind w:right="-2"/>
        <w:jc w:val="both"/>
        <w:rPr>
          <w:rFonts w:ascii="Open Sans" w:eastAsia="Times New Roman" w:hAnsi="Open Sans" w:cs="Open Sans"/>
        </w:rPr>
      </w:pPr>
    </w:p>
    <w:p w14:paraId="2A72BA87" w14:textId="77777777" w:rsidR="001E4424" w:rsidRPr="00930CD0" w:rsidRDefault="008C0D71" w:rsidP="001E4424">
      <w:pPr>
        <w:tabs>
          <w:tab w:val="left" w:pos="0"/>
        </w:tabs>
        <w:spacing w:after="0"/>
        <w:ind w:right="-568"/>
        <w:jc w:val="center"/>
        <w:rPr>
          <w:rFonts w:ascii="Open Sans" w:eastAsia="Times New Roman" w:hAnsi="Open Sans" w:cs="Open Sans"/>
          <w:b/>
          <w:bCs/>
          <w:i/>
          <w:iCs/>
          <w:color w:val="622423"/>
          <w:sz w:val="24"/>
          <w:szCs w:val="24"/>
        </w:rPr>
      </w:pPr>
      <w:r w:rsidRPr="00930CD0">
        <w:rPr>
          <w:rFonts w:ascii="Open Sans" w:eastAsia="Times New Roman" w:hAnsi="Open Sans" w:cs="Open Sans"/>
          <w:b/>
          <w:bCs/>
          <w:i/>
          <w:iCs/>
          <w:color w:val="622423"/>
          <w:sz w:val="24"/>
          <w:szCs w:val="24"/>
        </w:rPr>
        <w:t>L’absence de présentation du projet de catalogue rend l’offre non conforme.</w:t>
      </w:r>
    </w:p>
    <w:p w14:paraId="0E6A9BE0" w14:textId="77777777" w:rsidR="00950963" w:rsidRPr="00930CD0" w:rsidRDefault="00950963" w:rsidP="001E4424">
      <w:pPr>
        <w:tabs>
          <w:tab w:val="left" w:pos="0"/>
        </w:tabs>
        <w:spacing w:after="0"/>
        <w:ind w:right="-568"/>
        <w:jc w:val="center"/>
        <w:rPr>
          <w:rFonts w:ascii="Open Sans" w:eastAsia="Times New Roman" w:hAnsi="Open Sans" w:cs="Open Sans"/>
          <w:b/>
          <w:bCs/>
          <w:i/>
          <w:iCs/>
          <w:color w:val="622423"/>
          <w:sz w:val="24"/>
          <w:szCs w:val="24"/>
        </w:rPr>
      </w:pPr>
    </w:p>
    <w:p w14:paraId="2AEA87CA" w14:textId="343969DD" w:rsidR="001142F9" w:rsidRDefault="00251B07" w:rsidP="00251B07">
      <w:pPr>
        <w:rPr>
          <w:rStyle w:val="lev"/>
          <w:rFonts w:ascii="Open Sans" w:hAnsi="Open Sans" w:cs="Open Sans"/>
        </w:rPr>
      </w:pPr>
      <w:r w:rsidRPr="00930CD0">
        <w:rPr>
          <w:rStyle w:val="lev"/>
          <w:rFonts w:ascii="Open Sans" w:hAnsi="Open Sans" w:cs="Open Sans"/>
        </w:rPr>
        <w:tab/>
      </w:r>
      <w:r w:rsidR="00BC144C" w:rsidRPr="00930CD0">
        <w:rPr>
          <w:rStyle w:val="lev"/>
          <w:rFonts w:ascii="Open Sans" w:hAnsi="Open Sans" w:cs="Open Sans"/>
        </w:rPr>
        <w:t>Les parts</w:t>
      </w:r>
      <w:r w:rsidRPr="00930CD0">
        <w:rPr>
          <w:rStyle w:val="lev"/>
          <w:rFonts w:ascii="Open Sans" w:hAnsi="Open Sans" w:cs="Open Sans"/>
        </w:rPr>
        <w:t xml:space="preserve"> BPU et HBPU représentent les proportions suivantes :</w:t>
      </w:r>
    </w:p>
    <w:p w14:paraId="199F048D" w14:textId="77777777" w:rsidR="00D0025F" w:rsidRPr="00930CD0" w:rsidRDefault="00D0025F" w:rsidP="00251B07">
      <w:pPr>
        <w:rPr>
          <w:rStyle w:val="lev"/>
          <w:rFonts w:ascii="Open Sans" w:hAnsi="Open Sans" w:cs="Open Sans"/>
        </w:rPr>
      </w:pPr>
    </w:p>
    <w:tbl>
      <w:tblPr>
        <w:tblStyle w:val="Tableauweb1"/>
        <w:tblW w:w="7905" w:type="dxa"/>
        <w:jc w:val="center"/>
        <w:tblLook w:val="04A0" w:firstRow="1" w:lastRow="0" w:firstColumn="1" w:lastColumn="0" w:noHBand="0" w:noVBand="1"/>
      </w:tblPr>
      <w:tblGrid>
        <w:gridCol w:w="2298"/>
        <w:gridCol w:w="2819"/>
        <w:gridCol w:w="2788"/>
      </w:tblGrid>
      <w:tr w:rsidR="00B11FBA" w:rsidRPr="00930CD0" w14:paraId="386C5E45" w14:textId="77777777" w:rsidTr="008C0D71">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shd w:val="clear" w:color="auto" w:fill="DBE5F1" w:themeFill="accent1" w:themeFillTint="33"/>
            <w:vAlign w:val="center"/>
          </w:tcPr>
          <w:p w14:paraId="026818B1" w14:textId="77777777"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Lot</w:t>
            </w:r>
          </w:p>
        </w:tc>
        <w:tc>
          <w:tcPr>
            <w:tcW w:w="2779" w:type="dxa"/>
            <w:shd w:val="clear" w:color="auto" w:fill="DBE5F1" w:themeFill="accent1" w:themeFillTint="33"/>
            <w:vAlign w:val="center"/>
          </w:tcPr>
          <w:p w14:paraId="6E87FCA3" w14:textId="15ED8ECB"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 xml:space="preserve">Part </w:t>
            </w:r>
            <w:r w:rsidR="00112826" w:rsidRPr="00930CD0">
              <w:rPr>
                <w:rFonts w:ascii="Open Sans" w:hAnsi="Open Sans" w:cs="Open Sans"/>
                <w:b/>
                <w:sz w:val="24"/>
                <w:szCs w:val="24"/>
              </w:rPr>
              <w:t>BPU du</w:t>
            </w:r>
            <w:r w:rsidRPr="00930CD0">
              <w:rPr>
                <w:rFonts w:ascii="Open Sans" w:hAnsi="Open Sans" w:cs="Open Sans"/>
                <w:b/>
                <w:sz w:val="24"/>
                <w:szCs w:val="24"/>
              </w:rPr>
              <w:t xml:space="preserve"> volume financier du marché</w:t>
            </w:r>
          </w:p>
        </w:tc>
        <w:tc>
          <w:tcPr>
            <w:tcW w:w="2728" w:type="dxa"/>
            <w:shd w:val="clear" w:color="auto" w:fill="DBE5F1" w:themeFill="accent1" w:themeFillTint="33"/>
            <w:vAlign w:val="center"/>
          </w:tcPr>
          <w:p w14:paraId="71F3FE36" w14:textId="77777777"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Part HBPU du volume financier du marché</w:t>
            </w:r>
          </w:p>
        </w:tc>
      </w:tr>
      <w:tr w:rsidR="00B11FBA" w:rsidRPr="00930CD0" w14:paraId="48DDC18F" w14:textId="77777777" w:rsidTr="002C7FCB">
        <w:trPr>
          <w:trHeight w:hRule="exact" w:val="284"/>
          <w:jc w:val="center"/>
        </w:trPr>
        <w:tc>
          <w:tcPr>
            <w:tcW w:w="2238" w:type="dxa"/>
            <w:vAlign w:val="center"/>
          </w:tcPr>
          <w:p w14:paraId="30695243" w14:textId="77777777" w:rsidR="00B11FBA" w:rsidRPr="00711A22" w:rsidRDefault="00B11FBA" w:rsidP="00597FDF">
            <w:pPr>
              <w:pStyle w:val="Paragraphedeliste"/>
              <w:ind w:left="0"/>
              <w:jc w:val="center"/>
              <w:rPr>
                <w:rFonts w:ascii="Open Sans" w:hAnsi="Open Sans" w:cs="Open Sans"/>
              </w:rPr>
            </w:pPr>
            <w:bookmarkStart w:id="22" w:name="_Hlk147416875"/>
            <w:r w:rsidRPr="00711A22">
              <w:rPr>
                <w:rFonts w:ascii="Open Sans" w:hAnsi="Open Sans" w:cs="Open Sans"/>
              </w:rPr>
              <w:t>1</w:t>
            </w:r>
          </w:p>
        </w:tc>
        <w:tc>
          <w:tcPr>
            <w:tcW w:w="2779" w:type="dxa"/>
            <w:vAlign w:val="center"/>
          </w:tcPr>
          <w:p w14:paraId="53859BF8" w14:textId="32A73D9A" w:rsidR="00B11FBA" w:rsidRPr="00711A22" w:rsidRDefault="00711A22" w:rsidP="00597FDF">
            <w:pPr>
              <w:pStyle w:val="Paragraphedeliste"/>
              <w:ind w:left="0"/>
              <w:jc w:val="center"/>
              <w:rPr>
                <w:rFonts w:ascii="Open Sans" w:hAnsi="Open Sans" w:cs="Open Sans"/>
              </w:rPr>
            </w:pPr>
            <w:r w:rsidRPr="00711A22">
              <w:rPr>
                <w:rFonts w:ascii="Open Sans" w:hAnsi="Open Sans" w:cs="Open Sans"/>
              </w:rPr>
              <w:t>4</w:t>
            </w:r>
            <w:r w:rsidR="00F801AA" w:rsidRPr="00711A22">
              <w:rPr>
                <w:rFonts w:ascii="Open Sans" w:hAnsi="Open Sans" w:cs="Open Sans"/>
              </w:rPr>
              <w:t>0</w:t>
            </w:r>
            <w:r w:rsidR="003F7C88" w:rsidRPr="00711A22">
              <w:rPr>
                <w:rFonts w:ascii="Open Sans" w:hAnsi="Open Sans" w:cs="Open Sans"/>
              </w:rPr>
              <w:t>%</w:t>
            </w:r>
          </w:p>
        </w:tc>
        <w:tc>
          <w:tcPr>
            <w:tcW w:w="2728" w:type="dxa"/>
            <w:vAlign w:val="center"/>
          </w:tcPr>
          <w:p w14:paraId="47BD6BCF" w14:textId="0D114AF2" w:rsidR="00B11FBA" w:rsidRPr="00711A22" w:rsidRDefault="00711A22" w:rsidP="00597FDF">
            <w:pPr>
              <w:pStyle w:val="Paragraphedeliste"/>
              <w:ind w:left="0"/>
              <w:jc w:val="center"/>
              <w:rPr>
                <w:rFonts w:ascii="Open Sans" w:hAnsi="Open Sans" w:cs="Open Sans"/>
              </w:rPr>
            </w:pPr>
            <w:r w:rsidRPr="00711A22">
              <w:rPr>
                <w:rFonts w:ascii="Open Sans" w:hAnsi="Open Sans" w:cs="Open Sans"/>
              </w:rPr>
              <w:t>6</w:t>
            </w:r>
            <w:r w:rsidR="00F801AA" w:rsidRPr="00711A22">
              <w:rPr>
                <w:rFonts w:ascii="Open Sans" w:hAnsi="Open Sans" w:cs="Open Sans"/>
              </w:rPr>
              <w:t>0</w:t>
            </w:r>
            <w:r w:rsidR="003F7C88" w:rsidRPr="00711A22">
              <w:rPr>
                <w:rFonts w:ascii="Open Sans" w:hAnsi="Open Sans" w:cs="Open Sans"/>
              </w:rPr>
              <w:t>%</w:t>
            </w:r>
          </w:p>
        </w:tc>
      </w:tr>
      <w:bookmarkEnd w:id="22"/>
      <w:tr w:rsidR="00B11FBA" w:rsidRPr="00930CD0" w14:paraId="429A0548" w14:textId="77777777" w:rsidTr="002C7FCB">
        <w:trPr>
          <w:trHeight w:hRule="exact" w:val="284"/>
          <w:jc w:val="center"/>
        </w:trPr>
        <w:tc>
          <w:tcPr>
            <w:tcW w:w="2238" w:type="dxa"/>
            <w:vAlign w:val="center"/>
          </w:tcPr>
          <w:p w14:paraId="7E577139" w14:textId="77777777" w:rsidR="00B11FBA" w:rsidRPr="00711A22" w:rsidRDefault="00B11FBA" w:rsidP="00597FDF">
            <w:pPr>
              <w:pStyle w:val="Paragraphedeliste"/>
              <w:ind w:left="0"/>
              <w:jc w:val="center"/>
              <w:rPr>
                <w:rFonts w:ascii="Open Sans" w:hAnsi="Open Sans" w:cs="Open Sans"/>
              </w:rPr>
            </w:pPr>
            <w:r w:rsidRPr="00711A22">
              <w:rPr>
                <w:rFonts w:ascii="Open Sans" w:hAnsi="Open Sans" w:cs="Open Sans"/>
              </w:rPr>
              <w:t>2</w:t>
            </w:r>
          </w:p>
        </w:tc>
        <w:tc>
          <w:tcPr>
            <w:tcW w:w="2779" w:type="dxa"/>
            <w:vAlign w:val="center"/>
          </w:tcPr>
          <w:p w14:paraId="7B9F9595" w14:textId="7C09CB67" w:rsidR="00B11FBA" w:rsidRPr="00711A22" w:rsidRDefault="00711A22" w:rsidP="00597FDF">
            <w:pPr>
              <w:pStyle w:val="Paragraphedeliste"/>
              <w:ind w:left="0"/>
              <w:jc w:val="center"/>
              <w:rPr>
                <w:rFonts w:ascii="Open Sans" w:hAnsi="Open Sans" w:cs="Open Sans"/>
              </w:rPr>
            </w:pPr>
            <w:r w:rsidRPr="00711A22">
              <w:rPr>
                <w:rFonts w:ascii="Open Sans" w:hAnsi="Open Sans" w:cs="Open Sans"/>
              </w:rPr>
              <w:t>4</w:t>
            </w:r>
            <w:r w:rsidR="00272DFC" w:rsidRPr="00711A22">
              <w:rPr>
                <w:rFonts w:ascii="Open Sans" w:hAnsi="Open Sans" w:cs="Open Sans"/>
              </w:rPr>
              <w:t>0</w:t>
            </w:r>
            <w:r w:rsidR="008C0D71" w:rsidRPr="00711A22">
              <w:rPr>
                <w:rFonts w:ascii="Open Sans" w:hAnsi="Open Sans" w:cs="Open Sans"/>
              </w:rPr>
              <w:t>%</w:t>
            </w:r>
          </w:p>
        </w:tc>
        <w:tc>
          <w:tcPr>
            <w:tcW w:w="2728" w:type="dxa"/>
            <w:vAlign w:val="center"/>
          </w:tcPr>
          <w:p w14:paraId="343A7B54" w14:textId="405A1D52" w:rsidR="00B11FBA" w:rsidRPr="00711A22" w:rsidRDefault="00711A22" w:rsidP="008C0D71">
            <w:pPr>
              <w:pStyle w:val="Paragraphedeliste"/>
              <w:ind w:left="0"/>
              <w:jc w:val="center"/>
              <w:rPr>
                <w:rFonts w:ascii="Open Sans" w:hAnsi="Open Sans" w:cs="Open Sans"/>
              </w:rPr>
            </w:pPr>
            <w:r w:rsidRPr="00711A22">
              <w:rPr>
                <w:rFonts w:ascii="Open Sans" w:hAnsi="Open Sans" w:cs="Open Sans"/>
              </w:rPr>
              <w:t>6</w:t>
            </w:r>
            <w:r w:rsidR="00272DFC" w:rsidRPr="00711A22">
              <w:rPr>
                <w:rFonts w:ascii="Open Sans" w:hAnsi="Open Sans" w:cs="Open Sans"/>
              </w:rPr>
              <w:t>0</w:t>
            </w:r>
            <w:r w:rsidR="008C0D71" w:rsidRPr="00711A22">
              <w:rPr>
                <w:rFonts w:ascii="Open Sans" w:hAnsi="Open Sans" w:cs="Open Sans"/>
              </w:rPr>
              <w:t>%</w:t>
            </w:r>
          </w:p>
        </w:tc>
      </w:tr>
      <w:tr w:rsidR="00652434" w:rsidRPr="00930CD0" w14:paraId="3A6EC8F0" w14:textId="77777777" w:rsidTr="002C7FCB">
        <w:trPr>
          <w:trHeight w:hRule="exact" w:val="284"/>
          <w:jc w:val="center"/>
        </w:trPr>
        <w:tc>
          <w:tcPr>
            <w:tcW w:w="2238" w:type="dxa"/>
            <w:vAlign w:val="center"/>
          </w:tcPr>
          <w:p w14:paraId="749A9E5E" w14:textId="471F6FE3" w:rsidR="00652434" w:rsidRPr="00711A22" w:rsidRDefault="00652434" w:rsidP="00597FDF">
            <w:pPr>
              <w:pStyle w:val="Paragraphedeliste"/>
              <w:ind w:left="0"/>
              <w:jc w:val="center"/>
              <w:rPr>
                <w:rFonts w:ascii="Open Sans" w:hAnsi="Open Sans" w:cs="Open Sans"/>
              </w:rPr>
            </w:pPr>
            <w:r w:rsidRPr="00711A22">
              <w:rPr>
                <w:rFonts w:ascii="Open Sans" w:hAnsi="Open Sans" w:cs="Open Sans"/>
              </w:rPr>
              <w:t>3</w:t>
            </w:r>
          </w:p>
        </w:tc>
        <w:tc>
          <w:tcPr>
            <w:tcW w:w="2779" w:type="dxa"/>
            <w:vAlign w:val="center"/>
          </w:tcPr>
          <w:p w14:paraId="6ABA5FCD" w14:textId="5DC263C2" w:rsidR="00652434" w:rsidRPr="00711A22" w:rsidRDefault="00711A22" w:rsidP="00597FDF">
            <w:pPr>
              <w:pStyle w:val="Paragraphedeliste"/>
              <w:ind w:left="0"/>
              <w:jc w:val="center"/>
              <w:rPr>
                <w:rFonts w:ascii="Open Sans" w:hAnsi="Open Sans" w:cs="Open Sans"/>
              </w:rPr>
            </w:pPr>
            <w:r w:rsidRPr="00711A22">
              <w:rPr>
                <w:rFonts w:ascii="Open Sans" w:hAnsi="Open Sans" w:cs="Open Sans"/>
              </w:rPr>
              <w:t>3</w:t>
            </w:r>
            <w:r w:rsidR="00FF3FA9" w:rsidRPr="00711A22">
              <w:rPr>
                <w:rFonts w:ascii="Open Sans" w:hAnsi="Open Sans" w:cs="Open Sans"/>
              </w:rPr>
              <w:t>0%</w:t>
            </w:r>
          </w:p>
        </w:tc>
        <w:tc>
          <w:tcPr>
            <w:tcW w:w="2728" w:type="dxa"/>
            <w:vAlign w:val="center"/>
          </w:tcPr>
          <w:p w14:paraId="0AFA2BCB" w14:textId="2FA810E2" w:rsidR="00652434" w:rsidRPr="00711A22" w:rsidRDefault="00711A22" w:rsidP="008C0D71">
            <w:pPr>
              <w:pStyle w:val="Paragraphedeliste"/>
              <w:ind w:left="0"/>
              <w:jc w:val="center"/>
              <w:rPr>
                <w:rFonts w:ascii="Open Sans" w:hAnsi="Open Sans" w:cs="Open Sans"/>
              </w:rPr>
            </w:pPr>
            <w:r w:rsidRPr="00711A22">
              <w:rPr>
                <w:rFonts w:ascii="Open Sans" w:hAnsi="Open Sans" w:cs="Open Sans"/>
              </w:rPr>
              <w:t>7</w:t>
            </w:r>
            <w:r w:rsidR="00FF3FA9" w:rsidRPr="00711A22">
              <w:rPr>
                <w:rFonts w:ascii="Open Sans" w:hAnsi="Open Sans" w:cs="Open Sans"/>
              </w:rPr>
              <w:t>0%</w:t>
            </w:r>
          </w:p>
        </w:tc>
      </w:tr>
      <w:tr w:rsidR="00711A22" w:rsidRPr="00930CD0" w14:paraId="6B4D0C66" w14:textId="77777777" w:rsidTr="00200C71">
        <w:trPr>
          <w:trHeight w:hRule="exact" w:val="284"/>
          <w:jc w:val="center"/>
        </w:trPr>
        <w:tc>
          <w:tcPr>
            <w:tcW w:w="2238" w:type="dxa"/>
            <w:vAlign w:val="center"/>
          </w:tcPr>
          <w:p w14:paraId="172E10D8" w14:textId="065EA177" w:rsidR="00711A22" w:rsidRPr="00711A22" w:rsidRDefault="00711A22" w:rsidP="00711A22">
            <w:pPr>
              <w:pStyle w:val="Paragraphedeliste"/>
              <w:ind w:left="0"/>
              <w:jc w:val="center"/>
              <w:rPr>
                <w:rFonts w:ascii="Open Sans" w:hAnsi="Open Sans" w:cs="Open Sans"/>
              </w:rPr>
            </w:pPr>
            <w:r w:rsidRPr="00711A22">
              <w:rPr>
                <w:rFonts w:ascii="Open Sans" w:hAnsi="Open Sans" w:cs="Open Sans"/>
              </w:rPr>
              <w:t>4</w:t>
            </w:r>
          </w:p>
        </w:tc>
        <w:tc>
          <w:tcPr>
            <w:tcW w:w="2779" w:type="dxa"/>
          </w:tcPr>
          <w:p w14:paraId="5D48E9CF" w14:textId="1681616F" w:rsidR="00711A22" w:rsidRPr="00711A22" w:rsidRDefault="00711A22" w:rsidP="00711A22">
            <w:pPr>
              <w:pStyle w:val="Paragraphedeliste"/>
              <w:ind w:left="0"/>
              <w:jc w:val="center"/>
              <w:rPr>
                <w:rFonts w:ascii="Open Sans" w:hAnsi="Open Sans" w:cs="Open Sans"/>
              </w:rPr>
            </w:pPr>
            <w:r w:rsidRPr="00711A22">
              <w:rPr>
                <w:rFonts w:ascii="Open Sans" w:hAnsi="Open Sans" w:cs="Open Sans"/>
              </w:rPr>
              <w:t>30%</w:t>
            </w:r>
          </w:p>
        </w:tc>
        <w:tc>
          <w:tcPr>
            <w:tcW w:w="2728" w:type="dxa"/>
          </w:tcPr>
          <w:p w14:paraId="513EA502" w14:textId="622FEB47" w:rsidR="00711A22" w:rsidRPr="00711A22" w:rsidRDefault="00711A22" w:rsidP="00711A22">
            <w:pPr>
              <w:pStyle w:val="Paragraphedeliste"/>
              <w:ind w:left="0"/>
              <w:jc w:val="center"/>
              <w:rPr>
                <w:rFonts w:ascii="Open Sans" w:hAnsi="Open Sans" w:cs="Open Sans"/>
              </w:rPr>
            </w:pPr>
            <w:r w:rsidRPr="00711A22">
              <w:rPr>
                <w:rFonts w:ascii="Open Sans" w:hAnsi="Open Sans" w:cs="Open Sans"/>
              </w:rPr>
              <w:t>70%</w:t>
            </w:r>
          </w:p>
        </w:tc>
      </w:tr>
    </w:tbl>
    <w:p w14:paraId="35473297" w14:textId="49FC6F55" w:rsidR="00AD6353" w:rsidRDefault="00AD6353" w:rsidP="00B11FBA">
      <w:pPr>
        <w:rPr>
          <w:rFonts w:ascii="Open Sans" w:hAnsi="Open Sans" w:cs="Open Sans"/>
          <w:highlight w:val="yellow"/>
        </w:rPr>
      </w:pPr>
    </w:p>
    <w:p w14:paraId="7447E72B" w14:textId="057C4DEB" w:rsidR="008D4A5E" w:rsidRDefault="008D4A5E" w:rsidP="00B11FBA">
      <w:pPr>
        <w:rPr>
          <w:rFonts w:ascii="Open Sans" w:hAnsi="Open Sans" w:cs="Open Sans"/>
          <w:highlight w:val="yellow"/>
        </w:rPr>
      </w:pPr>
    </w:p>
    <w:p w14:paraId="23CCDD41" w14:textId="0550D2F8" w:rsidR="0046078F" w:rsidRDefault="0046078F" w:rsidP="00B11FBA">
      <w:pPr>
        <w:rPr>
          <w:rFonts w:ascii="Open Sans" w:hAnsi="Open Sans" w:cs="Open Sans"/>
          <w:highlight w:val="yellow"/>
        </w:rPr>
      </w:pPr>
    </w:p>
    <w:p w14:paraId="08BA2B18" w14:textId="6913F7A1" w:rsidR="0046078F" w:rsidRDefault="0046078F" w:rsidP="00B11FBA">
      <w:pPr>
        <w:rPr>
          <w:rFonts w:ascii="Open Sans" w:hAnsi="Open Sans" w:cs="Open Sans"/>
          <w:highlight w:val="yellow"/>
        </w:rPr>
      </w:pPr>
    </w:p>
    <w:p w14:paraId="3E0FD95E" w14:textId="2576E00E" w:rsidR="0046078F" w:rsidRDefault="0046078F" w:rsidP="00B11FBA">
      <w:pPr>
        <w:rPr>
          <w:rFonts w:ascii="Open Sans" w:hAnsi="Open Sans" w:cs="Open Sans"/>
          <w:highlight w:val="yellow"/>
        </w:rPr>
      </w:pPr>
    </w:p>
    <w:p w14:paraId="5C7E3421" w14:textId="70A2B4EB" w:rsidR="005B4EB1" w:rsidRDefault="005B4EB1" w:rsidP="00B11FBA">
      <w:pPr>
        <w:rPr>
          <w:rFonts w:ascii="Open Sans" w:hAnsi="Open Sans" w:cs="Open Sans"/>
          <w:highlight w:val="yellow"/>
        </w:rPr>
      </w:pPr>
    </w:p>
    <w:p w14:paraId="2D03A0E5" w14:textId="7F403F0A" w:rsidR="005B4EB1" w:rsidRDefault="005B4EB1" w:rsidP="00B11FBA">
      <w:pPr>
        <w:rPr>
          <w:rFonts w:ascii="Open Sans" w:hAnsi="Open Sans" w:cs="Open Sans"/>
          <w:highlight w:val="yellow"/>
        </w:rPr>
      </w:pPr>
    </w:p>
    <w:p w14:paraId="5EBF5845" w14:textId="77777777" w:rsidR="005B4EB1" w:rsidRDefault="005B4EB1" w:rsidP="00B11FBA">
      <w:pPr>
        <w:rPr>
          <w:rFonts w:ascii="Open Sans" w:hAnsi="Open Sans" w:cs="Open Sans"/>
          <w:highlight w:val="yellow"/>
        </w:rPr>
      </w:pPr>
    </w:p>
    <w:p w14:paraId="2DDBA1B4" w14:textId="71F7FC07" w:rsidR="00BA1FD0" w:rsidRDefault="00BA1FD0" w:rsidP="00B11FBA">
      <w:pPr>
        <w:rPr>
          <w:rFonts w:ascii="Open Sans" w:hAnsi="Open Sans" w:cs="Open Sans"/>
          <w:highlight w:val="yellow"/>
        </w:rPr>
      </w:pPr>
    </w:p>
    <w:p w14:paraId="518C7E98" w14:textId="77777777" w:rsidR="00BA1FD0" w:rsidRDefault="00BA1FD0" w:rsidP="00B11FBA">
      <w:pPr>
        <w:rPr>
          <w:rFonts w:ascii="Open Sans" w:hAnsi="Open Sans" w:cs="Open Sans"/>
          <w:highlight w:val="yellow"/>
        </w:rPr>
      </w:pPr>
    </w:p>
    <w:p w14:paraId="2894D5F7" w14:textId="31B78B6F" w:rsidR="008D4A5E" w:rsidRDefault="008D4A5E" w:rsidP="00B11FBA">
      <w:pPr>
        <w:rPr>
          <w:rFonts w:ascii="Open Sans" w:hAnsi="Open Sans" w:cs="Open Sans"/>
          <w:highlight w:val="yellow"/>
        </w:rPr>
      </w:pPr>
    </w:p>
    <w:p w14:paraId="696CDCF7" w14:textId="77777777" w:rsidR="008D4A5E" w:rsidRPr="00930CD0" w:rsidRDefault="008D4A5E" w:rsidP="00B11FBA">
      <w:pPr>
        <w:rPr>
          <w:rFonts w:ascii="Open Sans" w:hAnsi="Open Sans" w:cs="Open Sans"/>
          <w:highlight w:val="yellow"/>
        </w:rPr>
      </w:pPr>
    </w:p>
    <w:p w14:paraId="65D96C7B" w14:textId="724F3F98" w:rsidR="00C16F2F" w:rsidRPr="00930CD0" w:rsidRDefault="003C0324" w:rsidP="00C756E9">
      <w:pPr>
        <w:pStyle w:val="Titre3"/>
        <w:jc w:val="left"/>
        <w:rPr>
          <w:rFonts w:ascii="Open Sans" w:hAnsi="Open Sans" w:cs="Open Sans"/>
        </w:rPr>
      </w:pPr>
      <w:bookmarkStart w:id="23" w:name="_Toc197872044"/>
      <w:bookmarkStart w:id="24" w:name="_Toc205787055"/>
      <w:bookmarkStart w:id="25" w:name="_Toc197872051"/>
      <w:bookmarkStart w:id="26" w:name="_Toc197872062"/>
      <w:bookmarkStart w:id="27" w:name="_Toc196748954"/>
      <w:r w:rsidRPr="00930CD0">
        <w:rPr>
          <w:rFonts w:ascii="Open Sans" w:hAnsi="Open Sans" w:cs="Open Sans"/>
        </w:rPr>
        <w:t>IV</w:t>
      </w:r>
      <w:r w:rsidR="000B2477" w:rsidRPr="00930CD0">
        <w:rPr>
          <w:rFonts w:ascii="Open Sans" w:hAnsi="Open Sans" w:cs="Open Sans"/>
        </w:rPr>
        <w:t xml:space="preserve">-1 </w:t>
      </w:r>
      <w:bookmarkStart w:id="28" w:name="_Hlk143611596"/>
      <w:bookmarkStart w:id="29" w:name="_Toc197872045"/>
      <w:bookmarkEnd w:id="23"/>
      <w:bookmarkEnd w:id="24"/>
      <w:r w:rsidR="00FA2F7B" w:rsidRPr="00930CD0">
        <w:rPr>
          <w:rFonts w:ascii="Open Sans" w:hAnsi="Open Sans" w:cs="Open Sans"/>
        </w:rPr>
        <w:t>SPECIFICATIONS TECHNIQUES POUR LE LOT 1</w:t>
      </w:r>
      <w:bookmarkEnd w:id="27"/>
      <w:r w:rsidR="00FA2F7B" w:rsidRPr="00930CD0">
        <w:rPr>
          <w:rFonts w:ascii="Open Sans" w:hAnsi="Open Sans" w:cs="Open Sans"/>
        </w:rPr>
        <w:t> </w:t>
      </w:r>
      <w:bookmarkEnd w:id="28"/>
      <w:bookmarkEnd w:id="29"/>
    </w:p>
    <w:p w14:paraId="61238AF7" w14:textId="00DBE813" w:rsidR="00B7241D" w:rsidRDefault="00B7241D" w:rsidP="001A5AA5">
      <w:pPr>
        <w:numPr>
          <w:ilvl w:val="0"/>
          <w:numId w:val="6"/>
        </w:numPr>
        <w:spacing w:after="0" w:line="240" w:lineRule="auto"/>
        <w:ind w:left="432"/>
        <w:jc w:val="both"/>
        <w:outlineLvl w:val="3"/>
        <w:rPr>
          <w:rStyle w:val="Rfrenceintense"/>
          <w:rFonts w:ascii="Open Sans" w:hAnsi="Open Sans" w:cs="Open Sans"/>
          <w:sz w:val="24"/>
          <w:szCs w:val="24"/>
        </w:rPr>
      </w:pPr>
      <w:r w:rsidRPr="00930CD0">
        <w:rPr>
          <w:rStyle w:val="Rfrenceintense"/>
          <w:rFonts w:ascii="Open Sans" w:hAnsi="Open Sans" w:cs="Open Sans"/>
          <w:sz w:val="24"/>
          <w:szCs w:val="24"/>
        </w:rPr>
        <w:t>Caractéristiques techniques – éléments de base</w:t>
      </w:r>
    </w:p>
    <w:p w14:paraId="0F62D68E" w14:textId="77777777" w:rsidR="004D35F9" w:rsidRPr="00930CD0" w:rsidRDefault="004D35F9" w:rsidP="004D35F9">
      <w:pPr>
        <w:spacing w:after="0" w:line="240" w:lineRule="auto"/>
        <w:ind w:left="432"/>
        <w:jc w:val="both"/>
        <w:outlineLvl w:val="3"/>
        <w:rPr>
          <w:rStyle w:val="Rfrenceintense"/>
          <w:rFonts w:ascii="Open Sans" w:hAnsi="Open Sans" w:cs="Open Sans"/>
          <w:sz w:val="24"/>
          <w:szCs w:val="24"/>
        </w:rPr>
      </w:pPr>
    </w:p>
    <w:p w14:paraId="57E7CB28"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Ce lot comporte les sources lumineuses et les luminaires :</w:t>
      </w:r>
    </w:p>
    <w:p w14:paraId="7269AFCB"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5B89FF06"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1</w:t>
      </w:r>
      <w:r>
        <w:rPr>
          <w:rFonts w:ascii="Century Gothic" w:eastAsia="Times New Roman" w:hAnsi="Century Gothic" w:cs="Arial"/>
          <w:b/>
          <w:sz w:val="20"/>
          <w:szCs w:val="20"/>
        </w:rPr>
        <w:t>)</w:t>
      </w:r>
      <w:r w:rsidRPr="00162191">
        <w:rPr>
          <w:rFonts w:ascii="Century Gothic" w:eastAsia="Times New Roman" w:hAnsi="Century Gothic" w:cs="Arial"/>
          <w:b/>
          <w:sz w:val="20"/>
          <w:szCs w:val="20"/>
        </w:rPr>
        <w:t xml:space="preserve"> SOURCES LUMINEUSES</w:t>
      </w:r>
    </w:p>
    <w:p w14:paraId="580961D2"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47DB0DCE"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 xml:space="preserve">Sources à décharge </w:t>
      </w:r>
    </w:p>
    <w:p w14:paraId="39AD75B9"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4E8A0489" w14:textId="77777777" w:rsidR="004D35F9" w:rsidRPr="00162191" w:rsidRDefault="004D35F9" w:rsidP="004D35F9">
      <w:pPr>
        <w:numPr>
          <w:ilvl w:val="0"/>
          <w:numId w:val="38"/>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à décharge de 35 W à 1000 W</w:t>
      </w:r>
    </w:p>
    <w:p w14:paraId="1FDCDCCE" w14:textId="77777777" w:rsidR="004D35F9" w:rsidRPr="00162191" w:rsidRDefault="004D35F9" w:rsidP="004D35F9">
      <w:pPr>
        <w:numPr>
          <w:ilvl w:val="0"/>
          <w:numId w:val="38"/>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à décharge compactes de 35 W à 250 W</w:t>
      </w:r>
    </w:p>
    <w:p w14:paraId="770F86ED"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29B825DD"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18915B31"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 xml:space="preserve"> Accessoires</w:t>
      </w:r>
    </w:p>
    <w:p w14:paraId="1B641A5B"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6A53C755"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starter</w:t>
      </w:r>
      <w:proofErr w:type="gramEnd"/>
      <w:r w:rsidRPr="00162191">
        <w:rPr>
          <w:rFonts w:ascii="Century Gothic" w:eastAsia="Times New Roman" w:hAnsi="Century Gothic" w:cs="Arial"/>
          <w:bCs/>
          <w:sz w:val="20"/>
          <w:szCs w:val="20"/>
        </w:rPr>
        <w:t xml:space="preserve"> pour lampes fluorescentes</w:t>
      </w:r>
    </w:p>
    <w:p w14:paraId="2B130383" w14:textId="77777777" w:rsidR="004D35F9" w:rsidRPr="00162191" w:rsidRDefault="004D35F9" w:rsidP="004D35F9">
      <w:pPr>
        <w:numPr>
          <w:ilvl w:val="0"/>
          <w:numId w:val="39"/>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à</w:t>
      </w:r>
      <w:proofErr w:type="gramEnd"/>
      <w:r w:rsidRPr="00162191">
        <w:rPr>
          <w:rFonts w:ascii="Century Gothic" w:eastAsia="Times New Roman" w:hAnsi="Century Gothic" w:cs="Arial"/>
          <w:bCs/>
          <w:sz w:val="20"/>
          <w:szCs w:val="20"/>
        </w:rPr>
        <w:t xml:space="preserve"> </w:t>
      </w:r>
      <w:proofErr w:type="spellStart"/>
      <w:r w:rsidRPr="00162191">
        <w:rPr>
          <w:rFonts w:ascii="Century Gothic" w:eastAsia="Times New Roman" w:hAnsi="Century Gothic" w:cs="Arial"/>
          <w:bCs/>
          <w:sz w:val="20"/>
          <w:szCs w:val="20"/>
        </w:rPr>
        <w:t>bi-lames</w:t>
      </w:r>
      <w:proofErr w:type="spellEnd"/>
      <w:r w:rsidRPr="00162191">
        <w:rPr>
          <w:rFonts w:ascii="Century Gothic" w:eastAsia="Times New Roman" w:hAnsi="Century Gothic" w:cs="Arial"/>
          <w:bCs/>
          <w:sz w:val="20"/>
          <w:szCs w:val="20"/>
        </w:rPr>
        <w:t xml:space="preserve"> tous types, toutes puissances, 220-240 volts</w:t>
      </w:r>
    </w:p>
    <w:p w14:paraId="137A8731" w14:textId="77777777" w:rsidR="004D35F9" w:rsidRPr="00162191" w:rsidRDefault="004D35F9" w:rsidP="004D35F9">
      <w:pPr>
        <w:numPr>
          <w:ilvl w:val="0"/>
          <w:numId w:val="39"/>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électronique</w:t>
      </w:r>
      <w:proofErr w:type="gramEnd"/>
      <w:r w:rsidRPr="00162191">
        <w:rPr>
          <w:rFonts w:ascii="Century Gothic" w:eastAsia="Times New Roman" w:hAnsi="Century Gothic" w:cs="Arial"/>
          <w:bCs/>
          <w:sz w:val="20"/>
          <w:szCs w:val="20"/>
        </w:rPr>
        <w:t xml:space="preserve"> tous types, toutes puissances, 220-240 volts</w:t>
      </w:r>
    </w:p>
    <w:p w14:paraId="5EA12B08"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67FCAFA4"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ballast</w:t>
      </w:r>
      <w:proofErr w:type="gramEnd"/>
      <w:r w:rsidRPr="00162191">
        <w:rPr>
          <w:rFonts w:ascii="Century Gothic" w:eastAsia="Times New Roman" w:hAnsi="Century Gothic" w:cs="Arial"/>
          <w:bCs/>
          <w:sz w:val="20"/>
          <w:szCs w:val="20"/>
        </w:rPr>
        <w:t xml:space="preserve"> </w:t>
      </w:r>
    </w:p>
    <w:p w14:paraId="63EB0955" w14:textId="77777777" w:rsidR="004D35F9" w:rsidRPr="00162191" w:rsidRDefault="004D35F9" w:rsidP="004D35F9">
      <w:pPr>
        <w:numPr>
          <w:ilvl w:val="0"/>
          <w:numId w:val="40"/>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électromagnétiques</w:t>
      </w:r>
      <w:proofErr w:type="gramEnd"/>
      <w:r w:rsidRPr="00162191">
        <w:rPr>
          <w:rFonts w:ascii="Century Gothic" w:eastAsia="Times New Roman" w:hAnsi="Century Gothic" w:cs="Arial"/>
          <w:bCs/>
          <w:sz w:val="20"/>
          <w:szCs w:val="20"/>
        </w:rPr>
        <w:t xml:space="preserve"> pour lampes fluorescentes et TL </w:t>
      </w:r>
    </w:p>
    <w:p w14:paraId="4AD1EB27" w14:textId="77777777" w:rsidR="004D35F9" w:rsidRPr="00162191" w:rsidRDefault="004D35F9" w:rsidP="004D35F9">
      <w:pPr>
        <w:numPr>
          <w:ilvl w:val="0"/>
          <w:numId w:val="40"/>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électroniques</w:t>
      </w:r>
      <w:proofErr w:type="gramEnd"/>
      <w:r w:rsidRPr="00162191">
        <w:rPr>
          <w:rFonts w:ascii="Century Gothic" w:eastAsia="Times New Roman" w:hAnsi="Century Gothic" w:cs="Arial"/>
          <w:bCs/>
          <w:sz w:val="20"/>
          <w:szCs w:val="20"/>
        </w:rPr>
        <w:t xml:space="preserve"> pour lampes fluorescentes et TL y compris les gradateurs</w:t>
      </w:r>
    </w:p>
    <w:p w14:paraId="723718DF"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46C21DD2"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ballast</w:t>
      </w:r>
      <w:proofErr w:type="gramEnd"/>
      <w:r w:rsidRPr="00162191">
        <w:rPr>
          <w:rFonts w:ascii="Century Gothic" w:eastAsia="Times New Roman" w:hAnsi="Century Gothic" w:cs="Arial"/>
          <w:bCs/>
          <w:sz w:val="20"/>
          <w:szCs w:val="20"/>
        </w:rPr>
        <w:t>, alimentation et accessoires pour lampes à décharge</w:t>
      </w:r>
    </w:p>
    <w:p w14:paraId="1FFED00A"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électromagnétiques</w:t>
      </w:r>
      <w:proofErr w:type="gramEnd"/>
      <w:r w:rsidRPr="00162191">
        <w:rPr>
          <w:rFonts w:ascii="Century Gothic" w:eastAsia="Times New Roman" w:hAnsi="Century Gothic" w:cs="Arial"/>
          <w:bCs/>
          <w:sz w:val="20"/>
          <w:szCs w:val="20"/>
        </w:rPr>
        <w:t xml:space="preserve"> </w:t>
      </w:r>
    </w:p>
    <w:p w14:paraId="0D7FE5CE"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électroniques</w:t>
      </w:r>
      <w:proofErr w:type="gramEnd"/>
      <w:r w:rsidRPr="00162191">
        <w:rPr>
          <w:rFonts w:ascii="Century Gothic" w:eastAsia="Times New Roman" w:hAnsi="Century Gothic" w:cs="Arial"/>
          <w:bCs/>
          <w:sz w:val="20"/>
          <w:szCs w:val="20"/>
        </w:rPr>
        <w:t xml:space="preserve"> </w:t>
      </w:r>
    </w:p>
    <w:p w14:paraId="7E9FBEF6"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platines</w:t>
      </w:r>
      <w:proofErr w:type="gramEnd"/>
      <w:r w:rsidRPr="00162191">
        <w:rPr>
          <w:rFonts w:ascii="Century Gothic" w:eastAsia="Times New Roman" w:hAnsi="Century Gothic" w:cs="Arial"/>
          <w:bCs/>
          <w:sz w:val="20"/>
          <w:szCs w:val="20"/>
        </w:rPr>
        <w:t xml:space="preserve"> d’alimentation</w:t>
      </w:r>
    </w:p>
    <w:p w14:paraId="516DED3C"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0132F908"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douille</w:t>
      </w:r>
      <w:proofErr w:type="gramEnd"/>
      <w:r w:rsidRPr="00162191">
        <w:rPr>
          <w:rFonts w:ascii="Century Gothic" w:eastAsia="Times New Roman" w:hAnsi="Century Gothic" w:cs="Arial"/>
          <w:bCs/>
          <w:sz w:val="20"/>
          <w:szCs w:val="20"/>
        </w:rPr>
        <w:t xml:space="preserve"> pour :</w:t>
      </w:r>
    </w:p>
    <w:p w14:paraId="1B886068"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lampes</w:t>
      </w:r>
      <w:proofErr w:type="gramEnd"/>
      <w:r w:rsidRPr="00162191">
        <w:rPr>
          <w:rFonts w:ascii="Century Gothic" w:eastAsia="Times New Roman" w:hAnsi="Century Gothic" w:cs="Arial"/>
          <w:bCs/>
          <w:sz w:val="20"/>
          <w:szCs w:val="20"/>
        </w:rPr>
        <w:t xml:space="preserve"> fluo compactes standard tous types </w:t>
      </w:r>
    </w:p>
    <w:p w14:paraId="59E7279C"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lampes</w:t>
      </w:r>
      <w:proofErr w:type="gramEnd"/>
      <w:r w:rsidRPr="00162191">
        <w:rPr>
          <w:rFonts w:ascii="Century Gothic" w:eastAsia="Times New Roman" w:hAnsi="Century Gothic" w:cs="Arial"/>
          <w:bCs/>
          <w:sz w:val="20"/>
          <w:szCs w:val="20"/>
        </w:rPr>
        <w:t xml:space="preserve"> fluorescentes y compris support starter</w:t>
      </w:r>
    </w:p>
    <w:p w14:paraId="13E76900"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lampes</w:t>
      </w:r>
      <w:proofErr w:type="gramEnd"/>
      <w:r w:rsidRPr="00162191">
        <w:rPr>
          <w:rFonts w:ascii="Century Gothic" w:eastAsia="Times New Roman" w:hAnsi="Century Gothic" w:cs="Arial"/>
          <w:bCs/>
          <w:sz w:val="20"/>
          <w:szCs w:val="20"/>
        </w:rPr>
        <w:t xml:space="preserve"> à décharges tous types</w:t>
      </w:r>
    </w:p>
    <w:p w14:paraId="2FB3CE36"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autres</w:t>
      </w:r>
      <w:proofErr w:type="gramEnd"/>
      <w:r w:rsidRPr="00162191">
        <w:rPr>
          <w:rFonts w:ascii="Century Gothic" w:eastAsia="Times New Roman" w:hAnsi="Century Gothic" w:cs="Arial"/>
          <w:bCs/>
          <w:sz w:val="20"/>
          <w:szCs w:val="20"/>
        </w:rPr>
        <w:t xml:space="preserve"> types </w:t>
      </w:r>
    </w:p>
    <w:p w14:paraId="1FFAC3B6"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7232EBA4"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2686DA35"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2</w:t>
      </w:r>
      <w:r>
        <w:rPr>
          <w:rFonts w:ascii="Century Gothic" w:eastAsia="Times New Roman" w:hAnsi="Century Gothic" w:cs="Arial"/>
          <w:b/>
          <w:sz w:val="20"/>
          <w:szCs w:val="20"/>
        </w:rPr>
        <w:t>)</w:t>
      </w:r>
      <w:r w:rsidRPr="00162191">
        <w:rPr>
          <w:rFonts w:ascii="Century Gothic" w:eastAsia="Times New Roman" w:hAnsi="Century Gothic" w:cs="Arial"/>
          <w:b/>
          <w:sz w:val="20"/>
          <w:szCs w:val="20"/>
        </w:rPr>
        <w:t xml:space="preserve"> LUMINAIRES</w:t>
      </w:r>
    </w:p>
    <w:p w14:paraId="1E6DDED3"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780A07A3"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33D3E0E4"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appareillage</w:t>
      </w:r>
      <w:proofErr w:type="gramEnd"/>
      <w:r w:rsidRPr="00162191">
        <w:rPr>
          <w:rFonts w:ascii="Century Gothic" w:eastAsia="Times New Roman" w:hAnsi="Century Gothic" w:cs="Arial"/>
          <w:sz w:val="20"/>
          <w:szCs w:val="20"/>
        </w:rPr>
        <w:t xml:space="preserve"> saillie et accessoires</w:t>
      </w:r>
    </w:p>
    <w:p w14:paraId="62675B39"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appareillage</w:t>
      </w:r>
      <w:proofErr w:type="gramEnd"/>
      <w:r w:rsidRPr="00162191">
        <w:rPr>
          <w:rFonts w:ascii="Century Gothic" w:eastAsia="Times New Roman" w:hAnsi="Century Gothic" w:cs="Arial"/>
          <w:sz w:val="20"/>
          <w:szCs w:val="20"/>
        </w:rPr>
        <w:t xml:space="preserve"> encastré et accessoires</w:t>
      </w:r>
    </w:p>
    <w:p w14:paraId="32239617"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appareillage</w:t>
      </w:r>
      <w:proofErr w:type="gramEnd"/>
      <w:r w:rsidRPr="00162191">
        <w:rPr>
          <w:rFonts w:ascii="Century Gothic" w:eastAsia="Times New Roman" w:hAnsi="Century Gothic" w:cs="Arial"/>
          <w:sz w:val="20"/>
          <w:szCs w:val="20"/>
        </w:rPr>
        <w:t xml:space="preserve"> étanche saillie et accessoires</w:t>
      </w:r>
    </w:p>
    <w:p w14:paraId="1A41B7EA"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hublots</w:t>
      </w:r>
      <w:proofErr w:type="gramEnd"/>
    </w:p>
    <w:p w14:paraId="66395164"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appareillage</w:t>
      </w:r>
      <w:proofErr w:type="gramEnd"/>
      <w:r w:rsidRPr="00162191">
        <w:rPr>
          <w:rFonts w:ascii="Century Gothic" w:eastAsia="Times New Roman" w:hAnsi="Century Gothic" w:cs="Arial"/>
          <w:sz w:val="20"/>
          <w:szCs w:val="20"/>
        </w:rPr>
        <w:t xml:space="preserve"> extérieur et accessoires</w:t>
      </w:r>
    </w:p>
    <w:p w14:paraId="3FF44ACF"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appareillage</w:t>
      </w:r>
      <w:proofErr w:type="gramEnd"/>
      <w:r w:rsidRPr="00162191">
        <w:rPr>
          <w:rFonts w:ascii="Century Gothic" w:eastAsia="Times New Roman" w:hAnsi="Century Gothic" w:cs="Arial"/>
          <w:sz w:val="20"/>
          <w:szCs w:val="20"/>
        </w:rPr>
        <w:t xml:space="preserve"> anti vandalisme</w:t>
      </w:r>
    </w:p>
    <w:p w14:paraId="19E6CD1B"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appareillage</w:t>
      </w:r>
      <w:proofErr w:type="gramEnd"/>
      <w:r w:rsidRPr="00162191">
        <w:rPr>
          <w:rFonts w:ascii="Century Gothic" w:eastAsia="Times New Roman" w:hAnsi="Century Gothic" w:cs="Arial"/>
          <w:sz w:val="20"/>
          <w:szCs w:val="20"/>
        </w:rPr>
        <w:t xml:space="preserve"> décoratif</w:t>
      </w:r>
    </w:p>
    <w:p w14:paraId="4657397C"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appareillage</w:t>
      </w:r>
      <w:proofErr w:type="gramEnd"/>
      <w:r w:rsidRPr="00162191">
        <w:rPr>
          <w:rFonts w:ascii="Century Gothic" w:eastAsia="Times New Roman" w:hAnsi="Century Gothic" w:cs="Arial"/>
          <w:sz w:val="20"/>
          <w:szCs w:val="20"/>
        </w:rPr>
        <w:t xml:space="preserve"> anti déflagrant</w:t>
      </w:r>
    </w:p>
    <w:p w14:paraId="1B451820" w14:textId="77777777" w:rsidR="004D35F9" w:rsidRDefault="004D35F9" w:rsidP="004D35F9">
      <w:pPr>
        <w:numPr>
          <w:ilvl w:val="0"/>
          <w:numId w:val="10"/>
        </w:numPr>
        <w:spacing w:after="0" w:line="240" w:lineRule="auto"/>
        <w:jc w:val="both"/>
        <w:rPr>
          <w:rFonts w:ascii="Century Gothic" w:eastAsia="Times New Roman" w:hAnsi="Century Gothic" w:cs="Arial"/>
          <w:sz w:val="20"/>
          <w:szCs w:val="20"/>
        </w:rPr>
      </w:pPr>
      <w:proofErr w:type="gramStart"/>
      <w:r w:rsidRPr="00162191">
        <w:rPr>
          <w:rFonts w:ascii="Century Gothic" w:eastAsia="Times New Roman" w:hAnsi="Century Gothic" w:cs="Arial"/>
          <w:sz w:val="20"/>
          <w:szCs w:val="20"/>
        </w:rPr>
        <w:t>pièces</w:t>
      </w:r>
      <w:proofErr w:type="gramEnd"/>
      <w:r w:rsidRPr="00162191">
        <w:rPr>
          <w:rFonts w:ascii="Century Gothic" w:eastAsia="Times New Roman" w:hAnsi="Century Gothic" w:cs="Arial"/>
          <w:sz w:val="20"/>
          <w:szCs w:val="20"/>
        </w:rPr>
        <w:t xml:space="preserve"> détachées pour l’ensemble des produits</w:t>
      </w:r>
    </w:p>
    <w:p w14:paraId="44BB4171" w14:textId="77777777" w:rsidR="004D35F9" w:rsidRPr="00162191" w:rsidRDefault="004D35F9" w:rsidP="004D35F9">
      <w:pPr>
        <w:spacing w:after="0" w:line="240" w:lineRule="auto"/>
        <w:ind w:left="360"/>
        <w:jc w:val="both"/>
        <w:rPr>
          <w:rFonts w:ascii="Century Gothic" w:eastAsia="Times New Roman" w:hAnsi="Century Gothic" w:cs="Arial"/>
          <w:sz w:val="20"/>
          <w:szCs w:val="20"/>
        </w:rPr>
      </w:pPr>
    </w:p>
    <w:p w14:paraId="5ECA6045" w14:textId="77777777" w:rsidR="004D35F9" w:rsidRPr="00616003" w:rsidRDefault="004D35F9" w:rsidP="004D35F9">
      <w:pPr>
        <w:rPr>
          <w:rFonts w:ascii="Open Sans" w:hAnsi="Open Sans" w:cs="Open Sans"/>
          <w:b/>
          <w:sz w:val="18"/>
          <w:szCs w:val="18"/>
        </w:rPr>
      </w:pPr>
      <w:r>
        <w:rPr>
          <w:rFonts w:ascii="Open Sans" w:hAnsi="Open Sans" w:cs="Open Sans"/>
          <w:b/>
          <w:sz w:val="18"/>
          <w:szCs w:val="18"/>
        </w:rPr>
        <w:t>3)</w:t>
      </w:r>
      <w:r w:rsidRPr="00616003">
        <w:rPr>
          <w:rFonts w:ascii="Open Sans" w:hAnsi="Open Sans" w:cs="Open Sans"/>
          <w:b/>
          <w:sz w:val="18"/>
          <w:szCs w:val="18"/>
        </w:rPr>
        <w:t xml:space="preserve"> SOURCES LED</w:t>
      </w:r>
    </w:p>
    <w:p w14:paraId="14DC1734" w14:textId="77777777" w:rsidR="004D35F9" w:rsidRPr="00616003" w:rsidRDefault="004D35F9" w:rsidP="004D35F9">
      <w:pPr>
        <w:rPr>
          <w:rFonts w:ascii="Open Sans" w:hAnsi="Open Sans" w:cs="Open Sans"/>
          <w:bCs/>
          <w:sz w:val="18"/>
          <w:szCs w:val="18"/>
        </w:rPr>
      </w:pPr>
    </w:p>
    <w:p w14:paraId="5A72DB17"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Standards A40 et A60, spots, bulbes, capsules, flammes, à réflecteur, tubes à embouts rotatifs (avec loquets souhaités)</w:t>
      </w:r>
    </w:p>
    <w:p w14:paraId="034BD9DA" w14:textId="77777777" w:rsidR="004D35F9" w:rsidRPr="00616003" w:rsidRDefault="004D35F9" w:rsidP="004D35F9">
      <w:pPr>
        <w:numPr>
          <w:ilvl w:val="0"/>
          <w:numId w:val="38"/>
        </w:numPr>
        <w:spacing w:after="0" w:line="240" w:lineRule="auto"/>
        <w:jc w:val="both"/>
        <w:rPr>
          <w:rFonts w:ascii="Open Sans" w:hAnsi="Open Sans" w:cs="Open Sans"/>
          <w:bCs/>
          <w:sz w:val="18"/>
          <w:szCs w:val="18"/>
          <w:lang w:val="en-US"/>
        </w:rPr>
      </w:pPr>
      <w:r w:rsidRPr="00616003">
        <w:rPr>
          <w:rFonts w:ascii="Open Sans" w:hAnsi="Open Sans" w:cs="Open Sans"/>
          <w:bCs/>
          <w:sz w:val="18"/>
          <w:szCs w:val="18"/>
          <w:lang w:val="en-US"/>
        </w:rPr>
        <w:t>B22, E14, E27, GU10, GU5.3, G24D-2, R7S</w:t>
      </w:r>
    </w:p>
    <w:p w14:paraId="0FF1212B"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Gradables DALI et non gradables</w:t>
      </w:r>
    </w:p>
    <w:p w14:paraId="30921F1A"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Efficacité : 100 Lm/W</w:t>
      </w:r>
    </w:p>
    <w:p w14:paraId="70C006ED"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Radiateur (dissipateur) en aluminium ou fonte d’alu</w:t>
      </w:r>
    </w:p>
    <w:p w14:paraId="11D6B42D"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Facteur de puissance (COSFI) : 0,9</w:t>
      </w:r>
    </w:p>
    <w:p w14:paraId="74CAE269"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lastRenderedPageBreak/>
        <w:t>Les tubes doivent être compatibles avec les ballasts électroniques et ferromagnétiques.</w:t>
      </w:r>
    </w:p>
    <w:p w14:paraId="265CBB99" w14:textId="77777777" w:rsidR="004D35F9" w:rsidRPr="00616003" w:rsidRDefault="004D35F9" w:rsidP="004D35F9">
      <w:pPr>
        <w:rPr>
          <w:rFonts w:ascii="Open Sans" w:hAnsi="Open Sans" w:cs="Open Sans"/>
          <w:bCs/>
          <w:sz w:val="18"/>
          <w:szCs w:val="18"/>
        </w:rPr>
      </w:pPr>
    </w:p>
    <w:p w14:paraId="4E95B453" w14:textId="77777777" w:rsidR="004D35F9" w:rsidRPr="00616003" w:rsidRDefault="004D35F9" w:rsidP="004D35F9">
      <w:pPr>
        <w:rPr>
          <w:rFonts w:ascii="Open Sans" w:hAnsi="Open Sans" w:cs="Open Sans"/>
          <w:b/>
          <w:sz w:val="18"/>
          <w:szCs w:val="18"/>
        </w:rPr>
      </w:pPr>
      <w:r>
        <w:rPr>
          <w:rFonts w:ascii="Open Sans" w:hAnsi="Open Sans" w:cs="Open Sans"/>
          <w:b/>
          <w:sz w:val="18"/>
          <w:szCs w:val="18"/>
        </w:rPr>
        <w:t>4)</w:t>
      </w:r>
      <w:r w:rsidRPr="00616003">
        <w:rPr>
          <w:rFonts w:ascii="Open Sans" w:hAnsi="Open Sans" w:cs="Open Sans"/>
          <w:b/>
          <w:sz w:val="18"/>
          <w:szCs w:val="18"/>
        </w:rPr>
        <w:t xml:space="preserve"> LUMINAIRES A LED</w:t>
      </w:r>
    </w:p>
    <w:p w14:paraId="6033A287" w14:textId="77777777" w:rsidR="004D35F9" w:rsidRPr="00616003" w:rsidRDefault="004D35F9" w:rsidP="004D35F9">
      <w:pPr>
        <w:rPr>
          <w:rFonts w:ascii="Open Sans" w:hAnsi="Open Sans" w:cs="Open Sans"/>
          <w:sz w:val="18"/>
          <w:szCs w:val="18"/>
        </w:rPr>
      </w:pPr>
    </w:p>
    <w:p w14:paraId="37EEEEBC"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Les performances minimales des luminaires LED seront les suivantes :</w:t>
      </w:r>
    </w:p>
    <w:p w14:paraId="64496608"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IRC &gt; 80</w:t>
      </w:r>
    </w:p>
    <w:p w14:paraId="6EDC228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Efficacité lumineuse spécifique du luminaire (avec l'optique) à 50 000 heures : &gt; = 100 lm/W</w:t>
      </w:r>
    </w:p>
    <w:p w14:paraId="0E25D59D"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Durée de vie : </w:t>
      </w:r>
      <w:proofErr w:type="spellStart"/>
      <w:r w:rsidRPr="00616003">
        <w:rPr>
          <w:rFonts w:ascii="Open Sans" w:hAnsi="Open Sans" w:cs="Open Sans"/>
          <w:sz w:val="18"/>
          <w:szCs w:val="18"/>
        </w:rPr>
        <w:t>cf</w:t>
      </w:r>
      <w:proofErr w:type="spellEnd"/>
      <w:r w:rsidRPr="00616003">
        <w:rPr>
          <w:rFonts w:ascii="Open Sans" w:hAnsi="Open Sans" w:cs="Open Sans"/>
          <w:sz w:val="18"/>
          <w:szCs w:val="18"/>
        </w:rPr>
        <w:t xml:space="preserve"> tableau selon méthode des normes TM21 et LM80 (compris driver)</w:t>
      </w:r>
    </w:p>
    <w:p w14:paraId="5C80949E"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L80B50</w:t>
      </w:r>
    </w:p>
    <w:p w14:paraId="4BD24E2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Indice de confort (UGR) pour dalles, </w:t>
      </w:r>
      <w:proofErr w:type="spellStart"/>
      <w:r w:rsidRPr="00616003">
        <w:rPr>
          <w:rFonts w:ascii="Open Sans" w:hAnsi="Open Sans" w:cs="Open Sans"/>
          <w:sz w:val="18"/>
          <w:szCs w:val="18"/>
        </w:rPr>
        <w:t>downlights</w:t>
      </w:r>
      <w:proofErr w:type="spellEnd"/>
      <w:r w:rsidRPr="00616003">
        <w:rPr>
          <w:rFonts w:ascii="Open Sans" w:hAnsi="Open Sans" w:cs="Open Sans"/>
          <w:sz w:val="18"/>
          <w:szCs w:val="18"/>
        </w:rPr>
        <w:t>, encastrés : 19</w:t>
      </w:r>
    </w:p>
    <w:p w14:paraId="5E0D4FC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Indice de confort (UGR) pour autres types de luminaires : 22</w:t>
      </w:r>
    </w:p>
    <w:p w14:paraId="3FBACA81"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Tolérance à 4 pas de </w:t>
      </w:r>
      <w:proofErr w:type="spellStart"/>
      <w:r w:rsidRPr="00616003">
        <w:rPr>
          <w:rFonts w:ascii="Open Sans" w:hAnsi="Open Sans" w:cs="Open Sans"/>
          <w:sz w:val="18"/>
          <w:szCs w:val="18"/>
        </w:rPr>
        <w:t>MacAdam</w:t>
      </w:r>
      <w:proofErr w:type="spellEnd"/>
    </w:p>
    <w:p w14:paraId="7BF793B2"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Courant d’alimentation du driver &lt; 0,5 A</w:t>
      </w:r>
    </w:p>
    <w:p w14:paraId="63EA15E3"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Facteur de puissance &gt;= 0,9</w:t>
      </w:r>
    </w:p>
    <w:p w14:paraId="265699FB"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THDI &lt; 20 %</w:t>
      </w:r>
    </w:p>
    <w:p w14:paraId="635DF6F7"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Garantie (source + driver) : 5 ans</w:t>
      </w:r>
    </w:p>
    <w:p w14:paraId="26D85832"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Groupe de risque pour la sécurité </w:t>
      </w:r>
      <w:proofErr w:type="spellStart"/>
      <w:r w:rsidRPr="00616003">
        <w:rPr>
          <w:rFonts w:ascii="Open Sans" w:hAnsi="Open Sans" w:cs="Open Sans"/>
          <w:sz w:val="18"/>
          <w:szCs w:val="18"/>
        </w:rPr>
        <w:t>photobiologique</w:t>
      </w:r>
      <w:proofErr w:type="spellEnd"/>
      <w:r w:rsidRPr="00616003">
        <w:rPr>
          <w:rFonts w:ascii="Open Sans" w:hAnsi="Open Sans" w:cs="Open Sans"/>
          <w:sz w:val="18"/>
          <w:szCs w:val="18"/>
        </w:rPr>
        <w:t xml:space="preserve"> (CEI 62778) : 0 ou 1.</w:t>
      </w:r>
    </w:p>
    <w:p w14:paraId="54BC304F"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La fiche technique mentionne le filon de sécurité utilisé.</w:t>
      </w:r>
    </w:p>
    <w:p w14:paraId="52961EBD"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Les courbes photométriques sont fournies</w:t>
      </w:r>
    </w:p>
    <w:p w14:paraId="642622E8" w14:textId="77777777" w:rsidR="004D35F9" w:rsidRPr="00616003" w:rsidRDefault="004D35F9" w:rsidP="004D35F9">
      <w:pPr>
        <w:rPr>
          <w:rFonts w:ascii="Open Sans" w:hAnsi="Open Sans" w:cs="Open Sans"/>
          <w:sz w:val="18"/>
          <w:szCs w:val="18"/>
        </w:rPr>
      </w:pPr>
    </w:p>
    <w:p w14:paraId="26160DDA"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Marge pour la puissance et pour les dimensions de l’ordre de 10%</w:t>
      </w:r>
    </w:p>
    <w:p w14:paraId="371E296E"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Fournir luminaires + lampes + driver</w:t>
      </w:r>
    </w:p>
    <w:p w14:paraId="1B283482" w14:textId="77777777" w:rsidR="004D35F9" w:rsidRDefault="004D35F9" w:rsidP="004D35F9">
      <w:pPr>
        <w:rPr>
          <w:rFonts w:ascii="Open Sans" w:hAnsi="Open Sans" w:cs="Open Sans"/>
          <w:sz w:val="18"/>
          <w:szCs w:val="18"/>
        </w:rPr>
      </w:pPr>
      <w:r w:rsidRPr="00616003">
        <w:rPr>
          <w:rFonts w:ascii="Open Sans" w:hAnsi="Open Sans" w:cs="Open Sans"/>
          <w:sz w:val="18"/>
          <w:szCs w:val="18"/>
        </w:rPr>
        <w:t xml:space="preserve">Le certificat sur le risque </w:t>
      </w:r>
      <w:proofErr w:type="spellStart"/>
      <w:r w:rsidRPr="00616003">
        <w:rPr>
          <w:rFonts w:ascii="Open Sans" w:hAnsi="Open Sans" w:cs="Open Sans"/>
          <w:sz w:val="18"/>
          <w:szCs w:val="18"/>
        </w:rPr>
        <w:t>photobiologique</w:t>
      </w:r>
      <w:proofErr w:type="spellEnd"/>
      <w:r w:rsidRPr="00616003">
        <w:rPr>
          <w:rFonts w:ascii="Open Sans" w:hAnsi="Open Sans" w:cs="Open Sans"/>
          <w:sz w:val="18"/>
          <w:szCs w:val="18"/>
        </w:rPr>
        <w:t xml:space="preserve"> pourra être demandé.</w:t>
      </w:r>
    </w:p>
    <w:p w14:paraId="5D9D48F5" w14:textId="4AD566FB" w:rsidR="00CD5330" w:rsidRPr="004D35F9" w:rsidRDefault="004D35F9" w:rsidP="004D35F9">
      <w:pPr>
        <w:rPr>
          <w:rStyle w:val="Accentuation"/>
          <w:rFonts w:ascii="Open Sans" w:hAnsi="Open Sans" w:cs="Open Sans"/>
          <w:caps w:val="0"/>
          <w:spacing w:val="0"/>
          <w:sz w:val="18"/>
          <w:szCs w:val="18"/>
        </w:rPr>
      </w:pPr>
      <w:r>
        <w:rPr>
          <w:rFonts w:ascii="Open Sans" w:hAnsi="Open Sans" w:cs="Open Sans"/>
          <w:sz w:val="18"/>
          <w:szCs w:val="18"/>
        </w:rPr>
        <w:t>Le candidat est libre de faire une proposition pour une innovation dans son dossier technique qui pourra éventuellement être intégrée au catalogue HBPU.</w:t>
      </w:r>
    </w:p>
    <w:p w14:paraId="17FD1614" w14:textId="24FA168D" w:rsidR="00950963" w:rsidRPr="00930CD0" w:rsidRDefault="003C0324" w:rsidP="002972E8">
      <w:pPr>
        <w:pStyle w:val="Titre3"/>
        <w:ind w:left="-142" w:right="-285"/>
        <w:jc w:val="both"/>
        <w:rPr>
          <w:rFonts w:ascii="Open Sans" w:hAnsi="Open Sans" w:cs="Open Sans"/>
        </w:rPr>
      </w:pPr>
      <w:bookmarkStart w:id="30" w:name="_Toc128193585"/>
      <w:bookmarkStart w:id="31" w:name="_Toc130915643"/>
      <w:bookmarkStart w:id="32" w:name="_Toc196748955"/>
      <w:bookmarkEnd w:id="25"/>
      <w:bookmarkEnd w:id="26"/>
      <w:r w:rsidRPr="00930CD0">
        <w:rPr>
          <w:rFonts w:ascii="Open Sans" w:hAnsi="Open Sans" w:cs="Open Sans"/>
        </w:rPr>
        <w:t>IV</w:t>
      </w:r>
      <w:r w:rsidR="00005E35" w:rsidRPr="00930CD0">
        <w:rPr>
          <w:rFonts w:ascii="Open Sans" w:hAnsi="Open Sans" w:cs="Open Sans"/>
        </w:rPr>
        <w:t xml:space="preserve">-2 </w:t>
      </w:r>
      <w:r w:rsidR="00C6386B" w:rsidRPr="00930CD0">
        <w:rPr>
          <w:rFonts w:ascii="Open Sans" w:hAnsi="Open Sans" w:cs="Open Sans"/>
        </w:rPr>
        <w:t>SPECIFICATIONS TECHNIQUES POUR LE LOT 2</w:t>
      </w:r>
      <w:bookmarkEnd w:id="32"/>
    </w:p>
    <w:p w14:paraId="1465F107" w14:textId="77777777" w:rsidR="002E689E" w:rsidRPr="00930CD0" w:rsidRDefault="002E689E" w:rsidP="00D5298A">
      <w:pPr>
        <w:numPr>
          <w:ilvl w:val="0"/>
          <w:numId w:val="9"/>
        </w:numPr>
        <w:spacing w:after="0" w:line="240" w:lineRule="auto"/>
        <w:jc w:val="both"/>
        <w:outlineLvl w:val="3"/>
        <w:rPr>
          <w:rStyle w:val="Rfrenceintense"/>
          <w:rFonts w:ascii="Open Sans" w:hAnsi="Open Sans" w:cs="Open Sans"/>
          <w:sz w:val="24"/>
          <w:szCs w:val="24"/>
        </w:rPr>
      </w:pPr>
      <w:r w:rsidRPr="00930CD0">
        <w:rPr>
          <w:rStyle w:val="Rfrenceintense"/>
          <w:rFonts w:ascii="Open Sans" w:hAnsi="Open Sans" w:cs="Open Sans"/>
          <w:sz w:val="24"/>
          <w:szCs w:val="24"/>
        </w:rPr>
        <w:t>Caractéristiques techniques – éléments de base</w:t>
      </w:r>
    </w:p>
    <w:p w14:paraId="25DC67FF" w14:textId="77777777" w:rsidR="002E689E" w:rsidRPr="00930CD0" w:rsidRDefault="002E689E" w:rsidP="002E689E">
      <w:pPr>
        <w:spacing w:after="0" w:line="240" w:lineRule="auto"/>
        <w:ind w:left="360"/>
        <w:jc w:val="both"/>
        <w:outlineLvl w:val="3"/>
        <w:rPr>
          <w:rStyle w:val="Rfrenceintense"/>
          <w:rFonts w:ascii="Open Sans" w:hAnsi="Open Sans" w:cs="Open Sans"/>
          <w:sz w:val="24"/>
          <w:szCs w:val="24"/>
        </w:rPr>
      </w:pPr>
    </w:p>
    <w:p w14:paraId="68E97540" w14:textId="6124B56B" w:rsidR="004D35F9" w:rsidRDefault="004D35F9" w:rsidP="001A5AA5">
      <w:pPr>
        <w:rPr>
          <w:rFonts w:ascii="Open Sans" w:hAnsi="Open Sans" w:cs="Open Sans"/>
          <w:sz w:val="18"/>
          <w:szCs w:val="18"/>
        </w:rPr>
      </w:pPr>
    </w:p>
    <w:p w14:paraId="16AF31E0" w14:textId="77777777" w:rsidR="004D35F9" w:rsidRPr="00162191" w:rsidRDefault="004D35F9" w:rsidP="004D35F9">
      <w:pPr>
        <w:spacing w:after="0" w:line="240" w:lineRule="auto"/>
        <w:jc w:val="both"/>
        <w:rPr>
          <w:rFonts w:ascii="Century Gothic" w:eastAsia="Times New Roman" w:hAnsi="Century Gothic" w:cs="Times New Roman"/>
          <w:b/>
        </w:rPr>
      </w:pPr>
      <w:r w:rsidRPr="00162191">
        <w:rPr>
          <w:rFonts w:ascii="Century Gothic" w:eastAsia="Times New Roman" w:hAnsi="Century Gothic" w:cs="Times New Roman"/>
          <w:b/>
        </w:rPr>
        <w:t xml:space="preserve">Ce lot </w:t>
      </w:r>
      <w:r w:rsidRPr="009F65DB">
        <w:rPr>
          <w:rFonts w:ascii="Century Gothic" w:hAnsi="Century Gothic" w:cs="Arial"/>
          <w:b/>
          <w:u w:val="single"/>
        </w:rPr>
        <w:t>Appareillages d’installations électriques</w:t>
      </w:r>
      <w:r w:rsidRPr="00162191">
        <w:rPr>
          <w:rFonts w:ascii="Century Gothic" w:eastAsia="Times New Roman" w:hAnsi="Century Gothic" w:cs="Times New Roman"/>
          <w:b/>
        </w:rPr>
        <w:t xml:space="preserve"> comporte au minimum les matériels suivants :</w:t>
      </w:r>
    </w:p>
    <w:p w14:paraId="5A191CB7" w14:textId="77777777" w:rsidR="004D35F9" w:rsidRPr="00162191" w:rsidRDefault="004D35F9" w:rsidP="004D35F9">
      <w:pPr>
        <w:spacing w:after="0" w:line="240" w:lineRule="auto"/>
        <w:jc w:val="both"/>
        <w:rPr>
          <w:rFonts w:ascii="Century Gothic" w:eastAsia="Times New Roman" w:hAnsi="Century Gothic" w:cs="Times New Roman"/>
          <w:b/>
        </w:rPr>
      </w:pPr>
    </w:p>
    <w:p w14:paraId="106F771E"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Coupure, protection</w:t>
      </w:r>
    </w:p>
    <w:p w14:paraId="1F397D30" w14:textId="77777777" w:rsidR="004D35F9" w:rsidRPr="00162191" w:rsidRDefault="004D35F9" w:rsidP="004D35F9">
      <w:pPr>
        <w:numPr>
          <w:ilvl w:val="0"/>
          <w:numId w:val="18"/>
        </w:numPr>
        <w:tabs>
          <w:tab w:val="left" w:pos="1418"/>
        </w:tabs>
        <w:spacing w:after="0" w:line="240" w:lineRule="auto"/>
        <w:ind w:left="2835" w:hanging="283"/>
        <w:jc w:val="both"/>
        <w:rPr>
          <w:rFonts w:ascii="Century Gothic" w:eastAsia="Times New Roman" w:hAnsi="Century Gothic" w:cs="Arial"/>
          <w:bCs/>
          <w:sz w:val="20"/>
          <w:szCs w:val="20"/>
          <w:u w:val="single"/>
        </w:rPr>
      </w:pPr>
      <w:r w:rsidRPr="00162191">
        <w:rPr>
          <w:rFonts w:ascii="Century Gothic" w:eastAsia="Times New Roman" w:hAnsi="Century Gothic" w:cs="Arial"/>
          <w:bCs/>
          <w:sz w:val="20"/>
          <w:szCs w:val="20"/>
        </w:rPr>
        <w:t>Disjoncteur, interrupteurs de distribution</w:t>
      </w:r>
      <w:r w:rsidRPr="00162191">
        <w:rPr>
          <w:rFonts w:ascii="Century Gothic" w:eastAsia="Times New Roman" w:hAnsi="Century Gothic" w:cs="Arial"/>
          <w:bCs/>
          <w:sz w:val="20"/>
          <w:szCs w:val="20"/>
          <w:u w:val="single"/>
        </w:rPr>
        <w:t xml:space="preserve"> </w:t>
      </w:r>
      <w:r w:rsidRPr="00162191">
        <w:rPr>
          <w:rFonts w:ascii="Century Gothic" w:eastAsia="Times New Roman" w:hAnsi="Century Gothic" w:cs="Arial"/>
          <w:bCs/>
          <w:sz w:val="20"/>
          <w:szCs w:val="20"/>
        </w:rPr>
        <w:t>tous types</w:t>
      </w:r>
    </w:p>
    <w:p w14:paraId="7B845241" w14:textId="77777777" w:rsidR="004D35F9" w:rsidRPr="00162191" w:rsidRDefault="004D35F9" w:rsidP="004D35F9">
      <w:pPr>
        <w:numPr>
          <w:ilvl w:val="0"/>
          <w:numId w:val="27"/>
        </w:numPr>
        <w:tabs>
          <w:tab w:val="num" w:pos="1065"/>
        </w:tabs>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Disjoncteurs Compact </w:t>
      </w:r>
    </w:p>
    <w:p w14:paraId="1E54942E" w14:textId="77777777" w:rsidR="004D35F9" w:rsidRPr="00162191" w:rsidRDefault="004D35F9" w:rsidP="004D35F9">
      <w:pPr>
        <w:numPr>
          <w:ilvl w:val="0"/>
          <w:numId w:val="27"/>
        </w:numPr>
        <w:tabs>
          <w:tab w:val="num" w:pos="1065"/>
        </w:tabs>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Interrupteurs sectionneurs</w:t>
      </w:r>
    </w:p>
    <w:p w14:paraId="2DC57943" w14:textId="77777777" w:rsidR="004D35F9" w:rsidRPr="00162191" w:rsidRDefault="004D35F9" w:rsidP="004D35F9">
      <w:pPr>
        <w:numPr>
          <w:ilvl w:val="0"/>
          <w:numId w:val="27"/>
        </w:numPr>
        <w:tabs>
          <w:tab w:val="num" w:pos="1065"/>
        </w:tabs>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Inverseurs de sources</w:t>
      </w:r>
    </w:p>
    <w:p w14:paraId="0BC9BCEF" w14:textId="77777777" w:rsidR="004D35F9" w:rsidRPr="00162191" w:rsidRDefault="004D35F9" w:rsidP="004D35F9">
      <w:pPr>
        <w:numPr>
          <w:ilvl w:val="0"/>
          <w:numId w:val="27"/>
        </w:numPr>
        <w:tabs>
          <w:tab w:val="num" w:pos="1065"/>
        </w:tabs>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Protections et commandes moteurs</w:t>
      </w:r>
    </w:p>
    <w:p w14:paraId="5561DC23" w14:textId="77777777" w:rsidR="004D35F9" w:rsidRPr="00162191" w:rsidRDefault="004D35F9" w:rsidP="004D35F9">
      <w:pPr>
        <w:numPr>
          <w:ilvl w:val="0"/>
          <w:numId w:val="27"/>
        </w:numPr>
        <w:tabs>
          <w:tab w:val="num" w:pos="1065"/>
        </w:tabs>
        <w:spacing w:after="0" w:line="240" w:lineRule="auto"/>
        <w:ind w:left="3402" w:hanging="283"/>
        <w:jc w:val="both"/>
        <w:rPr>
          <w:rFonts w:ascii="Century Gothic" w:eastAsia="Times New Roman" w:hAnsi="Century Gothic" w:cs="Arial"/>
          <w:bCs/>
          <w:sz w:val="20"/>
          <w:szCs w:val="20"/>
          <w:u w:val="single"/>
        </w:rPr>
      </w:pPr>
      <w:r w:rsidRPr="00162191">
        <w:rPr>
          <w:rFonts w:ascii="Century Gothic" w:eastAsia="Times New Roman" w:hAnsi="Century Gothic" w:cs="Arial"/>
          <w:bCs/>
          <w:sz w:val="20"/>
          <w:szCs w:val="20"/>
        </w:rPr>
        <w:t>Interrupteurs et auxiliaires</w:t>
      </w:r>
    </w:p>
    <w:p w14:paraId="26471737" w14:textId="77777777" w:rsidR="004D35F9" w:rsidRPr="00162191" w:rsidRDefault="004D35F9" w:rsidP="004D35F9">
      <w:pPr>
        <w:numPr>
          <w:ilvl w:val="0"/>
          <w:numId w:val="19"/>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Surveillance et contrôle de la distribution BT et protection des personnes</w:t>
      </w:r>
    </w:p>
    <w:p w14:paraId="10524D0F" w14:textId="77777777" w:rsidR="004D35F9" w:rsidRPr="00162191" w:rsidRDefault="004D35F9" w:rsidP="004D35F9">
      <w:pPr>
        <w:numPr>
          <w:ilvl w:val="0"/>
          <w:numId w:val="28"/>
        </w:numPr>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Modules de mesure, signalisation</w:t>
      </w:r>
    </w:p>
    <w:p w14:paraId="4062F524" w14:textId="77777777" w:rsidR="004D35F9" w:rsidRPr="00162191" w:rsidRDefault="004D35F9" w:rsidP="004D35F9">
      <w:pPr>
        <w:numPr>
          <w:ilvl w:val="0"/>
          <w:numId w:val="28"/>
        </w:numPr>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Contrôle permanent de l’isolement</w:t>
      </w:r>
    </w:p>
    <w:p w14:paraId="2F6344DD" w14:textId="77777777" w:rsidR="004D35F9" w:rsidRPr="00162191" w:rsidRDefault="004D35F9" w:rsidP="004D35F9">
      <w:pPr>
        <w:numPr>
          <w:ilvl w:val="0"/>
          <w:numId w:val="28"/>
        </w:numPr>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Protection différentielle à tore séparé y compris la fourniture des tores</w:t>
      </w:r>
    </w:p>
    <w:p w14:paraId="0E55A383" w14:textId="77777777" w:rsidR="004D35F9" w:rsidRPr="00162191" w:rsidRDefault="004D35F9" w:rsidP="004D35F9">
      <w:pPr>
        <w:numPr>
          <w:ilvl w:val="0"/>
          <w:numId w:val="28"/>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Appareillage modulaire de protection </w:t>
      </w:r>
    </w:p>
    <w:p w14:paraId="066E882C" w14:textId="77777777" w:rsidR="004D35F9" w:rsidRPr="00162191" w:rsidRDefault="004D35F9" w:rsidP="004D35F9">
      <w:pPr>
        <w:numPr>
          <w:ilvl w:val="0"/>
          <w:numId w:val="28"/>
        </w:numPr>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Protection des circuits et des personnes</w:t>
      </w:r>
    </w:p>
    <w:p w14:paraId="596AC092" w14:textId="77777777" w:rsidR="004D35F9" w:rsidRPr="00162191" w:rsidRDefault="004D35F9" w:rsidP="004D35F9">
      <w:pPr>
        <w:numPr>
          <w:ilvl w:val="0"/>
          <w:numId w:val="28"/>
        </w:numPr>
        <w:spacing w:after="0" w:line="240" w:lineRule="auto"/>
        <w:ind w:left="3402"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Protections des récepteurs</w:t>
      </w:r>
    </w:p>
    <w:p w14:paraId="6F6A90E8" w14:textId="77777777" w:rsidR="004D35F9" w:rsidRPr="00162191" w:rsidRDefault="004D35F9" w:rsidP="004D35F9">
      <w:pPr>
        <w:numPr>
          <w:ilvl w:val="0"/>
          <w:numId w:val="24"/>
        </w:numPr>
        <w:tabs>
          <w:tab w:val="left" w:pos="426"/>
        </w:tabs>
        <w:spacing w:after="0" w:line="240" w:lineRule="auto"/>
        <w:ind w:left="2835"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lastRenderedPageBreak/>
        <w:t>Fusibles et cartouches</w:t>
      </w:r>
    </w:p>
    <w:p w14:paraId="6645F563" w14:textId="77777777" w:rsidR="004D35F9" w:rsidRPr="00162191" w:rsidRDefault="004D35F9" w:rsidP="004D35F9">
      <w:pPr>
        <w:numPr>
          <w:ilvl w:val="0"/>
          <w:numId w:val="29"/>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Cartouches fusibles à couteaux type </w:t>
      </w:r>
      <w:proofErr w:type="spellStart"/>
      <w:r w:rsidRPr="00162191">
        <w:rPr>
          <w:rFonts w:ascii="Century Gothic" w:eastAsia="Times New Roman" w:hAnsi="Century Gothic" w:cs="Arial"/>
          <w:bCs/>
          <w:color w:val="000000"/>
          <w:sz w:val="20"/>
          <w:szCs w:val="20"/>
        </w:rPr>
        <w:t>gG</w:t>
      </w:r>
      <w:proofErr w:type="spellEnd"/>
      <w:r w:rsidRPr="00162191">
        <w:rPr>
          <w:rFonts w:ascii="Century Gothic" w:eastAsia="Times New Roman" w:hAnsi="Century Gothic" w:cs="Arial"/>
          <w:bCs/>
          <w:color w:val="000000"/>
          <w:sz w:val="20"/>
          <w:szCs w:val="20"/>
        </w:rPr>
        <w:t xml:space="preserve"> toutes dimensions tous ampérages selon EN 60269</w:t>
      </w:r>
    </w:p>
    <w:p w14:paraId="24E3C064" w14:textId="77777777" w:rsidR="004D35F9" w:rsidRPr="00162191" w:rsidRDefault="004D35F9" w:rsidP="004D35F9">
      <w:pPr>
        <w:numPr>
          <w:ilvl w:val="0"/>
          <w:numId w:val="29"/>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Cartouches fusibles à couteaux type </w:t>
      </w:r>
      <w:proofErr w:type="spellStart"/>
      <w:r w:rsidRPr="00162191">
        <w:rPr>
          <w:rFonts w:ascii="Century Gothic" w:eastAsia="Times New Roman" w:hAnsi="Century Gothic" w:cs="Arial"/>
          <w:bCs/>
          <w:color w:val="000000"/>
          <w:sz w:val="20"/>
          <w:szCs w:val="20"/>
        </w:rPr>
        <w:t>aM</w:t>
      </w:r>
      <w:proofErr w:type="spellEnd"/>
      <w:r w:rsidRPr="00162191">
        <w:rPr>
          <w:rFonts w:ascii="Century Gothic" w:eastAsia="Times New Roman" w:hAnsi="Century Gothic" w:cs="Arial"/>
          <w:bCs/>
          <w:color w:val="000000"/>
          <w:sz w:val="20"/>
          <w:szCs w:val="20"/>
        </w:rPr>
        <w:t xml:space="preserve"> toutes dimensions tous ampérages selon EN 60269</w:t>
      </w:r>
    </w:p>
    <w:p w14:paraId="5058859B" w14:textId="77777777" w:rsidR="004D35F9" w:rsidRPr="00162191" w:rsidRDefault="004D35F9" w:rsidP="004D35F9">
      <w:pPr>
        <w:numPr>
          <w:ilvl w:val="0"/>
          <w:numId w:val="29"/>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Cartouches industrielles cylindriques type </w:t>
      </w:r>
      <w:proofErr w:type="spellStart"/>
      <w:r w:rsidRPr="00162191">
        <w:rPr>
          <w:rFonts w:ascii="Century Gothic" w:eastAsia="Times New Roman" w:hAnsi="Century Gothic" w:cs="Arial"/>
          <w:bCs/>
          <w:color w:val="000000"/>
          <w:sz w:val="20"/>
          <w:szCs w:val="20"/>
        </w:rPr>
        <w:t>gG</w:t>
      </w:r>
      <w:proofErr w:type="spellEnd"/>
      <w:r w:rsidRPr="00162191">
        <w:rPr>
          <w:rFonts w:ascii="Century Gothic" w:eastAsia="Times New Roman" w:hAnsi="Century Gothic" w:cs="Arial"/>
          <w:bCs/>
          <w:color w:val="000000"/>
          <w:sz w:val="20"/>
          <w:szCs w:val="20"/>
        </w:rPr>
        <w:t xml:space="preserve"> toutes dimensions tous ampérages selon EN 60269</w:t>
      </w:r>
    </w:p>
    <w:p w14:paraId="6F0A7DDF" w14:textId="77777777" w:rsidR="004D35F9" w:rsidRPr="00162191" w:rsidRDefault="004D35F9" w:rsidP="004D35F9">
      <w:pPr>
        <w:numPr>
          <w:ilvl w:val="0"/>
          <w:numId w:val="29"/>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Cartouches industrielles cylindriques type Am toutes dimensions tous ampérages selon EN 60269</w:t>
      </w:r>
    </w:p>
    <w:p w14:paraId="008BC9CE" w14:textId="77777777" w:rsidR="004D35F9" w:rsidRPr="00162191" w:rsidRDefault="004D35F9" w:rsidP="004D35F9">
      <w:pPr>
        <w:numPr>
          <w:ilvl w:val="0"/>
          <w:numId w:val="29"/>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Fusibles verres toutes dimensions, tous types et ampérages</w:t>
      </w:r>
    </w:p>
    <w:p w14:paraId="0DC985A2" w14:textId="77777777" w:rsidR="004D35F9" w:rsidRPr="00162191" w:rsidRDefault="004D35F9" w:rsidP="004D35F9">
      <w:pPr>
        <w:numPr>
          <w:ilvl w:val="0"/>
          <w:numId w:val="29"/>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Cartouches fusibles pour MT</w:t>
      </w:r>
    </w:p>
    <w:p w14:paraId="07184843" w14:textId="77777777" w:rsidR="004D35F9" w:rsidRPr="00162191" w:rsidRDefault="004D35F9" w:rsidP="004D35F9">
      <w:pPr>
        <w:numPr>
          <w:ilvl w:val="0"/>
          <w:numId w:val="29"/>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Autres types de Cartouches et fusibles tous modèles</w:t>
      </w:r>
    </w:p>
    <w:p w14:paraId="4998D7FE"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07A2FC76"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Répartition, raccordement, distribution</w:t>
      </w:r>
    </w:p>
    <w:p w14:paraId="12BBFA1C"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5076C356"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773098CC"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Barrettes, blocs de jonction, bornes, peignes</w:t>
      </w:r>
    </w:p>
    <w:p w14:paraId="1E62D328"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Répartiteur d’alimentation tous types</w:t>
      </w:r>
    </w:p>
    <w:p w14:paraId="504B618C"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boites</w:t>
      </w:r>
      <w:proofErr w:type="gramEnd"/>
      <w:r w:rsidRPr="00162191">
        <w:rPr>
          <w:rFonts w:ascii="Century Gothic" w:eastAsia="Times New Roman" w:hAnsi="Century Gothic" w:cs="Arial"/>
          <w:bCs/>
          <w:color w:val="000000"/>
          <w:sz w:val="20"/>
          <w:szCs w:val="20"/>
        </w:rPr>
        <w:t xml:space="preserve"> de dérivation tous types différents matériaux</w:t>
      </w:r>
    </w:p>
    <w:p w14:paraId="76EA24A7"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boites</w:t>
      </w:r>
      <w:proofErr w:type="gramEnd"/>
      <w:r w:rsidRPr="00162191">
        <w:rPr>
          <w:rFonts w:ascii="Century Gothic" w:eastAsia="Times New Roman" w:hAnsi="Century Gothic" w:cs="Arial"/>
          <w:bCs/>
          <w:color w:val="000000"/>
          <w:sz w:val="20"/>
          <w:szCs w:val="20"/>
        </w:rPr>
        <w:t xml:space="preserve"> de dérivation tous types différents matériaux (fil incandescent 960°C)</w:t>
      </w:r>
    </w:p>
    <w:p w14:paraId="0F8D10FC"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bornes</w:t>
      </w:r>
      <w:proofErr w:type="gramEnd"/>
      <w:r w:rsidRPr="00162191">
        <w:rPr>
          <w:rFonts w:ascii="Century Gothic" w:eastAsia="Times New Roman" w:hAnsi="Century Gothic" w:cs="Arial"/>
          <w:bCs/>
          <w:color w:val="000000"/>
          <w:sz w:val="20"/>
          <w:szCs w:val="20"/>
        </w:rPr>
        <w:t xml:space="preserve"> type indesserrables aux vibrations</w:t>
      </w:r>
    </w:p>
    <w:p w14:paraId="31D13FD5"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bornes</w:t>
      </w:r>
      <w:proofErr w:type="gramEnd"/>
      <w:r w:rsidRPr="00162191">
        <w:rPr>
          <w:rFonts w:ascii="Century Gothic" w:eastAsia="Times New Roman" w:hAnsi="Century Gothic" w:cs="Arial"/>
          <w:bCs/>
          <w:color w:val="000000"/>
          <w:sz w:val="20"/>
          <w:szCs w:val="20"/>
        </w:rPr>
        <w:t xml:space="preserve"> de raccordement rapide</w:t>
      </w:r>
    </w:p>
    <w:p w14:paraId="438A8F44"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bornes</w:t>
      </w:r>
      <w:proofErr w:type="gramEnd"/>
      <w:r w:rsidRPr="00162191">
        <w:rPr>
          <w:rFonts w:ascii="Century Gothic" w:eastAsia="Times New Roman" w:hAnsi="Century Gothic" w:cs="Arial"/>
          <w:bCs/>
          <w:color w:val="000000"/>
          <w:sz w:val="20"/>
          <w:szCs w:val="20"/>
        </w:rPr>
        <w:t xml:space="preserve"> et borniers tous types </w:t>
      </w:r>
    </w:p>
    <w:p w14:paraId="35A70915"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barrettes</w:t>
      </w:r>
      <w:proofErr w:type="gramEnd"/>
      <w:r w:rsidRPr="00162191">
        <w:rPr>
          <w:rFonts w:ascii="Century Gothic" w:eastAsia="Times New Roman" w:hAnsi="Century Gothic" w:cs="Arial"/>
          <w:bCs/>
          <w:color w:val="000000"/>
          <w:sz w:val="20"/>
          <w:szCs w:val="20"/>
        </w:rPr>
        <w:t xml:space="preserve"> de raccordement tous types</w:t>
      </w:r>
    </w:p>
    <w:p w14:paraId="64143B40"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cosses</w:t>
      </w:r>
      <w:proofErr w:type="gramEnd"/>
      <w:r w:rsidRPr="00162191">
        <w:rPr>
          <w:rFonts w:ascii="Century Gothic" w:eastAsia="Times New Roman" w:hAnsi="Century Gothic" w:cs="Arial"/>
          <w:bCs/>
          <w:color w:val="000000"/>
          <w:sz w:val="20"/>
          <w:szCs w:val="20"/>
        </w:rPr>
        <w:t>, manchons et connecteurs à souder</w:t>
      </w:r>
    </w:p>
    <w:p w14:paraId="7731F12B"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Cosses, manchons et connecteurs </w:t>
      </w:r>
      <w:proofErr w:type="gramStart"/>
      <w:r w:rsidRPr="00162191">
        <w:rPr>
          <w:rFonts w:ascii="Century Gothic" w:eastAsia="Times New Roman" w:hAnsi="Century Gothic" w:cs="Arial"/>
          <w:bCs/>
          <w:color w:val="000000"/>
          <w:sz w:val="20"/>
          <w:szCs w:val="20"/>
        </w:rPr>
        <w:t>pré isolés</w:t>
      </w:r>
      <w:proofErr w:type="gramEnd"/>
      <w:r w:rsidRPr="00162191">
        <w:rPr>
          <w:rFonts w:ascii="Century Gothic" w:eastAsia="Times New Roman" w:hAnsi="Century Gothic" w:cs="Arial"/>
          <w:bCs/>
          <w:color w:val="000000"/>
          <w:sz w:val="20"/>
          <w:szCs w:val="20"/>
        </w:rPr>
        <w:t xml:space="preserve"> de 0,25 à 6 mm² pour installations électriques</w:t>
      </w:r>
    </w:p>
    <w:p w14:paraId="51FE068A"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Cosses, manchons cuivre à sertir tous types</w:t>
      </w:r>
    </w:p>
    <w:p w14:paraId="194DC928"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Cosses, manchons, embouts de câble non isolé </w:t>
      </w:r>
    </w:p>
    <w:p w14:paraId="582AC205"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Cosses, manchons haute température</w:t>
      </w:r>
    </w:p>
    <w:p w14:paraId="7B622662"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cosses</w:t>
      </w:r>
      <w:proofErr w:type="gramEnd"/>
      <w:r w:rsidRPr="00162191">
        <w:rPr>
          <w:rFonts w:ascii="Century Gothic" w:eastAsia="Times New Roman" w:hAnsi="Century Gothic" w:cs="Arial"/>
          <w:bCs/>
          <w:color w:val="000000"/>
          <w:sz w:val="20"/>
          <w:szCs w:val="20"/>
        </w:rPr>
        <w:t xml:space="preserve"> bimétalliques tous types toutes sections</w:t>
      </w:r>
    </w:p>
    <w:p w14:paraId="7F67855E"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connecteurs</w:t>
      </w:r>
      <w:proofErr w:type="gramEnd"/>
      <w:r w:rsidRPr="00162191">
        <w:rPr>
          <w:rFonts w:ascii="Century Gothic" w:eastAsia="Times New Roman" w:hAnsi="Century Gothic" w:cs="Arial"/>
          <w:bCs/>
          <w:color w:val="000000"/>
          <w:sz w:val="20"/>
          <w:szCs w:val="20"/>
        </w:rPr>
        <w:t xml:space="preserve"> à serrage mécanique par bride et étrier</w:t>
      </w:r>
    </w:p>
    <w:p w14:paraId="41746C72"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connecteurs</w:t>
      </w:r>
      <w:proofErr w:type="gramEnd"/>
      <w:r w:rsidRPr="00162191">
        <w:rPr>
          <w:rFonts w:ascii="Century Gothic" w:eastAsia="Times New Roman" w:hAnsi="Century Gothic" w:cs="Arial"/>
          <w:bCs/>
          <w:color w:val="000000"/>
          <w:sz w:val="20"/>
          <w:szCs w:val="20"/>
        </w:rPr>
        <w:t xml:space="preserve"> tous types y compris les bornes et bornes isolées pour circuit de terre</w:t>
      </w:r>
    </w:p>
    <w:p w14:paraId="2A7130A6"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raccordement</w:t>
      </w:r>
      <w:proofErr w:type="gramEnd"/>
      <w:r w:rsidRPr="00162191">
        <w:rPr>
          <w:rFonts w:ascii="Century Gothic" w:eastAsia="Times New Roman" w:hAnsi="Century Gothic" w:cs="Arial"/>
          <w:bCs/>
          <w:color w:val="000000"/>
          <w:sz w:val="20"/>
          <w:szCs w:val="20"/>
        </w:rPr>
        <w:t xml:space="preserve"> étanche (saumon)</w:t>
      </w:r>
    </w:p>
    <w:p w14:paraId="536424F9" w14:textId="77777777" w:rsidR="004D35F9" w:rsidRPr="00162191" w:rsidRDefault="004D35F9" w:rsidP="004D35F9">
      <w:pPr>
        <w:numPr>
          <w:ilvl w:val="0"/>
          <w:numId w:val="34"/>
        </w:numPr>
        <w:tabs>
          <w:tab w:val="left" w:pos="1700"/>
        </w:tabs>
        <w:spacing w:after="0" w:line="240" w:lineRule="auto"/>
        <w:ind w:right="-329"/>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jeux</w:t>
      </w:r>
      <w:proofErr w:type="gramEnd"/>
      <w:r w:rsidRPr="00162191">
        <w:rPr>
          <w:rFonts w:ascii="Century Gothic" w:eastAsia="Times New Roman" w:hAnsi="Century Gothic" w:cs="Arial"/>
          <w:bCs/>
          <w:color w:val="000000"/>
          <w:sz w:val="20"/>
          <w:szCs w:val="20"/>
        </w:rPr>
        <w:t xml:space="preserve"> de barres et supports</w:t>
      </w:r>
    </w:p>
    <w:p w14:paraId="43EB4809" w14:textId="77777777" w:rsidR="004D35F9" w:rsidRPr="00162191" w:rsidRDefault="004D35F9" w:rsidP="004D35F9">
      <w:pPr>
        <w:numPr>
          <w:ilvl w:val="0"/>
          <w:numId w:val="34"/>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Canalisations préfabriquées, accessoires de raccordements, de sectionnement et fixations</w:t>
      </w:r>
    </w:p>
    <w:p w14:paraId="34376A78"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4CFC5855"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Cheminements</w:t>
      </w:r>
    </w:p>
    <w:p w14:paraId="07D58D73"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26A01CB7" w14:textId="77777777" w:rsidR="004D35F9" w:rsidRPr="00162191" w:rsidRDefault="004D35F9" w:rsidP="004D35F9">
      <w:pPr>
        <w:numPr>
          <w:ilvl w:val="0"/>
          <w:numId w:val="15"/>
        </w:numPr>
        <w:tabs>
          <w:tab w:val="left" w:pos="1700"/>
        </w:tabs>
        <w:spacing w:after="0" w:line="240" w:lineRule="auto"/>
        <w:ind w:left="2835"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Conduits selon la norme NF EN 50086</w:t>
      </w:r>
    </w:p>
    <w:p w14:paraId="677A6B33"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 </w:t>
      </w:r>
      <w:proofErr w:type="spellStart"/>
      <w:r w:rsidRPr="00162191">
        <w:rPr>
          <w:rFonts w:ascii="Century Gothic" w:eastAsia="Times New Roman" w:hAnsi="Century Gothic" w:cs="Arial"/>
          <w:bCs/>
          <w:color w:val="000000"/>
          <w:sz w:val="20"/>
          <w:szCs w:val="20"/>
        </w:rPr>
        <w:t>I.R.</w:t>
      </w:r>
      <w:proofErr w:type="gramStart"/>
      <w:r w:rsidRPr="00162191">
        <w:rPr>
          <w:rFonts w:ascii="Century Gothic" w:eastAsia="Times New Roman" w:hAnsi="Century Gothic" w:cs="Arial"/>
          <w:bCs/>
          <w:color w:val="000000"/>
          <w:sz w:val="20"/>
          <w:szCs w:val="20"/>
        </w:rPr>
        <w:t>L.longueur</w:t>
      </w:r>
      <w:proofErr w:type="spellEnd"/>
      <w:proofErr w:type="gramEnd"/>
      <w:r w:rsidRPr="00162191">
        <w:rPr>
          <w:rFonts w:ascii="Century Gothic" w:eastAsia="Times New Roman" w:hAnsi="Century Gothic" w:cs="Arial"/>
          <w:bCs/>
          <w:color w:val="000000"/>
          <w:sz w:val="20"/>
          <w:szCs w:val="20"/>
        </w:rPr>
        <w:t xml:space="preserve"> 3mètres et accessoires</w:t>
      </w:r>
    </w:p>
    <w:p w14:paraId="5E6F71BF"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sym w:font="Symbol" w:char="F0C6"/>
      </w:r>
      <w:r w:rsidRPr="00162191">
        <w:rPr>
          <w:rFonts w:ascii="Century Gothic" w:eastAsia="Times New Roman" w:hAnsi="Century Gothic" w:cs="Arial"/>
          <w:bCs/>
          <w:color w:val="000000"/>
          <w:sz w:val="20"/>
          <w:szCs w:val="20"/>
        </w:rPr>
        <w:t xml:space="preserve">16,20,25,32,40,50 et 63 couleur gris, standard et ou </w:t>
      </w:r>
      <w:proofErr w:type="spellStart"/>
      <w:r w:rsidRPr="00162191">
        <w:rPr>
          <w:rFonts w:ascii="Century Gothic" w:eastAsia="Times New Roman" w:hAnsi="Century Gothic" w:cs="Arial"/>
          <w:bCs/>
          <w:color w:val="000000"/>
          <w:sz w:val="20"/>
          <w:szCs w:val="20"/>
        </w:rPr>
        <w:t>tulipé</w:t>
      </w:r>
      <w:proofErr w:type="spellEnd"/>
      <w:r w:rsidRPr="00162191">
        <w:rPr>
          <w:rFonts w:ascii="Century Gothic" w:eastAsia="Times New Roman" w:hAnsi="Century Gothic" w:cs="Arial"/>
          <w:bCs/>
          <w:color w:val="000000"/>
          <w:sz w:val="20"/>
          <w:szCs w:val="20"/>
        </w:rPr>
        <w:t>,</w:t>
      </w:r>
    </w:p>
    <w:p w14:paraId="746B8DA4"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sym w:font="Symbol" w:char="F0C6"/>
      </w:r>
      <w:r w:rsidRPr="00162191">
        <w:rPr>
          <w:rFonts w:ascii="Century Gothic" w:eastAsia="Times New Roman" w:hAnsi="Century Gothic" w:cs="Arial"/>
          <w:bCs/>
          <w:color w:val="000000"/>
          <w:sz w:val="20"/>
          <w:szCs w:val="20"/>
        </w:rPr>
        <w:t xml:space="preserve">16,20 et 25, couleur blanche, standard et ou </w:t>
      </w:r>
      <w:proofErr w:type="spellStart"/>
      <w:r w:rsidRPr="00162191">
        <w:rPr>
          <w:rFonts w:ascii="Century Gothic" w:eastAsia="Times New Roman" w:hAnsi="Century Gothic" w:cs="Arial"/>
          <w:bCs/>
          <w:color w:val="000000"/>
          <w:sz w:val="20"/>
          <w:szCs w:val="20"/>
        </w:rPr>
        <w:t>tulipé</w:t>
      </w:r>
      <w:proofErr w:type="spellEnd"/>
      <w:r w:rsidRPr="00162191">
        <w:rPr>
          <w:rFonts w:ascii="Century Gothic" w:eastAsia="Times New Roman" w:hAnsi="Century Gothic" w:cs="Arial"/>
          <w:bCs/>
          <w:color w:val="000000"/>
          <w:sz w:val="20"/>
          <w:szCs w:val="20"/>
        </w:rPr>
        <w:t xml:space="preserve">, </w:t>
      </w:r>
    </w:p>
    <w:p w14:paraId="5D25C3F0"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ICTA et accessoires</w:t>
      </w:r>
    </w:p>
    <w:p w14:paraId="0CDAB5AB"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ICA tous types compris les et accessoires</w:t>
      </w:r>
    </w:p>
    <w:p w14:paraId="3D780EAE"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ICTL et accessoires</w:t>
      </w:r>
    </w:p>
    <w:p w14:paraId="41D7ED79"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IRL tous types et accessoires</w:t>
      </w:r>
    </w:p>
    <w:p w14:paraId="13BE00A5"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TPC et accessoires</w:t>
      </w:r>
    </w:p>
    <w:p w14:paraId="7B2B6A91"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Conduits </w:t>
      </w:r>
      <w:proofErr w:type="gramStart"/>
      <w:r w:rsidRPr="00162191">
        <w:rPr>
          <w:rFonts w:ascii="Century Gothic" w:eastAsia="Times New Roman" w:hAnsi="Century Gothic" w:cs="Arial"/>
          <w:bCs/>
          <w:color w:val="000000"/>
          <w:sz w:val="20"/>
          <w:szCs w:val="20"/>
        </w:rPr>
        <w:t>flexibles(</w:t>
      </w:r>
      <w:proofErr w:type="gramEnd"/>
      <w:r w:rsidRPr="00162191">
        <w:rPr>
          <w:rFonts w:ascii="Century Gothic" w:eastAsia="Times New Roman" w:hAnsi="Century Gothic" w:cs="Arial"/>
          <w:bCs/>
          <w:color w:val="000000"/>
          <w:sz w:val="20"/>
          <w:szCs w:val="20"/>
        </w:rPr>
        <w:t>métalliques, polyamide, etc. ) tous types y compris les accessoires</w:t>
      </w:r>
    </w:p>
    <w:p w14:paraId="4BA43875" w14:textId="77777777" w:rsidR="004D35F9" w:rsidRPr="00162191" w:rsidRDefault="004D35F9" w:rsidP="004D35F9">
      <w:pPr>
        <w:numPr>
          <w:ilvl w:val="0"/>
          <w:numId w:val="30"/>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Ensembles de support y compris les fixations </w:t>
      </w:r>
    </w:p>
    <w:p w14:paraId="7616BD0A"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615F0EFC" w14:textId="77777777" w:rsidR="004D35F9" w:rsidRPr="00162191" w:rsidRDefault="004D35F9" w:rsidP="004D35F9">
      <w:pPr>
        <w:numPr>
          <w:ilvl w:val="0"/>
          <w:numId w:val="16"/>
        </w:numPr>
        <w:tabs>
          <w:tab w:val="left" w:pos="1700"/>
        </w:tabs>
        <w:spacing w:after="0" w:line="240" w:lineRule="auto"/>
        <w:ind w:left="2835"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Chemin de câble y compris fixations, raccords </w:t>
      </w:r>
    </w:p>
    <w:p w14:paraId="16CEB82F" w14:textId="77777777" w:rsidR="004D35F9" w:rsidRPr="00162191" w:rsidRDefault="004D35F9" w:rsidP="004D35F9">
      <w:pPr>
        <w:numPr>
          <w:ilvl w:val="0"/>
          <w:numId w:val="31"/>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lastRenderedPageBreak/>
        <w:t>Métallique en tôle d’acier galvanisée</w:t>
      </w:r>
    </w:p>
    <w:p w14:paraId="137CA65D" w14:textId="77777777" w:rsidR="004D35F9" w:rsidRPr="00162191" w:rsidRDefault="004D35F9" w:rsidP="004D35F9">
      <w:pPr>
        <w:numPr>
          <w:ilvl w:val="0"/>
          <w:numId w:val="31"/>
        </w:numPr>
        <w:spacing w:after="0" w:line="240" w:lineRule="auto"/>
        <w:ind w:left="3402" w:right="-329" w:hanging="283"/>
        <w:jc w:val="both"/>
        <w:rPr>
          <w:rFonts w:ascii="Century Gothic" w:eastAsia="Times New Roman" w:hAnsi="Century Gothic" w:cs="Arial"/>
          <w:bCs/>
          <w:color w:val="000000"/>
          <w:sz w:val="20"/>
          <w:szCs w:val="20"/>
        </w:rPr>
      </w:pPr>
      <w:proofErr w:type="spellStart"/>
      <w:r w:rsidRPr="00162191">
        <w:rPr>
          <w:rFonts w:ascii="Century Gothic" w:eastAsia="Times New Roman" w:hAnsi="Century Gothic" w:cs="Arial"/>
          <w:bCs/>
          <w:color w:val="000000"/>
          <w:sz w:val="20"/>
          <w:szCs w:val="20"/>
        </w:rPr>
        <w:t>Cablofil</w:t>
      </w:r>
      <w:proofErr w:type="spellEnd"/>
    </w:p>
    <w:p w14:paraId="3006F59C" w14:textId="77777777" w:rsidR="004D35F9" w:rsidRPr="00162191" w:rsidRDefault="004D35F9" w:rsidP="004D35F9">
      <w:pPr>
        <w:numPr>
          <w:ilvl w:val="0"/>
          <w:numId w:val="31"/>
        </w:numPr>
        <w:spacing w:after="0" w:line="240" w:lineRule="auto"/>
        <w:ind w:left="3402"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Plastique </w:t>
      </w:r>
    </w:p>
    <w:p w14:paraId="16092183" w14:textId="77777777" w:rsidR="004D35F9" w:rsidRPr="00162191" w:rsidRDefault="004D35F9" w:rsidP="004D35F9">
      <w:pPr>
        <w:tabs>
          <w:tab w:val="left" w:pos="1700"/>
          <w:tab w:val="num" w:pos="2844"/>
        </w:tabs>
        <w:spacing w:after="0" w:line="240" w:lineRule="auto"/>
        <w:ind w:right="-329"/>
        <w:jc w:val="both"/>
        <w:rPr>
          <w:rFonts w:ascii="Century Gothic" w:eastAsia="Times New Roman" w:hAnsi="Century Gothic" w:cs="Arial"/>
          <w:bCs/>
          <w:color w:val="000000"/>
          <w:sz w:val="20"/>
          <w:szCs w:val="20"/>
        </w:rPr>
      </w:pPr>
    </w:p>
    <w:p w14:paraId="77576F22" w14:textId="77777777" w:rsidR="004D35F9" w:rsidRPr="00162191" w:rsidRDefault="004D35F9" w:rsidP="004D35F9">
      <w:pPr>
        <w:numPr>
          <w:ilvl w:val="0"/>
          <w:numId w:val="23"/>
        </w:numPr>
        <w:tabs>
          <w:tab w:val="left" w:pos="1700"/>
        </w:tabs>
        <w:spacing w:after="0" w:line="240" w:lineRule="auto"/>
        <w:ind w:left="2835"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Goulotte.</w:t>
      </w:r>
    </w:p>
    <w:p w14:paraId="704F75AB" w14:textId="77777777" w:rsidR="004D35F9" w:rsidRPr="00162191" w:rsidRDefault="004D35F9" w:rsidP="004D35F9">
      <w:pPr>
        <w:numPr>
          <w:ilvl w:val="0"/>
          <w:numId w:val="32"/>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d’installation</w:t>
      </w:r>
      <w:proofErr w:type="gramEnd"/>
      <w:r w:rsidRPr="00162191">
        <w:rPr>
          <w:rFonts w:ascii="Century Gothic" w:eastAsia="Times New Roman" w:hAnsi="Century Gothic" w:cs="Arial"/>
          <w:bCs/>
          <w:color w:val="000000"/>
          <w:sz w:val="20"/>
          <w:szCs w:val="20"/>
        </w:rPr>
        <w:t xml:space="preserve"> différentes dimensions y compris accessoires</w:t>
      </w:r>
    </w:p>
    <w:p w14:paraId="336206F3" w14:textId="77777777" w:rsidR="004D35F9" w:rsidRPr="00162191" w:rsidRDefault="004D35F9" w:rsidP="004D35F9">
      <w:pPr>
        <w:numPr>
          <w:ilvl w:val="0"/>
          <w:numId w:val="32"/>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d’installation</w:t>
      </w:r>
      <w:proofErr w:type="gramEnd"/>
      <w:r w:rsidRPr="00162191">
        <w:rPr>
          <w:rFonts w:ascii="Century Gothic" w:eastAsia="Times New Roman" w:hAnsi="Century Gothic" w:cs="Arial"/>
          <w:bCs/>
          <w:color w:val="000000"/>
          <w:sz w:val="20"/>
          <w:szCs w:val="20"/>
        </w:rPr>
        <w:t xml:space="preserve"> pour équipement périphérique différentes dimensions, différents matériaux </w:t>
      </w:r>
    </w:p>
    <w:p w14:paraId="52B16C6C" w14:textId="77777777" w:rsidR="004D35F9" w:rsidRPr="00162191" w:rsidRDefault="004D35F9" w:rsidP="004D35F9">
      <w:pPr>
        <w:numPr>
          <w:ilvl w:val="0"/>
          <w:numId w:val="32"/>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de</w:t>
      </w:r>
      <w:proofErr w:type="gramEnd"/>
      <w:r w:rsidRPr="00162191">
        <w:rPr>
          <w:rFonts w:ascii="Century Gothic" w:eastAsia="Times New Roman" w:hAnsi="Century Gothic" w:cs="Arial"/>
          <w:bCs/>
          <w:color w:val="000000"/>
          <w:sz w:val="20"/>
          <w:szCs w:val="20"/>
        </w:rPr>
        <w:t xml:space="preserve"> distribution différentes dimensions y compris accessoires</w:t>
      </w:r>
    </w:p>
    <w:p w14:paraId="7B994465" w14:textId="77777777" w:rsidR="004D35F9" w:rsidRPr="00162191" w:rsidRDefault="004D35F9" w:rsidP="004D35F9">
      <w:pPr>
        <w:numPr>
          <w:ilvl w:val="0"/>
          <w:numId w:val="32"/>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de</w:t>
      </w:r>
      <w:proofErr w:type="gramEnd"/>
      <w:r w:rsidRPr="00162191">
        <w:rPr>
          <w:rFonts w:ascii="Century Gothic" w:eastAsia="Times New Roman" w:hAnsi="Century Gothic" w:cs="Arial"/>
          <w:bCs/>
          <w:color w:val="000000"/>
          <w:sz w:val="20"/>
          <w:szCs w:val="20"/>
        </w:rPr>
        <w:t xml:space="preserve"> distribution (sans halogène) différentes dimensions y compris accessoires</w:t>
      </w:r>
    </w:p>
    <w:p w14:paraId="41E1DCBD" w14:textId="77777777" w:rsidR="004D35F9" w:rsidRPr="00162191" w:rsidRDefault="004D35F9" w:rsidP="004D35F9">
      <w:pPr>
        <w:numPr>
          <w:ilvl w:val="0"/>
          <w:numId w:val="32"/>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moulure</w:t>
      </w:r>
      <w:proofErr w:type="gramEnd"/>
      <w:r w:rsidRPr="00162191">
        <w:rPr>
          <w:rFonts w:ascii="Century Gothic" w:eastAsia="Times New Roman" w:hAnsi="Century Gothic" w:cs="Arial"/>
          <w:bCs/>
          <w:color w:val="000000"/>
          <w:sz w:val="20"/>
          <w:szCs w:val="20"/>
        </w:rPr>
        <w:t xml:space="preserve">, plinthes, colonnes, passage de plancher </w:t>
      </w:r>
    </w:p>
    <w:p w14:paraId="10DE16DB" w14:textId="77777777" w:rsidR="004D35F9" w:rsidRPr="00162191" w:rsidRDefault="004D35F9" w:rsidP="004D35F9">
      <w:pPr>
        <w:numPr>
          <w:ilvl w:val="0"/>
          <w:numId w:val="32"/>
        </w:numPr>
        <w:tabs>
          <w:tab w:val="num" w:pos="1065"/>
          <w:tab w:val="left" w:pos="1700"/>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nécessaires</w:t>
      </w:r>
      <w:proofErr w:type="gramEnd"/>
      <w:r w:rsidRPr="00162191">
        <w:rPr>
          <w:rFonts w:ascii="Century Gothic" w:eastAsia="Times New Roman" w:hAnsi="Century Gothic" w:cs="Arial"/>
          <w:bCs/>
          <w:color w:val="000000"/>
          <w:sz w:val="20"/>
          <w:szCs w:val="20"/>
        </w:rPr>
        <w:t xml:space="preserve"> d’application, de fixation et de pose</w:t>
      </w:r>
    </w:p>
    <w:p w14:paraId="331F7B05"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59BF2FC7"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Enceintes</w:t>
      </w:r>
    </w:p>
    <w:p w14:paraId="1698D1A4" w14:textId="77777777" w:rsidR="004D35F9" w:rsidRPr="00162191" w:rsidRDefault="004D35F9" w:rsidP="004D35F9">
      <w:pPr>
        <w:numPr>
          <w:ilvl w:val="0"/>
          <w:numId w:val="14"/>
        </w:numPr>
        <w:tabs>
          <w:tab w:val="left" w:pos="1700"/>
        </w:tabs>
        <w:spacing w:after="0" w:line="240" w:lineRule="auto"/>
        <w:ind w:left="2844"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Armoires</w:t>
      </w:r>
    </w:p>
    <w:p w14:paraId="7FAF4D14" w14:textId="77777777" w:rsidR="004D35F9" w:rsidRPr="00162191" w:rsidRDefault="004D35F9" w:rsidP="004D35F9">
      <w:pPr>
        <w:numPr>
          <w:ilvl w:val="0"/>
          <w:numId w:val="14"/>
        </w:numPr>
        <w:tabs>
          <w:tab w:val="left" w:pos="1700"/>
        </w:tabs>
        <w:spacing w:after="0" w:line="240" w:lineRule="auto"/>
        <w:ind w:left="2844"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Tableaux</w:t>
      </w:r>
    </w:p>
    <w:p w14:paraId="032CE391" w14:textId="77777777" w:rsidR="004D35F9" w:rsidRPr="00162191" w:rsidRDefault="004D35F9" w:rsidP="004D35F9">
      <w:pPr>
        <w:numPr>
          <w:ilvl w:val="0"/>
          <w:numId w:val="14"/>
        </w:numPr>
        <w:tabs>
          <w:tab w:val="left" w:pos="1700"/>
        </w:tabs>
        <w:spacing w:after="0" w:line="240" w:lineRule="auto"/>
        <w:ind w:left="2844"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Coffrets</w:t>
      </w:r>
    </w:p>
    <w:p w14:paraId="6C22E958" w14:textId="77777777" w:rsidR="004D35F9" w:rsidRPr="00162191" w:rsidRDefault="004D35F9" w:rsidP="004D35F9">
      <w:pPr>
        <w:numPr>
          <w:ilvl w:val="0"/>
          <w:numId w:val="14"/>
        </w:numPr>
        <w:tabs>
          <w:tab w:val="left" w:pos="1700"/>
        </w:tabs>
        <w:spacing w:after="0" w:line="240" w:lineRule="auto"/>
        <w:ind w:left="2844"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Goulottes de câblage</w:t>
      </w:r>
    </w:p>
    <w:p w14:paraId="125ED39A" w14:textId="77777777" w:rsidR="004D35F9" w:rsidRPr="00162191" w:rsidRDefault="004D35F9" w:rsidP="004D35F9">
      <w:pPr>
        <w:numPr>
          <w:ilvl w:val="0"/>
          <w:numId w:val="14"/>
        </w:numPr>
        <w:tabs>
          <w:tab w:val="left" w:pos="1700"/>
        </w:tabs>
        <w:spacing w:after="0" w:line="240" w:lineRule="auto"/>
        <w:ind w:left="2844"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Repérages tous types pour filerie et blocs</w:t>
      </w:r>
    </w:p>
    <w:p w14:paraId="5AE88473" w14:textId="77777777" w:rsidR="004D35F9" w:rsidRPr="00162191" w:rsidRDefault="004D35F9" w:rsidP="004D35F9">
      <w:pPr>
        <w:numPr>
          <w:ilvl w:val="0"/>
          <w:numId w:val="14"/>
        </w:numPr>
        <w:tabs>
          <w:tab w:val="left" w:pos="1700"/>
        </w:tabs>
        <w:spacing w:after="0" w:line="240" w:lineRule="auto"/>
        <w:ind w:left="2844"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Colliers</w:t>
      </w:r>
    </w:p>
    <w:p w14:paraId="252E10E3" w14:textId="77777777" w:rsidR="004D35F9" w:rsidRPr="00162191" w:rsidRDefault="004D35F9" w:rsidP="004D35F9">
      <w:pPr>
        <w:numPr>
          <w:ilvl w:val="0"/>
          <w:numId w:val="14"/>
        </w:numPr>
        <w:tabs>
          <w:tab w:val="left" w:pos="1700"/>
        </w:tabs>
        <w:spacing w:after="0" w:line="240" w:lineRule="auto"/>
        <w:ind w:left="2844"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Accessoires (fixation, plaques, presse étoupe, passe fils, bouchons, serrures, etc.…)</w:t>
      </w:r>
    </w:p>
    <w:p w14:paraId="734A9786" w14:textId="77777777" w:rsidR="004D35F9" w:rsidRPr="00162191" w:rsidRDefault="004D35F9" w:rsidP="004D35F9">
      <w:pPr>
        <w:numPr>
          <w:ilvl w:val="0"/>
          <w:numId w:val="22"/>
        </w:numPr>
        <w:tabs>
          <w:tab w:val="left" w:pos="1700"/>
        </w:tabs>
        <w:spacing w:after="0" w:line="240" w:lineRule="auto"/>
        <w:ind w:left="2835"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Isolants tous types (ruban, gaine thermo-rétractable, etc.)</w:t>
      </w:r>
    </w:p>
    <w:p w14:paraId="0FA3DF53" w14:textId="77777777" w:rsidR="004D35F9" w:rsidRPr="00162191" w:rsidRDefault="004D35F9" w:rsidP="004D35F9">
      <w:pPr>
        <w:numPr>
          <w:ilvl w:val="0"/>
          <w:numId w:val="22"/>
        </w:numPr>
        <w:tabs>
          <w:tab w:val="left" w:pos="1700"/>
        </w:tabs>
        <w:spacing w:after="0" w:line="240" w:lineRule="auto"/>
        <w:ind w:left="2835"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Gaine isolante souple, manchon tous types y compris manchon sans halogène, gaine de câblage</w:t>
      </w:r>
    </w:p>
    <w:p w14:paraId="1CBB3F82"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56801539"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Alimentations</w:t>
      </w:r>
    </w:p>
    <w:p w14:paraId="0ABB11FD" w14:textId="77777777" w:rsidR="004D35F9" w:rsidRPr="00162191" w:rsidRDefault="004D35F9" w:rsidP="004D35F9">
      <w:pPr>
        <w:pStyle w:val="Paragraphedeliste"/>
        <w:numPr>
          <w:ilvl w:val="0"/>
          <w:numId w:val="21"/>
        </w:numPr>
        <w:spacing w:after="0" w:line="240" w:lineRule="auto"/>
        <w:ind w:left="2912"/>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Transformateur tous types (de sécurité, d’isolement, autotransformateur, de séparation de circuit)</w:t>
      </w:r>
    </w:p>
    <w:p w14:paraId="45ADC810" w14:textId="77777777" w:rsidR="004D35F9" w:rsidRPr="00162191" w:rsidRDefault="004D35F9" w:rsidP="004D35F9">
      <w:pPr>
        <w:pStyle w:val="Paragraphedeliste"/>
        <w:numPr>
          <w:ilvl w:val="0"/>
          <w:numId w:val="21"/>
        </w:numPr>
        <w:spacing w:after="0" w:line="240" w:lineRule="auto"/>
        <w:ind w:left="2912"/>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Alimentation stabilisée tous types</w:t>
      </w:r>
    </w:p>
    <w:p w14:paraId="36E0EDA6" w14:textId="77777777" w:rsidR="004D35F9" w:rsidRPr="00162191" w:rsidRDefault="004D35F9" w:rsidP="004D35F9">
      <w:pPr>
        <w:pStyle w:val="Paragraphedeliste"/>
        <w:numPr>
          <w:ilvl w:val="0"/>
          <w:numId w:val="21"/>
        </w:numPr>
        <w:spacing w:after="0" w:line="240" w:lineRule="auto"/>
        <w:ind w:left="2912"/>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Compensation énergie réactive</w:t>
      </w:r>
    </w:p>
    <w:p w14:paraId="6E09B8FE" w14:textId="77777777" w:rsidR="004D35F9" w:rsidRPr="00162191" w:rsidRDefault="004D35F9" w:rsidP="004D35F9">
      <w:pPr>
        <w:pStyle w:val="Paragraphedeliste"/>
        <w:numPr>
          <w:ilvl w:val="0"/>
          <w:numId w:val="21"/>
        </w:numPr>
        <w:spacing w:after="0" w:line="240" w:lineRule="auto"/>
        <w:ind w:left="2912"/>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Compteurs d’énergie divers et appareils de mesure de tableaux</w:t>
      </w:r>
    </w:p>
    <w:p w14:paraId="060AD140" w14:textId="77777777" w:rsidR="004D35F9" w:rsidRPr="00162191" w:rsidRDefault="004D35F9" w:rsidP="004D35F9">
      <w:pPr>
        <w:numPr>
          <w:ilvl w:val="0"/>
          <w:numId w:val="25"/>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Onduleurs jusqu’à P = 2 kVA</w:t>
      </w:r>
    </w:p>
    <w:p w14:paraId="680A4A28" w14:textId="77777777" w:rsidR="004D35F9" w:rsidRPr="00162191" w:rsidRDefault="004D35F9" w:rsidP="004D35F9">
      <w:pPr>
        <w:tabs>
          <w:tab w:val="left" w:pos="1700"/>
        </w:tabs>
        <w:spacing w:after="0" w:line="240" w:lineRule="auto"/>
        <w:ind w:right="-329"/>
        <w:jc w:val="both"/>
        <w:rPr>
          <w:rFonts w:ascii="Century Gothic" w:eastAsia="Times New Roman" w:hAnsi="Century Gothic" w:cs="Arial"/>
          <w:bCs/>
          <w:color w:val="000000"/>
          <w:sz w:val="20"/>
          <w:szCs w:val="20"/>
        </w:rPr>
      </w:pPr>
    </w:p>
    <w:p w14:paraId="6DCBCC6D"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Appareillages</w:t>
      </w:r>
    </w:p>
    <w:p w14:paraId="3E6E6104"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Appareillage de type modulable et composable sans vis apparente, à fixation à griffes ou par vis avec ou sans de support, avec plaques combinées plusieurs finitions, tous types de commande et de prise et accessoires de mise en œuvre (boîtier saillie, encastré, visserie)</w:t>
      </w:r>
    </w:p>
    <w:p w14:paraId="2B8CB431"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Appareillage avec vis apparente, à fixation à griffes ou par vis, plusieurs finitions, tous types de commande, de </w:t>
      </w:r>
      <w:proofErr w:type="gramStart"/>
      <w:r w:rsidRPr="00162191">
        <w:rPr>
          <w:rFonts w:ascii="Century Gothic" w:eastAsia="Times New Roman" w:hAnsi="Century Gothic" w:cs="Arial"/>
          <w:bCs/>
          <w:color w:val="000000"/>
          <w:sz w:val="20"/>
          <w:szCs w:val="20"/>
        </w:rPr>
        <w:t>prise  et</w:t>
      </w:r>
      <w:proofErr w:type="gramEnd"/>
      <w:r w:rsidRPr="00162191">
        <w:rPr>
          <w:rFonts w:ascii="Century Gothic" w:eastAsia="Times New Roman" w:hAnsi="Century Gothic" w:cs="Arial"/>
          <w:bCs/>
          <w:color w:val="000000"/>
          <w:sz w:val="20"/>
          <w:szCs w:val="20"/>
        </w:rPr>
        <w:t xml:space="preserve"> accessoires de mise en œuvre (boîtier saillie, encastré, visserie)</w:t>
      </w:r>
    </w:p>
    <w:p w14:paraId="4FE97831"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Appareillage étanche saillie, encastré, semi encastré, tous types de commande, voyant et de prise et accessoires de mise en œuvre (boîtier saillie, encastré, visserie, voyant)</w:t>
      </w:r>
    </w:p>
    <w:p w14:paraId="4AB4D913"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 xml:space="preserve">Appareillage saillie, semi encastré, tous types de commande, voyant et de prise et accessoires de mise en œuvre </w:t>
      </w:r>
    </w:p>
    <w:p w14:paraId="16F88F9D"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Fiches et prolongateurs tous types, tous ampérages, toutes alimentations, enrouleur et cordon</w:t>
      </w:r>
    </w:p>
    <w:p w14:paraId="58AA281D"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Appareillage pour la domotique, l’informatique, la distribution TV</w:t>
      </w:r>
    </w:p>
    <w:p w14:paraId="12D1D594"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Accessoires d’adaptation</w:t>
      </w:r>
    </w:p>
    <w:p w14:paraId="16FB379B" w14:textId="77777777" w:rsidR="004D35F9" w:rsidRPr="00162191" w:rsidRDefault="004D35F9" w:rsidP="004D35F9">
      <w:pPr>
        <w:numPr>
          <w:ilvl w:val="0"/>
          <w:numId w:val="35"/>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Baladeuses, hublots, appliques de sécurité, et douilles tous types</w:t>
      </w:r>
    </w:p>
    <w:p w14:paraId="3E90E88F" w14:textId="77777777" w:rsidR="004D35F9" w:rsidRPr="00162191" w:rsidRDefault="004D35F9" w:rsidP="004D35F9">
      <w:pPr>
        <w:numPr>
          <w:ilvl w:val="0"/>
          <w:numId w:val="20"/>
        </w:numPr>
        <w:tabs>
          <w:tab w:val="left" w:pos="1700"/>
        </w:tabs>
        <w:spacing w:after="0" w:line="240" w:lineRule="auto"/>
        <w:ind w:right="-329" w:hanging="292"/>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Boites d’encastrement pour cloisons sèches, béton et maçonnerie</w:t>
      </w:r>
    </w:p>
    <w:p w14:paraId="58369914" w14:textId="77777777" w:rsidR="004D35F9" w:rsidRPr="00162191" w:rsidRDefault="004D35F9" w:rsidP="004D35F9">
      <w:pPr>
        <w:numPr>
          <w:ilvl w:val="0"/>
          <w:numId w:val="36"/>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lastRenderedPageBreak/>
        <w:t>Cadres saillies tous types, toutes dimensions</w:t>
      </w:r>
    </w:p>
    <w:p w14:paraId="419B7A05" w14:textId="77777777" w:rsidR="004D35F9" w:rsidRPr="00162191" w:rsidRDefault="004D35F9" w:rsidP="004D35F9">
      <w:pPr>
        <w:numPr>
          <w:ilvl w:val="0"/>
          <w:numId w:val="36"/>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Fiches industrielles tous types de courant et d’intensité</w:t>
      </w:r>
    </w:p>
    <w:p w14:paraId="04A4DEEC" w14:textId="77777777" w:rsidR="004D35F9" w:rsidRPr="00162191" w:rsidRDefault="004D35F9" w:rsidP="004D35F9">
      <w:pPr>
        <w:numPr>
          <w:ilvl w:val="0"/>
          <w:numId w:val="36"/>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Prises industrielles tous types de courant et d’intensité</w:t>
      </w:r>
    </w:p>
    <w:p w14:paraId="4408B3B0" w14:textId="77777777" w:rsidR="004D35F9" w:rsidRPr="00162191" w:rsidRDefault="004D35F9" w:rsidP="004D35F9">
      <w:pPr>
        <w:numPr>
          <w:ilvl w:val="0"/>
          <w:numId w:val="36"/>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Coffrets de prises y compris coffret interrupteur et de chantier</w:t>
      </w:r>
    </w:p>
    <w:p w14:paraId="1CE24A5F" w14:textId="77777777" w:rsidR="004D35F9" w:rsidRPr="00162191" w:rsidRDefault="004D35F9" w:rsidP="004D35F9">
      <w:pPr>
        <w:numPr>
          <w:ilvl w:val="0"/>
          <w:numId w:val="36"/>
        </w:numPr>
        <w:tabs>
          <w:tab w:val="left" w:pos="1700"/>
        </w:tabs>
        <w:spacing w:after="0" w:line="240" w:lineRule="auto"/>
        <w:ind w:right="-329"/>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Bornes pour la charge de véhicules électriques et la connectique liée.</w:t>
      </w:r>
    </w:p>
    <w:p w14:paraId="304BD36A" w14:textId="77777777" w:rsidR="004D35F9" w:rsidRPr="00162191" w:rsidRDefault="004D35F9" w:rsidP="004D35F9">
      <w:pPr>
        <w:tabs>
          <w:tab w:val="left" w:pos="1700"/>
        </w:tabs>
        <w:spacing w:after="0" w:line="240" w:lineRule="auto"/>
        <w:ind w:left="2844" w:right="-329" w:hanging="292"/>
        <w:jc w:val="both"/>
        <w:rPr>
          <w:rFonts w:ascii="Century Gothic" w:eastAsia="Times New Roman" w:hAnsi="Century Gothic" w:cs="Arial"/>
          <w:bCs/>
          <w:color w:val="000000"/>
          <w:sz w:val="20"/>
          <w:szCs w:val="20"/>
        </w:rPr>
      </w:pPr>
    </w:p>
    <w:p w14:paraId="67FA461F"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Domotique, sécurité</w:t>
      </w:r>
    </w:p>
    <w:p w14:paraId="07611172" w14:textId="77777777" w:rsidR="004D35F9" w:rsidRPr="00162191" w:rsidRDefault="004D35F9" w:rsidP="004D35F9">
      <w:pPr>
        <w:numPr>
          <w:ilvl w:val="0"/>
          <w:numId w:val="37"/>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Commande et télécommande</w:t>
      </w:r>
    </w:p>
    <w:p w14:paraId="31E6F165" w14:textId="77777777" w:rsidR="004D35F9" w:rsidRPr="00162191" w:rsidRDefault="004D35F9" w:rsidP="004D35F9">
      <w:pPr>
        <w:numPr>
          <w:ilvl w:val="0"/>
          <w:numId w:val="37"/>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Programmation et régulation</w:t>
      </w:r>
    </w:p>
    <w:p w14:paraId="03C78543" w14:textId="77777777" w:rsidR="004D35F9" w:rsidRPr="00162191" w:rsidRDefault="004D35F9" w:rsidP="004D35F9">
      <w:pPr>
        <w:numPr>
          <w:ilvl w:val="0"/>
          <w:numId w:val="37"/>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Signalisation</w:t>
      </w:r>
    </w:p>
    <w:p w14:paraId="18501F74" w14:textId="77777777" w:rsidR="004D35F9" w:rsidRPr="00162191" w:rsidRDefault="004D35F9" w:rsidP="004D35F9">
      <w:pPr>
        <w:numPr>
          <w:ilvl w:val="0"/>
          <w:numId w:val="37"/>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Gestion des alarmes techniques du bâtiment</w:t>
      </w:r>
    </w:p>
    <w:p w14:paraId="54D35CE3" w14:textId="77777777" w:rsidR="004D35F9" w:rsidRPr="00162191" w:rsidRDefault="004D35F9" w:rsidP="004D35F9">
      <w:pPr>
        <w:numPr>
          <w:ilvl w:val="0"/>
          <w:numId w:val="37"/>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Produits domotiques et associés</w:t>
      </w:r>
    </w:p>
    <w:p w14:paraId="4B9F4FB3" w14:textId="77777777" w:rsidR="004D35F9" w:rsidRPr="00162191" w:rsidRDefault="004D35F9" w:rsidP="004D35F9">
      <w:pPr>
        <w:numPr>
          <w:ilvl w:val="0"/>
          <w:numId w:val="37"/>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Variateurs, minuteries</w:t>
      </w:r>
    </w:p>
    <w:p w14:paraId="39C15AB2" w14:textId="77777777" w:rsidR="004D35F9" w:rsidRPr="00162191" w:rsidRDefault="004D35F9" w:rsidP="004D35F9">
      <w:pPr>
        <w:numPr>
          <w:ilvl w:val="0"/>
          <w:numId w:val="37"/>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Thermostats, pressostats, sondes diverses</w:t>
      </w:r>
    </w:p>
    <w:p w14:paraId="49C1423E" w14:textId="77777777" w:rsidR="004D35F9" w:rsidRPr="00162191" w:rsidRDefault="004D35F9" w:rsidP="004D35F9">
      <w:pPr>
        <w:numPr>
          <w:ilvl w:val="0"/>
          <w:numId w:val="37"/>
        </w:numPr>
        <w:tabs>
          <w:tab w:val="left" w:pos="1700"/>
        </w:tabs>
        <w:spacing w:after="0" w:line="240" w:lineRule="auto"/>
        <w:ind w:right="-329"/>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Alarmes y compris sonores et lumineux et contrôles d’accès</w:t>
      </w:r>
    </w:p>
    <w:p w14:paraId="16172DBA" w14:textId="77777777" w:rsidR="004D35F9" w:rsidRPr="00162191" w:rsidRDefault="004D35F9" w:rsidP="004D35F9">
      <w:pPr>
        <w:numPr>
          <w:ilvl w:val="0"/>
          <w:numId w:val="37"/>
        </w:numPr>
        <w:tabs>
          <w:tab w:val="left" w:pos="1700"/>
        </w:tabs>
        <w:spacing w:after="0" w:line="240" w:lineRule="auto"/>
        <w:ind w:right="-329"/>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Détection incendie certifiée NF (DAAF)</w:t>
      </w:r>
    </w:p>
    <w:p w14:paraId="1241ECF3" w14:textId="77777777" w:rsidR="004D35F9" w:rsidRPr="00162191" w:rsidRDefault="004D35F9" w:rsidP="004D35F9">
      <w:pPr>
        <w:numPr>
          <w:ilvl w:val="0"/>
          <w:numId w:val="17"/>
        </w:numPr>
        <w:tabs>
          <w:tab w:val="left" w:pos="1700"/>
        </w:tabs>
        <w:spacing w:after="0" w:line="240" w:lineRule="auto"/>
        <w:ind w:left="2835" w:right="-329" w:hanging="283"/>
        <w:jc w:val="both"/>
        <w:rPr>
          <w:rFonts w:ascii="Century Gothic" w:eastAsia="Times New Roman" w:hAnsi="Century Gothic" w:cs="Arial"/>
          <w:bCs/>
          <w:color w:val="000000"/>
          <w:sz w:val="20"/>
          <w:szCs w:val="20"/>
        </w:rPr>
      </w:pPr>
      <w:r w:rsidRPr="00162191">
        <w:rPr>
          <w:rFonts w:ascii="Century Gothic" w:eastAsia="Times New Roman" w:hAnsi="Century Gothic" w:cs="Arial"/>
          <w:bCs/>
          <w:color w:val="000000"/>
          <w:sz w:val="20"/>
          <w:szCs w:val="20"/>
        </w:rPr>
        <w:t>Eclairage de sécurité</w:t>
      </w:r>
    </w:p>
    <w:p w14:paraId="062BD87C" w14:textId="77777777" w:rsidR="004D35F9" w:rsidRPr="00162191" w:rsidRDefault="004D35F9" w:rsidP="004D35F9">
      <w:pPr>
        <w:numPr>
          <w:ilvl w:val="0"/>
          <w:numId w:val="33"/>
        </w:numPr>
        <w:tabs>
          <w:tab w:val="left" w:pos="1700"/>
          <w:tab w:val="num" w:pos="3402"/>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luminaires</w:t>
      </w:r>
      <w:proofErr w:type="gramEnd"/>
      <w:r w:rsidRPr="00162191">
        <w:rPr>
          <w:rFonts w:ascii="Century Gothic" w:eastAsia="Times New Roman" w:hAnsi="Century Gothic" w:cs="Arial"/>
          <w:bCs/>
          <w:color w:val="000000"/>
          <w:sz w:val="20"/>
          <w:szCs w:val="20"/>
        </w:rPr>
        <w:t xml:space="preserve"> et sources centralisées tous types</w:t>
      </w:r>
    </w:p>
    <w:p w14:paraId="5B1CB4FB" w14:textId="77777777" w:rsidR="004D35F9" w:rsidRPr="00162191" w:rsidRDefault="004D35F9" w:rsidP="004D35F9">
      <w:pPr>
        <w:numPr>
          <w:ilvl w:val="0"/>
          <w:numId w:val="33"/>
        </w:numPr>
        <w:tabs>
          <w:tab w:val="left" w:pos="1700"/>
          <w:tab w:val="num" w:pos="3402"/>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blocs</w:t>
      </w:r>
      <w:proofErr w:type="gramEnd"/>
      <w:r w:rsidRPr="00162191">
        <w:rPr>
          <w:rFonts w:ascii="Century Gothic" w:eastAsia="Times New Roman" w:hAnsi="Century Gothic" w:cs="Arial"/>
          <w:bCs/>
          <w:color w:val="000000"/>
          <w:sz w:val="20"/>
          <w:szCs w:val="20"/>
        </w:rPr>
        <w:t xml:space="preserve"> d’éclairage autonomes (balisage, ambiance et anti panique)</w:t>
      </w:r>
    </w:p>
    <w:p w14:paraId="7757FA44" w14:textId="77777777" w:rsidR="004D35F9" w:rsidRPr="00162191" w:rsidRDefault="004D35F9" w:rsidP="004D35F9">
      <w:pPr>
        <w:numPr>
          <w:ilvl w:val="0"/>
          <w:numId w:val="33"/>
        </w:numPr>
        <w:tabs>
          <w:tab w:val="num" w:pos="3402"/>
        </w:tabs>
        <w:spacing w:after="0" w:line="240" w:lineRule="auto"/>
        <w:ind w:left="3402" w:hanging="283"/>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signalétique</w:t>
      </w:r>
      <w:proofErr w:type="gramEnd"/>
      <w:r w:rsidRPr="00162191">
        <w:rPr>
          <w:rFonts w:ascii="Century Gothic" w:eastAsia="Times New Roman" w:hAnsi="Century Gothic" w:cs="Arial"/>
          <w:bCs/>
          <w:sz w:val="20"/>
          <w:szCs w:val="20"/>
        </w:rPr>
        <w:t xml:space="preserve"> (adhésif, suspendus, à fixer)</w:t>
      </w:r>
    </w:p>
    <w:p w14:paraId="0528F0ED" w14:textId="77777777" w:rsidR="004D35F9" w:rsidRPr="00162191" w:rsidRDefault="004D35F9" w:rsidP="004D35F9">
      <w:pPr>
        <w:numPr>
          <w:ilvl w:val="0"/>
          <w:numId w:val="33"/>
        </w:numPr>
        <w:tabs>
          <w:tab w:val="num" w:pos="3402"/>
        </w:tabs>
        <w:spacing w:after="0" w:line="240" w:lineRule="auto"/>
        <w:ind w:left="3402" w:hanging="283"/>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accessoires</w:t>
      </w:r>
      <w:proofErr w:type="gramEnd"/>
      <w:r w:rsidRPr="00162191">
        <w:rPr>
          <w:rFonts w:ascii="Century Gothic" w:eastAsia="Times New Roman" w:hAnsi="Century Gothic" w:cs="Arial"/>
          <w:bCs/>
          <w:sz w:val="20"/>
          <w:szCs w:val="20"/>
        </w:rPr>
        <w:t xml:space="preserve"> de fixation et de raccordement et pièces de maintenance</w:t>
      </w:r>
    </w:p>
    <w:p w14:paraId="0EAF6F12" w14:textId="77777777" w:rsidR="004D35F9" w:rsidRPr="00162191" w:rsidRDefault="004D35F9" w:rsidP="004D35F9">
      <w:pPr>
        <w:numPr>
          <w:ilvl w:val="0"/>
          <w:numId w:val="33"/>
        </w:numPr>
        <w:tabs>
          <w:tab w:val="num" w:pos="3402"/>
        </w:tabs>
        <w:spacing w:after="0" w:line="240" w:lineRule="auto"/>
        <w:ind w:left="3402" w:hanging="283"/>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coffret</w:t>
      </w:r>
      <w:proofErr w:type="gramEnd"/>
      <w:r w:rsidRPr="00162191">
        <w:rPr>
          <w:rFonts w:ascii="Century Gothic" w:eastAsia="Times New Roman" w:hAnsi="Century Gothic" w:cs="Arial"/>
          <w:bCs/>
          <w:sz w:val="20"/>
          <w:szCs w:val="20"/>
        </w:rPr>
        <w:t xml:space="preserve"> de télécommande y compris les centrales</w:t>
      </w:r>
    </w:p>
    <w:p w14:paraId="7B44B723" w14:textId="77777777" w:rsidR="004D35F9" w:rsidRPr="00162191" w:rsidRDefault="004D35F9" w:rsidP="004D35F9">
      <w:pPr>
        <w:numPr>
          <w:ilvl w:val="0"/>
          <w:numId w:val="33"/>
        </w:numPr>
        <w:tabs>
          <w:tab w:val="left" w:pos="1700"/>
          <w:tab w:val="num" w:pos="3402"/>
        </w:tabs>
        <w:spacing w:after="0" w:line="240" w:lineRule="auto"/>
        <w:ind w:left="3402" w:right="-329" w:hanging="283"/>
        <w:jc w:val="both"/>
        <w:rPr>
          <w:rFonts w:ascii="Century Gothic" w:eastAsia="Times New Roman" w:hAnsi="Century Gothic" w:cs="Arial"/>
          <w:bCs/>
          <w:color w:val="000000"/>
          <w:sz w:val="20"/>
          <w:szCs w:val="20"/>
        </w:rPr>
      </w:pPr>
      <w:proofErr w:type="gramStart"/>
      <w:r w:rsidRPr="00162191">
        <w:rPr>
          <w:rFonts w:ascii="Century Gothic" w:eastAsia="Times New Roman" w:hAnsi="Century Gothic" w:cs="Arial"/>
          <w:bCs/>
          <w:color w:val="000000"/>
          <w:sz w:val="20"/>
          <w:szCs w:val="20"/>
        </w:rPr>
        <w:t>alimentation</w:t>
      </w:r>
      <w:proofErr w:type="gramEnd"/>
      <w:r w:rsidRPr="00162191">
        <w:rPr>
          <w:rFonts w:ascii="Century Gothic" w:eastAsia="Times New Roman" w:hAnsi="Century Gothic" w:cs="Arial"/>
          <w:bCs/>
          <w:color w:val="000000"/>
          <w:sz w:val="20"/>
          <w:szCs w:val="20"/>
        </w:rPr>
        <w:t xml:space="preserve"> source pour installation centralisée</w:t>
      </w:r>
    </w:p>
    <w:p w14:paraId="1632C35C" w14:textId="77777777" w:rsidR="004D35F9" w:rsidRPr="00162191" w:rsidRDefault="004D35F9" w:rsidP="004D35F9">
      <w:pPr>
        <w:pStyle w:val="Paragraphedeliste"/>
        <w:numPr>
          <w:ilvl w:val="0"/>
          <w:numId w:val="33"/>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Sécurité et mise en conformité des machines</w:t>
      </w:r>
    </w:p>
    <w:p w14:paraId="347D6DD3" w14:textId="77777777" w:rsidR="004D35F9" w:rsidRPr="00162191" w:rsidRDefault="004D35F9" w:rsidP="004D35F9">
      <w:pPr>
        <w:pStyle w:val="Paragraphedeliste"/>
        <w:numPr>
          <w:ilvl w:val="0"/>
          <w:numId w:val="33"/>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Alimentation et protection des machines</w:t>
      </w:r>
    </w:p>
    <w:p w14:paraId="4AEB037B" w14:textId="77777777" w:rsidR="004D35F9" w:rsidRPr="00162191" w:rsidRDefault="004D35F9" w:rsidP="004D35F9">
      <w:pPr>
        <w:pStyle w:val="Paragraphedeliste"/>
        <w:numPr>
          <w:ilvl w:val="0"/>
          <w:numId w:val="33"/>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Matériel de protection individuelle spécifique aux interventions sur les installations électriques (y compris haute tension)</w:t>
      </w:r>
    </w:p>
    <w:p w14:paraId="34F158A1"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29E1F540" w14:textId="77777777" w:rsidR="004D35F9" w:rsidRPr="00162191" w:rsidRDefault="004D35F9" w:rsidP="004D35F9">
      <w:pPr>
        <w:numPr>
          <w:ilvl w:val="0"/>
          <w:numId w:val="21"/>
        </w:numPr>
        <w:tabs>
          <w:tab w:val="left" w:pos="1700"/>
        </w:tabs>
        <w:spacing w:after="0" w:line="240" w:lineRule="auto"/>
        <w:ind w:left="1776" w:right="-329"/>
        <w:jc w:val="both"/>
        <w:rPr>
          <w:rFonts w:ascii="Century Gothic" w:eastAsia="Times New Roman" w:hAnsi="Century Gothic" w:cs="Arial"/>
          <w:b/>
          <w:color w:val="000000"/>
        </w:rPr>
      </w:pPr>
      <w:r w:rsidRPr="00162191">
        <w:rPr>
          <w:rFonts w:ascii="Century Gothic" w:eastAsia="Times New Roman" w:hAnsi="Century Gothic" w:cs="Arial"/>
          <w:b/>
          <w:color w:val="000000"/>
        </w:rPr>
        <w:t>Automatismes</w:t>
      </w:r>
    </w:p>
    <w:p w14:paraId="5C8A6D24"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Automates programmables industriels</w:t>
      </w:r>
    </w:p>
    <w:p w14:paraId="4589F690"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Démarreurs et équipements (en coffret et nu)</w:t>
      </w:r>
    </w:p>
    <w:p w14:paraId="58C4CF26"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Contacteurs</w:t>
      </w:r>
    </w:p>
    <w:p w14:paraId="114BC0AC"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Constituants de protection</w:t>
      </w:r>
    </w:p>
    <w:p w14:paraId="222B2E20"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Eléments de programmation et de régulation</w:t>
      </w:r>
    </w:p>
    <w:p w14:paraId="6D953878"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Démarreur et variateurs de vitesse</w:t>
      </w:r>
    </w:p>
    <w:p w14:paraId="10A4524D"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Constituants de commande et de signalisation (boutons, voyants et manipulateurs, …tous types)</w:t>
      </w:r>
    </w:p>
    <w:p w14:paraId="0AF60D72"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Contrôle, connectique et coffret armoire spécifique</w:t>
      </w:r>
    </w:p>
    <w:p w14:paraId="1C6E8E1B" w14:textId="77777777" w:rsidR="004D35F9" w:rsidRPr="00162191" w:rsidRDefault="004D35F9" w:rsidP="004D35F9">
      <w:pPr>
        <w:numPr>
          <w:ilvl w:val="0"/>
          <w:numId w:val="26"/>
        </w:numPr>
        <w:spacing w:after="0" w:line="240" w:lineRule="auto"/>
        <w:ind w:left="2835" w:hanging="283"/>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Détection mécanique et électronique tous types et accessoires</w:t>
      </w:r>
    </w:p>
    <w:p w14:paraId="584E646B"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526F4911"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 xml:space="preserve">Pour ce lot et afin d’assurer la maintenance des installations déjà existantes à l’AP-HP, le candidat proposera obligatoirement au minimum les </w:t>
      </w:r>
      <w:r>
        <w:rPr>
          <w:rFonts w:ascii="Century Gothic" w:eastAsia="Times New Roman" w:hAnsi="Century Gothic" w:cs="Arial"/>
          <w:b/>
          <w:sz w:val="20"/>
          <w:szCs w:val="20"/>
        </w:rPr>
        <w:t>marques</w:t>
      </w:r>
      <w:r w:rsidRPr="00162191">
        <w:rPr>
          <w:rFonts w:ascii="Century Gothic" w:eastAsia="Times New Roman" w:hAnsi="Century Gothic" w:cs="Arial"/>
          <w:b/>
          <w:sz w:val="20"/>
          <w:szCs w:val="20"/>
        </w:rPr>
        <w:t xml:space="preserve"> suivantes :</w:t>
      </w:r>
    </w:p>
    <w:p w14:paraId="1252F61B"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13B836FD" w14:textId="77777777" w:rsidR="004D35F9" w:rsidRPr="00162191" w:rsidRDefault="004D35F9" w:rsidP="004D35F9">
      <w:pPr>
        <w:spacing w:after="0" w:line="240" w:lineRule="auto"/>
        <w:jc w:val="both"/>
        <w:rPr>
          <w:rFonts w:ascii="Century Gothic" w:eastAsia="Times New Roman" w:hAnsi="Century Gothic" w:cs="Arial"/>
          <w:b/>
          <w:sz w:val="20"/>
          <w:szCs w:val="20"/>
          <w:lang w:val="en-US"/>
        </w:rPr>
      </w:pPr>
      <w:r w:rsidRPr="00162191">
        <w:rPr>
          <w:rFonts w:ascii="Century Gothic" w:eastAsia="Times New Roman" w:hAnsi="Century Gothic" w:cs="Arial"/>
          <w:b/>
          <w:sz w:val="20"/>
          <w:szCs w:val="20"/>
          <w:lang w:val="en-US"/>
        </w:rPr>
        <w:t>- LEGRAND</w:t>
      </w:r>
    </w:p>
    <w:p w14:paraId="1D223ED6" w14:textId="77777777" w:rsidR="004D35F9" w:rsidRPr="00162191" w:rsidRDefault="004D35F9" w:rsidP="004D35F9">
      <w:pPr>
        <w:spacing w:after="0" w:line="240" w:lineRule="auto"/>
        <w:jc w:val="both"/>
        <w:rPr>
          <w:rFonts w:ascii="Century Gothic" w:eastAsia="Times New Roman" w:hAnsi="Century Gothic" w:cs="Arial"/>
          <w:b/>
          <w:sz w:val="20"/>
          <w:szCs w:val="20"/>
          <w:lang w:val="en-US"/>
        </w:rPr>
      </w:pPr>
      <w:r w:rsidRPr="00162191">
        <w:rPr>
          <w:rFonts w:ascii="Century Gothic" w:eastAsia="Times New Roman" w:hAnsi="Century Gothic" w:cs="Arial"/>
          <w:b/>
          <w:sz w:val="20"/>
          <w:szCs w:val="20"/>
          <w:lang w:val="en-US"/>
        </w:rPr>
        <w:t>- SCHNEIDER ELECTRIQUE</w:t>
      </w:r>
    </w:p>
    <w:p w14:paraId="45D150B0" w14:textId="77777777" w:rsidR="004D35F9" w:rsidRDefault="004D35F9" w:rsidP="004D35F9">
      <w:pPr>
        <w:ind w:right="-427"/>
        <w:jc w:val="both"/>
        <w:rPr>
          <w:rStyle w:val="Accentuation"/>
          <w:rFonts w:ascii="Open Sans" w:hAnsi="Open Sans" w:cs="Open Sans"/>
          <w:caps w:val="0"/>
          <w:sz w:val="22"/>
          <w:highlight w:val="yellow"/>
        </w:rPr>
      </w:pPr>
    </w:p>
    <w:p w14:paraId="0A114B94" w14:textId="77777777" w:rsidR="004D35F9" w:rsidRDefault="004D35F9" w:rsidP="004D35F9">
      <w:pPr>
        <w:ind w:right="-427"/>
        <w:jc w:val="both"/>
        <w:rPr>
          <w:rFonts w:ascii="Century Gothic" w:eastAsia="Times New Roman" w:hAnsi="Century Gothic" w:cs="Times New Roman"/>
          <w:b/>
        </w:rPr>
      </w:pPr>
      <w:r w:rsidRPr="00162191">
        <w:rPr>
          <w:rFonts w:ascii="Century Gothic" w:eastAsia="Times New Roman" w:hAnsi="Century Gothic" w:cs="Times New Roman"/>
          <w:b/>
        </w:rPr>
        <w:t xml:space="preserve">Ce lot </w:t>
      </w:r>
      <w:r>
        <w:rPr>
          <w:rFonts w:ascii="Century Gothic" w:hAnsi="Century Gothic" w:cs="Arial"/>
          <w:b/>
          <w:u w:val="single"/>
        </w:rPr>
        <w:t>Fils et câbles</w:t>
      </w:r>
      <w:r w:rsidRPr="00162191">
        <w:rPr>
          <w:rFonts w:ascii="Century Gothic" w:eastAsia="Times New Roman" w:hAnsi="Century Gothic" w:cs="Times New Roman"/>
          <w:b/>
        </w:rPr>
        <w:t xml:space="preserve"> comporte au minimum les matériels suivants</w:t>
      </w:r>
      <w:r>
        <w:rPr>
          <w:rFonts w:ascii="Century Gothic" w:eastAsia="Times New Roman" w:hAnsi="Century Gothic" w:cs="Times New Roman"/>
          <w:b/>
        </w:rPr>
        <w:t> :</w:t>
      </w:r>
    </w:p>
    <w:p w14:paraId="548D25DC" w14:textId="77777777" w:rsidR="004D35F9" w:rsidRPr="00CA19C0" w:rsidRDefault="004D35F9" w:rsidP="004D35F9">
      <w:pPr>
        <w:pStyle w:val="Paragraphedeliste"/>
        <w:numPr>
          <w:ilvl w:val="0"/>
          <w:numId w:val="50"/>
        </w:numPr>
        <w:rPr>
          <w:rFonts w:ascii="Century Gothic" w:hAnsi="Century Gothic" w:cs="Arial"/>
          <w:b/>
        </w:rPr>
      </w:pPr>
      <w:r w:rsidRPr="00CA19C0">
        <w:rPr>
          <w:rFonts w:ascii="Century Gothic" w:hAnsi="Century Gothic" w:cs="Arial"/>
          <w:b/>
        </w:rPr>
        <w:t>CABLES COURANTS FORTS</w:t>
      </w:r>
    </w:p>
    <w:p w14:paraId="45F2527F" w14:textId="77777777" w:rsidR="004D35F9" w:rsidRPr="00412BB6" w:rsidRDefault="004D35F9" w:rsidP="004D35F9">
      <w:pPr>
        <w:rPr>
          <w:rFonts w:ascii="Century Gothic" w:hAnsi="Century Gothic" w:cs="Arial"/>
          <w:i/>
        </w:rPr>
      </w:pPr>
    </w:p>
    <w:p w14:paraId="7C53A95A"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Câbles et fils domestiques rigides (NF C 32-201-3)</w:t>
      </w:r>
    </w:p>
    <w:p w14:paraId="3094CC05" w14:textId="77777777" w:rsidR="004D35F9" w:rsidRPr="00412BB6" w:rsidRDefault="004D35F9" w:rsidP="004D35F9">
      <w:pPr>
        <w:numPr>
          <w:ilvl w:val="2"/>
          <w:numId w:val="49"/>
        </w:numPr>
        <w:spacing w:after="0" w:line="240" w:lineRule="auto"/>
        <w:jc w:val="both"/>
        <w:rPr>
          <w:rFonts w:ascii="Century Gothic" w:hAnsi="Century Gothic" w:cs="Arial"/>
          <w:bCs/>
          <w:iCs/>
          <w:lang w:val="nl-NL"/>
        </w:rPr>
      </w:pPr>
      <w:r w:rsidRPr="00412BB6">
        <w:rPr>
          <w:rFonts w:ascii="Century Gothic" w:hAnsi="Century Gothic" w:cs="Arial"/>
          <w:bCs/>
          <w:iCs/>
          <w:lang w:val="nl-NL"/>
        </w:rPr>
        <w:t>HO7 V-U</w:t>
      </w:r>
    </w:p>
    <w:p w14:paraId="5763AC10" w14:textId="77777777" w:rsidR="004D35F9" w:rsidRPr="00412BB6" w:rsidRDefault="004D35F9" w:rsidP="004D35F9">
      <w:pPr>
        <w:numPr>
          <w:ilvl w:val="2"/>
          <w:numId w:val="49"/>
        </w:numPr>
        <w:spacing w:after="0" w:line="240" w:lineRule="auto"/>
        <w:jc w:val="both"/>
        <w:rPr>
          <w:rFonts w:ascii="Century Gothic" w:hAnsi="Century Gothic" w:cs="Arial"/>
          <w:bCs/>
          <w:iCs/>
          <w:lang w:val="nl-NL"/>
        </w:rPr>
      </w:pPr>
      <w:r w:rsidRPr="00412BB6">
        <w:rPr>
          <w:rFonts w:ascii="Century Gothic" w:hAnsi="Century Gothic" w:cs="Arial"/>
          <w:bCs/>
          <w:iCs/>
          <w:lang w:val="nl-NL"/>
        </w:rPr>
        <w:lastRenderedPageBreak/>
        <w:t>HO7 V-R</w:t>
      </w:r>
    </w:p>
    <w:p w14:paraId="25CCD042"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Câbles et fils domestiques souples (NF C 32-201-3)</w:t>
      </w:r>
    </w:p>
    <w:p w14:paraId="3D5E43C7" w14:textId="77777777" w:rsidR="004D35F9" w:rsidRPr="00412BB6" w:rsidRDefault="004D35F9" w:rsidP="004D35F9">
      <w:pPr>
        <w:numPr>
          <w:ilvl w:val="2"/>
          <w:numId w:val="49"/>
        </w:numPr>
        <w:spacing w:after="0" w:line="240" w:lineRule="auto"/>
        <w:jc w:val="both"/>
        <w:rPr>
          <w:rFonts w:ascii="Century Gothic" w:hAnsi="Century Gothic" w:cs="Arial"/>
          <w:bCs/>
          <w:iCs/>
        </w:rPr>
      </w:pPr>
      <w:r w:rsidRPr="00412BB6">
        <w:rPr>
          <w:rFonts w:ascii="Century Gothic" w:hAnsi="Century Gothic" w:cs="Arial"/>
          <w:bCs/>
          <w:iCs/>
        </w:rPr>
        <w:t>H05 V ou équivalent</w:t>
      </w:r>
    </w:p>
    <w:p w14:paraId="645AEDED" w14:textId="77777777" w:rsidR="004D35F9" w:rsidRPr="00412BB6" w:rsidRDefault="004D35F9" w:rsidP="004D35F9">
      <w:pPr>
        <w:numPr>
          <w:ilvl w:val="2"/>
          <w:numId w:val="49"/>
        </w:numPr>
        <w:spacing w:after="0" w:line="240" w:lineRule="auto"/>
        <w:jc w:val="both"/>
        <w:rPr>
          <w:rFonts w:ascii="Century Gothic" w:hAnsi="Century Gothic" w:cs="Arial"/>
          <w:bCs/>
          <w:iCs/>
        </w:rPr>
      </w:pPr>
      <w:r w:rsidRPr="00412BB6">
        <w:rPr>
          <w:rFonts w:ascii="Century Gothic" w:hAnsi="Century Gothic" w:cs="Arial"/>
          <w:bCs/>
          <w:iCs/>
        </w:rPr>
        <w:t>HO5 R ou équivalent</w:t>
      </w:r>
    </w:p>
    <w:p w14:paraId="0F6685A0"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Fils de câblage souple et rigide</w:t>
      </w:r>
    </w:p>
    <w:p w14:paraId="6B210D82"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Fils de cuivre nu</w:t>
      </w:r>
    </w:p>
    <w:p w14:paraId="6E1031E1"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Tresse cuivre tous types toutes longueurs</w:t>
      </w:r>
    </w:p>
    <w:p w14:paraId="7E56761A"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Câbles et fils pour haute température</w:t>
      </w:r>
    </w:p>
    <w:p w14:paraId="55FDBCE7"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Câbles industriels de puissance (NF C 32321)</w:t>
      </w:r>
    </w:p>
    <w:p w14:paraId="0244D4B2" w14:textId="77777777" w:rsidR="004D35F9" w:rsidRPr="00412BB6" w:rsidRDefault="004D35F9" w:rsidP="004D35F9">
      <w:pPr>
        <w:numPr>
          <w:ilvl w:val="2"/>
          <w:numId w:val="49"/>
        </w:numPr>
        <w:spacing w:after="0" w:line="240" w:lineRule="auto"/>
        <w:jc w:val="both"/>
        <w:rPr>
          <w:rFonts w:ascii="Century Gothic" w:hAnsi="Century Gothic" w:cs="Arial"/>
          <w:bCs/>
          <w:iCs/>
        </w:rPr>
      </w:pPr>
      <w:r w:rsidRPr="00412BB6">
        <w:rPr>
          <w:rFonts w:ascii="Century Gothic" w:hAnsi="Century Gothic" w:cs="Arial"/>
          <w:bCs/>
          <w:iCs/>
        </w:rPr>
        <w:t>U1000RO2V</w:t>
      </w:r>
    </w:p>
    <w:p w14:paraId="25A05DEC" w14:textId="77777777" w:rsidR="004D35F9" w:rsidRPr="00412BB6" w:rsidRDefault="004D35F9" w:rsidP="004D35F9">
      <w:pPr>
        <w:numPr>
          <w:ilvl w:val="2"/>
          <w:numId w:val="49"/>
        </w:numPr>
        <w:spacing w:after="0" w:line="240" w:lineRule="auto"/>
        <w:jc w:val="both"/>
        <w:rPr>
          <w:rFonts w:ascii="Century Gothic" w:hAnsi="Century Gothic" w:cs="Arial"/>
          <w:bCs/>
          <w:iCs/>
        </w:rPr>
      </w:pPr>
      <w:r w:rsidRPr="00412BB6">
        <w:rPr>
          <w:rFonts w:ascii="Century Gothic" w:hAnsi="Century Gothic" w:cs="Arial"/>
          <w:bCs/>
          <w:iCs/>
        </w:rPr>
        <w:t>U1000AR2V</w:t>
      </w:r>
    </w:p>
    <w:p w14:paraId="143FF57D"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 xml:space="preserve">Câbles industriels souples </w:t>
      </w:r>
    </w:p>
    <w:p w14:paraId="74B98337" w14:textId="77777777" w:rsidR="004D35F9" w:rsidRPr="00412BB6" w:rsidRDefault="004D35F9" w:rsidP="004D35F9">
      <w:pPr>
        <w:numPr>
          <w:ilvl w:val="2"/>
          <w:numId w:val="49"/>
        </w:numPr>
        <w:spacing w:after="0" w:line="240" w:lineRule="auto"/>
        <w:jc w:val="both"/>
        <w:rPr>
          <w:rFonts w:ascii="Century Gothic" w:hAnsi="Century Gothic" w:cs="Arial"/>
          <w:bCs/>
          <w:iCs/>
          <w:lang w:val="en-GB"/>
        </w:rPr>
      </w:pPr>
      <w:r w:rsidRPr="00412BB6">
        <w:rPr>
          <w:rFonts w:ascii="Century Gothic" w:hAnsi="Century Gothic" w:cs="Arial"/>
          <w:bCs/>
          <w:iCs/>
          <w:lang w:val="en-GB"/>
        </w:rPr>
        <w:t>HO7RN-F</w:t>
      </w:r>
    </w:p>
    <w:p w14:paraId="0BEBC7C6" w14:textId="77777777" w:rsidR="004D35F9" w:rsidRPr="00412BB6" w:rsidRDefault="004D35F9" w:rsidP="004D35F9">
      <w:pPr>
        <w:numPr>
          <w:ilvl w:val="2"/>
          <w:numId w:val="49"/>
        </w:numPr>
        <w:spacing w:after="0" w:line="240" w:lineRule="auto"/>
        <w:jc w:val="both"/>
        <w:rPr>
          <w:rFonts w:ascii="Century Gothic" w:hAnsi="Century Gothic" w:cs="Arial"/>
          <w:bCs/>
          <w:iCs/>
          <w:lang w:val="en-GB"/>
        </w:rPr>
      </w:pPr>
      <w:r w:rsidRPr="00412BB6">
        <w:rPr>
          <w:rFonts w:ascii="Century Gothic" w:hAnsi="Century Gothic" w:cs="Arial"/>
          <w:bCs/>
          <w:iCs/>
          <w:lang w:val="en-GB"/>
        </w:rPr>
        <w:t xml:space="preserve">AO7 RN-F </w:t>
      </w:r>
    </w:p>
    <w:p w14:paraId="6F5BB4E5"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Câbles industriels de puissance équivalents sans halogène (NF C 32323)</w:t>
      </w:r>
    </w:p>
    <w:p w14:paraId="2C379759"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Câbles de soudage</w:t>
      </w:r>
    </w:p>
    <w:p w14:paraId="6BB6095F" w14:textId="77777777" w:rsidR="004D35F9" w:rsidRPr="00412BB6" w:rsidRDefault="004D35F9" w:rsidP="004D35F9">
      <w:pPr>
        <w:numPr>
          <w:ilvl w:val="2"/>
          <w:numId w:val="49"/>
        </w:numPr>
        <w:spacing w:after="0" w:line="240" w:lineRule="auto"/>
        <w:jc w:val="both"/>
        <w:rPr>
          <w:rFonts w:ascii="Century Gothic" w:hAnsi="Century Gothic" w:cs="Arial"/>
          <w:bCs/>
          <w:iCs/>
        </w:rPr>
      </w:pPr>
      <w:r w:rsidRPr="00412BB6">
        <w:rPr>
          <w:rFonts w:ascii="Century Gothic" w:hAnsi="Century Gothic" w:cs="Arial"/>
          <w:bCs/>
          <w:iCs/>
        </w:rPr>
        <w:t>HO1N2-E de section de 10 à 150mm2</w:t>
      </w:r>
    </w:p>
    <w:p w14:paraId="41926BC3" w14:textId="77777777" w:rsidR="004D35F9" w:rsidRPr="00412BB6" w:rsidRDefault="004D35F9" w:rsidP="004D35F9">
      <w:pPr>
        <w:numPr>
          <w:ilvl w:val="0"/>
          <w:numId w:val="49"/>
        </w:numPr>
        <w:spacing w:after="0" w:line="240" w:lineRule="auto"/>
        <w:jc w:val="both"/>
        <w:rPr>
          <w:rFonts w:ascii="Century Gothic" w:hAnsi="Century Gothic" w:cs="Arial"/>
          <w:bCs/>
          <w:iCs/>
        </w:rPr>
      </w:pPr>
      <w:r w:rsidRPr="00412BB6">
        <w:rPr>
          <w:rFonts w:ascii="Century Gothic" w:hAnsi="Century Gothic" w:cs="Arial"/>
          <w:bCs/>
          <w:iCs/>
        </w:rPr>
        <w:t>Câble de sécurité incendie type CR1-C1 conforme à la norme NF C32-310</w:t>
      </w:r>
    </w:p>
    <w:p w14:paraId="293CE132" w14:textId="77777777" w:rsidR="004D35F9" w:rsidRPr="00412BB6" w:rsidRDefault="004D35F9" w:rsidP="004D35F9">
      <w:pPr>
        <w:numPr>
          <w:ilvl w:val="2"/>
          <w:numId w:val="49"/>
        </w:numPr>
        <w:spacing w:after="0" w:line="240" w:lineRule="auto"/>
        <w:jc w:val="both"/>
        <w:rPr>
          <w:rFonts w:ascii="Century Gothic" w:hAnsi="Century Gothic" w:cs="Arial"/>
          <w:bCs/>
          <w:iCs/>
        </w:rPr>
      </w:pPr>
      <w:r w:rsidRPr="00412BB6">
        <w:rPr>
          <w:rFonts w:ascii="Century Gothic" w:hAnsi="Century Gothic" w:cs="Arial"/>
          <w:bCs/>
          <w:iCs/>
        </w:rPr>
        <w:t>Non armés fils et câbles multiconducteurs, toutes sections</w:t>
      </w:r>
    </w:p>
    <w:p w14:paraId="1F980E56" w14:textId="77777777" w:rsidR="004D35F9" w:rsidRDefault="004D35F9" w:rsidP="004D35F9">
      <w:pPr>
        <w:numPr>
          <w:ilvl w:val="2"/>
          <w:numId w:val="49"/>
        </w:numPr>
        <w:spacing w:after="0" w:line="240" w:lineRule="auto"/>
        <w:jc w:val="both"/>
        <w:rPr>
          <w:rFonts w:ascii="Century Gothic" w:hAnsi="Century Gothic" w:cs="Arial"/>
          <w:bCs/>
          <w:iCs/>
        </w:rPr>
      </w:pPr>
      <w:r w:rsidRPr="00412BB6">
        <w:rPr>
          <w:rFonts w:ascii="Century Gothic" w:hAnsi="Century Gothic" w:cs="Arial"/>
          <w:bCs/>
          <w:iCs/>
        </w:rPr>
        <w:t>Armés fils et câbles multiconducteurs</w:t>
      </w:r>
    </w:p>
    <w:p w14:paraId="276AC48C" w14:textId="77777777" w:rsidR="004D35F9" w:rsidRPr="00CA19C0" w:rsidRDefault="004D35F9" w:rsidP="004D35F9">
      <w:pPr>
        <w:spacing w:after="0" w:line="240" w:lineRule="auto"/>
        <w:ind w:left="2160"/>
        <w:jc w:val="both"/>
        <w:rPr>
          <w:rFonts w:ascii="Century Gothic" w:hAnsi="Century Gothic" w:cs="Arial"/>
          <w:bCs/>
          <w:iCs/>
        </w:rPr>
      </w:pPr>
    </w:p>
    <w:p w14:paraId="4602F764" w14:textId="77777777" w:rsidR="004D35F9" w:rsidRPr="00CA19C0" w:rsidRDefault="004D35F9" w:rsidP="004D35F9">
      <w:pPr>
        <w:pStyle w:val="Paragraphedeliste"/>
        <w:numPr>
          <w:ilvl w:val="0"/>
          <w:numId w:val="50"/>
        </w:numPr>
        <w:rPr>
          <w:rFonts w:ascii="Century Gothic" w:hAnsi="Century Gothic" w:cs="Arial"/>
          <w:b/>
        </w:rPr>
      </w:pPr>
      <w:r w:rsidRPr="00CA19C0">
        <w:rPr>
          <w:rFonts w:ascii="Century Gothic" w:hAnsi="Century Gothic" w:cs="Arial"/>
          <w:b/>
        </w:rPr>
        <w:t>CABLES COURANTS FAIBLES</w:t>
      </w:r>
    </w:p>
    <w:p w14:paraId="7AD98A92" w14:textId="77777777" w:rsidR="004D35F9" w:rsidRPr="00412BB6" w:rsidRDefault="004D35F9" w:rsidP="004D35F9">
      <w:pPr>
        <w:rPr>
          <w:rFonts w:ascii="Century Gothic" w:hAnsi="Century Gothic" w:cs="Arial"/>
          <w:i/>
        </w:rPr>
      </w:pPr>
    </w:p>
    <w:p w14:paraId="06A5FBAD" w14:textId="77777777" w:rsidR="004D35F9" w:rsidRPr="00412BB6" w:rsidRDefault="004D35F9" w:rsidP="004D35F9">
      <w:pPr>
        <w:numPr>
          <w:ilvl w:val="0"/>
          <w:numId w:val="47"/>
        </w:numPr>
        <w:spacing w:after="0" w:line="240" w:lineRule="auto"/>
        <w:jc w:val="both"/>
        <w:rPr>
          <w:rFonts w:ascii="Century Gothic" w:hAnsi="Century Gothic" w:cs="Arial"/>
          <w:bCs/>
          <w:iCs/>
        </w:rPr>
      </w:pPr>
      <w:proofErr w:type="gramStart"/>
      <w:r w:rsidRPr="00412BB6">
        <w:rPr>
          <w:rFonts w:ascii="Century Gothic" w:hAnsi="Century Gothic" w:cs="Arial"/>
          <w:bCs/>
          <w:iCs/>
        </w:rPr>
        <w:t>câbles</w:t>
      </w:r>
      <w:proofErr w:type="gramEnd"/>
      <w:r w:rsidRPr="00412BB6">
        <w:rPr>
          <w:rFonts w:ascii="Century Gothic" w:hAnsi="Century Gothic" w:cs="Arial"/>
          <w:bCs/>
          <w:iCs/>
        </w:rPr>
        <w:t xml:space="preserve"> de téléphonie</w:t>
      </w:r>
    </w:p>
    <w:p w14:paraId="28B4E069" w14:textId="77777777" w:rsidR="004D35F9" w:rsidRPr="00412BB6" w:rsidRDefault="004D35F9" w:rsidP="004D35F9">
      <w:pPr>
        <w:numPr>
          <w:ilvl w:val="0"/>
          <w:numId w:val="46"/>
        </w:numPr>
        <w:spacing w:after="0" w:line="240" w:lineRule="auto"/>
        <w:jc w:val="both"/>
        <w:rPr>
          <w:rFonts w:ascii="Century Gothic" w:hAnsi="Century Gothic" w:cs="Arial"/>
          <w:bCs/>
          <w:iCs/>
        </w:rPr>
      </w:pPr>
      <w:proofErr w:type="gramStart"/>
      <w:r w:rsidRPr="00412BB6">
        <w:rPr>
          <w:rFonts w:ascii="Century Gothic" w:hAnsi="Century Gothic" w:cs="Arial"/>
          <w:bCs/>
          <w:iCs/>
        </w:rPr>
        <w:t>câbles</w:t>
      </w:r>
      <w:proofErr w:type="gramEnd"/>
      <w:r w:rsidRPr="00412BB6">
        <w:rPr>
          <w:rFonts w:ascii="Century Gothic" w:hAnsi="Century Gothic" w:cs="Arial"/>
          <w:bCs/>
          <w:iCs/>
        </w:rPr>
        <w:t xml:space="preserve"> série LY/SYT différentes sections, configurations, et types de blindage</w:t>
      </w:r>
    </w:p>
    <w:p w14:paraId="3E11D757" w14:textId="77777777" w:rsidR="004D35F9" w:rsidRPr="00412BB6" w:rsidRDefault="004D35F9" w:rsidP="004D35F9">
      <w:pPr>
        <w:numPr>
          <w:ilvl w:val="0"/>
          <w:numId w:val="47"/>
        </w:numPr>
        <w:spacing w:after="0" w:line="240" w:lineRule="auto"/>
        <w:jc w:val="both"/>
        <w:rPr>
          <w:rFonts w:ascii="Century Gothic" w:hAnsi="Century Gothic" w:cs="Arial"/>
          <w:bCs/>
          <w:iCs/>
        </w:rPr>
      </w:pPr>
      <w:proofErr w:type="gramStart"/>
      <w:r w:rsidRPr="00412BB6">
        <w:rPr>
          <w:rFonts w:ascii="Century Gothic" w:hAnsi="Century Gothic" w:cs="Arial"/>
          <w:bCs/>
          <w:iCs/>
        </w:rPr>
        <w:t>module</w:t>
      </w:r>
      <w:proofErr w:type="gramEnd"/>
      <w:r w:rsidRPr="00412BB6">
        <w:rPr>
          <w:rFonts w:ascii="Century Gothic" w:hAnsi="Century Gothic" w:cs="Arial"/>
          <w:bCs/>
          <w:iCs/>
        </w:rPr>
        <w:t xml:space="preserve"> de </w:t>
      </w:r>
      <w:proofErr w:type="spellStart"/>
      <w:r w:rsidRPr="00412BB6">
        <w:rPr>
          <w:rFonts w:ascii="Century Gothic" w:hAnsi="Century Gothic" w:cs="Arial"/>
          <w:bCs/>
          <w:iCs/>
        </w:rPr>
        <w:t>jarretièrage</w:t>
      </w:r>
      <w:proofErr w:type="spellEnd"/>
      <w:r w:rsidRPr="00412BB6">
        <w:rPr>
          <w:rFonts w:ascii="Century Gothic" w:hAnsi="Century Gothic" w:cs="Arial"/>
          <w:bCs/>
          <w:iCs/>
        </w:rPr>
        <w:t xml:space="preserve"> téléphonique tous types</w:t>
      </w:r>
    </w:p>
    <w:p w14:paraId="4D7EEB1D" w14:textId="77777777" w:rsidR="004D35F9" w:rsidRPr="00412BB6" w:rsidRDefault="004D35F9" w:rsidP="004D35F9">
      <w:pPr>
        <w:numPr>
          <w:ilvl w:val="0"/>
          <w:numId w:val="47"/>
        </w:numPr>
        <w:spacing w:after="0" w:line="240" w:lineRule="auto"/>
        <w:jc w:val="both"/>
        <w:rPr>
          <w:rFonts w:ascii="Century Gothic" w:hAnsi="Century Gothic" w:cs="Arial"/>
          <w:bCs/>
          <w:iCs/>
        </w:rPr>
      </w:pPr>
      <w:proofErr w:type="gramStart"/>
      <w:r w:rsidRPr="00412BB6">
        <w:rPr>
          <w:rFonts w:ascii="Century Gothic" w:hAnsi="Century Gothic" w:cs="Arial"/>
          <w:bCs/>
          <w:iCs/>
        </w:rPr>
        <w:t>appareillage</w:t>
      </w:r>
      <w:proofErr w:type="gramEnd"/>
      <w:r w:rsidRPr="00412BB6">
        <w:rPr>
          <w:rFonts w:ascii="Century Gothic" w:hAnsi="Century Gothic" w:cs="Arial"/>
          <w:bCs/>
          <w:iCs/>
        </w:rPr>
        <w:t xml:space="preserve"> et accessoire de raccordement et de connectique pour la téléphonie</w:t>
      </w:r>
    </w:p>
    <w:p w14:paraId="190E8E74" w14:textId="77777777" w:rsidR="004D35F9" w:rsidRPr="00412BB6" w:rsidRDefault="004D35F9" w:rsidP="004D35F9">
      <w:pPr>
        <w:numPr>
          <w:ilvl w:val="0"/>
          <w:numId w:val="47"/>
        </w:numPr>
        <w:spacing w:after="0" w:line="240" w:lineRule="auto"/>
        <w:jc w:val="both"/>
        <w:rPr>
          <w:rFonts w:ascii="Century Gothic" w:hAnsi="Century Gothic" w:cs="Arial"/>
          <w:bCs/>
          <w:iCs/>
        </w:rPr>
      </w:pPr>
      <w:proofErr w:type="gramStart"/>
      <w:r w:rsidRPr="00412BB6">
        <w:rPr>
          <w:rFonts w:ascii="Century Gothic" w:hAnsi="Century Gothic" w:cs="Arial"/>
          <w:bCs/>
          <w:iCs/>
        </w:rPr>
        <w:t>fils</w:t>
      </w:r>
      <w:proofErr w:type="gramEnd"/>
      <w:r w:rsidRPr="00412BB6">
        <w:rPr>
          <w:rFonts w:ascii="Century Gothic" w:hAnsi="Century Gothic" w:cs="Arial"/>
          <w:bCs/>
          <w:iCs/>
        </w:rPr>
        <w:t xml:space="preserve"> de </w:t>
      </w:r>
      <w:proofErr w:type="spellStart"/>
      <w:r w:rsidRPr="00412BB6">
        <w:rPr>
          <w:rFonts w:ascii="Century Gothic" w:hAnsi="Century Gothic" w:cs="Arial"/>
          <w:bCs/>
          <w:iCs/>
        </w:rPr>
        <w:t>jarretièrage</w:t>
      </w:r>
      <w:proofErr w:type="spellEnd"/>
      <w:r w:rsidRPr="00412BB6">
        <w:rPr>
          <w:rFonts w:ascii="Century Gothic" w:hAnsi="Century Gothic" w:cs="Arial"/>
          <w:bCs/>
          <w:iCs/>
        </w:rPr>
        <w:t xml:space="preserve"> toutes formes pour la téléphonie</w:t>
      </w:r>
    </w:p>
    <w:p w14:paraId="5E7BC697" w14:textId="77777777" w:rsidR="004D35F9" w:rsidRPr="00412BB6" w:rsidRDefault="004D35F9" w:rsidP="004D35F9">
      <w:pPr>
        <w:numPr>
          <w:ilvl w:val="0"/>
          <w:numId w:val="48"/>
        </w:numPr>
        <w:tabs>
          <w:tab w:val="num" w:pos="1134"/>
        </w:tabs>
        <w:spacing w:after="0" w:line="240" w:lineRule="auto"/>
        <w:jc w:val="both"/>
        <w:rPr>
          <w:rFonts w:ascii="Century Gothic" w:hAnsi="Century Gothic" w:cs="Arial"/>
          <w:bCs/>
          <w:iCs/>
        </w:rPr>
      </w:pPr>
      <w:proofErr w:type="gramStart"/>
      <w:r w:rsidRPr="00412BB6">
        <w:rPr>
          <w:rFonts w:ascii="Century Gothic" w:hAnsi="Century Gothic" w:cs="Arial"/>
          <w:bCs/>
          <w:iCs/>
        </w:rPr>
        <w:t>câble</w:t>
      </w:r>
      <w:proofErr w:type="gramEnd"/>
      <w:r w:rsidRPr="00412BB6">
        <w:rPr>
          <w:rFonts w:ascii="Century Gothic" w:hAnsi="Century Gothic" w:cs="Arial"/>
          <w:bCs/>
          <w:iCs/>
        </w:rPr>
        <w:t xml:space="preserve"> d’antenne  </w:t>
      </w:r>
    </w:p>
    <w:p w14:paraId="4D7E6F83" w14:textId="77777777" w:rsidR="004D35F9" w:rsidRPr="00412BB6" w:rsidRDefault="004D35F9" w:rsidP="004D35F9">
      <w:pPr>
        <w:numPr>
          <w:ilvl w:val="0"/>
          <w:numId w:val="45"/>
        </w:numPr>
        <w:spacing w:after="0" w:line="240" w:lineRule="auto"/>
        <w:jc w:val="both"/>
        <w:rPr>
          <w:rFonts w:ascii="Century Gothic" w:hAnsi="Century Gothic" w:cs="Arial"/>
          <w:bCs/>
          <w:iCs/>
        </w:rPr>
      </w:pPr>
      <w:proofErr w:type="gramStart"/>
      <w:r w:rsidRPr="00412BB6">
        <w:rPr>
          <w:rFonts w:ascii="Century Gothic" w:hAnsi="Century Gothic" w:cs="Arial"/>
          <w:bCs/>
          <w:iCs/>
        </w:rPr>
        <w:t>câble</w:t>
      </w:r>
      <w:proofErr w:type="gramEnd"/>
      <w:r w:rsidRPr="00412BB6">
        <w:rPr>
          <w:rFonts w:ascii="Century Gothic" w:hAnsi="Century Gothic" w:cs="Arial"/>
          <w:bCs/>
          <w:iCs/>
        </w:rPr>
        <w:t xml:space="preserve"> coaxial 75 ohms de télévision</w:t>
      </w:r>
    </w:p>
    <w:p w14:paraId="0688DA92" w14:textId="77777777" w:rsidR="004D35F9" w:rsidRPr="00412BB6" w:rsidRDefault="004D35F9" w:rsidP="004D35F9">
      <w:pPr>
        <w:numPr>
          <w:ilvl w:val="0"/>
          <w:numId w:val="45"/>
        </w:numPr>
        <w:spacing w:after="0" w:line="240" w:lineRule="auto"/>
        <w:jc w:val="both"/>
        <w:rPr>
          <w:rFonts w:ascii="Century Gothic" w:hAnsi="Century Gothic" w:cs="Arial"/>
          <w:bCs/>
          <w:iCs/>
        </w:rPr>
      </w:pPr>
      <w:proofErr w:type="gramStart"/>
      <w:r w:rsidRPr="00412BB6">
        <w:rPr>
          <w:rFonts w:ascii="Century Gothic" w:hAnsi="Century Gothic" w:cs="Arial"/>
          <w:bCs/>
          <w:iCs/>
        </w:rPr>
        <w:t>câble</w:t>
      </w:r>
      <w:proofErr w:type="gramEnd"/>
      <w:r w:rsidRPr="00412BB6">
        <w:rPr>
          <w:rFonts w:ascii="Century Gothic" w:hAnsi="Century Gothic" w:cs="Arial"/>
          <w:bCs/>
          <w:iCs/>
        </w:rPr>
        <w:t xml:space="preserve"> d’antenne faible perte</w:t>
      </w:r>
    </w:p>
    <w:p w14:paraId="4B35CEAE" w14:textId="77777777" w:rsidR="004D35F9" w:rsidRPr="00412BB6" w:rsidRDefault="004D35F9" w:rsidP="004D35F9">
      <w:pPr>
        <w:numPr>
          <w:ilvl w:val="0"/>
          <w:numId w:val="45"/>
        </w:numPr>
        <w:spacing w:after="0" w:line="240" w:lineRule="auto"/>
        <w:jc w:val="both"/>
        <w:rPr>
          <w:rFonts w:ascii="Century Gothic" w:hAnsi="Century Gothic" w:cs="Arial"/>
          <w:bCs/>
          <w:iCs/>
        </w:rPr>
      </w:pPr>
      <w:proofErr w:type="gramStart"/>
      <w:r w:rsidRPr="00412BB6">
        <w:rPr>
          <w:rFonts w:ascii="Century Gothic" w:hAnsi="Century Gothic" w:cs="Arial"/>
          <w:bCs/>
          <w:iCs/>
        </w:rPr>
        <w:t>autres</w:t>
      </w:r>
      <w:proofErr w:type="gramEnd"/>
      <w:r w:rsidRPr="00412BB6">
        <w:rPr>
          <w:rFonts w:ascii="Century Gothic" w:hAnsi="Century Gothic" w:cs="Arial"/>
          <w:bCs/>
          <w:iCs/>
        </w:rPr>
        <w:t xml:space="preserve"> type  de câble coaxial (distribution) </w:t>
      </w:r>
    </w:p>
    <w:p w14:paraId="6A46D987" w14:textId="77777777" w:rsidR="004D35F9" w:rsidRPr="00412BB6" w:rsidRDefault="004D35F9" w:rsidP="004D35F9">
      <w:pPr>
        <w:numPr>
          <w:ilvl w:val="0"/>
          <w:numId w:val="47"/>
        </w:numPr>
        <w:spacing w:after="0" w:line="240" w:lineRule="auto"/>
        <w:jc w:val="both"/>
        <w:rPr>
          <w:rFonts w:ascii="Century Gothic" w:hAnsi="Century Gothic" w:cs="Arial"/>
          <w:bCs/>
          <w:iCs/>
        </w:rPr>
      </w:pPr>
      <w:proofErr w:type="gramStart"/>
      <w:r w:rsidRPr="00412BB6">
        <w:rPr>
          <w:rFonts w:ascii="Century Gothic" w:hAnsi="Century Gothic" w:cs="Arial"/>
          <w:bCs/>
          <w:iCs/>
        </w:rPr>
        <w:t>câbles</w:t>
      </w:r>
      <w:proofErr w:type="gramEnd"/>
      <w:r w:rsidRPr="00412BB6">
        <w:rPr>
          <w:rFonts w:ascii="Century Gothic" w:hAnsi="Century Gothic" w:cs="Arial"/>
          <w:bCs/>
          <w:iCs/>
        </w:rPr>
        <w:t xml:space="preserve"> pour l’informatique</w:t>
      </w:r>
    </w:p>
    <w:p w14:paraId="3B13F499" w14:textId="77777777" w:rsidR="004D35F9" w:rsidRPr="00CA19C0" w:rsidRDefault="004D35F9" w:rsidP="004D35F9">
      <w:pPr>
        <w:numPr>
          <w:ilvl w:val="0"/>
          <w:numId w:val="47"/>
        </w:numPr>
        <w:spacing w:after="0" w:line="240" w:lineRule="auto"/>
        <w:jc w:val="both"/>
        <w:rPr>
          <w:rStyle w:val="Accentuation"/>
          <w:rFonts w:ascii="Century Gothic" w:hAnsi="Century Gothic" w:cs="Arial"/>
          <w:bCs/>
          <w:iCs/>
          <w:caps w:val="0"/>
          <w:spacing w:val="0"/>
          <w:sz w:val="22"/>
          <w:szCs w:val="22"/>
        </w:rPr>
      </w:pPr>
      <w:proofErr w:type="gramStart"/>
      <w:r w:rsidRPr="00412BB6">
        <w:rPr>
          <w:rFonts w:ascii="Century Gothic" w:hAnsi="Century Gothic" w:cs="Arial"/>
          <w:bCs/>
          <w:iCs/>
        </w:rPr>
        <w:t>câbles</w:t>
      </w:r>
      <w:proofErr w:type="gramEnd"/>
      <w:r w:rsidRPr="00412BB6">
        <w:rPr>
          <w:rFonts w:ascii="Century Gothic" w:hAnsi="Century Gothic" w:cs="Arial"/>
          <w:bCs/>
          <w:iCs/>
        </w:rPr>
        <w:t xml:space="preserve"> de réseau</w:t>
      </w:r>
    </w:p>
    <w:p w14:paraId="5850ABBA" w14:textId="77777777" w:rsidR="004D35F9" w:rsidRPr="001A5AA5" w:rsidRDefault="004D35F9" w:rsidP="001A5AA5">
      <w:pPr>
        <w:rPr>
          <w:rFonts w:ascii="Open Sans" w:hAnsi="Open Sans" w:cs="Open Sans"/>
          <w:sz w:val="18"/>
          <w:szCs w:val="18"/>
        </w:rPr>
      </w:pPr>
    </w:p>
    <w:p w14:paraId="4F652398" w14:textId="7D21CC33" w:rsidR="002B73A9" w:rsidRPr="00930CD0" w:rsidRDefault="002B73A9" w:rsidP="002B73A9">
      <w:pPr>
        <w:pStyle w:val="Titre3"/>
        <w:jc w:val="left"/>
        <w:rPr>
          <w:rFonts w:ascii="Open Sans" w:hAnsi="Open Sans" w:cs="Open Sans"/>
        </w:rPr>
      </w:pPr>
      <w:bookmarkStart w:id="33" w:name="_Hlk170381929"/>
      <w:bookmarkStart w:id="34" w:name="_Toc196748956"/>
      <w:r w:rsidRPr="00930CD0">
        <w:rPr>
          <w:rFonts w:ascii="Open Sans" w:hAnsi="Open Sans" w:cs="Open Sans"/>
        </w:rPr>
        <w:t>IV-3 SPECIFICATIONS TECHNIQUES POUR LE LOT 3</w:t>
      </w:r>
      <w:bookmarkEnd w:id="34"/>
    </w:p>
    <w:bookmarkEnd w:id="33"/>
    <w:p w14:paraId="20F3EFE1" w14:textId="77777777" w:rsidR="001A5AA5" w:rsidRPr="00713F66" w:rsidRDefault="001A5AA5" w:rsidP="00C05206">
      <w:pPr>
        <w:rPr>
          <w:rFonts w:ascii="Century Gothic" w:hAnsi="Century Gothic" w:cs="Arial"/>
          <w:b/>
        </w:rPr>
      </w:pPr>
      <w:r w:rsidRPr="00713F66">
        <w:rPr>
          <w:rFonts w:ascii="Century Gothic" w:hAnsi="Century Gothic" w:cs="Arial"/>
          <w:b/>
        </w:rPr>
        <w:t>Ce lot ne comprend pas la reprise des piles et accumulateurs usag</w:t>
      </w:r>
      <w:r>
        <w:rPr>
          <w:rFonts w:ascii="Century Gothic" w:hAnsi="Century Gothic" w:cs="Arial"/>
          <w:b/>
        </w:rPr>
        <w:t>é</w:t>
      </w:r>
      <w:r w:rsidRPr="00713F66">
        <w:rPr>
          <w:rFonts w:ascii="Century Gothic" w:hAnsi="Century Gothic" w:cs="Arial"/>
          <w:b/>
        </w:rPr>
        <w:t>s ni leur retraitement, cette prestation fait l’objet de marchés spécifiques.</w:t>
      </w:r>
    </w:p>
    <w:p w14:paraId="4946445C" w14:textId="77777777" w:rsidR="001A5AA5" w:rsidRPr="00713F66" w:rsidRDefault="001A5AA5" w:rsidP="00C05206">
      <w:pPr>
        <w:rPr>
          <w:rFonts w:ascii="Century Gothic" w:hAnsi="Century Gothic" w:cs="Arial"/>
          <w:bCs/>
        </w:rPr>
      </w:pPr>
    </w:p>
    <w:p w14:paraId="27B94B0D" w14:textId="77777777" w:rsidR="001A5AA5" w:rsidRPr="00713F66" w:rsidRDefault="001A5AA5" w:rsidP="00C05206">
      <w:pPr>
        <w:rPr>
          <w:rFonts w:ascii="Century Gothic" w:hAnsi="Century Gothic" w:cs="Arial"/>
          <w:b/>
        </w:rPr>
      </w:pPr>
      <w:r>
        <w:rPr>
          <w:rFonts w:ascii="Century Gothic" w:hAnsi="Century Gothic" w:cs="Arial"/>
          <w:b/>
        </w:rPr>
        <w:t>5.3</w:t>
      </w:r>
      <w:r w:rsidRPr="00713F66">
        <w:rPr>
          <w:rFonts w:ascii="Century Gothic" w:hAnsi="Century Gothic" w:cs="Arial"/>
          <w:b/>
        </w:rPr>
        <w:t>.1 PILES</w:t>
      </w:r>
    </w:p>
    <w:p w14:paraId="0A80EC18" w14:textId="77777777" w:rsidR="001A5AA5" w:rsidRPr="00713F66" w:rsidRDefault="001A5AA5" w:rsidP="00C05206">
      <w:pPr>
        <w:rPr>
          <w:rFonts w:ascii="Century Gothic" w:hAnsi="Century Gothic" w:cs="Arial"/>
          <w:bCs/>
        </w:rPr>
      </w:pPr>
    </w:p>
    <w:p w14:paraId="0EEE1B4E" w14:textId="77777777" w:rsidR="001A5AA5" w:rsidRPr="00713F66" w:rsidRDefault="001A5AA5" w:rsidP="00D5298A">
      <w:pPr>
        <w:numPr>
          <w:ilvl w:val="0"/>
          <w:numId w:val="43"/>
        </w:numPr>
        <w:spacing w:after="0" w:line="240" w:lineRule="auto"/>
        <w:jc w:val="both"/>
        <w:rPr>
          <w:rFonts w:ascii="Century Gothic" w:hAnsi="Century Gothic" w:cs="Arial"/>
          <w:bCs/>
        </w:rPr>
      </w:pPr>
      <w:r w:rsidRPr="00713F66">
        <w:rPr>
          <w:rFonts w:ascii="Century Gothic" w:hAnsi="Century Gothic" w:cs="Arial"/>
          <w:bCs/>
        </w:rPr>
        <w:t>Piles alcalines tous types</w:t>
      </w:r>
      <w:r w:rsidRPr="00713F66">
        <w:rPr>
          <w:rFonts w:ascii="Century Gothic" w:hAnsi="Century Gothic" w:cs="Arial"/>
          <w:bCs/>
        </w:rPr>
        <w:tab/>
      </w:r>
      <w:r w:rsidRPr="00713F66">
        <w:rPr>
          <w:rFonts w:ascii="Century Gothic" w:hAnsi="Century Gothic" w:cs="Arial"/>
          <w:bCs/>
        </w:rPr>
        <w:br/>
        <w:t>type LR03, LR6, LR14, LR20, 6LR61, LR1, 3LR12 et « porto »</w:t>
      </w:r>
    </w:p>
    <w:p w14:paraId="5F9A36DB" w14:textId="77777777" w:rsidR="001A5AA5" w:rsidRPr="00713F66" w:rsidRDefault="001A5AA5" w:rsidP="00D5298A">
      <w:pPr>
        <w:numPr>
          <w:ilvl w:val="0"/>
          <w:numId w:val="43"/>
        </w:numPr>
        <w:spacing w:after="0" w:line="240" w:lineRule="auto"/>
        <w:jc w:val="both"/>
        <w:rPr>
          <w:rFonts w:ascii="Century Gothic" w:hAnsi="Century Gothic" w:cs="Arial"/>
          <w:bCs/>
        </w:rPr>
      </w:pPr>
      <w:r w:rsidRPr="00713F66">
        <w:rPr>
          <w:rFonts w:ascii="Century Gothic" w:hAnsi="Century Gothic" w:cs="Arial"/>
          <w:bCs/>
        </w:rPr>
        <w:t>Piles boutons alcalines, lithium, tous types</w:t>
      </w:r>
    </w:p>
    <w:p w14:paraId="3A376040" w14:textId="77777777" w:rsidR="001A5AA5" w:rsidRPr="00713F66" w:rsidRDefault="001A5AA5" w:rsidP="00D5298A">
      <w:pPr>
        <w:numPr>
          <w:ilvl w:val="0"/>
          <w:numId w:val="43"/>
        </w:numPr>
        <w:spacing w:after="0" w:line="240" w:lineRule="auto"/>
        <w:jc w:val="both"/>
        <w:rPr>
          <w:rFonts w:ascii="Century Gothic" w:hAnsi="Century Gothic" w:cs="Arial"/>
          <w:bCs/>
        </w:rPr>
      </w:pPr>
      <w:r w:rsidRPr="00713F66">
        <w:rPr>
          <w:rFonts w:ascii="Century Gothic" w:hAnsi="Century Gothic" w:cs="Arial"/>
          <w:bCs/>
        </w:rPr>
        <w:t>Accus rechargeables et chargeurs, tous types</w:t>
      </w:r>
    </w:p>
    <w:p w14:paraId="79745847" w14:textId="77777777" w:rsidR="001A5AA5" w:rsidRPr="00713F66" w:rsidRDefault="001A5AA5" w:rsidP="00D5298A">
      <w:pPr>
        <w:numPr>
          <w:ilvl w:val="0"/>
          <w:numId w:val="43"/>
        </w:numPr>
        <w:spacing w:after="0" w:line="240" w:lineRule="auto"/>
        <w:jc w:val="both"/>
        <w:rPr>
          <w:rFonts w:ascii="Century Gothic" w:hAnsi="Century Gothic" w:cs="Arial"/>
          <w:bCs/>
        </w:rPr>
      </w:pPr>
      <w:r w:rsidRPr="00713F66">
        <w:rPr>
          <w:rFonts w:ascii="Century Gothic" w:hAnsi="Century Gothic" w:cs="Arial"/>
          <w:bCs/>
        </w:rPr>
        <w:lastRenderedPageBreak/>
        <w:t>Boîtiers de poche et torches (y compris les ampoules)</w:t>
      </w:r>
    </w:p>
    <w:p w14:paraId="7F6BA49C" w14:textId="77777777" w:rsidR="001A5AA5" w:rsidRPr="00713F66" w:rsidRDefault="001A5AA5" w:rsidP="00C05206">
      <w:pPr>
        <w:rPr>
          <w:rFonts w:ascii="Century Gothic" w:hAnsi="Century Gothic" w:cs="Arial"/>
          <w:bCs/>
        </w:rPr>
      </w:pPr>
    </w:p>
    <w:p w14:paraId="5F96E896" w14:textId="77777777" w:rsidR="001A5AA5" w:rsidRPr="00713F66" w:rsidRDefault="001A5AA5" w:rsidP="00C05206">
      <w:pPr>
        <w:rPr>
          <w:rFonts w:ascii="Century Gothic" w:hAnsi="Century Gothic" w:cs="Arial"/>
          <w:bCs/>
        </w:rPr>
      </w:pPr>
    </w:p>
    <w:p w14:paraId="3B659C55" w14:textId="77777777" w:rsidR="001A5AA5" w:rsidRPr="00713F66" w:rsidRDefault="001A5AA5" w:rsidP="00C05206">
      <w:pPr>
        <w:rPr>
          <w:rFonts w:ascii="Century Gothic" w:hAnsi="Century Gothic" w:cs="Arial"/>
          <w:b/>
        </w:rPr>
      </w:pPr>
      <w:r>
        <w:rPr>
          <w:rFonts w:ascii="Century Gothic" w:hAnsi="Century Gothic" w:cs="Arial"/>
          <w:b/>
        </w:rPr>
        <w:t>5.3</w:t>
      </w:r>
      <w:r w:rsidRPr="00713F66">
        <w:rPr>
          <w:rFonts w:ascii="Century Gothic" w:hAnsi="Century Gothic" w:cs="Arial"/>
          <w:b/>
        </w:rPr>
        <w:t>.2 BATTERIES</w:t>
      </w:r>
    </w:p>
    <w:p w14:paraId="442B3A8D" w14:textId="77777777" w:rsidR="001A5AA5" w:rsidRPr="00713F66" w:rsidRDefault="001A5AA5" w:rsidP="00D5298A">
      <w:pPr>
        <w:numPr>
          <w:ilvl w:val="0"/>
          <w:numId w:val="44"/>
        </w:numPr>
        <w:spacing w:after="0" w:line="240" w:lineRule="auto"/>
        <w:jc w:val="both"/>
        <w:rPr>
          <w:rFonts w:ascii="Century Gothic" w:hAnsi="Century Gothic" w:cs="Arial"/>
          <w:bCs/>
        </w:rPr>
      </w:pPr>
      <w:r w:rsidRPr="00713F66">
        <w:rPr>
          <w:rFonts w:ascii="Century Gothic" w:hAnsi="Century Gothic" w:cs="Arial"/>
          <w:bCs/>
        </w:rPr>
        <w:t>Batteries d’accumulateurs stationnaires étanches au plomb à recombinaison de gaz régulée par soupape</w:t>
      </w:r>
    </w:p>
    <w:p w14:paraId="49720C9D" w14:textId="77777777" w:rsidR="001A5AA5" w:rsidRPr="00713F66" w:rsidRDefault="001A5AA5" w:rsidP="00D5298A">
      <w:pPr>
        <w:numPr>
          <w:ilvl w:val="1"/>
          <w:numId w:val="44"/>
        </w:numPr>
        <w:spacing w:after="0" w:line="240" w:lineRule="auto"/>
        <w:jc w:val="both"/>
        <w:rPr>
          <w:rFonts w:ascii="Century Gothic" w:hAnsi="Century Gothic" w:cs="Arial"/>
          <w:bCs/>
        </w:rPr>
      </w:pPr>
      <w:r w:rsidRPr="00664000">
        <w:rPr>
          <w:rFonts w:ascii="Century Gothic" w:hAnsi="Century Gothic" w:cs="Arial"/>
          <w:bCs/>
        </w:rPr>
        <w:t>Indu</w:t>
      </w:r>
      <w:r>
        <w:rPr>
          <w:rFonts w:ascii="Century Gothic" w:hAnsi="Century Gothic" w:cs="Arial"/>
          <w:bCs/>
        </w:rPr>
        <w:t>striels de faible capacité de 0,</w:t>
      </w:r>
      <w:r w:rsidRPr="00664000">
        <w:rPr>
          <w:rFonts w:ascii="Century Gothic" w:hAnsi="Century Gothic" w:cs="Arial"/>
          <w:bCs/>
        </w:rPr>
        <w:t>8Ah à 40Ah de 6 et 12Volts (marque YUASA ou équivalent)</w:t>
      </w:r>
    </w:p>
    <w:p w14:paraId="375AB143" w14:textId="77777777" w:rsidR="001A5AA5" w:rsidRPr="00713F66" w:rsidRDefault="001A5AA5" w:rsidP="00D5298A">
      <w:pPr>
        <w:numPr>
          <w:ilvl w:val="1"/>
          <w:numId w:val="44"/>
        </w:numPr>
        <w:spacing w:after="0" w:line="240" w:lineRule="auto"/>
        <w:jc w:val="both"/>
        <w:rPr>
          <w:rFonts w:ascii="Century Gothic" w:hAnsi="Century Gothic" w:cs="Arial"/>
          <w:bCs/>
        </w:rPr>
      </w:pPr>
      <w:r w:rsidRPr="00664000">
        <w:rPr>
          <w:rFonts w:ascii="Century Gothic" w:hAnsi="Century Gothic" w:cs="Arial"/>
          <w:bCs/>
        </w:rPr>
        <w:t>Industriels de moyenne et forte capacité de 40 Ah à 420Ah (marque YUASA ou équivalent)</w:t>
      </w:r>
    </w:p>
    <w:p w14:paraId="2D4F2318"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 xml:space="preserve">Batteries d’accumulateurs stationnaires étanches au plomb/calcium/étain de marque EXIDE gamme </w:t>
      </w:r>
      <w:r>
        <w:rPr>
          <w:rFonts w:ascii="Century Gothic" w:hAnsi="Century Gothic" w:cs="Arial"/>
          <w:bCs/>
        </w:rPr>
        <w:t>MARATHON L et XL (</w:t>
      </w:r>
      <w:r w:rsidRPr="00713F66">
        <w:rPr>
          <w:rFonts w:ascii="Century Gothic" w:hAnsi="Century Gothic" w:cs="Arial"/>
          <w:bCs/>
        </w:rPr>
        <w:t>ou équivalent)</w:t>
      </w:r>
    </w:p>
    <w:p w14:paraId="50021BB2"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Batteries d’accumulateurs stationnaires étanches au plomb, électrolyte sous forme de gel de marque SONNENSCHEIN</w:t>
      </w:r>
      <w:r>
        <w:rPr>
          <w:rFonts w:ascii="Century Gothic" w:hAnsi="Century Gothic" w:cs="Arial"/>
          <w:bCs/>
        </w:rPr>
        <w:t>,</w:t>
      </w:r>
      <w:r w:rsidRPr="00713F66">
        <w:rPr>
          <w:rFonts w:ascii="Century Gothic" w:hAnsi="Century Gothic" w:cs="Arial"/>
          <w:bCs/>
        </w:rPr>
        <w:t xml:space="preserve"> </w:t>
      </w:r>
      <w:r w:rsidRPr="00664000">
        <w:rPr>
          <w:rFonts w:ascii="Century Gothic" w:hAnsi="Century Gothic" w:cs="Arial"/>
          <w:bCs/>
        </w:rPr>
        <w:t>application universelle, A500 longue durée (ou équivalent)</w:t>
      </w:r>
    </w:p>
    <w:p w14:paraId="7BED5C8B"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Batteries d’accumulateurs stationnaires étanche</w:t>
      </w:r>
      <w:r>
        <w:rPr>
          <w:rFonts w:ascii="Century Gothic" w:hAnsi="Century Gothic" w:cs="Arial"/>
          <w:bCs/>
        </w:rPr>
        <w:t>s au plomb de marque PANASONIC ou équivalent</w:t>
      </w:r>
    </w:p>
    <w:p w14:paraId="5C043B61"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Batteries d’accumulateurs stationnaires éta</w:t>
      </w:r>
      <w:r>
        <w:rPr>
          <w:rFonts w:ascii="Century Gothic" w:hAnsi="Century Gothic" w:cs="Arial"/>
          <w:bCs/>
        </w:rPr>
        <w:t>nches au NI/CAD de marque SAFT ou équivalent</w:t>
      </w:r>
    </w:p>
    <w:p w14:paraId="2966CDE2"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Accumulateurs de démarrage</w:t>
      </w:r>
      <w:r w:rsidRPr="00713F66">
        <w:rPr>
          <w:rFonts w:ascii="Century Gothic" w:hAnsi="Century Gothic" w:cs="Arial"/>
          <w:bCs/>
        </w:rPr>
        <w:tab/>
      </w:r>
      <w:r w:rsidRPr="00713F66">
        <w:rPr>
          <w:rFonts w:ascii="Century Gothic" w:hAnsi="Century Gothic" w:cs="Arial"/>
          <w:bCs/>
        </w:rPr>
        <w:br/>
        <w:t>Gamme auto-moto batterie étanche grille en alliage plomb/calcium/étain, bac renforcé de 6 et 12 volts</w:t>
      </w:r>
      <w:r w:rsidRPr="00713F66">
        <w:rPr>
          <w:rFonts w:ascii="Century Gothic" w:hAnsi="Century Gothic" w:cs="Arial"/>
          <w:bCs/>
        </w:rPr>
        <w:tab/>
      </w:r>
      <w:r w:rsidRPr="00713F66">
        <w:rPr>
          <w:rFonts w:ascii="Century Gothic" w:hAnsi="Century Gothic" w:cs="Arial"/>
          <w:bCs/>
        </w:rPr>
        <w:br/>
        <w:t>Gamme utilitaire plaque épaisse 6 et 12 volts, pièces de blocage anti-vibration</w:t>
      </w:r>
    </w:p>
    <w:p w14:paraId="67F5222D"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 xml:space="preserve">Accumulateurs de manutention (traction) batteries au plomb bac ouvert </w:t>
      </w:r>
    </w:p>
    <w:p w14:paraId="422D18B3"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Batteries pour matériel médical</w:t>
      </w:r>
    </w:p>
    <w:p w14:paraId="57196AA2" w14:textId="77777777" w:rsidR="001A5AA5" w:rsidRPr="00713F66" w:rsidRDefault="001A5AA5" w:rsidP="00D5298A">
      <w:pPr>
        <w:numPr>
          <w:ilvl w:val="1"/>
          <w:numId w:val="44"/>
        </w:numPr>
        <w:spacing w:after="0" w:line="240" w:lineRule="auto"/>
        <w:jc w:val="both"/>
        <w:rPr>
          <w:rFonts w:ascii="Century Gothic" w:hAnsi="Century Gothic" w:cs="Arial"/>
          <w:bCs/>
        </w:rPr>
      </w:pPr>
      <w:r w:rsidRPr="00713F66">
        <w:rPr>
          <w:rFonts w:ascii="Century Gothic" w:hAnsi="Century Gothic" w:cs="Arial"/>
          <w:bCs/>
        </w:rPr>
        <w:t>Accessoires obligatoires</w:t>
      </w:r>
      <w:r w:rsidRPr="00713F66">
        <w:rPr>
          <w:rFonts w:ascii="Century Gothic" w:hAnsi="Century Gothic" w:cs="Arial"/>
          <w:bCs/>
        </w:rPr>
        <w:tab/>
      </w:r>
      <w:r w:rsidRPr="00713F66">
        <w:rPr>
          <w:rFonts w:ascii="Century Gothic" w:hAnsi="Century Gothic" w:cs="Arial"/>
          <w:bCs/>
        </w:rPr>
        <w:br/>
        <w:t>Les accessoires nécessaires au raccordement (entre batteries ou liaisons) et à la fixation des différents accumulateurs cités au marché.</w:t>
      </w:r>
    </w:p>
    <w:p w14:paraId="051CC05E" w14:textId="77777777" w:rsidR="001A5AA5" w:rsidRDefault="001A5AA5" w:rsidP="00C05206">
      <w:pPr>
        <w:rPr>
          <w:rFonts w:ascii="Century Gothic" w:hAnsi="Century Gothic" w:cs="Arial"/>
          <w:bCs/>
        </w:rPr>
      </w:pPr>
    </w:p>
    <w:p w14:paraId="3B0C7EC3" w14:textId="77777777" w:rsidR="001A5AA5" w:rsidRPr="00713F66" w:rsidRDefault="001A5AA5" w:rsidP="00C05206">
      <w:pPr>
        <w:rPr>
          <w:rFonts w:ascii="Century Gothic" w:hAnsi="Century Gothic" w:cs="Arial"/>
          <w:bCs/>
        </w:rPr>
      </w:pPr>
      <w:r w:rsidRPr="00713F66">
        <w:rPr>
          <w:rFonts w:ascii="Century Gothic" w:hAnsi="Century Gothic" w:cs="Arial"/>
          <w:bCs/>
        </w:rPr>
        <w:t xml:space="preserve">Le terme </w:t>
      </w:r>
      <w:r w:rsidRPr="00CD79C4">
        <w:rPr>
          <w:rFonts w:ascii="Century Gothic" w:hAnsi="Century Gothic" w:cs="Arial"/>
          <w:bCs/>
          <w:i/>
        </w:rPr>
        <w:t>équivalent</w:t>
      </w:r>
      <w:r w:rsidRPr="00713F66">
        <w:rPr>
          <w:rFonts w:ascii="Century Gothic" w:hAnsi="Century Gothic" w:cs="Arial"/>
          <w:bCs/>
        </w:rPr>
        <w:t xml:space="preserve"> signifie de mêmes caractéristiques techniques (tension, capacité, courbe de décharge) de même encombrement, et de même raccordement.</w:t>
      </w:r>
    </w:p>
    <w:p w14:paraId="6967C38C" w14:textId="77777777" w:rsidR="001A5AA5" w:rsidRPr="00713F66" w:rsidRDefault="001A5AA5" w:rsidP="00C05206">
      <w:pPr>
        <w:rPr>
          <w:rFonts w:ascii="Century Gothic" w:hAnsi="Century Gothic" w:cs="Arial"/>
        </w:rPr>
      </w:pPr>
    </w:p>
    <w:p w14:paraId="4CC5C15A" w14:textId="77777777" w:rsidR="001A5AA5" w:rsidRPr="00CD79C4" w:rsidRDefault="001A5AA5" w:rsidP="00C05206">
      <w:pPr>
        <w:rPr>
          <w:rFonts w:ascii="Century Gothic" w:hAnsi="Century Gothic" w:cs="Arial"/>
          <w:b/>
        </w:rPr>
      </w:pPr>
      <w:r w:rsidRPr="00CD79C4">
        <w:rPr>
          <w:rFonts w:ascii="Century Gothic" w:hAnsi="Century Gothic" w:cs="Arial"/>
          <w:b/>
        </w:rPr>
        <w:t xml:space="preserve">Les </w:t>
      </w:r>
      <w:r>
        <w:rPr>
          <w:rFonts w:ascii="Century Gothic" w:hAnsi="Century Gothic" w:cs="Arial"/>
          <w:b/>
        </w:rPr>
        <w:t xml:space="preserve">piles et </w:t>
      </w:r>
      <w:r w:rsidRPr="00CD79C4">
        <w:rPr>
          <w:rFonts w:ascii="Century Gothic" w:hAnsi="Century Gothic" w:cs="Arial"/>
          <w:b/>
        </w:rPr>
        <w:t>batteries pour équipements médicaux suivantes ne seront fournies qu’en modèle original fabricant :</w:t>
      </w:r>
    </w:p>
    <w:p w14:paraId="59977E53" w14:textId="77777777" w:rsidR="001A5AA5" w:rsidRDefault="001A5AA5" w:rsidP="00C05206">
      <w:pPr>
        <w:rPr>
          <w:rFonts w:ascii="Century Gothic" w:hAnsi="Century Gothic" w:cs="Arial"/>
        </w:rPr>
      </w:pPr>
      <w:r>
        <w:rPr>
          <w:rFonts w:ascii="Century Gothic" w:hAnsi="Century Gothic" w:cs="Arial"/>
        </w:rPr>
        <w:t>-</w:t>
      </w:r>
      <w:r w:rsidRPr="00AD59D1">
        <w:rPr>
          <w:rFonts w:ascii="Century Gothic" w:hAnsi="Century Gothic" w:cs="Arial"/>
        </w:rPr>
        <w:t xml:space="preserve">Batterie Li-Ion 11,1V 4,6Ah pour </w:t>
      </w:r>
      <w:proofErr w:type="spellStart"/>
      <w:r w:rsidRPr="000C578F">
        <w:rPr>
          <w:rFonts w:ascii="Century Gothic" w:hAnsi="Century Gothic" w:cs="Arial"/>
          <w:b/>
        </w:rPr>
        <w:t>Accutor</w:t>
      </w:r>
      <w:proofErr w:type="spellEnd"/>
      <w:r w:rsidRPr="000C578F">
        <w:rPr>
          <w:rFonts w:ascii="Century Gothic" w:hAnsi="Century Gothic" w:cs="Arial"/>
          <w:b/>
        </w:rPr>
        <w:t>+</w:t>
      </w:r>
      <w:r>
        <w:rPr>
          <w:rFonts w:ascii="Century Gothic" w:hAnsi="Century Gothic" w:cs="Arial"/>
        </w:rPr>
        <w:t xml:space="preserve"> (BPU), réf MINDRAY : </w:t>
      </w:r>
      <w:r w:rsidRPr="00CD79C4">
        <w:rPr>
          <w:rFonts w:ascii="Century Gothic" w:hAnsi="Century Gothic" w:cs="Arial"/>
        </w:rPr>
        <w:t>115-018015-00</w:t>
      </w:r>
    </w:p>
    <w:p w14:paraId="23D60DD2" w14:textId="77777777" w:rsidR="001A5AA5" w:rsidRPr="003A6A66" w:rsidRDefault="001A5AA5" w:rsidP="00C05206">
      <w:pPr>
        <w:rPr>
          <w:rFonts w:ascii="Century Gothic" w:hAnsi="Century Gothic" w:cs="Arial"/>
          <w:lang w:val="en-US"/>
        </w:rPr>
      </w:pPr>
      <w:r w:rsidRPr="003A6A66">
        <w:rPr>
          <w:rFonts w:ascii="Century Gothic" w:hAnsi="Century Gothic" w:cs="Arial"/>
          <w:lang w:val="en-US"/>
        </w:rPr>
        <w:t xml:space="preserve">-Pile lithium 12V 4,2Ah pour DSA </w:t>
      </w:r>
      <w:proofErr w:type="spellStart"/>
      <w:r w:rsidRPr="003A6A66">
        <w:rPr>
          <w:rFonts w:ascii="Century Gothic" w:hAnsi="Century Gothic" w:cs="Arial"/>
          <w:b/>
          <w:lang w:val="en-US"/>
        </w:rPr>
        <w:t>HeartStart</w:t>
      </w:r>
      <w:proofErr w:type="spellEnd"/>
      <w:r w:rsidRPr="003A6A66">
        <w:rPr>
          <w:rFonts w:ascii="Century Gothic" w:hAnsi="Century Gothic" w:cs="Arial"/>
          <w:b/>
          <w:lang w:val="en-US"/>
        </w:rPr>
        <w:t xml:space="preserve"> FR2</w:t>
      </w:r>
      <w:r w:rsidRPr="003A6A66">
        <w:rPr>
          <w:rFonts w:ascii="Century Gothic" w:hAnsi="Century Gothic" w:cs="Arial"/>
          <w:lang w:val="en-US"/>
        </w:rPr>
        <w:t xml:space="preserve"> (BPU), </w:t>
      </w:r>
      <w:proofErr w:type="spellStart"/>
      <w:r w:rsidRPr="003A6A66">
        <w:rPr>
          <w:rFonts w:ascii="Century Gothic" w:hAnsi="Century Gothic" w:cs="Arial"/>
          <w:lang w:val="en-US"/>
        </w:rPr>
        <w:t>réf</w:t>
      </w:r>
      <w:proofErr w:type="spellEnd"/>
      <w:r w:rsidRPr="003A6A66">
        <w:rPr>
          <w:rFonts w:ascii="Century Gothic" w:hAnsi="Century Gothic" w:cs="Arial"/>
          <w:lang w:val="en-US"/>
        </w:rPr>
        <w:t xml:space="preserve"> </w:t>
      </w:r>
      <w:r>
        <w:rPr>
          <w:rFonts w:ascii="Century Gothic" w:hAnsi="Century Gothic" w:cs="Arial"/>
          <w:lang w:val="en-US"/>
        </w:rPr>
        <w:t>LAERDAL/</w:t>
      </w:r>
      <w:proofErr w:type="gramStart"/>
      <w:r>
        <w:rPr>
          <w:rFonts w:ascii="Century Gothic" w:hAnsi="Century Gothic" w:cs="Arial"/>
          <w:lang w:val="en-US"/>
        </w:rPr>
        <w:t>PHILIPS</w:t>
      </w:r>
      <w:r w:rsidRPr="003A6A66">
        <w:rPr>
          <w:rFonts w:ascii="Century Gothic" w:hAnsi="Century Gothic" w:cs="Arial"/>
          <w:lang w:val="en-US"/>
        </w:rPr>
        <w:t xml:space="preserve"> :</w:t>
      </w:r>
      <w:proofErr w:type="gramEnd"/>
      <w:r w:rsidRPr="003A6A66">
        <w:rPr>
          <w:rFonts w:ascii="Century Gothic" w:hAnsi="Century Gothic" w:cs="Arial"/>
          <w:lang w:val="en-US"/>
        </w:rPr>
        <w:t xml:space="preserve"> </w:t>
      </w:r>
      <w:r>
        <w:rPr>
          <w:rFonts w:ascii="Century Gothic" w:hAnsi="Century Gothic" w:cs="Arial"/>
          <w:lang w:val="en-US"/>
        </w:rPr>
        <w:t>M3863A</w:t>
      </w:r>
    </w:p>
    <w:p w14:paraId="65DCF8B2" w14:textId="77777777" w:rsidR="001A5AA5" w:rsidRDefault="001A5AA5" w:rsidP="00C05206">
      <w:pPr>
        <w:rPr>
          <w:rFonts w:ascii="Century Gothic" w:hAnsi="Century Gothic" w:cs="Arial"/>
        </w:rPr>
      </w:pPr>
      <w:r w:rsidRPr="003A6A66">
        <w:rPr>
          <w:rFonts w:ascii="Century Gothic" w:hAnsi="Century Gothic" w:cs="Arial"/>
        </w:rPr>
        <w:t>-</w:t>
      </w:r>
      <w:r>
        <w:rPr>
          <w:rFonts w:ascii="Century Gothic" w:hAnsi="Century Gothic" w:cs="Arial"/>
        </w:rPr>
        <w:t>Batterie 12V 3,5</w:t>
      </w:r>
      <w:r w:rsidRPr="00CD79C4">
        <w:rPr>
          <w:rFonts w:ascii="Century Gothic" w:hAnsi="Century Gothic" w:cs="Arial"/>
        </w:rPr>
        <w:t xml:space="preserve">Ah pour respirateur </w:t>
      </w:r>
      <w:proofErr w:type="spellStart"/>
      <w:r w:rsidRPr="000C578F">
        <w:rPr>
          <w:rFonts w:ascii="Century Gothic" w:hAnsi="Century Gothic" w:cs="Arial"/>
          <w:b/>
        </w:rPr>
        <w:t>ServoI</w:t>
      </w:r>
      <w:proofErr w:type="spellEnd"/>
      <w:r>
        <w:rPr>
          <w:rFonts w:ascii="Century Gothic" w:hAnsi="Century Gothic" w:cs="Arial"/>
        </w:rPr>
        <w:t xml:space="preserve"> (BPU), réf SIEMENS : </w:t>
      </w:r>
      <w:proofErr w:type="spellStart"/>
      <w:r>
        <w:rPr>
          <w:rFonts w:ascii="Century Gothic" w:hAnsi="Century Gothic" w:cs="Arial"/>
        </w:rPr>
        <w:t>SERVOi</w:t>
      </w:r>
      <w:proofErr w:type="spellEnd"/>
      <w:r>
        <w:rPr>
          <w:rFonts w:ascii="Century Gothic" w:hAnsi="Century Gothic" w:cs="Arial"/>
        </w:rPr>
        <w:t xml:space="preserve"> </w:t>
      </w:r>
      <w:r w:rsidRPr="009F65B8">
        <w:rPr>
          <w:rFonts w:ascii="Century Gothic" w:hAnsi="Century Gothic" w:cs="Arial"/>
        </w:rPr>
        <w:t>64 87 180</w:t>
      </w:r>
    </w:p>
    <w:p w14:paraId="693DA279" w14:textId="77777777" w:rsidR="001A5AA5" w:rsidRDefault="001A5AA5" w:rsidP="00C05206">
      <w:pPr>
        <w:rPr>
          <w:rFonts w:ascii="Century Gothic" w:hAnsi="Century Gothic" w:cs="Arial"/>
        </w:rPr>
      </w:pPr>
      <w:r>
        <w:rPr>
          <w:rFonts w:ascii="Century Gothic" w:hAnsi="Century Gothic" w:cs="Arial"/>
        </w:rPr>
        <w:t>-</w:t>
      </w:r>
      <w:r w:rsidRPr="00AF17BF">
        <w:rPr>
          <w:rFonts w:ascii="Century Gothic" w:hAnsi="Century Gothic" w:cs="Arial"/>
        </w:rPr>
        <w:t xml:space="preserve">Batterie 10V 4,5Ah pour défibrillateur </w:t>
      </w:r>
      <w:r w:rsidRPr="000C578F">
        <w:rPr>
          <w:rFonts w:ascii="Century Gothic" w:hAnsi="Century Gothic" w:cs="Arial"/>
          <w:b/>
        </w:rPr>
        <w:t>XL série M</w:t>
      </w:r>
      <w:r>
        <w:rPr>
          <w:rFonts w:ascii="Century Gothic" w:hAnsi="Century Gothic" w:cs="Arial"/>
        </w:rPr>
        <w:t xml:space="preserve">, réf ZOLL : </w:t>
      </w:r>
      <w:r w:rsidRPr="00AF17BF">
        <w:rPr>
          <w:rFonts w:ascii="Century Gothic" w:hAnsi="Century Gothic" w:cs="Arial"/>
        </w:rPr>
        <w:t>8000-0500-02</w:t>
      </w:r>
    </w:p>
    <w:p w14:paraId="7C8EE5AD" w14:textId="77777777" w:rsidR="001A5AA5" w:rsidRDefault="001A5AA5" w:rsidP="00C05206">
      <w:pPr>
        <w:rPr>
          <w:rFonts w:ascii="Century Gothic" w:hAnsi="Century Gothic" w:cs="Arial"/>
        </w:rPr>
      </w:pPr>
      <w:r>
        <w:rPr>
          <w:rFonts w:ascii="Century Gothic" w:hAnsi="Century Gothic" w:cs="Arial"/>
        </w:rPr>
        <w:t>-</w:t>
      </w:r>
      <w:r w:rsidRPr="00AF17BF">
        <w:rPr>
          <w:rFonts w:ascii="Century Gothic" w:hAnsi="Century Gothic" w:cs="Arial"/>
        </w:rPr>
        <w:t xml:space="preserve">Pile lithium 9V 4,2Ah pour DSA </w:t>
      </w:r>
      <w:r w:rsidRPr="000C578F">
        <w:rPr>
          <w:rFonts w:ascii="Century Gothic" w:hAnsi="Century Gothic" w:cs="Arial"/>
          <w:b/>
        </w:rPr>
        <w:t>HS1</w:t>
      </w:r>
      <w:r>
        <w:rPr>
          <w:rFonts w:ascii="Century Gothic" w:hAnsi="Century Gothic" w:cs="Arial"/>
        </w:rPr>
        <w:t xml:space="preserve"> (BPU), réf PHILIPS : </w:t>
      </w:r>
      <w:r w:rsidRPr="00AF17BF">
        <w:rPr>
          <w:rFonts w:ascii="Century Gothic" w:hAnsi="Century Gothic" w:cs="Arial"/>
        </w:rPr>
        <w:t>M5070A</w:t>
      </w:r>
    </w:p>
    <w:p w14:paraId="110E295E" w14:textId="77777777" w:rsidR="001A5AA5" w:rsidRDefault="001A5AA5" w:rsidP="00C05206">
      <w:pPr>
        <w:rPr>
          <w:rFonts w:ascii="Century Gothic" w:hAnsi="Century Gothic" w:cs="Arial"/>
        </w:rPr>
      </w:pPr>
      <w:r>
        <w:rPr>
          <w:rFonts w:ascii="Century Gothic" w:hAnsi="Century Gothic" w:cs="Arial"/>
        </w:rPr>
        <w:t>-</w:t>
      </w:r>
      <w:r w:rsidRPr="00AF17BF">
        <w:rPr>
          <w:rFonts w:ascii="Century Gothic" w:hAnsi="Century Gothic" w:cs="Arial"/>
        </w:rPr>
        <w:t xml:space="preserve">Batterie 12V 2,3Ah pour défibrillateur </w:t>
      </w:r>
      <w:proofErr w:type="spellStart"/>
      <w:r w:rsidRPr="000C578F">
        <w:rPr>
          <w:rFonts w:ascii="Century Gothic" w:hAnsi="Century Gothic" w:cs="Arial"/>
          <w:b/>
        </w:rPr>
        <w:t>Heartstart</w:t>
      </w:r>
      <w:proofErr w:type="spellEnd"/>
      <w:r w:rsidRPr="000C578F">
        <w:rPr>
          <w:rFonts w:ascii="Century Gothic" w:hAnsi="Century Gothic" w:cs="Arial"/>
          <w:b/>
        </w:rPr>
        <w:t xml:space="preserve"> XL</w:t>
      </w:r>
      <w:r>
        <w:rPr>
          <w:rFonts w:ascii="Century Gothic" w:hAnsi="Century Gothic" w:cs="Arial"/>
        </w:rPr>
        <w:t>, réf PHILIPS : M3516A</w:t>
      </w:r>
    </w:p>
    <w:p w14:paraId="6755B704" w14:textId="77777777" w:rsidR="001A5AA5" w:rsidRDefault="001A5AA5" w:rsidP="00C05206">
      <w:pPr>
        <w:rPr>
          <w:rFonts w:ascii="Century Gothic" w:hAnsi="Century Gothic" w:cs="Arial"/>
        </w:rPr>
      </w:pPr>
      <w:r>
        <w:rPr>
          <w:rFonts w:ascii="Century Gothic" w:hAnsi="Century Gothic" w:cs="Arial"/>
        </w:rPr>
        <w:t>-</w:t>
      </w:r>
      <w:r w:rsidRPr="00AF17BF">
        <w:rPr>
          <w:rFonts w:ascii="Century Gothic" w:hAnsi="Century Gothic" w:cs="Arial"/>
        </w:rPr>
        <w:t xml:space="preserve">Batterie 12V 1,6Ah+visus pour </w:t>
      </w:r>
      <w:r w:rsidRPr="000C578F">
        <w:rPr>
          <w:rFonts w:ascii="Century Gothic" w:hAnsi="Century Gothic" w:cs="Arial"/>
          <w:b/>
        </w:rPr>
        <w:t>LP12</w:t>
      </w:r>
      <w:r>
        <w:rPr>
          <w:rFonts w:ascii="Century Gothic" w:hAnsi="Century Gothic" w:cs="Arial"/>
        </w:rPr>
        <w:t xml:space="preserve">, réf </w:t>
      </w:r>
      <w:r w:rsidRPr="00640720">
        <w:rPr>
          <w:rFonts w:ascii="Century Gothic" w:hAnsi="Century Gothic" w:cs="Arial"/>
        </w:rPr>
        <w:t>PHYSIOCONTROL</w:t>
      </w:r>
      <w:r>
        <w:rPr>
          <w:rFonts w:ascii="Century Gothic" w:hAnsi="Century Gothic" w:cs="Arial"/>
        </w:rPr>
        <w:t xml:space="preserve"> : </w:t>
      </w:r>
      <w:r w:rsidRPr="00AF17BF">
        <w:rPr>
          <w:rFonts w:ascii="Century Gothic" w:hAnsi="Century Gothic" w:cs="Arial"/>
        </w:rPr>
        <w:t>11141-000149</w:t>
      </w:r>
    </w:p>
    <w:p w14:paraId="5E5AF350" w14:textId="77777777" w:rsidR="001A5AA5" w:rsidRDefault="001A5AA5" w:rsidP="00C05206">
      <w:pPr>
        <w:rPr>
          <w:rFonts w:ascii="Century Gothic" w:hAnsi="Century Gothic" w:cs="Arial"/>
        </w:rPr>
      </w:pPr>
      <w:r>
        <w:rPr>
          <w:rFonts w:ascii="Century Gothic" w:hAnsi="Century Gothic" w:cs="Arial"/>
        </w:rPr>
        <w:lastRenderedPageBreak/>
        <w:t>-</w:t>
      </w:r>
      <w:r w:rsidRPr="003A6A66">
        <w:rPr>
          <w:rFonts w:ascii="Century Gothic" w:hAnsi="Century Gothic" w:cs="Arial"/>
        </w:rPr>
        <w:t>Pile lithium 12V 4,2Ah pour dé</w:t>
      </w:r>
      <w:r>
        <w:rPr>
          <w:rFonts w:ascii="Century Gothic" w:hAnsi="Century Gothic" w:cs="Arial"/>
        </w:rPr>
        <w:t xml:space="preserve">fibrillateur DSA </w:t>
      </w:r>
      <w:proofErr w:type="spellStart"/>
      <w:r w:rsidRPr="003A6A66">
        <w:rPr>
          <w:rFonts w:ascii="Century Gothic" w:hAnsi="Century Gothic" w:cs="Arial"/>
          <w:b/>
        </w:rPr>
        <w:t>HeartStart</w:t>
      </w:r>
      <w:proofErr w:type="spellEnd"/>
      <w:r w:rsidRPr="003A6A66">
        <w:rPr>
          <w:rFonts w:ascii="Century Gothic" w:hAnsi="Century Gothic" w:cs="Arial"/>
          <w:b/>
        </w:rPr>
        <w:t xml:space="preserve"> FR3</w:t>
      </w:r>
      <w:r>
        <w:rPr>
          <w:rFonts w:ascii="Century Gothic" w:hAnsi="Century Gothic" w:cs="Arial"/>
        </w:rPr>
        <w:t xml:space="preserve"> (BPU), réf </w:t>
      </w:r>
      <w:proofErr w:type="spellStart"/>
      <w:r>
        <w:rPr>
          <w:rFonts w:ascii="Century Gothic" w:hAnsi="Century Gothic" w:cs="Arial"/>
        </w:rPr>
        <w:t>PHILIPSt</w:t>
      </w:r>
      <w:proofErr w:type="spellEnd"/>
      <w:r>
        <w:rPr>
          <w:rFonts w:ascii="Century Gothic" w:hAnsi="Century Gothic" w:cs="Arial"/>
        </w:rPr>
        <w:t xml:space="preserve"> </w:t>
      </w:r>
      <w:r w:rsidRPr="003A6A66">
        <w:rPr>
          <w:rFonts w:ascii="Century Gothic" w:hAnsi="Century Gothic" w:cs="Arial"/>
        </w:rPr>
        <w:t>989803150161</w:t>
      </w:r>
    </w:p>
    <w:p w14:paraId="62351C40" w14:textId="77777777" w:rsidR="001A5AA5" w:rsidRPr="00CD79C4" w:rsidRDefault="001A5AA5" w:rsidP="00C05206">
      <w:pPr>
        <w:rPr>
          <w:rFonts w:ascii="Century Gothic" w:hAnsi="Century Gothic" w:cs="Arial"/>
        </w:rPr>
      </w:pPr>
      <w:r>
        <w:rPr>
          <w:rFonts w:ascii="Century Gothic" w:hAnsi="Century Gothic" w:cs="Arial"/>
        </w:rPr>
        <w:t>-</w:t>
      </w:r>
      <w:r w:rsidRPr="00CC542E">
        <w:rPr>
          <w:rFonts w:ascii="Century Gothic" w:hAnsi="Century Gothic" w:cs="Arial"/>
        </w:rPr>
        <w:t xml:space="preserve">Batterie 10,8V 6Ah pour moniteur </w:t>
      </w:r>
      <w:proofErr w:type="spellStart"/>
      <w:r w:rsidRPr="00CC542E">
        <w:rPr>
          <w:rFonts w:ascii="Century Gothic" w:hAnsi="Century Gothic" w:cs="Arial"/>
          <w:b/>
        </w:rPr>
        <w:t>Intellivue</w:t>
      </w:r>
      <w:proofErr w:type="spellEnd"/>
      <w:r w:rsidRPr="00CC542E">
        <w:rPr>
          <w:rFonts w:ascii="Century Gothic" w:hAnsi="Century Gothic" w:cs="Arial"/>
          <w:b/>
        </w:rPr>
        <w:t xml:space="preserve"> MP20</w:t>
      </w:r>
      <w:r w:rsidRPr="00CC542E">
        <w:rPr>
          <w:rFonts w:ascii="Century Gothic" w:hAnsi="Century Gothic" w:cs="Arial"/>
        </w:rPr>
        <w:t xml:space="preserve"> </w:t>
      </w:r>
      <w:r>
        <w:rPr>
          <w:rFonts w:ascii="Century Gothic" w:hAnsi="Century Gothic" w:cs="Arial"/>
        </w:rPr>
        <w:t xml:space="preserve">(BPU), réf PHILIPS : </w:t>
      </w:r>
      <w:r w:rsidRPr="009F65B8">
        <w:rPr>
          <w:rFonts w:ascii="Century Gothic" w:hAnsi="Century Gothic" w:cs="Arial"/>
        </w:rPr>
        <w:t>M4605A</w:t>
      </w:r>
    </w:p>
    <w:p w14:paraId="6AF45F25" w14:textId="77777777" w:rsidR="00110C3E" w:rsidRPr="00447DC0" w:rsidRDefault="00110C3E" w:rsidP="00C05206">
      <w:pPr>
        <w:rPr>
          <w:rFonts w:ascii="Century Gothic" w:hAnsi="Century Gothic" w:cs="Arial"/>
        </w:rPr>
      </w:pPr>
    </w:p>
    <w:p w14:paraId="042B5DC0" w14:textId="50340DD0" w:rsidR="00A93F2F" w:rsidRPr="00930CD0" w:rsidRDefault="00A93F2F" w:rsidP="001A5AA5">
      <w:pPr>
        <w:pStyle w:val="Titre3"/>
        <w:jc w:val="left"/>
        <w:rPr>
          <w:rFonts w:ascii="Open Sans" w:hAnsi="Open Sans" w:cs="Open Sans"/>
        </w:rPr>
      </w:pPr>
      <w:bookmarkStart w:id="35" w:name="_Toc196748957"/>
      <w:r w:rsidRPr="00930CD0">
        <w:rPr>
          <w:rFonts w:ascii="Open Sans" w:hAnsi="Open Sans" w:cs="Open Sans"/>
        </w:rPr>
        <w:t>IV-4 SPECIFICATIONS TECHNIQUES POUR LE LOT 4</w:t>
      </w:r>
      <w:bookmarkEnd w:id="35"/>
    </w:p>
    <w:p w14:paraId="2AA7AD5B" w14:textId="77777777" w:rsidR="00110C3E" w:rsidRPr="00110C3E" w:rsidRDefault="00110C3E" w:rsidP="00110C3E">
      <w:pPr>
        <w:spacing w:after="0" w:line="240" w:lineRule="auto"/>
        <w:jc w:val="both"/>
        <w:rPr>
          <w:rFonts w:ascii="Century Gothic" w:eastAsia="Times New Roman" w:hAnsi="Century Gothic" w:cs="Arial"/>
          <w:b/>
          <w:sz w:val="20"/>
          <w:szCs w:val="20"/>
        </w:rPr>
      </w:pPr>
      <w:r w:rsidRPr="00110C3E">
        <w:rPr>
          <w:rFonts w:ascii="Century Gothic" w:eastAsia="Times New Roman" w:hAnsi="Century Gothic" w:cs="Arial"/>
          <w:b/>
          <w:sz w:val="20"/>
          <w:szCs w:val="20"/>
        </w:rPr>
        <w:t>Les produits de ce lot sont généralement commandés directement par les services utilisateurs et ne sont pas toujours regroupés pour l’hôpital. Il en va de même pour les livraisons.</w:t>
      </w:r>
    </w:p>
    <w:p w14:paraId="3C9C157A" w14:textId="733962B6" w:rsidR="00110C3E" w:rsidRPr="00110C3E" w:rsidRDefault="00110C3E" w:rsidP="00110C3E">
      <w:pPr>
        <w:spacing w:after="0" w:line="240" w:lineRule="auto"/>
        <w:jc w:val="both"/>
        <w:rPr>
          <w:rFonts w:ascii="Century Gothic" w:eastAsia="Times New Roman" w:hAnsi="Century Gothic" w:cs="Arial"/>
          <w:b/>
          <w:sz w:val="20"/>
          <w:szCs w:val="20"/>
        </w:rPr>
      </w:pPr>
      <w:r w:rsidRPr="00110C3E">
        <w:rPr>
          <w:rFonts w:ascii="Century Gothic" w:eastAsia="Times New Roman" w:hAnsi="Century Gothic" w:cs="Arial"/>
          <w:b/>
          <w:sz w:val="20"/>
          <w:szCs w:val="20"/>
        </w:rPr>
        <w:t>Il s’en suit une logistique qui n’est pas en proportion du nombre de produits gérés.</w:t>
      </w:r>
    </w:p>
    <w:p w14:paraId="4AF0D00C" w14:textId="77777777" w:rsidR="00110C3E" w:rsidRPr="00110C3E" w:rsidRDefault="00110C3E" w:rsidP="00110C3E">
      <w:pPr>
        <w:spacing w:after="0" w:line="240" w:lineRule="auto"/>
        <w:jc w:val="both"/>
        <w:rPr>
          <w:rFonts w:ascii="Century Gothic" w:eastAsia="Times New Roman" w:hAnsi="Century Gothic" w:cs="Arial"/>
          <w:sz w:val="20"/>
          <w:szCs w:val="20"/>
        </w:rPr>
      </w:pPr>
    </w:p>
    <w:p w14:paraId="136A3753" w14:textId="77777777" w:rsidR="00110C3E" w:rsidRPr="00110C3E" w:rsidRDefault="00110C3E" w:rsidP="00110C3E">
      <w:pPr>
        <w:spacing w:after="0" w:line="240" w:lineRule="auto"/>
        <w:jc w:val="both"/>
        <w:rPr>
          <w:rFonts w:ascii="Century Gothic" w:eastAsia="Times New Roman" w:hAnsi="Century Gothic" w:cs="Arial"/>
          <w:b/>
          <w:sz w:val="20"/>
          <w:szCs w:val="20"/>
        </w:rPr>
      </w:pPr>
      <w:r w:rsidRPr="00110C3E">
        <w:rPr>
          <w:rFonts w:ascii="Century Gothic" w:eastAsia="Times New Roman" w:hAnsi="Century Gothic" w:cs="Arial"/>
          <w:b/>
          <w:sz w:val="20"/>
          <w:szCs w:val="20"/>
        </w:rPr>
        <w:t xml:space="preserve">Les produits proposés doivent impérativement être conformes aux obligations des constructeurs </w:t>
      </w:r>
    </w:p>
    <w:p w14:paraId="6CD93242" w14:textId="77777777" w:rsidR="00110C3E" w:rsidRPr="00110C3E" w:rsidRDefault="00110C3E" w:rsidP="00110C3E">
      <w:pPr>
        <w:spacing w:after="0" w:line="240" w:lineRule="auto"/>
        <w:jc w:val="both"/>
        <w:rPr>
          <w:rFonts w:ascii="Century Gothic" w:eastAsia="Times New Roman" w:hAnsi="Century Gothic" w:cs="Arial"/>
          <w:b/>
          <w:sz w:val="20"/>
          <w:szCs w:val="20"/>
        </w:rPr>
      </w:pPr>
    </w:p>
    <w:p w14:paraId="6369F646" w14:textId="77777777" w:rsidR="00110C3E" w:rsidRPr="00110C3E" w:rsidRDefault="00110C3E" w:rsidP="00110C3E">
      <w:pPr>
        <w:spacing w:after="0" w:line="240" w:lineRule="auto"/>
        <w:jc w:val="both"/>
        <w:rPr>
          <w:rFonts w:ascii="Century Gothic" w:eastAsia="Times New Roman" w:hAnsi="Century Gothic" w:cs="Arial"/>
          <w:b/>
          <w:sz w:val="20"/>
          <w:szCs w:val="20"/>
        </w:rPr>
      </w:pPr>
      <w:r w:rsidRPr="00110C3E">
        <w:rPr>
          <w:rFonts w:ascii="Century Gothic" w:eastAsia="Times New Roman" w:hAnsi="Century Gothic" w:cs="Arial"/>
          <w:b/>
          <w:sz w:val="20"/>
          <w:szCs w:val="20"/>
        </w:rPr>
        <w:t>Ce lot comporte au minimum les matériels suivants :</w:t>
      </w:r>
    </w:p>
    <w:p w14:paraId="7319D5A3" w14:textId="77777777" w:rsidR="00110C3E" w:rsidRPr="00110C3E" w:rsidRDefault="00110C3E" w:rsidP="00110C3E">
      <w:pPr>
        <w:spacing w:after="0" w:line="240" w:lineRule="auto"/>
        <w:jc w:val="both"/>
        <w:rPr>
          <w:rFonts w:ascii="Century Gothic" w:eastAsia="Times New Roman" w:hAnsi="Century Gothic" w:cs="Arial"/>
          <w:iCs/>
          <w:sz w:val="20"/>
          <w:szCs w:val="20"/>
        </w:rPr>
      </w:pPr>
    </w:p>
    <w:p w14:paraId="4125B1DF" w14:textId="77777777" w:rsidR="00110C3E" w:rsidRPr="00110C3E" w:rsidRDefault="00110C3E" w:rsidP="00D5298A">
      <w:pPr>
        <w:numPr>
          <w:ilvl w:val="0"/>
          <w:numId w:val="51"/>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éclairage opératoire</w:t>
      </w:r>
    </w:p>
    <w:p w14:paraId="5E2581F7" w14:textId="77777777" w:rsidR="00110C3E" w:rsidRPr="00110C3E" w:rsidRDefault="00110C3E" w:rsidP="00D5298A">
      <w:pPr>
        <w:numPr>
          <w:ilvl w:val="0"/>
          <w:numId w:val="52"/>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scialytiques de marque A.L.M.</w:t>
      </w:r>
    </w:p>
    <w:p w14:paraId="5FF7C548" w14:textId="77777777" w:rsidR="00110C3E" w:rsidRPr="00110C3E" w:rsidRDefault="00110C3E" w:rsidP="00D5298A">
      <w:pPr>
        <w:numPr>
          <w:ilvl w:val="0"/>
          <w:numId w:val="52"/>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scialytiques de marque ANGENIEUX</w:t>
      </w:r>
    </w:p>
    <w:p w14:paraId="3F585238" w14:textId="77777777" w:rsidR="00110C3E" w:rsidRPr="00110C3E" w:rsidRDefault="00110C3E" w:rsidP="00D5298A">
      <w:pPr>
        <w:numPr>
          <w:ilvl w:val="0"/>
          <w:numId w:val="52"/>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scialytiques de marque HANAULUX</w:t>
      </w:r>
    </w:p>
    <w:p w14:paraId="3A56F9DF" w14:textId="77777777" w:rsidR="00110C3E" w:rsidRPr="00110C3E" w:rsidRDefault="00110C3E" w:rsidP="00D5298A">
      <w:pPr>
        <w:numPr>
          <w:ilvl w:val="0"/>
          <w:numId w:val="52"/>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scialytiques de marque MARTIN</w:t>
      </w:r>
    </w:p>
    <w:p w14:paraId="35BCBD73" w14:textId="77777777" w:rsidR="00110C3E" w:rsidRPr="00110C3E" w:rsidRDefault="00110C3E" w:rsidP="00D5298A">
      <w:pPr>
        <w:numPr>
          <w:ilvl w:val="0"/>
          <w:numId w:val="52"/>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scialytiques autres marques</w:t>
      </w:r>
    </w:p>
    <w:p w14:paraId="24BCABA9" w14:textId="77777777" w:rsidR="00110C3E" w:rsidRPr="00110C3E" w:rsidRDefault="00110C3E" w:rsidP="00110C3E">
      <w:pPr>
        <w:spacing w:after="0" w:line="240" w:lineRule="auto"/>
        <w:jc w:val="both"/>
        <w:rPr>
          <w:rFonts w:ascii="Century Gothic" w:eastAsia="Times New Roman" w:hAnsi="Century Gothic" w:cs="Arial"/>
          <w:iCs/>
          <w:sz w:val="20"/>
          <w:szCs w:val="20"/>
        </w:rPr>
      </w:pPr>
    </w:p>
    <w:p w14:paraId="751245C9" w14:textId="77777777" w:rsidR="00110C3E" w:rsidRPr="00110C3E" w:rsidRDefault="00110C3E" w:rsidP="00D5298A">
      <w:pPr>
        <w:numPr>
          <w:ilvl w:val="0"/>
          <w:numId w:val="51"/>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lumineuse pour équipement de laboratoire</w:t>
      </w:r>
    </w:p>
    <w:p w14:paraId="590C3697" w14:textId="77777777" w:rsidR="00110C3E" w:rsidRPr="00110C3E" w:rsidRDefault="00110C3E" w:rsidP="00D5298A">
      <w:pPr>
        <w:numPr>
          <w:ilvl w:val="0"/>
          <w:numId w:val="53"/>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appareils de spectrophotométrie</w:t>
      </w:r>
    </w:p>
    <w:p w14:paraId="44972163" w14:textId="77777777" w:rsidR="00110C3E" w:rsidRPr="00110C3E" w:rsidRDefault="00110C3E" w:rsidP="00D5298A">
      <w:pPr>
        <w:numPr>
          <w:ilvl w:val="0"/>
          <w:numId w:val="53"/>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 xml:space="preserve">Source pour appareils de </w:t>
      </w:r>
      <w:proofErr w:type="spellStart"/>
      <w:r w:rsidRPr="00110C3E">
        <w:rPr>
          <w:rFonts w:ascii="Century Gothic" w:eastAsia="Times New Roman" w:hAnsi="Century Gothic" w:cs="Arial"/>
          <w:iCs/>
          <w:sz w:val="20"/>
          <w:szCs w:val="20"/>
        </w:rPr>
        <w:t>spectrofluométrie</w:t>
      </w:r>
      <w:proofErr w:type="spellEnd"/>
    </w:p>
    <w:p w14:paraId="74E8A755" w14:textId="77777777" w:rsidR="00110C3E" w:rsidRPr="00110C3E" w:rsidRDefault="00110C3E" w:rsidP="00D5298A">
      <w:pPr>
        <w:numPr>
          <w:ilvl w:val="0"/>
          <w:numId w:val="53"/>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appareils d’analyse de biochimie</w:t>
      </w:r>
    </w:p>
    <w:p w14:paraId="1C6855F3" w14:textId="77777777" w:rsidR="00110C3E" w:rsidRPr="00110C3E" w:rsidRDefault="00110C3E" w:rsidP="00D5298A">
      <w:pPr>
        <w:numPr>
          <w:ilvl w:val="0"/>
          <w:numId w:val="53"/>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microscopes tous modèles</w:t>
      </w:r>
    </w:p>
    <w:p w14:paraId="69B61EAC" w14:textId="77777777" w:rsidR="00110C3E" w:rsidRPr="00110C3E" w:rsidRDefault="00110C3E" w:rsidP="00110C3E">
      <w:pPr>
        <w:spacing w:after="0" w:line="240" w:lineRule="auto"/>
        <w:jc w:val="both"/>
        <w:rPr>
          <w:rFonts w:ascii="Century Gothic" w:eastAsia="Times New Roman" w:hAnsi="Century Gothic" w:cs="Arial"/>
          <w:iCs/>
          <w:sz w:val="20"/>
          <w:szCs w:val="20"/>
        </w:rPr>
      </w:pPr>
    </w:p>
    <w:p w14:paraId="0AC38CB2" w14:textId="77777777" w:rsidR="00110C3E" w:rsidRPr="00110C3E" w:rsidRDefault="00110C3E" w:rsidP="00D5298A">
      <w:pPr>
        <w:numPr>
          <w:ilvl w:val="0"/>
          <w:numId w:val="51"/>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lumineuse pour applications médicales</w:t>
      </w:r>
    </w:p>
    <w:p w14:paraId="0AF944D6" w14:textId="77777777" w:rsidR="00110C3E" w:rsidRPr="00110C3E" w:rsidRDefault="00110C3E" w:rsidP="00D5298A">
      <w:pPr>
        <w:numPr>
          <w:ilvl w:val="0"/>
          <w:numId w:val="54"/>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endoscopes</w:t>
      </w:r>
    </w:p>
    <w:p w14:paraId="17D273C0" w14:textId="77777777" w:rsidR="00110C3E" w:rsidRPr="00110C3E" w:rsidRDefault="00110C3E" w:rsidP="00D5298A">
      <w:pPr>
        <w:numPr>
          <w:ilvl w:val="0"/>
          <w:numId w:val="54"/>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lampes d’examens</w:t>
      </w:r>
    </w:p>
    <w:p w14:paraId="7FAF5474" w14:textId="77777777" w:rsidR="00110C3E" w:rsidRPr="00110C3E" w:rsidRDefault="00110C3E" w:rsidP="00D5298A">
      <w:pPr>
        <w:numPr>
          <w:ilvl w:val="0"/>
          <w:numId w:val="54"/>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appareils de radiologie (appareils mobiles et tables)</w:t>
      </w:r>
    </w:p>
    <w:p w14:paraId="0447DFD4" w14:textId="77777777" w:rsidR="00110C3E" w:rsidRPr="00110C3E" w:rsidRDefault="00110C3E" w:rsidP="00D5298A">
      <w:pPr>
        <w:numPr>
          <w:ilvl w:val="0"/>
          <w:numId w:val="54"/>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appareils de photothérapie</w:t>
      </w:r>
    </w:p>
    <w:p w14:paraId="54627AE4" w14:textId="77777777" w:rsidR="00110C3E" w:rsidRPr="00110C3E" w:rsidRDefault="00110C3E" w:rsidP="00110C3E">
      <w:pPr>
        <w:spacing w:after="0" w:line="240" w:lineRule="auto"/>
        <w:jc w:val="both"/>
        <w:rPr>
          <w:rFonts w:ascii="Century Gothic" w:eastAsia="Times New Roman" w:hAnsi="Century Gothic" w:cs="Arial"/>
          <w:iCs/>
          <w:sz w:val="20"/>
          <w:szCs w:val="20"/>
        </w:rPr>
      </w:pPr>
    </w:p>
    <w:p w14:paraId="6111637A" w14:textId="77777777" w:rsidR="00110C3E" w:rsidRPr="00110C3E" w:rsidRDefault="00110C3E" w:rsidP="00D5298A">
      <w:pPr>
        <w:numPr>
          <w:ilvl w:val="0"/>
          <w:numId w:val="55"/>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lumineuse pour applications autres</w:t>
      </w:r>
    </w:p>
    <w:p w14:paraId="732239AD" w14:textId="77777777" w:rsidR="00110C3E" w:rsidRPr="00110C3E" w:rsidRDefault="00110C3E" w:rsidP="00D5298A">
      <w:pPr>
        <w:numPr>
          <w:ilvl w:val="0"/>
          <w:numId w:val="56"/>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négatoscope</w:t>
      </w:r>
    </w:p>
    <w:p w14:paraId="030B9371" w14:textId="77777777" w:rsidR="00110C3E" w:rsidRPr="00110C3E" w:rsidRDefault="00110C3E" w:rsidP="00D5298A">
      <w:pPr>
        <w:numPr>
          <w:ilvl w:val="0"/>
          <w:numId w:val="56"/>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U.V. (germicide)</w:t>
      </w:r>
    </w:p>
    <w:p w14:paraId="6E24179C" w14:textId="77777777" w:rsidR="00110C3E" w:rsidRPr="00110C3E" w:rsidRDefault="00110C3E" w:rsidP="00D5298A">
      <w:pPr>
        <w:numPr>
          <w:ilvl w:val="0"/>
          <w:numId w:val="56"/>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infra rouge</w:t>
      </w:r>
    </w:p>
    <w:p w14:paraId="79AAB967" w14:textId="77777777" w:rsidR="00110C3E" w:rsidRPr="00110C3E" w:rsidRDefault="00110C3E" w:rsidP="00D5298A">
      <w:pPr>
        <w:numPr>
          <w:ilvl w:val="0"/>
          <w:numId w:val="56"/>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génératrice d’ozone</w:t>
      </w:r>
    </w:p>
    <w:p w14:paraId="25978D65" w14:textId="77777777" w:rsidR="00110C3E" w:rsidRPr="00110C3E" w:rsidRDefault="00110C3E" w:rsidP="00D5298A">
      <w:pPr>
        <w:numPr>
          <w:ilvl w:val="0"/>
          <w:numId w:val="56"/>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Source pour appareils de projection</w:t>
      </w:r>
    </w:p>
    <w:p w14:paraId="4218219A" w14:textId="77777777" w:rsidR="00110C3E" w:rsidRPr="00110C3E" w:rsidRDefault="00110C3E" w:rsidP="00D5298A">
      <w:pPr>
        <w:numPr>
          <w:ilvl w:val="0"/>
          <w:numId w:val="56"/>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Support pour lampes avec fils</w:t>
      </w:r>
    </w:p>
    <w:p w14:paraId="32CDD67B" w14:textId="77777777" w:rsidR="00110C3E" w:rsidRPr="00110C3E" w:rsidRDefault="00110C3E" w:rsidP="00110C3E">
      <w:pPr>
        <w:spacing w:after="0" w:line="240" w:lineRule="auto"/>
        <w:jc w:val="both"/>
        <w:rPr>
          <w:rFonts w:ascii="Century Gothic" w:eastAsia="Times New Roman" w:hAnsi="Century Gothic" w:cs="Arial"/>
          <w:iCs/>
          <w:sz w:val="20"/>
          <w:szCs w:val="20"/>
        </w:rPr>
      </w:pPr>
    </w:p>
    <w:p w14:paraId="1DA9F5BE" w14:textId="77777777" w:rsidR="00110C3E" w:rsidRPr="00110C3E" w:rsidRDefault="00110C3E" w:rsidP="00D5298A">
      <w:pPr>
        <w:numPr>
          <w:ilvl w:val="0"/>
          <w:numId w:val="51"/>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Accessoires</w:t>
      </w:r>
    </w:p>
    <w:p w14:paraId="1C453153" w14:textId="77777777" w:rsidR="00110C3E" w:rsidRPr="00110C3E" w:rsidRDefault="00110C3E" w:rsidP="00D5298A">
      <w:pPr>
        <w:numPr>
          <w:ilvl w:val="0"/>
          <w:numId w:val="54"/>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Starters spéciaux</w:t>
      </w:r>
    </w:p>
    <w:p w14:paraId="2581F294" w14:textId="77777777" w:rsidR="00110C3E" w:rsidRPr="00110C3E" w:rsidRDefault="00110C3E" w:rsidP="00D5298A">
      <w:pPr>
        <w:numPr>
          <w:ilvl w:val="0"/>
          <w:numId w:val="54"/>
        </w:numPr>
        <w:spacing w:after="0" w:line="240" w:lineRule="auto"/>
        <w:jc w:val="both"/>
        <w:rPr>
          <w:rFonts w:ascii="Century Gothic" w:eastAsia="Times New Roman" w:hAnsi="Century Gothic" w:cs="Arial"/>
          <w:iCs/>
          <w:sz w:val="20"/>
          <w:szCs w:val="20"/>
        </w:rPr>
      </w:pPr>
      <w:r w:rsidRPr="00110C3E">
        <w:rPr>
          <w:rFonts w:ascii="Century Gothic" w:eastAsia="Times New Roman" w:hAnsi="Century Gothic" w:cs="Arial"/>
          <w:iCs/>
          <w:sz w:val="20"/>
          <w:szCs w:val="20"/>
        </w:rPr>
        <w:t>Douilles, supports, etc.</w:t>
      </w:r>
    </w:p>
    <w:p w14:paraId="32FFC928" w14:textId="77777777" w:rsidR="00F5514B" w:rsidRPr="00930CD0" w:rsidRDefault="00F5514B" w:rsidP="00A76426">
      <w:pPr>
        <w:jc w:val="both"/>
        <w:rPr>
          <w:rFonts w:ascii="Open Sans" w:eastAsia="Times New Roman" w:hAnsi="Open Sans" w:cs="Open Sans"/>
          <w:b/>
          <w:bCs/>
        </w:rPr>
      </w:pPr>
    </w:p>
    <w:p w14:paraId="49EF3D3B" w14:textId="77777777" w:rsidR="00DC3E15" w:rsidRPr="00930CD0" w:rsidRDefault="003C0324" w:rsidP="00162572">
      <w:pPr>
        <w:pStyle w:val="Titre3"/>
        <w:spacing w:before="0"/>
        <w:jc w:val="left"/>
        <w:rPr>
          <w:rFonts w:ascii="Open Sans" w:hAnsi="Open Sans" w:cs="Open Sans"/>
        </w:rPr>
      </w:pPr>
      <w:bookmarkStart w:id="36" w:name="_Toc190670173"/>
      <w:bookmarkStart w:id="37" w:name="_Toc205787060"/>
      <w:bookmarkStart w:id="38" w:name="_Toc185928140"/>
      <w:bookmarkStart w:id="39" w:name="_Toc192500547"/>
      <w:bookmarkStart w:id="40" w:name="_Toc192500548"/>
      <w:bookmarkStart w:id="41" w:name="_Toc185928142"/>
      <w:bookmarkStart w:id="42" w:name="_Toc192500549"/>
      <w:bookmarkStart w:id="43" w:name="_Toc196748958"/>
      <w:bookmarkEnd w:id="30"/>
      <w:bookmarkEnd w:id="31"/>
      <w:r w:rsidRPr="00930CD0">
        <w:rPr>
          <w:rFonts w:ascii="Open Sans" w:hAnsi="Open Sans" w:cs="Open Sans"/>
        </w:rPr>
        <w:t>V</w:t>
      </w:r>
      <w:r w:rsidR="00DC3E15" w:rsidRPr="00930CD0">
        <w:rPr>
          <w:rFonts w:ascii="Open Sans" w:hAnsi="Open Sans" w:cs="Open Sans"/>
        </w:rPr>
        <w:t>-2 Normes et règlementation</w:t>
      </w:r>
      <w:bookmarkEnd w:id="36"/>
      <w:bookmarkEnd w:id="37"/>
      <w:bookmarkEnd w:id="43"/>
    </w:p>
    <w:p w14:paraId="7A0CD3FA" w14:textId="2DD1DD50" w:rsidR="009C0615" w:rsidRPr="00204EC9" w:rsidRDefault="009C0615" w:rsidP="009C0615">
      <w:pPr>
        <w:jc w:val="both"/>
        <w:rPr>
          <w:rFonts w:ascii="Open Sans" w:eastAsia="Times New Roman" w:hAnsi="Open Sans" w:cs="Open Sans"/>
        </w:rPr>
      </w:pPr>
      <w:r w:rsidRPr="00204EC9">
        <w:rPr>
          <w:rFonts w:ascii="Open Sans" w:eastAsia="Times New Roman" w:hAnsi="Open Sans" w:cs="Open Sans"/>
        </w:rPr>
        <w:t xml:space="preserve">L’ensemble des </w:t>
      </w:r>
      <w:r w:rsidR="000412F3" w:rsidRPr="00204EC9">
        <w:rPr>
          <w:rFonts w:ascii="Open Sans" w:eastAsia="Times New Roman" w:hAnsi="Open Sans" w:cs="Open Sans"/>
        </w:rPr>
        <w:t xml:space="preserve">produits </w:t>
      </w:r>
      <w:r w:rsidRPr="00204EC9">
        <w:rPr>
          <w:rFonts w:ascii="Open Sans" w:eastAsia="Times New Roman" w:hAnsi="Open Sans" w:cs="Open Sans"/>
        </w:rPr>
        <w:t>proposés par le titulaire ainsi que leurs conditions d’installation sur les sites des hôpitaux adhérents au groupement de commandes doivent être conformes :</w:t>
      </w:r>
    </w:p>
    <w:p w14:paraId="31F4A4C1" w14:textId="77777777" w:rsidR="00110C3E" w:rsidRPr="00204EC9" w:rsidRDefault="00110C3E" w:rsidP="00110C3E">
      <w:pPr>
        <w:rPr>
          <w:rFonts w:ascii="Open Sans" w:hAnsi="Open Sans" w:cs="Open Sans"/>
        </w:rPr>
      </w:pPr>
      <w:r w:rsidRPr="00204EC9">
        <w:rPr>
          <w:rFonts w:ascii="Open Sans" w:hAnsi="Open Sans" w:cs="Open Sans"/>
        </w:rPr>
        <w:lastRenderedPageBreak/>
        <w:t>L’ensemble des équipements proposés par le titulaire ainsi que leurs conditions d’installation doivent répondre aux décrets, arrêtés, directives, circulaires et normes en vigueur à la date de remise des offres et notamment :</w:t>
      </w:r>
    </w:p>
    <w:p w14:paraId="11613F6E" w14:textId="77777777" w:rsidR="00110C3E" w:rsidRPr="00492174"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t>Règlement (UE) 245/2009 concernant les ballasts, les lampes fluorescentes et les lampes à décharge à haute intensité ;</w:t>
      </w:r>
    </w:p>
    <w:p w14:paraId="5ACB2518" w14:textId="77777777" w:rsidR="00110C3E" w:rsidRPr="00492174"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t>Règlement (UE) N°1194/2012 concernant les lampes dirigées, les LED et les équipements correspondants.</w:t>
      </w:r>
    </w:p>
    <w:p w14:paraId="3E5AE428" w14:textId="77777777" w:rsidR="00110C3E" w:rsidRPr="00492174"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t>Règlement 305/2011 du 9 mars 2011 dit Règlement Produits de Construction.</w:t>
      </w:r>
    </w:p>
    <w:p w14:paraId="3FEFB596" w14:textId="77777777" w:rsidR="00110C3E" w:rsidRPr="00110C3E" w:rsidRDefault="00110C3E" w:rsidP="00D5298A">
      <w:pPr>
        <w:numPr>
          <w:ilvl w:val="0"/>
          <w:numId w:val="57"/>
        </w:numPr>
        <w:spacing w:after="0" w:line="240" w:lineRule="auto"/>
        <w:jc w:val="both"/>
        <w:rPr>
          <w:rFonts w:ascii="Century Gothic" w:hAnsi="Century Gothic"/>
          <w:shd w:val="clear" w:color="auto" w:fill="FFFFFF"/>
        </w:rPr>
      </w:pPr>
      <w:proofErr w:type="spellStart"/>
      <w:r w:rsidRPr="00492174">
        <w:rPr>
          <w:rFonts w:ascii="Century Gothic" w:hAnsi="Century Gothic"/>
          <w:shd w:val="clear" w:color="auto" w:fill="FFFFFF"/>
        </w:rPr>
        <w:t>Conformtié</w:t>
      </w:r>
      <w:proofErr w:type="spellEnd"/>
      <w:r w:rsidRPr="00492174">
        <w:rPr>
          <w:rFonts w:ascii="Century Gothic" w:hAnsi="Century Gothic"/>
          <w:shd w:val="clear" w:color="auto" w:fill="FFFFFF"/>
        </w:rPr>
        <w:t xml:space="preserve"> au RPC : Les câbles sont considérés comme un produit de construction sous le code 31 de l’annexe IV du RCP et sont donc à ce titre soumis à ses exigences.</w:t>
      </w:r>
    </w:p>
    <w:p w14:paraId="6CFAE703" w14:textId="60775547" w:rsidR="00110C3E" w:rsidRPr="00110C3E" w:rsidRDefault="00110C3E" w:rsidP="00D5298A">
      <w:pPr>
        <w:numPr>
          <w:ilvl w:val="0"/>
          <w:numId w:val="57"/>
        </w:numPr>
        <w:spacing w:after="0" w:line="240" w:lineRule="auto"/>
        <w:jc w:val="both"/>
        <w:rPr>
          <w:rFonts w:ascii="Century Gothic" w:hAnsi="Century Gothic"/>
          <w:shd w:val="clear" w:color="auto" w:fill="FFFFFF"/>
        </w:rPr>
      </w:pPr>
      <w:r w:rsidRPr="00110C3E">
        <w:rPr>
          <w:rFonts w:ascii="Century Gothic" w:hAnsi="Century Gothic"/>
          <w:shd w:val="clear" w:color="auto" w:fill="FFFFFF"/>
        </w:rPr>
        <w:t xml:space="preserve">Norme </w:t>
      </w:r>
      <w:proofErr w:type="spellStart"/>
      <w:r w:rsidRPr="00110C3E">
        <w:rPr>
          <w:rFonts w:ascii="Century Gothic" w:hAnsi="Century Gothic"/>
          <w:shd w:val="clear" w:color="auto" w:fill="FFFFFF"/>
        </w:rPr>
        <w:t>hEN</w:t>
      </w:r>
      <w:proofErr w:type="spellEnd"/>
      <w:r w:rsidRPr="00110C3E">
        <w:rPr>
          <w:rFonts w:ascii="Century Gothic" w:hAnsi="Century Gothic"/>
          <w:shd w:val="clear" w:color="auto" w:fill="FFFFFF"/>
        </w:rPr>
        <w:t xml:space="preserve"> 50575 prescrivant que le marquage CE doit être apposé sur l’étiquetage de l’emballage des câbles.</w:t>
      </w:r>
    </w:p>
    <w:p w14:paraId="707D5A65" w14:textId="77777777" w:rsidR="00110C3E" w:rsidRDefault="00110C3E" w:rsidP="00D5298A">
      <w:pPr>
        <w:numPr>
          <w:ilvl w:val="0"/>
          <w:numId w:val="57"/>
        </w:numPr>
        <w:spacing w:after="0" w:line="240" w:lineRule="auto"/>
        <w:jc w:val="both"/>
        <w:rPr>
          <w:rFonts w:ascii="Century Gothic" w:hAnsi="Century Gothic" w:cs="Arial"/>
        </w:rPr>
      </w:pPr>
      <w:r w:rsidRPr="00D043E3">
        <w:rPr>
          <w:rFonts w:ascii="Century Gothic" w:hAnsi="Century Gothic" w:cs="Arial"/>
        </w:rPr>
        <w:t>Directive 2008/12/CE modifiant 2006/66/CE relative aux piles et accumulateurs ainsi qu’aux déchets de piles et accumulateurs</w:t>
      </w:r>
    </w:p>
    <w:p w14:paraId="1401BBB9"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Directive 2008/34/CE modifiant 2002/96/CE relative aux déchets d’équipements électriques et électroniques concernant les compétences conférées à la Commission.</w:t>
      </w:r>
    </w:p>
    <w:p w14:paraId="218B5265"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72-1120 du 14 décembre 1972 relatif au contrôle et à l’attestation de la conformité des installations électriques intérieures aux règlements et normes de sécurité en vigueur</w:t>
      </w:r>
    </w:p>
    <w:p w14:paraId="78E4AA48"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81-1238 du 30 décembre 1981 relatif à la sécurité des prises de courant électriques</w:t>
      </w:r>
    </w:p>
    <w:p w14:paraId="776571D5"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82-167 du 16 février 1982 relatif aux mesures destinées à assurer la sécurité des travailleurs contre les dangers d’origine électrique lors des travaux de construction, d’exploitation et d’entretien des ouvrages de distribution d’énergie électrique</w:t>
      </w:r>
    </w:p>
    <w:p w14:paraId="09CCE4F4"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88-1056 du 14 novembre 1988 pris pour l’exécution des dispositions du livre II du code du travail (titre III : hygiène, sécurité et conditions du travail) en ce qui concerne la protection des travailleurs dans les établissements qui mettent en œuvre des courants électriques</w:t>
      </w:r>
    </w:p>
    <w:p w14:paraId="14781FC3"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Arrêté du 12/12/2007 relatif aux prescriptions générales applicables aux installations classées pour la protection de l’environnement soumises à déclaration sous la rubrique n° 2711</w:t>
      </w:r>
    </w:p>
    <w:p w14:paraId="5F673B61"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Règlement de sécurité contre l’incendie relatif aux ERP</w:t>
      </w:r>
    </w:p>
    <w:p w14:paraId="165DD347"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Dispositions spécifiques aux établissements de type U</w:t>
      </w:r>
    </w:p>
    <w:p w14:paraId="287F18DF"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Sécurité contre l’incendie dans les immeubles de grande hauteur</w:t>
      </w:r>
    </w:p>
    <w:p w14:paraId="2EE9E0D4" w14:textId="77777777" w:rsidR="00110C3E"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Avis relatif à l’application du décret 2006-1278 du 18/10/06 relatif à la compatibilité électromagnétique des équipements électriques et électroniques</w:t>
      </w:r>
    </w:p>
    <w:p w14:paraId="5D62F93C" w14:textId="77777777" w:rsidR="00110C3E" w:rsidRDefault="00110C3E" w:rsidP="00D5298A">
      <w:pPr>
        <w:numPr>
          <w:ilvl w:val="0"/>
          <w:numId w:val="57"/>
        </w:numPr>
        <w:spacing w:after="0" w:line="240" w:lineRule="auto"/>
        <w:jc w:val="both"/>
        <w:rPr>
          <w:rFonts w:ascii="Century Gothic" w:hAnsi="Century Gothic" w:cs="Arial"/>
        </w:rPr>
      </w:pPr>
      <w:r w:rsidRPr="00D043E3">
        <w:rPr>
          <w:rFonts w:ascii="Century Gothic" w:hAnsi="Century Gothic" w:cs="Arial"/>
        </w:rPr>
        <w:t>NF C 32201-1 : Conducteurs et câbles isolés avec des matériaux thermoplastiques de tension au plus égale à 450/750 V – Partie 1 : prescriptions générales</w:t>
      </w:r>
    </w:p>
    <w:p w14:paraId="390052EE" w14:textId="77777777" w:rsidR="00110C3E" w:rsidRPr="009F65DB" w:rsidRDefault="00110C3E" w:rsidP="00D5298A">
      <w:pPr>
        <w:numPr>
          <w:ilvl w:val="0"/>
          <w:numId w:val="57"/>
        </w:numPr>
        <w:spacing w:after="0" w:line="240" w:lineRule="auto"/>
        <w:jc w:val="both"/>
        <w:rPr>
          <w:rFonts w:ascii="Century Gothic" w:hAnsi="Century Gothic" w:cs="Arial"/>
        </w:rPr>
      </w:pPr>
      <w:r w:rsidRPr="00D14621">
        <w:rPr>
          <w:rFonts w:ascii="Century Gothic" w:hAnsi="Century Gothic" w:cs="Arial"/>
        </w:rPr>
        <w:t>NF C 32321 : Câbles rigides isolés au polyéthylène réticulé sous gaine en polychlorure de vinyle Séries U-1000 R2V (série U-1000 R02V et série U-1000 R12V)</w:t>
      </w:r>
    </w:p>
    <w:p w14:paraId="5C7A5006"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C15-100   Juillet 2000 : Installations électriques à basse tension - règles.</w:t>
      </w:r>
    </w:p>
    <w:p w14:paraId="5B5CCEAB"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60269-1 : Fusibles basse tension – Partie 1 : règles générales</w:t>
      </w:r>
    </w:p>
    <w:p w14:paraId="127163D2"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60529/A1 : Degré de protection procurés par les enveloppes (code IP)</w:t>
      </w:r>
    </w:p>
    <w:p w14:paraId="230F1FC5"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61557-1 : Sécurité électrique dans les réseaux de distribution basse tension. Dispositifs de contrôle partie I – exigences générales</w:t>
      </w:r>
    </w:p>
    <w:p w14:paraId="1642900D"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lastRenderedPageBreak/>
        <w:t>NF EN 60079 : Atmosphères explosibles : matériels – Exigences générales</w:t>
      </w:r>
    </w:p>
    <w:p w14:paraId="129D0124" w14:textId="77777777" w:rsidR="00110C3E"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60529/A1 : Degré de protection procuré par les enveloppes (code IP)</w:t>
      </w:r>
    </w:p>
    <w:p w14:paraId="2C418152"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62560 et A1 : spécifications de sécurité lampes DEL</w:t>
      </w:r>
    </w:p>
    <w:p w14:paraId="680AE5F4"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62612 : Exigences de performance lampes DEL</w:t>
      </w:r>
    </w:p>
    <w:p w14:paraId="0524A034"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60598 : exigences générales luminaires</w:t>
      </w:r>
    </w:p>
    <w:p w14:paraId="6922A735"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62722-2-1 : exigences particulières relatives aux luminaires à LED</w:t>
      </w:r>
    </w:p>
    <w:p w14:paraId="71757E8F" w14:textId="77777777" w:rsidR="00110C3E" w:rsidRPr="00C367D1" w:rsidRDefault="00110C3E" w:rsidP="00D5298A">
      <w:pPr>
        <w:numPr>
          <w:ilvl w:val="0"/>
          <w:numId w:val="57"/>
        </w:numPr>
        <w:spacing w:after="0" w:line="240" w:lineRule="auto"/>
        <w:jc w:val="both"/>
        <w:rPr>
          <w:rFonts w:ascii="Century Gothic" w:hAnsi="Century Gothic" w:cs="Arial"/>
        </w:rPr>
      </w:pPr>
      <w:r w:rsidRPr="00C367D1">
        <w:rPr>
          <w:rFonts w:ascii="Century Gothic" w:hAnsi="Century Gothic" w:cs="Arial"/>
        </w:rPr>
        <w:t xml:space="preserve">NF EN 62471 : Sécurité </w:t>
      </w:r>
      <w:proofErr w:type="spellStart"/>
      <w:r w:rsidRPr="00C367D1">
        <w:rPr>
          <w:rFonts w:ascii="Century Gothic" w:hAnsi="Century Gothic" w:cs="Arial"/>
        </w:rPr>
        <w:t>photobiologique</w:t>
      </w:r>
      <w:proofErr w:type="spellEnd"/>
      <w:r w:rsidRPr="00C367D1">
        <w:rPr>
          <w:rFonts w:ascii="Century Gothic" w:hAnsi="Century Gothic" w:cs="Arial"/>
        </w:rPr>
        <w:t xml:space="preserve"> des lampes et des appareils utilisant des lampes</w:t>
      </w:r>
    </w:p>
    <w:p w14:paraId="438519C7" w14:textId="77777777" w:rsidR="00110C3E"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t>NF EN IEC 60086-6 (avril 2020) : Piles électriques - Partie 6 : recommandation sur les aspects liés à l'environnement</w:t>
      </w:r>
    </w:p>
    <w:p w14:paraId="643ABB70" w14:textId="77777777" w:rsidR="00110C3E" w:rsidRPr="00492174" w:rsidRDefault="00110C3E" w:rsidP="00110C3E">
      <w:pPr>
        <w:ind w:left="720"/>
        <w:rPr>
          <w:rFonts w:ascii="Century Gothic" w:hAnsi="Century Gothic" w:cs="Arial"/>
        </w:rPr>
      </w:pPr>
    </w:p>
    <w:p w14:paraId="3AABC321" w14:textId="31DCE9E2" w:rsidR="000412F3" w:rsidRPr="00930CD0" w:rsidRDefault="00C93BC7" w:rsidP="001A5AA5">
      <w:pPr>
        <w:pStyle w:val="Corpsdetexte"/>
        <w:numPr>
          <w:ilvl w:val="0"/>
          <w:numId w:val="8"/>
        </w:numPr>
        <w:rPr>
          <w:rFonts w:ascii="Open Sans" w:hAnsi="Open Sans" w:cs="Open Sans"/>
          <w:color w:val="auto"/>
        </w:rPr>
      </w:pPr>
      <w:r w:rsidRPr="00930CD0">
        <w:rPr>
          <w:rFonts w:ascii="Open Sans" w:hAnsi="Open Sans" w:cs="Open Sans"/>
          <w:color w:val="auto"/>
        </w:rPr>
        <w:t>A</w:t>
      </w:r>
      <w:r w:rsidR="009C0413" w:rsidRPr="00930CD0">
        <w:rPr>
          <w:rFonts w:ascii="Open Sans" w:hAnsi="Open Sans" w:cs="Open Sans"/>
          <w:color w:val="auto"/>
        </w:rPr>
        <w:t xml:space="preserve">ux normes suivantes de </w:t>
      </w:r>
      <w:r w:rsidR="00A50B0E" w:rsidRPr="00930CD0">
        <w:rPr>
          <w:rFonts w:ascii="Open Sans" w:hAnsi="Open Sans" w:cs="Open Sans"/>
          <w:color w:val="auto"/>
        </w:rPr>
        <w:t>préférence :</w:t>
      </w:r>
    </w:p>
    <w:p w14:paraId="295DCEFD" w14:textId="77777777" w:rsidR="00A50B0E" w:rsidRPr="00930CD0" w:rsidRDefault="00A50B0E" w:rsidP="000412F3">
      <w:pPr>
        <w:pStyle w:val="Corpsdetexte"/>
        <w:ind w:left="720"/>
        <w:rPr>
          <w:rFonts w:ascii="Open Sans" w:hAnsi="Open Sans" w:cs="Open Sans"/>
          <w:color w:val="auto"/>
        </w:rPr>
      </w:pPr>
    </w:p>
    <w:tbl>
      <w:tblPr>
        <w:tblStyle w:val="Grilledutableau"/>
        <w:tblW w:w="9771" w:type="dxa"/>
        <w:jc w:val="center"/>
        <w:tblLook w:val="04A0" w:firstRow="1" w:lastRow="0" w:firstColumn="1" w:lastColumn="0" w:noHBand="0" w:noVBand="1"/>
      </w:tblPr>
      <w:tblGrid>
        <w:gridCol w:w="9771"/>
      </w:tblGrid>
      <w:tr w:rsidR="00D5298A" w:rsidRPr="00930CD0" w14:paraId="15D6CC52" w14:textId="77777777" w:rsidTr="006E104E">
        <w:trPr>
          <w:cnfStyle w:val="100000000000" w:firstRow="1" w:lastRow="0" w:firstColumn="0" w:lastColumn="0" w:oddVBand="0" w:evenVBand="0" w:oddHBand="0" w:evenHBand="0" w:firstRowFirstColumn="0" w:firstRowLastColumn="0" w:lastRowFirstColumn="0" w:lastRowLastColumn="0"/>
          <w:trHeight w:val="794"/>
          <w:jc w:val="center"/>
        </w:trPr>
        <w:tc>
          <w:tcPr>
            <w:cnfStyle w:val="001000000000" w:firstRow="0" w:lastRow="0" w:firstColumn="1" w:lastColumn="0" w:oddVBand="0" w:evenVBand="0" w:oddHBand="0" w:evenHBand="0" w:firstRowFirstColumn="0" w:firstRowLastColumn="0" w:lastRowFirstColumn="0" w:lastRowLastColumn="0"/>
            <w:tcW w:w="9771" w:type="dxa"/>
          </w:tcPr>
          <w:p w14:paraId="0B995ECE" w14:textId="2B3531ED" w:rsidR="00D5298A" w:rsidRPr="00930CD0" w:rsidRDefault="00D5298A" w:rsidP="00FD524C">
            <w:pPr>
              <w:pStyle w:val="Corpsdetexte"/>
              <w:spacing w:after="0"/>
              <w:rPr>
                <w:rFonts w:ascii="Open Sans" w:hAnsi="Open Sans" w:cs="Open Sans"/>
                <w:color w:val="365F91" w:themeColor="accent1" w:themeShade="BF"/>
                <w:sz w:val="24"/>
                <w:szCs w:val="24"/>
              </w:rPr>
            </w:pPr>
            <w:bookmarkStart w:id="44" w:name="_Hlk144478255"/>
            <w:r w:rsidRPr="00930CD0">
              <w:rPr>
                <w:rFonts w:ascii="Open Sans" w:hAnsi="Open Sans" w:cs="Open Sans"/>
                <w:color w:val="365F91" w:themeColor="accent1" w:themeShade="BF"/>
                <w:sz w:val="24"/>
                <w:szCs w:val="24"/>
              </w:rPr>
              <w:t>Intitulé</w:t>
            </w:r>
          </w:p>
        </w:tc>
      </w:tr>
      <w:tr w:rsidR="00D5298A" w:rsidRPr="00930CD0" w14:paraId="530D37FC"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366B7250" w14:textId="5D84F01D" w:rsidR="00D5298A" w:rsidRPr="00930CD0" w:rsidRDefault="00D5298A" w:rsidP="00D5298A">
            <w:pPr>
              <w:ind w:left="720"/>
              <w:rPr>
                <w:rFonts w:ascii="Open Sans" w:eastAsia="Times New Roman" w:hAnsi="Open Sans" w:cs="Open Sans"/>
              </w:rPr>
            </w:pPr>
            <w:r w:rsidRPr="008D42CC">
              <w:t xml:space="preserve">• IEC </w:t>
            </w:r>
            <w:proofErr w:type="gramStart"/>
            <w:r w:rsidRPr="008D42CC">
              <w:t>62471:</w:t>
            </w:r>
            <w:proofErr w:type="gramEnd"/>
            <w:r w:rsidRPr="008D42CC">
              <w:t xml:space="preserve"> 2006, Sécurité </w:t>
            </w:r>
            <w:proofErr w:type="spellStart"/>
            <w:r w:rsidRPr="008D42CC">
              <w:t>photobiologique</w:t>
            </w:r>
            <w:proofErr w:type="spellEnd"/>
            <w:r w:rsidRPr="008D42CC">
              <w:t xml:space="preserve"> des lampes et des systèmes de lampes</w:t>
            </w:r>
          </w:p>
        </w:tc>
      </w:tr>
      <w:tr w:rsidR="00D5298A" w:rsidRPr="00930CD0" w14:paraId="2150241E"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17152599" w14:textId="2205FB26" w:rsidR="00D5298A" w:rsidRPr="00930CD0" w:rsidRDefault="00D5298A" w:rsidP="00D5298A">
            <w:pPr>
              <w:ind w:left="720"/>
              <w:rPr>
                <w:rFonts w:ascii="Open Sans" w:eastAsia="Times New Roman" w:hAnsi="Open Sans" w:cs="Open Sans"/>
              </w:rPr>
            </w:pPr>
            <w:r w:rsidRPr="008D42CC">
              <w:t xml:space="preserve">• EN </w:t>
            </w:r>
            <w:proofErr w:type="gramStart"/>
            <w:r w:rsidRPr="008D42CC">
              <w:t>62471:</w:t>
            </w:r>
            <w:proofErr w:type="gramEnd"/>
            <w:r w:rsidRPr="008D42CC">
              <w:t xml:space="preserve"> 2008, Sécurité </w:t>
            </w:r>
            <w:proofErr w:type="spellStart"/>
            <w:r w:rsidRPr="008D42CC">
              <w:t>photobiologique</w:t>
            </w:r>
            <w:proofErr w:type="spellEnd"/>
            <w:r w:rsidRPr="008D42CC">
              <w:t xml:space="preserve"> des lampes et des systèmes de lampes</w:t>
            </w:r>
          </w:p>
        </w:tc>
      </w:tr>
      <w:tr w:rsidR="00D5298A" w:rsidRPr="00930CD0" w14:paraId="3F36AD58"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78C1D5DE" w14:textId="16CD25E5" w:rsidR="00D5298A" w:rsidRPr="00930CD0" w:rsidRDefault="00D5298A" w:rsidP="00D5298A">
            <w:pPr>
              <w:ind w:left="720"/>
              <w:rPr>
                <w:rFonts w:ascii="Open Sans" w:eastAsia="Times New Roman" w:hAnsi="Open Sans" w:cs="Open Sans"/>
              </w:rPr>
            </w:pPr>
            <w:r w:rsidRPr="008D42CC">
              <w:t xml:space="preserve">• JIS C </w:t>
            </w:r>
            <w:proofErr w:type="gramStart"/>
            <w:r w:rsidRPr="008D42CC">
              <w:t>7550:</w:t>
            </w:r>
            <w:proofErr w:type="gramEnd"/>
            <w:r w:rsidRPr="008D42CC">
              <w:t xml:space="preserve"> 2011, Sécurité </w:t>
            </w:r>
            <w:proofErr w:type="spellStart"/>
            <w:r w:rsidRPr="008D42CC">
              <w:t>photobiologique</w:t>
            </w:r>
            <w:proofErr w:type="spellEnd"/>
            <w:r w:rsidRPr="008D42CC">
              <w:t xml:space="preserve"> des lampes et des systèmes de lampes</w:t>
            </w:r>
          </w:p>
        </w:tc>
      </w:tr>
      <w:tr w:rsidR="00D5298A" w:rsidRPr="00930CD0" w14:paraId="1CBC37D0"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0D915D7D" w14:textId="6B6CBBD8" w:rsidR="00D5298A" w:rsidRPr="00930CD0" w:rsidRDefault="00D5298A" w:rsidP="00D5298A">
            <w:pPr>
              <w:ind w:left="720"/>
              <w:rPr>
                <w:rFonts w:ascii="Open Sans" w:eastAsia="Times New Roman" w:hAnsi="Open Sans" w:cs="Open Sans"/>
              </w:rPr>
            </w:pPr>
            <w:r w:rsidRPr="008D42CC">
              <w:t>• CEI 62471-</w:t>
            </w:r>
            <w:proofErr w:type="gramStart"/>
            <w:r w:rsidRPr="008D42CC">
              <w:t>5:</w:t>
            </w:r>
            <w:proofErr w:type="gramEnd"/>
            <w:r w:rsidRPr="008D42CC">
              <w:t xml:space="preserve"> 2015, Sécurité </w:t>
            </w:r>
            <w:proofErr w:type="spellStart"/>
            <w:r w:rsidRPr="008D42CC">
              <w:t>photobiologique</w:t>
            </w:r>
            <w:proofErr w:type="spellEnd"/>
            <w:r w:rsidRPr="008D42CC">
              <w:t xml:space="preserve"> des lampes et des systèmes de lampes - Partie 5: Projecteurs d'images</w:t>
            </w:r>
          </w:p>
        </w:tc>
      </w:tr>
      <w:tr w:rsidR="00D5298A" w:rsidRPr="00930CD0" w14:paraId="6BCE7515"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28B2BB76" w14:textId="456F3ACA" w:rsidR="00D5298A" w:rsidRPr="00930CD0" w:rsidRDefault="00D5298A" w:rsidP="00D5298A">
            <w:pPr>
              <w:ind w:left="720"/>
              <w:rPr>
                <w:rFonts w:ascii="Open Sans" w:eastAsia="Times New Roman" w:hAnsi="Open Sans" w:cs="Open Sans"/>
              </w:rPr>
            </w:pPr>
            <w:r w:rsidRPr="008D42CC">
              <w:t>• EN 62471-</w:t>
            </w:r>
            <w:proofErr w:type="gramStart"/>
            <w:r w:rsidRPr="008D42CC">
              <w:t>5:</w:t>
            </w:r>
            <w:proofErr w:type="gramEnd"/>
            <w:r w:rsidRPr="008D42CC">
              <w:t xml:space="preserve"> 2015, Sécurité </w:t>
            </w:r>
            <w:proofErr w:type="spellStart"/>
            <w:r w:rsidRPr="008D42CC">
              <w:t>photobiologique</w:t>
            </w:r>
            <w:proofErr w:type="spellEnd"/>
            <w:r w:rsidRPr="008D42CC">
              <w:t xml:space="preserve"> des lampes et des systèmes de lampes - Partie 5: Projecteurs d'images</w:t>
            </w:r>
          </w:p>
        </w:tc>
      </w:tr>
      <w:tr w:rsidR="00D5298A" w:rsidRPr="00930CD0" w14:paraId="3402B466"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34BF8FF7" w14:textId="572F31D2" w:rsidR="00D5298A" w:rsidRPr="00930CD0" w:rsidRDefault="00D5298A" w:rsidP="00D5298A">
            <w:pPr>
              <w:ind w:left="720"/>
              <w:rPr>
                <w:rFonts w:ascii="Open Sans" w:eastAsia="Times New Roman" w:hAnsi="Open Sans" w:cs="Open Sans"/>
              </w:rPr>
            </w:pPr>
            <w:r w:rsidRPr="008D42CC">
              <w:t>• IEC TR 62471-</w:t>
            </w:r>
            <w:proofErr w:type="gramStart"/>
            <w:r w:rsidRPr="008D42CC">
              <w:t>2:</w:t>
            </w:r>
            <w:proofErr w:type="gramEnd"/>
            <w:r w:rsidRPr="008D42CC">
              <w:t xml:space="preserve"> 2009, Sécurité </w:t>
            </w:r>
            <w:proofErr w:type="spellStart"/>
            <w:r w:rsidRPr="008D42CC">
              <w:t>photobiologique</w:t>
            </w:r>
            <w:proofErr w:type="spellEnd"/>
            <w:r w:rsidRPr="008D42CC">
              <w:t xml:space="preserve"> des lampes et des systèmes de lampes - Partie 2</w:t>
            </w:r>
          </w:p>
        </w:tc>
      </w:tr>
      <w:tr w:rsidR="00D5298A" w:rsidRPr="00930CD0" w14:paraId="53B5B7C4"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4C2F7559" w14:textId="48972858" w:rsidR="00D5298A" w:rsidRPr="00930CD0" w:rsidRDefault="00D5298A" w:rsidP="00D5298A">
            <w:pPr>
              <w:ind w:left="720"/>
              <w:rPr>
                <w:rFonts w:ascii="Open Sans" w:eastAsia="Times New Roman" w:hAnsi="Open Sans" w:cs="Open Sans"/>
              </w:rPr>
            </w:pPr>
            <w:r w:rsidRPr="008D42CC">
              <w:t>• Directive de l'UE sur la basse tension, 2014/35 / UE</w:t>
            </w:r>
          </w:p>
        </w:tc>
      </w:tr>
      <w:tr w:rsidR="00D5298A" w:rsidRPr="00930CD0" w14:paraId="0B293091"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0D2CCFB6" w14:textId="69F396C0" w:rsidR="00D5298A" w:rsidRPr="00930CD0" w:rsidRDefault="00D5298A" w:rsidP="00D5298A">
            <w:pPr>
              <w:ind w:left="720"/>
              <w:rPr>
                <w:rFonts w:ascii="Open Sans" w:eastAsia="Times New Roman" w:hAnsi="Open Sans" w:cs="Open Sans"/>
              </w:rPr>
            </w:pPr>
            <w:r w:rsidRPr="008D42CC">
              <w:t>• IEC TR 62778,</w:t>
            </w:r>
            <w:proofErr w:type="gramStart"/>
            <w:r w:rsidRPr="008D42CC">
              <w:t xml:space="preserve"> «Application</w:t>
            </w:r>
            <w:proofErr w:type="gramEnd"/>
            <w:r w:rsidRPr="008D42CC">
              <w:t xml:space="preserve"> de la CEI 62471 pour l’évaluation du danger de la lumière bleue pour les sources lumineuses et les luminaires»</w:t>
            </w:r>
          </w:p>
        </w:tc>
      </w:tr>
      <w:tr w:rsidR="00D5298A" w:rsidRPr="00930CD0" w14:paraId="3AC0DE20" w14:textId="77777777" w:rsidTr="00194BA8">
        <w:trPr>
          <w:trHeight w:hRule="exact" w:val="109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0576D472" w14:textId="40EB3B56" w:rsidR="00D5298A" w:rsidRPr="00930CD0" w:rsidRDefault="00D5298A" w:rsidP="00D5298A">
            <w:pPr>
              <w:ind w:left="720"/>
              <w:rPr>
                <w:rFonts w:ascii="Open Sans" w:eastAsia="Times New Roman" w:hAnsi="Open Sans" w:cs="Open Sans"/>
              </w:rPr>
            </w:pPr>
            <w:r w:rsidRPr="008D42CC">
              <w:lastRenderedPageBreak/>
              <w:t>• BS EN 60598-</w:t>
            </w:r>
            <w:proofErr w:type="gramStart"/>
            <w:r w:rsidRPr="008D42CC">
              <w:t>1:</w:t>
            </w:r>
            <w:proofErr w:type="gramEnd"/>
            <w:r w:rsidRPr="008D42CC">
              <w:t xml:space="preserve"> 2015 + A1: 2018, "Luminaires - Partie 1: Exigences générales et essais"</w:t>
            </w:r>
          </w:p>
        </w:tc>
      </w:tr>
      <w:bookmarkEnd w:id="44"/>
    </w:tbl>
    <w:p w14:paraId="30874FFD" w14:textId="77777777" w:rsidR="008F02EC" w:rsidRPr="00930CD0" w:rsidRDefault="008F02EC" w:rsidP="004073DD">
      <w:pPr>
        <w:pStyle w:val="Corpsdetexte"/>
        <w:rPr>
          <w:rStyle w:val="lev"/>
          <w:rFonts w:ascii="Open Sans" w:hAnsi="Open Sans" w:cs="Open Sans"/>
          <w:highlight w:val="yellow"/>
        </w:rPr>
      </w:pPr>
    </w:p>
    <w:p w14:paraId="4CC3D482" w14:textId="77777777" w:rsidR="00F77BE8" w:rsidRPr="00930CD0" w:rsidRDefault="00F77BE8" w:rsidP="004073DD">
      <w:pPr>
        <w:pStyle w:val="Corpsdetexte"/>
        <w:rPr>
          <w:rStyle w:val="lev"/>
          <w:rFonts w:ascii="Open Sans" w:hAnsi="Open Sans" w:cs="Open Sans"/>
        </w:rPr>
      </w:pPr>
      <w:r w:rsidRPr="00930CD0">
        <w:rPr>
          <w:rStyle w:val="lev"/>
          <w:rFonts w:ascii="Open Sans" w:hAnsi="Open Sans" w:cs="Open Sans"/>
        </w:rPr>
        <w:t>Remarques</w:t>
      </w:r>
    </w:p>
    <w:p w14:paraId="0FBC5014" w14:textId="4EA89503" w:rsidR="00F77BE8" w:rsidRPr="00930CD0" w:rsidRDefault="00F77BE8" w:rsidP="007754EA">
      <w:pPr>
        <w:pStyle w:val="Corpsdetexte"/>
        <w:numPr>
          <w:ilvl w:val="0"/>
          <w:numId w:val="1"/>
        </w:numPr>
        <w:spacing w:after="0" w:line="240" w:lineRule="auto"/>
        <w:jc w:val="both"/>
        <w:rPr>
          <w:rFonts w:ascii="Open Sans" w:hAnsi="Open Sans" w:cs="Open Sans"/>
          <w:color w:val="auto"/>
        </w:rPr>
      </w:pPr>
      <w:r w:rsidRPr="00930CD0">
        <w:rPr>
          <w:rFonts w:ascii="Open Sans" w:hAnsi="Open Sans" w:cs="Open Sans"/>
          <w:color w:val="auto"/>
        </w:rPr>
        <w:t>Liste non exhaustive</w:t>
      </w:r>
    </w:p>
    <w:p w14:paraId="4658C25E" w14:textId="77777777" w:rsidR="00C93BC7" w:rsidRPr="00930CD0" w:rsidRDefault="00C93BC7" w:rsidP="00C93BC7">
      <w:pPr>
        <w:pStyle w:val="Corpsdetexte"/>
        <w:spacing w:after="0" w:line="240" w:lineRule="auto"/>
        <w:ind w:left="720"/>
        <w:jc w:val="both"/>
        <w:rPr>
          <w:rFonts w:ascii="Open Sans" w:hAnsi="Open Sans" w:cs="Open Sans"/>
          <w:color w:val="auto"/>
        </w:rPr>
      </w:pPr>
    </w:p>
    <w:p w14:paraId="3C9B4D8F" w14:textId="2076D055" w:rsidR="005A18FB" w:rsidRPr="00930CD0" w:rsidRDefault="00F77BE8" w:rsidP="00C93BC7">
      <w:pPr>
        <w:pStyle w:val="Corpsdetexte"/>
        <w:numPr>
          <w:ilvl w:val="0"/>
          <w:numId w:val="1"/>
        </w:numPr>
        <w:spacing w:after="0" w:line="240" w:lineRule="auto"/>
        <w:jc w:val="both"/>
        <w:rPr>
          <w:rFonts w:ascii="Open Sans" w:hAnsi="Open Sans" w:cs="Open Sans"/>
          <w:color w:val="auto"/>
        </w:rPr>
      </w:pPr>
      <w:r w:rsidRPr="00930CD0">
        <w:rPr>
          <w:rFonts w:ascii="Open Sans" w:hAnsi="Open Sans" w:cs="Open Sans"/>
          <w:color w:val="auto"/>
        </w:rPr>
        <w:t>La non production d’un certificat de conformité à ces normes n’est pas éli</w:t>
      </w:r>
      <w:r w:rsidR="005768F3" w:rsidRPr="00930CD0">
        <w:rPr>
          <w:rFonts w:ascii="Open Sans" w:hAnsi="Open Sans" w:cs="Open Sans"/>
          <w:color w:val="auto"/>
        </w:rPr>
        <w:t>minatoire</w:t>
      </w:r>
      <w:r w:rsidR="00C93BC7" w:rsidRPr="00930CD0">
        <w:rPr>
          <w:rFonts w:ascii="Open Sans" w:hAnsi="Open Sans" w:cs="Open Sans"/>
          <w:color w:val="auto"/>
        </w:rPr>
        <w:t xml:space="preserve"> sous réserve qu’il ne s’agisse pas d’une norme obligatoire.</w:t>
      </w:r>
    </w:p>
    <w:p w14:paraId="3FB7829F" w14:textId="77777777" w:rsidR="005A18FB" w:rsidRPr="00930CD0" w:rsidRDefault="005A18FB" w:rsidP="00C93BC7">
      <w:pPr>
        <w:pStyle w:val="Corpsdetexte"/>
        <w:spacing w:after="0" w:line="240" w:lineRule="auto"/>
        <w:jc w:val="both"/>
        <w:rPr>
          <w:rFonts w:ascii="Open Sans" w:hAnsi="Open Sans" w:cs="Open Sans"/>
          <w:color w:val="auto"/>
        </w:rPr>
      </w:pPr>
    </w:p>
    <w:p w14:paraId="6829E84C" w14:textId="77777777" w:rsidR="00C93BC7" w:rsidRPr="00930CD0" w:rsidRDefault="00C93BC7" w:rsidP="00C93BC7">
      <w:pPr>
        <w:pStyle w:val="Corpsdetexte"/>
        <w:spacing w:after="0" w:line="240" w:lineRule="auto"/>
        <w:jc w:val="both"/>
        <w:rPr>
          <w:rFonts w:ascii="Open Sans" w:hAnsi="Open Sans" w:cs="Open Sans"/>
          <w:color w:val="auto"/>
          <w:highlight w:val="yellow"/>
        </w:rPr>
      </w:pPr>
    </w:p>
    <w:p w14:paraId="2AC1890C" w14:textId="77777777" w:rsidR="00755192" w:rsidRPr="00930CD0" w:rsidRDefault="00755192" w:rsidP="00755192">
      <w:pPr>
        <w:pStyle w:val="Titre3"/>
        <w:jc w:val="left"/>
        <w:rPr>
          <w:rFonts w:ascii="Open Sans" w:hAnsi="Open Sans" w:cs="Open Sans"/>
        </w:rPr>
      </w:pPr>
      <w:bookmarkStart w:id="45" w:name="_Toc205787061"/>
      <w:bookmarkStart w:id="46" w:name="_Hlk143250274"/>
      <w:bookmarkStart w:id="47" w:name="_Toc196885434"/>
      <w:bookmarkStart w:id="48" w:name="_Toc449008908"/>
      <w:bookmarkStart w:id="49" w:name="_Toc196748959"/>
      <w:bookmarkEnd w:id="38"/>
      <w:bookmarkEnd w:id="39"/>
      <w:bookmarkEnd w:id="40"/>
      <w:bookmarkEnd w:id="41"/>
      <w:bookmarkEnd w:id="42"/>
      <w:r w:rsidRPr="00930CD0">
        <w:rPr>
          <w:rFonts w:ascii="Open Sans" w:hAnsi="Open Sans" w:cs="Open Sans"/>
        </w:rPr>
        <w:t>V-3 Développement durable</w:t>
      </w:r>
      <w:bookmarkEnd w:id="45"/>
      <w:bookmarkEnd w:id="49"/>
    </w:p>
    <w:bookmarkEnd w:id="46"/>
    <w:p w14:paraId="5DB3583D" w14:textId="77777777" w:rsidR="00755192" w:rsidRPr="00930CD0" w:rsidRDefault="00755192" w:rsidP="00755192">
      <w:pPr>
        <w:ind w:firstLine="567"/>
        <w:jc w:val="both"/>
        <w:rPr>
          <w:rFonts w:ascii="Open Sans" w:hAnsi="Open Sans" w:cs="Open Sans"/>
        </w:rPr>
      </w:pPr>
      <w:r w:rsidRPr="00930CD0">
        <w:rPr>
          <w:rFonts w:ascii="Open Sans" w:hAnsi="Open Sans" w:cs="Open Sans"/>
        </w:rPr>
        <w:t>Une attention particulière sera portée à la prise en compte par les candidats de données environnementales.</w:t>
      </w:r>
    </w:p>
    <w:p w14:paraId="444D15EB" w14:textId="77777777" w:rsidR="00755192" w:rsidRPr="00930CD0" w:rsidRDefault="00755192" w:rsidP="00755192">
      <w:pPr>
        <w:ind w:firstLine="567"/>
        <w:jc w:val="both"/>
        <w:rPr>
          <w:rFonts w:ascii="Open Sans" w:hAnsi="Open Sans" w:cs="Open Sans"/>
        </w:rPr>
      </w:pPr>
      <w:r w:rsidRPr="00930CD0">
        <w:rPr>
          <w:rFonts w:ascii="Open Sans" w:hAnsi="Open Sans" w:cs="Open Sans"/>
        </w:rPr>
        <w:t>Les candidats exposeront leur politique en matière de respect des principes du développement durable liée aux produits proposés dans le cadre de cette consultation, et particulièrement :</w:t>
      </w:r>
    </w:p>
    <w:p w14:paraId="5C4EB894"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Les programmes de formation à l’</w:t>
      </w:r>
      <w:proofErr w:type="spellStart"/>
      <w:r w:rsidRPr="00930CD0">
        <w:rPr>
          <w:rFonts w:ascii="Open Sans" w:hAnsi="Open Sans" w:cs="Open Sans"/>
        </w:rPr>
        <w:t>éco-conduite</w:t>
      </w:r>
      <w:proofErr w:type="spellEnd"/>
      <w:r w:rsidRPr="00930CD0">
        <w:rPr>
          <w:rFonts w:ascii="Open Sans" w:hAnsi="Open Sans" w:cs="Open Sans"/>
        </w:rPr>
        <w:t xml:space="preserve"> ;</w:t>
      </w:r>
    </w:p>
    <w:p w14:paraId="530BE84C"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 xml:space="preserve">Le mode de réduction de l’empreinte écologique liée aux produits, </w:t>
      </w:r>
      <w:r w:rsidR="007B1EC8" w:rsidRPr="00930CD0">
        <w:rPr>
          <w:rFonts w:ascii="Open Sans" w:hAnsi="Open Sans" w:cs="Open Sans"/>
        </w:rPr>
        <w:t>entre</w:t>
      </w:r>
      <w:r w:rsidRPr="00930CD0">
        <w:rPr>
          <w:rFonts w:ascii="Open Sans" w:hAnsi="Open Sans" w:cs="Open Sans"/>
        </w:rPr>
        <w:t xml:space="preserve"> autres liée aux emballages ;</w:t>
      </w:r>
    </w:p>
    <w:p w14:paraId="0ADB7FFB"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non utilisation de produits réputés nocifs ;</w:t>
      </w:r>
    </w:p>
    <w:p w14:paraId="21C987E4"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réduction et le traitement des déchets ;</w:t>
      </w:r>
    </w:p>
    <w:p w14:paraId="4B6F0926"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maîtrise des consommations d’eau et d’énergie ;</w:t>
      </w:r>
    </w:p>
    <w:p w14:paraId="1C401CA6"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provenance des matériaux ;</w:t>
      </w:r>
    </w:p>
    <w:p w14:paraId="6297E073" w14:textId="141CB14D"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 xml:space="preserve">La mise en œuvre de la norme ISO </w:t>
      </w:r>
      <w:r w:rsidR="00D30041" w:rsidRPr="00930CD0">
        <w:rPr>
          <w:rFonts w:ascii="Open Sans" w:hAnsi="Open Sans" w:cs="Open Sans"/>
        </w:rPr>
        <w:t>(exemple</w:t>
      </w:r>
      <w:r w:rsidR="000620FE" w:rsidRPr="00930CD0">
        <w:rPr>
          <w:rFonts w:ascii="Open Sans" w:hAnsi="Open Sans" w:cs="Open Sans"/>
        </w:rPr>
        <w:t xml:space="preserve"> : </w:t>
      </w:r>
      <w:r w:rsidRPr="00930CD0">
        <w:rPr>
          <w:rFonts w:ascii="Open Sans" w:hAnsi="Open Sans" w:cs="Open Sans"/>
        </w:rPr>
        <w:t>14001</w:t>
      </w:r>
      <w:proofErr w:type="gramStart"/>
      <w:r w:rsidR="000620FE" w:rsidRPr="00930CD0">
        <w:rPr>
          <w:rFonts w:ascii="Open Sans" w:hAnsi="Open Sans" w:cs="Open Sans"/>
        </w:rPr>
        <w:t xml:space="preserve">) </w:t>
      </w:r>
      <w:r w:rsidRPr="00930CD0">
        <w:rPr>
          <w:rFonts w:ascii="Open Sans" w:hAnsi="Open Sans" w:cs="Open Sans"/>
        </w:rPr>
        <w:t>,</w:t>
      </w:r>
      <w:proofErr w:type="gramEnd"/>
      <w:r w:rsidRPr="00930CD0">
        <w:rPr>
          <w:rFonts w:ascii="Open Sans" w:hAnsi="Open Sans" w:cs="Open Sans"/>
        </w:rPr>
        <w:t xml:space="preserve"> NF environnement.</w:t>
      </w:r>
    </w:p>
    <w:p w14:paraId="778A74F0" w14:textId="77777777" w:rsidR="00755192" w:rsidRPr="00930CD0" w:rsidRDefault="00755192" w:rsidP="00755192">
      <w:pPr>
        <w:ind w:firstLine="567"/>
        <w:jc w:val="both"/>
        <w:rPr>
          <w:rFonts w:ascii="Open Sans" w:hAnsi="Open Sans" w:cs="Open Sans"/>
        </w:rPr>
      </w:pPr>
      <w:r w:rsidRPr="00930CD0">
        <w:rPr>
          <w:rFonts w:ascii="Open Sans" w:hAnsi="Open Sans" w:cs="Open Sans"/>
        </w:rPr>
        <w:t xml:space="preserve">Tous les éléments communiqués par les candidats, qui s’inscrivent dans le cadre d’une politique de développement durable (certifications, normes, </w:t>
      </w:r>
      <w:r w:rsidR="007B1EC8" w:rsidRPr="00930CD0">
        <w:rPr>
          <w:rFonts w:ascii="Open Sans" w:hAnsi="Open Sans" w:cs="Open Sans"/>
        </w:rPr>
        <w:t>labels,</w:t>
      </w:r>
      <w:r w:rsidRPr="00930CD0">
        <w:rPr>
          <w:rFonts w:ascii="Open Sans" w:hAnsi="Open Sans" w:cs="Open Sans"/>
        </w:rPr>
        <w:t xml:space="preserve">) et permettant d’apprécier leur performance dans ce domaine, seront appréciés dans le cadre de l’analyse des propositions. </w:t>
      </w:r>
    </w:p>
    <w:p w14:paraId="198F58E5" w14:textId="3442C5CF" w:rsidR="00A95DD0" w:rsidRPr="00930CD0" w:rsidRDefault="00755192" w:rsidP="00755192">
      <w:pPr>
        <w:pStyle w:val="Corpsdetexte"/>
        <w:jc w:val="both"/>
        <w:rPr>
          <w:rFonts w:ascii="Open Sans" w:hAnsi="Open Sans" w:cs="Open Sans"/>
          <w:color w:val="auto"/>
        </w:rPr>
      </w:pPr>
      <w:r w:rsidRPr="00930CD0">
        <w:rPr>
          <w:rFonts w:ascii="Open Sans" w:hAnsi="Open Sans" w:cs="Open Sans"/>
          <w:color w:val="auto"/>
        </w:rPr>
        <w:t>Les candidats préciseront en particulier le pourcentage de matériaux recyclables utilisés dans les produits proposés.</w:t>
      </w:r>
    </w:p>
    <w:p w14:paraId="2190D959" w14:textId="28E1C3A5" w:rsidR="008734CE" w:rsidRPr="00930CD0" w:rsidRDefault="008734CE" w:rsidP="00A95DD0">
      <w:pPr>
        <w:pBdr>
          <w:top w:val="dotted" w:sz="4" w:space="1" w:color="622423" w:themeColor="accent2" w:themeShade="7F"/>
          <w:bottom w:val="dotted" w:sz="4" w:space="1" w:color="622423" w:themeColor="accent2" w:themeShade="7F"/>
        </w:pBdr>
        <w:spacing w:before="300"/>
        <w:outlineLvl w:val="2"/>
        <w:rPr>
          <w:rFonts w:ascii="Open Sans" w:hAnsi="Open Sans" w:cs="Open Sans"/>
          <w:caps/>
          <w:color w:val="622423" w:themeColor="accent2" w:themeShade="7F"/>
          <w:sz w:val="24"/>
          <w:szCs w:val="24"/>
        </w:rPr>
      </w:pPr>
      <w:bookmarkStart w:id="50" w:name="_Toc196748960"/>
      <w:r w:rsidRPr="00930CD0">
        <w:rPr>
          <w:rFonts w:ascii="Open Sans" w:hAnsi="Open Sans" w:cs="Open Sans"/>
          <w:caps/>
          <w:color w:val="622423" w:themeColor="accent2" w:themeShade="7F"/>
          <w:sz w:val="24"/>
          <w:szCs w:val="24"/>
        </w:rPr>
        <w:t>V-4 Modalité logistique</w:t>
      </w:r>
      <w:bookmarkEnd w:id="50"/>
    </w:p>
    <w:bookmarkEnd w:id="47"/>
    <w:bookmarkEnd w:id="48"/>
    <w:p w14:paraId="218A78B7" w14:textId="62799D87" w:rsidR="00D863BE" w:rsidRPr="00930CD0" w:rsidRDefault="00534478" w:rsidP="00CC5762">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Modalités de </w:t>
      </w:r>
      <w:r w:rsidR="00AD39B2" w:rsidRPr="00930CD0">
        <w:rPr>
          <w:rFonts w:ascii="Open Sans" w:eastAsia="Times New Roman" w:hAnsi="Open Sans" w:cs="Open Sans"/>
          <w:b/>
          <w:bCs/>
          <w:color w:val="943634"/>
          <w:spacing w:val="5"/>
        </w:rPr>
        <w:t xml:space="preserve">livraisons </w:t>
      </w:r>
    </w:p>
    <w:p w14:paraId="738E1B34" w14:textId="6489BF79" w:rsidR="00AF7AA3" w:rsidRPr="00930CD0" w:rsidRDefault="00340FEF" w:rsidP="00222B84">
      <w:pPr>
        <w:jc w:val="both"/>
        <w:rPr>
          <w:rFonts w:ascii="Open Sans" w:hAnsi="Open Sans" w:cs="Open Sans"/>
        </w:rPr>
      </w:pPr>
      <w:r w:rsidRPr="00930CD0">
        <w:rPr>
          <w:rFonts w:ascii="Open Sans" w:hAnsi="Open Sans" w:cs="Open Sans"/>
        </w:rPr>
        <w:t xml:space="preserve">La </w:t>
      </w:r>
      <w:r w:rsidR="00CC1EC6" w:rsidRPr="00930CD0">
        <w:rPr>
          <w:rFonts w:ascii="Open Sans" w:hAnsi="Open Sans" w:cs="Open Sans"/>
        </w:rPr>
        <w:t>livraison</w:t>
      </w:r>
      <w:r w:rsidRPr="00930CD0">
        <w:rPr>
          <w:rFonts w:ascii="Open Sans" w:hAnsi="Open Sans" w:cs="Open Sans"/>
        </w:rPr>
        <w:t xml:space="preserve"> des </w:t>
      </w:r>
      <w:r w:rsidR="009B2835" w:rsidRPr="00930CD0">
        <w:rPr>
          <w:rFonts w:ascii="Open Sans" w:hAnsi="Open Sans" w:cs="Open Sans"/>
        </w:rPr>
        <w:t>fournitures</w:t>
      </w:r>
      <w:r w:rsidR="00AF7AA3" w:rsidRPr="00930CD0">
        <w:rPr>
          <w:rFonts w:ascii="Open Sans" w:hAnsi="Open Sans" w:cs="Open Sans"/>
        </w:rPr>
        <w:t xml:space="preserve"> doit être inclus</w:t>
      </w:r>
      <w:r w:rsidR="008B66D0" w:rsidRPr="00930CD0">
        <w:rPr>
          <w:rFonts w:ascii="Open Sans" w:hAnsi="Open Sans" w:cs="Open Sans"/>
        </w:rPr>
        <w:t>e</w:t>
      </w:r>
      <w:r w:rsidR="00AF7AA3" w:rsidRPr="00930CD0">
        <w:rPr>
          <w:rFonts w:ascii="Open Sans" w:hAnsi="Open Sans" w:cs="Open Sans"/>
        </w:rPr>
        <w:t xml:space="preserve"> dans l’offre elle</w:t>
      </w:r>
      <w:r w:rsidR="008B66D0" w:rsidRPr="00930CD0">
        <w:rPr>
          <w:rFonts w:ascii="Open Sans" w:hAnsi="Open Sans" w:cs="Open Sans"/>
        </w:rPr>
        <w:t>,</w:t>
      </w:r>
      <w:r w:rsidR="009B2835" w:rsidRPr="00930CD0">
        <w:rPr>
          <w:rFonts w:ascii="Open Sans" w:hAnsi="Open Sans" w:cs="Open Sans"/>
        </w:rPr>
        <w:t xml:space="preserve"> comprend</w:t>
      </w:r>
      <w:r w:rsidR="00AF7AA3" w:rsidRPr="00930CD0">
        <w:rPr>
          <w:rFonts w:ascii="Open Sans" w:hAnsi="Open Sans" w:cs="Open Sans"/>
        </w:rPr>
        <w:t xml:space="preserve"> : </w:t>
      </w:r>
    </w:p>
    <w:p w14:paraId="62AEAEED" w14:textId="77777777" w:rsidR="008A2DF8" w:rsidRPr="00930CD0" w:rsidRDefault="00AF7AA3" w:rsidP="00AF7AA3">
      <w:pPr>
        <w:pStyle w:val="Paragraphedeliste"/>
        <w:numPr>
          <w:ilvl w:val="0"/>
          <w:numId w:val="4"/>
        </w:numPr>
        <w:jc w:val="both"/>
        <w:rPr>
          <w:rFonts w:ascii="Open Sans" w:hAnsi="Open Sans" w:cs="Open Sans"/>
        </w:rPr>
      </w:pPr>
      <w:r w:rsidRPr="00930CD0">
        <w:rPr>
          <w:rFonts w:ascii="Open Sans" w:hAnsi="Open Sans" w:cs="Open Sans"/>
        </w:rPr>
        <w:t>Les manipulations de fournitures</w:t>
      </w:r>
      <w:r w:rsidR="00DF6F30" w:rsidRPr="00930CD0">
        <w:rPr>
          <w:rFonts w:ascii="Open Sans" w:hAnsi="Open Sans" w:cs="Open Sans"/>
        </w:rPr>
        <w:t xml:space="preserve"> de la sortie du camion</w:t>
      </w:r>
      <w:r w:rsidRPr="00930CD0">
        <w:rPr>
          <w:rFonts w:ascii="Open Sans" w:hAnsi="Open Sans" w:cs="Open Sans"/>
        </w:rPr>
        <w:t xml:space="preserve"> jusqu’à leur réception par le responsable de l’hôpital</w:t>
      </w:r>
      <w:r w:rsidR="008A2DF8" w:rsidRPr="00930CD0">
        <w:rPr>
          <w:rFonts w:ascii="Open Sans" w:hAnsi="Open Sans" w:cs="Open Sans"/>
        </w:rPr>
        <w:t>.</w:t>
      </w:r>
    </w:p>
    <w:p w14:paraId="0E84E180" w14:textId="5B32D5DC" w:rsidR="00AF7AA3" w:rsidRPr="00930CD0" w:rsidRDefault="008A2DF8" w:rsidP="00AF7AA3">
      <w:pPr>
        <w:pStyle w:val="Paragraphedeliste"/>
        <w:numPr>
          <w:ilvl w:val="0"/>
          <w:numId w:val="4"/>
        </w:numPr>
        <w:jc w:val="both"/>
        <w:rPr>
          <w:rFonts w:ascii="Open Sans" w:hAnsi="Open Sans" w:cs="Open Sans"/>
        </w:rPr>
      </w:pPr>
      <w:r w:rsidRPr="00930CD0">
        <w:rPr>
          <w:rFonts w:ascii="Open Sans" w:hAnsi="Open Sans" w:cs="Open Sans"/>
        </w:rPr>
        <w:t>Les manipulations de fournitures de la sortie du camion jusqu’à leur réception</w:t>
      </w:r>
      <w:r w:rsidR="00AF7AA3" w:rsidRPr="00930CD0">
        <w:rPr>
          <w:rFonts w:ascii="Open Sans" w:hAnsi="Open Sans" w:cs="Open Sans"/>
        </w:rPr>
        <w:t xml:space="preserve"> sont à la charge et sous l’entière responsabilité du titulaire du marché. </w:t>
      </w:r>
    </w:p>
    <w:p w14:paraId="1C1774D0" w14:textId="03032832" w:rsidR="00AF7AA3" w:rsidRPr="00930CD0" w:rsidRDefault="00AF7AA3" w:rsidP="00340FEF">
      <w:pPr>
        <w:pStyle w:val="Paragraphedeliste"/>
        <w:numPr>
          <w:ilvl w:val="0"/>
          <w:numId w:val="4"/>
        </w:numPr>
        <w:jc w:val="both"/>
        <w:rPr>
          <w:rFonts w:ascii="Open Sans" w:hAnsi="Open Sans" w:cs="Open Sans"/>
        </w:rPr>
      </w:pPr>
      <w:r w:rsidRPr="00930CD0">
        <w:rPr>
          <w:rFonts w:ascii="Open Sans" w:hAnsi="Open Sans" w:cs="Open Sans"/>
        </w:rPr>
        <w:lastRenderedPageBreak/>
        <w:t>La manutention (main d’œuvre</w:t>
      </w:r>
      <w:r w:rsidR="000736DF" w:rsidRPr="00930CD0">
        <w:rPr>
          <w:rFonts w:ascii="Open Sans" w:hAnsi="Open Sans" w:cs="Open Sans"/>
        </w:rPr>
        <w:t>, hayon sur le camion</w:t>
      </w:r>
      <w:r w:rsidRPr="00930CD0">
        <w:rPr>
          <w:rFonts w:ascii="Open Sans" w:hAnsi="Open Sans" w:cs="Open Sans"/>
        </w:rPr>
        <w:t>) nécessaire à l’acheminement des fournitures sont à prévoir par le titulaire.</w:t>
      </w:r>
    </w:p>
    <w:p w14:paraId="3B410594" w14:textId="55959132" w:rsidR="00222B84" w:rsidRPr="00930CD0" w:rsidRDefault="00340FEF" w:rsidP="00534478">
      <w:pPr>
        <w:jc w:val="both"/>
        <w:rPr>
          <w:rFonts w:ascii="Open Sans" w:eastAsia="Times New Roman" w:hAnsi="Open Sans" w:cs="Open Sans"/>
        </w:rPr>
      </w:pPr>
      <w:r w:rsidRPr="00930CD0">
        <w:rPr>
          <w:rFonts w:ascii="Open Sans" w:eastAsia="Times New Roman" w:hAnsi="Open Sans" w:cs="Open Sans"/>
        </w:rPr>
        <w:t xml:space="preserve">La date exacte de livraison devra être convenue entre l’hôpital et/ou la personne habilitée à réceptionner d’une part, et </w:t>
      </w:r>
      <w:r w:rsidR="008B66D0" w:rsidRPr="00930CD0">
        <w:rPr>
          <w:rFonts w:ascii="Open Sans" w:eastAsia="Times New Roman" w:hAnsi="Open Sans" w:cs="Open Sans"/>
        </w:rPr>
        <w:t>du</w:t>
      </w:r>
      <w:r w:rsidRPr="00930CD0">
        <w:rPr>
          <w:rFonts w:ascii="Open Sans" w:eastAsia="Times New Roman" w:hAnsi="Open Sans" w:cs="Open Sans"/>
        </w:rPr>
        <w:t xml:space="preserve"> titulaire du marché d’autre part, au plus tard 8 jours avant la semaine de livraison fixée lors de la confirmation de commande du titulaire. Cette date de livraison sera confirmée par le titulaire auprès du site par écrit.</w:t>
      </w:r>
    </w:p>
    <w:p w14:paraId="40116528" w14:textId="77777777" w:rsidR="00C916B3" w:rsidRPr="00930CD0" w:rsidRDefault="00C916B3" w:rsidP="00534478">
      <w:pPr>
        <w:jc w:val="both"/>
        <w:rPr>
          <w:rFonts w:ascii="Open Sans" w:eastAsia="Times New Roman" w:hAnsi="Open Sans" w:cs="Open Sans"/>
        </w:rPr>
      </w:pPr>
    </w:p>
    <w:p w14:paraId="7E5A0CE7" w14:textId="61E16857" w:rsidR="00534478" w:rsidRPr="00930CD0" w:rsidRDefault="00F934BB"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Conditions s’appliquant à chacun des lots</w:t>
      </w:r>
    </w:p>
    <w:p w14:paraId="29362E91" w14:textId="305360A7" w:rsidR="003C6E04" w:rsidRDefault="008B66D0" w:rsidP="00534478">
      <w:pPr>
        <w:jc w:val="both"/>
        <w:rPr>
          <w:rFonts w:ascii="Open Sans" w:eastAsia="Times New Roman" w:hAnsi="Open Sans" w:cs="Open Sans"/>
        </w:rPr>
      </w:pPr>
      <w:r w:rsidRPr="00930CD0">
        <w:rPr>
          <w:rFonts w:ascii="Open Sans" w:eastAsia="Times New Roman" w:hAnsi="Open Sans" w:cs="Open Sans"/>
        </w:rPr>
        <w:t>En cas de commandes groupées bénéficiant d’une remise com</w:t>
      </w:r>
      <w:r w:rsidR="00F65DA3" w:rsidRPr="00930CD0">
        <w:rPr>
          <w:rFonts w:ascii="Open Sans" w:eastAsia="Times New Roman" w:hAnsi="Open Sans" w:cs="Open Sans"/>
        </w:rPr>
        <w:t>merciale</w:t>
      </w:r>
      <w:r w:rsidRPr="00930CD0">
        <w:rPr>
          <w:rFonts w:ascii="Open Sans" w:eastAsia="Times New Roman" w:hAnsi="Open Sans" w:cs="Open Sans"/>
        </w:rPr>
        <w:t>, conforme aux annexes financières de l’acte d’engagement, la totalité de la commande doit pouvoir être reçue simultanément par le Groupe Hospitalier concerné.</w:t>
      </w:r>
    </w:p>
    <w:p w14:paraId="09AFB5DF" w14:textId="77777777" w:rsidR="00D52171" w:rsidRPr="00930CD0" w:rsidRDefault="00D52171" w:rsidP="00534478">
      <w:pPr>
        <w:jc w:val="both"/>
        <w:rPr>
          <w:rFonts w:ascii="Open Sans" w:eastAsia="Times New Roman" w:hAnsi="Open Sans" w:cs="Open Sans"/>
        </w:rPr>
      </w:pPr>
    </w:p>
    <w:p w14:paraId="4B134D38" w14:textId="4BD799DA" w:rsidR="00C916B3" w:rsidRPr="00930CD0" w:rsidRDefault="00C916B3"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Modalités du service après-vente</w:t>
      </w:r>
    </w:p>
    <w:p w14:paraId="3EFDE49B" w14:textId="6616FCE8" w:rsidR="00037510" w:rsidRPr="00930CD0" w:rsidRDefault="00037510" w:rsidP="00534478">
      <w:pPr>
        <w:jc w:val="both"/>
        <w:rPr>
          <w:rFonts w:ascii="Open Sans" w:eastAsia="Times New Roman" w:hAnsi="Open Sans" w:cs="Open Sans"/>
        </w:rPr>
      </w:pPr>
      <w:r w:rsidRPr="00930CD0">
        <w:rPr>
          <w:rFonts w:ascii="Open Sans" w:eastAsia="Times New Roman" w:hAnsi="Open Sans" w:cs="Open Sans"/>
        </w:rPr>
        <w:t>Les modalités de mise en œuvre du service après-vente devront être précisées en tenant compte du délai d’intervention fixé au maximum à 48 heures.</w:t>
      </w:r>
    </w:p>
    <w:p w14:paraId="397B209A" w14:textId="1CFBB035" w:rsidR="00D52171" w:rsidRDefault="00037510" w:rsidP="00534478">
      <w:pPr>
        <w:jc w:val="both"/>
        <w:rPr>
          <w:rFonts w:ascii="Open Sans" w:eastAsia="Times New Roman" w:hAnsi="Open Sans" w:cs="Open Sans"/>
        </w:rPr>
      </w:pPr>
      <w:r w:rsidRPr="00930CD0">
        <w:rPr>
          <w:rFonts w:ascii="Open Sans" w:eastAsia="Times New Roman" w:hAnsi="Open Sans" w:cs="Open Sans"/>
        </w:rPr>
        <w:t xml:space="preserve">Il prendra effet à compter de la date de réception de la commande par le titulaire, les délais annoncés auront valeur contractuelle pour le candidat retenu. </w:t>
      </w:r>
    </w:p>
    <w:p w14:paraId="0564CE02" w14:textId="07593D96" w:rsidR="001E7D3C" w:rsidRDefault="001E7D3C" w:rsidP="00D52171">
      <w:pPr>
        <w:jc w:val="both"/>
        <w:rPr>
          <w:rFonts w:ascii="Cambria" w:eastAsia="Times New Roman" w:hAnsi="Cambria" w:cs="Times New Roman"/>
        </w:rPr>
      </w:pPr>
    </w:p>
    <w:p w14:paraId="169F15E1" w14:textId="2CC9DB29" w:rsidR="00923F7F" w:rsidRPr="001E7D3C" w:rsidRDefault="001E7D3C" w:rsidP="001E7D3C">
      <w:pPr>
        <w:pBdr>
          <w:top w:val="dotted" w:sz="4" w:space="1" w:color="622423" w:themeColor="accent2" w:themeShade="7F"/>
          <w:bottom w:val="dotted" w:sz="4" w:space="1" w:color="622423" w:themeColor="accent2" w:themeShade="7F"/>
        </w:pBdr>
        <w:spacing w:before="300"/>
        <w:outlineLvl w:val="2"/>
        <w:rPr>
          <w:rFonts w:ascii="Open Sans" w:hAnsi="Open Sans" w:cs="Open Sans"/>
          <w:caps/>
          <w:color w:val="622423" w:themeColor="accent2" w:themeShade="7F"/>
          <w:sz w:val="24"/>
          <w:szCs w:val="24"/>
        </w:rPr>
      </w:pPr>
      <w:bookmarkStart w:id="51" w:name="_Toc196748961"/>
      <w:r w:rsidRPr="00930CD0">
        <w:rPr>
          <w:rFonts w:ascii="Open Sans" w:hAnsi="Open Sans" w:cs="Open Sans"/>
          <w:caps/>
          <w:color w:val="622423" w:themeColor="accent2" w:themeShade="7F"/>
          <w:sz w:val="24"/>
          <w:szCs w:val="24"/>
        </w:rPr>
        <w:t>V-</w:t>
      </w:r>
      <w:r>
        <w:rPr>
          <w:rFonts w:ascii="Open Sans" w:hAnsi="Open Sans" w:cs="Open Sans"/>
          <w:caps/>
          <w:color w:val="622423" w:themeColor="accent2" w:themeShade="7F"/>
          <w:sz w:val="24"/>
          <w:szCs w:val="24"/>
        </w:rPr>
        <w:t>5</w:t>
      </w:r>
      <w:r w:rsidRPr="00930CD0">
        <w:rPr>
          <w:rFonts w:ascii="Open Sans" w:hAnsi="Open Sans" w:cs="Open Sans"/>
          <w:caps/>
          <w:color w:val="622423" w:themeColor="accent2" w:themeShade="7F"/>
          <w:sz w:val="24"/>
          <w:szCs w:val="24"/>
        </w:rPr>
        <w:t xml:space="preserve"> </w:t>
      </w:r>
      <w:r w:rsidRPr="001E7D3C">
        <w:rPr>
          <w:rFonts w:ascii="Open Sans" w:hAnsi="Open Sans" w:cs="Open Sans"/>
          <w:caps/>
          <w:color w:val="622423" w:themeColor="accent2" w:themeShade="7F"/>
          <w:sz w:val="24"/>
          <w:szCs w:val="24"/>
        </w:rPr>
        <w:t>DUREE DE GARANTIE</w:t>
      </w:r>
      <w:bookmarkEnd w:id="51"/>
    </w:p>
    <w:p w14:paraId="701710C8" w14:textId="02EC8670" w:rsidR="00534478"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La garantie exigée de l'ensemble des matériels est de </w:t>
      </w:r>
      <w:r w:rsidR="00AD39B2" w:rsidRPr="00930CD0">
        <w:rPr>
          <w:rFonts w:ascii="Open Sans" w:eastAsia="Times New Roman" w:hAnsi="Open Sans" w:cs="Open Sans"/>
        </w:rPr>
        <w:t>vingt-quatre mois minimums</w:t>
      </w:r>
      <w:r w:rsidRPr="00930CD0">
        <w:rPr>
          <w:rFonts w:ascii="Open Sans" w:eastAsia="Times New Roman" w:hAnsi="Open Sans" w:cs="Open Sans"/>
        </w:rPr>
        <w:t xml:space="preserve"> à compter de la réception du matériel.</w:t>
      </w:r>
    </w:p>
    <w:p w14:paraId="3FEBC3C4" w14:textId="382247B4" w:rsidR="00534478" w:rsidRPr="00930CD0" w:rsidRDefault="00534478" w:rsidP="004614DE">
      <w:pPr>
        <w:jc w:val="both"/>
        <w:rPr>
          <w:rFonts w:ascii="Open Sans" w:eastAsia="Times New Roman" w:hAnsi="Open Sans" w:cs="Open Sans"/>
        </w:rPr>
      </w:pPr>
      <w:proofErr w:type="gramStart"/>
      <w:r w:rsidRPr="00930CD0">
        <w:rPr>
          <w:rFonts w:ascii="Open Sans" w:eastAsia="Times New Roman" w:hAnsi="Open Sans" w:cs="Open Sans"/>
        </w:rPr>
        <w:t>garantie</w:t>
      </w:r>
      <w:proofErr w:type="gramEnd"/>
      <w:r w:rsidRPr="00930CD0">
        <w:rPr>
          <w:rFonts w:ascii="Open Sans" w:eastAsia="Times New Roman" w:hAnsi="Open Sans" w:cs="Open Sans"/>
        </w:rPr>
        <w:t xml:space="preserve"> porte sur tous les défauts visibles ou non des matériaux employés, sur tous les vices de construction ou de conception</w:t>
      </w:r>
      <w:r w:rsidR="003C6E04" w:rsidRPr="00930CD0">
        <w:rPr>
          <w:rFonts w:ascii="Open Sans" w:eastAsia="Times New Roman" w:hAnsi="Open Sans" w:cs="Open Sans"/>
        </w:rPr>
        <w:t>.</w:t>
      </w:r>
      <w:r w:rsidRPr="00930CD0">
        <w:rPr>
          <w:rFonts w:ascii="Open Sans" w:eastAsia="Times New Roman" w:hAnsi="Open Sans" w:cs="Open Sans"/>
        </w:rPr>
        <w:t xml:space="preserve"> </w:t>
      </w:r>
    </w:p>
    <w:p w14:paraId="72B49548" w14:textId="29011621" w:rsidR="00C916B3"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A cours </w:t>
      </w:r>
      <w:r w:rsidR="00A17894" w:rsidRPr="00930CD0">
        <w:rPr>
          <w:rFonts w:ascii="Open Sans" w:eastAsia="Times New Roman" w:hAnsi="Open Sans" w:cs="Open Sans"/>
        </w:rPr>
        <w:t>de la</w:t>
      </w:r>
      <w:r w:rsidRPr="00930CD0">
        <w:rPr>
          <w:rFonts w:ascii="Open Sans" w:eastAsia="Times New Roman" w:hAnsi="Open Sans" w:cs="Open Sans"/>
        </w:rPr>
        <w:t xml:space="preserve"> période de la garantie ci-dessus </w:t>
      </w:r>
      <w:r w:rsidR="00A17894" w:rsidRPr="00930CD0">
        <w:rPr>
          <w:rFonts w:ascii="Open Sans" w:eastAsia="Times New Roman" w:hAnsi="Open Sans" w:cs="Open Sans"/>
        </w:rPr>
        <w:t>définie, le</w:t>
      </w:r>
      <w:r w:rsidRPr="00930CD0">
        <w:rPr>
          <w:rFonts w:ascii="Open Sans" w:eastAsia="Times New Roman" w:hAnsi="Open Sans" w:cs="Open Sans"/>
        </w:rPr>
        <w:t xml:space="preserve"> titulaire s’engage à remplacer toute pièce défectueuse </w:t>
      </w:r>
      <w:r w:rsidR="009978CD" w:rsidRPr="00930CD0">
        <w:rPr>
          <w:rFonts w:ascii="Open Sans" w:eastAsia="Times New Roman" w:hAnsi="Open Sans" w:cs="Open Sans"/>
        </w:rPr>
        <w:t>ou effectuer</w:t>
      </w:r>
      <w:r w:rsidRPr="00930CD0">
        <w:rPr>
          <w:rFonts w:ascii="Open Sans" w:eastAsia="Times New Roman" w:hAnsi="Open Sans" w:cs="Open Sans"/>
        </w:rPr>
        <w:t xml:space="preserve"> toute intervention nécessaire, les frais occasionnés étant à sa charge. </w:t>
      </w:r>
    </w:p>
    <w:p w14:paraId="36092400" w14:textId="74E5F678" w:rsidR="00322301" w:rsidRPr="00930CD0" w:rsidRDefault="009A0147" w:rsidP="008E7131">
      <w:pPr>
        <w:pStyle w:val="Titre1"/>
        <w:pageBreakBefore/>
        <w:shd w:val="clear" w:color="auto" w:fill="B3B3B3"/>
        <w:rPr>
          <w:rFonts w:ascii="Open Sans" w:eastAsia="Arial Unicode MS" w:hAnsi="Open Sans" w:cs="Open Sans"/>
        </w:rPr>
      </w:pPr>
      <w:bookmarkStart w:id="52" w:name="_Toc205787065"/>
      <w:bookmarkStart w:id="53" w:name="_Toc196748962"/>
      <w:r w:rsidRPr="00930CD0">
        <w:rPr>
          <w:rFonts w:ascii="Open Sans" w:eastAsia="Arial Unicode MS" w:hAnsi="Open Sans" w:cs="Open Sans"/>
        </w:rPr>
        <w:lastRenderedPageBreak/>
        <w:t>ANNEXE</w:t>
      </w:r>
      <w:r w:rsidR="00322301" w:rsidRPr="00930CD0">
        <w:rPr>
          <w:rFonts w:ascii="Open Sans" w:eastAsia="Arial Unicode MS" w:hAnsi="Open Sans" w:cs="Open Sans"/>
        </w:rPr>
        <w:t xml:space="preserve"> </w:t>
      </w:r>
      <w:r w:rsidR="000C088B" w:rsidRPr="00930CD0">
        <w:rPr>
          <w:rFonts w:ascii="Open Sans" w:eastAsia="Arial Unicode MS" w:hAnsi="Open Sans" w:cs="Open Sans"/>
        </w:rPr>
        <w:t>1</w:t>
      </w:r>
      <w:r w:rsidR="00322301" w:rsidRPr="00930CD0">
        <w:rPr>
          <w:rFonts w:ascii="Open Sans" w:eastAsia="Arial Unicode MS" w:hAnsi="Open Sans" w:cs="Open Sans"/>
        </w:rPr>
        <w:t> :</w:t>
      </w:r>
      <w:r w:rsidR="000E7929">
        <w:rPr>
          <w:rFonts w:ascii="Open Sans" w:eastAsia="Arial Unicode MS" w:hAnsi="Open Sans" w:cs="Open Sans"/>
        </w:rPr>
        <w:t xml:space="preserve"> </w:t>
      </w:r>
      <w:r w:rsidR="00322301" w:rsidRPr="00930CD0">
        <w:rPr>
          <w:rFonts w:ascii="Open Sans" w:eastAsia="Arial Unicode MS" w:hAnsi="Open Sans" w:cs="Open Sans"/>
        </w:rPr>
        <w:t xml:space="preserve"> </w:t>
      </w:r>
      <w:bookmarkEnd w:id="52"/>
      <w:r w:rsidR="003C0324" w:rsidRPr="00930CD0">
        <w:rPr>
          <w:rFonts w:ascii="Open Sans" w:eastAsia="Arial Unicode MS" w:hAnsi="Open Sans" w:cs="Open Sans"/>
        </w:rPr>
        <w:t>CADRE DE REPONSE TECHNIQUE</w:t>
      </w:r>
      <w:bookmarkEnd w:id="53"/>
    </w:p>
    <w:p w14:paraId="17B6E97F" w14:textId="77777777" w:rsidR="00644789" w:rsidRPr="00D52171" w:rsidRDefault="008B56F2" w:rsidP="008264A1">
      <w:pPr>
        <w:widowControl w:val="0"/>
        <w:autoSpaceDE w:val="0"/>
        <w:autoSpaceDN w:val="0"/>
        <w:adjustRightInd w:val="0"/>
        <w:jc w:val="center"/>
        <w:rPr>
          <w:rFonts w:ascii="Open Sans" w:eastAsia="Arial Unicode MS" w:hAnsi="Open Sans" w:cs="Open Sans"/>
          <w:b/>
          <w:bCs/>
          <w:iCs/>
          <w:sz w:val="20"/>
          <w:szCs w:val="20"/>
        </w:rPr>
      </w:pPr>
      <w:r w:rsidRPr="00D52171">
        <w:rPr>
          <w:rFonts w:ascii="Open Sans" w:eastAsia="Arial Unicode MS" w:hAnsi="Open Sans" w:cs="Open Sans"/>
          <w:b/>
          <w:bCs/>
          <w:iCs/>
          <w:sz w:val="20"/>
          <w:szCs w:val="20"/>
        </w:rPr>
        <w:t>Ce document est à remplir par le candidat</w:t>
      </w:r>
    </w:p>
    <w:p w14:paraId="2C820807" w14:textId="77777777" w:rsidR="00880969" w:rsidRPr="00D52171" w:rsidRDefault="00880969" w:rsidP="00880969">
      <w:pPr>
        <w:tabs>
          <w:tab w:val="left" w:pos="1701"/>
          <w:tab w:val="left" w:pos="6237"/>
        </w:tabs>
        <w:spacing w:after="0"/>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Toute case non renseignée aura la note « 0 ».</w:t>
      </w:r>
    </w:p>
    <w:p w14:paraId="137AAD0B" w14:textId="77777777" w:rsidR="00880969" w:rsidRPr="00D52171" w:rsidRDefault="00880969" w:rsidP="00880969">
      <w:pPr>
        <w:tabs>
          <w:tab w:val="left" w:pos="1701"/>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Les renvois secs vers des fiches techniques sont interdits et auront la note « 0 » :</w:t>
      </w:r>
    </w:p>
    <w:p w14:paraId="644D30D2"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les principaux éléments de réponse doivent figurer dans la colonne « réponse du candidat »,</w:t>
      </w:r>
    </w:p>
    <w:p w14:paraId="0056E07A"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si un renvoi est nécessaire, la référence du document fourni, et le numéro de page doivent obligatoirement être mentionnés ;</w:t>
      </w:r>
    </w:p>
    <w:p w14:paraId="1FEE6949"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 xml:space="preserve">Les questions non notées renvoient essentiellement aux exigences du CCTP. Une non-conformité </w:t>
      </w:r>
      <w:r w:rsidR="00C75D12" w:rsidRPr="00D52171">
        <w:rPr>
          <w:rFonts w:ascii="Open Sans" w:eastAsia="Times New Roman" w:hAnsi="Open Sans" w:cs="Open Sans"/>
          <w:bCs/>
          <w:color w:val="943634"/>
          <w:spacing w:val="5"/>
          <w:sz w:val="20"/>
          <w:szCs w:val="20"/>
        </w:rPr>
        <w:t>au</w:t>
      </w:r>
      <w:r w:rsidR="00C75D12" w:rsidRPr="00D52171">
        <w:rPr>
          <w:rFonts w:ascii="Open Sans" w:hAnsi="Open Sans" w:cs="Open Sans"/>
          <w:noProof/>
          <w:sz w:val="20"/>
          <w:szCs w:val="20"/>
        </w:rPr>
        <w:t xml:space="preserve"> </w:t>
      </w:r>
      <w:r w:rsidR="00C75D12" w:rsidRPr="00D52171">
        <w:rPr>
          <w:rFonts w:ascii="Open Sans" w:eastAsia="Times New Roman" w:hAnsi="Open Sans" w:cs="Open Sans"/>
          <w:bCs/>
          <w:color w:val="943634"/>
          <w:spacing w:val="5"/>
          <w:sz w:val="20"/>
          <w:szCs w:val="20"/>
        </w:rPr>
        <w:t>CCTP</w:t>
      </w:r>
      <w:r w:rsidRPr="00D52171">
        <w:rPr>
          <w:rFonts w:ascii="Open Sans" w:eastAsia="Times New Roman" w:hAnsi="Open Sans" w:cs="Open Sans"/>
          <w:bCs/>
          <w:color w:val="943634"/>
          <w:spacing w:val="5"/>
          <w:sz w:val="20"/>
          <w:szCs w:val="20"/>
        </w:rPr>
        <w:t xml:space="preserve"> entraîne l’élimination de l’offre ;</w:t>
      </w:r>
    </w:p>
    <w:p w14:paraId="6476BEC0" w14:textId="7300054A" w:rsidR="00676FB8" w:rsidRPr="00D52171" w:rsidRDefault="00880969" w:rsidP="0017664D">
      <w:pPr>
        <w:tabs>
          <w:tab w:val="left" w:pos="1701"/>
          <w:tab w:val="left" w:pos="6237"/>
        </w:tabs>
        <w:spacing w:after="0"/>
        <w:ind w:right="-285"/>
        <w:jc w:val="center"/>
        <w:rPr>
          <w:rStyle w:val="lev"/>
          <w:rFonts w:ascii="Open Sans" w:eastAsia="Times New Roman" w:hAnsi="Open Sans" w:cs="Open Sans"/>
          <w:b w:val="0"/>
          <w:color w:val="943634"/>
          <w:sz w:val="20"/>
          <w:szCs w:val="20"/>
        </w:rPr>
      </w:pPr>
      <w:r w:rsidRPr="00D52171">
        <w:rPr>
          <w:rFonts w:ascii="Open Sans" w:eastAsia="Times New Roman" w:hAnsi="Open Sans" w:cs="Open Sans"/>
          <w:bCs/>
          <w:color w:val="943634"/>
          <w:spacing w:val="5"/>
          <w:sz w:val="20"/>
          <w:szCs w:val="20"/>
        </w:rPr>
        <w:t>La longueur du texte de réponse est libre, veiller à sa bonne visibilité.</w:t>
      </w:r>
    </w:p>
    <w:p w14:paraId="3A80B241" w14:textId="77777777" w:rsidR="00676FB8" w:rsidRPr="002C0306" w:rsidRDefault="00676FB8" w:rsidP="00644789">
      <w:pPr>
        <w:tabs>
          <w:tab w:val="left" w:pos="1701"/>
          <w:tab w:val="left" w:pos="6237"/>
        </w:tabs>
        <w:spacing w:after="0"/>
        <w:jc w:val="center"/>
        <w:rPr>
          <w:rStyle w:val="lev"/>
          <w:rFonts w:ascii="Open Sans" w:hAnsi="Open Sans" w:cs="Open Sans"/>
          <w:b w:val="0"/>
          <w:highlight w:val="yellow"/>
        </w:rPr>
      </w:pPr>
    </w:p>
    <w:tbl>
      <w:tblPr>
        <w:tblStyle w:val="Grilleclaire-Accent17"/>
        <w:tblW w:w="9963" w:type="dxa"/>
        <w:tblLayout w:type="fixed"/>
        <w:tblLook w:val="04A0" w:firstRow="1" w:lastRow="0" w:firstColumn="1" w:lastColumn="0" w:noHBand="0" w:noVBand="1"/>
      </w:tblPr>
      <w:tblGrid>
        <w:gridCol w:w="534"/>
        <w:gridCol w:w="3425"/>
        <w:gridCol w:w="1418"/>
        <w:gridCol w:w="992"/>
        <w:gridCol w:w="3594"/>
      </w:tblGrid>
      <w:tr w:rsidR="006C166A" w:rsidRPr="002C0306" w14:paraId="0BC124C5" w14:textId="77777777" w:rsidTr="00F357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9" w:type="dxa"/>
            <w:gridSpan w:val="2"/>
            <w:shd w:val="clear" w:color="auto" w:fill="DBE5F1" w:themeFill="accent1" w:themeFillTint="33"/>
            <w:vAlign w:val="center"/>
          </w:tcPr>
          <w:p w14:paraId="76432DAB" w14:textId="77777777" w:rsidR="006C166A" w:rsidRPr="002C0306" w:rsidRDefault="006C166A" w:rsidP="00E35315">
            <w:pPr>
              <w:ind w:left="-118" w:right="-131"/>
              <w:jc w:val="center"/>
              <w:rPr>
                <w:rFonts w:ascii="Open Sans" w:hAnsi="Open Sans" w:cs="Open Sans"/>
                <w:sz w:val="20"/>
                <w:szCs w:val="20"/>
              </w:rPr>
            </w:pPr>
            <w:bookmarkStart w:id="54" w:name="_Hlk148023693"/>
            <w:bookmarkStart w:id="55" w:name="_Hlk143676108"/>
            <w:r w:rsidRPr="002C0306">
              <w:rPr>
                <w:rFonts w:ascii="Open Sans" w:hAnsi="Open Sans" w:cs="Open Sans"/>
                <w:sz w:val="20"/>
                <w:szCs w:val="20"/>
              </w:rPr>
              <w:t>Questions</w:t>
            </w:r>
          </w:p>
        </w:tc>
        <w:tc>
          <w:tcPr>
            <w:tcW w:w="1418" w:type="dxa"/>
            <w:shd w:val="clear" w:color="auto" w:fill="DBE5F1" w:themeFill="accent1" w:themeFillTint="33"/>
            <w:vAlign w:val="center"/>
          </w:tcPr>
          <w:p w14:paraId="0A3BF2F5"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Mode de réponse attendue</w:t>
            </w:r>
          </w:p>
        </w:tc>
        <w:tc>
          <w:tcPr>
            <w:tcW w:w="992" w:type="dxa"/>
            <w:shd w:val="clear" w:color="auto" w:fill="DBE5F1" w:themeFill="accent1" w:themeFillTint="33"/>
            <w:vAlign w:val="center"/>
          </w:tcPr>
          <w:p w14:paraId="38E461F8"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Item noté</w:t>
            </w:r>
          </w:p>
        </w:tc>
        <w:tc>
          <w:tcPr>
            <w:tcW w:w="3594" w:type="dxa"/>
            <w:shd w:val="clear" w:color="auto" w:fill="DBE5F1" w:themeFill="accent1" w:themeFillTint="33"/>
            <w:vAlign w:val="center"/>
          </w:tcPr>
          <w:p w14:paraId="2C8F2D14"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Réponse du candidat</w:t>
            </w:r>
          </w:p>
        </w:tc>
      </w:tr>
      <w:tr w:rsidR="00642D3F" w:rsidRPr="00716621" w14:paraId="1E8D152C" w14:textId="77777777" w:rsidTr="00A52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BAC5E81" w14:textId="77777777" w:rsidR="00642D3F" w:rsidRPr="00716621" w:rsidRDefault="00642D3F" w:rsidP="00642D3F">
            <w:pPr>
              <w:ind w:left="-118" w:right="-131"/>
              <w:jc w:val="center"/>
              <w:rPr>
                <w:rFonts w:ascii="Open Sans" w:hAnsi="Open Sans" w:cs="Open Sans"/>
                <w:color w:val="000000" w:themeColor="text1"/>
                <w:sz w:val="18"/>
                <w:szCs w:val="18"/>
              </w:rPr>
            </w:pPr>
            <w:r w:rsidRPr="00716621">
              <w:rPr>
                <w:rFonts w:ascii="Open Sans" w:hAnsi="Open Sans" w:cs="Open Sans"/>
                <w:color w:val="000000" w:themeColor="text1"/>
                <w:sz w:val="18"/>
                <w:szCs w:val="18"/>
              </w:rPr>
              <w:t>1</w:t>
            </w:r>
          </w:p>
        </w:tc>
        <w:tc>
          <w:tcPr>
            <w:tcW w:w="3425" w:type="dxa"/>
            <w:shd w:val="clear" w:color="auto" w:fill="auto"/>
            <w:vAlign w:val="center"/>
          </w:tcPr>
          <w:p w14:paraId="6EB23288" w14:textId="77777777" w:rsidR="00642D3F" w:rsidRPr="00716621" w:rsidRDefault="00642D3F" w:rsidP="00642D3F">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Le projet de catalogue personnalisé est fourni</w:t>
            </w:r>
          </w:p>
        </w:tc>
        <w:tc>
          <w:tcPr>
            <w:tcW w:w="1418" w:type="dxa"/>
            <w:shd w:val="clear" w:color="auto" w:fill="auto"/>
            <w:vAlign w:val="center"/>
          </w:tcPr>
          <w:p w14:paraId="45498A09" w14:textId="77777777" w:rsidR="00642D3F" w:rsidRPr="00716621" w:rsidRDefault="00642D3F"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r w:rsidRPr="00716621">
              <w:rPr>
                <w:rFonts w:ascii="Open Sans" w:hAnsi="Open Sans" w:cs="Open Sans"/>
                <w:color w:val="000000" w:themeColor="text1"/>
                <w:sz w:val="18"/>
                <w:szCs w:val="18"/>
              </w:rPr>
              <w:t>Oui - non</w:t>
            </w:r>
          </w:p>
        </w:tc>
        <w:tc>
          <w:tcPr>
            <w:tcW w:w="992" w:type="dxa"/>
            <w:shd w:val="clear" w:color="auto" w:fill="auto"/>
          </w:tcPr>
          <w:p w14:paraId="31415436" w14:textId="7EF22EB5" w:rsidR="00642D3F" w:rsidRPr="00716621" w:rsidRDefault="00642D3F"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32486666" w14:textId="77777777" w:rsidR="00642D3F" w:rsidRPr="00716621" w:rsidRDefault="00642D3F" w:rsidP="00642D3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p>
        </w:tc>
      </w:tr>
      <w:tr w:rsidR="00642D3F" w:rsidRPr="00716621" w14:paraId="5E5230EC" w14:textId="77777777" w:rsidTr="00A522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57202B7" w14:textId="77777777" w:rsidR="00642D3F" w:rsidRPr="00716621" w:rsidRDefault="00642D3F" w:rsidP="00642D3F">
            <w:pPr>
              <w:ind w:left="-118" w:right="-131"/>
              <w:jc w:val="center"/>
              <w:rPr>
                <w:rFonts w:ascii="Open Sans" w:hAnsi="Open Sans" w:cs="Open Sans"/>
                <w:color w:val="000000" w:themeColor="text1"/>
                <w:sz w:val="18"/>
                <w:szCs w:val="18"/>
              </w:rPr>
            </w:pPr>
            <w:r w:rsidRPr="00716621">
              <w:rPr>
                <w:rFonts w:ascii="Open Sans" w:hAnsi="Open Sans" w:cs="Open Sans"/>
                <w:color w:val="000000" w:themeColor="text1"/>
                <w:sz w:val="18"/>
                <w:szCs w:val="18"/>
              </w:rPr>
              <w:t>2</w:t>
            </w:r>
          </w:p>
        </w:tc>
        <w:tc>
          <w:tcPr>
            <w:tcW w:w="3425" w:type="dxa"/>
            <w:shd w:val="clear" w:color="auto" w:fill="auto"/>
            <w:vAlign w:val="center"/>
          </w:tcPr>
          <w:p w14:paraId="21DEF622" w14:textId="64F87EFF" w:rsidR="00642D3F" w:rsidRPr="00716621" w:rsidRDefault="00642D3F" w:rsidP="00642D3F">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 dossier technique est fourni</w:t>
            </w:r>
          </w:p>
        </w:tc>
        <w:tc>
          <w:tcPr>
            <w:tcW w:w="1418" w:type="dxa"/>
            <w:shd w:val="clear" w:color="auto" w:fill="auto"/>
            <w:vAlign w:val="center"/>
          </w:tcPr>
          <w:p w14:paraId="01952D0E" w14:textId="77777777" w:rsidR="00642D3F" w:rsidRPr="00716621" w:rsidRDefault="00642D3F" w:rsidP="00642D3F">
            <w:pPr>
              <w:ind w:left="-108" w:right="-108" w:firstLine="34"/>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color w:val="000000" w:themeColor="text1"/>
                <w:sz w:val="18"/>
                <w:szCs w:val="18"/>
              </w:rPr>
              <w:t>Oui - non</w:t>
            </w:r>
          </w:p>
        </w:tc>
        <w:tc>
          <w:tcPr>
            <w:tcW w:w="992" w:type="dxa"/>
            <w:shd w:val="clear" w:color="auto" w:fill="auto"/>
          </w:tcPr>
          <w:p w14:paraId="52EE1620" w14:textId="3638F83C" w:rsidR="00642D3F" w:rsidRPr="00716621" w:rsidRDefault="00642D3F" w:rsidP="00642D3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12D3B1A1" w14:textId="77777777" w:rsidR="00642D3F" w:rsidRPr="00716621" w:rsidRDefault="00642D3F" w:rsidP="00642D3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000000" w:themeColor="text1"/>
                <w:spacing w:val="5"/>
                <w:sz w:val="18"/>
                <w:szCs w:val="18"/>
              </w:rPr>
            </w:pPr>
          </w:p>
        </w:tc>
      </w:tr>
    </w:tbl>
    <w:tbl>
      <w:tblPr>
        <w:tblStyle w:val="Grilleclaire-Accent18"/>
        <w:tblW w:w="9963" w:type="dxa"/>
        <w:tblLayout w:type="fixed"/>
        <w:tblLook w:val="04A0" w:firstRow="1" w:lastRow="0" w:firstColumn="1" w:lastColumn="0" w:noHBand="0" w:noVBand="1"/>
      </w:tblPr>
      <w:tblGrid>
        <w:gridCol w:w="534"/>
        <w:gridCol w:w="3425"/>
        <w:gridCol w:w="1418"/>
        <w:gridCol w:w="992"/>
        <w:gridCol w:w="3594"/>
      </w:tblGrid>
      <w:tr w:rsidR="00E03F5A" w:rsidRPr="00716621" w14:paraId="6E38AB41" w14:textId="77777777" w:rsidTr="00E03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169E4987" w14:textId="77777777" w:rsidR="00E03F5A" w:rsidRPr="002F61A8" w:rsidRDefault="00E03F5A" w:rsidP="000220D2">
            <w:pPr>
              <w:rPr>
                <w:rFonts w:ascii="Open Sans" w:hAnsi="Open Sans" w:cs="Open Sans"/>
                <w:b w:val="0"/>
                <w:color w:val="000000" w:themeColor="text1"/>
                <w:sz w:val="18"/>
                <w:szCs w:val="18"/>
              </w:rPr>
            </w:pPr>
          </w:p>
        </w:tc>
        <w:tc>
          <w:tcPr>
            <w:tcW w:w="9429" w:type="dxa"/>
            <w:gridSpan w:val="4"/>
            <w:tcBorders>
              <w:bottom w:val="single" w:sz="8" w:space="0" w:color="4F81BD" w:themeColor="accent1"/>
            </w:tcBorders>
            <w:shd w:val="clear" w:color="auto" w:fill="DBE5F1" w:themeFill="accent1" w:themeFillTint="33"/>
            <w:vAlign w:val="center"/>
          </w:tcPr>
          <w:p w14:paraId="5177710C" w14:textId="77777777" w:rsidR="00E03F5A" w:rsidRPr="00716621" w:rsidRDefault="00E03F5A" w:rsidP="00E03F5A">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color w:val="000000" w:themeColor="text1"/>
                <w:spacing w:val="5"/>
                <w:sz w:val="18"/>
                <w:szCs w:val="18"/>
              </w:rPr>
            </w:pPr>
            <w:r w:rsidRPr="00716621">
              <w:rPr>
                <w:rFonts w:ascii="Open Sans" w:hAnsi="Open Sans" w:cs="Open Sans"/>
                <w:b w:val="0"/>
                <w:sz w:val="20"/>
                <w:szCs w:val="20"/>
              </w:rPr>
              <w:t>Garanties Services</w:t>
            </w:r>
          </w:p>
        </w:tc>
      </w:tr>
      <w:tr w:rsidR="00A46FC6" w:rsidRPr="00716621" w14:paraId="7EA35D58" w14:textId="77777777" w:rsidTr="006904EB">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2EFDCF" w14:textId="7F6F563A" w:rsidR="00A46FC6" w:rsidRPr="002F61A8" w:rsidRDefault="005B10F2"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3</w:t>
            </w:r>
          </w:p>
        </w:tc>
        <w:tc>
          <w:tcPr>
            <w:tcW w:w="3425" w:type="dxa"/>
            <w:shd w:val="clear" w:color="auto" w:fill="auto"/>
            <w:vAlign w:val="center"/>
          </w:tcPr>
          <w:p w14:paraId="2FCB996F" w14:textId="6881D236" w:rsidR="00A46FC6" w:rsidRPr="00716621" w:rsidRDefault="00A46FC6"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Délais de livraison</w:t>
            </w:r>
            <w:r w:rsidR="0055447A" w:rsidRPr="00716621">
              <w:rPr>
                <w:rFonts w:ascii="Open Sans" w:hAnsi="Open Sans" w:cs="Open Sans"/>
                <w:color w:val="000000" w:themeColor="text1"/>
                <w:sz w:val="18"/>
                <w:szCs w:val="18"/>
              </w:rPr>
              <w:t xml:space="preserve"> </w:t>
            </w:r>
          </w:p>
        </w:tc>
        <w:tc>
          <w:tcPr>
            <w:tcW w:w="1418" w:type="dxa"/>
            <w:shd w:val="clear" w:color="auto" w:fill="auto"/>
            <w:vAlign w:val="center"/>
          </w:tcPr>
          <w:p w14:paraId="30CA09BF" w14:textId="77777777" w:rsidR="00A46FC6" w:rsidRPr="00716621" w:rsidRDefault="00A46FC6" w:rsidP="00B00779">
            <w:pPr>
              <w:ind w:left="-85"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Jours</w:t>
            </w:r>
            <w:r w:rsidR="00E738F5" w:rsidRPr="00716621">
              <w:rPr>
                <w:rFonts w:ascii="Open Sans" w:hAnsi="Open Sans" w:cs="Open Sans"/>
                <w:color w:val="000000" w:themeColor="text1"/>
                <w:sz w:val="18"/>
                <w:szCs w:val="18"/>
              </w:rPr>
              <w:t xml:space="preserve"> ouvrés</w:t>
            </w:r>
          </w:p>
        </w:tc>
        <w:tc>
          <w:tcPr>
            <w:tcW w:w="992" w:type="dxa"/>
            <w:shd w:val="clear" w:color="auto" w:fill="auto"/>
            <w:vAlign w:val="center"/>
          </w:tcPr>
          <w:p w14:paraId="51E4B6BB" w14:textId="188CA497" w:rsidR="00A46FC6" w:rsidRPr="00716621" w:rsidRDefault="00A46FC6"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4E4315AD" w14:textId="77777777" w:rsidR="00A46FC6" w:rsidRPr="00716621" w:rsidRDefault="00A46FC6"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A42E84" w:rsidRPr="00716621" w14:paraId="718F6BBD" w14:textId="77777777" w:rsidTr="00F357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CAE8246" w14:textId="253AB5C8" w:rsidR="00A42E84" w:rsidRPr="002F61A8" w:rsidRDefault="00D21FA5"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5</w:t>
            </w:r>
          </w:p>
        </w:tc>
        <w:tc>
          <w:tcPr>
            <w:tcW w:w="3425" w:type="dxa"/>
            <w:shd w:val="clear" w:color="auto" w:fill="auto"/>
            <w:vAlign w:val="center"/>
          </w:tcPr>
          <w:p w14:paraId="1DC8648A" w14:textId="6078992A" w:rsidR="00A42E84" w:rsidRPr="00716621" w:rsidRDefault="00D21FA5" w:rsidP="0003461A">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 xml:space="preserve">Avez-vous un montant de commande minimale </w:t>
            </w:r>
          </w:p>
        </w:tc>
        <w:tc>
          <w:tcPr>
            <w:tcW w:w="1418" w:type="dxa"/>
            <w:shd w:val="clear" w:color="auto" w:fill="auto"/>
            <w:vAlign w:val="center"/>
          </w:tcPr>
          <w:p w14:paraId="2BC5C2F3" w14:textId="350C8BB3" w:rsidR="00A42E84" w:rsidRPr="00716621" w:rsidRDefault="00D21FA5" w:rsidP="00B00779">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Préciser</w:t>
            </w:r>
          </w:p>
        </w:tc>
        <w:tc>
          <w:tcPr>
            <w:tcW w:w="992" w:type="dxa"/>
            <w:shd w:val="clear" w:color="auto" w:fill="auto"/>
            <w:vAlign w:val="center"/>
          </w:tcPr>
          <w:p w14:paraId="5CD49C53" w14:textId="337F1F8F" w:rsidR="00A42E84" w:rsidRPr="00716621" w:rsidRDefault="0003461A" w:rsidP="00F32021">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637DF0E5" w14:textId="77777777" w:rsidR="00A42E84" w:rsidRPr="00716621" w:rsidRDefault="00A42E84" w:rsidP="0003461A">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1F53DF" w:rsidRPr="00716621" w14:paraId="1F0B2F85" w14:textId="77777777" w:rsidTr="00F357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1D7C2F2" w14:textId="0D98CEEE" w:rsidR="001F53DF" w:rsidRPr="002F61A8" w:rsidRDefault="00D21FA5"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6</w:t>
            </w:r>
          </w:p>
        </w:tc>
        <w:tc>
          <w:tcPr>
            <w:tcW w:w="3425" w:type="dxa"/>
            <w:shd w:val="clear" w:color="auto" w:fill="auto"/>
            <w:vAlign w:val="center"/>
          </w:tcPr>
          <w:p w14:paraId="2D5E962E" w14:textId="70B6965A" w:rsidR="001F53DF" w:rsidRPr="00716621" w:rsidRDefault="00D21FA5"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Quel est votre taux de service</w:t>
            </w:r>
          </w:p>
        </w:tc>
        <w:tc>
          <w:tcPr>
            <w:tcW w:w="1418" w:type="dxa"/>
            <w:shd w:val="clear" w:color="auto" w:fill="auto"/>
            <w:vAlign w:val="center"/>
          </w:tcPr>
          <w:p w14:paraId="20B43B81" w14:textId="6AB2AA26" w:rsidR="001F53DF" w:rsidRPr="00716621" w:rsidRDefault="00CF4F03" w:rsidP="00B00779">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w:t>
            </w:r>
            <w:r w:rsidR="006904EB" w:rsidRPr="00716621">
              <w:rPr>
                <w:rFonts w:ascii="Open Sans" w:hAnsi="Open Sans" w:cs="Open Sans"/>
                <w:color w:val="000000" w:themeColor="text1"/>
                <w:sz w:val="18"/>
                <w:szCs w:val="18"/>
              </w:rPr>
              <w:t xml:space="preserve"> et Préciser</w:t>
            </w:r>
          </w:p>
        </w:tc>
        <w:tc>
          <w:tcPr>
            <w:tcW w:w="992" w:type="dxa"/>
            <w:shd w:val="clear" w:color="auto" w:fill="auto"/>
            <w:vAlign w:val="center"/>
          </w:tcPr>
          <w:p w14:paraId="3D5B80B5" w14:textId="21161D8E" w:rsidR="001F53DF" w:rsidRPr="00716621" w:rsidRDefault="00856B28"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7A65661C" w14:textId="77777777" w:rsidR="001F53DF" w:rsidRPr="00716621" w:rsidRDefault="001F53DF"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84538E" w:rsidRPr="00716621" w14:paraId="394A0A5E" w14:textId="77777777" w:rsidTr="00BC5E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81FE7E4" w14:textId="2EC76670"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7</w:t>
            </w:r>
          </w:p>
        </w:tc>
        <w:tc>
          <w:tcPr>
            <w:tcW w:w="3425" w:type="dxa"/>
            <w:shd w:val="clear" w:color="auto" w:fill="auto"/>
            <w:vAlign w:val="center"/>
          </w:tcPr>
          <w:p w14:paraId="1B0FDC30" w14:textId="2B993457" w:rsidR="0084538E" w:rsidRPr="00716621"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Délai de remplacement des produits en cas de non-conformité</w:t>
            </w:r>
          </w:p>
        </w:tc>
        <w:tc>
          <w:tcPr>
            <w:tcW w:w="1418" w:type="dxa"/>
            <w:shd w:val="clear" w:color="auto" w:fill="auto"/>
            <w:vAlign w:val="center"/>
          </w:tcPr>
          <w:p w14:paraId="4A7EE66B" w14:textId="16611D58"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Heures</w:t>
            </w:r>
          </w:p>
        </w:tc>
        <w:tc>
          <w:tcPr>
            <w:tcW w:w="992" w:type="dxa"/>
            <w:shd w:val="clear" w:color="auto" w:fill="auto"/>
          </w:tcPr>
          <w:p w14:paraId="015A6D91" w14:textId="6692FE5C"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052A0D3A" w14:textId="77777777" w:rsidR="0084538E" w:rsidRPr="00716621"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84538E" w:rsidRPr="00716621" w14:paraId="04BC751B" w14:textId="77777777" w:rsidTr="00BC5E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33ECE0C" w14:textId="32B1A8E3"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8</w:t>
            </w:r>
          </w:p>
        </w:tc>
        <w:tc>
          <w:tcPr>
            <w:tcW w:w="3425" w:type="dxa"/>
            <w:shd w:val="clear" w:color="auto" w:fill="auto"/>
            <w:vAlign w:val="center"/>
          </w:tcPr>
          <w:p w14:paraId="1B735BFB" w14:textId="408AE1EF"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Le SAV est-il assuré par le candidat</w:t>
            </w:r>
          </w:p>
        </w:tc>
        <w:tc>
          <w:tcPr>
            <w:tcW w:w="1418" w:type="dxa"/>
            <w:shd w:val="clear" w:color="auto" w:fill="auto"/>
            <w:vAlign w:val="center"/>
          </w:tcPr>
          <w:p w14:paraId="339C79D0" w14:textId="1D874E0A"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Oui / non, si non coordonnées du prestataire</w:t>
            </w:r>
          </w:p>
        </w:tc>
        <w:tc>
          <w:tcPr>
            <w:tcW w:w="992" w:type="dxa"/>
            <w:shd w:val="clear" w:color="auto" w:fill="auto"/>
          </w:tcPr>
          <w:p w14:paraId="14F9F1F0" w14:textId="3034F088"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53C341B4"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03461A" w:rsidRPr="00716621" w14:paraId="5FAF19AF" w14:textId="77777777" w:rsidTr="00F357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2BE58BF" w14:textId="64A8C9E7" w:rsidR="0003461A" w:rsidRPr="002F61A8" w:rsidRDefault="00CF27E0"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9</w:t>
            </w:r>
          </w:p>
        </w:tc>
        <w:tc>
          <w:tcPr>
            <w:tcW w:w="3425" w:type="dxa"/>
            <w:shd w:val="clear" w:color="auto" w:fill="auto"/>
            <w:vAlign w:val="center"/>
          </w:tcPr>
          <w:p w14:paraId="6B5F7306" w14:textId="78D849DF" w:rsidR="0003461A" w:rsidRPr="00716621" w:rsidRDefault="0003461A" w:rsidP="0003461A">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sz w:val="18"/>
                <w:szCs w:val="18"/>
              </w:rPr>
              <w:t>Organisation géographique du SAV</w:t>
            </w:r>
          </w:p>
        </w:tc>
        <w:tc>
          <w:tcPr>
            <w:tcW w:w="1418" w:type="dxa"/>
            <w:shd w:val="clear" w:color="auto" w:fill="auto"/>
            <w:vAlign w:val="center"/>
          </w:tcPr>
          <w:p w14:paraId="47CC8CA3" w14:textId="3D73BBE5" w:rsidR="0003461A" w:rsidRPr="00716621" w:rsidRDefault="0003461A" w:rsidP="00B00779">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sz w:val="18"/>
                <w:szCs w:val="18"/>
              </w:rPr>
              <w:t>Préciser</w:t>
            </w:r>
          </w:p>
        </w:tc>
        <w:tc>
          <w:tcPr>
            <w:tcW w:w="992" w:type="dxa"/>
            <w:shd w:val="clear" w:color="auto" w:fill="auto"/>
            <w:vAlign w:val="center"/>
          </w:tcPr>
          <w:p w14:paraId="0D3C32F1" w14:textId="087486EA" w:rsidR="0003461A" w:rsidRPr="00716621" w:rsidRDefault="0003461A" w:rsidP="00F32021">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597B0657" w14:textId="77777777" w:rsidR="0003461A" w:rsidRPr="00716621" w:rsidRDefault="0003461A" w:rsidP="0003461A">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84538E" w:rsidRPr="00716621" w14:paraId="4F09DC43" w14:textId="77777777" w:rsidTr="00431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53150AE" w14:textId="35B46252"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10</w:t>
            </w:r>
          </w:p>
        </w:tc>
        <w:tc>
          <w:tcPr>
            <w:tcW w:w="3425" w:type="dxa"/>
            <w:shd w:val="clear" w:color="auto" w:fill="auto"/>
            <w:vAlign w:val="center"/>
          </w:tcPr>
          <w:p w14:paraId="2FF0FDA7" w14:textId="17CC3CB2"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 Délai de réponse suite à une demande de devis</w:t>
            </w:r>
          </w:p>
        </w:tc>
        <w:tc>
          <w:tcPr>
            <w:tcW w:w="1418" w:type="dxa"/>
            <w:shd w:val="clear" w:color="auto" w:fill="auto"/>
          </w:tcPr>
          <w:p w14:paraId="4B3FAC5C" w14:textId="5977F61F"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Jours ouvrés</w:t>
            </w:r>
          </w:p>
        </w:tc>
        <w:tc>
          <w:tcPr>
            <w:tcW w:w="992" w:type="dxa"/>
            <w:shd w:val="clear" w:color="auto" w:fill="auto"/>
          </w:tcPr>
          <w:p w14:paraId="64C42434" w14:textId="79FC5477"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53ADD67A"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84538E" w:rsidRPr="00716621" w14:paraId="132DC043" w14:textId="77777777" w:rsidTr="00706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E32E1F7" w14:textId="5BD1881B"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sz w:val="18"/>
                <w:szCs w:val="18"/>
              </w:rPr>
              <w:t>11</w:t>
            </w:r>
          </w:p>
        </w:tc>
        <w:tc>
          <w:tcPr>
            <w:tcW w:w="3425" w:type="dxa"/>
            <w:shd w:val="clear" w:color="auto" w:fill="auto"/>
          </w:tcPr>
          <w:p w14:paraId="3113A0F1" w14:textId="5B179F67" w:rsidR="0084538E" w:rsidRPr="00716621"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En cas d’impossibilité de réparation reconnue par le fournisseur et le constructeur dans le cadre d’un défaut pris en charge sous garantie, le remplacement ou le remboursement est prévu.</w:t>
            </w:r>
          </w:p>
        </w:tc>
        <w:tc>
          <w:tcPr>
            <w:tcW w:w="1418" w:type="dxa"/>
            <w:shd w:val="clear" w:color="auto" w:fill="auto"/>
          </w:tcPr>
          <w:p w14:paraId="5911F9B8" w14:textId="084C7BCF"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 non</w:t>
            </w:r>
          </w:p>
        </w:tc>
        <w:tc>
          <w:tcPr>
            <w:tcW w:w="992" w:type="dxa"/>
            <w:shd w:val="clear" w:color="auto" w:fill="auto"/>
          </w:tcPr>
          <w:p w14:paraId="21A5DC37" w14:textId="604148DF"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shd w:val="clear" w:color="auto" w:fill="auto"/>
            <w:vAlign w:val="center"/>
          </w:tcPr>
          <w:p w14:paraId="72FDF1AF" w14:textId="77777777" w:rsidR="0084538E" w:rsidRPr="00716621"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tr w:rsidR="0084538E" w:rsidRPr="00716621" w14:paraId="3F7E80A9" w14:textId="77777777" w:rsidTr="00706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222D43E" w14:textId="105F51B2"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sz w:val="18"/>
                <w:szCs w:val="18"/>
              </w:rPr>
              <w:t>12</w:t>
            </w:r>
          </w:p>
        </w:tc>
        <w:tc>
          <w:tcPr>
            <w:tcW w:w="3425" w:type="dxa"/>
            <w:shd w:val="clear" w:color="auto" w:fill="auto"/>
          </w:tcPr>
          <w:p w14:paraId="4D35206B" w14:textId="7CFFE3AE"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Les pièces remplacées sont elles-mêmes garanties.</w:t>
            </w:r>
          </w:p>
        </w:tc>
        <w:tc>
          <w:tcPr>
            <w:tcW w:w="1418" w:type="dxa"/>
            <w:shd w:val="clear" w:color="auto" w:fill="auto"/>
          </w:tcPr>
          <w:p w14:paraId="0A29972B" w14:textId="297B7EB3"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Durée</w:t>
            </w:r>
          </w:p>
        </w:tc>
        <w:tc>
          <w:tcPr>
            <w:tcW w:w="992" w:type="dxa"/>
            <w:shd w:val="clear" w:color="auto" w:fill="auto"/>
          </w:tcPr>
          <w:p w14:paraId="78990E7B" w14:textId="439585BA"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auto"/>
            <w:vAlign w:val="center"/>
          </w:tcPr>
          <w:p w14:paraId="22CD77ED"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020291" w:rsidRPr="00716621" w14:paraId="3E2CCF13" w14:textId="77777777" w:rsidTr="00706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38837A7" w14:textId="37C541BF" w:rsidR="00020291" w:rsidRPr="002F61A8" w:rsidRDefault="007A352F" w:rsidP="0084538E">
            <w:pPr>
              <w:ind w:left="-118" w:right="-131"/>
              <w:jc w:val="center"/>
              <w:rPr>
                <w:rFonts w:ascii="Open Sans" w:hAnsi="Open Sans" w:cs="Open Sans"/>
                <w:sz w:val="18"/>
                <w:szCs w:val="18"/>
              </w:rPr>
            </w:pPr>
            <w:r>
              <w:rPr>
                <w:rFonts w:ascii="Open Sans" w:hAnsi="Open Sans" w:cs="Open Sans"/>
                <w:sz w:val="18"/>
                <w:szCs w:val="18"/>
              </w:rPr>
              <w:t>13</w:t>
            </w:r>
          </w:p>
        </w:tc>
        <w:tc>
          <w:tcPr>
            <w:tcW w:w="3425" w:type="dxa"/>
            <w:shd w:val="clear" w:color="auto" w:fill="auto"/>
          </w:tcPr>
          <w:p w14:paraId="7BCBF488" w14:textId="54008791" w:rsidR="00020291" w:rsidRPr="00716621" w:rsidRDefault="00020291"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Pr>
                <w:rFonts w:ascii="Open Sans" w:hAnsi="Open Sans" w:cs="Open Sans"/>
                <w:sz w:val="18"/>
                <w:szCs w:val="18"/>
              </w:rPr>
              <w:t>Proposez-vous un service de punch-out ?</w:t>
            </w:r>
          </w:p>
        </w:tc>
        <w:tc>
          <w:tcPr>
            <w:tcW w:w="1418" w:type="dxa"/>
            <w:shd w:val="clear" w:color="auto" w:fill="auto"/>
          </w:tcPr>
          <w:p w14:paraId="5A70F0B4" w14:textId="43A08F25" w:rsidR="00020291" w:rsidRPr="00716621" w:rsidRDefault="00020291"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020291">
              <w:rPr>
                <w:rFonts w:ascii="Open Sans" w:hAnsi="Open Sans" w:cs="Open Sans"/>
                <w:sz w:val="18"/>
                <w:szCs w:val="18"/>
              </w:rPr>
              <w:t>Préciser</w:t>
            </w:r>
          </w:p>
        </w:tc>
        <w:tc>
          <w:tcPr>
            <w:tcW w:w="992" w:type="dxa"/>
            <w:shd w:val="clear" w:color="auto" w:fill="auto"/>
          </w:tcPr>
          <w:p w14:paraId="39CF076D" w14:textId="77777777" w:rsidR="00020291" w:rsidRPr="00716621" w:rsidRDefault="00020291"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shd w:val="clear" w:color="auto" w:fill="auto"/>
            <w:vAlign w:val="center"/>
          </w:tcPr>
          <w:p w14:paraId="565CB8DD" w14:textId="77777777" w:rsidR="00020291" w:rsidRPr="00716621" w:rsidRDefault="00020291"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tbl>
    <w:tbl>
      <w:tblPr>
        <w:tblStyle w:val="Grilleclaire-Accent1"/>
        <w:tblW w:w="9963" w:type="dxa"/>
        <w:tblLayout w:type="fixed"/>
        <w:tblLook w:val="04A0" w:firstRow="1" w:lastRow="0" w:firstColumn="1" w:lastColumn="0" w:noHBand="0" w:noVBand="1"/>
      </w:tblPr>
      <w:tblGrid>
        <w:gridCol w:w="534"/>
        <w:gridCol w:w="3425"/>
        <w:gridCol w:w="1418"/>
        <w:gridCol w:w="992"/>
        <w:gridCol w:w="3594"/>
      </w:tblGrid>
      <w:tr w:rsidR="00545170" w:rsidRPr="00716621" w14:paraId="7FF3A696" w14:textId="77777777" w:rsidTr="00D96D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0B2AB1CC" w14:textId="77777777" w:rsidR="00545170" w:rsidRPr="00716621" w:rsidRDefault="00545170" w:rsidP="006F4E8D">
            <w:pPr>
              <w:tabs>
                <w:tab w:val="left" w:pos="1701"/>
                <w:tab w:val="left" w:pos="6237"/>
              </w:tabs>
              <w:rPr>
                <w:rStyle w:val="lev"/>
                <w:rFonts w:ascii="Open Sans" w:hAnsi="Open Sans" w:cs="Open Sans"/>
                <w:color w:val="000000" w:themeColor="text1"/>
                <w:sz w:val="18"/>
                <w:szCs w:val="18"/>
              </w:rPr>
            </w:pPr>
            <w:r w:rsidRPr="00716621">
              <w:rPr>
                <w:rFonts w:ascii="Open Sans" w:hAnsi="Open Sans" w:cs="Open Sans"/>
                <w:b w:val="0"/>
              </w:rPr>
              <w:t>Démarche environnementale</w:t>
            </w:r>
            <w:r w:rsidR="00C75D12" w:rsidRPr="00716621">
              <w:rPr>
                <w:rFonts w:ascii="Open Sans" w:hAnsi="Open Sans" w:cs="Open Sans"/>
                <w:b w:val="0"/>
              </w:rPr>
              <w:t xml:space="preserve"> – réduction de l’empreinte carbone</w:t>
            </w:r>
          </w:p>
        </w:tc>
      </w:tr>
      <w:tr w:rsidR="0084538E" w:rsidRPr="00716621" w14:paraId="1BA4D134" w14:textId="77777777" w:rsidTr="00F06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5E71B29" w14:textId="0B191F53"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w:t>
            </w:r>
            <w:r w:rsidR="007A352F">
              <w:rPr>
                <w:rFonts w:ascii="Open Sans" w:hAnsi="Open Sans" w:cs="Open Sans"/>
                <w:bCs w:val="0"/>
                <w:sz w:val="18"/>
                <w:szCs w:val="18"/>
              </w:rPr>
              <w:t>4</w:t>
            </w:r>
          </w:p>
        </w:tc>
        <w:tc>
          <w:tcPr>
            <w:tcW w:w="3425" w:type="dxa"/>
            <w:shd w:val="clear" w:color="auto" w:fill="auto"/>
          </w:tcPr>
          <w:p w14:paraId="6E09D0CE" w14:textId="7BBF602F" w:rsidR="0084538E" w:rsidRPr="00716621" w:rsidRDefault="00813D89"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Avec quels moyens de transports sont effectués les derniers kilomètres jusqu’à la livraison (preuve à produire en annexe, à défaut les points ne seront pas attribués)</w:t>
            </w:r>
          </w:p>
        </w:tc>
        <w:tc>
          <w:tcPr>
            <w:tcW w:w="1418" w:type="dxa"/>
            <w:shd w:val="clear" w:color="auto" w:fill="auto"/>
            <w:vAlign w:val="top"/>
          </w:tcPr>
          <w:p w14:paraId="099C51AC" w14:textId="77777777"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shd w:val="clear" w:color="auto" w:fill="auto"/>
            <w:vAlign w:val="top"/>
          </w:tcPr>
          <w:p w14:paraId="4CF5D713" w14:textId="5A380DEE" w:rsidR="0084538E" w:rsidRPr="00716621" w:rsidRDefault="0084538E" w:rsidP="0084538E">
            <w:pPr>
              <w:ind w:firstLine="72"/>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auto"/>
          </w:tcPr>
          <w:p w14:paraId="0E48D876"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sz w:val="18"/>
                <w:szCs w:val="18"/>
              </w:rPr>
            </w:pPr>
          </w:p>
        </w:tc>
      </w:tr>
      <w:tr w:rsidR="0084538E" w:rsidRPr="00716621" w14:paraId="382847FF" w14:textId="77777777" w:rsidTr="00F063D7">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34" w:type="dxa"/>
          </w:tcPr>
          <w:p w14:paraId="1CFA836C" w14:textId="10F86CF7"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w:t>
            </w:r>
            <w:r w:rsidR="007A352F">
              <w:rPr>
                <w:rFonts w:ascii="Open Sans" w:hAnsi="Open Sans" w:cs="Open Sans"/>
                <w:bCs w:val="0"/>
                <w:sz w:val="18"/>
                <w:szCs w:val="18"/>
              </w:rPr>
              <w:t>5</w:t>
            </w:r>
          </w:p>
        </w:tc>
        <w:tc>
          <w:tcPr>
            <w:tcW w:w="3425" w:type="dxa"/>
          </w:tcPr>
          <w:p w14:paraId="51907D4E" w14:textId="77777777" w:rsidR="0084538E" w:rsidRPr="00716621" w:rsidRDefault="0084538E"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Actions visant à réduire les émissions polluantes dans le transport </w:t>
            </w:r>
          </w:p>
        </w:tc>
        <w:tc>
          <w:tcPr>
            <w:tcW w:w="1418" w:type="dxa"/>
          </w:tcPr>
          <w:p w14:paraId="2F240695" w14:textId="77777777"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vAlign w:val="top"/>
          </w:tcPr>
          <w:p w14:paraId="141D5587" w14:textId="72FB9B8A" w:rsidR="0084538E" w:rsidRPr="00716621" w:rsidRDefault="0084538E" w:rsidP="0084538E">
            <w:pPr>
              <w:ind w:firstLine="72"/>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tcPr>
          <w:p w14:paraId="4466D5E3" w14:textId="77777777" w:rsidR="0084538E" w:rsidRPr="00716621"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18"/>
                <w:szCs w:val="18"/>
              </w:rPr>
            </w:pPr>
          </w:p>
        </w:tc>
      </w:tr>
      <w:tr w:rsidR="0084538E" w:rsidRPr="00716621" w14:paraId="74574600" w14:textId="77777777" w:rsidTr="00F06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F81A368" w14:textId="2FAC00AC"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lastRenderedPageBreak/>
              <w:t>1</w:t>
            </w:r>
            <w:r w:rsidR="007A352F">
              <w:rPr>
                <w:rFonts w:ascii="Open Sans" w:hAnsi="Open Sans" w:cs="Open Sans"/>
                <w:bCs w:val="0"/>
                <w:sz w:val="18"/>
                <w:szCs w:val="18"/>
              </w:rPr>
              <w:t>6</w:t>
            </w:r>
          </w:p>
        </w:tc>
        <w:tc>
          <w:tcPr>
            <w:tcW w:w="3425" w:type="dxa"/>
            <w:tcBorders>
              <w:top w:val="none" w:sz="0" w:space="0" w:color="auto"/>
              <w:left w:val="none" w:sz="0" w:space="0" w:color="auto"/>
              <w:bottom w:val="none" w:sz="0" w:space="0" w:color="auto"/>
              <w:right w:val="none" w:sz="0" w:space="0" w:color="auto"/>
            </w:tcBorders>
            <w:shd w:val="clear" w:color="auto" w:fill="auto"/>
          </w:tcPr>
          <w:p w14:paraId="7B6687AC" w14:textId="6A4E0E88" w:rsidR="0084538E" w:rsidRPr="00716621" w:rsidRDefault="0084538E"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Les chauffeurs sont formés à l’</w:t>
            </w:r>
            <w:proofErr w:type="spellStart"/>
            <w:r w:rsidRPr="00716621">
              <w:rPr>
                <w:rFonts w:ascii="Open Sans" w:hAnsi="Open Sans" w:cs="Open Sans"/>
                <w:sz w:val="18"/>
                <w:szCs w:val="18"/>
              </w:rPr>
              <w:t>éco-conduite</w:t>
            </w:r>
            <w:proofErr w:type="spellEnd"/>
            <w:r w:rsidR="00DF7058">
              <w:rPr>
                <w:rFonts w:ascii="Open Sans" w:hAnsi="Open Sans" w:cs="Open Sans"/>
                <w:sz w:val="18"/>
                <w:szCs w:val="18"/>
              </w:rPr>
              <w:t xml:space="preserve"> </w:t>
            </w:r>
            <w:r w:rsidR="00DF7058" w:rsidRPr="00DF7058">
              <w:rPr>
                <w:rFonts w:ascii="Open Sans" w:hAnsi="Open Sans" w:cs="Open Sans"/>
                <w:sz w:val="18"/>
                <w:szCs w:val="18"/>
              </w:rPr>
              <w:t>précisez le pourcentage et attestation à produire en annexe, à défaut les points ne seront pas attribués)</w:t>
            </w:r>
          </w:p>
        </w:tc>
        <w:tc>
          <w:tcPr>
            <w:tcW w:w="1418" w:type="dxa"/>
            <w:tcBorders>
              <w:top w:val="none" w:sz="0" w:space="0" w:color="auto"/>
              <w:left w:val="none" w:sz="0" w:space="0" w:color="auto"/>
              <w:bottom w:val="none" w:sz="0" w:space="0" w:color="auto"/>
              <w:right w:val="none" w:sz="0" w:space="0" w:color="auto"/>
            </w:tcBorders>
            <w:shd w:val="clear" w:color="auto" w:fill="auto"/>
          </w:tcPr>
          <w:p w14:paraId="276FC8D9" w14:textId="1E4CCBFF"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 non, si oui fournir élément de preuve</w:t>
            </w:r>
          </w:p>
        </w:tc>
        <w:tc>
          <w:tcPr>
            <w:tcW w:w="992" w:type="dxa"/>
            <w:tcBorders>
              <w:top w:val="none" w:sz="0" w:space="0" w:color="auto"/>
              <w:left w:val="none" w:sz="0" w:space="0" w:color="auto"/>
              <w:bottom w:val="none" w:sz="0" w:space="0" w:color="auto"/>
              <w:right w:val="none" w:sz="0" w:space="0" w:color="auto"/>
            </w:tcBorders>
            <w:shd w:val="clear" w:color="auto" w:fill="auto"/>
            <w:vAlign w:val="top"/>
          </w:tcPr>
          <w:p w14:paraId="0678EDF3" w14:textId="123232D1"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auto"/>
          </w:tcPr>
          <w:p w14:paraId="684D30D5"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84538E" w:rsidRPr="00716621" w14:paraId="460B2BB0" w14:textId="77777777" w:rsidTr="00F063D7">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tcPr>
          <w:p w14:paraId="26E2FD17" w14:textId="1C525452" w:rsidR="0084538E" w:rsidRPr="00716621" w:rsidRDefault="0084538E" w:rsidP="0084538E">
            <w:pPr>
              <w:ind w:left="-118" w:right="-131"/>
              <w:rPr>
                <w:rFonts w:ascii="Open Sans" w:hAnsi="Open Sans" w:cs="Open Sans"/>
                <w:sz w:val="18"/>
                <w:szCs w:val="18"/>
              </w:rPr>
            </w:pPr>
            <w:r w:rsidRPr="00716621">
              <w:rPr>
                <w:rFonts w:ascii="Open Sans" w:hAnsi="Open Sans" w:cs="Open Sans"/>
                <w:sz w:val="18"/>
                <w:szCs w:val="18"/>
              </w:rPr>
              <w:t>1</w:t>
            </w:r>
            <w:r w:rsidR="007A352F">
              <w:rPr>
                <w:rFonts w:ascii="Open Sans" w:hAnsi="Open Sans" w:cs="Open Sans"/>
                <w:sz w:val="18"/>
                <w:szCs w:val="18"/>
              </w:rPr>
              <w:t>7</w:t>
            </w:r>
          </w:p>
        </w:tc>
        <w:tc>
          <w:tcPr>
            <w:tcW w:w="3425" w:type="dxa"/>
          </w:tcPr>
          <w:p w14:paraId="291EEC92" w14:textId="77777777" w:rsidR="00813D89" w:rsidRPr="00813D89" w:rsidRDefault="00813D89" w:rsidP="00813D89">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Proportion de véhicules de la flotte automobile conforme à la norme EURO 6</w:t>
            </w:r>
          </w:p>
          <w:p w14:paraId="6D142A1A" w14:textId="2266784E" w:rsidR="0084538E" w:rsidRPr="00716621" w:rsidRDefault="00813D89" w:rsidP="00813D89">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Ainsi que nombre de véhicule électrique / hybride</w:t>
            </w:r>
          </w:p>
        </w:tc>
        <w:tc>
          <w:tcPr>
            <w:tcW w:w="1418" w:type="dxa"/>
          </w:tcPr>
          <w:p w14:paraId="39A023FA" w14:textId="3301E345"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Nombre </w:t>
            </w:r>
            <w:proofErr w:type="gramStart"/>
            <w:r w:rsidRPr="00716621">
              <w:rPr>
                <w:rFonts w:ascii="Open Sans" w:hAnsi="Open Sans" w:cs="Open Sans"/>
                <w:sz w:val="18"/>
                <w:szCs w:val="18"/>
              </w:rPr>
              <w:t>en  %</w:t>
            </w:r>
            <w:proofErr w:type="gramEnd"/>
            <w:r w:rsidRPr="00716621">
              <w:rPr>
                <w:rFonts w:ascii="Open Sans" w:hAnsi="Open Sans" w:cs="Open Sans"/>
                <w:sz w:val="18"/>
                <w:szCs w:val="18"/>
              </w:rPr>
              <w:t>, localisation</w:t>
            </w:r>
          </w:p>
        </w:tc>
        <w:tc>
          <w:tcPr>
            <w:tcW w:w="992" w:type="dxa"/>
            <w:vAlign w:val="top"/>
          </w:tcPr>
          <w:p w14:paraId="4F910376" w14:textId="2AD43553"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tcPr>
          <w:p w14:paraId="093EB750" w14:textId="77777777" w:rsidR="0084538E" w:rsidRPr="00716621"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18"/>
                <w:szCs w:val="18"/>
              </w:rPr>
            </w:pPr>
          </w:p>
        </w:tc>
      </w:tr>
      <w:tr w:rsidR="0084538E" w:rsidRPr="00716621" w14:paraId="4B6B83C4" w14:textId="77777777" w:rsidTr="00F063D7">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114B9F7" w14:textId="5B664818"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w:t>
            </w:r>
            <w:r w:rsidR="007A352F">
              <w:rPr>
                <w:rFonts w:ascii="Open Sans" w:hAnsi="Open Sans" w:cs="Open Sans"/>
                <w:bCs w:val="0"/>
                <w:sz w:val="18"/>
                <w:szCs w:val="18"/>
              </w:rPr>
              <w:t>8</w:t>
            </w:r>
          </w:p>
        </w:tc>
        <w:tc>
          <w:tcPr>
            <w:tcW w:w="3425" w:type="dxa"/>
            <w:shd w:val="clear" w:color="auto" w:fill="FFFFFF" w:themeFill="background1"/>
          </w:tcPr>
          <w:p w14:paraId="732F169D" w14:textId="31BEEB27" w:rsidR="0084538E" w:rsidRPr="00716621" w:rsidRDefault="00813D89"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L’emballage primaire et/ou secondaire est-il fait à partir de matières recyclées "post ou pré consommation" (précisez le pourcentage, à défaut les points ne seront pas attribués)</w:t>
            </w:r>
          </w:p>
        </w:tc>
        <w:tc>
          <w:tcPr>
            <w:tcW w:w="1418" w:type="dxa"/>
            <w:shd w:val="clear" w:color="auto" w:fill="FFFFFF" w:themeFill="background1"/>
          </w:tcPr>
          <w:p w14:paraId="708375BA" w14:textId="36D62D56"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Non Préciser</w:t>
            </w:r>
          </w:p>
        </w:tc>
        <w:tc>
          <w:tcPr>
            <w:tcW w:w="992" w:type="dxa"/>
            <w:shd w:val="clear" w:color="auto" w:fill="FFFFFF" w:themeFill="background1"/>
            <w:vAlign w:val="top"/>
          </w:tcPr>
          <w:p w14:paraId="7E484199" w14:textId="2A0E69E0"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FFFFFF" w:themeFill="background1"/>
          </w:tcPr>
          <w:p w14:paraId="3509937A"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291C80" w:rsidRPr="00716621" w14:paraId="638DFB32" w14:textId="77777777" w:rsidTr="00F063D7">
        <w:trPr>
          <w:cnfStyle w:val="000000010000" w:firstRow="0" w:lastRow="0" w:firstColumn="0" w:lastColumn="0" w:oddVBand="0" w:evenVBand="0" w:oddHBand="0" w:evenHBand="1"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CA9C306" w14:textId="633E466D" w:rsidR="00291C80" w:rsidRPr="00716621" w:rsidRDefault="002F61A8" w:rsidP="0084538E">
            <w:pPr>
              <w:ind w:left="-118" w:right="-131"/>
              <w:rPr>
                <w:rFonts w:ascii="Open Sans" w:hAnsi="Open Sans" w:cs="Open Sans"/>
                <w:sz w:val="18"/>
                <w:szCs w:val="18"/>
              </w:rPr>
            </w:pPr>
            <w:r>
              <w:rPr>
                <w:rFonts w:ascii="Open Sans" w:hAnsi="Open Sans" w:cs="Open Sans"/>
                <w:sz w:val="18"/>
                <w:szCs w:val="18"/>
              </w:rPr>
              <w:t>1</w:t>
            </w:r>
            <w:r w:rsidR="007A352F">
              <w:rPr>
                <w:rFonts w:ascii="Open Sans" w:hAnsi="Open Sans" w:cs="Open Sans"/>
                <w:sz w:val="18"/>
                <w:szCs w:val="18"/>
              </w:rPr>
              <w:t>9</w:t>
            </w:r>
          </w:p>
        </w:tc>
        <w:tc>
          <w:tcPr>
            <w:tcW w:w="3425" w:type="dxa"/>
            <w:shd w:val="clear" w:color="auto" w:fill="FFFFFF" w:themeFill="background1"/>
          </w:tcPr>
          <w:p w14:paraId="77ABA4BA" w14:textId="27E1AF69" w:rsidR="00291C80" w:rsidRPr="00716621" w:rsidRDefault="00813D89"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L'emballage primaire et/ou secondaire est-il réutilisable (précisez le pourcentage, à défaut les points ne seront pas attribués)</w:t>
            </w:r>
          </w:p>
        </w:tc>
        <w:tc>
          <w:tcPr>
            <w:tcW w:w="1418" w:type="dxa"/>
            <w:shd w:val="clear" w:color="auto" w:fill="FFFFFF" w:themeFill="background1"/>
          </w:tcPr>
          <w:p w14:paraId="0EDB74D3" w14:textId="2514D854" w:rsidR="00291C80" w:rsidRPr="00716621" w:rsidRDefault="00291C80"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shd w:val="clear" w:color="auto" w:fill="FFFFFF" w:themeFill="background1"/>
            <w:vAlign w:val="top"/>
          </w:tcPr>
          <w:p w14:paraId="141D82DE" w14:textId="06007D1C" w:rsidR="00291C80" w:rsidRDefault="00291C80" w:rsidP="0084538E">
            <w:pPr>
              <w:cnfStyle w:val="000000010000" w:firstRow="0" w:lastRow="0" w:firstColumn="0" w:lastColumn="0" w:oddVBand="0" w:evenVBand="0" w:oddHBand="0" w:evenHBand="1" w:firstRowFirstColumn="0" w:firstRowLastColumn="0" w:lastRowFirstColumn="0" w:lastRowLastColumn="0"/>
            </w:pPr>
          </w:p>
        </w:tc>
        <w:tc>
          <w:tcPr>
            <w:tcW w:w="3594" w:type="dxa"/>
            <w:shd w:val="clear" w:color="auto" w:fill="FFFFFF" w:themeFill="background1"/>
          </w:tcPr>
          <w:p w14:paraId="4B324BAD" w14:textId="77777777" w:rsidR="00291C80" w:rsidRPr="00716621" w:rsidRDefault="00291C80"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tr w:rsidR="00DF7058" w:rsidRPr="00716621" w14:paraId="32FF9782" w14:textId="77777777" w:rsidTr="00F063D7">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3407622" w14:textId="69E59C1D" w:rsidR="00DF7058" w:rsidRDefault="007A352F" w:rsidP="0084538E">
            <w:pPr>
              <w:ind w:left="-118" w:right="-131"/>
              <w:rPr>
                <w:rFonts w:ascii="Open Sans" w:hAnsi="Open Sans" w:cs="Open Sans"/>
                <w:sz w:val="18"/>
                <w:szCs w:val="18"/>
              </w:rPr>
            </w:pPr>
            <w:r>
              <w:rPr>
                <w:rFonts w:ascii="Open Sans" w:hAnsi="Open Sans" w:cs="Open Sans"/>
                <w:sz w:val="18"/>
                <w:szCs w:val="18"/>
              </w:rPr>
              <w:t>20</w:t>
            </w:r>
          </w:p>
        </w:tc>
        <w:tc>
          <w:tcPr>
            <w:tcW w:w="3425" w:type="dxa"/>
            <w:shd w:val="clear" w:color="auto" w:fill="FFFFFF" w:themeFill="background1"/>
          </w:tcPr>
          <w:p w14:paraId="1B00C494" w14:textId="1D0F8A1C" w:rsidR="00DF7058" w:rsidRPr="00813D89" w:rsidRDefault="00DF7058"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DF7058">
              <w:rPr>
                <w:rFonts w:ascii="Open Sans" w:hAnsi="Open Sans" w:cs="Open Sans"/>
                <w:sz w:val="18"/>
                <w:szCs w:val="18"/>
              </w:rPr>
              <w:t>Taux personnel en situation de handicap ou en insertion professionnelle impliqué dans le cadre de l’exécution du marché (précisez le pourcentage, à défaut les points ne seront pas attribués)</w:t>
            </w:r>
          </w:p>
        </w:tc>
        <w:tc>
          <w:tcPr>
            <w:tcW w:w="1418" w:type="dxa"/>
            <w:shd w:val="clear" w:color="auto" w:fill="FFFFFF" w:themeFill="background1"/>
          </w:tcPr>
          <w:p w14:paraId="07822D86" w14:textId="4083C526" w:rsidR="00DF7058" w:rsidRPr="00716621" w:rsidRDefault="00A80172"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A80172">
              <w:rPr>
                <w:rFonts w:ascii="Open Sans" w:hAnsi="Open Sans" w:cs="Open Sans"/>
                <w:sz w:val="18"/>
                <w:szCs w:val="18"/>
              </w:rPr>
              <w:t>Préciser</w:t>
            </w:r>
          </w:p>
        </w:tc>
        <w:tc>
          <w:tcPr>
            <w:tcW w:w="992" w:type="dxa"/>
            <w:shd w:val="clear" w:color="auto" w:fill="FFFFFF" w:themeFill="background1"/>
            <w:vAlign w:val="top"/>
          </w:tcPr>
          <w:p w14:paraId="2819134C" w14:textId="77777777" w:rsidR="00DF7058" w:rsidRDefault="00DF7058" w:rsidP="0084538E">
            <w:pPr>
              <w:cnfStyle w:val="000000100000" w:firstRow="0" w:lastRow="0" w:firstColumn="0" w:lastColumn="0" w:oddVBand="0" w:evenVBand="0" w:oddHBand="1" w:evenHBand="0" w:firstRowFirstColumn="0" w:firstRowLastColumn="0" w:lastRowFirstColumn="0" w:lastRowLastColumn="0"/>
            </w:pPr>
          </w:p>
        </w:tc>
        <w:tc>
          <w:tcPr>
            <w:tcW w:w="3594" w:type="dxa"/>
            <w:shd w:val="clear" w:color="auto" w:fill="FFFFFF" w:themeFill="background1"/>
          </w:tcPr>
          <w:p w14:paraId="65060520" w14:textId="77777777" w:rsidR="00DF7058" w:rsidRPr="00716621" w:rsidRDefault="00DF7058"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bookmarkEnd w:id="54"/>
      <w:bookmarkEnd w:id="55"/>
    </w:tbl>
    <w:p w14:paraId="0B71B5D8" w14:textId="77777777" w:rsidR="006A7D18" w:rsidRPr="00716621" w:rsidRDefault="006A7D18" w:rsidP="00BF1ADB">
      <w:pPr>
        <w:tabs>
          <w:tab w:val="left" w:pos="9923"/>
        </w:tabs>
        <w:ind w:right="425"/>
        <w:rPr>
          <w:rFonts w:ascii="Open Sans" w:hAnsi="Open Sans" w:cs="Open Sans"/>
          <w:sz w:val="20"/>
          <w:szCs w:val="20"/>
        </w:rPr>
      </w:pPr>
    </w:p>
    <w:p w14:paraId="43DEFDB2" w14:textId="53DE1FAB" w:rsidR="0003461A" w:rsidRPr="00716621" w:rsidRDefault="0003461A" w:rsidP="00BF1ADB">
      <w:pPr>
        <w:tabs>
          <w:tab w:val="left" w:pos="9923"/>
        </w:tabs>
        <w:ind w:right="425"/>
        <w:rPr>
          <w:rFonts w:ascii="Open Sans" w:hAnsi="Open Sans" w:cs="Open Sans"/>
          <w:sz w:val="20"/>
          <w:szCs w:val="20"/>
        </w:rPr>
      </w:pPr>
      <w:r w:rsidRPr="00716621">
        <w:rPr>
          <w:rFonts w:ascii="Open Sans" w:hAnsi="Open Sans" w:cs="Open Sans"/>
          <w:sz w:val="20"/>
          <w:szCs w:val="20"/>
        </w:rPr>
        <w:t xml:space="preserve">Les réponses engagent le candidat. </w:t>
      </w:r>
    </w:p>
    <w:p w14:paraId="112F04F7" w14:textId="77777777" w:rsidR="006A7D18" w:rsidRPr="00716621" w:rsidRDefault="006A7D18" w:rsidP="00AE773F">
      <w:pPr>
        <w:widowControl w:val="0"/>
        <w:autoSpaceDE w:val="0"/>
        <w:autoSpaceDN w:val="0"/>
        <w:adjustRightInd w:val="0"/>
        <w:jc w:val="center"/>
        <w:rPr>
          <w:rFonts w:ascii="Open Sans" w:eastAsia="Arial Unicode MS" w:hAnsi="Open Sans" w:cs="Open Sans"/>
          <w:b/>
          <w:bCs/>
          <w:iCs/>
          <w:u w:val="single"/>
        </w:rPr>
      </w:pPr>
    </w:p>
    <w:p w14:paraId="3C6C76C4" w14:textId="52CCADA9" w:rsidR="00AE773F" w:rsidRPr="00716621" w:rsidRDefault="00AE773F" w:rsidP="00AE773F">
      <w:pPr>
        <w:widowControl w:val="0"/>
        <w:autoSpaceDE w:val="0"/>
        <w:autoSpaceDN w:val="0"/>
        <w:adjustRightInd w:val="0"/>
        <w:jc w:val="center"/>
        <w:rPr>
          <w:rFonts w:ascii="Open Sans" w:eastAsia="Arial Unicode MS" w:hAnsi="Open Sans" w:cs="Open Sans"/>
          <w:b/>
          <w:bCs/>
          <w:iCs/>
          <w:u w:val="single"/>
        </w:rPr>
      </w:pPr>
      <w:r w:rsidRPr="00716621">
        <w:rPr>
          <w:rFonts w:ascii="Open Sans" w:eastAsia="Arial Unicode MS" w:hAnsi="Open Sans" w:cs="Open Sans"/>
          <w:b/>
          <w:bCs/>
          <w:iCs/>
          <w:u w:val="single"/>
        </w:rPr>
        <w:t>CE DOCUMENT EST A REMPLIR PAR LE CANDIDAT</w:t>
      </w:r>
    </w:p>
    <w:p w14:paraId="2815141F" w14:textId="77777777" w:rsidR="00AE773F" w:rsidRPr="00E3694A" w:rsidRDefault="00AE773F" w:rsidP="00AE773F">
      <w:pPr>
        <w:widowControl w:val="0"/>
        <w:autoSpaceDE w:val="0"/>
        <w:autoSpaceDN w:val="0"/>
        <w:adjustRightInd w:val="0"/>
        <w:rPr>
          <w:rFonts w:ascii="Open Sans" w:eastAsia="Arial Unicode MS" w:hAnsi="Open Sans" w:cs="Open Sans"/>
          <w:b/>
          <w:bCs/>
          <w:iCs/>
        </w:rPr>
      </w:pPr>
    </w:p>
    <w:p w14:paraId="7BE1A1C5" w14:textId="67AFC9FC" w:rsidR="00AE773F" w:rsidRPr="00E3694A" w:rsidRDefault="00AE773F" w:rsidP="009B460B">
      <w:pPr>
        <w:tabs>
          <w:tab w:val="left" w:pos="1701"/>
          <w:tab w:val="left" w:pos="6237"/>
        </w:tabs>
        <w:jc w:val="center"/>
        <w:rPr>
          <w:rFonts w:ascii="Open Sans" w:hAnsi="Open Sans" w:cs="Open Sans"/>
          <w:b/>
          <w:bCs/>
        </w:rPr>
      </w:pPr>
      <w:r w:rsidRPr="00E3694A">
        <w:rPr>
          <w:rFonts w:ascii="Open Sans" w:hAnsi="Open Sans" w:cs="Open Sans"/>
          <w:b/>
          <w:bCs/>
          <w:sz w:val="24"/>
          <w:szCs w:val="24"/>
        </w:rPr>
        <w:t xml:space="preserve">LOT 1 : </w:t>
      </w:r>
      <w:bookmarkStart w:id="56" w:name="_Hlk177051094"/>
      <w:r w:rsidR="0020369A" w:rsidRPr="00E3694A">
        <w:rPr>
          <w:rFonts w:ascii="Open Sans" w:hAnsi="Open Sans" w:cs="Open Sans"/>
          <w:b/>
          <w:bCs/>
        </w:rPr>
        <w:t xml:space="preserve">Fourniture </w:t>
      </w:r>
      <w:bookmarkEnd w:id="56"/>
      <w:r w:rsidR="00FA729C" w:rsidRPr="00E3694A">
        <w:rPr>
          <w:rFonts w:ascii="Open Sans" w:hAnsi="Open Sans" w:cs="Open Sans"/>
          <w:b/>
          <w:bCs/>
        </w:rPr>
        <w:t>de lampes LED et standards</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3975"/>
        <w:gridCol w:w="1555"/>
        <w:gridCol w:w="63"/>
        <w:gridCol w:w="1498"/>
        <w:gridCol w:w="31"/>
        <w:gridCol w:w="2235"/>
      </w:tblGrid>
      <w:tr w:rsidR="004C38CC" w:rsidRPr="00716621" w14:paraId="62B70CB5" w14:textId="4DB8D93D" w:rsidTr="006A7D18">
        <w:trPr>
          <w:trHeight w:val="397"/>
        </w:trPr>
        <w:tc>
          <w:tcPr>
            <w:tcW w:w="2248" w:type="pct"/>
            <w:gridSpan w:val="2"/>
            <w:shd w:val="clear" w:color="auto" w:fill="C6D9F1" w:themeFill="text2" w:themeFillTint="33"/>
          </w:tcPr>
          <w:p w14:paraId="1A080EE9" w14:textId="5250656E"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Elément technique à préciser</w:t>
            </w:r>
          </w:p>
        </w:tc>
        <w:tc>
          <w:tcPr>
            <w:tcW w:w="827" w:type="pct"/>
            <w:gridSpan w:val="2"/>
            <w:shd w:val="clear" w:color="auto" w:fill="C6D9F1" w:themeFill="text2" w:themeFillTint="33"/>
          </w:tcPr>
          <w:p w14:paraId="4230BC5D" w14:textId="0F61331B"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Mode de réponse attendue</w:t>
            </w:r>
          </w:p>
        </w:tc>
        <w:tc>
          <w:tcPr>
            <w:tcW w:w="782" w:type="pct"/>
            <w:gridSpan w:val="2"/>
            <w:shd w:val="clear" w:color="auto" w:fill="C6D9F1" w:themeFill="text2" w:themeFillTint="33"/>
          </w:tcPr>
          <w:p w14:paraId="26845941" w14:textId="77777777" w:rsidR="004C38CC" w:rsidRDefault="004C38CC" w:rsidP="004C38CC">
            <w:pPr>
              <w:jc w:val="center"/>
              <w:rPr>
                <w:rFonts w:ascii="Open Sans" w:hAnsi="Open Sans" w:cs="Open Sans"/>
                <w:sz w:val="20"/>
                <w:szCs w:val="20"/>
              </w:rPr>
            </w:pPr>
            <w:r w:rsidRPr="00716621">
              <w:rPr>
                <w:rFonts w:ascii="Open Sans" w:hAnsi="Open Sans" w:cs="Open Sans"/>
                <w:sz w:val="20"/>
                <w:szCs w:val="20"/>
              </w:rPr>
              <w:t>Item noté</w:t>
            </w:r>
          </w:p>
          <w:p w14:paraId="29354A35" w14:textId="796B5DC7" w:rsidR="00AF47E2" w:rsidRPr="00716621" w:rsidRDefault="00AF47E2" w:rsidP="004C38CC">
            <w:pPr>
              <w:jc w:val="center"/>
              <w:rPr>
                <w:rFonts w:ascii="Open Sans" w:hAnsi="Open Sans" w:cs="Open Sans"/>
                <w:sz w:val="20"/>
                <w:szCs w:val="20"/>
              </w:rPr>
            </w:pPr>
            <w:r>
              <w:rPr>
                <w:rFonts w:ascii="Open Sans" w:hAnsi="Open Sans" w:cs="Open Sans"/>
                <w:sz w:val="20"/>
                <w:szCs w:val="20"/>
              </w:rPr>
              <w:t>Sur</w:t>
            </w:r>
          </w:p>
        </w:tc>
        <w:tc>
          <w:tcPr>
            <w:tcW w:w="1143" w:type="pct"/>
            <w:shd w:val="clear" w:color="auto" w:fill="C6D9F1" w:themeFill="text2" w:themeFillTint="33"/>
          </w:tcPr>
          <w:p w14:paraId="4772C8F5" w14:textId="348FDD39"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Réponse du candidat</w:t>
            </w:r>
          </w:p>
        </w:tc>
      </w:tr>
      <w:tr w:rsidR="0084538E" w:rsidRPr="00716621" w14:paraId="2DF9D005" w14:textId="77777777" w:rsidTr="002C0306">
        <w:trPr>
          <w:trHeight w:val="397"/>
        </w:trPr>
        <w:tc>
          <w:tcPr>
            <w:tcW w:w="215" w:type="pct"/>
          </w:tcPr>
          <w:p w14:paraId="490CA5E4" w14:textId="12AA9875" w:rsidR="0084538E" w:rsidRPr="00716621" w:rsidRDefault="007A352F" w:rsidP="0084538E">
            <w:pPr>
              <w:spacing w:after="0" w:line="240" w:lineRule="auto"/>
              <w:ind w:left="-118" w:right="-131"/>
              <w:jc w:val="center"/>
              <w:rPr>
                <w:rFonts w:ascii="Open Sans" w:hAnsi="Open Sans" w:cs="Open Sans"/>
                <w:b/>
                <w:sz w:val="18"/>
                <w:szCs w:val="18"/>
              </w:rPr>
            </w:pPr>
            <w:r>
              <w:rPr>
                <w:rFonts w:ascii="Open Sans" w:hAnsi="Open Sans" w:cs="Open Sans"/>
                <w:b/>
                <w:sz w:val="18"/>
                <w:szCs w:val="18"/>
              </w:rPr>
              <w:t>21</w:t>
            </w:r>
          </w:p>
        </w:tc>
        <w:tc>
          <w:tcPr>
            <w:tcW w:w="2033" w:type="pct"/>
          </w:tcPr>
          <w:p w14:paraId="0544FF1D" w14:textId="75330E59"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Nombre de références en stock</w:t>
            </w:r>
            <w:r w:rsidR="005E54F5">
              <w:rPr>
                <w:rFonts w:ascii="Open Sans" w:hAnsi="Open Sans" w:cs="Open Sans"/>
                <w:sz w:val="18"/>
                <w:szCs w:val="18"/>
              </w:rPr>
              <w:t xml:space="preserve"> (HBPU)</w:t>
            </w:r>
            <w:r w:rsidR="00DF7058">
              <w:t xml:space="preserve"> </w:t>
            </w:r>
            <w:r w:rsidR="00DF7058" w:rsidRPr="00DF7058">
              <w:rPr>
                <w:rFonts w:ascii="Open Sans" w:hAnsi="Open Sans" w:cs="Open Sans"/>
                <w:sz w:val="18"/>
                <w:szCs w:val="18"/>
              </w:rPr>
              <w:t>(ne concerne pas l’ensemble des produits du fournisseur)</w:t>
            </w:r>
          </w:p>
        </w:tc>
        <w:tc>
          <w:tcPr>
            <w:tcW w:w="795" w:type="pct"/>
          </w:tcPr>
          <w:p w14:paraId="42FBA27F" w14:textId="38D93975"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Préciser</w:t>
            </w:r>
          </w:p>
        </w:tc>
        <w:tc>
          <w:tcPr>
            <w:tcW w:w="798" w:type="pct"/>
            <w:gridSpan w:val="2"/>
          </w:tcPr>
          <w:p w14:paraId="4A95CD5C" w14:textId="5BCC60A1" w:rsidR="0084538E" w:rsidRPr="00716621" w:rsidRDefault="0084538E" w:rsidP="0084538E">
            <w:pPr>
              <w:spacing w:after="0" w:line="240" w:lineRule="auto"/>
              <w:ind w:left="-85"/>
              <w:jc w:val="center"/>
              <w:rPr>
                <w:rFonts w:ascii="Open Sans" w:hAnsi="Open Sans" w:cs="Open Sans"/>
                <w:sz w:val="18"/>
                <w:szCs w:val="18"/>
              </w:rPr>
            </w:pPr>
          </w:p>
        </w:tc>
        <w:tc>
          <w:tcPr>
            <w:tcW w:w="1159" w:type="pct"/>
            <w:gridSpan w:val="2"/>
          </w:tcPr>
          <w:p w14:paraId="7CDFBA44" w14:textId="2EE2ACD1" w:rsidR="0084538E" w:rsidRPr="00716621" w:rsidRDefault="0084538E" w:rsidP="0084538E">
            <w:pPr>
              <w:spacing w:after="0" w:line="240" w:lineRule="auto"/>
              <w:ind w:left="-85"/>
              <w:jc w:val="center"/>
              <w:rPr>
                <w:rFonts w:ascii="Open Sans" w:hAnsi="Open Sans" w:cs="Open Sans"/>
                <w:sz w:val="18"/>
                <w:szCs w:val="18"/>
              </w:rPr>
            </w:pPr>
          </w:p>
        </w:tc>
      </w:tr>
      <w:tr w:rsidR="0084538E" w:rsidRPr="00716621" w14:paraId="61F1E5B2" w14:textId="77777777" w:rsidTr="002C0306">
        <w:trPr>
          <w:trHeight w:val="397"/>
        </w:trPr>
        <w:tc>
          <w:tcPr>
            <w:tcW w:w="215" w:type="pct"/>
          </w:tcPr>
          <w:p w14:paraId="405B23D4" w14:textId="066A6F11" w:rsidR="0084538E" w:rsidRPr="00716621" w:rsidRDefault="007A352F" w:rsidP="0084538E">
            <w:pPr>
              <w:spacing w:after="0" w:line="240" w:lineRule="auto"/>
              <w:ind w:left="-118" w:right="-131"/>
              <w:jc w:val="center"/>
              <w:rPr>
                <w:rFonts w:ascii="Open Sans" w:hAnsi="Open Sans" w:cs="Open Sans"/>
                <w:b/>
                <w:sz w:val="18"/>
                <w:szCs w:val="18"/>
              </w:rPr>
            </w:pPr>
            <w:r>
              <w:rPr>
                <w:rFonts w:ascii="Open Sans" w:hAnsi="Open Sans" w:cs="Open Sans"/>
                <w:b/>
                <w:sz w:val="18"/>
                <w:szCs w:val="18"/>
              </w:rPr>
              <w:t>22</w:t>
            </w:r>
          </w:p>
        </w:tc>
        <w:tc>
          <w:tcPr>
            <w:tcW w:w="2033" w:type="pct"/>
          </w:tcPr>
          <w:p w14:paraId="037A62E5" w14:textId="7540BFA7" w:rsidR="0084538E" w:rsidRPr="00716621" w:rsidRDefault="00C9686D" w:rsidP="0084538E">
            <w:pPr>
              <w:spacing w:after="0" w:line="240" w:lineRule="auto"/>
              <w:ind w:left="-85"/>
              <w:jc w:val="center"/>
              <w:rPr>
                <w:rFonts w:ascii="Open Sans" w:hAnsi="Open Sans" w:cs="Open Sans"/>
                <w:sz w:val="18"/>
                <w:szCs w:val="18"/>
              </w:rPr>
            </w:pPr>
            <w:r w:rsidRPr="00C9686D">
              <w:rPr>
                <w:rFonts w:ascii="Open Sans" w:hAnsi="Open Sans" w:cs="Open Sans"/>
                <w:sz w:val="18"/>
                <w:szCs w:val="18"/>
              </w:rPr>
              <w:t>Nombre de références BPU en stock total</w:t>
            </w:r>
            <w:r w:rsidR="0084538E" w:rsidRPr="00716621">
              <w:rPr>
                <w:rFonts w:ascii="Open Sans" w:hAnsi="Open Sans" w:cs="Open Sans"/>
                <w:sz w:val="18"/>
                <w:szCs w:val="18"/>
              </w:rPr>
              <w:t>.</w:t>
            </w:r>
          </w:p>
        </w:tc>
        <w:tc>
          <w:tcPr>
            <w:tcW w:w="795" w:type="pct"/>
          </w:tcPr>
          <w:p w14:paraId="0930ADBB" w14:textId="531374E1"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Préciser</w:t>
            </w:r>
          </w:p>
        </w:tc>
        <w:tc>
          <w:tcPr>
            <w:tcW w:w="798" w:type="pct"/>
            <w:gridSpan w:val="2"/>
          </w:tcPr>
          <w:p w14:paraId="2B859DCD" w14:textId="4AA3E8F0" w:rsidR="0084538E" w:rsidRPr="00716621" w:rsidRDefault="0084538E" w:rsidP="0084538E">
            <w:pPr>
              <w:spacing w:after="0" w:line="240" w:lineRule="auto"/>
              <w:ind w:left="-85"/>
              <w:jc w:val="center"/>
              <w:rPr>
                <w:rFonts w:ascii="Open Sans" w:hAnsi="Open Sans" w:cs="Open Sans"/>
                <w:sz w:val="18"/>
                <w:szCs w:val="18"/>
              </w:rPr>
            </w:pPr>
          </w:p>
        </w:tc>
        <w:tc>
          <w:tcPr>
            <w:tcW w:w="1159" w:type="pct"/>
            <w:gridSpan w:val="2"/>
          </w:tcPr>
          <w:p w14:paraId="40038429" w14:textId="77777777" w:rsidR="0084538E" w:rsidRPr="00716621" w:rsidRDefault="0084538E" w:rsidP="0084538E">
            <w:pPr>
              <w:spacing w:after="0" w:line="240" w:lineRule="auto"/>
              <w:ind w:left="-85"/>
              <w:jc w:val="center"/>
              <w:rPr>
                <w:rFonts w:ascii="Open Sans" w:hAnsi="Open Sans" w:cs="Open Sans"/>
                <w:sz w:val="18"/>
                <w:szCs w:val="18"/>
              </w:rPr>
            </w:pPr>
          </w:p>
        </w:tc>
      </w:tr>
      <w:tr w:rsidR="00813D89" w:rsidRPr="00716621" w14:paraId="124BB971" w14:textId="77777777" w:rsidTr="002C0306">
        <w:trPr>
          <w:trHeight w:val="397"/>
        </w:trPr>
        <w:tc>
          <w:tcPr>
            <w:tcW w:w="215" w:type="pct"/>
          </w:tcPr>
          <w:p w14:paraId="67C76444" w14:textId="1FAAF812" w:rsidR="00813D89" w:rsidRDefault="007A352F" w:rsidP="0084538E">
            <w:pPr>
              <w:spacing w:after="0" w:line="240" w:lineRule="auto"/>
              <w:ind w:left="-118" w:right="-131"/>
              <w:jc w:val="center"/>
              <w:rPr>
                <w:rFonts w:ascii="Open Sans" w:hAnsi="Open Sans" w:cs="Open Sans"/>
                <w:b/>
                <w:sz w:val="18"/>
                <w:szCs w:val="18"/>
              </w:rPr>
            </w:pPr>
            <w:r>
              <w:rPr>
                <w:rFonts w:ascii="Open Sans" w:hAnsi="Open Sans" w:cs="Open Sans"/>
                <w:b/>
                <w:sz w:val="18"/>
                <w:szCs w:val="18"/>
              </w:rPr>
              <w:t>23</w:t>
            </w:r>
          </w:p>
        </w:tc>
        <w:tc>
          <w:tcPr>
            <w:tcW w:w="2033" w:type="pct"/>
          </w:tcPr>
          <w:p w14:paraId="675E72B2" w14:textId="2FC1AC91" w:rsidR="00813D89" w:rsidRPr="00C9686D" w:rsidRDefault="00813D89" w:rsidP="0084538E">
            <w:pPr>
              <w:spacing w:after="0" w:line="240" w:lineRule="auto"/>
              <w:ind w:left="-85"/>
              <w:jc w:val="center"/>
              <w:rPr>
                <w:rFonts w:ascii="Open Sans" w:hAnsi="Open Sans" w:cs="Open Sans"/>
                <w:sz w:val="18"/>
                <w:szCs w:val="18"/>
              </w:rPr>
            </w:pPr>
            <w:r>
              <w:rPr>
                <w:rFonts w:ascii="Open Sans" w:hAnsi="Open Sans" w:cs="Open Sans"/>
                <w:sz w:val="18"/>
                <w:szCs w:val="18"/>
              </w:rPr>
              <w:t xml:space="preserve">Durée de garantie générale </w:t>
            </w:r>
          </w:p>
        </w:tc>
        <w:tc>
          <w:tcPr>
            <w:tcW w:w="795" w:type="pct"/>
          </w:tcPr>
          <w:p w14:paraId="2D630961" w14:textId="55753305" w:rsidR="00813D89" w:rsidRPr="00716621" w:rsidRDefault="00813D89" w:rsidP="0084538E">
            <w:pPr>
              <w:spacing w:after="0" w:line="240" w:lineRule="auto"/>
              <w:ind w:left="-85"/>
              <w:jc w:val="center"/>
              <w:rPr>
                <w:rFonts w:ascii="Open Sans" w:hAnsi="Open Sans" w:cs="Open Sans"/>
                <w:sz w:val="18"/>
                <w:szCs w:val="18"/>
              </w:rPr>
            </w:pPr>
            <w:r w:rsidRPr="00813D89">
              <w:rPr>
                <w:rFonts w:ascii="Open Sans" w:hAnsi="Open Sans" w:cs="Open Sans"/>
                <w:sz w:val="18"/>
                <w:szCs w:val="18"/>
              </w:rPr>
              <w:t>Préciser</w:t>
            </w:r>
          </w:p>
        </w:tc>
        <w:tc>
          <w:tcPr>
            <w:tcW w:w="798" w:type="pct"/>
            <w:gridSpan w:val="2"/>
          </w:tcPr>
          <w:p w14:paraId="4B6BAB99" w14:textId="77777777" w:rsidR="00813D89" w:rsidRPr="00716621" w:rsidRDefault="00813D89" w:rsidP="0084538E">
            <w:pPr>
              <w:spacing w:after="0" w:line="240" w:lineRule="auto"/>
              <w:ind w:left="-85"/>
              <w:jc w:val="center"/>
              <w:rPr>
                <w:rFonts w:ascii="Open Sans" w:hAnsi="Open Sans" w:cs="Open Sans"/>
                <w:sz w:val="18"/>
                <w:szCs w:val="18"/>
              </w:rPr>
            </w:pPr>
          </w:p>
        </w:tc>
        <w:tc>
          <w:tcPr>
            <w:tcW w:w="1159" w:type="pct"/>
            <w:gridSpan w:val="2"/>
          </w:tcPr>
          <w:p w14:paraId="7CA2F2DB" w14:textId="77777777" w:rsidR="00813D89" w:rsidRPr="00716621" w:rsidRDefault="00813D89" w:rsidP="0084538E">
            <w:pPr>
              <w:spacing w:after="0" w:line="240" w:lineRule="auto"/>
              <w:ind w:left="-85"/>
              <w:jc w:val="center"/>
              <w:rPr>
                <w:rFonts w:ascii="Open Sans" w:hAnsi="Open Sans" w:cs="Open Sans"/>
                <w:sz w:val="18"/>
                <w:szCs w:val="18"/>
              </w:rPr>
            </w:pPr>
          </w:p>
        </w:tc>
      </w:tr>
      <w:tr w:rsidR="0069342D" w:rsidRPr="00716621" w14:paraId="0612786B" w14:textId="77777777" w:rsidTr="006A7D18">
        <w:trPr>
          <w:trHeight w:val="324"/>
        </w:trPr>
        <w:tc>
          <w:tcPr>
            <w:tcW w:w="5000" w:type="pct"/>
            <w:gridSpan w:val="7"/>
            <w:tcBorders>
              <w:bottom w:val="single" w:sz="4" w:space="0" w:color="auto"/>
            </w:tcBorders>
            <w:shd w:val="clear" w:color="auto" w:fill="C6D9F1" w:themeFill="text2" w:themeFillTint="33"/>
          </w:tcPr>
          <w:p w14:paraId="5F777D65" w14:textId="3F555D67" w:rsidR="0069342D" w:rsidRPr="00716621" w:rsidRDefault="0020369A" w:rsidP="0055447A">
            <w:pPr>
              <w:jc w:val="center"/>
              <w:rPr>
                <w:rFonts w:ascii="Open Sans" w:hAnsi="Open Sans" w:cs="Open Sans"/>
              </w:rPr>
            </w:pPr>
            <w:r>
              <w:rPr>
                <w:rFonts w:ascii="Open Sans" w:hAnsi="Open Sans" w:cs="Open Sans"/>
                <w:sz w:val="18"/>
                <w:szCs w:val="18"/>
              </w:rPr>
              <w:t xml:space="preserve"> </w:t>
            </w:r>
            <w:r w:rsidR="00BC0F7A" w:rsidRPr="00BC0F7A">
              <w:rPr>
                <w:rFonts w:ascii="Open Sans" w:hAnsi="Open Sans" w:cs="Open Sans"/>
                <w:sz w:val="18"/>
                <w:szCs w:val="18"/>
              </w:rPr>
              <w:t>Réglette LED intégrée - IP65 - 1180mm - 40W - 4800 Lm - Etanche - Blanc Pur -</w:t>
            </w:r>
          </w:p>
        </w:tc>
      </w:tr>
      <w:tr w:rsidR="0084538E" w:rsidRPr="00716621" w14:paraId="5C2EF4E0" w14:textId="77777777" w:rsidTr="002B313A">
        <w:trPr>
          <w:trHeight w:val="401"/>
        </w:trPr>
        <w:tc>
          <w:tcPr>
            <w:tcW w:w="215" w:type="pct"/>
            <w:tcBorders>
              <w:bottom w:val="single" w:sz="4" w:space="0" w:color="auto"/>
            </w:tcBorders>
          </w:tcPr>
          <w:p w14:paraId="43487EA2" w14:textId="5751EECC" w:rsidR="0084538E" w:rsidRPr="00716621" w:rsidRDefault="0084538E" w:rsidP="0084538E">
            <w:pPr>
              <w:spacing w:after="0" w:line="240" w:lineRule="auto"/>
              <w:ind w:left="-118" w:right="-131"/>
              <w:jc w:val="center"/>
              <w:rPr>
                <w:rFonts w:ascii="Open Sans" w:hAnsi="Open Sans" w:cs="Open Sans"/>
                <w:b/>
                <w:sz w:val="18"/>
                <w:szCs w:val="18"/>
              </w:rPr>
            </w:pPr>
            <w:r w:rsidRPr="00716621">
              <w:rPr>
                <w:rFonts w:ascii="Open Sans" w:hAnsi="Open Sans" w:cs="Open Sans"/>
                <w:b/>
                <w:sz w:val="18"/>
                <w:szCs w:val="18"/>
              </w:rPr>
              <w:t>2</w:t>
            </w:r>
            <w:r w:rsidR="007A352F">
              <w:rPr>
                <w:rFonts w:ascii="Open Sans" w:hAnsi="Open Sans" w:cs="Open Sans"/>
                <w:b/>
                <w:sz w:val="18"/>
                <w:szCs w:val="18"/>
              </w:rPr>
              <w:t>4</w:t>
            </w:r>
          </w:p>
        </w:tc>
        <w:tc>
          <w:tcPr>
            <w:tcW w:w="2033" w:type="pct"/>
            <w:tcBorders>
              <w:bottom w:val="single" w:sz="4" w:space="0" w:color="auto"/>
            </w:tcBorders>
          </w:tcPr>
          <w:p w14:paraId="4F2EEC4F" w14:textId="6942391C"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 xml:space="preserve">Durée de garantie </w:t>
            </w:r>
          </w:p>
        </w:tc>
        <w:tc>
          <w:tcPr>
            <w:tcW w:w="827" w:type="pct"/>
            <w:gridSpan w:val="2"/>
          </w:tcPr>
          <w:p w14:paraId="562C7C46" w14:textId="2F240E04" w:rsidR="0084538E" w:rsidRPr="00716621" w:rsidRDefault="0084538E" w:rsidP="0084538E">
            <w:pPr>
              <w:ind w:left="-85"/>
              <w:jc w:val="center"/>
              <w:rPr>
                <w:rFonts w:ascii="Open Sans" w:hAnsi="Open Sans" w:cs="Open Sans"/>
                <w:sz w:val="18"/>
                <w:szCs w:val="18"/>
              </w:rPr>
            </w:pPr>
            <w:r w:rsidRPr="00716621">
              <w:rPr>
                <w:rFonts w:ascii="Open Sans" w:hAnsi="Open Sans" w:cs="Open Sans"/>
                <w:sz w:val="18"/>
                <w:szCs w:val="18"/>
              </w:rPr>
              <w:t>Préciser</w:t>
            </w:r>
          </w:p>
        </w:tc>
        <w:tc>
          <w:tcPr>
            <w:tcW w:w="782" w:type="pct"/>
            <w:gridSpan w:val="2"/>
          </w:tcPr>
          <w:p w14:paraId="03A860A6" w14:textId="0D2C20F9" w:rsidR="0084538E" w:rsidRPr="00716621" w:rsidRDefault="0084538E" w:rsidP="0084538E">
            <w:pPr>
              <w:ind w:left="-85"/>
              <w:jc w:val="center"/>
              <w:rPr>
                <w:rFonts w:ascii="Open Sans" w:hAnsi="Open Sans" w:cs="Open Sans"/>
                <w:sz w:val="18"/>
                <w:szCs w:val="18"/>
              </w:rPr>
            </w:pPr>
          </w:p>
        </w:tc>
        <w:tc>
          <w:tcPr>
            <w:tcW w:w="1143" w:type="pct"/>
          </w:tcPr>
          <w:p w14:paraId="6D908443" w14:textId="77777777" w:rsidR="0084538E" w:rsidRPr="00716621" w:rsidRDefault="0084538E" w:rsidP="0084538E">
            <w:pPr>
              <w:ind w:left="-85"/>
              <w:jc w:val="center"/>
              <w:rPr>
                <w:rFonts w:ascii="Open Sans" w:hAnsi="Open Sans" w:cs="Open Sans"/>
                <w:sz w:val="18"/>
                <w:szCs w:val="18"/>
              </w:rPr>
            </w:pPr>
          </w:p>
        </w:tc>
      </w:tr>
      <w:tr w:rsidR="0084538E" w:rsidRPr="00716621" w14:paraId="70394DA1" w14:textId="1F515F6F" w:rsidTr="0020369A">
        <w:trPr>
          <w:trHeight w:val="437"/>
        </w:trPr>
        <w:tc>
          <w:tcPr>
            <w:tcW w:w="215" w:type="pct"/>
            <w:tcBorders>
              <w:bottom w:val="single" w:sz="4" w:space="0" w:color="auto"/>
            </w:tcBorders>
          </w:tcPr>
          <w:p w14:paraId="7C0526CD" w14:textId="0A337555" w:rsidR="0084538E" w:rsidRPr="00716621" w:rsidRDefault="0084538E" w:rsidP="0084538E">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7A352F">
              <w:rPr>
                <w:rFonts w:ascii="Open Sans" w:hAnsi="Open Sans" w:cs="Open Sans"/>
                <w:b/>
                <w:bCs/>
                <w:color w:val="000000" w:themeColor="text1"/>
                <w:sz w:val="18"/>
                <w:szCs w:val="18"/>
              </w:rPr>
              <w:t>5</w:t>
            </w:r>
          </w:p>
        </w:tc>
        <w:tc>
          <w:tcPr>
            <w:tcW w:w="2033" w:type="pct"/>
            <w:tcBorders>
              <w:bottom w:val="single" w:sz="4" w:space="0" w:color="auto"/>
            </w:tcBorders>
            <w:vAlign w:val="center"/>
          </w:tcPr>
          <w:p w14:paraId="7405E601" w14:textId="6E8681ED" w:rsidR="0084538E" w:rsidRPr="0020369A"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Durée de vie</w:t>
            </w:r>
            <w:r>
              <w:rPr>
                <w:rFonts w:ascii="Open Sans" w:hAnsi="Open Sans" w:cs="Open Sans"/>
                <w:sz w:val="18"/>
                <w:szCs w:val="18"/>
              </w:rPr>
              <w:t xml:space="preserve"> (h)</w:t>
            </w:r>
          </w:p>
        </w:tc>
        <w:tc>
          <w:tcPr>
            <w:tcW w:w="827" w:type="pct"/>
            <w:gridSpan w:val="2"/>
          </w:tcPr>
          <w:p w14:paraId="2155B624" w14:textId="4EEC8774" w:rsidR="0084538E" w:rsidRPr="00716621" w:rsidRDefault="0084538E" w:rsidP="0084538E">
            <w:pPr>
              <w:ind w:left="-85"/>
              <w:jc w:val="center"/>
              <w:rPr>
                <w:rFonts w:ascii="Open Sans" w:hAnsi="Open Sans" w:cs="Open Sans"/>
                <w:sz w:val="18"/>
                <w:szCs w:val="18"/>
              </w:rPr>
            </w:pPr>
            <w:r w:rsidRPr="00716621">
              <w:rPr>
                <w:rFonts w:ascii="Open Sans" w:hAnsi="Open Sans" w:cs="Open Sans"/>
                <w:sz w:val="18"/>
                <w:szCs w:val="18"/>
              </w:rPr>
              <w:t>Préciser</w:t>
            </w:r>
          </w:p>
        </w:tc>
        <w:tc>
          <w:tcPr>
            <w:tcW w:w="782" w:type="pct"/>
            <w:gridSpan w:val="2"/>
          </w:tcPr>
          <w:p w14:paraId="16D85FCD" w14:textId="70F9A581" w:rsidR="0084538E" w:rsidRPr="00716621" w:rsidRDefault="0084538E" w:rsidP="0084538E">
            <w:pPr>
              <w:ind w:left="-85"/>
              <w:jc w:val="center"/>
              <w:rPr>
                <w:rFonts w:ascii="Open Sans" w:hAnsi="Open Sans" w:cs="Open Sans"/>
                <w:sz w:val="18"/>
                <w:szCs w:val="18"/>
              </w:rPr>
            </w:pPr>
          </w:p>
        </w:tc>
        <w:tc>
          <w:tcPr>
            <w:tcW w:w="1143" w:type="pct"/>
          </w:tcPr>
          <w:p w14:paraId="0FC6D641" w14:textId="77777777" w:rsidR="0084538E" w:rsidRPr="00716621" w:rsidRDefault="0084538E" w:rsidP="0084538E">
            <w:pPr>
              <w:ind w:left="-85"/>
              <w:jc w:val="center"/>
              <w:rPr>
                <w:rFonts w:ascii="Open Sans" w:hAnsi="Open Sans" w:cs="Open Sans"/>
                <w:sz w:val="18"/>
                <w:szCs w:val="18"/>
              </w:rPr>
            </w:pPr>
          </w:p>
        </w:tc>
      </w:tr>
      <w:tr w:rsidR="0020369A" w:rsidRPr="00716621" w14:paraId="2E174637" w14:textId="77777777" w:rsidTr="0020369A">
        <w:trPr>
          <w:trHeight w:val="608"/>
        </w:trPr>
        <w:tc>
          <w:tcPr>
            <w:tcW w:w="215" w:type="pct"/>
            <w:tcBorders>
              <w:bottom w:val="single" w:sz="4" w:space="0" w:color="auto"/>
            </w:tcBorders>
          </w:tcPr>
          <w:p w14:paraId="56DBEE87" w14:textId="04A902C5" w:rsidR="0020369A" w:rsidRPr="00716621" w:rsidRDefault="0020369A" w:rsidP="0020369A">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7A352F">
              <w:rPr>
                <w:rFonts w:ascii="Open Sans" w:hAnsi="Open Sans" w:cs="Open Sans"/>
                <w:b/>
                <w:bCs/>
                <w:color w:val="000000" w:themeColor="text1"/>
                <w:sz w:val="18"/>
                <w:szCs w:val="18"/>
              </w:rPr>
              <w:t>6</w:t>
            </w:r>
          </w:p>
        </w:tc>
        <w:tc>
          <w:tcPr>
            <w:tcW w:w="2033" w:type="pct"/>
            <w:tcBorders>
              <w:bottom w:val="single" w:sz="4" w:space="0" w:color="auto"/>
            </w:tcBorders>
          </w:tcPr>
          <w:p w14:paraId="4E5A9299" w14:textId="0BF29D14" w:rsidR="0020369A" w:rsidRPr="00716621"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Classe énergétique</w:t>
            </w:r>
          </w:p>
        </w:tc>
        <w:tc>
          <w:tcPr>
            <w:tcW w:w="827" w:type="pct"/>
            <w:gridSpan w:val="2"/>
          </w:tcPr>
          <w:p w14:paraId="03B6E475" w14:textId="66813BC3" w:rsidR="0020369A" w:rsidRPr="00716621"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Préciser</w:t>
            </w:r>
          </w:p>
        </w:tc>
        <w:tc>
          <w:tcPr>
            <w:tcW w:w="782" w:type="pct"/>
            <w:gridSpan w:val="2"/>
          </w:tcPr>
          <w:p w14:paraId="1A670D0F" w14:textId="344F36C8" w:rsidR="0020369A" w:rsidRPr="00716621" w:rsidRDefault="0020369A" w:rsidP="0020369A">
            <w:pPr>
              <w:spacing w:after="0" w:line="240" w:lineRule="auto"/>
              <w:ind w:left="-85"/>
              <w:jc w:val="center"/>
              <w:rPr>
                <w:rFonts w:ascii="Open Sans" w:hAnsi="Open Sans" w:cs="Open Sans"/>
                <w:sz w:val="18"/>
                <w:szCs w:val="18"/>
              </w:rPr>
            </w:pPr>
          </w:p>
        </w:tc>
        <w:tc>
          <w:tcPr>
            <w:tcW w:w="1143" w:type="pct"/>
          </w:tcPr>
          <w:p w14:paraId="7E6CC6E5" w14:textId="681CF666" w:rsidR="0020369A" w:rsidRPr="00716621" w:rsidRDefault="0020369A" w:rsidP="0020369A">
            <w:pPr>
              <w:ind w:left="-85"/>
              <w:jc w:val="center"/>
              <w:rPr>
                <w:rFonts w:ascii="Open Sans" w:hAnsi="Open Sans" w:cs="Open Sans"/>
                <w:sz w:val="18"/>
                <w:szCs w:val="18"/>
              </w:rPr>
            </w:pPr>
          </w:p>
        </w:tc>
      </w:tr>
      <w:tr w:rsidR="0084538E" w:rsidRPr="00716621" w14:paraId="51F35E8F" w14:textId="77777777" w:rsidTr="0020369A">
        <w:trPr>
          <w:trHeight w:val="560"/>
        </w:trPr>
        <w:tc>
          <w:tcPr>
            <w:tcW w:w="215" w:type="pct"/>
          </w:tcPr>
          <w:p w14:paraId="75A31445" w14:textId="2A2D4880" w:rsidR="0084538E" w:rsidRPr="00716621" w:rsidRDefault="0084538E" w:rsidP="0084538E">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7A352F">
              <w:rPr>
                <w:rFonts w:ascii="Open Sans" w:hAnsi="Open Sans" w:cs="Open Sans"/>
                <w:b/>
                <w:bCs/>
                <w:color w:val="000000" w:themeColor="text1"/>
                <w:sz w:val="18"/>
                <w:szCs w:val="18"/>
              </w:rPr>
              <w:t>7</w:t>
            </w:r>
          </w:p>
        </w:tc>
        <w:tc>
          <w:tcPr>
            <w:tcW w:w="2033" w:type="pct"/>
          </w:tcPr>
          <w:p w14:paraId="0C4DA3AA" w14:textId="6DDDEAE1" w:rsidR="0084538E" w:rsidRPr="00716621" w:rsidRDefault="0073472E" w:rsidP="0020369A">
            <w:pPr>
              <w:spacing w:after="0" w:line="240" w:lineRule="auto"/>
              <w:ind w:left="-85"/>
              <w:jc w:val="center"/>
              <w:rPr>
                <w:rFonts w:ascii="Open Sans" w:hAnsi="Open Sans" w:cs="Open Sans"/>
                <w:sz w:val="18"/>
                <w:szCs w:val="18"/>
              </w:rPr>
            </w:pPr>
            <w:r w:rsidRPr="0073472E">
              <w:rPr>
                <w:rFonts w:ascii="Open Sans" w:hAnsi="Open Sans" w:cs="Open Sans"/>
                <w:sz w:val="18"/>
                <w:szCs w:val="18"/>
              </w:rPr>
              <w:t>Indice de protection</w:t>
            </w:r>
            <w:r>
              <w:rPr>
                <w:rFonts w:ascii="Open Sans" w:hAnsi="Open Sans" w:cs="Open Sans"/>
                <w:sz w:val="18"/>
                <w:szCs w:val="18"/>
              </w:rPr>
              <w:t xml:space="preserve"> </w:t>
            </w:r>
            <w:r w:rsidR="0020369A">
              <w:rPr>
                <w:rFonts w:ascii="Open Sans" w:hAnsi="Open Sans" w:cs="Open Sans"/>
                <w:sz w:val="18"/>
                <w:szCs w:val="18"/>
              </w:rPr>
              <w:t>65</w:t>
            </w:r>
          </w:p>
        </w:tc>
        <w:tc>
          <w:tcPr>
            <w:tcW w:w="827" w:type="pct"/>
            <w:gridSpan w:val="2"/>
          </w:tcPr>
          <w:p w14:paraId="198C6955" w14:textId="124E094A" w:rsidR="0084538E" w:rsidRPr="00716621" w:rsidRDefault="0020369A" w:rsidP="0084538E">
            <w:pPr>
              <w:ind w:left="-85"/>
              <w:jc w:val="center"/>
              <w:rPr>
                <w:rFonts w:ascii="Open Sans" w:hAnsi="Open Sans" w:cs="Open Sans"/>
                <w:sz w:val="18"/>
                <w:szCs w:val="18"/>
              </w:rPr>
            </w:pPr>
            <w:r w:rsidRPr="0020369A">
              <w:rPr>
                <w:rFonts w:ascii="Open Sans" w:hAnsi="Open Sans" w:cs="Open Sans"/>
                <w:sz w:val="18"/>
                <w:szCs w:val="18"/>
              </w:rPr>
              <w:t>Oui/ Non Préciser</w:t>
            </w:r>
          </w:p>
        </w:tc>
        <w:tc>
          <w:tcPr>
            <w:tcW w:w="782" w:type="pct"/>
            <w:gridSpan w:val="2"/>
          </w:tcPr>
          <w:p w14:paraId="3AB19AAD" w14:textId="5DF5664E" w:rsidR="0084538E" w:rsidRPr="00716621" w:rsidRDefault="0084538E" w:rsidP="0084538E">
            <w:pPr>
              <w:ind w:left="-85"/>
              <w:jc w:val="center"/>
              <w:rPr>
                <w:rFonts w:ascii="Open Sans" w:hAnsi="Open Sans" w:cs="Open Sans"/>
                <w:sz w:val="18"/>
                <w:szCs w:val="18"/>
              </w:rPr>
            </w:pPr>
          </w:p>
        </w:tc>
        <w:tc>
          <w:tcPr>
            <w:tcW w:w="1143" w:type="pct"/>
          </w:tcPr>
          <w:p w14:paraId="4A87AC8C" w14:textId="77777777" w:rsidR="0084538E" w:rsidRPr="00716621" w:rsidRDefault="0084538E" w:rsidP="0084538E">
            <w:pPr>
              <w:ind w:left="-85"/>
              <w:jc w:val="center"/>
              <w:rPr>
                <w:rFonts w:ascii="Open Sans" w:hAnsi="Open Sans" w:cs="Open Sans"/>
                <w:sz w:val="18"/>
                <w:szCs w:val="18"/>
              </w:rPr>
            </w:pPr>
          </w:p>
        </w:tc>
      </w:tr>
      <w:tr w:rsidR="006B2EC2" w:rsidRPr="00716621" w14:paraId="03DB3B84" w14:textId="77777777" w:rsidTr="0020369A">
        <w:trPr>
          <w:trHeight w:val="560"/>
        </w:trPr>
        <w:tc>
          <w:tcPr>
            <w:tcW w:w="215" w:type="pct"/>
          </w:tcPr>
          <w:p w14:paraId="1DED713D" w14:textId="75C2C367" w:rsidR="006B2EC2" w:rsidRPr="00716621" w:rsidRDefault="002F61A8" w:rsidP="006B2EC2">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lastRenderedPageBreak/>
              <w:t>2</w:t>
            </w:r>
            <w:r w:rsidR="007A352F">
              <w:rPr>
                <w:rFonts w:ascii="Open Sans" w:hAnsi="Open Sans" w:cs="Open Sans"/>
                <w:b/>
                <w:bCs/>
                <w:color w:val="000000" w:themeColor="text1"/>
                <w:sz w:val="18"/>
                <w:szCs w:val="18"/>
              </w:rPr>
              <w:t>8</w:t>
            </w:r>
          </w:p>
        </w:tc>
        <w:tc>
          <w:tcPr>
            <w:tcW w:w="2033" w:type="pct"/>
          </w:tcPr>
          <w:p w14:paraId="391DE4C9" w14:textId="5ADFD6F6" w:rsidR="006B2EC2" w:rsidRPr="0073472E" w:rsidRDefault="006B2EC2" w:rsidP="006B2EC2">
            <w:pPr>
              <w:spacing w:after="0" w:line="240" w:lineRule="auto"/>
              <w:ind w:left="-85"/>
              <w:jc w:val="center"/>
              <w:rPr>
                <w:rFonts w:ascii="Open Sans" w:hAnsi="Open Sans" w:cs="Open Sans"/>
                <w:sz w:val="18"/>
                <w:szCs w:val="18"/>
              </w:rPr>
            </w:pPr>
            <w:r w:rsidRPr="006B2EC2">
              <w:rPr>
                <w:rFonts w:ascii="Open Sans" w:hAnsi="Open Sans" w:cs="Open Sans"/>
                <w:sz w:val="18"/>
                <w:szCs w:val="18"/>
              </w:rPr>
              <w:t>Flux lumineux utile</w:t>
            </w:r>
            <w:r w:rsidR="00712AFF">
              <w:rPr>
                <w:rFonts w:ascii="Open Sans" w:hAnsi="Open Sans" w:cs="Open Sans"/>
                <w:sz w:val="18"/>
                <w:szCs w:val="18"/>
              </w:rPr>
              <w:t xml:space="preserve"> (Lm)</w:t>
            </w:r>
            <w:r w:rsidR="0070425C">
              <w:rPr>
                <w:rFonts w:ascii="Open Sans" w:hAnsi="Open Sans" w:cs="Open Sans"/>
                <w:sz w:val="18"/>
                <w:szCs w:val="18"/>
              </w:rPr>
              <w:t xml:space="preserve"> et mode veille</w:t>
            </w:r>
          </w:p>
        </w:tc>
        <w:tc>
          <w:tcPr>
            <w:tcW w:w="827" w:type="pct"/>
            <w:gridSpan w:val="2"/>
          </w:tcPr>
          <w:p w14:paraId="4ADED2A1" w14:textId="28D5BECC" w:rsidR="006B2EC2" w:rsidRPr="0020369A" w:rsidRDefault="006B2EC2" w:rsidP="006B2EC2">
            <w:pPr>
              <w:ind w:left="-85"/>
              <w:jc w:val="center"/>
              <w:rPr>
                <w:rFonts w:ascii="Open Sans" w:hAnsi="Open Sans" w:cs="Open Sans"/>
                <w:sz w:val="18"/>
                <w:szCs w:val="18"/>
              </w:rPr>
            </w:pPr>
            <w:r w:rsidRPr="006B2EC2">
              <w:rPr>
                <w:rFonts w:ascii="Open Sans" w:hAnsi="Open Sans" w:cs="Open Sans"/>
                <w:sz w:val="18"/>
                <w:szCs w:val="18"/>
              </w:rPr>
              <w:t>Préciser</w:t>
            </w:r>
          </w:p>
        </w:tc>
        <w:tc>
          <w:tcPr>
            <w:tcW w:w="782" w:type="pct"/>
            <w:gridSpan w:val="2"/>
          </w:tcPr>
          <w:p w14:paraId="61433BA2" w14:textId="2A629B66" w:rsidR="006B2EC2" w:rsidRDefault="006B2EC2" w:rsidP="006B2EC2">
            <w:pPr>
              <w:ind w:left="-85"/>
              <w:jc w:val="center"/>
              <w:rPr>
                <w:rFonts w:ascii="Open Sans" w:hAnsi="Open Sans" w:cs="Open Sans"/>
                <w:sz w:val="18"/>
                <w:szCs w:val="18"/>
              </w:rPr>
            </w:pPr>
          </w:p>
        </w:tc>
        <w:tc>
          <w:tcPr>
            <w:tcW w:w="1143" w:type="pct"/>
          </w:tcPr>
          <w:p w14:paraId="6B53AB30" w14:textId="77777777" w:rsidR="006B2EC2" w:rsidRPr="00716621" w:rsidRDefault="006B2EC2" w:rsidP="006B2EC2">
            <w:pPr>
              <w:ind w:left="-85"/>
              <w:jc w:val="center"/>
              <w:rPr>
                <w:rFonts w:ascii="Open Sans" w:hAnsi="Open Sans" w:cs="Open Sans"/>
                <w:sz w:val="18"/>
                <w:szCs w:val="18"/>
              </w:rPr>
            </w:pPr>
          </w:p>
        </w:tc>
      </w:tr>
      <w:tr w:rsidR="00712AFF" w:rsidRPr="00716621" w14:paraId="7AA91921" w14:textId="77777777" w:rsidTr="0020369A">
        <w:trPr>
          <w:trHeight w:val="560"/>
        </w:trPr>
        <w:tc>
          <w:tcPr>
            <w:tcW w:w="215" w:type="pct"/>
          </w:tcPr>
          <w:p w14:paraId="6F003593" w14:textId="67962D5F" w:rsidR="00712AFF" w:rsidRPr="00716621" w:rsidRDefault="002F61A8" w:rsidP="00712AFF">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w:t>
            </w:r>
            <w:r w:rsidR="007A352F">
              <w:rPr>
                <w:rFonts w:ascii="Open Sans" w:hAnsi="Open Sans" w:cs="Open Sans"/>
                <w:b/>
                <w:bCs/>
                <w:color w:val="000000" w:themeColor="text1"/>
                <w:sz w:val="18"/>
                <w:szCs w:val="18"/>
              </w:rPr>
              <w:t>9</w:t>
            </w:r>
          </w:p>
        </w:tc>
        <w:tc>
          <w:tcPr>
            <w:tcW w:w="2033" w:type="pct"/>
          </w:tcPr>
          <w:p w14:paraId="76142E60" w14:textId="283B97D0" w:rsidR="00712AFF" w:rsidRPr="006B2EC2" w:rsidRDefault="00712AFF" w:rsidP="00712AFF">
            <w:pPr>
              <w:spacing w:after="0" w:line="240" w:lineRule="auto"/>
              <w:ind w:left="-85"/>
              <w:jc w:val="center"/>
              <w:rPr>
                <w:rFonts w:ascii="Open Sans" w:hAnsi="Open Sans" w:cs="Open Sans"/>
                <w:sz w:val="18"/>
                <w:szCs w:val="18"/>
              </w:rPr>
            </w:pPr>
            <w:r>
              <w:rPr>
                <w:rFonts w:ascii="Open Sans" w:hAnsi="Open Sans" w:cs="Open Sans"/>
                <w:sz w:val="18"/>
                <w:szCs w:val="18"/>
              </w:rPr>
              <w:t>Consommation par heure (Watt)</w:t>
            </w:r>
          </w:p>
        </w:tc>
        <w:tc>
          <w:tcPr>
            <w:tcW w:w="827" w:type="pct"/>
            <w:gridSpan w:val="2"/>
          </w:tcPr>
          <w:p w14:paraId="7F442151" w14:textId="2A426133"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Préciser</w:t>
            </w:r>
          </w:p>
        </w:tc>
        <w:tc>
          <w:tcPr>
            <w:tcW w:w="782" w:type="pct"/>
            <w:gridSpan w:val="2"/>
          </w:tcPr>
          <w:p w14:paraId="73BF17C9" w14:textId="23F06276" w:rsidR="00712AFF" w:rsidRPr="006B2EC2" w:rsidRDefault="00712AFF" w:rsidP="00712AFF">
            <w:pPr>
              <w:ind w:left="-85"/>
              <w:jc w:val="center"/>
              <w:rPr>
                <w:rFonts w:ascii="Open Sans" w:hAnsi="Open Sans" w:cs="Open Sans"/>
                <w:sz w:val="18"/>
                <w:szCs w:val="18"/>
              </w:rPr>
            </w:pPr>
          </w:p>
        </w:tc>
        <w:tc>
          <w:tcPr>
            <w:tcW w:w="1143" w:type="pct"/>
          </w:tcPr>
          <w:p w14:paraId="05006180" w14:textId="77777777" w:rsidR="00712AFF" w:rsidRPr="00716621" w:rsidRDefault="00712AFF" w:rsidP="00712AFF">
            <w:pPr>
              <w:ind w:left="-85"/>
              <w:jc w:val="center"/>
              <w:rPr>
                <w:rFonts w:ascii="Open Sans" w:hAnsi="Open Sans" w:cs="Open Sans"/>
                <w:sz w:val="18"/>
                <w:szCs w:val="18"/>
              </w:rPr>
            </w:pPr>
          </w:p>
        </w:tc>
      </w:tr>
      <w:tr w:rsidR="00AC6D9C" w:rsidRPr="00716621" w14:paraId="03B671AA" w14:textId="77777777" w:rsidTr="00AC6D9C">
        <w:trPr>
          <w:trHeight w:val="560"/>
        </w:trPr>
        <w:tc>
          <w:tcPr>
            <w:tcW w:w="5000" w:type="pct"/>
            <w:gridSpan w:val="7"/>
            <w:shd w:val="clear" w:color="auto" w:fill="C6D9F1" w:themeFill="text2" w:themeFillTint="33"/>
          </w:tcPr>
          <w:p w14:paraId="22F748F4" w14:textId="61C84F7B" w:rsidR="00AC6D9C" w:rsidRPr="00716621" w:rsidRDefault="00BC0F7A" w:rsidP="0084538E">
            <w:pPr>
              <w:ind w:left="-85"/>
              <w:jc w:val="center"/>
              <w:rPr>
                <w:rFonts w:ascii="Open Sans" w:hAnsi="Open Sans" w:cs="Open Sans"/>
                <w:sz w:val="18"/>
                <w:szCs w:val="18"/>
              </w:rPr>
            </w:pPr>
            <w:r w:rsidRPr="00BC0F7A">
              <w:rPr>
                <w:rFonts w:ascii="Open Sans" w:hAnsi="Open Sans" w:cs="Open Sans"/>
                <w:sz w:val="18"/>
                <w:szCs w:val="18"/>
              </w:rPr>
              <w:t>Dalle LED IP65 - 60x60cm - 40W -Blanc Neutre</w:t>
            </w:r>
          </w:p>
        </w:tc>
      </w:tr>
      <w:tr w:rsidR="0073472E" w:rsidRPr="00716621" w14:paraId="06F12575" w14:textId="77777777" w:rsidTr="0020369A">
        <w:trPr>
          <w:trHeight w:val="560"/>
        </w:trPr>
        <w:tc>
          <w:tcPr>
            <w:tcW w:w="215" w:type="pct"/>
          </w:tcPr>
          <w:p w14:paraId="0A286DA2" w14:textId="19EBAC4A" w:rsidR="0073472E" w:rsidRPr="00716621" w:rsidRDefault="007A352F"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30</w:t>
            </w:r>
          </w:p>
        </w:tc>
        <w:tc>
          <w:tcPr>
            <w:tcW w:w="2033" w:type="pct"/>
          </w:tcPr>
          <w:p w14:paraId="4C0295CD" w14:textId="30F065E1"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 xml:space="preserve">Durée de garantie </w:t>
            </w:r>
          </w:p>
        </w:tc>
        <w:tc>
          <w:tcPr>
            <w:tcW w:w="827" w:type="pct"/>
            <w:gridSpan w:val="2"/>
          </w:tcPr>
          <w:p w14:paraId="1A39AAEC" w14:textId="1181398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315EE438" w14:textId="57FE0A81" w:rsidR="0073472E" w:rsidRPr="0073472E" w:rsidRDefault="0073472E" w:rsidP="0073472E">
            <w:pPr>
              <w:ind w:left="-85"/>
              <w:jc w:val="center"/>
              <w:rPr>
                <w:rFonts w:ascii="Open Sans" w:hAnsi="Open Sans" w:cs="Open Sans"/>
                <w:sz w:val="18"/>
                <w:szCs w:val="18"/>
              </w:rPr>
            </w:pPr>
          </w:p>
        </w:tc>
        <w:tc>
          <w:tcPr>
            <w:tcW w:w="1143" w:type="pct"/>
          </w:tcPr>
          <w:p w14:paraId="206612EF" w14:textId="77777777" w:rsidR="0073472E" w:rsidRPr="00716621" w:rsidRDefault="0073472E" w:rsidP="0073472E">
            <w:pPr>
              <w:ind w:left="-85"/>
              <w:jc w:val="center"/>
              <w:rPr>
                <w:rFonts w:ascii="Open Sans" w:hAnsi="Open Sans" w:cs="Open Sans"/>
                <w:sz w:val="18"/>
                <w:szCs w:val="18"/>
              </w:rPr>
            </w:pPr>
          </w:p>
        </w:tc>
      </w:tr>
      <w:tr w:rsidR="0073472E" w:rsidRPr="00716621" w14:paraId="19D986D9" w14:textId="77777777" w:rsidTr="0020369A">
        <w:trPr>
          <w:trHeight w:val="560"/>
        </w:trPr>
        <w:tc>
          <w:tcPr>
            <w:tcW w:w="215" w:type="pct"/>
          </w:tcPr>
          <w:p w14:paraId="78997391" w14:textId="3FFC6A88" w:rsidR="0073472E" w:rsidRPr="00716621" w:rsidRDefault="007A352F"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31</w:t>
            </w:r>
          </w:p>
        </w:tc>
        <w:tc>
          <w:tcPr>
            <w:tcW w:w="2033" w:type="pct"/>
          </w:tcPr>
          <w:p w14:paraId="31F36C00" w14:textId="739D0A4E"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Durée de vie (h)</w:t>
            </w:r>
          </w:p>
        </w:tc>
        <w:tc>
          <w:tcPr>
            <w:tcW w:w="827" w:type="pct"/>
            <w:gridSpan w:val="2"/>
          </w:tcPr>
          <w:p w14:paraId="62830C3F" w14:textId="6AA13FF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5879BB54" w14:textId="47E5D533" w:rsidR="0073472E" w:rsidRPr="0073472E" w:rsidRDefault="0073472E" w:rsidP="0073472E">
            <w:pPr>
              <w:ind w:left="-85"/>
              <w:jc w:val="center"/>
              <w:rPr>
                <w:rFonts w:ascii="Open Sans" w:hAnsi="Open Sans" w:cs="Open Sans"/>
                <w:sz w:val="18"/>
                <w:szCs w:val="18"/>
              </w:rPr>
            </w:pPr>
          </w:p>
        </w:tc>
        <w:tc>
          <w:tcPr>
            <w:tcW w:w="1143" w:type="pct"/>
          </w:tcPr>
          <w:p w14:paraId="51147BAD" w14:textId="77777777" w:rsidR="0073472E" w:rsidRPr="00716621" w:rsidRDefault="0073472E" w:rsidP="0073472E">
            <w:pPr>
              <w:ind w:left="-85"/>
              <w:jc w:val="center"/>
              <w:rPr>
                <w:rFonts w:ascii="Open Sans" w:hAnsi="Open Sans" w:cs="Open Sans"/>
                <w:sz w:val="18"/>
                <w:szCs w:val="18"/>
              </w:rPr>
            </w:pPr>
          </w:p>
        </w:tc>
      </w:tr>
      <w:tr w:rsidR="0073472E" w:rsidRPr="00716621" w14:paraId="2A21276D" w14:textId="77777777" w:rsidTr="0020369A">
        <w:trPr>
          <w:trHeight w:val="560"/>
        </w:trPr>
        <w:tc>
          <w:tcPr>
            <w:tcW w:w="215" w:type="pct"/>
          </w:tcPr>
          <w:p w14:paraId="38275108" w14:textId="263F10D7" w:rsidR="0073472E" w:rsidRPr="00716621" w:rsidRDefault="007A352F"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32</w:t>
            </w:r>
          </w:p>
        </w:tc>
        <w:tc>
          <w:tcPr>
            <w:tcW w:w="2033" w:type="pct"/>
          </w:tcPr>
          <w:p w14:paraId="575C8103" w14:textId="1B308837"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Classe énergétique</w:t>
            </w:r>
          </w:p>
        </w:tc>
        <w:tc>
          <w:tcPr>
            <w:tcW w:w="827" w:type="pct"/>
            <w:gridSpan w:val="2"/>
          </w:tcPr>
          <w:p w14:paraId="12CE3984" w14:textId="2FE65FE7"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0C81463D" w14:textId="5730D34D" w:rsidR="0073472E" w:rsidRPr="0073472E" w:rsidRDefault="0073472E" w:rsidP="0073472E">
            <w:pPr>
              <w:ind w:left="-85"/>
              <w:jc w:val="center"/>
              <w:rPr>
                <w:rFonts w:ascii="Open Sans" w:hAnsi="Open Sans" w:cs="Open Sans"/>
                <w:sz w:val="18"/>
                <w:szCs w:val="18"/>
              </w:rPr>
            </w:pPr>
          </w:p>
        </w:tc>
        <w:tc>
          <w:tcPr>
            <w:tcW w:w="1143" w:type="pct"/>
          </w:tcPr>
          <w:p w14:paraId="567037FF" w14:textId="77777777" w:rsidR="0073472E" w:rsidRPr="00716621" w:rsidRDefault="0073472E" w:rsidP="0073472E">
            <w:pPr>
              <w:ind w:left="-85"/>
              <w:jc w:val="center"/>
              <w:rPr>
                <w:rFonts w:ascii="Open Sans" w:hAnsi="Open Sans" w:cs="Open Sans"/>
                <w:sz w:val="18"/>
                <w:szCs w:val="18"/>
              </w:rPr>
            </w:pPr>
          </w:p>
        </w:tc>
      </w:tr>
      <w:tr w:rsidR="0073472E" w:rsidRPr="00716621" w14:paraId="5C1E922E" w14:textId="77777777" w:rsidTr="0020369A">
        <w:trPr>
          <w:trHeight w:val="560"/>
        </w:trPr>
        <w:tc>
          <w:tcPr>
            <w:tcW w:w="215" w:type="pct"/>
          </w:tcPr>
          <w:p w14:paraId="5FAE69CD" w14:textId="300562A0" w:rsidR="0073472E" w:rsidRPr="00716621" w:rsidRDefault="002F61A8"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w:t>
            </w:r>
            <w:r w:rsidR="007A352F">
              <w:rPr>
                <w:rFonts w:ascii="Open Sans" w:hAnsi="Open Sans" w:cs="Open Sans"/>
                <w:b/>
                <w:bCs/>
                <w:color w:val="000000" w:themeColor="text1"/>
                <w:sz w:val="18"/>
                <w:szCs w:val="18"/>
              </w:rPr>
              <w:t>3</w:t>
            </w:r>
          </w:p>
        </w:tc>
        <w:tc>
          <w:tcPr>
            <w:tcW w:w="2033" w:type="pct"/>
          </w:tcPr>
          <w:p w14:paraId="411DD462" w14:textId="14AEBD56"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Indice de protection 65</w:t>
            </w:r>
          </w:p>
        </w:tc>
        <w:tc>
          <w:tcPr>
            <w:tcW w:w="827" w:type="pct"/>
            <w:gridSpan w:val="2"/>
          </w:tcPr>
          <w:p w14:paraId="3069978F" w14:textId="0EA2545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Oui/ Non Préciser</w:t>
            </w:r>
          </w:p>
        </w:tc>
        <w:tc>
          <w:tcPr>
            <w:tcW w:w="782" w:type="pct"/>
            <w:gridSpan w:val="2"/>
          </w:tcPr>
          <w:p w14:paraId="5DE80843" w14:textId="07271FA5" w:rsidR="0073472E" w:rsidRPr="0073472E" w:rsidRDefault="0073472E" w:rsidP="0073472E">
            <w:pPr>
              <w:ind w:left="-85"/>
              <w:jc w:val="center"/>
              <w:rPr>
                <w:rFonts w:ascii="Open Sans" w:hAnsi="Open Sans" w:cs="Open Sans"/>
                <w:sz w:val="18"/>
                <w:szCs w:val="18"/>
              </w:rPr>
            </w:pPr>
          </w:p>
        </w:tc>
        <w:tc>
          <w:tcPr>
            <w:tcW w:w="1143" w:type="pct"/>
          </w:tcPr>
          <w:p w14:paraId="2991DED6" w14:textId="77777777" w:rsidR="0073472E" w:rsidRPr="00716621" w:rsidRDefault="0073472E" w:rsidP="0073472E">
            <w:pPr>
              <w:ind w:left="-85"/>
              <w:jc w:val="center"/>
              <w:rPr>
                <w:rFonts w:ascii="Open Sans" w:hAnsi="Open Sans" w:cs="Open Sans"/>
                <w:sz w:val="18"/>
                <w:szCs w:val="18"/>
              </w:rPr>
            </w:pPr>
          </w:p>
        </w:tc>
      </w:tr>
      <w:tr w:rsidR="006B2EC2" w:rsidRPr="00716621" w14:paraId="3AD30281" w14:textId="77777777" w:rsidTr="0020369A">
        <w:trPr>
          <w:trHeight w:val="560"/>
        </w:trPr>
        <w:tc>
          <w:tcPr>
            <w:tcW w:w="215" w:type="pct"/>
          </w:tcPr>
          <w:p w14:paraId="6BA25112" w14:textId="367EDC2F" w:rsidR="006B2EC2" w:rsidRPr="00716621" w:rsidRDefault="002F61A8" w:rsidP="006B2EC2">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w:t>
            </w:r>
            <w:r w:rsidR="007A352F">
              <w:rPr>
                <w:rFonts w:ascii="Open Sans" w:hAnsi="Open Sans" w:cs="Open Sans"/>
                <w:b/>
                <w:bCs/>
                <w:color w:val="000000" w:themeColor="text1"/>
                <w:sz w:val="18"/>
                <w:szCs w:val="18"/>
              </w:rPr>
              <w:t>4</w:t>
            </w:r>
          </w:p>
        </w:tc>
        <w:tc>
          <w:tcPr>
            <w:tcW w:w="2033" w:type="pct"/>
          </w:tcPr>
          <w:p w14:paraId="4D0D1374" w14:textId="49335145" w:rsidR="006B2EC2" w:rsidRPr="0073472E" w:rsidRDefault="006B2EC2" w:rsidP="006B2EC2">
            <w:pPr>
              <w:spacing w:after="0" w:line="240" w:lineRule="auto"/>
              <w:ind w:left="-85"/>
              <w:jc w:val="center"/>
              <w:rPr>
                <w:rFonts w:ascii="Open Sans" w:hAnsi="Open Sans" w:cs="Open Sans"/>
                <w:sz w:val="18"/>
                <w:szCs w:val="18"/>
              </w:rPr>
            </w:pPr>
            <w:r w:rsidRPr="006B2EC2">
              <w:rPr>
                <w:rFonts w:ascii="Open Sans" w:hAnsi="Open Sans" w:cs="Open Sans"/>
                <w:sz w:val="18"/>
                <w:szCs w:val="18"/>
              </w:rPr>
              <w:t>Flux lumineux utile</w:t>
            </w:r>
            <w:r w:rsidR="00712AFF">
              <w:rPr>
                <w:rFonts w:ascii="Open Sans" w:hAnsi="Open Sans" w:cs="Open Sans"/>
                <w:sz w:val="18"/>
                <w:szCs w:val="18"/>
              </w:rPr>
              <w:t xml:space="preserve"> </w:t>
            </w:r>
            <w:r w:rsidR="00AD19A6">
              <w:rPr>
                <w:rFonts w:ascii="Open Sans" w:hAnsi="Open Sans" w:cs="Open Sans"/>
                <w:sz w:val="18"/>
                <w:szCs w:val="18"/>
              </w:rPr>
              <w:t>(lm</w:t>
            </w:r>
            <w:r w:rsidR="00712AFF">
              <w:rPr>
                <w:rFonts w:ascii="Open Sans" w:hAnsi="Open Sans" w:cs="Open Sans"/>
                <w:sz w:val="18"/>
                <w:szCs w:val="18"/>
              </w:rPr>
              <w:t>)</w:t>
            </w:r>
          </w:p>
        </w:tc>
        <w:tc>
          <w:tcPr>
            <w:tcW w:w="827" w:type="pct"/>
            <w:gridSpan w:val="2"/>
          </w:tcPr>
          <w:p w14:paraId="09B022FC" w14:textId="0E40EF76" w:rsidR="006B2EC2" w:rsidRPr="0073472E" w:rsidRDefault="006B2EC2" w:rsidP="006B2EC2">
            <w:pPr>
              <w:ind w:left="-85"/>
              <w:jc w:val="center"/>
              <w:rPr>
                <w:rFonts w:ascii="Open Sans" w:hAnsi="Open Sans" w:cs="Open Sans"/>
                <w:sz w:val="18"/>
                <w:szCs w:val="18"/>
              </w:rPr>
            </w:pPr>
            <w:r w:rsidRPr="006B2EC2">
              <w:rPr>
                <w:rFonts w:ascii="Open Sans" w:hAnsi="Open Sans" w:cs="Open Sans"/>
                <w:sz w:val="18"/>
                <w:szCs w:val="18"/>
              </w:rPr>
              <w:t>Préciser</w:t>
            </w:r>
          </w:p>
        </w:tc>
        <w:tc>
          <w:tcPr>
            <w:tcW w:w="782" w:type="pct"/>
            <w:gridSpan w:val="2"/>
          </w:tcPr>
          <w:p w14:paraId="453AC8DB" w14:textId="02F5BB49" w:rsidR="006B2EC2" w:rsidRPr="0073472E" w:rsidRDefault="006B2EC2" w:rsidP="006B2EC2">
            <w:pPr>
              <w:ind w:left="-85"/>
              <w:jc w:val="center"/>
              <w:rPr>
                <w:rFonts w:ascii="Open Sans" w:hAnsi="Open Sans" w:cs="Open Sans"/>
                <w:sz w:val="18"/>
                <w:szCs w:val="18"/>
              </w:rPr>
            </w:pPr>
          </w:p>
        </w:tc>
        <w:tc>
          <w:tcPr>
            <w:tcW w:w="1143" w:type="pct"/>
          </w:tcPr>
          <w:p w14:paraId="7B3852F2" w14:textId="77777777" w:rsidR="006B2EC2" w:rsidRPr="00716621" w:rsidRDefault="006B2EC2" w:rsidP="006B2EC2">
            <w:pPr>
              <w:ind w:left="-85"/>
              <w:jc w:val="center"/>
              <w:rPr>
                <w:rFonts w:ascii="Open Sans" w:hAnsi="Open Sans" w:cs="Open Sans"/>
                <w:sz w:val="18"/>
                <w:szCs w:val="18"/>
              </w:rPr>
            </w:pPr>
          </w:p>
        </w:tc>
      </w:tr>
      <w:tr w:rsidR="00712AFF" w:rsidRPr="00716621" w14:paraId="1F8C7783" w14:textId="77777777" w:rsidTr="0020369A">
        <w:trPr>
          <w:trHeight w:val="560"/>
        </w:trPr>
        <w:tc>
          <w:tcPr>
            <w:tcW w:w="215" w:type="pct"/>
          </w:tcPr>
          <w:p w14:paraId="20858206" w14:textId="7B5F71A4" w:rsidR="00712AFF" w:rsidRPr="00716621" w:rsidRDefault="002F61A8" w:rsidP="00712AFF">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w:t>
            </w:r>
            <w:r w:rsidR="007A352F">
              <w:rPr>
                <w:rFonts w:ascii="Open Sans" w:hAnsi="Open Sans" w:cs="Open Sans"/>
                <w:b/>
                <w:bCs/>
                <w:color w:val="000000" w:themeColor="text1"/>
                <w:sz w:val="18"/>
                <w:szCs w:val="18"/>
              </w:rPr>
              <w:t>5</w:t>
            </w:r>
          </w:p>
        </w:tc>
        <w:tc>
          <w:tcPr>
            <w:tcW w:w="2033" w:type="pct"/>
          </w:tcPr>
          <w:p w14:paraId="3CD9F274" w14:textId="09A9B323" w:rsidR="00712AFF" w:rsidRPr="006B2EC2" w:rsidRDefault="00712AFF" w:rsidP="00712AFF">
            <w:pPr>
              <w:spacing w:after="0" w:line="240" w:lineRule="auto"/>
              <w:ind w:left="-85"/>
              <w:jc w:val="center"/>
              <w:rPr>
                <w:rFonts w:ascii="Open Sans" w:hAnsi="Open Sans" w:cs="Open Sans"/>
                <w:sz w:val="18"/>
                <w:szCs w:val="18"/>
              </w:rPr>
            </w:pPr>
            <w:r>
              <w:rPr>
                <w:rFonts w:ascii="Open Sans" w:hAnsi="Open Sans" w:cs="Open Sans"/>
                <w:sz w:val="18"/>
                <w:szCs w:val="18"/>
              </w:rPr>
              <w:t>Consommation par heure (Watt)</w:t>
            </w:r>
          </w:p>
        </w:tc>
        <w:tc>
          <w:tcPr>
            <w:tcW w:w="827" w:type="pct"/>
            <w:gridSpan w:val="2"/>
          </w:tcPr>
          <w:p w14:paraId="1037108E" w14:textId="46A81DBC"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Préciser</w:t>
            </w:r>
          </w:p>
        </w:tc>
        <w:tc>
          <w:tcPr>
            <w:tcW w:w="782" w:type="pct"/>
            <w:gridSpan w:val="2"/>
          </w:tcPr>
          <w:p w14:paraId="2B82C4D8" w14:textId="281E97CB" w:rsidR="00712AFF" w:rsidRPr="006B2EC2" w:rsidRDefault="00712AFF" w:rsidP="00712AFF">
            <w:pPr>
              <w:ind w:left="-85"/>
              <w:jc w:val="center"/>
              <w:rPr>
                <w:rFonts w:ascii="Open Sans" w:hAnsi="Open Sans" w:cs="Open Sans"/>
                <w:sz w:val="18"/>
                <w:szCs w:val="18"/>
              </w:rPr>
            </w:pPr>
          </w:p>
        </w:tc>
        <w:tc>
          <w:tcPr>
            <w:tcW w:w="1143" w:type="pct"/>
          </w:tcPr>
          <w:p w14:paraId="52C66138" w14:textId="77777777" w:rsidR="00712AFF" w:rsidRPr="00716621" w:rsidRDefault="00712AFF" w:rsidP="00712AFF">
            <w:pPr>
              <w:ind w:left="-85"/>
              <w:jc w:val="center"/>
              <w:rPr>
                <w:rFonts w:ascii="Open Sans" w:hAnsi="Open Sans" w:cs="Open Sans"/>
                <w:sz w:val="18"/>
                <w:szCs w:val="18"/>
              </w:rPr>
            </w:pPr>
          </w:p>
        </w:tc>
      </w:tr>
    </w:tbl>
    <w:p w14:paraId="1322BC6A" w14:textId="053298AB" w:rsidR="00AE773F" w:rsidRPr="00716621" w:rsidRDefault="00D52171" w:rsidP="00AE773F">
      <w:pPr>
        <w:rPr>
          <w:rFonts w:ascii="Open Sans" w:hAnsi="Open Sans" w:cs="Open Sans"/>
          <w:sz w:val="20"/>
          <w:szCs w:val="20"/>
        </w:rPr>
      </w:pPr>
      <w:r w:rsidRPr="00716621">
        <w:rPr>
          <w:rFonts w:ascii="Open Sans" w:hAnsi="Open Sans" w:cs="Open Sans"/>
          <w:sz w:val="20"/>
          <w:szCs w:val="20"/>
        </w:rPr>
        <w:t>Les réponses engagent le candidat.</w:t>
      </w:r>
    </w:p>
    <w:p w14:paraId="26AD9BC4" w14:textId="4BDFA521" w:rsidR="00D52171" w:rsidRPr="0073472E" w:rsidRDefault="00D52171" w:rsidP="00AE773F">
      <w:pPr>
        <w:rPr>
          <w:rFonts w:ascii="Open Sans" w:eastAsia="Arial Unicode MS" w:hAnsi="Open Sans" w:cs="Open Sans"/>
          <w:b/>
          <w:bCs/>
          <w:iCs/>
          <w:sz w:val="20"/>
          <w:szCs w:val="20"/>
          <w:u w:val="single"/>
        </w:rPr>
      </w:pPr>
      <w:r w:rsidRPr="00716621">
        <w:rPr>
          <w:rFonts w:ascii="Open Sans" w:eastAsia="Arial Unicode MS" w:hAnsi="Open Sans" w:cs="Open Sans"/>
          <w:b/>
          <w:bCs/>
          <w:iCs/>
          <w:sz w:val="20"/>
          <w:szCs w:val="20"/>
          <w:u w:val="single"/>
        </w:rPr>
        <w:t xml:space="preserve">Date, cachet, </w:t>
      </w:r>
      <w:proofErr w:type="gramStart"/>
      <w:r w:rsidRPr="00716621">
        <w:rPr>
          <w:rFonts w:ascii="Open Sans" w:eastAsia="Arial Unicode MS" w:hAnsi="Open Sans" w:cs="Open Sans"/>
          <w:b/>
          <w:bCs/>
          <w:iCs/>
          <w:sz w:val="20"/>
          <w:szCs w:val="20"/>
          <w:u w:val="single"/>
        </w:rPr>
        <w:t>signature précédés</w:t>
      </w:r>
      <w:proofErr w:type="gramEnd"/>
      <w:r w:rsidRPr="00716621">
        <w:rPr>
          <w:rFonts w:ascii="Open Sans" w:eastAsia="Arial Unicode MS" w:hAnsi="Open Sans" w:cs="Open Sans"/>
          <w:b/>
          <w:bCs/>
          <w:iCs/>
          <w:sz w:val="20"/>
          <w:szCs w:val="20"/>
          <w:u w:val="single"/>
        </w:rPr>
        <w:t xml:space="preserve"> du nom du signataire</w:t>
      </w:r>
    </w:p>
    <w:p w14:paraId="079ACDEC" w14:textId="419B3273" w:rsidR="006E68D7" w:rsidRDefault="006E68D7" w:rsidP="006E68D7">
      <w:pPr>
        <w:tabs>
          <w:tab w:val="left" w:pos="1701"/>
          <w:tab w:val="left" w:pos="6237"/>
        </w:tabs>
        <w:rPr>
          <w:rFonts w:ascii="Open Sans" w:eastAsia="Arial Unicode MS" w:hAnsi="Open Sans" w:cs="Open Sans"/>
          <w:b/>
          <w:bCs/>
          <w:iCs/>
          <w:u w:val="single"/>
        </w:rPr>
      </w:pPr>
    </w:p>
    <w:p w14:paraId="79EB393F" w14:textId="50000D10" w:rsidR="0026493E" w:rsidRDefault="0026493E" w:rsidP="006E68D7">
      <w:pPr>
        <w:tabs>
          <w:tab w:val="left" w:pos="1701"/>
          <w:tab w:val="left" w:pos="6237"/>
        </w:tabs>
        <w:rPr>
          <w:rFonts w:ascii="Open Sans" w:eastAsia="Arial Unicode MS" w:hAnsi="Open Sans" w:cs="Open Sans"/>
          <w:b/>
          <w:bCs/>
          <w:iCs/>
          <w:u w:val="single"/>
        </w:rPr>
      </w:pPr>
    </w:p>
    <w:p w14:paraId="2D01FD4C" w14:textId="405F2852" w:rsidR="0026493E" w:rsidRDefault="0026493E" w:rsidP="006E68D7">
      <w:pPr>
        <w:tabs>
          <w:tab w:val="left" w:pos="1701"/>
          <w:tab w:val="left" w:pos="6237"/>
        </w:tabs>
        <w:rPr>
          <w:rFonts w:ascii="Open Sans" w:eastAsia="Arial Unicode MS" w:hAnsi="Open Sans" w:cs="Open Sans"/>
          <w:b/>
          <w:bCs/>
          <w:iCs/>
          <w:u w:val="single"/>
        </w:rPr>
      </w:pPr>
    </w:p>
    <w:p w14:paraId="1D9AB838" w14:textId="5399FB6F" w:rsidR="0026493E" w:rsidRDefault="0026493E" w:rsidP="006E68D7">
      <w:pPr>
        <w:tabs>
          <w:tab w:val="left" w:pos="1701"/>
          <w:tab w:val="left" w:pos="6237"/>
        </w:tabs>
        <w:rPr>
          <w:rFonts w:ascii="Open Sans" w:eastAsia="Arial Unicode MS" w:hAnsi="Open Sans" w:cs="Open Sans"/>
          <w:b/>
          <w:bCs/>
          <w:iCs/>
          <w:u w:val="single"/>
        </w:rPr>
      </w:pPr>
    </w:p>
    <w:p w14:paraId="554FA8EA" w14:textId="6C0FFFCF" w:rsidR="0026493E" w:rsidRDefault="0026493E" w:rsidP="006E68D7">
      <w:pPr>
        <w:tabs>
          <w:tab w:val="left" w:pos="1701"/>
          <w:tab w:val="left" w:pos="6237"/>
        </w:tabs>
        <w:rPr>
          <w:rFonts w:ascii="Open Sans" w:eastAsia="Arial Unicode MS" w:hAnsi="Open Sans" w:cs="Open Sans"/>
          <w:b/>
          <w:bCs/>
          <w:iCs/>
          <w:u w:val="single"/>
        </w:rPr>
      </w:pPr>
    </w:p>
    <w:p w14:paraId="3CD58A22" w14:textId="6720FD69" w:rsidR="0026493E" w:rsidRDefault="0026493E" w:rsidP="006E68D7">
      <w:pPr>
        <w:tabs>
          <w:tab w:val="left" w:pos="1701"/>
          <w:tab w:val="left" w:pos="6237"/>
        </w:tabs>
        <w:rPr>
          <w:rFonts w:ascii="Open Sans" w:eastAsia="Arial Unicode MS" w:hAnsi="Open Sans" w:cs="Open Sans"/>
          <w:b/>
          <w:bCs/>
          <w:iCs/>
          <w:u w:val="single"/>
        </w:rPr>
      </w:pPr>
    </w:p>
    <w:p w14:paraId="77A694C9" w14:textId="4CA6D596" w:rsidR="0026493E" w:rsidRDefault="0026493E" w:rsidP="006E68D7">
      <w:pPr>
        <w:tabs>
          <w:tab w:val="left" w:pos="1701"/>
          <w:tab w:val="left" w:pos="6237"/>
        </w:tabs>
        <w:rPr>
          <w:rFonts w:ascii="Open Sans" w:eastAsia="Arial Unicode MS" w:hAnsi="Open Sans" w:cs="Open Sans"/>
          <w:b/>
          <w:bCs/>
          <w:iCs/>
          <w:u w:val="single"/>
        </w:rPr>
      </w:pPr>
    </w:p>
    <w:p w14:paraId="375CAAFE" w14:textId="7918A165" w:rsidR="0026493E" w:rsidRDefault="0026493E" w:rsidP="006E68D7">
      <w:pPr>
        <w:tabs>
          <w:tab w:val="left" w:pos="1701"/>
          <w:tab w:val="left" w:pos="6237"/>
        </w:tabs>
        <w:rPr>
          <w:rFonts w:ascii="Open Sans" w:eastAsia="Arial Unicode MS" w:hAnsi="Open Sans" w:cs="Open Sans"/>
          <w:b/>
          <w:bCs/>
          <w:iCs/>
          <w:u w:val="single"/>
        </w:rPr>
      </w:pPr>
    </w:p>
    <w:p w14:paraId="40F498B3" w14:textId="0292F25C" w:rsidR="0026493E" w:rsidRDefault="0026493E" w:rsidP="006E68D7">
      <w:pPr>
        <w:tabs>
          <w:tab w:val="left" w:pos="1701"/>
          <w:tab w:val="left" w:pos="6237"/>
        </w:tabs>
        <w:rPr>
          <w:rFonts w:ascii="Open Sans" w:eastAsia="Arial Unicode MS" w:hAnsi="Open Sans" w:cs="Open Sans"/>
          <w:b/>
          <w:bCs/>
          <w:iCs/>
          <w:u w:val="single"/>
        </w:rPr>
      </w:pPr>
    </w:p>
    <w:p w14:paraId="5A68530A" w14:textId="6F46997F" w:rsidR="0026493E" w:rsidRDefault="0026493E" w:rsidP="006E68D7">
      <w:pPr>
        <w:tabs>
          <w:tab w:val="left" w:pos="1701"/>
          <w:tab w:val="left" w:pos="6237"/>
        </w:tabs>
        <w:rPr>
          <w:rFonts w:ascii="Open Sans" w:eastAsia="Arial Unicode MS" w:hAnsi="Open Sans" w:cs="Open Sans"/>
          <w:b/>
          <w:bCs/>
          <w:iCs/>
          <w:u w:val="single"/>
        </w:rPr>
      </w:pPr>
    </w:p>
    <w:p w14:paraId="027B9F71" w14:textId="5BA060BB" w:rsidR="0026493E" w:rsidRDefault="0026493E" w:rsidP="006E68D7">
      <w:pPr>
        <w:tabs>
          <w:tab w:val="left" w:pos="1701"/>
          <w:tab w:val="left" w:pos="6237"/>
        </w:tabs>
        <w:rPr>
          <w:rFonts w:ascii="Open Sans" w:eastAsia="Arial Unicode MS" w:hAnsi="Open Sans" w:cs="Open Sans"/>
          <w:b/>
          <w:bCs/>
          <w:iCs/>
          <w:u w:val="single"/>
        </w:rPr>
      </w:pPr>
    </w:p>
    <w:p w14:paraId="32ABC5FF" w14:textId="02D78CE0" w:rsidR="0026493E" w:rsidRDefault="0026493E" w:rsidP="006E68D7">
      <w:pPr>
        <w:tabs>
          <w:tab w:val="left" w:pos="1701"/>
          <w:tab w:val="left" w:pos="6237"/>
        </w:tabs>
        <w:rPr>
          <w:rFonts w:ascii="Open Sans" w:eastAsia="Arial Unicode MS" w:hAnsi="Open Sans" w:cs="Open Sans"/>
          <w:b/>
          <w:bCs/>
          <w:iCs/>
          <w:u w:val="single"/>
        </w:rPr>
      </w:pPr>
    </w:p>
    <w:p w14:paraId="22441A8F" w14:textId="29BBA7BC" w:rsidR="0026493E" w:rsidRDefault="0026493E" w:rsidP="006E68D7">
      <w:pPr>
        <w:tabs>
          <w:tab w:val="left" w:pos="1701"/>
          <w:tab w:val="left" w:pos="6237"/>
        </w:tabs>
        <w:rPr>
          <w:rFonts w:ascii="Open Sans" w:eastAsia="Arial Unicode MS" w:hAnsi="Open Sans" w:cs="Open Sans"/>
          <w:b/>
          <w:bCs/>
          <w:iCs/>
          <w:u w:val="single"/>
        </w:rPr>
      </w:pPr>
    </w:p>
    <w:p w14:paraId="1F1EA23A" w14:textId="7542571F" w:rsidR="0026493E" w:rsidRDefault="0026493E" w:rsidP="006E68D7">
      <w:pPr>
        <w:tabs>
          <w:tab w:val="left" w:pos="1701"/>
          <w:tab w:val="left" w:pos="6237"/>
        </w:tabs>
        <w:rPr>
          <w:rFonts w:ascii="Open Sans" w:eastAsia="Arial Unicode MS" w:hAnsi="Open Sans" w:cs="Open Sans"/>
          <w:b/>
          <w:bCs/>
          <w:iCs/>
          <w:u w:val="single"/>
        </w:rPr>
      </w:pPr>
    </w:p>
    <w:p w14:paraId="0D15281E" w14:textId="7FB0B114" w:rsidR="0026493E" w:rsidRDefault="0026493E" w:rsidP="006E68D7">
      <w:pPr>
        <w:tabs>
          <w:tab w:val="left" w:pos="1701"/>
          <w:tab w:val="left" w:pos="6237"/>
        </w:tabs>
        <w:rPr>
          <w:rFonts w:ascii="Open Sans" w:eastAsia="Arial Unicode MS" w:hAnsi="Open Sans" w:cs="Open Sans"/>
          <w:b/>
          <w:bCs/>
          <w:iCs/>
          <w:u w:val="single"/>
        </w:rPr>
      </w:pPr>
    </w:p>
    <w:p w14:paraId="38865696" w14:textId="14B477F6" w:rsidR="0026493E" w:rsidRDefault="0026493E" w:rsidP="006E68D7">
      <w:pPr>
        <w:tabs>
          <w:tab w:val="left" w:pos="1701"/>
          <w:tab w:val="left" w:pos="6237"/>
        </w:tabs>
        <w:rPr>
          <w:rFonts w:ascii="Open Sans" w:eastAsia="Arial Unicode MS" w:hAnsi="Open Sans" w:cs="Open Sans"/>
          <w:b/>
          <w:bCs/>
          <w:iCs/>
          <w:u w:val="single"/>
        </w:rPr>
      </w:pPr>
    </w:p>
    <w:p w14:paraId="4F9BF979" w14:textId="77777777" w:rsidR="0026493E" w:rsidRPr="00716621" w:rsidRDefault="0026493E" w:rsidP="006E68D7">
      <w:pPr>
        <w:tabs>
          <w:tab w:val="left" w:pos="1701"/>
          <w:tab w:val="left" w:pos="6237"/>
        </w:tabs>
        <w:rPr>
          <w:rFonts w:ascii="Open Sans" w:eastAsia="Arial Unicode MS" w:hAnsi="Open Sans" w:cs="Open Sans"/>
          <w:b/>
          <w:bCs/>
          <w:iCs/>
          <w:u w:val="single"/>
        </w:rPr>
      </w:pPr>
    </w:p>
    <w:p w14:paraId="4E4CC945" w14:textId="09C40FB4" w:rsidR="00AE773F" w:rsidRPr="0026493E" w:rsidRDefault="00AE773F" w:rsidP="0026493E">
      <w:pPr>
        <w:tabs>
          <w:tab w:val="left" w:pos="1701"/>
          <w:tab w:val="left" w:pos="6237"/>
        </w:tabs>
        <w:jc w:val="center"/>
        <w:rPr>
          <w:rFonts w:ascii="Open Sans" w:hAnsi="Open Sans" w:cs="Open Sans"/>
          <w:b/>
          <w:sz w:val="24"/>
          <w:szCs w:val="24"/>
        </w:rPr>
      </w:pPr>
      <w:r w:rsidRPr="00716621">
        <w:rPr>
          <w:rFonts w:ascii="Open Sans" w:hAnsi="Open Sans" w:cs="Open Sans"/>
          <w:b/>
          <w:sz w:val="24"/>
          <w:szCs w:val="24"/>
        </w:rPr>
        <w:lastRenderedPageBreak/>
        <w:t xml:space="preserve">LOT 2 : </w:t>
      </w:r>
      <w:r w:rsidR="0020369A" w:rsidRPr="009B460B">
        <w:rPr>
          <w:rFonts w:ascii="Open Sans" w:hAnsi="Open Sans" w:cs="Open Sans"/>
          <w:b/>
          <w:sz w:val="24"/>
          <w:szCs w:val="24"/>
        </w:rPr>
        <w:t>Fourniture d’appareillage d’installations électriques et de fils et câbles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3543"/>
        <w:gridCol w:w="852"/>
        <w:gridCol w:w="571"/>
        <w:gridCol w:w="3249"/>
      </w:tblGrid>
      <w:tr w:rsidR="00647CAE" w:rsidRPr="00716621" w14:paraId="15E6FF59" w14:textId="6E93161F" w:rsidTr="001B6E1B">
        <w:trPr>
          <w:trHeight w:val="392"/>
        </w:trPr>
        <w:tc>
          <w:tcPr>
            <w:tcW w:w="2422" w:type="pct"/>
            <w:gridSpan w:val="2"/>
            <w:shd w:val="clear" w:color="auto" w:fill="C6D9F1" w:themeFill="text2" w:themeFillTint="33"/>
          </w:tcPr>
          <w:p w14:paraId="72D24005" w14:textId="5001ED39" w:rsidR="00647CAE" w:rsidRPr="0084538E" w:rsidRDefault="00647CAE" w:rsidP="00647CAE">
            <w:pPr>
              <w:spacing w:after="0" w:line="240" w:lineRule="auto"/>
              <w:ind w:left="-85"/>
              <w:jc w:val="center"/>
              <w:rPr>
                <w:rFonts w:ascii="Open Sans" w:hAnsi="Open Sans" w:cs="Open Sans"/>
                <w:sz w:val="18"/>
                <w:szCs w:val="18"/>
              </w:rPr>
            </w:pPr>
            <w:r w:rsidRPr="0084538E">
              <w:rPr>
                <w:rFonts w:ascii="Open Sans" w:hAnsi="Open Sans" w:cs="Open Sans"/>
                <w:sz w:val="18"/>
                <w:szCs w:val="18"/>
              </w:rPr>
              <w:t>Elément technique à préciser</w:t>
            </w:r>
          </w:p>
        </w:tc>
        <w:tc>
          <w:tcPr>
            <w:tcW w:w="470" w:type="pct"/>
            <w:shd w:val="clear" w:color="auto" w:fill="C6D9F1" w:themeFill="text2" w:themeFillTint="33"/>
          </w:tcPr>
          <w:p w14:paraId="06EEE57F" w14:textId="74F68D81" w:rsidR="00647CAE" w:rsidRPr="0084538E" w:rsidRDefault="00647CAE" w:rsidP="00647CAE">
            <w:pPr>
              <w:spacing w:after="0" w:line="240" w:lineRule="auto"/>
              <w:ind w:left="-85"/>
              <w:jc w:val="center"/>
              <w:rPr>
                <w:rFonts w:ascii="Open Sans" w:hAnsi="Open Sans" w:cs="Open Sans"/>
                <w:sz w:val="18"/>
                <w:szCs w:val="18"/>
              </w:rPr>
            </w:pPr>
            <w:r w:rsidRPr="0084538E">
              <w:rPr>
                <w:rFonts w:ascii="Open Sans" w:hAnsi="Open Sans" w:cs="Open Sans"/>
                <w:sz w:val="18"/>
                <w:szCs w:val="18"/>
              </w:rPr>
              <w:t>Mode de réponse attendue</w:t>
            </w:r>
          </w:p>
        </w:tc>
        <w:tc>
          <w:tcPr>
            <w:tcW w:w="315" w:type="pct"/>
            <w:shd w:val="clear" w:color="auto" w:fill="C6D9F1" w:themeFill="text2" w:themeFillTint="33"/>
          </w:tcPr>
          <w:p w14:paraId="69850FEA" w14:textId="319F79FC" w:rsidR="00647CAE" w:rsidRPr="0084538E" w:rsidRDefault="00647CAE" w:rsidP="00647CAE">
            <w:pPr>
              <w:spacing w:after="0" w:line="240" w:lineRule="auto"/>
              <w:ind w:left="-85"/>
              <w:jc w:val="center"/>
              <w:rPr>
                <w:rFonts w:ascii="Open Sans" w:hAnsi="Open Sans" w:cs="Open Sans"/>
                <w:sz w:val="18"/>
                <w:szCs w:val="18"/>
              </w:rPr>
            </w:pPr>
            <w:r w:rsidRPr="0084538E">
              <w:rPr>
                <w:rFonts w:ascii="Open Sans" w:hAnsi="Open Sans" w:cs="Open Sans"/>
                <w:sz w:val="18"/>
                <w:szCs w:val="18"/>
              </w:rPr>
              <w:t>Item noté</w:t>
            </w:r>
          </w:p>
        </w:tc>
        <w:tc>
          <w:tcPr>
            <w:tcW w:w="1793" w:type="pct"/>
            <w:shd w:val="clear" w:color="auto" w:fill="C6D9F1" w:themeFill="text2" w:themeFillTint="33"/>
          </w:tcPr>
          <w:p w14:paraId="1BC49EF9" w14:textId="79F8AA64" w:rsidR="00647CAE" w:rsidRPr="0084538E" w:rsidRDefault="00647CAE" w:rsidP="00647CAE">
            <w:pPr>
              <w:spacing w:after="0" w:line="240" w:lineRule="auto"/>
              <w:ind w:left="-85"/>
              <w:jc w:val="center"/>
              <w:rPr>
                <w:rFonts w:ascii="Open Sans" w:hAnsi="Open Sans" w:cs="Open Sans"/>
                <w:sz w:val="18"/>
                <w:szCs w:val="18"/>
              </w:rPr>
            </w:pPr>
            <w:r w:rsidRPr="0084538E">
              <w:rPr>
                <w:rFonts w:ascii="Open Sans" w:hAnsi="Open Sans" w:cs="Open Sans"/>
                <w:sz w:val="18"/>
                <w:szCs w:val="18"/>
              </w:rPr>
              <w:t>Réponse du candidat</w:t>
            </w:r>
          </w:p>
        </w:tc>
      </w:tr>
      <w:tr w:rsidR="002C0306" w:rsidRPr="00716621" w14:paraId="77A2487A" w14:textId="77777777" w:rsidTr="00912D35">
        <w:trPr>
          <w:trHeight w:val="392"/>
        </w:trPr>
        <w:tc>
          <w:tcPr>
            <w:tcW w:w="467" w:type="pct"/>
            <w:shd w:val="clear" w:color="auto" w:fill="FFFFFF" w:themeFill="background1"/>
          </w:tcPr>
          <w:p w14:paraId="0F08491F" w14:textId="2FBDA1DE" w:rsidR="002C0306" w:rsidRPr="007A352F" w:rsidRDefault="002F61A8" w:rsidP="002C0306">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3</w:t>
            </w:r>
            <w:r w:rsidR="007A352F" w:rsidRPr="007A352F">
              <w:rPr>
                <w:rFonts w:ascii="Open Sans" w:hAnsi="Open Sans" w:cs="Open Sans"/>
                <w:b/>
                <w:bCs/>
                <w:sz w:val="18"/>
                <w:szCs w:val="18"/>
              </w:rPr>
              <w:t>6</w:t>
            </w:r>
          </w:p>
        </w:tc>
        <w:tc>
          <w:tcPr>
            <w:tcW w:w="1955" w:type="pct"/>
            <w:shd w:val="clear" w:color="auto" w:fill="FFFFFF" w:themeFill="background1"/>
          </w:tcPr>
          <w:p w14:paraId="600A5FF7" w14:textId="4221D784" w:rsidR="002C0306" w:rsidRPr="0084538E" w:rsidRDefault="002C0306" w:rsidP="002C0306">
            <w:pPr>
              <w:spacing w:after="0" w:line="240" w:lineRule="auto"/>
              <w:ind w:left="-85"/>
              <w:jc w:val="center"/>
              <w:rPr>
                <w:rFonts w:ascii="Open Sans" w:hAnsi="Open Sans" w:cs="Open Sans"/>
                <w:sz w:val="18"/>
                <w:szCs w:val="18"/>
              </w:rPr>
            </w:pPr>
            <w:r w:rsidRPr="0084538E">
              <w:rPr>
                <w:rFonts w:ascii="Open Sans" w:hAnsi="Open Sans" w:cs="Open Sans"/>
                <w:sz w:val="18"/>
                <w:szCs w:val="18"/>
              </w:rPr>
              <w:t xml:space="preserve">Nombre de références en stock </w:t>
            </w:r>
            <w:r w:rsidR="005E54F5">
              <w:rPr>
                <w:rFonts w:ascii="Open Sans" w:hAnsi="Open Sans" w:cs="Open Sans"/>
                <w:sz w:val="18"/>
                <w:szCs w:val="18"/>
              </w:rPr>
              <w:t>fils et câble (HBPU)</w:t>
            </w:r>
            <w:r w:rsidR="00DF7058">
              <w:t xml:space="preserve"> </w:t>
            </w:r>
            <w:r w:rsidR="00DF7058" w:rsidRPr="00DF7058">
              <w:rPr>
                <w:rFonts w:ascii="Open Sans" w:hAnsi="Open Sans" w:cs="Open Sans"/>
                <w:sz w:val="18"/>
                <w:szCs w:val="18"/>
              </w:rPr>
              <w:t>(ne concerne pas l’ensemble des produits du fournisseur)</w:t>
            </w:r>
          </w:p>
        </w:tc>
        <w:tc>
          <w:tcPr>
            <w:tcW w:w="470" w:type="pct"/>
            <w:shd w:val="clear" w:color="auto" w:fill="FFFFFF" w:themeFill="background1"/>
          </w:tcPr>
          <w:p w14:paraId="091081D7" w14:textId="0CCB3B49" w:rsidR="002C0306" w:rsidRPr="0084538E" w:rsidRDefault="002C0306" w:rsidP="002C0306">
            <w:pPr>
              <w:spacing w:after="0" w:line="240" w:lineRule="auto"/>
              <w:ind w:left="-85"/>
              <w:jc w:val="center"/>
              <w:rPr>
                <w:rFonts w:ascii="Open Sans" w:hAnsi="Open Sans" w:cs="Open Sans"/>
                <w:sz w:val="18"/>
                <w:szCs w:val="18"/>
              </w:rPr>
            </w:pPr>
            <w:r w:rsidRPr="0084538E">
              <w:rPr>
                <w:rFonts w:ascii="Open Sans" w:hAnsi="Open Sans" w:cs="Open Sans"/>
                <w:sz w:val="18"/>
                <w:szCs w:val="18"/>
              </w:rPr>
              <w:t>Préciser</w:t>
            </w:r>
          </w:p>
        </w:tc>
        <w:tc>
          <w:tcPr>
            <w:tcW w:w="315" w:type="pct"/>
            <w:shd w:val="clear" w:color="auto" w:fill="FFFFFF" w:themeFill="background1"/>
          </w:tcPr>
          <w:p w14:paraId="5951D94A" w14:textId="38B20A09" w:rsidR="002C0306" w:rsidRPr="0084538E" w:rsidRDefault="002C0306" w:rsidP="002C0306">
            <w:pPr>
              <w:spacing w:after="0" w:line="240" w:lineRule="auto"/>
              <w:ind w:left="-85"/>
              <w:jc w:val="center"/>
              <w:rPr>
                <w:rFonts w:ascii="Open Sans" w:hAnsi="Open Sans" w:cs="Open Sans"/>
                <w:sz w:val="18"/>
                <w:szCs w:val="18"/>
              </w:rPr>
            </w:pPr>
          </w:p>
        </w:tc>
        <w:tc>
          <w:tcPr>
            <w:tcW w:w="1793" w:type="pct"/>
            <w:shd w:val="clear" w:color="auto" w:fill="FFFFFF" w:themeFill="background1"/>
          </w:tcPr>
          <w:p w14:paraId="3409D0F6" w14:textId="413A659A" w:rsidR="002C0306" w:rsidRPr="0084538E" w:rsidRDefault="002C0306" w:rsidP="002C0306">
            <w:pPr>
              <w:spacing w:after="0" w:line="240" w:lineRule="auto"/>
              <w:ind w:left="-85"/>
              <w:rPr>
                <w:rFonts w:ascii="Open Sans" w:hAnsi="Open Sans" w:cs="Open Sans"/>
                <w:sz w:val="18"/>
                <w:szCs w:val="18"/>
              </w:rPr>
            </w:pPr>
          </w:p>
        </w:tc>
      </w:tr>
      <w:tr w:rsidR="005E54F5" w:rsidRPr="00716621" w14:paraId="27944D0A" w14:textId="77777777" w:rsidTr="00912D35">
        <w:trPr>
          <w:trHeight w:val="392"/>
        </w:trPr>
        <w:tc>
          <w:tcPr>
            <w:tcW w:w="467" w:type="pct"/>
            <w:shd w:val="clear" w:color="auto" w:fill="FFFFFF" w:themeFill="background1"/>
          </w:tcPr>
          <w:p w14:paraId="69A225EC" w14:textId="6E8AB6C7" w:rsidR="005E54F5" w:rsidRPr="007A352F" w:rsidRDefault="007A352F" w:rsidP="002C0306">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37</w:t>
            </w:r>
          </w:p>
        </w:tc>
        <w:tc>
          <w:tcPr>
            <w:tcW w:w="1955" w:type="pct"/>
            <w:shd w:val="clear" w:color="auto" w:fill="FFFFFF" w:themeFill="background1"/>
          </w:tcPr>
          <w:p w14:paraId="0C95B0F8" w14:textId="63E328D2" w:rsidR="005E54F5" w:rsidRPr="0084538E" w:rsidRDefault="005E54F5" w:rsidP="002C0306">
            <w:pPr>
              <w:spacing w:after="0" w:line="240" w:lineRule="auto"/>
              <w:ind w:left="-85"/>
              <w:jc w:val="center"/>
              <w:rPr>
                <w:rFonts w:ascii="Open Sans" w:hAnsi="Open Sans" w:cs="Open Sans"/>
                <w:sz w:val="18"/>
                <w:szCs w:val="18"/>
              </w:rPr>
            </w:pPr>
            <w:r w:rsidRPr="0084538E">
              <w:rPr>
                <w:rFonts w:ascii="Open Sans" w:hAnsi="Open Sans" w:cs="Open Sans"/>
                <w:sz w:val="18"/>
                <w:szCs w:val="18"/>
              </w:rPr>
              <w:t>Nombre de références en stock</w:t>
            </w:r>
            <w:r>
              <w:rPr>
                <w:rFonts w:ascii="Open Sans" w:hAnsi="Open Sans" w:cs="Open Sans"/>
                <w:sz w:val="18"/>
                <w:szCs w:val="18"/>
              </w:rPr>
              <w:t xml:space="preserve"> </w:t>
            </w:r>
            <w:r w:rsidRPr="005E54F5">
              <w:rPr>
                <w:rFonts w:ascii="Open Sans" w:hAnsi="Open Sans" w:cs="Open Sans"/>
                <w:sz w:val="18"/>
                <w:szCs w:val="18"/>
              </w:rPr>
              <w:t>d’appareillage d’installations électriques</w:t>
            </w:r>
            <w:r>
              <w:rPr>
                <w:rFonts w:ascii="Open Sans" w:hAnsi="Open Sans" w:cs="Open Sans"/>
                <w:sz w:val="18"/>
                <w:szCs w:val="18"/>
              </w:rPr>
              <w:t xml:space="preserve"> (HBPU)</w:t>
            </w:r>
            <w:r w:rsidR="00DF7058">
              <w:rPr>
                <w:rFonts w:ascii="Open Sans" w:hAnsi="Open Sans" w:cs="Open Sans"/>
                <w:sz w:val="18"/>
                <w:szCs w:val="18"/>
              </w:rPr>
              <w:t xml:space="preserve"> </w:t>
            </w:r>
            <w:r w:rsidR="00DF7058" w:rsidRPr="00DF7058">
              <w:rPr>
                <w:rFonts w:ascii="Open Sans" w:hAnsi="Open Sans" w:cs="Open Sans"/>
                <w:sz w:val="18"/>
                <w:szCs w:val="18"/>
              </w:rPr>
              <w:t>(ne concerne pas l’ensemble des produits du fournisseur)</w:t>
            </w:r>
          </w:p>
        </w:tc>
        <w:tc>
          <w:tcPr>
            <w:tcW w:w="470" w:type="pct"/>
            <w:shd w:val="clear" w:color="auto" w:fill="FFFFFF" w:themeFill="background1"/>
          </w:tcPr>
          <w:p w14:paraId="65B2D296" w14:textId="6AB86EB5" w:rsidR="005E54F5" w:rsidRPr="0084538E" w:rsidRDefault="00813D89" w:rsidP="002C0306">
            <w:pPr>
              <w:spacing w:after="0" w:line="240" w:lineRule="auto"/>
              <w:ind w:left="-85"/>
              <w:jc w:val="center"/>
              <w:rPr>
                <w:rFonts w:ascii="Open Sans" w:hAnsi="Open Sans" w:cs="Open Sans"/>
                <w:sz w:val="18"/>
                <w:szCs w:val="18"/>
              </w:rPr>
            </w:pPr>
            <w:r w:rsidRPr="00813D89">
              <w:rPr>
                <w:rFonts w:ascii="Open Sans" w:hAnsi="Open Sans" w:cs="Open Sans"/>
                <w:sz w:val="18"/>
                <w:szCs w:val="18"/>
              </w:rPr>
              <w:t>Préciser</w:t>
            </w:r>
          </w:p>
        </w:tc>
        <w:tc>
          <w:tcPr>
            <w:tcW w:w="315" w:type="pct"/>
            <w:shd w:val="clear" w:color="auto" w:fill="FFFFFF" w:themeFill="background1"/>
          </w:tcPr>
          <w:p w14:paraId="1845C30C" w14:textId="77777777" w:rsidR="005E54F5" w:rsidRPr="0084538E" w:rsidRDefault="005E54F5" w:rsidP="002C0306">
            <w:pPr>
              <w:spacing w:after="0" w:line="240" w:lineRule="auto"/>
              <w:ind w:left="-85"/>
              <w:jc w:val="center"/>
              <w:rPr>
                <w:rFonts w:ascii="Open Sans" w:hAnsi="Open Sans" w:cs="Open Sans"/>
                <w:sz w:val="18"/>
                <w:szCs w:val="18"/>
              </w:rPr>
            </w:pPr>
          </w:p>
        </w:tc>
        <w:tc>
          <w:tcPr>
            <w:tcW w:w="1793" w:type="pct"/>
            <w:shd w:val="clear" w:color="auto" w:fill="FFFFFF" w:themeFill="background1"/>
          </w:tcPr>
          <w:p w14:paraId="4758752E" w14:textId="77777777" w:rsidR="005E54F5" w:rsidRPr="0084538E" w:rsidRDefault="005E54F5" w:rsidP="002C0306">
            <w:pPr>
              <w:spacing w:after="0" w:line="240" w:lineRule="auto"/>
              <w:ind w:left="-85"/>
              <w:rPr>
                <w:rFonts w:ascii="Open Sans" w:hAnsi="Open Sans" w:cs="Open Sans"/>
                <w:sz w:val="18"/>
                <w:szCs w:val="18"/>
              </w:rPr>
            </w:pPr>
          </w:p>
        </w:tc>
      </w:tr>
      <w:tr w:rsidR="00950FF0" w:rsidRPr="00716621" w14:paraId="32CA49A8" w14:textId="77777777" w:rsidTr="00912D35">
        <w:trPr>
          <w:trHeight w:val="392"/>
        </w:trPr>
        <w:tc>
          <w:tcPr>
            <w:tcW w:w="467" w:type="pct"/>
            <w:shd w:val="clear" w:color="auto" w:fill="FFFFFF" w:themeFill="background1"/>
          </w:tcPr>
          <w:p w14:paraId="3AF5A965" w14:textId="31AA3EAD" w:rsidR="00950FF0" w:rsidRPr="007A352F" w:rsidRDefault="002F61A8" w:rsidP="00950FF0">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3</w:t>
            </w:r>
            <w:r w:rsidR="007A352F">
              <w:rPr>
                <w:rFonts w:ascii="Open Sans" w:hAnsi="Open Sans" w:cs="Open Sans"/>
                <w:b/>
                <w:bCs/>
                <w:sz w:val="18"/>
                <w:szCs w:val="18"/>
              </w:rPr>
              <w:t>8</w:t>
            </w:r>
          </w:p>
        </w:tc>
        <w:tc>
          <w:tcPr>
            <w:tcW w:w="1955" w:type="pct"/>
            <w:shd w:val="clear" w:color="auto" w:fill="FFFFFF" w:themeFill="background1"/>
          </w:tcPr>
          <w:p w14:paraId="7D705FBB" w14:textId="397B355D" w:rsidR="00950FF0" w:rsidRPr="0084538E" w:rsidRDefault="00950FF0" w:rsidP="00950FF0">
            <w:pPr>
              <w:spacing w:after="0" w:line="240" w:lineRule="auto"/>
              <w:ind w:left="-85"/>
              <w:jc w:val="center"/>
              <w:rPr>
                <w:rFonts w:ascii="Open Sans" w:hAnsi="Open Sans" w:cs="Open Sans"/>
                <w:sz w:val="18"/>
                <w:szCs w:val="18"/>
              </w:rPr>
            </w:pPr>
            <w:r w:rsidRPr="00950FF0">
              <w:rPr>
                <w:rFonts w:ascii="Open Sans" w:hAnsi="Open Sans" w:cs="Open Sans"/>
                <w:sz w:val="18"/>
                <w:szCs w:val="18"/>
              </w:rPr>
              <w:t>Nombre de fabricants dont le catalogue est proposé dans l’offre pour le lot concerné.</w:t>
            </w:r>
          </w:p>
        </w:tc>
        <w:tc>
          <w:tcPr>
            <w:tcW w:w="470" w:type="pct"/>
            <w:shd w:val="clear" w:color="auto" w:fill="FFFFFF" w:themeFill="background1"/>
          </w:tcPr>
          <w:p w14:paraId="5B15732E" w14:textId="46BB14BD" w:rsidR="00950FF0" w:rsidRPr="0084538E" w:rsidRDefault="00950FF0" w:rsidP="00950FF0">
            <w:pPr>
              <w:spacing w:after="0" w:line="240" w:lineRule="auto"/>
              <w:ind w:left="-85"/>
              <w:jc w:val="center"/>
              <w:rPr>
                <w:rFonts w:ascii="Open Sans" w:hAnsi="Open Sans" w:cs="Open Sans"/>
                <w:sz w:val="18"/>
                <w:szCs w:val="18"/>
              </w:rPr>
            </w:pPr>
            <w:r w:rsidRPr="00950FF0">
              <w:rPr>
                <w:rFonts w:ascii="Open Sans" w:hAnsi="Open Sans" w:cs="Open Sans"/>
                <w:sz w:val="18"/>
                <w:szCs w:val="18"/>
              </w:rPr>
              <w:t>Préciser</w:t>
            </w:r>
          </w:p>
        </w:tc>
        <w:tc>
          <w:tcPr>
            <w:tcW w:w="315" w:type="pct"/>
            <w:shd w:val="clear" w:color="auto" w:fill="FFFFFF" w:themeFill="background1"/>
          </w:tcPr>
          <w:p w14:paraId="60F09B6D" w14:textId="2137CA19" w:rsidR="00950FF0" w:rsidRPr="0084538E" w:rsidRDefault="00950FF0" w:rsidP="00950FF0">
            <w:pPr>
              <w:spacing w:after="0" w:line="240" w:lineRule="auto"/>
              <w:ind w:left="-85"/>
              <w:jc w:val="center"/>
              <w:rPr>
                <w:rFonts w:ascii="Open Sans" w:hAnsi="Open Sans" w:cs="Open Sans"/>
                <w:sz w:val="18"/>
                <w:szCs w:val="18"/>
              </w:rPr>
            </w:pPr>
          </w:p>
        </w:tc>
        <w:tc>
          <w:tcPr>
            <w:tcW w:w="1793" w:type="pct"/>
            <w:shd w:val="clear" w:color="auto" w:fill="FFFFFF" w:themeFill="background1"/>
          </w:tcPr>
          <w:p w14:paraId="09879E23" w14:textId="77777777" w:rsidR="00950FF0" w:rsidRPr="0084538E" w:rsidRDefault="00950FF0" w:rsidP="00950FF0">
            <w:pPr>
              <w:spacing w:after="0" w:line="240" w:lineRule="auto"/>
              <w:ind w:left="-85"/>
              <w:rPr>
                <w:rFonts w:ascii="Open Sans" w:hAnsi="Open Sans" w:cs="Open Sans"/>
                <w:sz w:val="18"/>
                <w:szCs w:val="18"/>
              </w:rPr>
            </w:pPr>
          </w:p>
        </w:tc>
      </w:tr>
      <w:tr w:rsidR="00813D89" w:rsidRPr="00716621" w14:paraId="1E9E3007" w14:textId="77777777" w:rsidTr="00912D35">
        <w:trPr>
          <w:trHeight w:val="392"/>
        </w:trPr>
        <w:tc>
          <w:tcPr>
            <w:tcW w:w="467" w:type="pct"/>
            <w:shd w:val="clear" w:color="auto" w:fill="FFFFFF" w:themeFill="background1"/>
          </w:tcPr>
          <w:p w14:paraId="6601B86A" w14:textId="257FE23F" w:rsidR="00813D89" w:rsidRPr="007A352F" w:rsidRDefault="007A352F" w:rsidP="00950FF0">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39</w:t>
            </w:r>
          </w:p>
        </w:tc>
        <w:tc>
          <w:tcPr>
            <w:tcW w:w="1955" w:type="pct"/>
            <w:shd w:val="clear" w:color="auto" w:fill="FFFFFF" w:themeFill="background1"/>
          </w:tcPr>
          <w:p w14:paraId="6B0CAEB8" w14:textId="777BAE5C" w:rsidR="00813D89" w:rsidRPr="00950FF0" w:rsidRDefault="00813D89" w:rsidP="00950FF0">
            <w:pPr>
              <w:spacing w:after="0" w:line="240" w:lineRule="auto"/>
              <w:ind w:left="-85"/>
              <w:jc w:val="center"/>
              <w:rPr>
                <w:rFonts w:ascii="Open Sans" w:hAnsi="Open Sans" w:cs="Open Sans"/>
                <w:sz w:val="18"/>
                <w:szCs w:val="18"/>
              </w:rPr>
            </w:pPr>
            <w:r w:rsidRPr="00813D89">
              <w:rPr>
                <w:rFonts w:ascii="Open Sans" w:hAnsi="Open Sans" w:cs="Open Sans"/>
                <w:sz w:val="18"/>
                <w:szCs w:val="18"/>
              </w:rPr>
              <w:t>Durée de garantie générale</w:t>
            </w:r>
          </w:p>
        </w:tc>
        <w:tc>
          <w:tcPr>
            <w:tcW w:w="470" w:type="pct"/>
            <w:shd w:val="clear" w:color="auto" w:fill="FFFFFF" w:themeFill="background1"/>
          </w:tcPr>
          <w:p w14:paraId="6097BE7B" w14:textId="72EE87D1" w:rsidR="00813D89" w:rsidRPr="00950FF0" w:rsidRDefault="00813D89" w:rsidP="00950FF0">
            <w:pPr>
              <w:spacing w:after="0" w:line="240" w:lineRule="auto"/>
              <w:ind w:left="-85"/>
              <w:jc w:val="center"/>
              <w:rPr>
                <w:rFonts w:ascii="Open Sans" w:hAnsi="Open Sans" w:cs="Open Sans"/>
                <w:sz w:val="18"/>
                <w:szCs w:val="18"/>
              </w:rPr>
            </w:pPr>
            <w:r w:rsidRPr="00813D89">
              <w:rPr>
                <w:rFonts w:ascii="Open Sans" w:hAnsi="Open Sans" w:cs="Open Sans"/>
                <w:sz w:val="18"/>
                <w:szCs w:val="18"/>
              </w:rPr>
              <w:t>Préciser</w:t>
            </w:r>
          </w:p>
        </w:tc>
        <w:tc>
          <w:tcPr>
            <w:tcW w:w="315" w:type="pct"/>
            <w:shd w:val="clear" w:color="auto" w:fill="FFFFFF" w:themeFill="background1"/>
          </w:tcPr>
          <w:p w14:paraId="3873556B" w14:textId="77777777" w:rsidR="00813D89" w:rsidRPr="0084538E" w:rsidRDefault="00813D89" w:rsidP="00950FF0">
            <w:pPr>
              <w:spacing w:after="0" w:line="240" w:lineRule="auto"/>
              <w:ind w:left="-85"/>
              <w:jc w:val="center"/>
              <w:rPr>
                <w:rFonts w:ascii="Open Sans" w:hAnsi="Open Sans" w:cs="Open Sans"/>
                <w:sz w:val="18"/>
                <w:szCs w:val="18"/>
              </w:rPr>
            </w:pPr>
          </w:p>
        </w:tc>
        <w:tc>
          <w:tcPr>
            <w:tcW w:w="1793" w:type="pct"/>
            <w:shd w:val="clear" w:color="auto" w:fill="FFFFFF" w:themeFill="background1"/>
          </w:tcPr>
          <w:p w14:paraId="3BA0B074" w14:textId="77777777" w:rsidR="00813D89" w:rsidRPr="0084538E" w:rsidRDefault="00813D89" w:rsidP="00950FF0">
            <w:pPr>
              <w:spacing w:after="0" w:line="240" w:lineRule="auto"/>
              <w:ind w:left="-85"/>
              <w:rPr>
                <w:rFonts w:ascii="Open Sans" w:hAnsi="Open Sans" w:cs="Open Sans"/>
                <w:sz w:val="18"/>
                <w:szCs w:val="18"/>
              </w:rPr>
            </w:pPr>
          </w:p>
        </w:tc>
      </w:tr>
      <w:tr w:rsidR="00101A4D" w:rsidRPr="00716621" w14:paraId="7B5046EB" w14:textId="77777777" w:rsidTr="001B0E85">
        <w:trPr>
          <w:trHeight w:val="392"/>
        </w:trPr>
        <w:tc>
          <w:tcPr>
            <w:tcW w:w="5000" w:type="pct"/>
            <w:gridSpan w:val="5"/>
            <w:shd w:val="clear" w:color="auto" w:fill="C6D9F1" w:themeFill="text2" w:themeFillTint="33"/>
          </w:tcPr>
          <w:p w14:paraId="287DC08A" w14:textId="15BC6F16" w:rsidR="00101A4D" w:rsidRPr="0084538E" w:rsidRDefault="00EA601A" w:rsidP="001B0E85">
            <w:pPr>
              <w:tabs>
                <w:tab w:val="left" w:pos="1701"/>
                <w:tab w:val="left" w:pos="6237"/>
              </w:tabs>
              <w:spacing w:after="0"/>
              <w:jc w:val="center"/>
              <w:rPr>
                <w:rFonts w:ascii="Open Sans" w:hAnsi="Open Sans" w:cs="Open Sans"/>
                <w:sz w:val="18"/>
                <w:szCs w:val="18"/>
              </w:rPr>
            </w:pPr>
            <w:r w:rsidRPr="00EA601A">
              <w:rPr>
                <w:rFonts w:ascii="Open Sans" w:hAnsi="Open Sans" w:cs="Open Sans"/>
                <w:bCs/>
                <w:sz w:val="18"/>
                <w:szCs w:val="18"/>
              </w:rPr>
              <w:t xml:space="preserve">BAES EVAC IP66 SATI CONNECTE   </w:t>
            </w:r>
          </w:p>
        </w:tc>
      </w:tr>
      <w:tr w:rsidR="00C964D2" w:rsidRPr="00716621" w14:paraId="078D66CD" w14:textId="77777777" w:rsidTr="00912D35">
        <w:trPr>
          <w:trHeight w:val="399"/>
        </w:trPr>
        <w:tc>
          <w:tcPr>
            <w:tcW w:w="467" w:type="pct"/>
            <w:shd w:val="clear" w:color="auto" w:fill="FFFFFF" w:themeFill="background1"/>
          </w:tcPr>
          <w:p w14:paraId="6143FD01" w14:textId="0083253A" w:rsidR="00C964D2" w:rsidRPr="007A352F" w:rsidRDefault="007A352F" w:rsidP="00C964D2">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40</w:t>
            </w:r>
          </w:p>
        </w:tc>
        <w:tc>
          <w:tcPr>
            <w:tcW w:w="1955" w:type="pct"/>
            <w:shd w:val="clear" w:color="auto" w:fill="FFFFFF" w:themeFill="background1"/>
          </w:tcPr>
          <w:p w14:paraId="084E0694" w14:textId="10C92307" w:rsidR="00C964D2" w:rsidRPr="0084538E" w:rsidRDefault="00C964D2" w:rsidP="00C964D2">
            <w:pPr>
              <w:spacing w:after="0" w:line="240" w:lineRule="auto"/>
              <w:ind w:left="-85"/>
              <w:jc w:val="center"/>
              <w:rPr>
                <w:rFonts w:ascii="Open Sans" w:hAnsi="Open Sans" w:cs="Open Sans"/>
                <w:sz w:val="18"/>
                <w:szCs w:val="18"/>
              </w:rPr>
            </w:pPr>
            <w:r w:rsidRPr="001B6E1B">
              <w:rPr>
                <w:rFonts w:ascii="Open Sans" w:hAnsi="Open Sans" w:cs="Open Sans"/>
                <w:sz w:val="18"/>
                <w:szCs w:val="18"/>
              </w:rPr>
              <w:t xml:space="preserve">Durée de garantie </w:t>
            </w:r>
          </w:p>
        </w:tc>
        <w:tc>
          <w:tcPr>
            <w:tcW w:w="470" w:type="pct"/>
          </w:tcPr>
          <w:p w14:paraId="345F0EDE" w14:textId="43610BB6" w:rsidR="00C964D2" w:rsidRPr="0084538E" w:rsidRDefault="00C964D2" w:rsidP="00C964D2">
            <w:pPr>
              <w:spacing w:after="0" w:line="240" w:lineRule="auto"/>
              <w:ind w:left="-85"/>
              <w:jc w:val="center"/>
              <w:rPr>
                <w:rFonts w:ascii="Open Sans" w:hAnsi="Open Sans" w:cs="Open Sans"/>
                <w:sz w:val="18"/>
                <w:szCs w:val="18"/>
              </w:rPr>
            </w:pPr>
            <w:r w:rsidRPr="001B6E1B">
              <w:rPr>
                <w:rFonts w:ascii="Open Sans" w:hAnsi="Open Sans" w:cs="Open Sans"/>
                <w:sz w:val="18"/>
                <w:szCs w:val="18"/>
              </w:rPr>
              <w:t>Préciser</w:t>
            </w:r>
          </w:p>
        </w:tc>
        <w:tc>
          <w:tcPr>
            <w:tcW w:w="315" w:type="pct"/>
          </w:tcPr>
          <w:p w14:paraId="3DCA2FD8" w14:textId="7450D7DA" w:rsidR="00C964D2" w:rsidRPr="0084538E" w:rsidRDefault="00C964D2" w:rsidP="0070425C">
            <w:pPr>
              <w:spacing w:after="0" w:line="240" w:lineRule="auto"/>
              <w:ind w:left="-85"/>
              <w:jc w:val="center"/>
              <w:rPr>
                <w:rFonts w:ascii="Open Sans" w:hAnsi="Open Sans" w:cs="Open Sans"/>
                <w:sz w:val="18"/>
                <w:szCs w:val="18"/>
              </w:rPr>
            </w:pPr>
          </w:p>
        </w:tc>
        <w:tc>
          <w:tcPr>
            <w:tcW w:w="1793" w:type="pct"/>
          </w:tcPr>
          <w:p w14:paraId="109A391A" w14:textId="77777777" w:rsidR="00C964D2" w:rsidRPr="0084538E" w:rsidRDefault="00C964D2" w:rsidP="00C964D2">
            <w:pPr>
              <w:spacing w:after="0" w:line="240" w:lineRule="auto"/>
              <w:ind w:left="-85"/>
              <w:jc w:val="center"/>
              <w:rPr>
                <w:rFonts w:ascii="Open Sans" w:hAnsi="Open Sans" w:cs="Open Sans"/>
                <w:sz w:val="18"/>
                <w:szCs w:val="18"/>
              </w:rPr>
            </w:pPr>
          </w:p>
        </w:tc>
      </w:tr>
      <w:tr w:rsidR="00C964D2" w:rsidRPr="00716621" w14:paraId="1681C431" w14:textId="611365BC" w:rsidTr="00912D35">
        <w:trPr>
          <w:trHeight w:val="400"/>
        </w:trPr>
        <w:tc>
          <w:tcPr>
            <w:tcW w:w="467" w:type="pct"/>
            <w:shd w:val="clear" w:color="auto" w:fill="FFFFFF" w:themeFill="background1"/>
          </w:tcPr>
          <w:p w14:paraId="5D610BAC" w14:textId="4598AA68" w:rsidR="00C964D2" w:rsidRPr="007A352F" w:rsidRDefault="007A352F" w:rsidP="00C964D2">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41</w:t>
            </w:r>
          </w:p>
        </w:tc>
        <w:tc>
          <w:tcPr>
            <w:tcW w:w="1955" w:type="pct"/>
            <w:shd w:val="clear" w:color="auto" w:fill="FFFFFF" w:themeFill="background1"/>
          </w:tcPr>
          <w:p w14:paraId="29B4E810" w14:textId="25CC3EA0" w:rsidR="00C964D2" w:rsidRPr="0020369A" w:rsidRDefault="00C964D2" w:rsidP="00C964D2">
            <w:pPr>
              <w:spacing w:after="0" w:line="240" w:lineRule="auto"/>
              <w:jc w:val="center"/>
              <w:rPr>
                <w:rFonts w:ascii="Open Sans" w:hAnsi="Open Sans" w:cs="Open Sans"/>
                <w:sz w:val="18"/>
                <w:szCs w:val="18"/>
              </w:rPr>
            </w:pPr>
            <w:r w:rsidRPr="001B6E1B">
              <w:rPr>
                <w:rFonts w:ascii="Open Sans" w:hAnsi="Open Sans" w:cs="Open Sans"/>
                <w:sz w:val="18"/>
                <w:szCs w:val="18"/>
              </w:rPr>
              <w:t>Durée de vie</w:t>
            </w:r>
            <w:r w:rsidR="0070425C" w:rsidRPr="001B6E1B">
              <w:rPr>
                <w:rFonts w:ascii="Open Sans" w:hAnsi="Open Sans" w:cs="Open Sans"/>
                <w:sz w:val="18"/>
                <w:szCs w:val="18"/>
              </w:rPr>
              <w:t xml:space="preserve"> estimé de l’ampoule</w:t>
            </w:r>
            <w:r w:rsidRPr="001B6E1B">
              <w:rPr>
                <w:rFonts w:ascii="Open Sans" w:hAnsi="Open Sans" w:cs="Open Sans"/>
                <w:sz w:val="18"/>
                <w:szCs w:val="18"/>
              </w:rPr>
              <w:t xml:space="preserve"> (h)</w:t>
            </w:r>
          </w:p>
        </w:tc>
        <w:tc>
          <w:tcPr>
            <w:tcW w:w="470" w:type="pct"/>
          </w:tcPr>
          <w:p w14:paraId="1C37749F" w14:textId="74191AED" w:rsidR="00C964D2" w:rsidRPr="0084538E" w:rsidRDefault="00C964D2" w:rsidP="00C964D2">
            <w:pPr>
              <w:spacing w:after="0" w:line="240" w:lineRule="auto"/>
              <w:ind w:left="-85"/>
              <w:jc w:val="center"/>
              <w:rPr>
                <w:rFonts w:ascii="Open Sans" w:hAnsi="Open Sans" w:cs="Open Sans"/>
                <w:sz w:val="18"/>
                <w:szCs w:val="18"/>
              </w:rPr>
            </w:pPr>
            <w:r w:rsidRPr="001B6E1B">
              <w:rPr>
                <w:rFonts w:ascii="Open Sans" w:hAnsi="Open Sans" w:cs="Open Sans"/>
                <w:sz w:val="18"/>
                <w:szCs w:val="18"/>
              </w:rPr>
              <w:t>Préciser</w:t>
            </w:r>
          </w:p>
        </w:tc>
        <w:tc>
          <w:tcPr>
            <w:tcW w:w="315" w:type="pct"/>
          </w:tcPr>
          <w:p w14:paraId="6301CFC8" w14:textId="5C75BDEE" w:rsidR="00C964D2" w:rsidRPr="0084538E" w:rsidRDefault="00C964D2" w:rsidP="0070425C">
            <w:pPr>
              <w:spacing w:after="0" w:line="240" w:lineRule="auto"/>
              <w:ind w:left="-85"/>
              <w:jc w:val="center"/>
              <w:rPr>
                <w:rFonts w:ascii="Open Sans" w:hAnsi="Open Sans" w:cs="Open Sans"/>
                <w:sz w:val="18"/>
                <w:szCs w:val="18"/>
              </w:rPr>
            </w:pPr>
          </w:p>
        </w:tc>
        <w:tc>
          <w:tcPr>
            <w:tcW w:w="1793" w:type="pct"/>
          </w:tcPr>
          <w:p w14:paraId="4032CEBD" w14:textId="77777777" w:rsidR="00C964D2" w:rsidRPr="0084538E" w:rsidRDefault="00C964D2" w:rsidP="00C964D2">
            <w:pPr>
              <w:spacing w:after="0" w:line="240" w:lineRule="auto"/>
              <w:ind w:left="-85"/>
              <w:jc w:val="center"/>
              <w:rPr>
                <w:rFonts w:ascii="Open Sans" w:hAnsi="Open Sans" w:cs="Open Sans"/>
                <w:sz w:val="18"/>
                <w:szCs w:val="18"/>
              </w:rPr>
            </w:pPr>
          </w:p>
        </w:tc>
      </w:tr>
      <w:tr w:rsidR="00C964D2" w:rsidRPr="00716621" w14:paraId="1E6BAB18" w14:textId="783202A5" w:rsidTr="007A352F">
        <w:trPr>
          <w:trHeight w:val="419"/>
        </w:trPr>
        <w:tc>
          <w:tcPr>
            <w:tcW w:w="467" w:type="pct"/>
            <w:shd w:val="clear" w:color="auto" w:fill="FFFFFF" w:themeFill="background1"/>
          </w:tcPr>
          <w:p w14:paraId="5306151D" w14:textId="5EA638B3" w:rsidR="00C964D2" w:rsidRPr="007A352F" w:rsidRDefault="007A352F" w:rsidP="00C964D2">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42</w:t>
            </w:r>
          </w:p>
        </w:tc>
        <w:tc>
          <w:tcPr>
            <w:tcW w:w="1955" w:type="pct"/>
            <w:shd w:val="clear" w:color="auto" w:fill="FFFFFF" w:themeFill="background1"/>
          </w:tcPr>
          <w:p w14:paraId="2B64DEB1" w14:textId="7C028C83" w:rsidR="00C964D2" w:rsidRPr="0084538E" w:rsidRDefault="00C964D2" w:rsidP="00C964D2">
            <w:pPr>
              <w:spacing w:after="0" w:line="240" w:lineRule="auto"/>
              <w:jc w:val="center"/>
              <w:rPr>
                <w:rFonts w:ascii="Open Sans" w:hAnsi="Open Sans" w:cs="Open Sans"/>
                <w:sz w:val="18"/>
                <w:szCs w:val="18"/>
              </w:rPr>
            </w:pPr>
            <w:r w:rsidRPr="001B6E1B">
              <w:rPr>
                <w:rFonts w:ascii="Open Sans" w:hAnsi="Open Sans" w:cs="Open Sans"/>
                <w:sz w:val="18"/>
                <w:szCs w:val="18"/>
              </w:rPr>
              <w:t>Classe énergétique</w:t>
            </w:r>
          </w:p>
        </w:tc>
        <w:tc>
          <w:tcPr>
            <w:tcW w:w="470" w:type="pct"/>
          </w:tcPr>
          <w:p w14:paraId="57BFE804" w14:textId="004D91AC" w:rsidR="00C964D2" w:rsidRPr="0084538E" w:rsidRDefault="00C964D2" w:rsidP="00C964D2">
            <w:pPr>
              <w:spacing w:after="0" w:line="240" w:lineRule="auto"/>
              <w:ind w:left="-85"/>
              <w:jc w:val="center"/>
              <w:rPr>
                <w:rFonts w:ascii="Open Sans" w:hAnsi="Open Sans" w:cs="Open Sans"/>
                <w:sz w:val="18"/>
                <w:szCs w:val="18"/>
              </w:rPr>
            </w:pPr>
            <w:r w:rsidRPr="001B6E1B">
              <w:rPr>
                <w:rFonts w:ascii="Open Sans" w:hAnsi="Open Sans" w:cs="Open Sans"/>
                <w:sz w:val="18"/>
                <w:szCs w:val="18"/>
              </w:rPr>
              <w:t>Préciser</w:t>
            </w:r>
          </w:p>
        </w:tc>
        <w:tc>
          <w:tcPr>
            <w:tcW w:w="315" w:type="pct"/>
          </w:tcPr>
          <w:p w14:paraId="7834D8BC" w14:textId="2C04377E" w:rsidR="00C964D2" w:rsidRPr="0084538E" w:rsidRDefault="00C964D2" w:rsidP="0070425C">
            <w:pPr>
              <w:spacing w:after="0" w:line="240" w:lineRule="auto"/>
              <w:ind w:left="-85"/>
              <w:jc w:val="center"/>
              <w:rPr>
                <w:rFonts w:ascii="Open Sans" w:hAnsi="Open Sans" w:cs="Open Sans"/>
                <w:sz w:val="18"/>
                <w:szCs w:val="18"/>
              </w:rPr>
            </w:pPr>
          </w:p>
        </w:tc>
        <w:tc>
          <w:tcPr>
            <w:tcW w:w="1793" w:type="pct"/>
          </w:tcPr>
          <w:p w14:paraId="319C79EA" w14:textId="77777777" w:rsidR="00C964D2" w:rsidRPr="0084538E" w:rsidRDefault="00C964D2" w:rsidP="00C964D2">
            <w:pPr>
              <w:spacing w:after="0" w:line="240" w:lineRule="auto"/>
              <w:ind w:left="-85"/>
              <w:jc w:val="center"/>
              <w:rPr>
                <w:rFonts w:ascii="Open Sans" w:hAnsi="Open Sans" w:cs="Open Sans"/>
                <w:sz w:val="18"/>
                <w:szCs w:val="18"/>
              </w:rPr>
            </w:pPr>
          </w:p>
        </w:tc>
      </w:tr>
      <w:tr w:rsidR="00C964D2" w:rsidRPr="00716621" w14:paraId="78898C6B" w14:textId="77777777" w:rsidTr="007A352F">
        <w:trPr>
          <w:trHeight w:val="553"/>
        </w:trPr>
        <w:tc>
          <w:tcPr>
            <w:tcW w:w="467" w:type="pct"/>
            <w:shd w:val="clear" w:color="auto" w:fill="FFFFFF" w:themeFill="background1"/>
          </w:tcPr>
          <w:p w14:paraId="57CD9942" w14:textId="3C6BE874" w:rsidR="00C964D2" w:rsidRPr="007A352F" w:rsidRDefault="007A352F" w:rsidP="00C964D2">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43</w:t>
            </w:r>
          </w:p>
        </w:tc>
        <w:tc>
          <w:tcPr>
            <w:tcW w:w="1955" w:type="pct"/>
            <w:shd w:val="clear" w:color="auto" w:fill="FFFFFF" w:themeFill="background1"/>
          </w:tcPr>
          <w:p w14:paraId="057D519F" w14:textId="45C3A83F" w:rsidR="00C964D2" w:rsidRPr="0020369A" w:rsidRDefault="00C964D2" w:rsidP="00C964D2">
            <w:pPr>
              <w:spacing w:after="0" w:line="240" w:lineRule="auto"/>
              <w:jc w:val="center"/>
              <w:rPr>
                <w:rFonts w:ascii="Open Sans" w:hAnsi="Open Sans" w:cs="Open Sans"/>
                <w:sz w:val="18"/>
                <w:szCs w:val="18"/>
              </w:rPr>
            </w:pPr>
            <w:r w:rsidRPr="001B6E1B">
              <w:rPr>
                <w:rFonts w:ascii="Open Sans" w:hAnsi="Open Sans" w:cs="Open Sans"/>
                <w:sz w:val="18"/>
                <w:szCs w:val="18"/>
              </w:rPr>
              <w:t>Indice de protection 65</w:t>
            </w:r>
          </w:p>
        </w:tc>
        <w:tc>
          <w:tcPr>
            <w:tcW w:w="470" w:type="pct"/>
          </w:tcPr>
          <w:p w14:paraId="33B0EFAB" w14:textId="7E1A5EA3" w:rsidR="00C964D2" w:rsidRPr="0084538E" w:rsidRDefault="00C964D2" w:rsidP="00C964D2">
            <w:pPr>
              <w:spacing w:after="0" w:line="240" w:lineRule="auto"/>
              <w:ind w:left="-85"/>
              <w:jc w:val="center"/>
              <w:rPr>
                <w:rFonts w:ascii="Open Sans" w:hAnsi="Open Sans" w:cs="Open Sans"/>
                <w:sz w:val="18"/>
                <w:szCs w:val="18"/>
              </w:rPr>
            </w:pPr>
            <w:r w:rsidRPr="001B6E1B">
              <w:rPr>
                <w:rFonts w:ascii="Open Sans" w:hAnsi="Open Sans" w:cs="Open Sans"/>
                <w:sz w:val="18"/>
                <w:szCs w:val="18"/>
              </w:rPr>
              <w:t>Oui/ Non Préciser</w:t>
            </w:r>
          </w:p>
        </w:tc>
        <w:tc>
          <w:tcPr>
            <w:tcW w:w="315" w:type="pct"/>
          </w:tcPr>
          <w:p w14:paraId="25E741B9" w14:textId="38D1A30F" w:rsidR="00C964D2" w:rsidRPr="001B6E1B" w:rsidRDefault="00C964D2" w:rsidP="0070425C">
            <w:pPr>
              <w:spacing w:after="0" w:line="240" w:lineRule="auto"/>
              <w:ind w:left="-85"/>
              <w:jc w:val="center"/>
              <w:rPr>
                <w:rFonts w:ascii="Open Sans" w:hAnsi="Open Sans" w:cs="Open Sans"/>
                <w:sz w:val="18"/>
                <w:szCs w:val="18"/>
              </w:rPr>
            </w:pPr>
          </w:p>
        </w:tc>
        <w:tc>
          <w:tcPr>
            <w:tcW w:w="1793" w:type="pct"/>
          </w:tcPr>
          <w:p w14:paraId="33D11E70" w14:textId="77777777" w:rsidR="00C964D2" w:rsidRPr="0084538E" w:rsidRDefault="00C964D2" w:rsidP="00C964D2">
            <w:pPr>
              <w:spacing w:after="0" w:line="240" w:lineRule="auto"/>
              <w:ind w:left="-85"/>
              <w:jc w:val="center"/>
              <w:rPr>
                <w:rFonts w:ascii="Open Sans" w:hAnsi="Open Sans" w:cs="Open Sans"/>
                <w:sz w:val="18"/>
                <w:szCs w:val="18"/>
              </w:rPr>
            </w:pPr>
          </w:p>
        </w:tc>
      </w:tr>
      <w:tr w:rsidR="00C964D2" w:rsidRPr="00716621" w14:paraId="648C4CC6" w14:textId="77777777" w:rsidTr="00912D35">
        <w:trPr>
          <w:trHeight w:val="685"/>
        </w:trPr>
        <w:tc>
          <w:tcPr>
            <w:tcW w:w="467" w:type="pct"/>
            <w:shd w:val="clear" w:color="auto" w:fill="FFFFFF" w:themeFill="background1"/>
          </w:tcPr>
          <w:p w14:paraId="3FCAC433" w14:textId="7E2F08B2" w:rsidR="00C964D2" w:rsidRPr="007A352F" w:rsidRDefault="007A352F" w:rsidP="00C964D2">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44</w:t>
            </w:r>
          </w:p>
        </w:tc>
        <w:tc>
          <w:tcPr>
            <w:tcW w:w="1955" w:type="pct"/>
            <w:shd w:val="clear" w:color="auto" w:fill="FFFFFF" w:themeFill="background1"/>
          </w:tcPr>
          <w:p w14:paraId="60D5AF4B" w14:textId="2014979B" w:rsidR="00C964D2" w:rsidRPr="0020369A" w:rsidRDefault="00C964D2" w:rsidP="00C964D2">
            <w:pPr>
              <w:spacing w:after="0" w:line="240" w:lineRule="auto"/>
              <w:jc w:val="center"/>
              <w:rPr>
                <w:rFonts w:ascii="Open Sans" w:hAnsi="Open Sans" w:cs="Open Sans"/>
                <w:sz w:val="18"/>
                <w:szCs w:val="18"/>
              </w:rPr>
            </w:pPr>
            <w:r w:rsidRPr="001B6E1B">
              <w:rPr>
                <w:rFonts w:ascii="Open Sans" w:hAnsi="Open Sans" w:cs="Open Sans"/>
                <w:sz w:val="18"/>
                <w:szCs w:val="18"/>
              </w:rPr>
              <w:t>Flux lumineux utile (Lm)</w:t>
            </w:r>
          </w:p>
        </w:tc>
        <w:tc>
          <w:tcPr>
            <w:tcW w:w="470" w:type="pct"/>
          </w:tcPr>
          <w:p w14:paraId="00B2B720" w14:textId="5108D958" w:rsidR="00C964D2" w:rsidRPr="0084538E" w:rsidRDefault="00C964D2" w:rsidP="00C964D2">
            <w:pPr>
              <w:spacing w:after="0" w:line="240" w:lineRule="auto"/>
              <w:ind w:left="-85"/>
              <w:jc w:val="center"/>
              <w:rPr>
                <w:rFonts w:ascii="Open Sans" w:hAnsi="Open Sans" w:cs="Open Sans"/>
                <w:sz w:val="18"/>
                <w:szCs w:val="18"/>
              </w:rPr>
            </w:pPr>
            <w:r w:rsidRPr="001B6E1B">
              <w:rPr>
                <w:rFonts w:ascii="Open Sans" w:hAnsi="Open Sans" w:cs="Open Sans"/>
                <w:sz w:val="18"/>
                <w:szCs w:val="18"/>
              </w:rPr>
              <w:t>Préciser</w:t>
            </w:r>
          </w:p>
        </w:tc>
        <w:tc>
          <w:tcPr>
            <w:tcW w:w="315" w:type="pct"/>
          </w:tcPr>
          <w:p w14:paraId="63280929" w14:textId="5D693876" w:rsidR="00C964D2" w:rsidRPr="001B6E1B" w:rsidRDefault="00C964D2" w:rsidP="0070425C">
            <w:pPr>
              <w:spacing w:after="0" w:line="240" w:lineRule="auto"/>
              <w:ind w:left="-85"/>
              <w:jc w:val="center"/>
              <w:rPr>
                <w:rFonts w:ascii="Open Sans" w:hAnsi="Open Sans" w:cs="Open Sans"/>
                <w:sz w:val="18"/>
                <w:szCs w:val="18"/>
              </w:rPr>
            </w:pPr>
          </w:p>
        </w:tc>
        <w:tc>
          <w:tcPr>
            <w:tcW w:w="1793" w:type="pct"/>
          </w:tcPr>
          <w:p w14:paraId="11F44F21" w14:textId="77777777" w:rsidR="00C964D2" w:rsidRPr="0084538E" w:rsidRDefault="00C964D2" w:rsidP="00C964D2">
            <w:pPr>
              <w:spacing w:after="0" w:line="240" w:lineRule="auto"/>
              <w:ind w:left="-85"/>
              <w:jc w:val="center"/>
              <w:rPr>
                <w:rFonts w:ascii="Open Sans" w:hAnsi="Open Sans" w:cs="Open Sans"/>
                <w:sz w:val="18"/>
                <w:szCs w:val="18"/>
              </w:rPr>
            </w:pPr>
          </w:p>
        </w:tc>
      </w:tr>
      <w:tr w:rsidR="00C964D2" w:rsidRPr="00716621" w14:paraId="1AE359DB" w14:textId="77777777" w:rsidTr="007A352F">
        <w:trPr>
          <w:trHeight w:val="301"/>
        </w:trPr>
        <w:tc>
          <w:tcPr>
            <w:tcW w:w="467" w:type="pct"/>
            <w:shd w:val="clear" w:color="auto" w:fill="FFFFFF" w:themeFill="background1"/>
          </w:tcPr>
          <w:p w14:paraId="51E293F9" w14:textId="21E0645C" w:rsidR="00C964D2" w:rsidRPr="007A352F" w:rsidRDefault="002F61A8" w:rsidP="00C964D2">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w:t>
            </w:r>
            <w:r w:rsidR="007A352F" w:rsidRPr="007A352F">
              <w:rPr>
                <w:rFonts w:ascii="Open Sans" w:hAnsi="Open Sans" w:cs="Open Sans"/>
                <w:b/>
                <w:bCs/>
                <w:sz w:val="18"/>
                <w:szCs w:val="18"/>
              </w:rPr>
              <w:t>5</w:t>
            </w:r>
          </w:p>
        </w:tc>
        <w:tc>
          <w:tcPr>
            <w:tcW w:w="1955" w:type="pct"/>
            <w:shd w:val="clear" w:color="auto" w:fill="FFFFFF" w:themeFill="background1"/>
          </w:tcPr>
          <w:p w14:paraId="7C539F87" w14:textId="5FB70186" w:rsidR="00C964D2" w:rsidRPr="0020369A" w:rsidRDefault="00C964D2" w:rsidP="00C964D2">
            <w:pPr>
              <w:spacing w:after="0" w:line="240" w:lineRule="auto"/>
              <w:jc w:val="center"/>
              <w:rPr>
                <w:rFonts w:ascii="Open Sans" w:hAnsi="Open Sans" w:cs="Open Sans"/>
                <w:sz w:val="18"/>
                <w:szCs w:val="18"/>
              </w:rPr>
            </w:pPr>
            <w:r w:rsidRPr="001B6E1B">
              <w:rPr>
                <w:rFonts w:ascii="Open Sans" w:hAnsi="Open Sans" w:cs="Open Sans"/>
                <w:sz w:val="18"/>
                <w:szCs w:val="18"/>
              </w:rPr>
              <w:t>Consommation par heure (Watt)</w:t>
            </w:r>
          </w:p>
        </w:tc>
        <w:tc>
          <w:tcPr>
            <w:tcW w:w="470" w:type="pct"/>
          </w:tcPr>
          <w:p w14:paraId="2F1C09B6" w14:textId="0AC26C57" w:rsidR="00C964D2" w:rsidRPr="0084538E" w:rsidRDefault="00C964D2" w:rsidP="00C964D2">
            <w:pPr>
              <w:spacing w:after="0" w:line="240" w:lineRule="auto"/>
              <w:ind w:left="-85"/>
              <w:jc w:val="center"/>
              <w:rPr>
                <w:rFonts w:ascii="Open Sans" w:hAnsi="Open Sans" w:cs="Open Sans"/>
                <w:sz w:val="18"/>
                <w:szCs w:val="18"/>
              </w:rPr>
            </w:pPr>
            <w:r w:rsidRPr="001B6E1B">
              <w:rPr>
                <w:rFonts w:ascii="Open Sans" w:hAnsi="Open Sans" w:cs="Open Sans"/>
                <w:sz w:val="18"/>
                <w:szCs w:val="18"/>
              </w:rPr>
              <w:t>Préciser</w:t>
            </w:r>
          </w:p>
        </w:tc>
        <w:tc>
          <w:tcPr>
            <w:tcW w:w="315" w:type="pct"/>
          </w:tcPr>
          <w:p w14:paraId="61AD54C5" w14:textId="28A7E1AF" w:rsidR="00C964D2" w:rsidRPr="001B6E1B" w:rsidRDefault="00C964D2" w:rsidP="0070425C">
            <w:pPr>
              <w:spacing w:after="0" w:line="240" w:lineRule="auto"/>
              <w:ind w:left="-85"/>
              <w:jc w:val="center"/>
              <w:rPr>
                <w:rFonts w:ascii="Open Sans" w:hAnsi="Open Sans" w:cs="Open Sans"/>
                <w:sz w:val="18"/>
                <w:szCs w:val="18"/>
              </w:rPr>
            </w:pPr>
          </w:p>
        </w:tc>
        <w:tc>
          <w:tcPr>
            <w:tcW w:w="1793" w:type="pct"/>
          </w:tcPr>
          <w:p w14:paraId="5199F89C" w14:textId="77777777" w:rsidR="00C964D2" w:rsidRPr="0084538E" w:rsidRDefault="00C964D2" w:rsidP="00C964D2">
            <w:pPr>
              <w:spacing w:after="0" w:line="240" w:lineRule="auto"/>
              <w:ind w:left="-85"/>
              <w:jc w:val="center"/>
              <w:rPr>
                <w:rFonts w:ascii="Open Sans" w:hAnsi="Open Sans" w:cs="Open Sans"/>
                <w:sz w:val="18"/>
                <w:szCs w:val="18"/>
              </w:rPr>
            </w:pPr>
          </w:p>
        </w:tc>
      </w:tr>
      <w:tr w:rsidR="0070425C" w:rsidRPr="00716621" w14:paraId="6316252A" w14:textId="77777777" w:rsidTr="007A352F">
        <w:trPr>
          <w:trHeight w:val="561"/>
        </w:trPr>
        <w:tc>
          <w:tcPr>
            <w:tcW w:w="467" w:type="pct"/>
            <w:shd w:val="clear" w:color="auto" w:fill="FFFFFF" w:themeFill="background1"/>
          </w:tcPr>
          <w:p w14:paraId="57653736" w14:textId="4121DA43" w:rsidR="0070425C" w:rsidRPr="007A352F" w:rsidRDefault="002F61A8" w:rsidP="0070425C">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w:t>
            </w:r>
            <w:r w:rsidR="007A352F" w:rsidRPr="007A352F">
              <w:rPr>
                <w:rFonts w:ascii="Open Sans" w:hAnsi="Open Sans" w:cs="Open Sans"/>
                <w:b/>
                <w:bCs/>
                <w:sz w:val="18"/>
                <w:szCs w:val="18"/>
              </w:rPr>
              <w:t>6</w:t>
            </w:r>
          </w:p>
        </w:tc>
        <w:tc>
          <w:tcPr>
            <w:tcW w:w="1955" w:type="pct"/>
            <w:shd w:val="clear" w:color="auto" w:fill="FFFFFF" w:themeFill="background1"/>
          </w:tcPr>
          <w:p w14:paraId="6104015C" w14:textId="674BA278" w:rsidR="0070425C" w:rsidRPr="001B6E1B" w:rsidRDefault="0070425C" w:rsidP="0070425C">
            <w:pPr>
              <w:spacing w:after="0" w:line="240" w:lineRule="auto"/>
              <w:jc w:val="center"/>
              <w:rPr>
                <w:rFonts w:ascii="Open Sans" w:hAnsi="Open Sans" w:cs="Open Sans"/>
                <w:sz w:val="18"/>
                <w:szCs w:val="18"/>
              </w:rPr>
            </w:pPr>
            <w:r w:rsidRPr="001B6E1B">
              <w:rPr>
                <w:rFonts w:ascii="Open Sans" w:hAnsi="Open Sans" w:cs="Open Sans"/>
                <w:sz w:val="18"/>
                <w:szCs w:val="18"/>
              </w:rPr>
              <w:t>Autonomie de la batterie de secours (h)</w:t>
            </w:r>
          </w:p>
        </w:tc>
        <w:tc>
          <w:tcPr>
            <w:tcW w:w="470" w:type="pct"/>
          </w:tcPr>
          <w:p w14:paraId="71B51217" w14:textId="46DF738A" w:rsidR="0070425C" w:rsidRPr="001B6E1B" w:rsidRDefault="0070425C" w:rsidP="0070425C">
            <w:pPr>
              <w:spacing w:after="0" w:line="240" w:lineRule="auto"/>
              <w:ind w:left="-85"/>
              <w:jc w:val="center"/>
              <w:rPr>
                <w:rFonts w:ascii="Open Sans" w:hAnsi="Open Sans" w:cs="Open Sans"/>
                <w:sz w:val="18"/>
                <w:szCs w:val="18"/>
              </w:rPr>
            </w:pPr>
            <w:r w:rsidRPr="001B6E1B">
              <w:rPr>
                <w:rFonts w:ascii="Open Sans" w:hAnsi="Open Sans" w:cs="Open Sans"/>
                <w:sz w:val="18"/>
                <w:szCs w:val="18"/>
              </w:rPr>
              <w:t>Préciser</w:t>
            </w:r>
          </w:p>
        </w:tc>
        <w:tc>
          <w:tcPr>
            <w:tcW w:w="315" w:type="pct"/>
          </w:tcPr>
          <w:p w14:paraId="4A83FD3B" w14:textId="4B89AFBE" w:rsidR="0070425C" w:rsidRPr="001B6E1B" w:rsidRDefault="0070425C" w:rsidP="0070425C">
            <w:pPr>
              <w:spacing w:after="0" w:line="240" w:lineRule="auto"/>
              <w:ind w:left="-85"/>
              <w:jc w:val="center"/>
              <w:rPr>
                <w:rFonts w:ascii="Open Sans" w:hAnsi="Open Sans" w:cs="Open Sans"/>
                <w:sz w:val="18"/>
                <w:szCs w:val="18"/>
              </w:rPr>
            </w:pPr>
          </w:p>
        </w:tc>
        <w:tc>
          <w:tcPr>
            <w:tcW w:w="1793" w:type="pct"/>
          </w:tcPr>
          <w:p w14:paraId="4496AA75" w14:textId="77777777" w:rsidR="0070425C" w:rsidRPr="0084538E" w:rsidRDefault="0070425C" w:rsidP="0070425C">
            <w:pPr>
              <w:spacing w:after="0" w:line="240" w:lineRule="auto"/>
              <w:ind w:left="-85"/>
              <w:jc w:val="center"/>
              <w:rPr>
                <w:rFonts w:ascii="Open Sans" w:hAnsi="Open Sans" w:cs="Open Sans"/>
                <w:sz w:val="18"/>
                <w:szCs w:val="18"/>
              </w:rPr>
            </w:pPr>
          </w:p>
        </w:tc>
      </w:tr>
      <w:tr w:rsidR="00B757AA" w:rsidRPr="00716621" w14:paraId="06E6706B" w14:textId="77777777" w:rsidTr="006365BE">
        <w:trPr>
          <w:trHeight w:val="1022"/>
        </w:trPr>
        <w:tc>
          <w:tcPr>
            <w:tcW w:w="5000" w:type="pct"/>
            <w:gridSpan w:val="5"/>
            <w:shd w:val="clear" w:color="auto" w:fill="C6D9F1" w:themeFill="text2" w:themeFillTint="33"/>
          </w:tcPr>
          <w:p w14:paraId="0308E283" w14:textId="046167DE" w:rsidR="00B757AA" w:rsidRPr="0084538E" w:rsidRDefault="001B6E1B" w:rsidP="006365BE">
            <w:pPr>
              <w:tabs>
                <w:tab w:val="left" w:pos="1701"/>
                <w:tab w:val="left" w:pos="6237"/>
              </w:tabs>
              <w:spacing w:after="0"/>
              <w:jc w:val="center"/>
              <w:rPr>
                <w:rFonts w:ascii="Open Sans" w:hAnsi="Open Sans" w:cs="Open Sans"/>
                <w:sz w:val="18"/>
                <w:szCs w:val="18"/>
              </w:rPr>
            </w:pPr>
            <w:r w:rsidRPr="001B6E1B">
              <w:rPr>
                <w:rFonts w:ascii="Open Sans" w:hAnsi="Open Sans" w:cs="Open Sans"/>
                <w:bCs/>
                <w:sz w:val="18"/>
                <w:szCs w:val="18"/>
              </w:rPr>
              <w:t>9SX2000I ONDULEUR 9SX TOUR, 1PH, ON-LINE, 2000VA, 1800W, SOR</w:t>
            </w:r>
          </w:p>
        </w:tc>
      </w:tr>
      <w:tr w:rsidR="00627ADA" w:rsidRPr="00716621" w14:paraId="5C7431BC" w14:textId="77777777" w:rsidTr="00912D35">
        <w:trPr>
          <w:trHeight w:val="507"/>
        </w:trPr>
        <w:tc>
          <w:tcPr>
            <w:tcW w:w="467" w:type="pct"/>
            <w:shd w:val="clear" w:color="auto" w:fill="FFFFFF" w:themeFill="background1"/>
          </w:tcPr>
          <w:p w14:paraId="1AADC0F9" w14:textId="1EE27E79" w:rsidR="00627ADA" w:rsidRPr="007A352F" w:rsidRDefault="002F61A8" w:rsidP="00627ADA">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w:t>
            </w:r>
            <w:r w:rsidR="007A352F" w:rsidRPr="007A352F">
              <w:rPr>
                <w:rFonts w:ascii="Open Sans" w:hAnsi="Open Sans" w:cs="Open Sans"/>
                <w:b/>
                <w:bCs/>
                <w:sz w:val="18"/>
                <w:szCs w:val="18"/>
              </w:rPr>
              <w:t>7</w:t>
            </w:r>
          </w:p>
        </w:tc>
        <w:tc>
          <w:tcPr>
            <w:tcW w:w="1955" w:type="pct"/>
            <w:shd w:val="clear" w:color="auto" w:fill="FFFFFF" w:themeFill="background1"/>
          </w:tcPr>
          <w:p w14:paraId="16D0D492" w14:textId="17F65946" w:rsidR="00627ADA" w:rsidRPr="0084538E" w:rsidRDefault="00627ADA" w:rsidP="00912D35">
            <w:pPr>
              <w:spacing w:after="0" w:line="240" w:lineRule="auto"/>
              <w:jc w:val="center"/>
              <w:rPr>
                <w:rFonts w:ascii="Open Sans" w:hAnsi="Open Sans" w:cs="Open Sans"/>
                <w:sz w:val="18"/>
                <w:szCs w:val="18"/>
              </w:rPr>
            </w:pPr>
            <w:r w:rsidRPr="0084538E">
              <w:rPr>
                <w:rFonts w:ascii="Open Sans" w:hAnsi="Open Sans" w:cs="Open Sans"/>
                <w:sz w:val="18"/>
                <w:szCs w:val="18"/>
              </w:rPr>
              <w:t>Durée de garantie</w:t>
            </w:r>
          </w:p>
        </w:tc>
        <w:tc>
          <w:tcPr>
            <w:tcW w:w="470" w:type="pct"/>
          </w:tcPr>
          <w:p w14:paraId="64779CC9" w14:textId="329B116F" w:rsidR="00627ADA" w:rsidRPr="0084538E" w:rsidRDefault="00627ADA" w:rsidP="00912D35">
            <w:pPr>
              <w:spacing w:after="0" w:line="240" w:lineRule="auto"/>
              <w:jc w:val="center"/>
              <w:rPr>
                <w:rFonts w:ascii="Open Sans" w:hAnsi="Open Sans" w:cs="Open Sans"/>
                <w:sz w:val="18"/>
                <w:szCs w:val="18"/>
              </w:rPr>
            </w:pPr>
            <w:r w:rsidRPr="0084538E">
              <w:rPr>
                <w:rFonts w:ascii="Open Sans" w:hAnsi="Open Sans" w:cs="Open Sans"/>
                <w:sz w:val="18"/>
                <w:szCs w:val="18"/>
              </w:rPr>
              <w:t>Préciser</w:t>
            </w:r>
          </w:p>
        </w:tc>
        <w:tc>
          <w:tcPr>
            <w:tcW w:w="315" w:type="pct"/>
          </w:tcPr>
          <w:p w14:paraId="5BC6AA41" w14:textId="7C27FC90" w:rsidR="00627ADA" w:rsidRPr="0084538E" w:rsidRDefault="00627ADA" w:rsidP="00912D35">
            <w:pPr>
              <w:spacing w:after="0" w:line="240" w:lineRule="auto"/>
              <w:jc w:val="center"/>
              <w:rPr>
                <w:rFonts w:ascii="Open Sans" w:hAnsi="Open Sans" w:cs="Open Sans"/>
                <w:sz w:val="18"/>
                <w:szCs w:val="18"/>
              </w:rPr>
            </w:pPr>
          </w:p>
        </w:tc>
        <w:tc>
          <w:tcPr>
            <w:tcW w:w="1793" w:type="pct"/>
          </w:tcPr>
          <w:p w14:paraId="6F7E5448" w14:textId="77777777" w:rsidR="00627ADA" w:rsidRPr="0084538E" w:rsidRDefault="00627ADA" w:rsidP="00912D35">
            <w:pPr>
              <w:spacing w:after="0" w:line="240" w:lineRule="auto"/>
              <w:jc w:val="center"/>
              <w:rPr>
                <w:rFonts w:ascii="Open Sans" w:hAnsi="Open Sans" w:cs="Open Sans"/>
                <w:sz w:val="18"/>
                <w:szCs w:val="18"/>
              </w:rPr>
            </w:pPr>
          </w:p>
        </w:tc>
      </w:tr>
      <w:tr w:rsidR="001B6E1B" w:rsidRPr="00716621" w14:paraId="7D1BFF8D" w14:textId="5AFDD727" w:rsidTr="00912D35">
        <w:trPr>
          <w:trHeight w:val="360"/>
        </w:trPr>
        <w:tc>
          <w:tcPr>
            <w:tcW w:w="467" w:type="pct"/>
            <w:shd w:val="clear" w:color="auto" w:fill="FFFFFF" w:themeFill="background1"/>
          </w:tcPr>
          <w:p w14:paraId="600F5ADD" w14:textId="03E62AB0" w:rsidR="001B6E1B" w:rsidRPr="007A352F" w:rsidRDefault="002F61A8" w:rsidP="001B6E1B">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w:t>
            </w:r>
            <w:r w:rsidR="007A352F" w:rsidRPr="007A352F">
              <w:rPr>
                <w:rFonts w:ascii="Open Sans" w:hAnsi="Open Sans" w:cs="Open Sans"/>
                <w:b/>
                <w:bCs/>
                <w:sz w:val="18"/>
                <w:szCs w:val="18"/>
              </w:rPr>
              <w:t>8</w:t>
            </w:r>
          </w:p>
        </w:tc>
        <w:tc>
          <w:tcPr>
            <w:tcW w:w="1955" w:type="pct"/>
            <w:shd w:val="clear" w:color="auto" w:fill="FFFFFF" w:themeFill="background1"/>
          </w:tcPr>
          <w:p w14:paraId="08EFF78F" w14:textId="7E0B6ED0" w:rsidR="001B6E1B" w:rsidRPr="0084538E" w:rsidRDefault="001B6E1B" w:rsidP="00912D35">
            <w:pPr>
              <w:spacing w:after="0" w:line="240" w:lineRule="auto"/>
              <w:jc w:val="center"/>
              <w:rPr>
                <w:rFonts w:ascii="Open Sans" w:hAnsi="Open Sans" w:cs="Open Sans"/>
                <w:sz w:val="18"/>
                <w:szCs w:val="18"/>
              </w:rPr>
            </w:pPr>
            <w:r w:rsidRPr="00912D35">
              <w:rPr>
                <w:rFonts w:ascii="Open Sans" w:hAnsi="Open Sans" w:cs="Open Sans"/>
                <w:sz w:val="18"/>
                <w:szCs w:val="18"/>
              </w:rPr>
              <w:t>Consommation par heure (Watt)</w:t>
            </w:r>
          </w:p>
        </w:tc>
        <w:tc>
          <w:tcPr>
            <w:tcW w:w="470" w:type="pct"/>
            <w:shd w:val="clear" w:color="auto" w:fill="FFFFFF" w:themeFill="background1"/>
          </w:tcPr>
          <w:p w14:paraId="78F8D54E" w14:textId="025CA73B" w:rsidR="001B6E1B" w:rsidRPr="0084538E" w:rsidRDefault="001B6E1B" w:rsidP="00912D35">
            <w:pPr>
              <w:spacing w:after="0" w:line="240" w:lineRule="auto"/>
              <w:jc w:val="center"/>
              <w:rPr>
                <w:rFonts w:ascii="Open Sans" w:hAnsi="Open Sans" w:cs="Open Sans"/>
                <w:sz w:val="18"/>
                <w:szCs w:val="18"/>
              </w:rPr>
            </w:pPr>
            <w:r w:rsidRPr="00912D35">
              <w:rPr>
                <w:rFonts w:ascii="Open Sans" w:hAnsi="Open Sans" w:cs="Open Sans"/>
                <w:sz w:val="18"/>
                <w:szCs w:val="18"/>
              </w:rPr>
              <w:t>Préciser</w:t>
            </w:r>
          </w:p>
        </w:tc>
        <w:tc>
          <w:tcPr>
            <w:tcW w:w="315" w:type="pct"/>
            <w:shd w:val="clear" w:color="auto" w:fill="FFFFFF" w:themeFill="background1"/>
          </w:tcPr>
          <w:p w14:paraId="5A1B33A8" w14:textId="251119C6" w:rsidR="001B6E1B" w:rsidRPr="0084538E" w:rsidRDefault="001B6E1B" w:rsidP="00912D35">
            <w:pPr>
              <w:spacing w:after="0" w:line="240" w:lineRule="auto"/>
              <w:jc w:val="center"/>
              <w:rPr>
                <w:rFonts w:ascii="Open Sans" w:hAnsi="Open Sans" w:cs="Open Sans"/>
                <w:sz w:val="18"/>
                <w:szCs w:val="18"/>
              </w:rPr>
            </w:pPr>
          </w:p>
        </w:tc>
        <w:tc>
          <w:tcPr>
            <w:tcW w:w="1793" w:type="pct"/>
            <w:shd w:val="clear" w:color="auto" w:fill="FFFFFF" w:themeFill="background1"/>
          </w:tcPr>
          <w:p w14:paraId="5733E881" w14:textId="77777777" w:rsidR="001B6E1B" w:rsidRPr="00912D35" w:rsidRDefault="001B6E1B" w:rsidP="00912D35">
            <w:pPr>
              <w:tabs>
                <w:tab w:val="left" w:pos="1701"/>
                <w:tab w:val="left" w:pos="6237"/>
              </w:tabs>
              <w:spacing w:after="0"/>
              <w:jc w:val="center"/>
              <w:rPr>
                <w:rFonts w:ascii="Open Sans" w:hAnsi="Open Sans" w:cs="Open Sans"/>
                <w:sz w:val="18"/>
                <w:szCs w:val="18"/>
              </w:rPr>
            </w:pPr>
          </w:p>
        </w:tc>
      </w:tr>
      <w:tr w:rsidR="001B6E1B" w:rsidRPr="00716621" w14:paraId="0090FF4D" w14:textId="77777777" w:rsidTr="00912D35">
        <w:trPr>
          <w:trHeight w:val="63"/>
        </w:trPr>
        <w:tc>
          <w:tcPr>
            <w:tcW w:w="467" w:type="pct"/>
            <w:shd w:val="clear" w:color="auto" w:fill="FFFFFF" w:themeFill="background1"/>
          </w:tcPr>
          <w:p w14:paraId="785229EC" w14:textId="16AEA2A2" w:rsidR="001B6E1B" w:rsidRPr="007A352F" w:rsidRDefault="002F61A8" w:rsidP="001B6E1B">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4</w:t>
            </w:r>
            <w:r w:rsidR="007A352F" w:rsidRPr="007A352F">
              <w:rPr>
                <w:rFonts w:ascii="Open Sans" w:hAnsi="Open Sans" w:cs="Open Sans"/>
                <w:b/>
                <w:bCs/>
                <w:sz w:val="18"/>
                <w:szCs w:val="18"/>
              </w:rPr>
              <w:t>9</w:t>
            </w:r>
          </w:p>
        </w:tc>
        <w:tc>
          <w:tcPr>
            <w:tcW w:w="1955" w:type="pct"/>
            <w:shd w:val="clear" w:color="auto" w:fill="FFFFFF" w:themeFill="background1"/>
          </w:tcPr>
          <w:p w14:paraId="031F4B42" w14:textId="446FF9C6" w:rsidR="001B6E1B" w:rsidRPr="0084538E" w:rsidRDefault="001B6E1B" w:rsidP="00912D35">
            <w:pPr>
              <w:spacing w:after="0" w:line="240" w:lineRule="auto"/>
              <w:jc w:val="center"/>
              <w:rPr>
                <w:rFonts w:ascii="Open Sans" w:hAnsi="Open Sans" w:cs="Open Sans"/>
                <w:sz w:val="18"/>
                <w:szCs w:val="18"/>
              </w:rPr>
            </w:pPr>
            <w:r w:rsidRPr="00912D35">
              <w:rPr>
                <w:rFonts w:ascii="Open Sans" w:hAnsi="Open Sans" w:cs="Open Sans"/>
                <w:sz w:val="18"/>
                <w:szCs w:val="18"/>
              </w:rPr>
              <w:t>Autonomie de la batterie de (min)</w:t>
            </w:r>
          </w:p>
        </w:tc>
        <w:tc>
          <w:tcPr>
            <w:tcW w:w="470" w:type="pct"/>
            <w:shd w:val="clear" w:color="auto" w:fill="FFFFFF" w:themeFill="background1"/>
          </w:tcPr>
          <w:p w14:paraId="6296D4A7" w14:textId="6AD487E2" w:rsidR="001B6E1B" w:rsidRPr="0084538E" w:rsidRDefault="001B6E1B" w:rsidP="00912D35">
            <w:pPr>
              <w:spacing w:after="0" w:line="240" w:lineRule="auto"/>
              <w:jc w:val="center"/>
              <w:rPr>
                <w:rFonts w:ascii="Open Sans" w:hAnsi="Open Sans" w:cs="Open Sans"/>
                <w:sz w:val="18"/>
                <w:szCs w:val="18"/>
              </w:rPr>
            </w:pPr>
            <w:r w:rsidRPr="00912D35">
              <w:rPr>
                <w:rFonts w:ascii="Open Sans" w:hAnsi="Open Sans" w:cs="Open Sans"/>
                <w:sz w:val="18"/>
                <w:szCs w:val="18"/>
              </w:rPr>
              <w:t>Préciser</w:t>
            </w:r>
          </w:p>
        </w:tc>
        <w:tc>
          <w:tcPr>
            <w:tcW w:w="315" w:type="pct"/>
            <w:shd w:val="clear" w:color="auto" w:fill="FFFFFF" w:themeFill="background1"/>
          </w:tcPr>
          <w:p w14:paraId="4F68F4EB" w14:textId="1C168557" w:rsidR="001B6E1B" w:rsidRPr="0084538E" w:rsidRDefault="001B6E1B" w:rsidP="00912D35">
            <w:pPr>
              <w:spacing w:after="0" w:line="240" w:lineRule="auto"/>
              <w:jc w:val="center"/>
              <w:rPr>
                <w:rFonts w:ascii="Open Sans" w:hAnsi="Open Sans" w:cs="Open Sans"/>
                <w:sz w:val="18"/>
                <w:szCs w:val="18"/>
              </w:rPr>
            </w:pPr>
          </w:p>
        </w:tc>
        <w:tc>
          <w:tcPr>
            <w:tcW w:w="1793" w:type="pct"/>
            <w:shd w:val="clear" w:color="auto" w:fill="FFFFFF" w:themeFill="background1"/>
          </w:tcPr>
          <w:p w14:paraId="0888BB95" w14:textId="77777777" w:rsidR="001B6E1B" w:rsidRPr="00912D35" w:rsidRDefault="001B6E1B" w:rsidP="00912D35">
            <w:pPr>
              <w:tabs>
                <w:tab w:val="left" w:pos="1701"/>
                <w:tab w:val="left" w:pos="6237"/>
              </w:tabs>
              <w:spacing w:after="0"/>
              <w:jc w:val="center"/>
              <w:rPr>
                <w:rFonts w:ascii="Open Sans" w:hAnsi="Open Sans" w:cs="Open Sans"/>
                <w:sz w:val="18"/>
                <w:szCs w:val="18"/>
              </w:rPr>
            </w:pPr>
          </w:p>
        </w:tc>
      </w:tr>
      <w:tr w:rsidR="00627ADA" w:rsidRPr="00716621" w14:paraId="33A7FE28" w14:textId="77777777" w:rsidTr="00912D35">
        <w:trPr>
          <w:trHeight w:val="360"/>
        </w:trPr>
        <w:tc>
          <w:tcPr>
            <w:tcW w:w="467" w:type="pct"/>
            <w:shd w:val="clear" w:color="auto" w:fill="FFFFFF" w:themeFill="background1"/>
          </w:tcPr>
          <w:p w14:paraId="26CA5D5C" w14:textId="1AE5B1DF" w:rsidR="00627ADA" w:rsidRPr="007A352F" w:rsidRDefault="007A352F" w:rsidP="00627ADA">
            <w:pPr>
              <w:spacing w:after="0" w:line="240" w:lineRule="auto"/>
              <w:ind w:left="-85"/>
              <w:jc w:val="center"/>
              <w:rPr>
                <w:rFonts w:ascii="Open Sans" w:hAnsi="Open Sans" w:cs="Open Sans"/>
                <w:b/>
                <w:bCs/>
                <w:sz w:val="18"/>
                <w:szCs w:val="18"/>
              </w:rPr>
            </w:pPr>
            <w:bookmarkStart w:id="57" w:name="_Hlk175059345"/>
            <w:r w:rsidRPr="007A352F">
              <w:rPr>
                <w:rFonts w:ascii="Open Sans" w:hAnsi="Open Sans" w:cs="Open Sans"/>
                <w:b/>
                <w:bCs/>
                <w:sz w:val="18"/>
                <w:szCs w:val="18"/>
              </w:rPr>
              <w:t>50</w:t>
            </w:r>
          </w:p>
        </w:tc>
        <w:tc>
          <w:tcPr>
            <w:tcW w:w="1955" w:type="pct"/>
            <w:shd w:val="clear" w:color="auto" w:fill="FFFFFF" w:themeFill="background1"/>
            <w:vAlign w:val="center"/>
          </w:tcPr>
          <w:p w14:paraId="3C6C4CF1" w14:textId="68642EAD" w:rsidR="00627ADA" w:rsidRPr="0084538E" w:rsidRDefault="001B6E1B" w:rsidP="00912D35">
            <w:pPr>
              <w:spacing w:after="0" w:line="240" w:lineRule="auto"/>
              <w:jc w:val="center"/>
              <w:rPr>
                <w:rFonts w:ascii="Open Sans" w:hAnsi="Open Sans" w:cs="Open Sans"/>
                <w:sz w:val="18"/>
                <w:szCs w:val="18"/>
              </w:rPr>
            </w:pPr>
            <w:r w:rsidRPr="001B6E1B">
              <w:rPr>
                <w:rFonts w:ascii="Open Sans" w:hAnsi="Open Sans" w:cs="Open Sans"/>
                <w:sz w:val="18"/>
                <w:szCs w:val="18"/>
              </w:rPr>
              <w:t>Puissance effective de sortie</w:t>
            </w:r>
          </w:p>
        </w:tc>
        <w:tc>
          <w:tcPr>
            <w:tcW w:w="470" w:type="pct"/>
            <w:shd w:val="clear" w:color="auto" w:fill="FFFFFF" w:themeFill="background1"/>
          </w:tcPr>
          <w:p w14:paraId="21D08E12" w14:textId="54CB5155" w:rsidR="00627ADA" w:rsidRPr="0084538E" w:rsidRDefault="00627ADA" w:rsidP="00912D35">
            <w:pPr>
              <w:spacing w:after="0" w:line="240" w:lineRule="auto"/>
              <w:jc w:val="center"/>
              <w:rPr>
                <w:rFonts w:ascii="Open Sans" w:hAnsi="Open Sans" w:cs="Open Sans"/>
                <w:sz w:val="18"/>
                <w:szCs w:val="18"/>
              </w:rPr>
            </w:pPr>
            <w:r w:rsidRPr="0084538E">
              <w:rPr>
                <w:rFonts w:ascii="Open Sans" w:hAnsi="Open Sans" w:cs="Open Sans"/>
                <w:sz w:val="18"/>
                <w:szCs w:val="18"/>
              </w:rPr>
              <w:t>Préciser</w:t>
            </w:r>
          </w:p>
        </w:tc>
        <w:tc>
          <w:tcPr>
            <w:tcW w:w="315" w:type="pct"/>
            <w:shd w:val="clear" w:color="auto" w:fill="FFFFFF" w:themeFill="background1"/>
          </w:tcPr>
          <w:p w14:paraId="58E71E2E" w14:textId="27062E3A" w:rsidR="00627ADA" w:rsidRPr="0084538E" w:rsidRDefault="00627ADA" w:rsidP="00912D35">
            <w:pPr>
              <w:spacing w:after="0" w:line="240" w:lineRule="auto"/>
              <w:jc w:val="center"/>
              <w:rPr>
                <w:rFonts w:ascii="Open Sans" w:hAnsi="Open Sans" w:cs="Open Sans"/>
                <w:sz w:val="18"/>
                <w:szCs w:val="18"/>
              </w:rPr>
            </w:pPr>
          </w:p>
        </w:tc>
        <w:tc>
          <w:tcPr>
            <w:tcW w:w="1793" w:type="pct"/>
            <w:shd w:val="clear" w:color="auto" w:fill="FFFFFF" w:themeFill="background1"/>
          </w:tcPr>
          <w:p w14:paraId="357DBC27" w14:textId="77777777" w:rsidR="00627ADA" w:rsidRPr="00912D35" w:rsidRDefault="00627ADA" w:rsidP="00912D35">
            <w:pPr>
              <w:tabs>
                <w:tab w:val="left" w:pos="1701"/>
                <w:tab w:val="left" w:pos="6237"/>
              </w:tabs>
              <w:spacing w:after="0"/>
              <w:jc w:val="center"/>
              <w:rPr>
                <w:rFonts w:ascii="Open Sans" w:hAnsi="Open Sans" w:cs="Open Sans"/>
                <w:sz w:val="18"/>
                <w:szCs w:val="18"/>
              </w:rPr>
            </w:pPr>
          </w:p>
        </w:tc>
      </w:tr>
      <w:bookmarkEnd w:id="57"/>
      <w:tr w:rsidR="001B6E1B" w:rsidRPr="00716621" w14:paraId="6B9EC97C" w14:textId="77777777" w:rsidTr="00912D35">
        <w:trPr>
          <w:trHeight w:val="360"/>
        </w:trPr>
        <w:tc>
          <w:tcPr>
            <w:tcW w:w="467" w:type="pct"/>
            <w:shd w:val="clear" w:color="auto" w:fill="FFFFFF" w:themeFill="background1"/>
          </w:tcPr>
          <w:p w14:paraId="6773A053" w14:textId="14C1E7FE" w:rsidR="001B6E1B" w:rsidRPr="007A352F" w:rsidRDefault="007A352F" w:rsidP="001B6E1B">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51</w:t>
            </w:r>
          </w:p>
        </w:tc>
        <w:tc>
          <w:tcPr>
            <w:tcW w:w="1955" w:type="pct"/>
            <w:shd w:val="clear" w:color="auto" w:fill="FFFFFF" w:themeFill="background1"/>
          </w:tcPr>
          <w:p w14:paraId="59DA857D" w14:textId="75206BAE" w:rsidR="001B6E1B" w:rsidRPr="0084538E" w:rsidRDefault="00912D35" w:rsidP="00912D35">
            <w:pPr>
              <w:spacing w:after="0" w:line="240" w:lineRule="auto"/>
              <w:jc w:val="center"/>
              <w:rPr>
                <w:rFonts w:ascii="Open Sans" w:hAnsi="Open Sans" w:cs="Open Sans"/>
                <w:sz w:val="18"/>
                <w:szCs w:val="18"/>
              </w:rPr>
            </w:pPr>
            <w:r w:rsidRPr="00912D35">
              <w:rPr>
                <w:rFonts w:ascii="Open Sans" w:hAnsi="Open Sans" w:cs="Open Sans"/>
                <w:sz w:val="18"/>
                <w:szCs w:val="18"/>
              </w:rPr>
              <w:t>Nombre de raccordements de sortie appareils froids C13</w:t>
            </w:r>
          </w:p>
        </w:tc>
        <w:tc>
          <w:tcPr>
            <w:tcW w:w="470" w:type="pct"/>
            <w:shd w:val="clear" w:color="auto" w:fill="FFFFFF" w:themeFill="background1"/>
          </w:tcPr>
          <w:p w14:paraId="2F3FF77C" w14:textId="5D04FD11" w:rsidR="001B6E1B" w:rsidRPr="0084538E" w:rsidRDefault="001B6E1B" w:rsidP="00912D35">
            <w:pPr>
              <w:spacing w:after="0" w:line="240" w:lineRule="auto"/>
              <w:jc w:val="center"/>
              <w:rPr>
                <w:rFonts w:ascii="Open Sans" w:hAnsi="Open Sans" w:cs="Open Sans"/>
                <w:sz w:val="18"/>
                <w:szCs w:val="18"/>
              </w:rPr>
            </w:pPr>
            <w:r w:rsidRPr="0084538E">
              <w:rPr>
                <w:rFonts w:ascii="Open Sans" w:hAnsi="Open Sans" w:cs="Open Sans"/>
                <w:sz w:val="18"/>
                <w:szCs w:val="18"/>
              </w:rPr>
              <w:t>Préciser</w:t>
            </w:r>
          </w:p>
        </w:tc>
        <w:tc>
          <w:tcPr>
            <w:tcW w:w="315" w:type="pct"/>
            <w:shd w:val="clear" w:color="auto" w:fill="FFFFFF" w:themeFill="background1"/>
          </w:tcPr>
          <w:p w14:paraId="4406192D" w14:textId="332835D2" w:rsidR="001B6E1B" w:rsidRPr="0084538E" w:rsidRDefault="001B6E1B" w:rsidP="00912D35">
            <w:pPr>
              <w:spacing w:after="0" w:line="240" w:lineRule="auto"/>
              <w:jc w:val="center"/>
              <w:rPr>
                <w:rFonts w:ascii="Open Sans" w:hAnsi="Open Sans" w:cs="Open Sans"/>
                <w:sz w:val="18"/>
                <w:szCs w:val="18"/>
              </w:rPr>
            </w:pPr>
          </w:p>
        </w:tc>
        <w:tc>
          <w:tcPr>
            <w:tcW w:w="1793" w:type="pct"/>
            <w:shd w:val="clear" w:color="auto" w:fill="FFFFFF" w:themeFill="background1"/>
          </w:tcPr>
          <w:p w14:paraId="3900B7FA" w14:textId="77777777" w:rsidR="001B6E1B" w:rsidRPr="00912D35" w:rsidRDefault="001B6E1B" w:rsidP="00912D35">
            <w:pPr>
              <w:tabs>
                <w:tab w:val="left" w:pos="1701"/>
                <w:tab w:val="left" w:pos="6237"/>
              </w:tabs>
              <w:spacing w:after="0"/>
              <w:jc w:val="center"/>
              <w:rPr>
                <w:rFonts w:ascii="Open Sans" w:hAnsi="Open Sans" w:cs="Open Sans"/>
                <w:sz w:val="18"/>
                <w:szCs w:val="18"/>
              </w:rPr>
            </w:pPr>
          </w:p>
        </w:tc>
      </w:tr>
      <w:tr w:rsidR="00627ADA" w:rsidRPr="00716621" w14:paraId="27C4E4F1" w14:textId="77777777" w:rsidTr="00912D35">
        <w:trPr>
          <w:trHeight w:val="360"/>
        </w:trPr>
        <w:tc>
          <w:tcPr>
            <w:tcW w:w="467" w:type="pct"/>
            <w:shd w:val="clear" w:color="auto" w:fill="FFFFFF" w:themeFill="background1"/>
          </w:tcPr>
          <w:p w14:paraId="10A2FCBA" w14:textId="29BC0B82" w:rsidR="00627ADA" w:rsidRPr="007A352F" w:rsidRDefault="007A352F" w:rsidP="00627ADA">
            <w:pPr>
              <w:spacing w:after="0" w:line="240" w:lineRule="auto"/>
              <w:ind w:left="-85"/>
              <w:jc w:val="center"/>
              <w:rPr>
                <w:rFonts w:ascii="Open Sans" w:hAnsi="Open Sans" w:cs="Open Sans"/>
                <w:b/>
                <w:bCs/>
                <w:sz w:val="18"/>
                <w:szCs w:val="18"/>
              </w:rPr>
            </w:pPr>
            <w:r w:rsidRPr="007A352F">
              <w:rPr>
                <w:rFonts w:ascii="Open Sans" w:hAnsi="Open Sans" w:cs="Open Sans"/>
                <w:b/>
                <w:bCs/>
                <w:sz w:val="18"/>
                <w:szCs w:val="18"/>
              </w:rPr>
              <w:t>52</w:t>
            </w:r>
          </w:p>
        </w:tc>
        <w:tc>
          <w:tcPr>
            <w:tcW w:w="1955" w:type="pct"/>
            <w:shd w:val="clear" w:color="auto" w:fill="FFFFFF" w:themeFill="background1"/>
            <w:vAlign w:val="center"/>
          </w:tcPr>
          <w:p w14:paraId="57C61B13" w14:textId="152CE3AE" w:rsidR="00627ADA" w:rsidRPr="0084538E" w:rsidRDefault="00912D35" w:rsidP="00912D35">
            <w:pPr>
              <w:spacing w:after="0" w:line="240" w:lineRule="auto"/>
              <w:jc w:val="center"/>
              <w:rPr>
                <w:rFonts w:ascii="Open Sans" w:hAnsi="Open Sans" w:cs="Open Sans"/>
                <w:sz w:val="18"/>
                <w:szCs w:val="18"/>
              </w:rPr>
            </w:pPr>
            <w:r w:rsidRPr="00912D35">
              <w:rPr>
                <w:rFonts w:ascii="Open Sans" w:hAnsi="Open Sans" w:cs="Open Sans"/>
                <w:sz w:val="18"/>
                <w:szCs w:val="18"/>
              </w:rPr>
              <w:t>Type (Off line, On line)</w:t>
            </w:r>
          </w:p>
        </w:tc>
        <w:tc>
          <w:tcPr>
            <w:tcW w:w="470" w:type="pct"/>
            <w:shd w:val="clear" w:color="auto" w:fill="FFFFFF" w:themeFill="background1"/>
          </w:tcPr>
          <w:p w14:paraId="660987E2" w14:textId="33816390" w:rsidR="00627ADA" w:rsidRPr="0084538E" w:rsidRDefault="00627ADA" w:rsidP="00912D35">
            <w:pPr>
              <w:spacing w:after="0" w:line="240" w:lineRule="auto"/>
              <w:jc w:val="center"/>
              <w:rPr>
                <w:rFonts w:ascii="Open Sans" w:hAnsi="Open Sans" w:cs="Open Sans"/>
                <w:sz w:val="18"/>
                <w:szCs w:val="18"/>
              </w:rPr>
            </w:pPr>
            <w:r w:rsidRPr="0084538E">
              <w:rPr>
                <w:rFonts w:ascii="Open Sans" w:hAnsi="Open Sans" w:cs="Open Sans"/>
                <w:sz w:val="18"/>
                <w:szCs w:val="18"/>
              </w:rPr>
              <w:t>Préciser</w:t>
            </w:r>
          </w:p>
        </w:tc>
        <w:tc>
          <w:tcPr>
            <w:tcW w:w="315" w:type="pct"/>
            <w:shd w:val="clear" w:color="auto" w:fill="FFFFFF" w:themeFill="background1"/>
          </w:tcPr>
          <w:p w14:paraId="16AEDD18" w14:textId="28A58F75" w:rsidR="00627ADA" w:rsidRPr="0084538E" w:rsidRDefault="00627ADA" w:rsidP="00912D35">
            <w:pPr>
              <w:spacing w:after="0" w:line="240" w:lineRule="auto"/>
              <w:jc w:val="center"/>
              <w:rPr>
                <w:rFonts w:ascii="Open Sans" w:hAnsi="Open Sans" w:cs="Open Sans"/>
                <w:sz w:val="18"/>
                <w:szCs w:val="18"/>
              </w:rPr>
            </w:pPr>
          </w:p>
        </w:tc>
        <w:tc>
          <w:tcPr>
            <w:tcW w:w="1793" w:type="pct"/>
            <w:shd w:val="clear" w:color="auto" w:fill="FFFFFF" w:themeFill="background1"/>
          </w:tcPr>
          <w:p w14:paraId="4D649C16" w14:textId="77777777" w:rsidR="00627ADA" w:rsidRPr="0084538E" w:rsidRDefault="00627ADA" w:rsidP="00912D35">
            <w:pPr>
              <w:tabs>
                <w:tab w:val="left" w:pos="1701"/>
                <w:tab w:val="left" w:pos="6237"/>
              </w:tabs>
              <w:spacing w:after="0"/>
              <w:jc w:val="center"/>
              <w:rPr>
                <w:rFonts w:ascii="Open Sans" w:hAnsi="Open Sans" w:cs="Open Sans"/>
                <w:sz w:val="18"/>
                <w:szCs w:val="18"/>
              </w:rPr>
            </w:pPr>
          </w:p>
        </w:tc>
      </w:tr>
    </w:tbl>
    <w:p w14:paraId="534239D7" w14:textId="16C0D208" w:rsidR="00AE773F" w:rsidRPr="00716621" w:rsidRDefault="00AE773F" w:rsidP="00AE773F">
      <w:pPr>
        <w:widowControl w:val="0"/>
        <w:autoSpaceDE w:val="0"/>
        <w:autoSpaceDN w:val="0"/>
        <w:adjustRightInd w:val="0"/>
        <w:rPr>
          <w:rFonts w:ascii="Open Sans" w:eastAsia="Arial Unicode MS" w:hAnsi="Open Sans" w:cs="Open Sans"/>
          <w:b/>
          <w:bCs/>
          <w:iCs/>
          <w:u w:val="single"/>
        </w:rPr>
      </w:pPr>
    </w:p>
    <w:p w14:paraId="7E464D73" w14:textId="314B5AAA" w:rsidR="00D52171" w:rsidRPr="00716621" w:rsidRDefault="00D52171" w:rsidP="00D52171">
      <w:pPr>
        <w:rPr>
          <w:rFonts w:ascii="Open Sans" w:hAnsi="Open Sans" w:cs="Open Sans"/>
          <w:sz w:val="20"/>
          <w:szCs w:val="20"/>
        </w:rPr>
      </w:pPr>
      <w:r w:rsidRPr="00716621">
        <w:rPr>
          <w:rFonts w:ascii="Open Sans" w:hAnsi="Open Sans" w:cs="Open Sans"/>
          <w:sz w:val="20"/>
          <w:szCs w:val="20"/>
        </w:rPr>
        <w:t>Les réponses engagent le candidat.</w:t>
      </w:r>
    </w:p>
    <w:p w14:paraId="6937A698" w14:textId="77777777" w:rsidR="00D52171" w:rsidRPr="00716621" w:rsidRDefault="00D52171" w:rsidP="00AE773F">
      <w:pPr>
        <w:widowControl w:val="0"/>
        <w:autoSpaceDE w:val="0"/>
        <w:autoSpaceDN w:val="0"/>
        <w:adjustRightInd w:val="0"/>
        <w:rPr>
          <w:rFonts w:ascii="Open Sans" w:eastAsia="Arial Unicode MS" w:hAnsi="Open Sans" w:cs="Open Sans"/>
          <w:b/>
          <w:bCs/>
          <w:iCs/>
          <w:u w:val="single"/>
        </w:rPr>
      </w:pPr>
    </w:p>
    <w:p w14:paraId="308E2FA7" w14:textId="49150FE8" w:rsidR="0074785E" w:rsidRDefault="00D52171" w:rsidP="00AE773F">
      <w:pPr>
        <w:widowControl w:val="0"/>
        <w:autoSpaceDE w:val="0"/>
        <w:autoSpaceDN w:val="0"/>
        <w:adjustRightInd w:val="0"/>
        <w:rPr>
          <w:rFonts w:ascii="Open Sans" w:eastAsia="Arial Unicode MS" w:hAnsi="Open Sans" w:cs="Open Sans"/>
          <w:b/>
          <w:bCs/>
          <w:iCs/>
          <w:sz w:val="20"/>
          <w:szCs w:val="20"/>
          <w:u w:val="single"/>
        </w:rPr>
      </w:pPr>
      <w:bookmarkStart w:id="58" w:name="_Hlk175132802"/>
      <w:r w:rsidRPr="00716621">
        <w:rPr>
          <w:rFonts w:ascii="Open Sans" w:eastAsia="Arial Unicode MS" w:hAnsi="Open Sans" w:cs="Open Sans"/>
          <w:b/>
          <w:bCs/>
          <w:iCs/>
          <w:sz w:val="20"/>
          <w:szCs w:val="20"/>
          <w:u w:val="single"/>
        </w:rPr>
        <w:t xml:space="preserve">Date, cachet, </w:t>
      </w:r>
      <w:proofErr w:type="gramStart"/>
      <w:r w:rsidRPr="00716621">
        <w:rPr>
          <w:rFonts w:ascii="Open Sans" w:eastAsia="Arial Unicode MS" w:hAnsi="Open Sans" w:cs="Open Sans"/>
          <w:b/>
          <w:bCs/>
          <w:iCs/>
          <w:sz w:val="20"/>
          <w:szCs w:val="20"/>
          <w:u w:val="single"/>
        </w:rPr>
        <w:t>signature précédés</w:t>
      </w:r>
      <w:proofErr w:type="gramEnd"/>
      <w:r w:rsidRPr="00716621">
        <w:rPr>
          <w:rFonts w:ascii="Open Sans" w:eastAsia="Arial Unicode MS" w:hAnsi="Open Sans" w:cs="Open Sans"/>
          <w:b/>
          <w:bCs/>
          <w:iCs/>
          <w:sz w:val="20"/>
          <w:szCs w:val="20"/>
          <w:u w:val="single"/>
        </w:rPr>
        <w:t xml:space="preserve"> du nom du signataire</w:t>
      </w:r>
      <w:bookmarkEnd w:id="58"/>
    </w:p>
    <w:p w14:paraId="481012FE" w14:textId="77777777" w:rsidR="0026493E" w:rsidRPr="0026493E" w:rsidRDefault="0026493E" w:rsidP="00AE773F">
      <w:pPr>
        <w:widowControl w:val="0"/>
        <w:autoSpaceDE w:val="0"/>
        <w:autoSpaceDN w:val="0"/>
        <w:adjustRightInd w:val="0"/>
        <w:rPr>
          <w:rFonts w:ascii="Open Sans" w:eastAsia="Arial Unicode MS" w:hAnsi="Open Sans" w:cs="Open Sans"/>
          <w:b/>
          <w:bCs/>
          <w:iCs/>
          <w:sz w:val="20"/>
          <w:szCs w:val="20"/>
          <w:u w:val="single"/>
        </w:rPr>
      </w:pPr>
    </w:p>
    <w:p w14:paraId="66F79901" w14:textId="0BE2B826" w:rsidR="00AE773F" w:rsidRPr="0026493E" w:rsidRDefault="00AE773F" w:rsidP="004568B2">
      <w:pPr>
        <w:tabs>
          <w:tab w:val="left" w:pos="1701"/>
          <w:tab w:val="left" w:pos="6237"/>
        </w:tabs>
        <w:jc w:val="center"/>
        <w:rPr>
          <w:rFonts w:ascii="Open Sans" w:hAnsi="Open Sans" w:cs="Open Sans"/>
          <w:b/>
          <w:sz w:val="24"/>
          <w:szCs w:val="24"/>
        </w:rPr>
      </w:pPr>
      <w:bookmarkStart w:id="59" w:name="_Hlk175060999"/>
      <w:r w:rsidRPr="0026493E">
        <w:rPr>
          <w:rFonts w:ascii="Open Sans" w:hAnsi="Open Sans" w:cs="Open Sans"/>
          <w:b/>
          <w:sz w:val="24"/>
          <w:szCs w:val="24"/>
        </w:rPr>
        <w:lastRenderedPageBreak/>
        <w:t xml:space="preserve">LOT 3 : </w:t>
      </w:r>
      <w:bookmarkEnd w:id="59"/>
      <w:r w:rsidR="00813D89">
        <w:rPr>
          <w:rFonts w:ascii="Open Sans" w:hAnsi="Open Sans" w:cs="Open Sans"/>
          <w:b/>
          <w:sz w:val="24"/>
          <w:szCs w:val="24"/>
        </w:rPr>
        <w:t>Piles et batteries</w:t>
      </w:r>
    </w:p>
    <w:tbl>
      <w:tblPr>
        <w:tblStyle w:val="Grilledutableau"/>
        <w:tblW w:w="9351"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561"/>
        <w:gridCol w:w="2268"/>
        <w:gridCol w:w="1560"/>
        <w:gridCol w:w="1136"/>
        <w:gridCol w:w="3826"/>
      </w:tblGrid>
      <w:tr w:rsidR="001B0E85" w:rsidRPr="00130F6C" w14:paraId="6D0FF3B6" w14:textId="77777777" w:rsidTr="002F61A8">
        <w:trPr>
          <w:cnfStyle w:val="100000000000" w:firstRow="1" w:lastRow="0" w:firstColumn="0" w:lastColumn="0" w:oddVBand="0" w:evenVBand="0" w:oddHBand="0"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561" w:type="dxa"/>
          </w:tcPr>
          <w:p w14:paraId="7D9BBB3B" w14:textId="77777777" w:rsidR="001B0E85" w:rsidRPr="00130F6C" w:rsidRDefault="001B0E85" w:rsidP="00DF0CFB">
            <w:pPr>
              <w:tabs>
                <w:tab w:val="left" w:pos="1701"/>
                <w:tab w:val="left" w:pos="6237"/>
              </w:tabs>
              <w:spacing w:after="0"/>
              <w:rPr>
                <w:rFonts w:ascii="Open Sans" w:hAnsi="Open Sans" w:cs="Open Sans"/>
                <w:b w:val="0"/>
                <w:bCs/>
                <w:sz w:val="18"/>
                <w:szCs w:val="18"/>
              </w:rPr>
            </w:pPr>
          </w:p>
        </w:tc>
        <w:tc>
          <w:tcPr>
            <w:tcW w:w="2268" w:type="dxa"/>
            <w:vAlign w:val="top"/>
          </w:tcPr>
          <w:p w14:paraId="5CC359DF" w14:textId="2740D798" w:rsidR="001B0E85" w:rsidRPr="00716621" w:rsidRDefault="001B0E85" w:rsidP="00DF0CFB">
            <w:pPr>
              <w:tabs>
                <w:tab w:val="left" w:pos="1701"/>
                <w:tab w:val="left" w:pos="6237"/>
              </w:tabs>
              <w:spacing w:after="0"/>
              <w:cnfStyle w:val="100000000000" w:firstRow="1" w:lastRow="0" w:firstColumn="0" w:lastColumn="0" w:oddVBand="0" w:evenVBand="0" w:oddHBand="0" w:evenHBand="0" w:firstRowFirstColumn="0" w:firstRowLastColumn="0" w:lastRowFirstColumn="0" w:lastRowLastColumn="0"/>
              <w:rPr>
                <w:rFonts w:ascii="Open Sans" w:hAnsi="Open Sans" w:cs="Open Sans"/>
                <w:b w:val="0"/>
                <w:bCs/>
                <w:sz w:val="18"/>
                <w:szCs w:val="18"/>
              </w:rPr>
            </w:pPr>
            <w:r w:rsidRPr="00716621">
              <w:rPr>
                <w:rFonts w:ascii="Open Sans" w:hAnsi="Open Sans" w:cs="Open Sans"/>
                <w:b w:val="0"/>
                <w:bCs/>
                <w:sz w:val="18"/>
                <w:szCs w:val="18"/>
              </w:rPr>
              <w:t>Elément technique à préciser</w:t>
            </w:r>
          </w:p>
        </w:tc>
        <w:tc>
          <w:tcPr>
            <w:tcW w:w="1560" w:type="dxa"/>
            <w:vAlign w:val="top"/>
          </w:tcPr>
          <w:p w14:paraId="4D5B962E" w14:textId="462B75E2" w:rsidR="001B0E85" w:rsidRPr="00716621" w:rsidRDefault="001B0E85" w:rsidP="00DF0CFB">
            <w:pPr>
              <w:tabs>
                <w:tab w:val="left" w:pos="1701"/>
                <w:tab w:val="left" w:pos="6237"/>
              </w:tabs>
              <w:spacing w:after="0"/>
              <w:cnfStyle w:val="100000000000" w:firstRow="1" w:lastRow="0" w:firstColumn="0" w:lastColumn="0" w:oddVBand="0" w:evenVBand="0" w:oddHBand="0" w:evenHBand="0" w:firstRowFirstColumn="0" w:firstRowLastColumn="0" w:lastRowFirstColumn="0" w:lastRowLastColumn="0"/>
              <w:rPr>
                <w:rFonts w:ascii="Open Sans" w:hAnsi="Open Sans" w:cs="Open Sans"/>
                <w:b w:val="0"/>
                <w:bCs/>
                <w:sz w:val="18"/>
                <w:szCs w:val="18"/>
              </w:rPr>
            </w:pPr>
            <w:r w:rsidRPr="00716621">
              <w:rPr>
                <w:rFonts w:ascii="Open Sans" w:hAnsi="Open Sans" w:cs="Open Sans"/>
                <w:b w:val="0"/>
                <w:bCs/>
                <w:sz w:val="18"/>
                <w:szCs w:val="18"/>
              </w:rPr>
              <w:t>Mode de réponse attendue</w:t>
            </w:r>
          </w:p>
        </w:tc>
        <w:tc>
          <w:tcPr>
            <w:tcW w:w="1136" w:type="dxa"/>
            <w:vAlign w:val="top"/>
          </w:tcPr>
          <w:p w14:paraId="5E9E7115" w14:textId="77777777" w:rsidR="001B0E85" w:rsidRPr="00716621" w:rsidRDefault="001B0E85" w:rsidP="00DF0CFB">
            <w:pPr>
              <w:tabs>
                <w:tab w:val="left" w:pos="1701"/>
                <w:tab w:val="left" w:pos="6237"/>
              </w:tabs>
              <w:spacing w:after="0"/>
              <w:cnfStyle w:val="100000000000" w:firstRow="1" w:lastRow="0" w:firstColumn="0" w:lastColumn="0" w:oddVBand="0" w:evenVBand="0" w:oddHBand="0" w:evenHBand="0" w:firstRowFirstColumn="0" w:firstRowLastColumn="0" w:lastRowFirstColumn="0" w:lastRowLastColumn="0"/>
              <w:rPr>
                <w:rFonts w:ascii="Open Sans" w:hAnsi="Open Sans" w:cs="Open Sans"/>
                <w:bCs/>
                <w:sz w:val="18"/>
                <w:szCs w:val="18"/>
              </w:rPr>
            </w:pPr>
            <w:r w:rsidRPr="00716621">
              <w:rPr>
                <w:rFonts w:ascii="Open Sans" w:hAnsi="Open Sans" w:cs="Open Sans"/>
                <w:b w:val="0"/>
                <w:bCs/>
                <w:sz w:val="18"/>
                <w:szCs w:val="18"/>
              </w:rPr>
              <w:t>Item noté</w:t>
            </w:r>
          </w:p>
          <w:p w14:paraId="4D9D3834" w14:textId="29DFA744" w:rsidR="00130F6C" w:rsidRPr="00716621" w:rsidRDefault="00130F6C" w:rsidP="00DF0CFB">
            <w:pPr>
              <w:tabs>
                <w:tab w:val="left" w:pos="1701"/>
                <w:tab w:val="left" w:pos="6237"/>
              </w:tabs>
              <w:spacing w:after="0"/>
              <w:cnfStyle w:val="100000000000" w:firstRow="1" w:lastRow="0" w:firstColumn="0" w:lastColumn="0" w:oddVBand="0" w:evenVBand="0" w:oddHBand="0" w:evenHBand="0" w:firstRowFirstColumn="0" w:firstRowLastColumn="0" w:lastRowFirstColumn="0" w:lastRowLastColumn="0"/>
              <w:rPr>
                <w:rFonts w:ascii="Open Sans" w:hAnsi="Open Sans" w:cs="Open Sans"/>
                <w:b w:val="0"/>
                <w:bCs/>
                <w:sz w:val="18"/>
                <w:szCs w:val="18"/>
              </w:rPr>
            </w:pPr>
          </w:p>
        </w:tc>
        <w:tc>
          <w:tcPr>
            <w:tcW w:w="3826" w:type="dxa"/>
            <w:vAlign w:val="top"/>
          </w:tcPr>
          <w:p w14:paraId="48FEABC1" w14:textId="61BC73C4" w:rsidR="001B0E85" w:rsidRPr="00716621" w:rsidRDefault="001B0E85" w:rsidP="00DF0CFB">
            <w:pPr>
              <w:tabs>
                <w:tab w:val="left" w:pos="1701"/>
                <w:tab w:val="left" w:pos="6237"/>
              </w:tabs>
              <w:spacing w:after="0"/>
              <w:cnfStyle w:val="100000000000" w:firstRow="1" w:lastRow="0" w:firstColumn="0" w:lastColumn="0" w:oddVBand="0" w:evenVBand="0" w:oddHBand="0" w:evenHBand="0" w:firstRowFirstColumn="0" w:firstRowLastColumn="0" w:lastRowFirstColumn="0" w:lastRowLastColumn="0"/>
              <w:rPr>
                <w:rFonts w:ascii="Open Sans" w:hAnsi="Open Sans" w:cs="Open Sans"/>
                <w:b w:val="0"/>
                <w:bCs/>
                <w:sz w:val="18"/>
                <w:szCs w:val="18"/>
              </w:rPr>
            </w:pPr>
            <w:r w:rsidRPr="00716621">
              <w:rPr>
                <w:rFonts w:ascii="Open Sans" w:hAnsi="Open Sans" w:cs="Open Sans"/>
                <w:b w:val="0"/>
                <w:bCs/>
                <w:sz w:val="18"/>
                <w:szCs w:val="18"/>
              </w:rPr>
              <w:t>Réponse du candidat</w:t>
            </w:r>
          </w:p>
        </w:tc>
      </w:tr>
      <w:tr w:rsidR="005E54F5" w:rsidRPr="00130F6C" w14:paraId="5F17F0BC" w14:textId="77777777" w:rsidTr="002F61A8">
        <w:trPr>
          <w:trHeight w:val="527"/>
        </w:trPr>
        <w:tc>
          <w:tcPr>
            <w:cnfStyle w:val="001000000000" w:firstRow="0" w:lastRow="0" w:firstColumn="1" w:lastColumn="0" w:oddVBand="0" w:evenVBand="0" w:oddHBand="0" w:evenHBand="0" w:firstRowFirstColumn="0" w:firstRowLastColumn="0" w:lastRowFirstColumn="0" w:lastRowLastColumn="0"/>
            <w:tcW w:w="561" w:type="dxa"/>
          </w:tcPr>
          <w:p w14:paraId="1E702955" w14:textId="30D7BCE0" w:rsidR="005E54F5" w:rsidRPr="00D650C1" w:rsidRDefault="007A352F" w:rsidP="00D650C1">
            <w:pPr>
              <w:tabs>
                <w:tab w:val="left" w:pos="1701"/>
                <w:tab w:val="left" w:pos="6237"/>
              </w:tabs>
              <w:spacing w:after="0"/>
              <w:rPr>
                <w:rFonts w:ascii="Open Sans" w:hAnsi="Open Sans" w:cs="Open Sans"/>
                <w:sz w:val="18"/>
                <w:szCs w:val="18"/>
              </w:rPr>
            </w:pPr>
            <w:r w:rsidRPr="00D650C1">
              <w:rPr>
                <w:rFonts w:ascii="Open Sans" w:hAnsi="Open Sans" w:cs="Open Sans"/>
                <w:sz w:val="18"/>
                <w:szCs w:val="18"/>
              </w:rPr>
              <w:t>53</w:t>
            </w:r>
          </w:p>
        </w:tc>
        <w:tc>
          <w:tcPr>
            <w:tcW w:w="2268" w:type="dxa"/>
            <w:vAlign w:val="top"/>
          </w:tcPr>
          <w:p w14:paraId="4FEE5D39" w14:textId="4C794105" w:rsidR="005E54F5" w:rsidRPr="00716621" w:rsidRDefault="005E54F5"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r w:rsidRPr="005E54F5">
              <w:rPr>
                <w:rFonts w:ascii="Open Sans" w:hAnsi="Open Sans" w:cs="Open Sans"/>
                <w:bCs/>
                <w:sz w:val="18"/>
                <w:szCs w:val="18"/>
              </w:rPr>
              <w:t>Nombre de références en stock (HBPU)</w:t>
            </w:r>
            <w:r w:rsidR="00DF7058">
              <w:rPr>
                <w:rFonts w:ascii="Open Sans" w:hAnsi="Open Sans" w:cs="Open Sans"/>
                <w:bCs/>
                <w:sz w:val="18"/>
                <w:szCs w:val="18"/>
              </w:rPr>
              <w:t xml:space="preserve"> </w:t>
            </w:r>
            <w:r w:rsidR="00DF7058" w:rsidRPr="00DF7058">
              <w:rPr>
                <w:rFonts w:ascii="Open Sans" w:hAnsi="Open Sans" w:cs="Open Sans"/>
                <w:bCs/>
                <w:sz w:val="18"/>
                <w:szCs w:val="18"/>
              </w:rPr>
              <w:t>(ne concerne pas l’ensemble des produits du fournisseur)</w:t>
            </w:r>
          </w:p>
        </w:tc>
        <w:tc>
          <w:tcPr>
            <w:tcW w:w="1560" w:type="dxa"/>
            <w:vAlign w:val="top"/>
          </w:tcPr>
          <w:p w14:paraId="067B2828" w14:textId="77777777" w:rsidR="005E54F5" w:rsidRPr="00716621" w:rsidRDefault="005E54F5"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c>
          <w:tcPr>
            <w:tcW w:w="1136" w:type="dxa"/>
            <w:vAlign w:val="top"/>
          </w:tcPr>
          <w:p w14:paraId="3DC02ED8" w14:textId="77777777" w:rsidR="005E54F5" w:rsidRPr="00716621" w:rsidRDefault="005E54F5"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c>
          <w:tcPr>
            <w:tcW w:w="3826" w:type="dxa"/>
            <w:vAlign w:val="top"/>
          </w:tcPr>
          <w:p w14:paraId="10D1E3AC" w14:textId="77777777" w:rsidR="005E54F5" w:rsidRPr="00716621" w:rsidRDefault="005E54F5"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r>
      <w:tr w:rsidR="00C9686D" w:rsidRPr="00130F6C" w14:paraId="0055D566" w14:textId="77777777" w:rsidTr="002F61A8">
        <w:trPr>
          <w:trHeight w:val="527"/>
        </w:trPr>
        <w:tc>
          <w:tcPr>
            <w:cnfStyle w:val="001000000000" w:firstRow="0" w:lastRow="0" w:firstColumn="1" w:lastColumn="0" w:oddVBand="0" w:evenVBand="0" w:oddHBand="0" w:evenHBand="0" w:firstRowFirstColumn="0" w:firstRowLastColumn="0" w:lastRowFirstColumn="0" w:lastRowLastColumn="0"/>
            <w:tcW w:w="561" w:type="dxa"/>
          </w:tcPr>
          <w:p w14:paraId="10E4F331" w14:textId="42CBC19A" w:rsidR="00C9686D" w:rsidRPr="00D650C1" w:rsidRDefault="007A352F" w:rsidP="00D650C1">
            <w:pPr>
              <w:tabs>
                <w:tab w:val="left" w:pos="1701"/>
                <w:tab w:val="left" w:pos="6237"/>
              </w:tabs>
              <w:spacing w:after="0"/>
              <w:rPr>
                <w:rFonts w:ascii="Open Sans" w:hAnsi="Open Sans" w:cs="Open Sans"/>
                <w:sz w:val="18"/>
                <w:szCs w:val="18"/>
              </w:rPr>
            </w:pPr>
            <w:r w:rsidRPr="00D650C1">
              <w:rPr>
                <w:rFonts w:ascii="Open Sans" w:hAnsi="Open Sans" w:cs="Open Sans"/>
                <w:sz w:val="18"/>
                <w:szCs w:val="18"/>
              </w:rPr>
              <w:t>54</w:t>
            </w:r>
          </w:p>
        </w:tc>
        <w:tc>
          <w:tcPr>
            <w:tcW w:w="2268" w:type="dxa"/>
            <w:vAlign w:val="top"/>
          </w:tcPr>
          <w:p w14:paraId="3A525101" w14:textId="419238B1" w:rsidR="00C9686D" w:rsidRPr="005E54F5" w:rsidRDefault="00C9686D"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r w:rsidRPr="00C9686D">
              <w:rPr>
                <w:rFonts w:ascii="Open Sans" w:hAnsi="Open Sans" w:cs="Open Sans"/>
                <w:bCs/>
                <w:sz w:val="18"/>
                <w:szCs w:val="18"/>
              </w:rPr>
              <w:t>Nombre de références BPU en stock total</w:t>
            </w:r>
          </w:p>
        </w:tc>
        <w:tc>
          <w:tcPr>
            <w:tcW w:w="1560" w:type="dxa"/>
            <w:vAlign w:val="top"/>
          </w:tcPr>
          <w:p w14:paraId="02FA61AB" w14:textId="77777777" w:rsidR="00C9686D" w:rsidRPr="00716621" w:rsidRDefault="00C9686D"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c>
          <w:tcPr>
            <w:tcW w:w="1136" w:type="dxa"/>
            <w:vAlign w:val="top"/>
          </w:tcPr>
          <w:p w14:paraId="5A81897A" w14:textId="77777777" w:rsidR="00C9686D" w:rsidRPr="00716621" w:rsidRDefault="00C9686D"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c>
          <w:tcPr>
            <w:tcW w:w="3826" w:type="dxa"/>
            <w:vAlign w:val="top"/>
          </w:tcPr>
          <w:p w14:paraId="3683FB8B" w14:textId="77777777" w:rsidR="00C9686D" w:rsidRPr="00716621" w:rsidRDefault="00C9686D"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r>
      <w:tr w:rsidR="00813D89" w:rsidRPr="00130F6C" w14:paraId="4219A89F" w14:textId="77777777" w:rsidTr="002F61A8">
        <w:trPr>
          <w:trHeight w:val="527"/>
        </w:trPr>
        <w:tc>
          <w:tcPr>
            <w:cnfStyle w:val="001000000000" w:firstRow="0" w:lastRow="0" w:firstColumn="1" w:lastColumn="0" w:oddVBand="0" w:evenVBand="0" w:oddHBand="0" w:evenHBand="0" w:firstRowFirstColumn="0" w:firstRowLastColumn="0" w:lastRowFirstColumn="0" w:lastRowLastColumn="0"/>
            <w:tcW w:w="561" w:type="dxa"/>
          </w:tcPr>
          <w:p w14:paraId="46E684CD" w14:textId="27CFB5DF" w:rsidR="00813D89" w:rsidRPr="00D650C1" w:rsidRDefault="007A352F" w:rsidP="00D650C1">
            <w:pPr>
              <w:tabs>
                <w:tab w:val="left" w:pos="1701"/>
                <w:tab w:val="left" w:pos="6237"/>
              </w:tabs>
              <w:spacing w:after="0"/>
              <w:rPr>
                <w:rFonts w:ascii="Open Sans" w:hAnsi="Open Sans" w:cs="Open Sans"/>
                <w:sz w:val="18"/>
                <w:szCs w:val="18"/>
              </w:rPr>
            </w:pPr>
            <w:r w:rsidRPr="00D650C1">
              <w:rPr>
                <w:rFonts w:ascii="Open Sans" w:hAnsi="Open Sans" w:cs="Open Sans"/>
                <w:sz w:val="18"/>
                <w:szCs w:val="18"/>
              </w:rPr>
              <w:t>55</w:t>
            </w:r>
          </w:p>
        </w:tc>
        <w:tc>
          <w:tcPr>
            <w:tcW w:w="2268" w:type="dxa"/>
            <w:vAlign w:val="top"/>
          </w:tcPr>
          <w:p w14:paraId="14819167" w14:textId="1657ED2D" w:rsidR="00813D89" w:rsidRPr="00C9686D" w:rsidRDefault="00813D89"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r w:rsidRPr="00813D89">
              <w:rPr>
                <w:rFonts w:ascii="Open Sans" w:hAnsi="Open Sans" w:cs="Open Sans"/>
                <w:bCs/>
                <w:sz w:val="18"/>
                <w:szCs w:val="18"/>
              </w:rPr>
              <w:t>Durée de garantie générale</w:t>
            </w:r>
          </w:p>
        </w:tc>
        <w:tc>
          <w:tcPr>
            <w:tcW w:w="1560" w:type="dxa"/>
            <w:vAlign w:val="top"/>
          </w:tcPr>
          <w:p w14:paraId="49B3E998" w14:textId="10428FA1" w:rsidR="00813D89" w:rsidRPr="00716621" w:rsidRDefault="00813D89"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r w:rsidRPr="00813D89">
              <w:rPr>
                <w:rFonts w:ascii="Open Sans" w:hAnsi="Open Sans" w:cs="Open Sans"/>
                <w:bCs/>
                <w:sz w:val="18"/>
                <w:szCs w:val="18"/>
              </w:rPr>
              <w:t>Préciser</w:t>
            </w:r>
          </w:p>
        </w:tc>
        <w:tc>
          <w:tcPr>
            <w:tcW w:w="1136" w:type="dxa"/>
            <w:vAlign w:val="top"/>
          </w:tcPr>
          <w:p w14:paraId="16154982" w14:textId="77777777" w:rsidR="00813D89" w:rsidRPr="00716621" w:rsidRDefault="00813D89"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c>
          <w:tcPr>
            <w:tcW w:w="3826" w:type="dxa"/>
            <w:vAlign w:val="top"/>
          </w:tcPr>
          <w:p w14:paraId="49B1B92C" w14:textId="77777777" w:rsidR="00813D89" w:rsidRPr="00716621" w:rsidRDefault="00813D89" w:rsidP="00DF0CFB">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r>
      <w:tr w:rsidR="001B0E85" w:rsidRPr="00130F6C" w14:paraId="02A23AC2" w14:textId="77777777" w:rsidTr="002F61A8">
        <w:trPr>
          <w:trHeight w:val="288"/>
        </w:trPr>
        <w:tc>
          <w:tcPr>
            <w:cnfStyle w:val="001000000000" w:firstRow="0" w:lastRow="0" w:firstColumn="1" w:lastColumn="0" w:oddVBand="0" w:evenVBand="0" w:oddHBand="0" w:evenHBand="0" w:firstRowFirstColumn="0" w:firstRowLastColumn="0" w:lastRowFirstColumn="0" w:lastRowLastColumn="0"/>
            <w:tcW w:w="561" w:type="dxa"/>
          </w:tcPr>
          <w:p w14:paraId="4C1CBAEE" w14:textId="7A3B425F" w:rsidR="001B0E85" w:rsidRPr="00D650C1" w:rsidRDefault="007A352F" w:rsidP="00D650C1">
            <w:pPr>
              <w:tabs>
                <w:tab w:val="left" w:pos="1701"/>
                <w:tab w:val="left" w:pos="6237"/>
              </w:tabs>
              <w:spacing w:after="0"/>
              <w:rPr>
                <w:rFonts w:ascii="Open Sans" w:hAnsi="Open Sans" w:cs="Open Sans"/>
                <w:sz w:val="18"/>
                <w:szCs w:val="18"/>
              </w:rPr>
            </w:pPr>
            <w:r w:rsidRPr="00D650C1">
              <w:rPr>
                <w:rFonts w:ascii="Open Sans" w:hAnsi="Open Sans" w:cs="Open Sans"/>
                <w:sz w:val="18"/>
                <w:szCs w:val="18"/>
              </w:rPr>
              <w:t>56</w:t>
            </w:r>
          </w:p>
        </w:tc>
        <w:tc>
          <w:tcPr>
            <w:tcW w:w="8790" w:type="dxa"/>
            <w:gridSpan w:val="4"/>
          </w:tcPr>
          <w:p w14:paraId="713468B7" w14:textId="7422C26E" w:rsidR="001B0E85" w:rsidRPr="00716621" w:rsidRDefault="008F16E7" w:rsidP="00041FD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Cs w:val="0"/>
                <w:color w:val="000000" w:themeColor="text1"/>
                <w:sz w:val="18"/>
                <w:szCs w:val="18"/>
              </w:rPr>
            </w:pPr>
            <w:r w:rsidRPr="008F16E7">
              <w:rPr>
                <w:rFonts w:ascii="Open Sans" w:hAnsi="Open Sans" w:cs="Open Sans"/>
                <w:bCs/>
                <w:sz w:val="18"/>
                <w:szCs w:val="18"/>
              </w:rPr>
              <w:t>Piles Rechargeables Ni-</w:t>
            </w:r>
            <w:proofErr w:type="spellStart"/>
            <w:r w:rsidRPr="008F16E7">
              <w:rPr>
                <w:rFonts w:ascii="Open Sans" w:hAnsi="Open Sans" w:cs="Open Sans"/>
                <w:bCs/>
                <w:sz w:val="18"/>
                <w:szCs w:val="18"/>
              </w:rPr>
              <w:t>Mh</w:t>
            </w:r>
            <w:proofErr w:type="spellEnd"/>
            <w:r w:rsidRPr="008F16E7">
              <w:rPr>
                <w:rFonts w:ascii="Open Sans" w:hAnsi="Open Sans" w:cs="Open Sans"/>
                <w:bCs/>
                <w:sz w:val="18"/>
                <w:szCs w:val="18"/>
              </w:rPr>
              <w:t xml:space="preserve"> 1,2V 2500mAh AA</w:t>
            </w:r>
            <w:r w:rsidR="00A32BD6">
              <w:rPr>
                <w:rFonts w:ascii="Open Sans" w:hAnsi="Open Sans" w:cs="Open Sans"/>
                <w:bCs/>
                <w:sz w:val="18"/>
                <w:szCs w:val="18"/>
              </w:rPr>
              <w:t xml:space="preserve"> </w:t>
            </w:r>
          </w:p>
        </w:tc>
      </w:tr>
      <w:tr w:rsidR="00130F6C" w:rsidRPr="00130F6C" w14:paraId="50F566DF" w14:textId="77777777" w:rsidTr="002F61A8">
        <w:trPr>
          <w:trHeight w:val="249"/>
        </w:trPr>
        <w:tc>
          <w:tcPr>
            <w:cnfStyle w:val="001000000000" w:firstRow="0" w:lastRow="0" w:firstColumn="1" w:lastColumn="0" w:oddVBand="0" w:evenVBand="0" w:oddHBand="0" w:evenHBand="0" w:firstRowFirstColumn="0" w:firstRowLastColumn="0" w:lastRowFirstColumn="0" w:lastRowLastColumn="0"/>
            <w:tcW w:w="561" w:type="dxa"/>
            <w:vAlign w:val="top"/>
          </w:tcPr>
          <w:p w14:paraId="6BE008C6" w14:textId="735EC5D9" w:rsidR="00130F6C" w:rsidRPr="00D650C1" w:rsidRDefault="007A352F" w:rsidP="00D650C1">
            <w:pPr>
              <w:rPr>
                <w:rFonts w:ascii="Open Sans" w:hAnsi="Open Sans" w:cs="Open Sans"/>
                <w:sz w:val="18"/>
                <w:szCs w:val="18"/>
              </w:rPr>
            </w:pPr>
            <w:r w:rsidRPr="00D650C1">
              <w:rPr>
                <w:rFonts w:ascii="Open Sans" w:hAnsi="Open Sans" w:cs="Open Sans"/>
                <w:sz w:val="18"/>
                <w:szCs w:val="18"/>
              </w:rPr>
              <w:t>57</w:t>
            </w:r>
          </w:p>
        </w:tc>
        <w:tc>
          <w:tcPr>
            <w:tcW w:w="2268" w:type="dxa"/>
          </w:tcPr>
          <w:p w14:paraId="24B4C4C6" w14:textId="3159E56C" w:rsidR="00130F6C" w:rsidRPr="00716621" w:rsidRDefault="00904082" w:rsidP="00130F6C">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bookmarkStart w:id="60" w:name="_Hlk158976232"/>
            <w:r w:rsidRPr="00904082">
              <w:rPr>
                <w:rFonts w:ascii="Open Sans" w:hAnsi="Open Sans" w:cs="Open Sans"/>
                <w:sz w:val="18"/>
                <w:szCs w:val="18"/>
              </w:rPr>
              <w:t>Tension</w:t>
            </w:r>
            <w:r>
              <w:rPr>
                <w:rFonts w:ascii="Open Sans" w:hAnsi="Open Sans" w:cs="Open Sans"/>
                <w:sz w:val="18"/>
                <w:szCs w:val="18"/>
              </w:rPr>
              <w:t xml:space="preserve"> </w:t>
            </w:r>
            <w:r w:rsidR="00B3689C">
              <w:rPr>
                <w:rFonts w:ascii="Open Sans" w:hAnsi="Open Sans" w:cs="Open Sans"/>
                <w:sz w:val="18"/>
                <w:szCs w:val="18"/>
              </w:rPr>
              <w:t>(</w:t>
            </w:r>
            <w:r>
              <w:rPr>
                <w:rFonts w:ascii="Open Sans" w:hAnsi="Open Sans" w:cs="Open Sans"/>
                <w:sz w:val="18"/>
                <w:szCs w:val="18"/>
              </w:rPr>
              <w:t>V</w:t>
            </w:r>
            <w:r w:rsidR="00B3689C">
              <w:rPr>
                <w:rFonts w:ascii="Open Sans" w:hAnsi="Open Sans" w:cs="Open Sans"/>
                <w:sz w:val="18"/>
                <w:szCs w:val="18"/>
              </w:rPr>
              <w:t>)</w:t>
            </w:r>
          </w:p>
        </w:tc>
        <w:tc>
          <w:tcPr>
            <w:tcW w:w="1560" w:type="dxa"/>
            <w:vAlign w:val="top"/>
          </w:tcPr>
          <w:p w14:paraId="45ED9E6C" w14:textId="70AE34F5" w:rsidR="00130F6C" w:rsidRPr="00716621" w:rsidRDefault="00130F6C" w:rsidP="00130F6C">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r w:rsidRPr="00716621">
              <w:rPr>
                <w:rFonts w:ascii="Open Sans" w:hAnsi="Open Sans" w:cs="Open Sans"/>
                <w:sz w:val="18"/>
                <w:szCs w:val="18"/>
              </w:rPr>
              <w:t>Valeur</w:t>
            </w:r>
          </w:p>
        </w:tc>
        <w:tc>
          <w:tcPr>
            <w:tcW w:w="1136" w:type="dxa"/>
            <w:vAlign w:val="top"/>
          </w:tcPr>
          <w:p w14:paraId="47E37272" w14:textId="727D50FF" w:rsidR="00130F6C" w:rsidRPr="00716621" w:rsidRDefault="00130F6C" w:rsidP="00130F6C">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7BAA57C0" w14:textId="64BE7BC7" w:rsidR="00130F6C" w:rsidRPr="00716621" w:rsidRDefault="00130F6C" w:rsidP="00130F6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130F6C" w:rsidRPr="00130F6C" w14:paraId="1EEF0F07" w14:textId="77777777" w:rsidTr="002F61A8">
        <w:trPr>
          <w:trHeight w:val="249"/>
        </w:trPr>
        <w:tc>
          <w:tcPr>
            <w:cnfStyle w:val="001000000000" w:firstRow="0" w:lastRow="0" w:firstColumn="1" w:lastColumn="0" w:oddVBand="0" w:evenVBand="0" w:oddHBand="0" w:evenHBand="0" w:firstRowFirstColumn="0" w:firstRowLastColumn="0" w:lastRowFirstColumn="0" w:lastRowLastColumn="0"/>
            <w:tcW w:w="561" w:type="dxa"/>
            <w:vAlign w:val="top"/>
          </w:tcPr>
          <w:p w14:paraId="5D5C2B61" w14:textId="0AC299C8" w:rsidR="00130F6C" w:rsidRPr="00D650C1" w:rsidRDefault="007A352F" w:rsidP="00D650C1">
            <w:pPr>
              <w:rPr>
                <w:rFonts w:ascii="Open Sans" w:hAnsi="Open Sans" w:cs="Open Sans"/>
                <w:sz w:val="18"/>
                <w:szCs w:val="18"/>
              </w:rPr>
            </w:pPr>
            <w:r w:rsidRPr="00D650C1">
              <w:rPr>
                <w:rFonts w:ascii="Open Sans" w:hAnsi="Open Sans" w:cs="Open Sans"/>
                <w:sz w:val="18"/>
                <w:szCs w:val="18"/>
              </w:rPr>
              <w:t>58</w:t>
            </w:r>
          </w:p>
        </w:tc>
        <w:bookmarkEnd w:id="60"/>
        <w:tc>
          <w:tcPr>
            <w:tcW w:w="2268" w:type="dxa"/>
          </w:tcPr>
          <w:p w14:paraId="7178583E" w14:textId="36CD1319" w:rsidR="00130F6C" w:rsidRPr="00716621" w:rsidRDefault="00904082" w:rsidP="00130F6C">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Pr>
                <w:rFonts w:ascii="Open Sans" w:hAnsi="Open Sans" w:cs="Open Sans"/>
                <w:sz w:val="18"/>
                <w:szCs w:val="18"/>
              </w:rPr>
              <w:t xml:space="preserve">Temps de décharge </w:t>
            </w:r>
            <w:r w:rsidRPr="00716621">
              <w:rPr>
                <w:rFonts w:ascii="Open Sans" w:hAnsi="Open Sans" w:cs="Open Sans"/>
                <w:sz w:val="18"/>
                <w:szCs w:val="18"/>
              </w:rPr>
              <w:t>(</w:t>
            </w:r>
            <w:r w:rsidR="00130F6C" w:rsidRPr="00716621">
              <w:rPr>
                <w:rFonts w:ascii="Open Sans" w:hAnsi="Open Sans" w:cs="Open Sans"/>
                <w:sz w:val="18"/>
                <w:szCs w:val="18"/>
              </w:rPr>
              <w:t>heure)</w:t>
            </w:r>
          </w:p>
        </w:tc>
        <w:tc>
          <w:tcPr>
            <w:tcW w:w="1560" w:type="dxa"/>
            <w:vAlign w:val="top"/>
          </w:tcPr>
          <w:p w14:paraId="30DE3D8F" w14:textId="2EEF4311" w:rsidR="00130F6C" w:rsidRPr="00716621" w:rsidRDefault="00130F6C" w:rsidP="00130F6C">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r w:rsidRPr="00716621">
              <w:rPr>
                <w:rFonts w:ascii="Open Sans" w:hAnsi="Open Sans" w:cs="Open Sans"/>
                <w:sz w:val="18"/>
                <w:szCs w:val="18"/>
              </w:rPr>
              <w:t>Valeur</w:t>
            </w:r>
          </w:p>
        </w:tc>
        <w:tc>
          <w:tcPr>
            <w:tcW w:w="1136" w:type="dxa"/>
            <w:vAlign w:val="top"/>
          </w:tcPr>
          <w:p w14:paraId="58EC5450" w14:textId="4C992A24" w:rsidR="00130F6C" w:rsidRPr="00716621" w:rsidRDefault="00130F6C" w:rsidP="00130F6C">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7D6B7832" w14:textId="77777777" w:rsidR="00130F6C" w:rsidRPr="00716621" w:rsidRDefault="00130F6C" w:rsidP="00130F6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2F61A8" w:rsidRPr="00130F6C" w14:paraId="7682CC6F" w14:textId="77777777" w:rsidTr="002F61A8">
        <w:trPr>
          <w:trHeight w:val="259"/>
        </w:trPr>
        <w:tc>
          <w:tcPr>
            <w:cnfStyle w:val="001000000000" w:firstRow="0" w:lastRow="0" w:firstColumn="1" w:lastColumn="0" w:oddVBand="0" w:evenVBand="0" w:oddHBand="0" w:evenHBand="0" w:firstRowFirstColumn="0" w:firstRowLastColumn="0" w:lastRowFirstColumn="0" w:lastRowLastColumn="0"/>
            <w:tcW w:w="561" w:type="dxa"/>
            <w:vAlign w:val="top"/>
          </w:tcPr>
          <w:p w14:paraId="74F6923C" w14:textId="1529D7E5" w:rsidR="002F61A8" w:rsidRPr="00D650C1" w:rsidRDefault="002F61A8" w:rsidP="00D650C1">
            <w:pPr>
              <w:rPr>
                <w:rFonts w:ascii="Open Sans" w:hAnsi="Open Sans" w:cs="Open Sans"/>
                <w:sz w:val="18"/>
                <w:szCs w:val="18"/>
              </w:rPr>
            </w:pPr>
            <w:r w:rsidRPr="00D650C1">
              <w:rPr>
                <w:rFonts w:ascii="Open Sans" w:hAnsi="Open Sans" w:cs="Open Sans"/>
                <w:sz w:val="18"/>
                <w:szCs w:val="18"/>
              </w:rPr>
              <w:t>5</w:t>
            </w:r>
            <w:r w:rsidR="007A352F" w:rsidRPr="00D650C1">
              <w:rPr>
                <w:rFonts w:ascii="Open Sans" w:hAnsi="Open Sans" w:cs="Open Sans"/>
                <w:sz w:val="18"/>
                <w:szCs w:val="18"/>
              </w:rPr>
              <w:t>9</w:t>
            </w:r>
          </w:p>
        </w:tc>
        <w:tc>
          <w:tcPr>
            <w:tcW w:w="2268" w:type="dxa"/>
          </w:tcPr>
          <w:p w14:paraId="54203291" w14:textId="2F6140A7" w:rsidR="002F61A8" w:rsidRPr="00716621" w:rsidRDefault="002F61A8" w:rsidP="002F61A8">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904082">
              <w:rPr>
                <w:rFonts w:ascii="Open Sans" w:hAnsi="Open Sans" w:cs="Open Sans"/>
                <w:sz w:val="18"/>
                <w:szCs w:val="18"/>
              </w:rPr>
              <w:t>Capacité (mAh)</w:t>
            </w:r>
          </w:p>
        </w:tc>
        <w:tc>
          <w:tcPr>
            <w:tcW w:w="1560" w:type="dxa"/>
          </w:tcPr>
          <w:p w14:paraId="7240D943" w14:textId="77777777" w:rsidR="002F61A8" w:rsidRPr="00716621" w:rsidRDefault="002F61A8" w:rsidP="002F61A8">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r w:rsidRPr="00716621">
              <w:rPr>
                <w:rFonts w:ascii="Open Sans" w:eastAsia="Times New Roman" w:hAnsi="Open Sans" w:cs="Open Sans"/>
                <w:sz w:val="18"/>
                <w:szCs w:val="18"/>
              </w:rPr>
              <w:t>Valeur</w:t>
            </w:r>
          </w:p>
        </w:tc>
        <w:tc>
          <w:tcPr>
            <w:tcW w:w="1136" w:type="dxa"/>
            <w:vAlign w:val="top"/>
          </w:tcPr>
          <w:p w14:paraId="3CDBD175" w14:textId="2AF28950" w:rsidR="002F61A8" w:rsidRPr="00716621" w:rsidRDefault="002F61A8" w:rsidP="002F61A8">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57FF418E" w14:textId="77777777" w:rsidR="002F61A8" w:rsidRPr="00716621" w:rsidRDefault="002F61A8" w:rsidP="002F61A8">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2F61A8" w:rsidRPr="00130F6C" w14:paraId="32EB8BE9" w14:textId="77777777" w:rsidTr="002F61A8">
        <w:trPr>
          <w:trHeight w:val="368"/>
        </w:trPr>
        <w:tc>
          <w:tcPr>
            <w:cnfStyle w:val="001000000000" w:firstRow="0" w:lastRow="0" w:firstColumn="1" w:lastColumn="0" w:oddVBand="0" w:evenVBand="0" w:oddHBand="0" w:evenHBand="0" w:firstRowFirstColumn="0" w:firstRowLastColumn="0" w:lastRowFirstColumn="0" w:lastRowLastColumn="0"/>
            <w:tcW w:w="561" w:type="dxa"/>
            <w:vAlign w:val="top"/>
          </w:tcPr>
          <w:p w14:paraId="0015BCB9" w14:textId="386FD900" w:rsidR="002F61A8" w:rsidRPr="00D650C1" w:rsidRDefault="007A352F" w:rsidP="00D650C1">
            <w:pPr>
              <w:rPr>
                <w:rFonts w:ascii="Open Sans" w:hAnsi="Open Sans" w:cs="Open Sans"/>
                <w:sz w:val="18"/>
                <w:szCs w:val="18"/>
              </w:rPr>
            </w:pPr>
            <w:r w:rsidRPr="00D650C1">
              <w:rPr>
                <w:rFonts w:ascii="Open Sans" w:hAnsi="Open Sans" w:cs="Open Sans"/>
                <w:sz w:val="18"/>
                <w:szCs w:val="18"/>
              </w:rPr>
              <w:t>60</w:t>
            </w:r>
          </w:p>
        </w:tc>
        <w:tc>
          <w:tcPr>
            <w:tcW w:w="2268" w:type="dxa"/>
          </w:tcPr>
          <w:p w14:paraId="490222B6" w14:textId="2E9A0018" w:rsidR="002F61A8" w:rsidRPr="00716621" w:rsidRDefault="002F61A8" w:rsidP="002F61A8">
            <w:pPr>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Pr>
                <w:rFonts w:ascii="Open Sans" w:hAnsi="Open Sans" w:cs="Open Sans"/>
                <w:sz w:val="18"/>
                <w:szCs w:val="18"/>
              </w:rPr>
              <w:t xml:space="preserve">Durée de stockage </w:t>
            </w:r>
          </w:p>
        </w:tc>
        <w:tc>
          <w:tcPr>
            <w:tcW w:w="1560" w:type="dxa"/>
            <w:vAlign w:val="top"/>
          </w:tcPr>
          <w:p w14:paraId="71FA8831" w14:textId="5F7162A7" w:rsidR="002F61A8" w:rsidRPr="00716621" w:rsidRDefault="002F61A8" w:rsidP="002F61A8">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r w:rsidRPr="00716621">
              <w:rPr>
                <w:rFonts w:ascii="Open Sans" w:hAnsi="Open Sans" w:cs="Open Sans"/>
                <w:sz w:val="18"/>
                <w:szCs w:val="18"/>
              </w:rPr>
              <w:t>Valeur</w:t>
            </w:r>
          </w:p>
        </w:tc>
        <w:tc>
          <w:tcPr>
            <w:tcW w:w="1136" w:type="dxa"/>
            <w:vAlign w:val="top"/>
          </w:tcPr>
          <w:p w14:paraId="3347A51B" w14:textId="436C54E2" w:rsidR="002F61A8" w:rsidRPr="00716621" w:rsidRDefault="002F61A8" w:rsidP="002F61A8">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5E95C676" w14:textId="77777777" w:rsidR="002F61A8" w:rsidRPr="00716621" w:rsidRDefault="002F61A8" w:rsidP="002F61A8">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2F61A8" w:rsidRPr="00130F6C" w14:paraId="7A9BF6AD" w14:textId="77777777" w:rsidTr="002F61A8">
        <w:trPr>
          <w:trHeight w:val="617"/>
        </w:trPr>
        <w:tc>
          <w:tcPr>
            <w:cnfStyle w:val="001000000000" w:firstRow="0" w:lastRow="0" w:firstColumn="1" w:lastColumn="0" w:oddVBand="0" w:evenVBand="0" w:oddHBand="0" w:evenHBand="0" w:firstRowFirstColumn="0" w:firstRowLastColumn="0" w:lastRowFirstColumn="0" w:lastRowLastColumn="0"/>
            <w:tcW w:w="561" w:type="dxa"/>
            <w:vAlign w:val="top"/>
          </w:tcPr>
          <w:p w14:paraId="5A4D7CA7" w14:textId="2BBF7D5C" w:rsidR="002F61A8" w:rsidRPr="00D650C1" w:rsidRDefault="007A352F" w:rsidP="00D650C1">
            <w:pPr>
              <w:rPr>
                <w:rFonts w:ascii="Open Sans" w:hAnsi="Open Sans" w:cs="Open Sans"/>
                <w:sz w:val="18"/>
                <w:szCs w:val="18"/>
              </w:rPr>
            </w:pPr>
            <w:r w:rsidRPr="00D650C1">
              <w:rPr>
                <w:rFonts w:ascii="Open Sans" w:hAnsi="Open Sans" w:cs="Open Sans"/>
                <w:sz w:val="18"/>
                <w:szCs w:val="18"/>
              </w:rPr>
              <w:t>61</w:t>
            </w:r>
          </w:p>
        </w:tc>
        <w:tc>
          <w:tcPr>
            <w:tcW w:w="2268" w:type="dxa"/>
          </w:tcPr>
          <w:p w14:paraId="694ABE0D" w14:textId="6DF9104E" w:rsidR="002F61A8" w:rsidRPr="00716621" w:rsidRDefault="002F61A8" w:rsidP="002F61A8">
            <w:pPr>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Pr>
                <w:rFonts w:ascii="Open Sans" w:hAnsi="Open Sans" w:cs="Open Sans"/>
                <w:sz w:val="18"/>
                <w:szCs w:val="18"/>
              </w:rPr>
              <w:t xml:space="preserve">Rechargeable </w:t>
            </w:r>
          </w:p>
        </w:tc>
        <w:tc>
          <w:tcPr>
            <w:tcW w:w="1560" w:type="dxa"/>
            <w:vAlign w:val="top"/>
          </w:tcPr>
          <w:p w14:paraId="7369D7E1" w14:textId="61C80B4B" w:rsidR="002F61A8" w:rsidRPr="00716621" w:rsidRDefault="002F61A8" w:rsidP="002F61A8">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B3689C">
              <w:rPr>
                <w:rFonts w:ascii="Open Sans" w:hAnsi="Open Sans" w:cs="Open Sans"/>
                <w:sz w:val="18"/>
                <w:szCs w:val="18"/>
              </w:rPr>
              <w:t>Oui/ Non Préciser</w:t>
            </w:r>
          </w:p>
        </w:tc>
        <w:tc>
          <w:tcPr>
            <w:tcW w:w="1136" w:type="dxa"/>
            <w:vAlign w:val="top"/>
          </w:tcPr>
          <w:p w14:paraId="3E8BC6CD" w14:textId="2E012816" w:rsidR="002F61A8" w:rsidRPr="00716621" w:rsidRDefault="002F61A8" w:rsidP="002F61A8">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13568E40" w14:textId="77777777" w:rsidR="002F61A8" w:rsidRPr="00716621" w:rsidRDefault="002F61A8" w:rsidP="002F61A8">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74785E" w:rsidRPr="00130F6C" w14:paraId="0158ECA0" w14:textId="77777777" w:rsidTr="002F61A8">
        <w:tblPrEx>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Ex>
        <w:trPr>
          <w:trHeight w:val="279"/>
        </w:trPr>
        <w:tc>
          <w:tcPr>
            <w:cnfStyle w:val="001000000000" w:firstRow="0" w:lastRow="0" w:firstColumn="1" w:lastColumn="0" w:oddVBand="0" w:evenVBand="0" w:oddHBand="0" w:evenHBand="0" w:firstRowFirstColumn="0" w:firstRowLastColumn="0" w:lastRowFirstColumn="0" w:lastRowLastColumn="0"/>
            <w:tcW w:w="561" w:type="dxa"/>
            <w:vAlign w:val="top"/>
          </w:tcPr>
          <w:p w14:paraId="66C16694" w14:textId="5FAFE504" w:rsidR="0074785E" w:rsidRPr="00D650C1" w:rsidRDefault="007A352F" w:rsidP="00D650C1">
            <w:pPr>
              <w:rPr>
                <w:rFonts w:ascii="Open Sans" w:hAnsi="Open Sans" w:cs="Open Sans"/>
                <w:sz w:val="18"/>
                <w:szCs w:val="18"/>
              </w:rPr>
            </w:pPr>
            <w:r w:rsidRPr="00D650C1">
              <w:rPr>
                <w:rFonts w:ascii="Open Sans" w:hAnsi="Open Sans" w:cs="Open Sans"/>
                <w:sz w:val="18"/>
                <w:szCs w:val="18"/>
              </w:rPr>
              <w:t>62</w:t>
            </w:r>
          </w:p>
        </w:tc>
        <w:tc>
          <w:tcPr>
            <w:tcW w:w="8790" w:type="dxa"/>
            <w:gridSpan w:val="4"/>
          </w:tcPr>
          <w:p w14:paraId="01F3CF00" w14:textId="17500704" w:rsidR="0074785E" w:rsidRPr="00716621" w:rsidRDefault="00904082" w:rsidP="0074785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r w:rsidRPr="00904082">
              <w:rPr>
                <w:rFonts w:ascii="Open Sans" w:hAnsi="Open Sans" w:cs="Open Sans"/>
                <w:bCs/>
                <w:sz w:val="18"/>
                <w:szCs w:val="18"/>
              </w:rPr>
              <w:t xml:space="preserve">Batterie médicale rechargeable Philips </w:t>
            </w:r>
            <w:r w:rsidR="008F16E7" w:rsidRPr="008F16E7">
              <w:rPr>
                <w:rFonts w:ascii="Open Sans" w:hAnsi="Open Sans" w:cs="Open Sans"/>
                <w:bCs/>
                <w:sz w:val="18"/>
                <w:szCs w:val="18"/>
              </w:rPr>
              <w:t>11.1V 7.35Ah</w:t>
            </w:r>
          </w:p>
        </w:tc>
      </w:tr>
      <w:tr w:rsidR="002F61A8" w:rsidRPr="00130F6C" w14:paraId="0E05AB48" w14:textId="77777777" w:rsidTr="002F61A8">
        <w:trPr>
          <w:trHeight w:val="249"/>
        </w:trPr>
        <w:tc>
          <w:tcPr>
            <w:cnfStyle w:val="001000000000" w:firstRow="0" w:lastRow="0" w:firstColumn="1" w:lastColumn="0" w:oddVBand="0" w:evenVBand="0" w:oddHBand="0" w:evenHBand="0" w:firstRowFirstColumn="0" w:firstRowLastColumn="0" w:lastRowFirstColumn="0" w:lastRowLastColumn="0"/>
            <w:tcW w:w="561" w:type="dxa"/>
            <w:vAlign w:val="top"/>
          </w:tcPr>
          <w:p w14:paraId="3AA42642" w14:textId="6752EFBC" w:rsidR="002F61A8" w:rsidRPr="00D650C1" w:rsidRDefault="007A352F" w:rsidP="00D650C1">
            <w:pPr>
              <w:rPr>
                <w:rFonts w:ascii="Open Sans" w:hAnsi="Open Sans" w:cs="Open Sans"/>
                <w:sz w:val="18"/>
                <w:szCs w:val="18"/>
              </w:rPr>
            </w:pPr>
            <w:r w:rsidRPr="00D650C1">
              <w:rPr>
                <w:rFonts w:ascii="Open Sans" w:hAnsi="Open Sans" w:cs="Open Sans"/>
                <w:sz w:val="18"/>
                <w:szCs w:val="18"/>
              </w:rPr>
              <w:t>63</w:t>
            </w:r>
          </w:p>
        </w:tc>
        <w:tc>
          <w:tcPr>
            <w:tcW w:w="2268" w:type="dxa"/>
          </w:tcPr>
          <w:p w14:paraId="73D13918" w14:textId="2C143BCE" w:rsidR="002F61A8" w:rsidRPr="00716621" w:rsidRDefault="002F61A8" w:rsidP="002F61A8">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r w:rsidRPr="00716621">
              <w:rPr>
                <w:rFonts w:ascii="Open Sans" w:hAnsi="Open Sans" w:cs="Open Sans"/>
                <w:sz w:val="18"/>
                <w:szCs w:val="18"/>
              </w:rPr>
              <w:t xml:space="preserve">  Nombre de cycles de charge</w:t>
            </w:r>
          </w:p>
        </w:tc>
        <w:tc>
          <w:tcPr>
            <w:tcW w:w="1560" w:type="dxa"/>
            <w:vAlign w:val="top"/>
          </w:tcPr>
          <w:p w14:paraId="3C88503F" w14:textId="77777777" w:rsidR="002F61A8" w:rsidRPr="00716621" w:rsidRDefault="002F61A8" w:rsidP="002F61A8">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r w:rsidRPr="00716621">
              <w:rPr>
                <w:rFonts w:ascii="Open Sans" w:hAnsi="Open Sans" w:cs="Open Sans"/>
                <w:sz w:val="18"/>
                <w:szCs w:val="18"/>
              </w:rPr>
              <w:t>Valeur</w:t>
            </w:r>
          </w:p>
        </w:tc>
        <w:tc>
          <w:tcPr>
            <w:tcW w:w="1136" w:type="dxa"/>
            <w:vAlign w:val="top"/>
          </w:tcPr>
          <w:p w14:paraId="547B448C" w14:textId="0420A0A4" w:rsidR="002F61A8" w:rsidRPr="00716621" w:rsidRDefault="002F61A8" w:rsidP="002F61A8">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18018986" w14:textId="77777777" w:rsidR="002F61A8" w:rsidRPr="00716621" w:rsidRDefault="002F61A8" w:rsidP="002F61A8">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2F61A8" w:rsidRPr="00130F6C" w14:paraId="386773B0" w14:textId="77777777" w:rsidTr="002F61A8">
        <w:trPr>
          <w:trHeight w:val="259"/>
        </w:trPr>
        <w:tc>
          <w:tcPr>
            <w:cnfStyle w:val="001000000000" w:firstRow="0" w:lastRow="0" w:firstColumn="1" w:lastColumn="0" w:oddVBand="0" w:evenVBand="0" w:oddHBand="0" w:evenHBand="0" w:firstRowFirstColumn="0" w:firstRowLastColumn="0" w:lastRowFirstColumn="0" w:lastRowLastColumn="0"/>
            <w:tcW w:w="561" w:type="dxa"/>
            <w:vAlign w:val="top"/>
          </w:tcPr>
          <w:p w14:paraId="63FD0A2B" w14:textId="7184039B" w:rsidR="002F61A8" w:rsidRPr="00D650C1" w:rsidRDefault="007A352F" w:rsidP="00D650C1">
            <w:pPr>
              <w:rPr>
                <w:rFonts w:ascii="Open Sans" w:hAnsi="Open Sans" w:cs="Open Sans"/>
                <w:sz w:val="18"/>
                <w:szCs w:val="18"/>
              </w:rPr>
            </w:pPr>
            <w:r w:rsidRPr="00D650C1">
              <w:rPr>
                <w:rFonts w:ascii="Open Sans" w:hAnsi="Open Sans" w:cs="Open Sans"/>
                <w:sz w:val="18"/>
                <w:szCs w:val="18"/>
              </w:rPr>
              <w:t>64</w:t>
            </w:r>
          </w:p>
        </w:tc>
        <w:tc>
          <w:tcPr>
            <w:tcW w:w="2268" w:type="dxa"/>
          </w:tcPr>
          <w:p w14:paraId="055C38A6" w14:textId="6842B455" w:rsidR="002F61A8" w:rsidRPr="00716621" w:rsidRDefault="002F61A8" w:rsidP="002F61A8">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  Autonomie de la batterie (heure)</w:t>
            </w:r>
          </w:p>
        </w:tc>
        <w:tc>
          <w:tcPr>
            <w:tcW w:w="1560" w:type="dxa"/>
            <w:vAlign w:val="top"/>
          </w:tcPr>
          <w:p w14:paraId="3DF5F0A7" w14:textId="77777777" w:rsidR="002F61A8" w:rsidRPr="00716621" w:rsidRDefault="002F61A8" w:rsidP="002F61A8">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18"/>
                <w:szCs w:val="18"/>
              </w:rPr>
            </w:pPr>
            <w:r w:rsidRPr="00716621">
              <w:rPr>
                <w:rFonts w:ascii="Open Sans" w:hAnsi="Open Sans" w:cs="Open Sans"/>
                <w:sz w:val="18"/>
                <w:szCs w:val="18"/>
              </w:rPr>
              <w:t>Valeur</w:t>
            </w:r>
          </w:p>
        </w:tc>
        <w:tc>
          <w:tcPr>
            <w:tcW w:w="1136" w:type="dxa"/>
            <w:vAlign w:val="top"/>
          </w:tcPr>
          <w:p w14:paraId="1F1E00ED" w14:textId="72BF6B3F" w:rsidR="002F61A8" w:rsidRPr="00716621" w:rsidRDefault="002F61A8" w:rsidP="002F61A8">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5D1637CC" w14:textId="77777777" w:rsidR="002F61A8" w:rsidRPr="00716621" w:rsidRDefault="002F61A8" w:rsidP="002F61A8">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B3689C" w:rsidRPr="00130F6C" w14:paraId="33098FF5" w14:textId="77777777" w:rsidTr="002F61A8">
        <w:trPr>
          <w:trHeight w:val="249"/>
        </w:trPr>
        <w:tc>
          <w:tcPr>
            <w:cnfStyle w:val="001000000000" w:firstRow="0" w:lastRow="0" w:firstColumn="1" w:lastColumn="0" w:oddVBand="0" w:evenVBand="0" w:oddHBand="0" w:evenHBand="0" w:firstRowFirstColumn="0" w:firstRowLastColumn="0" w:lastRowFirstColumn="0" w:lastRowLastColumn="0"/>
            <w:tcW w:w="561" w:type="dxa"/>
            <w:vAlign w:val="top"/>
          </w:tcPr>
          <w:p w14:paraId="1B4260A3" w14:textId="6EA852D1" w:rsidR="00B3689C" w:rsidRPr="00D650C1" w:rsidRDefault="007A352F" w:rsidP="00D650C1">
            <w:pPr>
              <w:rPr>
                <w:rFonts w:ascii="Open Sans" w:hAnsi="Open Sans" w:cs="Open Sans"/>
                <w:sz w:val="18"/>
                <w:szCs w:val="18"/>
              </w:rPr>
            </w:pPr>
            <w:r w:rsidRPr="00D650C1">
              <w:rPr>
                <w:rFonts w:ascii="Open Sans" w:hAnsi="Open Sans" w:cs="Open Sans"/>
                <w:sz w:val="18"/>
                <w:szCs w:val="18"/>
              </w:rPr>
              <w:t>65</w:t>
            </w:r>
          </w:p>
        </w:tc>
        <w:tc>
          <w:tcPr>
            <w:tcW w:w="2268" w:type="dxa"/>
            <w:vAlign w:val="top"/>
          </w:tcPr>
          <w:p w14:paraId="73CDF3F6" w14:textId="11893BE7" w:rsidR="00B3689C" w:rsidRPr="00716621" w:rsidRDefault="00B3689C" w:rsidP="00B3689C">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B3689C">
              <w:rPr>
                <w:rFonts w:ascii="Open Sans" w:hAnsi="Open Sans" w:cs="Open Sans"/>
                <w:sz w:val="18"/>
                <w:szCs w:val="18"/>
              </w:rPr>
              <w:t>Durée de garantie</w:t>
            </w:r>
          </w:p>
        </w:tc>
        <w:tc>
          <w:tcPr>
            <w:tcW w:w="1560" w:type="dxa"/>
            <w:vAlign w:val="top"/>
          </w:tcPr>
          <w:p w14:paraId="3F151A14" w14:textId="1F1EC326" w:rsidR="00B3689C" w:rsidRPr="00B3689C" w:rsidRDefault="00B3689C" w:rsidP="00B3689C">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B3689C">
              <w:rPr>
                <w:rFonts w:ascii="Open Sans" w:hAnsi="Open Sans" w:cs="Open Sans"/>
                <w:sz w:val="18"/>
                <w:szCs w:val="18"/>
              </w:rPr>
              <w:t>Préciser</w:t>
            </w:r>
          </w:p>
        </w:tc>
        <w:tc>
          <w:tcPr>
            <w:tcW w:w="1136" w:type="dxa"/>
            <w:vAlign w:val="top"/>
          </w:tcPr>
          <w:p w14:paraId="279658E5" w14:textId="34824E84" w:rsidR="00B3689C" w:rsidRPr="00716621" w:rsidRDefault="00B3689C" w:rsidP="00CC2D17">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vAlign w:val="top"/>
          </w:tcPr>
          <w:p w14:paraId="4DDD04AF" w14:textId="77777777" w:rsidR="00B3689C" w:rsidRPr="00B3689C" w:rsidRDefault="00B3689C" w:rsidP="00B3689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rPr>
            </w:pPr>
          </w:p>
        </w:tc>
      </w:tr>
      <w:tr w:rsidR="00CC2D17" w:rsidRPr="00130F6C" w14:paraId="4E35F579" w14:textId="77777777" w:rsidTr="002F61A8">
        <w:trPr>
          <w:trHeight w:val="368"/>
        </w:trPr>
        <w:tc>
          <w:tcPr>
            <w:cnfStyle w:val="001000000000" w:firstRow="0" w:lastRow="0" w:firstColumn="1" w:lastColumn="0" w:oddVBand="0" w:evenVBand="0" w:oddHBand="0" w:evenHBand="0" w:firstRowFirstColumn="0" w:firstRowLastColumn="0" w:lastRowFirstColumn="0" w:lastRowLastColumn="0"/>
            <w:tcW w:w="561" w:type="dxa"/>
            <w:vAlign w:val="top"/>
          </w:tcPr>
          <w:p w14:paraId="068EA7DE" w14:textId="422C3556" w:rsidR="00CC2D17" w:rsidRPr="00D650C1" w:rsidRDefault="007A352F" w:rsidP="00D650C1">
            <w:pPr>
              <w:rPr>
                <w:rFonts w:ascii="Open Sans" w:hAnsi="Open Sans" w:cs="Open Sans"/>
                <w:sz w:val="18"/>
                <w:szCs w:val="18"/>
              </w:rPr>
            </w:pPr>
            <w:r w:rsidRPr="00D650C1">
              <w:rPr>
                <w:rFonts w:ascii="Open Sans" w:hAnsi="Open Sans" w:cs="Open Sans"/>
                <w:sz w:val="18"/>
                <w:szCs w:val="18"/>
              </w:rPr>
              <w:t>66</w:t>
            </w:r>
          </w:p>
        </w:tc>
        <w:tc>
          <w:tcPr>
            <w:tcW w:w="2268" w:type="dxa"/>
            <w:vAlign w:val="top"/>
          </w:tcPr>
          <w:p w14:paraId="10E47071" w14:textId="1512AEE6" w:rsidR="00CC2D17" w:rsidRPr="00716621" w:rsidRDefault="00CC2D17" w:rsidP="00CC2D17">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CC2D17">
              <w:rPr>
                <w:rFonts w:ascii="Open Sans" w:hAnsi="Open Sans" w:cs="Open Sans"/>
                <w:sz w:val="18"/>
                <w:szCs w:val="18"/>
              </w:rPr>
              <w:t>Tension (V)</w:t>
            </w:r>
          </w:p>
        </w:tc>
        <w:tc>
          <w:tcPr>
            <w:tcW w:w="1560" w:type="dxa"/>
            <w:vAlign w:val="top"/>
          </w:tcPr>
          <w:p w14:paraId="26BA48A3" w14:textId="2265D095" w:rsidR="00CC2D17" w:rsidRPr="00CC2D17" w:rsidRDefault="00CC2D17" w:rsidP="00CC2D17">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CC2D17">
              <w:rPr>
                <w:rFonts w:ascii="Open Sans" w:hAnsi="Open Sans" w:cs="Open Sans"/>
                <w:sz w:val="18"/>
                <w:szCs w:val="18"/>
              </w:rPr>
              <w:t>Valeur</w:t>
            </w:r>
          </w:p>
        </w:tc>
        <w:tc>
          <w:tcPr>
            <w:tcW w:w="1136" w:type="dxa"/>
            <w:vAlign w:val="top"/>
          </w:tcPr>
          <w:p w14:paraId="538167C9" w14:textId="060AF6E6" w:rsidR="00CC2D17" w:rsidRPr="00716621" w:rsidRDefault="00CC2D17" w:rsidP="00CC2D17">
            <w:pPr>
              <w:spacing w:after="0"/>
              <w:ind w:left="-85"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vAlign w:val="top"/>
          </w:tcPr>
          <w:p w14:paraId="26776A4E" w14:textId="77777777" w:rsidR="00CC2D17" w:rsidRPr="00CC2D17" w:rsidRDefault="00CC2D17" w:rsidP="00CC2D17">
            <w:pPr>
              <w:tabs>
                <w:tab w:val="left" w:pos="1701"/>
                <w:tab w:val="left" w:pos="6237"/>
              </w:tabs>
              <w:spacing w:after="0"/>
              <w:ind w:left="-85"/>
              <w:jc w:val="left"/>
              <w:cnfStyle w:val="000000000000" w:firstRow="0" w:lastRow="0" w:firstColumn="0" w:lastColumn="0" w:oddVBand="0" w:evenVBand="0" w:oddHBand="0" w:evenHBand="0" w:firstRowFirstColumn="0" w:firstRowLastColumn="0" w:lastRowFirstColumn="0" w:lastRowLastColumn="0"/>
              <w:rPr>
                <w:bCs/>
              </w:rPr>
            </w:pPr>
          </w:p>
        </w:tc>
      </w:tr>
      <w:tr w:rsidR="00130F6C" w:rsidRPr="00130F6C" w14:paraId="78E31603" w14:textId="77777777" w:rsidTr="002F61A8">
        <w:trPr>
          <w:trHeight w:val="627"/>
        </w:trPr>
        <w:tc>
          <w:tcPr>
            <w:cnfStyle w:val="001000000000" w:firstRow="0" w:lastRow="0" w:firstColumn="1" w:lastColumn="0" w:oddVBand="0" w:evenVBand="0" w:oddHBand="0" w:evenHBand="0" w:firstRowFirstColumn="0" w:firstRowLastColumn="0" w:lastRowFirstColumn="0" w:lastRowLastColumn="0"/>
            <w:tcW w:w="561" w:type="dxa"/>
            <w:vAlign w:val="top"/>
          </w:tcPr>
          <w:p w14:paraId="5E09127C" w14:textId="53209447" w:rsidR="00130F6C" w:rsidRPr="00D650C1" w:rsidRDefault="007A352F" w:rsidP="00D650C1">
            <w:pPr>
              <w:rPr>
                <w:rFonts w:ascii="Open Sans" w:hAnsi="Open Sans" w:cs="Open Sans"/>
                <w:sz w:val="18"/>
                <w:szCs w:val="18"/>
              </w:rPr>
            </w:pPr>
            <w:r w:rsidRPr="00D650C1">
              <w:rPr>
                <w:rFonts w:ascii="Open Sans" w:hAnsi="Open Sans" w:cs="Open Sans"/>
                <w:sz w:val="18"/>
                <w:szCs w:val="18"/>
              </w:rPr>
              <w:t>67</w:t>
            </w:r>
          </w:p>
        </w:tc>
        <w:tc>
          <w:tcPr>
            <w:tcW w:w="2268" w:type="dxa"/>
          </w:tcPr>
          <w:p w14:paraId="0716F336" w14:textId="469AB4E6" w:rsidR="00130F6C" w:rsidRPr="00716621" w:rsidRDefault="00CC2D17" w:rsidP="00130F6C">
            <w:pPr>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CC2D17">
              <w:rPr>
                <w:rFonts w:ascii="Open Sans" w:hAnsi="Open Sans" w:cs="Open Sans"/>
                <w:sz w:val="18"/>
                <w:szCs w:val="18"/>
              </w:rPr>
              <w:t>Capacité (Ah)</w:t>
            </w:r>
          </w:p>
        </w:tc>
        <w:tc>
          <w:tcPr>
            <w:tcW w:w="1560" w:type="dxa"/>
            <w:vAlign w:val="top"/>
          </w:tcPr>
          <w:p w14:paraId="167D0056" w14:textId="77777777" w:rsidR="00130F6C" w:rsidRPr="00716621" w:rsidRDefault="00130F6C" w:rsidP="00130F6C">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Valeur</w:t>
            </w:r>
          </w:p>
        </w:tc>
        <w:tc>
          <w:tcPr>
            <w:tcW w:w="1136" w:type="dxa"/>
            <w:vAlign w:val="top"/>
          </w:tcPr>
          <w:p w14:paraId="5482B30A" w14:textId="6DAE79F8" w:rsidR="00130F6C" w:rsidRPr="00716621" w:rsidRDefault="00130F6C" w:rsidP="00CC2D17">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351B71A2" w14:textId="77777777" w:rsidR="00130F6C" w:rsidRPr="00716621" w:rsidRDefault="00130F6C" w:rsidP="00130F6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130F6C" w:rsidRPr="00130F6C" w14:paraId="183700D7" w14:textId="77777777" w:rsidTr="002F61A8">
        <w:tblPrEx>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Ex>
        <w:trPr>
          <w:trHeight w:val="368"/>
        </w:trPr>
        <w:tc>
          <w:tcPr>
            <w:cnfStyle w:val="001000000000" w:firstRow="0" w:lastRow="0" w:firstColumn="1" w:lastColumn="0" w:oddVBand="0" w:evenVBand="0" w:oddHBand="0" w:evenHBand="0" w:firstRowFirstColumn="0" w:firstRowLastColumn="0" w:lastRowFirstColumn="0" w:lastRowLastColumn="0"/>
            <w:tcW w:w="561" w:type="dxa"/>
            <w:vAlign w:val="top"/>
          </w:tcPr>
          <w:p w14:paraId="0951DBB3" w14:textId="137DCFB6" w:rsidR="00130F6C" w:rsidRPr="00D650C1" w:rsidRDefault="007A352F" w:rsidP="00D650C1">
            <w:pPr>
              <w:rPr>
                <w:rFonts w:ascii="Open Sans" w:hAnsi="Open Sans" w:cs="Open Sans"/>
                <w:sz w:val="18"/>
                <w:szCs w:val="18"/>
              </w:rPr>
            </w:pPr>
            <w:r w:rsidRPr="00D650C1">
              <w:rPr>
                <w:rFonts w:ascii="Open Sans" w:hAnsi="Open Sans" w:cs="Open Sans"/>
                <w:sz w:val="18"/>
                <w:szCs w:val="18"/>
              </w:rPr>
              <w:t>68</w:t>
            </w:r>
          </w:p>
        </w:tc>
        <w:tc>
          <w:tcPr>
            <w:tcW w:w="2268" w:type="dxa"/>
          </w:tcPr>
          <w:p w14:paraId="24661308" w14:textId="1BAEC9B3" w:rsidR="00130F6C" w:rsidRPr="00130F6C" w:rsidRDefault="00130F6C" w:rsidP="00130F6C">
            <w:pPr>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 xml:space="preserve">Matière de la structure </w:t>
            </w:r>
          </w:p>
        </w:tc>
        <w:tc>
          <w:tcPr>
            <w:tcW w:w="1560" w:type="dxa"/>
            <w:vAlign w:val="top"/>
          </w:tcPr>
          <w:p w14:paraId="7AF4EBCD" w14:textId="33922EBA" w:rsidR="00130F6C" w:rsidRPr="00130F6C" w:rsidRDefault="00130F6C" w:rsidP="00130F6C">
            <w:pPr>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Type</w:t>
            </w:r>
          </w:p>
        </w:tc>
        <w:tc>
          <w:tcPr>
            <w:tcW w:w="1136" w:type="dxa"/>
            <w:vAlign w:val="top"/>
          </w:tcPr>
          <w:p w14:paraId="210705C5" w14:textId="598A0392" w:rsidR="00130F6C" w:rsidRPr="00130F6C" w:rsidRDefault="00130F6C" w:rsidP="00130F6C">
            <w:pPr>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2575186E" w14:textId="77777777" w:rsidR="00130F6C" w:rsidRPr="00130F6C" w:rsidRDefault="00130F6C" w:rsidP="00130F6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18"/>
                <w:szCs w:val="18"/>
              </w:rPr>
            </w:pPr>
          </w:p>
        </w:tc>
      </w:tr>
      <w:tr w:rsidR="00130F6C" w:rsidRPr="00130F6C" w14:paraId="042B3DAE" w14:textId="77777777" w:rsidTr="002F61A8">
        <w:tblPrEx>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Ex>
        <w:trPr>
          <w:trHeight w:val="368"/>
        </w:trPr>
        <w:tc>
          <w:tcPr>
            <w:cnfStyle w:val="001000000000" w:firstRow="0" w:lastRow="0" w:firstColumn="1" w:lastColumn="0" w:oddVBand="0" w:evenVBand="0" w:oddHBand="0" w:evenHBand="0" w:firstRowFirstColumn="0" w:firstRowLastColumn="0" w:lastRowFirstColumn="0" w:lastRowLastColumn="0"/>
            <w:tcW w:w="561" w:type="dxa"/>
            <w:vAlign w:val="top"/>
          </w:tcPr>
          <w:p w14:paraId="43FEC294" w14:textId="70C60B3B" w:rsidR="00130F6C" w:rsidRPr="00D650C1" w:rsidRDefault="007A352F" w:rsidP="00D650C1">
            <w:pPr>
              <w:rPr>
                <w:rFonts w:ascii="Open Sans" w:hAnsi="Open Sans" w:cs="Open Sans"/>
                <w:sz w:val="18"/>
                <w:szCs w:val="18"/>
              </w:rPr>
            </w:pPr>
            <w:r w:rsidRPr="00D650C1">
              <w:rPr>
                <w:rFonts w:ascii="Open Sans" w:hAnsi="Open Sans" w:cs="Open Sans"/>
                <w:sz w:val="18"/>
                <w:szCs w:val="18"/>
              </w:rPr>
              <w:t>69</w:t>
            </w:r>
          </w:p>
        </w:tc>
        <w:tc>
          <w:tcPr>
            <w:tcW w:w="2268" w:type="dxa"/>
          </w:tcPr>
          <w:p w14:paraId="1F7B75EB" w14:textId="51170AC5" w:rsidR="00130F6C" w:rsidRPr="00130F6C" w:rsidRDefault="00130F6C" w:rsidP="00130F6C">
            <w:pPr>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Hauteur de travail (mm)</w:t>
            </w:r>
          </w:p>
        </w:tc>
        <w:tc>
          <w:tcPr>
            <w:tcW w:w="1560" w:type="dxa"/>
            <w:vAlign w:val="top"/>
          </w:tcPr>
          <w:p w14:paraId="5E677D27" w14:textId="513F6350" w:rsidR="00130F6C" w:rsidRPr="00130F6C" w:rsidRDefault="00130F6C" w:rsidP="00130F6C">
            <w:pPr>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Valeur</w:t>
            </w:r>
          </w:p>
        </w:tc>
        <w:tc>
          <w:tcPr>
            <w:tcW w:w="1136" w:type="dxa"/>
            <w:vAlign w:val="top"/>
          </w:tcPr>
          <w:p w14:paraId="433937A1" w14:textId="1EB7E836" w:rsidR="00130F6C" w:rsidRPr="00130F6C" w:rsidRDefault="00130F6C" w:rsidP="00130F6C">
            <w:pPr>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0517FC00" w14:textId="77777777" w:rsidR="00130F6C" w:rsidRPr="00130F6C" w:rsidRDefault="00130F6C" w:rsidP="00130F6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r>
      <w:tr w:rsidR="00130F6C" w:rsidRPr="00130F6C" w14:paraId="496A42EA" w14:textId="77777777" w:rsidTr="002F61A8">
        <w:tblPrEx>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Ex>
        <w:trPr>
          <w:trHeight w:val="368"/>
        </w:trPr>
        <w:tc>
          <w:tcPr>
            <w:cnfStyle w:val="001000000000" w:firstRow="0" w:lastRow="0" w:firstColumn="1" w:lastColumn="0" w:oddVBand="0" w:evenVBand="0" w:oddHBand="0" w:evenHBand="0" w:firstRowFirstColumn="0" w:firstRowLastColumn="0" w:lastRowFirstColumn="0" w:lastRowLastColumn="0"/>
            <w:tcW w:w="561" w:type="dxa"/>
            <w:vAlign w:val="top"/>
          </w:tcPr>
          <w:p w14:paraId="72B88536" w14:textId="3B00252E" w:rsidR="00130F6C" w:rsidRPr="00D650C1" w:rsidRDefault="007A352F" w:rsidP="00D650C1">
            <w:pPr>
              <w:rPr>
                <w:rFonts w:ascii="Open Sans" w:hAnsi="Open Sans" w:cs="Open Sans"/>
                <w:sz w:val="18"/>
                <w:szCs w:val="18"/>
              </w:rPr>
            </w:pPr>
            <w:r w:rsidRPr="00D650C1">
              <w:rPr>
                <w:rFonts w:ascii="Open Sans" w:hAnsi="Open Sans" w:cs="Open Sans"/>
                <w:sz w:val="18"/>
                <w:szCs w:val="18"/>
              </w:rPr>
              <w:t>70</w:t>
            </w:r>
          </w:p>
        </w:tc>
        <w:tc>
          <w:tcPr>
            <w:tcW w:w="2268" w:type="dxa"/>
            <w:vAlign w:val="top"/>
          </w:tcPr>
          <w:p w14:paraId="2BDB6E37" w14:textId="0DE6B3FF" w:rsidR="00130F6C" w:rsidRPr="00130F6C" w:rsidRDefault="00130F6C" w:rsidP="00130F6C">
            <w:pPr>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Poids (kg)</w:t>
            </w:r>
          </w:p>
        </w:tc>
        <w:tc>
          <w:tcPr>
            <w:tcW w:w="1560" w:type="dxa"/>
            <w:vAlign w:val="top"/>
          </w:tcPr>
          <w:p w14:paraId="1C2008BA" w14:textId="6693FFB9" w:rsidR="00130F6C" w:rsidRPr="00130F6C" w:rsidRDefault="00130F6C" w:rsidP="00130F6C">
            <w:pPr>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Valeur</w:t>
            </w:r>
          </w:p>
        </w:tc>
        <w:tc>
          <w:tcPr>
            <w:tcW w:w="1136" w:type="dxa"/>
            <w:vAlign w:val="top"/>
          </w:tcPr>
          <w:p w14:paraId="13FB8BC2" w14:textId="10540FE0" w:rsidR="00130F6C" w:rsidRPr="00130F6C" w:rsidRDefault="00130F6C" w:rsidP="00130F6C">
            <w:pPr>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342D5031" w14:textId="77777777" w:rsidR="00130F6C" w:rsidRPr="00130F6C" w:rsidRDefault="00130F6C" w:rsidP="00130F6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r>
      <w:tr w:rsidR="00130F6C" w:rsidRPr="00130F6C" w14:paraId="06DEA943" w14:textId="77777777" w:rsidTr="002F61A8">
        <w:tblPrEx>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Ex>
        <w:trPr>
          <w:trHeight w:val="368"/>
        </w:trPr>
        <w:tc>
          <w:tcPr>
            <w:cnfStyle w:val="001000000000" w:firstRow="0" w:lastRow="0" w:firstColumn="1" w:lastColumn="0" w:oddVBand="0" w:evenVBand="0" w:oddHBand="0" w:evenHBand="0" w:firstRowFirstColumn="0" w:firstRowLastColumn="0" w:lastRowFirstColumn="0" w:lastRowLastColumn="0"/>
            <w:tcW w:w="561" w:type="dxa"/>
          </w:tcPr>
          <w:p w14:paraId="03B3C8EE" w14:textId="08984C87" w:rsidR="00130F6C" w:rsidRPr="00D650C1" w:rsidRDefault="007A352F" w:rsidP="00D650C1">
            <w:pPr>
              <w:rPr>
                <w:rFonts w:ascii="Open Sans" w:hAnsi="Open Sans" w:cs="Open Sans"/>
                <w:sz w:val="18"/>
                <w:szCs w:val="18"/>
              </w:rPr>
            </w:pPr>
            <w:bookmarkStart w:id="61" w:name="_Hlk162515549"/>
            <w:r w:rsidRPr="00D650C1">
              <w:rPr>
                <w:rFonts w:ascii="Open Sans" w:hAnsi="Open Sans" w:cs="Open Sans"/>
                <w:sz w:val="18"/>
                <w:szCs w:val="18"/>
              </w:rPr>
              <w:t>71</w:t>
            </w:r>
          </w:p>
        </w:tc>
        <w:tc>
          <w:tcPr>
            <w:tcW w:w="2268" w:type="dxa"/>
            <w:vAlign w:val="top"/>
          </w:tcPr>
          <w:p w14:paraId="232FF66E" w14:textId="555BF2F9" w:rsidR="00130F6C" w:rsidRPr="00130F6C" w:rsidRDefault="00130F6C" w:rsidP="00130F6C">
            <w:pPr>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Largeur des marches (mm)</w:t>
            </w:r>
          </w:p>
        </w:tc>
        <w:tc>
          <w:tcPr>
            <w:tcW w:w="1560" w:type="dxa"/>
            <w:vAlign w:val="top"/>
          </w:tcPr>
          <w:p w14:paraId="020D94A2" w14:textId="3E319CF4" w:rsidR="00130F6C" w:rsidRPr="00130F6C" w:rsidRDefault="00130F6C" w:rsidP="00130F6C">
            <w:pPr>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r w:rsidRPr="00130F6C">
              <w:rPr>
                <w:rFonts w:ascii="Open Sans" w:hAnsi="Open Sans" w:cs="Open Sans"/>
                <w:sz w:val="18"/>
                <w:szCs w:val="18"/>
              </w:rPr>
              <w:t>Valeur</w:t>
            </w:r>
          </w:p>
        </w:tc>
        <w:tc>
          <w:tcPr>
            <w:tcW w:w="1136" w:type="dxa"/>
            <w:vAlign w:val="top"/>
          </w:tcPr>
          <w:p w14:paraId="5E0BC6F1" w14:textId="03F1B6F5" w:rsidR="00130F6C" w:rsidRPr="00130F6C" w:rsidRDefault="00130F6C" w:rsidP="00130F6C">
            <w:pPr>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18"/>
              </w:rPr>
            </w:pPr>
          </w:p>
        </w:tc>
        <w:tc>
          <w:tcPr>
            <w:tcW w:w="3826" w:type="dxa"/>
          </w:tcPr>
          <w:p w14:paraId="04DBFF52" w14:textId="77777777" w:rsidR="00130F6C" w:rsidRPr="00130F6C" w:rsidRDefault="00130F6C" w:rsidP="00130F6C">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18"/>
                <w:szCs w:val="18"/>
              </w:rPr>
            </w:pPr>
          </w:p>
        </w:tc>
      </w:tr>
      <w:bookmarkEnd w:id="61"/>
    </w:tbl>
    <w:p w14:paraId="50571BD7" w14:textId="77777777" w:rsidR="00D52171" w:rsidRDefault="00D52171" w:rsidP="00AE773F">
      <w:pPr>
        <w:widowControl w:val="0"/>
        <w:autoSpaceDE w:val="0"/>
        <w:autoSpaceDN w:val="0"/>
        <w:adjustRightInd w:val="0"/>
        <w:rPr>
          <w:rFonts w:ascii="Open Sans" w:eastAsia="Arial Unicode MS" w:hAnsi="Open Sans" w:cs="Open Sans"/>
          <w:b/>
          <w:bCs/>
          <w:iCs/>
          <w:u w:val="single"/>
        </w:rPr>
      </w:pPr>
    </w:p>
    <w:p w14:paraId="60AECA1D" w14:textId="40F1FC35" w:rsidR="0026493E" w:rsidRPr="0026493E" w:rsidRDefault="00D52171" w:rsidP="0026493E">
      <w:pPr>
        <w:rPr>
          <w:rStyle w:val="Rfrencelgre"/>
          <w:rFonts w:ascii="Open Sans" w:eastAsiaTheme="majorEastAsia" w:hAnsi="Open Sans" w:cs="Open Sans"/>
          <w:i w:val="0"/>
          <w:iCs w:val="0"/>
          <w:color w:val="auto"/>
          <w:sz w:val="20"/>
          <w:szCs w:val="20"/>
        </w:rPr>
      </w:pPr>
      <w:bookmarkStart w:id="62" w:name="_Hlk177118563"/>
      <w:r w:rsidRPr="00D52171">
        <w:rPr>
          <w:rFonts w:ascii="Open Sans" w:hAnsi="Open Sans" w:cs="Open Sans"/>
          <w:sz w:val="20"/>
          <w:szCs w:val="20"/>
        </w:rPr>
        <w:t>Les réponses engagent le candidat.</w:t>
      </w:r>
    </w:p>
    <w:p w14:paraId="2810D974" w14:textId="77777777" w:rsidR="0026493E" w:rsidRPr="00D52171" w:rsidRDefault="0026493E" w:rsidP="0084323D">
      <w:pPr>
        <w:tabs>
          <w:tab w:val="left" w:pos="1701"/>
          <w:tab w:val="left" w:pos="6237"/>
        </w:tabs>
        <w:rPr>
          <w:rStyle w:val="Rfrencelgre"/>
          <w:rFonts w:ascii="Open Sans" w:hAnsi="Open Sans" w:cs="Open Sans"/>
          <w:b/>
          <w:bCs/>
          <w:i w:val="0"/>
          <w:iCs w:val="0"/>
          <w:color w:val="auto"/>
          <w:sz w:val="20"/>
          <w:szCs w:val="20"/>
        </w:rPr>
      </w:pPr>
    </w:p>
    <w:p w14:paraId="7F948044" w14:textId="41B91EDF" w:rsidR="00386CA0" w:rsidRPr="00D52171" w:rsidRDefault="00644789" w:rsidP="00534E9A">
      <w:pPr>
        <w:tabs>
          <w:tab w:val="left" w:pos="1701"/>
          <w:tab w:val="left" w:pos="6237"/>
        </w:tabs>
        <w:jc w:val="right"/>
        <w:rPr>
          <w:rStyle w:val="Rfrencelgre"/>
          <w:rFonts w:ascii="Open Sans" w:hAnsi="Open Sans" w:cs="Open Sans"/>
          <w:b/>
          <w:bCs/>
          <w:i w:val="0"/>
          <w:iCs w:val="0"/>
          <w:color w:val="auto"/>
          <w:sz w:val="20"/>
          <w:szCs w:val="20"/>
          <w:u w:val="single"/>
        </w:rPr>
      </w:pPr>
      <w:r w:rsidRPr="00D52171">
        <w:rPr>
          <w:rStyle w:val="Rfrencelgre"/>
          <w:rFonts w:ascii="Open Sans" w:hAnsi="Open Sans" w:cs="Open Sans"/>
          <w:b/>
          <w:bCs/>
          <w:i w:val="0"/>
          <w:iCs w:val="0"/>
          <w:color w:val="auto"/>
          <w:sz w:val="20"/>
          <w:szCs w:val="20"/>
          <w:u w:val="single"/>
        </w:rPr>
        <w:t xml:space="preserve">Date, cachet, </w:t>
      </w:r>
      <w:proofErr w:type="gramStart"/>
      <w:r w:rsidRPr="00D52171">
        <w:rPr>
          <w:rStyle w:val="Rfrencelgre"/>
          <w:rFonts w:ascii="Open Sans" w:hAnsi="Open Sans" w:cs="Open Sans"/>
          <w:b/>
          <w:bCs/>
          <w:i w:val="0"/>
          <w:iCs w:val="0"/>
          <w:color w:val="auto"/>
          <w:sz w:val="20"/>
          <w:szCs w:val="20"/>
          <w:u w:val="single"/>
        </w:rPr>
        <w:t>signature précédés</w:t>
      </w:r>
      <w:proofErr w:type="gramEnd"/>
      <w:r w:rsidRPr="00D52171">
        <w:rPr>
          <w:rStyle w:val="Rfrencelgre"/>
          <w:rFonts w:ascii="Open Sans" w:hAnsi="Open Sans" w:cs="Open Sans"/>
          <w:b/>
          <w:bCs/>
          <w:i w:val="0"/>
          <w:iCs w:val="0"/>
          <w:color w:val="auto"/>
          <w:sz w:val="20"/>
          <w:szCs w:val="20"/>
          <w:u w:val="single"/>
        </w:rPr>
        <w:t xml:space="preserve"> du nom du signataire</w:t>
      </w:r>
    </w:p>
    <w:bookmarkEnd w:id="62"/>
    <w:p w14:paraId="3CE0F00E" w14:textId="4ED92389" w:rsidR="0026493E" w:rsidRDefault="0026493E" w:rsidP="00284418">
      <w:pPr>
        <w:tabs>
          <w:tab w:val="left" w:pos="1701"/>
          <w:tab w:val="left" w:pos="6237"/>
        </w:tabs>
        <w:rPr>
          <w:rStyle w:val="lev"/>
          <w:rFonts w:ascii="Open Sans" w:hAnsi="Open Sans" w:cs="Open Sans"/>
        </w:rPr>
      </w:pPr>
    </w:p>
    <w:p w14:paraId="7B352139" w14:textId="40487B79" w:rsidR="0026493E" w:rsidRDefault="0026493E" w:rsidP="00284418">
      <w:pPr>
        <w:tabs>
          <w:tab w:val="left" w:pos="1701"/>
          <w:tab w:val="left" w:pos="6237"/>
        </w:tabs>
        <w:rPr>
          <w:rStyle w:val="lev"/>
          <w:rFonts w:ascii="Open Sans" w:hAnsi="Open Sans" w:cs="Open Sans"/>
        </w:rPr>
      </w:pPr>
    </w:p>
    <w:p w14:paraId="7986BC48" w14:textId="77777777" w:rsidR="0026493E" w:rsidRDefault="0026493E" w:rsidP="00284418">
      <w:pPr>
        <w:tabs>
          <w:tab w:val="left" w:pos="1701"/>
          <w:tab w:val="left" w:pos="6237"/>
        </w:tabs>
        <w:rPr>
          <w:rStyle w:val="lev"/>
          <w:rFonts w:ascii="Open Sans" w:hAnsi="Open Sans" w:cs="Open Sans"/>
        </w:rPr>
      </w:pPr>
    </w:p>
    <w:p w14:paraId="7954A786" w14:textId="28024110" w:rsidR="004C04BC" w:rsidRDefault="00DF3527" w:rsidP="00284418">
      <w:pPr>
        <w:tabs>
          <w:tab w:val="left" w:pos="1701"/>
          <w:tab w:val="left" w:pos="6237"/>
        </w:tabs>
        <w:rPr>
          <w:rStyle w:val="lev"/>
          <w:rFonts w:ascii="Open Sans" w:hAnsi="Open Sans" w:cs="Open Sans"/>
        </w:rPr>
      </w:pPr>
      <w:r>
        <w:rPr>
          <w:rStyle w:val="lev"/>
          <w:rFonts w:ascii="Open Sans" w:hAnsi="Open Sans" w:cs="Open Sans"/>
        </w:rPr>
        <w:lastRenderedPageBreak/>
        <w:t xml:space="preserve"> </w:t>
      </w:r>
    </w:p>
    <w:p w14:paraId="35A6D450" w14:textId="4D4F7DD6" w:rsidR="00C5143C" w:rsidRDefault="00C5143C" w:rsidP="00C5143C">
      <w:pPr>
        <w:tabs>
          <w:tab w:val="left" w:pos="1701"/>
          <w:tab w:val="left" w:pos="6237"/>
        </w:tabs>
        <w:jc w:val="center"/>
        <w:rPr>
          <w:rFonts w:ascii="Open Sans" w:hAnsi="Open Sans" w:cs="Open Sans"/>
          <w:b/>
          <w:sz w:val="24"/>
          <w:szCs w:val="24"/>
        </w:rPr>
      </w:pPr>
      <w:r w:rsidRPr="002C0306">
        <w:rPr>
          <w:rFonts w:ascii="Open Sans" w:hAnsi="Open Sans" w:cs="Open Sans"/>
          <w:b/>
          <w:sz w:val="24"/>
          <w:szCs w:val="24"/>
        </w:rPr>
        <w:t xml:space="preserve">LOT </w:t>
      </w:r>
      <w:r>
        <w:rPr>
          <w:rFonts w:ascii="Open Sans" w:hAnsi="Open Sans" w:cs="Open Sans"/>
          <w:b/>
          <w:sz w:val="24"/>
          <w:szCs w:val="24"/>
        </w:rPr>
        <w:t>4</w:t>
      </w:r>
      <w:r w:rsidRPr="002C0306">
        <w:rPr>
          <w:rFonts w:ascii="Open Sans" w:hAnsi="Open Sans" w:cs="Open Sans"/>
          <w:b/>
          <w:sz w:val="24"/>
          <w:szCs w:val="24"/>
        </w:rPr>
        <w:t xml:space="preserve"> : </w:t>
      </w:r>
      <w:r w:rsidR="0026493E" w:rsidRPr="0026493E">
        <w:rPr>
          <w:rFonts w:ascii="Open Sans" w:hAnsi="Open Sans" w:cs="Open Sans"/>
          <w:b/>
          <w:sz w:val="24"/>
          <w:szCs w:val="24"/>
        </w:rPr>
        <w:t>Fourniture de lampes spéciales</w:t>
      </w:r>
    </w:p>
    <w:p w14:paraId="7D9B5361" w14:textId="77777777" w:rsidR="0026493E" w:rsidRPr="002C0306" w:rsidRDefault="0026493E" w:rsidP="00C5143C">
      <w:pPr>
        <w:tabs>
          <w:tab w:val="left" w:pos="1701"/>
          <w:tab w:val="left" w:pos="6237"/>
        </w:tabs>
        <w:jc w:val="center"/>
        <w:rPr>
          <w:rFonts w:ascii="Open Sans" w:hAnsi="Open Sans" w:cs="Open Sans"/>
          <w:b/>
          <w:sz w:val="24"/>
          <w:szCs w:val="24"/>
        </w:rPr>
      </w:pP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3975"/>
        <w:gridCol w:w="1555"/>
        <w:gridCol w:w="1560"/>
        <w:gridCol w:w="33"/>
        <w:gridCol w:w="2233"/>
      </w:tblGrid>
      <w:tr w:rsidR="00284418" w:rsidRPr="002C0306" w14:paraId="781D79D5" w14:textId="77777777" w:rsidTr="004568B2">
        <w:trPr>
          <w:trHeight w:val="397"/>
        </w:trPr>
        <w:tc>
          <w:tcPr>
            <w:tcW w:w="2248" w:type="pct"/>
            <w:gridSpan w:val="2"/>
            <w:shd w:val="clear" w:color="auto" w:fill="C6D9F1" w:themeFill="text2" w:themeFillTint="33"/>
          </w:tcPr>
          <w:p w14:paraId="64645A0F" w14:textId="77777777" w:rsidR="00284418" w:rsidRPr="002C0306" w:rsidRDefault="00284418" w:rsidP="0072146F">
            <w:pPr>
              <w:jc w:val="center"/>
              <w:rPr>
                <w:rFonts w:ascii="Open Sans" w:hAnsi="Open Sans" w:cs="Open Sans"/>
                <w:sz w:val="20"/>
                <w:szCs w:val="20"/>
              </w:rPr>
            </w:pPr>
            <w:r w:rsidRPr="002C0306">
              <w:rPr>
                <w:rFonts w:ascii="Open Sans" w:hAnsi="Open Sans" w:cs="Open Sans"/>
                <w:sz w:val="20"/>
                <w:szCs w:val="20"/>
              </w:rPr>
              <w:t>Elément technique à préciser</w:t>
            </w:r>
          </w:p>
        </w:tc>
        <w:tc>
          <w:tcPr>
            <w:tcW w:w="795" w:type="pct"/>
            <w:shd w:val="clear" w:color="auto" w:fill="C6D9F1" w:themeFill="text2" w:themeFillTint="33"/>
          </w:tcPr>
          <w:p w14:paraId="78DFD94C" w14:textId="77777777" w:rsidR="00284418" w:rsidRPr="002C0306" w:rsidRDefault="00284418" w:rsidP="0072146F">
            <w:pPr>
              <w:jc w:val="center"/>
              <w:rPr>
                <w:rFonts w:ascii="Open Sans" w:hAnsi="Open Sans" w:cs="Open Sans"/>
                <w:sz w:val="20"/>
                <w:szCs w:val="20"/>
              </w:rPr>
            </w:pPr>
            <w:r w:rsidRPr="002C0306">
              <w:rPr>
                <w:rFonts w:ascii="Open Sans" w:hAnsi="Open Sans" w:cs="Open Sans"/>
                <w:sz w:val="20"/>
                <w:szCs w:val="20"/>
              </w:rPr>
              <w:t>Mode de réponse attendue</w:t>
            </w:r>
          </w:p>
        </w:tc>
        <w:tc>
          <w:tcPr>
            <w:tcW w:w="815" w:type="pct"/>
            <w:gridSpan w:val="2"/>
            <w:shd w:val="clear" w:color="auto" w:fill="C6D9F1" w:themeFill="text2" w:themeFillTint="33"/>
          </w:tcPr>
          <w:p w14:paraId="3EA02F5F" w14:textId="7E20C72B" w:rsidR="00284418" w:rsidRPr="002C0306" w:rsidRDefault="00284418" w:rsidP="0072146F">
            <w:pPr>
              <w:jc w:val="center"/>
              <w:rPr>
                <w:rFonts w:ascii="Open Sans" w:hAnsi="Open Sans" w:cs="Open Sans"/>
                <w:sz w:val="20"/>
                <w:szCs w:val="20"/>
              </w:rPr>
            </w:pPr>
            <w:r w:rsidRPr="002C0306">
              <w:rPr>
                <w:rFonts w:ascii="Open Sans" w:hAnsi="Open Sans" w:cs="Open Sans"/>
                <w:sz w:val="20"/>
                <w:szCs w:val="20"/>
              </w:rPr>
              <w:t>Item noté</w:t>
            </w:r>
            <w:r w:rsidR="00946913">
              <w:rPr>
                <w:rFonts w:ascii="Open Sans" w:hAnsi="Open Sans" w:cs="Open Sans"/>
                <w:sz w:val="20"/>
                <w:szCs w:val="20"/>
              </w:rPr>
              <w:t xml:space="preserve"> </w:t>
            </w:r>
            <w:r w:rsidR="00946913">
              <w:rPr>
                <w:rFonts w:ascii="Open Sans" w:hAnsi="Open Sans" w:cs="Open Sans"/>
                <w:sz w:val="20"/>
                <w:szCs w:val="20"/>
              </w:rPr>
              <w:br/>
              <w:t>sur</w:t>
            </w:r>
          </w:p>
        </w:tc>
        <w:tc>
          <w:tcPr>
            <w:tcW w:w="1142" w:type="pct"/>
            <w:shd w:val="clear" w:color="auto" w:fill="C6D9F1" w:themeFill="text2" w:themeFillTint="33"/>
          </w:tcPr>
          <w:p w14:paraId="2246259B" w14:textId="77777777" w:rsidR="00284418" w:rsidRPr="002C0306" w:rsidRDefault="00284418" w:rsidP="0072146F">
            <w:pPr>
              <w:jc w:val="center"/>
              <w:rPr>
                <w:rFonts w:ascii="Open Sans" w:hAnsi="Open Sans" w:cs="Open Sans"/>
                <w:sz w:val="20"/>
                <w:szCs w:val="20"/>
              </w:rPr>
            </w:pPr>
            <w:r w:rsidRPr="002C0306">
              <w:rPr>
                <w:rFonts w:ascii="Open Sans" w:hAnsi="Open Sans" w:cs="Open Sans"/>
                <w:sz w:val="20"/>
                <w:szCs w:val="20"/>
              </w:rPr>
              <w:t>Réponse du candidat</w:t>
            </w:r>
          </w:p>
        </w:tc>
      </w:tr>
      <w:tr w:rsidR="0074785E" w:rsidRPr="002C0306" w14:paraId="21923CC9" w14:textId="77777777" w:rsidTr="0072146F">
        <w:trPr>
          <w:trHeight w:val="397"/>
        </w:trPr>
        <w:tc>
          <w:tcPr>
            <w:tcW w:w="215" w:type="pct"/>
          </w:tcPr>
          <w:p w14:paraId="1DD7C802" w14:textId="4CF465A6" w:rsidR="0074785E" w:rsidRPr="0074785E" w:rsidRDefault="007A352F" w:rsidP="0074785E">
            <w:pPr>
              <w:jc w:val="both"/>
              <w:rPr>
                <w:rFonts w:ascii="Open Sans" w:hAnsi="Open Sans" w:cs="Open Sans"/>
                <w:b/>
                <w:bCs/>
                <w:sz w:val="18"/>
                <w:szCs w:val="18"/>
              </w:rPr>
            </w:pPr>
            <w:r>
              <w:rPr>
                <w:rFonts w:ascii="Open Sans" w:hAnsi="Open Sans" w:cs="Open Sans"/>
                <w:b/>
                <w:bCs/>
                <w:sz w:val="18"/>
                <w:szCs w:val="18"/>
              </w:rPr>
              <w:t>72</w:t>
            </w:r>
          </w:p>
        </w:tc>
        <w:tc>
          <w:tcPr>
            <w:tcW w:w="2033" w:type="pct"/>
          </w:tcPr>
          <w:p w14:paraId="7A20B04B" w14:textId="65AE80EE" w:rsidR="0074785E" w:rsidRPr="002C0306" w:rsidRDefault="005E54F5" w:rsidP="00C9686D">
            <w:pPr>
              <w:jc w:val="both"/>
              <w:rPr>
                <w:rFonts w:ascii="Open Sans" w:hAnsi="Open Sans" w:cs="Open Sans"/>
                <w:sz w:val="18"/>
                <w:szCs w:val="18"/>
              </w:rPr>
            </w:pPr>
            <w:r w:rsidRPr="005E54F5">
              <w:rPr>
                <w:rFonts w:ascii="Open Sans" w:hAnsi="Open Sans" w:cs="Open Sans"/>
                <w:sz w:val="18"/>
                <w:szCs w:val="18"/>
              </w:rPr>
              <w:t>Nombre de références en stock (HBPU)</w:t>
            </w:r>
            <w:r w:rsidR="00DF7058">
              <w:rPr>
                <w:rFonts w:ascii="Open Sans" w:hAnsi="Open Sans" w:cs="Open Sans"/>
                <w:sz w:val="18"/>
                <w:szCs w:val="18"/>
              </w:rPr>
              <w:t xml:space="preserve"> </w:t>
            </w:r>
            <w:r w:rsidR="00DF7058" w:rsidRPr="00DF7058">
              <w:rPr>
                <w:rFonts w:ascii="Open Sans" w:hAnsi="Open Sans" w:cs="Open Sans"/>
                <w:sz w:val="18"/>
                <w:szCs w:val="18"/>
              </w:rPr>
              <w:t>(ne concerne pas l’ensemble des produits du fournisseur)</w:t>
            </w:r>
          </w:p>
        </w:tc>
        <w:tc>
          <w:tcPr>
            <w:tcW w:w="795" w:type="pct"/>
          </w:tcPr>
          <w:p w14:paraId="53181698" w14:textId="77777777" w:rsidR="0074785E" w:rsidRPr="002C0306" w:rsidRDefault="0074785E" w:rsidP="0074785E">
            <w:pPr>
              <w:spacing w:after="0" w:line="240" w:lineRule="auto"/>
              <w:ind w:left="-85"/>
              <w:jc w:val="center"/>
              <w:rPr>
                <w:rFonts w:ascii="Open Sans" w:hAnsi="Open Sans" w:cs="Open Sans"/>
                <w:sz w:val="18"/>
                <w:szCs w:val="18"/>
              </w:rPr>
            </w:pPr>
            <w:r w:rsidRPr="002C0306">
              <w:rPr>
                <w:rFonts w:ascii="Open Sans" w:hAnsi="Open Sans" w:cs="Open Sans"/>
                <w:sz w:val="18"/>
                <w:szCs w:val="18"/>
              </w:rPr>
              <w:t>Préciser</w:t>
            </w:r>
          </w:p>
        </w:tc>
        <w:tc>
          <w:tcPr>
            <w:tcW w:w="798" w:type="pct"/>
          </w:tcPr>
          <w:p w14:paraId="5E27AE0B" w14:textId="3BF52771" w:rsidR="0074785E" w:rsidRPr="002C0306" w:rsidRDefault="0074785E" w:rsidP="00130F6C">
            <w:pPr>
              <w:ind w:left="-85"/>
              <w:jc w:val="center"/>
              <w:rPr>
                <w:rFonts w:ascii="Open Sans" w:hAnsi="Open Sans" w:cs="Open Sans"/>
                <w:sz w:val="18"/>
                <w:szCs w:val="18"/>
              </w:rPr>
            </w:pPr>
          </w:p>
        </w:tc>
        <w:tc>
          <w:tcPr>
            <w:tcW w:w="1159" w:type="pct"/>
            <w:gridSpan w:val="2"/>
          </w:tcPr>
          <w:p w14:paraId="334CBA42" w14:textId="77777777" w:rsidR="0074785E" w:rsidRPr="002C0306" w:rsidRDefault="0074785E" w:rsidP="0074785E">
            <w:pPr>
              <w:spacing w:after="0" w:line="240" w:lineRule="auto"/>
              <w:ind w:left="-85"/>
              <w:jc w:val="center"/>
              <w:rPr>
                <w:rFonts w:ascii="Open Sans" w:hAnsi="Open Sans" w:cs="Open Sans"/>
                <w:sz w:val="18"/>
                <w:szCs w:val="18"/>
              </w:rPr>
            </w:pPr>
          </w:p>
        </w:tc>
      </w:tr>
      <w:tr w:rsidR="00813D89" w:rsidRPr="002C0306" w14:paraId="51D91EA3" w14:textId="77777777" w:rsidTr="0072146F">
        <w:trPr>
          <w:trHeight w:val="397"/>
        </w:trPr>
        <w:tc>
          <w:tcPr>
            <w:tcW w:w="215" w:type="pct"/>
          </w:tcPr>
          <w:p w14:paraId="474A686A" w14:textId="49EDB88C" w:rsidR="00813D89" w:rsidRDefault="007A352F" w:rsidP="0074785E">
            <w:pPr>
              <w:jc w:val="both"/>
              <w:rPr>
                <w:rFonts w:ascii="Open Sans" w:hAnsi="Open Sans" w:cs="Open Sans"/>
                <w:b/>
                <w:bCs/>
                <w:sz w:val="18"/>
                <w:szCs w:val="18"/>
              </w:rPr>
            </w:pPr>
            <w:r>
              <w:rPr>
                <w:rFonts w:ascii="Open Sans" w:hAnsi="Open Sans" w:cs="Open Sans"/>
                <w:b/>
                <w:bCs/>
                <w:sz w:val="18"/>
                <w:szCs w:val="18"/>
              </w:rPr>
              <w:t>73</w:t>
            </w:r>
          </w:p>
        </w:tc>
        <w:tc>
          <w:tcPr>
            <w:tcW w:w="2033" w:type="pct"/>
          </w:tcPr>
          <w:p w14:paraId="0C948D57" w14:textId="4D995D40" w:rsidR="00813D89" w:rsidRPr="005E54F5" w:rsidRDefault="00813D89" w:rsidP="00C9686D">
            <w:pPr>
              <w:jc w:val="both"/>
              <w:rPr>
                <w:rFonts w:ascii="Open Sans" w:hAnsi="Open Sans" w:cs="Open Sans"/>
                <w:sz w:val="18"/>
                <w:szCs w:val="18"/>
              </w:rPr>
            </w:pPr>
            <w:r w:rsidRPr="00813D89">
              <w:rPr>
                <w:rFonts w:ascii="Open Sans" w:hAnsi="Open Sans" w:cs="Open Sans"/>
                <w:sz w:val="18"/>
                <w:szCs w:val="18"/>
              </w:rPr>
              <w:t>Durée de garantie générale</w:t>
            </w:r>
          </w:p>
        </w:tc>
        <w:tc>
          <w:tcPr>
            <w:tcW w:w="795" w:type="pct"/>
          </w:tcPr>
          <w:p w14:paraId="39FF0C7C" w14:textId="33C0B462" w:rsidR="00813D89" w:rsidRPr="002C0306" w:rsidRDefault="00813D89" w:rsidP="0074785E">
            <w:pPr>
              <w:spacing w:after="0" w:line="240" w:lineRule="auto"/>
              <w:ind w:left="-85"/>
              <w:jc w:val="center"/>
              <w:rPr>
                <w:rFonts w:ascii="Open Sans" w:hAnsi="Open Sans" w:cs="Open Sans"/>
                <w:sz w:val="18"/>
                <w:szCs w:val="18"/>
              </w:rPr>
            </w:pPr>
            <w:r w:rsidRPr="00813D89">
              <w:rPr>
                <w:rFonts w:ascii="Open Sans" w:hAnsi="Open Sans" w:cs="Open Sans"/>
                <w:sz w:val="18"/>
                <w:szCs w:val="18"/>
              </w:rPr>
              <w:t>Préciser</w:t>
            </w:r>
          </w:p>
        </w:tc>
        <w:tc>
          <w:tcPr>
            <w:tcW w:w="798" w:type="pct"/>
          </w:tcPr>
          <w:p w14:paraId="088ECEA3" w14:textId="77777777" w:rsidR="00813D89" w:rsidRPr="002C0306" w:rsidRDefault="00813D89" w:rsidP="00130F6C">
            <w:pPr>
              <w:ind w:left="-85"/>
              <w:jc w:val="center"/>
              <w:rPr>
                <w:rFonts w:ascii="Open Sans" w:hAnsi="Open Sans" w:cs="Open Sans"/>
                <w:sz w:val="18"/>
                <w:szCs w:val="18"/>
              </w:rPr>
            </w:pPr>
          </w:p>
        </w:tc>
        <w:tc>
          <w:tcPr>
            <w:tcW w:w="1159" w:type="pct"/>
            <w:gridSpan w:val="2"/>
          </w:tcPr>
          <w:p w14:paraId="6999F1AB" w14:textId="77777777" w:rsidR="00813D89" w:rsidRPr="002C0306" w:rsidRDefault="00813D89" w:rsidP="0074785E">
            <w:pPr>
              <w:spacing w:after="0" w:line="240" w:lineRule="auto"/>
              <w:ind w:left="-85"/>
              <w:jc w:val="center"/>
              <w:rPr>
                <w:rFonts w:ascii="Open Sans" w:hAnsi="Open Sans" w:cs="Open Sans"/>
                <w:sz w:val="18"/>
                <w:szCs w:val="18"/>
              </w:rPr>
            </w:pPr>
          </w:p>
        </w:tc>
      </w:tr>
      <w:tr w:rsidR="00284418" w:rsidRPr="002C0306" w14:paraId="5A676BDE" w14:textId="77777777" w:rsidTr="0072146F">
        <w:trPr>
          <w:trHeight w:val="324"/>
        </w:trPr>
        <w:tc>
          <w:tcPr>
            <w:tcW w:w="5000" w:type="pct"/>
            <w:gridSpan w:val="6"/>
            <w:tcBorders>
              <w:bottom w:val="single" w:sz="4" w:space="0" w:color="auto"/>
            </w:tcBorders>
            <w:shd w:val="clear" w:color="auto" w:fill="C6D9F1" w:themeFill="text2" w:themeFillTint="33"/>
          </w:tcPr>
          <w:p w14:paraId="21552489" w14:textId="77EA76F9" w:rsidR="00284418" w:rsidRPr="002C0306" w:rsidRDefault="004568B2" w:rsidP="0072146F">
            <w:pPr>
              <w:jc w:val="center"/>
              <w:rPr>
                <w:rFonts w:ascii="Open Sans" w:hAnsi="Open Sans" w:cs="Open Sans"/>
              </w:rPr>
            </w:pPr>
            <w:r w:rsidRPr="004568B2">
              <w:rPr>
                <w:rFonts w:ascii="Open Sans" w:hAnsi="Open Sans" w:cs="Open Sans"/>
                <w:sz w:val="18"/>
                <w:szCs w:val="18"/>
              </w:rPr>
              <w:t>LAMPE XENON PE300BFA</w:t>
            </w:r>
          </w:p>
        </w:tc>
      </w:tr>
      <w:tr w:rsidR="004568B2" w:rsidRPr="002C0306" w14:paraId="558B8FA5" w14:textId="77777777" w:rsidTr="004568B2">
        <w:trPr>
          <w:trHeight w:val="401"/>
        </w:trPr>
        <w:tc>
          <w:tcPr>
            <w:tcW w:w="215" w:type="pct"/>
            <w:tcBorders>
              <w:bottom w:val="single" w:sz="4" w:space="0" w:color="auto"/>
            </w:tcBorders>
          </w:tcPr>
          <w:p w14:paraId="4CA20428" w14:textId="72EA3187" w:rsidR="004568B2" w:rsidRPr="0074785E" w:rsidRDefault="007A352F" w:rsidP="004568B2">
            <w:pPr>
              <w:jc w:val="both"/>
              <w:rPr>
                <w:rFonts w:ascii="Open Sans" w:hAnsi="Open Sans" w:cs="Open Sans"/>
                <w:b/>
                <w:bCs/>
                <w:sz w:val="18"/>
                <w:szCs w:val="18"/>
              </w:rPr>
            </w:pPr>
            <w:r>
              <w:rPr>
                <w:rFonts w:ascii="Open Sans" w:hAnsi="Open Sans" w:cs="Open Sans"/>
                <w:b/>
                <w:bCs/>
                <w:sz w:val="18"/>
                <w:szCs w:val="18"/>
              </w:rPr>
              <w:t>74</w:t>
            </w:r>
          </w:p>
        </w:tc>
        <w:tc>
          <w:tcPr>
            <w:tcW w:w="2033" w:type="pct"/>
            <w:tcBorders>
              <w:bottom w:val="single" w:sz="4" w:space="0" w:color="auto"/>
            </w:tcBorders>
          </w:tcPr>
          <w:p w14:paraId="7E864A92" w14:textId="072B1C69" w:rsidR="004568B2" w:rsidRPr="00C9686D" w:rsidRDefault="004568B2" w:rsidP="00C9686D">
            <w:pPr>
              <w:jc w:val="both"/>
              <w:rPr>
                <w:rFonts w:ascii="Open Sans" w:hAnsi="Open Sans" w:cs="Open Sans"/>
                <w:sz w:val="18"/>
                <w:szCs w:val="18"/>
              </w:rPr>
            </w:pPr>
            <w:r w:rsidRPr="00C9686D">
              <w:rPr>
                <w:rFonts w:ascii="Open Sans" w:hAnsi="Open Sans" w:cs="Open Sans"/>
                <w:sz w:val="18"/>
                <w:szCs w:val="18"/>
              </w:rPr>
              <w:t xml:space="preserve">Durée de garantie </w:t>
            </w:r>
          </w:p>
        </w:tc>
        <w:tc>
          <w:tcPr>
            <w:tcW w:w="795" w:type="pct"/>
          </w:tcPr>
          <w:p w14:paraId="00E7AD4B" w14:textId="0680688A" w:rsidR="004568B2" w:rsidRPr="00C9686D" w:rsidRDefault="004568B2" w:rsidP="004568B2">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52EFB93D" w14:textId="6D0EC363" w:rsidR="004568B2" w:rsidRPr="00C9686D" w:rsidRDefault="004568B2" w:rsidP="004568B2">
            <w:pPr>
              <w:ind w:left="-85"/>
              <w:jc w:val="center"/>
              <w:rPr>
                <w:rFonts w:ascii="Open Sans" w:hAnsi="Open Sans" w:cs="Open Sans"/>
                <w:sz w:val="18"/>
                <w:szCs w:val="18"/>
              </w:rPr>
            </w:pPr>
          </w:p>
        </w:tc>
        <w:tc>
          <w:tcPr>
            <w:tcW w:w="1142" w:type="pct"/>
          </w:tcPr>
          <w:p w14:paraId="51A22C55" w14:textId="77777777" w:rsidR="004568B2" w:rsidRPr="00C9686D" w:rsidRDefault="004568B2" w:rsidP="004568B2">
            <w:pPr>
              <w:ind w:left="-85"/>
              <w:jc w:val="center"/>
              <w:rPr>
                <w:rFonts w:ascii="Open Sans" w:hAnsi="Open Sans" w:cs="Open Sans"/>
                <w:sz w:val="18"/>
                <w:szCs w:val="18"/>
              </w:rPr>
            </w:pPr>
          </w:p>
        </w:tc>
      </w:tr>
      <w:tr w:rsidR="004568B2" w:rsidRPr="002C0306" w14:paraId="3516ED29" w14:textId="77777777" w:rsidTr="004568B2">
        <w:trPr>
          <w:trHeight w:val="383"/>
        </w:trPr>
        <w:tc>
          <w:tcPr>
            <w:tcW w:w="215" w:type="pct"/>
          </w:tcPr>
          <w:p w14:paraId="661293D1" w14:textId="37A0447B" w:rsidR="004568B2" w:rsidRPr="0074785E" w:rsidRDefault="007A352F" w:rsidP="004568B2">
            <w:pPr>
              <w:jc w:val="both"/>
              <w:rPr>
                <w:rFonts w:ascii="Open Sans" w:hAnsi="Open Sans" w:cs="Open Sans"/>
                <w:b/>
                <w:bCs/>
                <w:sz w:val="18"/>
                <w:szCs w:val="18"/>
              </w:rPr>
            </w:pPr>
            <w:r>
              <w:rPr>
                <w:rFonts w:ascii="Open Sans" w:hAnsi="Open Sans" w:cs="Open Sans"/>
                <w:b/>
                <w:bCs/>
                <w:sz w:val="18"/>
                <w:szCs w:val="18"/>
              </w:rPr>
              <w:t>75</w:t>
            </w:r>
          </w:p>
        </w:tc>
        <w:tc>
          <w:tcPr>
            <w:tcW w:w="2033" w:type="pct"/>
          </w:tcPr>
          <w:p w14:paraId="4273B3DC" w14:textId="25DC9144" w:rsidR="004568B2" w:rsidRPr="00C9686D" w:rsidRDefault="004568B2" w:rsidP="00C9686D">
            <w:pPr>
              <w:jc w:val="both"/>
              <w:rPr>
                <w:rFonts w:ascii="Open Sans" w:hAnsi="Open Sans" w:cs="Open Sans"/>
                <w:sz w:val="18"/>
                <w:szCs w:val="18"/>
              </w:rPr>
            </w:pPr>
            <w:r w:rsidRPr="00C9686D">
              <w:rPr>
                <w:rFonts w:ascii="Open Sans" w:hAnsi="Open Sans" w:cs="Open Sans"/>
                <w:sz w:val="18"/>
                <w:szCs w:val="18"/>
              </w:rPr>
              <w:t>Durée de vie (h)</w:t>
            </w:r>
          </w:p>
        </w:tc>
        <w:tc>
          <w:tcPr>
            <w:tcW w:w="795" w:type="pct"/>
          </w:tcPr>
          <w:p w14:paraId="6BC7CC2C" w14:textId="1D3D0C6C" w:rsidR="004568B2" w:rsidRPr="00C9686D" w:rsidRDefault="004568B2" w:rsidP="004568B2">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6AF0983C" w14:textId="7B1EF0F4" w:rsidR="004568B2" w:rsidRPr="00C9686D" w:rsidRDefault="004568B2" w:rsidP="004568B2">
            <w:pPr>
              <w:ind w:left="-85"/>
              <w:jc w:val="center"/>
              <w:rPr>
                <w:rFonts w:ascii="Open Sans" w:hAnsi="Open Sans" w:cs="Open Sans"/>
                <w:sz w:val="18"/>
                <w:szCs w:val="18"/>
              </w:rPr>
            </w:pPr>
          </w:p>
        </w:tc>
        <w:tc>
          <w:tcPr>
            <w:tcW w:w="1142" w:type="pct"/>
          </w:tcPr>
          <w:p w14:paraId="2B0D3780" w14:textId="77777777" w:rsidR="004568B2" w:rsidRPr="00C9686D" w:rsidRDefault="004568B2" w:rsidP="004568B2">
            <w:pPr>
              <w:ind w:left="-85"/>
              <w:jc w:val="center"/>
              <w:rPr>
                <w:rFonts w:ascii="Open Sans" w:hAnsi="Open Sans" w:cs="Open Sans"/>
                <w:sz w:val="18"/>
                <w:szCs w:val="18"/>
              </w:rPr>
            </w:pPr>
          </w:p>
        </w:tc>
      </w:tr>
      <w:tr w:rsidR="004568B2" w:rsidRPr="002C0306" w14:paraId="3C7DD2C8" w14:textId="77777777" w:rsidTr="004568B2">
        <w:trPr>
          <w:trHeight w:val="383"/>
        </w:trPr>
        <w:tc>
          <w:tcPr>
            <w:tcW w:w="215" w:type="pct"/>
          </w:tcPr>
          <w:p w14:paraId="2076BCBC" w14:textId="1D303015" w:rsidR="004568B2" w:rsidRPr="0026493E" w:rsidRDefault="007A352F" w:rsidP="004568B2">
            <w:pPr>
              <w:jc w:val="both"/>
              <w:rPr>
                <w:rFonts w:ascii="Open Sans" w:hAnsi="Open Sans" w:cs="Open Sans"/>
                <w:b/>
                <w:bCs/>
                <w:sz w:val="18"/>
                <w:szCs w:val="18"/>
              </w:rPr>
            </w:pPr>
            <w:r>
              <w:rPr>
                <w:rFonts w:ascii="Open Sans" w:hAnsi="Open Sans" w:cs="Open Sans"/>
                <w:b/>
                <w:bCs/>
                <w:sz w:val="18"/>
                <w:szCs w:val="18"/>
              </w:rPr>
              <w:t>76</w:t>
            </w:r>
          </w:p>
        </w:tc>
        <w:tc>
          <w:tcPr>
            <w:tcW w:w="2033" w:type="pct"/>
          </w:tcPr>
          <w:p w14:paraId="06333777" w14:textId="7F3D424F" w:rsidR="004568B2" w:rsidRPr="00C9686D" w:rsidRDefault="004568B2" w:rsidP="00C9686D">
            <w:pPr>
              <w:jc w:val="both"/>
              <w:rPr>
                <w:rFonts w:ascii="Open Sans" w:hAnsi="Open Sans" w:cs="Open Sans"/>
                <w:sz w:val="18"/>
                <w:szCs w:val="18"/>
              </w:rPr>
            </w:pPr>
            <w:r w:rsidRPr="00C9686D">
              <w:rPr>
                <w:rFonts w:ascii="Open Sans" w:hAnsi="Open Sans" w:cs="Open Sans"/>
                <w:sz w:val="18"/>
                <w:szCs w:val="18"/>
              </w:rPr>
              <w:t>Flux lumineux utile (Lm) et mode veille</w:t>
            </w:r>
          </w:p>
        </w:tc>
        <w:tc>
          <w:tcPr>
            <w:tcW w:w="795" w:type="pct"/>
          </w:tcPr>
          <w:p w14:paraId="75E3886C" w14:textId="7F2B5DEC" w:rsidR="004568B2" w:rsidRPr="00C9686D" w:rsidRDefault="004568B2" w:rsidP="004568B2">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34F5A047" w14:textId="3F109B34" w:rsidR="004568B2" w:rsidRPr="00C9686D" w:rsidRDefault="004568B2" w:rsidP="004568B2">
            <w:pPr>
              <w:ind w:left="-85"/>
              <w:jc w:val="center"/>
              <w:rPr>
                <w:rFonts w:ascii="Open Sans" w:hAnsi="Open Sans" w:cs="Open Sans"/>
                <w:sz w:val="18"/>
                <w:szCs w:val="18"/>
              </w:rPr>
            </w:pPr>
          </w:p>
        </w:tc>
        <w:tc>
          <w:tcPr>
            <w:tcW w:w="1142" w:type="pct"/>
          </w:tcPr>
          <w:p w14:paraId="4E12A62C" w14:textId="77777777" w:rsidR="004568B2" w:rsidRPr="00C9686D" w:rsidRDefault="004568B2" w:rsidP="004568B2">
            <w:pPr>
              <w:ind w:left="-85"/>
              <w:jc w:val="center"/>
              <w:rPr>
                <w:rFonts w:ascii="Open Sans" w:hAnsi="Open Sans" w:cs="Open Sans"/>
                <w:sz w:val="18"/>
                <w:szCs w:val="18"/>
              </w:rPr>
            </w:pPr>
          </w:p>
        </w:tc>
      </w:tr>
      <w:tr w:rsidR="004568B2" w:rsidRPr="002C0306" w14:paraId="5359549A" w14:textId="77777777" w:rsidTr="004568B2">
        <w:trPr>
          <w:trHeight w:val="383"/>
        </w:trPr>
        <w:tc>
          <w:tcPr>
            <w:tcW w:w="215" w:type="pct"/>
          </w:tcPr>
          <w:p w14:paraId="2A0C7A04" w14:textId="23FD783F" w:rsidR="004568B2" w:rsidRPr="0026493E" w:rsidRDefault="007A352F" w:rsidP="004568B2">
            <w:pPr>
              <w:jc w:val="both"/>
              <w:rPr>
                <w:rFonts w:ascii="Open Sans" w:hAnsi="Open Sans" w:cs="Open Sans"/>
                <w:b/>
                <w:bCs/>
                <w:sz w:val="18"/>
                <w:szCs w:val="18"/>
              </w:rPr>
            </w:pPr>
            <w:r>
              <w:rPr>
                <w:rFonts w:ascii="Open Sans" w:hAnsi="Open Sans" w:cs="Open Sans"/>
                <w:b/>
                <w:bCs/>
                <w:sz w:val="18"/>
                <w:szCs w:val="18"/>
              </w:rPr>
              <w:t>77</w:t>
            </w:r>
          </w:p>
        </w:tc>
        <w:tc>
          <w:tcPr>
            <w:tcW w:w="2033" w:type="pct"/>
          </w:tcPr>
          <w:p w14:paraId="3BB1BCE7" w14:textId="3D3189E8" w:rsidR="004568B2" w:rsidRPr="00C9686D" w:rsidRDefault="004568B2" w:rsidP="00C9686D">
            <w:pPr>
              <w:jc w:val="both"/>
              <w:rPr>
                <w:rFonts w:ascii="Open Sans" w:hAnsi="Open Sans" w:cs="Open Sans"/>
                <w:sz w:val="18"/>
                <w:szCs w:val="18"/>
              </w:rPr>
            </w:pPr>
            <w:r w:rsidRPr="00C9686D">
              <w:rPr>
                <w:rFonts w:ascii="Open Sans" w:hAnsi="Open Sans" w:cs="Open Sans"/>
                <w:sz w:val="18"/>
                <w:szCs w:val="18"/>
              </w:rPr>
              <w:t>Consommation par heure (Watt)</w:t>
            </w:r>
          </w:p>
        </w:tc>
        <w:tc>
          <w:tcPr>
            <w:tcW w:w="795" w:type="pct"/>
          </w:tcPr>
          <w:p w14:paraId="2CA8AE67" w14:textId="30846837" w:rsidR="004568B2" w:rsidRPr="00C9686D" w:rsidRDefault="004568B2" w:rsidP="004568B2">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5E378001" w14:textId="330E1A38" w:rsidR="004568B2" w:rsidRPr="00C9686D" w:rsidRDefault="004568B2" w:rsidP="004568B2">
            <w:pPr>
              <w:ind w:left="-85"/>
              <w:jc w:val="center"/>
              <w:rPr>
                <w:rFonts w:ascii="Open Sans" w:hAnsi="Open Sans" w:cs="Open Sans"/>
                <w:sz w:val="18"/>
                <w:szCs w:val="18"/>
              </w:rPr>
            </w:pPr>
          </w:p>
        </w:tc>
        <w:tc>
          <w:tcPr>
            <w:tcW w:w="1142" w:type="pct"/>
          </w:tcPr>
          <w:p w14:paraId="1236975C" w14:textId="77777777" w:rsidR="004568B2" w:rsidRPr="00C9686D" w:rsidRDefault="004568B2" w:rsidP="004568B2">
            <w:pPr>
              <w:ind w:left="-85"/>
              <w:jc w:val="center"/>
              <w:rPr>
                <w:rFonts w:ascii="Open Sans" w:hAnsi="Open Sans" w:cs="Open Sans"/>
                <w:sz w:val="18"/>
                <w:szCs w:val="18"/>
              </w:rPr>
            </w:pPr>
          </w:p>
        </w:tc>
      </w:tr>
      <w:tr w:rsidR="000503C0" w:rsidRPr="002C0306" w14:paraId="3C6CBBDC" w14:textId="77777777" w:rsidTr="000503C0">
        <w:trPr>
          <w:trHeight w:val="383"/>
        </w:trPr>
        <w:tc>
          <w:tcPr>
            <w:tcW w:w="5000" w:type="pct"/>
            <w:gridSpan w:val="6"/>
            <w:shd w:val="clear" w:color="auto" w:fill="C6D9F1" w:themeFill="text2" w:themeFillTint="33"/>
          </w:tcPr>
          <w:p w14:paraId="08A8525F" w14:textId="2F010410" w:rsidR="000503C0" w:rsidRPr="002C0306" w:rsidRDefault="0026493E" w:rsidP="004568B2">
            <w:pPr>
              <w:ind w:left="-85"/>
              <w:jc w:val="center"/>
              <w:rPr>
                <w:rFonts w:ascii="Open Sans" w:hAnsi="Open Sans" w:cs="Open Sans"/>
                <w:sz w:val="18"/>
                <w:szCs w:val="18"/>
              </w:rPr>
            </w:pPr>
            <w:r w:rsidRPr="0026493E">
              <w:rPr>
                <w:rFonts w:ascii="Open Sans" w:hAnsi="Open Sans" w:cs="Open Sans"/>
                <w:sz w:val="18"/>
                <w:szCs w:val="18"/>
              </w:rPr>
              <w:t xml:space="preserve">LAMPE MERCURE 100W </w:t>
            </w:r>
            <w:proofErr w:type="gramStart"/>
            <w:r w:rsidRPr="0026493E">
              <w:rPr>
                <w:rFonts w:ascii="Open Sans" w:hAnsi="Open Sans" w:cs="Open Sans"/>
                <w:sz w:val="18"/>
                <w:szCs w:val="18"/>
              </w:rPr>
              <w:t>OSRAM  HBO</w:t>
            </w:r>
            <w:proofErr w:type="gramEnd"/>
            <w:r w:rsidRPr="0026493E">
              <w:rPr>
                <w:rFonts w:ascii="Open Sans" w:hAnsi="Open Sans" w:cs="Open Sans"/>
                <w:sz w:val="18"/>
                <w:szCs w:val="18"/>
              </w:rPr>
              <w:t xml:space="preserve"> 100W/2 DC</w:t>
            </w:r>
          </w:p>
        </w:tc>
      </w:tr>
      <w:tr w:rsidR="000503C0" w:rsidRPr="002C0306" w14:paraId="32ECDCDA" w14:textId="77777777" w:rsidTr="004568B2">
        <w:trPr>
          <w:trHeight w:val="383"/>
        </w:trPr>
        <w:tc>
          <w:tcPr>
            <w:tcW w:w="215" w:type="pct"/>
          </w:tcPr>
          <w:p w14:paraId="2B0685D1" w14:textId="778582DA" w:rsidR="000503C0" w:rsidRPr="0026493E" w:rsidRDefault="007A352F" w:rsidP="000503C0">
            <w:pPr>
              <w:jc w:val="both"/>
              <w:rPr>
                <w:rFonts w:ascii="Open Sans" w:hAnsi="Open Sans" w:cs="Open Sans"/>
                <w:b/>
                <w:bCs/>
                <w:sz w:val="18"/>
                <w:szCs w:val="18"/>
              </w:rPr>
            </w:pPr>
            <w:r>
              <w:rPr>
                <w:rFonts w:ascii="Open Sans" w:hAnsi="Open Sans" w:cs="Open Sans"/>
                <w:b/>
                <w:bCs/>
                <w:sz w:val="18"/>
                <w:szCs w:val="18"/>
              </w:rPr>
              <w:t>78</w:t>
            </w:r>
          </w:p>
        </w:tc>
        <w:tc>
          <w:tcPr>
            <w:tcW w:w="2033" w:type="pct"/>
          </w:tcPr>
          <w:p w14:paraId="3448653D" w14:textId="731DC7EA" w:rsidR="000503C0" w:rsidRPr="00C9686D" w:rsidRDefault="000503C0" w:rsidP="00C9686D">
            <w:pPr>
              <w:jc w:val="both"/>
              <w:rPr>
                <w:rFonts w:ascii="Open Sans" w:hAnsi="Open Sans" w:cs="Open Sans"/>
                <w:sz w:val="18"/>
                <w:szCs w:val="18"/>
              </w:rPr>
            </w:pPr>
            <w:r w:rsidRPr="00C9686D">
              <w:rPr>
                <w:rFonts w:ascii="Open Sans" w:hAnsi="Open Sans" w:cs="Open Sans"/>
                <w:sz w:val="18"/>
                <w:szCs w:val="18"/>
              </w:rPr>
              <w:t xml:space="preserve">Durée de garantie </w:t>
            </w:r>
          </w:p>
        </w:tc>
        <w:tc>
          <w:tcPr>
            <w:tcW w:w="795" w:type="pct"/>
          </w:tcPr>
          <w:p w14:paraId="5860A57B" w14:textId="588B497A" w:rsidR="000503C0" w:rsidRPr="00C9686D" w:rsidRDefault="000503C0" w:rsidP="000503C0">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0EB95519" w14:textId="6A6AABD1" w:rsidR="000503C0" w:rsidRPr="00C9686D" w:rsidRDefault="000503C0" w:rsidP="000503C0">
            <w:pPr>
              <w:ind w:left="-85"/>
              <w:jc w:val="center"/>
              <w:rPr>
                <w:rFonts w:ascii="Open Sans" w:hAnsi="Open Sans" w:cs="Open Sans"/>
                <w:sz w:val="18"/>
                <w:szCs w:val="18"/>
              </w:rPr>
            </w:pPr>
          </w:p>
        </w:tc>
        <w:tc>
          <w:tcPr>
            <w:tcW w:w="1142" w:type="pct"/>
          </w:tcPr>
          <w:p w14:paraId="77026BC2" w14:textId="77777777" w:rsidR="000503C0" w:rsidRPr="00C9686D" w:rsidRDefault="000503C0" w:rsidP="000503C0">
            <w:pPr>
              <w:ind w:left="-85"/>
              <w:jc w:val="center"/>
              <w:rPr>
                <w:rFonts w:ascii="Open Sans" w:hAnsi="Open Sans" w:cs="Open Sans"/>
                <w:sz w:val="18"/>
                <w:szCs w:val="18"/>
              </w:rPr>
            </w:pPr>
          </w:p>
        </w:tc>
      </w:tr>
      <w:tr w:rsidR="000503C0" w:rsidRPr="002C0306" w14:paraId="4B29C517" w14:textId="77777777" w:rsidTr="004568B2">
        <w:trPr>
          <w:trHeight w:val="383"/>
        </w:trPr>
        <w:tc>
          <w:tcPr>
            <w:tcW w:w="215" w:type="pct"/>
          </w:tcPr>
          <w:p w14:paraId="48F1B6D3" w14:textId="58ACD550" w:rsidR="000503C0" w:rsidRPr="0026493E" w:rsidRDefault="007A352F" w:rsidP="000503C0">
            <w:pPr>
              <w:jc w:val="both"/>
              <w:rPr>
                <w:rFonts w:ascii="Open Sans" w:hAnsi="Open Sans" w:cs="Open Sans"/>
                <w:b/>
                <w:bCs/>
                <w:sz w:val="18"/>
                <w:szCs w:val="18"/>
              </w:rPr>
            </w:pPr>
            <w:r>
              <w:rPr>
                <w:rFonts w:ascii="Open Sans" w:hAnsi="Open Sans" w:cs="Open Sans"/>
                <w:b/>
                <w:bCs/>
                <w:sz w:val="18"/>
                <w:szCs w:val="18"/>
              </w:rPr>
              <w:t>79</w:t>
            </w:r>
          </w:p>
        </w:tc>
        <w:tc>
          <w:tcPr>
            <w:tcW w:w="2033" w:type="pct"/>
          </w:tcPr>
          <w:p w14:paraId="7BFF901E" w14:textId="67DD487A" w:rsidR="000503C0" w:rsidRPr="00C9686D" w:rsidRDefault="000503C0" w:rsidP="00C9686D">
            <w:pPr>
              <w:jc w:val="both"/>
              <w:rPr>
                <w:rFonts w:ascii="Open Sans" w:hAnsi="Open Sans" w:cs="Open Sans"/>
                <w:sz w:val="18"/>
                <w:szCs w:val="18"/>
              </w:rPr>
            </w:pPr>
            <w:r w:rsidRPr="00C9686D">
              <w:rPr>
                <w:rFonts w:ascii="Open Sans" w:hAnsi="Open Sans" w:cs="Open Sans"/>
                <w:sz w:val="18"/>
                <w:szCs w:val="18"/>
              </w:rPr>
              <w:t>Durée de vie (h)</w:t>
            </w:r>
          </w:p>
        </w:tc>
        <w:tc>
          <w:tcPr>
            <w:tcW w:w="795" w:type="pct"/>
          </w:tcPr>
          <w:p w14:paraId="1648DC71" w14:textId="2F324FDB" w:rsidR="000503C0" w:rsidRPr="00C9686D" w:rsidRDefault="000503C0" w:rsidP="000503C0">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043D932D" w14:textId="194E5EB3" w:rsidR="000503C0" w:rsidRPr="00C9686D" w:rsidRDefault="000503C0" w:rsidP="000503C0">
            <w:pPr>
              <w:ind w:left="-85"/>
              <w:jc w:val="center"/>
              <w:rPr>
                <w:rFonts w:ascii="Open Sans" w:hAnsi="Open Sans" w:cs="Open Sans"/>
                <w:sz w:val="18"/>
                <w:szCs w:val="18"/>
              </w:rPr>
            </w:pPr>
          </w:p>
        </w:tc>
        <w:tc>
          <w:tcPr>
            <w:tcW w:w="1142" w:type="pct"/>
          </w:tcPr>
          <w:p w14:paraId="4943DAB2" w14:textId="77777777" w:rsidR="000503C0" w:rsidRPr="00C9686D" w:rsidRDefault="000503C0" w:rsidP="000503C0">
            <w:pPr>
              <w:ind w:left="-85"/>
              <w:jc w:val="center"/>
              <w:rPr>
                <w:rFonts w:ascii="Open Sans" w:hAnsi="Open Sans" w:cs="Open Sans"/>
                <w:sz w:val="18"/>
                <w:szCs w:val="18"/>
              </w:rPr>
            </w:pPr>
          </w:p>
        </w:tc>
      </w:tr>
      <w:tr w:rsidR="000503C0" w:rsidRPr="002C0306" w14:paraId="6AF6778E" w14:textId="77777777" w:rsidTr="004568B2">
        <w:trPr>
          <w:trHeight w:val="383"/>
        </w:trPr>
        <w:tc>
          <w:tcPr>
            <w:tcW w:w="215" w:type="pct"/>
          </w:tcPr>
          <w:p w14:paraId="571D7DF6" w14:textId="691D951A" w:rsidR="000503C0" w:rsidRPr="0026493E" w:rsidRDefault="007A352F" w:rsidP="000503C0">
            <w:pPr>
              <w:jc w:val="both"/>
              <w:rPr>
                <w:rFonts w:ascii="Open Sans" w:hAnsi="Open Sans" w:cs="Open Sans"/>
                <w:b/>
                <w:bCs/>
                <w:sz w:val="18"/>
                <w:szCs w:val="18"/>
              </w:rPr>
            </w:pPr>
            <w:r>
              <w:rPr>
                <w:rFonts w:ascii="Open Sans" w:hAnsi="Open Sans" w:cs="Open Sans"/>
                <w:b/>
                <w:bCs/>
                <w:sz w:val="18"/>
                <w:szCs w:val="18"/>
              </w:rPr>
              <w:t>80</w:t>
            </w:r>
          </w:p>
        </w:tc>
        <w:tc>
          <w:tcPr>
            <w:tcW w:w="2033" w:type="pct"/>
          </w:tcPr>
          <w:p w14:paraId="21762873" w14:textId="638F7BC1" w:rsidR="000503C0" w:rsidRPr="00C9686D" w:rsidRDefault="000503C0" w:rsidP="00C9686D">
            <w:pPr>
              <w:jc w:val="both"/>
              <w:rPr>
                <w:rFonts w:ascii="Open Sans" w:hAnsi="Open Sans" w:cs="Open Sans"/>
                <w:sz w:val="18"/>
                <w:szCs w:val="18"/>
              </w:rPr>
            </w:pPr>
            <w:r w:rsidRPr="00C9686D">
              <w:rPr>
                <w:rFonts w:ascii="Open Sans" w:hAnsi="Open Sans" w:cs="Open Sans"/>
                <w:sz w:val="18"/>
                <w:szCs w:val="18"/>
              </w:rPr>
              <w:t>Flux lumineux utile (Lm) et mode veille</w:t>
            </w:r>
          </w:p>
        </w:tc>
        <w:tc>
          <w:tcPr>
            <w:tcW w:w="795" w:type="pct"/>
          </w:tcPr>
          <w:p w14:paraId="4CFA94B3" w14:textId="128B85D0" w:rsidR="000503C0" w:rsidRPr="00C9686D" w:rsidRDefault="000503C0" w:rsidP="000503C0">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44277776" w14:textId="6E93B079" w:rsidR="000503C0" w:rsidRPr="00C9686D" w:rsidRDefault="000503C0" w:rsidP="000503C0">
            <w:pPr>
              <w:ind w:left="-85"/>
              <w:jc w:val="center"/>
              <w:rPr>
                <w:rFonts w:ascii="Open Sans" w:hAnsi="Open Sans" w:cs="Open Sans"/>
                <w:sz w:val="18"/>
                <w:szCs w:val="18"/>
              </w:rPr>
            </w:pPr>
          </w:p>
        </w:tc>
        <w:tc>
          <w:tcPr>
            <w:tcW w:w="1142" w:type="pct"/>
          </w:tcPr>
          <w:p w14:paraId="391EBAF1" w14:textId="77777777" w:rsidR="000503C0" w:rsidRPr="00C9686D" w:rsidRDefault="000503C0" w:rsidP="000503C0">
            <w:pPr>
              <w:ind w:left="-85"/>
              <w:jc w:val="center"/>
              <w:rPr>
                <w:rFonts w:ascii="Open Sans" w:hAnsi="Open Sans" w:cs="Open Sans"/>
                <w:sz w:val="18"/>
                <w:szCs w:val="18"/>
              </w:rPr>
            </w:pPr>
          </w:p>
        </w:tc>
      </w:tr>
      <w:tr w:rsidR="000503C0" w:rsidRPr="002C0306" w14:paraId="7AC55E4B" w14:textId="77777777" w:rsidTr="004568B2">
        <w:trPr>
          <w:trHeight w:val="383"/>
        </w:trPr>
        <w:tc>
          <w:tcPr>
            <w:tcW w:w="215" w:type="pct"/>
          </w:tcPr>
          <w:p w14:paraId="5571F6CB" w14:textId="1CD4B892" w:rsidR="000503C0" w:rsidRPr="0026493E" w:rsidRDefault="007A352F" w:rsidP="000503C0">
            <w:pPr>
              <w:jc w:val="both"/>
              <w:rPr>
                <w:rFonts w:ascii="Open Sans" w:hAnsi="Open Sans" w:cs="Open Sans"/>
                <w:b/>
                <w:bCs/>
                <w:sz w:val="18"/>
                <w:szCs w:val="18"/>
              </w:rPr>
            </w:pPr>
            <w:r>
              <w:rPr>
                <w:rFonts w:ascii="Open Sans" w:hAnsi="Open Sans" w:cs="Open Sans"/>
                <w:b/>
                <w:bCs/>
                <w:sz w:val="18"/>
                <w:szCs w:val="18"/>
              </w:rPr>
              <w:t>81</w:t>
            </w:r>
          </w:p>
        </w:tc>
        <w:tc>
          <w:tcPr>
            <w:tcW w:w="2033" w:type="pct"/>
          </w:tcPr>
          <w:p w14:paraId="10159A13" w14:textId="4C9A95DA" w:rsidR="000503C0" w:rsidRPr="00C9686D" w:rsidRDefault="000503C0" w:rsidP="00C9686D">
            <w:pPr>
              <w:jc w:val="both"/>
              <w:rPr>
                <w:rFonts w:ascii="Open Sans" w:hAnsi="Open Sans" w:cs="Open Sans"/>
                <w:sz w:val="18"/>
                <w:szCs w:val="18"/>
              </w:rPr>
            </w:pPr>
            <w:r w:rsidRPr="00C9686D">
              <w:rPr>
                <w:rFonts w:ascii="Open Sans" w:hAnsi="Open Sans" w:cs="Open Sans"/>
                <w:sz w:val="18"/>
                <w:szCs w:val="18"/>
              </w:rPr>
              <w:t>Consommation par heure (Watt)</w:t>
            </w:r>
          </w:p>
        </w:tc>
        <w:tc>
          <w:tcPr>
            <w:tcW w:w="795" w:type="pct"/>
          </w:tcPr>
          <w:p w14:paraId="27C47397" w14:textId="6173A1FD" w:rsidR="000503C0" w:rsidRPr="00C9686D" w:rsidRDefault="000503C0" w:rsidP="000503C0">
            <w:pPr>
              <w:ind w:left="-85"/>
              <w:jc w:val="center"/>
              <w:rPr>
                <w:rFonts w:ascii="Open Sans" w:hAnsi="Open Sans" w:cs="Open Sans"/>
                <w:sz w:val="18"/>
                <w:szCs w:val="18"/>
              </w:rPr>
            </w:pPr>
            <w:r w:rsidRPr="00C9686D">
              <w:rPr>
                <w:rFonts w:ascii="Open Sans" w:hAnsi="Open Sans" w:cs="Open Sans"/>
                <w:sz w:val="18"/>
                <w:szCs w:val="18"/>
              </w:rPr>
              <w:t>Préciser</w:t>
            </w:r>
          </w:p>
        </w:tc>
        <w:tc>
          <w:tcPr>
            <w:tcW w:w="815" w:type="pct"/>
            <w:gridSpan w:val="2"/>
          </w:tcPr>
          <w:p w14:paraId="36933389" w14:textId="32E5FBAF" w:rsidR="000503C0" w:rsidRPr="00C9686D" w:rsidRDefault="000503C0" w:rsidP="000503C0">
            <w:pPr>
              <w:ind w:left="-85"/>
              <w:jc w:val="center"/>
              <w:rPr>
                <w:rFonts w:ascii="Open Sans" w:hAnsi="Open Sans" w:cs="Open Sans"/>
                <w:sz w:val="18"/>
                <w:szCs w:val="18"/>
              </w:rPr>
            </w:pPr>
          </w:p>
        </w:tc>
        <w:tc>
          <w:tcPr>
            <w:tcW w:w="1142" w:type="pct"/>
          </w:tcPr>
          <w:p w14:paraId="482CD3C7" w14:textId="77777777" w:rsidR="000503C0" w:rsidRPr="00C9686D" w:rsidRDefault="000503C0" w:rsidP="000503C0">
            <w:pPr>
              <w:ind w:left="-85"/>
              <w:jc w:val="center"/>
              <w:rPr>
                <w:rFonts w:ascii="Open Sans" w:hAnsi="Open Sans" w:cs="Open Sans"/>
                <w:sz w:val="18"/>
                <w:szCs w:val="18"/>
              </w:rPr>
            </w:pPr>
          </w:p>
        </w:tc>
      </w:tr>
    </w:tbl>
    <w:p w14:paraId="519CAB54" w14:textId="77777777" w:rsidR="0026493E" w:rsidRDefault="0026493E" w:rsidP="0026493E">
      <w:pPr>
        <w:rPr>
          <w:rFonts w:ascii="Open Sans" w:hAnsi="Open Sans" w:cs="Open Sans"/>
          <w:sz w:val="20"/>
          <w:szCs w:val="20"/>
        </w:rPr>
      </w:pPr>
    </w:p>
    <w:p w14:paraId="5A299A5E" w14:textId="42FF278A" w:rsidR="0026493E" w:rsidRPr="00D52171" w:rsidRDefault="0026493E" w:rsidP="0026493E">
      <w:pPr>
        <w:rPr>
          <w:rFonts w:ascii="Open Sans" w:hAnsi="Open Sans" w:cs="Open Sans"/>
          <w:sz w:val="20"/>
          <w:szCs w:val="20"/>
        </w:rPr>
      </w:pPr>
      <w:r w:rsidRPr="00D52171">
        <w:rPr>
          <w:rFonts w:ascii="Open Sans" w:hAnsi="Open Sans" w:cs="Open Sans"/>
          <w:sz w:val="20"/>
          <w:szCs w:val="20"/>
        </w:rPr>
        <w:t>Les réponses engagent le candidat.</w:t>
      </w:r>
    </w:p>
    <w:p w14:paraId="0913FF37" w14:textId="77777777" w:rsidR="0026493E" w:rsidRPr="00D52171" w:rsidRDefault="0026493E" w:rsidP="0026493E">
      <w:pPr>
        <w:tabs>
          <w:tab w:val="left" w:pos="1701"/>
          <w:tab w:val="left" w:pos="6237"/>
        </w:tabs>
        <w:rPr>
          <w:rStyle w:val="Rfrencelgre"/>
          <w:rFonts w:ascii="Open Sans" w:hAnsi="Open Sans" w:cs="Open Sans"/>
          <w:b/>
          <w:bCs/>
          <w:i w:val="0"/>
          <w:iCs w:val="0"/>
          <w:color w:val="auto"/>
          <w:sz w:val="20"/>
          <w:szCs w:val="20"/>
        </w:rPr>
      </w:pPr>
    </w:p>
    <w:p w14:paraId="5F328625" w14:textId="77777777" w:rsidR="0026493E" w:rsidRPr="00D52171" w:rsidRDefault="0026493E" w:rsidP="0026493E">
      <w:pPr>
        <w:tabs>
          <w:tab w:val="left" w:pos="1701"/>
          <w:tab w:val="left" w:pos="6237"/>
        </w:tabs>
        <w:jc w:val="right"/>
        <w:rPr>
          <w:rStyle w:val="Rfrencelgre"/>
          <w:rFonts w:ascii="Open Sans" w:hAnsi="Open Sans" w:cs="Open Sans"/>
          <w:b/>
          <w:bCs/>
          <w:i w:val="0"/>
          <w:iCs w:val="0"/>
          <w:color w:val="auto"/>
          <w:sz w:val="20"/>
          <w:szCs w:val="20"/>
          <w:u w:val="single"/>
        </w:rPr>
      </w:pPr>
      <w:r w:rsidRPr="00D52171">
        <w:rPr>
          <w:rStyle w:val="Rfrencelgre"/>
          <w:rFonts w:ascii="Open Sans" w:hAnsi="Open Sans" w:cs="Open Sans"/>
          <w:b/>
          <w:bCs/>
          <w:i w:val="0"/>
          <w:iCs w:val="0"/>
          <w:color w:val="auto"/>
          <w:sz w:val="20"/>
          <w:szCs w:val="20"/>
          <w:u w:val="single"/>
        </w:rPr>
        <w:t xml:space="preserve">Date, cachet, </w:t>
      </w:r>
      <w:proofErr w:type="gramStart"/>
      <w:r w:rsidRPr="00D52171">
        <w:rPr>
          <w:rStyle w:val="Rfrencelgre"/>
          <w:rFonts w:ascii="Open Sans" w:hAnsi="Open Sans" w:cs="Open Sans"/>
          <w:b/>
          <w:bCs/>
          <w:i w:val="0"/>
          <w:iCs w:val="0"/>
          <w:color w:val="auto"/>
          <w:sz w:val="20"/>
          <w:szCs w:val="20"/>
          <w:u w:val="single"/>
        </w:rPr>
        <w:t>signature précédés</w:t>
      </w:r>
      <w:proofErr w:type="gramEnd"/>
      <w:r w:rsidRPr="00D52171">
        <w:rPr>
          <w:rStyle w:val="Rfrencelgre"/>
          <w:rFonts w:ascii="Open Sans" w:hAnsi="Open Sans" w:cs="Open Sans"/>
          <w:b/>
          <w:bCs/>
          <w:i w:val="0"/>
          <w:iCs w:val="0"/>
          <w:color w:val="auto"/>
          <w:sz w:val="20"/>
          <w:szCs w:val="20"/>
          <w:u w:val="single"/>
        </w:rPr>
        <w:t xml:space="preserve"> du nom du signataire</w:t>
      </w:r>
    </w:p>
    <w:p w14:paraId="5EA1117F" w14:textId="77777777" w:rsidR="00C5143C" w:rsidRPr="002C0306" w:rsidRDefault="00C5143C" w:rsidP="00A8199A">
      <w:pPr>
        <w:tabs>
          <w:tab w:val="left" w:pos="1701"/>
          <w:tab w:val="left" w:pos="6237"/>
        </w:tabs>
        <w:jc w:val="center"/>
        <w:rPr>
          <w:rStyle w:val="lev"/>
          <w:rFonts w:ascii="Open Sans" w:hAnsi="Open Sans" w:cs="Open Sans"/>
        </w:rPr>
      </w:pPr>
    </w:p>
    <w:sectPr w:rsidR="00C5143C" w:rsidRPr="002C0306" w:rsidSect="008A719F">
      <w:footerReference w:type="default" r:id="rId14"/>
      <w:type w:val="continuous"/>
      <w:pgSz w:w="11907" w:h="16840" w:code="9"/>
      <w:pgMar w:top="1418" w:right="1418" w:bottom="1418" w:left="1418" w:header="720" w:footer="32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B76F9" w14:textId="77777777" w:rsidR="00986EB3" w:rsidRDefault="00986EB3">
      <w:r>
        <w:separator/>
      </w:r>
    </w:p>
  </w:endnote>
  <w:endnote w:type="continuationSeparator" w:id="0">
    <w:p w14:paraId="0FA7C730" w14:textId="77777777" w:rsidR="00986EB3" w:rsidRDefault="009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eneva">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91" w:type="dxa"/>
      <w:tblInd w:w="-436" w:type="dxa"/>
      <w:tblLook w:val="04A0" w:firstRow="1" w:lastRow="0" w:firstColumn="1" w:lastColumn="0" w:noHBand="0" w:noVBand="1"/>
    </w:tblPr>
    <w:tblGrid>
      <w:gridCol w:w="3261"/>
      <w:gridCol w:w="4111"/>
      <w:gridCol w:w="3119"/>
    </w:tblGrid>
    <w:tr w:rsidR="0001717E" w:rsidRPr="00A81A86" w14:paraId="04BEBC66" w14:textId="77777777" w:rsidTr="001B7D63">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6B5146A1" w14:textId="77777777" w:rsidR="0001717E" w:rsidRPr="00A81A86" w:rsidRDefault="0001717E" w:rsidP="001B7D63">
          <w:pPr>
            <w:spacing w:after="0"/>
            <w:jc w:val="left"/>
            <w:rPr>
              <w:b w:val="0"/>
            </w:rPr>
          </w:pPr>
          <w:r w:rsidRPr="00A81A86">
            <w:rPr>
              <w:b w:val="0"/>
            </w:rPr>
            <w:t>A.P.-H.P.</w:t>
          </w:r>
        </w:p>
      </w:tc>
      <w:tc>
        <w:tcPr>
          <w:tcW w:w="4111" w:type="dxa"/>
          <w:shd w:val="clear" w:color="auto" w:fill="auto"/>
        </w:tcPr>
        <w:p w14:paraId="280F779D" w14:textId="17CB42B6" w:rsidR="0001717E" w:rsidRPr="00A81A86" w:rsidRDefault="0001717E" w:rsidP="00004C04">
          <w:pPr>
            <w:spacing w:after="0"/>
            <w:cnfStyle w:val="100000000000" w:firstRow="1" w:lastRow="0" w:firstColumn="0" w:lastColumn="0" w:oddVBand="0" w:evenVBand="0" w:oddHBand="0" w:evenHBand="0" w:firstRowFirstColumn="0" w:firstRowLastColumn="0" w:lastRowFirstColumn="0" w:lastRowLastColumn="0"/>
            <w:rPr>
              <w:b w:val="0"/>
            </w:rPr>
          </w:pPr>
          <w:r w:rsidRPr="00A81A86">
            <w:rPr>
              <w:b w:val="0"/>
            </w:rPr>
            <w:t xml:space="preserve">Consultation n° </w:t>
          </w:r>
          <w:r w:rsidR="00DD10D8">
            <w:rPr>
              <w:b w:val="0"/>
            </w:rPr>
            <w:t>2</w:t>
          </w:r>
          <w:r w:rsidR="00312190">
            <w:rPr>
              <w:b w:val="0"/>
            </w:rPr>
            <w:t>6</w:t>
          </w:r>
          <w:r w:rsidR="000E6A2C">
            <w:rPr>
              <w:b w:val="0"/>
            </w:rPr>
            <w:t>-</w:t>
          </w:r>
          <w:r w:rsidR="00976D74">
            <w:rPr>
              <w:b w:val="0"/>
            </w:rPr>
            <w:t>00</w:t>
          </w:r>
          <w:r w:rsidR="00E163FD">
            <w:rPr>
              <w:b w:val="0"/>
            </w:rPr>
            <w:t>4</w:t>
          </w:r>
        </w:p>
      </w:tc>
      <w:tc>
        <w:tcPr>
          <w:tcW w:w="3119" w:type="dxa"/>
          <w:shd w:val="clear" w:color="auto" w:fill="auto"/>
        </w:tcPr>
        <w:p w14:paraId="746C95E1" w14:textId="77777777" w:rsidR="0001717E" w:rsidRPr="00A81A86" w:rsidRDefault="0001717E" w:rsidP="00A81A86">
          <w:pPr>
            <w:pStyle w:val="Pieddepage"/>
            <w:spacing w:after="0"/>
            <w:jc w:val="right"/>
            <w:cnfStyle w:val="100000000000" w:firstRow="1" w:lastRow="0" w:firstColumn="0" w:lastColumn="0" w:oddVBand="0" w:evenVBand="0" w:oddHBand="0" w:evenHBand="0" w:firstRowFirstColumn="0" w:firstRowLastColumn="0" w:lastRowFirstColumn="0" w:lastRowLastColumn="0"/>
            <w:rPr>
              <w:b w:val="0"/>
            </w:rPr>
          </w:pPr>
          <w:r w:rsidRPr="00A81A86">
            <w:rPr>
              <w:b w:val="0"/>
            </w:rPr>
            <w:t>A.C.H.A.T.</w:t>
          </w:r>
        </w:p>
      </w:tc>
    </w:tr>
    <w:tr w:rsidR="0001717E" w:rsidRPr="00A81A86" w14:paraId="5B39E380" w14:textId="77777777" w:rsidTr="001B7D63">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244E38A6" w14:textId="69A398F0" w:rsidR="0001717E" w:rsidRPr="00A81A86" w:rsidRDefault="0001717E" w:rsidP="009E6569">
          <w:pPr>
            <w:spacing w:after="0"/>
            <w:jc w:val="left"/>
            <w:rPr>
              <w:b w:val="0"/>
            </w:rPr>
          </w:pPr>
          <w:r w:rsidRPr="00A81A86">
            <w:rPr>
              <w:b w:val="0"/>
            </w:rPr>
            <w:t>CCTP.</w:t>
          </w:r>
          <w:r w:rsidR="00DD10D8">
            <w:rPr>
              <w:b w:val="0"/>
            </w:rPr>
            <w:t xml:space="preserve">   28/06</w:t>
          </w:r>
          <w:r>
            <w:rPr>
              <w:b w:val="0"/>
            </w:rPr>
            <w:t>/202</w:t>
          </w:r>
          <w:r w:rsidR="00DD10D8">
            <w:rPr>
              <w:b w:val="0"/>
            </w:rPr>
            <w:t>4</w:t>
          </w:r>
        </w:p>
      </w:tc>
      <w:tc>
        <w:tcPr>
          <w:tcW w:w="4111" w:type="dxa"/>
          <w:shd w:val="clear" w:color="auto" w:fill="auto"/>
        </w:tcPr>
        <w:p w14:paraId="67DFF67E" w14:textId="286F1DA9" w:rsidR="0001717E" w:rsidRPr="00A81A86" w:rsidRDefault="0001717E" w:rsidP="0076337E">
          <w:pPr>
            <w:spacing w:after="0"/>
            <w:cnfStyle w:val="000000000000" w:firstRow="0" w:lastRow="0" w:firstColumn="0" w:lastColumn="0" w:oddVBand="0" w:evenVBand="0" w:oddHBand="0" w:evenHBand="0" w:firstRowFirstColumn="0" w:firstRowLastColumn="0" w:lastRowFirstColumn="0" w:lastRowLastColumn="0"/>
          </w:pPr>
          <w:r w:rsidRPr="004A571C">
            <w:t xml:space="preserve">Dernière mise à jour du : </w:t>
          </w:r>
          <w:r w:rsidRPr="004A571C">
            <w:fldChar w:fldCharType="begin"/>
          </w:r>
          <w:r w:rsidRPr="004A571C">
            <w:instrText xml:space="preserve"> TIME \@ "dd/MM/yyyy" </w:instrText>
          </w:r>
          <w:r w:rsidRPr="004A571C">
            <w:fldChar w:fldCharType="separate"/>
          </w:r>
          <w:r w:rsidR="00FE66B3">
            <w:rPr>
              <w:noProof/>
            </w:rPr>
            <w:t>28/04/2025</w:t>
          </w:r>
          <w:r w:rsidRPr="004A571C">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160036D6" w14:textId="77777777" w:rsidR="0001717E" w:rsidRPr="00A81A86" w:rsidRDefault="0001717E" w:rsidP="00A81A86">
                  <w:pPr>
                    <w:pStyle w:val="Pieddepage"/>
                    <w:spacing w:after="0"/>
                    <w:jc w:val="right"/>
                    <w:cnfStyle w:val="000000000000" w:firstRow="0" w:lastRow="0" w:firstColumn="0" w:lastColumn="0" w:oddVBand="0" w:evenVBand="0" w:oddHBand="0" w:evenHBand="0" w:firstRowFirstColumn="0" w:firstRowLastColumn="0" w:lastRowFirstColumn="0" w:lastRowLastColumn="0"/>
                  </w:pPr>
                  <w:r w:rsidRPr="00A81A86">
                    <w:t xml:space="preserve">Page </w:t>
                  </w:r>
                  <w:r w:rsidRPr="00A81A86">
                    <w:rPr>
                      <w:bCs/>
                      <w:sz w:val="24"/>
                      <w:szCs w:val="24"/>
                    </w:rPr>
                    <w:fldChar w:fldCharType="begin"/>
                  </w:r>
                  <w:r w:rsidRPr="00A81A86">
                    <w:rPr>
                      <w:bCs/>
                    </w:rPr>
                    <w:instrText>PAGE</w:instrText>
                  </w:r>
                  <w:r w:rsidRPr="00A81A86">
                    <w:rPr>
                      <w:bCs/>
                      <w:sz w:val="24"/>
                      <w:szCs w:val="24"/>
                    </w:rPr>
                    <w:fldChar w:fldCharType="separate"/>
                  </w:r>
                  <w:r w:rsidR="00C360C7">
                    <w:rPr>
                      <w:bCs/>
                      <w:noProof/>
                    </w:rPr>
                    <w:t>53</w:t>
                  </w:r>
                  <w:r w:rsidRPr="00A81A86">
                    <w:rPr>
                      <w:bCs/>
                      <w:sz w:val="24"/>
                      <w:szCs w:val="24"/>
                    </w:rPr>
                    <w:fldChar w:fldCharType="end"/>
                  </w:r>
                  <w:r w:rsidRPr="00A81A86">
                    <w:t xml:space="preserve"> sur </w:t>
                  </w:r>
                  <w:r w:rsidRPr="00A81A86">
                    <w:rPr>
                      <w:bCs/>
                      <w:sz w:val="24"/>
                      <w:szCs w:val="24"/>
                    </w:rPr>
                    <w:fldChar w:fldCharType="begin"/>
                  </w:r>
                  <w:r w:rsidRPr="00A81A86">
                    <w:rPr>
                      <w:bCs/>
                    </w:rPr>
                    <w:instrText>NUMPAGES</w:instrText>
                  </w:r>
                  <w:r w:rsidRPr="00A81A86">
                    <w:rPr>
                      <w:bCs/>
                      <w:sz w:val="24"/>
                      <w:szCs w:val="24"/>
                    </w:rPr>
                    <w:fldChar w:fldCharType="separate"/>
                  </w:r>
                  <w:r w:rsidR="00C360C7">
                    <w:rPr>
                      <w:bCs/>
                      <w:noProof/>
                    </w:rPr>
                    <w:t>53</w:t>
                  </w:r>
                  <w:r w:rsidRPr="00A81A86">
                    <w:rPr>
                      <w:bCs/>
                      <w:sz w:val="24"/>
                      <w:szCs w:val="24"/>
                    </w:rPr>
                    <w:fldChar w:fldCharType="end"/>
                  </w:r>
                </w:p>
              </w:sdtContent>
            </w:sdt>
          </w:sdtContent>
        </w:sdt>
        <w:p w14:paraId="21447B46" w14:textId="77777777" w:rsidR="0001717E" w:rsidRPr="00A81A86" w:rsidRDefault="0001717E" w:rsidP="00A81A86">
          <w:pPr>
            <w:pStyle w:val="Pieddepage"/>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56D992BF" w14:textId="77777777" w:rsidR="0001717E" w:rsidRDefault="0001717E" w:rsidP="0085371C">
    <w:pPr>
      <w:pStyle w:val="Pieddepage"/>
      <w:spacing w:after="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874DC" w14:textId="77777777" w:rsidR="00986EB3" w:rsidRDefault="00986EB3">
      <w:r>
        <w:separator/>
      </w:r>
    </w:p>
  </w:footnote>
  <w:footnote w:type="continuationSeparator" w:id="0">
    <w:p w14:paraId="19354EC4" w14:textId="77777777" w:rsidR="00986EB3" w:rsidRDefault="00986EB3">
      <w:r>
        <w:continuationSeparator/>
      </w:r>
    </w:p>
  </w:footnote>
  <w:footnote w:id="1">
    <w:p w14:paraId="7D3B2A4B" w14:textId="531B7E26" w:rsidR="0001717E" w:rsidRDefault="0001717E" w:rsidP="001E4424">
      <w:pPr>
        <w:pStyle w:val="Notedebasdepage"/>
      </w:pPr>
      <w:r>
        <w:rPr>
          <w:rStyle w:val="Appelnotedebasdep"/>
        </w:rPr>
        <w:footnoteRef/>
      </w:r>
      <w:r w:rsidRPr="00D863BE">
        <w:t xml:space="preserve"> </w:t>
      </w:r>
      <w:r>
        <w:t>BPU, HBPU : Bordereau de Prix Unitaire</w:t>
      </w:r>
      <w:r w:rsidR="004E37DC">
        <w:t xml:space="preserve"> / Hors Bordereau de Prix </w:t>
      </w:r>
      <w:r w:rsidR="005F6E22">
        <w:t>Unitaire :</w:t>
      </w:r>
      <w:r>
        <w:t xml:space="preserve"> cf. glossaire</w:t>
      </w:r>
      <w:r w:rsidR="008E2EBA">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421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3020EFB"/>
    <w:multiLevelType w:val="hybridMultilevel"/>
    <w:tmpl w:val="B32C38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41D9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8D20218"/>
    <w:multiLevelType w:val="hybridMultilevel"/>
    <w:tmpl w:val="FA32FD58"/>
    <w:lvl w:ilvl="0" w:tplc="040C0001">
      <w:start w:val="1"/>
      <w:numFmt w:val="bullet"/>
      <w:lvlText w:val=""/>
      <w:lvlJc w:val="left"/>
      <w:pPr>
        <w:ind w:left="1355" w:hanging="360"/>
      </w:pPr>
      <w:rPr>
        <w:rFonts w:ascii="Symbol" w:hAnsi="Symbol" w:hint="default"/>
      </w:rPr>
    </w:lvl>
    <w:lvl w:ilvl="1" w:tplc="040C0003" w:tentative="1">
      <w:start w:val="1"/>
      <w:numFmt w:val="bullet"/>
      <w:lvlText w:val="o"/>
      <w:lvlJc w:val="left"/>
      <w:pPr>
        <w:ind w:left="2075" w:hanging="360"/>
      </w:pPr>
      <w:rPr>
        <w:rFonts w:ascii="Courier New" w:hAnsi="Courier New" w:cs="Courier New" w:hint="default"/>
      </w:rPr>
    </w:lvl>
    <w:lvl w:ilvl="2" w:tplc="040C0005" w:tentative="1">
      <w:start w:val="1"/>
      <w:numFmt w:val="bullet"/>
      <w:lvlText w:val=""/>
      <w:lvlJc w:val="left"/>
      <w:pPr>
        <w:ind w:left="2795" w:hanging="360"/>
      </w:pPr>
      <w:rPr>
        <w:rFonts w:ascii="Wingdings" w:hAnsi="Wingdings" w:hint="default"/>
      </w:rPr>
    </w:lvl>
    <w:lvl w:ilvl="3" w:tplc="040C0001" w:tentative="1">
      <w:start w:val="1"/>
      <w:numFmt w:val="bullet"/>
      <w:lvlText w:val=""/>
      <w:lvlJc w:val="left"/>
      <w:pPr>
        <w:ind w:left="3515" w:hanging="360"/>
      </w:pPr>
      <w:rPr>
        <w:rFonts w:ascii="Symbol" w:hAnsi="Symbol" w:hint="default"/>
      </w:rPr>
    </w:lvl>
    <w:lvl w:ilvl="4" w:tplc="040C0003" w:tentative="1">
      <w:start w:val="1"/>
      <w:numFmt w:val="bullet"/>
      <w:lvlText w:val="o"/>
      <w:lvlJc w:val="left"/>
      <w:pPr>
        <w:ind w:left="4235" w:hanging="360"/>
      </w:pPr>
      <w:rPr>
        <w:rFonts w:ascii="Courier New" w:hAnsi="Courier New" w:cs="Courier New" w:hint="default"/>
      </w:rPr>
    </w:lvl>
    <w:lvl w:ilvl="5" w:tplc="040C0005" w:tentative="1">
      <w:start w:val="1"/>
      <w:numFmt w:val="bullet"/>
      <w:lvlText w:val=""/>
      <w:lvlJc w:val="left"/>
      <w:pPr>
        <w:ind w:left="4955" w:hanging="360"/>
      </w:pPr>
      <w:rPr>
        <w:rFonts w:ascii="Wingdings" w:hAnsi="Wingdings" w:hint="default"/>
      </w:rPr>
    </w:lvl>
    <w:lvl w:ilvl="6" w:tplc="040C0001" w:tentative="1">
      <w:start w:val="1"/>
      <w:numFmt w:val="bullet"/>
      <w:lvlText w:val=""/>
      <w:lvlJc w:val="left"/>
      <w:pPr>
        <w:ind w:left="5675" w:hanging="360"/>
      </w:pPr>
      <w:rPr>
        <w:rFonts w:ascii="Symbol" w:hAnsi="Symbol" w:hint="default"/>
      </w:rPr>
    </w:lvl>
    <w:lvl w:ilvl="7" w:tplc="040C0003" w:tentative="1">
      <w:start w:val="1"/>
      <w:numFmt w:val="bullet"/>
      <w:lvlText w:val="o"/>
      <w:lvlJc w:val="left"/>
      <w:pPr>
        <w:ind w:left="6395" w:hanging="360"/>
      </w:pPr>
      <w:rPr>
        <w:rFonts w:ascii="Courier New" w:hAnsi="Courier New" w:cs="Courier New" w:hint="default"/>
      </w:rPr>
    </w:lvl>
    <w:lvl w:ilvl="8" w:tplc="040C0005" w:tentative="1">
      <w:start w:val="1"/>
      <w:numFmt w:val="bullet"/>
      <w:lvlText w:val=""/>
      <w:lvlJc w:val="left"/>
      <w:pPr>
        <w:ind w:left="7115" w:hanging="360"/>
      </w:pPr>
      <w:rPr>
        <w:rFonts w:ascii="Wingdings" w:hAnsi="Wingdings" w:hint="default"/>
      </w:rPr>
    </w:lvl>
  </w:abstractNum>
  <w:abstractNum w:abstractNumId="4" w15:restartNumberingAfterBreak="0">
    <w:nsid w:val="098318C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DA1EAE"/>
    <w:multiLevelType w:val="hybridMultilevel"/>
    <w:tmpl w:val="620CFBB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31673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C8D21D3"/>
    <w:multiLevelType w:val="hybridMultilevel"/>
    <w:tmpl w:val="BBE23FBA"/>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9" w15:restartNumberingAfterBreak="0">
    <w:nsid w:val="0D873304"/>
    <w:multiLevelType w:val="singleLevel"/>
    <w:tmpl w:val="040C000B"/>
    <w:lvl w:ilvl="0">
      <w:start w:val="1"/>
      <w:numFmt w:val="bullet"/>
      <w:lvlText w:val=""/>
      <w:lvlJc w:val="left"/>
      <w:pPr>
        <w:ind w:left="720" w:hanging="360"/>
      </w:pPr>
      <w:rPr>
        <w:rFonts w:ascii="Wingdings" w:hAnsi="Wingdings" w:hint="default"/>
      </w:rPr>
    </w:lvl>
  </w:abstractNum>
  <w:abstractNum w:abstractNumId="10" w15:restartNumberingAfterBreak="0">
    <w:nsid w:val="0FA028F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2E9399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5161BB4"/>
    <w:multiLevelType w:val="hybridMultilevel"/>
    <w:tmpl w:val="0A2A399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6295540"/>
    <w:multiLevelType w:val="hybridMultilevel"/>
    <w:tmpl w:val="708E7BE4"/>
    <w:lvl w:ilvl="0" w:tplc="5EEAA28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1A172596"/>
    <w:multiLevelType w:val="hybridMultilevel"/>
    <w:tmpl w:val="2FB49568"/>
    <w:lvl w:ilvl="0" w:tplc="FFFFFFFF">
      <w:start w:val="1"/>
      <w:numFmt w:val="bullet"/>
      <w:lvlText w:val=""/>
      <w:lvlJc w:val="left"/>
      <w:pPr>
        <w:tabs>
          <w:tab w:val="num" w:pos="1788"/>
        </w:tabs>
        <w:ind w:left="1788" w:hanging="360"/>
      </w:pPr>
      <w:rPr>
        <w:rFonts w:ascii="Wingdings" w:hAnsi="Wingdings"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15" w15:restartNumberingAfterBreak="0">
    <w:nsid w:val="1C2F7C1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CFD430B"/>
    <w:multiLevelType w:val="hybridMultilevel"/>
    <w:tmpl w:val="418644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27F12AA"/>
    <w:multiLevelType w:val="hybridMultilevel"/>
    <w:tmpl w:val="6B040096"/>
    <w:lvl w:ilvl="0" w:tplc="FFFFFFFF">
      <w:start w:val="1"/>
      <w:numFmt w:val="bullet"/>
      <w:lvlText w:val=""/>
      <w:lvlJc w:val="left"/>
      <w:pPr>
        <w:tabs>
          <w:tab w:val="num" w:pos="3195"/>
        </w:tabs>
        <w:ind w:left="3195" w:hanging="360"/>
      </w:pPr>
      <w:rPr>
        <w:rFonts w:ascii="Symbol" w:hAnsi="Symbol" w:hint="default"/>
      </w:rPr>
    </w:lvl>
    <w:lvl w:ilvl="1" w:tplc="FFFFFFFF" w:tentative="1">
      <w:start w:val="1"/>
      <w:numFmt w:val="bullet"/>
      <w:lvlText w:val="o"/>
      <w:lvlJc w:val="left"/>
      <w:pPr>
        <w:tabs>
          <w:tab w:val="num" w:pos="3915"/>
        </w:tabs>
        <w:ind w:left="3915" w:hanging="360"/>
      </w:pPr>
      <w:rPr>
        <w:rFonts w:ascii="Courier New" w:hAnsi="Courier New" w:hint="default"/>
      </w:rPr>
    </w:lvl>
    <w:lvl w:ilvl="2" w:tplc="FFFFFFFF" w:tentative="1">
      <w:start w:val="1"/>
      <w:numFmt w:val="bullet"/>
      <w:lvlText w:val=""/>
      <w:lvlJc w:val="left"/>
      <w:pPr>
        <w:tabs>
          <w:tab w:val="num" w:pos="4635"/>
        </w:tabs>
        <w:ind w:left="4635" w:hanging="360"/>
      </w:pPr>
      <w:rPr>
        <w:rFonts w:ascii="Wingdings" w:hAnsi="Wingdings" w:hint="default"/>
      </w:rPr>
    </w:lvl>
    <w:lvl w:ilvl="3" w:tplc="FFFFFFFF" w:tentative="1">
      <w:start w:val="1"/>
      <w:numFmt w:val="bullet"/>
      <w:lvlText w:val=""/>
      <w:lvlJc w:val="left"/>
      <w:pPr>
        <w:tabs>
          <w:tab w:val="num" w:pos="5355"/>
        </w:tabs>
        <w:ind w:left="5355" w:hanging="360"/>
      </w:pPr>
      <w:rPr>
        <w:rFonts w:ascii="Symbol" w:hAnsi="Symbol" w:hint="default"/>
      </w:rPr>
    </w:lvl>
    <w:lvl w:ilvl="4" w:tplc="FFFFFFFF" w:tentative="1">
      <w:start w:val="1"/>
      <w:numFmt w:val="bullet"/>
      <w:lvlText w:val="o"/>
      <w:lvlJc w:val="left"/>
      <w:pPr>
        <w:tabs>
          <w:tab w:val="num" w:pos="6075"/>
        </w:tabs>
        <w:ind w:left="6075" w:hanging="360"/>
      </w:pPr>
      <w:rPr>
        <w:rFonts w:ascii="Courier New" w:hAnsi="Courier New" w:hint="default"/>
      </w:rPr>
    </w:lvl>
    <w:lvl w:ilvl="5" w:tplc="FFFFFFFF" w:tentative="1">
      <w:start w:val="1"/>
      <w:numFmt w:val="bullet"/>
      <w:lvlText w:val=""/>
      <w:lvlJc w:val="left"/>
      <w:pPr>
        <w:tabs>
          <w:tab w:val="num" w:pos="6795"/>
        </w:tabs>
        <w:ind w:left="6795" w:hanging="360"/>
      </w:pPr>
      <w:rPr>
        <w:rFonts w:ascii="Wingdings" w:hAnsi="Wingdings" w:hint="default"/>
      </w:rPr>
    </w:lvl>
    <w:lvl w:ilvl="6" w:tplc="FFFFFFFF" w:tentative="1">
      <w:start w:val="1"/>
      <w:numFmt w:val="bullet"/>
      <w:lvlText w:val=""/>
      <w:lvlJc w:val="left"/>
      <w:pPr>
        <w:tabs>
          <w:tab w:val="num" w:pos="7515"/>
        </w:tabs>
        <w:ind w:left="7515" w:hanging="360"/>
      </w:pPr>
      <w:rPr>
        <w:rFonts w:ascii="Symbol" w:hAnsi="Symbol" w:hint="default"/>
      </w:rPr>
    </w:lvl>
    <w:lvl w:ilvl="7" w:tplc="FFFFFFFF" w:tentative="1">
      <w:start w:val="1"/>
      <w:numFmt w:val="bullet"/>
      <w:lvlText w:val="o"/>
      <w:lvlJc w:val="left"/>
      <w:pPr>
        <w:tabs>
          <w:tab w:val="num" w:pos="8235"/>
        </w:tabs>
        <w:ind w:left="8235" w:hanging="360"/>
      </w:pPr>
      <w:rPr>
        <w:rFonts w:ascii="Courier New" w:hAnsi="Courier New" w:hint="default"/>
      </w:rPr>
    </w:lvl>
    <w:lvl w:ilvl="8" w:tplc="FFFFFFFF" w:tentative="1">
      <w:start w:val="1"/>
      <w:numFmt w:val="bullet"/>
      <w:lvlText w:val=""/>
      <w:lvlJc w:val="left"/>
      <w:pPr>
        <w:tabs>
          <w:tab w:val="num" w:pos="8955"/>
        </w:tabs>
        <w:ind w:left="8955" w:hanging="360"/>
      </w:pPr>
      <w:rPr>
        <w:rFonts w:ascii="Wingdings" w:hAnsi="Wingdings" w:hint="default"/>
      </w:rPr>
    </w:lvl>
  </w:abstractNum>
  <w:abstractNum w:abstractNumId="19" w15:restartNumberingAfterBreak="0">
    <w:nsid w:val="239C3DD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563735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8881840"/>
    <w:multiLevelType w:val="hybridMultilevel"/>
    <w:tmpl w:val="19B6CFBA"/>
    <w:lvl w:ilvl="0" w:tplc="040C0001">
      <w:start w:val="1"/>
      <w:numFmt w:val="bullet"/>
      <w:lvlText w:val=""/>
      <w:lvlJc w:val="left"/>
      <w:pPr>
        <w:ind w:left="275" w:hanging="360"/>
      </w:pPr>
      <w:rPr>
        <w:rFonts w:ascii="Symbol" w:hAnsi="Symbol" w:hint="default"/>
      </w:rPr>
    </w:lvl>
    <w:lvl w:ilvl="1" w:tplc="040C0003" w:tentative="1">
      <w:start w:val="1"/>
      <w:numFmt w:val="bullet"/>
      <w:lvlText w:val="o"/>
      <w:lvlJc w:val="left"/>
      <w:pPr>
        <w:ind w:left="995" w:hanging="360"/>
      </w:pPr>
      <w:rPr>
        <w:rFonts w:ascii="Courier New" w:hAnsi="Courier New" w:cs="Courier New" w:hint="default"/>
      </w:rPr>
    </w:lvl>
    <w:lvl w:ilvl="2" w:tplc="040C0005" w:tentative="1">
      <w:start w:val="1"/>
      <w:numFmt w:val="bullet"/>
      <w:lvlText w:val=""/>
      <w:lvlJc w:val="left"/>
      <w:pPr>
        <w:ind w:left="1715" w:hanging="360"/>
      </w:pPr>
      <w:rPr>
        <w:rFonts w:ascii="Wingdings" w:hAnsi="Wingdings" w:hint="default"/>
      </w:rPr>
    </w:lvl>
    <w:lvl w:ilvl="3" w:tplc="040C0001" w:tentative="1">
      <w:start w:val="1"/>
      <w:numFmt w:val="bullet"/>
      <w:lvlText w:val=""/>
      <w:lvlJc w:val="left"/>
      <w:pPr>
        <w:ind w:left="2435" w:hanging="360"/>
      </w:pPr>
      <w:rPr>
        <w:rFonts w:ascii="Symbol" w:hAnsi="Symbol" w:hint="default"/>
      </w:rPr>
    </w:lvl>
    <w:lvl w:ilvl="4" w:tplc="040C0003" w:tentative="1">
      <w:start w:val="1"/>
      <w:numFmt w:val="bullet"/>
      <w:lvlText w:val="o"/>
      <w:lvlJc w:val="left"/>
      <w:pPr>
        <w:ind w:left="3155" w:hanging="360"/>
      </w:pPr>
      <w:rPr>
        <w:rFonts w:ascii="Courier New" w:hAnsi="Courier New" w:cs="Courier New" w:hint="default"/>
      </w:rPr>
    </w:lvl>
    <w:lvl w:ilvl="5" w:tplc="040C0005" w:tentative="1">
      <w:start w:val="1"/>
      <w:numFmt w:val="bullet"/>
      <w:lvlText w:val=""/>
      <w:lvlJc w:val="left"/>
      <w:pPr>
        <w:ind w:left="3875" w:hanging="360"/>
      </w:pPr>
      <w:rPr>
        <w:rFonts w:ascii="Wingdings" w:hAnsi="Wingdings" w:hint="default"/>
      </w:rPr>
    </w:lvl>
    <w:lvl w:ilvl="6" w:tplc="040C0001" w:tentative="1">
      <w:start w:val="1"/>
      <w:numFmt w:val="bullet"/>
      <w:lvlText w:val=""/>
      <w:lvlJc w:val="left"/>
      <w:pPr>
        <w:ind w:left="4595" w:hanging="360"/>
      </w:pPr>
      <w:rPr>
        <w:rFonts w:ascii="Symbol" w:hAnsi="Symbol" w:hint="default"/>
      </w:rPr>
    </w:lvl>
    <w:lvl w:ilvl="7" w:tplc="040C0003" w:tentative="1">
      <w:start w:val="1"/>
      <w:numFmt w:val="bullet"/>
      <w:lvlText w:val="o"/>
      <w:lvlJc w:val="left"/>
      <w:pPr>
        <w:ind w:left="5315" w:hanging="360"/>
      </w:pPr>
      <w:rPr>
        <w:rFonts w:ascii="Courier New" w:hAnsi="Courier New" w:cs="Courier New" w:hint="default"/>
      </w:rPr>
    </w:lvl>
    <w:lvl w:ilvl="8" w:tplc="040C0005" w:tentative="1">
      <w:start w:val="1"/>
      <w:numFmt w:val="bullet"/>
      <w:lvlText w:val=""/>
      <w:lvlJc w:val="left"/>
      <w:pPr>
        <w:ind w:left="6035" w:hanging="360"/>
      </w:pPr>
      <w:rPr>
        <w:rFonts w:ascii="Wingdings" w:hAnsi="Wingdings" w:hint="default"/>
      </w:rPr>
    </w:lvl>
  </w:abstractNum>
  <w:abstractNum w:abstractNumId="22"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D1414D4"/>
    <w:multiLevelType w:val="hybridMultilevel"/>
    <w:tmpl w:val="AA145E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1D783D"/>
    <w:multiLevelType w:val="hybridMultilevel"/>
    <w:tmpl w:val="07F82C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B3328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2FD53594"/>
    <w:multiLevelType w:val="hybridMultilevel"/>
    <w:tmpl w:val="734818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682F9D"/>
    <w:multiLevelType w:val="hybridMultilevel"/>
    <w:tmpl w:val="CB72617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42072C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C43172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28A6726"/>
    <w:multiLevelType w:val="hybridMultilevel"/>
    <w:tmpl w:val="36FA87F8"/>
    <w:lvl w:ilvl="0" w:tplc="D7EE862E">
      <w:start w:val="1"/>
      <w:numFmt w:val="decimal"/>
      <w:lvlText w:val="%1-"/>
      <w:lvlJc w:val="left"/>
      <w:pPr>
        <w:ind w:left="720" w:hanging="360"/>
      </w:pPr>
      <w:rPr>
        <w:rFonts w:hint="default"/>
      </w:rPr>
    </w:lvl>
    <w:lvl w:ilvl="1" w:tplc="D982D916">
      <w:numFmt w:val="bullet"/>
      <w:lvlText w:val="-"/>
      <w:lvlJc w:val="left"/>
      <w:pPr>
        <w:ind w:left="1785" w:hanging="705"/>
      </w:pPr>
      <w:rPr>
        <w:rFonts w:ascii="Cambria" w:eastAsiaTheme="majorEastAsia" w:hAnsi="Cambria" w:cstheme="maj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676623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47320220"/>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4849494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922322"/>
    <w:multiLevelType w:val="hybridMultilevel"/>
    <w:tmpl w:val="304C431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DF02847"/>
    <w:multiLevelType w:val="hybridMultilevel"/>
    <w:tmpl w:val="88BACE3C"/>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39" w15:restartNumberingAfterBreak="0">
    <w:nsid w:val="4E54333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4F52515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512C57CA"/>
    <w:multiLevelType w:val="hybridMultilevel"/>
    <w:tmpl w:val="ABCC34A0"/>
    <w:lvl w:ilvl="0" w:tplc="D7EE862E">
      <w:start w:val="1"/>
      <w:numFmt w:val="decimal"/>
      <w:lvlText w:val="%1-"/>
      <w:lvlJc w:val="left"/>
      <w:pPr>
        <w:ind w:left="720" w:hanging="360"/>
      </w:pPr>
      <w:rPr>
        <w:rFonts w:hint="default"/>
      </w:rPr>
    </w:lvl>
    <w:lvl w:ilvl="1" w:tplc="040C0001">
      <w:start w:val="1"/>
      <w:numFmt w:val="bullet"/>
      <w:lvlText w:val=""/>
      <w:lvlJc w:val="left"/>
      <w:pPr>
        <w:ind w:left="1785" w:hanging="705"/>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5236E4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55BF5A37"/>
    <w:multiLevelType w:val="hybridMultilevel"/>
    <w:tmpl w:val="64D83E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87305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594A281F"/>
    <w:multiLevelType w:val="hybridMultilevel"/>
    <w:tmpl w:val="AE1AC60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9F54C4B"/>
    <w:multiLevelType w:val="hybridMultilevel"/>
    <w:tmpl w:val="4BF41FC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C614F2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8" w15:restartNumberingAfterBreak="0">
    <w:nsid w:val="64833BD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9" w15:restartNumberingAfterBreak="0">
    <w:nsid w:val="651777EE"/>
    <w:multiLevelType w:val="hybridMultilevel"/>
    <w:tmpl w:val="605E75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E6051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1" w15:restartNumberingAfterBreak="0">
    <w:nsid w:val="6CC637C3"/>
    <w:multiLevelType w:val="hybridMultilevel"/>
    <w:tmpl w:val="FE9AE91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09A1192"/>
    <w:multiLevelType w:val="hybridMultilevel"/>
    <w:tmpl w:val="7DE0681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6F86140"/>
    <w:multiLevelType w:val="hybridMultilevel"/>
    <w:tmpl w:val="5078811E"/>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54" w15:restartNumberingAfterBreak="0">
    <w:nsid w:val="78AA6A7C"/>
    <w:multiLevelType w:val="hybridMultilevel"/>
    <w:tmpl w:val="E4BA34F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7B071DD3"/>
    <w:multiLevelType w:val="hybridMultilevel"/>
    <w:tmpl w:val="C58AE9E0"/>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56" w15:restartNumberingAfterBreak="0">
    <w:nsid w:val="7D3D5E37"/>
    <w:multiLevelType w:val="singleLevel"/>
    <w:tmpl w:val="040C000B"/>
    <w:lvl w:ilvl="0">
      <w:start w:val="1"/>
      <w:numFmt w:val="bullet"/>
      <w:lvlText w:val=""/>
      <w:lvlJc w:val="left"/>
      <w:pPr>
        <w:tabs>
          <w:tab w:val="num" w:pos="720"/>
        </w:tabs>
        <w:ind w:left="720" w:hanging="360"/>
      </w:pPr>
      <w:rPr>
        <w:rFonts w:ascii="Wingdings" w:hAnsi="Wingdings" w:hint="default"/>
      </w:rPr>
    </w:lvl>
  </w:abstractNum>
  <w:num w:numId="1">
    <w:abstractNumId w:val="17"/>
  </w:num>
  <w:num w:numId="2">
    <w:abstractNumId w:val="22"/>
  </w:num>
  <w:num w:numId="3">
    <w:abstractNumId w:val="29"/>
  </w:num>
  <w:num w:numId="4">
    <w:abstractNumId w:val="36"/>
  </w:num>
  <w:num w:numId="5">
    <w:abstractNumId w:val="31"/>
  </w:num>
  <w:num w:numId="6">
    <w:abstractNumId w:val="32"/>
  </w:num>
  <w:num w:numId="7">
    <w:abstractNumId w:val="6"/>
  </w:num>
  <w:num w:numId="8">
    <w:abstractNumId w:val="27"/>
  </w:num>
  <w:num w:numId="9">
    <w:abstractNumId w:val="41"/>
  </w:num>
  <w:num w:numId="10">
    <w:abstractNumId w:val="44"/>
  </w:num>
  <w:num w:numId="11">
    <w:abstractNumId w:val="21"/>
  </w:num>
  <w:num w:numId="12">
    <w:abstractNumId w:val="3"/>
  </w:num>
  <w:num w:numId="13">
    <w:abstractNumId w:val="13"/>
  </w:num>
  <w:num w:numId="14">
    <w:abstractNumId w:val="47"/>
  </w:num>
  <w:num w:numId="15">
    <w:abstractNumId w:val="20"/>
  </w:num>
  <w:num w:numId="16">
    <w:abstractNumId w:val="0"/>
  </w:num>
  <w:num w:numId="17">
    <w:abstractNumId w:val="50"/>
  </w:num>
  <w:num w:numId="18">
    <w:abstractNumId w:val="48"/>
  </w:num>
  <w:num w:numId="19">
    <w:abstractNumId w:val="42"/>
  </w:num>
  <w:num w:numId="20">
    <w:abstractNumId w:val="34"/>
  </w:num>
  <w:num w:numId="21">
    <w:abstractNumId w:val="9"/>
  </w:num>
  <w:num w:numId="22">
    <w:abstractNumId w:val="39"/>
  </w:num>
  <w:num w:numId="23">
    <w:abstractNumId w:val="10"/>
  </w:num>
  <w:num w:numId="24">
    <w:abstractNumId w:val="19"/>
  </w:num>
  <w:num w:numId="25">
    <w:abstractNumId w:val="30"/>
  </w:num>
  <w:num w:numId="26">
    <w:abstractNumId w:val="25"/>
  </w:num>
  <w:num w:numId="27">
    <w:abstractNumId w:val="12"/>
  </w:num>
  <w:num w:numId="28">
    <w:abstractNumId w:val="1"/>
  </w:num>
  <w:num w:numId="29">
    <w:abstractNumId w:val="43"/>
  </w:num>
  <w:num w:numId="30">
    <w:abstractNumId w:val="24"/>
  </w:num>
  <w:num w:numId="31">
    <w:abstractNumId w:val="5"/>
  </w:num>
  <w:num w:numId="32">
    <w:abstractNumId w:val="18"/>
  </w:num>
  <w:num w:numId="33">
    <w:abstractNumId w:val="23"/>
  </w:num>
  <w:num w:numId="34">
    <w:abstractNumId w:val="38"/>
  </w:num>
  <w:num w:numId="35">
    <w:abstractNumId w:val="53"/>
  </w:num>
  <w:num w:numId="36">
    <w:abstractNumId w:val="55"/>
  </w:num>
  <w:num w:numId="37">
    <w:abstractNumId w:val="8"/>
  </w:num>
  <w:num w:numId="38">
    <w:abstractNumId w:val="11"/>
  </w:num>
  <w:num w:numId="39">
    <w:abstractNumId w:val="52"/>
  </w:num>
  <w:num w:numId="40">
    <w:abstractNumId w:val="51"/>
  </w:num>
  <w:num w:numId="41">
    <w:abstractNumId w:val="37"/>
  </w:num>
  <w:num w:numId="42">
    <w:abstractNumId w:val="54"/>
  </w:num>
  <w:num w:numId="43">
    <w:abstractNumId w:val="26"/>
  </w:num>
  <w:num w:numId="44">
    <w:abstractNumId w:val="45"/>
  </w:num>
  <w:num w:numId="45">
    <w:abstractNumId w:val="35"/>
  </w:num>
  <w:num w:numId="46">
    <w:abstractNumId w:val="4"/>
  </w:num>
  <w:num w:numId="47">
    <w:abstractNumId w:val="56"/>
  </w:num>
  <w:num w:numId="48">
    <w:abstractNumId w:val="14"/>
  </w:num>
  <w:num w:numId="49">
    <w:abstractNumId w:val="46"/>
  </w:num>
  <w:num w:numId="50">
    <w:abstractNumId w:val="16"/>
  </w:num>
  <w:num w:numId="51">
    <w:abstractNumId w:val="33"/>
  </w:num>
  <w:num w:numId="52">
    <w:abstractNumId w:val="7"/>
  </w:num>
  <w:num w:numId="53">
    <w:abstractNumId w:val="2"/>
  </w:num>
  <w:num w:numId="54">
    <w:abstractNumId w:val="15"/>
  </w:num>
  <w:num w:numId="55">
    <w:abstractNumId w:val="40"/>
  </w:num>
  <w:num w:numId="56">
    <w:abstractNumId w:val="28"/>
  </w:num>
  <w:num w:numId="57">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displayHorizontalDrawingGridEvery w:val="0"/>
  <w:displayVerticalDrawingGridEvery w:val="0"/>
  <w:doNotUseMarginsForDrawingGridOrigin/>
  <w:noPunctuationKerning/>
  <w:characterSpacingControl w:val="doNotCompress"/>
  <w:hdrShapeDefaults>
    <o:shapedefaults v:ext="edit" spidmax="890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3E9"/>
    <w:rsid w:val="000006FA"/>
    <w:rsid w:val="0000163F"/>
    <w:rsid w:val="0000368B"/>
    <w:rsid w:val="000048CB"/>
    <w:rsid w:val="00004C04"/>
    <w:rsid w:val="000052EF"/>
    <w:rsid w:val="00005BF2"/>
    <w:rsid w:val="00005E35"/>
    <w:rsid w:val="00006929"/>
    <w:rsid w:val="00006CE3"/>
    <w:rsid w:val="000105EC"/>
    <w:rsid w:val="0001205F"/>
    <w:rsid w:val="0001308F"/>
    <w:rsid w:val="0001537B"/>
    <w:rsid w:val="00015BDF"/>
    <w:rsid w:val="00016023"/>
    <w:rsid w:val="0001694C"/>
    <w:rsid w:val="00016D7F"/>
    <w:rsid w:val="0001717E"/>
    <w:rsid w:val="000177BE"/>
    <w:rsid w:val="00017AEE"/>
    <w:rsid w:val="0002025D"/>
    <w:rsid w:val="00020291"/>
    <w:rsid w:val="000220D2"/>
    <w:rsid w:val="00022C02"/>
    <w:rsid w:val="0002353F"/>
    <w:rsid w:val="00025E12"/>
    <w:rsid w:val="00027783"/>
    <w:rsid w:val="00031A07"/>
    <w:rsid w:val="0003443C"/>
    <w:rsid w:val="0003461A"/>
    <w:rsid w:val="00034AB5"/>
    <w:rsid w:val="00035F75"/>
    <w:rsid w:val="0003604B"/>
    <w:rsid w:val="000364B6"/>
    <w:rsid w:val="0003688A"/>
    <w:rsid w:val="000370E9"/>
    <w:rsid w:val="00037510"/>
    <w:rsid w:val="000379A8"/>
    <w:rsid w:val="000412F3"/>
    <w:rsid w:val="000422D4"/>
    <w:rsid w:val="00043264"/>
    <w:rsid w:val="000438FF"/>
    <w:rsid w:val="00043B42"/>
    <w:rsid w:val="00044201"/>
    <w:rsid w:val="0004426B"/>
    <w:rsid w:val="000456EC"/>
    <w:rsid w:val="000503C0"/>
    <w:rsid w:val="00050479"/>
    <w:rsid w:val="000505F2"/>
    <w:rsid w:val="000506B0"/>
    <w:rsid w:val="000518CE"/>
    <w:rsid w:val="00052453"/>
    <w:rsid w:val="00053A24"/>
    <w:rsid w:val="0005447A"/>
    <w:rsid w:val="00054EDC"/>
    <w:rsid w:val="00055A53"/>
    <w:rsid w:val="00056F45"/>
    <w:rsid w:val="0006097E"/>
    <w:rsid w:val="0006110C"/>
    <w:rsid w:val="00061273"/>
    <w:rsid w:val="00061ADA"/>
    <w:rsid w:val="000620FE"/>
    <w:rsid w:val="00064049"/>
    <w:rsid w:val="000640C7"/>
    <w:rsid w:val="00065013"/>
    <w:rsid w:val="00066651"/>
    <w:rsid w:val="000668C1"/>
    <w:rsid w:val="00067464"/>
    <w:rsid w:val="00067B61"/>
    <w:rsid w:val="00070624"/>
    <w:rsid w:val="00071D00"/>
    <w:rsid w:val="00072450"/>
    <w:rsid w:val="00072C06"/>
    <w:rsid w:val="000736DF"/>
    <w:rsid w:val="000739A7"/>
    <w:rsid w:val="00074E8C"/>
    <w:rsid w:val="00075278"/>
    <w:rsid w:val="00076735"/>
    <w:rsid w:val="00076BA4"/>
    <w:rsid w:val="00077AD3"/>
    <w:rsid w:val="00080BA1"/>
    <w:rsid w:val="000828D9"/>
    <w:rsid w:val="00082DCC"/>
    <w:rsid w:val="00083EA9"/>
    <w:rsid w:val="000852C1"/>
    <w:rsid w:val="000858D5"/>
    <w:rsid w:val="000864C9"/>
    <w:rsid w:val="00086E0B"/>
    <w:rsid w:val="00087C0C"/>
    <w:rsid w:val="00090472"/>
    <w:rsid w:val="00090717"/>
    <w:rsid w:val="00090CD6"/>
    <w:rsid w:val="00092AF2"/>
    <w:rsid w:val="0009316A"/>
    <w:rsid w:val="000941A5"/>
    <w:rsid w:val="00096AC7"/>
    <w:rsid w:val="00096E15"/>
    <w:rsid w:val="000972F1"/>
    <w:rsid w:val="0009743B"/>
    <w:rsid w:val="00097E0F"/>
    <w:rsid w:val="000A00C1"/>
    <w:rsid w:val="000A334C"/>
    <w:rsid w:val="000A36BC"/>
    <w:rsid w:val="000A4382"/>
    <w:rsid w:val="000A4B53"/>
    <w:rsid w:val="000A65E6"/>
    <w:rsid w:val="000A698F"/>
    <w:rsid w:val="000A6D65"/>
    <w:rsid w:val="000A70B3"/>
    <w:rsid w:val="000B0A3D"/>
    <w:rsid w:val="000B1B0C"/>
    <w:rsid w:val="000B1C5D"/>
    <w:rsid w:val="000B2477"/>
    <w:rsid w:val="000B27B7"/>
    <w:rsid w:val="000B28A2"/>
    <w:rsid w:val="000B3BFD"/>
    <w:rsid w:val="000B4A56"/>
    <w:rsid w:val="000B59E8"/>
    <w:rsid w:val="000B6C85"/>
    <w:rsid w:val="000B7A8A"/>
    <w:rsid w:val="000C088B"/>
    <w:rsid w:val="000C0AEC"/>
    <w:rsid w:val="000C1EE1"/>
    <w:rsid w:val="000C2AC6"/>
    <w:rsid w:val="000C4E75"/>
    <w:rsid w:val="000C59FE"/>
    <w:rsid w:val="000C5AD8"/>
    <w:rsid w:val="000C6507"/>
    <w:rsid w:val="000D170B"/>
    <w:rsid w:val="000D1BFD"/>
    <w:rsid w:val="000D21DD"/>
    <w:rsid w:val="000D292B"/>
    <w:rsid w:val="000D3E05"/>
    <w:rsid w:val="000D3FFE"/>
    <w:rsid w:val="000D4BAA"/>
    <w:rsid w:val="000D52AA"/>
    <w:rsid w:val="000D5A99"/>
    <w:rsid w:val="000D6532"/>
    <w:rsid w:val="000D6F3F"/>
    <w:rsid w:val="000D7A7D"/>
    <w:rsid w:val="000E044C"/>
    <w:rsid w:val="000E087B"/>
    <w:rsid w:val="000E2EDC"/>
    <w:rsid w:val="000E43E6"/>
    <w:rsid w:val="000E6998"/>
    <w:rsid w:val="000E6A2C"/>
    <w:rsid w:val="000E72AA"/>
    <w:rsid w:val="000E768C"/>
    <w:rsid w:val="000E7929"/>
    <w:rsid w:val="000E7C27"/>
    <w:rsid w:val="000F1D1E"/>
    <w:rsid w:val="000F2313"/>
    <w:rsid w:val="000F4045"/>
    <w:rsid w:val="000F5B99"/>
    <w:rsid w:val="00100DAE"/>
    <w:rsid w:val="00100E60"/>
    <w:rsid w:val="001010A6"/>
    <w:rsid w:val="00101A4D"/>
    <w:rsid w:val="00102165"/>
    <w:rsid w:val="001026CA"/>
    <w:rsid w:val="0010314E"/>
    <w:rsid w:val="00103FDD"/>
    <w:rsid w:val="00104305"/>
    <w:rsid w:val="00104BDA"/>
    <w:rsid w:val="001050D8"/>
    <w:rsid w:val="00105A1C"/>
    <w:rsid w:val="0011021A"/>
    <w:rsid w:val="00110C3E"/>
    <w:rsid w:val="00110D20"/>
    <w:rsid w:val="00110FA4"/>
    <w:rsid w:val="001110CD"/>
    <w:rsid w:val="001113FD"/>
    <w:rsid w:val="0011236B"/>
    <w:rsid w:val="0011258B"/>
    <w:rsid w:val="00112826"/>
    <w:rsid w:val="0011376A"/>
    <w:rsid w:val="00113E71"/>
    <w:rsid w:val="00114237"/>
    <w:rsid w:val="001142F9"/>
    <w:rsid w:val="001143DD"/>
    <w:rsid w:val="001144CD"/>
    <w:rsid w:val="001145FB"/>
    <w:rsid w:val="0011492A"/>
    <w:rsid w:val="001162D7"/>
    <w:rsid w:val="0011678B"/>
    <w:rsid w:val="00117ACB"/>
    <w:rsid w:val="00120B2D"/>
    <w:rsid w:val="0012450A"/>
    <w:rsid w:val="00124A67"/>
    <w:rsid w:val="001274AF"/>
    <w:rsid w:val="001279E8"/>
    <w:rsid w:val="00130F56"/>
    <w:rsid w:val="00130F6C"/>
    <w:rsid w:val="00134794"/>
    <w:rsid w:val="00134FAF"/>
    <w:rsid w:val="00135106"/>
    <w:rsid w:val="00136175"/>
    <w:rsid w:val="001412A7"/>
    <w:rsid w:val="001413B4"/>
    <w:rsid w:val="0014268F"/>
    <w:rsid w:val="0014363C"/>
    <w:rsid w:val="001436AF"/>
    <w:rsid w:val="00145601"/>
    <w:rsid w:val="0014589B"/>
    <w:rsid w:val="0014671E"/>
    <w:rsid w:val="00146E59"/>
    <w:rsid w:val="001508FA"/>
    <w:rsid w:val="0015179E"/>
    <w:rsid w:val="001528CC"/>
    <w:rsid w:val="00153878"/>
    <w:rsid w:val="00153F5D"/>
    <w:rsid w:val="00154DF8"/>
    <w:rsid w:val="001550C1"/>
    <w:rsid w:val="00155CBF"/>
    <w:rsid w:val="00156CCC"/>
    <w:rsid w:val="00161756"/>
    <w:rsid w:val="00161FAE"/>
    <w:rsid w:val="00162191"/>
    <w:rsid w:val="00162572"/>
    <w:rsid w:val="00162CF4"/>
    <w:rsid w:val="001632BB"/>
    <w:rsid w:val="00164CDB"/>
    <w:rsid w:val="00165936"/>
    <w:rsid w:val="00166072"/>
    <w:rsid w:val="0016692B"/>
    <w:rsid w:val="00166C7F"/>
    <w:rsid w:val="0016752F"/>
    <w:rsid w:val="00167F2E"/>
    <w:rsid w:val="00173A24"/>
    <w:rsid w:val="00173F3C"/>
    <w:rsid w:val="00174189"/>
    <w:rsid w:val="0017545A"/>
    <w:rsid w:val="00175F79"/>
    <w:rsid w:val="0017664D"/>
    <w:rsid w:val="00176E6D"/>
    <w:rsid w:val="00180126"/>
    <w:rsid w:val="00181FEC"/>
    <w:rsid w:val="00182E5A"/>
    <w:rsid w:val="00183315"/>
    <w:rsid w:val="001838E6"/>
    <w:rsid w:val="001842A8"/>
    <w:rsid w:val="001857C1"/>
    <w:rsid w:val="001868E5"/>
    <w:rsid w:val="0019013C"/>
    <w:rsid w:val="0019412D"/>
    <w:rsid w:val="001946FE"/>
    <w:rsid w:val="00195DD7"/>
    <w:rsid w:val="00195F40"/>
    <w:rsid w:val="00196C80"/>
    <w:rsid w:val="00196CC1"/>
    <w:rsid w:val="001974C0"/>
    <w:rsid w:val="001A1AA3"/>
    <w:rsid w:val="001A2F47"/>
    <w:rsid w:val="001A313B"/>
    <w:rsid w:val="001A381D"/>
    <w:rsid w:val="001A3A61"/>
    <w:rsid w:val="001A434D"/>
    <w:rsid w:val="001A54D6"/>
    <w:rsid w:val="001A5AA5"/>
    <w:rsid w:val="001B0437"/>
    <w:rsid w:val="001B0C13"/>
    <w:rsid w:val="001B0E85"/>
    <w:rsid w:val="001B138B"/>
    <w:rsid w:val="001B1F97"/>
    <w:rsid w:val="001B1FA7"/>
    <w:rsid w:val="001B62EF"/>
    <w:rsid w:val="001B6769"/>
    <w:rsid w:val="001B6E1B"/>
    <w:rsid w:val="001B745F"/>
    <w:rsid w:val="001B7D63"/>
    <w:rsid w:val="001C0B3D"/>
    <w:rsid w:val="001C106E"/>
    <w:rsid w:val="001C138F"/>
    <w:rsid w:val="001C18D1"/>
    <w:rsid w:val="001C2623"/>
    <w:rsid w:val="001C332F"/>
    <w:rsid w:val="001C3688"/>
    <w:rsid w:val="001C4A26"/>
    <w:rsid w:val="001C4C5A"/>
    <w:rsid w:val="001C4F88"/>
    <w:rsid w:val="001C6730"/>
    <w:rsid w:val="001C6DA3"/>
    <w:rsid w:val="001C73B4"/>
    <w:rsid w:val="001D11C1"/>
    <w:rsid w:val="001D3318"/>
    <w:rsid w:val="001D3888"/>
    <w:rsid w:val="001D438E"/>
    <w:rsid w:val="001D4690"/>
    <w:rsid w:val="001D4835"/>
    <w:rsid w:val="001D4C16"/>
    <w:rsid w:val="001D4CF5"/>
    <w:rsid w:val="001D6FBA"/>
    <w:rsid w:val="001D74B0"/>
    <w:rsid w:val="001D76EB"/>
    <w:rsid w:val="001E060C"/>
    <w:rsid w:val="001E114C"/>
    <w:rsid w:val="001E157E"/>
    <w:rsid w:val="001E358F"/>
    <w:rsid w:val="001E3954"/>
    <w:rsid w:val="001E4424"/>
    <w:rsid w:val="001E4C6A"/>
    <w:rsid w:val="001E59DB"/>
    <w:rsid w:val="001E6067"/>
    <w:rsid w:val="001E629E"/>
    <w:rsid w:val="001E63CC"/>
    <w:rsid w:val="001E6738"/>
    <w:rsid w:val="001E6A7D"/>
    <w:rsid w:val="001E74DB"/>
    <w:rsid w:val="001E7D3C"/>
    <w:rsid w:val="001F1829"/>
    <w:rsid w:val="001F2D18"/>
    <w:rsid w:val="001F3656"/>
    <w:rsid w:val="001F3F7C"/>
    <w:rsid w:val="001F53DF"/>
    <w:rsid w:val="001F6C91"/>
    <w:rsid w:val="001F6D7B"/>
    <w:rsid w:val="001F6E94"/>
    <w:rsid w:val="0020249C"/>
    <w:rsid w:val="0020277C"/>
    <w:rsid w:val="00203304"/>
    <w:rsid w:val="0020369A"/>
    <w:rsid w:val="0020370D"/>
    <w:rsid w:val="002037E5"/>
    <w:rsid w:val="002043DF"/>
    <w:rsid w:val="0020441C"/>
    <w:rsid w:val="00204EC9"/>
    <w:rsid w:val="002061BE"/>
    <w:rsid w:val="00207ADA"/>
    <w:rsid w:val="00207D27"/>
    <w:rsid w:val="00207FCF"/>
    <w:rsid w:val="002101A4"/>
    <w:rsid w:val="002145A2"/>
    <w:rsid w:val="00214FCC"/>
    <w:rsid w:val="00215912"/>
    <w:rsid w:val="002166A5"/>
    <w:rsid w:val="00216F8D"/>
    <w:rsid w:val="002170B7"/>
    <w:rsid w:val="002177AA"/>
    <w:rsid w:val="00217BFD"/>
    <w:rsid w:val="00217CF6"/>
    <w:rsid w:val="00217D3F"/>
    <w:rsid w:val="00221309"/>
    <w:rsid w:val="0022131F"/>
    <w:rsid w:val="00221A18"/>
    <w:rsid w:val="00221C74"/>
    <w:rsid w:val="00221DE6"/>
    <w:rsid w:val="00222684"/>
    <w:rsid w:val="00222B84"/>
    <w:rsid w:val="00223424"/>
    <w:rsid w:val="00225E3E"/>
    <w:rsid w:val="00231BF7"/>
    <w:rsid w:val="00232083"/>
    <w:rsid w:val="00232A28"/>
    <w:rsid w:val="00233DE3"/>
    <w:rsid w:val="002349E3"/>
    <w:rsid w:val="00235B63"/>
    <w:rsid w:val="00235C68"/>
    <w:rsid w:val="002362D2"/>
    <w:rsid w:val="00237221"/>
    <w:rsid w:val="002427FB"/>
    <w:rsid w:val="002428FE"/>
    <w:rsid w:val="00242918"/>
    <w:rsid w:val="0024461C"/>
    <w:rsid w:val="00245255"/>
    <w:rsid w:val="002476C3"/>
    <w:rsid w:val="00251A1A"/>
    <w:rsid w:val="00251B07"/>
    <w:rsid w:val="0025320D"/>
    <w:rsid w:val="00254CD6"/>
    <w:rsid w:val="002562F6"/>
    <w:rsid w:val="002570B0"/>
    <w:rsid w:val="00260BC3"/>
    <w:rsid w:val="00261EB2"/>
    <w:rsid w:val="002620EF"/>
    <w:rsid w:val="002621AB"/>
    <w:rsid w:val="00263D41"/>
    <w:rsid w:val="00263D9F"/>
    <w:rsid w:val="002643D7"/>
    <w:rsid w:val="0026493E"/>
    <w:rsid w:val="00265B63"/>
    <w:rsid w:val="00266A3D"/>
    <w:rsid w:val="00267739"/>
    <w:rsid w:val="00267D3F"/>
    <w:rsid w:val="00272DFC"/>
    <w:rsid w:val="00273013"/>
    <w:rsid w:val="00274381"/>
    <w:rsid w:val="00274A99"/>
    <w:rsid w:val="00276240"/>
    <w:rsid w:val="00276543"/>
    <w:rsid w:val="00277FDA"/>
    <w:rsid w:val="0028089B"/>
    <w:rsid w:val="00280961"/>
    <w:rsid w:val="00281077"/>
    <w:rsid w:val="002816F0"/>
    <w:rsid w:val="0028263F"/>
    <w:rsid w:val="00284418"/>
    <w:rsid w:val="00285527"/>
    <w:rsid w:val="002875F7"/>
    <w:rsid w:val="002914E4"/>
    <w:rsid w:val="00291C80"/>
    <w:rsid w:val="002920C9"/>
    <w:rsid w:val="00295242"/>
    <w:rsid w:val="00296954"/>
    <w:rsid w:val="002972E8"/>
    <w:rsid w:val="00297757"/>
    <w:rsid w:val="002979E6"/>
    <w:rsid w:val="002A1914"/>
    <w:rsid w:val="002A19D5"/>
    <w:rsid w:val="002A2A34"/>
    <w:rsid w:val="002A7A74"/>
    <w:rsid w:val="002A7C89"/>
    <w:rsid w:val="002B039A"/>
    <w:rsid w:val="002B2036"/>
    <w:rsid w:val="002B26D8"/>
    <w:rsid w:val="002B28F3"/>
    <w:rsid w:val="002B313A"/>
    <w:rsid w:val="002B3775"/>
    <w:rsid w:val="002B38D0"/>
    <w:rsid w:val="002B3CF2"/>
    <w:rsid w:val="002B4931"/>
    <w:rsid w:val="002B50FA"/>
    <w:rsid w:val="002B5339"/>
    <w:rsid w:val="002B6ECC"/>
    <w:rsid w:val="002B708E"/>
    <w:rsid w:val="002B73A9"/>
    <w:rsid w:val="002B7457"/>
    <w:rsid w:val="002C0306"/>
    <w:rsid w:val="002C058E"/>
    <w:rsid w:val="002C1E8D"/>
    <w:rsid w:val="002C25F7"/>
    <w:rsid w:val="002C4895"/>
    <w:rsid w:val="002C59D4"/>
    <w:rsid w:val="002C5FBE"/>
    <w:rsid w:val="002C617C"/>
    <w:rsid w:val="002C64DB"/>
    <w:rsid w:val="002C6580"/>
    <w:rsid w:val="002C6964"/>
    <w:rsid w:val="002C78FB"/>
    <w:rsid w:val="002C7FCB"/>
    <w:rsid w:val="002D041C"/>
    <w:rsid w:val="002D108D"/>
    <w:rsid w:val="002D2174"/>
    <w:rsid w:val="002D323C"/>
    <w:rsid w:val="002D3303"/>
    <w:rsid w:val="002D741D"/>
    <w:rsid w:val="002D75E5"/>
    <w:rsid w:val="002E0664"/>
    <w:rsid w:val="002E0724"/>
    <w:rsid w:val="002E09F1"/>
    <w:rsid w:val="002E16DB"/>
    <w:rsid w:val="002E4340"/>
    <w:rsid w:val="002E672F"/>
    <w:rsid w:val="002E689E"/>
    <w:rsid w:val="002E75C2"/>
    <w:rsid w:val="002E79D8"/>
    <w:rsid w:val="002E7BD0"/>
    <w:rsid w:val="002F0D20"/>
    <w:rsid w:val="002F0EFA"/>
    <w:rsid w:val="002F1231"/>
    <w:rsid w:val="002F1485"/>
    <w:rsid w:val="002F2291"/>
    <w:rsid w:val="002F23A3"/>
    <w:rsid w:val="002F2465"/>
    <w:rsid w:val="002F2E74"/>
    <w:rsid w:val="002F5F6E"/>
    <w:rsid w:val="002F5F7C"/>
    <w:rsid w:val="002F61A8"/>
    <w:rsid w:val="002F6A3A"/>
    <w:rsid w:val="002F7284"/>
    <w:rsid w:val="002F7BA0"/>
    <w:rsid w:val="002F7C02"/>
    <w:rsid w:val="00302244"/>
    <w:rsid w:val="003029DF"/>
    <w:rsid w:val="00302A49"/>
    <w:rsid w:val="00303A85"/>
    <w:rsid w:val="00303BD0"/>
    <w:rsid w:val="00303FA1"/>
    <w:rsid w:val="0030562D"/>
    <w:rsid w:val="0030664F"/>
    <w:rsid w:val="00306888"/>
    <w:rsid w:val="00307046"/>
    <w:rsid w:val="00307BAA"/>
    <w:rsid w:val="00310074"/>
    <w:rsid w:val="0031028D"/>
    <w:rsid w:val="00311510"/>
    <w:rsid w:val="00312190"/>
    <w:rsid w:val="0031238F"/>
    <w:rsid w:val="003127AE"/>
    <w:rsid w:val="00312DF9"/>
    <w:rsid w:val="0031463C"/>
    <w:rsid w:val="00315F4C"/>
    <w:rsid w:val="00316F12"/>
    <w:rsid w:val="00316F45"/>
    <w:rsid w:val="0031743E"/>
    <w:rsid w:val="003179F7"/>
    <w:rsid w:val="00320126"/>
    <w:rsid w:val="0032057A"/>
    <w:rsid w:val="00320F59"/>
    <w:rsid w:val="00321249"/>
    <w:rsid w:val="00321E1F"/>
    <w:rsid w:val="00322301"/>
    <w:rsid w:val="003227BF"/>
    <w:rsid w:val="00322E3B"/>
    <w:rsid w:val="00323540"/>
    <w:rsid w:val="003248E1"/>
    <w:rsid w:val="003255C6"/>
    <w:rsid w:val="00326241"/>
    <w:rsid w:val="00326365"/>
    <w:rsid w:val="00327BD3"/>
    <w:rsid w:val="00327DBD"/>
    <w:rsid w:val="0033039F"/>
    <w:rsid w:val="00330EEB"/>
    <w:rsid w:val="00331ADF"/>
    <w:rsid w:val="00331C97"/>
    <w:rsid w:val="00331D98"/>
    <w:rsid w:val="0033223E"/>
    <w:rsid w:val="00332B05"/>
    <w:rsid w:val="003335A4"/>
    <w:rsid w:val="0033392F"/>
    <w:rsid w:val="003370FD"/>
    <w:rsid w:val="003400A8"/>
    <w:rsid w:val="00340F37"/>
    <w:rsid w:val="00340FEF"/>
    <w:rsid w:val="0034272F"/>
    <w:rsid w:val="003428E0"/>
    <w:rsid w:val="00343AE7"/>
    <w:rsid w:val="00344E0C"/>
    <w:rsid w:val="003451D3"/>
    <w:rsid w:val="0034556D"/>
    <w:rsid w:val="0034708A"/>
    <w:rsid w:val="00347F22"/>
    <w:rsid w:val="00350829"/>
    <w:rsid w:val="00350B30"/>
    <w:rsid w:val="00350E81"/>
    <w:rsid w:val="00353BEF"/>
    <w:rsid w:val="00353F61"/>
    <w:rsid w:val="00354C1E"/>
    <w:rsid w:val="00355939"/>
    <w:rsid w:val="003564F0"/>
    <w:rsid w:val="003569FC"/>
    <w:rsid w:val="003571EF"/>
    <w:rsid w:val="003616EB"/>
    <w:rsid w:val="00366022"/>
    <w:rsid w:val="0036675A"/>
    <w:rsid w:val="00366BCE"/>
    <w:rsid w:val="00370481"/>
    <w:rsid w:val="00370AE0"/>
    <w:rsid w:val="00371567"/>
    <w:rsid w:val="0037165E"/>
    <w:rsid w:val="003718E6"/>
    <w:rsid w:val="003722DC"/>
    <w:rsid w:val="003725BA"/>
    <w:rsid w:val="003739B0"/>
    <w:rsid w:val="00374907"/>
    <w:rsid w:val="00380B28"/>
    <w:rsid w:val="00380C02"/>
    <w:rsid w:val="003827EA"/>
    <w:rsid w:val="00382DAE"/>
    <w:rsid w:val="003830F0"/>
    <w:rsid w:val="00383728"/>
    <w:rsid w:val="003841F3"/>
    <w:rsid w:val="00384B83"/>
    <w:rsid w:val="0038581B"/>
    <w:rsid w:val="00386CA0"/>
    <w:rsid w:val="00392D2E"/>
    <w:rsid w:val="00393235"/>
    <w:rsid w:val="00393BA4"/>
    <w:rsid w:val="00394694"/>
    <w:rsid w:val="003954D7"/>
    <w:rsid w:val="0039550A"/>
    <w:rsid w:val="00395C08"/>
    <w:rsid w:val="00396218"/>
    <w:rsid w:val="003966AF"/>
    <w:rsid w:val="003A078B"/>
    <w:rsid w:val="003A1264"/>
    <w:rsid w:val="003A2FF5"/>
    <w:rsid w:val="003A4ABC"/>
    <w:rsid w:val="003A6820"/>
    <w:rsid w:val="003A6C89"/>
    <w:rsid w:val="003A71E9"/>
    <w:rsid w:val="003B00D6"/>
    <w:rsid w:val="003B10FE"/>
    <w:rsid w:val="003B1415"/>
    <w:rsid w:val="003B238A"/>
    <w:rsid w:val="003B2432"/>
    <w:rsid w:val="003B273B"/>
    <w:rsid w:val="003B2A39"/>
    <w:rsid w:val="003B4F5B"/>
    <w:rsid w:val="003B5A60"/>
    <w:rsid w:val="003B6733"/>
    <w:rsid w:val="003B75D1"/>
    <w:rsid w:val="003C0324"/>
    <w:rsid w:val="003C04B1"/>
    <w:rsid w:val="003C080C"/>
    <w:rsid w:val="003C4A49"/>
    <w:rsid w:val="003C519A"/>
    <w:rsid w:val="003C6782"/>
    <w:rsid w:val="003C6E04"/>
    <w:rsid w:val="003C735F"/>
    <w:rsid w:val="003C7869"/>
    <w:rsid w:val="003C7D29"/>
    <w:rsid w:val="003D0B05"/>
    <w:rsid w:val="003D0B07"/>
    <w:rsid w:val="003D1552"/>
    <w:rsid w:val="003D2808"/>
    <w:rsid w:val="003D2B31"/>
    <w:rsid w:val="003D3919"/>
    <w:rsid w:val="003D4197"/>
    <w:rsid w:val="003D48C0"/>
    <w:rsid w:val="003D583E"/>
    <w:rsid w:val="003D6996"/>
    <w:rsid w:val="003D7498"/>
    <w:rsid w:val="003E0A6B"/>
    <w:rsid w:val="003E1625"/>
    <w:rsid w:val="003E1EF2"/>
    <w:rsid w:val="003E2D40"/>
    <w:rsid w:val="003E2E13"/>
    <w:rsid w:val="003E2E43"/>
    <w:rsid w:val="003E36AE"/>
    <w:rsid w:val="003E482A"/>
    <w:rsid w:val="003E76EE"/>
    <w:rsid w:val="003F3222"/>
    <w:rsid w:val="003F334B"/>
    <w:rsid w:val="003F4674"/>
    <w:rsid w:val="003F4D55"/>
    <w:rsid w:val="003F4EED"/>
    <w:rsid w:val="003F5D81"/>
    <w:rsid w:val="003F6574"/>
    <w:rsid w:val="003F7C88"/>
    <w:rsid w:val="003F7E1D"/>
    <w:rsid w:val="0040038C"/>
    <w:rsid w:val="004011F0"/>
    <w:rsid w:val="00401364"/>
    <w:rsid w:val="004031F4"/>
    <w:rsid w:val="0040332D"/>
    <w:rsid w:val="0040377B"/>
    <w:rsid w:val="004040C7"/>
    <w:rsid w:val="00404473"/>
    <w:rsid w:val="0040506B"/>
    <w:rsid w:val="004073DD"/>
    <w:rsid w:val="0041058F"/>
    <w:rsid w:val="00410820"/>
    <w:rsid w:val="00410F88"/>
    <w:rsid w:val="00412310"/>
    <w:rsid w:val="00412EC4"/>
    <w:rsid w:val="004131DA"/>
    <w:rsid w:val="00414AB8"/>
    <w:rsid w:val="004152B9"/>
    <w:rsid w:val="00416240"/>
    <w:rsid w:val="00417279"/>
    <w:rsid w:val="00417CD2"/>
    <w:rsid w:val="00417EE0"/>
    <w:rsid w:val="004202C0"/>
    <w:rsid w:val="0042031D"/>
    <w:rsid w:val="004209FC"/>
    <w:rsid w:val="00420C3E"/>
    <w:rsid w:val="0042119C"/>
    <w:rsid w:val="0042408B"/>
    <w:rsid w:val="004243E8"/>
    <w:rsid w:val="0042654E"/>
    <w:rsid w:val="004267CF"/>
    <w:rsid w:val="0042686B"/>
    <w:rsid w:val="00426EE4"/>
    <w:rsid w:val="00427AD2"/>
    <w:rsid w:val="0043031A"/>
    <w:rsid w:val="004305AA"/>
    <w:rsid w:val="00430C1F"/>
    <w:rsid w:val="004319A4"/>
    <w:rsid w:val="0043236A"/>
    <w:rsid w:val="00432B1E"/>
    <w:rsid w:val="004342E7"/>
    <w:rsid w:val="004353DE"/>
    <w:rsid w:val="00435A10"/>
    <w:rsid w:val="00436179"/>
    <w:rsid w:val="004364AC"/>
    <w:rsid w:val="0043758B"/>
    <w:rsid w:val="00437936"/>
    <w:rsid w:val="0044025B"/>
    <w:rsid w:val="00440FC6"/>
    <w:rsid w:val="0044170A"/>
    <w:rsid w:val="00443121"/>
    <w:rsid w:val="004436BD"/>
    <w:rsid w:val="00443A3F"/>
    <w:rsid w:val="00444545"/>
    <w:rsid w:val="00446392"/>
    <w:rsid w:val="00447F83"/>
    <w:rsid w:val="00450187"/>
    <w:rsid w:val="0045055A"/>
    <w:rsid w:val="00450DEC"/>
    <w:rsid w:val="004512E4"/>
    <w:rsid w:val="004522A6"/>
    <w:rsid w:val="00452CA8"/>
    <w:rsid w:val="0045340D"/>
    <w:rsid w:val="004541DB"/>
    <w:rsid w:val="00454239"/>
    <w:rsid w:val="00454286"/>
    <w:rsid w:val="00456718"/>
    <w:rsid w:val="004568B2"/>
    <w:rsid w:val="0046042C"/>
    <w:rsid w:val="00460542"/>
    <w:rsid w:val="0046078F"/>
    <w:rsid w:val="00460BA0"/>
    <w:rsid w:val="004614DE"/>
    <w:rsid w:val="00461936"/>
    <w:rsid w:val="00462C06"/>
    <w:rsid w:val="00462E7F"/>
    <w:rsid w:val="00467577"/>
    <w:rsid w:val="00470317"/>
    <w:rsid w:val="004710AA"/>
    <w:rsid w:val="0047131B"/>
    <w:rsid w:val="00472493"/>
    <w:rsid w:val="00472754"/>
    <w:rsid w:val="004750B2"/>
    <w:rsid w:val="0047588E"/>
    <w:rsid w:val="00475A02"/>
    <w:rsid w:val="0047607B"/>
    <w:rsid w:val="00480C05"/>
    <w:rsid w:val="00482C60"/>
    <w:rsid w:val="00482EC5"/>
    <w:rsid w:val="00482F38"/>
    <w:rsid w:val="00483B4B"/>
    <w:rsid w:val="00484CF8"/>
    <w:rsid w:val="00484F5D"/>
    <w:rsid w:val="00485DBF"/>
    <w:rsid w:val="00486446"/>
    <w:rsid w:val="0048730E"/>
    <w:rsid w:val="00487A93"/>
    <w:rsid w:val="00491591"/>
    <w:rsid w:val="00492215"/>
    <w:rsid w:val="00492D1A"/>
    <w:rsid w:val="0049469D"/>
    <w:rsid w:val="00495034"/>
    <w:rsid w:val="0049637B"/>
    <w:rsid w:val="004A0141"/>
    <w:rsid w:val="004A06BF"/>
    <w:rsid w:val="004A308E"/>
    <w:rsid w:val="004A571C"/>
    <w:rsid w:val="004A6EEB"/>
    <w:rsid w:val="004A7F50"/>
    <w:rsid w:val="004B0205"/>
    <w:rsid w:val="004B1C88"/>
    <w:rsid w:val="004B2174"/>
    <w:rsid w:val="004B38B8"/>
    <w:rsid w:val="004B4CD0"/>
    <w:rsid w:val="004B572F"/>
    <w:rsid w:val="004B60B7"/>
    <w:rsid w:val="004B6C8E"/>
    <w:rsid w:val="004C0253"/>
    <w:rsid w:val="004C04BC"/>
    <w:rsid w:val="004C0842"/>
    <w:rsid w:val="004C0D93"/>
    <w:rsid w:val="004C316D"/>
    <w:rsid w:val="004C38CC"/>
    <w:rsid w:val="004C3D31"/>
    <w:rsid w:val="004C40D6"/>
    <w:rsid w:val="004C4425"/>
    <w:rsid w:val="004C53EC"/>
    <w:rsid w:val="004C5B54"/>
    <w:rsid w:val="004C79C3"/>
    <w:rsid w:val="004C7A9D"/>
    <w:rsid w:val="004C7E61"/>
    <w:rsid w:val="004D0E57"/>
    <w:rsid w:val="004D12E4"/>
    <w:rsid w:val="004D13F2"/>
    <w:rsid w:val="004D1C41"/>
    <w:rsid w:val="004D1D21"/>
    <w:rsid w:val="004D2524"/>
    <w:rsid w:val="004D3479"/>
    <w:rsid w:val="004D35F9"/>
    <w:rsid w:val="004D43B8"/>
    <w:rsid w:val="004D4871"/>
    <w:rsid w:val="004D48C6"/>
    <w:rsid w:val="004D4AA0"/>
    <w:rsid w:val="004E233E"/>
    <w:rsid w:val="004E32EB"/>
    <w:rsid w:val="004E37DC"/>
    <w:rsid w:val="004E3F32"/>
    <w:rsid w:val="004E431D"/>
    <w:rsid w:val="004E4761"/>
    <w:rsid w:val="004E4EFA"/>
    <w:rsid w:val="004E64C4"/>
    <w:rsid w:val="004E7049"/>
    <w:rsid w:val="004F038C"/>
    <w:rsid w:val="004F03C7"/>
    <w:rsid w:val="004F229D"/>
    <w:rsid w:val="004F26AF"/>
    <w:rsid w:val="004F299E"/>
    <w:rsid w:val="004F3283"/>
    <w:rsid w:val="004F3618"/>
    <w:rsid w:val="004F4A73"/>
    <w:rsid w:val="004F7022"/>
    <w:rsid w:val="0050130B"/>
    <w:rsid w:val="005018D2"/>
    <w:rsid w:val="005022BF"/>
    <w:rsid w:val="005022D5"/>
    <w:rsid w:val="0050535D"/>
    <w:rsid w:val="0050576F"/>
    <w:rsid w:val="00506334"/>
    <w:rsid w:val="005068AE"/>
    <w:rsid w:val="005068CD"/>
    <w:rsid w:val="00506BA8"/>
    <w:rsid w:val="005075A2"/>
    <w:rsid w:val="00511BAB"/>
    <w:rsid w:val="00512079"/>
    <w:rsid w:val="00514D44"/>
    <w:rsid w:val="00515216"/>
    <w:rsid w:val="00515632"/>
    <w:rsid w:val="0051615E"/>
    <w:rsid w:val="0052107A"/>
    <w:rsid w:val="00521CD5"/>
    <w:rsid w:val="005236B8"/>
    <w:rsid w:val="00524C73"/>
    <w:rsid w:val="00527C7B"/>
    <w:rsid w:val="005306DC"/>
    <w:rsid w:val="00534478"/>
    <w:rsid w:val="005348F5"/>
    <w:rsid w:val="00534E9A"/>
    <w:rsid w:val="00535466"/>
    <w:rsid w:val="005362AD"/>
    <w:rsid w:val="005365CE"/>
    <w:rsid w:val="00537B74"/>
    <w:rsid w:val="00537D85"/>
    <w:rsid w:val="00540C03"/>
    <w:rsid w:val="0054129B"/>
    <w:rsid w:val="00541954"/>
    <w:rsid w:val="00542865"/>
    <w:rsid w:val="00542F2E"/>
    <w:rsid w:val="00543684"/>
    <w:rsid w:val="00543A2F"/>
    <w:rsid w:val="00545170"/>
    <w:rsid w:val="00545341"/>
    <w:rsid w:val="005457A9"/>
    <w:rsid w:val="00545CA3"/>
    <w:rsid w:val="00545CB6"/>
    <w:rsid w:val="00546A73"/>
    <w:rsid w:val="005471C2"/>
    <w:rsid w:val="00547C21"/>
    <w:rsid w:val="005502A3"/>
    <w:rsid w:val="00551050"/>
    <w:rsid w:val="00552491"/>
    <w:rsid w:val="00552BA0"/>
    <w:rsid w:val="0055447A"/>
    <w:rsid w:val="0055464A"/>
    <w:rsid w:val="00554C0F"/>
    <w:rsid w:val="00555B06"/>
    <w:rsid w:val="00555F56"/>
    <w:rsid w:val="00555FB0"/>
    <w:rsid w:val="00556916"/>
    <w:rsid w:val="00556B13"/>
    <w:rsid w:val="00557398"/>
    <w:rsid w:val="00563EC9"/>
    <w:rsid w:val="0056549E"/>
    <w:rsid w:val="00566713"/>
    <w:rsid w:val="00567A25"/>
    <w:rsid w:val="005701E9"/>
    <w:rsid w:val="00570CCF"/>
    <w:rsid w:val="00571624"/>
    <w:rsid w:val="005738B0"/>
    <w:rsid w:val="005748EF"/>
    <w:rsid w:val="00574986"/>
    <w:rsid w:val="00575F8E"/>
    <w:rsid w:val="005768F3"/>
    <w:rsid w:val="00580F4F"/>
    <w:rsid w:val="00580F9C"/>
    <w:rsid w:val="00581A0D"/>
    <w:rsid w:val="00581FFC"/>
    <w:rsid w:val="0058217E"/>
    <w:rsid w:val="005826C9"/>
    <w:rsid w:val="00582769"/>
    <w:rsid w:val="00583C09"/>
    <w:rsid w:val="00583C56"/>
    <w:rsid w:val="0058590A"/>
    <w:rsid w:val="00587169"/>
    <w:rsid w:val="00595AE2"/>
    <w:rsid w:val="00596B97"/>
    <w:rsid w:val="00597EA5"/>
    <w:rsid w:val="00597FDF"/>
    <w:rsid w:val="005A1033"/>
    <w:rsid w:val="005A18FB"/>
    <w:rsid w:val="005A219F"/>
    <w:rsid w:val="005A2A3C"/>
    <w:rsid w:val="005A2A7A"/>
    <w:rsid w:val="005A458D"/>
    <w:rsid w:val="005A702E"/>
    <w:rsid w:val="005A7512"/>
    <w:rsid w:val="005A75FB"/>
    <w:rsid w:val="005B027C"/>
    <w:rsid w:val="005B10F2"/>
    <w:rsid w:val="005B1B4D"/>
    <w:rsid w:val="005B33AD"/>
    <w:rsid w:val="005B4D42"/>
    <w:rsid w:val="005B4EB1"/>
    <w:rsid w:val="005B719F"/>
    <w:rsid w:val="005B757A"/>
    <w:rsid w:val="005B7E17"/>
    <w:rsid w:val="005C0165"/>
    <w:rsid w:val="005C0F2B"/>
    <w:rsid w:val="005C27DE"/>
    <w:rsid w:val="005C3505"/>
    <w:rsid w:val="005C414B"/>
    <w:rsid w:val="005C77D3"/>
    <w:rsid w:val="005D00AC"/>
    <w:rsid w:val="005D07DF"/>
    <w:rsid w:val="005D09BE"/>
    <w:rsid w:val="005D10A6"/>
    <w:rsid w:val="005D1634"/>
    <w:rsid w:val="005D21DB"/>
    <w:rsid w:val="005D301D"/>
    <w:rsid w:val="005D3529"/>
    <w:rsid w:val="005D4A18"/>
    <w:rsid w:val="005D6583"/>
    <w:rsid w:val="005D73A2"/>
    <w:rsid w:val="005D7DFB"/>
    <w:rsid w:val="005E046D"/>
    <w:rsid w:val="005E0B50"/>
    <w:rsid w:val="005E2436"/>
    <w:rsid w:val="005E4C2F"/>
    <w:rsid w:val="005E54F5"/>
    <w:rsid w:val="005E6069"/>
    <w:rsid w:val="005E7A75"/>
    <w:rsid w:val="005F0401"/>
    <w:rsid w:val="005F1362"/>
    <w:rsid w:val="005F27D8"/>
    <w:rsid w:val="005F452A"/>
    <w:rsid w:val="005F5455"/>
    <w:rsid w:val="005F5C65"/>
    <w:rsid w:val="005F6E22"/>
    <w:rsid w:val="00600D87"/>
    <w:rsid w:val="00603943"/>
    <w:rsid w:val="00603D2D"/>
    <w:rsid w:val="00603EF8"/>
    <w:rsid w:val="00604BA3"/>
    <w:rsid w:val="00606A4D"/>
    <w:rsid w:val="00606AD4"/>
    <w:rsid w:val="00610E39"/>
    <w:rsid w:val="006121CE"/>
    <w:rsid w:val="00614C9E"/>
    <w:rsid w:val="00615294"/>
    <w:rsid w:val="00615370"/>
    <w:rsid w:val="0061712A"/>
    <w:rsid w:val="00617184"/>
    <w:rsid w:val="006173CE"/>
    <w:rsid w:val="00617BA5"/>
    <w:rsid w:val="006202B8"/>
    <w:rsid w:val="00620A39"/>
    <w:rsid w:val="00620C49"/>
    <w:rsid w:val="0062126F"/>
    <w:rsid w:val="0062141F"/>
    <w:rsid w:val="00622610"/>
    <w:rsid w:val="00625BB5"/>
    <w:rsid w:val="00625DDB"/>
    <w:rsid w:val="00627ADA"/>
    <w:rsid w:val="00632314"/>
    <w:rsid w:val="00633523"/>
    <w:rsid w:val="00633C5C"/>
    <w:rsid w:val="00634C58"/>
    <w:rsid w:val="006365BE"/>
    <w:rsid w:val="0063709F"/>
    <w:rsid w:val="006374CC"/>
    <w:rsid w:val="00640B81"/>
    <w:rsid w:val="00641ACB"/>
    <w:rsid w:val="006422D0"/>
    <w:rsid w:val="00642D3F"/>
    <w:rsid w:val="00642F79"/>
    <w:rsid w:val="0064392F"/>
    <w:rsid w:val="00643C89"/>
    <w:rsid w:val="0064431A"/>
    <w:rsid w:val="00644527"/>
    <w:rsid w:val="0064459C"/>
    <w:rsid w:val="00644789"/>
    <w:rsid w:val="00646964"/>
    <w:rsid w:val="006473A6"/>
    <w:rsid w:val="0064754F"/>
    <w:rsid w:val="006477FC"/>
    <w:rsid w:val="00647CAE"/>
    <w:rsid w:val="006507F1"/>
    <w:rsid w:val="00650B4D"/>
    <w:rsid w:val="00651873"/>
    <w:rsid w:val="00651A9A"/>
    <w:rsid w:val="00652434"/>
    <w:rsid w:val="00654237"/>
    <w:rsid w:val="00654DE5"/>
    <w:rsid w:val="00654E85"/>
    <w:rsid w:val="00655603"/>
    <w:rsid w:val="006557EF"/>
    <w:rsid w:val="00655F1A"/>
    <w:rsid w:val="00656DEB"/>
    <w:rsid w:val="00657034"/>
    <w:rsid w:val="006604C7"/>
    <w:rsid w:val="006612C4"/>
    <w:rsid w:val="00661404"/>
    <w:rsid w:val="00663DF5"/>
    <w:rsid w:val="00665C24"/>
    <w:rsid w:val="006661B3"/>
    <w:rsid w:val="00666A68"/>
    <w:rsid w:val="00670974"/>
    <w:rsid w:val="00671C63"/>
    <w:rsid w:val="00671FF0"/>
    <w:rsid w:val="006725D5"/>
    <w:rsid w:val="006729A1"/>
    <w:rsid w:val="00673436"/>
    <w:rsid w:val="00673D42"/>
    <w:rsid w:val="00674D58"/>
    <w:rsid w:val="00676FB8"/>
    <w:rsid w:val="00677688"/>
    <w:rsid w:val="00681C74"/>
    <w:rsid w:val="0068445D"/>
    <w:rsid w:val="00685C80"/>
    <w:rsid w:val="00686F32"/>
    <w:rsid w:val="006904EB"/>
    <w:rsid w:val="00690768"/>
    <w:rsid w:val="006910B8"/>
    <w:rsid w:val="00691455"/>
    <w:rsid w:val="0069342D"/>
    <w:rsid w:val="0069406A"/>
    <w:rsid w:val="0069496A"/>
    <w:rsid w:val="00695B51"/>
    <w:rsid w:val="006968AF"/>
    <w:rsid w:val="00696B37"/>
    <w:rsid w:val="00697218"/>
    <w:rsid w:val="006A17D4"/>
    <w:rsid w:val="006A1B3A"/>
    <w:rsid w:val="006A20C4"/>
    <w:rsid w:val="006A292D"/>
    <w:rsid w:val="006A36A0"/>
    <w:rsid w:val="006A5642"/>
    <w:rsid w:val="006A64D3"/>
    <w:rsid w:val="006A7D18"/>
    <w:rsid w:val="006B0561"/>
    <w:rsid w:val="006B1435"/>
    <w:rsid w:val="006B263E"/>
    <w:rsid w:val="006B2EC2"/>
    <w:rsid w:val="006B36B3"/>
    <w:rsid w:val="006B4709"/>
    <w:rsid w:val="006B50E6"/>
    <w:rsid w:val="006B53F8"/>
    <w:rsid w:val="006B5E87"/>
    <w:rsid w:val="006B651B"/>
    <w:rsid w:val="006B6C00"/>
    <w:rsid w:val="006C034F"/>
    <w:rsid w:val="006C166A"/>
    <w:rsid w:val="006C1DD8"/>
    <w:rsid w:val="006C3541"/>
    <w:rsid w:val="006C5C55"/>
    <w:rsid w:val="006C7D01"/>
    <w:rsid w:val="006D04DC"/>
    <w:rsid w:val="006D09F9"/>
    <w:rsid w:val="006D2868"/>
    <w:rsid w:val="006D3A2C"/>
    <w:rsid w:val="006D3CE4"/>
    <w:rsid w:val="006D45C5"/>
    <w:rsid w:val="006D49F5"/>
    <w:rsid w:val="006D532B"/>
    <w:rsid w:val="006D592B"/>
    <w:rsid w:val="006D6941"/>
    <w:rsid w:val="006D74CF"/>
    <w:rsid w:val="006E0220"/>
    <w:rsid w:val="006E023D"/>
    <w:rsid w:val="006E0F19"/>
    <w:rsid w:val="006E1B8D"/>
    <w:rsid w:val="006E2C89"/>
    <w:rsid w:val="006E313F"/>
    <w:rsid w:val="006E3577"/>
    <w:rsid w:val="006E4A35"/>
    <w:rsid w:val="006E4AC7"/>
    <w:rsid w:val="006E4B12"/>
    <w:rsid w:val="006E4C0B"/>
    <w:rsid w:val="006E5B2E"/>
    <w:rsid w:val="006E68D7"/>
    <w:rsid w:val="006E6F86"/>
    <w:rsid w:val="006F0645"/>
    <w:rsid w:val="006F0ABE"/>
    <w:rsid w:val="006F0D39"/>
    <w:rsid w:val="006F1744"/>
    <w:rsid w:val="006F26EA"/>
    <w:rsid w:val="006F31CD"/>
    <w:rsid w:val="006F3F9C"/>
    <w:rsid w:val="006F4442"/>
    <w:rsid w:val="006F4477"/>
    <w:rsid w:val="006F4E8D"/>
    <w:rsid w:val="006F54FA"/>
    <w:rsid w:val="006F731A"/>
    <w:rsid w:val="006F7509"/>
    <w:rsid w:val="00700088"/>
    <w:rsid w:val="00700A79"/>
    <w:rsid w:val="007010B4"/>
    <w:rsid w:val="00702395"/>
    <w:rsid w:val="00703D7A"/>
    <w:rsid w:val="0070425C"/>
    <w:rsid w:val="00705A53"/>
    <w:rsid w:val="00706699"/>
    <w:rsid w:val="0070700A"/>
    <w:rsid w:val="00710CC5"/>
    <w:rsid w:val="00711A22"/>
    <w:rsid w:val="00712141"/>
    <w:rsid w:val="00712618"/>
    <w:rsid w:val="00712A61"/>
    <w:rsid w:val="00712AFF"/>
    <w:rsid w:val="0071336E"/>
    <w:rsid w:val="00713CF0"/>
    <w:rsid w:val="00714060"/>
    <w:rsid w:val="00714C12"/>
    <w:rsid w:val="00715E2D"/>
    <w:rsid w:val="00716621"/>
    <w:rsid w:val="00716860"/>
    <w:rsid w:val="00716D8F"/>
    <w:rsid w:val="00717252"/>
    <w:rsid w:val="007178CD"/>
    <w:rsid w:val="00717FCF"/>
    <w:rsid w:val="00722E1E"/>
    <w:rsid w:val="0072339F"/>
    <w:rsid w:val="007239C1"/>
    <w:rsid w:val="00724C64"/>
    <w:rsid w:val="00724F43"/>
    <w:rsid w:val="007312E0"/>
    <w:rsid w:val="00731B75"/>
    <w:rsid w:val="0073268C"/>
    <w:rsid w:val="0073296A"/>
    <w:rsid w:val="00733918"/>
    <w:rsid w:val="00734660"/>
    <w:rsid w:val="0073472E"/>
    <w:rsid w:val="007347E3"/>
    <w:rsid w:val="00735DD0"/>
    <w:rsid w:val="00736274"/>
    <w:rsid w:val="00737BC9"/>
    <w:rsid w:val="00740348"/>
    <w:rsid w:val="00741FC8"/>
    <w:rsid w:val="0074280F"/>
    <w:rsid w:val="00742F0E"/>
    <w:rsid w:val="00743959"/>
    <w:rsid w:val="0074594F"/>
    <w:rsid w:val="007461DB"/>
    <w:rsid w:val="0074785E"/>
    <w:rsid w:val="00750302"/>
    <w:rsid w:val="00750DEB"/>
    <w:rsid w:val="00751269"/>
    <w:rsid w:val="00751F84"/>
    <w:rsid w:val="00752381"/>
    <w:rsid w:val="00752AE0"/>
    <w:rsid w:val="0075383F"/>
    <w:rsid w:val="00754568"/>
    <w:rsid w:val="007546F4"/>
    <w:rsid w:val="00754944"/>
    <w:rsid w:val="00755192"/>
    <w:rsid w:val="0075638D"/>
    <w:rsid w:val="00757784"/>
    <w:rsid w:val="00757C50"/>
    <w:rsid w:val="00760D10"/>
    <w:rsid w:val="007627C3"/>
    <w:rsid w:val="0076337E"/>
    <w:rsid w:val="00763FCC"/>
    <w:rsid w:val="00764BA3"/>
    <w:rsid w:val="0076501F"/>
    <w:rsid w:val="00767182"/>
    <w:rsid w:val="00767522"/>
    <w:rsid w:val="00767FC2"/>
    <w:rsid w:val="007700A0"/>
    <w:rsid w:val="00770CCC"/>
    <w:rsid w:val="00770E71"/>
    <w:rsid w:val="00771DBB"/>
    <w:rsid w:val="00772840"/>
    <w:rsid w:val="0077295C"/>
    <w:rsid w:val="00773100"/>
    <w:rsid w:val="0077373F"/>
    <w:rsid w:val="00773C38"/>
    <w:rsid w:val="007754EA"/>
    <w:rsid w:val="0077565C"/>
    <w:rsid w:val="0077581C"/>
    <w:rsid w:val="007758D9"/>
    <w:rsid w:val="00775D29"/>
    <w:rsid w:val="007761E1"/>
    <w:rsid w:val="007772B5"/>
    <w:rsid w:val="00777A4E"/>
    <w:rsid w:val="00777D36"/>
    <w:rsid w:val="007803DA"/>
    <w:rsid w:val="00780B50"/>
    <w:rsid w:val="0078109A"/>
    <w:rsid w:val="007829FA"/>
    <w:rsid w:val="00784017"/>
    <w:rsid w:val="007845CB"/>
    <w:rsid w:val="0078460F"/>
    <w:rsid w:val="007862B3"/>
    <w:rsid w:val="0078654F"/>
    <w:rsid w:val="00786FF5"/>
    <w:rsid w:val="00790119"/>
    <w:rsid w:val="00790E06"/>
    <w:rsid w:val="00791A50"/>
    <w:rsid w:val="00792533"/>
    <w:rsid w:val="00793E1A"/>
    <w:rsid w:val="00794E4F"/>
    <w:rsid w:val="00794F5C"/>
    <w:rsid w:val="0079515E"/>
    <w:rsid w:val="007954A7"/>
    <w:rsid w:val="00795730"/>
    <w:rsid w:val="00795A15"/>
    <w:rsid w:val="00795F79"/>
    <w:rsid w:val="0079657E"/>
    <w:rsid w:val="007967AC"/>
    <w:rsid w:val="00796ABB"/>
    <w:rsid w:val="00797EDB"/>
    <w:rsid w:val="007A0677"/>
    <w:rsid w:val="007A0A5D"/>
    <w:rsid w:val="007A163C"/>
    <w:rsid w:val="007A2538"/>
    <w:rsid w:val="007A266E"/>
    <w:rsid w:val="007A352F"/>
    <w:rsid w:val="007A3BD0"/>
    <w:rsid w:val="007A3DB1"/>
    <w:rsid w:val="007A3E39"/>
    <w:rsid w:val="007A5199"/>
    <w:rsid w:val="007A64CC"/>
    <w:rsid w:val="007A6563"/>
    <w:rsid w:val="007A6704"/>
    <w:rsid w:val="007A6A94"/>
    <w:rsid w:val="007A7632"/>
    <w:rsid w:val="007A780B"/>
    <w:rsid w:val="007A78DD"/>
    <w:rsid w:val="007A7FFD"/>
    <w:rsid w:val="007B1EC8"/>
    <w:rsid w:val="007B224F"/>
    <w:rsid w:val="007B2AB1"/>
    <w:rsid w:val="007B42CC"/>
    <w:rsid w:val="007B66CB"/>
    <w:rsid w:val="007B7745"/>
    <w:rsid w:val="007B77AE"/>
    <w:rsid w:val="007C2921"/>
    <w:rsid w:val="007C32DB"/>
    <w:rsid w:val="007C3977"/>
    <w:rsid w:val="007C3D48"/>
    <w:rsid w:val="007C4F9B"/>
    <w:rsid w:val="007C54DF"/>
    <w:rsid w:val="007C768B"/>
    <w:rsid w:val="007C7BBC"/>
    <w:rsid w:val="007D036C"/>
    <w:rsid w:val="007D1136"/>
    <w:rsid w:val="007D149D"/>
    <w:rsid w:val="007D14C4"/>
    <w:rsid w:val="007D49D6"/>
    <w:rsid w:val="007D51E1"/>
    <w:rsid w:val="007D5847"/>
    <w:rsid w:val="007D73C7"/>
    <w:rsid w:val="007D764D"/>
    <w:rsid w:val="007D7D77"/>
    <w:rsid w:val="007D7F3B"/>
    <w:rsid w:val="007D7FEC"/>
    <w:rsid w:val="007E01D5"/>
    <w:rsid w:val="007E39ED"/>
    <w:rsid w:val="007E5B15"/>
    <w:rsid w:val="007E6617"/>
    <w:rsid w:val="007E74A5"/>
    <w:rsid w:val="007F079F"/>
    <w:rsid w:val="007F0903"/>
    <w:rsid w:val="007F44A2"/>
    <w:rsid w:val="007F5665"/>
    <w:rsid w:val="007F6437"/>
    <w:rsid w:val="007F7F48"/>
    <w:rsid w:val="00803166"/>
    <w:rsid w:val="0080391F"/>
    <w:rsid w:val="00804636"/>
    <w:rsid w:val="00804CA8"/>
    <w:rsid w:val="008054DC"/>
    <w:rsid w:val="00806451"/>
    <w:rsid w:val="008069F4"/>
    <w:rsid w:val="00806BFF"/>
    <w:rsid w:val="0080709F"/>
    <w:rsid w:val="00807104"/>
    <w:rsid w:val="00807522"/>
    <w:rsid w:val="00807AA6"/>
    <w:rsid w:val="00807C6D"/>
    <w:rsid w:val="00807D1D"/>
    <w:rsid w:val="008100EC"/>
    <w:rsid w:val="00812C94"/>
    <w:rsid w:val="00813698"/>
    <w:rsid w:val="00813D89"/>
    <w:rsid w:val="008148F0"/>
    <w:rsid w:val="00814D31"/>
    <w:rsid w:val="008153D0"/>
    <w:rsid w:val="008157D3"/>
    <w:rsid w:val="008173FB"/>
    <w:rsid w:val="00817C17"/>
    <w:rsid w:val="00820A34"/>
    <w:rsid w:val="00820F0A"/>
    <w:rsid w:val="00821E8D"/>
    <w:rsid w:val="00822311"/>
    <w:rsid w:val="00822552"/>
    <w:rsid w:val="00822C48"/>
    <w:rsid w:val="008231B7"/>
    <w:rsid w:val="00823372"/>
    <w:rsid w:val="008241CC"/>
    <w:rsid w:val="00826215"/>
    <w:rsid w:val="008264A1"/>
    <w:rsid w:val="00827444"/>
    <w:rsid w:val="008300AD"/>
    <w:rsid w:val="008305F7"/>
    <w:rsid w:val="0083097B"/>
    <w:rsid w:val="008318EA"/>
    <w:rsid w:val="008334BB"/>
    <w:rsid w:val="00833935"/>
    <w:rsid w:val="00833CBC"/>
    <w:rsid w:val="00834927"/>
    <w:rsid w:val="00835315"/>
    <w:rsid w:val="00837705"/>
    <w:rsid w:val="00837EB9"/>
    <w:rsid w:val="00837EC4"/>
    <w:rsid w:val="00840434"/>
    <w:rsid w:val="00840AF5"/>
    <w:rsid w:val="008412E9"/>
    <w:rsid w:val="008412FB"/>
    <w:rsid w:val="00841C8A"/>
    <w:rsid w:val="0084306C"/>
    <w:rsid w:val="0084323D"/>
    <w:rsid w:val="0084329E"/>
    <w:rsid w:val="00843847"/>
    <w:rsid w:val="00844F25"/>
    <w:rsid w:val="00844F74"/>
    <w:rsid w:val="00845040"/>
    <w:rsid w:val="0084538E"/>
    <w:rsid w:val="008466EA"/>
    <w:rsid w:val="00850D3C"/>
    <w:rsid w:val="008515B2"/>
    <w:rsid w:val="00852253"/>
    <w:rsid w:val="00852CB1"/>
    <w:rsid w:val="0085371C"/>
    <w:rsid w:val="008539F5"/>
    <w:rsid w:val="00853C05"/>
    <w:rsid w:val="00853D95"/>
    <w:rsid w:val="00854A56"/>
    <w:rsid w:val="0085624C"/>
    <w:rsid w:val="00856B28"/>
    <w:rsid w:val="00857505"/>
    <w:rsid w:val="00861B69"/>
    <w:rsid w:val="0086205A"/>
    <w:rsid w:val="00862B74"/>
    <w:rsid w:val="00864EE7"/>
    <w:rsid w:val="00866567"/>
    <w:rsid w:val="00867087"/>
    <w:rsid w:val="0086710E"/>
    <w:rsid w:val="00867D2D"/>
    <w:rsid w:val="00870A92"/>
    <w:rsid w:val="00871564"/>
    <w:rsid w:val="008728ED"/>
    <w:rsid w:val="008734CE"/>
    <w:rsid w:val="00873FE4"/>
    <w:rsid w:val="0087680B"/>
    <w:rsid w:val="008776A3"/>
    <w:rsid w:val="00880969"/>
    <w:rsid w:val="00881533"/>
    <w:rsid w:val="00882A8F"/>
    <w:rsid w:val="00882C84"/>
    <w:rsid w:val="0088517C"/>
    <w:rsid w:val="00885A85"/>
    <w:rsid w:val="00885C9F"/>
    <w:rsid w:val="00885DD3"/>
    <w:rsid w:val="00892249"/>
    <w:rsid w:val="008931FD"/>
    <w:rsid w:val="0089384A"/>
    <w:rsid w:val="008941D2"/>
    <w:rsid w:val="008952CA"/>
    <w:rsid w:val="00895607"/>
    <w:rsid w:val="00895EE0"/>
    <w:rsid w:val="008966CC"/>
    <w:rsid w:val="00896FE9"/>
    <w:rsid w:val="00897A59"/>
    <w:rsid w:val="008A0C0A"/>
    <w:rsid w:val="008A0CD7"/>
    <w:rsid w:val="008A102A"/>
    <w:rsid w:val="008A13B4"/>
    <w:rsid w:val="008A1CE5"/>
    <w:rsid w:val="008A222C"/>
    <w:rsid w:val="008A2347"/>
    <w:rsid w:val="008A2462"/>
    <w:rsid w:val="008A254D"/>
    <w:rsid w:val="008A2DF8"/>
    <w:rsid w:val="008A2E66"/>
    <w:rsid w:val="008A3A19"/>
    <w:rsid w:val="008A48A8"/>
    <w:rsid w:val="008A6CCD"/>
    <w:rsid w:val="008A719F"/>
    <w:rsid w:val="008B0586"/>
    <w:rsid w:val="008B1122"/>
    <w:rsid w:val="008B11FB"/>
    <w:rsid w:val="008B21A5"/>
    <w:rsid w:val="008B3435"/>
    <w:rsid w:val="008B462B"/>
    <w:rsid w:val="008B56F2"/>
    <w:rsid w:val="008B66D0"/>
    <w:rsid w:val="008B7F69"/>
    <w:rsid w:val="008C00BE"/>
    <w:rsid w:val="008C03DD"/>
    <w:rsid w:val="008C0CCF"/>
    <w:rsid w:val="008C0D71"/>
    <w:rsid w:val="008C16A5"/>
    <w:rsid w:val="008C24F6"/>
    <w:rsid w:val="008C3B53"/>
    <w:rsid w:val="008C4272"/>
    <w:rsid w:val="008C47AA"/>
    <w:rsid w:val="008C49EC"/>
    <w:rsid w:val="008C5163"/>
    <w:rsid w:val="008C62CF"/>
    <w:rsid w:val="008C7140"/>
    <w:rsid w:val="008C7358"/>
    <w:rsid w:val="008C7715"/>
    <w:rsid w:val="008C7DE4"/>
    <w:rsid w:val="008D0E1A"/>
    <w:rsid w:val="008D19E5"/>
    <w:rsid w:val="008D22CF"/>
    <w:rsid w:val="008D327C"/>
    <w:rsid w:val="008D36B7"/>
    <w:rsid w:val="008D4A5E"/>
    <w:rsid w:val="008D58DD"/>
    <w:rsid w:val="008D718D"/>
    <w:rsid w:val="008D75AE"/>
    <w:rsid w:val="008E0AD3"/>
    <w:rsid w:val="008E1263"/>
    <w:rsid w:val="008E170B"/>
    <w:rsid w:val="008E1876"/>
    <w:rsid w:val="008E190E"/>
    <w:rsid w:val="008E1AC2"/>
    <w:rsid w:val="008E2EBA"/>
    <w:rsid w:val="008E440F"/>
    <w:rsid w:val="008E45FF"/>
    <w:rsid w:val="008E7131"/>
    <w:rsid w:val="008F02EC"/>
    <w:rsid w:val="008F0472"/>
    <w:rsid w:val="008F12E9"/>
    <w:rsid w:val="008F16E7"/>
    <w:rsid w:val="008F179B"/>
    <w:rsid w:val="008F31EB"/>
    <w:rsid w:val="008F3DF4"/>
    <w:rsid w:val="008F43CB"/>
    <w:rsid w:val="008F44F4"/>
    <w:rsid w:val="008F47DE"/>
    <w:rsid w:val="008F4C39"/>
    <w:rsid w:val="008F4E15"/>
    <w:rsid w:val="008F522F"/>
    <w:rsid w:val="008F5DB4"/>
    <w:rsid w:val="008F719A"/>
    <w:rsid w:val="008F7321"/>
    <w:rsid w:val="00901A90"/>
    <w:rsid w:val="00901FAC"/>
    <w:rsid w:val="00902192"/>
    <w:rsid w:val="0090238B"/>
    <w:rsid w:val="009037AF"/>
    <w:rsid w:val="00904082"/>
    <w:rsid w:val="00904AFE"/>
    <w:rsid w:val="00905273"/>
    <w:rsid w:val="00905534"/>
    <w:rsid w:val="00906CDD"/>
    <w:rsid w:val="00907193"/>
    <w:rsid w:val="009079DF"/>
    <w:rsid w:val="0091029E"/>
    <w:rsid w:val="00910FF2"/>
    <w:rsid w:val="00911CF0"/>
    <w:rsid w:val="00912D35"/>
    <w:rsid w:val="009143B0"/>
    <w:rsid w:val="00914596"/>
    <w:rsid w:val="00914725"/>
    <w:rsid w:val="009156B9"/>
    <w:rsid w:val="00915779"/>
    <w:rsid w:val="00916891"/>
    <w:rsid w:val="00916931"/>
    <w:rsid w:val="0091698E"/>
    <w:rsid w:val="009169FD"/>
    <w:rsid w:val="00916E3B"/>
    <w:rsid w:val="00920472"/>
    <w:rsid w:val="00920738"/>
    <w:rsid w:val="009207A6"/>
    <w:rsid w:val="00920AA7"/>
    <w:rsid w:val="00920CA4"/>
    <w:rsid w:val="00922B5E"/>
    <w:rsid w:val="00923307"/>
    <w:rsid w:val="00923F7F"/>
    <w:rsid w:val="00924DEB"/>
    <w:rsid w:val="0092619E"/>
    <w:rsid w:val="009262E2"/>
    <w:rsid w:val="00926365"/>
    <w:rsid w:val="0092743E"/>
    <w:rsid w:val="00930CD0"/>
    <w:rsid w:val="00930FD4"/>
    <w:rsid w:val="00932AB2"/>
    <w:rsid w:val="00935969"/>
    <w:rsid w:val="009375E3"/>
    <w:rsid w:val="00937E3D"/>
    <w:rsid w:val="009414A2"/>
    <w:rsid w:val="009424A4"/>
    <w:rsid w:val="00942ECE"/>
    <w:rsid w:val="00943EF9"/>
    <w:rsid w:val="00944276"/>
    <w:rsid w:val="009452BE"/>
    <w:rsid w:val="009455B2"/>
    <w:rsid w:val="00945B4D"/>
    <w:rsid w:val="00945CAB"/>
    <w:rsid w:val="0094657B"/>
    <w:rsid w:val="00946913"/>
    <w:rsid w:val="00946960"/>
    <w:rsid w:val="009475A8"/>
    <w:rsid w:val="00947BCE"/>
    <w:rsid w:val="00950963"/>
    <w:rsid w:val="00950FF0"/>
    <w:rsid w:val="00951A4C"/>
    <w:rsid w:val="009523F1"/>
    <w:rsid w:val="00952E4E"/>
    <w:rsid w:val="0095325D"/>
    <w:rsid w:val="0095670E"/>
    <w:rsid w:val="00956AA8"/>
    <w:rsid w:val="00956C08"/>
    <w:rsid w:val="00956FF4"/>
    <w:rsid w:val="009601D2"/>
    <w:rsid w:val="00961354"/>
    <w:rsid w:val="009619CB"/>
    <w:rsid w:val="009652E0"/>
    <w:rsid w:val="00965A54"/>
    <w:rsid w:val="00965A7D"/>
    <w:rsid w:val="00966729"/>
    <w:rsid w:val="009713A6"/>
    <w:rsid w:val="009716BD"/>
    <w:rsid w:val="0097175A"/>
    <w:rsid w:val="00971AE3"/>
    <w:rsid w:val="00971DA8"/>
    <w:rsid w:val="00972F03"/>
    <w:rsid w:val="00973BBE"/>
    <w:rsid w:val="00973FA2"/>
    <w:rsid w:val="009745DD"/>
    <w:rsid w:val="00975479"/>
    <w:rsid w:val="00975A4F"/>
    <w:rsid w:val="00975BC7"/>
    <w:rsid w:val="00976D74"/>
    <w:rsid w:val="00977C60"/>
    <w:rsid w:val="00980E28"/>
    <w:rsid w:val="009810E0"/>
    <w:rsid w:val="0098116F"/>
    <w:rsid w:val="00982387"/>
    <w:rsid w:val="0098285B"/>
    <w:rsid w:val="009841AF"/>
    <w:rsid w:val="00984A40"/>
    <w:rsid w:val="0098606A"/>
    <w:rsid w:val="009868A3"/>
    <w:rsid w:val="00986EB3"/>
    <w:rsid w:val="00987167"/>
    <w:rsid w:val="0098769A"/>
    <w:rsid w:val="009900A2"/>
    <w:rsid w:val="00991149"/>
    <w:rsid w:val="009921EA"/>
    <w:rsid w:val="009924A8"/>
    <w:rsid w:val="009924EC"/>
    <w:rsid w:val="00992883"/>
    <w:rsid w:val="00992A7C"/>
    <w:rsid w:val="0099373C"/>
    <w:rsid w:val="00995C21"/>
    <w:rsid w:val="00995EA3"/>
    <w:rsid w:val="00995FCF"/>
    <w:rsid w:val="00996511"/>
    <w:rsid w:val="009978CD"/>
    <w:rsid w:val="009A0147"/>
    <w:rsid w:val="009A2499"/>
    <w:rsid w:val="009A2D9D"/>
    <w:rsid w:val="009A3283"/>
    <w:rsid w:val="009A4D60"/>
    <w:rsid w:val="009A4FB0"/>
    <w:rsid w:val="009B0487"/>
    <w:rsid w:val="009B053E"/>
    <w:rsid w:val="009B05CC"/>
    <w:rsid w:val="009B0D7D"/>
    <w:rsid w:val="009B1504"/>
    <w:rsid w:val="009B198B"/>
    <w:rsid w:val="009B1CD2"/>
    <w:rsid w:val="009B1D30"/>
    <w:rsid w:val="009B27E3"/>
    <w:rsid w:val="009B2835"/>
    <w:rsid w:val="009B29A0"/>
    <w:rsid w:val="009B2BB4"/>
    <w:rsid w:val="009B2E03"/>
    <w:rsid w:val="009B460B"/>
    <w:rsid w:val="009B5699"/>
    <w:rsid w:val="009B6008"/>
    <w:rsid w:val="009B6A93"/>
    <w:rsid w:val="009B6F0C"/>
    <w:rsid w:val="009C0413"/>
    <w:rsid w:val="009C0615"/>
    <w:rsid w:val="009C0F34"/>
    <w:rsid w:val="009C10B7"/>
    <w:rsid w:val="009C18DD"/>
    <w:rsid w:val="009C1E7D"/>
    <w:rsid w:val="009C2E99"/>
    <w:rsid w:val="009C374F"/>
    <w:rsid w:val="009C687A"/>
    <w:rsid w:val="009C74B4"/>
    <w:rsid w:val="009C7B26"/>
    <w:rsid w:val="009D1A37"/>
    <w:rsid w:val="009D2155"/>
    <w:rsid w:val="009D3714"/>
    <w:rsid w:val="009D3C3E"/>
    <w:rsid w:val="009D440A"/>
    <w:rsid w:val="009D47CB"/>
    <w:rsid w:val="009D4DBE"/>
    <w:rsid w:val="009D5265"/>
    <w:rsid w:val="009D7A6E"/>
    <w:rsid w:val="009E088B"/>
    <w:rsid w:val="009E0C69"/>
    <w:rsid w:val="009E1EFB"/>
    <w:rsid w:val="009E278D"/>
    <w:rsid w:val="009E3381"/>
    <w:rsid w:val="009E394F"/>
    <w:rsid w:val="009E540D"/>
    <w:rsid w:val="009E6569"/>
    <w:rsid w:val="009E7764"/>
    <w:rsid w:val="009F27C9"/>
    <w:rsid w:val="009F2964"/>
    <w:rsid w:val="009F2FB7"/>
    <w:rsid w:val="009F3CCC"/>
    <w:rsid w:val="009F51B3"/>
    <w:rsid w:val="009F7BD8"/>
    <w:rsid w:val="009F7C65"/>
    <w:rsid w:val="00A00AC0"/>
    <w:rsid w:val="00A00E38"/>
    <w:rsid w:val="00A01489"/>
    <w:rsid w:val="00A019EF"/>
    <w:rsid w:val="00A02803"/>
    <w:rsid w:val="00A02DD9"/>
    <w:rsid w:val="00A0414F"/>
    <w:rsid w:val="00A0484B"/>
    <w:rsid w:val="00A0788C"/>
    <w:rsid w:val="00A12F44"/>
    <w:rsid w:val="00A13D33"/>
    <w:rsid w:val="00A14962"/>
    <w:rsid w:val="00A14B71"/>
    <w:rsid w:val="00A15383"/>
    <w:rsid w:val="00A1551E"/>
    <w:rsid w:val="00A16626"/>
    <w:rsid w:val="00A16FED"/>
    <w:rsid w:val="00A17894"/>
    <w:rsid w:val="00A206C8"/>
    <w:rsid w:val="00A21647"/>
    <w:rsid w:val="00A23BFB"/>
    <w:rsid w:val="00A263A8"/>
    <w:rsid w:val="00A264BA"/>
    <w:rsid w:val="00A3166D"/>
    <w:rsid w:val="00A31DDC"/>
    <w:rsid w:val="00A32A4B"/>
    <w:rsid w:val="00A32BD6"/>
    <w:rsid w:val="00A32D4B"/>
    <w:rsid w:val="00A33825"/>
    <w:rsid w:val="00A33FF2"/>
    <w:rsid w:val="00A34111"/>
    <w:rsid w:val="00A3474A"/>
    <w:rsid w:val="00A35533"/>
    <w:rsid w:val="00A35C02"/>
    <w:rsid w:val="00A37153"/>
    <w:rsid w:val="00A37F8F"/>
    <w:rsid w:val="00A408D0"/>
    <w:rsid w:val="00A4173E"/>
    <w:rsid w:val="00A41C07"/>
    <w:rsid w:val="00A42198"/>
    <w:rsid w:val="00A424D3"/>
    <w:rsid w:val="00A42E84"/>
    <w:rsid w:val="00A43627"/>
    <w:rsid w:val="00A43B39"/>
    <w:rsid w:val="00A44725"/>
    <w:rsid w:val="00A44AFC"/>
    <w:rsid w:val="00A45B04"/>
    <w:rsid w:val="00A46C15"/>
    <w:rsid w:val="00A46FC6"/>
    <w:rsid w:val="00A472A5"/>
    <w:rsid w:val="00A506D8"/>
    <w:rsid w:val="00A50B0E"/>
    <w:rsid w:val="00A51010"/>
    <w:rsid w:val="00A51DFA"/>
    <w:rsid w:val="00A51E59"/>
    <w:rsid w:val="00A522C3"/>
    <w:rsid w:val="00A523E4"/>
    <w:rsid w:val="00A52EE5"/>
    <w:rsid w:val="00A53DCB"/>
    <w:rsid w:val="00A54A57"/>
    <w:rsid w:val="00A5589A"/>
    <w:rsid w:val="00A56031"/>
    <w:rsid w:val="00A56529"/>
    <w:rsid w:val="00A56DD0"/>
    <w:rsid w:val="00A57184"/>
    <w:rsid w:val="00A57436"/>
    <w:rsid w:val="00A57D94"/>
    <w:rsid w:val="00A63017"/>
    <w:rsid w:val="00A63212"/>
    <w:rsid w:val="00A6343E"/>
    <w:rsid w:val="00A646BB"/>
    <w:rsid w:val="00A6509F"/>
    <w:rsid w:val="00A65257"/>
    <w:rsid w:val="00A65960"/>
    <w:rsid w:val="00A66510"/>
    <w:rsid w:val="00A6703D"/>
    <w:rsid w:val="00A67339"/>
    <w:rsid w:val="00A67FB1"/>
    <w:rsid w:val="00A7231B"/>
    <w:rsid w:val="00A72604"/>
    <w:rsid w:val="00A72EBD"/>
    <w:rsid w:val="00A732C7"/>
    <w:rsid w:val="00A737AE"/>
    <w:rsid w:val="00A737C7"/>
    <w:rsid w:val="00A75F86"/>
    <w:rsid w:val="00A76426"/>
    <w:rsid w:val="00A80172"/>
    <w:rsid w:val="00A817C0"/>
    <w:rsid w:val="00A8199A"/>
    <w:rsid w:val="00A81A86"/>
    <w:rsid w:val="00A826B3"/>
    <w:rsid w:val="00A834EE"/>
    <w:rsid w:val="00A84974"/>
    <w:rsid w:val="00A85891"/>
    <w:rsid w:val="00A862E5"/>
    <w:rsid w:val="00A86E16"/>
    <w:rsid w:val="00A86E2B"/>
    <w:rsid w:val="00A86F0B"/>
    <w:rsid w:val="00A87748"/>
    <w:rsid w:val="00A879B4"/>
    <w:rsid w:val="00A90933"/>
    <w:rsid w:val="00A90DFD"/>
    <w:rsid w:val="00A91FFB"/>
    <w:rsid w:val="00A924C8"/>
    <w:rsid w:val="00A93F2F"/>
    <w:rsid w:val="00A94341"/>
    <w:rsid w:val="00A94CBF"/>
    <w:rsid w:val="00A94EDC"/>
    <w:rsid w:val="00A95638"/>
    <w:rsid w:val="00A95DD0"/>
    <w:rsid w:val="00A96969"/>
    <w:rsid w:val="00A96AB5"/>
    <w:rsid w:val="00A96C6F"/>
    <w:rsid w:val="00AA006C"/>
    <w:rsid w:val="00AA0DF0"/>
    <w:rsid w:val="00AA24BF"/>
    <w:rsid w:val="00AA28E1"/>
    <w:rsid w:val="00AA2E5F"/>
    <w:rsid w:val="00AA32BF"/>
    <w:rsid w:val="00AB0B93"/>
    <w:rsid w:val="00AB0FF6"/>
    <w:rsid w:val="00AB1E1D"/>
    <w:rsid w:val="00AB3341"/>
    <w:rsid w:val="00AB3390"/>
    <w:rsid w:val="00AB525E"/>
    <w:rsid w:val="00AB7334"/>
    <w:rsid w:val="00AB7481"/>
    <w:rsid w:val="00AC0B46"/>
    <w:rsid w:val="00AC189B"/>
    <w:rsid w:val="00AC26CC"/>
    <w:rsid w:val="00AC3BEE"/>
    <w:rsid w:val="00AC567A"/>
    <w:rsid w:val="00AC59D8"/>
    <w:rsid w:val="00AC6B19"/>
    <w:rsid w:val="00AC6D1B"/>
    <w:rsid w:val="00AC6D9C"/>
    <w:rsid w:val="00AC77FC"/>
    <w:rsid w:val="00AD0248"/>
    <w:rsid w:val="00AD19A6"/>
    <w:rsid w:val="00AD39B2"/>
    <w:rsid w:val="00AD54B4"/>
    <w:rsid w:val="00AD6353"/>
    <w:rsid w:val="00AD67FE"/>
    <w:rsid w:val="00AD6B31"/>
    <w:rsid w:val="00AD6EA8"/>
    <w:rsid w:val="00AD7048"/>
    <w:rsid w:val="00AD70F5"/>
    <w:rsid w:val="00AD73EF"/>
    <w:rsid w:val="00AD7C3E"/>
    <w:rsid w:val="00AE1FF9"/>
    <w:rsid w:val="00AE247C"/>
    <w:rsid w:val="00AE37E9"/>
    <w:rsid w:val="00AE5413"/>
    <w:rsid w:val="00AE54CD"/>
    <w:rsid w:val="00AE614E"/>
    <w:rsid w:val="00AE773F"/>
    <w:rsid w:val="00AE7E48"/>
    <w:rsid w:val="00AF0A5A"/>
    <w:rsid w:val="00AF142C"/>
    <w:rsid w:val="00AF152D"/>
    <w:rsid w:val="00AF1E05"/>
    <w:rsid w:val="00AF288F"/>
    <w:rsid w:val="00AF2A61"/>
    <w:rsid w:val="00AF3107"/>
    <w:rsid w:val="00AF41D4"/>
    <w:rsid w:val="00AF4391"/>
    <w:rsid w:val="00AF47E2"/>
    <w:rsid w:val="00AF4AA0"/>
    <w:rsid w:val="00AF54E5"/>
    <w:rsid w:val="00AF6CF0"/>
    <w:rsid w:val="00AF702A"/>
    <w:rsid w:val="00AF7AA3"/>
    <w:rsid w:val="00AF7FB4"/>
    <w:rsid w:val="00B0028F"/>
    <w:rsid w:val="00B00779"/>
    <w:rsid w:val="00B00F9C"/>
    <w:rsid w:val="00B023E6"/>
    <w:rsid w:val="00B02FAB"/>
    <w:rsid w:val="00B033E1"/>
    <w:rsid w:val="00B038F7"/>
    <w:rsid w:val="00B044EE"/>
    <w:rsid w:val="00B05996"/>
    <w:rsid w:val="00B0608C"/>
    <w:rsid w:val="00B0698C"/>
    <w:rsid w:val="00B102B2"/>
    <w:rsid w:val="00B11265"/>
    <w:rsid w:val="00B114F5"/>
    <w:rsid w:val="00B11FBA"/>
    <w:rsid w:val="00B123DC"/>
    <w:rsid w:val="00B128F6"/>
    <w:rsid w:val="00B14360"/>
    <w:rsid w:val="00B1550C"/>
    <w:rsid w:val="00B16564"/>
    <w:rsid w:val="00B20D94"/>
    <w:rsid w:val="00B20DF8"/>
    <w:rsid w:val="00B2475F"/>
    <w:rsid w:val="00B24ECD"/>
    <w:rsid w:val="00B25445"/>
    <w:rsid w:val="00B25869"/>
    <w:rsid w:val="00B27391"/>
    <w:rsid w:val="00B30312"/>
    <w:rsid w:val="00B31222"/>
    <w:rsid w:val="00B320AE"/>
    <w:rsid w:val="00B33178"/>
    <w:rsid w:val="00B33810"/>
    <w:rsid w:val="00B33FBC"/>
    <w:rsid w:val="00B33FDA"/>
    <w:rsid w:val="00B34AD2"/>
    <w:rsid w:val="00B35278"/>
    <w:rsid w:val="00B35758"/>
    <w:rsid w:val="00B35A0B"/>
    <w:rsid w:val="00B3689C"/>
    <w:rsid w:val="00B40CE1"/>
    <w:rsid w:val="00B428A2"/>
    <w:rsid w:val="00B430F3"/>
    <w:rsid w:val="00B45169"/>
    <w:rsid w:val="00B45587"/>
    <w:rsid w:val="00B46D43"/>
    <w:rsid w:val="00B47799"/>
    <w:rsid w:val="00B507CA"/>
    <w:rsid w:val="00B51AD5"/>
    <w:rsid w:val="00B51FB2"/>
    <w:rsid w:val="00B5244A"/>
    <w:rsid w:val="00B527DA"/>
    <w:rsid w:val="00B558CB"/>
    <w:rsid w:val="00B56A46"/>
    <w:rsid w:val="00B5781E"/>
    <w:rsid w:val="00B57CAD"/>
    <w:rsid w:val="00B57F6B"/>
    <w:rsid w:val="00B61A3F"/>
    <w:rsid w:val="00B61AD5"/>
    <w:rsid w:val="00B62790"/>
    <w:rsid w:val="00B65588"/>
    <w:rsid w:val="00B65A89"/>
    <w:rsid w:val="00B66D58"/>
    <w:rsid w:val="00B67379"/>
    <w:rsid w:val="00B678BA"/>
    <w:rsid w:val="00B67EF7"/>
    <w:rsid w:val="00B701DA"/>
    <w:rsid w:val="00B7047C"/>
    <w:rsid w:val="00B70E44"/>
    <w:rsid w:val="00B7169A"/>
    <w:rsid w:val="00B71CCB"/>
    <w:rsid w:val="00B7241D"/>
    <w:rsid w:val="00B72772"/>
    <w:rsid w:val="00B734E5"/>
    <w:rsid w:val="00B73A94"/>
    <w:rsid w:val="00B73F22"/>
    <w:rsid w:val="00B757AA"/>
    <w:rsid w:val="00B80464"/>
    <w:rsid w:val="00B80828"/>
    <w:rsid w:val="00B80C40"/>
    <w:rsid w:val="00B80DFC"/>
    <w:rsid w:val="00B80FB1"/>
    <w:rsid w:val="00B81F86"/>
    <w:rsid w:val="00B84B9E"/>
    <w:rsid w:val="00B85123"/>
    <w:rsid w:val="00B85F8C"/>
    <w:rsid w:val="00B863DE"/>
    <w:rsid w:val="00B86445"/>
    <w:rsid w:val="00B9004A"/>
    <w:rsid w:val="00B90E0C"/>
    <w:rsid w:val="00B9257F"/>
    <w:rsid w:val="00B92A7C"/>
    <w:rsid w:val="00B92D41"/>
    <w:rsid w:val="00B93225"/>
    <w:rsid w:val="00B932D9"/>
    <w:rsid w:val="00B9360C"/>
    <w:rsid w:val="00B9386E"/>
    <w:rsid w:val="00B9473D"/>
    <w:rsid w:val="00B95456"/>
    <w:rsid w:val="00B95C87"/>
    <w:rsid w:val="00B96B7F"/>
    <w:rsid w:val="00B96D26"/>
    <w:rsid w:val="00BA002E"/>
    <w:rsid w:val="00BA01C1"/>
    <w:rsid w:val="00BA0408"/>
    <w:rsid w:val="00BA070B"/>
    <w:rsid w:val="00BA0C44"/>
    <w:rsid w:val="00BA1DB1"/>
    <w:rsid w:val="00BA1FD0"/>
    <w:rsid w:val="00BA3E87"/>
    <w:rsid w:val="00BA496E"/>
    <w:rsid w:val="00BA4C45"/>
    <w:rsid w:val="00BA5E6A"/>
    <w:rsid w:val="00BA602C"/>
    <w:rsid w:val="00BA6740"/>
    <w:rsid w:val="00BA7FAF"/>
    <w:rsid w:val="00BB1481"/>
    <w:rsid w:val="00BB237F"/>
    <w:rsid w:val="00BB23D3"/>
    <w:rsid w:val="00BB6060"/>
    <w:rsid w:val="00BC0429"/>
    <w:rsid w:val="00BC0EE7"/>
    <w:rsid w:val="00BC0F7A"/>
    <w:rsid w:val="00BC144C"/>
    <w:rsid w:val="00BC1528"/>
    <w:rsid w:val="00BC22C3"/>
    <w:rsid w:val="00BC315B"/>
    <w:rsid w:val="00BC31ED"/>
    <w:rsid w:val="00BC363A"/>
    <w:rsid w:val="00BC37BF"/>
    <w:rsid w:val="00BC3C1A"/>
    <w:rsid w:val="00BC4C23"/>
    <w:rsid w:val="00BC565B"/>
    <w:rsid w:val="00BC58F9"/>
    <w:rsid w:val="00BC6A1E"/>
    <w:rsid w:val="00BC6E41"/>
    <w:rsid w:val="00BD141F"/>
    <w:rsid w:val="00BD15C3"/>
    <w:rsid w:val="00BD2D90"/>
    <w:rsid w:val="00BD2DFD"/>
    <w:rsid w:val="00BD3594"/>
    <w:rsid w:val="00BD4E15"/>
    <w:rsid w:val="00BD5984"/>
    <w:rsid w:val="00BD6036"/>
    <w:rsid w:val="00BD7A6A"/>
    <w:rsid w:val="00BD7AFB"/>
    <w:rsid w:val="00BE143B"/>
    <w:rsid w:val="00BE2E42"/>
    <w:rsid w:val="00BE3E89"/>
    <w:rsid w:val="00BE4E00"/>
    <w:rsid w:val="00BE509C"/>
    <w:rsid w:val="00BE7153"/>
    <w:rsid w:val="00BF1881"/>
    <w:rsid w:val="00BF1ADB"/>
    <w:rsid w:val="00BF1DE7"/>
    <w:rsid w:val="00BF26CB"/>
    <w:rsid w:val="00BF32C0"/>
    <w:rsid w:val="00BF43EC"/>
    <w:rsid w:val="00BF5EC7"/>
    <w:rsid w:val="00BF7405"/>
    <w:rsid w:val="00C00473"/>
    <w:rsid w:val="00C021C0"/>
    <w:rsid w:val="00C03A92"/>
    <w:rsid w:val="00C03D5B"/>
    <w:rsid w:val="00C047A0"/>
    <w:rsid w:val="00C04A03"/>
    <w:rsid w:val="00C0607B"/>
    <w:rsid w:val="00C063AC"/>
    <w:rsid w:val="00C07247"/>
    <w:rsid w:val="00C127D7"/>
    <w:rsid w:val="00C1325C"/>
    <w:rsid w:val="00C13D01"/>
    <w:rsid w:val="00C1598D"/>
    <w:rsid w:val="00C15B9A"/>
    <w:rsid w:val="00C16C2B"/>
    <w:rsid w:val="00C16F2F"/>
    <w:rsid w:val="00C2063D"/>
    <w:rsid w:val="00C20CD2"/>
    <w:rsid w:val="00C20EBD"/>
    <w:rsid w:val="00C21273"/>
    <w:rsid w:val="00C220AD"/>
    <w:rsid w:val="00C22B5B"/>
    <w:rsid w:val="00C23E5E"/>
    <w:rsid w:val="00C24F8E"/>
    <w:rsid w:val="00C26525"/>
    <w:rsid w:val="00C30DDA"/>
    <w:rsid w:val="00C3102C"/>
    <w:rsid w:val="00C33150"/>
    <w:rsid w:val="00C33553"/>
    <w:rsid w:val="00C33876"/>
    <w:rsid w:val="00C34017"/>
    <w:rsid w:val="00C34ED8"/>
    <w:rsid w:val="00C35103"/>
    <w:rsid w:val="00C360C7"/>
    <w:rsid w:val="00C36277"/>
    <w:rsid w:val="00C36796"/>
    <w:rsid w:val="00C3795F"/>
    <w:rsid w:val="00C41F0F"/>
    <w:rsid w:val="00C4270D"/>
    <w:rsid w:val="00C4281B"/>
    <w:rsid w:val="00C429B2"/>
    <w:rsid w:val="00C42ED4"/>
    <w:rsid w:val="00C44884"/>
    <w:rsid w:val="00C44CD5"/>
    <w:rsid w:val="00C471D0"/>
    <w:rsid w:val="00C479F8"/>
    <w:rsid w:val="00C5005F"/>
    <w:rsid w:val="00C51162"/>
    <w:rsid w:val="00C5143C"/>
    <w:rsid w:val="00C51604"/>
    <w:rsid w:val="00C517FD"/>
    <w:rsid w:val="00C51840"/>
    <w:rsid w:val="00C51A99"/>
    <w:rsid w:val="00C520BD"/>
    <w:rsid w:val="00C52A96"/>
    <w:rsid w:val="00C52D87"/>
    <w:rsid w:val="00C53A3B"/>
    <w:rsid w:val="00C53D57"/>
    <w:rsid w:val="00C54118"/>
    <w:rsid w:val="00C542F1"/>
    <w:rsid w:val="00C5455F"/>
    <w:rsid w:val="00C56759"/>
    <w:rsid w:val="00C56828"/>
    <w:rsid w:val="00C56D19"/>
    <w:rsid w:val="00C56DB5"/>
    <w:rsid w:val="00C57349"/>
    <w:rsid w:val="00C60C18"/>
    <w:rsid w:val="00C60C85"/>
    <w:rsid w:val="00C61BFB"/>
    <w:rsid w:val="00C62D37"/>
    <w:rsid w:val="00C6349E"/>
    <w:rsid w:val="00C6386B"/>
    <w:rsid w:val="00C644C2"/>
    <w:rsid w:val="00C6464C"/>
    <w:rsid w:val="00C64ACF"/>
    <w:rsid w:val="00C64CB2"/>
    <w:rsid w:val="00C651AD"/>
    <w:rsid w:val="00C6538A"/>
    <w:rsid w:val="00C66265"/>
    <w:rsid w:val="00C73DD5"/>
    <w:rsid w:val="00C74FCF"/>
    <w:rsid w:val="00C7547C"/>
    <w:rsid w:val="00C756E9"/>
    <w:rsid w:val="00C75A40"/>
    <w:rsid w:val="00C75D12"/>
    <w:rsid w:val="00C76055"/>
    <w:rsid w:val="00C8032D"/>
    <w:rsid w:val="00C80883"/>
    <w:rsid w:val="00C81F6E"/>
    <w:rsid w:val="00C8206D"/>
    <w:rsid w:val="00C83BC6"/>
    <w:rsid w:val="00C86C32"/>
    <w:rsid w:val="00C8747A"/>
    <w:rsid w:val="00C9024E"/>
    <w:rsid w:val="00C906A2"/>
    <w:rsid w:val="00C90957"/>
    <w:rsid w:val="00C916B3"/>
    <w:rsid w:val="00C9172C"/>
    <w:rsid w:val="00C91B08"/>
    <w:rsid w:val="00C91CD6"/>
    <w:rsid w:val="00C93906"/>
    <w:rsid w:val="00C93BC7"/>
    <w:rsid w:val="00C94975"/>
    <w:rsid w:val="00C9531E"/>
    <w:rsid w:val="00C964D2"/>
    <w:rsid w:val="00C9686D"/>
    <w:rsid w:val="00CA02A9"/>
    <w:rsid w:val="00CA0849"/>
    <w:rsid w:val="00CA0AE3"/>
    <w:rsid w:val="00CA0D3F"/>
    <w:rsid w:val="00CA19C0"/>
    <w:rsid w:val="00CA1F15"/>
    <w:rsid w:val="00CA4C1E"/>
    <w:rsid w:val="00CA5310"/>
    <w:rsid w:val="00CA5A3D"/>
    <w:rsid w:val="00CA71E3"/>
    <w:rsid w:val="00CA77D7"/>
    <w:rsid w:val="00CA7E45"/>
    <w:rsid w:val="00CB035B"/>
    <w:rsid w:val="00CB2A0F"/>
    <w:rsid w:val="00CB3505"/>
    <w:rsid w:val="00CB3771"/>
    <w:rsid w:val="00CB3CEF"/>
    <w:rsid w:val="00CB431B"/>
    <w:rsid w:val="00CB5571"/>
    <w:rsid w:val="00CB591B"/>
    <w:rsid w:val="00CB6298"/>
    <w:rsid w:val="00CB678C"/>
    <w:rsid w:val="00CB7234"/>
    <w:rsid w:val="00CC1EC6"/>
    <w:rsid w:val="00CC2D17"/>
    <w:rsid w:val="00CC2E8E"/>
    <w:rsid w:val="00CC30F1"/>
    <w:rsid w:val="00CC49A7"/>
    <w:rsid w:val="00CC4C64"/>
    <w:rsid w:val="00CC50CF"/>
    <w:rsid w:val="00CC5762"/>
    <w:rsid w:val="00CC5AE3"/>
    <w:rsid w:val="00CC5F7E"/>
    <w:rsid w:val="00CC641E"/>
    <w:rsid w:val="00CC65E9"/>
    <w:rsid w:val="00CD14FF"/>
    <w:rsid w:val="00CD1EF0"/>
    <w:rsid w:val="00CD207D"/>
    <w:rsid w:val="00CD269A"/>
    <w:rsid w:val="00CD2CD6"/>
    <w:rsid w:val="00CD2DA3"/>
    <w:rsid w:val="00CD35FA"/>
    <w:rsid w:val="00CD3C09"/>
    <w:rsid w:val="00CD51D2"/>
    <w:rsid w:val="00CD5330"/>
    <w:rsid w:val="00CE0FCF"/>
    <w:rsid w:val="00CE152B"/>
    <w:rsid w:val="00CE2F92"/>
    <w:rsid w:val="00CE3727"/>
    <w:rsid w:val="00CE3946"/>
    <w:rsid w:val="00CE48DE"/>
    <w:rsid w:val="00CE4B59"/>
    <w:rsid w:val="00CE4CE8"/>
    <w:rsid w:val="00CE52E8"/>
    <w:rsid w:val="00CE5875"/>
    <w:rsid w:val="00CE6EBF"/>
    <w:rsid w:val="00CF27E0"/>
    <w:rsid w:val="00CF4055"/>
    <w:rsid w:val="00CF4CF0"/>
    <w:rsid w:val="00CF4F03"/>
    <w:rsid w:val="00CF516A"/>
    <w:rsid w:val="00CF5DFB"/>
    <w:rsid w:val="00CF69A9"/>
    <w:rsid w:val="00D0025F"/>
    <w:rsid w:val="00D002E9"/>
    <w:rsid w:val="00D00DE8"/>
    <w:rsid w:val="00D00F38"/>
    <w:rsid w:val="00D01CD3"/>
    <w:rsid w:val="00D01FBD"/>
    <w:rsid w:val="00D02078"/>
    <w:rsid w:val="00D03689"/>
    <w:rsid w:val="00D0451C"/>
    <w:rsid w:val="00D0497E"/>
    <w:rsid w:val="00D06069"/>
    <w:rsid w:val="00D06D0E"/>
    <w:rsid w:val="00D07DA2"/>
    <w:rsid w:val="00D11717"/>
    <w:rsid w:val="00D121E8"/>
    <w:rsid w:val="00D12643"/>
    <w:rsid w:val="00D1332E"/>
    <w:rsid w:val="00D1482C"/>
    <w:rsid w:val="00D14A60"/>
    <w:rsid w:val="00D1548D"/>
    <w:rsid w:val="00D16799"/>
    <w:rsid w:val="00D169B1"/>
    <w:rsid w:val="00D16A8C"/>
    <w:rsid w:val="00D16ED0"/>
    <w:rsid w:val="00D16EDC"/>
    <w:rsid w:val="00D172BD"/>
    <w:rsid w:val="00D17C06"/>
    <w:rsid w:val="00D17E33"/>
    <w:rsid w:val="00D20467"/>
    <w:rsid w:val="00D20E0D"/>
    <w:rsid w:val="00D21CC1"/>
    <w:rsid w:val="00D21FA5"/>
    <w:rsid w:val="00D228AB"/>
    <w:rsid w:val="00D22B73"/>
    <w:rsid w:val="00D239CD"/>
    <w:rsid w:val="00D2429F"/>
    <w:rsid w:val="00D24F70"/>
    <w:rsid w:val="00D25027"/>
    <w:rsid w:val="00D25389"/>
    <w:rsid w:val="00D27CCB"/>
    <w:rsid w:val="00D30041"/>
    <w:rsid w:val="00D30084"/>
    <w:rsid w:val="00D30BBB"/>
    <w:rsid w:val="00D3156F"/>
    <w:rsid w:val="00D327D3"/>
    <w:rsid w:val="00D32F57"/>
    <w:rsid w:val="00D33253"/>
    <w:rsid w:val="00D33B65"/>
    <w:rsid w:val="00D34F3A"/>
    <w:rsid w:val="00D35483"/>
    <w:rsid w:val="00D354A9"/>
    <w:rsid w:val="00D355CC"/>
    <w:rsid w:val="00D356D5"/>
    <w:rsid w:val="00D35ADA"/>
    <w:rsid w:val="00D35D1A"/>
    <w:rsid w:val="00D41DDC"/>
    <w:rsid w:val="00D4228E"/>
    <w:rsid w:val="00D43723"/>
    <w:rsid w:val="00D438E1"/>
    <w:rsid w:val="00D444AF"/>
    <w:rsid w:val="00D479B7"/>
    <w:rsid w:val="00D508BB"/>
    <w:rsid w:val="00D518DA"/>
    <w:rsid w:val="00D51D77"/>
    <w:rsid w:val="00D52171"/>
    <w:rsid w:val="00D524F7"/>
    <w:rsid w:val="00D5298A"/>
    <w:rsid w:val="00D53DE4"/>
    <w:rsid w:val="00D5488B"/>
    <w:rsid w:val="00D563F6"/>
    <w:rsid w:val="00D57BA7"/>
    <w:rsid w:val="00D607F8"/>
    <w:rsid w:val="00D61273"/>
    <w:rsid w:val="00D620B4"/>
    <w:rsid w:val="00D6271A"/>
    <w:rsid w:val="00D64266"/>
    <w:rsid w:val="00D650C1"/>
    <w:rsid w:val="00D67076"/>
    <w:rsid w:val="00D6732A"/>
    <w:rsid w:val="00D7000D"/>
    <w:rsid w:val="00D709F4"/>
    <w:rsid w:val="00D71A18"/>
    <w:rsid w:val="00D71FD2"/>
    <w:rsid w:val="00D74BE3"/>
    <w:rsid w:val="00D75AAE"/>
    <w:rsid w:val="00D76B0D"/>
    <w:rsid w:val="00D776CF"/>
    <w:rsid w:val="00D81BDD"/>
    <w:rsid w:val="00D83400"/>
    <w:rsid w:val="00D83433"/>
    <w:rsid w:val="00D846DF"/>
    <w:rsid w:val="00D851B8"/>
    <w:rsid w:val="00D863BE"/>
    <w:rsid w:val="00D87AAE"/>
    <w:rsid w:val="00D901AB"/>
    <w:rsid w:val="00D9054C"/>
    <w:rsid w:val="00D90B4F"/>
    <w:rsid w:val="00D9127C"/>
    <w:rsid w:val="00D91FE3"/>
    <w:rsid w:val="00D9309E"/>
    <w:rsid w:val="00D937B1"/>
    <w:rsid w:val="00D93C8C"/>
    <w:rsid w:val="00D943B4"/>
    <w:rsid w:val="00D95ECD"/>
    <w:rsid w:val="00D962CA"/>
    <w:rsid w:val="00D96A45"/>
    <w:rsid w:val="00D96D7C"/>
    <w:rsid w:val="00D977A5"/>
    <w:rsid w:val="00DA0A08"/>
    <w:rsid w:val="00DA111C"/>
    <w:rsid w:val="00DA14DC"/>
    <w:rsid w:val="00DA2D46"/>
    <w:rsid w:val="00DA3E1B"/>
    <w:rsid w:val="00DA452C"/>
    <w:rsid w:val="00DA64D1"/>
    <w:rsid w:val="00DA65CF"/>
    <w:rsid w:val="00DA6C4B"/>
    <w:rsid w:val="00DA7151"/>
    <w:rsid w:val="00DB0263"/>
    <w:rsid w:val="00DB0585"/>
    <w:rsid w:val="00DB0658"/>
    <w:rsid w:val="00DB0A72"/>
    <w:rsid w:val="00DB1E92"/>
    <w:rsid w:val="00DB2949"/>
    <w:rsid w:val="00DB4716"/>
    <w:rsid w:val="00DB5F2E"/>
    <w:rsid w:val="00DB717F"/>
    <w:rsid w:val="00DB72BF"/>
    <w:rsid w:val="00DB7F90"/>
    <w:rsid w:val="00DC0402"/>
    <w:rsid w:val="00DC2084"/>
    <w:rsid w:val="00DC253E"/>
    <w:rsid w:val="00DC322C"/>
    <w:rsid w:val="00DC3E15"/>
    <w:rsid w:val="00DC67BE"/>
    <w:rsid w:val="00DC6BAE"/>
    <w:rsid w:val="00DC755A"/>
    <w:rsid w:val="00DC75DC"/>
    <w:rsid w:val="00DD06DC"/>
    <w:rsid w:val="00DD10B9"/>
    <w:rsid w:val="00DD10D8"/>
    <w:rsid w:val="00DD193A"/>
    <w:rsid w:val="00DD3D8E"/>
    <w:rsid w:val="00DD3EE1"/>
    <w:rsid w:val="00DD54B7"/>
    <w:rsid w:val="00DD5AA7"/>
    <w:rsid w:val="00DD5AF8"/>
    <w:rsid w:val="00DE168E"/>
    <w:rsid w:val="00DE33D2"/>
    <w:rsid w:val="00DE384B"/>
    <w:rsid w:val="00DE4654"/>
    <w:rsid w:val="00DE4ADC"/>
    <w:rsid w:val="00DE5713"/>
    <w:rsid w:val="00DE6268"/>
    <w:rsid w:val="00DE6337"/>
    <w:rsid w:val="00DE723E"/>
    <w:rsid w:val="00DF0CFB"/>
    <w:rsid w:val="00DF10B8"/>
    <w:rsid w:val="00DF1BE2"/>
    <w:rsid w:val="00DF3527"/>
    <w:rsid w:val="00DF37A3"/>
    <w:rsid w:val="00DF54BF"/>
    <w:rsid w:val="00DF5FFF"/>
    <w:rsid w:val="00DF654F"/>
    <w:rsid w:val="00DF66F3"/>
    <w:rsid w:val="00DF6A1F"/>
    <w:rsid w:val="00DF6F30"/>
    <w:rsid w:val="00DF7058"/>
    <w:rsid w:val="00E00F05"/>
    <w:rsid w:val="00E014BD"/>
    <w:rsid w:val="00E01C1C"/>
    <w:rsid w:val="00E03F5A"/>
    <w:rsid w:val="00E0405F"/>
    <w:rsid w:val="00E04A17"/>
    <w:rsid w:val="00E04DD1"/>
    <w:rsid w:val="00E05060"/>
    <w:rsid w:val="00E05175"/>
    <w:rsid w:val="00E05555"/>
    <w:rsid w:val="00E05AE8"/>
    <w:rsid w:val="00E06230"/>
    <w:rsid w:val="00E1010F"/>
    <w:rsid w:val="00E13C2B"/>
    <w:rsid w:val="00E14DA4"/>
    <w:rsid w:val="00E15A9D"/>
    <w:rsid w:val="00E163FD"/>
    <w:rsid w:val="00E17088"/>
    <w:rsid w:val="00E172FE"/>
    <w:rsid w:val="00E2051C"/>
    <w:rsid w:val="00E21821"/>
    <w:rsid w:val="00E21B86"/>
    <w:rsid w:val="00E22BA3"/>
    <w:rsid w:val="00E237B3"/>
    <w:rsid w:val="00E23908"/>
    <w:rsid w:val="00E2449D"/>
    <w:rsid w:val="00E24BAB"/>
    <w:rsid w:val="00E258F5"/>
    <w:rsid w:val="00E25DD0"/>
    <w:rsid w:val="00E2612D"/>
    <w:rsid w:val="00E27352"/>
    <w:rsid w:val="00E27B54"/>
    <w:rsid w:val="00E302A9"/>
    <w:rsid w:val="00E30409"/>
    <w:rsid w:val="00E31597"/>
    <w:rsid w:val="00E338FC"/>
    <w:rsid w:val="00E339BE"/>
    <w:rsid w:val="00E34209"/>
    <w:rsid w:val="00E34DEC"/>
    <w:rsid w:val="00E35315"/>
    <w:rsid w:val="00E35A35"/>
    <w:rsid w:val="00E35EFA"/>
    <w:rsid w:val="00E3694A"/>
    <w:rsid w:val="00E42332"/>
    <w:rsid w:val="00E43E2C"/>
    <w:rsid w:val="00E43FA9"/>
    <w:rsid w:val="00E4448E"/>
    <w:rsid w:val="00E445FF"/>
    <w:rsid w:val="00E450AD"/>
    <w:rsid w:val="00E45A86"/>
    <w:rsid w:val="00E46B97"/>
    <w:rsid w:val="00E47C00"/>
    <w:rsid w:val="00E50B3C"/>
    <w:rsid w:val="00E51A67"/>
    <w:rsid w:val="00E51EC5"/>
    <w:rsid w:val="00E522E7"/>
    <w:rsid w:val="00E52540"/>
    <w:rsid w:val="00E5285A"/>
    <w:rsid w:val="00E533BF"/>
    <w:rsid w:val="00E53DCF"/>
    <w:rsid w:val="00E54B6F"/>
    <w:rsid w:val="00E553BB"/>
    <w:rsid w:val="00E57955"/>
    <w:rsid w:val="00E60C18"/>
    <w:rsid w:val="00E64A6A"/>
    <w:rsid w:val="00E66645"/>
    <w:rsid w:val="00E667E9"/>
    <w:rsid w:val="00E70E6C"/>
    <w:rsid w:val="00E7178D"/>
    <w:rsid w:val="00E71A68"/>
    <w:rsid w:val="00E7295C"/>
    <w:rsid w:val="00E738F5"/>
    <w:rsid w:val="00E744F8"/>
    <w:rsid w:val="00E74C8A"/>
    <w:rsid w:val="00E75F25"/>
    <w:rsid w:val="00E76569"/>
    <w:rsid w:val="00E76EF9"/>
    <w:rsid w:val="00E8009C"/>
    <w:rsid w:val="00E80202"/>
    <w:rsid w:val="00E816AB"/>
    <w:rsid w:val="00E82079"/>
    <w:rsid w:val="00E8275A"/>
    <w:rsid w:val="00E831A4"/>
    <w:rsid w:val="00E8481A"/>
    <w:rsid w:val="00E85048"/>
    <w:rsid w:val="00E85412"/>
    <w:rsid w:val="00E861F0"/>
    <w:rsid w:val="00E868CF"/>
    <w:rsid w:val="00E86A7A"/>
    <w:rsid w:val="00E874E2"/>
    <w:rsid w:val="00E87FE6"/>
    <w:rsid w:val="00E90C04"/>
    <w:rsid w:val="00E939A8"/>
    <w:rsid w:val="00E93B18"/>
    <w:rsid w:val="00E93ECE"/>
    <w:rsid w:val="00E94934"/>
    <w:rsid w:val="00E956C2"/>
    <w:rsid w:val="00E970F9"/>
    <w:rsid w:val="00E97CEA"/>
    <w:rsid w:val="00E97D3F"/>
    <w:rsid w:val="00EA0430"/>
    <w:rsid w:val="00EA0588"/>
    <w:rsid w:val="00EA0F19"/>
    <w:rsid w:val="00EA1202"/>
    <w:rsid w:val="00EA328E"/>
    <w:rsid w:val="00EA32C5"/>
    <w:rsid w:val="00EA344A"/>
    <w:rsid w:val="00EA3969"/>
    <w:rsid w:val="00EA5E1D"/>
    <w:rsid w:val="00EA601A"/>
    <w:rsid w:val="00EA66E4"/>
    <w:rsid w:val="00EB21B7"/>
    <w:rsid w:val="00EB26DD"/>
    <w:rsid w:val="00EB3735"/>
    <w:rsid w:val="00EB3DB6"/>
    <w:rsid w:val="00EB442D"/>
    <w:rsid w:val="00EB4898"/>
    <w:rsid w:val="00EB5651"/>
    <w:rsid w:val="00EB6ADD"/>
    <w:rsid w:val="00EB6FB2"/>
    <w:rsid w:val="00EB72A0"/>
    <w:rsid w:val="00EC1240"/>
    <w:rsid w:val="00EC2052"/>
    <w:rsid w:val="00EC2779"/>
    <w:rsid w:val="00EC2DF0"/>
    <w:rsid w:val="00EC5AD0"/>
    <w:rsid w:val="00EC7835"/>
    <w:rsid w:val="00EC798A"/>
    <w:rsid w:val="00EC7D30"/>
    <w:rsid w:val="00ED15AD"/>
    <w:rsid w:val="00ED2B1F"/>
    <w:rsid w:val="00ED2C49"/>
    <w:rsid w:val="00ED3AF4"/>
    <w:rsid w:val="00ED3DC3"/>
    <w:rsid w:val="00ED3F50"/>
    <w:rsid w:val="00ED4136"/>
    <w:rsid w:val="00ED42DC"/>
    <w:rsid w:val="00ED487D"/>
    <w:rsid w:val="00ED54AC"/>
    <w:rsid w:val="00EE0055"/>
    <w:rsid w:val="00EE09FA"/>
    <w:rsid w:val="00EE0FA6"/>
    <w:rsid w:val="00EE18CB"/>
    <w:rsid w:val="00EE1C31"/>
    <w:rsid w:val="00EE38FB"/>
    <w:rsid w:val="00EE74AF"/>
    <w:rsid w:val="00EE7714"/>
    <w:rsid w:val="00EF0199"/>
    <w:rsid w:val="00EF1012"/>
    <w:rsid w:val="00EF2E11"/>
    <w:rsid w:val="00EF40F8"/>
    <w:rsid w:val="00EF4AEC"/>
    <w:rsid w:val="00EF71BF"/>
    <w:rsid w:val="00F0022D"/>
    <w:rsid w:val="00F00B60"/>
    <w:rsid w:val="00F01F3D"/>
    <w:rsid w:val="00F02329"/>
    <w:rsid w:val="00F0280D"/>
    <w:rsid w:val="00F02D9C"/>
    <w:rsid w:val="00F03AB8"/>
    <w:rsid w:val="00F04E9B"/>
    <w:rsid w:val="00F100EC"/>
    <w:rsid w:val="00F10655"/>
    <w:rsid w:val="00F124C8"/>
    <w:rsid w:val="00F13E46"/>
    <w:rsid w:val="00F13EF0"/>
    <w:rsid w:val="00F1439D"/>
    <w:rsid w:val="00F1456D"/>
    <w:rsid w:val="00F153E4"/>
    <w:rsid w:val="00F15410"/>
    <w:rsid w:val="00F16014"/>
    <w:rsid w:val="00F16030"/>
    <w:rsid w:val="00F1688F"/>
    <w:rsid w:val="00F16B7F"/>
    <w:rsid w:val="00F170EA"/>
    <w:rsid w:val="00F20F8B"/>
    <w:rsid w:val="00F21B75"/>
    <w:rsid w:val="00F235EC"/>
    <w:rsid w:val="00F23960"/>
    <w:rsid w:val="00F24154"/>
    <w:rsid w:val="00F24B67"/>
    <w:rsid w:val="00F254C6"/>
    <w:rsid w:val="00F26024"/>
    <w:rsid w:val="00F26A6C"/>
    <w:rsid w:val="00F30057"/>
    <w:rsid w:val="00F30FC6"/>
    <w:rsid w:val="00F31029"/>
    <w:rsid w:val="00F3180F"/>
    <w:rsid w:val="00F32021"/>
    <w:rsid w:val="00F32B97"/>
    <w:rsid w:val="00F333B4"/>
    <w:rsid w:val="00F33EA7"/>
    <w:rsid w:val="00F34596"/>
    <w:rsid w:val="00F346A6"/>
    <w:rsid w:val="00F34D61"/>
    <w:rsid w:val="00F3529F"/>
    <w:rsid w:val="00F3576E"/>
    <w:rsid w:val="00F357C2"/>
    <w:rsid w:val="00F35FCB"/>
    <w:rsid w:val="00F36B7D"/>
    <w:rsid w:val="00F36E22"/>
    <w:rsid w:val="00F36F3A"/>
    <w:rsid w:val="00F37128"/>
    <w:rsid w:val="00F37F8F"/>
    <w:rsid w:val="00F40C12"/>
    <w:rsid w:val="00F41B94"/>
    <w:rsid w:val="00F41E36"/>
    <w:rsid w:val="00F44F8F"/>
    <w:rsid w:val="00F45C1B"/>
    <w:rsid w:val="00F47072"/>
    <w:rsid w:val="00F4726E"/>
    <w:rsid w:val="00F473CB"/>
    <w:rsid w:val="00F479AE"/>
    <w:rsid w:val="00F50332"/>
    <w:rsid w:val="00F54550"/>
    <w:rsid w:val="00F5514B"/>
    <w:rsid w:val="00F55340"/>
    <w:rsid w:val="00F5534B"/>
    <w:rsid w:val="00F5714A"/>
    <w:rsid w:val="00F577E3"/>
    <w:rsid w:val="00F60992"/>
    <w:rsid w:val="00F611C3"/>
    <w:rsid w:val="00F63CB4"/>
    <w:rsid w:val="00F64BED"/>
    <w:rsid w:val="00F65DA3"/>
    <w:rsid w:val="00F66668"/>
    <w:rsid w:val="00F675AC"/>
    <w:rsid w:val="00F67A99"/>
    <w:rsid w:val="00F708CB"/>
    <w:rsid w:val="00F70A66"/>
    <w:rsid w:val="00F71585"/>
    <w:rsid w:val="00F726DD"/>
    <w:rsid w:val="00F72EC5"/>
    <w:rsid w:val="00F73097"/>
    <w:rsid w:val="00F7442F"/>
    <w:rsid w:val="00F74B28"/>
    <w:rsid w:val="00F74FAA"/>
    <w:rsid w:val="00F7576E"/>
    <w:rsid w:val="00F761B9"/>
    <w:rsid w:val="00F76EF4"/>
    <w:rsid w:val="00F77065"/>
    <w:rsid w:val="00F77BE8"/>
    <w:rsid w:val="00F77C7E"/>
    <w:rsid w:val="00F801AA"/>
    <w:rsid w:val="00F802CC"/>
    <w:rsid w:val="00F81317"/>
    <w:rsid w:val="00F8271B"/>
    <w:rsid w:val="00F82CAC"/>
    <w:rsid w:val="00F830B8"/>
    <w:rsid w:val="00F836C3"/>
    <w:rsid w:val="00F8457E"/>
    <w:rsid w:val="00F845AA"/>
    <w:rsid w:val="00F859F9"/>
    <w:rsid w:val="00F8721F"/>
    <w:rsid w:val="00F87D8B"/>
    <w:rsid w:val="00F9043A"/>
    <w:rsid w:val="00F906B5"/>
    <w:rsid w:val="00F90E3A"/>
    <w:rsid w:val="00F91182"/>
    <w:rsid w:val="00F91C86"/>
    <w:rsid w:val="00F922C7"/>
    <w:rsid w:val="00F932BD"/>
    <w:rsid w:val="00F934BB"/>
    <w:rsid w:val="00F94871"/>
    <w:rsid w:val="00F95C58"/>
    <w:rsid w:val="00F96220"/>
    <w:rsid w:val="00F96453"/>
    <w:rsid w:val="00F9727A"/>
    <w:rsid w:val="00F976EE"/>
    <w:rsid w:val="00F97F29"/>
    <w:rsid w:val="00FA073D"/>
    <w:rsid w:val="00FA20BC"/>
    <w:rsid w:val="00FA22AE"/>
    <w:rsid w:val="00FA2F7B"/>
    <w:rsid w:val="00FA4444"/>
    <w:rsid w:val="00FA5952"/>
    <w:rsid w:val="00FA667F"/>
    <w:rsid w:val="00FA668D"/>
    <w:rsid w:val="00FA6D24"/>
    <w:rsid w:val="00FA7174"/>
    <w:rsid w:val="00FA7239"/>
    <w:rsid w:val="00FA729C"/>
    <w:rsid w:val="00FA74FC"/>
    <w:rsid w:val="00FA7629"/>
    <w:rsid w:val="00FB0355"/>
    <w:rsid w:val="00FB1CFF"/>
    <w:rsid w:val="00FB229C"/>
    <w:rsid w:val="00FB2A46"/>
    <w:rsid w:val="00FB2C4C"/>
    <w:rsid w:val="00FB39C9"/>
    <w:rsid w:val="00FB4D95"/>
    <w:rsid w:val="00FB67A2"/>
    <w:rsid w:val="00FB7E4D"/>
    <w:rsid w:val="00FC024A"/>
    <w:rsid w:val="00FC05D6"/>
    <w:rsid w:val="00FC1498"/>
    <w:rsid w:val="00FC1812"/>
    <w:rsid w:val="00FC1835"/>
    <w:rsid w:val="00FC1C52"/>
    <w:rsid w:val="00FC7FE1"/>
    <w:rsid w:val="00FD0CDA"/>
    <w:rsid w:val="00FD0F6C"/>
    <w:rsid w:val="00FD1976"/>
    <w:rsid w:val="00FD2CE8"/>
    <w:rsid w:val="00FD2E18"/>
    <w:rsid w:val="00FD44CC"/>
    <w:rsid w:val="00FD45D7"/>
    <w:rsid w:val="00FD524C"/>
    <w:rsid w:val="00FD5979"/>
    <w:rsid w:val="00FD6011"/>
    <w:rsid w:val="00FD6999"/>
    <w:rsid w:val="00FD73BD"/>
    <w:rsid w:val="00FD7CED"/>
    <w:rsid w:val="00FD7ED7"/>
    <w:rsid w:val="00FE23AC"/>
    <w:rsid w:val="00FE2B08"/>
    <w:rsid w:val="00FE2C19"/>
    <w:rsid w:val="00FE37FF"/>
    <w:rsid w:val="00FE3981"/>
    <w:rsid w:val="00FE43C7"/>
    <w:rsid w:val="00FE66B3"/>
    <w:rsid w:val="00FF2635"/>
    <w:rsid w:val="00FF2E62"/>
    <w:rsid w:val="00FF3B54"/>
    <w:rsid w:val="00FF3E93"/>
    <w:rsid w:val="00FF3FA9"/>
    <w:rsid w:val="00FF466A"/>
    <w:rsid w:val="00FF6799"/>
    <w:rsid w:val="00FF7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6FF0AEA6"/>
  <w15:docId w15:val="{4B687E40-EF36-4BFE-9B92-7DD5DFEC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12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93E"/>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CE48DE"/>
    <w:pPr>
      <w:spacing w:after="0" w:line="360" w:lineRule="auto"/>
    </w:pPr>
  </w:style>
  <w:style w:type="paragraph" w:customStyle="1" w:styleId="Normal2">
    <w:name w:val="Normal2"/>
    <w:basedOn w:val="Normal"/>
    <w:link w:val="Normal2Car"/>
    <w:autoRedefine/>
    <w:rsid w:val="001F1829"/>
    <w:rPr>
      <w:rFonts w:ascii="Open Sans" w:hAnsi="Open Sans" w:cs="Open Sans"/>
      <w:sz w:val="20"/>
      <w:szCs w:val="16"/>
    </w:rPr>
  </w:style>
  <w:style w:type="paragraph" w:styleId="Retraitcorpsdetexte">
    <w:name w:val="Body Text Indent"/>
    <w:basedOn w:val="Normal"/>
    <w:link w:val="RetraitcorpsdetexteCar"/>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link w:val="Retraitcorpsdetexte2Car"/>
    <w:rsid w:val="005A7512"/>
    <w:pPr>
      <w:ind w:left="2124" w:firstLine="6"/>
    </w:pPr>
    <w:rPr>
      <w:rFonts w:ascii="Times New Roman" w:hAnsi="Times New Roman"/>
      <w:i/>
      <w:sz w:val="24"/>
    </w:rPr>
  </w:style>
  <w:style w:type="paragraph" w:styleId="Corpsdetexte2">
    <w:name w:val="Body Text 2"/>
    <w:basedOn w:val="Normal"/>
    <w:link w:val="Corpsdetexte2Car"/>
    <w:rsid w:val="005A7512"/>
    <w:rPr>
      <w:b/>
      <w:bCs/>
      <w:color w:val="FF0000"/>
    </w:rPr>
  </w:style>
  <w:style w:type="character" w:styleId="Numrodepage">
    <w:name w:val="page number"/>
    <w:basedOn w:val="Policepardfaut"/>
    <w:rsid w:val="005A7512"/>
  </w:style>
  <w:style w:type="paragraph" w:styleId="Corpsdetexte3">
    <w:name w:val="Body Text 3"/>
    <w:basedOn w:val="Normal"/>
    <w:link w:val="Corpsdetexte3Car"/>
    <w:rsid w:val="00DC3E15"/>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link w:val="TextedebullesCar"/>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1F1829"/>
    <w:rPr>
      <w:rFonts w:ascii="Open Sans" w:hAnsi="Open Sans" w:cs="Open Sans"/>
      <w:sz w:val="20"/>
      <w:szCs w:val="16"/>
    </w:rPr>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2"/>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TableauGrille1Clair-Accentuation1">
    <w:name w:val="Grid Table 1 Light Accent 1"/>
    <w:basedOn w:val="TableauNormal"/>
    <w:uiPriority w:val="46"/>
    <w:rsid w:val="0075778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lleclaire-Accent121">
    <w:name w:val="Grille claire - Accent 12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
    <w:name w:val="Grille claire - Accent 11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auweb21">
    <w:name w:val="Tableau web 21"/>
    <w:basedOn w:val="TableauNormal"/>
    <w:next w:val="Tableauweb2"/>
    <w:rsid w:val="000B0A3D"/>
    <w:pPr>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rpsdetexteCar">
    <w:name w:val="Corps de texte Car"/>
    <w:basedOn w:val="Policepardfaut"/>
    <w:link w:val="Corpsdetexte"/>
    <w:rsid w:val="00472754"/>
    <w:rPr>
      <w:color w:val="FF0000"/>
    </w:rPr>
  </w:style>
  <w:style w:type="table" w:customStyle="1" w:styleId="Grilleclaire-Accent13">
    <w:name w:val="Grille claire - Accent 13"/>
    <w:basedOn w:val="TableauNormal"/>
    <w:next w:val="Grilleclaire-Accent1"/>
    <w:uiPriority w:val="62"/>
    <w:rsid w:val="00676FB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4">
    <w:name w:val="Grille claire - Accent 14"/>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5">
    <w:name w:val="Grille claire - Accent 15"/>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6">
    <w:name w:val="Grille claire - Accent 16"/>
    <w:basedOn w:val="TableauNormal"/>
    <w:next w:val="Grilleclaire-Accent1"/>
    <w:uiPriority w:val="62"/>
    <w:rsid w:val="00A14B7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21">
    <w:name w:val="Grille claire - Accent 21"/>
    <w:basedOn w:val="TableauNormal"/>
    <w:next w:val="Grilleclaire-Accent2"/>
    <w:uiPriority w:val="62"/>
    <w:rsid w:val="00005E3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Grilleclaire-Accent19">
    <w:name w:val="Grille claire - Accent 19"/>
    <w:basedOn w:val="TableauNormal"/>
    <w:next w:val="Grilleclaire-Accent1"/>
    <w:uiPriority w:val="62"/>
    <w:rsid w:val="00C42E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claire">
    <w:name w:val="Grid Table Light"/>
    <w:basedOn w:val="TableauNormal"/>
    <w:uiPriority w:val="40"/>
    <w:rsid w:val="000612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claire-Accent112">
    <w:name w:val="Grille claire - Accent 112"/>
    <w:basedOn w:val="TableauNormal"/>
    <w:next w:val="Grilleclaire-Accent1"/>
    <w:uiPriority w:val="62"/>
    <w:rsid w:val="00061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tyle3">
    <w:name w:val="Style3"/>
    <w:basedOn w:val="Titre2"/>
    <w:qFormat/>
    <w:rsid w:val="00416240"/>
    <w:pPr>
      <w:jc w:val="left"/>
    </w:pPr>
  </w:style>
  <w:style w:type="paragraph" w:customStyle="1" w:styleId="elementor-icon-list-item">
    <w:name w:val="elementor-icon-list-item"/>
    <w:basedOn w:val="Normal"/>
    <w:rsid w:val="00134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or-icon-list-text">
    <w:name w:val="elementor-icon-list-text"/>
    <w:basedOn w:val="Policepardfaut"/>
    <w:rsid w:val="00134794"/>
  </w:style>
  <w:style w:type="paragraph" w:customStyle="1" w:styleId="pf0">
    <w:name w:val="pf0"/>
    <w:basedOn w:val="Normal"/>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Policepardfaut"/>
    <w:rsid w:val="00366BCE"/>
    <w:rPr>
      <w:rFonts w:ascii="Calibri" w:hAnsi="Calibri" w:cs="Calibri" w:hint="default"/>
      <w:sz w:val="24"/>
      <w:szCs w:val="24"/>
    </w:rPr>
  </w:style>
  <w:style w:type="character" w:customStyle="1" w:styleId="cf11">
    <w:name w:val="cf11"/>
    <w:basedOn w:val="Policepardfaut"/>
    <w:rsid w:val="00366BCE"/>
    <w:rPr>
      <w:rFonts w:ascii="Calibri" w:hAnsi="Calibri" w:cs="Calibri" w:hint="default"/>
      <w:sz w:val="24"/>
      <w:szCs w:val="24"/>
    </w:rPr>
  </w:style>
  <w:style w:type="character" w:customStyle="1" w:styleId="cf21">
    <w:name w:val="cf21"/>
    <w:basedOn w:val="Policepardfaut"/>
    <w:rsid w:val="00366BCE"/>
    <w:rPr>
      <w:rFonts w:ascii="Calibri" w:hAnsi="Calibri" w:cs="Calibri" w:hint="default"/>
      <w:b/>
      <w:bCs/>
      <w:sz w:val="24"/>
      <w:szCs w:val="24"/>
    </w:rPr>
  </w:style>
  <w:style w:type="paragraph" w:styleId="NormalWeb">
    <w:name w:val="Normal (Web)"/>
    <w:basedOn w:val="Normal"/>
    <w:uiPriority w:val="99"/>
    <w:semiHidden/>
    <w:unhideWhenUsed/>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41">
    <w:name w:val="cf41"/>
    <w:basedOn w:val="Policepardfaut"/>
    <w:rsid w:val="00366BCE"/>
    <w:rPr>
      <w:rFonts w:ascii="Calibri" w:hAnsi="Calibri" w:cs="Calibri" w:hint="default"/>
      <w:color w:val="0563C1"/>
      <w:sz w:val="24"/>
      <w:szCs w:val="24"/>
      <w:u w:val="single"/>
    </w:rPr>
  </w:style>
  <w:style w:type="character" w:styleId="Lienhypertextesuivivisit">
    <w:name w:val="FollowedHyperlink"/>
    <w:basedOn w:val="Policepardfaut"/>
    <w:uiPriority w:val="99"/>
    <w:semiHidden/>
    <w:unhideWhenUsed/>
    <w:rsid w:val="00BF26CB"/>
    <w:rPr>
      <w:color w:val="800080"/>
      <w:u w:val="single"/>
    </w:rPr>
  </w:style>
  <w:style w:type="paragraph" w:customStyle="1" w:styleId="msonormal0">
    <w:name w:val="msonormal"/>
    <w:basedOn w:val="Normal"/>
    <w:rsid w:val="00BF26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re10">
    <w:name w:val="titre1"/>
    <w:basedOn w:val="Normal"/>
    <w:rsid w:val="005D00AC"/>
    <w:pPr>
      <w:spacing w:after="0" w:line="240" w:lineRule="auto"/>
    </w:pPr>
    <w:rPr>
      <w:rFonts w:ascii="New York" w:eastAsia="Times New Roman" w:hAnsi="New York" w:cs="Times New Roman"/>
      <w:b/>
      <w:sz w:val="28"/>
      <w:szCs w:val="20"/>
      <w:u w:val="single"/>
    </w:rPr>
  </w:style>
  <w:style w:type="paragraph" w:customStyle="1" w:styleId="Standard1">
    <w:name w:val="Standard1"/>
    <w:basedOn w:val="Normal"/>
    <w:rsid w:val="005D00AC"/>
    <w:pPr>
      <w:spacing w:after="0" w:line="240" w:lineRule="auto"/>
    </w:pPr>
    <w:rPr>
      <w:rFonts w:ascii="Helvetica" w:eastAsia="Times New Roman" w:hAnsi="Helvetica" w:cs="Times New Roman"/>
      <w:sz w:val="24"/>
      <w:szCs w:val="20"/>
    </w:rPr>
  </w:style>
  <w:style w:type="character" w:customStyle="1" w:styleId="En-tteCar">
    <w:name w:val="En-tête Car"/>
    <w:basedOn w:val="Policepardfaut"/>
    <w:link w:val="En-tte"/>
    <w:rsid w:val="00DB0658"/>
  </w:style>
  <w:style w:type="character" w:customStyle="1" w:styleId="RetraitcorpsdetexteCar">
    <w:name w:val="Retrait corps de texte Car"/>
    <w:basedOn w:val="Policepardfaut"/>
    <w:link w:val="Retraitcorpsdetexte"/>
    <w:rsid w:val="00DB0658"/>
    <w:rPr>
      <w:b/>
      <w:i/>
      <w:sz w:val="28"/>
      <w:shd w:val="pct12" w:color="auto" w:fill="FFFFFF"/>
    </w:rPr>
  </w:style>
  <w:style w:type="character" w:customStyle="1" w:styleId="Retraitcorpsdetexte2Car">
    <w:name w:val="Retrait corps de texte 2 Car"/>
    <w:basedOn w:val="Policepardfaut"/>
    <w:link w:val="Retraitcorpsdetexte2"/>
    <w:rsid w:val="00DB0658"/>
    <w:rPr>
      <w:rFonts w:ascii="Times New Roman" w:hAnsi="Times New Roman"/>
      <w:i/>
      <w:sz w:val="24"/>
    </w:rPr>
  </w:style>
  <w:style w:type="character" w:customStyle="1" w:styleId="Corpsdetexte2Car">
    <w:name w:val="Corps de texte 2 Car"/>
    <w:basedOn w:val="Policepardfaut"/>
    <w:link w:val="Corpsdetexte2"/>
    <w:rsid w:val="00DB0658"/>
    <w:rPr>
      <w:b/>
      <w:bCs/>
      <w:color w:val="FF0000"/>
    </w:rPr>
  </w:style>
  <w:style w:type="character" w:customStyle="1" w:styleId="Corpsdetexte3Car">
    <w:name w:val="Corps de texte 3 Car"/>
    <w:basedOn w:val="Policepardfaut"/>
    <w:link w:val="Corpsdetexte3"/>
    <w:rsid w:val="00DB0658"/>
    <w:rPr>
      <w:sz w:val="16"/>
      <w:szCs w:val="16"/>
    </w:rPr>
  </w:style>
  <w:style w:type="character" w:customStyle="1" w:styleId="TextedebullesCar">
    <w:name w:val="Texte de bulles Car"/>
    <w:basedOn w:val="Policepardfaut"/>
    <w:link w:val="Textedebulles"/>
    <w:semiHidden/>
    <w:rsid w:val="00DB0658"/>
    <w:rPr>
      <w:rFonts w:ascii="Tahoma" w:hAnsi="Tahoma" w:cs="Tahoma"/>
      <w:sz w:val="16"/>
      <w:szCs w:val="16"/>
    </w:rPr>
  </w:style>
  <w:style w:type="paragraph" w:customStyle="1" w:styleId="xl96">
    <w:name w:val="xl96"/>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7">
    <w:name w:val="xl97"/>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Normal"/>
    <w:rsid w:val="003E2D40"/>
    <w:pPr>
      <w:pBdr>
        <w:top w:val="single" w:sz="4" w:space="0" w:color="8DB4E2"/>
        <w:left w:val="single" w:sz="4" w:space="0" w:color="8DB4E2"/>
        <w:bottom w:val="single" w:sz="4" w:space="0" w:color="8DB4E2"/>
        <w:right w:val="single" w:sz="4" w:space="0" w:color="8DB4E2"/>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99">
    <w:name w:val="xl99"/>
    <w:basedOn w:val="Normal"/>
    <w:rsid w:val="003E2D4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0">
    <w:name w:val="xl100"/>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jc w:val="center"/>
      <w:textAlignment w:val="center"/>
    </w:pPr>
    <w:rPr>
      <w:rFonts w:ascii="Cambria" w:eastAsia="Times New Roman" w:hAnsi="Cambria" w:cs="Times New Roman"/>
      <w:b/>
      <w:bCs/>
      <w:color w:val="000000"/>
      <w:sz w:val="24"/>
      <w:szCs w:val="24"/>
    </w:rPr>
  </w:style>
  <w:style w:type="paragraph" w:customStyle="1" w:styleId="xl101">
    <w:name w:val="xl101"/>
    <w:basedOn w:val="Normal"/>
    <w:rsid w:val="003E2D40"/>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2">
    <w:name w:val="xl102"/>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3">
    <w:name w:val="xl103"/>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4">
    <w:name w:val="xl104"/>
    <w:basedOn w:val="Normal"/>
    <w:rsid w:val="003E2D40"/>
    <w:pPr>
      <w:pBdr>
        <w:top w:val="single" w:sz="4" w:space="0" w:color="538DD5"/>
        <w:left w:val="single" w:sz="4" w:space="0" w:color="538DD5"/>
        <w:bottom w:val="single" w:sz="4" w:space="0" w:color="538DD5"/>
      </w:pBdr>
      <w:shd w:val="clear" w:color="000000" w:fill="FFFFFF"/>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5">
    <w:name w:val="xl105"/>
    <w:basedOn w:val="Normal"/>
    <w:rsid w:val="003E2D40"/>
    <w:pPr>
      <w:pBdr>
        <w:top w:val="single" w:sz="4" w:space="0" w:color="538DD5"/>
        <w:left w:val="single" w:sz="4" w:space="0" w:color="538DD5"/>
        <w:bottom w:val="single" w:sz="4" w:space="0" w:color="538DD5"/>
      </w:pBdr>
      <w:shd w:val="clear" w:color="000000" w:fill="F2F2F2"/>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6">
    <w:name w:val="xl106"/>
    <w:basedOn w:val="Normal"/>
    <w:rsid w:val="003E2D40"/>
    <w:pP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7">
    <w:name w:val="xl107"/>
    <w:basedOn w:val="Normal"/>
    <w:rsid w:val="003E2D40"/>
    <w:pPr>
      <w:spacing w:before="100" w:beforeAutospacing="1" w:after="100" w:afterAutospacing="1" w:line="240" w:lineRule="auto"/>
    </w:pPr>
    <w:rPr>
      <w:rFonts w:ascii="Open Sans" w:eastAsia="Times New Roman" w:hAnsi="Open Sans" w:cs="Open Sans"/>
      <w:color w:val="FF0000"/>
      <w:sz w:val="24"/>
      <w:szCs w:val="24"/>
    </w:rPr>
  </w:style>
  <w:style w:type="paragraph" w:customStyle="1" w:styleId="xl108">
    <w:name w:val="xl108"/>
    <w:basedOn w:val="Normal"/>
    <w:rsid w:val="003E2D40"/>
    <w:pPr>
      <w:pBdr>
        <w:top w:val="single" w:sz="4" w:space="0" w:color="8DB4E2"/>
        <w:left w:val="single" w:sz="4" w:space="0" w:color="8DB4E2"/>
        <w:bottom w:val="single" w:sz="4" w:space="0" w:color="8DB4E2"/>
        <w:right w:val="single" w:sz="4" w:space="0" w:color="8DB4E2"/>
      </w:pBdr>
      <w:shd w:val="clear" w:color="000000" w:fill="808080"/>
      <w:spacing w:before="100" w:beforeAutospacing="1" w:after="100" w:afterAutospacing="1" w:line="240" w:lineRule="auto"/>
      <w:textAlignment w:val="center"/>
    </w:pPr>
    <w:rPr>
      <w:rFonts w:ascii="Cambria" w:eastAsia="Times New Roman" w:hAnsi="Cambria" w:cs="Times New Roman"/>
      <w:sz w:val="24"/>
      <w:szCs w:val="24"/>
    </w:rPr>
  </w:style>
  <w:style w:type="paragraph" w:styleId="PrformatHTML">
    <w:name w:val="HTML Preformatted"/>
    <w:basedOn w:val="Normal"/>
    <w:link w:val="PrformatHTMLCar"/>
    <w:uiPriority w:val="99"/>
    <w:semiHidden/>
    <w:unhideWhenUsed/>
    <w:rsid w:val="000A0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0A00C1"/>
    <w:rPr>
      <w:rFonts w:ascii="Courier New" w:eastAsia="Times New Roman" w:hAnsi="Courier New" w:cs="Courier New"/>
      <w:sz w:val="20"/>
      <w:szCs w:val="20"/>
    </w:rPr>
  </w:style>
  <w:style w:type="character" w:customStyle="1" w:styleId="y2iqfc">
    <w:name w:val="y2iqfc"/>
    <w:basedOn w:val="Policepardfaut"/>
    <w:rsid w:val="000A00C1"/>
  </w:style>
  <w:style w:type="paragraph" w:customStyle="1" w:styleId="xl65">
    <w:name w:val="xl65"/>
    <w:basedOn w:val="Normal"/>
    <w:rsid w:val="002177AA"/>
    <w:pPr>
      <w:spacing w:before="100" w:beforeAutospacing="1" w:after="100" w:afterAutospacing="1" w:line="240" w:lineRule="auto"/>
      <w:textAlignment w:val="center"/>
    </w:pPr>
    <w:rPr>
      <w:rFonts w:ascii="Geneva" w:eastAsia="Times New Roman" w:hAnsi="Geneva" w:cs="Times New Roman"/>
      <w:sz w:val="28"/>
      <w:szCs w:val="28"/>
    </w:rPr>
  </w:style>
  <w:style w:type="paragraph" w:customStyle="1" w:styleId="xl66">
    <w:name w:val="xl66"/>
    <w:basedOn w:val="Normal"/>
    <w:rsid w:val="002177A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2177AA"/>
    <w:pPr>
      <w:spacing w:before="100" w:beforeAutospacing="1" w:after="100" w:afterAutospacing="1" w:line="240" w:lineRule="auto"/>
      <w:textAlignment w:val="center"/>
    </w:pPr>
    <w:rPr>
      <w:rFonts w:ascii="Geneva" w:eastAsia="Times New Roman" w:hAnsi="Geneva" w:cs="Times New Roman"/>
      <w:b/>
      <w:bCs/>
      <w:sz w:val="20"/>
      <w:szCs w:val="20"/>
    </w:rPr>
  </w:style>
  <w:style w:type="paragraph" w:customStyle="1" w:styleId="xl68">
    <w:name w:val="xl68"/>
    <w:basedOn w:val="Normal"/>
    <w:rsid w:val="002177A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2177AA"/>
    <w:pPr>
      <w:spacing w:before="100" w:beforeAutospacing="1" w:after="100" w:afterAutospacing="1" w:line="240" w:lineRule="auto"/>
      <w:textAlignment w:val="center"/>
    </w:pPr>
    <w:rPr>
      <w:rFonts w:ascii="Geneva" w:eastAsia="Times New Roman" w:hAnsi="Geneva" w:cs="Times New Roman"/>
      <w:sz w:val="20"/>
      <w:szCs w:val="20"/>
    </w:rPr>
  </w:style>
  <w:style w:type="paragraph" w:customStyle="1" w:styleId="xl70">
    <w:name w:val="xl70"/>
    <w:basedOn w:val="Normal"/>
    <w:rsid w:val="002177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Light" w:eastAsia="Times New Roman" w:hAnsi="Calibri Light" w:cs="Calibri Light"/>
      <w:sz w:val="28"/>
      <w:szCs w:val="28"/>
    </w:rPr>
  </w:style>
  <w:style w:type="paragraph" w:customStyle="1" w:styleId="xl71">
    <w:name w:val="xl71"/>
    <w:basedOn w:val="Normal"/>
    <w:rsid w:val="002177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Light" w:eastAsia="Times New Roman" w:hAnsi="Calibri Light" w:cs="Calibri Light"/>
      <w:sz w:val="28"/>
      <w:szCs w:val="28"/>
    </w:rPr>
  </w:style>
  <w:style w:type="paragraph" w:customStyle="1" w:styleId="xl72">
    <w:name w:val="xl72"/>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color w:val="000000"/>
      <w:sz w:val="24"/>
      <w:szCs w:val="24"/>
    </w:rPr>
  </w:style>
  <w:style w:type="paragraph" w:customStyle="1" w:styleId="xl73">
    <w:name w:val="xl73"/>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74">
    <w:name w:val="xl74"/>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styleId="TM4">
    <w:name w:val="toc 4"/>
    <w:basedOn w:val="Normal"/>
    <w:next w:val="Normal"/>
    <w:autoRedefine/>
    <w:uiPriority w:val="39"/>
    <w:unhideWhenUsed/>
    <w:rsid w:val="001E7D3C"/>
    <w:pPr>
      <w:spacing w:after="100" w:line="259" w:lineRule="auto"/>
      <w:ind w:left="660"/>
    </w:pPr>
    <w:rPr>
      <w:rFonts w:asciiTheme="minorHAnsi" w:eastAsiaTheme="minorEastAsia" w:hAnsiTheme="minorHAnsi" w:cstheme="minorBidi"/>
    </w:rPr>
  </w:style>
  <w:style w:type="paragraph" w:styleId="TM5">
    <w:name w:val="toc 5"/>
    <w:basedOn w:val="Normal"/>
    <w:next w:val="Normal"/>
    <w:autoRedefine/>
    <w:uiPriority w:val="39"/>
    <w:unhideWhenUsed/>
    <w:rsid w:val="001E7D3C"/>
    <w:pPr>
      <w:spacing w:after="100" w:line="259" w:lineRule="auto"/>
      <w:ind w:left="880"/>
    </w:pPr>
    <w:rPr>
      <w:rFonts w:asciiTheme="minorHAnsi" w:eastAsiaTheme="minorEastAsia" w:hAnsiTheme="minorHAnsi" w:cstheme="minorBidi"/>
    </w:rPr>
  </w:style>
  <w:style w:type="paragraph" w:styleId="TM6">
    <w:name w:val="toc 6"/>
    <w:basedOn w:val="Normal"/>
    <w:next w:val="Normal"/>
    <w:autoRedefine/>
    <w:uiPriority w:val="39"/>
    <w:unhideWhenUsed/>
    <w:rsid w:val="001E7D3C"/>
    <w:pPr>
      <w:spacing w:after="100" w:line="259" w:lineRule="auto"/>
      <w:ind w:left="1100"/>
    </w:pPr>
    <w:rPr>
      <w:rFonts w:asciiTheme="minorHAnsi" w:eastAsiaTheme="minorEastAsia" w:hAnsiTheme="minorHAnsi" w:cstheme="minorBidi"/>
    </w:rPr>
  </w:style>
  <w:style w:type="paragraph" w:styleId="TM7">
    <w:name w:val="toc 7"/>
    <w:basedOn w:val="Normal"/>
    <w:next w:val="Normal"/>
    <w:autoRedefine/>
    <w:uiPriority w:val="39"/>
    <w:unhideWhenUsed/>
    <w:rsid w:val="001E7D3C"/>
    <w:pPr>
      <w:spacing w:after="100" w:line="259" w:lineRule="auto"/>
      <w:ind w:left="1320"/>
    </w:pPr>
    <w:rPr>
      <w:rFonts w:asciiTheme="minorHAnsi" w:eastAsiaTheme="minorEastAsia" w:hAnsiTheme="minorHAnsi" w:cstheme="minorBidi"/>
    </w:rPr>
  </w:style>
  <w:style w:type="paragraph" w:styleId="TM8">
    <w:name w:val="toc 8"/>
    <w:basedOn w:val="Normal"/>
    <w:next w:val="Normal"/>
    <w:autoRedefine/>
    <w:uiPriority w:val="39"/>
    <w:unhideWhenUsed/>
    <w:rsid w:val="001E7D3C"/>
    <w:pPr>
      <w:spacing w:after="100" w:line="259" w:lineRule="auto"/>
      <w:ind w:left="1540"/>
    </w:pPr>
    <w:rPr>
      <w:rFonts w:asciiTheme="minorHAnsi" w:eastAsiaTheme="minorEastAsia" w:hAnsiTheme="minorHAnsi" w:cstheme="minorBidi"/>
    </w:rPr>
  </w:style>
  <w:style w:type="paragraph" w:styleId="TM9">
    <w:name w:val="toc 9"/>
    <w:basedOn w:val="Normal"/>
    <w:next w:val="Normal"/>
    <w:autoRedefine/>
    <w:uiPriority w:val="39"/>
    <w:unhideWhenUsed/>
    <w:rsid w:val="001E7D3C"/>
    <w:pPr>
      <w:spacing w:after="100" w:line="259" w:lineRule="auto"/>
      <w:ind w:left="1760"/>
    </w:pPr>
    <w:rPr>
      <w:rFonts w:asciiTheme="minorHAnsi" w:eastAsiaTheme="minorEastAsia" w:hAnsiTheme="minorHAnsi" w:cstheme="minorBidi"/>
    </w:rPr>
  </w:style>
  <w:style w:type="character" w:styleId="Mentionnonrsolue">
    <w:name w:val="Unresolved Mention"/>
    <w:basedOn w:val="Policepardfaut"/>
    <w:uiPriority w:val="99"/>
    <w:semiHidden/>
    <w:unhideWhenUsed/>
    <w:rsid w:val="001E7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2699">
      <w:bodyDiv w:val="1"/>
      <w:marLeft w:val="0"/>
      <w:marRight w:val="0"/>
      <w:marTop w:val="0"/>
      <w:marBottom w:val="0"/>
      <w:divBdr>
        <w:top w:val="none" w:sz="0" w:space="0" w:color="auto"/>
        <w:left w:val="none" w:sz="0" w:space="0" w:color="auto"/>
        <w:bottom w:val="none" w:sz="0" w:space="0" w:color="auto"/>
        <w:right w:val="none" w:sz="0" w:space="0" w:color="auto"/>
      </w:divBdr>
    </w:div>
    <w:div w:id="49228614">
      <w:bodyDiv w:val="1"/>
      <w:marLeft w:val="0"/>
      <w:marRight w:val="0"/>
      <w:marTop w:val="0"/>
      <w:marBottom w:val="0"/>
      <w:divBdr>
        <w:top w:val="none" w:sz="0" w:space="0" w:color="auto"/>
        <w:left w:val="none" w:sz="0" w:space="0" w:color="auto"/>
        <w:bottom w:val="none" w:sz="0" w:space="0" w:color="auto"/>
        <w:right w:val="none" w:sz="0" w:space="0" w:color="auto"/>
      </w:divBdr>
    </w:div>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176234016">
      <w:bodyDiv w:val="1"/>
      <w:marLeft w:val="0"/>
      <w:marRight w:val="0"/>
      <w:marTop w:val="0"/>
      <w:marBottom w:val="0"/>
      <w:divBdr>
        <w:top w:val="none" w:sz="0" w:space="0" w:color="auto"/>
        <w:left w:val="none" w:sz="0" w:space="0" w:color="auto"/>
        <w:bottom w:val="none" w:sz="0" w:space="0" w:color="auto"/>
        <w:right w:val="none" w:sz="0" w:space="0" w:color="auto"/>
      </w:divBdr>
    </w:div>
    <w:div w:id="225142305">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271981421">
      <w:bodyDiv w:val="1"/>
      <w:marLeft w:val="0"/>
      <w:marRight w:val="0"/>
      <w:marTop w:val="0"/>
      <w:marBottom w:val="0"/>
      <w:divBdr>
        <w:top w:val="none" w:sz="0" w:space="0" w:color="auto"/>
        <w:left w:val="none" w:sz="0" w:space="0" w:color="auto"/>
        <w:bottom w:val="none" w:sz="0" w:space="0" w:color="auto"/>
        <w:right w:val="none" w:sz="0" w:space="0" w:color="auto"/>
      </w:divBdr>
    </w:div>
    <w:div w:id="320474023">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31242403">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476998868">
      <w:bodyDiv w:val="1"/>
      <w:marLeft w:val="0"/>
      <w:marRight w:val="0"/>
      <w:marTop w:val="0"/>
      <w:marBottom w:val="0"/>
      <w:divBdr>
        <w:top w:val="none" w:sz="0" w:space="0" w:color="auto"/>
        <w:left w:val="none" w:sz="0" w:space="0" w:color="auto"/>
        <w:bottom w:val="none" w:sz="0" w:space="0" w:color="auto"/>
        <w:right w:val="none" w:sz="0" w:space="0" w:color="auto"/>
      </w:divBdr>
    </w:div>
    <w:div w:id="480195172">
      <w:bodyDiv w:val="1"/>
      <w:marLeft w:val="0"/>
      <w:marRight w:val="0"/>
      <w:marTop w:val="0"/>
      <w:marBottom w:val="0"/>
      <w:divBdr>
        <w:top w:val="none" w:sz="0" w:space="0" w:color="auto"/>
        <w:left w:val="none" w:sz="0" w:space="0" w:color="auto"/>
        <w:bottom w:val="none" w:sz="0" w:space="0" w:color="auto"/>
        <w:right w:val="none" w:sz="0" w:space="0" w:color="auto"/>
      </w:divBdr>
    </w:div>
    <w:div w:id="498497266">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0238625">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30092166">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723454993">
      <w:bodyDiv w:val="1"/>
      <w:marLeft w:val="0"/>
      <w:marRight w:val="0"/>
      <w:marTop w:val="0"/>
      <w:marBottom w:val="0"/>
      <w:divBdr>
        <w:top w:val="none" w:sz="0" w:space="0" w:color="auto"/>
        <w:left w:val="none" w:sz="0" w:space="0" w:color="auto"/>
        <w:bottom w:val="none" w:sz="0" w:space="0" w:color="auto"/>
        <w:right w:val="none" w:sz="0" w:space="0" w:color="auto"/>
      </w:divBdr>
    </w:div>
    <w:div w:id="831718252">
      <w:bodyDiv w:val="1"/>
      <w:marLeft w:val="0"/>
      <w:marRight w:val="0"/>
      <w:marTop w:val="0"/>
      <w:marBottom w:val="0"/>
      <w:divBdr>
        <w:top w:val="none" w:sz="0" w:space="0" w:color="auto"/>
        <w:left w:val="none" w:sz="0" w:space="0" w:color="auto"/>
        <w:bottom w:val="none" w:sz="0" w:space="0" w:color="auto"/>
        <w:right w:val="none" w:sz="0" w:space="0" w:color="auto"/>
      </w:divBdr>
    </w:div>
    <w:div w:id="917978147">
      <w:bodyDiv w:val="1"/>
      <w:marLeft w:val="0"/>
      <w:marRight w:val="0"/>
      <w:marTop w:val="0"/>
      <w:marBottom w:val="0"/>
      <w:divBdr>
        <w:top w:val="none" w:sz="0" w:space="0" w:color="auto"/>
        <w:left w:val="none" w:sz="0" w:space="0" w:color="auto"/>
        <w:bottom w:val="none" w:sz="0" w:space="0" w:color="auto"/>
        <w:right w:val="none" w:sz="0" w:space="0" w:color="auto"/>
      </w:divBdr>
    </w:div>
    <w:div w:id="943852582">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74485345">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071738310">
      <w:bodyDiv w:val="1"/>
      <w:marLeft w:val="0"/>
      <w:marRight w:val="0"/>
      <w:marTop w:val="0"/>
      <w:marBottom w:val="0"/>
      <w:divBdr>
        <w:top w:val="none" w:sz="0" w:space="0" w:color="auto"/>
        <w:left w:val="none" w:sz="0" w:space="0" w:color="auto"/>
        <w:bottom w:val="none" w:sz="0" w:space="0" w:color="auto"/>
        <w:right w:val="none" w:sz="0" w:space="0" w:color="auto"/>
      </w:divBdr>
    </w:div>
    <w:div w:id="1093286289">
      <w:bodyDiv w:val="1"/>
      <w:marLeft w:val="0"/>
      <w:marRight w:val="0"/>
      <w:marTop w:val="0"/>
      <w:marBottom w:val="0"/>
      <w:divBdr>
        <w:top w:val="none" w:sz="0" w:space="0" w:color="auto"/>
        <w:left w:val="none" w:sz="0" w:space="0" w:color="auto"/>
        <w:bottom w:val="none" w:sz="0" w:space="0" w:color="auto"/>
        <w:right w:val="none" w:sz="0" w:space="0" w:color="auto"/>
      </w:divBdr>
    </w:div>
    <w:div w:id="1160778828">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192837680">
      <w:bodyDiv w:val="1"/>
      <w:marLeft w:val="0"/>
      <w:marRight w:val="0"/>
      <w:marTop w:val="0"/>
      <w:marBottom w:val="0"/>
      <w:divBdr>
        <w:top w:val="none" w:sz="0" w:space="0" w:color="auto"/>
        <w:left w:val="none" w:sz="0" w:space="0" w:color="auto"/>
        <w:bottom w:val="none" w:sz="0" w:space="0" w:color="auto"/>
        <w:right w:val="none" w:sz="0" w:space="0" w:color="auto"/>
      </w:divBdr>
    </w:div>
    <w:div w:id="1298221469">
      <w:bodyDiv w:val="1"/>
      <w:marLeft w:val="0"/>
      <w:marRight w:val="0"/>
      <w:marTop w:val="0"/>
      <w:marBottom w:val="0"/>
      <w:divBdr>
        <w:top w:val="none" w:sz="0" w:space="0" w:color="auto"/>
        <w:left w:val="none" w:sz="0" w:space="0" w:color="auto"/>
        <w:bottom w:val="none" w:sz="0" w:space="0" w:color="auto"/>
        <w:right w:val="none" w:sz="0" w:space="0" w:color="auto"/>
      </w:divBdr>
    </w:div>
    <w:div w:id="1307932838">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0693670">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397515249">
      <w:bodyDiv w:val="1"/>
      <w:marLeft w:val="0"/>
      <w:marRight w:val="0"/>
      <w:marTop w:val="0"/>
      <w:marBottom w:val="0"/>
      <w:divBdr>
        <w:top w:val="none" w:sz="0" w:space="0" w:color="auto"/>
        <w:left w:val="none" w:sz="0" w:space="0" w:color="auto"/>
        <w:bottom w:val="none" w:sz="0" w:space="0" w:color="auto"/>
        <w:right w:val="none" w:sz="0" w:space="0" w:color="auto"/>
      </w:divBdr>
    </w:div>
    <w:div w:id="1443190661">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568609566">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23030687">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1892574257">
      <w:bodyDiv w:val="1"/>
      <w:marLeft w:val="0"/>
      <w:marRight w:val="0"/>
      <w:marTop w:val="0"/>
      <w:marBottom w:val="0"/>
      <w:divBdr>
        <w:top w:val="none" w:sz="0" w:space="0" w:color="auto"/>
        <w:left w:val="none" w:sz="0" w:space="0" w:color="auto"/>
        <w:bottom w:val="none" w:sz="0" w:space="0" w:color="auto"/>
        <w:right w:val="none" w:sz="0" w:space="0" w:color="auto"/>
      </w:divBdr>
    </w:div>
    <w:div w:id="1910385750">
      <w:bodyDiv w:val="1"/>
      <w:marLeft w:val="0"/>
      <w:marRight w:val="0"/>
      <w:marTop w:val="0"/>
      <w:marBottom w:val="0"/>
      <w:divBdr>
        <w:top w:val="none" w:sz="0" w:space="0" w:color="auto"/>
        <w:left w:val="none" w:sz="0" w:space="0" w:color="auto"/>
        <w:bottom w:val="none" w:sz="0" w:space="0" w:color="auto"/>
        <w:right w:val="none" w:sz="0" w:space="0" w:color="auto"/>
      </w:divBdr>
    </w:div>
    <w:div w:id="1935362348">
      <w:bodyDiv w:val="1"/>
      <w:marLeft w:val="0"/>
      <w:marRight w:val="0"/>
      <w:marTop w:val="0"/>
      <w:marBottom w:val="0"/>
      <w:divBdr>
        <w:top w:val="none" w:sz="0" w:space="0" w:color="auto"/>
        <w:left w:val="none" w:sz="0" w:space="0" w:color="auto"/>
        <w:bottom w:val="none" w:sz="0" w:space="0" w:color="auto"/>
        <w:right w:val="none" w:sz="0" w:space="0" w:color="auto"/>
      </w:divBdr>
    </w:div>
    <w:div w:id="1941598485">
      <w:bodyDiv w:val="1"/>
      <w:marLeft w:val="0"/>
      <w:marRight w:val="0"/>
      <w:marTop w:val="0"/>
      <w:marBottom w:val="0"/>
      <w:divBdr>
        <w:top w:val="none" w:sz="0" w:space="0" w:color="auto"/>
        <w:left w:val="none" w:sz="0" w:space="0" w:color="auto"/>
        <w:bottom w:val="none" w:sz="0" w:space="0" w:color="auto"/>
        <w:right w:val="none" w:sz="0" w:space="0" w:color="auto"/>
      </w:divBdr>
    </w:div>
    <w:div w:id="1942370133">
      <w:bodyDiv w:val="1"/>
      <w:marLeft w:val="0"/>
      <w:marRight w:val="0"/>
      <w:marTop w:val="0"/>
      <w:marBottom w:val="0"/>
      <w:divBdr>
        <w:top w:val="none" w:sz="0" w:space="0" w:color="auto"/>
        <w:left w:val="none" w:sz="0" w:space="0" w:color="auto"/>
        <w:bottom w:val="none" w:sz="0" w:space="0" w:color="auto"/>
        <w:right w:val="none" w:sz="0" w:space="0" w:color="auto"/>
      </w:divBdr>
    </w:div>
    <w:div w:id="1964116158">
      <w:bodyDiv w:val="1"/>
      <w:marLeft w:val="0"/>
      <w:marRight w:val="0"/>
      <w:marTop w:val="0"/>
      <w:marBottom w:val="0"/>
      <w:divBdr>
        <w:top w:val="none" w:sz="0" w:space="0" w:color="auto"/>
        <w:left w:val="none" w:sz="0" w:space="0" w:color="auto"/>
        <w:bottom w:val="none" w:sz="0" w:space="0" w:color="auto"/>
        <w:right w:val="none" w:sz="0" w:space="0" w:color="auto"/>
      </w:divBdr>
    </w:div>
    <w:div w:id="2062752488">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 w:id="2095857085">
      <w:bodyDiv w:val="1"/>
      <w:marLeft w:val="0"/>
      <w:marRight w:val="0"/>
      <w:marTop w:val="0"/>
      <w:marBottom w:val="0"/>
      <w:divBdr>
        <w:top w:val="none" w:sz="0" w:space="0" w:color="auto"/>
        <w:left w:val="none" w:sz="0" w:space="0" w:color="auto"/>
        <w:bottom w:val="none" w:sz="0" w:space="0" w:color="auto"/>
        <w:right w:val="none" w:sz="0" w:space="0" w:color="auto"/>
      </w:divBdr>
    </w:div>
    <w:div w:id="210891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F7C2B-1480-4575-8346-161049A5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1020</TotalTime>
  <Pages>37</Pages>
  <Words>9964</Words>
  <Characters>54579</Characters>
  <Application>Microsoft Office Word</Application>
  <DocSecurity>0</DocSecurity>
  <Lines>454</Lines>
  <Paragraphs>128</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64415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LOUISERRE Cedric</cp:lastModifiedBy>
  <cp:revision>36</cp:revision>
  <cp:lastPrinted>2025-04-24T12:16:00Z</cp:lastPrinted>
  <dcterms:created xsi:type="dcterms:W3CDTF">2025-04-10T08:45:00Z</dcterms:created>
  <dcterms:modified xsi:type="dcterms:W3CDTF">2025-04-28T14:10:00Z</dcterms:modified>
</cp:coreProperties>
</file>