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9412E7">
            <w:pPr>
              <w:numPr>
                <w:ilvl w:val="0"/>
                <w:numId w:val="1"/>
              </w:num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Voluceau-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Directeur Général, Monsieur Bruno Sportisse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ci-après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r w:rsidRPr="00881123">
        <w:rPr>
          <w:rFonts w:ascii="Calibri" w:hAnsi="Calibri" w:cs="Calibri"/>
          <w:sz w:val="22"/>
        </w:rPr>
        <w:t xml:space="preserve">ci-après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r w:rsidRPr="00881123">
        <w:rPr>
          <w:rFonts w:ascii="Calibri" w:hAnsi="Calibri" w:cs="Calibri"/>
          <w:sz w:val="22"/>
        </w:rPr>
        <w:t>ci-après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w:t>
      </w:r>
      <w:r w:rsidRPr="00BF0F7D">
        <w:rPr>
          <w:rFonts w:ascii="Calibri" w:eastAsia="Source Han Sans CN Regular" w:hAnsi="Calibri" w:cs="Calibri"/>
          <w:color w:val="00000A"/>
          <w:spacing w:val="-2"/>
          <w:sz w:val="22"/>
          <w:szCs w:val="22"/>
          <w:lang w:eastAsia="zh-CN" w:bidi="hi-IN"/>
        </w:rPr>
        <w:lastRenderedPageBreak/>
        <w:t>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55F7064E"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79648B">
        <w:rPr>
          <w:rFonts w:ascii="Calibri" w:eastAsia="Source Han Sans CN Regular" w:hAnsi="Calibri" w:cs="Calibri"/>
          <w:color w:val="00000A"/>
          <w:sz w:val="22"/>
          <w:szCs w:val="22"/>
          <w:lang w:eastAsia="zh-CN" w:bidi="hi-IN"/>
        </w:rPr>
        <w:t xml:space="preserve">prestations </w:t>
      </w:r>
      <w:r w:rsidR="000167CA">
        <w:rPr>
          <w:rFonts w:ascii="Calibri" w:eastAsia="Source Han Sans CN Regular" w:hAnsi="Calibri" w:cs="Calibri"/>
          <w:color w:val="00000A"/>
          <w:sz w:val="22"/>
          <w:szCs w:val="22"/>
          <w:lang w:eastAsia="zh-CN" w:bidi="hi-IN"/>
        </w:rPr>
        <w:t>d</w:t>
      </w:r>
      <w:r w:rsidR="00C91A87">
        <w:rPr>
          <w:rFonts w:ascii="Calibri" w:eastAsia="Source Han Sans CN Regular" w:hAnsi="Calibri" w:cs="Calibri"/>
          <w:color w:val="00000A"/>
          <w:sz w:val="22"/>
          <w:szCs w:val="22"/>
          <w:lang w:eastAsia="zh-CN" w:bidi="hi-IN"/>
        </w:rPr>
        <w:t xml:space="preserve">’étude et de diagnostic technique pour la réalisation d’un audit énergétique </w:t>
      </w:r>
      <w:r w:rsidRPr="00DD3086">
        <w:rPr>
          <w:rFonts w:ascii="Calibri" w:eastAsia="Source Han Sans CN Regular" w:hAnsi="Calibri" w:cs="Calibri"/>
          <w:color w:val="00000A"/>
          <w:spacing w:val="-2"/>
          <w:sz w:val="22"/>
          <w:szCs w:val="22"/>
          <w:lang w:eastAsia="zh-CN" w:bidi="hi-IN"/>
        </w:rPr>
        <w:t>;</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 : désigne le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0AA1A661"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79648B">
        <w:rPr>
          <w:rFonts w:ascii="Calibri" w:eastAsia="Source Han Sans CN Regular" w:hAnsi="Calibri" w:cs="Calibri"/>
          <w:color w:val="00000A"/>
          <w:sz w:val="22"/>
          <w:szCs w:val="22"/>
          <w:lang w:eastAsia="zh-CN" w:bidi="hi-IN"/>
        </w:rPr>
        <w:t>prestations d</w:t>
      </w:r>
      <w:r w:rsidR="00C91A87">
        <w:rPr>
          <w:rFonts w:ascii="Calibri" w:eastAsia="Source Han Sans CN Regular" w:hAnsi="Calibri" w:cs="Calibri"/>
          <w:color w:val="00000A"/>
          <w:sz w:val="22"/>
          <w:szCs w:val="22"/>
          <w:lang w:eastAsia="zh-CN" w:bidi="hi-IN"/>
        </w:rPr>
        <w:t>’étude et de diagnostic technique pour la réalisation d’un audit énergétique.</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5FEBCBFB"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 xml:space="preserve">douze mois </w:t>
      </w:r>
      <w:r w:rsidR="00C91A87">
        <w:rPr>
          <w:rFonts w:ascii="Calibri" w:eastAsia="Source Han Sans CN Regular" w:hAnsi="Calibri" w:cs="Calibri"/>
          <w:color w:val="00000A"/>
          <w:sz w:val="22"/>
          <w:szCs w:val="22"/>
          <w:lang w:eastAsia="zh-CN" w:bidi="hi-IN"/>
        </w:rPr>
        <w:t>maximum</w:t>
      </w:r>
      <w:r w:rsidR="008E0EF5" w:rsidRPr="00B2561C">
        <w:rPr>
          <w:rFonts w:ascii="Calibri" w:eastAsia="Source Han Sans CN Regular" w:hAnsi="Calibri" w:cs="Calibri"/>
          <w:color w:val="00000A"/>
          <w:sz w:val="22"/>
          <w:szCs w:val="22"/>
          <w:lang w:eastAsia="zh-CN" w:bidi="hi-IN"/>
        </w:rPr>
        <w:t>.</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2E6AE968" w:rsidR="00180AE3" w:rsidRPr="00924AC5" w:rsidRDefault="00180AE3" w:rsidP="00924AC5">
      <w:pPr>
        <w:pStyle w:val="Paragraphedeliste"/>
        <w:numPr>
          <w:ilvl w:val="0"/>
          <w:numId w:val="7"/>
        </w:numPr>
        <w:rPr>
          <w:rFonts w:asciiTheme="minorHAnsi" w:hAnsiTheme="minorHAnsi" w:cstheme="minorHAnsi"/>
          <w:sz w:val="22"/>
          <w:szCs w:val="22"/>
        </w:rPr>
      </w:pPr>
      <w:r w:rsidRPr="00924AC5">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5752D037" w14:textId="4134069E" w:rsidR="00C91A87"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C91A87">
        <w:rPr>
          <w:rFonts w:asciiTheme="minorHAnsi" w:hAnsiTheme="minorHAnsi" w:cstheme="minorHAnsi"/>
          <w:sz w:val="22"/>
          <w:szCs w:val="22"/>
        </w:rPr>
        <w:t> ;</w:t>
      </w:r>
    </w:p>
    <w:p w14:paraId="25C6B109" w14:textId="31D15726" w:rsidR="00180AE3" w:rsidRDefault="00C91A87" w:rsidP="00180AE3">
      <w:pPr>
        <w:pStyle w:val="Paragraphedeliste"/>
        <w:numPr>
          <w:ilvl w:val="1"/>
          <w:numId w:val="7"/>
        </w:numPr>
        <w:rPr>
          <w:rFonts w:asciiTheme="minorHAnsi" w:hAnsiTheme="minorHAnsi" w:cstheme="minorHAnsi"/>
          <w:sz w:val="22"/>
          <w:szCs w:val="22"/>
        </w:rPr>
      </w:pPr>
      <w:r w:rsidRPr="00C91A87">
        <w:rPr>
          <w:rFonts w:asciiTheme="minorHAnsi" w:hAnsiTheme="minorHAnsi" w:cstheme="minorHAnsi"/>
          <w:sz w:val="22"/>
          <w:szCs w:val="22"/>
        </w:rPr>
        <w:t>La réalisation des opérations des études et diagnostics techniques et le rendu des livrables associés</w:t>
      </w:r>
      <w:r>
        <w:rPr>
          <w:rFonts w:asciiTheme="minorHAnsi" w:hAnsiTheme="minorHAnsi" w:cstheme="minorHAnsi"/>
          <w:sz w:val="22"/>
          <w:szCs w:val="22"/>
        </w:rPr>
        <w:t>.</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 xml:space="preserve">ollecter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pseudonymisation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xml:space="preserve">,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w:t>
      </w:r>
      <w:r w:rsidRPr="00BF0F7D">
        <w:rPr>
          <w:rFonts w:ascii="Calibri" w:eastAsia="Source Han Sans CN Regular" w:hAnsi="Calibri" w:cs="Calibri"/>
          <w:color w:val="00000A"/>
          <w:sz w:val="22"/>
          <w:szCs w:val="22"/>
          <w:lang w:eastAsia="zh-CN" w:bidi="hi-IN"/>
        </w:rPr>
        <w:lastRenderedPageBreak/>
        <w:t>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w:t>
      </w:r>
      <w:r w:rsidRPr="00BF0F7D">
        <w:rPr>
          <w:rFonts w:ascii="Calibri" w:eastAsia="Source Han Sans CN Regular" w:hAnsi="Calibri" w:cs="Calibri"/>
          <w:color w:val="00000A"/>
          <w:sz w:val="22"/>
          <w:szCs w:val="22"/>
          <w:lang w:eastAsia="zh-CN" w:bidi="hi-IN"/>
        </w:rPr>
        <w:lastRenderedPageBreak/>
        <w:t xml:space="preserve">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 xml:space="preserve">nformer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 xml:space="preserve">ettre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 xml:space="preserve">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r>
        <w:rPr>
          <w:rFonts w:ascii="Calibri" w:hAnsi="Calibri" w:cs="Calibri"/>
          <w:sz w:val="22"/>
          <w:szCs w:val="22"/>
          <w:lang w:bidi="hi-IN"/>
        </w:rPr>
        <w:t>a</w:t>
      </w:r>
      <w:r w:rsidR="009412E7" w:rsidRPr="00BF0F7D">
        <w:rPr>
          <w:rFonts w:ascii="Calibri" w:hAnsi="Calibri" w:cs="Calibri"/>
          <w:sz w:val="22"/>
          <w:szCs w:val="22"/>
          <w:lang w:bidi="hi-IN"/>
        </w:rPr>
        <w:t>ider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w:t>
      </w:r>
      <w:r w:rsidR="009412E7" w:rsidRPr="00BF0F7D">
        <w:rPr>
          <w:rFonts w:ascii="Calibri" w:hAnsi="Calibri" w:cs="Calibri"/>
          <w:sz w:val="22"/>
          <w:szCs w:val="22"/>
          <w:lang w:bidi="hi-IN"/>
        </w:rPr>
        <w:lastRenderedPageBreak/>
        <w:t xml:space="preserve">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sectPr w:rsidR="009412E7"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80AE3"/>
    <w:rsid w:val="00226CEC"/>
    <w:rsid w:val="003D2FB7"/>
    <w:rsid w:val="00400EF0"/>
    <w:rsid w:val="00450CBF"/>
    <w:rsid w:val="004728DB"/>
    <w:rsid w:val="00481896"/>
    <w:rsid w:val="004B34B0"/>
    <w:rsid w:val="004C103E"/>
    <w:rsid w:val="00503363"/>
    <w:rsid w:val="00610781"/>
    <w:rsid w:val="0079648B"/>
    <w:rsid w:val="008E0EF5"/>
    <w:rsid w:val="00924AC5"/>
    <w:rsid w:val="009412E7"/>
    <w:rsid w:val="00A84787"/>
    <w:rsid w:val="00A87A00"/>
    <w:rsid w:val="00B2561C"/>
    <w:rsid w:val="00BA3767"/>
    <w:rsid w:val="00C06578"/>
    <w:rsid w:val="00C91A87"/>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3766</Words>
  <Characters>20719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13</cp:revision>
  <dcterms:created xsi:type="dcterms:W3CDTF">2022-10-24T14:42:00Z</dcterms:created>
  <dcterms:modified xsi:type="dcterms:W3CDTF">2025-04-17T12:42:00Z</dcterms:modified>
</cp:coreProperties>
</file>