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6113AC" w14:textId="67FDDC04" w:rsidR="00913041" w:rsidRDefault="00913041" w:rsidP="00FB7EF1">
      <w:pPr>
        <w:rPr>
          <w:rFonts w:ascii="Arial" w:hAnsi="Arial" w:cs="Arial"/>
          <w:color w:val="FF0000"/>
          <w:szCs w:val="22"/>
        </w:rPr>
      </w:pPr>
    </w:p>
    <w:p w14:paraId="09B64584" w14:textId="77777777" w:rsidR="00913041" w:rsidRPr="00913041" w:rsidRDefault="00913041" w:rsidP="00913041">
      <w:pPr>
        <w:tabs>
          <w:tab w:val="left" w:pos="1639"/>
        </w:tabs>
        <w:rPr>
          <w:rFonts w:ascii="Arial" w:hAnsi="Arial" w:cs="Arial"/>
          <w:szCs w:val="22"/>
        </w:rPr>
      </w:pPr>
      <w:r>
        <w:rPr>
          <w:rFonts w:ascii="Arial" w:hAnsi="Arial" w:cs="Arial"/>
          <w:szCs w:val="22"/>
        </w:rPr>
        <w:tab/>
      </w:r>
    </w:p>
    <w:tbl>
      <w:tblPr>
        <w:tblStyle w:val="Grilledutableau"/>
        <w:tblW w:w="9640"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4"/>
        <w:gridCol w:w="5386"/>
      </w:tblGrid>
      <w:tr w:rsidR="00913041" w:rsidRPr="008F3DD4" w14:paraId="15246C33" w14:textId="77777777" w:rsidTr="00913041">
        <w:tc>
          <w:tcPr>
            <w:tcW w:w="4254" w:type="dxa"/>
          </w:tcPr>
          <w:p w14:paraId="30957EDE" w14:textId="77777777" w:rsidR="00913041" w:rsidRPr="008F3DD4" w:rsidRDefault="00913041" w:rsidP="00913041">
            <w:pPr>
              <w:jc w:val="center"/>
              <w:rPr>
                <w:rFonts w:ascii="Arial" w:hAnsi="Arial" w:cs="Arial"/>
                <w:color w:val="FF0000"/>
                <w:szCs w:val="22"/>
              </w:rPr>
            </w:pPr>
            <w:r w:rsidRPr="008F3DD4">
              <w:rPr>
                <w:rFonts w:ascii="Arial" w:hAnsi="Arial" w:cs="Arial"/>
                <w:noProof/>
                <w:color w:val="FF0000"/>
                <w:szCs w:val="22"/>
              </w:rPr>
              <w:drawing>
                <wp:inline distT="0" distB="0" distL="0" distR="0" wp14:anchorId="4FABF38F" wp14:editId="12AB9695">
                  <wp:extent cx="2509063" cy="935502"/>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a:extLst>
                              <a:ext uri="{28A0092B-C50C-407E-A947-70E740481C1C}">
                                <a14:useLocalDpi xmlns:a14="http://schemas.microsoft.com/office/drawing/2010/main" val="0"/>
                              </a:ext>
                            </a:extLst>
                          </a:blip>
                          <a:stretch>
                            <a:fillRect/>
                          </a:stretch>
                        </pic:blipFill>
                        <pic:spPr>
                          <a:xfrm>
                            <a:off x="0" y="0"/>
                            <a:ext cx="2510758" cy="936134"/>
                          </a:xfrm>
                          <a:prstGeom prst="rect">
                            <a:avLst/>
                          </a:prstGeom>
                        </pic:spPr>
                      </pic:pic>
                    </a:graphicData>
                  </a:graphic>
                </wp:inline>
              </w:drawing>
            </w:r>
          </w:p>
        </w:tc>
        <w:tc>
          <w:tcPr>
            <w:tcW w:w="5386" w:type="dxa"/>
          </w:tcPr>
          <w:p w14:paraId="7230E10A" w14:textId="77777777" w:rsidR="00913041" w:rsidRDefault="00913041" w:rsidP="00913041">
            <w:pPr>
              <w:jc w:val="center"/>
              <w:rPr>
                <w:rFonts w:ascii="Arial" w:hAnsi="Arial" w:cs="Arial"/>
                <w:b/>
                <w:sz w:val="18"/>
                <w:szCs w:val="22"/>
              </w:rPr>
            </w:pPr>
          </w:p>
          <w:p w14:paraId="58362708" w14:textId="77777777" w:rsidR="00913041" w:rsidRDefault="00913041" w:rsidP="00913041">
            <w:pPr>
              <w:jc w:val="center"/>
              <w:rPr>
                <w:rFonts w:ascii="Arial" w:hAnsi="Arial" w:cs="Arial"/>
                <w:b/>
                <w:sz w:val="18"/>
                <w:szCs w:val="22"/>
              </w:rPr>
            </w:pPr>
          </w:p>
          <w:p w14:paraId="3084350D" w14:textId="77777777" w:rsidR="00913041" w:rsidRPr="00943D20" w:rsidRDefault="00913041" w:rsidP="00913041">
            <w:pPr>
              <w:jc w:val="center"/>
              <w:rPr>
                <w:rFonts w:ascii="Arial" w:hAnsi="Arial" w:cs="Arial"/>
                <w:b/>
                <w:sz w:val="18"/>
                <w:szCs w:val="22"/>
              </w:rPr>
            </w:pPr>
            <w:r w:rsidRPr="00943D20">
              <w:rPr>
                <w:rFonts w:ascii="Arial" w:hAnsi="Arial" w:cs="Arial"/>
                <w:b/>
                <w:sz w:val="18"/>
                <w:szCs w:val="22"/>
              </w:rPr>
              <w:t>CAISSE PRIMAIRE D’ASSURANCE MALADIE DU RHONE</w:t>
            </w:r>
          </w:p>
          <w:p w14:paraId="5AF3F0B7" w14:textId="77777777" w:rsidR="00913041" w:rsidRPr="00943D20" w:rsidRDefault="00913041" w:rsidP="00913041">
            <w:pPr>
              <w:jc w:val="center"/>
              <w:rPr>
                <w:rFonts w:ascii="Arial" w:hAnsi="Arial" w:cs="Arial"/>
                <w:b/>
                <w:sz w:val="18"/>
                <w:szCs w:val="22"/>
              </w:rPr>
            </w:pPr>
            <w:r w:rsidRPr="00943D20">
              <w:rPr>
                <w:rFonts w:ascii="Arial" w:hAnsi="Arial" w:cs="Arial"/>
                <w:b/>
                <w:sz w:val="18"/>
                <w:szCs w:val="22"/>
              </w:rPr>
              <w:t>DIRECTION PILOTAGE &amp; RESSOURCES</w:t>
            </w:r>
          </w:p>
          <w:p w14:paraId="5B6670C6" w14:textId="77777777" w:rsidR="00913041" w:rsidRPr="00943D20" w:rsidRDefault="00913041" w:rsidP="00913041">
            <w:pPr>
              <w:jc w:val="center"/>
              <w:rPr>
                <w:rFonts w:ascii="Arial" w:hAnsi="Arial" w:cs="Arial"/>
                <w:b/>
                <w:sz w:val="18"/>
                <w:szCs w:val="22"/>
              </w:rPr>
            </w:pPr>
            <w:r w:rsidRPr="00943D20">
              <w:rPr>
                <w:rFonts w:ascii="Arial" w:hAnsi="Arial" w:cs="Arial"/>
                <w:b/>
                <w:sz w:val="18"/>
                <w:szCs w:val="22"/>
              </w:rPr>
              <w:t>UNITE MARCHES</w:t>
            </w:r>
          </w:p>
          <w:p w14:paraId="04014309" w14:textId="77777777" w:rsidR="00913041" w:rsidRPr="00943D20" w:rsidRDefault="00716085" w:rsidP="00913041">
            <w:pPr>
              <w:jc w:val="center"/>
              <w:rPr>
                <w:rStyle w:val="Lienhypertexte"/>
                <w:rFonts w:ascii="Arial" w:hAnsi="Arial" w:cs="Arial"/>
                <w:b/>
                <w:sz w:val="18"/>
                <w:szCs w:val="22"/>
              </w:rPr>
            </w:pPr>
            <w:hyperlink r:id="rId9" w:history="1">
              <w:r w:rsidR="00913041" w:rsidRPr="00943D20">
                <w:rPr>
                  <w:rStyle w:val="Lienhypertexte"/>
                  <w:rFonts w:ascii="Arial" w:hAnsi="Arial" w:cs="Arial"/>
                  <w:b/>
                  <w:sz w:val="18"/>
                  <w:szCs w:val="22"/>
                </w:rPr>
                <w:t>unitemarches.cpam-rhone@assurance-maladie.fr</w:t>
              </w:r>
            </w:hyperlink>
          </w:p>
          <w:p w14:paraId="3F756159" w14:textId="77777777" w:rsidR="00913041" w:rsidRPr="008F3DD4" w:rsidRDefault="00913041" w:rsidP="00913041">
            <w:pPr>
              <w:jc w:val="center"/>
              <w:rPr>
                <w:rFonts w:ascii="Arial" w:hAnsi="Arial" w:cs="Arial"/>
                <w:color w:val="FF0000"/>
                <w:szCs w:val="22"/>
              </w:rPr>
            </w:pPr>
          </w:p>
        </w:tc>
      </w:tr>
    </w:tbl>
    <w:p w14:paraId="3157A457" w14:textId="77777777" w:rsidR="00913041" w:rsidRPr="008F3DD4" w:rsidRDefault="00913041" w:rsidP="00913041">
      <w:pPr>
        <w:framePr w:hSpace="142" w:wrap="notBeside" w:vAnchor="text" w:hAnchor="page" w:xAlign="center" w:y="1"/>
        <w:jc w:val="center"/>
        <w:rPr>
          <w:rFonts w:ascii="Arial" w:hAnsi="Arial" w:cs="Arial"/>
          <w:color w:val="FF0000"/>
          <w:szCs w:val="22"/>
        </w:rPr>
      </w:pPr>
    </w:p>
    <w:p w14:paraId="0A485FD8" w14:textId="77777777" w:rsidR="00913041" w:rsidRPr="008F3DD4" w:rsidRDefault="00913041" w:rsidP="00913041">
      <w:pPr>
        <w:jc w:val="center"/>
        <w:rPr>
          <w:rFonts w:ascii="Arial" w:hAnsi="Arial" w:cs="Arial"/>
          <w:b/>
          <w:color w:val="FF0000"/>
          <w:szCs w:val="22"/>
        </w:rPr>
      </w:pPr>
    </w:p>
    <w:p w14:paraId="105333D3" w14:textId="5DBF8969" w:rsidR="00913041" w:rsidRPr="008F3DD4" w:rsidRDefault="00913041" w:rsidP="00913041">
      <w:pPr>
        <w:jc w:val="both"/>
        <w:rPr>
          <w:rFonts w:ascii="Arial" w:eastAsia="BatangChe" w:hAnsi="Arial" w:cs="Arial"/>
          <w:b/>
          <w:color w:val="4F81BD" w:themeColor="accent1"/>
          <w:szCs w:val="22"/>
        </w:rPr>
      </w:pPr>
    </w:p>
    <w:p w14:paraId="62F7F0F4" w14:textId="77777777" w:rsidR="00913041" w:rsidRDefault="00913041" w:rsidP="00913041">
      <w:pPr>
        <w:jc w:val="both"/>
        <w:rPr>
          <w:rFonts w:ascii="Arial" w:hAnsi="Arial" w:cs="Arial"/>
          <w:b/>
          <w:szCs w:val="22"/>
        </w:rPr>
      </w:pPr>
    </w:p>
    <w:p w14:paraId="5CE3AF88" w14:textId="77777777" w:rsidR="00913041" w:rsidRPr="008F3DD4" w:rsidRDefault="00913041" w:rsidP="00913041">
      <w:pPr>
        <w:jc w:val="both"/>
        <w:rPr>
          <w:rFonts w:ascii="Arial" w:hAnsi="Arial" w:cs="Arial"/>
          <w:b/>
          <w:szCs w:val="22"/>
        </w:rPr>
      </w:pPr>
    </w:p>
    <w:p w14:paraId="25D1EE04" w14:textId="77777777" w:rsidR="00913041" w:rsidRPr="008F3DD4" w:rsidRDefault="00913041" w:rsidP="00913041">
      <w:pPr>
        <w:rPr>
          <w:rFonts w:ascii="Arial" w:hAnsi="Arial" w:cs="Arial"/>
          <w:color w:val="FF0000"/>
          <w:szCs w:val="22"/>
        </w:rPr>
      </w:pPr>
    </w:p>
    <w:p w14:paraId="2D7460FB" w14:textId="7BC361FF" w:rsidR="00913041" w:rsidRPr="00913041" w:rsidRDefault="00913041" w:rsidP="00913041">
      <w:pPr>
        <w:pBdr>
          <w:bottom w:val="single" w:sz="4" w:space="1" w:color="auto"/>
        </w:pBdr>
        <w:jc w:val="center"/>
        <w:rPr>
          <w:rFonts w:ascii="Arial" w:hAnsi="Arial" w:cs="Arial"/>
          <w:b/>
          <w:caps/>
          <w:sz w:val="32"/>
          <w:szCs w:val="22"/>
        </w:rPr>
      </w:pPr>
      <w:r w:rsidRPr="00913041">
        <w:rPr>
          <w:rFonts w:ascii="Arial" w:hAnsi="Arial" w:cs="Arial"/>
          <w:b/>
          <w:sz w:val="32"/>
          <w:szCs w:val="22"/>
        </w:rPr>
        <w:t xml:space="preserve">REGLEMENT DE LA CONSULTATION </w:t>
      </w:r>
      <w:r w:rsidRPr="00913041">
        <w:rPr>
          <w:rFonts w:ascii="Arial" w:hAnsi="Arial" w:cs="Arial"/>
          <w:b/>
          <w:caps/>
          <w:sz w:val="32"/>
          <w:szCs w:val="22"/>
        </w:rPr>
        <w:t>(RC)</w:t>
      </w:r>
    </w:p>
    <w:p w14:paraId="1193715F" w14:textId="5526AF96" w:rsidR="00913041" w:rsidRPr="00913041" w:rsidRDefault="00913041" w:rsidP="00913041">
      <w:pPr>
        <w:pBdr>
          <w:bottom w:val="single" w:sz="4" w:space="1" w:color="auto"/>
        </w:pBdr>
        <w:jc w:val="center"/>
        <w:rPr>
          <w:rFonts w:ascii="Arial" w:hAnsi="Arial" w:cs="Arial"/>
          <w:caps/>
          <w:sz w:val="32"/>
          <w:szCs w:val="22"/>
        </w:rPr>
      </w:pPr>
      <w:r w:rsidRPr="00913041">
        <w:rPr>
          <w:rFonts w:ascii="Arial" w:hAnsi="Arial" w:cs="Arial"/>
          <w:b/>
          <w:caps/>
          <w:sz w:val="32"/>
          <w:szCs w:val="22"/>
        </w:rPr>
        <w:t>COMMUN AUX 2 LOTS</w:t>
      </w:r>
    </w:p>
    <w:p w14:paraId="64B950CE" w14:textId="77777777" w:rsidR="00913041" w:rsidRPr="00943D20" w:rsidRDefault="00913041" w:rsidP="00913041">
      <w:pPr>
        <w:autoSpaceDE w:val="0"/>
        <w:autoSpaceDN w:val="0"/>
        <w:adjustRightInd w:val="0"/>
        <w:rPr>
          <w:rFonts w:ascii="Aptos" w:hAnsi="Aptos" w:cs="Aptos"/>
          <w:color w:val="000000"/>
          <w:sz w:val="17"/>
          <w:szCs w:val="23"/>
        </w:rPr>
      </w:pPr>
      <w:r w:rsidRPr="00943D20">
        <w:rPr>
          <w:rFonts w:ascii="Aptos" w:hAnsi="Aptos" w:cs="Aptos"/>
          <w:i/>
          <w:iCs/>
          <w:color w:val="000000"/>
          <w:sz w:val="17"/>
          <w:szCs w:val="23"/>
        </w:rPr>
        <w:t xml:space="preserve">Le règlement de la consultation (RC) décrit les règles de la procédure de passation. </w:t>
      </w:r>
      <w:r>
        <w:rPr>
          <w:rFonts w:ascii="Aptos" w:hAnsi="Aptos" w:cs="Aptos"/>
          <w:color w:val="000000"/>
          <w:sz w:val="17"/>
          <w:szCs w:val="23"/>
        </w:rPr>
        <w:t xml:space="preserve"> </w:t>
      </w:r>
      <w:r w:rsidRPr="00943D20">
        <w:rPr>
          <w:rFonts w:ascii="Aptos" w:hAnsi="Aptos" w:cs="Aptos"/>
          <w:i/>
          <w:iCs/>
          <w:color w:val="000000"/>
          <w:sz w:val="17"/>
          <w:szCs w:val="23"/>
        </w:rPr>
        <w:t>Il n’a pas valeur contractuelle.</w:t>
      </w:r>
    </w:p>
    <w:p w14:paraId="345DC917" w14:textId="77777777" w:rsidR="00913041" w:rsidRPr="008F3DD4" w:rsidRDefault="00913041" w:rsidP="00913041">
      <w:pPr>
        <w:framePr w:hSpace="142" w:wrap="notBeside" w:vAnchor="text" w:hAnchor="page" w:xAlign="center" w:y="1"/>
        <w:jc w:val="center"/>
        <w:rPr>
          <w:rFonts w:ascii="Arial" w:hAnsi="Arial" w:cs="Arial"/>
          <w:color w:val="FF0000"/>
          <w:szCs w:val="22"/>
        </w:rPr>
      </w:pPr>
    </w:p>
    <w:p w14:paraId="29368C0B" w14:textId="11DFC2DA" w:rsidR="00913041" w:rsidRPr="00913041" w:rsidRDefault="00913041" w:rsidP="00913041">
      <w:pPr>
        <w:tabs>
          <w:tab w:val="left" w:pos="6096"/>
        </w:tabs>
        <w:rPr>
          <w:rFonts w:ascii="Arial" w:hAnsi="Arial" w:cs="Arial"/>
          <w:b/>
          <w:sz w:val="40"/>
          <w:szCs w:val="22"/>
        </w:rPr>
      </w:pPr>
    </w:p>
    <w:p w14:paraId="799E3593" w14:textId="496E3EC5" w:rsidR="00913041" w:rsidRPr="00913041" w:rsidRDefault="00913041" w:rsidP="00913041">
      <w:pPr>
        <w:tabs>
          <w:tab w:val="left" w:pos="6096"/>
        </w:tabs>
        <w:jc w:val="center"/>
        <w:rPr>
          <w:rFonts w:ascii="Arial" w:hAnsi="Arial" w:cs="Arial"/>
          <w:b/>
          <w:sz w:val="32"/>
          <w:szCs w:val="22"/>
        </w:rPr>
      </w:pPr>
      <w:r w:rsidRPr="00913041">
        <w:rPr>
          <w:rFonts w:ascii="Arial" w:hAnsi="Arial" w:cs="Arial"/>
          <w:b/>
          <w:sz w:val="32"/>
          <w:szCs w:val="22"/>
        </w:rPr>
        <w:t xml:space="preserve">MARCHE N° </w:t>
      </w:r>
      <w:r w:rsidR="00EF2FAD">
        <w:rPr>
          <w:rFonts w:ascii="Arial" w:hAnsi="Arial" w:cs="Arial"/>
          <w:b/>
          <w:sz w:val="32"/>
          <w:szCs w:val="22"/>
        </w:rPr>
        <w:t>25-2561</w:t>
      </w:r>
    </w:p>
    <w:p w14:paraId="457A45C2" w14:textId="77777777" w:rsidR="00913041" w:rsidRPr="00913041" w:rsidRDefault="00913041" w:rsidP="00913041">
      <w:pPr>
        <w:pBdr>
          <w:bottom w:val="single" w:sz="4" w:space="1" w:color="auto"/>
        </w:pBdr>
        <w:jc w:val="center"/>
        <w:rPr>
          <w:rFonts w:ascii="Arial" w:hAnsi="Arial" w:cs="Arial"/>
          <w:sz w:val="32"/>
          <w:szCs w:val="22"/>
        </w:rPr>
      </w:pPr>
    </w:p>
    <w:p w14:paraId="7ED2F8F7" w14:textId="77777777" w:rsidR="00913041" w:rsidRPr="00913041" w:rsidRDefault="00913041" w:rsidP="00913041">
      <w:pPr>
        <w:pBdr>
          <w:bottom w:val="single" w:sz="4" w:space="1" w:color="auto"/>
        </w:pBdr>
        <w:jc w:val="center"/>
        <w:rPr>
          <w:rFonts w:ascii="Arial" w:hAnsi="Arial" w:cs="Arial"/>
          <w:b/>
          <w:sz w:val="32"/>
          <w:szCs w:val="22"/>
        </w:rPr>
      </w:pPr>
      <w:r w:rsidRPr="00913041">
        <w:rPr>
          <w:rFonts w:ascii="Arial" w:hAnsi="Arial" w:cs="Arial"/>
          <w:b/>
          <w:sz w:val="32"/>
          <w:szCs w:val="22"/>
        </w:rPr>
        <w:t xml:space="preserve">MAINTENANCE PREVENTIVE &amp; CORRECTIVE MULTITECHNIQUES </w:t>
      </w:r>
    </w:p>
    <w:p w14:paraId="7EA62598" w14:textId="65E27DF7" w:rsidR="00913041" w:rsidRPr="00EF2FAD" w:rsidRDefault="00913041" w:rsidP="00913041">
      <w:pPr>
        <w:pBdr>
          <w:bottom w:val="single" w:sz="4" w:space="1" w:color="auto"/>
        </w:pBdr>
        <w:jc w:val="center"/>
        <w:rPr>
          <w:rFonts w:ascii="Arial" w:hAnsi="Arial" w:cs="Arial"/>
          <w:b/>
          <w:szCs w:val="22"/>
        </w:rPr>
      </w:pPr>
      <w:r w:rsidRPr="00913041">
        <w:rPr>
          <w:rFonts w:ascii="Arial" w:hAnsi="Arial" w:cs="Arial"/>
          <w:b/>
          <w:sz w:val="32"/>
          <w:szCs w:val="22"/>
        </w:rPr>
        <w:t>LOT 01 : IMMEUBLE ZOLA</w:t>
      </w:r>
      <w:r w:rsidR="00EF2FAD">
        <w:rPr>
          <w:rFonts w:ascii="Arial" w:hAnsi="Arial" w:cs="Arial"/>
          <w:b/>
          <w:sz w:val="32"/>
          <w:szCs w:val="22"/>
        </w:rPr>
        <w:t xml:space="preserve"> </w:t>
      </w:r>
      <w:r w:rsidR="00EF2FAD" w:rsidRPr="00EF2FAD">
        <w:rPr>
          <w:rFonts w:ascii="Arial" w:hAnsi="Arial" w:cs="Arial"/>
          <w:b/>
          <w:szCs w:val="22"/>
        </w:rPr>
        <w:t>(</w:t>
      </w:r>
      <w:r w:rsidR="00EF2FAD">
        <w:rPr>
          <w:rFonts w:ascii="Arial" w:hAnsi="Arial" w:cs="Arial"/>
          <w:b/>
          <w:szCs w:val="22"/>
        </w:rPr>
        <w:t>n°</w:t>
      </w:r>
      <w:r w:rsidR="00EF2FAD" w:rsidRPr="00EF2FAD">
        <w:rPr>
          <w:rFonts w:ascii="Arial" w:hAnsi="Arial" w:cs="Arial"/>
          <w:b/>
          <w:szCs w:val="22"/>
        </w:rPr>
        <w:t>25-2561-01)</w:t>
      </w:r>
    </w:p>
    <w:p w14:paraId="46FD40D0" w14:textId="5065B7F9" w:rsidR="00913041" w:rsidRPr="00913041" w:rsidRDefault="00913041" w:rsidP="00913041">
      <w:pPr>
        <w:pBdr>
          <w:bottom w:val="single" w:sz="4" w:space="1" w:color="auto"/>
        </w:pBdr>
        <w:jc w:val="center"/>
        <w:rPr>
          <w:rFonts w:ascii="Arial" w:hAnsi="Arial" w:cs="Arial"/>
          <w:b/>
          <w:sz w:val="28"/>
          <w:szCs w:val="22"/>
        </w:rPr>
      </w:pPr>
      <w:r w:rsidRPr="00913041">
        <w:rPr>
          <w:rFonts w:ascii="Arial" w:hAnsi="Arial" w:cs="Arial"/>
          <w:b/>
          <w:sz w:val="32"/>
          <w:szCs w:val="22"/>
        </w:rPr>
        <w:t>LOT 02 : FEDERATION D’AUBIGNY</w:t>
      </w:r>
      <w:r w:rsidR="00EF2FAD">
        <w:rPr>
          <w:rFonts w:ascii="Arial" w:hAnsi="Arial" w:cs="Arial"/>
          <w:b/>
          <w:sz w:val="32"/>
          <w:szCs w:val="22"/>
        </w:rPr>
        <w:t xml:space="preserve"> </w:t>
      </w:r>
      <w:r w:rsidR="00EF2FAD" w:rsidRPr="00EF2FAD">
        <w:rPr>
          <w:rFonts w:ascii="Arial" w:hAnsi="Arial" w:cs="Arial"/>
          <w:b/>
          <w:szCs w:val="22"/>
        </w:rPr>
        <w:t>(n°25-2561-02)</w:t>
      </w:r>
    </w:p>
    <w:p w14:paraId="630E7371" w14:textId="77777777" w:rsidR="00913041" w:rsidRPr="00913041" w:rsidRDefault="00913041" w:rsidP="00913041">
      <w:pPr>
        <w:pBdr>
          <w:bottom w:val="single" w:sz="4" w:space="1" w:color="auto"/>
        </w:pBdr>
        <w:jc w:val="center"/>
        <w:rPr>
          <w:rFonts w:ascii="Arial" w:hAnsi="Arial" w:cs="Arial"/>
          <w:sz w:val="20"/>
          <w:szCs w:val="22"/>
        </w:rPr>
      </w:pPr>
    </w:p>
    <w:p w14:paraId="3C6F9DC1" w14:textId="77777777" w:rsidR="00913041" w:rsidRPr="00913041" w:rsidRDefault="00913041" w:rsidP="00913041">
      <w:pPr>
        <w:jc w:val="center"/>
        <w:rPr>
          <w:rFonts w:ascii="Arial" w:hAnsi="Arial" w:cs="Arial"/>
          <w:b/>
          <w:color w:val="7030A0"/>
          <w:sz w:val="20"/>
          <w:szCs w:val="22"/>
        </w:rPr>
      </w:pPr>
    </w:p>
    <w:p w14:paraId="2103B794" w14:textId="77777777" w:rsidR="00913041" w:rsidRPr="008F3DD4" w:rsidRDefault="00913041" w:rsidP="00913041">
      <w:pPr>
        <w:rPr>
          <w:rFonts w:ascii="Arial" w:hAnsi="Arial" w:cs="Arial"/>
          <w:color w:val="FF0000"/>
          <w:szCs w:val="22"/>
        </w:rPr>
      </w:pPr>
    </w:p>
    <w:p w14:paraId="26A660AA" w14:textId="77777777" w:rsidR="00913041" w:rsidRDefault="00913041" w:rsidP="00913041">
      <w:pPr>
        <w:jc w:val="center"/>
        <w:rPr>
          <w:rFonts w:ascii="Arial" w:hAnsi="Arial" w:cs="Arial"/>
          <w:b/>
          <w:szCs w:val="22"/>
        </w:rPr>
      </w:pPr>
      <w:r w:rsidRPr="008F3DD4">
        <w:rPr>
          <w:rFonts w:ascii="Arial" w:hAnsi="Arial" w:cs="Arial"/>
          <w:b/>
          <w:szCs w:val="22"/>
        </w:rPr>
        <w:t>APPEL D’OFFRES</w:t>
      </w:r>
      <w:r>
        <w:rPr>
          <w:rFonts w:ascii="Arial" w:hAnsi="Arial" w:cs="Arial"/>
          <w:b/>
          <w:szCs w:val="22"/>
        </w:rPr>
        <w:t xml:space="preserve"> OUVERT</w:t>
      </w:r>
    </w:p>
    <w:p w14:paraId="57D72090" w14:textId="77777777" w:rsidR="00913041" w:rsidRPr="00DB07D5" w:rsidRDefault="00913041" w:rsidP="00913041">
      <w:pPr>
        <w:jc w:val="center"/>
        <w:rPr>
          <w:rFonts w:ascii="Arial" w:hAnsi="Arial" w:cs="Arial"/>
          <w:sz w:val="20"/>
        </w:rPr>
      </w:pPr>
      <w:r w:rsidRPr="008F3DD4">
        <w:rPr>
          <w:rFonts w:ascii="Arial" w:hAnsi="Arial" w:cs="Arial"/>
          <w:b/>
          <w:szCs w:val="22"/>
        </w:rPr>
        <w:t> </w:t>
      </w:r>
      <w:r w:rsidRPr="00DB07D5">
        <w:rPr>
          <w:rFonts w:ascii="Arial" w:hAnsi="Arial" w:cs="Arial"/>
          <w:sz w:val="20"/>
        </w:rPr>
        <w:t>(</w:t>
      </w:r>
      <w:r>
        <w:rPr>
          <w:rFonts w:ascii="Arial" w:hAnsi="Arial" w:cs="Arial"/>
          <w:sz w:val="20"/>
        </w:rPr>
        <w:t>A</w:t>
      </w:r>
      <w:r w:rsidRPr="00DB07D5">
        <w:rPr>
          <w:rFonts w:ascii="Arial" w:hAnsi="Arial" w:cs="Arial"/>
          <w:sz w:val="20"/>
        </w:rPr>
        <w:t>rticles</w:t>
      </w:r>
      <w:r w:rsidRPr="00DB07D5">
        <w:rPr>
          <w:rFonts w:ascii="Arial" w:hAnsi="Arial" w:cs="Arial"/>
          <w:b/>
          <w:szCs w:val="22"/>
        </w:rPr>
        <w:t xml:space="preserve"> </w:t>
      </w:r>
      <w:r>
        <w:rPr>
          <w:rFonts w:ascii="Arial" w:hAnsi="Arial" w:cs="Arial"/>
          <w:sz w:val="20"/>
        </w:rPr>
        <w:t xml:space="preserve">L 2124-2, </w:t>
      </w:r>
      <w:r w:rsidRPr="00DB07D5">
        <w:rPr>
          <w:rFonts w:ascii="Arial" w:hAnsi="Arial" w:cs="Arial"/>
          <w:sz w:val="20"/>
        </w:rPr>
        <w:t>R.2124-2 1°,</w:t>
      </w:r>
      <w:r>
        <w:rPr>
          <w:rFonts w:ascii="Arial" w:hAnsi="Arial" w:cs="Arial"/>
          <w:sz w:val="20"/>
        </w:rPr>
        <w:t xml:space="preserve"> R. 2131-16 à 18, R 2161-2 à 5 </w:t>
      </w:r>
      <w:r w:rsidRPr="00DB07D5">
        <w:rPr>
          <w:rFonts w:ascii="Arial" w:hAnsi="Arial" w:cs="Arial"/>
          <w:sz w:val="20"/>
        </w:rPr>
        <w:t>du C.C.P.)</w:t>
      </w:r>
    </w:p>
    <w:p w14:paraId="7309271A" w14:textId="77777777" w:rsidR="00913041" w:rsidRDefault="00913041" w:rsidP="00913041">
      <w:pPr>
        <w:rPr>
          <w:rFonts w:ascii="Arial" w:hAnsi="Arial" w:cs="Arial"/>
          <w:b/>
          <w:szCs w:val="22"/>
        </w:rPr>
      </w:pPr>
    </w:p>
    <w:p w14:paraId="70D52DC0" w14:textId="56745613" w:rsidR="00913041" w:rsidRDefault="00913041" w:rsidP="00913041">
      <w:pPr>
        <w:rPr>
          <w:rFonts w:ascii="Arial" w:hAnsi="Arial" w:cs="Arial"/>
          <w:b/>
          <w:szCs w:val="22"/>
        </w:rPr>
      </w:pPr>
    </w:p>
    <w:p w14:paraId="7A120E67" w14:textId="7055B5F7" w:rsidR="00913041" w:rsidRDefault="00913041" w:rsidP="00913041">
      <w:pPr>
        <w:rPr>
          <w:rFonts w:ascii="Arial" w:hAnsi="Arial" w:cs="Arial"/>
          <w:b/>
          <w:szCs w:val="22"/>
        </w:rPr>
      </w:pPr>
    </w:p>
    <w:p w14:paraId="38F60B3C" w14:textId="77777777" w:rsidR="00913041" w:rsidRPr="008F3DD4" w:rsidRDefault="00913041" w:rsidP="00913041">
      <w:pPr>
        <w:jc w:val="center"/>
        <w:rPr>
          <w:rFonts w:ascii="Arial" w:hAnsi="Arial" w:cs="Arial"/>
          <w:b/>
          <w:szCs w:val="22"/>
        </w:rPr>
      </w:pPr>
    </w:p>
    <w:p w14:paraId="5219C4BA" w14:textId="77777777" w:rsidR="00913041" w:rsidRPr="008F3DD4" w:rsidRDefault="00913041" w:rsidP="00913041">
      <w:pPr>
        <w:tabs>
          <w:tab w:val="right" w:pos="4395"/>
          <w:tab w:val="center" w:pos="4536"/>
          <w:tab w:val="left" w:pos="4678"/>
        </w:tabs>
        <w:jc w:val="center"/>
        <w:rPr>
          <w:rFonts w:ascii="Arial" w:hAnsi="Arial" w:cs="Arial"/>
          <w:b/>
          <w:caps/>
          <w:szCs w:val="22"/>
        </w:rPr>
      </w:pPr>
      <w:r>
        <w:rPr>
          <w:rFonts w:ascii="Arial" w:hAnsi="Arial" w:cs="Arial"/>
          <w:b/>
          <w:caps/>
          <w:noProof/>
          <w:szCs w:val="22"/>
        </w:rPr>
        <mc:AlternateContent>
          <mc:Choice Requires="wps">
            <w:drawing>
              <wp:anchor distT="0" distB="0" distL="114300" distR="114300" simplePos="0" relativeHeight="251659264" behindDoc="0" locked="0" layoutInCell="1" allowOverlap="1" wp14:anchorId="5BBC9F9A" wp14:editId="6E43D01A">
                <wp:simplePos x="0" y="0"/>
                <wp:positionH relativeFrom="column">
                  <wp:posOffset>-379925</wp:posOffset>
                </wp:positionH>
                <wp:positionV relativeFrom="paragraph">
                  <wp:posOffset>143412</wp:posOffset>
                </wp:positionV>
                <wp:extent cx="45719" cy="3052690"/>
                <wp:effectExtent l="19050" t="0" r="31115" b="33655"/>
                <wp:wrapNone/>
                <wp:docPr id="5" name="Flèche vers le bas 5"/>
                <wp:cNvGraphicFramePr/>
                <a:graphic xmlns:a="http://schemas.openxmlformats.org/drawingml/2006/main">
                  <a:graphicData uri="http://schemas.microsoft.com/office/word/2010/wordprocessingShape">
                    <wps:wsp>
                      <wps:cNvSpPr/>
                      <wps:spPr>
                        <a:xfrm>
                          <a:off x="0" y="0"/>
                          <a:ext cx="45719" cy="305269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3F36AA"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vers le bas 5" o:spid="_x0000_s1026" type="#_x0000_t67" style="position:absolute;margin-left:-29.9pt;margin-top:11.3pt;width:3.6pt;height:240.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" adj="21438" fillcolor="#4f81bd [3204]" strokecolor="#243f60 [1604]" strokeweight="2pt"/>
            </w:pict>
          </mc:Fallback>
        </mc:AlternateConten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1"/>
        <w:gridCol w:w="6694"/>
      </w:tblGrid>
      <w:tr w:rsidR="00913041" w14:paraId="4A7F0D95" w14:textId="77777777" w:rsidTr="00913041">
        <w:trPr>
          <w:jc w:val="center"/>
        </w:trPr>
        <w:tc>
          <w:tcPr>
            <w:tcW w:w="1771" w:type="dxa"/>
          </w:tcPr>
          <w:p w14:paraId="419CFBCC" w14:textId="77777777" w:rsidR="00913041" w:rsidRPr="0088274D" w:rsidRDefault="00913041" w:rsidP="00913041">
            <w:pPr>
              <w:tabs>
                <w:tab w:val="right" w:pos="4395"/>
                <w:tab w:val="center" w:pos="4536"/>
                <w:tab w:val="left" w:pos="4678"/>
              </w:tabs>
              <w:jc w:val="center"/>
              <w:rPr>
                <w:rFonts w:ascii="Arial" w:hAnsi="Arial" w:cs="Arial"/>
                <w:szCs w:val="22"/>
              </w:rPr>
            </w:pPr>
            <w:r w:rsidRPr="0088274D">
              <w:rPr>
                <w:rFonts w:ascii="Arial" w:hAnsi="Arial" w:cs="Arial"/>
                <w:noProof/>
                <w:szCs w:val="22"/>
              </w:rPr>
              <w:drawing>
                <wp:inline distT="0" distB="0" distL="0" distR="0" wp14:anchorId="3A936AA2" wp14:editId="446EA5FD">
                  <wp:extent cx="634105" cy="583465"/>
                  <wp:effectExtent l="0" t="0" r="0" b="762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flipH="1">
                            <a:off x="0" y="0"/>
                            <a:ext cx="647048" cy="595374"/>
                          </a:xfrm>
                          <a:prstGeom prst="rect">
                            <a:avLst/>
                          </a:prstGeom>
                        </pic:spPr>
                      </pic:pic>
                    </a:graphicData>
                  </a:graphic>
                </wp:inline>
              </w:drawing>
            </w:r>
          </w:p>
        </w:tc>
        <w:tc>
          <w:tcPr>
            <w:tcW w:w="6694" w:type="dxa"/>
          </w:tcPr>
          <w:p w14:paraId="3E748DFC" w14:textId="77777777" w:rsidR="00913041" w:rsidRDefault="00913041" w:rsidP="00913041">
            <w:pPr>
              <w:tabs>
                <w:tab w:val="right" w:pos="4395"/>
                <w:tab w:val="center" w:pos="4536"/>
                <w:tab w:val="left" w:pos="4678"/>
              </w:tabs>
              <w:jc w:val="center"/>
              <w:rPr>
                <w:rFonts w:ascii="Arial" w:hAnsi="Arial" w:cs="Arial"/>
                <w:b/>
                <w:szCs w:val="22"/>
              </w:rPr>
            </w:pPr>
          </w:p>
          <w:p w14:paraId="1877E453" w14:textId="77777777" w:rsidR="00913041" w:rsidRPr="0088274D" w:rsidRDefault="00913041" w:rsidP="00913041">
            <w:pPr>
              <w:tabs>
                <w:tab w:val="right" w:pos="4395"/>
                <w:tab w:val="center" w:pos="4536"/>
                <w:tab w:val="left" w:pos="4678"/>
              </w:tabs>
              <w:rPr>
                <w:noProof/>
              </w:rPr>
            </w:pPr>
            <w:r w:rsidRPr="0088274D">
              <w:rPr>
                <w:rFonts w:ascii="Arial" w:hAnsi="Arial" w:cs="Arial"/>
                <w:b/>
                <w:sz w:val="28"/>
                <w:szCs w:val="22"/>
              </w:rPr>
              <w:t>DATES et HEURES</w:t>
            </w:r>
            <w:r w:rsidRPr="0088274D">
              <w:rPr>
                <w:rFonts w:ascii="Arial" w:hAnsi="Arial" w:cs="Arial"/>
                <w:b/>
                <w:smallCaps/>
                <w:sz w:val="28"/>
                <w:szCs w:val="22"/>
              </w:rPr>
              <w:t xml:space="preserve"> IMPERATIVES </w:t>
            </w:r>
            <w:r w:rsidRPr="0088274D">
              <w:rPr>
                <w:rFonts w:ascii="Arial" w:hAnsi="Arial" w:cs="Arial"/>
                <w:sz w:val="28"/>
                <w:szCs w:val="22"/>
              </w:rPr>
              <w:t>:</w:t>
            </w:r>
          </w:p>
        </w:tc>
      </w:tr>
      <w:tr w:rsidR="00913041" w14:paraId="203A04A5" w14:textId="77777777" w:rsidTr="00913041">
        <w:trPr>
          <w:jc w:val="center"/>
        </w:trPr>
        <w:tc>
          <w:tcPr>
            <w:tcW w:w="1771" w:type="dxa"/>
            <w:vAlign w:val="center"/>
          </w:tcPr>
          <w:p w14:paraId="5906483D" w14:textId="77777777" w:rsidR="004669D5" w:rsidRDefault="004669D5" w:rsidP="00913041">
            <w:pPr>
              <w:tabs>
                <w:tab w:val="right" w:pos="4395"/>
                <w:tab w:val="center" w:pos="4536"/>
                <w:tab w:val="left" w:pos="4678"/>
              </w:tabs>
              <w:jc w:val="center"/>
              <w:rPr>
                <w:rFonts w:ascii="Arial" w:hAnsi="Arial" w:cs="Arial"/>
                <w:b/>
                <w:sz w:val="24"/>
                <w:szCs w:val="24"/>
              </w:rPr>
            </w:pPr>
          </w:p>
          <w:p w14:paraId="22DFFA43" w14:textId="73171ED2" w:rsidR="004669D5" w:rsidRDefault="004669D5" w:rsidP="00913041">
            <w:pPr>
              <w:tabs>
                <w:tab w:val="right" w:pos="4395"/>
                <w:tab w:val="center" w:pos="4536"/>
                <w:tab w:val="left" w:pos="4678"/>
              </w:tabs>
              <w:jc w:val="center"/>
              <w:rPr>
                <w:rFonts w:ascii="Arial" w:hAnsi="Arial" w:cs="Arial"/>
                <w:b/>
                <w:sz w:val="24"/>
                <w:szCs w:val="24"/>
              </w:rPr>
            </w:pPr>
            <w:r>
              <w:rPr>
                <w:rFonts w:ascii="Arial" w:hAnsi="Arial" w:cs="Arial"/>
                <w:b/>
                <w:sz w:val="24"/>
                <w:szCs w:val="24"/>
              </w:rPr>
              <w:t>25/04/25</w:t>
            </w:r>
          </w:p>
          <w:p w14:paraId="3DCF7C16" w14:textId="4A1BAD9B" w:rsidR="00913041" w:rsidRDefault="004669D5" w:rsidP="00913041">
            <w:pPr>
              <w:tabs>
                <w:tab w:val="right" w:pos="4395"/>
                <w:tab w:val="center" w:pos="4536"/>
                <w:tab w:val="left" w:pos="4678"/>
              </w:tabs>
              <w:jc w:val="center"/>
              <w:rPr>
                <w:rFonts w:ascii="Arial" w:hAnsi="Arial" w:cs="Arial"/>
                <w:b/>
                <w:sz w:val="24"/>
                <w:szCs w:val="24"/>
              </w:rPr>
            </w:pPr>
            <w:r>
              <w:rPr>
                <w:rFonts w:ascii="Arial" w:hAnsi="Arial" w:cs="Arial"/>
                <w:b/>
                <w:sz w:val="24"/>
                <w:szCs w:val="24"/>
              </w:rPr>
              <w:t>28/04/25</w:t>
            </w:r>
          </w:p>
          <w:p w14:paraId="0738E745" w14:textId="34AF229C" w:rsidR="004669D5" w:rsidRPr="0088274D" w:rsidRDefault="004669D5" w:rsidP="00913041">
            <w:pPr>
              <w:tabs>
                <w:tab w:val="right" w:pos="4395"/>
                <w:tab w:val="center" w:pos="4536"/>
                <w:tab w:val="left" w:pos="4678"/>
              </w:tabs>
              <w:jc w:val="center"/>
              <w:rPr>
                <w:rFonts w:ascii="Arial" w:hAnsi="Arial" w:cs="Arial"/>
                <w:b/>
                <w:sz w:val="24"/>
                <w:szCs w:val="24"/>
              </w:rPr>
            </w:pPr>
          </w:p>
        </w:tc>
        <w:tc>
          <w:tcPr>
            <w:tcW w:w="6694" w:type="dxa"/>
            <w:vAlign w:val="center"/>
          </w:tcPr>
          <w:p w14:paraId="2D0D0940" w14:textId="77777777" w:rsidR="00913041" w:rsidRPr="0088274D" w:rsidRDefault="00913041" w:rsidP="00913041">
            <w:pPr>
              <w:tabs>
                <w:tab w:val="right" w:pos="4395"/>
                <w:tab w:val="center" w:pos="4536"/>
                <w:tab w:val="left" w:pos="4678"/>
              </w:tabs>
              <w:rPr>
                <w:rFonts w:ascii="Arial" w:hAnsi="Arial" w:cs="Arial"/>
                <w:sz w:val="24"/>
                <w:szCs w:val="24"/>
              </w:rPr>
            </w:pPr>
          </w:p>
          <w:p w14:paraId="29CF7450" w14:textId="77777777" w:rsidR="003A6B78" w:rsidRDefault="00913041" w:rsidP="00913041">
            <w:pPr>
              <w:tabs>
                <w:tab w:val="right" w:pos="4395"/>
                <w:tab w:val="center" w:pos="4536"/>
                <w:tab w:val="left" w:pos="4678"/>
              </w:tabs>
              <w:rPr>
                <w:rFonts w:ascii="Arial" w:hAnsi="Arial" w:cs="Arial"/>
                <w:sz w:val="24"/>
                <w:szCs w:val="24"/>
              </w:rPr>
            </w:pPr>
            <w:r w:rsidRPr="0088274D">
              <w:rPr>
                <w:rFonts w:ascii="Arial" w:hAnsi="Arial" w:cs="Arial"/>
                <w:sz w:val="24"/>
                <w:szCs w:val="24"/>
              </w:rPr>
              <w:t>Date(s) pour réaliser la visite obligatoire</w:t>
            </w:r>
          </w:p>
          <w:p w14:paraId="6828A527" w14:textId="282D65DA" w:rsidR="00913041" w:rsidRPr="003A6B78" w:rsidRDefault="00913041" w:rsidP="00913041">
            <w:pPr>
              <w:tabs>
                <w:tab w:val="right" w:pos="4395"/>
                <w:tab w:val="center" w:pos="4536"/>
                <w:tab w:val="left" w:pos="4678"/>
              </w:tabs>
              <w:rPr>
                <w:rFonts w:ascii="Arial" w:hAnsi="Arial" w:cs="Arial"/>
                <w:sz w:val="18"/>
                <w:szCs w:val="24"/>
              </w:rPr>
            </w:pPr>
            <w:r w:rsidRPr="003A6B78">
              <w:rPr>
                <w:rFonts w:ascii="Arial" w:hAnsi="Arial" w:cs="Arial"/>
                <w:sz w:val="18"/>
                <w:szCs w:val="24"/>
              </w:rPr>
              <w:t>(</w:t>
            </w:r>
            <w:r w:rsidR="003A6B78" w:rsidRPr="003A6B78">
              <w:rPr>
                <w:rFonts w:ascii="Arial" w:hAnsi="Arial" w:cs="Arial"/>
                <w:sz w:val="18"/>
                <w:szCs w:val="24"/>
              </w:rPr>
              <w:t>Article</w:t>
            </w:r>
            <w:r w:rsidRPr="003A6B78">
              <w:rPr>
                <w:rFonts w:ascii="Arial" w:hAnsi="Arial" w:cs="Arial"/>
                <w:sz w:val="18"/>
                <w:szCs w:val="24"/>
              </w:rPr>
              <w:t xml:space="preserve"> 2.5 du Règlement de Consultation)</w:t>
            </w:r>
          </w:p>
          <w:p w14:paraId="7A54BF40" w14:textId="77777777" w:rsidR="00913041" w:rsidRPr="0088274D" w:rsidRDefault="00913041" w:rsidP="00913041">
            <w:pPr>
              <w:tabs>
                <w:tab w:val="right" w:pos="4395"/>
                <w:tab w:val="center" w:pos="4536"/>
                <w:tab w:val="left" w:pos="4678"/>
              </w:tabs>
              <w:rPr>
                <w:rFonts w:ascii="Arial" w:hAnsi="Arial" w:cs="Arial"/>
                <w:sz w:val="24"/>
                <w:szCs w:val="24"/>
              </w:rPr>
            </w:pPr>
          </w:p>
        </w:tc>
      </w:tr>
      <w:tr w:rsidR="00913041" w14:paraId="4F4F38D2" w14:textId="77777777" w:rsidTr="00913041">
        <w:trPr>
          <w:jc w:val="center"/>
        </w:trPr>
        <w:tc>
          <w:tcPr>
            <w:tcW w:w="1771" w:type="dxa"/>
            <w:vAlign w:val="center"/>
          </w:tcPr>
          <w:p w14:paraId="6CD0F44C" w14:textId="22B91766" w:rsidR="00913041" w:rsidRPr="0088274D" w:rsidRDefault="004669D5" w:rsidP="00913041">
            <w:pPr>
              <w:tabs>
                <w:tab w:val="right" w:pos="4395"/>
                <w:tab w:val="center" w:pos="4536"/>
                <w:tab w:val="left" w:pos="4678"/>
              </w:tabs>
              <w:jc w:val="center"/>
              <w:rPr>
                <w:rFonts w:ascii="Arial" w:hAnsi="Arial" w:cs="Arial"/>
                <w:b/>
                <w:sz w:val="24"/>
                <w:szCs w:val="24"/>
              </w:rPr>
            </w:pPr>
            <w:r>
              <w:rPr>
                <w:rFonts w:ascii="Arial" w:hAnsi="Arial" w:cs="Arial"/>
                <w:b/>
                <w:sz w:val="24"/>
                <w:szCs w:val="24"/>
              </w:rPr>
              <w:t>14/05</w:t>
            </w:r>
            <w:r w:rsidR="00913041" w:rsidRPr="0088274D">
              <w:rPr>
                <w:rFonts w:ascii="Arial" w:hAnsi="Arial" w:cs="Arial"/>
                <w:b/>
                <w:sz w:val="24"/>
                <w:szCs w:val="24"/>
              </w:rPr>
              <w:t>/25</w:t>
            </w:r>
          </w:p>
        </w:tc>
        <w:tc>
          <w:tcPr>
            <w:tcW w:w="6694" w:type="dxa"/>
            <w:vAlign w:val="center"/>
          </w:tcPr>
          <w:p w14:paraId="2738F6F4" w14:textId="77777777" w:rsidR="00913041" w:rsidRPr="0088274D" w:rsidRDefault="00913041" w:rsidP="00913041">
            <w:pPr>
              <w:tabs>
                <w:tab w:val="right" w:pos="4395"/>
                <w:tab w:val="center" w:pos="4536"/>
                <w:tab w:val="left" w:pos="4678"/>
              </w:tabs>
              <w:rPr>
                <w:rFonts w:ascii="Arial" w:hAnsi="Arial" w:cs="Arial"/>
                <w:sz w:val="24"/>
                <w:szCs w:val="24"/>
              </w:rPr>
            </w:pPr>
          </w:p>
          <w:p w14:paraId="4F66C57B" w14:textId="0C2AE888" w:rsidR="00913041" w:rsidRPr="0088274D" w:rsidRDefault="00913041" w:rsidP="00913041">
            <w:pPr>
              <w:tabs>
                <w:tab w:val="right" w:pos="4395"/>
                <w:tab w:val="center" w:pos="4536"/>
                <w:tab w:val="left" w:pos="4678"/>
              </w:tabs>
              <w:rPr>
                <w:rFonts w:ascii="Arial" w:hAnsi="Arial" w:cs="Arial"/>
                <w:sz w:val="24"/>
                <w:szCs w:val="24"/>
              </w:rPr>
            </w:pPr>
            <w:r w:rsidRPr="0088274D">
              <w:rPr>
                <w:rFonts w:ascii="Arial" w:hAnsi="Arial" w:cs="Arial"/>
                <w:sz w:val="24"/>
                <w:szCs w:val="24"/>
              </w:rPr>
              <w:t>Date limite pour poser des questions</w:t>
            </w:r>
            <w:r w:rsidR="003A6B78">
              <w:rPr>
                <w:rFonts w:ascii="Arial" w:hAnsi="Arial" w:cs="Arial"/>
                <w:sz w:val="24"/>
                <w:szCs w:val="24"/>
              </w:rPr>
              <w:t xml:space="preserve"> à la CPAM du Rhône</w:t>
            </w:r>
          </w:p>
          <w:p w14:paraId="34B2ED88" w14:textId="77777777" w:rsidR="00913041" w:rsidRPr="0088274D" w:rsidRDefault="00913041" w:rsidP="00913041">
            <w:pPr>
              <w:tabs>
                <w:tab w:val="right" w:pos="4395"/>
                <w:tab w:val="center" w:pos="4536"/>
                <w:tab w:val="left" w:pos="4678"/>
              </w:tabs>
              <w:rPr>
                <w:rFonts w:ascii="Arial" w:hAnsi="Arial" w:cs="Arial"/>
                <w:sz w:val="24"/>
                <w:szCs w:val="24"/>
              </w:rPr>
            </w:pPr>
          </w:p>
        </w:tc>
      </w:tr>
      <w:tr w:rsidR="00913041" w14:paraId="4B498F92" w14:textId="77777777" w:rsidTr="00913041">
        <w:trPr>
          <w:jc w:val="center"/>
        </w:trPr>
        <w:tc>
          <w:tcPr>
            <w:tcW w:w="1771" w:type="dxa"/>
            <w:vAlign w:val="center"/>
          </w:tcPr>
          <w:p w14:paraId="2D43B5E5" w14:textId="6A5C8AE5" w:rsidR="00913041" w:rsidRPr="0088274D" w:rsidRDefault="004669D5" w:rsidP="00913041">
            <w:pPr>
              <w:tabs>
                <w:tab w:val="right" w:pos="4395"/>
                <w:tab w:val="center" w:pos="4536"/>
                <w:tab w:val="left" w:pos="4678"/>
              </w:tabs>
              <w:jc w:val="center"/>
              <w:rPr>
                <w:rFonts w:ascii="Arial" w:hAnsi="Arial" w:cs="Arial"/>
                <w:b/>
                <w:sz w:val="24"/>
                <w:szCs w:val="24"/>
              </w:rPr>
            </w:pPr>
            <w:r>
              <w:rPr>
                <w:rFonts w:ascii="Arial" w:hAnsi="Arial" w:cs="Arial"/>
                <w:b/>
                <w:sz w:val="24"/>
                <w:szCs w:val="24"/>
              </w:rPr>
              <w:t>15/05</w:t>
            </w:r>
            <w:r w:rsidR="00913041" w:rsidRPr="0088274D">
              <w:rPr>
                <w:rFonts w:ascii="Arial" w:hAnsi="Arial" w:cs="Arial"/>
                <w:b/>
                <w:sz w:val="24"/>
                <w:szCs w:val="24"/>
              </w:rPr>
              <w:t>/25</w:t>
            </w:r>
          </w:p>
        </w:tc>
        <w:tc>
          <w:tcPr>
            <w:tcW w:w="6694" w:type="dxa"/>
            <w:vAlign w:val="center"/>
          </w:tcPr>
          <w:p w14:paraId="19A5D15C" w14:textId="77777777" w:rsidR="00913041" w:rsidRPr="0088274D" w:rsidRDefault="00913041" w:rsidP="00913041">
            <w:pPr>
              <w:tabs>
                <w:tab w:val="right" w:pos="4395"/>
                <w:tab w:val="center" w:pos="4536"/>
                <w:tab w:val="left" w:pos="4678"/>
              </w:tabs>
              <w:rPr>
                <w:rFonts w:ascii="Arial" w:hAnsi="Arial" w:cs="Arial"/>
                <w:sz w:val="24"/>
                <w:szCs w:val="24"/>
              </w:rPr>
            </w:pPr>
          </w:p>
          <w:p w14:paraId="095D6E9F" w14:textId="77777777" w:rsidR="00913041" w:rsidRPr="0088274D" w:rsidRDefault="00913041" w:rsidP="00913041">
            <w:pPr>
              <w:tabs>
                <w:tab w:val="right" w:pos="4395"/>
                <w:tab w:val="center" w:pos="4536"/>
                <w:tab w:val="left" w:pos="4678"/>
              </w:tabs>
              <w:rPr>
                <w:rFonts w:ascii="Arial" w:hAnsi="Arial" w:cs="Arial"/>
                <w:sz w:val="24"/>
                <w:szCs w:val="24"/>
              </w:rPr>
            </w:pPr>
            <w:r w:rsidRPr="0088274D">
              <w:rPr>
                <w:rFonts w:ascii="Arial" w:hAnsi="Arial" w:cs="Arial"/>
                <w:sz w:val="24"/>
                <w:szCs w:val="24"/>
              </w:rPr>
              <w:t>Date limite pour la CPAM du Rhône pour apporter des modifications au DCE</w:t>
            </w:r>
          </w:p>
          <w:p w14:paraId="60698614" w14:textId="77777777" w:rsidR="00913041" w:rsidRPr="0088274D" w:rsidRDefault="00913041" w:rsidP="00913041">
            <w:pPr>
              <w:tabs>
                <w:tab w:val="right" w:pos="4395"/>
                <w:tab w:val="center" w:pos="4536"/>
                <w:tab w:val="left" w:pos="4678"/>
              </w:tabs>
              <w:rPr>
                <w:rFonts w:ascii="Arial" w:hAnsi="Arial" w:cs="Arial"/>
                <w:sz w:val="24"/>
                <w:szCs w:val="24"/>
              </w:rPr>
            </w:pPr>
          </w:p>
        </w:tc>
      </w:tr>
      <w:tr w:rsidR="00913041" w14:paraId="4CF6FB56" w14:textId="77777777" w:rsidTr="00913041">
        <w:trPr>
          <w:jc w:val="center"/>
        </w:trPr>
        <w:tc>
          <w:tcPr>
            <w:tcW w:w="1771" w:type="dxa"/>
            <w:shd w:val="clear" w:color="auto" w:fill="E5DFEC" w:themeFill="accent4" w:themeFillTint="33"/>
            <w:vAlign w:val="center"/>
          </w:tcPr>
          <w:p w14:paraId="6015B9DD" w14:textId="0393899C" w:rsidR="00913041" w:rsidRDefault="003A6B78" w:rsidP="00913041">
            <w:pPr>
              <w:tabs>
                <w:tab w:val="right" w:pos="4395"/>
                <w:tab w:val="center" w:pos="4536"/>
                <w:tab w:val="left" w:pos="4678"/>
              </w:tabs>
              <w:jc w:val="center"/>
              <w:rPr>
                <w:rFonts w:ascii="Arial" w:hAnsi="Arial" w:cs="Arial"/>
                <w:b/>
                <w:sz w:val="24"/>
                <w:szCs w:val="24"/>
              </w:rPr>
            </w:pPr>
            <w:r>
              <w:rPr>
                <w:rFonts w:ascii="Arial" w:hAnsi="Arial" w:cs="Arial"/>
                <w:b/>
                <w:sz w:val="24"/>
                <w:szCs w:val="24"/>
              </w:rPr>
              <w:t>23</w:t>
            </w:r>
            <w:r w:rsidR="004669D5">
              <w:rPr>
                <w:rFonts w:ascii="Arial" w:hAnsi="Arial" w:cs="Arial"/>
                <w:b/>
                <w:sz w:val="24"/>
                <w:szCs w:val="24"/>
              </w:rPr>
              <w:t>/05</w:t>
            </w:r>
            <w:r w:rsidR="00913041" w:rsidRPr="0088274D">
              <w:rPr>
                <w:rFonts w:ascii="Arial" w:hAnsi="Arial" w:cs="Arial"/>
                <w:b/>
                <w:sz w:val="24"/>
                <w:szCs w:val="24"/>
              </w:rPr>
              <w:t>/25</w:t>
            </w:r>
          </w:p>
          <w:p w14:paraId="3C884DB8" w14:textId="77777777" w:rsidR="00913041" w:rsidRPr="0088274D" w:rsidRDefault="00913041" w:rsidP="00913041">
            <w:pPr>
              <w:tabs>
                <w:tab w:val="right" w:pos="4395"/>
                <w:tab w:val="center" w:pos="4536"/>
                <w:tab w:val="left" w:pos="4678"/>
              </w:tabs>
              <w:jc w:val="center"/>
              <w:rPr>
                <w:rFonts w:ascii="Arial" w:hAnsi="Arial" w:cs="Arial"/>
                <w:b/>
                <w:sz w:val="24"/>
                <w:szCs w:val="24"/>
              </w:rPr>
            </w:pPr>
            <w:r>
              <w:rPr>
                <w:rFonts w:ascii="Arial" w:hAnsi="Arial" w:cs="Arial"/>
                <w:b/>
                <w:sz w:val="24"/>
                <w:szCs w:val="24"/>
              </w:rPr>
              <w:t>12h00</w:t>
            </w:r>
          </w:p>
        </w:tc>
        <w:tc>
          <w:tcPr>
            <w:tcW w:w="6694" w:type="dxa"/>
            <w:shd w:val="clear" w:color="auto" w:fill="E5DFEC" w:themeFill="accent4" w:themeFillTint="33"/>
            <w:vAlign w:val="center"/>
          </w:tcPr>
          <w:p w14:paraId="541A5E0A" w14:textId="77777777" w:rsidR="00913041" w:rsidRPr="0088274D" w:rsidRDefault="00913041" w:rsidP="00913041">
            <w:pPr>
              <w:tabs>
                <w:tab w:val="right" w:pos="4395"/>
                <w:tab w:val="center" w:pos="4536"/>
                <w:tab w:val="left" w:pos="4678"/>
              </w:tabs>
              <w:rPr>
                <w:rFonts w:ascii="Arial" w:hAnsi="Arial" w:cs="Arial"/>
                <w:b/>
                <w:sz w:val="24"/>
                <w:szCs w:val="24"/>
              </w:rPr>
            </w:pPr>
          </w:p>
          <w:p w14:paraId="12968971" w14:textId="77777777" w:rsidR="00913041" w:rsidRPr="0088274D" w:rsidRDefault="00913041" w:rsidP="00913041">
            <w:pPr>
              <w:tabs>
                <w:tab w:val="right" w:pos="4395"/>
                <w:tab w:val="center" w:pos="4536"/>
                <w:tab w:val="left" w:pos="4678"/>
              </w:tabs>
              <w:rPr>
                <w:rFonts w:ascii="Arial" w:hAnsi="Arial" w:cs="Arial"/>
                <w:b/>
                <w:sz w:val="24"/>
                <w:szCs w:val="24"/>
              </w:rPr>
            </w:pPr>
            <w:r w:rsidRPr="0088274D">
              <w:rPr>
                <w:rFonts w:ascii="Arial" w:hAnsi="Arial" w:cs="Arial"/>
                <w:b/>
                <w:sz w:val="24"/>
                <w:szCs w:val="24"/>
              </w:rPr>
              <w:t>Date limite de remise des offres</w:t>
            </w:r>
          </w:p>
          <w:p w14:paraId="3423656E" w14:textId="77777777" w:rsidR="00913041" w:rsidRPr="0088274D" w:rsidRDefault="00913041" w:rsidP="00913041">
            <w:pPr>
              <w:tabs>
                <w:tab w:val="right" w:pos="4395"/>
                <w:tab w:val="center" w:pos="4536"/>
                <w:tab w:val="left" w:pos="4678"/>
              </w:tabs>
              <w:rPr>
                <w:rFonts w:ascii="Arial" w:hAnsi="Arial" w:cs="Arial"/>
                <w:b/>
                <w:sz w:val="24"/>
                <w:szCs w:val="24"/>
              </w:rPr>
            </w:pPr>
          </w:p>
        </w:tc>
      </w:tr>
    </w:tbl>
    <w:p w14:paraId="3A14EBEF" w14:textId="77777777" w:rsidR="00913041" w:rsidRPr="008F3DD4" w:rsidRDefault="00913041" w:rsidP="00913041">
      <w:pPr>
        <w:rPr>
          <w:rFonts w:ascii="Arial" w:hAnsi="Arial" w:cs="Arial"/>
          <w:b/>
          <w:caps/>
          <w:color w:val="000000"/>
          <w:szCs w:val="22"/>
          <w:u w:val="single"/>
        </w:rPr>
      </w:pPr>
    </w:p>
    <w:p w14:paraId="10EE6909" w14:textId="2C77C466" w:rsidR="00FB7EF1" w:rsidRPr="00913041" w:rsidRDefault="00FB7EF1" w:rsidP="00913041">
      <w:pPr>
        <w:tabs>
          <w:tab w:val="left" w:pos="1639"/>
        </w:tabs>
        <w:rPr>
          <w:rFonts w:ascii="Arial" w:hAnsi="Arial" w:cs="Arial"/>
          <w:szCs w:val="22"/>
        </w:rPr>
      </w:pPr>
    </w:p>
    <w:p w14:paraId="77D5A557" w14:textId="77777777" w:rsidR="00FB7EF1" w:rsidRPr="008F3DD4" w:rsidRDefault="00FB7EF1" w:rsidP="00FB7EF1">
      <w:pPr>
        <w:framePr w:hSpace="142" w:wrap="notBeside" w:vAnchor="text" w:hAnchor="page" w:xAlign="center" w:y="1"/>
        <w:jc w:val="center"/>
        <w:rPr>
          <w:rFonts w:ascii="Arial" w:hAnsi="Arial" w:cs="Arial"/>
          <w:color w:val="FF0000"/>
          <w:szCs w:val="22"/>
        </w:rPr>
      </w:pPr>
    </w:p>
    <w:p w14:paraId="5A34EC92" w14:textId="77777777" w:rsidR="00E1405A" w:rsidRPr="008F3DD4" w:rsidRDefault="00E1405A" w:rsidP="00E1405A">
      <w:pPr>
        <w:jc w:val="center"/>
        <w:rPr>
          <w:rFonts w:ascii="Arial" w:hAnsi="Arial" w:cs="Arial"/>
          <w:b/>
          <w:color w:val="FF0000"/>
          <w:szCs w:val="22"/>
        </w:rPr>
      </w:pPr>
    </w:p>
    <w:p w14:paraId="19C9950C" w14:textId="40E701FE" w:rsidR="002A3B84" w:rsidRPr="008F3DD4" w:rsidRDefault="002A3B84" w:rsidP="002A3B84">
      <w:pPr>
        <w:rPr>
          <w:rFonts w:ascii="Arial" w:hAnsi="Arial" w:cs="Arial"/>
          <w:color w:val="FF0000"/>
          <w:szCs w:val="22"/>
        </w:rPr>
      </w:pPr>
    </w:p>
    <w:p w14:paraId="6567BD02" w14:textId="77777777" w:rsidR="002A3B84" w:rsidRPr="008F3DD4" w:rsidRDefault="002A3B84" w:rsidP="002A3B84">
      <w:pPr>
        <w:rPr>
          <w:rFonts w:ascii="Arial" w:hAnsi="Arial" w:cs="Arial"/>
          <w:color w:val="FF0000"/>
          <w:szCs w:val="22"/>
        </w:rPr>
      </w:pPr>
    </w:p>
    <w:p w14:paraId="352799F7" w14:textId="77777777" w:rsidR="00C12EE1" w:rsidRPr="008F3DD4" w:rsidRDefault="00C12EE1" w:rsidP="00C12EE1">
      <w:pPr>
        <w:tabs>
          <w:tab w:val="right" w:pos="4395"/>
          <w:tab w:val="center" w:pos="4536"/>
          <w:tab w:val="left" w:pos="4678"/>
        </w:tabs>
        <w:jc w:val="center"/>
        <w:rPr>
          <w:rFonts w:ascii="Arial" w:hAnsi="Arial" w:cs="Arial"/>
          <w:b/>
          <w:color w:val="FF0000"/>
          <w:szCs w:val="22"/>
        </w:rPr>
      </w:pPr>
    </w:p>
    <w:tbl>
      <w:tblPr>
        <w:tblStyle w:val="Grilledutableau"/>
        <w:tblpPr w:leftFromText="141" w:rightFromText="141" w:vertAnchor="page" w:horzAnchor="margin" w:tblpXSpec="center" w:tblpY="1876"/>
        <w:tblW w:w="10222" w:type="dxa"/>
        <w:shd w:val="clear" w:color="auto" w:fill="CCFFFF"/>
        <w:tblLook w:val="04A0" w:firstRow="1" w:lastRow="0" w:firstColumn="1" w:lastColumn="0" w:noHBand="0" w:noVBand="1"/>
      </w:tblPr>
      <w:tblGrid>
        <w:gridCol w:w="10222"/>
      </w:tblGrid>
      <w:tr w:rsidR="002A3B84" w:rsidRPr="008F3DD4" w14:paraId="0D9EFF81" w14:textId="77777777" w:rsidTr="00DC10AB">
        <w:trPr>
          <w:trHeight w:val="9888"/>
        </w:trPr>
        <w:tc>
          <w:tcPr>
            <w:tcW w:w="10222" w:type="dxa"/>
            <w:shd w:val="clear" w:color="auto" w:fill="F2DBDB" w:themeFill="accent2" w:themeFillTint="33"/>
          </w:tcPr>
          <w:p w14:paraId="4B4A6E60" w14:textId="77777777" w:rsidR="002A3B84" w:rsidRPr="008F3DD4" w:rsidRDefault="002A3B84" w:rsidP="00DC10AB">
            <w:pPr>
              <w:jc w:val="both"/>
              <w:rPr>
                <w:rFonts w:ascii="Arial" w:hAnsi="Arial" w:cs="Arial"/>
                <w:color w:val="000000"/>
                <w:szCs w:val="22"/>
              </w:rPr>
            </w:pPr>
          </w:p>
          <w:p w14:paraId="017923F5" w14:textId="77777777" w:rsidR="002A3B84" w:rsidRPr="008F3DD4" w:rsidRDefault="002A3B84" w:rsidP="00DC10AB">
            <w:pPr>
              <w:jc w:val="both"/>
              <w:rPr>
                <w:rFonts w:ascii="Arial" w:hAnsi="Arial" w:cs="Arial"/>
                <w:color w:val="000000"/>
                <w:szCs w:val="22"/>
              </w:rPr>
            </w:pPr>
          </w:p>
          <w:p w14:paraId="1F6521A2" w14:textId="77777777" w:rsidR="002A3B84" w:rsidRPr="008F3DD4" w:rsidRDefault="002A3B84" w:rsidP="00DC10AB">
            <w:pPr>
              <w:jc w:val="both"/>
              <w:rPr>
                <w:rFonts w:ascii="Arial" w:hAnsi="Arial" w:cs="Arial"/>
                <w:color w:val="000000"/>
                <w:szCs w:val="22"/>
              </w:rPr>
            </w:pPr>
          </w:p>
          <w:p w14:paraId="05C7FD1A" w14:textId="77777777" w:rsidR="002A3B84" w:rsidRPr="008F3DD4" w:rsidRDefault="002A3B84" w:rsidP="00DC10AB">
            <w:pPr>
              <w:jc w:val="center"/>
              <w:rPr>
                <w:rFonts w:ascii="Arial" w:hAnsi="Arial" w:cs="Arial"/>
                <w:b/>
                <w:color w:val="000000"/>
                <w:szCs w:val="22"/>
              </w:rPr>
            </w:pPr>
            <w:r w:rsidRPr="008F3DD4">
              <w:rPr>
                <w:rFonts w:ascii="Arial" w:hAnsi="Arial" w:cs="Arial"/>
                <w:b/>
                <w:color w:val="000000"/>
                <w:szCs w:val="22"/>
              </w:rPr>
              <w:t>AVERTISSEMENT PREALABLE – NOUVELLE REGLEMENTATION LIEE A LA DEMATERIALISATION DES PROCEDURES</w:t>
            </w:r>
          </w:p>
          <w:p w14:paraId="644584BB" w14:textId="77777777" w:rsidR="002A3B84" w:rsidRPr="008F3DD4" w:rsidRDefault="002A3B84" w:rsidP="00DC10AB">
            <w:pPr>
              <w:jc w:val="both"/>
              <w:rPr>
                <w:rFonts w:ascii="Arial" w:hAnsi="Arial" w:cs="Arial"/>
                <w:color w:val="000000"/>
                <w:szCs w:val="22"/>
              </w:rPr>
            </w:pPr>
          </w:p>
          <w:p w14:paraId="13B74E09" w14:textId="77777777" w:rsidR="002A3B84" w:rsidRPr="008F3DD4" w:rsidRDefault="002A3B84" w:rsidP="00DC10AB">
            <w:pPr>
              <w:jc w:val="both"/>
              <w:rPr>
                <w:rFonts w:ascii="Arial" w:hAnsi="Arial" w:cs="Arial"/>
                <w:color w:val="000000"/>
                <w:szCs w:val="22"/>
              </w:rPr>
            </w:pPr>
          </w:p>
          <w:p w14:paraId="50DB3161" w14:textId="77777777" w:rsidR="002A3B84" w:rsidRPr="008F3DD4" w:rsidRDefault="002A3B84" w:rsidP="00DC10AB">
            <w:pPr>
              <w:jc w:val="both"/>
              <w:rPr>
                <w:rFonts w:ascii="Arial" w:hAnsi="Arial" w:cs="Arial"/>
                <w:color w:val="000000"/>
                <w:szCs w:val="22"/>
              </w:rPr>
            </w:pPr>
          </w:p>
          <w:p w14:paraId="04023267" w14:textId="77777777" w:rsidR="002A3B84" w:rsidRPr="008F3DD4" w:rsidRDefault="002A3B84" w:rsidP="00DF293C">
            <w:pPr>
              <w:pStyle w:val="Paragraphedeliste"/>
              <w:numPr>
                <w:ilvl w:val="0"/>
                <w:numId w:val="9"/>
              </w:numPr>
              <w:ind w:left="284" w:hanging="284"/>
              <w:jc w:val="both"/>
              <w:rPr>
                <w:rFonts w:ascii="Arial" w:hAnsi="Arial" w:cs="Arial"/>
                <w:b/>
                <w:color w:val="000000"/>
                <w:szCs w:val="22"/>
                <w:u w:val="single"/>
              </w:rPr>
            </w:pPr>
            <w:r w:rsidRPr="008F3DD4">
              <w:rPr>
                <w:rFonts w:ascii="Arial" w:hAnsi="Arial" w:cs="Arial"/>
                <w:b/>
                <w:color w:val="000000"/>
                <w:szCs w:val="22"/>
                <w:u w:val="single"/>
              </w:rPr>
              <w:t>Sur les modalités de communication dans le cadre de la présente consultation :</w:t>
            </w:r>
          </w:p>
          <w:p w14:paraId="63545CED" w14:textId="77777777" w:rsidR="002A3B84" w:rsidRPr="008F3DD4" w:rsidRDefault="002A3B84" w:rsidP="00DC10AB">
            <w:pPr>
              <w:pStyle w:val="Paragraphedeliste"/>
              <w:ind w:left="720"/>
              <w:jc w:val="both"/>
              <w:rPr>
                <w:rFonts w:ascii="Arial" w:hAnsi="Arial" w:cs="Arial"/>
                <w:color w:val="000000"/>
                <w:szCs w:val="22"/>
              </w:rPr>
            </w:pPr>
          </w:p>
          <w:p w14:paraId="367DE330" w14:textId="177B4AC4" w:rsidR="002A3B84" w:rsidRPr="008F3DD4" w:rsidRDefault="002A3B84" w:rsidP="00DC10AB">
            <w:pPr>
              <w:jc w:val="both"/>
              <w:rPr>
                <w:rFonts w:ascii="Arial" w:hAnsi="Arial" w:cs="Arial"/>
                <w:color w:val="000000"/>
                <w:szCs w:val="22"/>
              </w:rPr>
            </w:pPr>
            <w:r w:rsidRPr="008F3DD4">
              <w:rPr>
                <w:rFonts w:ascii="Arial" w:hAnsi="Arial" w:cs="Arial"/>
                <w:color w:val="000000"/>
                <w:szCs w:val="22"/>
              </w:rPr>
              <w:t>En application des dispositions prévues à l’article</w:t>
            </w:r>
            <w:r w:rsidR="009C5CED">
              <w:rPr>
                <w:rFonts w:ascii="Arial" w:hAnsi="Arial" w:cs="Arial"/>
                <w:color w:val="000000"/>
                <w:szCs w:val="22"/>
              </w:rPr>
              <w:t xml:space="preserve"> R. </w:t>
            </w:r>
            <w:r w:rsidRPr="008F3DD4">
              <w:rPr>
                <w:rFonts w:ascii="Arial" w:hAnsi="Arial" w:cs="Arial"/>
                <w:color w:val="000000"/>
                <w:szCs w:val="22"/>
              </w:rPr>
              <w:t xml:space="preserve">2132-7 du C.C.P. : </w:t>
            </w:r>
          </w:p>
          <w:p w14:paraId="16818248" w14:textId="77777777" w:rsidR="002A3B84" w:rsidRPr="008F3DD4" w:rsidRDefault="002A3B84" w:rsidP="00DC10AB">
            <w:pPr>
              <w:jc w:val="both"/>
              <w:rPr>
                <w:rFonts w:ascii="Arial" w:hAnsi="Arial" w:cs="Arial"/>
                <w:color w:val="000000"/>
                <w:szCs w:val="22"/>
              </w:rPr>
            </w:pPr>
          </w:p>
          <w:p w14:paraId="016FAF78" w14:textId="77777777" w:rsidR="002A3B84" w:rsidRPr="008F3DD4" w:rsidRDefault="002A3B84" w:rsidP="00DF293C">
            <w:pPr>
              <w:pStyle w:val="Paragraphedeliste"/>
              <w:numPr>
                <w:ilvl w:val="0"/>
                <w:numId w:val="8"/>
              </w:numPr>
              <w:jc w:val="both"/>
              <w:rPr>
                <w:rFonts w:ascii="Arial" w:hAnsi="Arial" w:cs="Arial"/>
                <w:color w:val="000000"/>
                <w:szCs w:val="22"/>
              </w:rPr>
            </w:pPr>
            <w:r w:rsidRPr="008F3DD4">
              <w:rPr>
                <w:rFonts w:ascii="Arial" w:hAnsi="Arial" w:cs="Arial"/>
                <w:b/>
                <w:color w:val="000000"/>
                <w:szCs w:val="22"/>
              </w:rPr>
              <w:t xml:space="preserve">Les communications durant la procédure se feront intégralement par voie électronique, via le profil acheteur de la CPAM du Rhône. </w:t>
            </w:r>
          </w:p>
          <w:p w14:paraId="34AB419F" w14:textId="77777777" w:rsidR="002A3B84" w:rsidRPr="008F3DD4" w:rsidRDefault="002A3B84" w:rsidP="00DC10AB">
            <w:pPr>
              <w:ind w:left="360"/>
              <w:jc w:val="both"/>
              <w:rPr>
                <w:rFonts w:ascii="Arial" w:hAnsi="Arial" w:cs="Arial"/>
                <w:color w:val="000000"/>
                <w:szCs w:val="22"/>
              </w:rPr>
            </w:pPr>
          </w:p>
          <w:p w14:paraId="29013EFD" w14:textId="77777777" w:rsidR="002A3B84" w:rsidRPr="008F3DD4" w:rsidRDefault="002A3B84" w:rsidP="00DF293C">
            <w:pPr>
              <w:numPr>
                <w:ilvl w:val="0"/>
                <w:numId w:val="4"/>
              </w:numPr>
              <w:ind w:left="714" w:hanging="357"/>
              <w:jc w:val="both"/>
              <w:rPr>
                <w:rFonts w:ascii="Arial" w:hAnsi="Arial" w:cs="Arial"/>
                <w:color w:val="000000"/>
                <w:szCs w:val="22"/>
              </w:rPr>
            </w:pPr>
            <w:r w:rsidRPr="008F3DD4">
              <w:rPr>
                <w:rFonts w:ascii="Arial" w:hAnsi="Arial" w:cs="Arial"/>
                <w:b/>
                <w:color w:val="000000"/>
                <w:szCs w:val="22"/>
                <w:u w:val="single"/>
              </w:rPr>
              <w:t>Aucune transmission par voie papier ou sur support physique électronique</w:t>
            </w:r>
            <w:r w:rsidRPr="008F3DD4">
              <w:rPr>
                <w:rFonts w:ascii="Arial" w:hAnsi="Arial" w:cs="Arial"/>
                <w:color w:val="000000"/>
                <w:szCs w:val="22"/>
              </w:rPr>
              <w:t xml:space="preserve"> n'est autorisée pour cette consultation </w:t>
            </w:r>
            <w:r w:rsidRPr="008F3DD4">
              <w:rPr>
                <w:rFonts w:ascii="Arial" w:hAnsi="Arial" w:cs="Arial"/>
                <w:b/>
                <w:color w:val="000000"/>
                <w:szCs w:val="22"/>
              </w:rPr>
              <w:t>à l’exception de la copie de sauvegarde</w:t>
            </w:r>
            <w:r w:rsidRPr="008F3DD4">
              <w:rPr>
                <w:rFonts w:ascii="Arial" w:hAnsi="Arial" w:cs="Arial"/>
                <w:color w:val="000000"/>
                <w:szCs w:val="22"/>
              </w:rPr>
              <w:t>.</w:t>
            </w:r>
          </w:p>
          <w:p w14:paraId="2FDA472A" w14:textId="77777777" w:rsidR="002A3B84" w:rsidRPr="008F3DD4" w:rsidRDefault="002A3B84" w:rsidP="00DC10AB">
            <w:pPr>
              <w:jc w:val="both"/>
              <w:rPr>
                <w:rFonts w:ascii="Arial" w:hAnsi="Arial" w:cs="Arial"/>
                <w:color w:val="000000"/>
                <w:szCs w:val="22"/>
              </w:rPr>
            </w:pPr>
          </w:p>
          <w:p w14:paraId="63E8F0E2" w14:textId="77777777" w:rsidR="002A3B84" w:rsidRPr="008F3DD4" w:rsidRDefault="002A3B84" w:rsidP="00DC10AB">
            <w:pPr>
              <w:jc w:val="both"/>
              <w:rPr>
                <w:rFonts w:ascii="Arial" w:hAnsi="Arial" w:cs="Arial"/>
                <w:color w:val="000000"/>
                <w:szCs w:val="22"/>
              </w:rPr>
            </w:pPr>
            <w:r w:rsidRPr="008F3DD4">
              <w:rPr>
                <w:rFonts w:ascii="Arial" w:hAnsi="Arial" w:cs="Arial"/>
                <w:color w:val="000000"/>
                <w:szCs w:val="22"/>
              </w:rPr>
              <w:t>Adresses électroniques et contacts utiles :</w:t>
            </w:r>
          </w:p>
          <w:p w14:paraId="7A6DEF65" w14:textId="77777777" w:rsidR="002A3B84" w:rsidRPr="008F3DD4" w:rsidRDefault="002A3B84" w:rsidP="00DC10AB">
            <w:pPr>
              <w:jc w:val="both"/>
              <w:rPr>
                <w:rFonts w:ascii="Arial" w:hAnsi="Arial" w:cs="Arial"/>
                <w:color w:val="000000"/>
                <w:szCs w:val="22"/>
              </w:rPr>
            </w:pP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3"/>
              <w:gridCol w:w="7242"/>
            </w:tblGrid>
            <w:tr w:rsidR="004113D9" w:rsidRPr="008F3DD4" w14:paraId="0B29A91B" w14:textId="77777777" w:rsidTr="004113D9">
              <w:trPr>
                <w:trHeight w:val="382"/>
              </w:trPr>
              <w:tc>
                <w:tcPr>
                  <w:tcW w:w="2583" w:type="dxa"/>
                  <w:shd w:val="clear" w:color="auto" w:fill="auto"/>
                  <w:vAlign w:val="center"/>
                </w:tcPr>
                <w:p w14:paraId="6685DD64" w14:textId="77777777" w:rsidR="004113D9" w:rsidRPr="008F3DD4" w:rsidRDefault="004113D9" w:rsidP="00716085">
                  <w:pPr>
                    <w:framePr w:hSpace="141" w:wrap="around" w:vAnchor="page" w:hAnchor="margin" w:xAlign="center" w:y="1876"/>
                    <w:widowControl w:val="0"/>
                    <w:autoSpaceDE w:val="0"/>
                    <w:autoSpaceDN w:val="0"/>
                    <w:adjustRightInd w:val="0"/>
                    <w:rPr>
                      <w:rFonts w:ascii="Arial" w:hAnsi="Arial" w:cs="Arial"/>
                      <w:color w:val="000000"/>
                      <w:szCs w:val="22"/>
                    </w:rPr>
                  </w:pPr>
                  <w:r w:rsidRPr="008F3DD4">
                    <w:rPr>
                      <w:rFonts w:ascii="Arial" w:hAnsi="Arial" w:cs="Arial"/>
                      <w:color w:val="000000"/>
                      <w:szCs w:val="22"/>
                    </w:rPr>
                    <w:t>Liens plateforme pour « pré requis » + rubriques « outil » et « aide »</w:t>
                  </w:r>
                  <w:r w:rsidRPr="008F3DD4">
                    <w:rPr>
                      <w:rFonts w:ascii="Arial" w:hAnsi="Arial" w:cs="Arial"/>
                      <w:szCs w:val="22"/>
                    </w:rPr>
                    <w:t xml:space="preserve"> </w:t>
                  </w:r>
                </w:p>
              </w:tc>
              <w:tc>
                <w:tcPr>
                  <w:tcW w:w="7242" w:type="dxa"/>
                  <w:vAlign w:val="center"/>
                </w:tcPr>
                <w:p w14:paraId="388B2E27" w14:textId="77777777" w:rsidR="004113D9" w:rsidRPr="008F3DD4" w:rsidRDefault="00716085" w:rsidP="00716085">
                  <w:pPr>
                    <w:framePr w:hSpace="141" w:wrap="around" w:vAnchor="page" w:hAnchor="margin" w:xAlign="center" w:y="1876"/>
                    <w:widowControl w:val="0"/>
                    <w:autoSpaceDE w:val="0"/>
                    <w:autoSpaceDN w:val="0"/>
                    <w:adjustRightInd w:val="0"/>
                    <w:rPr>
                      <w:rFonts w:ascii="Arial" w:hAnsi="Arial" w:cs="Arial"/>
                      <w:szCs w:val="22"/>
                    </w:rPr>
                  </w:pPr>
                  <w:hyperlink r:id="rId11" w:history="1">
                    <w:r w:rsidR="004113D9" w:rsidRPr="008F3DD4">
                      <w:rPr>
                        <w:rStyle w:val="Lienhypertexte"/>
                        <w:rFonts w:ascii="Arial" w:hAnsi="Arial" w:cs="Arial"/>
                        <w:szCs w:val="22"/>
                      </w:rPr>
                      <w:t>https://www.marches-publics.gouv.fr/?page=Entreprise.EntreprisePremiereVisite</w:t>
                    </w:r>
                  </w:hyperlink>
                </w:p>
                <w:p w14:paraId="4E766C6D" w14:textId="77777777" w:rsidR="004113D9" w:rsidRPr="008F3DD4" w:rsidRDefault="004113D9" w:rsidP="00716085">
                  <w:pPr>
                    <w:framePr w:hSpace="141" w:wrap="around" w:vAnchor="page" w:hAnchor="margin" w:xAlign="center" w:y="1876"/>
                    <w:widowControl w:val="0"/>
                    <w:autoSpaceDE w:val="0"/>
                    <w:autoSpaceDN w:val="0"/>
                    <w:adjustRightInd w:val="0"/>
                    <w:rPr>
                      <w:rFonts w:ascii="Arial" w:hAnsi="Arial" w:cs="Arial"/>
                      <w:szCs w:val="22"/>
                    </w:rPr>
                  </w:pPr>
                </w:p>
                <w:p w14:paraId="302A7EC5" w14:textId="77777777" w:rsidR="004113D9" w:rsidRPr="008F3DD4" w:rsidRDefault="00716085" w:rsidP="00716085">
                  <w:pPr>
                    <w:framePr w:hSpace="141" w:wrap="around" w:vAnchor="page" w:hAnchor="margin" w:xAlign="center" w:y="1876"/>
                    <w:widowControl w:val="0"/>
                    <w:autoSpaceDE w:val="0"/>
                    <w:autoSpaceDN w:val="0"/>
                    <w:adjustRightInd w:val="0"/>
                    <w:rPr>
                      <w:rStyle w:val="Lienhypertexte"/>
                      <w:rFonts w:ascii="Arial" w:hAnsi="Arial" w:cs="Arial"/>
                      <w:szCs w:val="22"/>
                    </w:rPr>
                  </w:pPr>
                  <w:hyperlink r:id="rId12" w:history="1">
                    <w:r w:rsidR="004113D9" w:rsidRPr="008F3DD4">
                      <w:rPr>
                        <w:rStyle w:val="Lienhypertexte"/>
                        <w:rFonts w:ascii="Arial" w:hAnsi="Arial" w:cs="Arial"/>
                        <w:szCs w:val="22"/>
                      </w:rPr>
                      <w:t>https://www.marches-publics.gouv.fr/?page=Entreprise.EntrepriseGuide&amp;Aide</w:t>
                    </w:r>
                  </w:hyperlink>
                </w:p>
                <w:p w14:paraId="694E17FE" w14:textId="77777777" w:rsidR="004113D9" w:rsidRPr="008F3DD4" w:rsidRDefault="004113D9" w:rsidP="00716085">
                  <w:pPr>
                    <w:framePr w:hSpace="141" w:wrap="around" w:vAnchor="page" w:hAnchor="margin" w:xAlign="center" w:y="1876"/>
                    <w:widowControl w:val="0"/>
                    <w:autoSpaceDE w:val="0"/>
                    <w:autoSpaceDN w:val="0"/>
                    <w:adjustRightInd w:val="0"/>
                    <w:rPr>
                      <w:rFonts w:ascii="Arial" w:hAnsi="Arial" w:cs="Arial"/>
                      <w:szCs w:val="22"/>
                    </w:rPr>
                  </w:pPr>
                </w:p>
                <w:p w14:paraId="73FB4F99" w14:textId="77777777" w:rsidR="004113D9" w:rsidRPr="008F3DD4" w:rsidRDefault="004113D9" w:rsidP="00716085">
                  <w:pPr>
                    <w:framePr w:hSpace="141" w:wrap="around" w:vAnchor="page" w:hAnchor="margin" w:xAlign="center" w:y="1876"/>
                    <w:widowControl w:val="0"/>
                    <w:autoSpaceDE w:val="0"/>
                    <w:autoSpaceDN w:val="0"/>
                    <w:adjustRightInd w:val="0"/>
                    <w:rPr>
                      <w:rFonts w:ascii="Arial" w:hAnsi="Arial" w:cs="Arial"/>
                      <w:color w:val="000000"/>
                      <w:szCs w:val="22"/>
                      <w:u w:val="single"/>
                    </w:rPr>
                  </w:pPr>
                </w:p>
              </w:tc>
            </w:tr>
            <w:tr w:rsidR="004113D9" w:rsidRPr="008F3DD4" w14:paraId="38F77429" w14:textId="77777777" w:rsidTr="004113D9">
              <w:trPr>
                <w:trHeight w:val="382"/>
              </w:trPr>
              <w:tc>
                <w:tcPr>
                  <w:tcW w:w="2583" w:type="dxa"/>
                  <w:shd w:val="clear" w:color="auto" w:fill="auto"/>
                  <w:vAlign w:val="center"/>
                </w:tcPr>
                <w:p w14:paraId="5849227C" w14:textId="77777777" w:rsidR="004113D9" w:rsidRPr="008F3DD4" w:rsidRDefault="004113D9" w:rsidP="00716085">
                  <w:pPr>
                    <w:framePr w:hSpace="141" w:wrap="around" w:vAnchor="page" w:hAnchor="margin" w:xAlign="center" w:y="1876"/>
                    <w:widowControl w:val="0"/>
                    <w:autoSpaceDE w:val="0"/>
                    <w:autoSpaceDN w:val="0"/>
                    <w:adjustRightInd w:val="0"/>
                    <w:rPr>
                      <w:rFonts w:ascii="Arial" w:hAnsi="Arial" w:cs="Arial"/>
                      <w:color w:val="000000"/>
                      <w:szCs w:val="22"/>
                    </w:rPr>
                  </w:pPr>
                  <w:r w:rsidRPr="008F3DD4">
                    <w:rPr>
                      <w:rFonts w:ascii="Arial" w:hAnsi="Arial" w:cs="Arial"/>
                      <w:szCs w:val="22"/>
                    </w:rPr>
                    <w:t>Service Support Clients de la plateforme</w:t>
                  </w:r>
                </w:p>
              </w:tc>
              <w:tc>
                <w:tcPr>
                  <w:tcW w:w="7242" w:type="dxa"/>
                  <w:vAlign w:val="center"/>
                </w:tcPr>
                <w:p w14:paraId="08BCD94D" w14:textId="77777777" w:rsidR="004113D9" w:rsidRPr="008F3DD4" w:rsidRDefault="00716085" w:rsidP="00716085">
                  <w:pPr>
                    <w:framePr w:hSpace="141" w:wrap="around" w:vAnchor="page" w:hAnchor="margin" w:xAlign="center" w:y="1876"/>
                    <w:widowControl w:val="0"/>
                    <w:autoSpaceDE w:val="0"/>
                    <w:autoSpaceDN w:val="0"/>
                    <w:adjustRightInd w:val="0"/>
                    <w:rPr>
                      <w:rFonts w:ascii="Arial" w:hAnsi="Arial" w:cs="Arial"/>
                      <w:szCs w:val="22"/>
                    </w:rPr>
                  </w:pPr>
                  <w:hyperlink r:id="rId13" w:history="1">
                    <w:r w:rsidR="004113D9" w:rsidRPr="008F3DD4">
                      <w:rPr>
                        <w:rStyle w:val="Lienhypertexte"/>
                        <w:rFonts w:ascii="Arial" w:hAnsi="Arial" w:cs="Arial"/>
                        <w:szCs w:val="22"/>
                      </w:rPr>
                      <w:t>https://www.marches-publics.gouv.fr/app.php/entreprise/aide/assistance-telephonique#</w:t>
                    </w:r>
                  </w:hyperlink>
                </w:p>
                <w:p w14:paraId="4FE901D0" w14:textId="77777777" w:rsidR="004113D9" w:rsidRPr="008F3DD4" w:rsidRDefault="004113D9" w:rsidP="00716085">
                  <w:pPr>
                    <w:framePr w:hSpace="141" w:wrap="around" w:vAnchor="page" w:hAnchor="margin" w:xAlign="center" w:y="1876"/>
                    <w:widowControl w:val="0"/>
                    <w:autoSpaceDE w:val="0"/>
                    <w:autoSpaceDN w:val="0"/>
                    <w:adjustRightInd w:val="0"/>
                    <w:rPr>
                      <w:rFonts w:ascii="Arial" w:hAnsi="Arial" w:cs="Arial"/>
                      <w:strike/>
                      <w:color w:val="000000"/>
                      <w:szCs w:val="22"/>
                    </w:rPr>
                  </w:pPr>
                </w:p>
              </w:tc>
            </w:tr>
          </w:tbl>
          <w:p w14:paraId="08301C71" w14:textId="77777777" w:rsidR="002A3B84" w:rsidRPr="008F3DD4" w:rsidRDefault="002A3B84" w:rsidP="00DC10AB">
            <w:pPr>
              <w:jc w:val="both"/>
              <w:rPr>
                <w:rFonts w:ascii="Arial" w:hAnsi="Arial" w:cs="Arial"/>
                <w:color w:val="000000"/>
                <w:szCs w:val="22"/>
              </w:rPr>
            </w:pPr>
          </w:p>
          <w:p w14:paraId="38BFE2D5" w14:textId="77777777" w:rsidR="002A3B84" w:rsidRPr="008F3DD4" w:rsidRDefault="002A3B84" w:rsidP="00DC10AB">
            <w:pPr>
              <w:jc w:val="both"/>
              <w:rPr>
                <w:rFonts w:ascii="Arial" w:hAnsi="Arial" w:cs="Arial"/>
                <w:color w:val="000000"/>
                <w:szCs w:val="22"/>
              </w:rPr>
            </w:pPr>
          </w:p>
          <w:p w14:paraId="346DDFAB" w14:textId="77777777" w:rsidR="002A3B84" w:rsidRPr="008F3DD4" w:rsidRDefault="002A3B84" w:rsidP="00DC10AB">
            <w:pPr>
              <w:jc w:val="both"/>
              <w:rPr>
                <w:rFonts w:ascii="Arial" w:hAnsi="Arial" w:cs="Arial"/>
                <w:color w:val="000000"/>
                <w:szCs w:val="22"/>
              </w:rPr>
            </w:pPr>
          </w:p>
          <w:p w14:paraId="762A783D" w14:textId="77777777" w:rsidR="002A3B84" w:rsidRPr="008F3DD4" w:rsidRDefault="002A3B84" w:rsidP="00DC10AB">
            <w:pPr>
              <w:jc w:val="both"/>
              <w:rPr>
                <w:rFonts w:ascii="Arial" w:hAnsi="Arial" w:cs="Arial"/>
                <w:color w:val="000000"/>
                <w:szCs w:val="22"/>
              </w:rPr>
            </w:pPr>
          </w:p>
          <w:p w14:paraId="5653A32F" w14:textId="77777777" w:rsidR="002A3B84" w:rsidRPr="008F3DD4" w:rsidRDefault="002A3B84" w:rsidP="00DC10AB">
            <w:pPr>
              <w:pStyle w:val="Paragraphedeliste"/>
              <w:keepLines/>
              <w:tabs>
                <w:tab w:val="left" w:pos="567"/>
              </w:tabs>
              <w:ind w:left="567"/>
              <w:jc w:val="both"/>
              <w:rPr>
                <w:rFonts w:ascii="Arial" w:hAnsi="Arial" w:cs="Arial"/>
                <w:szCs w:val="22"/>
              </w:rPr>
            </w:pPr>
          </w:p>
          <w:p w14:paraId="61A838FC" w14:textId="77777777" w:rsidR="002A3B84" w:rsidRPr="008F3DD4" w:rsidRDefault="002A3B84" w:rsidP="00DF293C">
            <w:pPr>
              <w:pStyle w:val="Paragraphedeliste"/>
              <w:numPr>
                <w:ilvl w:val="0"/>
                <w:numId w:val="9"/>
              </w:numPr>
              <w:ind w:left="284" w:hanging="284"/>
              <w:jc w:val="both"/>
              <w:rPr>
                <w:rFonts w:ascii="Arial" w:hAnsi="Arial" w:cs="Arial"/>
                <w:b/>
                <w:color w:val="000000"/>
                <w:szCs w:val="22"/>
                <w:u w:val="single"/>
              </w:rPr>
            </w:pPr>
            <w:r w:rsidRPr="008F3DD4">
              <w:rPr>
                <w:rFonts w:ascii="Arial" w:hAnsi="Arial" w:cs="Arial"/>
                <w:b/>
                <w:color w:val="000000"/>
                <w:szCs w:val="22"/>
                <w:u w:val="single"/>
              </w:rPr>
              <w:t xml:space="preserve">Sur la signature des documents : </w:t>
            </w:r>
            <w:r w:rsidRPr="008F3DD4">
              <w:rPr>
                <w:rFonts w:ascii="Arial" w:hAnsi="Arial" w:cs="Arial"/>
                <w:b/>
                <w:szCs w:val="22"/>
              </w:rPr>
              <w:t>Il n’est plus fait obligation aux candidats, soumissionnant seuls ou sous forme de groupement, de signer l’offre présentée</w:t>
            </w:r>
            <w:r w:rsidRPr="008F3DD4">
              <w:rPr>
                <w:rFonts w:ascii="Arial" w:hAnsi="Arial" w:cs="Arial"/>
                <w:b/>
                <w:color w:val="000000"/>
                <w:szCs w:val="22"/>
              </w:rPr>
              <w:t xml:space="preserve"> </w:t>
            </w:r>
          </w:p>
        </w:tc>
      </w:tr>
    </w:tbl>
    <w:p w14:paraId="27BCB72E" w14:textId="77777777" w:rsidR="002A3B84" w:rsidRPr="008F3DD4" w:rsidRDefault="002A3B84" w:rsidP="002A3B84">
      <w:pPr>
        <w:tabs>
          <w:tab w:val="right" w:pos="4395"/>
          <w:tab w:val="center" w:pos="4536"/>
          <w:tab w:val="left" w:pos="4678"/>
        </w:tabs>
        <w:rPr>
          <w:rFonts w:ascii="Arial" w:hAnsi="Arial" w:cs="Arial"/>
          <w:b/>
          <w:szCs w:val="22"/>
        </w:rPr>
      </w:pPr>
    </w:p>
    <w:p w14:paraId="0DCC25D9" w14:textId="77777777" w:rsidR="002A3B84" w:rsidRPr="008F3DD4" w:rsidRDefault="002A3B84" w:rsidP="002A3B84">
      <w:pPr>
        <w:rPr>
          <w:rFonts w:ascii="Arial" w:hAnsi="Arial" w:cs="Arial"/>
          <w:color w:val="FF0000"/>
          <w:szCs w:val="22"/>
        </w:rPr>
      </w:pPr>
    </w:p>
    <w:p w14:paraId="6BD4A9E8" w14:textId="77777777" w:rsidR="002A3B84" w:rsidRPr="008F3DD4" w:rsidRDefault="002A3B84" w:rsidP="002A3B84">
      <w:pPr>
        <w:framePr w:hSpace="142" w:wrap="notBeside" w:vAnchor="text" w:hAnchor="page" w:xAlign="center" w:y="1"/>
        <w:jc w:val="center"/>
        <w:rPr>
          <w:rFonts w:ascii="Arial" w:hAnsi="Arial" w:cs="Arial"/>
          <w:color w:val="FF0000"/>
          <w:szCs w:val="22"/>
        </w:rPr>
      </w:pPr>
    </w:p>
    <w:p w14:paraId="58870C56" w14:textId="77777777" w:rsidR="002A3B84" w:rsidRPr="008F3DD4" w:rsidRDefault="002A3B84">
      <w:pPr>
        <w:rPr>
          <w:rFonts w:ascii="Arial" w:hAnsi="Arial" w:cs="Arial"/>
          <w:b/>
          <w:caps/>
          <w:color w:val="000000"/>
          <w:szCs w:val="22"/>
          <w:u w:val="single"/>
        </w:rPr>
      </w:pPr>
      <w:r w:rsidRPr="008F3DD4">
        <w:rPr>
          <w:rFonts w:ascii="Arial" w:hAnsi="Arial" w:cs="Arial"/>
          <w:color w:val="000000"/>
          <w:szCs w:val="22"/>
        </w:rPr>
        <w:br w:type="page"/>
      </w:r>
    </w:p>
    <w:p w14:paraId="4FF11E2D" w14:textId="77777777" w:rsidR="00E46531" w:rsidRPr="008F3DD4" w:rsidRDefault="00E46531">
      <w:pPr>
        <w:pStyle w:val="TM1"/>
        <w:tabs>
          <w:tab w:val="left" w:pos="993"/>
        </w:tabs>
        <w:jc w:val="center"/>
        <w:rPr>
          <w:rFonts w:ascii="Arial" w:hAnsi="Arial" w:cs="Arial"/>
          <w:i/>
          <w:szCs w:val="22"/>
        </w:rPr>
      </w:pPr>
      <w:r w:rsidRPr="008F3DD4">
        <w:rPr>
          <w:rFonts w:ascii="Arial" w:hAnsi="Arial" w:cs="Arial"/>
          <w:szCs w:val="22"/>
        </w:rPr>
        <w:lastRenderedPageBreak/>
        <w:t>SOMMAIRE</w:t>
      </w:r>
    </w:p>
    <w:p w14:paraId="701F8381" w14:textId="77777777" w:rsidR="00E46531" w:rsidRPr="008F3DD4" w:rsidRDefault="00E46531">
      <w:pPr>
        <w:rPr>
          <w:rFonts w:ascii="Arial" w:hAnsi="Arial" w:cs="Arial"/>
          <w:szCs w:val="22"/>
        </w:rPr>
      </w:pPr>
    </w:p>
    <w:p w14:paraId="4BA82B94" w14:textId="717ABEA6" w:rsidR="00BC323D" w:rsidRDefault="00E46531">
      <w:pPr>
        <w:pStyle w:val="TM1"/>
        <w:rPr>
          <w:rFonts w:asciiTheme="minorHAnsi" w:eastAsiaTheme="minorEastAsia" w:hAnsiTheme="minorHAnsi" w:cstheme="minorBidi"/>
          <w:b w:val="0"/>
          <w:caps w:val="0"/>
          <w:noProof/>
          <w:szCs w:val="22"/>
          <w:u w:val="none"/>
        </w:rPr>
      </w:pPr>
      <w:r w:rsidRPr="008F3DD4">
        <w:rPr>
          <w:rFonts w:ascii="Arial" w:hAnsi="Arial" w:cs="Arial"/>
          <w:szCs w:val="22"/>
        </w:rPr>
        <w:fldChar w:fldCharType="begin"/>
      </w:r>
      <w:r w:rsidRPr="008F3DD4">
        <w:rPr>
          <w:rFonts w:ascii="Arial" w:hAnsi="Arial" w:cs="Arial"/>
          <w:szCs w:val="22"/>
        </w:rPr>
        <w:instrText xml:space="preserve"> TOC \o "1-2" \h \z </w:instrText>
      </w:r>
      <w:r w:rsidRPr="008F3DD4">
        <w:rPr>
          <w:rFonts w:ascii="Arial" w:hAnsi="Arial" w:cs="Arial"/>
          <w:szCs w:val="22"/>
        </w:rPr>
        <w:fldChar w:fldCharType="separate"/>
      </w:r>
      <w:hyperlink w:anchor="_Toc146701254" w:history="1">
        <w:r w:rsidR="00BC323D" w:rsidRPr="008D1BB0">
          <w:rPr>
            <w:rStyle w:val="Lienhypertexte"/>
            <w:rFonts w:ascii="Arial" w:hAnsi="Arial" w:cs="Arial"/>
            <w:bCs/>
            <w:noProof/>
          </w:rPr>
          <w:t>Article premier : Objet et étendue de la consultation</w:t>
        </w:r>
        <w:r w:rsidR="00BC323D">
          <w:rPr>
            <w:noProof/>
            <w:webHidden/>
          </w:rPr>
          <w:tab/>
        </w:r>
        <w:r w:rsidR="00BC323D">
          <w:rPr>
            <w:noProof/>
            <w:webHidden/>
          </w:rPr>
          <w:fldChar w:fldCharType="begin"/>
        </w:r>
        <w:r w:rsidR="00BC323D">
          <w:rPr>
            <w:noProof/>
            <w:webHidden/>
          </w:rPr>
          <w:instrText xml:space="preserve"> PAGEREF _Toc146701254 \h </w:instrText>
        </w:r>
        <w:r w:rsidR="00BC323D">
          <w:rPr>
            <w:noProof/>
            <w:webHidden/>
          </w:rPr>
        </w:r>
        <w:r w:rsidR="00BC323D">
          <w:rPr>
            <w:noProof/>
            <w:webHidden/>
          </w:rPr>
          <w:fldChar w:fldCharType="separate"/>
        </w:r>
        <w:r w:rsidR="00395B41">
          <w:rPr>
            <w:noProof/>
            <w:webHidden/>
          </w:rPr>
          <w:t>4</w:t>
        </w:r>
        <w:r w:rsidR="00BC323D">
          <w:rPr>
            <w:noProof/>
            <w:webHidden/>
          </w:rPr>
          <w:fldChar w:fldCharType="end"/>
        </w:r>
      </w:hyperlink>
    </w:p>
    <w:p w14:paraId="0D9C97D9" w14:textId="1D391903" w:rsidR="00BC323D" w:rsidRDefault="00716085">
      <w:pPr>
        <w:pStyle w:val="TM2"/>
        <w:rPr>
          <w:rFonts w:asciiTheme="minorHAnsi" w:eastAsiaTheme="minorEastAsia" w:hAnsiTheme="minorHAnsi" w:cstheme="minorBidi"/>
          <w:b w:val="0"/>
          <w:smallCaps w:val="0"/>
          <w:noProof/>
          <w:szCs w:val="22"/>
        </w:rPr>
      </w:pPr>
      <w:hyperlink w:anchor="_Toc146701255" w:history="1">
        <w:r w:rsidR="00BC323D" w:rsidRPr="008D1BB0">
          <w:rPr>
            <w:rStyle w:val="Lienhypertexte"/>
            <w:rFonts w:ascii="Arial" w:hAnsi="Arial" w:cs="Arial"/>
            <w:noProof/>
          </w:rPr>
          <w:t>1.1 - Objet de la consultation</w:t>
        </w:r>
        <w:r w:rsidR="00BC323D">
          <w:rPr>
            <w:noProof/>
            <w:webHidden/>
          </w:rPr>
          <w:tab/>
        </w:r>
        <w:r w:rsidR="00BC323D">
          <w:rPr>
            <w:noProof/>
            <w:webHidden/>
          </w:rPr>
          <w:fldChar w:fldCharType="begin"/>
        </w:r>
        <w:r w:rsidR="00BC323D">
          <w:rPr>
            <w:noProof/>
            <w:webHidden/>
          </w:rPr>
          <w:instrText xml:space="preserve"> PAGEREF _Toc146701255 \h </w:instrText>
        </w:r>
        <w:r w:rsidR="00BC323D">
          <w:rPr>
            <w:noProof/>
            <w:webHidden/>
          </w:rPr>
        </w:r>
        <w:r w:rsidR="00BC323D">
          <w:rPr>
            <w:noProof/>
            <w:webHidden/>
          </w:rPr>
          <w:fldChar w:fldCharType="separate"/>
        </w:r>
        <w:r w:rsidR="00395B41">
          <w:rPr>
            <w:noProof/>
            <w:webHidden/>
          </w:rPr>
          <w:t>4</w:t>
        </w:r>
        <w:r w:rsidR="00BC323D">
          <w:rPr>
            <w:noProof/>
            <w:webHidden/>
          </w:rPr>
          <w:fldChar w:fldCharType="end"/>
        </w:r>
      </w:hyperlink>
    </w:p>
    <w:p w14:paraId="4B7A1375" w14:textId="26ED4C46" w:rsidR="00BC323D" w:rsidRDefault="00716085">
      <w:pPr>
        <w:pStyle w:val="TM2"/>
        <w:rPr>
          <w:rFonts w:asciiTheme="minorHAnsi" w:eastAsiaTheme="minorEastAsia" w:hAnsiTheme="minorHAnsi" w:cstheme="minorBidi"/>
          <w:b w:val="0"/>
          <w:smallCaps w:val="0"/>
          <w:noProof/>
          <w:szCs w:val="22"/>
        </w:rPr>
      </w:pPr>
      <w:hyperlink w:anchor="_Toc146701256" w:history="1">
        <w:r w:rsidR="00BC323D" w:rsidRPr="008D1BB0">
          <w:rPr>
            <w:rStyle w:val="Lienhypertexte"/>
            <w:rFonts w:ascii="Arial" w:hAnsi="Arial" w:cs="Arial"/>
            <w:noProof/>
          </w:rPr>
          <w:t>1.2 – Procédure de passation</w:t>
        </w:r>
        <w:r w:rsidR="00BC323D">
          <w:rPr>
            <w:noProof/>
            <w:webHidden/>
          </w:rPr>
          <w:tab/>
        </w:r>
        <w:r w:rsidR="00BC323D">
          <w:rPr>
            <w:noProof/>
            <w:webHidden/>
          </w:rPr>
          <w:fldChar w:fldCharType="begin"/>
        </w:r>
        <w:r w:rsidR="00BC323D">
          <w:rPr>
            <w:noProof/>
            <w:webHidden/>
          </w:rPr>
          <w:instrText xml:space="preserve"> PAGEREF _Toc146701256 \h </w:instrText>
        </w:r>
        <w:r w:rsidR="00BC323D">
          <w:rPr>
            <w:noProof/>
            <w:webHidden/>
          </w:rPr>
        </w:r>
        <w:r w:rsidR="00BC323D">
          <w:rPr>
            <w:noProof/>
            <w:webHidden/>
          </w:rPr>
          <w:fldChar w:fldCharType="separate"/>
        </w:r>
        <w:r w:rsidR="00395B41">
          <w:rPr>
            <w:noProof/>
            <w:webHidden/>
          </w:rPr>
          <w:t>4</w:t>
        </w:r>
        <w:r w:rsidR="00BC323D">
          <w:rPr>
            <w:noProof/>
            <w:webHidden/>
          </w:rPr>
          <w:fldChar w:fldCharType="end"/>
        </w:r>
      </w:hyperlink>
    </w:p>
    <w:p w14:paraId="25494F1D" w14:textId="5E41B73D" w:rsidR="00BC323D" w:rsidRDefault="00716085">
      <w:pPr>
        <w:pStyle w:val="TM2"/>
        <w:rPr>
          <w:rFonts w:asciiTheme="minorHAnsi" w:eastAsiaTheme="minorEastAsia" w:hAnsiTheme="minorHAnsi" w:cstheme="minorBidi"/>
          <w:b w:val="0"/>
          <w:smallCaps w:val="0"/>
          <w:noProof/>
          <w:szCs w:val="22"/>
        </w:rPr>
      </w:pPr>
      <w:hyperlink w:anchor="_Toc146701257" w:history="1">
        <w:r w:rsidR="00BC323D" w:rsidRPr="008D1BB0">
          <w:rPr>
            <w:rStyle w:val="Lienhypertexte"/>
            <w:rFonts w:ascii="Arial" w:hAnsi="Arial" w:cs="Arial"/>
            <w:noProof/>
          </w:rPr>
          <w:t>1.3 - Décomposition de la consultation</w:t>
        </w:r>
        <w:r w:rsidR="00BC323D">
          <w:rPr>
            <w:noProof/>
            <w:webHidden/>
          </w:rPr>
          <w:tab/>
        </w:r>
        <w:r w:rsidR="00BC323D">
          <w:rPr>
            <w:noProof/>
            <w:webHidden/>
          </w:rPr>
          <w:fldChar w:fldCharType="begin"/>
        </w:r>
        <w:r w:rsidR="00BC323D">
          <w:rPr>
            <w:noProof/>
            <w:webHidden/>
          </w:rPr>
          <w:instrText xml:space="preserve"> PAGEREF _Toc146701257 \h </w:instrText>
        </w:r>
        <w:r w:rsidR="00BC323D">
          <w:rPr>
            <w:noProof/>
            <w:webHidden/>
          </w:rPr>
        </w:r>
        <w:r w:rsidR="00BC323D">
          <w:rPr>
            <w:noProof/>
            <w:webHidden/>
          </w:rPr>
          <w:fldChar w:fldCharType="separate"/>
        </w:r>
        <w:r w:rsidR="00395B41">
          <w:rPr>
            <w:noProof/>
            <w:webHidden/>
          </w:rPr>
          <w:t>4</w:t>
        </w:r>
        <w:r w:rsidR="00BC323D">
          <w:rPr>
            <w:noProof/>
            <w:webHidden/>
          </w:rPr>
          <w:fldChar w:fldCharType="end"/>
        </w:r>
      </w:hyperlink>
    </w:p>
    <w:p w14:paraId="086CDCB0" w14:textId="45B3B830" w:rsidR="00BC323D" w:rsidRDefault="00716085">
      <w:pPr>
        <w:pStyle w:val="TM2"/>
        <w:rPr>
          <w:rFonts w:asciiTheme="minorHAnsi" w:eastAsiaTheme="minorEastAsia" w:hAnsiTheme="minorHAnsi" w:cstheme="minorBidi"/>
          <w:b w:val="0"/>
          <w:smallCaps w:val="0"/>
          <w:noProof/>
          <w:szCs w:val="22"/>
        </w:rPr>
      </w:pPr>
      <w:hyperlink w:anchor="_Toc146701258" w:history="1">
        <w:r w:rsidR="00BC323D" w:rsidRPr="008D1BB0">
          <w:rPr>
            <w:rStyle w:val="Lienhypertexte"/>
            <w:rFonts w:ascii="Arial" w:hAnsi="Arial" w:cs="Arial"/>
            <w:noProof/>
          </w:rPr>
          <w:t>1.4 - Durée du marché / délais d’exécution</w:t>
        </w:r>
        <w:r w:rsidR="00BC323D">
          <w:rPr>
            <w:noProof/>
            <w:webHidden/>
          </w:rPr>
          <w:tab/>
        </w:r>
        <w:r w:rsidR="00BC323D">
          <w:rPr>
            <w:noProof/>
            <w:webHidden/>
          </w:rPr>
          <w:fldChar w:fldCharType="begin"/>
        </w:r>
        <w:r w:rsidR="00BC323D">
          <w:rPr>
            <w:noProof/>
            <w:webHidden/>
          </w:rPr>
          <w:instrText xml:space="preserve"> PAGEREF _Toc146701258 \h </w:instrText>
        </w:r>
        <w:r w:rsidR="00BC323D">
          <w:rPr>
            <w:noProof/>
            <w:webHidden/>
          </w:rPr>
        </w:r>
        <w:r w:rsidR="00BC323D">
          <w:rPr>
            <w:noProof/>
            <w:webHidden/>
          </w:rPr>
          <w:fldChar w:fldCharType="separate"/>
        </w:r>
        <w:r w:rsidR="00395B41">
          <w:rPr>
            <w:noProof/>
            <w:webHidden/>
          </w:rPr>
          <w:t>5</w:t>
        </w:r>
        <w:r w:rsidR="00BC323D">
          <w:rPr>
            <w:noProof/>
            <w:webHidden/>
          </w:rPr>
          <w:fldChar w:fldCharType="end"/>
        </w:r>
      </w:hyperlink>
    </w:p>
    <w:p w14:paraId="535AF48C" w14:textId="1BB5AF50" w:rsidR="00BC323D" w:rsidRDefault="00716085">
      <w:pPr>
        <w:pStyle w:val="TM1"/>
        <w:rPr>
          <w:rFonts w:asciiTheme="minorHAnsi" w:eastAsiaTheme="minorEastAsia" w:hAnsiTheme="minorHAnsi" w:cstheme="minorBidi"/>
          <w:b w:val="0"/>
          <w:caps w:val="0"/>
          <w:noProof/>
          <w:szCs w:val="22"/>
          <w:u w:val="none"/>
        </w:rPr>
      </w:pPr>
      <w:hyperlink w:anchor="_Toc146701259" w:history="1">
        <w:r w:rsidR="00BC323D" w:rsidRPr="008D1BB0">
          <w:rPr>
            <w:rStyle w:val="Lienhypertexte"/>
            <w:rFonts w:ascii="Arial" w:hAnsi="Arial" w:cs="Arial"/>
            <w:noProof/>
          </w:rPr>
          <w:t>Article 2 : Conditions de la consultation</w:t>
        </w:r>
        <w:r w:rsidR="00BC323D">
          <w:rPr>
            <w:noProof/>
            <w:webHidden/>
          </w:rPr>
          <w:tab/>
        </w:r>
        <w:r w:rsidR="00BC323D">
          <w:rPr>
            <w:noProof/>
            <w:webHidden/>
          </w:rPr>
          <w:fldChar w:fldCharType="begin"/>
        </w:r>
        <w:r w:rsidR="00BC323D">
          <w:rPr>
            <w:noProof/>
            <w:webHidden/>
          </w:rPr>
          <w:instrText xml:space="preserve"> PAGEREF _Toc146701259 \h </w:instrText>
        </w:r>
        <w:r w:rsidR="00BC323D">
          <w:rPr>
            <w:noProof/>
            <w:webHidden/>
          </w:rPr>
        </w:r>
        <w:r w:rsidR="00BC323D">
          <w:rPr>
            <w:noProof/>
            <w:webHidden/>
          </w:rPr>
          <w:fldChar w:fldCharType="separate"/>
        </w:r>
        <w:r w:rsidR="00395B41">
          <w:rPr>
            <w:noProof/>
            <w:webHidden/>
          </w:rPr>
          <w:t>5</w:t>
        </w:r>
        <w:r w:rsidR="00BC323D">
          <w:rPr>
            <w:noProof/>
            <w:webHidden/>
          </w:rPr>
          <w:fldChar w:fldCharType="end"/>
        </w:r>
      </w:hyperlink>
    </w:p>
    <w:p w14:paraId="636489EE" w14:textId="14183F87" w:rsidR="00BC323D" w:rsidRDefault="00716085">
      <w:pPr>
        <w:pStyle w:val="TM2"/>
        <w:rPr>
          <w:rFonts w:asciiTheme="minorHAnsi" w:eastAsiaTheme="minorEastAsia" w:hAnsiTheme="minorHAnsi" w:cstheme="minorBidi"/>
          <w:b w:val="0"/>
          <w:smallCaps w:val="0"/>
          <w:noProof/>
          <w:szCs w:val="22"/>
        </w:rPr>
      </w:pPr>
      <w:hyperlink w:anchor="_Toc146701260" w:history="1">
        <w:r w:rsidR="00BC323D" w:rsidRPr="008D1BB0">
          <w:rPr>
            <w:rStyle w:val="Lienhypertexte"/>
            <w:rFonts w:ascii="Arial" w:hAnsi="Arial" w:cs="Arial"/>
            <w:noProof/>
          </w:rPr>
          <w:t>2.1 - Conditions de participation des concurrents</w:t>
        </w:r>
        <w:r w:rsidR="00BC323D">
          <w:rPr>
            <w:noProof/>
            <w:webHidden/>
          </w:rPr>
          <w:tab/>
        </w:r>
        <w:r w:rsidR="00BC323D">
          <w:rPr>
            <w:noProof/>
            <w:webHidden/>
          </w:rPr>
          <w:fldChar w:fldCharType="begin"/>
        </w:r>
        <w:r w:rsidR="00BC323D">
          <w:rPr>
            <w:noProof/>
            <w:webHidden/>
          </w:rPr>
          <w:instrText xml:space="preserve"> PAGEREF _Toc146701260 \h </w:instrText>
        </w:r>
        <w:r w:rsidR="00BC323D">
          <w:rPr>
            <w:noProof/>
            <w:webHidden/>
          </w:rPr>
        </w:r>
        <w:r w:rsidR="00BC323D">
          <w:rPr>
            <w:noProof/>
            <w:webHidden/>
          </w:rPr>
          <w:fldChar w:fldCharType="separate"/>
        </w:r>
        <w:r w:rsidR="00395B41">
          <w:rPr>
            <w:noProof/>
            <w:webHidden/>
          </w:rPr>
          <w:t>5</w:t>
        </w:r>
        <w:r w:rsidR="00BC323D">
          <w:rPr>
            <w:noProof/>
            <w:webHidden/>
          </w:rPr>
          <w:fldChar w:fldCharType="end"/>
        </w:r>
      </w:hyperlink>
    </w:p>
    <w:p w14:paraId="230C5EF5" w14:textId="0BB7C1CC" w:rsidR="00BC323D" w:rsidRDefault="00716085">
      <w:pPr>
        <w:pStyle w:val="TM2"/>
        <w:rPr>
          <w:rFonts w:asciiTheme="minorHAnsi" w:eastAsiaTheme="minorEastAsia" w:hAnsiTheme="minorHAnsi" w:cstheme="minorBidi"/>
          <w:b w:val="0"/>
          <w:smallCaps w:val="0"/>
          <w:noProof/>
          <w:szCs w:val="22"/>
        </w:rPr>
      </w:pPr>
      <w:hyperlink w:anchor="_Toc146701261" w:history="1">
        <w:r w:rsidR="00BC323D" w:rsidRPr="008D1BB0">
          <w:rPr>
            <w:rStyle w:val="Lienhypertexte"/>
            <w:rFonts w:ascii="Arial" w:hAnsi="Arial" w:cs="Arial"/>
            <w:noProof/>
          </w:rPr>
          <w:t>2.2 - Délai de validité des offres</w:t>
        </w:r>
        <w:r w:rsidR="00BC323D">
          <w:rPr>
            <w:noProof/>
            <w:webHidden/>
          </w:rPr>
          <w:tab/>
        </w:r>
        <w:r w:rsidR="00BC323D">
          <w:rPr>
            <w:noProof/>
            <w:webHidden/>
          </w:rPr>
          <w:fldChar w:fldCharType="begin"/>
        </w:r>
        <w:r w:rsidR="00BC323D">
          <w:rPr>
            <w:noProof/>
            <w:webHidden/>
          </w:rPr>
          <w:instrText xml:space="preserve"> PAGEREF _Toc146701261 \h </w:instrText>
        </w:r>
        <w:r w:rsidR="00BC323D">
          <w:rPr>
            <w:noProof/>
            <w:webHidden/>
          </w:rPr>
        </w:r>
        <w:r w:rsidR="00BC323D">
          <w:rPr>
            <w:noProof/>
            <w:webHidden/>
          </w:rPr>
          <w:fldChar w:fldCharType="separate"/>
        </w:r>
        <w:r w:rsidR="00395B41">
          <w:rPr>
            <w:noProof/>
            <w:webHidden/>
          </w:rPr>
          <w:t>6</w:t>
        </w:r>
        <w:r w:rsidR="00BC323D">
          <w:rPr>
            <w:noProof/>
            <w:webHidden/>
          </w:rPr>
          <w:fldChar w:fldCharType="end"/>
        </w:r>
      </w:hyperlink>
    </w:p>
    <w:p w14:paraId="2CA39B45" w14:textId="427DEA6C" w:rsidR="00BC323D" w:rsidRDefault="00716085">
      <w:pPr>
        <w:pStyle w:val="TM2"/>
        <w:rPr>
          <w:rFonts w:asciiTheme="minorHAnsi" w:eastAsiaTheme="minorEastAsia" w:hAnsiTheme="minorHAnsi" w:cstheme="minorBidi"/>
          <w:b w:val="0"/>
          <w:smallCaps w:val="0"/>
          <w:noProof/>
          <w:szCs w:val="22"/>
        </w:rPr>
      </w:pPr>
      <w:hyperlink w:anchor="_Toc146701262" w:history="1">
        <w:r w:rsidR="00BC323D" w:rsidRPr="008D1BB0">
          <w:rPr>
            <w:rStyle w:val="Lienhypertexte"/>
            <w:rFonts w:ascii="Arial" w:hAnsi="Arial" w:cs="Arial"/>
            <w:noProof/>
          </w:rPr>
          <w:t>2.3 -  Modifications de détail au DCE</w:t>
        </w:r>
        <w:r w:rsidR="00BC323D">
          <w:rPr>
            <w:noProof/>
            <w:webHidden/>
          </w:rPr>
          <w:tab/>
        </w:r>
        <w:r w:rsidR="00BC323D">
          <w:rPr>
            <w:noProof/>
            <w:webHidden/>
          </w:rPr>
          <w:fldChar w:fldCharType="begin"/>
        </w:r>
        <w:r w:rsidR="00BC323D">
          <w:rPr>
            <w:noProof/>
            <w:webHidden/>
          </w:rPr>
          <w:instrText xml:space="preserve"> PAGEREF _Toc146701262 \h </w:instrText>
        </w:r>
        <w:r w:rsidR="00BC323D">
          <w:rPr>
            <w:noProof/>
            <w:webHidden/>
          </w:rPr>
        </w:r>
        <w:r w:rsidR="00BC323D">
          <w:rPr>
            <w:noProof/>
            <w:webHidden/>
          </w:rPr>
          <w:fldChar w:fldCharType="separate"/>
        </w:r>
        <w:r w:rsidR="00395B41">
          <w:rPr>
            <w:noProof/>
            <w:webHidden/>
          </w:rPr>
          <w:t>6</w:t>
        </w:r>
        <w:r w:rsidR="00BC323D">
          <w:rPr>
            <w:noProof/>
            <w:webHidden/>
          </w:rPr>
          <w:fldChar w:fldCharType="end"/>
        </w:r>
      </w:hyperlink>
    </w:p>
    <w:p w14:paraId="1B887DBC" w14:textId="069A6225" w:rsidR="00BC323D" w:rsidRDefault="00716085">
      <w:pPr>
        <w:pStyle w:val="TM2"/>
        <w:rPr>
          <w:rFonts w:asciiTheme="minorHAnsi" w:eastAsiaTheme="minorEastAsia" w:hAnsiTheme="minorHAnsi" w:cstheme="minorBidi"/>
          <w:b w:val="0"/>
          <w:smallCaps w:val="0"/>
          <w:noProof/>
          <w:szCs w:val="22"/>
        </w:rPr>
      </w:pPr>
      <w:hyperlink w:anchor="_Toc146701263" w:history="1">
        <w:r w:rsidR="00BC323D" w:rsidRPr="008D1BB0">
          <w:rPr>
            <w:rStyle w:val="Lienhypertexte"/>
            <w:rFonts w:ascii="Arial" w:hAnsi="Arial" w:cs="Arial"/>
            <w:noProof/>
          </w:rPr>
          <w:t>2.4 - Réalisations de prestations similaires</w:t>
        </w:r>
        <w:r w:rsidR="00BC323D">
          <w:rPr>
            <w:noProof/>
            <w:webHidden/>
          </w:rPr>
          <w:tab/>
        </w:r>
        <w:r w:rsidR="00BC323D">
          <w:rPr>
            <w:noProof/>
            <w:webHidden/>
          </w:rPr>
          <w:fldChar w:fldCharType="begin"/>
        </w:r>
        <w:r w:rsidR="00BC323D">
          <w:rPr>
            <w:noProof/>
            <w:webHidden/>
          </w:rPr>
          <w:instrText xml:space="preserve"> PAGEREF _Toc146701263 \h </w:instrText>
        </w:r>
        <w:r w:rsidR="00BC323D">
          <w:rPr>
            <w:noProof/>
            <w:webHidden/>
          </w:rPr>
        </w:r>
        <w:r w:rsidR="00BC323D">
          <w:rPr>
            <w:noProof/>
            <w:webHidden/>
          </w:rPr>
          <w:fldChar w:fldCharType="separate"/>
        </w:r>
        <w:r w:rsidR="00395B41">
          <w:rPr>
            <w:noProof/>
            <w:webHidden/>
          </w:rPr>
          <w:t>6</w:t>
        </w:r>
        <w:r w:rsidR="00BC323D">
          <w:rPr>
            <w:noProof/>
            <w:webHidden/>
          </w:rPr>
          <w:fldChar w:fldCharType="end"/>
        </w:r>
      </w:hyperlink>
    </w:p>
    <w:p w14:paraId="5E4C5CB4" w14:textId="6B341C75" w:rsidR="00BC323D" w:rsidRDefault="00716085">
      <w:pPr>
        <w:pStyle w:val="TM2"/>
        <w:rPr>
          <w:rFonts w:asciiTheme="minorHAnsi" w:eastAsiaTheme="minorEastAsia" w:hAnsiTheme="minorHAnsi" w:cstheme="minorBidi"/>
          <w:b w:val="0"/>
          <w:smallCaps w:val="0"/>
          <w:noProof/>
          <w:szCs w:val="22"/>
        </w:rPr>
      </w:pPr>
      <w:hyperlink w:anchor="_Toc146701264" w:history="1">
        <w:r w:rsidR="00BC323D" w:rsidRPr="00A33758">
          <w:rPr>
            <w:rStyle w:val="Lienhypertexte"/>
            <w:rFonts w:ascii="Arial" w:hAnsi="Arial" w:cs="Arial"/>
            <w:noProof/>
          </w:rPr>
          <w:t>2.5 - Visite des lieux</w:t>
        </w:r>
        <w:r w:rsidR="00BC323D">
          <w:rPr>
            <w:noProof/>
            <w:webHidden/>
          </w:rPr>
          <w:tab/>
        </w:r>
        <w:r w:rsidR="00BC323D">
          <w:rPr>
            <w:noProof/>
            <w:webHidden/>
          </w:rPr>
          <w:fldChar w:fldCharType="begin"/>
        </w:r>
        <w:r w:rsidR="00BC323D">
          <w:rPr>
            <w:noProof/>
            <w:webHidden/>
          </w:rPr>
          <w:instrText xml:space="preserve"> PAGEREF _Toc146701264 \h </w:instrText>
        </w:r>
        <w:r w:rsidR="00BC323D">
          <w:rPr>
            <w:noProof/>
            <w:webHidden/>
          </w:rPr>
        </w:r>
        <w:r w:rsidR="00BC323D">
          <w:rPr>
            <w:noProof/>
            <w:webHidden/>
          </w:rPr>
          <w:fldChar w:fldCharType="separate"/>
        </w:r>
        <w:r w:rsidR="00395B41">
          <w:rPr>
            <w:noProof/>
            <w:webHidden/>
          </w:rPr>
          <w:t>6</w:t>
        </w:r>
        <w:r w:rsidR="00BC323D">
          <w:rPr>
            <w:noProof/>
            <w:webHidden/>
          </w:rPr>
          <w:fldChar w:fldCharType="end"/>
        </w:r>
      </w:hyperlink>
    </w:p>
    <w:p w14:paraId="328D4334" w14:textId="04AC6506" w:rsidR="00BC323D" w:rsidRDefault="00716085">
      <w:pPr>
        <w:pStyle w:val="TM2"/>
        <w:rPr>
          <w:rFonts w:asciiTheme="minorHAnsi" w:eastAsiaTheme="minorEastAsia" w:hAnsiTheme="minorHAnsi" w:cstheme="minorBidi"/>
          <w:b w:val="0"/>
          <w:smallCaps w:val="0"/>
          <w:noProof/>
          <w:szCs w:val="22"/>
        </w:rPr>
      </w:pPr>
      <w:hyperlink w:anchor="_Toc146701265" w:history="1">
        <w:r w:rsidR="00BC323D" w:rsidRPr="008D1BB0">
          <w:rPr>
            <w:rStyle w:val="Lienhypertexte"/>
            <w:rFonts w:ascii="Arial" w:hAnsi="Arial" w:cs="Arial"/>
            <w:noProof/>
          </w:rPr>
          <w:t>2.6 - Mode de règlement du marché et modalités de financement</w:t>
        </w:r>
        <w:r w:rsidR="00BC323D">
          <w:rPr>
            <w:noProof/>
            <w:webHidden/>
          </w:rPr>
          <w:tab/>
        </w:r>
        <w:r w:rsidR="00BC323D">
          <w:rPr>
            <w:noProof/>
            <w:webHidden/>
          </w:rPr>
          <w:fldChar w:fldCharType="begin"/>
        </w:r>
        <w:r w:rsidR="00BC323D">
          <w:rPr>
            <w:noProof/>
            <w:webHidden/>
          </w:rPr>
          <w:instrText xml:space="preserve"> PAGEREF _Toc146701265 \h </w:instrText>
        </w:r>
        <w:r w:rsidR="00BC323D">
          <w:rPr>
            <w:noProof/>
            <w:webHidden/>
          </w:rPr>
        </w:r>
        <w:r w:rsidR="00BC323D">
          <w:rPr>
            <w:noProof/>
            <w:webHidden/>
          </w:rPr>
          <w:fldChar w:fldCharType="separate"/>
        </w:r>
        <w:r w:rsidR="00395B41">
          <w:rPr>
            <w:noProof/>
            <w:webHidden/>
          </w:rPr>
          <w:t>8</w:t>
        </w:r>
        <w:r w:rsidR="00BC323D">
          <w:rPr>
            <w:noProof/>
            <w:webHidden/>
          </w:rPr>
          <w:fldChar w:fldCharType="end"/>
        </w:r>
      </w:hyperlink>
    </w:p>
    <w:p w14:paraId="7057E540" w14:textId="4111FCB2" w:rsidR="00BC323D" w:rsidRDefault="00716085">
      <w:pPr>
        <w:pStyle w:val="TM2"/>
        <w:rPr>
          <w:rFonts w:asciiTheme="minorHAnsi" w:eastAsiaTheme="minorEastAsia" w:hAnsiTheme="minorHAnsi" w:cstheme="minorBidi"/>
          <w:b w:val="0"/>
          <w:smallCaps w:val="0"/>
          <w:noProof/>
          <w:szCs w:val="22"/>
        </w:rPr>
      </w:pPr>
      <w:hyperlink w:anchor="_Toc146701266" w:history="1">
        <w:r w:rsidR="00BC323D" w:rsidRPr="008D1BB0">
          <w:rPr>
            <w:rStyle w:val="Lienhypertexte"/>
            <w:rFonts w:ascii="Arial" w:hAnsi="Arial" w:cs="Arial"/>
            <w:noProof/>
          </w:rPr>
          <w:t>2.7 - Conditions particulières d’exécution</w:t>
        </w:r>
        <w:r w:rsidR="00BC323D">
          <w:rPr>
            <w:noProof/>
            <w:webHidden/>
          </w:rPr>
          <w:tab/>
        </w:r>
        <w:r w:rsidR="00BC323D">
          <w:rPr>
            <w:noProof/>
            <w:webHidden/>
          </w:rPr>
          <w:fldChar w:fldCharType="begin"/>
        </w:r>
        <w:r w:rsidR="00BC323D">
          <w:rPr>
            <w:noProof/>
            <w:webHidden/>
          </w:rPr>
          <w:instrText xml:space="preserve"> PAGEREF _Toc146701266 \h </w:instrText>
        </w:r>
        <w:r w:rsidR="00BC323D">
          <w:rPr>
            <w:noProof/>
            <w:webHidden/>
          </w:rPr>
        </w:r>
        <w:r w:rsidR="00BC323D">
          <w:rPr>
            <w:noProof/>
            <w:webHidden/>
          </w:rPr>
          <w:fldChar w:fldCharType="separate"/>
        </w:r>
        <w:r w:rsidR="00395B41">
          <w:rPr>
            <w:noProof/>
            <w:webHidden/>
          </w:rPr>
          <w:t>8</w:t>
        </w:r>
        <w:r w:rsidR="00BC323D">
          <w:rPr>
            <w:noProof/>
            <w:webHidden/>
          </w:rPr>
          <w:fldChar w:fldCharType="end"/>
        </w:r>
      </w:hyperlink>
    </w:p>
    <w:p w14:paraId="7702AD66" w14:textId="3693A72B" w:rsidR="00BC323D" w:rsidRDefault="00716085">
      <w:pPr>
        <w:pStyle w:val="TM1"/>
        <w:rPr>
          <w:rFonts w:asciiTheme="minorHAnsi" w:eastAsiaTheme="minorEastAsia" w:hAnsiTheme="minorHAnsi" w:cstheme="minorBidi"/>
          <w:b w:val="0"/>
          <w:caps w:val="0"/>
          <w:noProof/>
          <w:szCs w:val="22"/>
          <w:u w:val="none"/>
        </w:rPr>
      </w:pPr>
      <w:hyperlink w:anchor="_Toc146701267" w:history="1">
        <w:r w:rsidR="00BC323D" w:rsidRPr="008D1BB0">
          <w:rPr>
            <w:rStyle w:val="Lienhypertexte"/>
            <w:rFonts w:ascii="Arial" w:hAnsi="Arial" w:cs="Arial"/>
            <w:noProof/>
          </w:rPr>
          <w:t>Article 3 : Dossier de consultation</w:t>
        </w:r>
        <w:r w:rsidR="00BC323D">
          <w:rPr>
            <w:noProof/>
            <w:webHidden/>
          </w:rPr>
          <w:tab/>
        </w:r>
        <w:r w:rsidR="00BC323D">
          <w:rPr>
            <w:noProof/>
            <w:webHidden/>
          </w:rPr>
          <w:fldChar w:fldCharType="begin"/>
        </w:r>
        <w:r w:rsidR="00BC323D">
          <w:rPr>
            <w:noProof/>
            <w:webHidden/>
          </w:rPr>
          <w:instrText xml:space="preserve"> PAGEREF _Toc146701267 \h </w:instrText>
        </w:r>
        <w:r w:rsidR="00BC323D">
          <w:rPr>
            <w:noProof/>
            <w:webHidden/>
          </w:rPr>
        </w:r>
        <w:r w:rsidR="00BC323D">
          <w:rPr>
            <w:noProof/>
            <w:webHidden/>
          </w:rPr>
          <w:fldChar w:fldCharType="separate"/>
        </w:r>
        <w:r w:rsidR="00395B41">
          <w:rPr>
            <w:noProof/>
            <w:webHidden/>
          </w:rPr>
          <w:t>8</w:t>
        </w:r>
        <w:r w:rsidR="00BC323D">
          <w:rPr>
            <w:noProof/>
            <w:webHidden/>
          </w:rPr>
          <w:fldChar w:fldCharType="end"/>
        </w:r>
      </w:hyperlink>
    </w:p>
    <w:p w14:paraId="3CC32AA6" w14:textId="42428CA3" w:rsidR="00BC323D" w:rsidRDefault="00716085">
      <w:pPr>
        <w:pStyle w:val="TM2"/>
        <w:rPr>
          <w:rFonts w:asciiTheme="minorHAnsi" w:eastAsiaTheme="minorEastAsia" w:hAnsiTheme="minorHAnsi" w:cstheme="minorBidi"/>
          <w:b w:val="0"/>
          <w:smallCaps w:val="0"/>
          <w:noProof/>
          <w:szCs w:val="22"/>
        </w:rPr>
      </w:pPr>
      <w:hyperlink w:anchor="_Toc146701268" w:history="1">
        <w:r w:rsidR="00BC323D" w:rsidRPr="008D1BB0">
          <w:rPr>
            <w:rStyle w:val="Lienhypertexte"/>
            <w:rFonts w:ascii="Arial" w:hAnsi="Arial" w:cs="Arial"/>
            <w:noProof/>
          </w:rPr>
          <w:t>3.1 - Contenu</w:t>
        </w:r>
        <w:r w:rsidR="00BC323D">
          <w:rPr>
            <w:noProof/>
            <w:webHidden/>
          </w:rPr>
          <w:tab/>
        </w:r>
        <w:r w:rsidR="00BC323D">
          <w:rPr>
            <w:noProof/>
            <w:webHidden/>
          </w:rPr>
          <w:fldChar w:fldCharType="begin"/>
        </w:r>
        <w:r w:rsidR="00BC323D">
          <w:rPr>
            <w:noProof/>
            <w:webHidden/>
          </w:rPr>
          <w:instrText xml:space="preserve"> PAGEREF _Toc146701268 \h </w:instrText>
        </w:r>
        <w:r w:rsidR="00BC323D">
          <w:rPr>
            <w:noProof/>
            <w:webHidden/>
          </w:rPr>
        </w:r>
        <w:r w:rsidR="00BC323D">
          <w:rPr>
            <w:noProof/>
            <w:webHidden/>
          </w:rPr>
          <w:fldChar w:fldCharType="separate"/>
        </w:r>
        <w:r w:rsidR="00395B41">
          <w:rPr>
            <w:noProof/>
            <w:webHidden/>
          </w:rPr>
          <w:t>8</w:t>
        </w:r>
        <w:r w:rsidR="00BC323D">
          <w:rPr>
            <w:noProof/>
            <w:webHidden/>
          </w:rPr>
          <w:fldChar w:fldCharType="end"/>
        </w:r>
      </w:hyperlink>
    </w:p>
    <w:p w14:paraId="2648013E" w14:textId="1A0215CE" w:rsidR="00BC323D" w:rsidRDefault="00716085">
      <w:pPr>
        <w:pStyle w:val="TM2"/>
        <w:rPr>
          <w:rFonts w:asciiTheme="minorHAnsi" w:eastAsiaTheme="minorEastAsia" w:hAnsiTheme="minorHAnsi" w:cstheme="minorBidi"/>
          <w:b w:val="0"/>
          <w:smallCaps w:val="0"/>
          <w:noProof/>
          <w:szCs w:val="22"/>
        </w:rPr>
      </w:pPr>
      <w:hyperlink w:anchor="_Toc146701269" w:history="1">
        <w:r w:rsidR="00BC323D" w:rsidRPr="008D1BB0">
          <w:rPr>
            <w:rStyle w:val="Lienhypertexte"/>
            <w:rFonts w:ascii="Arial" w:hAnsi="Arial" w:cs="Arial"/>
            <w:noProof/>
          </w:rPr>
          <w:t>3.3 - Mise à disposition par voie électronique</w:t>
        </w:r>
        <w:r w:rsidR="00BC323D">
          <w:rPr>
            <w:noProof/>
            <w:webHidden/>
          </w:rPr>
          <w:tab/>
        </w:r>
        <w:r w:rsidR="00BC323D">
          <w:rPr>
            <w:noProof/>
            <w:webHidden/>
          </w:rPr>
          <w:fldChar w:fldCharType="begin"/>
        </w:r>
        <w:r w:rsidR="00BC323D">
          <w:rPr>
            <w:noProof/>
            <w:webHidden/>
          </w:rPr>
          <w:instrText xml:space="preserve"> PAGEREF _Toc146701269 \h </w:instrText>
        </w:r>
        <w:r w:rsidR="00BC323D">
          <w:rPr>
            <w:noProof/>
            <w:webHidden/>
          </w:rPr>
        </w:r>
        <w:r w:rsidR="00BC323D">
          <w:rPr>
            <w:noProof/>
            <w:webHidden/>
          </w:rPr>
          <w:fldChar w:fldCharType="separate"/>
        </w:r>
        <w:r w:rsidR="00395B41">
          <w:rPr>
            <w:noProof/>
            <w:webHidden/>
          </w:rPr>
          <w:t>9</w:t>
        </w:r>
        <w:r w:rsidR="00BC323D">
          <w:rPr>
            <w:noProof/>
            <w:webHidden/>
          </w:rPr>
          <w:fldChar w:fldCharType="end"/>
        </w:r>
      </w:hyperlink>
    </w:p>
    <w:p w14:paraId="33646052" w14:textId="15684B73" w:rsidR="00BC323D" w:rsidRDefault="00716085">
      <w:pPr>
        <w:pStyle w:val="TM1"/>
        <w:rPr>
          <w:rFonts w:asciiTheme="minorHAnsi" w:eastAsiaTheme="minorEastAsia" w:hAnsiTheme="minorHAnsi" w:cstheme="minorBidi"/>
          <w:b w:val="0"/>
          <w:caps w:val="0"/>
          <w:noProof/>
          <w:szCs w:val="22"/>
          <w:u w:val="none"/>
        </w:rPr>
      </w:pPr>
      <w:hyperlink w:anchor="_Toc146701270" w:history="1">
        <w:r w:rsidR="00BC323D" w:rsidRPr="008D1BB0">
          <w:rPr>
            <w:rStyle w:val="Lienhypertexte"/>
            <w:rFonts w:ascii="Arial" w:hAnsi="Arial" w:cs="Arial"/>
            <w:noProof/>
          </w:rPr>
          <w:t>Article 4 : Présentation des candidatures et des offres</w:t>
        </w:r>
        <w:r w:rsidR="00BC323D">
          <w:rPr>
            <w:noProof/>
            <w:webHidden/>
          </w:rPr>
          <w:tab/>
        </w:r>
        <w:r w:rsidR="00BC323D">
          <w:rPr>
            <w:noProof/>
            <w:webHidden/>
          </w:rPr>
          <w:fldChar w:fldCharType="begin"/>
        </w:r>
        <w:r w:rsidR="00BC323D">
          <w:rPr>
            <w:noProof/>
            <w:webHidden/>
          </w:rPr>
          <w:instrText xml:space="preserve"> PAGEREF _Toc146701270 \h </w:instrText>
        </w:r>
        <w:r w:rsidR="00BC323D">
          <w:rPr>
            <w:noProof/>
            <w:webHidden/>
          </w:rPr>
        </w:r>
        <w:r w:rsidR="00BC323D">
          <w:rPr>
            <w:noProof/>
            <w:webHidden/>
          </w:rPr>
          <w:fldChar w:fldCharType="separate"/>
        </w:r>
        <w:r w:rsidR="00395B41">
          <w:rPr>
            <w:noProof/>
            <w:webHidden/>
          </w:rPr>
          <w:t>9</w:t>
        </w:r>
        <w:r w:rsidR="00BC323D">
          <w:rPr>
            <w:noProof/>
            <w:webHidden/>
          </w:rPr>
          <w:fldChar w:fldCharType="end"/>
        </w:r>
      </w:hyperlink>
    </w:p>
    <w:p w14:paraId="2CCFF77E" w14:textId="28E62E78" w:rsidR="00BC323D" w:rsidRDefault="00716085">
      <w:pPr>
        <w:pStyle w:val="TM2"/>
        <w:rPr>
          <w:rFonts w:asciiTheme="minorHAnsi" w:eastAsiaTheme="minorEastAsia" w:hAnsiTheme="minorHAnsi" w:cstheme="minorBidi"/>
          <w:b w:val="0"/>
          <w:smallCaps w:val="0"/>
          <w:noProof/>
          <w:szCs w:val="22"/>
        </w:rPr>
      </w:pPr>
      <w:hyperlink w:anchor="_Toc146701271" w:history="1">
        <w:r w:rsidR="00BC323D" w:rsidRPr="008D1BB0">
          <w:rPr>
            <w:rStyle w:val="Lienhypertexte"/>
            <w:rFonts w:ascii="Arial" w:hAnsi="Arial" w:cs="Arial"/>
            <w:noProof/>
          </w:rPr>
          <w:t>4.1 - Documents relatifs à la candidature</w:t>
        </w:r>
        <w:r w:rsidR="00BC323D">
          <w:rPr>
            <w:noProof/>
            <w:webHidden/>
          </w:rPr>
          <w:tab/>
        </w:r>
        <w:r w:rsidR="00BC323D">
          <w:rPr>
            <w:noProof/>
            <w:webHidden/>
          </w:rPr>
          <w:fldChar w:fldCharType="begin"/>
        </w:r>
        <w:r w:rsidR="00BC323D">
          <w:rPr>
            <w:noProof/>
            <w:webHidden/>
          </w:rPr>
          <w:instrText xml:space="preserve"> PAGEREF _Toc146701271 \h </w:instrText>
        </w:r>
        <w:r w:rsidR="00BC323D">
          <w:rPr>
            <w:noProof/>
            <w:webHidden/>
          </w:rPr>
        </w:r>
        <w:r w:rsidR="00BC323D">
          <w:rPr>
            <w:noProof/>
            <w:webHidden/>
          </w:rPr>
          <w:fldChar w:fldCharType="separate"/>
        </w:r>
        <w:r w:rsidR="00395B41">
          <w:rPr>
            <w:noProof/>
            <w:webHidden/>
          </w:rPr>
          <w:t>10</w:t>
        </w:r>
        <w:r w:rsidR="00BC323D">
          <w:rPr>
            <w:noProof/>
            <w:webHidden/>
          </w:rPr>
          <w:fldChar w:fldCharType="end"/>
        </w:r>
      </w:hyperlink>
    </w:p>
    <w:p w14:paraId="41565E1C" w14:textId="6568AC79" w:rsidR="00BC323D" w:rsidRDefault="00716085">
      <w:pPr>
        <w:pStyle w:val="TM2"/>
        <w:tabs>
          <w:tab w:val="left" w:pos="526"/>
        </w:tabs>
        <w:rPr>
          <w:rFonts w:asciiTheme="minorHAnsi" w:eastAsiaTheme="minorEastAsia" w:hAnsiTheme="minorHAnsi" w:cstheme="minorBidi"/>
          <w:b w:val="0"/>
          <w:smallCaps w:val="0"/>
          <w:noProof/>
          <w:szCs w:val="22"/>
        </w:rPr>
      </w:pPr>
      <w:hyperlink w:anchor="_Toc146701272" w:history="1">
        <w:r w:rsidR="00BC323D" w:rsidRPr="008D1BB0">
          <w:rPr>
            <w:rStyle w:val="Lienhypertexte"/>
            <w:rFonts w:ascii="Arial" w:hAnsi="Arial" w:cs="Arial"/>
            <w:noProof/>
          </w:rPr>
          <w:t>4.2</w:t>
        </w:r>
        <w:r w:rsidR="00BC323D">
          <w:rPr>
            <w:rFonts w:asciiTheme="minorHAnsi" w:eastAsiaTheme="minorEastAsia" w:hAnsiTheme="minorHAnsi" w:cstheme="minorBidi"/>
            <w:b w:val="0"/>
            <w:smallCaps w:val="0"/>
            <w:noProof/>
            <w:szCs w:val="22"/>
          </w:rPr>
          <w:tab/>
        </w:r>
        <w:r w:rsidR="00BC323D" w:rsidRPr="008D1BB0">
          <w:rPr>
            <w:rStyle w:val="Lienhypertexte"/>
            <w:rFonts w:ascii="Arial" w:hAnsi="Arial" w:cs="Arial"/>
            <w:noProof/>
          </w:rPr>
          <w:t>- Documents relatifs à l’offre</w:t>
        </w:r>
        <w:r w:rsidR="00BC323D">
          <w:rPr>
            <w:noProof/>
            <w:webHidden/>
          </w:rPr>
          <w:tab/>
        </w:r>
        <w:r w:rsidR="00BC323D">
          <w:rPr>
            <w:noProof/>
            <w:webHidden/>
          </w:rPr>
          <w:fldChar w:fldCharType="begin"/>
        </w:r>
        <w:r w:rsidR="00BC323D">
          <w:rPr>
            <w:noProof/>
            <w:webHidden/>
          </w:rPr>
          <w:instrText xml:space="preserve"> PAGEREF _Toc146701272 \h </w:instrText>
        </w:r>
        <w:r w:rsidR="00BC323D">
          <w:rPr>
            <w:noProof/>
            <w:webHidden/>
          </w:rPr>
        </w:r>
        <w:r w:rsidR="00BC323D">
          <w:rPr>
            <w:noProof/>
            <w:webHidden/>
          </w:rPr>
          <w:fldChar w:fldCharType="separate"/>
        </w:r>
        <w:r w:rsidR="00395B41">
          <w:rPr>
            <w:noProof/>
            <w:webHidden/>
          </w:rPr>
          <w:t>12</w:t>
        </w:r>
        <w:r w:rsidR="00BC323D">
          <w:rPr>
            <w:noProof/>
            <w:webHidden/>
          </w:rPr>
          <w:fldChar w:fldCharType="end"/>
        </w:r>
      </w:hyperlink>
    </w:p>
    <w:p w14:paraId="29654100" w14:textId="49B6F4D3" w:rsidR="00BC323D" w:rsidRDefault="00716085">
      <w:pPr>
        <w:pStyle w:val="TM1"/>
        <w:rPr>
          <w:rFonts w:asciiTheme="minorHAnsi" w:eastAsiaTheme="minorEastAsia" w:hAnsiTheme="minorHAnsi" w:cstheme="minorBidi"/>
          <w:b w:val="0"/>
          <w:caps w:val="0"/>
          <w:noProof/>
          <w:szCs w:val="22"/>
          <w:u w:val="none"/>
        </w:rPr>
      </w:pPr>
      <w:hyperlink w:anchor="_Toc146701273" w:history="1">
        <w:r w:rsidR="00BC323D" w:rsidRPr="008D1BB0">
          <w:rPr>
            <w:rStyle w:val="Lienhypertexte"/>
            <w:rFonts w:ascii="Arial" w:hAnsi="Arial" w:cs="Arial"/>
            <w:noProof/>
          </w:rPr>
          <w:t>Article 5 : Conditions de transmission des plis</w:t>
        </w:r>
        <w:r w:rsidR="00BC323D">
          <w:rPr>
            <w:noProof/>
            <w:webHidden/>
          </w:rPr>
          <w:tab/>
        </w:r>
        <w:r w:rsidR="00BC323D">
          <w:rPr>
            <w:noProof/>
            <w:webHidden/>
          </w:rPr>
          <w:fldChar w:fldCharType="begin"/>
        </w:r>
        <w:r w:rsidR="00BC323D">
          <w:rPr>
            <w:noProof/>
            <w:webHidden/>
          </w:rPr>
          <w:instrText xml:space="preserve"> PAGEREF _Toc146701273 \h </w:instrText>
        </w:r>
        <w:r w:rsidR="00BC323D">
          <w:rPr>
            <w:noProof/>
            <w:webHidden/>
          </w:rPr>
        </w:r>
        <w:r w:rsidR="00BC323D">
          <w:rPr>
            <w:noProof/>
            <w:webHidden/>
          </w:rPr>
          <w:fldChar w:fldCharType="separate"/>
        </w:r>
        <w:r w:rsidR="00395B41">
          <w:rPr>
            <w:noProof/>
            <w:webHidden/>
          </w:rPr>
          <w:t>15</w:t>
        </w:r>
        <w:r w:rsidR="00BC323D">
          <w:rPr>
            <w:noProof/>
            <w:webHidden/>
          </w:rPr>
          <w:fldChar w:fldCharType="end"/>
        </w:r>
      </w:hyperlink>
    </w:p>
    <w:p w14:paraId="2C7B54E6" w14:textId="1142F212" w:rsidR="00BC323D" w:rsidRDefault="00716085">
      <w:pPr>
        <w:pStyle w:val="TM2"/>
        <w:rPr>
          <w:rFonts w:asciiTheme="minorHAnsi" w:eastAsiaTheme="minorEastAsia" w:hAnsiTheme="minorHAnsi" w:cstheme="minorBidi"/>
          <w:b w:val="0"/>
          <w:smallCaps w:val="0"/>
          <w:noProof/>
          <w:szCs w:val="22"/>
        </w:rPr>
      </w:pPr>
      <w:hyperlink w:anchor="_Toc146701274" w:history="1">
        <w:r w:rsidR="00BC323D" w:rsidRPr="008D1BB0">
          <w:rPr>
            <w:rStyle w:val="Lienhypertexte"/>
            <w:rFonts w:ascii="Arial" w:hAnsi="Arial" w:cs="Arial"/>
            <w:noProof/>
          </w:rPr>
          <w:t>5.1 - Transmission obligatoire de l’offre sous forme dématérialisée</w:t>
        </w:r>
        <w:r w:rsidR="00BC323D">
          <w:rPr>
            <w:noProof/>
            <w:webHidden/>
          </w:rPr>
          <w:tab/>
        </w:r>
        <w:r w:rsidR="00BC323D">
          <w:rPr>
            <w:noProof/>
            <w:webHidden/>
          </w:rPr>
          <w:fldChar w:fldCharType="begin"/>
        </w:r>
        <w:r w:rsidR="00BC323D">
          <w:rPr>
            <w:noProof/>
            <w:webHidden/>
          </w:rPr>
          <w:instrText xml:space="preserve"> PAGEREF _Toc146701274 \h </w:instrText>
        </w:r>
        <w:r w:rsidR="00BC323D">
          <w:rPr>
            <w:noProof/>
            <w:webHidden/>
          </w:rPr>
        </w:r>
        <w:r w:rsidR="00BC323D">
          <w:rPr>
            <w:noProof/>
            <w:webHidden/>
          </w:rPr>
          <w:fldChar w:fldCharType="separate"/>
        </w:r>
        <w:r w:rsidR="00395B41">
          <w:rPr>
            <w:noProof/>
            <w:webHidden/>
          </w:rPr>
          <w:t>15</w:t>
        </w:r>
        <w:r w:rsidR="00BC323D">
          <w:rPr>
            <w:noProof/>
            <w:webHidden/>
          </w:rPr>
          <w:fldChar w:fldCharType="end"/>
        </w:r>
      </w:hyperlink>
    </w:p>
    <w:p w14:paraId="1274C25D" w14:textId="43A41CDD" w:rsidR="00BC323D" w:rsidRDefault="00716085">
      <w:pPr>
        <w:pStyle w:val="TM2"/>
        <w:rPr>
          <w:rFonts w:asciiTheme="minorHAnsi" w:eastAsiaTheme="minorEastAsia" w:hAnsiTheme="minorHAnsi" w:cstheme="minorBidi"/>
          <w:b w:val="0"/>
          <w:smallCaps w:val="0"/>
          <w:noProof/>
          <w:szCs w:val="22"/>
        </w:rPr>
      </w:pPr>
      <w:hyperlink w:anchor="_Toc146701275" w:history="1">
        <w:r w:rsidR="00BC323D" w:rsidRPr="008D1BB0">
          <w:rPr>
            <w:rStyle w:val="Lienhypertexte"/>
            <w:rFonts w:ascii="Arial" w:hAnsi="Arial" w:cs="Arial"/>
            <w:noProof/>
          </w:rPr>
          <w:t>5.2 - Transmission facultative d’une copie de sauvegarde</w:t>
        </w:r>
        <w:r w:rsidR="00BC323D">
          <w:rPr>
            <w:noProof/>
            <w:webHidden/>
          </w:rPr>
          <w:tab/>
        </w:r>
        <w:r w:rsidR="00BC323D">
          <w:rPr>
            <w:noProof/>
            <w:webHidden/>
          </w:rPr>
          <w:fldChar w:fldCharType="begin"/>
        </w:r>
        <w:r w:rsidR="00BC323D">
          <w:rPr>
            <w:noProof/>
            <w:webHidden/>
          </w:rPr>
          <w:instrText xml:space="preserve"> PAGEREF _Toc146701275 \h </w:instrText>
        </w:r>
        <w:r w:rsidR="00BC323D">
          <w:rPr>
            <w:noProof/>
            <w:webHidden/>
          </w:rPr>
        </w:r>
        <w:r w:rsidR="00BC323D">
          <w:rPr>
            <w:noProof/>
            <w:webHidden/>
          </w:rPr>
          <w:fldChar w:fldCharType="separate"/>
        </w:r>
        <w:r w:rsidR="00395B41">
          <w:rPr>
            <w:noProof/>
            <w:webHidden/>
          </w:rPr>
          <w:t>15</w:t>
        </w:r>
        <w:r w:rsidR="00BC323D">
          <w:rPr>
            <w:noProof/>
            <w:webHidden/>
          </w:rPr>
          <w:fldChar w:fldCharType="end"/>
        </w:r>
      </w:hyperlink>
    </w:p>
    <w:p w14:paraId="24513637" w14:textId="75403B1F" w:rsidR="00BC323D" w:rsidRDefault="00716085">
      <w:pPr>
        <w:pStyle w:val="TM2"/>
        <w:rPr>
          <w:rFonts w:asciiTheme="minorHAnsi" w:eastAsiaTheme="minorEastAsia" w:hAnsiTheme="minorHAnsi" w:cstheme="minorBidi"/>
          <w:b w:val="0"/>
          <w:smallCaps w:val="0"/>
          <w:noProof/>
          <w:szCs w:val="22"/>
        </w:rPr>
      </w:pPr>
      <w:hyperlink w:anchor="_Toc146701276" w:history="1">
        <w:r w:rsidR="00BC323D" w:rsidRPr="008D1BB0">
          <w:rPr>
            <w:rStyle w:val="Lienhypertexte"/>
            <w:rFonts w:ascii="Arial" w:hAnsi="Arial" w:cs="Arial"/>
            <w:noProof/>
          </w:rPr>
          <w:t>5.3 - Signature électronique</w:t>
        </w:r>
        <w:r w:rsidR="00BC323D">
          <w:rPr>
            <w:noProof/>
            <w:webHidden/>
          </w:rPr>
          <w:tab/>
        </w:r>
        <w:r w:rsidR="00BC323D">
          <w:rPr>
            <w:noProof/>
            <w:webHidden/>
          </w:rPr>
          <w:fldChar w:fldCharType="begin"/>
        </w:r>
        <w:r w:rsidR="00BC323D">
          <w:rPr>
            <w:noProof/>
            <w:webHidden/>
          </w:rPr>
          <w:instrText xml:space="preserve"> PAGEREF _Toc146701276 \h </w:instrText>
        </w:r>
        <w:r w:rsidR="00BC323D">
          <w:rPr>
            <w:noProof/>
            <w:webHidden/>
          </w:rPr>
        </w:r>
        <w:r w:rsidR="00BC323D">
          <w:rPr>
            <w:noProof/>
            <w:webHidden/>
          </w:rPr>
          <w:fldChar w:fldCharType="separate"/>
        </w:r>
        <w:r w:rsidR="00395B41">
          <w:rPr>
            <w:noProof/>
            <w:webHidden/>
          </w:rPr>
          <w:t>16</w:t>
        </w:r>
        <w:r w:rsidR="00BC323D">
          <w:rPr>
            <w:noProof/>
            <w:webHidden/>
          </w:rPr>
          <w:fldChar w:fldCharType="end"/>
        </w:r>
      </w:hyperlink>
    </w:p>
    <w:p w14:paraId="5A9999F2" w14:textId="0FE320E5" w:rsidR="00BC323D" w:rsidRDefault="00716085">
      <w:pPr>
        <w:pStyle w:val="TM1"/>
        <w:rPr>
          <w:rFonts w:asciiTheme="minorHAnsi" w:eastAsiaTheme="minorEastAsia" w:hAnsiTheme="minorHAnsi" w:cstheme="minorBidi"/>
          <w:b w:val="0"/>
          <w:caps w:val="0"/>
          <w:noProof/>
          <w:szCs w:val="22"/>
          <w:u w:val="none"/>
        </w:rPr>
      </w:pPr>
      <w:hyperlink w:anchor="_Toc146701277" w:history="1">
        <w:r w:rsidR="00BC323D" w:rsidRPr="008D1BB0">
          <w:rPr>
            <w:rStyle w:val="Lienhypertexte"/>
            <w:rFonts w:ascii="Arial" w:hAnsi="Arial" w:cs="Arial"/>
            <w:noProof/>
          </w:rPr>
          <w:t>Article 6 : Sélection des candidatures et jugement des offres</w:t>
        </w:r>
        <w:r w:rsidR="00BC323D">
          <w:rPr>
            <w:noProof/>
            <w:webHidden/>
          </w:rPr>
          <w:tab/>
        </w:r>
        <w:r w:rsidR="00BC323D">
          <w:rPr>
            <w:noProof/>
            <w:webHidden/>
          </w:rPr>
          <w:fldChar w:fldCharType="begin"/>
        </w:r>
        <w:r w:rsidR="00BC323D">
          <w:rPr>
            <w:noProof/>
            <w:webHidden/>
          </w:rPr>
          <w:instrText xml:space="preserve"> PAGEREF _Toc146701277 \h </w:instrText>
        </w:r>
        <w:r w:rsidR="00BC323D">
          <w:rPr>
            <w:noProof/>
            <w:webHidden/>
          </w:rPr>
        </w:r>
        <w:r w:rsidR="00BC323D">
          <w:rPr>
            <w:noProof/>
            <w:webHidden/>
          </w:rPr>
          <w:fldChar w:fldCharType="separate"/>
        </w:r>
        <w:r w:rsidR="00395B41">
          <w:rPr>
            <w:noProof/>
            <w:webHidden/>
          </w:rPr>
          <w:t>17</w:t>
        </w:r>
        <w:r w:rsidR="00BC323D">
          <w:rPr>
            <w:noProof/>
            <w:webHidden/>
          </w:rPr>
          <w:fldChar w:fldCharType="end"/>
        </w:r>
      </w:hyperlink>
    </w:p>
    <w:p w14:paraId="51B3BB12" w14:textId="7C9373A1" w:rsidR="00BC323D" w:rsidRDefault="00716085">
      <w:pPr>
        <w:pStyle w:val="TM2"/>
        <w:rPr>
          <w:rFonts w:asciiTheme="minorHAnsi" w:eastAsiaTheme="minorEastAsia" w:hAnsiTheme="minorHAnsi" w:cstheme="minorBidi"/>
          <w:b w:val="0"/>
          <w:smallCaps w:val="0"/>
          <w:noProof/>
          <w:szCs w:val="22"/>
        </w:rPr>
      </w:pPr>
      <w:hyperlink w:anchor="_Toc146701278" w:history="1">
        <w:r w:rsidR="00BC323D" w:rsidRPr="008D1BB0">
          <w:rPr>
            <w:rStyle w:val="Lienhypertexte"/>
            <w:rFonts w:ascii="Arial" w:hAnsi="Arial" w:cs="Arial"/>
            <w:noProof/>
          </w:rPr>
          <w:t>6.1 - Etude de la candidature</w:t>
        </w:r>
        <w:r w:rsidR="00BC323D">
          <w:rPr>
            <w:noProof/>
            <w:webHidden/>
          </w:rPr>
          <w:tab/>
        </w:r>
        <w:r w:rsidR="00BC323D">
          <w:rPr>
            <w:noProof/>
            <w:webHidden/>
          </w:rPr>
          <w:fldChar w:fldCharType="begin"/>
        </w:r>
        <w:r w:rsidR="00BC323D">
          <w:rPr>
            <w:noProof/>
            <w:webHidden/>
          </w:rPr>
          <w:instrText xml:space="preserve"> PAGEREF _Toc146701278 \h </w:instrText>
        </w:r>
        <w:r w:rsidR="00BC323D">
          <w:rPr>
            <w:noProof/>
            <w:webHidden/>
          </w:rPr>
        </w:r>
        <w:r w:rsidR="00BC323D">
          <w:rPr>
            <w:noProof/>
            <w:webHidden/>
          </w:rPr>
          <w:fldChar w:fldCharType="separate"/>
        </w:r>
        <w:r w:rsidR="00395B41">
          <w:rPr>
            <w:noProof/>
            <w:webHidden/>
          </w:rPr>
          <w:t>17</w:t>
        </w:r>
        <w:r w:rsidR="00BC323D">
          <w:rPr>
            <w:noProof/>
            <w:webHidden/>
          </w:rPr>
          <w:fldChar w:fldCharType="end"/>
        </w:r>
      </w:hyperlink>
    </w:p>
    <w:p w14:paraId="771C796D" w14:textId="70168564" w:rsidR="00BC323D" w:rsidRDefault="00716085">
      <w:pPr>
        <w:pStyle w:val="TM2"/>
        <w:rPr>
          <w:rFonts w:asciiTheme="minorHAnsi" w:eastAsiaTheme="minorEastAsia" w:hAnsiTheme="minorHAnsi" w:cstheme="minorBidi"/>
          <w:b w:val="0"/>
          <w:smallCaps w:val="0"/>
          <w:noProof/>
          <w:szCs w:val="22"/>
        </w:rPr>
      </w:pPr>
      <w:hyperlink w:anchor="_Toc146701279" w:history="1">
        <w:r w:rsidR="00BC323D" w:rsidRPr="008D1BB0">
          <w:rPr>
            <w:rStyle w:val="Lienhypertexte"/>
            <w:rFonts w:ascii="Arial" w:hAnsi="Arial" w:cs="Arial"/>
            <w:noProof/>
          </w:rPr>
          <w:t>6.2 - Etude des offres</w:t>
        </w:r>
        <w:r w:rsidR="00BC323D">
          <w:rPr>
            <w:noProof/>
            <w:webHidden/>
          </w:rPr>
          <w:tab/>
        </w:r>
        <w:r w:rsidR="00BC323D">
          <w:rPr>
            <w:noProof/>
            <w:webHidden/>
          </w:rPr>
          <w:fldChar w:fldCharType="begin"/>
        </w:r>
        <w:r w:rsidR="00BC323D">
          <w:rPr>
            <w:noProof/>
            <w:webHidden/>
          </w:rPr>
          <w:instrText xml:space="preserve"> PAGEREF _Toc146701279 \h </w:instrText>
        </w:r>
        <w:r w:rsidR="00BC323D">
          <w:rPr>
            <w:noProof/>
            <w:webHidden/>
          </w:rPr>
        </w:r>
        <w:r w:rsidR="00BC323D">
          <w:rPr>
            <w:noProof/>
            <w:webHidden/>
          </w:rPr>
          <w:fldChar w:fldCharType="separate"/>
        </w:r>
        <w:r w:rsidR="00395B41">
          <w:rPr>
            <w:noProof/>
            <w:webHidden/>
          </w:rPr>
          <w:t>17</w:t>
        </w:r>
        <w:r w:rsidR="00BC323D">
          <w:rPr>
            <w:noProof/>
            <w:webHidden/>
          </w:rPr>
          <w:fldChar w:fldCharType="end"/>
        </w:r>
      </w:hyperlink>
    </w:p>
    <w:p w14:paraId="1A6B4D46" w14:textId="7787D841" w:rsidR="00BC323D" w:rsidRDefault="00716085">
      <w:pPr>
        <w:pStyle w:val="TM1"/>
        <w:rPr>
          <w:rFonts w:asciiTheme="minorHAnsi" w:eastAsiaTheme="minorEastAsia" w:hAnsiTheme="minorHAnsi" w:cstheme="minorBidi"/>
          <w:b w:val="0"/>
          <w:caps w:val="0"/>
          <w:noProof/>
          <w:szCs w:val="22"/>
          <w:u w:val="none"/>
        </w:rPr>
      </w:pPr>
      <w:hyperlink w:anchor="_Toc146701280" w:history="1">
        <w:r w:rsidR="00BC323D" w:rsidRPr="008D1BB0">
          <w:rPr>
            <w:rStyle w:val="Lienhypertexte"/>
            <w:rFonts w:ascii="Arial" w:hAnsi="Arial" w:cs="Arial"/>
            <w:noProof/>
          </w:rPr>
          <w:t>Article 7 : Attribution du marché</w:t>
        </w:r>
        <w:r w:rsidR="00BC323D">
          <w:rPr>
            <w:noProof/>
            <w:webHidden/>
          </w:rPr>
          <w:tab/>
        </w:r>
        <w:r w:rsidR="00BC323D">
          <w:rPr>
            <w:noProof/>
            <w:webHidden/>
          </w:rPr>
          <w:fldChar w:fldCharType="begin"/>
        </w:r>
        <w:r w:rsidR="00BC323D">
          <w:rPr>
            <w:noProof/>
            <w:webHidden/>
          </w:rPr>
          <w:instrText xml:space="preserve"> PAGEREF _Toc146701280 \h </w:instrText>
        </w:r>
        <w:r w:rsidR="00BC323D">
          <w:rPr>
            <w:noProof/>
            <w:webHidden/>
          </w:rPr>
        </w:r>
        <w:r w:rsidR="00BC323D">
          <w:rPr>
            <w:noProof/>
            <w:webHidden/>
          </w:rPr>
          <w:fldChar w:fldCharType="separate"/>
        </w:r>
        <w:r w:rsidR="00395B41">
          <w:rPr>
            <w:noProof/>
            <w:webHidden/>
          </w:rPr>
          <w:t>19</w:t>
        </w:r>
        <w:r w:rsidR="00BC323D">
          <w:rPr>
            <w:noProof/>
            <w:webHidden/>
          </w:rPr>
          <w:fldChar w:fldCharType="end"/>
        </w:r>
      </w:hyperlink>
    </w:p>
    <w:p w14:paraId="218047E1" w14:textId="1AD4B055" w:rsidR="00BC323D" w:rsidRDefault="00716085">
      <w:pPr>
        <w:pStyle w:val="TM2"/>
        <w:rPr>
          <w:rFonts w:asciiTheme="minorHAnsi" w:eastAsiaTheme="minorEastAsia" w:hAnsiTheme="minorHAnsi" w:cstheme="minorBidi"/>
          <w:b w:val="0"/>
          <w:smallCaps w:val="0"/>
          <w:noProof/>
          <w:szCs w:val="22"/>
        </w:rPr>
      </w:pPr>
      <w:hyperlink w:anchor="_Toc146701281" w:history="1">
        <w:r w:rsidR="00BC323D" w:rsidRPr="008D1BB0">
          <w:rPr>
            <w:rStyle w:val="Lienhypertexte"/>
            <w:rFonts w:ascii="Arial" w:hAnsi="Arial" w:cs="Arial"/>
            <w:noProof/>
          </w:rPr>
          <w:t>7.1 - Remise des attestations fiscales et sociales</w:t>
        </w:r>
        <w:r w:rsidR="00BC323D">
          <w:rPr>
            <w:noProof/>
            <w:webHidden/>
          </w:rPr>
          <w:tab/>
        </w:r>
        <w:r w:rsidR="00BC323D">
          <w:rPr>
            <w:noProof/>
            <w:webHidden/>
          </w:rPr>
          <w:fldChar w:fldCharType="begin"/>
        </w:r>
        <w:r w:rsidR="00BC323D">
          <w:rPr>
            <w:noProof/>
            <w:webHidden/>
          </w:rPr>
          <w:instrText xml:space="preserve"> PAGEREF _Toc146701281 \h </w:instrText>
        </w:r>
        <w:r w:rsidR="00BC323D">
          <w:rPr>
            <w:noProof/>
            <w:webHidden/>
          </w:rPr>
        </w:r>
        <w:r w:rsidR="00BC323D">
          <w:rPr>
            <w:noProof/>
            <w:webHidden/>
          </w:rPr>
          <w:fldChar w:fldCharType="separate"/>
        </w:r>
        <w:r w:rsidR="00395B41">
          <w:rPr>
            <w:noProof/>
            <w:webHidden/>
          </w:rPr>
          <w:t>19</w:t>
        </w:r>
        <w:r w:rsidR="00BC323D">
          <w:rPr>
            <w:noProof/>
            <w:webHidden/>
          </w:rPr>
          <w:fldChar w:fldCharType="end"/>
        </w:r>
      </w:hyperlink>
    </w:p>
    <w:p w14:paraId="51524739" w14:textId="2413D022" w:rsidR="00BC323D" w:rsidRDefault="00716085">
      <w:pPr>
        <w:pStyle w:val="TM2"/>
        <w:rPr>
          <w:rFonts w:asciiTheme="minorHAnsi" w:eastAsiaTheme="minorEastAsia" w:hAnsiTheme="minorHAnsi" w:cstheme="minorBidi"/>
          <w:b w:val="0"/>
          <w:smallCaps w:val="0"/>
          <w:noProof/>
          <w:szCs w:val="22"/>
        </w:rPr>
      </w:pPr>
      <w:hyperlink w:anchor="_Toc146701282" w:history="1">
        <w:r w:rsidR="00BC323D" w:rsidRPr="008D1BB0">
          <w:rPr>
            <w:rStyle w:val="Lienhypertexte"/>
            <w:rFonts w:ascii="Arial" w:hAnsi="Arial" w:cs="Arial"/>
            <w:noProof/>
          </w:rPr>
          <w:t>7.2 - Remise de l’Acte d’Engagement signé</w:t>
        </w:r>
        <w:r w:rsidR="00BC323D">
          <w:rPr>
            <w:noProof/>
            <w:webHidden/>
          </w:rPr>
          <w:tab/>
        </w:r>
        <w:r w:rsidR="00BC323D">
          <w:rPr>
            <w:noProof/>
            <w:webHidden/>
          </w:rPr>
          <w:fldChar w:fldCharType="begin"/>
        </w:r>
        <w:r w:rsidR="00BC323D">
          <w:rPr>
            <w:noProof/>
            <w:webHidden/>
          </w:rPr>
          <w:instrText xml:space="preserve"> PAGEREF _Toc146701282 \h </w:instrText>
        </w:r>
        <w:r w:rsidR="00BC323D">
          <w:rPr>
            <w:noProof/>
            <w:webHidden/>
          </w:rPr>
        </w:r>
        <w:r w:rsidR="00BC323D">
          <w:rPr>
            <w:noProof/>
            <w:webHidden/>
          </w:rPr>
          <w:fldChar w:fldCharType="separate"/>
        </w:r>
        <w:r w:rsidR="00395B41">
          <w:rPr>
            <w:noProof/>
            <w:webHidden/>
          </w:rPr>
          <w:t>20</w:t>
        </w:r>
        <w:r w:rsidR="00BC323D">
          <w:rPr>
            <w:noProof/>
            <w:webHidden/>
          </w:rPr>
          <w:fldChar w:fldCharType="end"/>
        </w:r>
      </w:hyperlink>
    </w:p>
    <w:p w14:paraId="5C83304B" w14:textId="3C47BEA2" w:rsidR="00BC323D" w:rsidRDefault="00716085">
      <w:pPr>
        <w:pStyle w:val="TM2"/>
        <w:rPr>
          <w:rFonts w:asciiTheme="minorHAnsi" w:eastAsiaTheme="minorEastAsia" w:hAnsiTheme="minorHAnsi" w:cstheme="minorBidi"/>
          <w:b w:val="0"/>
          <w:smallCaps w:val="0"/>
          <w:noProof/>
          <w:szCs w:val="22"/>
        </w:rPr>
      </w:pPr>
      <w:hyperlink w:anchor="_Toc146701283" w:history="1">
        <w:r w:rsidR="00BC323D" w:rsidRPr="008D1BB0">
          <w:rPr>
            <w:rStyle w:val="Lienhypertexte"/>
            <w:rFonts w:ascii="Arial" w:hAnsi="Arial" w:cs="Arial"/>
            <w:noProof/>
          </w:rPr>
          <w:t>7.4 - Information aux candidats non retenus</w:t>
        </w:r>
        <w:r w:rsidR="00BC323D">
          <w:rPr>
            <w:noProof/>
            <w:webHidden/>
          </w:rPr>
          <w:tab/>
        </w:r>
        <w:r w:rsidR="00BC323D">
          <w:rPr>
            <w:noProof/>
            <w:webHidden/>
          </w:rPr>
          <w:fldChar w:fldCharType="begin"/>
        </w:r>
        <w:r w:rsidR="00BC323D">
          <w:rPr>
            <w:noProof/>
            <w:webHidden/>
          </w:rPr>
          <w:instrText xml:space="preserve"> PAGEREF _Toc146701283 \h </w:instrText>
        </w:r>
        <w:r w:rsidR="00BC323D">
          <w:rPr>
            <w:noProof/>
            <w:webHidden/>
          </w:rPr>
        </w:r>
        <w:r w:rsidR="00BC323D">
          <w:rPr>
            <w:noProof/>
            <w:webHidden/>
          </w:rPr>
          <w:fldChar w:fldCharType="separate"/>
        </w:r>
        <w:r w:rsidR="00395B41">
          <w:rPr>
            <w:noProof/>
            <w:webHidden/>
          </w:rPr>
          <w:t>21</w:t>
        </w:r>
        <w:r w:rsidR="00BC323D">
          <w:rPr>
            <w:noProof/>
            <w:webHidden/>
          </w:rPr>
          <w:fldChar w:fldCharType="end"/>
        </w:r>
      </w:hyperlink>
    </w:p>
    <w:p w14:paraId="2FE09E3D" w14:textId="056343FB" w:rsidR="00BC323D" w:rsidRDefault="00716085">
      <w:pPr>
        <w:pStyle w:val="TM2"/>
        <w:rPr>
          <w:rFonts w:asciiTheme="minorHAnsi" w:eastAsiaTheme="minorEastAsia" w:hAnsiTheme="minorHAnsi" w:cstheme="minorBidi"/>
          <w:b w:val="0"/>
          <w:smallCaps w:val="0"/>
          <w:noProof/>
          <w:szCs w:val="22"/>
        </w:rPr>
      </w:pPr>
      <w:hyperlink w:anchor="_Toc146701284" w:history="1">
        <w:r w:rsidR="00BC323D" w:rsidRPr="008D1BB0">
          <w:rPr>
            <w:rStyle w:val="Lienhypertexte"/>
            <w:rFonts w:ascii="Arial" w:hAnsi="Arial" w:cs="Arial"/>
            <w:noProof/>
          </w:rPr>
          <w:t>7.5 - Notification</w:t>
        </w:r>
        <w:r w:rsidR="00BC323D">
          <w:rPr>
            <w:noProof/>
            <w:webHidden/>
          </w:rPr>
          <w:tab/>
        </w:r>
        <w:r w:rsidR="00BC323D">
          <w:rPr>
            <w:noProof/>
            <w:webHidden/>
          </w:rPr>
          <w:fldChar w:fldCharType="begin"/>
        </w:r>
        <w:r w:rsidR="00BC323D">
          <w:rPr>
            <w:noProof/>
            <w:webHidden/>
          </w:rPr>
          <w:instrText xml:space="preserve"> PAGEREF _Toc146701284 \h </w:instrText>
        </w:r>
        <w:r w:rsidR="00BC323D">
          <w:rPr>
            <w:noProof/>
            <w:webHidden/>
          </w:rPr>
        </w:r>
        <w:r w:rsidR="00BC323D">
          <w:rPr>
            <w:noProof/>
            <w:webHidden/>
          </w:rPr>
          <w:fldChar w:fldCharType="separate"/>
        </w:r>
        <w:r w:rsidR="00395B41">
          <w:rPr>
            <w:noProof/>
            <w:webHidden/>
          </w:rPr>
          <w:t>21</w:t>
        </w:r>
        <w:r w:rsidR="00BC323D">
          <w:rPr>
            <w:noProof/>
            <w:webHidden/>
          </w:rPr>
          <w:fldChar w:fldCharType="end"/>
        </w:r>
      </w:hyperlink>
    </w:p>
    <w:p w14:paraId="572360B4" w14:textId="742F9603" w:rsidR="00BC323D" w:rsidRDefault="00716085">
      <w:pPr>
        <w:pStyle w:val="TM1"/>
        <w:rPr>
          <w:rFonts w:asciiTheme="minorHAnsi" w:eastAsiaTheme="minorEastAsia" w:hAnsiTheme="minorHAnsi" w:cstheme="minorBidi"/>
          <w:b w:val="0"/>
          <w:caps w:val="0"/>
          <w:noProof/>
          <w:szCs w:val="22"/>
          <w:u w:val="none"/>
        </w:rPr>
      </w:pPr>
      <w:hyperlink w:anchor="_Toc146701285" w:history="1">
        <w:r w:rsidR="00BC323D" w:rsidRPr="008D1BB0">
          <w:rPr>
            <w:rStyle w:val="Lienhypertexte"/>
            <w:rFonts w:ascii="Arial" w:hAnsi="Arial" w:cs="Arial"/>
            <w:noProof/>
          </w:rPr>
          <w:t>Article 8 : Renseignements complémentaires</w:t>
        </w:r>
        <w:r w:rsidR="00BC323D">
          <w:rPr>
            <w:noProof/>
            <w:webHidden/>
          </w:rPr>
          <w:tab/>
        </w:r>
        <w:r w:rsidR="00BC323D">
          <w:rPr>
            <w:noProof/>
            <w:webHidden/>
          </w:rPr>
          <w:fldChar w:fldCharType="begin"/>
        </w:r>
        <w:r w:rsidR="00BC323D">
          <w:rPr>
            <w:noProof/>
            <w:webHidden/>
          </w:rPr>
          <w:instrText xml:space="preserve"> PAGEREF _Toc146701285 \h </w:instrText>
        </w:r>
        <w:r w:rsidR="00BC323D">
          <w:rPr>
            <w:noProof/>
            <w:webHidden/>
          </w:rPr>
        </w:r>
        <w:r w:rsidR="00BC323D">
          <w:rPr>
            <w:noProof/>
            <w:webHidden/>
          </w:rPr>
          <w:fldChar w:fldCharType="separate"/>
        </w:r>
        <w:r w:rsidR="00395B41">
          <w:rPr>
            <w:noProof/>
            <w:webHidden/>
          </w:rPr>
          <w:t>21</w:t>
        </w:r>
        <w:r w:rsidR="00BC323D">
          <w:rPr>
            <w:noProof/>
            <w:webHidden/>
          </w:rPr>
          <w:fldChar w:fldCharType="end"/>
        </w:r>
      </w:hyperlink>
    </w:p>
    <w:p w14:paraId="0341AB5E" w14:textId="32C020A6" w:rsidR="00BC323D" w:rsidRDefault="00716085">
      <w:pPr>
        <w:pStyle w:val="TM1"/>
        <w:rPr>
          <w:rFonts w:asciiTheme="minorHAnsi" w:eastAsiaTheme="minorEastAsia" w:hAnsiTheme="minorHAnsi" w:cstheme="minorBidi"/>
          <w:b w:val="0"/>
          <w:caps w:val="0"/>
          <w:noProof/>
          <w:szCs w:val="22"/>
          <w:u w:val="none"/>
        </w:rPr>
      </w:pPr>
      <w:hyperlink w:anchor="_Toc146701286" w:history="1">
        <w:r w:rsidR="00BC323D" w:rsidRPr="008D1BB0">
          <w:rPr>
            <w:rStyle w:val="Lienhypertexte"/>
            <w:rFonts w:ascii="Arial" w:hAnsi="Arial" w:cs="Arial"/>
            <w:noProof/>
          </w:rPr>
          <w:t>Article 9 : Litiges</w:t>
        </w:r>
        <w:r w:rsidR="00BC323D">
          <w:rPr>
            <w:noProof/>
            <w:webHidden/>
          </w:rPr>
          <w:tab/>
        </w:r>
        <w:r w:rsidR="00BC323D">
          <w:rPr>
            <w:noProof/>
            <w:webHidden/>
          </w:rPr>
          <w:fldChar w:fldCharType="begin"/>
        </w:r>
        <w:r w:rsidR="00BC323D">
          <w:rPr>
            <w:noProof/>
            <w:webHidden/>
          </w:rPr>
          <w:instrText xml:space="preserve"> PAGEREF _Toc146701286 \h </w:instrText>
        </w:r>
        <w:r w:rsidR="00BC323D">
          <w:rPr>
            <w:noProof/>
            <w:webHidden/>
          </w:rPr>
        </w:r>
        <w:r w:rsidR="00BC323D">
          <w:rPr>
            <w:noProof/>
            <w:webHidden/>
          </w:rPr>
          <w:fldChar w:fldCharType="separate"/>
        </w:r>
        <w:r w:rsidR="00395B41">
          <w:rPr>
            <w:noProof/>
            <w:webHidden/>
          </w:rPr>
          <w:t>21</w:t>
        </w:r>
        <w:r w:rsidR="00BC323D">
          <w:rPr>
            <w:noProof/>
            <w:webHidden/>
          </w:rPr>
          <w:fldChar w:fldCharType="end"/>
        </w:r>
      </w:hyperlink>
    </w:p>
    <w:p w14:paraId="6D3804E1" w14:textId="21E790BB" w:rsidR="00E42013" w:rsidRPr="008F3DD4" w:rsidRDefault="00E46531" w:rsidP="000F2163">
      <w:pPr>
        <w:jc w:val="center"/>
        <w:rPr>
          <w:rFonts w:ascii="Arial" w:hAnsi="Arial" w:cs="Arial"/>
          <w:szCs w:val="22"/>
        </w:rPr>
      </w:pPr>
      <w:r w:rsidRPr="008F3DD4">
        <w:rPr>
          <w:rFonts w:ascii="Arial" w:hAnsi="Arial" w:cs="Arial"/>
          <w:szCs w:val="22"/>
        </w:rPr>
        <w:fldChar w:fldCharType="end"/>
      </w:r>
      <w:r w:rsidRPr="008F3DD4">
        <w:rPr>
          <w:rFonts w:ascii="Arial" w:hAnsi="Arial" w:cs="Arial"/>
          <w:color w:val="FF0000"/>
          <w:szCs w:val="22"/>
        </w:rPr>
        <w:br w:type="page"/>
      </w:r>
    </w:p>
    <w:p w14:paraId="19202B32" w14:textId="77777777" w:rsidR="00E46531" w:rsidRPr="008F3DD4" w:rsidRDefault="00E46531" w:rsidP="00E82327">
      <w:pPr>
        <w:pStyle w:val="Titre1"/>
        <w:shd w:val="clear" w:color="auto" w:fill="D9D9D9" w:themeFill="background1" w:themeFillShade="D9"/>
        <w:rPr>
          <w:rFonts w:ascii="Arial" w:hAnsi="Arial" w:cs="Arial"/>
          <w:bCs/>
          <w:sz w:val="22"/>
          <w:szCs w:val="22"/>
        </w:rPr>
      </w:pPr>
      <w:bookmarkStart w:id="0" w:name="_Toc146701254"/>
      <w:r w:rsidRPr="008F3DD4">
        <w:rPr>
          <w:rFonts w:ascii="Arial" w:hAnsi="Arial" w:cs="Arial"/>
          <w:bCs/>
          <w:sz w:val="22"/>
          <w:szCs w:val="22"/>
        </w:rPr>
        <w:lastRenderedPageBreak/>
        <w:t>Article premier : Objet et étendue de la consultation</w:t>
      </w:r>
      <w:bookmarkEnd w:id="0"/>
    </w:p>
    <w:p w14:paraId="0225CF98" w14:textId="65F1ABBF" w:rsidR="009E6137" w:rsidRPr="00230456" w:rsidRDefault="009E6137" w:rsidP="00E82327">
      <w:pPr>
        <w:pStyle w:val="Titre2"/>
        <w:pBdr>
          <w:bottom w:val="single" w:sz="4" w:space="1" w:color="auto"/>
        </w:pBdr>
        <w:spacing w:after="0"/>
        <w:ind w:left="0"/>
        <w:rPr>
          <w:rFonts w:ascii="Arial" w:hAnsi="Arial" w:cs="Arial"/>
          <w:szCs w:val="22"/>
        </w:rPr>
      </w:pPr>
      <w:bookmarkStart w:id="1" w:name="_Toc353890488"/>
      <w:bookmarkStart w:id="2" w:name="_Toc361221626"/>
      <w:bookmarkStart w:id="3" w:name="_Toc46244147"/>
      <w:bookmarkStart w:id="4" w:name="_Toc146701255"/>
      <w:r w:rsidRPr="00230456">
        <w:rPr>
          <w:rFonts w:ascii="Arial" w:hAnsi="Arial" w:cs="Arial"/>
          <w:szCs w:val="22"/>
        </w:rPr>
        <w:t>1.1 - Objet de la consultation</w:t>
      </w:r>
      <w:bookmarkEnd w:id="1"/>
      <w:bookmarkEnd w:id="2"/>
      <w:bookmarkEnd w:id="3"/>
      <w:bookmarkEnd w:id="4"/>
    </w:p>
    <w:p w14:paraId="78D531EB" w14:textId="77777777" w:rsidR="001374BE" w:rsidRPr="00C75D76" w:rsidRDefault="001374BE" w:rsidP="001374BE">
      <w:pPr>
        <w:pStyle w:val="western"/>
        <w:spacing w:after="159" w:line="259" w:lineRule="auto"/>
        <w:rPr>
          <w:lang w:val="fr-FR"/>
        </w:rPr>
      </w:pPr>
      <w:r w:rsidRPr="00C75D76">
        <w:rPr>
          <w:lang w:val="fr-FR"/>
        </w:rPr>
        <w:t xml:space="preserve">Le présent marché a pour objet de confier au Prestataire une mission relative à la conduite, à la surveillance et à la réalisation de la maintenance de niveaux 1 à 4 (norme AFNOR FDX 60-000) des installations techniques </w:t>
      </w:r>
      <w:r>
        <w:rPr>
          <w:lang w:val="fr-FR"/>
        </w:rPr>
        <w:t>du site correspondant au</w:t>
      </w:r>
      <w:r w:rsidRPr="00C75D76">
        <w:rPr>
          <w:lang w:val="fr-FR"/>
        </w:rPr>
        <w:t xml:space="preserve"> périmètre </w:t>
      </w:r>
      <w:r>
        <w:rPr>
          <w:lang w:val="fr-FR"/>
        </w:rPr>
        <w:t>de chaque lot</w:t>
      </w:r>
      <w:r w:rsidRPr="00C75D76">
        <w:rPr>
          <w:lang w:val="fr-FR"/>
        </w:rPr>
        <w:t xml:space="preserve">. </w:t>
      </w:r>
    </w:p>
    <w:p w14:paraId="58854D16" w14:textId="47FC675A" w:rsidR="00C87729" w:rsidRDefault="00C87729" w:rsidP="00C87729">
      <w:pPr>
        <w:pStyle w:val="Normal2"/>
        <w:ind w:left="0" w:firstLine="0"/>
        <w:rPr>
          <w:rFonts w:ascii="Arial" w:hAnsi="Arial" w:cs="Arial"/>
          <w:szCs w:val="22"/>
        </w:rPr>
      </w:pPr>
    </w:p>
    <w:p w14:paraId="3915D05F" w14:textId="58255611" w:rsidR="001374BE" w:rsidRDefault="001374BE" w:rsidP="00C87729">
      <w:pPr>
        <w:pStyle w:val="Normal2"/>
        <w:ind w:left="0" w:firstLine="0"/>
        <w:rPr>
          <w:rFonts w:ascii="Arial" w:hAnsi="Arial" w:cs="Arial"/>
          <w:szCs w:val="22"/>
        </w:rPr>
      </w:pPr>
      <w:r>
        <w:rPr>
          <w:rFonts w:ascii="Arial" w:hAnsi="Arial" w:cs="Arial"/>
          <w:szCs w:val="22"/>
        </w:rPr>
        <w:t>Pour le lot 01, le site est celui du siège de la CPAM du Rhône – dit « ZOLA ». Il représente une SHON d’une surface d’environ 15 000m²</w:t>
      </w:r>
    </w:p>
    <w:p w14:paraId="0322B0BB" w14:textId="5AE5C5C6" w:rsidR="001374BE" w:rsidRDefault="001374BE" w:rsidP="001374BE">
      <w:pPr>
        <w:pStyle w:val="Normal2"/>
        <w:ind w:left="0" w:firstLine="0"/>
        <w:rPr>
          <w:rFonts w:ascii="Arial" w:hAnsi="Arial" w:cs="Arial"/>
          <w:szCs w:val="22"/>
        </w:rPr>
      </w:pPr>
      <w:r>
        <w:rPr>
          <w:rFonts w:ascii="Arial" w:hAnsi="Arial" w:cs="Arial"/>
          <w:szCs w:val="22"/>
        </w:rPr>
        <w:t>Pour le lot 02, le site est celui de la Fédération d’Aubigby – dit « FEDE ». Il représente une SHON d’une surface d’environ 10 000m²</w:t>
      </w:r>
    </w:p>
    <w:p w14:paraId="2B63ABA9" w14:textId="6B02F462" w:rsidR="001374BE" w:rsidRPr="00301002" w:rsidRDefault="001374BE" w:rsidP="00C87729">
      <w:pPr>
        <w:pStyle w:val="Normal2"/>
        <w:ind w:left="0" w:firstLine="0"/>
        <w:rPr>
          <w:rFonts w:ascii="Arial" w:hAnsi="Arial" w:cs="Arial"/>
          <w:szCs w:val="22"/>
        </w:rPr>
      </w:pPr>
    </w:p>
    <w:p w14:paraId="5EB31926" w14:textId="77777777" w:rsidR="00C87729" w:rsidRDefault="00C87729" w:rsidP="00C87729">
      <w:pPr>
        <w:pStyle w:val="Normal2"/>
        <w:tabs>
          <w:tab w:val="left" w:pos="284"/>
          <w:tab w:val="left" w:pos="6096"/>
        </w:tabs>
        <w:spacing w:line="240" w:lineRule="exact"/>
        <w:ind w:left="0" w:firstLine="0"/>
        <w:rPr>
          <w:rFonts w:ascii="Arial" w:hAnsi="Arial" w:cs="Arial"/>
          <w:szCs w:val="22"/>
        </w:rPr>
      </w:pPr>
    </w:p>
    <w:p w14:paraId="699F5459" w14:textId="7F2F890B" w:rsidR="0052438F" w:rsidRDefault="000F2163" w:rsidP="00C87729">
      <w:pPr>
        <w:pStyle w:val="Normal2"/>
        <w:tabs>
          <w:tab w:val="left" w:pos="284"/>
          <w:tab w:val="left" w:pos="6096"/>
        </w:tabs>
        <w:spacing w:line="240" w:lineRule="exact"/>
        <w:ind w:left="0" w:firstLine="0"/>
        <w:rPr>
          <w:rFonts w:ascii="Arial" w:hAnsi="Arial" w:cs="Arial"/>
          <w:szCs w:val="22"/>
        </w:rPr>
      </w:pPr>
      <w:r w:rsidRPr="000F2163">
        <w:rPr>
          <w:rFonts w:ascii="Arial" w:hAnsi="Arial" w:cs="Arial"/>
          <w:szCs w:val="22"/>
        </w:rPr>
        <w:t>Le présent marché couvre l’ensemble des domaines suivants :</w:t>
      </w:r>
    </w:p>
    <w:p w14:paraId="5DA966ED" w14:textId="77777777" w:rsidR="00C87729" w:rsidRPr="000F2163" w:rsidRDefault="00C87729" w:rsidP="00C87729">
      <w:pPr>
        <w:pStyle w:val="Normal2"/>
        <w:tabs>
          <w:tab w:val="left" w:pos="284"/>
          <w:tab w:val="left" w:pos="6096"/>
        </w:tabs>
        <w:spacing w:line="240" w:lineRule="exact"/>
        <w:ind w:left="0" w:firstLine="0"/>
        <w:rPr>
          <w:rFonts w:ascii="Arial" w:hAnsi="Arial" w:cs="Arial"/>
          <w:szCs w:val="22"/>
        </w:rPr>
      </w:pPr>
    </w:p>
    <w:p w14:paraId="2073B838" w14:textId="77777777" w:rsidR="0052438F" w:rsidRPr="0052438F" w:rsidRDefault="0052438F" w:rsidP="006D5FEE">
      <w:pPr>
        <w:pStyle w:val="Paragraphedeliste"/>
        <w:numPr>
          <w:ilvl w:val="0"/>
          <w:numId w:val="20"/>
        </w:numPr>
        <w:ind w:left="714" w:hanging="357"/>
        <w:jc w:val="both"/>
        <w:rPr>
          <w:rFonts w:ascii="Arial" w:hAnsi="Arial" w:cs="Arial"/>
        </w:rPr>
      </w:pPr>
      <w:r w:rsidRPr="0052438F">
        <w:rPr>
          <w:rFonts w:ascii="Arial" w:hAnsi="Arial" w:cs="Arial"/>
        </w:rPr>
        <w:t>Chauffage, ventilation, climatisation et désenfumage,</w:t>
      </w:r>
    </w:p>
    <w:p w14:paraId="126F06AD" w14:textId="77777777" w:rsidR="0052438F" w:rsidRPr="0052438F" w:rsidRDefault="0052438F" w:rsidP="006D5FEE">
      <w:pPr>
        <w:pStyle w:val="Paragraphedeliste"/>
        <w:numPr>
          <w:ilvl w:val="0"/>
          <w:numId w:val="20"/>
        </w:numPr>
        <w:ind w:left="714" w:hanging="357"/>
        <w:jc w:val="both"/>
        <w:rPr>
          <w:rFonts w:ascii="Arial" w:hAnsi="Arial" w:cs="Arial"/>
        </w:rPr>
      </w:pPr>
      <w:r w:rsidRPr="0052438F">
        <w:rPr>
          <w:rFonts w:ascii="Arial" w:hAnsi="Arial" w:cs="Arial"/>
        </w:rPr>
        <w:t>Courants forts,</w:t>
      </w:r>
    </w:p>
    <w:p w14:paraId="485FD584" w14:textId="77777777" w:rsidR="0052438F" w:rsidRPr="0052438F" w:rsidRDefault="0052438F" w:rsidP="006D5FEE">
      <w:pPr>
        <w:pStyle w:val="Paragraphedeliste"/>
        <w:numPr>
          <w:ilvl w:val="0"/>
          <w:numId w:val="20"/>
        </w:numPr>
        <w:ind w:left="714" w:hanging="357"/>
        <w:jc w:val="both"/>
        <w:rPr>
          <w:rFonts w:ascii="Arial" w:hAnsi="Arial" w:cs="Arial"/>
        </w:rPr>
      </w:pPr>
      <w:r w:rsidRPr="0052438F">
        <w:rPr>
          <w:rFonts w:ascii="Arial" w:hAnsi="Arial" w:cs="Arial"/>
        </w:rPr>
        <w:t>GTB / GTC,</w:t>
      </w:r>
    </w:p>
    <w:p w14:paraId="1F8F0B69" w14:textId="77777777" w:rsidR="0052438F" w:rsidRPr="0052438F" w:rsidRDefault="0052438F" w:rsidP="006D5FEE">
      <w:pPr>
        <w:pStyle w:val="Paragraphedeliste"/>
        <w:numPr>
          <w:ilvl w:val="0"/>
          <w:numId w:val="20"/>
        </w:numPr>
        <w:ind w:left="714" w:hanging="357"/>
        <w:jc w:val="both"/>
        <w:rPr>
          <w:rFonts w:ascii="Arial" w:hAnsi="Arial" w:cs="Arial"/>
        </w:rPr>
      </w:pPr>
      <w:r w:rsidRPr="0052438F">
        <w:rPr>
          <w:rFonts w:ascii="Arial" w:hAnsi="Arial" w:cs="Arial"/>
        </w:rPr>
        <w:t>Plomberie,</w:t>
      </w:r>
    </w:p>
    <w:p w14:paraId="4DB5888C" w14:textId="77777777" w:rsidR="0052438F" w:rsidRPr="0052438F" w:rsidRDefault="0052438F" w:rsidP="006D5FEE">
      <w:pPr>
        <w:pStyle w:val="Paragraphedeliste"/>
        <w:numPr>
          <w:ilvl w:val="0"/>
          <w:numId w:val="20"/>
        </w:numPr>
        <w:ind w:left="714" w:hanging="357"/>
        <w:jc w:val="both"/>
        <w:rPr>
          <w:rFonts w:ascii="Arial" w:hAnsi="Arial" w:cs="Arial"/>
        </w:rPr>
      </w:pPr>
      <w:r w:rsidRPr="0052438F">
        <w:rPr>
          <w:rFonts w:ascii="Arial" w:hAnsi="Arial" w:cs="Arial"/>
        </w:rPr>
        <w:t>Portes et portails automatiques,</w:t>
      </w:r>
    </w:p>
    <w:p w14:paraId="48442EB0" w14:textId="77777777" w:rsidR="0052438F" w:rsidRPr="0052438F" w:rsidRDefault="0052438F" w:rsidP="006D5FEE">
      <w:pPr>
        <w:pStyle w:val="Paragraphedeliste"/>
        <w:numPr>
          <w:ilvl w:val="0"/>
          <w:numId w:val="20"/>
        </w:numPr>
        <w:ind w:left="714" w:hanging="357"/>
        <w:jc w:val="both"/>
        <w:rPr>
          <w:rFonts w:ascii="Arial" w:hAnsi="Arial" w:cs="Arial"/>
        </w:rPr>
      </w:pPr>
      <w:r w:rsidRPr="0052438F">
        <w:rPr>
          <w:rFonts w:ascii="Arial" w:hAnsi="Arial" w:cs="Arial"/>
        </w:rPr>
        <w:t>Systèmes de sûreté,</w:t>
      </w:r>
    </w:p>
    <w:p w14:paraId="7ABFE8E1" w14:textId="77777777" w:rsidR="0052438F" w:rsidRPr="0052438F" w:rsidRDefault="0052438F" w:rsidP="006D5FEE">
      <w:pPr>
        <w:pStyle w:val="Paragraphedeliste"/>
        <w:numPr>
          <w:ilvl w:val="0"/>
          <w:numId w:val="20"/>
        </w:numPr>
        <w:ind w:left="714" w:hanging="357"/>
        <w:jc w:val="both"/>
        <w:rPr>
          <w:rFonts w:ascii="Arial" w:hAnsi="Arial" w:cs="Arial"/>
        </w:rPr>
      </w:pPr>
      <w:r w:rsidRPr="0052438F">
        <w:rPr>
          <w:rFonts w:ascii="Arial" w:hAnsi="Arial" w:cs="Arial"/>
        </w:rPr>
        <w:t>Systèmes de sécurité incendie,</w:t>
      </w:r>
    </w:p>
    <w:p w14:paraId="2F5602DD" w14:textId="77777777" w:rsidR="0052438F" w:rsidRPr="0052438F" w:rsidRDefault="0052438F" w:rsidP="006D5FEE">
      <w:pPr>
        <w:pStyle w:val="Paragraphedeliste"/>
        <w:numPr>
          <w:ilvl w:val="0"/>
          <w:numId w:val="20"/>
        </w:numPr>
        <w:ind w:left="714" w:hanging="357"/>
        <w:jc w:val="both"/>
        <w:rPr>
          <w:rFonts w:ascii="Arial" w:hAnsi="Arial" w:cs="Arial"/>
        </w:rPr>
      </w:pPr>
      <w:r w:rsidRPr="0052438F">
        <w:rPr>
          <w:rFonts w:ascii="Arial" w:hAnsi="Arial" w:cs="Arial"/>
        </w:rPr>
        <w:t>Protection incendie,</w:t>
      </w:r>
    </w:p>
    <w:p w14:paraId="11B8AD55" w14:textId="77777777" w:rsidR="0052438F" w:rsidRPr="0052438F" w:rsidRDefault="0052438F" w:rsidP="006D5FEE">
      <w:pPr>
        <w:pStyle w:val="Paragraphedeliste"/>
        <w:numPr>
          <w:ilvl w:val="0"/>
          <w:numId w:val="20"/>
        </w:numPr>
        <w:ind w:left="714" w:hanging="357"/>
        <w:jc w:val="both"/>
        <w:rPr>
          <w:rFonts w:ascii="Arial" w:hAnsi="Arial" w:cs="Arial"/>
        </w:rPr>
      </w:pPr>
      <w:r>
        <w:rPr>
          <w:rFonts w:ascii="Arial" w:hAnsi="Arial" w:cs="Arial"/>
        </w:rPr>
        <w:t xml:space="preserve">Clos-couvert </w:t>
      </w:r>
    </w:p>
    <w:p w14:paraId="74DE4F92" w14:textId="77777777" w:rsidR="0052438F" w:rsidRPr="0052438F" w:rsidRDefault="0052438F" w:rsidP="006D5FEE">
      <w:pPr>
        <w:pStyle w:val="Paragraphedeliste"/>
        <w:numPr>
          <w:ilvl w:val="0"/>
          <w:numId w:val="20"/>
        </w:numPr>
        <w:ind w:left="714" w:hanging="357"/>
        <w:jc w:val="both"/>
        <w:rPr>
          <w:rFonts w:ascii="Arial" w:hAnsi="Arial" w:cs="Arial"/>
        </w:rPr>
      </w:pPr>
      <w:r>
        <w:rPr>
          <w:rFonts w:ascii="Arial" w:hAnsi="Arial" w:cs="Arial"/>
        </w:rPr>
        <w:t xml:space="preserve">Petit second œuvre </w:t>
      </w:r>
    </w:p>
    <w:p w14:paraId="0F9F8F00" w14:textId="77777777" w:rsidR="00A75EB2" w:rsidRPr="008F3DD4" w:rsidRDefault="00A75EB2" w:rsidP="005D0B4E">
      <w:pPr>
        <w:pStyle w:val="Normal2"/>
        <w:ind w:left="0" w:firstLine="0"/>
        <w:rPr>
          <w:rFonts w:ascii="Arial" w:hAnsi="Arial" w:cs="Arial"/>
          <w:i/>
          <w:color w:val="FF0000"/>
          <w:szCs w:val="22"/>
        </w:rPr>
      </w:pPr>
    </w:p>
    <w:p w14:paraId="773DA952" w14:textId="77777777" w:rsidR="009E6137" w:rsidRPr="008F3DD4" w:rsidRDefault="009E6137" w:rsidP="00FC57EB">
      <w:pPr>
        <w:pStyle w:val="Normal2"/>
        <w:ind w:left="0" w:firstLine="0"/>
        <w:rPr>
          <w:rFonts w:ascii="Arial" w:hAnsi="Arial" w:cs="Arial"/>
          <w:b/>
          <w:color w:val="FF0000"/>
          <w:szCs w:val="22"/>
          <w:u w:val="single"/>
        </w:rPr>
      </w:pPr>
    </w:p>
    <w:p w14:paraId="1395A315" w14:textId="77777777" w:rsidR="00033FCD" w:rsidRPr="008F3DD4" w:rsidRDefault="00033FCD" w:rsidP="00FC57EB">
      <w:pPr>
        <w:pStyle w:val="Normal2"/>
        <w:ind w:left="0" w:firstLine="0"/>
        <w:rPr>
          <w:rFonts w:ascii="Arial" w:hAnsi="Arial" w:cs="Arial"/>
          <w:szCs w:val="22"/>
        </w:rPr>
      </w:pPr>
      <w:r w:rsidRPr="008F3DD4">
        <w:rPr>
          <w:rFonts w:ascii="Arial" w:hAnsi="Arial" w:cs="Arial"/>
          <w:b/>
          <w:szCs w:val="22"/>
          <w:u w:val="single"/>
        </w:rPr>
        <w:t>Dispositions générales</w:t>
      </w:r>
      <w:r w:rsidR="00704163" w:rsidRPr="008F3DD4">
        <w:rPr>
          <w:rFonts w:ascii="Arial" w:hAnsi="Arial" w:cs="Arial"/>
          <w:b/>
          <w:szCs w:val="22"/>
          <w:u w:val="single"/>
        </w:rPr>
        <w:t xml:space="preserve"> </w:t>
      </w:r>
      <w:r w:rsidRPr="008F3DD4">
        <w:rPr>
          <w:rFonts w:ascii="Arial" w:hAnsi="Arial" w:cs="Arial"/>
          <w:b/>
          <w:szCs w:val="22"/>
          <w:u w:val="single"/>
        </w:rPr>
        <w:t>:</w:t>
      </w:r>
    </w:p>
    <w:p w14:paraId="6E9E0C81" w14:textId="77777777" w:rsidR="00C47E66" w:rsidRPr="008F3DD4" w:rsidRDefault="00C47E66" w:rsidP="00326543">
      <w:pPr>
        <w:pStyle w:val="Normal2"/>
        <w:tabs>
          <w:tab w:val="clear" w:pos="567"/>
          <w:tab w:val="num" w:pos="-342"/>
          <w:tab w:val="left" w:pos="513"/>
        </w:tabs>
        <w:ind w:left="0" w:firstLine="1"/>
        <w:rPr>
          <w:rFonts w:ascii="Arial" w:hAnsi="Arial" w:cs="Arial"/>
          <w:szCs w:val="22"/>
        </w:rPr>
      </w:pPr>
    </w:p>
    <w:p w14:paraId="4052B3B0" w14:textId="77777777" w:rsidR="001D3C36" w:rsidRPr="00B71E7B" w:rsidRDefault="00606FCB" w:rsidP="000F2163">
      <w:pPr>
        <w:pStyle w:val="Normal2"/>
        <w:tabs>
          <w:tab w:val="clear" w:pos="567"/>
          <w:tab w:val="num" w:pos="-342"/>
          <w:tab w:val="left" w:pos="513"/>
        </w:tabs>
        <w:ind w:left="0" w:firstLine="1"/>
        <w:rPr>
          <w:rFonts w:ascii="Arial" w:hAnsi="Arial" w:cs="Arial"/>
          <w:szCs w:val="22"/>
        </w:rPr>
      </w:pPr>
      <w:r w:rsidRPr="008F3DD4">
        <w:rPr>
          <w:rFonts w:ascii="Arial" w:hAnsi="Arial" w:cs="Arial"/>
          <w:szCs w:val="22"/>
        </w:rPr>
        <w:t xml:space="preserve">La description des </w:t>
      </w:r>
      <w:r w:rsidR="001D3C36" w:rsidRPr="008F3DD4">
        <w:rPr>
          <w:rFonts w:ascii="Arial" w:hAnsi="Arial" w:cs="Arial"/>
          <w:szCs w:val="22"/>
        </w:rPr>
        <w:t>prestations</w:t>
      </w:r>
      <w:r w:rsidRPr="008F3DD4">
        <w:rPr>
          <w:rFonts w:ascii="Arial" w:hAnsi="Arial" w:cs="Arial"/>
          <w:szCs w:val="22"/>
        </w:rPr>
        <w:t xml:space="preserve"> et leurs spécifications techniques sont </w:t>
      </w:r>
      <w:r w:rsidRPr="00B71E7B">
        <w:rPr>
          <w:rFonts w:ascii="Arial" w:hAnsi="Arial" w:cs="Arial"/>
          <w:szCs w:val="22"/>
        </w:rPr>
        <w:t>indiquées dans</w:t>
      </w:r>
      <w:r w:rsidR="00D70143" w:rsidRPr="00B71E7B">
        <w:rPr>
          <w:rFonts w:ascii="Arial" w:hAnsi="Arial" w:cs="Arial"/>
          <w:szCs w:val="22"/>
        </w:rPr>
        <w:t> </w:t>
      </w:r>
      <w:r w:rsidRPr="00B71E7B">
        <w:rPr>
          <w:rFonts w:ascii="Arial" w:hAnsi="Arial" w:cs="Arial"/>
          <w:szCs w:val="22"/>
        </w:rPr>
        <w:t>le</w:t>
      </w:r>
      <w:r w:rsidR="001D3C36" w:rsidRPr="00B71E7B">
        <w:rPr>
          <w:rFonts w:ascii="Arial" w:hAnsi="Arial" w:cs="Arial"/>
          <w:szCs w:val="22"/>
        </w:rPr>
        <w:t xml:space="preserve"> Cahier</w:t>
      </w:r>
      <w:r w:rsidRPr="00B71E7B">
        <w:rPr>
          <w:rFonts w:ascii="Arial" w:hAnsi="Arial" w:cs="Arial"/>
          <w:szCs w:val="22"/>
        </w:rPr>
        <w:t xml:space="preserve"> des Clauses Techniques Particulières (C.C.T.P.) </w:t>
      </w:r>
      <w:r w:rsidR="000F2163" w:rsidRPr="00B71E7B">
        <w:rPr>
          <w:rFonts w:ascii="Arial" w:hAnsi="Arial" w:cs="Arial"/>
          <w:szCs w:val="22"/>
        </w:rPr>
        <w:t>et ses annexes.</w:t>
      </w:r>
    </w:p>
    <w:p w14:paraId="2975D1FA" w14:textId="2E36A799" w:rsidR="009E6137" w:rsidRPr="00230456" w:rsidRDefault="009E6137" w:rsidP="00E82327">
      <w:pPr>
        <w:pStyle w:val="Titre2"/>
        <w:pBdr>
          <w:bottom w:val="single" w:sz="4" w:space="1" w:color="auto"/>
        </w:pBdr>
        <w:ind w:left="0"/>
        <w:rPr>
          <w:rFonts w:ascii="Arial" w:hAnsi="Arial" w:cs="Arial"/>
          <w:szCs w:val="22"/>
        </w:rPr>
      </w:pPr>
      <w:bookmarkStart w:id="5" w:name="_Toc353890489"/>
      <w:bookmarkStart w:id="6" w:name="_Toc361221627"/>
      <w:bookmarkStart w:id="7" w:name="_Toc46244148"/>
      <w:bookmarkStart w:id="8" w:name="_Toc146701256"/>
      <w:bookmarkStart w:id="9" w:name="_Toc353890490"/>
      <w:bookmarkStart w:id="10" w:name="_Toc361221628"/>
      <w:r w:rsidRPr="00230456">
        <w:rPr>
          <w:rFonts w:ascii="Arial" w:hAnsi="Arial" w:cs="Arial"/>
          <w:szCs w:val="22"/>
        </w:rPr>
        <w:t>1</w:t>
      </w:r>
      <w:r w:rsidR="00562EC4" w:rsidRPr="00230456">
        <w:rPr>
          <w:rFonts w:ascii="Arial" w:hAnsi="Arial" w:cs="Arial"/>
          <w:szCs w:val="22"/>
        </w:rPr>
        <w:t xml:space="preserve">.2 </w:t>
      </w:r>
      <w:r w:rsidR="006D5FEE" w:rsidRPr="00230456">
        <w:rPr>
          <w:rFonts w:ascii="Arial" w:hAnsi="Arial" w:cs="Arial"/>
          <w:szCs w:val="22"/>
        </w:rPr>
        <w:t>–</w:t>
      </w:r>
      <w:r w:rsidRPr="00230456">
        <w:rPr>
          <w:rFonts w:ascii="Arial" w:hAnsi="Arial" w:cs="Arial"/>
          <w:szCs w:val="22"/>
        </w:rPr>
        <w:t xml:space="preserve"> </w:t>
      </w:r>
      <w:bookmarkEnd w:id="5"/>
      <w:bookmarkEnd w:id="6"/>
      <w:bookmarkEnd w:id="7"/>
      <w:r w:rsidR="006D5FEE" w:rsidRPr="00230456">
        <w:rPr>
          <w:rFonts w:ascii="Arial" w:hAnsi="Arial" w:cs="Arial"/>
          <w:szCs w:val="22"/>
        </w:rPr>
        <w:t>Procédure de passation</w:t>
      </w:r>
      <w:bookmarkEnd w:id="8"/>
    </w:p>
    <w:p w14:paraId="51BC435D" w14:textId="77777777" w:rsidR="006D5FEE" w:rsidRDefault="006D5FEE" w:rsidP="00B71E7B">
      <w:pPr>
        <w:autoSpaceDE w:val="0"/>
        <w:autoSpaceDN w:val="0"/>
        <w:adjustRightInd w:val="0"/>
        <w:rPr>
          <w:rFonts w:ascii="Arial" w:hAnsi="Arial" w:cs="Arial"/>
          <w:color w:val="000000"/>
          <w:szCs w:val="22"/>
        </w:rPr>
      </w:pPr>
    </w:p>
    <w:p w14:paraId="6C45BC95" w14:textId="2E922382" w:rsidR="006D5FEE" w:rsidRDefault="006D5FEE" w:rsidP="006D5FEE">
      <w:pPr>
        <w:pStyle w:val="Normal2"/>
        <w:tabs>
          <w:tab w:val="left" w:pos="6096"/>
        </w:tabs>
        <w:ind w:left="0" w:firstLine="0"/>
        <w:rPr>
          <w:rFonts w:ascii="Arial" w:hAnsi="Arial" w:cs="Arial"/>
          <w:bCs/>
          <w:szCs w:val="22"/>
        </w:rPr>
      </w:pPr>
      <w:r w:rsidRPr="00E566B0">
        <w:rPr>
          <w:rFonts w:ascii="Arial" w:hAnsi="Arial" w:cs="Arial"/>
          <w:szCs w:val="22"/>
        </w:rPr>
        <w:t xml:space="preserve">Le marché est passé en </w:t>
      </w:r>
      <w:r w:rsidRPr="00E566B0">
        <w:rPr>
          <w:rFonts w:ascii="Arial" w:hAnsi="Arial" w:cs="Arial"/>
          <w:b/>
          <w:szCs w:val="22"/>
        </w:rPr>
        <w:t>Appel d’Offres Ouvert</w:t>
      </w:r>
      <w:r w:rsidRPr="00E566B0">
        <w:rPr>
          <w:rFonts w:ascii="Arial" w:hAnsi="Arial" w:cs="Arial"/>
          <w:szCs w:val="22"/>
        </w:rPr>
        <w:t xml:space="preserve">, conformément à l’arrêté du 19 juillet 2018 portant réglementation sur les marchés publics des organismes de sécurité sociale et en application des articles </w:t>
      </w:r>
      <w:r w:rsidRPr="00E566B0">
        <w:rPr>
          <w:rFonts w:ascii="Arial" w:hAnsi="Arial" w:cs="Arial"/>
          <w:noProof/>
          <w:szCs w:val="22"/>
        </w:rPr>
        <w:t xml:space="preserve">articles L 2124-2, R 2124-2, R2161-2 à 5 </w:t>
      </w:r>
      <w:r w:rsidRPr="00E566B0">
        <w:rPr>
          <w:rFonts w:ascii="Arial" w:hAnsi="Arial" w:cs="Arial"/>
          <w:szCs w:val="22"/>
        </w:rPr>
        <w:t>du</w:t>
      </w:r>
      <w:r w:rsidRPr="00E566B0">
        <w:rPr>
          <w:rFonts w:ascii="Arial" w:hAnsi="Arial" w:cs="Arial"/>
          <w:b/>
          <w:szCs w:val="22"/>
        </w:rPr>
        <w:t xml:space="preserve"> </w:t>
      </w:r>
      <w:r w:rsidRPr="00E566B0">
        <w:rPr>
          <w:rFonts w:ascii="Arial" w:hAnsi="Arial" w:cs="Arial"/>
          <w:bCs/>
          <w:szCs w:val="22"/>
        </w:rPr>
        <w:t>C</w:t>
      </w:r>
      <w:r>
        <w:rPr>
          <w:rFonts w:ascii="Arial" w:hAnsi="Arial" w:cs="Arial"/>
          <w:bCs/>
          <w:szCs w:val="22"/>
        </w:rPr>
        <w:t xml:space="preserve">ode de la </w:t>
      </w:r>
      <w:r w:rsidRPr="00E566B0">
        <w:rPr>
          <w:rFonts w:ascii="Arial" w:hAnsi="Arial" w:cs="Arial"/>
          <w:bCs/>
          <w:szCs w:val="22"/>
        </w:rPr>
        <w:t>C</w:t>
      </w:r>
      <w:r>
        <w:rPr>
          <w:rFonts w:ascii="Arial" w:hAnsi="Arial" w:cs="Arial"/>
          <w:bCs/>
          <w:szCs w:val="22"/>
        </w:rPr>
        <w:t xml:space="preserve">ommande </w:t>
      </w:r>
      <w:r w:rsidRPr="00E566B0">
        <w:rPr>
          <w:rFonts w:ascii="Arial" w:hAnsi="Arial" w:cs="Arial"/>
          <w:bCs/>
          <w:szCs w:val="22"/>
        </w:rPr>
        <w:t>P</w:t>
      </w:r>
      <w:r>
        <w:rPr>
          <w:rFonts w:ascii="Arial" w:hAnsi="Arial" w:cs="Arial"/>
          <w:bCs/>
          <w:szCs w:val="22"/>
        </w:rPr>
        <w:t>ublique (CCP).</w:t>
      </w:r>
    </w:p>
    <w:p w14:paraId="3768F5F6" w14:textId="77777777" w:rsidR="006D5FEE" w:rsidRDefault="006D5FEE" w:rsidP="006D5FEE">
      <w:pPr>
        <w:pStyle w:val="Normal2"/>
        <w:tabs>
          <w:tab w:val="left" w:pos="6096"/>
        </w:tabs>
        <w:ind w:left="0" w:firstLine="0"/>
        <w:rPr>
          <w:rFonts w:ascii="Arial" w:hAnsi="Arial" w:cs="Arial"/>
          <w:bCs/>
          <w:szCs w:val="22"/>
        </w:rPr>
      </w:pPr>
    </w:p>
    <w:p w14:paraId="432ADDE9" w14:textId="77777777" w:rsidR="006D5FEE" w:rsidRPr="00B71E7B" w:rsidRDefault="006D5FEE" w:rsidP="006D5FEE">
      <w:pPr>
        <w:keepLines/>
        <w:tabs>
          <w:tab w:val="left" w:pos="567"/>
          <w:tab w:val="left" w:pos="851"/>
          <w:tab w:val="left" w:pos="1134"/>
        </w:tabs>
        <w:jc w:val="both"/>
        <w:rPr>
          <w:rFonts w:ascii="Arial" w:hAnsi="Arial" w:cs="Arial"/>
          <w:b/>
          <w:szCs w:val="22"/>
          <w:u w:val="single"/>
        </w:rPr>
      </w:pPr>
      <w:r w:rsidRPr="00B71E7B">
        <w:rPr>
          <w:rFonts w:ascii="Arial" w:hAnsi="Arial" w:cs="Arial"/>
          <w:b/>
          <w:szCs w:val="22"/>
          <w:u w:val="single"/>
        </w:rPr>
        <w:t>Non-exclusivité</w:t>
      </w:r>
      <w:r w:rsidRPr="00B71E7B">
        <w:rPr>
          <w:rFonts w:ascii="Arial" w:hAnsi="Arial" w:cs="Arial"/>
          <w:szCs w:val="22"/>
        </w:rPr>
        <w:t xml:space="preserve"> : </w:t>
      </w:r>
    </w:p>
    <w:p w14:paraId="5E901AF8" w14:textId="77777777" w:rsidR="006D5FEE" w:rsidRDefault="006D5FEE" w:rsidP="006D5FEE">
      <w:pPr>
        <w:jc w:val="both"/>
        <w:rPr>
          <w:rFonts w:ascii="Arial" w:hAnsi="Arial" w:cs="Arial"/>
          <w:szCs w:val="22"/>
        </w:rPr>
      </w:pPr>
    </w:p>
    <w:p w14:paraId="59678870" w14:textId="77777777" w:rsidR="006D5FEE" w:rsidRPr="00E82327" w:rsidRDefault="006D5FEE" w:rsidP="006D5FEE">
      <w:pPr>
        <w:jc w:val="both"/>
        <w:rPr>
          <w:rFonts w:ascii="Arial" w:hAnsi="Arial" w:cs="Arial"/>
          <w:szCs w:val="22"/>
        </w:rPr>
      </w:pPr>
      <w:r w:rsidRPr="00B71E7B">
        <w:rPr>
          <w:rFonts w:ascii="Arial" w:hAnsi="Arial" w:cs="Arial"/>
          <w:szCs w:val="22"/>
        </w:rPr>
        <w:t>Par exception au principe du droit à l'exclusivité détenu par le titulaire sur les prestations objet du présent marché, le Pouvoir Adjudicateur pourra s'adresser à un autre prestataire pour des besoins occasionnels et/ou de faible montant.</w:t>
      </w:r>
    </w:p>
    <w:p w14:paraId="4245C9EC" w14:textId="1F221FF0" w:rsidR="00E604E6" w:rsidRPr="00230456" w:rsidRDefault="00C24F96" w:rsidP="00FE1EB6">
      <w:pPr>
        <w:pStyle w:val="Titre2"/>
        <w:pBdr>
          <w:bottom w:val="single" w:sz="4" w:space="1" w:color="auto"/>
        </w:pBdr>
        <w:ind w:left="0"/>
        <w:rPr>
          <w:rFonts w:ascii="Arial" w:hAnsi="Arial" w:cs="Arial"/>
          <w:szCs w:val="22"/>
        </w:rPr>
      </w:pPr>
      <w:bookmarkStart w:id="11" w:name="_Toc146701257"/>
      <w:r w:rsidRPr="00230456">
        <w:rPr>
          <w:rFonts w:ascii="Arial" w:hAnsi="Arial" w:cs="Arial"/>
          <w:szCs w:val="22"/>
        </w:rPr>
        <w:t>1.3 - Décomposition de la</w:t>
      </w:r>
      <w:r w:rsidR="00E46531" w:rsidRPr="00230456">
        <w:rPr>
          <w:rFonts w:ascii="Arial" w:hAnsi="Arial" w:cs="Arial"/>
          <w:szCs w:val="22"/>
        </w:rPr>
        <w:t xml:space="preserve"> consultation</w:t>
      </w:r>
      <w:bookmarkEnd w:id="9"/>
      <w:bookmarkEnd w:id="10"/>
      <w:bookmarkEnd w:id="11"/>
    </w:p>
    <w:p w14:paraId="0A603DA0" w14:textId="227A537B" w:rsidR="0036740C" w:rsidRPr="008F3DD4" w:rsidRDefault="00B1059D" w:rsidP="001E2E09">
      <w:pPr>
        <w:pStyle w:val="Titre3"/>
        <w:rPr>
          <w:rFonts w:ascii="Arial" w:hAnsi="Arial" w:cs="Arial"/>
          <w:szCs w:val="22"/>
        </w:rPr>
      </w:pPr>
      <w:r>
        <w:rPr>
          <w:rFonts w:ascii="Arial" w:hAnsi="Arial" w:cs="Arial"/>
          <w:szCs w:val="22"/>
        </w:rPr>
        <w:t>1.3.1 -</w:t>
      </w:r>
      <w:r w:rsidR="00E604E6" w:rsidRPr="008F3DD4">
        <w:rPr>
          <w:rFonts w:ascii="Arial" w:hAnsi="Arial" w:cs="Arial"/>
          <w:szCs w:val="22"/>
        </w:rPr>
        <w:t xml:space="preserve"> Allotissement : </w:t>
      </w:r>
    </w:p>
    <w:p w14:paraId="2928E344" w14:textId="77777777" w:rsidR="00012D5A" w:rsidRPr="008F3DD4" w:rsidRDefault="00012D5A" w:rsidP="009024F1">
      <w:pPr>
        <w:rPr>
          <w:rFonts w:ascii="Arial" w:hAnsi="Arial" w:cs="Arial"/>
          <w:szCs w:val="22"/>
        </w:rPr>
      </w:pPr>
    </w:p>
    <w:p w14:paraId="61FFBC5C" w14:textId="52570C1A" w:rsidR="00E60AF5" w:rsidRDefault="001374BE" w:rsidP="00B224F5">
      <w:pPr>
        <w:jc w:val="both"/>
        <w:rPr>
          <w:rFonts w:ascii="Arial" w:hAnsi="Arial" w:cs="Arial"/>
          <w:szCs w:val="22"/>
        </w:rPr>
      </w:pPr>
      <w:r>
        <w:rPr>
          <w:rFonts w:ascii="Arial" w:hAnsi="Arial" w:cs="Arial"/>
          <w:szCs w:val="22"/>
        </w:rPr>
        <w:t xml:space="preserve">Le présent marché fait l’objet d’un allotissement géographique : </w:t>
      </w:r>
    </w:p>
    <w:p w14:paraId="70782E63" w14:textId="77777777" w:rsidR="001374BE" w:rsidRDefault="001374BE" w:rsidP="00B224F5">
      <w:pPr>
        <w:jc w:val="both"/>
        <w:rPr>
          <w:rFonts w:ascii="Arial" w:hAnsi="Arial" w:cs="Arial"/>
          <w:szCs w:val="22"/>
        </w:rPr>
      </w:pPr>
    </w:p>
    <w:p w14:paraId="462A06DF" w14:textId="79A1AF8B" w:rsidR="001374BE" w:rsidRDefault="001374BE" w:rsidP="001374BE">
      <w:pPr>
        <w:jc w:val="center"/>
        <w:rPr>
          <w:rFonts w:ascii="Arial" w:hAnsi="Arial" w:cs="Arial"/>
          <w:b/>
          <w:szCs w:val="22"/>
        </w:rPr>
      </w:pPr>
      <w:r>
        <w:rPr>
          <w:rFonts w:ascii="Arial" w:hAnsi="Arial" w:cs="Arial"/>
          <w:b/>
          <w:szCs w:val="22"/>
        </w:rPr>
        <w:t>LOT 01 : IMMEUBLE ZOLA</w:t>
      </w:r>
      <w:r w:rsidR="00EF2FAD">
        <w:rPr>
          <w:rFonts w:ascii="Arial" w:hAnsi="Arial" w:cs="Arial"/>
          <w:b/>
          <w:szCs w:val="22"/>
        </w:rPr>
        <w:t xml:space="preserve"> – Marché n°25-2561-01</w:t>
      </w:r>
    </w:p>
    <w:p w14:paraId="151F804B" w14:textId="2767B110" w:rsidR="00EF2FAD" w:rsidRDefault="001374BE" w:rsidP="00EF2FAD">
      <w:pPr>
        <w:jc w:val="center"/>
        <w:rPr>
          <w:rFonts w:ascii="Arial" w:hAnsi="Arial" w:cs="Arial"/>
          <w:b/>
          <w:szCs w:val="22"/>
        </w:rPr>
      </w:pPr>
      <w:r>
        <w:rPr>
          <w:rFonts w:ascii="Arial" w:hAnsi="Arial" w:cs="Arial"/>
          <w:b/>
          <w:szCs w:val="22"/>
        </w:rPr>
        <w:t>LOT 02 : FEDERATION D’AUBIGNY</w:t>
      </w:r>
      <w:r w:rsidR="00EF2FAD">
        <w:rPr>
          <w:rFonts w:ascii="Arial" w:hAnsi="Arial" w:cs="Arial"/>
          <w:b/>
          <w:szCs w:val="22"/>
        </w:rPr>
        <w:t xml:space="preserve"> – Marché n°25-2561-02</w:t>
      </w:r>
    </w:p>
    <w:p w14:paraId="1A1BB570" w14:textId="77777777" w:rsidR="001374BE" w:rsidRDefault="001374BE" w:rsidP="00B224F5">
      <w:pPr>
        <w:jc w:val="both"/>
        <w:rPr>
          <w:rFonts w:ascii="Arial" w:hAnsi="Arial" w:cs="Arial"/>
          <w:szCs w:val="22"/>
        </w:rPr>
      </w:pPr>
    </w:p>
    <w:p w14:paraId="58DC760B" w14:textId="2006B703" w:rsidR="00FC1123" w:rsidRPr="008F3DD4" w:rsidRDefault="00B1059D" w:rsidP="001E2E09">
      <w:pPr>
        <w:pStyle w:val="Titre3"/>
        <w:rPr>
          <w:rFonts w:ascii="Arial" w:hAnsi="Arial" w:cs="Arial"/>
          <w:szCs w:val="22"/>
        </w:rPr>
      </w:pPr>
      <w:r>
        <w:rPr>
          <w:rFonts w:ascii="Arial" w:hAnsi="Arial" w:cs="Arial"/>
          <w:szCs w:val="22"/>
        </w:rPr>
        <w:t>1.3.2 -</w:t>
      </w:r>
      <w:r w:rsidR="00FC1123" w:rsidRPr="008F3DD4">
        <w:rPr>
          <w:rFonts w:ascii="Arial" w:hAnsi="Arial" w:cs="Arial"/>
          <w:szCs w:val="22"/>
        </w:rPr>
        <w:t xml:space="preserve"> Tranches :   </w:t>
      </w:r>
    </w:p>
    <w:p w14:paraId="28B28A38" w14:textId="1D1BF825" w:rsidR="00FE63EE" w:rsidRPr="0036684B" w:rsidRDefault="002569EB" w:rsidP="0036684B">
      <w:pPr>
        <w:rPr>
          <w:rFonts w:ascii="Arial" w:hAnsi="Arial" w:cs="Arial"/>
          <w:szCs w:val="22"/>
        </w:rPr>
      </w:pPr>
      <w:r>
        <w:rPr>
          <w:rFonts w:ascii="Arial" w:hAnsi="Arial" w:cs="Arial"/>
          <w:szCs w:val="22"/>
        </w:rPr>
        <w:t xml:space="preserve">Sans </w:t>
      </w:r>
      <w:r w:rsidR="00A33B85">
        <w:rPr>
          <w:rFonts w:ascii="Arial" w:hAnsi="Arial" w:cs="Arial"/>
          <w:szCs w:val="22"/>
        </w:rPr>
        <w:t>objet</w:t>
      </w:r>
    </w:p>
    <w:p w14:paraId="4DA86849" w14:textId="752525D9" w:rsidR="009F1ED6" w:rsidRPr="001F5A7E" w:rsidRDefault="0036684B" w:rsidP="009F1ED6">
      <w:pPr>
        <w:pStyle w:val="Titre3"/>
        <w:rPr>
          <w:rFonts w:ascii="Arial" w:hAnsi="Arial" w:cs="Arial"/>
          <w:szCs w:val="22"/>
        </w:rPr>
      </w:pPr>
      <w:bookmarkStart w:id="12" w:name="_Toc353890494"/>
      <w:bookmarkStart w:id="13" w:name="_Toc361221632"/>
      <w:r>
        <w:rPr>
          <w:rFonts w:ascii="Arial" w:hAnsi="Arial" w:cs="Arial"/>
          <w:szCs w:val="22"/>
        </w:rPr>
        <w:t>1.3.3</w:t>
      </w:r>
      <w:r w:rsidR="009F1ED6">
        <w:rPr>
          <w:rFonts w:ascii="Arial" w:hAnsi="Arial" w:cs="Arial"/>
          <w:szCs w:val="22"/>
        </w:rPr>
        <w:t xml:space="preserve"> </w:t>
      </w:r>
      <w:r>
        <w:rPr>
          <w:rFonts w:ascii="Arial" w:hAnsi="Arial" w:cs="Arial"/>
          <w:szCs w:val="22"/>
        </w:rPr>
        <w:t>-</w:t>
      </w:r>
      <w:r w:rsidR="009F1ED6">
        <w:rPr>
          <w:rFonts w:ascii="Arial" w:hAnsi="Arial" w:cs="Arial"/>
          <w:szCs w:val="22"/>
        </w:rPr>
        <w:t xml:space="preserve"> </w:t>
      </w:r>
      <w:r w:rsidR="009F1ED6" w:rsidRPr="008F3DD4">
        <w:rPr>
          <w:rFonts w:ascii="Arial" w:hAnsi="Arial" w:cs="Arial"/>
          <w:szCs w:val="22"/>
        </w:rPr>
        <w:t>Variantes</w:t>
      </w:r>
      <w:bookmarkEnd w:id="12"/>
      <w:bookmarkEnd w:id="13"/>
      <w:r w:rsidR="009F1ED6">
        <w:rPr>
          <w:rFonts w:ascii="Arial" w:hAnsi="Arial" w:cs="Arial"/>
          <w:szCs w:val="22"/>
        </w:rPr>
        <w:t> :</w:t>
      </w:r>
    </w:p>
    <w:p w14:paraId="252B9849" w14:textId="36DB5CAB" w:rsidR="006D5FEE" w:rsidRPr="00015515" w:rsidRDefault="006D5FEE" w:rsidP="006D5FEE">
      <w:pPr>
        <w:pStyle w:val="Titre3"/>
        <w:ind w:left="993"/>
        <w:rPr>
          <w:rFonts w:ascii="Arial" w:hAnsi="Arial" w:cs="Arial"/>
          <w:i w:val="0"/>
        </w:rPr>
      </w:pPr>
      <w:r w:rsidRPr="00015515">
        <w:rPr>
          <w:rFonts w:ascii="Arial" w:hAnsi="Arial" w:cs="Arial"/>
        </w:rPr>
        <w:t>&gt; à l’initiative du candidat</w:t>
      </w:r>
    </w:p>
    <w:p w14:paraId="147DE657" w14:textId="77777777" w:rsidR="006D5FEE" w:rsidRDefault="006D5FEE" w:rsidP="006D5FEE">
      <w:pPr>
        <w:rPr>
          <w:rFonts w:ascii="Arial" w:hAnsi="Arial" w:cs="Arial"/>
          <w:szCs w:val="22"/>
        </w:rPr>
      </w:pPr>
    </w:p>
    <w:p w14:paraId="3CFA4576" w14:textId="1AAD281F" w:rsidR="006D5FEE" w:rsidRPr="003E16D3" w:rsidRDefault="006D5FEE" w:rsidP="006D5FEE">
      <w:pPr>
        <w:ind w:left="993"/>
        <w:rPr>
          <w:rFonts w:ascii="Arial" w:hAnsi="Arial" w:cs="Arial"/>
          <w:szCs w:val="22"/>
        </w:rPr>
      </w:pPr>
      <w:r>
        <w:rPr>
          <w:rFonts w:ascii="Arial" w:hAnsi="Arial" w:cs="Arial"/>
          <w:szCs w:val="22"/>
        </w:rPr>
        <w:t>Conformément à l’article R 2151-8 du code de la commande publique, l</w:t>
      </w:r>
      <w:r w:rsidRPr="00015515">
        <w:rPr>
          <w:rFonts w:ascii="Arial" w:hAnsi="Arial" w:cs="Arial"/>
        </w:rPr>
        <w:t>es variantes à l’initiative du candidat ne sont pas autorisées.</w:t>
      </w:r>
    </w:p>
    <w:p w14:paraId="6847A000" w14:textId="5C36138A" w:rsidR="006D5FEE" w:rsidRPr="00015515" w:rsidRDefault="006D5FEE" w:rsidP="006D5FEE">
      <w:pPr>
        <w:pStyle w:val="Titre3"/>
        <w:ind w:left="993"/>
        <w:rPr>
          <w:rFonts w:ascii="Arial" w:hAnsi="Arial" w:cs="Arial"/>
          <w:i w:val="0"/>
        </w:rPr>
      </w:pPr>
      <w:r w:rsidRPr="00015515">
        <w:rPr>
          <w:rFonts w:ascii="Arial" w:hAnsi="Arial" w:cs="Arial"/>
        </w:rPr>
        <w:t>&gt; à l’initiative du maitre d’ouvrage</w:t>
      </w:r>
    </w:p>
    <w:p w14:paraId="1ED1FB91" w14:textId="77777777" w:rsidR="006D5FEE" w:rsidRPr="00015515" w:rsidRDefault="006D5FEE" w:rsidP="006D5FEE">
      <w:pPr>
        <w:pStyle w:val="Normal3"/>
        <w:ind w:left="993" w:firstLine="0"/>
        <w:rPr>
          <w:rFonts w:ascii="Arial" w:hAnsi="Arial" w:cs="Arial"/>
        </w:rPr>
      </w:pPr>
      <w:r w:rsidRPr="00015515">
        <w:rPr>
          <w:rFonts w:ascii="Arial" w:hAnsi="Arial" w:cs="Arial"/>
        </w:rPr>
        <w:t>Sans objet.</w:t>
      </w:r>
    </w:p>
    <w:p w14:paraId="12B12815" w14:textId="77777777" w:rsidR="009F1ED6" w:rsidRDefault="009F1ED6" w:rsidP="00ED189A">
      <w:pPr>
        <w:pStyle w:val="Normal2"/>
        <w:ind w:left="0" w:firstLine="0"/>
        <w:rPr>
          <w:rFonts w:ascii="Arial" w:hAnsi="Arial" w:cs="Arial"/>
          <w:color w:val="FF0000"/>
          <w:szCs w:val="22"/>
        </w:rPr>
      </w:pPr>
    </w:p>
    <w:p w14:paraId="7F576602" w14:textId="7DDD64E2" w:rsidR="00813412" w:rsidRPr="00230456" w:rsidRDefault="00813412" w:rsidP="00813412">
      <w:pPr>
        <w:pStyle w:val="Titre2"/>
        <w:pBdr>
          <w:bottom w:val="single" w:sz="4" w:space="1" w:color="auto"/>
        </w:pBdr>
        <w:ind w:left="0"/>
        <w:rPr>
          <w:rFonts w:ascii="Arial" w:hAnsi="Arial" w:cs="Arial"/>
          <w:szCs w:val="22"/>
        </w:rPr>
      </w:pPr>
      <w:bookmarkStart w:id="14" w:name="_Toc353890493"/>
      <w:bookmarkStart w:id="15" w:name="_Toc361221631"/>
      <w:bookmarkStart w:id="16" w:name="_Toc146701258"/>
      <w:r w:rsidRPr="00230456">
        <w:rPr>
          <w:rFonts w:ascii="Arial" w:hAnsi="Arial" w:cs="Arial"/>
          <w:szCs w:val="22"/>
        </w:rPr>
        <w:t>1.4 - Durée du marché / délais d’exécution</w:t>
      </w:r>
      <w:bookmarkEnd w:id="14"/>
      <w:bookmarkEnd w:id="15"/>
      <w:bookmarkEnd w:id="16"/>
    </w:p>
    <w:p w14:paraId="46BFEB96" w14:textId="56FB4FB9" w:rsidR="001374BE" w:rsidRDefault="001374BE" w:rsidP="001374BE">
      <w:pPr>
        <w:keepLines/>
        <w:tabs>
          <w:tab w:val="left" w:pos="567"/>
          <w:tab w:val="left" w:pos="851"/>
          <w:tab w:val="left" w:pos="1134"/>
        </w:tabs>
        <w:jc w:val="both"/>
        <w:rPr>
          <w:rFonts w:ascii="Arial" w:hAnsi="Arial" w:cs="Arial"/>
          <w:noProof/>
        </w:rPr>
      </w:pPr>
      <w:r w:rsidRPr="002A67B2">
        <w:rPr>
          <w:rFonts w:ascii="Arial" w:hAnsi="Arial" w:cs="Arial"/>
          <w:noProof/>
        </w:rPr>
        <w:t>L</w:t>
      </w:r>
      <w:r>
        <w:rPr>
          <w:rFonts w:ascii="Arial" w:hAnsi="Arial" w:cs="Arial"/>
          <w:noProof/>
        </w:rPr>
        <w:t>e présent marché est conclu, pour une période initiale, allant de sa notification jusqu’au 31 janvier 2026.</w:t>
      </w:r>
    </w:p>
    <w:p w14:paraId="4BBDAF82" w14:textId="77777777" w:rsidR="001374BE" w:rsidRPr="002A67B2" w:rsidRDefault="001374BE" w:rsidP="001374BE">
      <w:pPr>
        <w:keepLines/>
        <w:tabs>
          <w:tab w:val="left" w:pos="567"/>
          <w:tab w:val="left" w:pos="851"/>
          <w:tab w:val="left" w:pos="1134"/>
        </w:tabs>
        <w:jc w:val="both"/>
        <w:rPr>
          <w:rFonts w:ascii="Arial" w:hAnsi="Arial" w:cs="Arial"/>
          <w:noProof/>
        </w:rPr>
      </w:pPr>
      <w:r>
        <w:rPr>
          <w:rFonts w:ascii="Arial" w:hAnsi="Arial" w:cs="Arial"/>
          <w:noProof/>
        </w:rPr>
        <w:t>Puis, il pourra être reconduit tacitement deux fois maximum par périodes successives d’un an, soit jusqu’au 31 janvier 2028 au plus tard.</w:t>
      </w:r>
    </w:p>
    <w:p w14:paraId="4702FC25" w14:textId="77777777" w:rsidR="001374BE" w:rsidRPr="002A67B2" w:rsidRDefault="001374BE" w:rsidP="001374BE">
      <w:pPr>
        <w:keepLines/>
        <w:tabs>
          <w:tab w:val="left" w:pos="567"/>
          <w:tab w:val="left" w:pos="851"/>
          <w:tab w:val="left" w:pos="1134"/>
        </w:tabs>
        <w:jc w:val="both"/>
        <w:rPr>
          <w:rFonts w:ascii="Arial" w:hAnsi="Arial" w:cs="Arial"/>
          <w:noProof/>
        </w:rPr>
      </w:pPr>
    </w:p>
    <w:p w14:paraId="58900330" w14:textId="77777777" w:rsidR="001374BE" w:rsidRPr="002A67B2" w:rsidRDefault="001374BE" w:rsidP="001374BE">
      <w:pPr>
        <w:keepLines/>
        <w:tabs>
          <w:tab w:val="left" w:pos="567"/>
          <w:tab w:val="left" w:pos="851"/>
          <w:tab w:val="left" w:pos="1134"/>
          <w:tab w:val="left" w:pos="6096"/>
        </w:tabs>
        <w:jc w:val="both"/>
        <w:rPr>
          <w:rFonts w:ascii="Arial" w:hAnsi="Arial" w:cs="Arial"/>
          <w:noProof/>
        </w:rPr>
      </w:pPr>
      <w:r w:rsidRPr="002A67B2">
        <w:rPr>
          <w:rFonts w:ascii="Arial" w:hAnsi="Arial" w:cs="Arial"/>
          <w:noProof/>
        </w:rPr>
        <w:t xml:space="preserve">La décision de non - reconduction fera l’objet d’une décision en recommandé avec accusé de réception du pouvoir adjudicateur au minimum 3 mois avant la date de fin de la période en cours. </w:t>
      </w:r>
    </w:p>
    <w:p w14:paraId="27D729EC" w14:textId="77777777" w:rsidR="001374BE" w:rsidRPr="002A67B2" w:rsidRDefault="001374BE" w:rsidP="001374BE">
      <w:pPr>
        <w:keepLines/>
        <w:tabs>
          <w:tab w:val="left" w:pos="567"/>
          <w:tab w:val="left" w:pos="851"/>
          <w:tab w:val="left" w:pos="1134"/>
          <w:tab w:val="left" w:pos="6096"/>
        </w:tabs>
        <w:jc w:val="both"/>
        <w:rPr>
          <w:rFonts w:ascii="Arial" w:hAnsi="Arial" w:cs="Arial"/>
          <w:noProof/>
        </w:rPr>
      </w:pPr>
    </w:p>
    <w:p w14:paraId="58141277" w14:textId="5E431EE6" w:rsidR="001374BE" w:rsidRPr="001374BE" w:rsidRDefault="001374BE" w:rsidP="001374BE">
      <w:pPr>
        <w:pStyle w:val="Corpsdetexte"/>
        <w:jc w:val="both"/>
        <w:rPr>
          <w:rFonts w:ascii="Arial" w:eastAsia="Batang" w:hAnsi="Arial" w:cs="Arial"/>
        </w:rPr>
      </w:pPr>
      <w:r w:rsidRPr="002A67B2">
        <w:rPr>
          <w:rFonts w:ascii="Arial" w:eastAsia="Batang" w:hAnsi="Arial" w:cs="Arial"/>
        </w:rPr>
        <w:t>La non reconduction appliquée dans les conditions sus énoncées ne saurait être considérée comme une résiliation et ne donnera lieu à aucune indemnité.</w:t>
      </w:r>
    </w:p>
    <w:p w14:paraId="151553AC" w14:textId="77777777" w:rsidR="001374BE" w:rsidRPr="002A67B2" w:rsidRDefault="001374BE" w:rsidP="001374BE">
      <w:pPr>
        <w:keepLines/>
        <w:tabs>
          <w:tab w:val="left" w:pos="567"/>
          <w:tab w:val="left" w:pos="851"/>
          <w:tab w:val="left" w:pos="1134"/>
          <w:tab w:val="left" w:pos="6096"/>
        </w:tabs>
        <w:jc w:val="both"/>
        <w:rPr>
          <w:rFonts w:ascii="Arial" w:hAnsi="Arial" w:cs="Arial"/>
        </w:rPr>
      </w:pPr>
      <w:r w:rsidRPr="002A67B2">
        <w:rPr>
          <w:rFonts w:ascii="Arial" w:hAnsi="Arial" w:cs="Arial"/>
        </w:rPr>
        <w:t>Si le marché est arrivé à son terme, et que des bons de commandes émis avant ce même terme n’ont pas encore été exécutés, leur exécution sera encadrée par les dispositions du présent marché.</w:t>
      </w:r>
    </w:p>
    <w:p w14:paraId="481BF73C" w14:textId="77777777" w:rsidR="00813412" w:rsidRDefault="00813412" w:rsidP="00ED189A">
      <w:pPr>
        <w:pStyle w:val="Normal2"/>
        <w:ind w:left="0" w:firstLine="0"/>
        <w:rPr>
          <w:rFonts w:ascii="Arial" w:hAnsi="Arial" w:cs="Arial"/>
          <w:color w:val="FF0000"/>
          <w:szCs w:val="22"/>
        </w:rPr>
      </w:pPr>
    </w:p>
    <w:p w14:paraId="1662920D" w14:textId="4EB517B3" w:rsidR="00813412" w:rsidRPr="00813412" w:rsidRDefault="00813412" w:rsidP="00813412">
      <w:pPr>
        <w:pStyle w:val="Titre1"/>
        <w:shd w:val="clear" w:color="auto" w:fill="D9D9D9" w:themeFill="background1" w:themeFillShade="D9"/>
        <w:rPr>
          <w:rFonts w:ascii="Arial" w:hAnsi="Arial" w:cs="Arial"/>
          <w:sz w:val="22"/>
          <w:szCs w:val="22"/>
        </w:rPr>
      </w:pPr>
      <w:bookmarkStart w:id="17" w:name="_Toc146701259"/>
      <w:r w:rsidRPr="008F3DD4">
        <w:rPr>
          <w:rFonts w:ascii="Arial" w:hAnsi="Arial" w:cs="Arial"/>
          <w:sz w:val="22"/>
          <w:szCs w:val="22"/>
        </w:rPr>
        <w:t>Article 2 : Conditions de la consultation</w:t>
      </w:r>
      <w:bookmarkEnd w:id="17"/>
    </w:p>
    <w:p w14:paraId="2BB496C9" w14:textId="49F3AA99" w:rsidR="002F09AF" w:rsidRPr="00230456" w:rsidRDefault="00B31199" w:rsidP="00813412">
      <w:pPr>
        <w:pStyle w:val="Titre2"/>
        <w:pBdr>
          <w:bottom w:val="single" w:sz="4" w:space="1" w:color="auto"/>
        </w:pBdr>
        <w:ind w:left="0"/>
        <w:rPr>
          <w:rFonts w:ascii="Arial" w:hAnsi="Arial" w:cs="Arial"/>
        </w:rPr>
      </w:pPr>
      <w:bookmarkStart w:id="18" w:name="_Toc139456765"/>
      <w:bookmarkStart w:id="19" w:name="_Toc361221629"/>
      <w:bookmarkStart w:id="20" w:name="_Toc353890491"/>
      <w:bookmarkStart w:id="21" w:name="_Toc146701260"/>
      <w:r w:rsidRPr="00230456">
        <w:rPr>
          <w:rFonts w:ascii="Arial" w:hAnsi="Arial" w:cs="Arial"/>
        </w:rPr>
        <w:t>2.1 -</w:t>
      </w:r>
      <w:r w:rsidR="00813412" w:rsidRPr="00230456">
        <w:rPr>
          <w:rFonts w:ascii="Arial" w:hAnsi="Arial" w:cs="Arial"/>
        </w:rPr>
        <w:t xml:space="preserve"> Conditions de participation des concurrents</w:t>
      </w:r>
      <w:bookmarkStart w:id="22" w:name="_Toc503433123"/>
      <w:bookmarkEnd w:id="18"/>
      <w:bookmarkEnd w:id="19"/>
      <w:bookmarkEnd w:id="20"/>
      <w:bookmarkEnd w:id="21"/>
    </w:p>
    <w:p w14:paraId="2DAC1BE0" w14:textId="77777777" w:rsidR="00813412" w:rsidRPr="00813412" w:rsidRDefault="00813412" w:rsidP="00813412"/>
    <w:p w14:paraId="1E13194A" w14:textId="77777777" w:rsidR="00F76523" w:rsidRDefault="00F76523" w:rsidP="00F76523">
      <w:pPr>
        <w:rPr>
          <w:rFonts w:ascii="Arial" w:hAnsi="Arial" w:cs="Arial"/>
          <w:szCs w:val="22"/>
        </w:rPr>
      </w:pPr>
      <w:r>
        <w:rPr>
          <w:rFonts w:ascii="Arial" w:hAnsi="Arial" w:cs="Arial"/>
          <w:szCs w:val="22"/>
        </w:rPr>
        <w:t>Le marché sera conclu :</w:t>
      </w:r>
    </w:p>
    <w:p w14:paraId="5DBDE6ED" w14:textId="77777777" w:rsidR="00F76523" w:rsidRDefault="00F76523" w:rsidP="00F76523">
      <w:pPr>
        <w:rPr>
          <w:rFonts w:ascii="Arial" w:hAnsi="Arial" w:cs="Arial"/>
          <w:szCs w:val="22"/>
        </w:rPr>
      </w:pPr>
      <w:r>
        <w:rPr>
          <w:rFonts w:ascii="Arial" w:hAnsi="Arial" w:cs="Arial"/>
          <w:szCs w:val="22"/>
        </w:rPr>
        <w:t>- soit avec un prestataire unique ;</w:t>
      </w:r>
    </w:p>
    <w:p w14:paraId="5950F108" w14:textId="77777777" w:rsidR="00F76523" w:rsidRDefault="00F76523" w:rsidP="00F76523">
      <w:pPr>
        <w:jc w:val="both"/>
        <w:rPr>
          <w:rFonts w:ascii="Arial" w:hAnsi="Arial" w:cs="Arial"/>
          <w:szCs w:val="22"/>
          <w:u w:val="single"/>
        </w:rPr>
      </w:pPr>
      <w:r>
        <w:rPr>
          <w:rFonts w:ascii="Arial" w:hAnsi="Arial" w:cs="Arial"/>
          <w:szCs w:val="22"/>
        </w:rPr>
        <w:t>- soit avec des prestataires groupés</w:t>
      </w:r>
    </w:p>
    <w:p w14:paraId="113B9F12" w14:textId="77777777" w:rsidR="00F76523" w:rsidRDefault="00F76523" w:rsidP="00F76523">
      <w:pPr>
        <w:pStyle w:val="NormalWeb"/>
        <w:jc w:val="both"/>
        <w:rPr>
          <w:rFonts w:ascii="Arial" w:hAnsi="Arial" w:cs="Arial"/>
          <w:sz w:val="22"/>
          <w:szCs w:val="20"/>
        </w:rPr>
      </w:pPr>
      <w:r>
        <w:rPr>
          <w:rFonts w:ascii="Arial" w:hAnsi="Arial" w:cs="Arial"/>
          <w:sz w:val="22"/>
          <w:szCs w:val="20"/>
        </w:rPr>
        <w:t>Les opérateurs économiques sont autorisés à se porter candidat sous forme de groupement solidaire ou conjoint, sous réserve du respect des règles relatives à la concurrence.</w:t>
      </w:r>
    </w:p>
    <w:p w14:paraId="37521CE1" w14:textId="6C48828B" w:rsidR="00F76523" w:rsidRDefault="00F76523" w:rsidP="00F76523">
      <w:pPr>
        <w:pStyle w:val="NormalWeb"/>
        <w:jc w:val="both"/>
        <w:rPr>
          <w:rFonts w:ascii="Arial" w:hAnsi="Arial" w:cs="Arial"/>
          <w:sz w:val="22"/>
          <w:szCs w:val="20"/>
        </w:rPr>
      </w:pPr>
      <w:r>
        <w:rPr>
          <w:rFonts w:ascii="Arial" w:hAnsi="Arial" w:cs="Arial"/>
          <w:sz w:val="22"/>
          <w:szCs w:val="22"/>
        </w:rPr>
        <w:t xml:space="preserve">Toutefois, </w:t>
      </w:r>
      <w:r w:rsidR="003C58F7">
        <w:rPr>
          <w:rFonts w:ascii="Arial" w:hAnsi="Arial" w:cs="Arial"/>
          <w:szCs w:val="22"/>
        </w:rPr>
        <w:t xml:space="preserve">la CPAM du Rhône </w:t>
      </w:r>
      <w:r>
        <w:rPr>
          <w:rFonts w:ascii="Arial" w:hAnsi="Arial" w:cs="Arial"/>
          <w:sz w:val="22"/>
          <w:szCs w:val="22"/>
        </w:rPr>
        <w:t>manifeste pour le présent marché une préférence pour la forme du groupement solidaire.</w:t>
      </w:r>
    </w:p>
    <w:p w14:paraId="642AA513" w14:textId="77777777" w:rsidR="00F76523" w:rsidRDefault="00F76523" w:rsidP="00F76523">
      <w:pPr>
        <w:pStyle w:val="NormalWeb"/>
        <w:jc w:val="both"/>
        <w:rPr>
          <w:rFonts w:ascii="Arial" w:hAnsi="Arial" w:cs="Arial"/>
          <w:sz w:val="22"/>
          <w:szCs w:val="20"/>
        </w:rPr>
      </w:pPr>
      <w:r>
        <w:rPr>
          <w:rFonts w:ascii="Arial" w:hAnsi="Arial" w:cs="Arial"/>
          <w:sz w:val="22"/>
          <w:szCs w:val="20"/>
        </w:rPr>
        <w:t>Dans les deux formes de groupements, l’un des opérateurs économiques membres du groupement, désigné dans l’acte d’engagement comme mandataire, représente l’ensemble des membres vis-à-vis du pouvoir adjudicateur, et coordonne les prestations des membres du groupement.</w:t>
      </w:r>
    </w:p>
    <w:p w14:paraId="530BB2BA" w14:textId="77777777" w:rsidR="00F76523" w:rsidRDefault="00F76523" w:rsidP="00F76523">
      <w:pPr>
        <w:pStyle w:val="NormalWeb"/>
        <w:jc w:val="both"/>
        <w:rPr>
          <w:rFonts w:ascii="Arial" w:hAnsi="Arial" w:cs="Arial"/>
          <w:sz w:val="22"/>
          <w:szCs w:val="20"/>
        </w:rPr>
      </w:pPr>
      <w:r>
        <w:rPr>
          <w:rFonts w:ascii="Arial" w:hAnsi="Arial" w:cs="Arial"/>
          <w:sz w:val="22"/>
          <w:szCs w:val="20"/>
        </w:rPr>
        <w:t>En cas de groupement conjoint, l’acte d’engagement est un document unique qui indique le montant et la répartition détaillée des prestations que chacun des membres du groupement s’engage à exécuter.</w:t>
      </w:r>
    </w:p>
    <w:p w14:paraId="02D467D6" w14:textId="77777777" w:rsidR="00F76523" w:rsidRDefault="00F76523" w:rsidP="00F76523">
      <w:pPr>
        <w:pStyle w:val="NormalWeb"/>
        <w:jc w:val="both"/>
        <w:rPr>
          <w:rFonts w:ascii="Arial" w:hAnsi="Arial" w:cs="Arial"/>
          <w:sz w:val="22"/>
          <w:szCs w:val="20"/>
        </w:rPr>
      </w:pPr>
      <w:r>
        <w:rPr>
          <w:rFonts w:ascii="Arial" w:hAnsi="Arial" w:cs="Arial"/>
          <w:sz w:val="22"/>
          <w:szCs w:val="20"/>
        </w:rPr>
        <w:t>En cas de groupement solidaire, l’acte d’engagement est un document unique qui indique le montant total du marché et l’ensemble des prestations que les membres du groupement s’engagent solidairement à réaliser.</w:t>
      </w:r>
    </w:p>
    <w:p w14:paraId="29A01D30" w14:textId="77777777" w:rsidR="00F76523" w:rsidRDefault="00F76523" w:rsidP="00F76523">
      <w:pPr>
        <w:pStyle w:val="NormalWeb"/>
        <w:jc w:val="both"/>
        <w:rPr>
          <w:rFonts w:ascii="Arial" w:hAnsi="Arial" w:cs="Arial"/>
          <w:sz w:val="22"/>
          <w:szCs w:val="20"/>
        </w:rPr>
      </w:pPr>
      <w:r>
        <w:rPr>
          <w:rFonts w:ascii="Arial" w:hAnsi="Arial" w:cs="Arial"/>
          <w:sz w:val="22"/>
          <w:szCs w:val="20"/>
        </w:rPr>
        <w:t>Les candidatures et les offres sont présentées soit par l’ensemble des opérateurs économiques groupés, soit par le mandataire s’il justifie des habilitations nécessaires pour représenter ces opérateurs économiques au stade de la passation du marché.</w:t>
      </w:r>
    </w:p>
    <w:p w14:paraId="7E8C86DD" w14:textId="77777777" w:rsidR="00F76523" w:rsidRDefault="00F76523" w:rsidP="00F76523">
      <w:pPr>
        <w:pStyle w:val="NormalWeb"/>
        <w:spacing w:before="0" w:beforeAutospacing="0" w:after="0" w:afterAutospacing="0"/>
        <w:jc w:val="both"/>
        <w:rPr>
          <w:rFonts w:ascii="Arial" w:hAnsi="Arial" w:cs="Arial"/>
          <w:sz w:val="22"/>
          <w:szCs w:val="20"/>
        </w:rPr>
      </w:pPr>
      <w:r>
        <w:rPr>
          <w:rFonts w:ascii="Arial" w:hAnsi="Arial" w:cs="Arial"/>
          <w:sz w:val="22"/>
          <w:szCs w:val="20"/>
        </w:rPr>
        <w:t>La composition du groupement ne peut être modifiée entre la date de remise des candidatures et la date de signature du marché. Dans le cas où les soumissionnaires se présenteraient sous la forme d’un groupement conjoint, le pouvoir adjudicateur pourra exiger, après attribution du marché, que la forme du groupement attributaire soit un groupement solidaire.</w:t>
      </w:r>
    </w:p>
    <w:p w14:paraId="701EC79D" w14:textId="77777777" w:rsidR="00F76523" w:rsidRDefault="00F76523" w:rsidP="00F76523">
      <w:pPr>
        <w:tabs>
          <w:tab w:val="left" w:pos="4962"/>
        </w:tabs>
        <w:jc w:val="both"/>
        <w:rPr>
          <w:rFonts w:ascii="Arial" w:hAnsi="Arial" w:cs="Arial"/>
        </w:rPr>
      </w:pPr>
      <w:r>
        <w:rPr>
          <w:rFonts w:ascii="Arial" w:hAnsi="Arial" w:cs="Arial"/>
        </w:rPr>
        <w:t xml:space="preserve">Toutefois, si le groupement apporte la preuve qu’un de ses membres est mis en liquidation judiciaire ou qu’il se trouve dans l’impossibilité d’accomplir sa tâche pour des raisons qui ne sont pas de son fait, il peut demander au pouvoir adjudicateur l’autorisation de continuer à participer à la procédure de passation sans cet opérateur défaillant, en proposant le cas échéant à l’acceptation du pouvoir adjudicateur, un ou plusieurs sous-traitants. </w:t>
      </w:r>
    </w:p>
    <w:p w14:paraId="27611784" w14:textId="5DAD748E" w:rsidR="003C58F7" w:rsidRPr="008F3DD4" w:rsidRDefault="003C58F7" w:rsidP="003C58F7">
      <w:pPr>
        <w:pStyle w:val="Normal2"/>
        <w:ind w:left="0" w:firstLine="0"/>
        <w:rPr>
          <w:rFonts w:ascii="Arial" w:hAnsi="Arial" w:cs="Arial"/>
          <w:szCs w:val="22"/>
        </w:rPr>
      </w:pPr>
    </w:p>
    <w:p w14:paraId="52CFE843" w14:textId="77777777" w:rsidR="003C58F7" w:rsidRPr="008F3DD4" w:rsidRDefault="003C58F7" w:rsidP="003C58F7">
      <w:pPr>
        <w:pStyle w:val="Normal2"/>
        <w:ind w:left="0" w:firstLine="0"/>
        <w:rPr>
          <w:rFonts w:ascii="Arial" w:hAnsi="Arial" w:cs="Arial"/>
          <w:szCs w:val="22"/>
        </w:rPr>
      </w:pPr>
      <w:r w:rsidRPr="008F3DD4">
        <w:rPr>
          <w:rFonts w:ascii="Arial" w:hAnsi="Arial" w:cs="Arial"/>
          <w:szCs w:val="22"/>
        </w:rPr>
        <w:t>Il est interdit aux candidats de présenter plusieurs offres en agissant à la fois :</w:t>
      </w:r>
    </w:p>
    <w:p w14:paraId="0D0E2CDB" w14:textId="77777777" w:rsidR="003C58F7" w:rsidRPr="008F3DD4" w:rsidRDefault="003C58F7" w:rsidP="003C58F7">
      <w:pPr>
        <w:pStyle w:val="Normal2"/>
        <w:ind w:left="0"/>
        <w:rPr>
          <w:rFonts w:ascii="Arial" w:hAnsi="Arial" w:cs="Arial"/>
          <w:szCs w:val="22"/>
        </w:rPr>
      </w:pPr>
      <w:r w:rsidRPr="008F3DD4">
        <w:rPr>
          <w:rFonts w:ascii="Arial" w:hAnsi="Arial" w:cs="Arial"/>
          <w:szCs w:val="22"/>
        </w:rPr>
        <w:t xml:space="preserve">- en qualité de candidats individuels et de membres d’un ou plusieurs groupements ; </w:t>
      </w:r>
    </w:p>
    <w:p w14:paraId="73DB9137" w14:textId="77777777" w:rsidR="003C58F7" w:rsidRPr="008F3DD4" w:rsidRDefault="003C58F7" w:rsidP="003C58F7">
      <w:pPr>
        <w:pStyle w:val="Normal2"/>
        <w:ind w:left="0"/>
        <w:rPr>
          <w:rFonts w:ascii="Arial" w:hAnsi="Arial" w:cs="Arial"/>
          <w:szCs w:val="22"/>
        </w:rPr>
      </w:pPr>
      <w:r w:rsidRPr="008F3DD4">
        <w:rPr>
          <w:rFonts w:ascii="Arial" w:hAnsi="Arial" w:cs="Arial"/>
          <w:szCs w:val="22"/>
        </w:rPr>
        <w:t>- en qualité de membres de plusieurs groupements.</w:t>
      </w:r>
    </w:p>
    <w:p w14:paraId="03BF3885" w14:textId="2227916E" w:rsidR="00F76523" w:rsidRDefault="00F76523" w:rsidP="00F76523">
      <w:pPr>
        <w:tabs>
          <w:tab w:val="left" w:pos="4962"/>
        </w:tabs>
        <w:jc w:val="both"/>
        <w:rPr>
          <w:rFonts w:ascii="Arial" w:hAnsi="Arial" w:cs="Arial"/>
          <w:szCs w:val="22"/>
        </w:rPr>
      </w:pPr>
    </w:p>
    <w:p w14:paraId="25CDD808" w14:textId="0C29A774" w:rsidR="00F76523" w:rsidRPr="00F76523" w:rsidRDefault="00F76523" w:rsidP="00813412">
      <w:pPr>
        <w:tabs>
          <w:tab w:val="left" w:pos="4962"/>
        </w:tabs>
        <w:jc w:val="both"/>
        <w:rPr>
          <w:rFonts w:ascii="Arial" w:hAnsi="Arial" w:cs="Arial"/>
          <w:szCs w:val="22"/>
        </w:rPr>
      </w:pPr>
      <w:r>
        <w:rPr>
          <w:rFonts w:ascii="Arial" w:hAnsi="Arial" w:cs="Arial"/>
          <w:szCs w:val="22"/>
        </w:rPr>
        <w:t>Le non-respect de ces prescriptions engendrera le rejet des candidatures individuelles.</w:t>
      </w:r>
    </w:p>
    <w:p w14:paraId="1C421F1A" w14:textId="77777777" w:rsidR="00F76523" w:rsidRDefault="00F76523" w:rsidP="00F76523">
      <w:pPr>
        <w:pStyle w:val="Normal2"/>
        <w:ind w:left="0" w:firstLine="0"/>
        <w:rPr>
          <w:rFonts w:ascii="Arial" w:hAnsi="Arial" w:cs="Arial"/>
          <w:szCs w:val="22"/>
          <w:u w:val="single"/>
        </w:rPr>
      </w:pPr>
    </w:p>
    <w:p w14:paraId="0EB1F68F" w14:textId="77777777" w:rsidR="00F76523" w:rsidRPr="000F2163" w:rsidRDefault="00F76523" w:rsidP="00F76523">
      <w:pPr>
        <w:pStyle w:val="Normal2"/>
        <w:ind w:left="0" w:firstLine="0"/>
        <w:rPr>
          <w:rFonts w:ascii="Arial" w:hAnsi="Arial" w:cs="Arial"/>
          <w:szCs w:val="22"/>
        </w:rPr>
      </w:pPr>
      <w:r w:rsidRPr="000F2163">
        <w:rPr>
          <w:rFonts w:ascii="Arial" w:hAnsi="Arial" w:cs="Arial"/>
          <w:szCs w:val="22"/>
        </w:rPr>
        <w:t>L’offre, qu’elle soit présentée par une seule entreprise ou par un groupement, devra indiquer tous les sous-traitants connus lors de son dépôt. Elle devra également indiquer les prestations (et leur montant) dont la sous-traitance est envisagée, la dénomination et la qualité des sous-traitants qui l’exécuteront à la place du titulaire.</w:t>
      </w:r>
    </w:p>
    <w:p w14:paraId="1EF4987C" w14:textId="54C3D760" w:rsidR="00FE63EE" w:rsidRPr="00230456" w:rsidRDefault="00E46531" w:rsidP="001F5A7E">
      <w:pPr>
        <w:pStyle w:val="Titre2"/>
        <w:pBdr>
          <w:bottom w:val="single" w:sz="4" w:space="1" w:color="auto"/>
        </w:pBdr>
        <w:ind w:left="0"/>
        <w:rPr>
          <w:rFonts w:ascii="Arial" w:hAnsi="Arial" w:cs="Arial"/>
          <w:szCs w:val="22"/>
        </w:rPr>
      </w:pPr>
      <w:bookmarkStart w:id="23" w:name="_Toc353890495"/>
      <w:bookmarkStart w:id="24" w:name="_Toc361221633"/>
      <w:bookmarkStart w:id="25" w:name="_Toc146701261"/>
      <w:bookmarkEnd w:id="22"/>
      <w:r w:rsidRPr="00230456">
        <w:rPr>
          <w:rFonts w:ascii="Arial" w:hAnsi="Arial" w:cs="Arial"/>
          <w:szCs w:val="22"/>
        </w:rPr>
        <w:t>2.</w:t>
      </w:r>
      <w:r w:rsidR="00BC323D" w:rsidRPr="00230456">
        <w:rPr>
          <w:rFonts w:ascii="Arial" w:hAnsi="Arial" w:cs="Arial"/>
          <w:szCs w:val="22"/>
        </w:rPr>
        <w:t xml:space="preserve">2 </w:t>
      </w:r>
      <w:r w:rsidRPr="00230456">
        <w:rPr>
          <w:rFonts w:ascii="Arial" w:hAnsi="Arial" w:cs="Arial"/>
          <w:szCs w:val="22"/>
        </w:rPr>
        <w:t>- Délai de validité des offres</w:t>
      </w:r>
      <w:bookmarkEnd w:id="23"/>
      <w:bookmarkEnd w:id="24"/>
      <w:bookmarkEnd w:id="25"/>
    </w:p>
    <w:p w14:paraId="65547C22" w14:textId="20E33EE8" w:rsidR="000F2163" w:rsidRDefault="00E46531" w:rsidP="00ED189A">
      <w:pPr>
        <w:pStyle w:val="Normal2"/>
        <w:ind w:left="0" w:firstLine="0"/>
        <w:rPr>
          <w:rFonts w:ascii="Arial" w:hAnsi="Arial" w:cs="Arial"/>
          <w:szCs w:val="22"/>
        </w:rPr>
      </w:pPr>
      <w:r w:rsidRPr="008F3DD4">
        <w:rPr>
          <w:rFonts w:ascii="Arial" w:hAnsi="Arial" w:cs="Arial"/>
          <w:szCs w:val="22"/>
        </w:rPr>
        <w:t xml:space="preserve">Le délai de validité des offres est fixé </w:t>
      </w:r>
      <w:r w:rsidRPr="00626A8E">
        <w:rPr>
          <w:rFonts w:ascii="Arial" w:hAnsi="Arial" w:cs="Arial"/>
          <w:szCs w:val="22"/>
        </w:rPr>
        <w:t xml:space="preserve">à </w:t>
      </w:r>
      <w:r w:rsidR="00626A8E">
        <w:rPr>
          <w:rFonts w:ascii="Arial" w:hAnsi="Arial" w:cs="Arial"/>
          <w:b/>
          <w:szCs w:val="22"/>
        </w:rPr>
        <w:t>18</w:t>
      </w:r>
      <w:r w:rsidR="008F3DD4" w:rsidRPr="00626A8E">
        <w:rPr>
          <w:rFonts w:ascii="Arial" w:hAnsi="Arial" w:cs="Arial"/>
          <w:b/>
          <w:szCs w:val="22"/>
        </w:rPr>
        <w:t xml:space="preserve">0 jours </w:t>
      </w:r>
      <w:r w:rsidRPr="00626A8E">
        <w:rPr>
          <w:rFonts w:ascii="Arial" w:hAnsi="Arial" w:cs="Arial"/>
          <w:szCs w:val="22"/>
        </w:rPr>
        <w:t>à compter</w:t>
      </w:r>
      <w:r w:rsidRPr="008F3DD4">
        <w:rPr>
          <w:rFonts w:ascii="Arial" w:hAnsi="Arial" w:cs="Arial"/>
          <w:szCs w:val="22"/>
        </w:rPr>
        <w:t xml:space="preserve"> de la date</w:t>
      </w:r>
      <w:r w:rsidR="000F2163">
        <w:rPr>
          <w:rFonts w:ascii="Arial" w:hAnsi="Arial" w:cs="Arial"/>
          <w:szCs w:val="22"/>
        </w:rPr>
        <w:t xml:space="preserve"> limite de réception des offres.</w:t>
      </w:r>
    </w:p>
    <w:p w14:paraId="48F11309" w14:textId="7F9756EB" w:rsidR="008D736A" w:rsidRDefault="008D736A" w:rsidP="00ED189A">
      <w:pPr>
        <w:pStyle w:val="Normal2"/>
        <w:ind w:left="0" w:firstLine="0"/>
        <w:rPr>
          <w:rFonts w:ascii="Arial" w:hAnsi="Arial" w:cs="Arial"/>
          <w:szCs w:val="22"/>
        </w:rPr>
      </w:pPr>
    </w:p>
    <w:p w14:paraId="7DFE7A4B" w14:textId="77777777" w:rsidR="008D736A" w:rsidRDefault="008D736A" w:rsidP="008D736A">
      <w:pPr>
        <w:tabs>
          <w:tab w:val="left" w:pos="4962"/>
        </w:tabs>
        <w:jc w:val="both"/>
        <w:rPr>
          <w:rFonts w:ascii="Arial" w:hAnsi="Arial" w:cs="Arial"/>
          <w:szCs w:val="22"/>
        </w:rPr>
      </w:pPr>
      <w:r>
        <w:rPr>
          <w:rFonts w:ascii="Arial" w:hAnsi="Arial" w:cs="Arial"/>
          <w:szCs w:val="22"/>
        </w:rPr>
        <w:t xml:space="preserve">Pendant toute cette période, le candidat ne pourra se soustraire à ses engagements, l’acte d’engagement constituant une promesse unilatérale de contrat à laquelle la signature par le maitre de l’ouvrage donne force de contrat et dont la notification rend l’acte exécutoire et opposable à l’opérateur cocontractant. </w:t>
      </w:r>
    </w:p>
    <w:p w14:paraId="26A69C57" w14:textId="77777777" w:rsidR="008D736A" w:rsidRDefault="008D736A" w:rsidP="008D736A">
      <w:pPr>
        <w:tabs>
          <w:tab w:val="left" w:pos="4962"/>
        </w:tabs>
        <w:jc w:val="both"/>
        <w:rPr>
          <w:rFonts w:ascii="Arial" w:hAnsi="Arial" w:cs="Arial"/>
          <w:szCs w:val="22"/>
        </w:rPr>
      </w:pPr>
    </w:p>
    <w:p w14:paraId="6BEE8395" w14:textId="6E35428C" w:rsidR="008D736A" w:rsidRDefault="008D736A" w:rsidP="00ED189A">
      <w:pPr>
        <w:pStyle w:val="Normal2"/>
        <w:ind w:left="0" w:firstLine="0"/>
        <w:rPr>
          <w:rFonts w:ascii="Arial" w:hAnsi="Arial" w:cs="Arial"/>
          <w:szCs w:val="22"/>
        </w:rPr>
      </w:pPr>
      <w:r>
        <w:rPr>
          <w:rFonts w:ascii="Arial" w:hAnsi="Arial" w:cs="Arial"/>
          <w:szCs w:val="22"/>
        </w:rPr>
        <w:t>Au-delà du délai de validité, les candidats seront libérés de leur engagement</w:t>
      </w:r>
    </w:p>
    <w:p w14:paraId="27EBFED9" w14:textId="5C9A8C1B" w:rsidR="006D5FEE" w:rsidRPr="00655D0E" w:rsidRDefault="00BC323D" w:rsidP="006D5FEE">
      <w:pPr>
        <w:pStyle w:val="Titre2"/>
        <w:pBdr>
          <w:bottom w:val="single" w:sz="4" w:space="1" w:color="auto"/>
        </w:pBdr>
        <w:ind w:left="0"/>
        <w:rPr>
          <w:rFonts w:ascii="Arial" w:hAnsi="Arial" w:cs="Arial"/>
        </w:rPr>
      </w:pPr>
      <w:bookmarkStart w:id="26" w:name="_Toc139456767"/>
      <w:bookmarkStart w:id="27" w:name="_Toc146701262"/>
      <w:r>
        <w:rPr>
          <w:rFonts w:ascii="Arial" w:hAnsi="Arial" w:cs="Arial"/>
        </w:rPr>
        <w:t>2.3</w:t>
      </w:r>
      <w:r w:rsidR="006D5FEE">
        <w:rPr>
          <w:rFonts w:ascii="Arial" w:hAnsi="Arial" w:cs="Arial"/>
        </w:rPr>
        <w:t xml:space="preserve"> - </w:t>
      </w:r>
      <w:r w:rsidR="006D5FEE" w:rsidRPr="00655D0E">
        <w:rPr>
          <w:rFonts w:ascii="Arial" w:hAnsi="Arial" w:cs="Arial"/>
        </w:rPr>
        <w:t xml:space="preserve"> Modifications de détail au DCE</w:t>
      </w:r>
      <w:bookmarkEnd w:id="26"/>
      <w:bookmarkEnd w:id="27"/>
      <w:r w:rsidR="006D5FEE" w:rsidRPr="00655D0E">
        <w:rPr>
          <w:rFonts w:ascii="Arial" w:hAnsi="Arial" w:cs="Arial"/>
        </w:rPr>
        <w:t xml:space="preserve"> </w:t>
      </w:r>
    </w:p>
    <w:p w14:paraId="239C9B28" w14:textId="77777777" w:rsidR="006D5FEE" w:rsidRPr="006D5FEE" w:rsidRDefault="006D5FEE" w:rsidP="006D5FEE">
      <w:pPr>
        <w:autoSpaceDE w:val="0"/>
        <w:autoSpaceDN w:val="0"/>
        <w:adjustRightInd w:val="0"/>
        <w:jc w:val="both"/>
        <w:rPr>
          <w:rFonts w:ascii="Arial" w:hAnsi="Arial" w:cs="Arial"/>
        </w:rPr>
      </w:pPr>
    </w:p>
    <w:p w14:paraId="49F91C95" w14:textId="77777777" w:rsidR="006D5FEE" w:rsidRPr="006D5FEE" w:rsidRDefault="006D5FEE" w:rsidP="006D5FEE">
      <w:pPr>
        <w:autoSpaceDE w:val="0"/>
        <w:autoSpaceDN w:val="0"/>
        <w:adjustRightInd w:val="0"/>
        <w:jc w:val="both"/>
        <w:rPr>
          <w:rFonts w:ascii="Arial" w:hAnsi="Arial" w:cs="Arial"/>
          <w:b/>
          <w:noProof/>
        </w:rPr>
      </w:pPr>
      <w:r w:rsidRPr="006D5FEE">
        <w:rPr>
          <w:rFonts w:ascii="Arial" w:hAnsi="Arial" w:cs="Arial"/>
        </w:rPr>
        <w:t xml:space="preserve">Le pouvoir adjudicateur se réserve le droit d’apporter des modifications de détail au dossier de consultation au plus tard à la date figurant en page de garde. Les candidats devront alors répondre sur la base du dossier modifié sans pouvoir élever aucune réclamation à ce sujet. </w:t>
      </w:r>
      <w:r w:rsidRPr="006D5FEE">
        <w:rPr>
          <w:rFonts w:ascii="Arial" w:hAnsi="Arial" w:cs="Arial"/>
          <w:b/>
          <w:noProof/>
        </w:rPr>
        <w:t>Si, pendant l’étude du dossier par les candidats, la date limite de réception des offres est reportée, la disposition précédente est applicable en fonction de cette nouvelle date.</w:t>
      </w:r>
    </w:p>
    <w:p w14:paraId="1F37084E" w14:textId="599D131B" w:rsidR="006D5FEE" w:rsidRPr="006D5FEE" w:rsidRDefault="00BC323D" w:rsidP="006D5FEE">
      <w:pPr>
        <w:pStyle w:val="Titre2"/>
        <w:pBdr>
          <w:bottom w:val="single" w:sz="4" w:space="1" w:color="auto"/>
        </w:pBdr>
        <w:ind w:left="0"/>
        <w:rPr>
          <w:rFonts w:ascii="Arial" w:hAnsi="Arial" w:cs="Arial"/>
        </w:rPr>
      </w:pPr>
      <w:bookmarkStart w:id="28" w:name="_Toc146701263"/>
      <w:r>
        <w:rPr>
          <w:rFonts w:ascii="Arial" w:hAnsi="Arial" w:cs="Arial"/>
        </w:rPr>
        <w:t>2.4</w:t>
      </w:r>
      <w:r w:rsidR="006D5FEE" w:rsidRPr="006D5FEE">
        <w:rPr>
          <w:rFonts w:ascii="Arial" w:hAnsi="Arial" w:cs="Arial"/>
        </w:rPr>
        <w:t xml:space="preserve"> - Réalisations de prestations similaires</w:t>
      </w:r>
      <w:bookmarkEnd w:id="28"/>
      <w:r w:rsidR="006D5FEE" w:rsidRPr="006D5FEE">
        <w:rPr>
          <w:rFonts w:ascii="Arial" w:hAnsi="Arial" w:cs="Arial"/>
        </w:rPr>
        <w:t> </w:t>
      </w:r>
    </w:p>
    <w:p w14:paraId="1D4654BB" w14:textId="77777777" w:rsidR="006D5FEE" w:rsidRPr="008F3DD4" w:rsidRDefault="006D5FEE" w:rsidP="006D5FEE">
      <w:pPr>
        <w:keepLines/>
        <w:tabs>
          <w:tab w:val="left" w:pos="567"/>
          <w:tab w:val="left" w:pos="851"/>
          <w:tab w:val="left" w:pos="1134"/>
        </w:tabs>
        <w:jc w:val="both"/>
        <w:rPr>
          <w:rFonts w:ascii="Arial" w:hAnsi="Arial" w:cs="Arial"/>
          <w:szCs w:val="22"/>
        </w:rPr>
      </w:pPr>
    </w:p>
    <w:p w14:paraId="2E2D4CD9" w14:textId="77777777" w:rsidR="006D5FEE" w:rsidRPr="008F3DD4" w:rsidRDefault="006D5FEE" w:rsidP="006D5FEE">
      <w:pPr>
        <w:keepLines/>
        <w:tabs>
          <w:tab w:val="num" w:pos="-342"/>
          <w:tab w:val="left" w:pos="342"/>
          <w:tab w:val="left" w:pos="851"/>
          <w:tab w:val="left" w:pos="1134"/>
        </w:tabs>
        <w:ind w:firstLine="1"/>
        <w:jc w:val="both"/>
        <w:rPr>
          <w:rFonts w:ascii="Arial" w:hAnsi="Arial" w:cs="Arial"/>
          <w:szCs w:val="22"/>
        </w:rPr>
      </w:pPr>
      <w:r w:rsidRPr="008F3DD4">
        <w:rPr>
          <w:rFonts w:ascii="Arial" w:hAnsi="Arial" w:cs="Arial"/>
          <w:szCs w:val="22"/>
        </w:rPr>
        <w:t xml:space="preserve">Les prestations pourront donner lieu à un nouveau marché pour la réalisation de prestations similaires, passé en application de la procédure négociée de l’article </w:t>
      </w:r>
      <w:r>
        <w:rPr>
          <w:rFonts w:ascii="Arial" w:hAnsi="Arial" w:cs="Arial"/>
          <w:szCs w:val="22"/>
        </w:rPr>
        <w:t xml:space="preserve">R. </w:t>
      </w:r>
      <w:r w:rsidRPr="008F3DD4">
        <w:rPr>
          <w:rFonts w:ascii="Arial" w:hAnsi="Arial" w:cs="Arial"/>
          <w:szCs w:val="22"/>
        </w:rPr>
        <w:t xml:space="preserve">2122-7 du C.C.P. et qui seront exécutées par l’attributaire du présent </w:t>
      </w:r>
      <w:r>
        <w:rPr>
          <w:rFonts w:ascii="Arial" w:hAnsi="Arial" w:cs="Arial"/>
          <w:szCs w:val="22"/>
        </w:rPr>
        <w:t>marché</w:t>
      </w:r>
      <w:r w:rsidRPr="008F3DD4">
        <w:rPr>
          <w:rFonts w:ascii="Arial" w:hAnsi="Arial" w:cs="Arial"/>
          <w:szCs w:val="22"/>
        </w:rPr>
        <w:t>. Les conditions d’exécution de ce nouveau marché seront simil</w:t>
      </w:r>
      <w:r>
        <w:rPr>
          <w:rFonts w:ascii="Arial" w:hAnsi="Arial" w:cs="Arial"/>
          <w:szCs w:val="22"/>
        </w:rPr>
        <w:t>aires au présent marché.</w:t>
      </w:r>
    </w:p>
    <w:p w14:paraId="1AE9DC2E" w14:textId="77777777" w:rsidR="006D5FEE" w:rsidRPr="008F3DD4" w:rsidRDefault="006D5FEE" w:rsidP="006D5FEE">
      <w:pPr>
        <w:keepLines/>
        <w:tabs>
          <w:tab w:val="left" w:pos="567"/>
          <w:tab w:val="left" w:pos="851"/>
          <w:tab w:val="left" w:pos="1134"/>
        </w:tabs>
        <w:jc w:val="both"/>
        <w:rPr>
          <w:rFonts w:ascii="Arial" w:hAnsi="Arial" w:cs="Arial"/>
          <w:szCs w:val="22"/>
        </w:rPr>
      </w:pPr>
      <w:r w:rsidRPr="008F3DD4">
        <w:rPr>
          <w:rFonts w:ascii="Arial" w:hAnsi="Arial" w:cs="Arial"/>
          <w:szCs w:val="22"/>
        </w:rPr>
        <w:t xml:space="preserve">Ce nouveau marché devra être conclu dans les trois ans à compter de la notification du présent </w:t>
      </w:r>
      <w:r>
        <w:rPr>
          <w:rFonts w:ascii="Arial" w:hAnsi="Arial" w:cs="Arial"/>
          <w:szCs w:val="22"/>
        </w:rPr>
        <w:t>marché</w:t>
      </w:r>
      <w:r w:rsidRPr="008F3DD4">
        <w:rPr>
          <w:rFonts w:ascii="Arial" w:hAnsi="Arial" w:cs="Arial"/>
          <w:szCs w:val="22"/>
        </w:rPr>
        <w:t>.</w:t>
      </w:r>
    </w:p>
    <w:p w14:paraId="0A53AAE1" w14:textId="15F51EE6" w:rsidR="006D5FEE" w:rsidRPr="000F2094" w:rsidRDefault="00BD5A8C" w:rsidP="006D5FEE">
      <w:pPr>
        <w:pStyle w:val="Titre2"/>
        <w:pBdr>
          <w:bottom w:val="single" w:sz="4" w:space="1" w:color="auto"/>
        </w:pBdr>
        <w:ind w:left="0"/>
        <w:rPr>
          <w:rFonts w:ascii="Arial" w:hAnsi="Arial" w:cs="Arial"/>
          <w:sz w:val="22"/>
          <w:szCs w:val="22"/>
        </w:rPr>
      </w:pPr>
      <w:bookmarkStart w:id="29" w:name="_Toc146701264"/>
      <w:r>
        <w:rPr>
          <w:rFonts w:ascii="Arial" w:hAnsi="Arial" w:cs="Arial"/>
          <w:sz w:val="22"/>
          <w:szCs w:val="22"/>
        </w:rPr>
        <w:t>2</w:t>
      </w:r>
      <w:r w:rsidR="006D5FEE" w:rsidRPr="00D8792B">
        <w:rPr>
          <w:rFonts w:ascii="Arial" w:hAnsi="Arial" w:cs="Arial"/>
          <w:sz w:val="22"/>
          <w:szCs w:val="22"/>
        </w:rPr>
        <w:t>.</w:t>
      </w:r>
      <w:r w:rsidR="00BC323D" w:rsidRPr="00D8792B">
        <w:rPr>
          <w:rFonts w:ascii="Arial" w:hAnsi="Arial" w:cs="Arial"/>
          <w:sz w:val="22"/>
          <w:szCs w:val="22"/>
        </w:rPr>
        <w:t>5</w:t>
      </w:r>
      <w:r w:rsidR="006D5FEE" w:rsidRPr="00D8792B">
        <w:rPr>
          <w:rFonts w:ascii="Arial" w:hAnsi="Arial" w:cs="Arial"/>
          <w:sz w:val="22"/>
          <w:szCs w:val="22"/>
        </w:rPr>
        <w:t xml:space="preserve"> - Visite des lieux</w:t>
      </w:r>
      <w:bookmarkEnd w:id="29"/>
    </w:p>
    <w:p w14:paraId="0E90585B" w14:textId="77777777" w:rsidR="00FE3FC2" w:rsidRDefault="00FE3FC2" w:rsidP="00433FB7">
      <w:pPr>
        <w:tabs>
          <w:tab w:val="left" w:pos="7938"/>
        </w:tabs>
        <w:jc w:val="both"/>
        <w:rPr>
          <w:rFonts w:ascii="Arial" w:hAnsi="Arial" w:cs="Arial"/>
          <w:szCs w:val="22"/>
        </w:rPr>
      </w:pPr>
    </w:p>
    <w:p w14:paraId="0B39B84D" w14:textId="5B600AEF" w:rsidR="00433FB7" w:rsidRPr="00015515" w:rsidRDefault="00761BAF" w:rsidP="00433FB7">
      <w:pPr>
        <w:tabs>
          <w:tab w:val="left" w:pos="7938"/>
        </w:tabs>
        <w:jc w:val="both"/>
        <w:rPr>
          <w:rFonts w:ascii="Arial" w:hAnsi="Arial" w:cs="Arial"/>
          <w:szCs w:val="22"/>
          <w:u w:val="single"/>
        </w:rPr>
      </w:pPr>
      <w:r>
        <w:rPr>
          <w:rFonts w:ascii="Arial" w:hAnsi="Arial" w:cs="Arial"/>
          <w:szCs w:val="22"/>
        </w:rPr>
        <w:t xml:space="preserve">La visite de tous les sites indiqués ci-après </w:t>
      </w:r>
      <w:r w:rsidR="00433FB7" w:rsidRPr="00015515">
        <w:rPr>
          <w:rFonts w:ascii="Arial" w:hAnsi="Arial" w:cs="Arial"/>
          <w:szCs w:val="22"/>
        </w:rPr>
        <w:t xml:space="preserve">est </w:t>
      </w:r>
      <w:r w:rsidR="00433FB7" w:rsidRPr="00FE3FC2">
        <w:rPr>
          <w:rFonts w:ascii="Arial" w:hAnsi="Arial" w:cs="Arial"/>
          <w:b/>
          <w:szCs w:val="22"/>
          <w:u w:val="single"/>
        </w:rPr>
        <w:t>obligatoire.</w:t>
      </w:r>
    </w:p>
    <w:p w14:paraId="40602363" w14:textId="77777777" w:rsidR="00433FB7" w:rsidRPr="00015515" w:rsidRDefault="00433FB7" w:rsidP="00433FB7">
      <w:pPr>
        <w:tabs>
          <w:tab w:val="left" w:pos="7938"/>
        </w:tabs>
        <w:jc w:val="both"/>
        <w:rPr>
          <w:rFonts w:ascii="Arial" w:hAnsi="Arial" w:cs="Arial"/>
          <w:color w:val="F79646" w:themeColor="accent6"/>
          <w:szCs w:val="22"/>
        </w:rPr>
      </w:pPr>
    </w:p>
    <w:p w14:paraId="09162424" w14:textId="25A993AD" w:rsidR="00EF2FAD" w:rsidRDefault="00433FB7" w:rsidP="00433FB7">
      <w:pPr>
        <w:tabs>
          <w:tab w:val="left" w:pos="7938"/>
        </w:tabs>
        <w:jc w:val="both"/>
        <w:rPr>
          <w:rFonts w:ascii="Arial" w:hAnsi="Arial" w:cs="Arial"/>
          <w:b/>
          <w:bCs/>
          <w:szCs w:val="22"/>
        </w:rPr>
      </w:pPr>
      <w:r w:rsidRPr="00015515">
        <w:rPr>
          <w:rFonts w:ascii="Arial" w:hAnsi="Arial" w:cs="Arial"/>
          <w:szCs w:val="22"/>
        </w:rPr>
        <w:t xml:space="preserve">Pour une meilleure organisation, </w:t>
      </w:r>
      <w:r w:rsidR="0007279E">
        <w:rPr>
          <w:rFonts w:ascii="Arial" w:hAnsi="Arial" w:cs="Arial"/>
          <w:szCs w:val="22"/>
        </w:rPr>
        <w:t xml:space="preserve">les candidats devront prévenir </w:t>
      </w:r>
      <w:r w:rsidR="004669D5">
        <w:rPr>
          <w:rFonts w:ascii="Arial" w:hAnsi="Arial" w:cs="Arial"/>
          <w:b/>
          <w:bCs/>
          <w:szCs w:val="22"/>
        </w:rPr>
        <w:t xml:space="preserve">Aude BOURGIER </w:t>
      </w:r>
      <w:r w:rsidR="00EF2FAD">
        <w:rPr>
          <w:rFonts w:ascii="Arial" w:hAnsi="Arial" w:cs="Arial"/>
          <w:b/>
          <w:bCs/>
          <w:szCs w:val="22"/>
        </w:rPr>
        <w:t>–</w:t>
      </w:r>
    </w:p>
    <w:p w14:paraId="6FECB9F7" w14:textId="3AA0EC6D" w:rsidR="0007279E" w:rsidRDefault="004669D5" w:rsidP="00433FB7">
      <w:pPr>
        <w:tabs>
          <w:tab w:val="left" w:pos="7938"/>
        </w:tabs>
        <w:jc w:val="both"/>
        <w:rPr>
          <w:rFonts w:ascii="Arial" w:hAnsi="Arial" w:cs="Arial"/>
          <w:szCs w:val="22"/>
        </w:rPr>
      </w:pPr>
      <w:r w:rsidRPr="004669D5">
        <w:rPr>
          <w:rFonts w:ascii="Arial" w:hAnsi="Arial" w:cs="Arial"/>
          <w:b/>
          <w:bCs/>
          <w:szCs w:val="22"/>
        </w:rPr>
        <w:t xml:space="preserve">07 64 01 01 90 </w:t>
      </w:r>
      <w:r>
        <w:rPr>
          <w:rFonts w:ascii="Arial" w:hAnsi="Arial" w:cs="Arial"/>
          <w:b/>
          <w:bCs/>
          <w:szCs w:val="22"/>
        </w:rPr>
        <w:t xml:space="preserve">/ </w:t>
      </w:r>
      <w:r w:rsidRPr="004669D5">
        <w:rPr>
          <w:rFonts w:ascii="Arial" w:hAnsi="Arial" w:cs="Arial"/>
          <w:b/>
          <w:bCs/>
          <w:szCs w:val="22"/>
        </w:rPr>
        <w:t>aude.bourgier@assurance-maladie.fr</w:t>
      </w:r>
      <w:r>
        <w:rPr>
          <w:rFonts w:ascii="Arial" w:hAnsi="Arial" w:cs="Arial"/>
          <w:b/>
          <w:bCs/>
          <w:szCs w:val="22"/>
        </w:rPr>
        <w:t xml:space="preserve"> </w:t>
      </w:r>
      <w:r w:rsidR="0007279E">
        <w:rPr>
          <w:rFonts w:ascii="Arial" w:hAnsi="Arial" w:cs="Arial"/>
          <w:szCs w:val="22"/>
        </w:rPr>
        <w:t>de leur venue</w:t>
      </w:r>
      <w:r w:rsidR="00D8792B">
        <w:rPr>
          <w:rFonts w:ascii="Arial" w:hAnsi="Arial" w:cs="Arial"/>
          <w:szCs w:val="22"/>
        </w:rPr>
        <w:t>.</w:t>
      </w:r>
    </w:p>
    <w:p w14:paraId="56C91809" w14:textId="58F08032" w:rsidR="00D8792B" w:rsidRDefault="004669D5" w:rsidP="004669D5">
      <w:pPr>
        <w:pStyle w:val="Normal2"/>
        <w:tabs>
          <w:tab w:val="left" w:pos="7938"/>
        </w:tabs>
        <w:ind w:left="0" w:firstLine="0"/>
        <w:rPr>
          <w:rFonts w:ascii="Arial" w:eastAsiaTheme="minorHAnsi" w:hAnsi="Arial" w:cs="Arial"/>
          <w:szCs w:val="22"/>
        </w:rPr>
      </w:pPr>
      <w:r>
        <w:rPr>
          <w:rFonts w:ascii="Arial" w:hAnsi="Arial" w:cs="Arial"/>
          <w:b/>
          <w:bCs/>
          <w:szCs w:val="22"/>
        </w:rPr>
        <w:t xml:space="preserve">                                                     </w:t>
      </w:r>
    </w:p>
    <w:p w14:paraId="13473974" w14:textId="1E92119E" w:rsidR="00433FB7" w:rsidRDefault="0007279E" w:rsidP="00433FB7">
      <w:pPr>
        <w:tabs>
          <w:tab w:val="left" w:pos="7938"/>
        </w:tabs>
        <w:jc w:val="both"/>
        <w:rPr>
          <w:rFonts w:ascii="Arial" w:hAnsi="Arial" w:cs="Arial"/>
          <w:szCs w:val="22"/>
        </w:rPr>
      </w:pPr>
      <w:r>
        <w:rPr>
          <w:rFonts w:ascii="Arial" w:hAnsi="Arial" w:cs="Arial"/>
          <w:szCs w:val="22"/>
        </w:rPr>
        <w:t xml:space="preserve">La visite aura </w:t>
      </w:r>
      <w:r w:rsidR="00433FB7" w:rsidRPr="00015515">
        <w:rPr>
          <w:rFonts w:ascii="Arial" w:hAnsi="Arial" w:cs="Arial"/>
          <w:szCs w:val="22"/>
        </w:rPr>
        <w:t>lieu uniquement aux dates et heures indiquées ci</w:t>
      </w:r>
      <w:r>
        <w:rPr>
          <w:rFonts w:ascii="Arial" w:hAnsi="Arial" w:cs="Arial"/>
          <w:szCs w:val="22"/>
        </w:rPr>
        <w:t>-</w:t>
      </w:r>
      <w:r w:rsidR="00716085">
        <w:rPr>
          <w:rFonts w:ascii="Arial" w:hAnsi="Arial" w:cs="Arial"/>
          <w:szCs w:val="22"/>
        </w:rPr>
        <w:t xml:space="preserve"> après :</w:t>
      </w:r>
    </w:p>
    <w:p w14:paraId="4260BC61" w14:textId="4C68884D" w:rsidR="00761BAF" w:rsidRDefault="00761BAF" w:rsidP="00433FB7">
      <w:pPr>
        <w:tabs>
          <w:tab w:val="left" w:pos="7938"/>
        </w:tabs>
        <w:jc w:val="both"/>
        <w:rPr>
          <w:rFonts w:ascii="Arial" w:hAnsi="Arial" w:cs="Arial"/>
          <w:szCs w:val="22"/>
        </w:rPr>
      </w:pPr>
    </w:p>
    <w:p w14:paraId="2FA98714" w14:textId="77777777" w:rsidR="0007279E" w:rsidRDefault="0007279E" w:rsidP="00433FB7">
      <w:pPr>
        <w:tabs>
          <w:tab w:val="left" w:pos="7938"/>
        </w:tabs>
        <w:jc w:val="both"/>
        <w:rPr>
          <w:rFonts w:ascii="Arial" w:hAnsi="Arial" w:cs="Arial"/>
          <w:szCs w:val="22"/>
        </w:rPr>
      </w:pPr>
    </w:p>
    <w:tbl>
      <w:tblPr>
        <w:tblStyle w:val="Grilledutableau"/>
        <w:tblW w:w="9748" w:type="dxa"/>
        <w:tblLook w:val="04A0" w:firstRow="1" w:lastRow="0" w:firstColumn="1" w:lastColumn="0" w:noHBand="0" w:noVBand="1"/>
      </w:tblPr>
      <w:tblGrid>
        <w:gridCol w:w="5070"/>
        <w:gridCol w:w="4678"/>
      </w:tblGrid>
      <w:tr w:rsidR="00761BAF" w:rsidRPr="00015515" w14:paraId="694AA855" w14:textId="77777777" w:rsidTr="009D751E">
        <w:trPr>
          <w:trHeight w:val="563"/>
        </w:trPr>
        <w:tc>
          <w:tcPr>
            <w:tcW w:w="9748" w:type="dxa"/>
            <w:gridSpan w:val="2"/>
            <w:vAlign w:val="center"/>
          </w:tcPr>
          <w:p w14:paraId="3087EAE2" w14:textId="44095DC1" w:rsidR="00761BAF" w:rsidRPr="00761BAF" w:rsidRDefault="00761BAF" w:rsidP="00761BAF">
            <w:pPr>
              <w:tabs>
                <w:tab w:val="left" w:pos="7938"/>
              </w:tabs>
              <w:jc w:val="center"/>
              <w:rPr>
                <w:rFonts w:ascii="Arial" w:hAnsi="Arial" w:cs="Arial"/>
                <w:b/>
                <w:szCs w:val="22"/>
              </w:rPr>
            </w:pPr>
            <w:r w:rsidRPr="00015515">
              <w:rPr>
                <w:rFonts w:ascii="Arial" w:hAnsi="Arial" w:cs="Arial"/>
                <w:b/>
                <w:szCs w:val="22"/>
              </w:rPr>
              <w:t>Date et heures de visite des lieux obligatoire</w:t>
            </w:r>
          </w:p>
        </w:tc>
      </w:tr>
      <w:tr w:rsidR="00761BAF" w:rsidRPr="00015515" w14:paraId="2D336857" w14:textId="77777777" w:rsidTr="009D751E">
        <w:trPr>
          <w:trHeight w:val="563"/>
        </w:trPr>
        <w:tc>
          <w:tcPr>
            <w:tcW w:w="5070" w:type="dxa"/>
            <w:vAlign w:val="center"/>
          </w:tcPr>
          <w:p w14:paraId="0F5AA119" w14:textId="77777777" w:rsidR="00761BAF" w:rsidRPr="000F2163" w:rsidRDefault="00761BAF" w:rsidP="009D751E">
            <w:pPr>
              <w:jc w:val="both"/>
              <w:rPr>
                <w:rFonts w:ascii="Arial" w:hAnsi="Arial" w:cs="Arial"/>
                <w:szCs w:val="22"/>
              </w:rPr>
            </w:pPr>
            <w:r w:rsidRPr="00015515">
              <w:rPr>
                <w:rFonts w:ascii="Arial" w:hAnsi="Arial" w:cs="Arial"/>
                <w:b/>
                <w:szCs w:val="22"/>
              </w:rPr>
              <w:t xml:space="preserve"> </w:t>
            </w:r>
          </w:p>
          <w:p w14:paraId="4F00A7F5" w14:textId="44193228" w:rsidR="00761BAF" w:rsidRPr="001374BE" w:rsidRDefault="001374BE" w:rsidP="001374BE">
            <w:pPr>
              <w:rPr>
                <w:rFonts w:ascii="Arial" w:hAnsi="Arial" w:cs="Arial"/>
                <w:b/>
                <w:szCs w:val="22"/>
              </w:rPr>
            </w:pPr>
            <w:r w:rsidRPr="001374BE">
              <w:rPr>
                <w:rFonts w:ascii="Arial" w:hAnsi="Arial" w:cs="Arial"/>
                <w:b/>
                <w:szCs w:val="22"/>
              </w:rPr>
              <w:t xml:space="preserve">LOT 01 : ZOLA </w:t>
            </w:r>
          </w:p>
          <w:p w14:paraId="67384788" w14:textId="77777777" w:rsidR="00761BAF" w:rsidRPr="00015515" w:rsidRDefault="00761BAF" w:rsidP="009D751E">
            <w:pPr>
              <w:tabs>
                <w:tab w:val="left" w:pos="7938"/>
              </w:tabs>
              <w:rPr>
                <w:rFonts w:ascii="Arial" w:hAnsi="Arial" w:cs="Arial"/>
                <w:b/>
                <w:szCs w:val="22"/>
              </w:rPr>
            </w:pPr>
          </w:p>
        </w:tc>
        <w:tc>
          <w:tcPr>
            <w:tcW w:w="4678" w:type="dxa"/>
            <w:vAlign w:val="center"/>
          </w:tcPr>
          <w:p w14:paraId="3C8DA66E" w14:textId="77777777" w:rsidR="00761BAF" w:rsidRDefault="00761BAF" w:rsidP="009D751E">
            <w:pPr>
              <w:tabs>
                <w:tab w:val="left" w:pos="7938"/>
              </w:tabs>
              <w:jc w:val="center"/>
              <w:rPr>
                <w:rFonts w:ascii="Arial" w:hAnsi="Arial" w:cs="Arial"/>
                <w:b/>
                <w:bCs/>
                <w:szCs w:val="22"/>
              </w:rPr>
            </w:pPr>
          </w:p>
          <w:p w14:paraId="1A603288" w14:textId="3592E360" w:rsidR="00761BAF" w:rsidRDefault="004669D5" w:rsidP="009D751E">
            <w:pPr>
              <w:tabs>
                <w:tab w:val="left" w:pos="7938"/>
              </w:tabs>
              <w:jc w:val="center"/>
              <w:rPr>
                <w:rFonts w:ascii="Arial" w:hAnsi="Arial" w:cs="Arial"/>
                <w:b/>
                <w:szCs w:val="22"/>
              </w:rPr>
            </w:pPr>
            <w:r>
              <w:rPr>
                <w:rFonts w:ascii="Arial" w:hAnsi="Arial" w:cs="Arial"/>
                <w:b/>
                <w:bCs/>
                <w:szCs w:val="22"/>
              </w:rPr>
              <w:t>VENDREDI 25 AVRIL 2025 – 8 :30</w:t>
            </w:r>
          </w:p>
          <w:p w14:paraId="68A1CA01" w14:textId="77777777" w:rsidR="00761BAF" w:rsidRPr="008147B4" w:rsidRDefault="00761BAF" w:rsidP="009D751E">
            <w:pPr>
              <w:tabs>
                <w:tab w:val="left" w:pos="7938"/>
              </w:tabs>
              <w:jc w:val="center"/>
              <w:rPr>
                <w:rFonts w:ascii="Arial" w:hAnsi="Arial" w:cs="Arial"/>
                <w:b/>
                <w:szCs w:val="22"/>
              </w:rPr>
            </w:pPr>
          </w:p>
          <w:p w14:paraId="19D118B6" w14:textId="094551E0" w:rsidR="00A05E1D" w:rsidRDefault="00A05E1D" w:rsidP="000C644D">
            <w:pPr>
              <w:tabs>
                <w:tab w:val="left" w:pos="7938"/>
              </w:tabs>
              <w:jc w:val="both"/>
              <w:rPr>
                <w:rFonts w:ascii="Arial" w:hAnsi="Arial" w:cs="Arial"/>
                <w:b/>
                <w:sz w:val="18"/>
                <w:szCs w:val="22"/>
                <w:u w:val="single"/>
              </w:rPr>
            </w:pPr>
            <w:r w:rsidRPr="000C644D">
              <w:rPr>
                <w:rFonts w:ascii="Arial" w:hAnsi="Arial" w:cs="Arial"/>
                <w:b/>
                <w:sz w:val="18"/>
                <w:szCs w:val="22"/>
                <w:u w:val="single"/>
              </w:rPr>
              <w:t xml:space="preserve">Infos Pratiques : </w:t>
            </w:r>
          </w:p>
          <w:p w14:paraId="4362B18D" w14:textId="77777777" w:rsidR="001374BE" w:rsidRPr="000C644D" w:rsidRDefault="001374BE" w:rsidP="000C644D">
            <w:pPr>
              <w:tabs>
                <w:tab w:val="left" w:pos="7938"/>
              </w:tabs>
              <w:jc w:val="both"/>
              <w:rPr>
                <w:rFonts w:ascii="Arial" w:hAnsi="Arial" w:cs="Arial"/>
                <w:b/>
                <w:sz w:val="18"/>
                <w:szCs w:val="22"/>
                <w:u w:val="single"/>
              </w:rPr>
            </w:pPr>
          </w:p>
          <w:p w14:paraId="5313CB69" w14:textId="312E6890" w:rsidR="00761BAF" w:rsidRDefault="004669D5" w:rsidP="000C644D">
            <w:pPr>
              <w:pStyle w:val="Paragraphedeliste"/>
              <w:numPr>
                <w:ilvl w:val="0"/>
                <w:numId w:val="4"/>
              </w:numPr>
              <w:tabs>
                <w:tab w:val="left" w:pos="7938"/>
              </w:tabs>
              <w:ind w:left="316"/>
              <w:jc w:val="both"/>
              <w:rPr>
                <w:rFonts w:ascii="Arial" w:hAnsi="Arial" w:cs="Arial"/>
                <w:b/>
                <w:sz w:val="18"/>
                <w:szCs w:val="22"/>
              </w:rPr>
            </w:pPr>
            <w:r>
              <w:rPr>
                <w:rFonts w:ascii="Arial" w:hAnsi="Arial" w:cs="Arial"/>
                <w:b/>
                <w:sz w:val="18"/>
                <w:szCs w:val="22"/>
              </w:rPr>
              <w:t>RDV 08h30</w:t>
            </w:r>
            <w:r w:rsidR="00A05E1D" w:rsidRPr="000C644D">
              <w:rPr>
                <w:rFonts w:ascii="Arial" w:hAnsi="Arial" w:cs="Arial"/>
                <w:b/>
                <w:sz w:val="18"/>
                <w:szCs w:val="22"/>
              </w:rPr>
              <w:t xml:space="preserve"> </w:t>
            </w:r>
            <w:r w:rsidR="001374BE">
              <w:rPr>
                <w:rFonts w:ascii="Arial" w:hAnsi="Arial" w:cs="Arial"/>
                <w:b/>
                <w:sz w:val="18"/>
                <w:szCs w:val="22"/>
              </w:rPr>
              <w:t>au poste de sécurité</w:t>
            </w:r>
            <w:r w:rsidR="00A05E1D" w:rsidRPr="000C644D">
              <w:rPr>
                <w:rFonts w:ascii="Arial" w:hAnsi="Arial" w:cs="Arial"/>
                <w:b/>
                <w:sz w:val="18"/>
                <w:szCs w:val="22"/>
              </w:rPr>
              <w:t xml:space="preserve"> </w:t>
            </w:r>
          </w:p>
          <w:p w14:paraId="5C6E2BE3" w14:textId="6BA52E77" w:rsidR="004669D5" w:rsidRPr="000C644D" w:rsidRDefault="004669D5" w:rsidP="000C644D">
            <w:pPr>
              <w:pStyle w:val="Paragraphedeliste"/>
              <w:numPr>
                <w:ilvl w:val="0"/>
                <w:numId w:val="4"/>
              </w:numPr>
              <w:tabs>
                <w:tab w:val="left" w:pos="7938"/>
              </w:tabs>
              <w:ind w:left="316"/>
              <w:jc w:val="both"/>
              <w:rPr>
                <w:rFonts w:ascii="Arial" w:hAnsi="Arial" w:cs="Arial"/>
                <w:b/>
                <w:sz w:val="18"/>
                <w:szCs w:val="22"/>
              </w:rPr>
            </w:pPr>
            <w:r>
              <w:rPr>
                <w:rFonts w:ascii="Arial" w:hAnsi="Arial" w:cs="Arial"/>
                <w:b/>
                <w:sz w:val="18"/>
                <w:szCs w:val="22"/>
              </w:rPr>
              <w:t>Durée de la visite : ~ 2 h</w:t>
            </w:r>
          </w:p>
          <w:p w14:paraId="59413BF1" w14:textId="0B6BF50D" w:rsidR="00A05E1D" w:rsidRDefault="006A5CE3" w:rsidP="001374BE">
            <w:pPr>
              <w:pStyle w:val="Paragraphedeliste"/>
              <w:numPr>
                <w:ilvl w:val="0"/>
                <w:numId w:val="4"/>
              </w:numPr>
              <w:tabs>
                <w:tab w:val="left" w:pos="7938"/>
              </w:tabs>
              <w:ind w:left="316"/>
              <w:jc w:val="both"/>
              <w:rPr>
                <w:rFonts w:ascii="Arial" w:hAnsi="Arial" w:cs="Arial"/>
                <w:b/>
                <w:sz w:val="18"/>
                <w:szCs w:val="22"/>
              </w:rPr>
            </w:pPr>
            <w:r w:rsidRPr="000C644D">
              <w:rPr>
                <w:rFonts w:ascii="Arial" w:hAnsi="Arial" w:cs="Arial"/>
                <w:b/>
                <w:sz w:val="18"/>
                <w:szCs w:val="22"/>
              </w:rPr>
              <w:t>Coordonnées du conducteur de Travaux en charge</w:t>
            </w:r>
            <w:r w:rsidR="000C644D" w:rsidRPr="000C644D">
              <w:rPr>
                <w:rFonts w:ascii="Arial" w:hAnsi="Arial" w:cs="Arial"/>
                <w:b/>
                <w:sz w:val="18"/>
                <w:szCs w:val="22"/>
              </w:rPr>
              <w:t xml:space="preserve"> de la visite</w:t>
            </w:r>
            <w:r w:rsidRPr="000C644D">
              <w:rPr>
                <w:rFonts w:ascii="Arial" w:hAnsi="Arial" w:cs="Arial"/>
                <w:b/>
                <w:sz w:val="18"/>
                <w:szCs w:val="22"/>
              </w:rPr>
              <w:t xml:space="preserve"> : </w:t>
            </w:r>
            <w:r w:rsidR="004669D5">
              <w:rPr>
                <w:rFonts w:ascii="Arial" w:hAnsi="Arial" w:cs="Arial"/>
                <w:b/>
                <w:sz w:val="18"/>
                <w:szCs w:val="22"/>
              </w:rPr>
              <w:t>Aude BOURGIER</w:t>
            </w:r>
            <w:r w:rsidR="00716085">
              <w:rPr>
                <w:rFonts w:ascii="Arial" w:hAnsi="Arial" w:cs="Arial"/>
                <w:b/>
                <w:sz w:val="18"/>
                <w:szCs w:val="22"/>
              </w:rPr>
              <w:t xml:space="preserve"> </w:t>
            </w:r>
            <w:r w:rsidR="00716085">
              <w:rPr>
                <w:rFonts w:ascii="Arial" w:hAnsi="Arial" w:cs="Arial"/>
                <w:b/>
                <w:sz w:val="18"/>
                <w:szCs w:val="22"/>
              </w:rPr>
              <w:t>(voir plus haut)</w:t>
            </w:r>
          </w:p>
          <w:p w14:paraId="21CF6A72" w14:textId="743CBD90" w:rsidR="001374BE" w:rsidRPr="00A05E1D" w:rsidRDefault="001374BE" w:rsidP="001374BE">
            <w:pPr>
              <w:pStyle w:val="Paragraphedeliste"/>
              <w:tabs>
                <w:tab w:val="left" w:pos="7938"/>
              </w:tabs>
              <w:ind w:left="316"/>
              <w:jc w:val="both"/>
              <w:rPr>
                <w:rFonts w:ascii="Arial" w:hAnsi="Arial" w:cs="Arial"/>
                <w:b/>
                <w:sz w:val="18"/>
                <w:szCs w:val="22"/>
              </w:rPr>
            </w:pPr>
          </w:p>
        </w:tc>
      </w:tr>
      <w:tr w:rsidR="00761BAF" w:rsidRPr="00015515" w14:paraId="5C244A8D" w14:textId="77777777" w:rsidTr="004669D5">
        <w:trPr>
          <w:trHeight w:val="54"/>
        </w:trPr>
        <w:tc>
          <w:tcPr>
            <w:tcW w:w="5070" w:type="dxa"/>
            <w:vAlign w:val="center"/>
          </w:tcPr>
          <w:p w14:paraId="20701513" w14:textId="4405DDD0" w:rsidR="00761BAF" w:rsidRPr="001374BE" w:rsidRDefault="001374BE" w:rsidP="001374BE">
            <w:pPr>
              <w:rPr>
                <w:rFonts w:ascii="Arial" w:hAnsi="Arial" w:cs="Arial"/>
                <w:b/>
                <w:szCs w:val="22"/>
              </w:rPr>
            </w:pPr>
            <w:r>
              <w:rPr>
                <w:rFonts w:ascii="Arial" w:hAnsi="Arial" w:cs="Arial"/>
                <w:b/>
                <w:szCs w:val="22"/>
              </w:rPr>
              <w:t>LOT 02 : AUBIGNY </w:t>
            </w:r>
          </w:p>
        </w:tc>
        <w:tc>
          <w:tcPr>
            <w:tcW w:w="4678" w:type="dxa"/>
            <w:vAlign w:val="center"/>
          </w:tcPr>
          <w:p w14:paraId="4E171BFA" w14:textId="77777777" w:rsidR="00761BAF" w:rsidRDefault="00761BAF" w:rsidP="009D751E">
            <w:pPr>
              <w:tabs>
                <w:tab w:val="left" w:pos="7938"/>
              </w:tabs>
              <w:jc w:val="center"/>
              <w:rPr>
                <w:rFonts w:ascii="Arial" w:hAnsi="Arial" w:cs="Arial"/>
                <w:b/>
                <w:bCs/>
                <w:szCs w:val="22"/>
              </w:rPr>
            </w:pPr>
          </w:p>
          <w:p w14:paraId="0FC23F4F" w14:textId="0F66314C" w:rsidR="001374BE" w:rsidRDefault="004669D5" w:rsidP="001374BE">
            <w:pPr>
              <w:tabs>
                <w:tab w:val="left" w:pos="7938"/>
              </w:tabs>
              <w:jc w:val="center"/>
              <w:rPr>
                <w:rFonts w:ascii="Arial" w:hAnsi="Arial" w:cs="Arial"/>
                <w:b/>
                <w:szCs w:val="22"/>
              </w:rPr>
            </w:pPr>
            <w:r>
              <w:rPr>
                <w:rFonts w:ascii="Arial" w:hAnsi="Arial" w:cs="Arial"/>
                <w:b/>
                <w:bCs/>
                <w:szCs w:val="22"/>
              </w:rPr>
              <w:t>LUNDI 28 AVRIL 2025 - 8 :30</w:t>
            </w:r>
          </w:p>
          <w:p w14:paraId="2E5D5B0E" w14:textId="77777777" w:rsidR="00A05E1D" w:rsidRPr="008147B4" w:rsidRDefault="00A05E1D" w:rsidP="00761BAF">
            <w:pPr>
              <w:tabs>
                <w:tab w:val="left" w:pos="7938"/>
              </w:tabs>
              <w:jc w:val="center"/>
              <w:rPr>
                <w:rFonts w:ascii="Arial" w:hAnsi="Arial" w:cs="Arial"/>
                <w:b/>
                <w:szCs w:val="22"/>
              </w:rPr>
            </w:pPr>
          </w:p>
          <w:p w14:paraId="2D29DBAA" w14:textId="040A2932" w:rsidR="00A05E1D" w:rsidRDefault="001374BE" w:rsidP="000C644D">
            <w:pPr>
              <w:tabs>
                <w:tab w:val="left" w:pos="7938"/>
              </w:tabs>
              <w:jc w:val="both"/>
              <w:rPr>
                <w:rFonts w:ascii="Arial" w:hAnsi="Arial" w:cs="Arial"/>
                <w:b/>
                <w:sz w:val="18"/>
                <w:szCs w:val="22"/>
                <w:u w:val="single"/>
              </w:rPr>
            </w:pPr>
            <w:r>
              <w:rPr>
                <w:rFonts w:ascii="Arial" w:hAnsi="Arial" w:cs="Arial"/>
                <w:b/>
                <w:sz w:val="18"/>
                <w:szCs w:val="22"/>
                <w:u w:val="single"/>
              </w:rPr>
              <w:t>Infos Pratiques :</w:t>
            </w:r>
          </w:p>
          <w:p w14:paraId="4DD024E4" w14:textId="77777777" w:rsidR="001374BE" w:rsidRPr="000C644D" w:rsidRDefault="001374BE" w:rsidP="000C644D">
            <w:pPr>
              <w:tabs>
                <w:tab w:val="left" w:pos="7938"/>
              </w:tabs>
              <w:jc w:val="both"/>
              <w:rPr>
                <w:rFonts w:ascii="Arial" w:hAnsi="Arial" w:cs="Arial"/>
                <w:b/>
                <w:sz w:val="18"/>
                <w:szCs w:val="22"/>
                <w:u w:val="single"/>
              </w:rPr>
            </w:pPr>
          </w:p>
          <w:p w14:paraId="7D44BE9E" w14:textId="7FE730A1" w:rsidR="00A05E1D" w:rsidRDefault="001374BE" w:rsidP="000C644D">
            <w:pPr>
              <w:pStyle w:val="Paragraphedeliste"/>
              <w:numPr>
                <w:ilvl w:val="0"/>
                <w:numId w:val="4"/>
              </w:numPr>
              <w:tabs>
                <w:tab w:val="left" w:pos="7938"/>
              </w:tabs>
              <w:ind w:left="316"/>
              <w:jc w:val="both"/>
              <w:rPr>
                <w:rFonts w:ascii="Arial" w:hAnsi="Arial" w:cs="Arial"/>
                <w:b/>
                <w:sz w:val="18"/>
                <w:szCs w:val="22"/>
              </w:rPr>
            </w:pPr>
            <w:r>
              <w:rPr>
                <w:rFonts w:ascii="Arial" w:hAnsi="Arial" w:cs="Arial"/>
                <w:b/>
                <w:sz w:val="18"/>
                <w:szCs w:val="22"/>
              </w:rPr>
              <w:t>R</w:t>
            </w:r>
            <w:r w:rsidR="004669D5">
              <w:rPr>
                <w:rFonts w:ascii="Arial" w:hAnsi="Arial" w:cs="Arial"/>
                <w:b/>
                <w:sz w:val="18"/>
                <w:szCs w:val="22"/>
              </w:rPr>
              <w:t>DV 8h30</w:t>
            </w:r>
            <w:r>
              <w:rPr>
                <w:rFonts w:ascii="Arial" w:hAnsi="Arial" w:cs="Arial"/>
                <w:b/>
                <w:sz w:val="18"/>
                <w:szCs w:val="22"/>
              </w:rPr>
              <w:t xml:space="preserve"> devant la loge gardien du 22 rue d’Aubigny</w:t>
            </w:r>
          </w:p>
          <w:p w14:paraId="3B6C3036" w14:textId="09D5B4C8" w:rsidR="004669D5" w:rsidRPr="004669D5" w:rsidRDefault="004669D5" w:rsidP="004669D5">
            <w:pPr>
              <w:pStyle w:val="Paragraphedeliste"/>
              <w:numPr>
                <w:ilvl w:val="0"/>
                <w:numId w:val="4"/>
              </w:numPr>
              <w:tabs>
                <w:tab w:val="left" w:pos="7938"/>
              </w:tabs>
              <w:ind w:left="316"/>
              <w:jc w:val="both"/>
              <w:rPr>
                <w:rFonts w:ascii="Arial" w:hAnsi="Arial" w:cs="Arial"/>
                <w:b/>
                <w:sz w:val="18"/>
                <w:szCs w:val="22"/>
              </w:rPr>
            </w:pPr>
            <w:r>
              <w:rPr>
                <w:rFonts w:ascii="Arial" w:hAnsi="Arial" w:cs="Arial"/>
                <w:b/>
                <w:sz w:val="18"/>
                <w:szCs w:val="22"/>
              </w:rPr>
              <w:t>Durée de la visite : ~ 2 h</w:t>
            </w:r>
          </w:p>
          <w:p w14:paraId="3F83C480" w14:textId="694207D6" w:rsidR="006A5CE3" w:rsidRPr="000C644D" w:rsidRDefault="006A5CE3" w:rsidP="000C644D">
            <w:pPr>
              <w:pStyle w:val="Paragraphedeliste"/>
              <w:numPr>
                <w:ilvl w:val="0"/>
                <w:numId w:val="4"/>
              </w:numPr>
              <w:tabs>
                <w:tab w:val="left" w:pos="7938"/>
              </w:tabs>
              <w:ind w:left="316"/>
              <w:jc w:val="both"/>
              <w:rPr>
                <w:rFonts w:ascii="Arial" w:hAnsi="Arial" w:cs="Arial"/>
                <w:b/>
                <w:sz w:val="18"/>
                <w:szCs w:val="22"/>
              </w:rPr>
            </w:pPr>
            <w:r w:rsidRPr="000C644D">
              <w:rPr>
                <w:rFonts w:ascii="Arial" w:hAnsi="Arial" w:cs="Arial"/>
                <w:b/>
                <w:sz w:val="18"/>
                <w:szCs w:val="22"/>
              </w:rPr>
              <w:t>Coordonnées du conducteur de Travaux en charge du site </w:t>
            </w:r>
            <w:r w:rsidR="004669D5">
              <w:rPr>
                <w:rFonts w:ascii="Arial" w:hAnsi="Arial" w:cs="Arial"/>
                <w:b/>
                <w:sz w:val="18"/>
                <w:szCs w:val="22"/>
              </w:rPr>
              <w:t>Edwige RAMPON BIANCHETTI – 07.64.00.94.65</w:t>
            </w:r>
            <w:r w:rsidR="00716085">
              <w:rPr>
                <w:rFonts w:ascii="Arial" w:hAnsi="Arial" w:cs="Arial"/>
                <w:b/>
                <w:sz w:val="18"/>
                <w:szCs w:val="22"/>
              </w:rPr>
              <w:t xml:space="preserve"> et Aude BOURGIER (voir plus haut)</w:t>
            </w:r>
          </w:p>
          <w:p w14:paraId="08926BCD" w14:textId="77777777" w:rsidR="00A05E1D" w:rsidRPr="008147B4" w:rsidRDefault="00A05E1D" w:rsidP="009D751E">
            <w:pPr>
              <w:tabs>
                <w:tab w:val="left" w:pos="7938"/>
              </w:tabs>
              <w:jc w:val="center"/>
              <w:rPr>
                <w:rFonts w:ascii="Arial" w:hAnsi="Arial" w:cs="Arial"/>
                <w:b/>
                <w:szCs w:val="22"/>
              </w:rPr>
            </w:pPr>
          </w:p>
          <w:p w14:paraId="1F069F91" w14:textId="77777777" w:rsidR="00761BAF" w:rsidRPr="008147B4" w:rsidRDefault="00761BAF" w:rsidP="009D751E">
            <w:pPr>
              <w:pStyle w:val="Paragraphedeliste"/>
              <w:tabs>
                <w:tab w:val="left" w:pos="7938"/>
              </w:tabs>
              <w:ind w:left="720"/>
              <w:rPr>
                <w:rFonts w:ascii="Arial" w:hAnsi="Arial" w:cs="Arial"/>
                <w:b/>
                <w:color w:val="7030A0"/>
                <w:szCs w:val="22"/>
                <w:u w:val="single"/>
              </w:rPr>
            </w:pPr>
          </w:p>
        </w:tc>
      </w:tr>
    </w:tbl>
    <w:p w14:paraId="6AD033BD" w14:textId="3D5D4CA1" w:rsidR="0007279E" w:rsidRDefault="0007279E" w:rsidP="00433FB7">
      <w:pPr>
        <w:tabs>
          <w:tab w:val="left" w:pos="7938"/>
        </w:tabs>
        <w:jc w:val="both"/>
        <w:rPr>
          <w:rFonts w:ascii="Arial" w:hAnsi="Arial" w:cs="Arial"/>
          <w:szCs w:val="22"/>
        </w:rPr>
      </w:pPr>
    </w:p>
    <w:p w14:paraId="7850319A" w14:textId="77777777" w:rsidR="006D5FEE" w:rsidRPr="000F2163" w:rsidRDefault="006D5FEE" w:rsidP="006D5FEE">
      <w:pPr>
        <w:pStyle w:val="Paragraphedeliste"/>
        <w:ind w:left="720"/>
        <w:rPr>
          <w:rFonts w:ascii="Arial" w:hAnsi="Arial" w:cs="Arial"/>
          <w:szCs w:val="22"/>
        </w:rPr>
      </w:pPr>
    </w:p>
    <w:p w14:paraId="605D9007" w14:textId="77777777" w:rsidR="004669D5" w:rsidRDefault="004669D5" w:rsidP="004669D5">
      <w:pPr>
        <w:tabs>
          <w:tab w:val="left" w:pos="7938"/>
        </w:tabs>
        <w:jc w:val="both"/>
        <w:rPr>
          <w:rFonts w:ascii="Arial" w:hAnsi="Arial" w:cs="Arial"/>
          <w:b/>
          <w:szCs w:val="22"/>
        </w:rPr>
      </w:pPr>
      <w:r>
        <w:rPr>
          <w:rFonts w:ascii="Arial" w:hAnsi="Arial" w:cs="Arial"/>
          <w:b/>
          <w:szCs w:val="22"/>
        </w:rPr>
        <w:t xml:space="preserve">A la fin de la visite, les </w:t>
      </w:r>
      <w:r w:rsidRPr="000916C5">
        <w:rPr>
          <w:rFonts w:ascii="Arial" w:hAnsi="Arial" w:cs="Arial"/>
          <w:b/>
          <w:szCs w:val="22"/>
        </w:rPr>
        <w:t xml:space="preserve">candidats se verront remettre une attestation de visite justifiant de leur présence. Celle-ci sera à remettre dans l’offre. </w:t>
      </w:r>
    </w:p>
    <w:p w14:paraId="006B4419" w14:textId="77777777" w:rsidR="004669D5" w:rsidRPr="001368E3" w:rsidRDefault="004669D5" w:rsidP="004669D5">
      <w:pPr>
        <w:tabs>
          <w:tab w:val="left" w:pos="7938"/>
        </w:tabs>
        <w:jc w:val="both"/>
        <w:rPr>
          <w:rFonts w:ascii="Arial" w:hAnsi="Arial" w:cs="Arial"/>
          <w:b/>
          <w:color w:val="FF0000"/>
          <w:szCs w:val="22"/>
        </w:rPr>
      </w:pPr>
      <w:r w:rsidRPr="000916C5">
        <w:rPr>
          <w:rFonts w:ascii="Arial" w:hAnsi="Arial" w:cs="Arial"/>
          <w:b/>
          <w:color w:val="FF0000"/>
          <w:szCs w:val="22"/>
        </w:rPr>
        <w:t>L’offre sera rejetée si le candidat n’a pas effectué de visite des lieux.</w:t>
      </w:r>
    </w:p>
    <w:p w14:paraId="2B6BDA3B" w14:textId="77777777" w:rsidR="00433FB7" w:rsidRDefault="00433FB7" w:rsidP="00433FB7">
      <w:pPr>
        <w:ind w:left="360"/>
        <w:jc w:val="both"/>
        <w:rPr>
          <w:rFonts w:ascii="Arial" w:hAnsi="Arial" w:cs="Arial"/>
          <w:b/>
          <w:szCs w:val="22"/>
          <w:u w:val="single"/>
        </w:rPr>
      </w:pPr>
    </w:p>
    <w:p w14:paraId="72A94A2A" w14:textId="077534AE" w:rsidR="004669D5" w:rsidRDefault="004669D5" w:rsidP="004669D5">
      <w:pPr>
        <w:jc w:val="both"/>
        <w:rPr>
          <w:rFonts w:ascii="Arial" w:hAnsi="Arial" w:cs="Arial"/>
          <w:szCs w:val="22"/>
        </w:rPr>
      </w:pPr>
      <w:r>
        <w:rPr>
          <w:rFonts w:ascii="Arial" w:hAnsi="Arial" w:cs="Arial"/>
          <w:szCs w:val="22"/>
        </w:rPr>
        <w:t>Les visites sont susceptibles</w:t>
      </w:r>
      <w:r w:rsidRPr="000F2163">
        <w:rPr>
          <w:rFonts w:ascii="Arial" w:hAnsi="Arial" w:cs="Arial"/>
          <w:szCs w:val="22"/>
        </w:rPr>
        <w:t xml:space="preserve"> de susciter de nouvelles questions. </w:t>
      </w:r>
      <w:r>
        <w:rPr>
          <w:rFonts w:ascii="Arial" w:hAnsi="Arial" w:cs="Arial"/>
          <w:szCs w:val="22"/>
        </w:rPr>
        <w:t xml:space="preserve">Les candidats ne pourront les poser que par écrit </w:t>
      </w:r>
      <w:r w:rsidRPr="000F2163">
        <w:rPr>
          <w:rFonts w:ascii="Arial" w:hAnsi="Arial" w:cs="Arial"/>
          <w:szCs w:val="22"/>
        </w:rPr>
        <w:t xml:space="preserve">par le biais de la PLACE </w:t>
      </w:r>
      <w:r w:rsidRPr="000F2163">
        <w:rPr>
          <w:rFonts w:ascii="Arial" w:hAnsi="Arial" w:cs="Arial"/>
          <w:b/>
          <w:bCs/>
          <w:szCs w:val="22"/>
        </w:rPr>
        <w:t>exclusivement</w:t>
      </w:r>
      <w:r w:rsidRPr="000F2163">
        <w:rPr>
          <w:rFonts w:ascii="Arial" w:hAnsi="Arial" w:cs="Arial"/>
          <w:szCs w:val="22"/>
        </w:rPr>
        <w:t xml:space="preserve">. </w:t>
      </w:r>
    </w:p>
    <w:p w14:paraId="05B34659" w14:textId="3923DC4F" w:rsidR="004669D5" w:rsidRDefault="004669D5" w:rsidP="004669D5">
      <w:pPr>
        <w:jc w:val="both"/>
        <w:rPr>
          <w:rFonts w:ascii="Arial" w:hAnsi="Arial" w:cs="Arial"/>
          <w:szCs w:val="22"/>
        </w:rPr>
      </w:pPr>
      <w:r>
        <w:rPr>
          <w:rFonts w:ascii="Arial" w:hAnsi="Arial" w:cs="Arial"/>
          <w:szCs w:val="22"/>
        </w:rPr>
        <w:t xml:space="preserve">Les représentants de la CPAM ne répondront à aucune </w:t>
      </w:r>
      <w:r w:rsidR="005A7111">
        <w:rPr>
          <w:rFonts w:ascii="Arial" w:hAnsi="Arial" w:cs="Arial"/>
          <w:szCs w:val="22"/>
        </w:rPr>
        <w:t>question</w:t>
      </w:r>
      <w:r>
        <w:rPr>
          <w:rFonts w:ascii="Arial" w:hAnsi="Arial" w:cs="Arial"/>
          <w:szCs w:val="22"/>
        </w:rPr>
        <w:t xml:space="preserve"> pendant la visite.</w:t>
      </w:r>
    </w:p>
    <w:p w14:paraId="6B6952A8" w14:textId="1546E993" w:rsidR="006D5FEE" w:rsidRDefault="006D5FEE" w:rsidP="006D5FEE">
      <w:pPr>
        <w:pStyle w:val="Normal2"/>
        <w:ind w:left="0" w:firstLine="0"/>
        <w:rPr>
          <w:rFonts w:ascii="Arial" w:hAnsi="Arial" w:cs="Arial"/>
          <w:szCs w:val="22"/>
        </w:rPr>
      </w:pPr>
    </w:p>
    <w:p w14:paraId="10492E3D" w14:textId="407D17A3" w:rsidR="000F2E4B" w:rsidRPr="00230456" w:rsidRDefault="00BC323D" w:rsidP="001F5A7E">
      <w:pPr>
        <w:pStyle w:val="Titre2"/>
        <w:pBdr>
          <w:bottom w:val="single" w:sz="4" w:space="1" w:color="auto"/>
        </w:pBdr>
        <w:ind w:left="0"/>
        <w:rPr>
          <w:rFonts w:ascii="Arial" w:hAnsi="Arial" w:cs="Arial"/>
          <w:szCs w:val="22"/>
        </w:rPr>
      </w:pPr>
      <w:bookmarkStart w:id="30" w:name="_Toc353890496"/>
      <w:bookmarkStart w:id="31" w:name="_Toc361221634"/>
      <w:bookmarkStart w:id="32" w:name="_Toc146701265"/>
      <w:r w:rsidRPr="00230456">
        <w:rPr>
          <w:rFonts w:ascii="Arial" w:hAnsi="Arial" w:cs="Arial"/>
          <w:szCs w:val="22"/>
        </w:rPr>
        <w:t>2.6</w:t>
      </w:r>
      <w:r w:rsidR="00E46531" w:rsidRPr="00230456">
        <w:rPr>
          <w:rFonts w:ascii="Arial" w:hAnsi="Arial" w:cs="Arial"/>
          <w:szCs w:val="22"/>
        </w:rPr>
        <w:t xml:space="preserve"> - Mode de règlement du marché et modalités de financement</w:t>
      </w:r>
      <w:bookmarkEnd w:id="30"/>
      <w:bookmarkEnd w:id="31"/>
      <w:bookmarkEnd w:id="32"/>
    </w:p>
    <w:p w14:paraId="549CDE8A" w14:textId="5194D5F0" w:rsidR="000F2E4B" w:rsidRPr="00E0164E" w:rsidRDefault="000F2E4B" w:rsidP="00E0164E">
      <w:pPr>
        <w:autoSpaceDE w:val="0"/>
        <w:autoSpaceDN w:val="0"/>
        <w:adjustRightInd w:val="0"/>
        <w:jc w:val="both"/>
        <w:rPr>
          <w:rFonts w:ascii="Arial" w:eastAsiaTheme="minorHAnsi" w:hAnsi="Arial" w:cs="Arial"/>
          <w:szCs w:val="22"/>
          <w:lang w:eastAsia="en-US"/>
        </w:rPr>
      </w:pPr>
      <w:r w:rsidRPr="000F2163">
        <w:rPr>
          <w:rFonts w:ascii="Arial" w:eastAsiaTheme="minorHAnsi" w:hAnsi="Arial" w:cs="Arial"/>
          <w:szCs w:val="22"/>
          <w:lang w:eastAsia="en-US"/>
        </w:rPr>
        <w:t>Les paiements sont effectués selon les règles de la comptabilité publique.</w:t>
      </w:r>
    </w:p>
    <w:p w14:paraId="21122B6D" w14:textId="5D4C149E" w:rsidR="00012D5A" w:rsidRPr="000F2163" w:rsidRDefault="00AB0693" w:rsidP="00012D5A">
      <w:pPr>
        <w:pStyle w:val="Normal2"/>
        <w:ind w:left="0" w:firstLine="0"/>
        <w:rPr>
          <w:rFonts w:ascii="Arial" w:hAnsi="Arial" w:cs="Arial"/>
          <w:szCs w:val="22"/>
        </w:rPr>
      </w:pPr>
      <w:bookmarkStart w:id="33" w:name="_Toc353890497"/>
      <w:bookmarkStart w:id="34" w:name="_Toc361221635"/>
      <w:r w:rsidRPr="000F2163">
        <w:rPr>
          <w:rFonts w:ascii="Arial" w:hAnsi="Arial" w:cs="Arial"/>
          <w:szCs w:val="22"/>
        </w:rPr>
        <w:t xml:space="preserve">Le financement sera basé sur </w:t>
      </w:r>
      <w:r w:rsidR="00012D5A" w:rsidRPr="000F2163">
        <w:rPr>
          <w:rFonts w:ascii="Arial" w:hAnsi="Arial" w:cs="Arial"/>
          <w:szCs w:val="22"/>
        </w:rPr>
        <w:t>le budget de la CPAM du Rhône</w:t>
      </w:r>
      <w:r w:rsidR="000F2163" w:rsidRPr="000F2163">
        <w:rPr>
          <w:rFonts w:ascii="Arial" w:hAnsi="Arial" w:cs="Arial"/>
          <w:szCs w:val="22"/>
        </w:rPr>
        <w:t>.</w:t>
      </w:r>
      <w:r w:rsidR="00012D5A" w:rsidRPr="000F2163">
        <w:rPr>
          <w:rFonts w:ascii="Arial" w:hAnsi="Arial" w:cs="Arial"/>
          <w:szCs w:val="22"/>
        </w:rPr>
        <w:t xml:space="preserve"> </w:t>
      </w:r>
    </w:p>
    <w:p w14:paraId="3D786A18" w14:textId="77777777" w:rsidR="00AB0693" w:rsidRPr="000F2163" w:rsidRDefault="00AB0693" w:rsidP="00AB0693">
      <w:pPr>
        <w:pStyle w:val="Normal2"/>
        <w:ind w:left="0" w:firstLine="0"/>
        <w:rPr>
          <w:rFonts w:ascii="Arial" w:hAnsi="Arial" w:cs="Arial"/>
          <w:szCs w:val="22"/>
        </w:rPr>
      </w:pPr>
      <w:r w:rsidRPr="000F2163">
        <w:rPr>
          <w:rFonts w:ascii="Arial" w:hAnsi="Arial" w:cs="Arial"/>
          <w:szCs w:val="22"/>
        </w:rPr>
        <w:t>Les sommes dues au(x) titulaire(s) et au(x) sous-traitant(s) de premier rang éventuel(s) du marché, seront payées dans un délai global de 30 jours à compter de la date de réception des factures ou des demandes de paiement équivalentes.</w:t>
      </w:r>
    </w:p>
    <w:p w14:paraId="4F8B0292" w14:textId="77777777" w:rsidR="00AB0693" w:rsidRPr="008F3DD4" w:rsidRDefault="00AB0693" w:rsidP="00AB0693">
      <w:pPr>
        <w:pStyle w:val="Normal2"/>
        <w:ind w:left="0" w:firstLine="0"/>
        <w:rPr>
          <w:rFonts w:ascii="Arial" w:hAnsi="Arial" w:cs="Arial"/>
          <w:szCs w:val="22"/>
        </w:rPr>
      </w:pPr>
    </w:p>
    <w:p w14:paraId="2F9C7DB5" w14:textId="0A045E2E" w:rsidR="000F2E4B" w:rsidRPr="008F3DD4" w:rsidRDefault="00AB0693" w:rsidP="00AB0693">
      <w:pPr>
        <w:autoSpaceDE w:val="0"/>
        <w:autoSpaceDN w:val="0"/>
        <w:adjustRightInd w:val="0"/>
        <w:jc w:val="both"/>
        <w:rPr>
          <w:rFonts w:ascii="Arial" w:hAnsi="Arial" w:cs="Arial"/>
          <w:szCs w:val="22"/>
        </w:rPr>
      </w:pPr>
      <w:r w:rsidRPr="008F3DD4">
        <w:rPr>
          <w:rFonts w:ascii="Arial" w:hAnsi="Arial" w:cs="Arial"/>
          <w:szCs w:val="22"/>
        </w:rPr>
        <w:t xml:space="preserve">Conformément aux articles </w:t>
      </w:r>
      <w:r w:rsidR="009C5CED">
        <w:rPr>
          <w:rFonts w:ascii="Arial" w:hAnsi="Arial" w:cs="Arial"/>
          <w:szCs w:val="22"/>
        </w:rPr>
        <w:t xml:space="preserve">R. </w:t>
      </w:r>
      <w:r w:rsidRPr="008F3DD4">
        <w:rPr>
          <w:rFonts w:ascii="Arial" w:hAnsi="Arial" w:cs="Arial"/>
          <w:szCs w:val="22"/>
        </w:rPr>
        <w:t xml:space="preserve">2192-31 à 36 du </w:t>
      </w:r>
      <w:r w:rsidR="001F5A7E" w:rsidRPr="008F3DD4">
        <w:rPr>
          <w:rFonts w:ascii="Arial" w:hAnsi="Arial" w:cs="Arial"/>
          <w:szCs w:val="22"/>
        </w:rPr>
        <w:t xml:space="preserve">CCP, </w:t>
      </w:r>
      <w:r w:rsidR="001F5A7E" w:rsidRPr="001F5A7E">
        <w:rPr>
          <w:rStyle w:val="lev"/>
          <w:rFonts w:ascii="Arial" w:hAnsi="Arial" w:cs="Arial"/>
          <w:b w:val="0"/>
          <w:szCs w:val="22"/>
        </w:rPr>
        <w:t>le</w:t>
      </w:r>
      <w:r w:rsidRPr="008F3DD4">
        <w:rPr>
          <w:rFonts w:ascii="Arial" w:hAnsi="Arial" w:cs="Arial"/>
          <w:szCs w:val="22"/>
        </w:rPr>
        <w:t xml:space="preserve"> taux des intérêts moratoires sera celui du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8 points. A ces intérêts moratoires, s’ajoutera le versement d’une indemnité forfaitaire de 40 euros pour frais de recouvrement.</w:t>
      </w:r>
    </w:p>
    <w:p w14:paraId="1208D273" w14:textId="651F4450" w:rsidR="00AB0693" w:rsidRPr="00230456" w:rsidRDefault="00E46531" w:rsidP="001F5A7E">
      <w:pPr>
        <w:pStyle w:val="Titre2"/>
        <w:pBdr>
          <w:bottom w:val="single" w:sz="4" w:space="1" w:color="auto"/>
        </w:pBdr>
        <w:ind w:left="0"/>
        <w:rPr>
          <w:rFonts w:ascii="Arial" w:hAnsi="Arial" w:cs="Arial"/>
          <w:szCs w:val="22"/>
        </w:rPr>
      </w:pPr>
      <w:bookmarkStart w:id="35" w:name="_Toc146701266"/>
      <w:r w:rsidRPr="00230456">
        <w:rPr>
          <w:rFonts w:ascii="Arial" w:hAnsi="Arial" w:cs="Arial"/>
          <w:szCs w:val="22"/>
        </w:rPr>
        <w:t>2.</w:t>
      </w:r>
      <w:r w:rsidR="00BC323D" w:rsidRPr="00230456">
        <w:rPr>
          <w:rFonts w:ascii="Arial" w:hAnsi="Arial" w:cs="Arial"/>
          <w:szCs w:val="22"/>
        </w:rPr>
        <w:t>7</w:t>
      </w:r>
      <w:r w:rsidR="00B1059D" w:rsidRPr="00230456">
        <w:rPr>
          <w:rFonts w:ascii="Arial" w:hAnsi="Arial" w:cs="Arial"/>
          <w:szCs w:val="22"/>
        </w:rPr>
        <w:t xml:space="preserve"> -</w:t>
      </w:r>
      <w:r w:rsidRPr="00230456">
        <w:rPr>
          <w:rFonts w:ascii="Arial" w:hAnsi="Arial" w:cs="Arial"/>
          <w:szCs w:val="22"/>
        </w:rPr>
        <w:t xml:space="preserve"> Conditions particulières d’exécution</w:t>
      </w:r>
      <w:bookmarkEnd w:id="33"/>
      <w:bookmarkEnd w:id="34"/>
      <w:bookmarkEnd w:id="35"/>
    </w:p>
    <w:p w14:paraId="777E40E5" w14:textId="5534DAD5" w:rsidR="00AB0693" w:rsidRDefault="00AB0693" w:rsidP="00AB0693">
      <w:pPr>
        <w:jc w:val="both"/>
        <w:rPr>
          <w:rFonts w:ascii="Arial" w:hAnsi="Arial" w:cs="Arial"/>
          <w:szCs w:val="22"/>
        </w:rPr>
      </w:pPr>
      <w:r w:rsidRPr="008F3DD4">
        <w:rPr>
          <w:rFonts w:ascii="Arial" w:hAnsi="Arial" w:cs="Arial"/>
          <w:szCs w:val="22"/>
        </w:rPr>
        <w:t>Cette consultation ne comporte pas de conditions particulières d’exécution visées</w:t>
      </w:r>
      <w:r w:rsidR="001F5A7E">
        <w:rPr>
          <w:rFonts w:ascii="Arial" w:hAnsi="Arial" w:cs="Arial"/>
          <w:szCs w:val="22"/>
        </w:rPr>
        <w:t xml:space="preserve"> par l’article L. 2112-2 al. 2 </w:t>
      </w:r>
      <w:r w:rsidRPr="008F3DD4">
        <w:rPr>
          <w:rFonts w:ascii="Arial" w:hAnsi="Arial" w:cs="Arial"/>
          <w:szCs w:val="22"/>
        </w:rPr>
        <w:t>du C.C.P</w:t>
      </w:r>
      <w:r w:rsidR="001F5A7E">
        <w:rPr>
          <w:rFonts w:ascii="Arial" w:hAnsi="Arial" w:cs="Arial"/>
          <w:szCs w:val="22"/>
        </w:rPr>
        <w:t>.</w:t>
      </w:r>
    </w:p>
    <w:p w14:paraId="67BBF15F" w14:textId="77777777" w:rsidR="001F5A7E" w:rsidRPr="008F3DD4" w:rsidRDefault="001F5A7E" w:rsidP="00AB0693">
      <w:pPr>
        <w:jc w:val="both"/>
        <w:rPr>
          <w:rFonts w:ascii="Arial" w:hAnsi="Arial" w:cs="Arial"/>
          <w:szCs w:val="22"/>
        </w:rPr>
      </w:pPr>
    </w:p>
    <w:p w14:paraId="418C7718" w14:textId="77777777" w:rsidR="00AB0693" w:rsidRPr="008F3DD4" w:rsidRDefault="00AB0693" w:rsidP="00AB0693">
      <w:pPr>
        <w:keepLines/>
        <w:tabs>
          <w:tab w:val="left" w:pos="567"/>
          <w:tab w:val="left" w:pos="851"/>
          <w:tab w:val="left" w:pos="1134"/>
        </w:tabs>
        <w:jc w:val="both"/>
        <w:rPr>
          <w:rFonts w:ascii="Arial" w:hAnsi="Arial" w:cs="Arial"/>
          <w:szCs w:val="22"/>
        </w:rPr>
      </w:pPr>
      <w:r w:rsidRPr="008F3DD4">
        <w:rPr>
          <w:rFonts w:ascii="Arial" w:hAnsi="Arial" w:cs="Arial"/>
          <w:szCs w:val="22"/>
        </w:rPr>
        <w:t>Aucune prestation n’est réservée au profit d’entreprises ou d’établissements visés par les articles L. 2113-12 à 16 du C.C.P.</w:t>
      </w:r>
    </w:p>
    <w:p w14:paraId="33D46854" w14:textId="2B6C889A" w:rsidR="00E82327" w:rsidRPr="00E82327" w:rsidRDefault="00E82327" w:rsidP="00B265A9">
      <w:pPr>
        <w:pStyle w:val="Normal2"/>
        <w:ind w:left="0" w:firstLine="0"/>
        <w:rPr>
          <w:rFonts w:ascii="Arial" w:hAnsi="Arial" w:cs="Arial"/>
          <w:strike/>
          <w:color w:val="7030A0"/>
          <w:szCs w:val="22"/>
        </w:rPr>
      </w:pPr>
    </w:p>
    <w:p w14:paraId="105B0DA1" w14:textId="77777777" w:rsidR="00E46531" w:rsidRPr="00230456" w:rsidRDefault="00E46531" w:rsidP="001E2E09">
      <w:pPr>
        <w:pStyle w:val="Titre1"/>
        <w:shd w:val="clear" w:color="auto" w:fill="D9D9D9" w:themeFill="background1" w:themeFillShade="D9"/>
        <w:rPr>
          <w:rFonts w:ascii="Arial" w:hAnsi="Arial" w:cs="Arial"/>
          <w:sz w:val="24"/>
          <w:szCs w:val="22"/>
        </w:rPr>
      </w:pPr>
      <w:bookmarkStart w:id="36" w:name="_Toc146701267"/>
      <w:r w:rsidRPr="00230456">
        <w:rPr>
          <w:rFonts w:ascii="Arial" w:hAnsi="Arial" w:cs="Arial"/>
          <w:sz w:val="24"/>
          <w:szCs w:val="22"/>
        </w:rPr>
        <w:t xml:space="preserve">Article 3 : </w:t>
      </w:r>
      <w:r w:rsidR="00012D5A" w:rsidRPr="00230456">
        <w:rPr>
          <w:rFonts w:ascii="Arial" w:hAnsi="Arial" w:cs="Arial"/>
          <w:sz w:val="24"/>
          <w:szCs w:val="22"/>
        </w:rPr>
        <w:t>Dossier</w:t>
      </w:r>
      <w:r w:rsidRPr="00230456">
        <w:rPr>
          <w:rFonts w:ascii="Arial" w:hAnsi="Arial" w:cs="Arial"/>
          <w:sz w:val="24"/>
          <w:szCs w:val="22"/>
        </w:rPr>
        <w:t xml:space="preserve"> de consultation</w:t>
      </w:r>
      <w:bookmarkEnd w:id="36"/>
    </w:p>
    <w:p w14:paraId="69A8457B" w14:textId="6DAE9547" w:rsidR="005A7111" w:rsidRDefault="005A7111" w:rsidP="005A7111">
      <w:pPr>
        <w:pStyle w:val="Normal1"/>
        <w:ind w:firstLine="0"/>
        <w:rPr>
          <w:rFonts w:ascii="Arial" w:hAnsi="Arial" w:cs="Arial"/>
          <w:szCs w:val="22"/>
        </w:rPr>
      </w:pPr>
    </w:p>
    <w:p w14:paraId="777E7205" w14:textId="210AD8D5" w:rsidR="005A7111" w:rsidRDefault="005A7111" w:rsidP="005A7111">
      <w:pPr>
        <w:autoSpaceDE w:val="0"/>
        <w:autoSpaceDN w:val="0"/>
        <w:adjustRightInd w:val="0"/>
        <w:rPr>
          <w:rFonts w:ascii="Aptos" w:hAnsi="Aptos" w:cs="Aptos"/>
          <w:color w:val="0000FF"/>
          <w:szCs w:val="22"/>
        </w:rPr>
      </w:pPr>
      <w:r>
        <w:rPr>
          <w:rFonts w:ascii="Aptos" w:hAnsi="Aptos" w:cs="Aptos"/>
          <w:color w:val="000000"/>
          <w:szCs w:val="22"/>
        </w:rPr>
        <w:t>L</w:t>
      </w:r>
      <w:r w:rsidRPr="006019E1">
        <w:rPr>
          <w:rFonts w:ascii="Aptos" w:hAnsi="Aptos" w:cs="Aptos"/>
          <w:color w:val="000000"/>
          <w:szCs w:val="22"/>
        </w:rPr>
        <w:t xml:space="preserve">e dossier de consultation </w:t>
      </w:r>
      <w:r>
        <w:rPr>
          <w:rFonts w:ascii="Aptos" w:hAnsi="Aptos" w:cs="Aptos"/>
          <w:color w:val="000000"/>
          <w:szCs w:val="22"/>
        </w:rPr>
        <w:t xml:space="preserve">est téléchargeabble en se connectant </w:t>
      </w:r>
      <w:r w:rsidRPr="006019E1">
        <w:rPr>
          <w:rFonts w:ascii="Aptos" w:hAnsi="Aptos" w:cs="Aptos"/>
          <w:color w:val="000000"/>
          <w:szCs w:val="22"/>
        </w:rPr>
        <w:t xml:space="preserve">sur la plateforme de dématérialisation PLACE : </w:t>
      </w:r>
      <w:r w:rsidRPr="006019E1">
        <w:rPr>
          <w:rFonts w:ascii="Aptos" w:hAnsi="Aptos" w:cs="Aptos"/>
          <w:color w:val="0000FF"/>
          <w:szCs w:val="22"/>
        </w:rPr>
        <w:t xml:space="preserve">https://www.marches-publics.gouv.fr/ </w:t>
      </w:r>
    </w:p>
    <w:p w14:paraId="48E93110" w14:textId="77777777" w:rsidR="005A7111" w:rsidRPr="006019E1" w:rsidRDefault="005A7111" w:rsidP="005A7111">
      <w:pPr>
        <w:autoSpaceDE w:val="0"/>
        <w:autoSpaceDN w:val="0"/>
        <w:adjustRightInd w:val="0"/>
        <w:rPr>
          <w:rFonts w:ascii="Aptos" w:hAnsi="Aptos" w:cs="Aptos"/>
          <w:color w:val="0000FF"/>
          <w:szCs w:val="22"/>
        </w:rPr>
      </w:pPr>
    </w:p>
    <w:p w14:paraId="350C0768" w14:textId="77777777" w:rsidR="005A7111" w:rsidRDefault="005A7111" w:rsidP="005A7111">
      <w:pPr>
        <w:pStyle w:val="Normal1"/>
        <w:ind w:firstLine="0"/>
        <w:rPr>
          <w:rFonts w:ascii="Arial" w:hAnsi="Arial" w:cs="Arial"/>
          <w:szCs w:val="22"/>
        </w:rPr>
      </w:pPr>
      <w:r w:rsidRPr="006019E1">
        <w:rPr>
          <w:rFonts w:ascii="Aptos" w:hAnsi="Aptos" w:cs="Aptos"/>
          <w:b/>
          <w:bCs/>
          <w:color w:val="C00000"/>
          <w:szCs w:val="22"/>
        </w:rPr>
        <w:t>Lors du téléchargement, nous vous recommandons vivement de vous identifier, afin d'être tenu informé automatiquement des reports de délai, modifications et des précisions éventuellement apportées au marché en cours de consultation</w:t>
      </w:r>
      <w:r>
        <w:rPr>
          <w:rStyle w:val="Appelnotedebasdep"/>
          <w:rFonts w:ascii="Aptos" w:hAnsi="Aptos" w:cs="Aptos"/>
          <w:b/>
          <w:bCs/>
          <w:color w:val="C00000"/>
          <w:szCs w:val="22"/>
        </w:rPr>
        <w:footnoteReference w:id="1"/>
      </w:r>
    </w:p>
    <w:p w14:paraId="6DF9D2A5" w14:textId="77777777" w:rsidR="005A7111" w:rsidRDefault="005A7111" w:rsidP="005A7111">
      <w:pPr>
        <w:pStyle w:val="Normal1"/>
        <w:ind w:firstLine="0"/>
        <w:rPr>
          <w:rFonts w:ascii="Arial" w:hAnsi="Arial" w:cs="Arial"/>
          <w:szCs w:val="22"/>
        </w:rPr>
      </w:pPr>
    </w:p>
    <w:tbl>
      <w:tblPr>
        <w:tblStyle w:val="Grilledutableau"/>
        <w:tblW w:w="0" w:type="auto"/>
        <w:tblInd w:w="108" w:type="dxa"/>
        <w:tblLook w:val="04A0" w:firstRow="1" w:lastRow="0" w:firstColumn="1" w:lastColumn="0" w:noHBand="0" w:noVBand="1"/>
      </w:tblPr>
      <w:tblGrid>
        <w:gridCol w:w="959"/>
        <w:gridCol w:w="8363"/>
      </w:tblGrid>
      <w:tr w:rsidR="005A7111" w:rsidRPr="00953C3B" w14:paraId="075FC3E8" w14:textId="77777777" w:rsidTr="001E2FAA">
        <w:tc>
          <w:tcPr>
            <w:tcW w:w="959" w:type="dxa"/>
            <w:shd w:val="clear" w:color="auto" w:fill="E5DFEC" w:themeFill="accent4" w:themeFillTint="33"/>
          </w:tcPr>
          <w:p w14:paraId="241304AC" w14:textId="77777777" w:rsidR="005A7111" w:rsidRPr="00953C3B" w:rsidRDefault="005A7111" w:rsidP="001E2FAA">
            <w:pPr>
              <w:pStyle w:val="Normal1"/>
              <w:ind w:firstLine="0"/>
              <w:jc w:val="center"/>
              <w:rPr>
                <w:rFonts w:ascii="Arial" w:hAnsi="Arial" w:cs="Arial"/>
                <w:b/>
                <w:szCs w:val="22"/>
              </w:rPr>
            </w:pPr>
            <w:r w:rsidRPr="00953C3B">
              <w:rPr>
                <w:rFonts w:ascii="Arial" w:hAnsi="Arial" w:cs="Arial"/>
                <w:b/>
                <w:szCs w:val="22"/>
              </w:rPr>
              <w:t>N°</w:t>
            </w:r>
          </w:p>
        </w:tc>
        <w:tc>
          <w:tcPr>
            <w:tcW w:w="8363" w:type="dxa"/>
            <w:shd w:val="clear" w:color="auto" w:fill="E5DFEC" w:themeFill="accent4" w:themeFillTint="33"/>
          </w:tcPr>
          <w:p w14:paraId="08A6F05D" w14:textId="77777777" w:rsidR="005A7111" w:rsidRPr="00953C3B" w:rsidRDefault="005A7111" w:rsidP="001E2FAA">
            <w:pPr>
              <w:pStyle w:val="Normal1"/>
              <w:ind w:firstLine="0"/>
              <w:rPr>
                <w:rFonts w:ascii="Arial" w:hAnsi="Arial" w:cs="Arial"/>
                <w:b/>
                <w:szCs w:val="22"/>
              </w:rPr>
            </w:pPr>
            <w:r w:rsidRPr="00953C3B">
              <w:rPr>
                <w:rFonts w:ascii="Arial" w:hAnsi="Arial" w:cs="Arial"/>
                <w:b/>
                <w:szCs w:val="22"/>
              </w:rPr>
              <w:t>DOCUMENT</w:t>
            </w:r>
          </w:p>
        </w:tc>
      </w:tr>
      <w:tr w:rsidR="005A7111" w14:paraId="78357A57" w14:textId="77777777" w:rsidTr="001E2FAA">
        <w:tc>
          <w:tcPr>
            <w:tcW w:w="959" w:type="dxa"/>
            <w:shd w:val="clear" w:color="auto" w:fill="E5DFEC" w:themeFill="accent4" w:themeFillTint="33"/>
          </w:tcPr>
          <w:p w14:paraId="7FEB3D85" w14:textId="77777777" w:rsidR="005A7111" w:rsidRDefault="005A7111" w:rsidP="001E2FAA">
            <w:pPr>
              <w:pStyle w:val="Normal1"/>
              <w:ind w:firstLine="0"/>
              <w:jc w:val="center"/>
              <w:rPr>
                <w:rFonts w:ascii="Arial" w:hAnsi="Arial" w:cs="Arial"/>
                <w:szCs w:val="22"/>
              </w:rPr>
            </w:pPr>
            <w:r>
              <w:rPr>
                <w:rFonts w:ascii="Arial" w:hAnsi="Arial" w:cs="Arial"/>
                <w:szCs w:val="22"/>
              </w:rPr>
              <w:t>0</w:t>
            </w:r>
          </w:p>
        </w:tc>
        <w:tc>
          <w:tcPr>
            <w:tcW w:w="8363" w:type="dxa"/>
          </w:tcPr>
          <w:p w14:paraId="7EA417E4" w14:textId="77777777" w:rsidR="005A7111" w:rsidRDefault="005A7111" w:rsidP="001E2FAA">
            <w:pPr>
              <w:pStyle w:val="Normal1"/>
              <w:ind w:firstLine="0"/>
              <w:rPr>
                <w:rFonts w:ascii="Arial" w:hAnsi="Arial" w:cs="Arial"/>
                <w:szCs w:val="22"/>
              </w:rPr>
            </w:pPr>
            <w:r>
              <w:rPr>
                <w:rFonts w:ascii="Arial" w:hAnsi="Arial" w:cs="Arial"/>
                <w:szCs w:val="22"/>
              </w:rPr>
              <w:t>Le règlement de consultation (RC)</w:t>
            </w:r>
          </w:p>
        </w:tc>
      </w:tr>
      <w:tr w:rsidR="005A7111" w14:paraId="02634C95" w14:textId="77777777" w:rsidTr="001E2FAA">
        <w:tc>
          <w:tcPr>
            <w:tcW w:w="959" w:type="dxa"/>
            <w:shd w:val="clear" w:color="auto" w:fill="E5DFEC" w:themeFill="accent4" w:themeFillTint="33"/>
          </w:tcPr>
          <w:p w14:paraId="36A346D4" w14:textId="77777777" w:rsidR="005A7111" w:rsidRDefault="005A7111" w:rsidP="001E2FAA">
            <w:pPr>
              <w:pStyle w:val="Normal1"/>
              <w:ind w:firstLine="0"/>
              <w:jc w:val="center"/>
              <w:rPr>
                <w:rFonts w:ascii="Arial" w:hAnsi="Arial" w:cs="Arial"/>
                <w:szCs w:val="22"/>
              </w:rPr>
            </w:pPr>
            <w:r>
              <w:rPr>
                <w:rFonts w:ascii="Arial" w:hAnsi="Arial" w:cs="Arial"/>
                <w:szCs w:val="22"/>
              </w:rPr>
              <w:t>1</w:t>
            </w:r>
          </w:p>
        </w:tc>
        <w:tc>
          <w:tcPr>
            <w:tcW w:w="8363" w:type="dxa"/>
          </w:tcPr>
          <w:p w14:paraId="30E10A29" w14:textId="77777777" w:rsidR="005A7111" w:rsidRPr="000F2163" w:rsidRDefault="005A7111" w:rsidP="001E2FAA">
            <w:pPr>
              <w:pStyle w:val="Normal1"/>
              <w:ind w:firstLine="0"/>
              <w:rPr>
                <w:rFonts w:ascii="Arial" w:hAnsi="Arial" w:cs="Arial"/>
                <w:szCs w:val="22"/>
              </w:rPr>
            </w:pPr>
            <w:r w:rsidRPr="000F2163">
              <w:rPr>
                <w:rFonts w:ascii="Arial" w:hAnsi="Arial" w:cs="Arial"/>
                <w:szCs w:val="22"/>
              </w:rPr>
              <w:t>L’Acte d’Engagem</w:t>
            </w:r>
            <w:r>
              <w:rPr>
                <w:rFonts w:ascii="Arial" w:hAnsi="Arial" w:cs="Arial"/>
                <w:szCs w:val="22"/>
              </w:rPr>
              <w:t>e</w:t>
            </w:r>
            <w:r w:rsidRPr="000F2163">
              <w:rPr>
                <w:rFonts w:ascii="Arial" w:hAnsi="Arial" w:cs="Arial"/>
                <w:szCs w:val="22"/>
              </w:rPr>
              <w:t>nt et ses annexes</w:t>
            </w:r>
          </w:p>
          <w:p w14:paraId="3F3EED4C" w14:textId="77777777" w:rsidR="00E559CC" w:rsidRDefault="005A7111" w:rsidP="00E559CC">
            <w:pPr>
              <w:pStyle w:val="Normal1"/>
              <w:numPr>
                <w:ilvl w:val="0"/>
                <w:numId w:val="42"/>
              </w:numPr>
              <w:rPr>
                <w:rFonts w:ascii="Arial" w:hAnsi="Arial" w:cs="Arial"/>
                <w:szCs w:val="22"/>
              </w:rPr>
            </w:pPr>
            <w:r>
              <w:rPr>
                <w:rFonts w:ascii="Arial" w:hAnsi="Arial" w:cs="Arial"/>
                <w:szCs w:val="22"/>
              </w:rPr>
              <w:t>A</w:t>
            </w:r>
            <w:r w:rsidRPr="00F51F6F">
              <w:rPr>
                <w:rFonts w:ascii="Arial" w:hAnsi="Arial" w:cs="Arial"/>
                <w:szCs w:val="22"/>
              </w:rPr>
              <w:t>nnexe 1 : la Décomposition du Prix Global et Forfaitair</w:t>
            </w:r>
            <w:r>
              <w:rPr>
                <w:rFonts w:ascii="Arial" w:hAnsi="Arial" w:cs="Arial"/>
                <w:szCs w:val="22"/>
              </w:rPr>
              <w:t>e (DPGF)</w:t>
            </w:r>
            <w:bookmarkStart w:id="37" w:name="_Toc180317349"/>
            <w:bookmarkStart w:id="38" w:name="_Toc256000011"/>
          </w:p>
          <w:p w14:paraId="45325DEC" w14:textId="77777777" w:rsidR="00E559CC" w:rsidRDefault="00E559CC" w:rsidP="00E559CC">
            <w:pPr>
              <w:pStyle w:val="Normal1"/>
              <w:numPr>
                <w:ilvl w:val="0"/>
                <w:numId w:val="42"/>
              </w:numPr>
              <w:tabs>
                <w:tab w:val="clear" w:pos="851"/>
                <w:tab w:val="left" w:pos="638"/>
              </w:tabs>
              <w:rPr>
                <w:rFonts w:ascii="Arial" w:hAnsi="Arial" w:cs="Arial"/>
                <w:szCs w:val="22"/>
              </w:rPr>
            </w:pPr>
            <w:r>
              <w:rPr>
                <w:rFonts w:ascii="Arial" w:hAnsi="Arial" w:cs="Arial"/>
                <w:szCs w:val="22"/>
              </w:rPr>
              <w:t xml:space="preserve">Annexe 2 </w:t>
            </w:r>
            <w:r w:rsidRPr="00F5269A">
              <w:t xml:space="preserve">– </w:t>
            </w:r>
            <w:r w:rsidRPr="00E559CC">
              <w:rPr>
                <w:rFonts w:ascii="Arial" w:hAnsi="Arial" w:cs="Arial"/>
                <w:szCs w:val="22"/>
              </w:rPr>
              <w:t>Désignation des membres du groupement et répartition</w:t>
            </w:r>
            <w:r>
              <w:rPr>
                <w:rFonts w:ascii="Arial" w:hAnsi="Arial" w:cs="Arial"/>
                <w:szCs w:val="22"/>
              </w:rPr>
              <w:t xml:space="preserve"> des</w:t>
            </w:r>
          </w:p>
          <w:p w14:paraId="39836FC3" w14:textId="63B8D4A2" w:rsidR="005A7111" w:rsidRPr="00E559CC" w:rsidRDefault="00E559CC" w:rsidP="00E559CC">
            <w:pPr>
              <w:pStyle w:val="Normal1"/>
              <w:tabs>
                <w:tab w:val="clear" w:pos="851"/>
                <w:tab w:val="left" w:pos="638"/>
              </w:tabs>
              <w:ind w:left="360" w:firstLine="0"/>
              <w:rPr>
                <w:rFonts w:ascii="Arial" w:hAnsi="Arial" w:cs="Arial"/>
                <w:szCs w:val="22"/>
              </w:rPr>
            </w:pPr>
            <w:r w:rsidRPr="00E559CC">
              <w:rPr>
                <w:rFonts w:ascii="Arial" w:hAnsi="Arial" w:cs="Arial"/>
                <w:szCs w:val="22"/>
              </w:rPr>
              <w:t>prestations</w:t>
            </w:r>
            <w:bookmarkEnd w:id="37"/>
            <w:bookmarkEnd w:id="38"/>
          </w:p>
        </w:tc>
      </w:tr>
      <w:tr w:rsidR="005A7111" w14:paraId="26D733B9" w14:textId="77777777" w:rsidTr="001E2FAA">
        <w:tc>
          <w:tcPr>
            <w:tcW w:w="959" w:type="dxa"/>
            <w:shd w:val="clear" w:color="auto" w:fill="E5DFEC" w:themeFill="accent4" w:themeFillTint="33"/>
          </w:tcPr>
          <w:p w14:paraId="367DA135" w14:textId="77777777" w:rsidR="005A7111" w:rsidRDefault="005A7111" w:rsidP="001E2FAA">
            <w:pPr>
              <w:pStyle w:val="Normal1"/>
              <w:ind w:firstLine="0"/>
              <w:jc w:val="center"/>
              <w:rPr>
                <w:rFonts w:ascii="Arial" w:hAnsi="Arial" w:cs="Arial"/>
                <w:szCs w:val="22"/>
              </w:rPr>
            </w:pPr>
            <w:r>
              <w:rPr>
                <w:rFonts w:ascii="Arial" w:hAnsi="Arial" w:cs="Arial"/>
                <w:szCs w:val="22"/>
              </w:rPr>
              <w:t>2</w:t>
            </w:r>
          </w:p>
        </w:tc>
        <w:tc>
          <w:tcPr>
            <w:tcW w:w="8363" w:type="dxa"/>
          </w:tcPr>
          <w:p w14:paraId="0C9E4720" w14:textId="45204C63" w:rsidR="005A7111" w:rsidRPr="000F2163" w:rsidRDefault="005A7111" w:rsidP="001E2FAA">
            <w:pPr>
              <w:pStyle w:val="Normal1"/>
              <w:ind w:firstLine="0"/>
              <w:rPr>
                <w:rFonts w:ascii="Arial" w:hAnsi="Arial" w:cs="Arial"/>
                <w:szCs w:val="22"/>
              </w:rPr>
            </w:pPr>
            <w:r w:rsidRPr="000F2163">
              <w:rPr>
                <w:rFonts w:ascii="Arial" w:hAnsi="Arial" w:cs="Arial"/>
                <w:szCs w:val="22"/>
              </w:rPr>
              <w:t>Cahier des Clauses Administratives</w:t>
            </w:r>
            <w:r w:rsidR="00FE3FC2">
              <w:rPr>
                <w:rFonts w:ascii="Arial" w:hAnsi="Arial" w:cs="Arial"/>
                <w:szCs w:val="22"/>
              </w:rPr>
              <w:t xml:space="preserve"> Particulières (C.C.A.P) et son annexe</w:t>
            </w:r>
          </w:p>
          <w:p w14:paraId="09E810BF" w14:textId="1E2B1797" w:rsidR="005A7111" w:rsidRPr="00E559CC" w:rsidRDefault="005A7111" w:rsidP="00E559CC">
            <w:pPr>
              <w:pStyle w:val="Normal1"/>
              <w:numPr>
                <w:ilvl w:val="0"/>
                <w:numId w:val="42"/>
              </w:numPr>
              <w:rPr>
                <w:rFonts w:ascii="Arial" w:hAnsi="Arial" w:cs="Arial"/>
                <w:szCs w:val="22"/>
              </w:rPr>
            </w:pPr>
            <w:r>
              <w:rPr>
                <w:rFonts w:ascii="Arial" w:hAnsi="Arial" w:cs="Arial"/>
                <w:szCs w:val="22"/>
              </w:rPr>
              <w:t>Annexe 1</w:t>
            </w:r>
            <w:r w:rsidR="00E559CC">
              <w:rPr>
                <w:rFonts w:ascii="Arial" w:hAnsi="Arial" w:cs="Arial"/>
                <w:szCs w:val="22"/>
              </w:rPr>
              <w:t> : L</w:t>
            </w:r>
            <w:r w:rsidR="00FE3FC2">
              <w:rPr>
                <w:rFonts w:ascii="Arial" w:hAnsi="Arial" w:cs="Arial"/>
                <w:szCs w:val="22"/>
              </w:rPr>
              <w:t>ivret de sécurité</w:t>
            </w:r>
          </w:p>
        </w:tc>
      </w:tr>
      <w:tr w:rsidR="005A7111" w14:paraId="2936E295" w14:textId="77777777" w:rsidTr="001E2FAA">
        <w:tc>
          <w:tcPr>
            <w:tcW w:w="959" w:type="dxa"/>
            <w:shd w:val="clear" w:color="auto" w:fill="E5DFEC" w:themeFill="accent4" w:themeFillTint="33"/>
          </w:tcPr>
          <w:p w14:paraId="28E80CDC" w14:textId="77777777" w:rsidR="005A7111" w:rsidRDefault="005A7111" w:rsidP="001E2FAA">
            <w:pPr>
              <w:pStyle w:val="Normal1"/>
              <w:ind w:firstLine="0"/>
              <w:jc w:val="center"/>
              <w:rPr>
                <w:rFonts w:ascii="Arial" w:hAnsi="Arial" w:cs="Arial"/>
                <w:szCs w:val="22"/>
              </w:rPr>
            </w:pPr>
            <w:r>
              <w:rPr>
                <w:rFonts w:ascii="Arial" w:hAnsi="Arial" w:cs="Arial"/>
                <w:szCs w:val="22"/>
              </w:rPr>
              <w:t>3</w:t>
            </w:r>
          </w:p>
        </w:tc>
        <w:tc>
          <w:tcPr>
            <w:tcW w:w="8363" w:type="dxa"/>
          </w:tcPr>
          <w:p w14:paraId="694226CA" w14:textId="77777777" w:rsidR="005A7111" w:rsidRDefault="005A7111" w:rsidP="001E2FAA">
            <w:pPr>
              <w:pStyle w:val="Normal1"/>
              <w:ind w:firstLine="0"/>
              <w:rPr>
                <w:rFonts w:ascii="Arial" w:hAnsi="Arial" w:cs="Arial"/>
                <w:szCs w:val="22"/>
              </w:rPr>
            </w:pPr>
            <w:r>
              <w:rPr>
                <w:rFonts w:ascii="Arial" w:hAnsi="Arial" w:cs="Arial"/>
                <w:szCs w:val="22"/>
              </w:rPr>
              <w:t>Cahier</w:t>
            </w:r>
            <w:r w:rsidRPr="000F2163">
              <w:rPr>
                <w:rFonts w:ascii="Arial" w:hAnsi="Arial" w:cs="Arial"/>
                <w:szCs w:val="22"/>
              </w:rPr>
              <w:t xml:space="preserve"> des Clauses Te</w:t>
            </w:r>
            <w:r>
              <w:rPr>
                <w:rFonts w:ascii="Arial" w:hAnsi="Arial" w:cs="Arial"/>
                <w:szCs w:val="22"/>
              </w:rPr>
              <w:t>chniques Particulières (C.C.T.P</w:t>
            </w:r>
            <w:r w:rsidRPr="000F2163">
              <w:rPr>
                <w:rFonts w:ascii="Arial" w:hAnsi="Arial" w:cs="Arial"/>
                <w:szCs w:val="22"/>
              </w:rPr>
              <w:t>) et ses annexes</w:t>
            </w:r>
          </w:p>
          <w:p w14:paraId="29D70F8A" w14:textId="479512AD" w:rsidR="005A7111" w:rsidRDefault="004733BD" w:rsidP="005A7111">
            <w:pPr>
              <w:pStyle w:val="Normal1"/>
              <w:numPr>
                <w:ilvl w:val="0"/>
                <w:numId w:val="42"/>
              </w:numPr>
              <w:rPr>
                <w:rFonts w:ascii="Arial" w:hAnsi="Arial" w:cs="Arial"/>
                <w:szCs w:val="22"/>
              </w:rPr>
            </w:pPr>
            <w:r>
              <w:rPr>
                <w:rFonts w:ascii="Arial" w:hAnsi="Arial" w:cs="Arial"/>
                <w:szCs w:val="22"/>
              </w:rPr>
              <w:t>Annexe 1 : Liste sites / périmètre des installations</w:t>
            </w:r>
          </w:p>
          <w:p w14:paraId="3A7BFA26" w14:textId="40815068" w:rsidR="005A7111" w:rsidRDefault="005A7111" w:rsidP="005A7111">
            <w:pPr>
              <w:pStyle w:val="Normal1"/>
              <w:numPr>
                <w:ilvl w:val="0"/>
                <w:numId w:val="42"/>
              </w:numPr>
              <w:rPr>
                <w:rFonts w:ascii="Arial" w:hAnsi="Arial" w:cs="Arial"/>
                <w:szCs w:val="22"/>
              </w:rPr>
            </w:pPr>
            <w:r>
              <w:rPr>
                <w:rFonts w:ascii="Arial" w:hAnsi="Arial" w:cs="Arial"/>
                <w:szCs w:val="22"/>
              </w:rPr>
              <w:t>Annexe 2</w:t>
            </w:r>
            <w:r w:rsidR="004733BD">
              <w:rPr>
                <w:rFonts w:ascii="Arial" w:hAnsi="Arial" w:cs="Arial"/>
                <w:szCs w:val="22"/>
              </w:rPr>
              <w:t> : Liste détaillée des installations</w:t>
            </w:r>
          </w:p>
          <w:p w14:paraId="235E6934" w14:textId="744898C0" w:rsidR="004733BD" w:rsidRDefault="004733BD" w:rsidP="004733BD">
            <w:pPr>
              <w:pStyle w:val="Normal1"/>
              <w:numPr>
                <w:ilvl w:val="0"/>
                <w:numId w:val="42"/>
              </w:numPr>
              <w:rPr>
                <w:rFonts w:ascii="Arial" w:hAnsi="Arial" w:cs="Arial"/>
                <w:szCs w:val="22"/>
              </w:rPr>
            </w:pPr>
            <w:r>
              <w:rPr>
                <w:rFonts w:ascii="Arial" w:hAnsi="Arial" w:cs="Arial"/>
                <w:szCs w:val="22"/>
              </w:rPr>
              <w:t>Annexe 3 : Trame Inventaire / moyens</w:t>
            </w:r>
          </w:p>
          <w:p w14:paraId="77F6C05C" w14:textId="33C640C1" w:rsidR="004733BD" w:rsidRDefault="004733BD" w:rsidP="004733BD">
            <w:pPr>
              <w:pStyle w:val="Normal1"/>
              <w:numPr>
                <w:ilvl w:val="0"/>
                <w:numId w:val="42"/>
              </w:numPr>
              <w:rPr>
                <w:rFonts w:ascii="Arial" w:hAnsi="Arial" w:cs="Arial"/>
                <w:szCs w:val="22"/>
              </w:rPr>
            </w:pPr>
            <w:r>
              <w:rPr>
                <w:rFonts w:ascii="Arial" w:hAnsi="Arial" w:cs="Arial"/>
                <w:szCs w:val="22"/>
              </w:rPr>
              <w:t>Annexe 4 : Liste des locaux mis à disposition</w:t>
            </w:r>
          </w:p>
          <w:p w14:paraId="121EE77B" w14:textId="6F6A25FB" w:rsidR="004733BD" w:rsidRDefault="004733BD" w:rsidP="004733BD">
            <w:pPr>
              <w:pStyle w:val="Normal1"/>
              <w:numPr>
                <w:ilvl w:val="0"/>
                <w:numId w:val="42"/>
              </w:numPr>
              <w:rPr>
                <w:rFonts w:ascii="Arial" w:hAnsi="Arial" w:cs="Arial"/>
                <w:szCs w:val="22"/>
              </w:rPr>
            </w:pPr>
            <w:r>
              <w:rPr>
                <w:rFonts w:ascii="Arial" w:hAnsi="Arial" w:cs="Arial"/>
                <w:szCs w:val="22"/>
              </w:rPr>
              <w:t>Annexe 5 :  Jours_horaires_Exécution des prestations</w:t>
            </w:r>
          </w:p>
          <w:p w14:paraId="46A3104E" w14:textId="493B3F0D" w:rsidR="004733BD" w:rsidRDefault="004733BD" w:rsidP="004733BD">
            <w:pPr>
              <w:pStyle w:val="Normal1"/>
              <w:numPr>
                <w:ilvl w:val="0"/>
                <w:numId w:val="42"/>
              </w:numPr>
              <w:rPr>
                <w:rFonts w:ascii="Arial" w:hAnsi="Arial" w:cs="Arial"/>
                <w:szCs w:val="22"/>
              </w:rPr>
            </w:pPr>
            <w:r>
              <w:rPr>
                <w:rFonts w:ascii="Arial" w:hAnsi="Arial" w:cs="Arial"/>
                <w:szCs w:val="22"/>
              </w:rPr>
              <w:t>Annexe 6 : Plan d’Assurance Qualité</w:t>
            </w:r>
          </w:p>
          <w:p w14:paraId="55F1F598" w14:textId="792C1BE5" w:rsidR="004733BD" w:rsidRDefault="004733BD" w:rsidP="004733BD">
            <w:pPr>
              <w:pStyle w:val="Normal1"/>
              <w:numPr>
                <w:ilvl w:val="0"/>
                <w:numId w:val="42"/>
              </w:numPr>
              <w:rPr>
                <w:rFonts w:ascii="Arial" w:hAnsi="Arial" w:cs="Arial"/>
                <w:szCs w:val="22"/>
              </w:rPr>
            </w:pPr>
            <w:r>
              <w:rPr>
                <w:rFonts w:ascii="Arial" w:hAnsi="Arial" w:cs="Arial"/>
                <w:szCs w:val="22"/>
              </w:rPr>
              <w:t xml:space="preserve">Annexe 7 : Gamme de maintenance par famille </w:t>
            </w:r>
          </w:p>
          <w:p w14:paraId="3E679BC4" w14:textId="6EBFEAD4" w:rsidR="004733BD" w:rsidRDefault="004733BD" w:rsidP="004733BD">
            <w:pPr>
              <w:pStyle w:val="Normal1"/>
              <w:numPr>
                <w:ilvl w:val="0"/>
                <w:numId w:val="42"/>
              </w:numPr>
              <w:rPr>
                <w:rFonts w:ascii="Arial" w:hAnsi="Arial" w:cs="Arial"/>
                <w:szCs w:val="22"/>
              </w:rPr>
            </w:pPr>
            <w:r>
              <w:rPr>
                <w:rFonts w:ascii="Arial" w:hAnsi="Arial" w:cs="Arial"/>
                <w:szCs w:val="22"/>
              </w:rPr>
              <w:t>Annexe 8 : Précisions petit second œuvre</w:t>
            </w:r>
          </w:p>
          <w:p w14:paraId="4A93114F" w14:textId="60C7E518" w:rsidR="004733BD" w:rsidRDefault="004733BD" w:rsidP="004733BD">
            <w:pPr>
              <w:pStyle w:val="Normal1"/>
              <w:numPr>
                <w:ilvl w:val="0"/>
                <w:numId w:val="42"/>
              </w:numPr>
              <w:rPr>
                <w:rFonts w:ascii="Arial" w:hAnsi="Arial" w:cs="Arial"/>
                <w:szCs w:val="22"/>
              </w:rPr>
            </w:pPr>
            <w:r>
              <w:rPr>
                <w:rFonts w:ascii="Arial" w:hAnsi="Arial" w:cs="Arial"/>
                <w:szCs w:val="22"/>
              </w:rPr>
              <w:t>Annexe 9 : Précisions clos couvert</w:t>
            </w:r>
          </w:p>
          <w:p w14:paraId="070BDE71" w14:textId="2BBDE077" w:rsidR="004733BD" w:rsidRDefault="004733BD" w:rsidP="004733BD">
            <w:pPr>
              <w:pStyle w:val="Normal1"/>
              <w:numPr>
                <w:ilvl w:val="0"/>
                <w:numId w:val="42"/>
              </w:numPr>
              <w:rPr>
                <w:rFonts w:ascii="Arial" w:hAnsi="Arial" w:cs="Arial"/>
                <w:szCs w:val="22"/>
              </w:rPr>
            </w:pPr>
            <w:r>
              <w:rPr>
                <w:rFonts w:ascii="Arial" w:hAnsi="Arial" w:cs="Arial"/>
                <w:szCs w:val="22"/>
              </w:rPr>
              <w:t>Annexe 10 : KPI &amp; pénalités</w:t>
            </w:r>
          </w:p>
          <w:p w14:paraId="4138558D" w14:textId="4C6470D2" w:rsidR="005A7111" w:rsidRPr="004733BD" w:rsidRDefault="004733BD" w:rsidP="004733BD">
            <w:pPr>
              <w:pStyle w:val="Normal1"/>
              <w:numPr>
                <w:ilvl w:val="0"/>
                <w:numId w:val="42"/>
              </w:numPr>
              <w:rPr>
                <w:rFonts w:ascii="Arial" w:hAnsi="Arial" w:cs="Arial"/>
                <w:szCs w:val="22"/>
              </w:rPr>
            </w:pPr>
            <w:r>
              <w:rPr>
                <w:rFonts w:ascii="Arial" w:hAnsi="Arial" w:cs="Arial"/>
                <w:szCs w:val="22"/>
              </w:rPr>
              <w:t>Annexe 11 : Grille audit contradictoire</w:t>
            </w:r>
          </w:p>
        </w:tc>
      </w:tr>
      <w:tr w:rsidR="003A6B78" w14:paraId="5D7D51EB" w14:textId="77777777" w:rsidTr="001E2FAA">
        <w:tc>
          <w:tcPr>
            <w:tcW w:w="959" w:type="dxa"/>
            <w:shd w:val="clear" w:color="auto" w:fill="E5DFEC" w:themeFill="accent4" w:themeFillTint="33"/>
          </w:tcPr>
          <w:p w14:paraId="736DC08A" w14:textId="49EC2E2D" w:rsidR="003A6B78" w:rsidRDefault="003A6B78" w:rsidP="001E2FAA">
            <w:pPr>
              <w:pStyle w:val="Normal1"/>
              <w:ind w:firstLine="0"/>
              <w:jc w:val="center"/>
              <w:rPr>
                <w:rFonts w:ascii="Arial" w:hAnsi="Arial" w:cs="Arial"/>
                <w:szCs w:val="22"/>
              </w:rPr>
            </w:pPr>
            <w:r>
              <w:rPr>
                <w:rFonts w:ascii="Arial" w:hAnsi="Arial" w:cs="Arial"/>
                <w:szCs w:val="22"/>
              </w:rPr>
              <w:t>4</w:t>
            </w:r>
          </w:p>
        </w:tc>
        <w:tc>
          <w:tcPr>
            <w:tcW w:w="8363" w:type="dxa"/>
          </w:tcPr>
          <w:p w14:paraId="54806A5D" w14:textId="5FF05F09" w:rsidR="003A6B78" w:rsidRDefault="003A6B78" w:rsidP="001E2FAA">
            <w:pPr>
              <w:pStyle w:val="Normal1"/>
              <w:ind w:firstLine="0"/>
              <w:rPr>
                <w:rFonts w:ascii="Arial" w:hAnsi="Arial" w:cs="Arial"/>
                <w:szCs w:val="22"/>
              </w:rPr>
            </w:pPr>
            <w:r>
              <w:rPr>
                <w:rFonts w:ascii="Arial" w:hAnsi="Arial" w:cs="Arial"/>
                <w:szCs w:val="22"/>
              </w:rPr>
              <w:t>Cadre Technique de réponse</w:t>
            </w:r>
          </w:p>
        </w:tc>
      </w:tr>
      <w:tr w:rsidR="005A7111" w14:paraId="235198DD" w14:textId="77777777" w:rsidTr="001E2FAA">
        <w:tc>
          <w:tcPr>
            <w:tcW w:w="959" w:type="dxa"/>
            <w:shd w:val="clear" w:color="auto" w:fill="E5DFEC" w:themeFill="accent4" w:themeFillTint="33"/>
          </w:tcPr>
          <w:p w14:paraId="399F383C" w14:textId="323060D9" w:rsidR="005A7111" w:rsidRDefault="003A6B78" w:rsidP="001E2FAA">
            <w:pPr>
              <w:pStyle w:val="Normal1"/>
              <w:ind w:firstLine="0"/>
              <w:jc w:val="center"/>
              <w:rPr>
                <w:rFonts w:ascii="Arial" w:hAnsi="Arial" w:cs="Arial"/>
                <w:szCs w:val="22"/>
              </w:rPr>
            </w:pPr>
            <w:r>
              <w:rPr>
                <w:rFonts w:ascii="Arial" w:hAnsi="Arial" w:cs="Arial"/>
                <w:szCs w:val="22"/>
              </w:rPr>
              <w:t>5</w:t>
            </w:r>
          </w:p>
        </w:tc>
        <w:tc>
          <w:tcPr>
            <w:tcW w:w="8363" w:type="dxa"/>
          </w:tcPr>
          <w:p w14:paraId="404B498E" w14:textId="503891F7" w:rsidR="005A7111" w:rsidRDefault="005A7111" w:rsidP="001E2FAA">
            <w:pPr>
              <w:pStyle w:val="Normal1"/>
              <w:ind w:firstLine="0"/>
              <w:rPr>
                <w:rFonts w:ascii="Arial" w:hAnsi="Arial" w:cs="Arial"/>
                <w:szCs w:val="22"/>
              </w:rPr>
            </w:pPr>
            <w:r>
              <w:rPr>
                <w:rFonts w:ascii="Arial" w:hAnsi="Arial" w:cs="Arial"/>
                <w:szCs w:val="22"/>
              </w:rPr>
              <w:t>Modèle DC4 à utiliser dans le cadre du présent marché.</w:t>
            </w:r>
          </w:p>
        </w:tc>
      </w:tr>
    </w:tbl>
    <w:p w14:paraId="3A94C271" w14:textId="3606F672" w:rsidR="00A25178" w:rsidRPr="008F3DD4" w:rsidRDefault="00A25178" w:rsidP="00012D5A">
      <w:pPr>
        <w:jc w:val="both"/>
        <w:rPr>
          <w:rFonts w:ascii="Arial" w:hAnsi="Arial" w:cs="Arial"/>
          <w:szCs w:val="22"/>
        </w:rPr>
      </w:pPr>
      <w:bookmarkStart w:id="39" w:name="_Toc46395555"/>
    </w:p>
    <w:p w14:paraId="200FA4C1" w14:textId="51ED5B11" w:rsidR="00622439" w:rsidRPr="00230456" w:rsidRDefault="00E46531" w:rsidP="00547690">
      <w:pPr>
        <w:pStyle w:val="Titre1"/>
        <w:shd w:val="clear" w:color="auto" w:fill="D9D9D9" w:themeFill="background1" w:themeFillShade="D9"/>
        <w:rPr>
          <w:rFonts w:ascii="Arial" w:hAnsi="Arial" w:cs="Arial"/>
          <w:sz w:val="24"/>
          <w:szCs w:val="22"/>
        </w:rPr>
      </w:pPr>
      <w:bookmarkStart w:id="40" w:name="_Toc146701270"/>
      <w:r w:rsidRPr="00230456">
        <w:rPr>
          <w:rFonts w:ascii="Arial" w:hAnsi="Arial" w:cs="Arial"/>
          <w:sz w:val="24"/>
          <w:szCs w:val="22"/>
        </w:rPr>
        <w:t xml:space="preserve">Article </w:t>
      </w:r>
      <w:r w:rsidR="00012D5A" w:rsidRPr="00230456">
        <w:rPr>
          <w:rFonts w:ascii="Arial" w:hAnsi="Arial" w:cs="Arial"/>
          <w:sz w:val="24"/>
          <w:szCs w:val="22"/>
        </w:rPr>
        <w:t>4</w:t>
      </w:r>
      <w:r w:rsidRPr="00230456">
        <w:rPr>
          <w:rFonts w:ascii="Arial" w:hAnsi="Arial" w:cs="Arial"/>
          <w:sz w:val="24"/>
          <w:szCs w:val="22"/>
        </w:rPr>
        <w:t> : Présentation des candidatures et des offres</w:t>
      </w:r>
      <w:bookmarkEnd w:id="39"/>
      <w:bookmarkEnd w:id="40"/>
    </w:p>
    <w:p w14:paraId="5FBBA154" w14:textId="77777777" w:rsidR="004A11BD" w:rsidRPr="00953C3B" w:rsidRDefault="004A11BD" w:rsidP="004A11BD">
      <w:pPr>
        <w:autoSpaceDE w:val="0"/>
        <w:autoSpaceDN w:val="0"/>
        <w:adjustRightInd w:val="0"/>
        <w:jc w:val="both"/>
        <w:rPr>
          <w:rFonts w:ascii="Aptos" w:hAnsi="Aptos" w:cs="Aptos"/>
          <w:color w:val="000000"/>
          <w:szCs w:val="22"/>
        </w:rPr>
      </w:pPr>
      <w:r w:rsidRPr="00953C3B">
        <w:rPr>
          <w:rFonts w:ascii="Aptos" w:hAnsi="Aptos" w:cs="Aptos"/>
          <w:color w:val="000000"/>
          <w:szCs w:val="22"/>
        </w:rPr>
        <w:t xml:space="preserve">Les candidatures et les offres seront entièrement rédigées en langue française et exprimées en euros. </w:t>
      </w:r>
    </w:p>
    <w:p w14:paraId="3C28F898" w14:textId="46FAE131" w:rsidR="004A11BD" w:rsidRPr="00953C3B" w:rsidRDefault="004A11BD" w:rsidP="004A11BD">
      <w:pPr>
        <w:autoSpaceDE w:val="0"/>
        <w:autoSpaceDN w:val="0"/>
        <w:adjustRightInd w:val="0"/>
        <w:jc w:val="both"/>
        <w:rPr>
          <w:rFonts w:ascii="Aptos" w:hAnsi="Aptos" w:cs="Aptos"/>
          <w:color w:val="000000"/>
          <w:szCs w:val="22"/>
        </w:rPr>
      </w:pPr>
      <w:r w:rsidRPr="00953C3B">
        <w:rPr>
          <w:rFonts w:ascii="Aptos" w:hAnsi="Aptos" w:cs="Aptos"/>
          <w:color w:val="000000"/>
          <w:szCs w:val="22"/>
        </w:rPr>
        <w:t xml:space="preserve">Si les documents fournis ne sont pas rédigés en langue française, </w:t>
      </w:r>
      <w:r>
        <w:rPr>
          <w:rFonts w:ascii="Aptos" w:hAnsi="Aptos" w:cs="Aptos"/>
          <w:color w:val="000000"/>
          <w:szCs w:val="22"/>
        </w:rPr>
        <w:t xml:space="preserve">ils doivent </w:t>
      </w:r>
      <w:r w:rsidR="004733BD">
        <w:rPr>
          <w:rFonts w:ascii="Aptos" w:hAnsi="Aptos" w:cs="Aptos"/>
          <w:color w:val="000000"/>
          <w:szCs w:val="22"/>
        </w:rPr>
        <w:t>être accompagné</w:t>
      </w:r>
      <w:r w:rsidRPr="00953C3B">
        <w:rPr>
          <w:rFonts w:ascii="Aptos" w:hAnsi="Aptos" w:cs="Aptos"/>
          <w:color w:val="000000"/>
          <w:szCs w:val="22"/>
        </w:rPr>
        <w:t xml:space="preserve"> d'une traduction en français. </w:t>
      </w:r>
    </w:p>
    <w:p w14:paraId="25FA2E04" w14:textId="4EF0CE48" w:rsidR="004415B5" w:rsidRDefault="004415B5" w:rsidP="00CC09EE">
      <w:pPr>
        <w:jc w:val="both"/>
        <w:rPr>
          <w:rFonts w:ascii="Arial" w:hAnsi="Arial" w:cs="Arial"/>
          <w:b/>
          <w:szCs w:val="22"/>
        </w:rPr>
      </w:pPr>
    </w:p>
    <w:p w14:paraId="58C67018" w14:textId="77777777" w:rsidR="00BA0200" w:rsidRDefault="00BA0200" w:rsidP="00BA0200">
      <w:pPr>
        <w:jc w:val="both"/>
        <w:rPr>
          <w:rFonts w:ascii="Arial" w:hAnsi="Arial" w:cs="Arial"/>
          <w:szCs w:val="22"/>
        </w:rPr>
      </w:pPr>
      <w:r>
        <w:rPr>
          <w:rFonts w:ascii="Arial" w:hAnsi="Arial" w:cs="Arial"/>
          <w:szCs w:val="22"/>
        </w:rPr>
        <w:t xml:space="preserve">Pour les entreprises et sociétés nouvellement créées, les candidats pourront fournir, comme « preuve par équivalence », tous les éléments susceptibles de permettre d’apprécier leurs moyens (humains, techniques, financiers) pour assurer les prestations. </w:t>
      </w:r>
    </w:p>
    <w:p w14:paraId="07268BD5" w14:textId="0CE83145" w:rsidR="00BA0200" w:rsidRPr="00BA0200" w:rsidRDefault="00BA0200" w:rsidP="00CC09EE">
      <w:pPr>
        <w:jc w:val="both"/>
        <w:rPr>
          <w:rFonts w:ascii="Arial" w:hAnsi="Arial" w:cs="Arial"/>
          <w:szCs w:val="22"/>
        </w:rPr>
      </w:pPr>
      <w:r>
        <w:rPr>
          <w:rFonts w:ascii="Arial" w:hAnsi="Arial" w:cs="Arial"/>
          <w:szCs w:val="22"/>
        </w:rPr>
        <w:t>Le maitre d’ouvrage appréciera le caractère suffisant ou non des documents présentés.</w:t>
      </w:r>
    </w:p>
    <w:p w14:paraId="2B503C02" w14:textId="5E5DE8DC" w:rsidR="00BA0200" w:rsidRDefault="00BA0200" w:rsidP="00CC09EE">
      <w:pPr>
        <w:jc w:val="both"/>
        <w:rPr>
          <w:rFonts w:ascii="Arial" w:hAnsi="Arial" w:cs="Arial"/>
          <w:b/>
          <w:szCs w:val="22"/>
        </w:rPr>
      </w:pPr>
    </w:p>
    <w:p w14:paraId="53BB2C44" w14:textId="49C878CC" w:rsidR="00BA0200" w:rsidRPr="00BA0200" w:rsidRDefault="00BA0200" w:rsidP="00BA0200">
      <w:pPr>
        <w:widowControl w:val="0"/>
        <w:jc w:val="both"/>
        <w:rPr>
          <w:rFonts w:ascii="Arial" w:hAnsi="Arial" w:cs="Arial"/>
          <w:iCs/>
          <w:szCs w:val="22"/>
        </w:rPr>
      </w:pPr>
      <w:r>
        <w:rPr>
          <w:rFonts w:ascii="Arial" w:hAnsi="Arial" w:cs="Arial"/>
          <w:iCs/>
          <w:szCs w:val="22"/>
        </w:rPr>
        <w:t>Conformément aux dispositions des articles R 2143-13 et R 2143-14 du code de la commande publique, les candidats ne sont pas tenus de fournir les documents et renseignements que le maitre d’ouvrage peut obtenir directement par le biais d'un système électronique de mise à disposition d'informations administré par un organisme officiel ou d'un espace de stockage numérique, à condition que figurent dans le pli du candidat toutes les informations nécessaires à la consultation de ce système ou de cet espace et que l'accès à ceux-ci soit gratuit.</w:t>
      </w:r>
    </w:p>
    <w:p w14:paraId="512D9513" w14:textId="77777777" w:rsidR="00BA0200" w:rsidRPr="008F3DD4" w:rsidRDefault="00BA0200" w:rsidP="00CC09EE">
      <w:pPr>
        <w:jc w:val="both"/>
        <w:rPr>
          <w:rFonts w:ascii="Arial" w:hAnsi="Arial" w:cs="Arial"/>
          <w:b/>
          <w:szCs w:val="22"/>
        </w:rPr>
      </w:pPr>
    </w:p>
    <w:p w14:paraId="09C419A3" w14:textId="77777777" w:rsidR="004415B5" w:rsidRPr="000F2163" w:rsidRDefault="004415B5" w:rsidP="004415B5">
      <w:pPr>
        <w:keepLines/>
        <w:tabs>
          <w:tab w:val="left" w:pos="567"/>
          <w:tab w:val="left" w:pos="851"/>
          <w:tab w:val="left" w:pos="1134"/>
        </w:tabs>
        <w:jc w:val="both"/>
        <w:rPr>
          <w:rFonts w:ascii="Arial" w:hAnsi="Arial" w:cs="Arial"/>
          <w:szCs w:val="22"/>
        </w:rPr>
      </w:pPr>
      <w:r w:rsidRPr="000F2163">
        <w:rPr>
          <w:rFonts w:ascii="Arial" w:hAnsi="Arial" w:cs="Arial"/>
          <w:szCs w:val="22"/>
        </w:rPr>
        <w:t>Il est rappelé aux candidats, qu’en répondant à la consultation, ils en acceptent les conditions.</w:t>
      </w:r>
    </w:p>
    <w:p w14:paraId="43182EF2" w14:textId="77777777" w:rsidR="004415B5" w:rsidRPr="000F2163" w:rsidRDefault="004415B5" w:rsidP="004415B5">
      <w:pPr>
        <w:keepLines/>
        <w:tabs>
          <w:tab w:val="left" w:pos="567"/>
          <w:tab w:val="left" w:pos="851"/>
          <w:tab w:val="left" w:pos="1134"/>
        </w:tabs>
        <w:jc w:val="both"/>
        <w:rPr>
          <w:rFonts w:ascii="Arial" w:hAnsi="Arial" w:cs="Arial"/>
          <w:szCs w:val="22"/>
        </w:rPr>
      </w:pPr>
      <w:r w:rsidRPr="000F2163">
        <w:rPr>
          <w:rFonts w:ascii="Arial" w:hAnsi="Arial" w:cs="Arial"/>
          <w:szCs w:val="22"/>
        </w:rPr>
        <w:t>Même si l’acte d’engagement demandé au titre de l’article 4.2 du présent règlement de consultation, n’a pas à être signé, les candidats s’engagent (candidature et offre) pour la durée indiquée à l’article 2.3 du présent document.</w:t>
      </w:r>
    </w:p>
    <w:p w14:paraId="11CDE49D" w14:textId="77777777" w:rsidR="00CC09EE" w:rsidRPr="008F3DD4" w:rsidRDefault="00CC09EE" w:rsidP="00CC09EE">
      <w:pPr>
        <w:jc w:val="both"/>
        <w:rPr>
          <w:rFonts w:ascii="Arial" w:hAnsi="Arial" w:cs="Arial"/>
          <w:szCs w:val="22"/>
        </w:rPr>
      </w:pPr>
    </w:p>
    <w:p w14:paraId="73A75DCE" w14:textId="0D073EA4" w:rsidR="00CC09EE" w:rsidRDefault="00CC09EE" w:rsidP="00547690">
      <w:pPr>
        <w:keepLines/>
        <w:tabs>
          <w:tab w:val="left" w:pos="567"/>
          <w:tab w:val="left" w:pos="851"/>
          <w:tab w:val="left" w:pos="1134"/>
        </w:tabs>
        <w:jc w:val="both"/>
        <w:rPr>
          <w:rFonts w:ascii="Arial" w:hAnsi="Arial" w:cs="Arial"/>
          <w:szCs w:val="22"/>
        </w:rPr>
      </w:pPr>
      <w:r w:rsidRPr="008F3DD4">
        <w:rPr>
          <w:rFonts w:ascii="Arial" w:hAnsi="Arial" w:cs="Arial"/>
          <w:szCs w:val="22"/>
        </w:rPr>
        <w:t>Chaque candidat aura à produire un dossier complet comprenant les pièces suivantes :</w:t>
      </w:r>
    </w:p>
    <w:p w14:paraId="69FAE421" w14:textId="77777777" w:rsidR="009D751E" w:rsidRPr="00547690" w:rsidRDefault="009D751E" w:rsidP="00547690">
      <w:pPr>
        <w:keepLines/>
        <w:tabs>
          <w:tab w:val="left" w:pos="567"/>
          <w:tab w:val="left" w:pos="851"/>
          <w:tab w:val="left" w:pos="1134"/>
        </w:tabs>
        <w:jc w:val="both"/>
        <w:rPr>
          <w:rFonts w:ascii="Arial" w:hAnsi="Arial" w:cs="Arial"/>
          <w:szCs w:val="22"/>
        </w:rPr>
      </w:pPr>
    </w:p>
    <w:p w14:paraId="76C6A3FD" w14:textId="77777777" w:rsidR="00CC09EE" w:rsidRPr="00230456" w:rsidRDefault="00183A29" w:rsidP="001E2E09">
      <w:pPr>
        <w:pStyle w:val="Titre2"/>
        <w:pBdr>
          <w:bottom w:val="single" w:sz="4" w:space="1" w:color="auto"/>
        </w:pBdr>
        <w:ind w:left="0"/>
        <w:rPr>
          <w:rFonts w:ascii="Arial" w:hAnsi="Arial" w:cs="Arial"/>
          <w:szCs w:val="22"/>
        </w:rPr>
      </w:pPr>
      <w:bookmarkStart w:id="41" w:name="_Toc46386528"/>
      <w:bookmarkStart w:id="42" w:name="_Toc146701271"/>
      <w:r w:rsidRPr="00230456">
        <w:rPr>
          <w:rFonts w:ascii="Arial" w:hAnsi="Arial" w:cs="Arial"/>
          <w:szCs w:val="22"/>
        </w:rPr>
        <w:t>4</w:t>
      </w:r>
      <w:r w:rsidR="00CC09EE" w:rsidRPr="00230456">
        <w:rPr>
          <w:rFonts w:ascii="Arial" w:hAnsi="Arial" w:cs="Arial"/>
          <w:szCs w:val="22"/>
        </w:rPr>
        <w:t>.1 - Documents relatifs à la candidature</w:t>
      </w:r>
      <w:bookmarkEnd w:id="41"/>
      <w:bookmarkEnd w:id="42"/>
    </w:p>
    <w:p w14:paraId="5F6F74CC" w14:textId="5667E9ED" w:rsidR="004A11BD" w:rsidRDefault="004A11BD" w:rsidP="004A11BD">
      <w:pPr>
        <w:shd w:val="clear" w:color="auto" w:fill="FFFFFF"/>
        <w:jc w:val="both"/>
        <w:rPr>
          <w:rFonts w:ascii="Arial" w:hAnsi="Arial" w:cs="Arial"/>
          <w:color w:val="000000"/>
          <w:szCs w:val="22"/>
        </w:rPr>
      </w:pPr>
      <w:r>
        <w:rPr>
          <w:rFonts w:ascii="Arial" w:hAnsi="Arial" w:cs="Arial"/>
          <w:color w:val="000000"/>
          <w:szCs w:val="22"/>
        </w:rPr>
        <w:t xml:space="preserve">Le dossier de candidature doit comporter : </w:t>
      </w:r>
    </w:p>
    <w:p w14:paraId="6B861870" w14:textId="77777777" w:rsidR="004A11BD" w:rsidRDefault="004A11BD" w:rsidP="004A11BD">
      <w:pPr>
        <w:shd w:val="clear" w:color="auto" w:fill="FFFFFF"/>
        <w:jc w:val="both"/>
        <w:rPr>
          <w:rFonts w:ascii="Arial" w:hAnsi="Arial" w:cs="Arial"/>
          <w:color w:val="000000"/>
          <w:szCs w:val="22"/>
        </w:rPr>
      </w:pPr>
    </w:p>
    <w:tbl>
      <w:tblPr>
        <w:tblStyle w:val="Grilledutableau"/>
        <w:tblW w:w="0" w:type="auto"/>
        <w:tblLook w:val="04A0" w:firstRow="1" w:lastRow="0" w:firstColumn="1" w:lastColumn="0" w:noHBand="0" w:noVBand="1"/>
      </w:tblPr>
      <w:tblGrid>
        <w:gridCol w:w="1242"/>
        <w:gridCol w:w="8080"/>
      </w:tblGrid>
      <w:tr w:rsidR="004A11BD" w14:paraId="33BC3860" w14:textId="77777777" w:rsidTr="001E2FAA">
        <w:tc>
          <w:tcPr>
            <w:tcW w:w="9322" w:type="dxa"/>
            <w:gridSpan w:val="2"/>
          </w:tcPr>
          <w:p w14:paraId="51E0AF91" w14:textId="77777777" w:rsidR="004A11BD" w:rsidRDefault="004A11BD" w:rsidP="001E2FAA">
            <w:pPr>
              <w:jc w:val="both"/>
              <w:rPr>
                <w:rFonts w:ascii="Arial" w:hAnsi="Arial" w:cs="Arial"/>
                <w:color w:val="000000"/>
                <w:szCs w:val="22"/>
              </w:rPr>
            </w:pPr>
            <w:r w:rsidRPr="00433FB7">
              <w:rPr>
                <w:rFonts w:ascii="Arial" w:hAnsi="Arial" w:cs="Arial"/>
                <w:b/>
                <w:color w:val="000000"/>
              </w:rPr>
              <w:t>Les renseignements concernant la situation juridique de l’entreprise</w:t>
            </w:r>
          </w:p>
        </w:tc>
      </w:tr>
      <w:tr w:rsidR="004A11BD" w14:paraId="7F979ECC" w14:textId="77777777" w:rsidTr="001E2FAA">
        <w:tc>
          <w:tcPr>
            <w:tcW w:w="1242" w:type="dxa"/>
          </w:tcPr>
          <w:p w14:paraId="56CB8787" w14:textId="77777777" w:rsidR="004A11BD" w:rsidRDefault="004A11BD" w:rsidP="001E2FAA">
            <w:pPr>
              <w:jc w:val="center"/>
              <w:rPr>
                <w:rFonts w:ascii="Arial" w:hAnsi="Arial" w:cs="Arial"/>
                <w:color w:val="000000"/>
                <w:szCs w:val="22"/>
              </w:rPr>
            </w:pPr>
            <w:r>
              <w:rPr>
                <w:rFonts w:ascii="Arial" w:hAnsi="Arial" w:cs="Arial"/>
                <w:color w:val="000000"/>
                <w:szCs w:val="22"/>
              </w:rPr>
              <w:t>1</w:t>
            </w:r>
          </w:p>
        </w:tc>
        <w:tc>
          <w:tcPr>
            <w:tcW w:w="8080" w:type="dxa"/>
          </w:tcPr>
          <w:p w14:paraId="591B18EA" w14:textId="77777777" w:rsidR="004A11BD" w:rsidRDefault="004A11BD" w:rsidP="001E2FAA">
            <w:pPr>
              <w:jc w:val="both"/>
              <w:rPr>
                <w:rFonts w:ascii="Arial" w:hAnsi="Arial" w:cs="Arial"/>
                <w:color w:val="000000"/>
                <w:szCs w:val="22"/>
              </w:rPr>
            </w:pPr>
            <w:r>
              <w:rPr>
                <w:rFonts w:ascii="Arial" w:hAnsi="Arial" w:cs="Arial"/>
                <w:color w:val="000000"/>
                <w:szCs w:val="22"/>
              </w:rPr>
              <w:t>Lettre de candidature (ou DC1 dernière version recommandée) ;</w:t>
            </w:r>
          </w:p>
        </w:tc>
      </w:tr>
      <w:tr w:rsidR="004A11BD" w14:paraId="7E1F06F6" w14:textId="77777777" w:rsidTr="001E2FAA">
        <w:tc>
          <w:tcPr>
            <w:tcW w:w="1242" w:type="dxa"/>
          </w:tcPr>
          <w:p w14:paraId="76B3F77C" w14:textId="77777777" w:rsidR="004A11BD" w:rsidRDefault="004A11BD" w:rsidP="001E2FAA">
            <w:pPr>
              <w:jc w:val="center"/>
              <w:rPr>
                <w:rFonts w:ascii="Arial" w:hAnsi="Arial" w:cs="Arial"/>
                <w:color w:val="000000"/>
                <w:szCs w:val="22"/>
              </w:rPr>
            </w:pPr>
            <w:r>
              <w:rPr>
                <w:rFonts w:ascii="Arial" w:hAnsi="Arial" w:cs="Arial"/>
                <w:color w:val="000000"/>
                <w:szCs w:val="22"/>
              </w:rPr>
              <w:t>2</w:t>
            </w:r>
          </w:p>
        </w:tc>
        <w:tc>
          <w:tcPr>
            <w:tcW w:w="8080" w:type="dxa"/>
          </w:tcPr>
          <w:p w14:paraId="712A4827" w14:textId="77777777" w:rsidR="004A11BD" w:rsidRDefault="004A11BD" w:rsidP="001E2FAA">
            <w:pPr>
              <w:jc w:val="both"/>
              <w:rPr>
                <w:rFonts w:ascii="Arial" w:hAnsi="Arial" w:cs="Arial"/>
                <w:color w:val="000000"/>
                <w:szCs w:val="22"/>
              </w:rPr>
            </w:pPr>
            <w:r>
              <w:rPr>
                <w:rFonts w:ascii="Arial" w:hAnsi="Arial" w:cs="Arial"/>
                <w:color w:val="000000"/>
                <w:szCs w:val="22"/>
              </w:rPr>
              <w:t>DC1 (lettre de candidature) ;</w:t>
            </w:r>
          </w:p>
        </w:tc>
      </w:tr>
      <w:tr w:rsidR="004A11BD" w14:paraId="57E4510F" w14:textId="77777777" w:rsidTr="001E2FAA">
        <w:tc>
          <w:tcPr>
            <w:tcW w:w="1242" w:type="dxa"/>
          </w:tcPr>
          <w:p w14:paraId="075B02E2" w14:textId="77777777" w:rsidR="004A11BD" w:rsidRDefault="004A11BD" w:rsidP="001E2FAA">
            <w:pPr>
              <w:jc w:val="center"/>
              <w:rPr>
                <w:rFonts w:ascii="Arial" w:hAnsi="Arial" w:cs="Arial"/>
                <w:color w:val="000000"/>
                <w:szCs w:val="22"/>
              </w:rPr>
            </w:pPr>
            <w:r>
              <w:rPr>
                <w:rFonts w:ascii="Arial" w:hAnsi="Arial" w:cs="Arial"/>
                <w:color w:val="000000"/>
                <w:szCs w:val="22"/>
              </w:rPr>
              <w:t>3</w:t>
            </w:r>
          </w:p>
        </w:tc>
        <w:tc>
          <w:tcPr>
            <w:tcW w:w="8080" w:type="dxa"/>
          </w:tcPr>
          <w:p w14:paraId="498A40CA" w14:textId="77777777" w:rsidR="004A11BD" w:rsidRDefault="004A11BD" w:rsidP="001E2FAA">
            <w:pPr>
              <w:jc w:val="both"/>
              <w:rPr>
                <w:rFonts w:ascii="Arial" w:hAnsi="Arial" w:cs="Arial"/>
                <w:color w:val="000000"/>
                <w:szCs w:val="22"/>
              </w:rPr>
            </w:pPr>
            <w:r>
              <w:rPr>
                <w:rFonts w:ascii="Arial" w:hAnsi="Arial" w:cs="Arial"/>
                <w:color w:val="000000"/>
                <w:szCs w:val="22"/>
              </w:rPr>
              <w:t>DC2 (déclaration du candidat) ;</w:t>
            </w:r>
          </w:p>
        </w:tc>
      </w:tr>
      <w:tr w:rsidR="004A11BD" w14:paraId="30AB6964" w14:textId="77777777" w:rsidTr="001E2FAA">
        <w:tc>
          <w:tcPr>
            <w:tcW w:w="1242" w:type="dxa"/>
          </w:tcPr>
          <w:p w14:paraId="6D0697D2" w14:textId="77777777" w:rsidR="004A11BD" w:rsidRDefault="004A11BD" w:rsidP="001E2FAA">
            <w:pPr>
              <w:jc w:val="center"/>
              <w:rPr>
                <w:rFonts w:ascii="Arial" w:hAnsi="Arial" w:cs="Arial"/>
                <w:color w:val="000000"/>
                <w:szCs w:val="22"/>
              </w:rPr>
            </w:pPr>
            <w:r>
              <w:rPr>
                <w:rFonts w:ascii="Arial" w:hAnsi="Arial" w:cs="Arial"/>
                <w:color w:val="000000"/>
                <w:szCs w:val="22"/>
              </w:rPr>
              <w:t>4</w:t>
            </w:r>
          </w:p>
        </w:tc>
        <w:tc>
          <w:tcPr>
            <w:tcW w:w="8080" w:type="dxa"/>
          </w:tcPr>
          <w:p w14:paraId="30FB384B" w14:textId="77777777" w:rsidR="004A11BD" w:rsidRDefault="004A11BD" w:rsidP="001E2FAA">
            <w:pPr>
              <w:jc w:val="both"/>
              <w:rPr>
                <w:rFonts w:ascii="Arial" w:hAnsi="Arial" w:cs="Arial"/>
                <w:color w:val="000000"/>
                <w:szCs w:val="22"/>
              </w:rPr>
            </w:pPr>
            <w:r>
              <w:rPr>
                <w:rFonts w:ascii="Arial" w:hAnsi="Arial" w:cs="Arial"/>
                <w:szCs w:val="22"/>
              </w:rPr>
              <w:t>Documents relatifs aux pouvoirs des personnes habilitées à engager le candidat dans le cadre de la consultation ;</w:t>
            </w:r>
          </w:p>
        </w:tc>
      </w:tr>
      <w:tr w:rsidR="004A11BD" w14:paraId="54C9C79E" w14:textId="77777777" w:rsidTr="001E2FAA">
        <w:tc>
          <w:tcPr>
            <w:tcW w:w="1242" w:type="dxa"/>
          </w:tcPr>
          <w:p w14:paraId="3AF6FA7E" w14:textId="77777777" w:rsidR="004A11BD" w:rsidRDefault="004A11BD" w:rsidP="001E2FAA">
            <w:pPr>
              <w:jc w:val="center"/>
              <w:rPr>
                <w:rFonts w:ascii="Arial" w:hAnsi="Arial" w:cs="Arial"/>
                <w:color w:val="000000"/>
                <w:szCs w:val="22"/>
              </w:rPr>
            </w:pPr>
            <w:r>
              <w:rPr>
                <w:rFonts w:ascii="Arial" w:hAnsi="Arial" w:cs="Arial"/>
                <w:color w:val="000000"/>
                <w:szCs w:val="22"/>
              </w:rPr>
              <w:t>5</w:t>
            </w:r>
          </w:p>
        </w:tc>
        <w:tc>
          <w:tcPr>
            <w:tcW w:w="8080" w:type="dxa"/>
          </w:tcPr>
          <w:p w14:paraId="2FF49375" w14:textId="77777777" w:rsidR="004A11BD" w:rsidRDefault="004A11BD" w:rsidP="001E2FAA">
            <w:pPr>
              <w:jc w:val="both"/>
              <w:rPr>
                <w:rFonts w:ascii="Arial" w:hAnsi="Arial" w:cs="Arial"/>
                <w:color w:val="000000"/>
                <w:szCs w:val="22"/>
              </w:rPr>
            </w:pPr>
            <w:r>
              <w:rPr>
                <w:rFonts w:ascii="Arial" w:hAnsi="Arial" w:cs="Arial"/>
                <w:color w:val="000000"/>
                <w:szCs w:val="22"/>
              </w:rPr>
              <w:t xml:space="preserve">Copie du ou des jugements prononcés, si le candidat est en </w:t>
            </w:r>
            <w:r w:rsidRPr="00F0663C">
              <w:rPr>
                <w:rFonts w:ascii="Arial" w:hAnsi="Arial" w:cs="Arial"/>
                <w:color w:val="000000"/>
                <w:szCs w:val="22"/>
              </w:rPr>
              <w:t>redressement judiciaire</w:t>
            </w:r>
            <w:r>
              <w:rPr>
                <w:rFonts w:ascii="Arial" w:hAnsi="Arial" w:cs="Arial"/>
                <w:color w:val="000000"/>
                <w:szCs w:val="22"/>
              </w:rPr>
              <w:t xml:space="preserve"> ;</w:t>
            </w:r>
          </w:p>
        </w:tc>
      </w:tr>
      <w:tr w:rsidR="004A11BD" w14:paraId="6B17B5A7" w14:textId="77777777" w:rsidTr="001E2FAA">
        <w:tc>
          <w:tcPr>
            <w:tcW w:w="1242" w:type="dxa"/>
          </w:tcPr>
          <w:p w14:paraId="5BFBE99D" w14:textId="77777777" w:rsidR="004A11BD" w:rsidRDefault="004A11BD" w:rsidP="001E2FAA">
            <w:pPr>
              <w:jc w:val="center"/>
              <w:rPr>
                <w:rFonts w:ascii="Arial" w:hAnsi="Arial" w:cs="Arial"/>
                <w:color w:val="000000"/>
                <w:szCs w:val="22"/>
              </w:rPr>
            </w:pPr>
            <w:r>
              <w:rPr>
                <w:rFonts w:ascii="Arial" w:hAnsi="Arial" w:cs="Arial"/>
                <w:color w:val="000000"/>
                <w:szCs w:val="22"/>
              </w:rPr>
              <w:t>6</w:t>
            </w:r>
          </w:p>
        </w:tc>
        <w:tc>
          <w:tcPr>
            <w:tcW w:w="8080" w:type="dxa"/>
          </w:tcPr>
          <w:p w14:paraId="6A3E177B" w14:textId="77777777" w:rsidR="004A11BD" w:rsidRDefault="004A11BD" w:rsidP="001E2FAA">
            <w:pPr>
              <w:jc w:val="both"/>
              <w:rPr>
                <w:rFonts w:ascii="Arial" w:hAnsi="Arial" w:cs="Arial"/>
                <w:color w:val="000000"/>
                <w:szCs w:val="22"/>
              </w:rPr>
            </w:pPr>
            <w:r>
              <w:rPr>
                <w:rFonts w:ascii="Arial" w:hAnsi="Arial" w:cs="Arial"/>
                <w:color w:val="000000"/>
                <w:szCs w:val="22"/>
              </w:rPr>
              <w:t xml:space="preserve">Déclaration sur l’honneur pour justifier que le candidat n’entre dans aucun des cas mentionnés aux articles L.2141-1 à L.2141-5 et 45 et L.2141-7 à L.2141-11 du code de la commande publique 48 et qu’il est en règle au regard du respect des articles L. 5212-1 à L.5212-11 du code du travail concernant l’emploi des travailleurs handicapés (article R.2344-2 du code de la commande publique). </w:t>
            </w:r>
          </w:p>
        </w:tc>
      </w:tr>
      <w:tr w:rsidR="004A11BD" w14:paraId="3CA7F8A0" w14:textId="77777777" w:rsidTr="001E2FAA">
        <w:tc>
          <w:tcPr>
            <w:tcW w:w="9322" w:type="dxa"/>
            <w:gridSpan w:val="2"/>
          </w:tcPr>
          <w:p w14:paraId="07A0BE0F" w14:textId="77777777" w:rsidR="004A11BD" w:rsidRDefault="004A11BD" w:rsidP="001E2FAA">
            <w:pPr>
              <w:jc w:val="both"/>
              <w:rPr>
                <w:rFonts w:ascii="Arial" w:hAnsi="Arial" w:cs="Arial"/>
                <w:color w:val="000000"/>
                <w:szCs w:val="22"/>
              </w:rPr>
            </w:pPr>
            <w:r w:rsidRPr="00433FB7">
              <w:rPr>
                <w:rFonts w:ascii="Arial" w:hAnsi="Arial" w:cs="Arial"/>
                <w:b/>
                <w:i/>
                <w:szCs w:val="22"/>
              </w:rPr>
              <w:t>Les renseignements concernant la capacité économique et financière de l’entreprise</w:t>
            </w:r>
          </w:p>
        </w:tc>
      </w:tr>
      <w:tr w:rsidR="004A11BD" w14:paraId="7A13FF6A" w14:textId="77777777" w:rsidTr="001E2FAA">
        <w:tc>
          <w:tcPr>
            <w:tcW w:w="1242" w:type="dxa"/>
          </w:tcPr>
          <w:p w14:paraId="12F9EE4A" w14:textId="77777777" w:rsidR="004A11BD" w:rsidRDefault="004A11BD" w:rsidP="001E2FAA">
            <w:pPr>
              <w:jc w:val="center"/>
              <w:rPr>
                <w:rFonts w:ascii="Arial" w:hAnsi="Arial" w:cs="Arial"/>
                <w:color w:val="000000"/>
                <w:szCs w:val="22"/>
              </w:rPr>
            </w:pPr>
            <w:r>
              <w:rPr>
                <w:rFonts w:ascii="Arial" w:hAnsi="Arial" w:cs="Arial"/>
                <w:color w:val="000000"/>
                <w:szCs w:val="22"/>
              </w:rPr>
              <w:t>7</w:t>
            </w:r>
          </w:p>
        </w:tc>
        <w:tc>
          <w:tcPr>
            <w:tcW w:w="8080" w:type="dxa"/>
          </w:tcPr>
          <w:p w14:paraId="19375065" w14:textId="77777777" w:rsidR="004A11BD" w:rsidRPr="00825CC9" w:rsidRDefault="004A11BD" w:rsidP="001E2FAA">
            <w:pPr>
              <w:shd w:val="clear" w:color="auto" w:fill="FFFFFF"/>
              <w:jc w:val="both"/>
              <w:rPr>
                <w:rFonts w:ascii="Arial" w:hAnsi="Arial" w:cs="Arial"/>
                <w:i/>
                <w:szCs w:val="22"/>
              </w:rPr>
            </w:pPr>
            <w:r w:rsidRPr="008F3DD4">
              <w:rPr>
                <w:rFonts w:ascii="Arial" w:hAnsi="Arial" w:cs="Arial"/>
                <w:szCs w:val="22"/>
              </w:rPr>
              <w:t>Déclaration concernant le chiffre d’affaires global et le chiffre d’affaires concernant les fournitures et services  objet du marché, réalisés au cours des trois derniers exercices disponibles</w:t>
            </w:r>
            <w:r w:rsidRPr="008F3DD4">
              <w:rPr>
                <w:rFonts w:ascii="Arial" w:hAnsi="Arial" w:cs="Arial"/>
                <w:szCs w:val="22"/>
                <w:vertAlign w:val="superscript"/>
              </w:rPr>
              <w:footnoteReference w:id="2"/>
            </w:r>
            <w:r w:rsidRPr="008F3DD4">
              <w:rPr>
                <w:rFonts w:ascii="Arial" w:hAnsi="Arial" w:cs="Arial"/>
                <w:szCs w:val="22"/>
              </w:rPr>
              <w:t xml:space="preserve"> ; </w:t>
            </w:r>
          </w:p>
        </w:tc>
      </w:tr>
      <w:tr w:rsidR="004A11BD" w14:paraId="554BC6B8" w14:textId="77777777" w:rsidTr="001E2FAA">
        <w:tc>
          <w:tcPr>
            <w:tcW w:w="1242" w:type="dxa"/>
          </w:tcPr>
          <w:p w14:paraId="6C3A85B5" w14:textId="77777777" w:rsidR="004A11BD" w:rsidRDefault="004A11BD" w:rsidP="001E2FAA">
            <w:pPr>
              <w:jc w:val="center"/>
              <w:rPr>
                <w:rFonts w:ascii="Arial" w:hAnsi="Arial" w:cs="Arial"/>
                <w:color w:val="000000"/>
                <w:szCs w:val="22"/>
              </w:rPr>
            </w:pPr>
            <w:r>
              <w:rPr>
                <w:rFonts w:ascii="Arial" w:hAnsi="Arial" w:cs="Arial"/>
                <w:color w:val="000000"/>
                <w:szCs w:val="22"/>
              </w:rPr>
              <w:t>8</w:t>
            </w:r>
          </w:p>
        </w:tc>
        <w:tc>
          <w:tcPr>
            <w:tcW w:w="8080" w:type="dxa"/>
          </w:tcPr>
          <w:p w14:paraId="1C2868DE" w14:textId="77777777" w:rsidR="004A11BD" w:rsidRPr="00825CC9" w:rsidRDefault="004A11BD" w:rsidP="001E2FAA">
            <w:pPr>
              <w:shd w:val="clear" w:color="auto" w:fill="FFFFFF"/>
              <w:jc w:val="both"/>
              <w:rPr>
                <w:rFonts w:ascii="Arial" w:hAnsi="Arial" w:cs="Arial"/>
                <w:szCs w:val="22"/>
              </w:rPr>
            </w:pPr>
            <w:r w:rsidRPr="008F3DD4">
              <w:rPr>
                <w:rFonts w:ascii="Arial" w:hAnsi="Arial" w:cs="Arial"/>
                <w:szCs w:val="22"/>
              </w:rPr>
              <w:t>Déclaration appropriée de banques ou preuve d’une assurance pour les risques professionnels ;</w:t>
            </w:r>
          </w:p>
        </w:tc>
      </w:tr>
      <w:tr w:rsidR="004A11BD" w14:paraId="1B3A6C61" w14:textId="77777777" w:rsidTr="001E2FAA">
        <w:tc>
          <w:tcPr>
            <w:tcW w:w="9322" w:type="dxa"/>
            <w:gridSpan w:val="2"/>
          </w:tcPr>
          <w:p w14:paraId="571351EA" w14:textId="77777777" w:rsidR="004A11BD" w:rsidRDefault="004A11BD" w:rsidP="001E2FAA">
            <w:pPr>
              <w:jc w:val="both"/>
              <w:rPr>
                <w:rFonts w:ascii="Arial" w:hAnsi="Arial" w:cs="Arial"/>
                <w:color w:val="000000"/>
                <w:szCs w:val="22"/>
              </w:rPr>
            </w:pPr>
            <w:r w:rsidRPr="00433FB7">
              <w:rPr>
                <w:rFonts w:ascii="Arial" w:hAnsi="Arial" w:cs="Arial"/>
                <w:b/>
                <w:i/>
                <w:szCs w:val="22"/>
              </w:rPr>
              <w:t>Les renseignements concernant les références professionnelles et la capacité technique de l’entreprise</w:t>
            </w:r>
          </w:p>
        </w:tc>
      </w:tr>
      <w:tr w:rsidR="004A11BD" w14:paraId="0E7B5266" w14:textId="77777777" w:rsidTr="001E2FAA">
        <w:tc>
          <w:tcPr>
            <w:tcW w:w="1242" w:type="dxa"/>
          </w:tcPr>
          <w:p w14:paraId="2B5C8E12" w14:textId="77777777" w:rsidR="004A11BD" w:rsidRDefault="004A11BD" w:rsidP="001E2FAA">
            <w:pPr>
              <w:jc w:val="center"/>
              <w:rPr>
                <w:rFonts w:ascii="Arial" w:hAnsi="Arial" w:cs="Arial"/>
                <w:color w:val="000000"/>
                <w:szCs w:val="22"/>
              </w:rPr>
            </w:pPr>
            <w:r>
              <w:rPr>
                <w:rFonts w:ascii="Arial" w:hAnsi="Arial" w:cs="Arial"/>
                <w:color w:val="000000"/>
                <w:szCs w:val="22"/>
              </w:rPr>
              <w:t>9</w:t>
            </w:r>
          </w:p>
        </w:tc>
        <w:tc>
          <w:tcPr>
            <w:tcW w:w="8080" w:type="dxa"/>
          </w:tcPr>
          <w:p w14:paraId="18C3114C" w14:textId="77777777" w:rsidR="004A11BD" w:rsidRPr="00825CC9" w:rsidRDefault="004A11BD" w:rsidP="001E2FAA">
            <w:pPr>
              <w:shd w:val="clear" w:color="auto" w:fill="FFFFFF"/>
              <w:jc w:val="both"/>
              <w:rPr>
                <w:rFonts w:ascii="Arial" w:hAnsi="Arial" w:cs="Arial"/>
                <w:szCs w:val="22"/>
              </w:rPr>
            </w:pPr>
            <w:r w:rsidRPr="008F3DD4">
              <w:rPr>
                <w:rFonts w:ascii="Arial" w:hAnsi="Arial" w:cs="Arial"/>
                <w:szCs w:val="22"/>
              </w:rPr>
              <w:t xml:space="preserve">Liste des principales fournitures et prestations similaires effectuées au cours des trois dernières années, indiquant le montant, la date et le destinataire public ou privé. Les livraisons sont prouvées par des attestations du destinataire ou, à défaut, par une </w:t>
            </w:r>
            <w:r w:rsidRPr="00B265A9">
              <w:rPr>
                <w:rFonts w:ascii="Arial" w:hAnsi="Arial" w:cs="Arial"/>
                <w:szCs w:val="22"/>
              </w:rPr>
              <w:t>déclaration de l’opérateur économique ;</w:t>
            </w:r>
          </w:p>
        </w:tc>
      </w:tr>
      <w:tr w:rsidR="004A11BD" w14:paraId="07D896C3" w14:textId="77777777" w:rsidTr="001E2FAA">
        <w:tc>
          <w:tcPr>
            <w:tcW w:w="1242" w:type="dxa"/>
          </w:tcPr>
          <w:p w14:paraId="2C14D8F7" w14:textId="77777777" w:rsidR="004A11BD" w:rsidRDefault="004A11BD" w:rsidP="001E2FAA">
            <w:pPr>
              <w:jc w:val="center"/>
              <w:rPr>
                <w:rFonts w:ascii="Arial" w:hAnsi="Arial" w:cs="Arial"/>
                <w:color w:val="000000"/>
                <w:szCs w:val="22"/>
              </w:rPr>
            </w:pPr>
            <w:r>
              <w:rPr>
                <w:rFonts w:ascii="Arial" w:hAnsi="Arial" w:cs="Arial"/>
                <w:color w:val="000000"/>
                <w:szCs w:val="22"/>
              </w:rPr>
              <w:t>10</w:t>
            </w:r>
          </w:p>
        </w:tc>
        <w:tc>
          <w:tcPr>
            <w:tcW w:w="8080" w:type="dxa"/>
          </w:tcPr>
          <w:p w14:paraId="36D44144" w14:textId="77777777" w:rsidR="004A11BD" w:rsidRPr="00825CC9" w:rsidRDefault="004A11BD" w:rsidP="001E2FAA">
            <w:pPr>
              <w:pStyle w:val="RedTxt"/>
              <w:rPr>
                <w:bCs/>
                <w:sz w:val="22"/>
                <w:szCs w:val="22"/>
              </w:rPr>
            </w:pPr>
            <w:r w:rsidRPr="00B265A9">
              <w:rPr>
                <w:bCs/>
                <w:sz w:val="22"/>
                <w:szCs w:val="22"/>
              </w:rPr>
              <w:t>Déclaration indiquant les effectifs moyens annuels du candidat et l’importance du personnel d’encadrement pour chacune des trois dernières années ;</w:t>
            </w:r>
          </w:p>
        </w:tc>
      </w:tr>
      <w:tr w:rsidR="004A11BD" w14:paraId="7917EBE4" w14:textId="77777777" w:rsidTr="001E2FAA">
        <w:tc>
          <w:tcPr>
            <w:tcW w:w="1242" w:type="dxa"/>
          </w:tcPr>
          <w:p w14:paraId="1B1C6E24" w14:textId="77777777" w:rsidR="004A11BD" w:rsidRDefault="004A11BD" w:rsidP="001E2FAA">
            <w:pPr>
              <w:jc w:val="center"/>
              <w:rPr>
                <w:rFonts w:ascii="Arial" w:hAnsi="Arial" w:cs="Arial"/>
                <w:color w:val="000000"/>
                <w:szCs w:val="22"/>
              </w:rPr>
            </w:pPr>
            <w:r>
              <w:rPr>
                <w:rFonts w:ascii="Arial" w:hAnsi="Arial" w:cs="Arial"/>
                <w:color w:val="000000"/>
                <w:szCs w:val="22"/>
              </w:rPr>
              <w:t>11</w:t>
            </w:r>
          </w:p>
        </w:tc>
        <w:tc>
          <w:tcPr>
            <w:tcW w:w="8080" w:type="dxa"/>
          </w:tcPr>
          <w:p w14:paraId="2CBA1081" w14:textId="77777777" w:rsidR="004A11BD" w:rsidRPr="00825CC9" w:rsidRDefault="004A11BD" w:rsidP="001E2FAA">
            <w:pPr>
              <w:shd w:val="clear" w:color="auto" w:fill="FFFFFF"/>
              <w:jc w:val="both"/>
              <w:rPr>
                <w:rFonts w:ascii="Arial" w:hAnsi="Arial" w:cs="Arial"/>
                <w:i/>
                <w:szCs w:val="22"/>
              </w:rPr>
            </w:pPr>
            <w:r w:rsidRPr="00B265A9">
              <w:rPr>
                <w:rFonts w:ascii="Arial" w:hAnsi="Arial" w:cs="Arial"/>
                <w:szCs w:val="22"/>
              </w:rPr>
              <w:t>Déclaration indiquant l’outillage, le matériel et l’équipement technique dont le candidat dispose pour la réalisation de marchés de même nature ;</w:t>
            </w:r>
            <w:r w:rsidRPr="00B265A9">
              <w:rPr>
                <w:rFonts w:ascii="Arial" w:hAnsi="Arial" w:cs="Arial"/>
                <w:i/>
                <w:szCs w:val="22"/>
              </w:rPr>
              <w:t xml:space="preserve"> </w:t>
            </w:r>
          </w:p>
        </w:tc>
      </w:tr>
      <w:tr w:rsidR="004A11BD" w14:paraId="2378EBED" w14:textId="77777777" w:rsidTr="001E2FAA">
        <w:tc>
          <w:tcPr>
            <w:tcW w:w="1242" w:type="dxa"/>
          </w:tcPr>
          <w:p w14:paraId="25C19186" w14:textId="77777777" w:rsidR="004A11BD" w:rsidRDefault="004A11BD" w:rsidP="001E2FAA">
            <w:pPr>
              <w:jc w:val="center"/>
              <w:rPr>
                <w:rFonts w:ascii="Arial" w:hAnsi="Arial" w:cs="Arial"/>
                <w:color w:val="000000"/>
                <w:szCs w:val="22"/>
              </w:rPr>
            </w:pPr>
            <w:r>
              <w:rPr>
                <w:rFonts w:ascii="Arial" w:hAnsi="Arial" w:cs="Arial"/>
                <w:color w:val="000000"/>
                <w:szCs w:val="22"/>
              </w:rPr>
              <w:t>12</w:t>
            </w:r>
          </w:p>
        </w:tc>
        <w:tc>
          <w:tcPr>
            <w:tcW w:w="8080" w:type="dxa"/>
          </w:tcPr>
          <w:p w14:paraId="0DF899B9" w14:textId="04A99560" w:rsidR="004A11BD" w:rsidRPr="00433FB7" w:rsidRDefault="004A11BD" w:rsidP="001E2FAA">
            <w:pPr>
              <w:shd w:val="clear" w:color="auto" w:fill="FFFFFF"/>
              <w:jc w:val="both"/>
              <w:rPr>
                <w:rFonts w:ascii="Arial" w:hAnsi="Arial" w:cs="Arial"/>
                <w:szCs w:val="22"/>
              </w:rPr>
            </w:pPr>
            <w:r w:rsidRPr="00433FB7">
              <w:rPr>
                <w:rFonts w:ascii="Arial" w:hAnsi="Arial" w:cs="Arial"/>
                <w:szCs w:val="22"/>
              </w:rPr>
              <w:t>Les certificats de qualifications et/ou de qualité demandés aux candidats sont :</w:t>
            </w:r>
          </w:p>
          <w:p w14:paraId="4E23AACA" w14:textId="77777777" w:rsidR="00EB2477" w:rsidRPr="00EB2477" w:rsidRDefault="004A11BD" w:rsidP="00716085">
            <w:pPr>
              <w:numPr>
                <w:ilvl w:val="0"/>
                <w:numId w:val="41"/>
              </w:numPr>
              <w:shd w:val="clear" w:color="auto" w:fill="FFFFFF"/>
              <w:ind w:left="1028" w:hanging="426"/>
              <w:jc w:val="both"/>
              <w:rPr>
                <w:rFonts w:ascii="Arial" w:hAnsi="Arial" w:cs="Arial"/>
              </w:rPr>
            </w:pPr>
            <w:r w:rsidRPr="00EB2477">
              <w:rPr>
                <w:rFonts w:ascii="Arial" w:hAnsi="Arial" w:cs="Arial"/>
              </w:rPr>
              <w:t>S</w:t>
            </w:r>
            <w:r w:rsidR="00EB2477" w:rsidRPr="00EB2477">
              <w:rPr>
                <w:rFonts w:ascii="Arial" w:hAnsi="Arial" w:cs="Arial"/>
              </w:rPr>
              <w:t xml:space="preserve">ection CVCD et PB : </w:t>
            </w:r>
          </w:p>
          <w:p w14:paraId="40A8D085" w14:textId="7B796481" w:rsidR="00EB2477" w:rsidRPr="00EB2477" w:rsidRDefault="00EB2477" w:rsidP="00716085">
            <w:pPr>
              <w:pStyle w:val="Paragraphedeliste"/>
              <w:numPr>
                <w:ilvl w:val="0"/>
                <w:numId w:val="47"/>
              </w:numPr>
              <w:shd w:val="clear" w:color="auto" w:fill="FFFFFF"/>
              <w:ind w:left="1737" w:hanging="426"/>
              <w:jc w:val="both"/>
              <w:rPr>
                <w:rFonts w:ascii="Arial" w:hAnsi="Arial" w:cs="Arial"/>
              </w:rPr>
            </w:pPr>
            <w:r w:rsidRPr="00EB2477">
              <w:rPr>
                <w:rFonts w:ascii="Arial" w:hAnsi="Arial" w:cs="Arial"/>
              </w:rPr>
              <w:t>Qualibat 5111</w:t>
            </w:r>
            <w:r w:rsidR="004A11BD" w:rsidRPr="00EB2477">
              <w:rPr>
                <w:rFonts w:ascii="Arial" w:hAnsi="Arial" w:cs="Arial"/>
              </w:rPr>
              <w:t xml:space="preserve"> </w:t>
            </w:r>
          </w:p>
          <w:p w14:paraId="7B11A58A" w14:textId="443BAD0A" w:rsidR="00EB2477" w:rsidRPr="00EB2477" w:rsidRDefault="00EB2477" w:rsidP="00716085">
            <w:pPr>
              <w:pStyle w:val="Paragraphedeliste"/>
              <w:shd w:val="clear" w:color="auto" w:fill="FFFFFF"/>
              <w:ind w:left="1737" w:hanging="426"/>
              <w:jc w:val="both"/>
              <w:rPr>
                <w:rFonts w:ascii="Arial" w:hAnsi="Arial" w:cs="Arial"/>
                <w:b/>
              </w:rPr>
            </w:pPr>
            <w:r w:rsidRPr="00EB2477">
              <w:rPr>
                <w:rFonts w:ascii="Arial" w:hAnsi="Arial" w:cs="Arial"/>
                <w:b/>
              </w:rPr>
              <w:t>et</w:t>
            </w:r>
          </w:p>
          <w:p w14:paraId="0B0ABCF0" w14:textId="4471605B" w:rsidR="004A11BD" w:rsidRDefault="00EB2477" w:rsidP="00716085">
            <w:pPr>
              <w:pStyle w:val="Paragraphedeliste"/>
              <w:numPr>
                <w:ilvl w:val="0"/>
                <w:numId w:val="47"/>
              </w:numPr>
              <w:shd w:val="clear" w:color="auto" w:fill="FFFFFF"/>
              <w:ind w:left="1737" w:hanging="426"/>
              <w:jc w:val="both"/>
              <w:rPr>
                <w:rFonts w:ascii="Arial" w:hAnsi="Arial" w:cs="Arial"/>
              </w:rPr>
            </w:pPr>
            <w:r w:rsidRPr="00EB2477">
              <w:rPr>
                <w:rFonts w:ascii="Arial" w:hAnsi="Arial" w:cs="Arial"/>
              </w:rPr>
              <w:t xml:space="preserve">Qualibat 5274 </w:t>
            </w:r>
          </w:p>
          <w:p w14:paraId="4C8A6058" w14:textId="77777777" w:rsidR="00716085" w:rsidRPr="00EB2477" w:rsidRDefault="00716085" w:rsidP="00716085">
            <w:pPr>
              <w:pStyle w:val="Paragraphedeliste"/>
              <w:shd w:val="clear" w:color="auto" w:fill="FFFFFF"/>
              <w:ind w:left="1737"/>
              <w:jc w:val="both"/>
              <w:rPr>
                <w:rFonts w:ascii="Arial" w:hAnsi="Arial" w:cs="Arial"/>
              </w:rPr>
            </w:pPr>
          </w:p>
          <w:p w14:paraId="1C1AB0C9" w14:textId="77777777" w:rsidR="00EB2477" w:rsidRPr="00EB2477" w:rsidRDefault="004A11BD" w:rsidP="00716085">
            <w:pPr>
              <w:numPr>
                <w:ilvl w:val="0"/>
                <w:numId w:val="41"/>
              </w:numPr>
              <w:shd w:val="clear" w:color="auto" w:fill="FFFFFF"/>
              <w:ind w:left="1028" w:hanging="426"/>
              <w:jc w:val="both"/>
              <w:rPr>
                <w:rFonts w:ascii="Arial" w:hAnsi="Arial" w:cs="Arial"/>
              </w:rPr>
            </w:pPr>
            <w:r w:rsidRPr="00EB2477">
              <w:rPr>
                <w:rFonts w:ascii="Arial" w:hAnsi="Arial" w:cs="Arial"/>
              </w:rPr>
              <w:t xml:space="preserve">Section CFO : </w:t>
            </w:r>
          </w:p>
          <w:p w14:paraId="35FEF431" w14:textId="52C9A062" w:rsidR="004A11BD" w:rsidRPr="00EB2477" w:rsidRDefault="004A11BD" w:rsidP="00716085">
            <w:pPr>
              <w:pStyle w:val="Paragraphedeliste"/>
              <w:numPr>
                <w:ilvl w:val="0"/>
                <w:numId w:val="48"/>
              </w:numPr>
              <w:shd w:val="clear" w:color="auto" w:fill="FFFFFF"/>
              <w:ind w:left="1454"/>
              <w:jc w:val="both"/>
              <w:rPr>
                <w:rFonts w:ascii="Arial" w:hAnsi="Arial" w:cs="Arial"/>
              </w:rPr>
            </w:pPr>
            <w:r w:rsidRPr="00EB2477">
              <w:rPr>
                <w:rFonts w:ascii="Arial" w:hAnsi="Arial" w:cs="Arial"/>
              </w:rPr>
              <w:t xml:space="preserve">Installations électriques Logements Commerces Petit Tertiaire LCPT classe 4 </w:t>
            </w:r>
          </w:p>
          <w:p w14:paraId="1DD455C8" w14:textId="77777777" w:rsidR="00EB2477" w:rsidRPr="00EB2477" w:rsidRDefault="004A11BD" w:rsidP="00716085">
            <w:pPr>
              <w:pStyle w:val="Paragraphedeliste"/>
              <w:numPr>
                <w:ilvl w:val="0"/>
                <w:numId w:val="41"/>
              </w:numPr>
              <w:shd w:val="clear" w:color="auto" w:fill="FFFFFF"/>
              <w:ind w:left="1028"/>
              <w:jc w:val="both"/>
              <w:rPr>
                <w:rFonts w:ascii="Arial" w:hAnsi="Arial" w:cs="Arial"/>
              </w:rPr>
            </w:pPr>
            <w:r w:rsidRPr="00EB2477">
              <w:rPr>
                <w:rFonts w:ascii="Arial" w:hAnsi="Arial" w:cs="Arial"/>
              </w:rPr>
              <w:t>S</w:t>
            </w:r>
            <w:r w:rsidR="00EB2477" w:rsidRPr="00EB2477">
              <w:rPr>
                <w:rFonts w:ascii="Arial" w:hAnsi="Arial" w:cs="Arial"/>
              </w:rPr>
              <w:t>ection CFA</w:t>
            </w:r>
          </w:p>
          <w:p w14:paraId="10EACDB3" w14:textId="263D6EE7" w:rsidR="004A11BD" w:rsidRPr="00EB2477" w:rsidRDefault="004A11BD" w:rsidP="00716085">
            <w:pPr>
              <w:pStyle w:val="Paragraphedeliste"/>
              <w:numPr>
                <w:ilvl w:val="0"/>
                <w:numId w:val="48"/>
              </w:numPr>
              <w:shd w:val="clear" w:color="auto" w:fill="FFFFFF"/>
              <w:ind w:left="1454"/>
              <w:jc w:val="both"/>
              <w:rPr>
                <w:rFonts w:ascii="Arial" w:hAnsi="Arial" w:cs="Arial"/>
              </w:rPr>
            </w:pPr>
            <w:r w:rsidRPr="00EB2477">
              <w:rPr>
                <w:rFonts w:ascii="Arial" w:hAnsi="Arial" w:cs="Arial"/>
              </w:rPr>
              <w:t xml:space="preserve">Courants Faibles Logement Petits Tertiaires indice 2 (CFLPT 2) classe 4 </w:t>
            </w:r>
          </w:p>
          <w:p w14:paraId="0ADE7BC4" w14:textId="77777777" w:rsidR="00EB2477" w:rsidRPr="00EB2477" w:rsidRDefault="004A11BD" w:rsidP="00716085">
            <w:pPr>
              <w:pStyle w:val="Paragraphedeliste"/>
              <w:numPr>
                <w:ilvl w:val="0"/>
                <w:numId w:val="41"/>
              </w:numPr>
              <w:shd w:val="clear" w:color="auto" w:fill="FFFFFF"/>
              <w:ind w:left="1028"/>
              <w:jc w:val="both"/>
              <w:rPr>
                <w:rFonts w:ascii="Arial" w:hAnsi="Arial" w:cs="Arial"/>
              </w:rPr>
            </w:pPr>
            <w:r w:rsidRPr="00EB2477">
              <w:rPr>
                <w:rFonts w:ascii="Arial" w:hAnsi="Arial" w:cs="Arial"/>
              </w:rPr>
              <w:t xml:space="preserve">Maintenance des Installations Electriques : </w:t>
            </w:r>
          </w:p>
          <w:p w14:paraId="1AE213F6" w14:textId="54E5B1AF" w:rsidR="004A11BD" w:rsidRPr="00EB2477" w:rsidRDefault="004A11BD" w:rsidP="00716085">
            <w:pPr>
              <w:pStyle w:val="Paragraphedeliste"/>
              <w:numPr>
                <w:ilvl w:val="0"/>
                <w:numId w:val="48"/>
              </w:numPr>
              <w:shd w:val="clear" w:color="auto" w:fill="FFFFFF"/>
              <w:ind w:left="1454"/>
              <w:jc w:val="both"/>
              <w:rPr>
                <w:rFonts w:ascii="Arial" w:hAnsi="Arial" w:cs="Arial"/>
              </w:rPr>
            </w:pPr>
            <w:r w:rsidRPr="00EB2477">
              <w:rPr>
                <w:rFonts w:ascii="Arial" w:hAnsi="Arial" w:cs="Arial"/>
              </w:rPr>
              <w:t xml:space="preserve">MIE2 : MIE - indice 2 (activités de maintenance de technicité confirmée) </w:t>
            </w:r>
          </w:p>
          <w:p w14:paraId="239228BD" w14:textId="77777777" w:rsidR="00EB2477" w:rsidRPr="00EB2477" w:rsidRDefault="004A11BD" w:rsidP="00716085">
            <w:pPr>
              <w:numPr>
                <w:ilvl w:val="0"/>
                <w:numId w:val="41"/>
              </w:numPr>
              <w:shd w:val="clear" w:color="auto" w:fill="FFFFFF"/>
              <w:ind w:left="1028"/>
              <w:jc w:val="both"/>
              <w:rPr>
                <w:rFonts w:ascii="Arial" w:hAnsi="Arial" w:cs="Arial"/>
              </w:rPr>
            </w:pPr>
            <w:r w:rsidRPr="00EB2477">
              <w:rPr>
                <w:rFonts w:ascii="Arial" w:hAnsi="Arial" w:cs="Arial"/>
              </w:rPr>
              <w:t xml:space="preserve">Section SSI : </w:t>
            </w:r>
          </w:p>
          <w:p w14:paraId="6E24863A" w14:textId="25C221A9" w:rsidR="004A11BD" w:rsidRPr="00EB2477" w:rsidRDefault="004A11BD" w:rsidP="00716085">
            <w:pPr>
              <w:pStyle w:val="Paragraphedeliste"/>
              <w:numPr>
                <w:ilvl w:val="0"/>
                <w:numId w:val="48"/>
              </w:numPr>
              <w:shd w:val="clear" w:color="auto" w:fill="FFFFFF"/>
              <w:ind w:left="1454"/>
              <w:jc w:val="both"/>
              <w:rPr>
                <w:rFonts w:ascii="Arial" w:hAnsi="Arial" w:cs="Arial"/>
              </w:rPr>
            </w:pPr>
            <w:r w:rsidRPr="00EB2477">
              <w:rPr>
                <w:rFonts w:ascii="Arial" w:hAnsi="Arial" w:cs="Arial"/>
              </w:rPr>
              <w:t>APSAD R7 ou équivalent ;</w:t>
            </w:r>
          </w:p>
          <w:p w14:paraId="32039561" w14:textId="77777777" w:rsidR="00EB2477" w:rsidRPr="00EB2477" w:rsidRDefault="004A11BD" w:rsidP="00716085">
            <w:pPr>
              <w:numPr>
                <w:ilvl w:val="0"/>
                <w:numId w:val="41"/>
              </w:numPr>
              <w:shd w:val="clear" w:color="auto" w:fill="FFFFFF"/>
              <w:ind w:left="1028"/>
              <w:jc w:val="both"/>
              <w:rPr>
                <w:rFonts w:ascii="Arial" w:hAnsi="Arial" w:cs="Arial"/>
              </w:rPr>
            </w:pPr>
            <w:r w:rsidRPr="00EB2477">
              <w:rPr>
                <w:rFonts w:ascii="Arial" w:hAnsi="Arial" w:cs="Arial"/>
              </w:rPr>
              <w:t xml:space="preserve">Section PPI : </w:t>
            </w:r>
          </w:p>
          <w:p w14:paraId="0A3E5250" w14:textId="2885D9DC" w:rsidR="004A11BD" w:rsidRPr="00EB2477" w:rsidRDefault="004A11BD" w:rsidP="00716085">
            <w:pPr>
              <w:pStyle w:val="Paragraphedeliste"/>
              <w:numPr>
                <w:ilvl w:val="0"/>
                <w:numId w:val="48"/>
              </w:numPr>
              <w:shd w:val="clear" w:color="auto" w:fill="FFFFFF"/>
              <w:ind w:left="1454"/>
              <w:jc w:val="both"/>
              <w:rPr>
                <w:rFonts w:ascii="Arial" w:hAnsi="Arial" w:cs="Arial"/>
              </w:rPr>
            </w:pPr>
            <w:r w:rsidRPr="00EB2477">
              <w:rPr>
                <w:rFonts w:ascii="Arial" w:hAnsi="Arial" w:cs="Arial"/>
              </w:rPr>
              <w:t>APSAD I4 - extincteurs mobiles ou équivalent   ;</w:t>
            </w:r>
          </w:p>
          <w:p w14:paraId="6C5DB118" w14:textId="77777777" w:rsidR="00EB2477" w:rsidRPr="00EB2477" w:rsidRDefault="004A11BD" w:rsidP="00716085">
            <w:pPr>
              <w:numPr>
                <w:ilvl w:val="0"/>
                <w:numId w:val="41"/>
              </w:numPr>
              <w:shd w:val="clear" w:color="auto" w:fill="FFFFFF"/>
              <w:ind w:left="1028"/>
              <w:jc w:val="both"/>
              <w:rPr>
                <w:rFonts w:ascii="Arial" w:hAnsi="Arial" w:cs="Arial"/>
              </w:rPr>
            </w:pPr>
            <w:r w:rsidRPr="00EB2477">
              <w:rPr>
                <w:rFonts w:ascii="Arial" w:hAnsi="Arial" w:cs="Arial"/>
              </w:rPr>
              <w:t xml:space="preserve">Section PA : </w:t>
            </w:r>
          </w:p>
          <w:p w14:paraId="4E1AA88E" w14:textId="77777777" w:rsidR="00EB2477" w:rsidRPr="00EB2477" w:rsidRDefault="004A11BD" w:rsidP="00716085">
            <w:pPr>
              <w:pStyle w:val="Paragraphedeliste"/>
              <w:numPr>
                <w:ilvl w:val="0"/>
                <w:numId w:val="48"/>
              </w:numPr>
              <w:shd w:val="clear" w:color="auto" w:fill="FFFFFF"/>
              <w:ind w:left="1454"/>
              <w:jc w:val="both"/>
              <w:rPr>
                <w:rFonts w:ascii="Arial" w:hAnsi="Arial" w:cs="Arial"/>
              </w:rPr>
            </w:pPr>
            <w:r w:rsidRPr="00EB2477">
              <w:rPr>
                <w:rFonts w:ascii="Arial" w:hAnsi="Arial" w:cs="Arial"/>
              </w:rPr>
              <w:t>Qualibat 4542 – fabrication et pose de rideaux, grilles et portails</w:t>
            </w:r>
          </w:p>
          <w:p w14:paraId="558436F1" w14:textId="4B6A7516" w:rsidR="00EB2477" w:rsidRPr="00EB2477" w:rsidRDefault="004A11BD" w:rsidP="00716085">
            <w:pPr>
              <w:pStyle w:val="Paragraphedeliste"/>
              <w:shd w:val="clear" w:color="auto" w:fill="FFFFFF"/>
              <w:ind w:left="1454"/>
              <w:jc w:val="both"/>
              <w:rPr>
                <w:rFonts w:ascii="Arial" w:hAnsi="Arial" w:cs="Arial"/>
                <w:b/>
              </w:rPr>
            </w:pPr>
            <w:r w:rsidRPr="00EB2477">
              <w:rPr>
                <w:rFonts w:ascii="Arial" w:hAnsi="Arial" w:cs="Arial"/>
              </w:rPr>
              <w:t xml:space="preserve"> </w:t>
            </w:r>
            <w:r w:rsidRPr="00EB2477">
              <w:rPr>
                <w:rFonts w:ascii="Arial" w:hAnsi="Arial" w:cs="Arial"/>
                <w:b/>
              </w:rPr>
              <w:t xml:space="preserve">ou </w:t>
            </w:r>
          </w:p>
          <w:p w14:paraId="152E1218" w14:textId="5E0485B9" w:rsidR="004A11BD" w:rsidRPr="00716085" w:rsidRDefault="004A11BD" w:rsidP="001E2FAA">
            <w:pPr>
              <w:pStyle w:val="Paragraphedeliste"/>
              <w:numPr>
                <w:ilvl w:val="0"/>
                <w:numId w:val="48"/>
              </w:numPr>
              <w:shd w:val="clear" w:color="auto" w:fill="FFFFFF"/>
              <w:ind w:left="1454"/>
              <w:jc w:val="both"/>
              <w:rPr>
                <w:rFonts w:ascii="Arial" w:hAnsi="Arial" w:cs="Arial"/>
              </w:rPr>
            </w:pPr>
            <w:r w:rsidRPr="00EB2477">
              <w:rPr>
                <w:rFonts w:ascii="Arial" w:hAnsi="Arial" w:cs="Arial"/>
              </w:rPr>
              <w:t>Qualibat 4581 – fourniture et pose de rideaux, grilles, portes de garage, portes piétonnes, portails, portes sectionnelles ou équivalent (EFF 3)</w:t>
            </w:r>
          </w:p>
        </w:tc>
      </w:tr>
    </w:tbl>
    <w:p w14:paraId="70FFA854" w14:textId="77777777" w:rsidR="004A11BD" w:rsidRDefault="004A11BD" w:rsidP="004A11BD">
      <w:pPr>
        <w:shd w:val="clear" w:color="auto" w:fill="FFFFFF"/>
        <w:jc w:val="both"/>
        <w:rPr>
          <w:rFonts w:ascii="Arial" w:hAnsi="Arial" w:cs="Arial"/>
          <w:color w:val="000000"/>
          <w:szCs w:val="22"/>
        </w:rPr>
      </w:pPr>
    </w:p>
    <w:p w14:paraId="1AE9986D" w14:textId="4BBD3333" w:rsidR="004A11BD" w:rsidRDefault="004A11BD" w:rsidP="004A11BD">
      <w:pPr>
        <w:shd w:val="clear" w:color="auto" w:fill="FFFFFF"/>
        <w:jc w:val="both"/>
        <w:rPr>
          <w:rFonts w:ascii="Arial" w:hAnsi="Arial" w:cs="Arial"/>
          <w:color w:val="000000"/>
          <w:szCs w:val="22"/>
        </w:rPr>
      </w:pPr>
      <w:r>
        <w:rPr>
          <w:rFonts w:ascii="Arial" w:hAnsi="Arial" w:cs="Arial"/>
          <w:color w:val="000000"/>
          <w:szCs w:val="22"/>
        </w:rPr>
        <w:t>Pour attester de votre aptitude et de vous capacité, les candidats peuvent :</w:t>
      </w:r>
    </w:p>
    <w:p w14:paraId="0E895575" w14:textId="77777777" w:rsidR="004A11BD" w:rsidRPr="008F3DD4" w:rsidRDefault="004A11BD" w:rsidP="004A11BD">
      <w:pPr>
        <w:shd w:val="clear" w:color="auto" w:fill="FFFFFF"/>
        <w:jc w:val="both"/>
        <w:rPr>
          <w:rFonts w:ascii="Arial" w:hAnsi="Arial" w:cs="Arial"/>
          <w:color w:val="000000"/>
          <w:szCs w:val="22"/>
        </w:rPr>
      </w:pPr>
    </w:p>
    <w:p w14:paraId="45A02466" w14:textId="77777777" w:rsidR="004A11BD" w:rsidRPr="00FC2656" w:rsidRDefault="004A11BD" w:rsidP="004A11BD">
      <w:pPr>
        <w:pStyle w:val="Paragraphedeliste"/>
        <w:numPr>
          <w:ilvl w:val="0"/>
          <w:numId w:val="43"/>
        </w:numPr>
        <w:shd w:val="clear" w:color="auto" w:fill="FFFFFF"/>
        <w:jc w:val="both"/>
        <w:rPr>
          <w:rFonts w:ascii="Arial" w:hAnsi="Arial" w:cs="Arial"/>
          <w:b/>
          <w:color w:val="000000"/>
          <w:szCs w:val="22"/>
        </w:rPr>
      </w:pPr>
      <w:r>
        <w:rPr>
          <w:rFonts w:ascii="Arial" w:hAnsi="Arial" w:cs="Arial"/>
          <w:b/>
          <w:color w:val="000000"/>
          <w:szCs w:val="22"/>
        </w:rPr>
        <w:t>C</w:t>
      </w:r>
      <w:r w:rsidRPr="00FC2656">
        <w:rPr>
          <w:rFonts w:ascii="Arial" w:hAnsi="Arial" w:cs="Arial"/>
          <w:b/>
          <w:color w:val="000000"/>
          <w:szCs w:val="22"/>
        </w:rPr>
        <w:t>hoisir de bénéficier des fonctionnalités offertes par le service eDUME</w:t>
      </w:r>
    </w:p>
    <w:p w14:paraId="3D8E205D" w14:textId="2CDF9DE1" w:rsidR="00CC09EE" w:rsidRPr="00716085" w:rsidRDefault="004A11BD" w:rsidP="00CC09EE">
      <w:pPr>
        <w:pStyle w:val="Paragraphedeliste"/>
        <w:numPr>
          <w:ilvl w:val="0"/>
          <w:numId w:val="43"/>
        </w:numPr>
        <w:shd w:val="clear" w:color="auto" w:fill="FFFFFF"/>
        <w:jc w:val="both"/>
        <w:rPr>
          <w:rFonts w:ascii="Arial" w:hAnsi="Arial" w:cs="Arial"/>
          <w:color w:val="000000"/>
          <w:szCs w:val="22"/>
        </w:rPr>
      </w:pPr>
      <w:r>
        <w:rPr>
          <w:rFonts w:ascii="Arial" w:hAnsi="Arial" w:cs="Arial"/>
          <w:b/>
          <w:color w:val="000000"/>
          <w:szCs w:val="22"/>
        </w:rPr>
        <w:t>R</w:t>
      </w:r>
      <w:r w:rsidRPr="00FC2656">
        <w:rPr>
          <w:rFonts w:ascii="Arial" w:hAnsi="Arial" w:cs="Arial"/>
          <w:b/>
          <w:color w:val="000000"/>
          <w:szCs w:val="22"/>
        </w:rPr>
        <w:t xml:space="preserve">enseigner le DC1 et DC2 </w:t>
      </w:r>
      <w:r w:rsidRPr="00FC2656">
        <w:rPr>
          <w:rFonts w:ascii="Arial" w:hAnsi="Arial" w:cs="Arial"/>
          <w:color w:val="000000"/>
          <w:szCs w:val="22"/>
        </w:rPr>
        <w:t xml:space="preserve">(documents sont disponibles sur </w:t>
      </w:r>
      <w:hyperlink r:id="rId14" w:history="1">
        <w:r w:rsidRPr="00FC2656">
          <w:rPr>
            <w:rStyle w:val="Lienhypertexte"/>
            <w:rFonts w:ascii="Arial" w:hAnsi="Arial" w:cs="Arial"/>
            <w:szCs w:val="22"/>
          </w:rPr>
          <w:t>https://www.economie.gouv.fr/daj/formulaires-declaration-du-candidat</w:t>
        </w:r>
      </w:hyperlink>
      <w:r w:rsidRPr="00FC2656">
        <w:rPr>
          <w:rFonts w:ascii="Arial" w:hAnsi="Arial" w:cs="Arial"/>
          <w:color w:val="000000"/>
          <w:szCs w:val="22"/>
        </w:rPr>
        <w:t>)</w:t>
      </w:r>
    </w:p>
    <w:p w14:paraId="2B216FCB" w14:textId="09A19AD6" w:rsidR="004A11BD" w:rsidRDefault="004A11BD" w:rsidP="00B150EC">
      <w:pPr>
        <w:pStyle w:val="NormalWeb"/>
        <w:pBdr>
          <w:top w:val="single" w:sz="4" w:space="1" w:color="auto"/>
          <w:left w:val="single" w:sz="4" w:space="4" w:color="auto"/>
          <w:bottom w:val="single" w:sz="4" w:space="1" w:color="auto"/>
          <w:right w:val="single" w:sz="4" w:space="4" w:color="auto"/>
        </w:pBdr>
        <w:jc w:val="both"/>
        <w:rPr>
          <w:rFonts w:ascii="Arial" w:hAnsi="Arial" w:cs="Arial"/>
          <w:b/>
          <w:sz w:val="22"/>
          <w:szCs w:val="22"/>
        </w:rPr>
      </w:pPr>
      <w:r>
        <w:rPr>
          <w:rFonts w:ascii="Arial" w:hAnsi="Arial" w:cs="Arial"/>
          <w:b/>
          <w:sz w:val="22"/>
          <w:szCs w:val="22"/>
        </w:rPr>
        <w:t xml:space="preserve">NOTA : </w:t>
      </w:r>
    </w:p>
    <w:p w14:paraId="700EF9B2" w14:textId="6253278E" w:rsidR="00B150EC" w:rsidRDefault="004A11BD" w:rsidP="00B150EC">
      <w:pPr>
        <w:pStyle w:val="NormalWeb"/>
        <w:pBdr>
          <w:top w:val="single" w:sz="4" w:space="1" w:color="auto"/>
          <w:left w:val="single" w:sz="4" w:space="4" w:color="auto"/>
          <w:bottom w:val="single" w:sz="4" w:space="1" w:color="auto"/>
          <w:right w:val="single" w:sz="4" w:space="4" w:color="auto"/>
        </w:pBdr>
        <w:jc w:val="both"/>
        <w:rPr>
          <w:rFonts w:ascii="Arial" w:hAnsi="Arial" w:cs="Arial"/>
          <w:b/>
          <w:sz w:val="22"/>
          <w:szCs w:val="22"/>
        </w:rPr>
      </w:pPr>
      <w:r>
        <w:rPr>
          <w:rFonts w:ascii="Arial" w:hAnsi="Arial" w:cs="Arial"/>
          <w:b/>
          <w:sz w:val="22"/>
          <w:szCs w:val="22"/>
        </w:rPr>
        <w:t xml:space="preserve">1 </w:t>
      </w:r>
      <w:r w:rsidR="00B150EC">
        <w:rPr>
          <w:rFonts w:ascii="Arial" w:hAnsi="Arial" w:cs="Arial"/>
          <w:b/>
          <w:sz w:val="22"/>
          <w:szCs w:val="22"/>
        </w:rPr>
        <w:t>/ 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 entre ces opérateurs et lui. Dans ce cas, le candidat produit les mêmes documents concernant cet opérateur économique que ceux qui lui sont exigés par le maitre d’ouvrage. En outre, pour justifier qu'il dispose des capacités de cet opérateur économique pour l'exécution du marché, le candidat produit un engagement écrit de l'opérateur économique, même pour les sociétés d’un même groupe.</w:t>
      </w:r>
    </w:p>
    <w:p w14:paraId="098E0C4A" w14:textId="77777777" w:rsidR="00B150EC" w:rsidRDefault="00B150EC" w:rsidP="00B150EC">
      <w:pPr>
        <w:pStyle w:val="NormalWeb"/>
        <w:pBdr>
          <w:top w:val="single" w:sz="4" w:space="1" w:color="auto"/>
          <w:left w:val="single" w:sz="4" w:space="4" w:color="auto"/>
          <w:bottom w:val="single" w:sz="4" w:space="1" w:color="auto"/>
          <w:right w:val="single" w:sz="4" w:space="4" w:color="auto"/>
        </w:pBdr>
        <w:jc w:val="both"/>
        <w:rPr>
          <w:rFonts w:ascii="Arial" w:hAnsi="Arial" w:cs="Arial"/>
          <w:b/>
          <w:sz w:val="22"/>
          <w:szCs w:val="22"/>
        </w:rPr>
      </w:pPr>
      <w:r>
        <w:rPr>
          <w:rFonts w:ascii="Arial" w:hAnsi="Arial" w:cs="Arial"/>
          <w:b/>
          <w:sz w:val="22"/>
          <w:szCs w:val="22"/>
        </w:rPr>
        <w:t xml:space="preserve">2/ Si le candidat est objectivement dans l'impossibilité de produire, pour justifier de sa capacité financière, l'un des renseignements ou documents demandés par le maitre d’ouvrage, il peut prouver sa capacité par tout autre document considéré comme équivalent par le maitre d’ouvrage. </w:t>
      </w:r>
    </w:p>
    <w:p w14:paraId="297A38A5" w14:textId="77777777" w:rsidR="00B150EC" w:rsidRDefault="00B150EC" w:rsidP="00B150EC">
      <w:pPr>
        <w:pStyle w:val="NormalWeb"/>
        <w:pBdr>
          <w:top w:val="single" w:sz="4" w:space="1" w:color="auto"/>
          <w:left w:val="single" w:sz="4" w:space="4" w:color="auto"/>
          <w:bottom w:val="single" w:sz="4" w:space="1" w:color="auto"/>
          <w:right w:val="single" w:sz="4" w:space="4" w:color="auto"/>
        </w:pBdr>
        <w:jc w:val="both"/>
        <w:rPr>
          <w:rFonts w:ascii="Arial" w:hAnsi="Arial" w:cs="Arial"/>
          <w:b/>
          <w:sz w:val="22"/>
          <w:szCs w:val="22"/>
        </w:rPr>
      </w:pPr>
      <w:r>
        <w:rPr>
          <w:rFonts w:ascii="Arial" w:hAnsi="Arial" w:cs="Arial"/>
          <w:b/>
          <w:sz w:val="22"/>
          <w:szCs w:val="22"/>
        </w:rPr>
        <w:t>3/</w:t>
      </w:r>
      <w:bookmarkStart w:id="43" w:name="_Hlk83737689"/>
      <w:r>
        <w:rPr>
          <w:rFonts w:ascii="Arial" w:hAnsi="Arial" w:cs="Arial"/>
          <w:b/>
          <w:sz w:val="22"/>
          <w:szCs w:val="22"/>
        </w:rPr>
        <w:t xml:space="preserve"> Une même personne ne peut représenter plus d'un candidat pour un même marché.</w:t>
      </w:r>
    </w:p>
    <w:bookmarkEnd w:id="43"/>
    <w:p w14:paraId="50DBC98A" w14:textId="77777777" w:rsidR="00B150EC" w:rsidRDefault="00B150EC" w:rsidP="00B150EC">
      <w:pPr>
        <w:jc w:val="both"/>
        <w:rPr>
          <w:rFonts w:ascii="Arial" w:hAnsi="Arial"/>
          <w:szCs w:val="22"/>
        </w:rPr>
      </w:pPr>
      <w:r>
        <w:rPr>
          <w:rFonts w:ascii="Arial" w:hAnsi="Arial"/>
          <w:szCs w:val="22"/>
          <w:u w:val="single"/>
        </w:rPr>
        <w:t>Pour justifier les capacités professionnelles techniques et financières d’un ou plusieurs sous-traitants</w:t>
      </w:r>
      <w:r>
        <w:rPr>
          <w:rFonts w:ascii="Arial" w:hAnsi="Arial"/>
          <w:szCs w:val="22"/>
        </w:rPr>
        <w:t>, le candidat produit les mêmes documents concernant le sous-traitant que ceux exigés des candidats par le maitre d’ouvrage à l’article 3.2 du présent règlement de la consultation.</w:t>
      </w:r>
    </w:p>
    <w:p w14:paraId="1ACF846F" w14:textId="77777777" w:rsidR="00B150EC" w:rsidRDefault="00B150EC" w:rsidP="00B150EC">
      <w:pPr>
        <w:jc w:val="both"/>
        <w:rPr>
          <w:rFonts w:ascii="Arial" w:hAnsi="Arial"/>
          <w:szCs w:val="22"/>
        </w:rPr>
      </w:pPr>
    </w:p>
    <w:p w14:paraId="26184CE0" w14:textId="77777777" w:rsidR="00B150EC" w:rsidRDefault="00B150EC" w:rsidP="00B150EC">
      <w:pPr>
        <w:jc w:val="both"/>
        <w:rPr>
          <w:rFonts w:ascii="Arial" w:hAnsi="Arial"/>
          <w:szCs w:val="22"/>
        </w:rPr>
      </w:pPr>
      <w:r>
        <w:rPr>
          <w:rFonts w:ascii="Arial" w:hAnsi="Arial"/>
          <w:szCs w:val="22"/>
        </w:rPr>
        <w:t>Pour tout candidat étranger, membre d’un autre pays de la Communauté Européenne, les certificats demandés devront correspondre aux impôts et taxes des administrations et autres organismes du pays. Les traductions certifiées correspondantes devront être fournies.</w:t>
      </w:r>
    </w:p>
    <w:p w14:paraId="0D49E9D8" w14:textId="77777777" w:rsidR="00B150EC" w:rsidRDefault="00B150EC" w:rsidP="00B150EC">
      <w:pPr>
        <w:shd w:val="clear" w:color="auto" w:fill="FFFFFF"/>
        <w:jc w:val="both"/>
        <w:rPr>
          <w:rFonts w:ascii="Arial" w:hAnsi="Arial" w:cs="Arial"/>
          <w:color w:val="000000"/>
        </w:rPr>
      </w:pPr>
    </w:p>
    <w:p w14:paraId="679CCD59" w14:textId="77777777" w:rsidR="00B150EC" w:rsidRDefault="00B150EC" w:rsidP="00B150EC">
      <w:pPr>
        <w:shd w:val="clear" w:color="auto" w:fill="FFFFFF"/>
        <w:jc w:val="both"/>
        <w:rPr>
          <w:rFonts w:ascii="Arial" w:hAnsi="Arial" w:cs="Arial"/>
          <w:color w:val="000000"/>
        </w:rPr>
      </w:pPr>
      <w:r>
        <w:rPr>
          <w:rFonts w:ascii="Arial" w:hAnsi="Arial" w:cs="Arial"/>
          <w:color w:val="000000"/>
        </w:rPr>
        <w:t>En cas de groupement, l'ensemble des éléments de candidature demandés doit être transmis pour chaque membre du groupement, en revanche, la signature du eDUME ou de la lettre de candidature n’est pas requise.</w:t>
      </w:r>
    </w:p>
    <w:p w14:paraId="057EACEC" w14:textId="77777777" w:rsidR="00B150EC" w:rsidRDefault="00B150EC" w:rsidP="00B150EC">
      <w:pPr>
        <w:shd w:val="clear" w:color="auto" w:fill="FFFFFF"/>
        <w:jc w:val="both"/>
        <w:rPr>
          <w:rFonts w:ascii="Arial" w:hAnsi="Arial" w:cs="Arial"/>
          <w:color w:val="000000"/>
        </w:rPr>
      </w:pPr>
    </w:p>
    <w:p w14:paraId="67BC8830" w14:textId="77777777" w:rsidR="00B150EC" w:rsidRDefault="00B150EC" w:rsidP="00B150EC">
      <w:pPr>
        <w:shd w:val="clear" w:color="auto" w:fill="FFFFFF"/>
        <w:jc w:val="both"/>
        <w:rPr>
          <w:rFonts w:ascii="Arial" w:hAnsi="Arial" w:cs="Arial"/>
          <w:sz w:val="24"/>
          <w:szCs w:val="22"/>
        </w:rPr>
      </w:pPr>
      <w:r>
        <w:rPr>
          <w:rFonts w:ascii="Arial" w:hAnsi="Arial" w:cs="Arial"/>
          <w:color w:val="000000"/>
        </w:rPr>
        <w:t>Si des pièces visées ci - dessus sont manquantes ou incomplètes, le pouvoir adjudicateur peut décider de demander aux candidats concernés de produire ou compléter ces pièces.</w:t>
      </w:r>
      <w:r>
        <w:rPr>
          <w:rFonts w:ascii="Arial" w:hAnsi="Arial" w:cs="Arial"/>
          <w:sz w:val="24"/>
          <w:szCs w:val="22"/>
        </w:rPr>
        <w:t xml:space="preserve"> </w:t>
      </w:r>
    </w:p>
    <w:p w14:paraId="0F20A40D" w14:textId="77777777" w:rsidR="004415B5" w:rsidRPr="0069594E" w:rsidRDefault="004415B5" w:rsidP="0069594E">
      <w:pPr>
        <w:pStyle w:val="RedTxt"/>
        <w:jc w:val="both"/>
        <w:rPr>
          <w:color w:val="000000"/>
          <w:sz w:val="22"/>
          <w:szCs w:val="22"/>
        </w:rPr>
      </w:pPr>
    </w:p>
    <w:p w14:paraId="7242523F" w14:textId="57D7C925" w:rsidR="00183A29" w:rsidRPr="0069594E" w:rsidRDefault="00183A29" w:rsidP="0069594E">
      <w:pPr>
        <w:pStyle w:val="RedTxt"/>
        <w:jc w:val="both"/>
        <w:rPr>
          <w:color w:val="000000"/>
          <w:sz w:val="22"/>
          <w:szCs w:val="22"/>
        </w:rPr>
      </w:pPr>
      <w:r w:rsidRPr="0069594E">
        <w:rPr>
          <w:color w:val="000000"/>
          <w:sz w:val="22"/>
          <w:szCs w:val="22"/>
        </w:rPr>
        <w:t>Un candidat qui fait une</w:t>
      </w:r>
      <w:r w:rsidR="00B265A9">
        <w:rPr>
          <w:color w:val="000000"/>
          <w:sz w:val="22"/>
          <w:szCs w:val="22"/>
        </w:rPr>
        <w:t xml:space="preserve"> fausse déclaration est sanctio</w:t>
      </w:r>
      <w:r w:rsidRPr="0069594E">
        <w:rPr>
          <w:color w:val="000000"/>
          <w:sz w:val="22"/>
          <w:szCs w:val="22"/>
        </w:rPr>
        <w:t>n</w:t>
      </w:r>
      <w:r w:rsidR="00B265A9">
        <w:rPr>
          <w:color w:val="000000"/>
          <w:sz w:val="22"/>
          <w:szCs w:val="22"/>
        </w:rPr>
        <w:t>n</w:t>
      </w:r>
      <w:r w:rsidRPr="0069594E">
        <w:rPr>
          <w:color w:val="000000"/>
          <w:sz w:val="22"/>
          <w:szCs w:val="22"/>
        </w:rPr>
        <w:t xml:space="preserve">able au titre de </w:t>
      </w:r>
      <w:r w:rsidRPr="0069594E">
        <w:rPr>
          <w:sz w:val="22"/>
          <w:szCs w:val="22"/>
        </w:rPr>
        <w:t xml:space="preserve">l’article 441-1 du Code pénal </w:t>
      </w:r>
      <w:r w:rsidRPr="0069594E">
        <w:rPr>
          <w:color w:val="000000"/>
          <w:sz w:val="22"/>
          <w:szCs w:val="22"/>
        </w:rPr>
        <w:t>pour faux et usage de faux.</w:t>
      </w:r>
    </w:p>
    <w:p w14:paraId="755A3EAF" w14:textId="77777777" w:rsidR="00183A29" w:rsidRPr="0069594E" w:rsidRDefault="00183A29" w:rsidP="0069594E">
      <w:pPr>
        <w:shd w:val="clear" w:color="auto" w:fill="FFFFFF"/>
        <w:jc w:val="both"/>
        <w:rPr>
          <w:rFonts w:ascii="Arial" w:hAnsi="Arial" w:cs="Arial"/>
          <w:color w:val="000000"/>
          <w:szCs w:val="22"/>
        </w:rPr>
      </w:pPr>
    </w:p>
    <w:p w14:paraId="6A34943F" w14:textId="7C81C9EA" w:rsidR="00B16819" w:rsidRPr="00230456" w:rsidRDefault="00B16819" w:rsidP="00DF293C">
      <w:pPr>
        <w:pStyle w:val="Titre2"/>
        <w:numPr>
          <w:ilvl w:val="1"/>
          <w:numId w:val="22"/>
        </w:numPr>
        <w:pBdr>
          <w:bottom w:val="single" w:sz="4" w:space="1" w:color="auto"/>
        </w:pBdr>
        <w:rPr>
          <w:rFonts w:ascii="Arial" w:hAnsi="Arial" w:cs="Arial"/>
          <w:szCs w:val="24"/>
        </w:rPr>
      </w:pPr>
      <w:bookmarkStart w:id="44" w:name="_Toc146701272"/>
      <w:r w:rsidRPr="00230456">
        <w:rPr>
          <w:rFonts w:ascii="Arial" w:hAnsi="Arial" w:cs="Arial"/>
          <w:szCs w:val="24"/>
        </w:rPr>
        <w:t>- Documents relatifs à l’offre</w:t>
      </w:r>
      <w:bookmarkEnd w:id="44"/>
    </w:p>
    <w:p w14:paraId="4B87CA02" w14:textId="77777777" w:rsidR="004A11BD" w:rsidRDefault="004A11BD" w:rsidP="004A11BD">
      <w:pPr>
        <w:pStyle w:val="Normal2"/>
        <w:ind w:left="0" w:firstLine="0"/>
        <w:rPr>
          <w:rFonts w:ascii="Arial" w:hAnsi="Arial" w:cs="Arial"/>
          <w:color w:val="000000"/>
        </w:rPr>
      </w:pPr>
    </w:p>
    <w:p w14:paraId="1CF764D0" w14:textId="1C6D0515" w:rsidR="004A11BD" w:rsidRDefault="004A11BD" w:rsidP="004A11BD">
      <w:pPr>
        <w:pStyle w:val="Normal2"/>
        <w:ind w:left="0" w:firstLine="0"/>
        <w:rPr>
          <w:rFonts w:ascii="Arial" w:hAnsi="Arial" w:cs="Arial"/>
          <w:b/>
          <w:bCs/>
          <w:color w:val="C00000"/>
          <w:szCs w:val="22"/>
        </w:rPr>
      </w:pPr>
      <w:r>
        <w:rPr>
          <w:rFonts w:ascii="Arial" w:hAnsi="Arial" w:cs="Arial"/>
          <w:color w:val="000000"/>
        </w:rPr>
        <w:t xml:space="preserve">Il est rappelé en préambule que </w:t>
      </w:r>
      <w:r>
        <w:rPr>
          <w:rFonts w:ascii="Arial" w:hAnsi="Arial" w:cs="Arial"/>
          <w:b/>
          <w:color w:val="FF0000"/>
        </w:rPr>
        <w:t>l</w:t>
      </w:r>
      <w:r w:rsidRPr="00BF1B4E">
        <w:rPr>
          <w:rFonts w:ascii="Arial" w:hAnsi="Arial" w:cs="Arial"/>
          <w:b/>
          <w:bCs/>
          <w:color w:val="C00000"/>
          <w:szCs w:val="22"/>
        </w:rPr>
        <w:t>a signature de ces pièces n’est pas requise lors de la remise de l’offre.</w:t>
      </w:r>
    </w:p>
    <w:p w14:paraId="51B57BD2" w14:textId="6D33C12F" w:rsidR="004A11BD" w:rsidRDefault="004A11BD" w:rsidP="004A11BD">
      <w:pPr>
        <w:pStyle w:val="Normal2"/>
        <w:ind w:left="0" w:firstLine="0"/>
        <w:jc w:val="center"/>
        <w:rPr>
          <w:rFonts w:ascii="Arial" w:hAnsi="Arial" w:cs="Arial"/>
          <w:szCs w:val="22"/>
          <w:u w:val="single"/>
        </w:rPr>
      </w:pPr>
    </w:p>
    <w:p w14:paraId="75872427" w14:textId="77777777" w:rsidR="004A11BD" w:rsidRPr="00BF1B4E" w:rsidRDefault="004A11BD" w:rsidP="004A11BD">
      <w:pPr>
        <w:pStyle w:val="Normal2"/>
        <w:ind w:left="0" w:firstLine="0"/>
        <w:jc w:val="center"/>
        <w:rPr>
          <w:rFonts w:ascii="Arial" w:hAnsi="Arial" w:cs="Arial"/>
          <w:szCs w:val="22"/>
          <w:u w:val="single"/>
        </w:rPr>
      </w:pPr>
    </w:p>
    <w:p w14:paraId="4B4B1BBD" w14:textId="2A0A216C" w:rsidR="00DF293C" w:rsidRDefault="00DF293C" w:rsidP="00DF293C">
      <w:pPr>
        <w:shd w:val="clear" w:color="auto" w:fill="FFFFFF"/>
        <w:jc w:val="both"/>
        <w:rPr>
          <w:rFonts w:ascii="Arial" w:hAnsi="Arial" w:cs="Arial"/>
          <w:color w:val="000000"/>
        </w:rPr>
      </w:pPr>
      <w:r>
        <w:rPr>
          <w:rFonts w:ascii="Arial" w:hAnsi="Arial" w:cs="Arial"/>
          <w:color w:val="000000"/>
        </w:rPr>
        <w:t>Les documents relatifs à l’offre doivent: être transmis avant les dates et heures butoirs indiquées en page de garde et contenir les éléments suivants :</w:t>
      </w:r>
    </w:p>
    <w:p w14:paraId="1B740EC2" w14:textId="77777777" w:rsidR="00DF293C" w:rsidRDefault="00DF293C" w:rsidP="00DF293C">
      <w:pPr>
        <w:shd w:val="clear" w:color="auto" w:fill="FFFFFF"/>
        <w:jc w:val="both"/>
        <w:rPr>
          <w:rFonts w:ascii="Arial" w:hAnsi="Arial" w:cs="Arial"/>
          <w:color w:val="000000"/>
        </w:rPr>
      </w:pPr>
    </w:p>
    <w:p w14:paraId="4E66EDEF" w14:textId="77777777" w:rsidR="00DF293C" w:rsidRDefault="00DF293C" w:rsidP="00DF293C">
      <w:pPr>
        <w:pStyle w:val="Normal1"/>
        <w:numPr>
          <w:ilvl w:val="0"/>
          <w:numId w:val="23"/>
        </w:numPr>
        <w:tabs>
          <w:tab w:val="clear" w:pos="284"/>
          <w:tab w:val="clear" w:pos="567"/>
          <w:tab w:val="clear" w:pos="851"/>
          <w:tab w:val="left" w:pos="1134"/>
          <w:tab w:val="left" w:pos="1276"/>
        </w:tabs>
        <w:rPr>
          <w:rFonts w:ascii="Arial" w:hAnsi="Arial" w:cs="Arial"/>
        </w:rPr>
      </w:pPr>
      <w:r>
        <w:rPr>
          <w:rFonts w:ascii="Arial" w:hAnsi="Arial" w:cs="Arial"/>
        </w:rPr>
        <w:t>L’Acte d’Engagement et ses annexes :</w:t>
      </w:r>
    </w:p>
    <w:p w14:paraId="5DC2D246" w14:textId="77777777" w:rsidR="00DF293C" w:rsidRDefault="00DF293C" w:rsidP="00DF293C">
      <w:pPr>
        <w:pStyle w:val="Normal1"/>
        <w:numPr>
          <w:ilvl w:val="1"/>
          <w:numId w:val="24"/>
        </w:numPr>
        <w:rPr>
          <w:rFonts w:ascii="Arial" w:hAnsi="Arial" w:cs="Arial"/>
        </w:rPr>
      </w:pPr>
      <w:r>
        <w:rPr>
          <w:rFonts w:ascii="Arial" w:hAnsi="Arial" w:cs="Arial"/>
        </w:rPr>
        <w:t>Annexe n°1 : DPGF</w:t>
      </w:r>
    </w:p>
    <w:p w14:paraId="1609A937" w14:textId="77777777" w:rsidR="00DF293C" w:rsidRDefault="00DF293C" w:rsidP="00DF293C">
      <w:pPr>
        <w:pStyle w:val="Normal1"/>
        <w:numPr>
          <w:ilvl w:val="1"/>
          <w:numId w:val="24"/>
        </w:numPr>
        <w:rPr>
          <w:rFonts w:ascii="Arial" w:hAnsi="Arial" w:cs="Arial"/>
        </w:rPr>
      </w:pPr>
      <w:r>
        <w:rPr>
          <w:rFonts w:ascii="Arial" w:hAnsi="Arial" w:cs="Arial"/>
        </w:rPr>
        <w:t>Annexe n°2: Nantissement ou cession de créance</w:t>
      </w:r>
    </w:p>
    <w:p w14:paraId="4FD37F71" w14:textId="0DB757EE" w:rsidR="00DF293C" w:rsidRDefault="00DF293C" w:rsidP="00E855E7">
      <w:pPr>
        <w:pStyle w:val="Normal1"/>
        <w:numPr>
          <w:ilvl w:val="1"/>
          <w:numId w:val="24"/>
        </w:numPr>
        <w:rPr>
          <w:rFonts w:ascii="Arial" w:hAnsi="Arial" w:cs="Arial"/>
        </w:rPr>
      </w:pPr>
      <w:r>
        <w:rPr>
          <w:rFonts w:ascii="Arial" w:hAnsi="Arial" w:cs="Arial"/>
        </w:rPr>
        <w:t>Annexe n°3: Désignation des membres du groupement &amp; répartition des prestations</w:t>
      </w:r>
    </w:p>
    <w:p w14:paraId="452F0955" w14:textId="2528FF0F" w:rsidR="00E855E7" w:rsidRPr="00E855E7" w:rsidRDefault="00E855E7" w:rsidP="00E855E7">
      <w:pPr>
        <w:pStyle w:val="Normal1"/>
        <w:rPr>
          <w:rFonts w:ascii="Arial" w:hAnsi="Arial" w:cs="Arial"/>
        </w:rPr>
      </w:pPr>
    </w:p>
    <w:p w14:paraId="71D667C7" w14:textId="40605C80" w:rsidR="00E855E7" w:rsidRPr="00E855E7" w:rsidRDefault="00DF293C" w:rsidP="00E855E7">
      <w:pPr>
        <w:pStyle w:val="Normal1"/>
        <w:numPr>
          <w:ilvl w:val="0"/>
          <w:numId w:val="25"/>
        </w:numPr>
        <w:tabs>
          <w:tab w:val="clear" w:pos="567"/>
          <w:tab w:val="left" w:pos="583"/>
        </w:tabs>
        <w:rPr>
          <w:rFonts w:ascii="Arial" w:hAnsi="Arial" w:cs="Arial"/>
        </w:rPr>
      </w:pPr>
      <w:r>
        <w:rPr>
          <w:rFonts w:ascii="Arial" w:hAnsi="Arial" w:cs="Arial"/>
        </w:rPr>
        <w:t>L’attestation de visite</w:t>
      </w:r>
    </w:p>
    <w:p w14:paraId="63333E67" w14:textId="77777777" w:rsidR="00E855E7" w:rsidRPr="00E855E7" w:rsidRDefault="00E855E7" w:rsidP="00E855E7">
      <w:pPr>
        <w:pStyle w:val="Paragraphedeliste"/>
        <w:rPr>
          <w:rFonts w:ascii="Arial" w:hAnsi="Arial" w:cs="Arial"/>
          <w:szCs w:val="22"/>
        </w:rPr>
      </w:pPr>
    </w:p>
    <w:p w14:paraId="2E931FA7" w14:textId="29FF6AA5" w:rsidR="00DF293C" w:rsidRDefault="003A6B78" w:rsidP="004A11BD">
      <w:pPr>
        <w:pStyle w:val="Paragraphedeliste"/>
        <w:keepLines/>
        <w:numPr>
          <w:ilvl w:val="0"/>
          <w:numId w:val="25"/>
        </w:numPr>
        <w:tabs>
          <w:tab w:val="left" w:pos="583"/>
          <w:tab w:val="left" w:pos="1134"/>
        </w:tabs>
        <w:spacing w:after="200" w:line="276" w:lineRule="auto"/>
        <w:contextualSpacing/>
        <w:jc w:val="both"/>
        <w:rPr>
          <w:rFonts w:ascii="Arial" w:hAnsi="Arial" w:cs="Arial"/>
          <w:szCs w:val="22"/>
        </w:rPr>
      </w:pPr>
      <w:r>
        <w:rPr>
          <w:rFonts w:ascii="Arial" w:hAnsi="Arial" w:cs="Arial"/>
          <w:szCs w:val="22"/>
        </w:rPr>
        <w:t>Le cadre technique de réponse,</w:t>
      </w:r>
      <w:r w:rsidR="00DF293C" w:rsidRPr="00E855E7">
        <w:rPr>
          <w:rFonts w:ascii="Arial" w:hAnsi="Arial" w:cs="Arial"/>
          <w:szCs w:val="22"/>
        </w:rPr>
        <w:t xml:space="preserve"> </w:t>
      </w:r>
      <w:r w:rsidR="004A11BD">
        <w:rPr>
          <w:rFonts w:ascii="Arial" w:hAnsi="Arial" w:cs="Arial"/>
          <w:szCs w:val="22"/>
        </w:rPr>
        <w:t xml:space="preserve">comprenant les points suivants : </w:t>
      </w:r>
    </w:p>
    <w:tbl>
      <w:tblPr>
        <w:tblStyle w:val="Grilledutableau"/>
        <w:tblW w:w="9027" w:type="dxa"/>
        <w:tblInd w:w="720" w:type="dxa"/>
        <w:tblLook w:val="04A0" w:firstRow="1" w:lastRow="0" w:firstColumn="1" w:lastColumn="0" w:noHBand="0" w:noVBand="1"/>
      </w:tblPr>
      <w:tblGrid>
        <w:gridCol w:w="4917"/>
        <w:gridCol w:w="1984"/>
        <w:gridCol w:w="2126"/>
      </w:tblGrid>
      <w:tr w:rsidR="00DF293C" w14:paraId="107C0398" w14:textId="77777777" w:rsidTr="004A11BD">
        <w:tc>
          <w:tcPr>
            <w:tcW w:w="49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321A11" w14:textId="7EB25DED" w:rsidR="00DF293C" w:rsidRDefault="003A6B78">
            <w:pPr>
              <w:jc w:val="center"/>
              <w:rPr>
                <w:rFonts w:ascii="Arial" w:hAnsi="Arial" w:cs="Arial"/>
                <w:b/>
                <w:sz w:val="20"/>
              </w:rPr>
            </w:pPr>
            <w:r>
              <w:rPr>
                <w:rFonts w:ascii="Arial" w:hAnsi="Arial" w:cs="Arial"/>
                <w:b/>
                <w:color w:val="FF0000"/>
                <w:sz w:val="20"/>
              </w:rPr>
              <w:t>Respecter la trame du CTR fourni</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61ED431" w14:textId="77777777" w:rsidR="00DF293C" w:rsidRDefault="00DF293C">
            <w:pPr>
              <w:pStyle w:val="Normal1"/>
              <w:ind w:firstLine="0"/>
              <w:jc w:val="center"/>
              <w:rPr>
                <w:rFonts w:ascii="Arial" w:hAnsi="Arial" w:cs="Arial"/>
                <w:b/>
                <w:sz w:val="20"/>
              </w:rPr>
            </w:pPr>
            <w:r>
              <w:rPr>
                <w:rFonts w:ascii="Arial" w:hAnsi="Arial" w:cs="Arial"/>
                <w:b/>
                <w:sz w:val="20"/>
              </w:rPr>
              <w:t>Nombre de pages max</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7BF49B8" w14:textId="77777777" w:rsidR="00DF293C" w:rsidRDefault="00DF293C">
            <w:pPr>
              <w:pStyle w:val="Normal1"/>
              <w:ind w:firstLine="0"/>
              <w:jc w:val="center"/>
              <w:rPr>
                <w:rFonts w:ascii="Arial" w:hAnsi="Arial" w:cs="Arial"/>
                <w:b/>
                <w:sz w:val="20"/>
              </w:rPr>
            </w:pPr>
            <w:r>
              <w:rPr>
                <w:rFonts w:ascii="Arial" w:hAnsi="Arial" w:cs="Arial"/>
                <w:b/>
                <w:sz w:val="20"/>
              </w:rPr>
              <w:t>Police et Taille de police minimum</w:t>
            </w:r>
          </w:p>
        </w:tc>
      </w:tr>
      <w:tr w:rsidR="00F1229D" w14:paraId="47927BA2" w14:textId="77777777" w:rsidTr="00DF293C">
        <w:tc>
          <w:tcPr>
            <w:tcW w:w="4917" w:type="dxa"/>
            <w:tcBorders>
              <w:top w:val="single" w:sz="4" w:space="0" w:color="auto"/>
              <w:left w:val="single" w:sz="4" w:space="0" w:color="auto"/>
              <w:bottom w:val="single" w:sz="4" w:space="0" w:color="auto"/>
              <w:right w:val="single" w:sz="4" w:space="0" w:color="auto"/>
            </w:tcBorders>
            <w:vAlign w:val="center"/>
          </w:tcPr>
          <w:p w14:paraId="744B09B0" w14:textId="02A6B0DE" w:rsidR="00F1229D" w:rsidRDefault="00ED79D2">
            <w:pPr>
              <w:jc w:val="center"/>
              <w:rPr>
                <w:rFonts w:ascii="Arial" w:hAnsi="Arial" w:cs="Arial"/>
                <w:b/>
                <w:sz w:val="20"/>
              </w:rPr>
            </w:pPr>
            <w:r>
              <w:rPr>
                <w:rFonts w:ascii="Arial" w:hAnsi="Arial" w:cs="Arial"/>
                <w:b/>
                <w:sz w:val="20"/>
              </w:rPr>
              <w:t>1 – QUALITE DE L’ORGANISATION</w:t>
            </w:r>
          </w:p>
        </w:tc>
        <w:tc>
          <w:tcPr>
            <w:tcW w:w="1984" w:type="dxa"/>
            <w:tcBorders>
              <w:top w:val="single" w:sz="4" w:space="0" w:color="auto"/>
              <w:left w:val="single" w:sz="4" w:space="0" w:color="auto"/>
              <w:bottom w:val="single" w:sz="4" w:space="0" w:color="auto"/>
              <w:right w:val="single" w:sz="4" w:space="0" w:color="auto"/>
            </w:tcBorders>
            <w:vAlign w:val="center"/>
          </w:tcPr>
          <w:p w14:paraId="7DBF88AA" w14:textId="77777777" w:rsidR="00F1229D" w:rsidRDefault="00F1229D">
            <w:pPr>
              <w:pStyle w:val="Normal1"/>
              <w:ind w:firstLine="0"/>
              <w:jc w:val="center"/>
              <w:rPr>
                <w:rFonts w:ascii="Arial" w:hAnsi="Arial" w:cs="Arial"/>
                <w:b/>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37EAD8F8" w14:textId="77777777" w:rsidR="00F1229D" w:rsidRDefault="00F1229D">
            <w:pPr>
              <w:pStyle w:val="Normal1"/>
              <w:ind w:firstLine="0"/>
              <w:jc w:val="center"/>
              <w:rPr>
                <w:rFonts w:ascii="Arial" w:hAnsi="Arial" w:cs="Arial"/>
                <w:b/>
                <w:sz w:val="20"/>
              </w:rPr>
            </w:pPr>
          </w:p>
        </w:tc>
      </w:tr>
      <w:tr w:rsidR="00DF293C" w14:paraId="5C29AB8F" w14:textId="77777777" w:rsidTr="00AE36F4">
        <w:tc>
          <w:tcPr>
            <w:tcW w:w="4917" w:type="dxa"/>
            <w:tcBorders>
              <w:top w:val="single" w:sz="4" w:space="0" w:color="auto"/>
              <w:left w:val="single" w:sz="4" w:space="0" w:color="auto"/>
              <w:bottom w:val="single" w:sz="4" w:space="0" w:color="auto"/>
              <w:right w:val="single" w:sz="4" w:space="0" w:color="auto"/>
            </w:tcBorders>
            <w:hideMark/>
          </w:tcPr>
          <w:p w14:paraId="00A29957" w14:textId="5C312B72" w:rsidR="00DF293C" w:rsidRPr="00ED79D2" w:rsidRDefault="00AE36F4" w:rsidP="00BC323D">
            <w:pPr>
              <w:rPr>
                <w:rFonts w:ascii="Arial" w:hAnsi="Arial" w:cs="Arial"/>
              </w:rPr>
            </w:pPr>
            <w:bookmarkStart w:id="45" w:name="_Toc139456778"/>
            <w:r w:rsidRPr="00ED79D2">
              <w:rPr>
                <w:rFonts w:ascii="Arial" w:hAnsi="Arial" w:cs="Arial"/>
              </w:rPr>
              <w:t xml:space="preserve">I – Note méthodologique – </w:t>
            </w:r>
            <w:r w:rsidR="00FF3270" w:rsidRPr="00ED79D2">
              <w:rPr>
                <w:rFonts w:ascii="Arial" w:hAnsi="Arial" w:cs="Arial"/>
              </w:rPr>
              <w:t>Compréhension générale du contex</w:t>
            </w:r>
            <w:r w:rsidRPr="00ED79D2">
              <w:rPr>
                <w:rFonts w:ascii="Arial" w:hAnsi="Arial" w:cs="Arial"/>
              </w:rPr>
              <w:t>te, des enjeux, des besoins et des résultats attendus</w:t>
            </w:r>
            <w:r w:rsidR="00E855E7" w:rsidRPr="00ED79D2">
              <w:rPr>
                <w:rFonts w:ascii="Arial" w:hAnsi="Arial" w:cs="Arial"/>
              </w:rPr>
              <w:t xml:space="preserve"> (</w:t>
            </w:r>
            <w:r w:rsidR="00DF293C" w:rsidRPr="00ED79D2">
              <w:rPr>
                <w:rFonts w:ascii="Arial" w:hAnsi="Arial" w:cs="Arial"/>
              </w:rPr>
              <w:t xml:space="preserve">cf. sous critère </w:t>
            </w:r>
            <w:r w:rsidR="00ED79D2" w:rsidRPr="00ED79D2">
              <w:rPr>
                <w:rFonts w:ascii="Arial" w:hAnsi="Arial" w:cs="Arial"/>
              </w:rPr>
              <w:t>1.</w:t>
            </w:r>
            <w:r w:rsidR="00DF293C" w:rsidRPr="00ED79D2">
              <w:rPr>
                <w:rFonts w:ascii="Arial" w:hAnsi="Arial" w:cs="Arial"/>
              </w:rPr>
              <w:t>1, article 6.2.1 du présent document)</w:t>
            </w:r>
            <w:bookmarkEnd w:id="45"/>
          </w:p>
          <w:p w14:paraId="78E58C7A" w14:textId="1CD552B2" w:rsidR="00DF293C" w:rsidRPr="00ED79D2" w:rsidRDefault="00DF293C" w:rsidP="00BC323D">
            <w:pPr>
              <w:rPr>
                <w:rFonts w:ascii="Arial" w:hAnsi="Arial" w:cs="Arial"/>
              </w:rPr>
            </w:pPr>
          </w:p>
        </w:tc>
        <w:tc>
          <w:tcPr>
            <w:tcW w:w="1984" w:type="dxa"/>
            <w:tcBorders>
              <w:top w:val="single" w:sz="4" w:space="0" w:color="auto"/>
              <w:left w:val="single" w:sz="4" w:space="0" w:color="auto"/>
              <w:bottom w:val="single" w:sz="4" w:space="0" w:color="auto"/>
              <w:right w:val="single" w:sz="4" w:space="0" w:color="auto"/>
            </w:tcBorders>
            <w:vAlign w:val="center"/>
          </w:tcPr>
          <w:p w14:paraId="194B2460" w14:textId="7B8A3533" w:rsidR="00DF293C" w:rsidRPr="00FF3270" w:rsidRDefault="00AE36F4">
            <w:pPr>
              <w:pStyle w:val="Normal1"/>
              <w:ind w:firstLine="0"/>
              <w:jc w:val="center"/>
              <w:rPr>
                <w:rFonts w:ascii="Arial" w:hAnsi="Arial" w:cs="Arial"/>
                <w:sz w:val="20"/>
              </w:rPr>
            </w:pPr>
            <w:r w:rsidRPr="00FF3270">
              <w:rPr>
                <w:rFonts w:ascii="Arial" w:hAnsi="Arial" w:cs="Arial"/>
                <w:sz w:val="20"/>
              </w:rPr>
              <w:t>4</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14:paraId="72BF3AAF" w14:textId="40DC2805" w:rsidR="00DF293C" w:rsidRPr="00FF3270" w:rsidRDefault="00E855E7">
            <w:pPr>
              <w:pStyle w:val="Normal1"/>
              <w:ind w:firstLine="0"/>
              <w:jc w:val="center"/>
              <w:rPr>
                <w:rFonts w:ascii="Arial" w:hAnsi="Arial" w:cs="Arial"/>
                <w:sz w:val="20"/>
              </w:rPr>
            </w:pPr>
            <w:r w:rsidRPr="00FF3270">
              <w:rPr>
                <w:rFonts w:ascii="Arial" w:hAnsi="Arial" w:cs="Arial"/>
                <w:sz w:val="20"/>
              </w:rPr>
              <w:t>Arial ou</w:t>
            </w:r>
            <w:r w:rsidR="0058222D">
              <w:rPr>
                <w:rFonts w:ascii="Arial" w:hAnsi="Arial" w:cs="Arial"/>
                <w:sz w:val="20"/>
              </w:rPr>
              <w:t xml:space="preserve"> </w:t>
            </w:r>
            <w:r w:rsidR="00DF293C" w:rsidRPr="00FF3270">
              <w:rPr>
                <w:rFonts w:ascii="Arial" w:hAnsi="Arial" w:cs="Arial"/>
                <w:sz w:val="20"/>
              </w:rPr>
              <w:t>Times New Roman</w:t>
            </w:r>
          </w:p>
          <w:p w14:paraId="2D3B342D" w14:textId="77777777" w:rsidR="00DF293C" w:rsidRPr="00FF3270" w:rsidRDefault="00DF293C">
            <w:pPr>
              <w:pStyle w:val="Normal1"/>
              <w:ind w:firstLine="0"/>
              <w:jc w:val="center"/>
              <w:rPr>
                <w:rFonts w:ascii="Arial" w:hAnsi="Arial" w:cs="Arial"/>
                <w:sz w:val="20"/>
              </w:rPr>
            </w:pPr>
          </w:p>
          <w:p w14:paraId="534D6BB4" w14:textId="77777777" w:rsidR="00DF293C" w:rsidRPr="00FF3270" w:rsidRDefault="00DF293C">
            <w:pPr>
              <w:pStyle w:val="Normal1"/>
              <w:ind w:firstLine="0"/>
              <w:jc w:val="center"/>
              <w:rPr>
                <w:rFonts w:ascii="Arial" w:hAnsi="Arial" w:cs="Arial"/>
                <w:sz w:val="20"/>
              </w:rPr>
            </w:pPr>
            <w:r w:rsidRPr="00FF3270">
              <w:rPr>
                <w:rFonts w:ascii="Arial" w:hAnsi="Arial" w:cs="Arial"/>
                <w:sz w:val="20"/>
              </w:rPr>
              <w:t>Taille : 10 minimum</w:t>
            </w:r>
          </w:p>
        </w:tc>
      </w:tr>
      <w:tr w:rsidR="00DF293C" w14:paraId="4409AE06" w14:textId="77777777" w:rsidTr="00AE36F4">
        <w:tc>
          <w:tcPr>
            <w:tcW w:w="4917" w:type="dxa"/>
            <w:tcBorders>
              <w:top w:val="single" w:sz="4" w:space="0" w:color="auto"/>
              <w:left w:val="single" w:sz="4" w:space="0" w:color="auto"/>
              <w:bottom w:val="single" w:sz="4" w:space="0" w:color="auto"/>
              <w:right w:val="single" w:sz="4" w:space="0" w:color="auto"/>
            </w:tcBorders>
            <w:hideMark/>
          </w:tcPr>
          <w:p w14:paraId="45A77E9E" w14:textId="38B65146" w:rsidR="00DF293C" w:rsidRPr="00ED79D2" w:rsidRDefault="00DF293C" w:rsidP="00AE36F4">
            <w:pPr>
              <w:rPr>
                <w:rFonts w:ascii="Arial" w:hAnsi="Arial" w:cs="Arial"/>
              </w:rPr>
            </w:pPr>
            <w:bookmarkStart w:id="46" w:name="_Toc139456780"/>
            <w:r w:rsidRPr="00ED79D2">
              <w:rPr>
                <w:rFonts w:ascii="Arial" w:hAnsi="Arial" w:cs="Arial"/>
              </w:rPr>
              <w:t xml:space="preserve">II – Note méthodologique </w:t>
            </w:r>
            <w:r w:rsidR="00AE36F4" w:rsidRPr="00ED79D2">
              <w:rPr>
                <w:rFonts w:ascii="Arial" w:hAnsi="Arial" w:cs="Arial"/>
              </w:rPr>
              <w:t>Relations internes et relations avec la CPAM du Rhône</w:t>
            </w:r>
            <w:r w:rsidRPr="00ED79D2">
              <w:rPr>
                <w:rFonts w:ascii="Arial" w:hAnsi="Arial" w:cs="Arial"/>
              </w:rPr>
              <w:t xml:space="preserve"> (cf. sous critère </w:t>
            </w:r>
            <w:r w:rsidR="00ED79D2" w:rsidRPr="00ED79D2">
              <w:rPr>
                <w:rFonts w:ascii="Arial" w:hAnsi="Arial" w:cs="Arial"/>
              </w:rPr>
              <w:t>1.</w:t>
            </w:r>
            <w:r w:rsidRPr="00ED79D2">
              <w:rPr>
                <w:rFonts w:ascii="Arial" w:hAnsi="Arial" w:cs="Arial"/>
              </w:rPr>
              <w:t>2, article 6.2 du présent document)</w:t>
            </w:r>
            <w:bookmarkEnd w:id="46"/>
          </w:p>
        </w:tc>
        <w:tc>
          <w:tcPr>
            <w:tcW w:w="1984" w:type="dxa"/>
            <w:tcBorders>
              <w:top w:val="single" w:sz="4" w:space="0" w:color="auto"/>
              <w:left w:val="single" w:sz="4" w:space="0" w:color="auto"/>
              <w:bottom w:val="single" w:sz="4" w:space="0" w:color="auto"/>
              <w:right w:val="single" w:sz="4" w:space="0" w:color="auto"/>
            </w:tcBorders>
            <w:vAlign w:val="center"/>
          </w:tcPr>
          <w:p w14:paraId="45B13BEE" w14:textId="0F836E9A" w:rsidR="00DF293C" w:rsidRPr="00FF3270" w:rsidRDefault="00AE36F4">
            <w:pPr>
              <w:pStyle w:val="Normal1"/>
              <w:ind w:firstLine="0"/>
              <w:jc w:val="center"/>
              <w:rPr>
                <w:rFonts w:ascii="Arial" w:hAnsi="Arial" w:cs="Arial"/>
                <w:sz w:val="20"/>
              </w:rPr>
            </w:pPr>
            <w:r w:rsidRPr="00FF3270">
              <w:rPr>
                <w:rFonts w:ascii="Arial" w:hAnsi="Arial" w:cs="Arial"/>
                <w:sz w:val="20"/>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54ECB5" w14:textId="77777777" w:rsidR="00DF293C" w:rsidRPr="00FF3270" w:rsidRDefault="00DF293C">
            <w:pPr>
              <w:rPr>
                <w:rFonts w:ascii="Arial" w:hAnsi="Arial" w:cs="Arial"/>
                <w:sz w:val="20"/>
              </w:rPr>
            </w:pPr>
          </w:p>
        </w:tc>
      </w:tr>
      <w:tr w:rsidR="00DF293C" w14:paraId="35DCBF86" w14:textId="77777777" w:rsidTr="00AE36F4">
        <w:tc>
          <w:tcPr>
            <w:tcW w:w="4917" w:type="dxa"/>
            <w:tcBorders>
              <w:top w:val="single" w:sz="4" w:space="0" w:color="auto"/>
              <w:left w:val="single" w:sz="4" w:space="0" w:color="auto"/>
              <w:bottom w:val="single" w:sz="4" w:space="0" w:color="auto"/>
              <w:right w:val="single" w:sz="4" w:space="0" w:color="auto"/>
            </w:tcBorders>
            <w:hideMark/>
          </w:tcPr>
          <w:p w14:paraId="432AB007" w14:textId="0BFE8217" w:rsidR="00DF293C" w:rsidRPr="00ED79D2" w:rsidRDefault="00DF293C" w:rsidP="00AE36F4">
            <w:pPr>
              <w:rPr>
                <w:rFonts w:ascii="Arial" w:hAnsi="Arial" w:cs="Arial"/>
              </w:rPr>
            </w:pPr>
            <w:r w:rsidRPr="00ED79D2">
              <w:rPr>
                <w:rFonts w:ascii="Arial" w:hAnsi="Arial" w:cs="Arial"/>
              </w:rPr>
              <w:t xml:space="preserve">III – Note méthodologique -  </w:t>
            </w:r>
            <w:r w:rsidR="00AE36F4" w:rsidRPr="00ED79D2">
              <w:rPr>
                <w:rFonts w:ascii="Arial" w:hAnsi="Arial" w:cs="Arial"/>
              </w:rPr>
              <w:t>Ressources mises à disposition</w:t>
            </w:r>
            <w:r w:rsidRPr="00ED79D2">
              <w:rPr>
                <w:rFonts w:ascii="Arial" w:hAnsi="Arial" w:cs="Arial"/>
              </w:rPr>
              <w:t xml:space="preserve"> (cf. sous critère </w:t>
            </w:r>
            <w:r w:rsidR="00ED79D2" w:rsidRPr="00ED79D2">
              <w:rPr>
                <w:rFonts w:ascii="Arial" w:hAnsi="Arial" w:cs="Arial"/>
              </w:rPr>
              <w:t>1.</w:t>
            </w:r>
            <w:r w:rsidRPr="00ED79D2">
              <w:rPr>
                <w:rFonts w:ascii="Arial" w:hAnsi="Arial" w:cs="Arial"/>
              </w:rPr>
              <w:t>3, article 6.2.1 du présent document)</w:t>
            </w:r>
            <w:r w:rsidR="00FF3270" w:rsidRPr="00ED79D2">
              <w:rPr>
                <w:rFonts w:ascii="Arial" w:hAnsi="Arial" w:cs="Arial"/>
              </w:rPr>
              <w:t xml:space="preserve"> présentant a minima ; </w:t>
            </w:r>
          </w:p>
          <w:p w14:paraId="328AF885" w14:textId="77777777" w:rsidR="001E4841" w:rsidRPr="00ED79D2" w:rsidRDefault="001E4841" w:rsidP="00AE36F4">
            <w:pPr>
              <w:pStyle w:val="Paragraphedeliste"/>
              <w:numPr>
                <w:ilvl w:val="0"/>
                <w:numId w:val="33"/>
              </w:numPr>
              <w:rPr>
                <w:rFonts w:ascii="Arial" w:hAnsi="Arial" w:cs="Arial"/>
              </w:rPr>
            </w:pPr>
            <w:r w:rsidRPr="00ED79D2">
              <w:rPr>
                <w:rFonts w:ascii="Arial" w:hAnsi="Arial" w:cs="Arial"/>
              </w:rPr>
              <w:t>Moyens minimaux mis à disposition</w:t>
            </w:r>
          </w:p>
          <w:p w14:paraId="7D925354" w14:textId="2968BF98" w:rsidR="00AE36F4" w:rsidRPr="00ED79D2" w:rsidRDefault="00AE36F4" w:rsidP="00AE36F4">
            <w:pPr>
              <w:pStyle w:val="Paragraphedeliste"/>
              <w:numPr>
                <w:ilvl w:val="0"/>
                <w:numId w:val="33"/>
              </w:numPr>
              <w:rPr>
                <w:rFonts w:ascii="Arial" w:hAnsi="Arial" w:cs="Arial"/>
              </w:rPr>
            </w:pPr>
            <w:r w:rsidRPr="00ED79D2">
              <w:rPr>
                <w:rFonts w:ascii="Arial" w:hAnsi="Arial" w:cs="Arial"/>
              </w:rPr>
              <w:t>Organigramme de l’équipe mise à disposition pour la réalisation des prestations</w:t>
            </w:r>
          </w:p>
          <w:p w14:paraId="426606F4" w14:textId="69C20A45" w:rsidR="000116F0" w:rsidRPr="00ED79D2" w:rsidRDefault="00AE36F4" w:rsidP="001E4841">
            <w:pPr>
              <w:pStyle w:val="Paragraphedeliste"/>
              <w:numPr>
                <w:ilvl w:val="0"/>
                <w:numId w:val="33"/>
              </w:numPr>
              <w:rPr>
                <w:rFonts w:ascii="Arial" w:hAnsi="Arial" w:cs="Arial"/>
              </w:rPr>
            </w:pPr>
            <w:r w:rsidRPr="00ED79D2">
              <w:rPr>
                <w:rFonts w:ascii="Arial" w:hAnsi="Arial" w:cs="Arial"/>
              </w:rPr>
              <w:t>Présentation des membres de l’équipe (expérience, formations / qualifications et réalisations probantes….)</w:t>
            </w:r>
          </w:p>
        </w:tc>
        <w:tc>
          <w:tcPr>
            <w:tcW w:w="1984" w:type="dxa"/>
            <w:tcBorders>
              <w:top w:val="single" w:sz="4" w:space="0" w:color="auto"/>
              <w:left w:val="single" w:sz="4" w:space="0" w:color="auto"/>
              <w:bottom w:val="single" w:sz="4" w:space="0" w:color="auto"/>
              <w:right w:val="single" w:sz="4" w:space="0" w:color="auto"/>
            </w:tcBorders>
            <w:vAlign w:val="center"/>
          </w:tcPr>
          <w:p w14:paraId="5F259242" w14:textId="2C645424" w:rsidR="00DF293C" w:rsidRPr="00FF3270" w:rsidRDefault="00FF3270">
            <w:pPr>
              <w:pStyle w:val="Normal1"/>
              <w:ind w:firstLine="0"/>
              <w:jc w:val="center"/>
              <w:rPr>
                <w:rFonts w:ascii="Arial" w:hAnsi="Arial" w:cs="Arial"/>
                <w:sz w:val="20"/>
              </w:rPr>
            </w:pPr>
            <w:r w:rsidRPr="00FF3270">
              <w:rPr>
                <w:rFonts w:ascii="Arial" w:hAnsi="Arial" w:cs="Arial"/>
                <w:sz w:val="20"/>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68E317" w14:textId="77777777" w:rsidR="00DF293C" w:rsidRPr="00FF3270" w:rsidRDefault="00DF293C">
            <w:pPr>
              <w:rPr>
                <w:rFonts w:ascii="Arial" w:hAnsi="Arial" w:cs="Arial"/>
                <w:sz w:val="20"/>
              </w:rPr>
            </w:pPr>
          </w:p>
        </w:tc>
      </w:tr>
      <w:tr w:rsidR="00DF293C" w14:paraId="568F8F70" w14:textId="77777777" w:rsidTr="00AE36F4">
        <w:tc>
          <w:tcPr>
            <w:tcW w:w="4917" w:type="dxa"/>
            <w:tcBorders>
              <w:top w:val="single" w:sz="4" w:space="0" w:color="auto"/>
              <w:left w:val="single" w:sz="4" w:space="0" w:color="auto"/>
              <w:bottom w:val="single" w:sz="4" w:space="0" w:color="auto"/>
              <w:right w:val="single" w:sz="4" w:space="0" w:color="auto"/>
            </w:tcBorders>
            <w:hideMark/>
          </w:tcPr>
          <w:p w14:paraId="70AC4D2C" w14:textId="420347FF" w:rsidR="00DF293C" w:rsidRPr="00ED79D2" w:rsidRDefault="00DF293C" w:rsidP="00FF3270">
            <w:pPr>
              <w:rPr>
                <w:rFonts w:ascii="Arial" w:hAnsi="Arial" w:cs="Arial"/>
              </w:rPr>
            </w:pPr>
            <w:r w:rsidRPr="00ED79D2">
              <w:rPr>
                <w:rFonts w:ascii="Arial" w:hAnsi="Arial" w:cs="Arial"/>
              </w:rPr>
              <w:t xml:space="preserve">IV – Note méthodologique -  </w:t>
            </w:r>
            <w:r w:rsidR="00FF3270" w:rsidRPr="00ED79D2">
              <w:rPr>
                <w:rFonts w:ascii="Arial" w:hAnsi="Arial" w:cs="Arial"/>
              </w:rPr>
              <w:t>Phase de prise en charges – organisation, planification, traçabilité, procédures internes….</w:t>
            </w:r>
            <w:r w:rsidRPr="00ED79D2">
              <w:rPr>
                <w:rFonts w:ascii="Arial" w:hAnsi="Arial" w:cs="Arial"/>
              </w:rPr>
              <w:t xml:space="preserve">(cf. sous critère </w:t>
            </w:r>
            <w:r w:rsidR="00ED79D2" w:rsidRPr="00ED79D2">
              <w:rPr>
                <w:rFonts w:ascii="Arial" w:hAnsi="Arial" w:cs="Arial"/>
              </w:rPr>
              <w:t>1.</w:t>
            </w:r>
            <w:r w:rsidRPr="00ED79D2">
              <w:rPr>
                <w:rFonts w:ascii="Arial" w:hAnsi="Arial" w:cs="Arial"/>
              </w:rPr>
              <w:t>4, article 6.2.1 du présent document)</w:t>
            </w:r>
          </w:p>
        </w:tc>
        <w:tc>
          <w:tcPr>
            <w:tcW w:w="1984" w:type="dxa"/>
            <w:tcBorders>
              <w:top w:val="single" w:sz="4" w:space="0" w:color="auto"/>
              <w:left w:val="single" w:sz="4" w:space="0" w:color="auto"/>
              <w:bottom w:val="single" w:sz="4" w:space="0" w:color="auto"/>
              <w:right w:val="single" w:sz="4" w:space="0" w:color="auto"/>
            </w:tcBorders>
            <w:vAlign w:val="center"/>
          </w:tcPr>
          <w:p w14:paraId="1D19747E" w14:textId="244B66E9" w:rsidR="00DF293C" w:rsidRPr="00FF3270" w:rsidRDefault="00FF3270">
            <w:pPr>
              <w:pStyle w:val="Normal1"/>
              <w:ind w:firstLine="0"/>
              <w:jc w:val="center"/>
              <w:rPr>
                <w:rFonts w:ascii="Arial" w:hAnsi="Arial" w:cs="Arial"/>
                <w:sz w:val="20"/>
              </w:rPr>
            </w:pPr>
            <w:r w:rsidRPr="00FF3270">
              <w:rPr>
                <w:rFonts w:ascii="Arial" w:hAnsi="Arial" w:cs="Arial"/>
                <w:sz w:val="20"/>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96C1A3" w14:textId="77777777" w:rsidR="00DF293C" w:rsidRPr="00FF3270" w:rsidRDefault="00DF293C">
            <w:pPr>
              <w:rPr>
                <w:rFonts w:ascii="Arial" w:hAnsi="Arial" w:cs="Arial"/>
                <w:sz w:val="20"/>
              </w:rPr>
            </w:pPr>
          </w:p>
        </w:tc>
      </w:tr>
      <w:tr w:rsidR="00DF293C" w14:paraId="59C65B41" w14:textId="77777777" w:rsidTr="00AE36F4">
        <w:tc>
          <w:tcPr>
            <w:tcW w:w="4917" w:type="dxa"/>
            <w:tcBorders>
              <w:top w:val="single" w:sz="4" w:space="0" w:color="auto"/>
              <w:left w:val="single" w:sz="4" w:space="0" w:color="auto"/>
              <w:bottom w:val="single" w:sz="4" w:space="0" w:color="auto"/>
              <w:right w:val="single" w:sz="4" w:space="0" w:color="auto"/>
            </w:tcBorders>
            <w:hideMark/>
          </w:tcPr>
          <w:p w14:paraId="5C7E9407" w14:textId="14C56F94" w:rsidR="00DF293C" w:rsidRPr="00ED79D2" w:rsidRDefault="00DF293C" w:rsidP="00FF3270">
            <w:pPr>
              <w:rPr>
                <w:rFonts w:ascii="Arial" w:hAnsi="Arial" w:cs="Arial"/>
              </w:rPr>
            </w:pPr>
            <w:bookmarkStart w:id="47" w:name="_Toc139456781"/>
            <w:r w:rsidRPr="00ED79D2">
              <w:rPr>
                <w:rFonts w:ascii="Arial" w:hAnsi="Arial" w:cs="Arial"/>
              </w:rPr>
              <w:t xml:space="preserve">V- Note méthodologique </w:t>
            </w:r>
            <w:r w:rsidR="00FF3270" w:rsidRPr="00ED79D2">
              <w:rPr>
                <w:rFonts w:ascii="Arial" w:hAnsi="Arial" w:cs="Arial"/>
              </w:rPr>
              <w:t xml:space="preserve">-  Phase d’exploitation ( maintenance préventive, maintenance curative, astreinte) :  organisation, planification, traçabilité, procédures internes… </w:t>
            </w:r>
            <w:r w:rsidRPr="00ED79D2">
              <w:rPr>
                <w:rFonts w:ascii="Arial" w:hAnsi="Arial" w:cs="Arial"/>
              </w:rPr>
              <w:t>(Cf. sous c</w:t>
            </w:r>
            <w:r w:rsidR="001B7BF0" w:rsidRPr="00ED79D2">
              <w:rPr>
                <w:rFonts w:ascii="Arial" w:hAnsi="Arial" w:cs="Arial"/>
              </w:rPr>
              <w:t xml:space="preserve">ritère </w:t>
            </w:r>
            <w:r w:rsidR="00ED79D2" w:rsidRPr="00ED79D2">
              <w:rPr>
                <w:rFonts w:ascii="Arial" w:hAnsi="Arial" w:cs="Arial"/>
              </w:rPr>
              <w:t>1.</w:t>
            </w:r>
            <w:r w:rsidR="001B7BF0" w:rsidRPr="00ED79D2">
              <w:rPr>
                <w:rFonts w:ascii="Arial" w:hAnsi="Arial" w:cs="Arial"/>
              </w:rPr>
              <w:t>5</w:t>
            </w:r>
            <w:r w:rsidRPr="00ED79D2">
              <w:rPr>
                <w:rFonts w:ascii="Arial" w:hAnsi="Arial" w:cs="Arial"/>
              </w:rPr>
              <w:t>, article 6.2.1 du présent document)</w:t>
            </w:r>
            <w:bookmarkEnd w:id="47"/>
          </w:p>
        </w:tc>
        <w:tc>
          <w:tcPr>
            <w:tcW w:w="1984" w:type="dxa"/>
            <w:tcBorders>
              <w:top w:val="single" w:sz="4" w:space="0" w:color="auto"/>
              <w:left w:val="single" w:sz="4" w:space="0" w:color="auto"/>
              <w:bottom w:val="single" w:sz="4" w:space="0" w:color="auto"/>
              <w:right w:val="single" w:sz="4" w:space="0" w:color="auto"/>
            </w:tcBorders>
            <w:vAlign w:val="center"/>
          </w:tcPr>
          <w:p w14:paraId="7F01B04C" w14:textId="1812A00F" w:rsidR="00DF293C" w:rsidRPr="00FF3270" w:rsidRDefault="00FF3270">
            <w:pPr>
              <w:pStyle w:val="Normal1"/>
              <w:ind w:firstLine="0"/>
              <w:jc w:val="center"/>
              <w:rPr>
                <w:rFonts w:ascii="Arial" w:hAnsi="Arial" w:cs="Arial"/>
                <w:sz w:val="20"/>
              </w:rPr>
            </w:pPr>
            <w:r w:rsidRPr="00FF3270">
              <w:rPr>
                <w:rFonts w:ascii="Arial" w:hAnsi="Arial" w:cs="Arial"/>
                <w:sz w:val="20"/>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D5590E" w14:textId="77777777" w:rsidR="00DF293C" w:rsidRPr="00FF3270" w:rsidRDefault="00DF293C">
            <w:pPr>
              <w:rPr>
                <w:rFonts w:ascii="Arial" w:hAnsi="Arial" w:cs="Arial"/>
                <w:sz w:val="20"/>
              </w:rPr>
            </w:pPr>
          </w:p>
        </w:tc>
      </w:tr>
      <w:tr w:rsidR="00DF293C" w14:paraId="18118926" w14:textId="77777777" w:rsidTr="00DF293C">
        <w:tc>
          <w:tcPr>
            <w:tcW w:w="4917" w:type="dxa"/>
            <w:tcBorders>
              <w:top w:val="single" w:sz="4" w:space="0" w:color="auto"/>
              <w:left w:val="single" w:sz="4" w:space="0" w:color="auto"/>
              <w:bottom w:val="single" w:sz="4" w:space="0" w:color="auto"/>
              <w:right w:val="single" w:sz="4" w:space="0" w:color="auto"/>
            </w:tcBorders>
            <w:hideMark/>
          </w:tcPr>
          <w:p w14:paraId="24C4096F" w14:textId="307345FD" w:rsidR="00DF293C" w:rsidRPr="00ED79D2" w:rsidRDefault="00DF293C" w:rsidP="00BC323D">
            <w:pPr>
              <w:rPr>
                <w:rFonts w:ascii="Arial" w:hAnsi="Arial" w:cs="Arial"/>
              </w:rPr>
            </w:pPr>
            <w:bookmarkStart w:id="48" w:name="_Toc139456782"/>
            <w:r w:rsidRPr="00ED79D2">
              <w:rPr>
                <w:rFonts w:ascii="Arial" w:hAnsi="Arial" w:cs="Arial"/>
              </w:rPr>
              <w:t xml:space="preserve">VI – </w:t>
            </w:r>
            <w:bookmarkEnd w:id="48"/>
            <w:r w:rsidR="00FF3270" w:rsidRPr="00ED79D2">
              <w:rPr>
                <w:rFonts w:ascii="Arial" w:hAnsi="Arial" w:cs="Arial"/>
              </w:rPr>
              <w:t>Note méthodologique -  Phase de réversibilité :  organisation, planification, traçabilité, procédures internes… (Cf. sous c</w:t>
            </w:r>
            <w:r w:rsidR="001B7BF0" w:rsidRPr="00ED79D2">
              <w:rPr>
                <w:rFonts w:ascii="Arial" w:hAnsi="Arial" w:cs="Arial"/>
              </w:rPr>
              <w:t xml:space="preserve">ritère </w:t>
            </w:r>
            <w:r w:rsidR="00ED79D2" w:rsidRPr="00ED79D2">
              <w:rPr>
                <w:rFonts w:ascii="Arial" w:hAnsi="Arial" w:cs="Arial"/>
              </w:rPr>
              <w:t>1.</w:t>
            </w:r>
            <w:r w:rsidR="001B7BF0" w:rsidRPr="00ED79D2">
              <w:rPr>
                <w:rFonts w:ascii="Arial" w:hAnsi="Arial" w:cs="Arial"/>
              </w:rPr>
              <w:t>6</w:t>
            </w:r>
            <w:r w:rsidR="00FF3270" w:rsidRPr="00ED79D2">
              <w:rPr>
                <w:rFonts w:ascii="Arial" w:hAnsi="Arial" w:cs="Arial"/>
              </w:rPr>
              <w:t>, article 6.2.1 du présent document)</w:t>
            </w:r>
          </w:p>
        </w:tc>
        <w:tc>
          <w:tcPr>
            <w:tcW w:w="1984" w:type="dxa"/>
            <w:tcBorders>
              <w:top w:val="single" w:sz="4" w:space="0" w:color="auto"/>
              <w:left w:val="single" w:sz="4" w:space="0" w:color="auto"/>
              <w:bottom w:val="single" w:sz="4" w:space="0" w:color="auto"/>
              <w:right w:val="single" w:sz="4" w:space="0" w:color="auto"/>
            </w:tcBorders>
            <w:vAlign w:val="center"/>
          </w:tcPr>
          <w:p w14:paraId="0FAABF98" w14:textId="27290083" w:rsidR="00DF293C" w:rsidRPr="00FF3270" w:rsidRDefault="00FF3270">
            <w:pPr>
              <w:pStyle w:val="Normal1"/>
              <w:ind w:firstLine="0"/>
              <w:jc w:val="center"/>
              <w:rPr>
                <w:rFonts w:ascii="Arial" w:hAnsi="Arial" w:cs="Arial"/>
                <w:sz w:val="20"/>
              </w:rPr>
            </w:pPr>
            <w:r w:rsidRPr="00FF3270">
              <w:rPr>
                <w:rFonts w:ascii="Arial" w:hAnsi="Arial" w:cs="Arial"/>
                <w:sz w:val="20"/>
              </w:rPr>
              <w:t>5</w:t>
            </w:r>
          </w:p>
        </w:tc>
        <w:tc>
          <w:tcPr>
            <w:tcW w:w="2126" w:type="dxa"/>
            <w:tcBorders>
              <w:top w:val="single" w:sz="4" w:space="0" w:color="auto"/>
              <w:left w:val="single" w:sz="4" w:space="0" w:color="auto"/>
              <w:bottom w:val="single" w:sz="4" w:space="0" w:color="auto"/>
              <w:right w:val="single" w:sz="4" w:space="0" w:color="auto"/>
            </w:tcBorders>
            <w:vAlign w:val="center"/>
          </w:tcPr>
          <w:p w14:paraId="2484DCA6" w14:textId="77777777" w:rsidR="00DF293C" w:rsidRPr="00FF3270" w:rsidRDefault="00DF293C">
            <w:pPr>
              <w:pStyle w:val="Normal1"/>
              <w:ind w:firstLine="0"/>
              <w:jc w:val="center"/>
              <w:rPr>
                <w:rFonts w:ascii="Arial" w:hAnsi="Arial" w:cs="Arial"/>
                <w:sz w:val="20"/>
              </w:rPr>
            </w:pPr>
          </w:p>
        </w:tc>
      </w:tr>
      <w:tr w:rsidR="00FF3270" w14:paraId="4B3BF46E" w14:textId="77777777" w:rsidTr="00DF293C">
        <w:tc>
          <w:tcPr>
            <w:tcW w:w="4917" w:type="dxa"/>
            <w:tcBorders>
              <w:top w:val="single" w:sz="4" w:space="0" w:color="auto"/>
              <w:left w:val="single" w:sz="4" w:space="0" w:color="auto"/>
              <w:bottom w:val="single" w:sz="4" w:space="0" w:color="auto"/>
              <w:right w:val="single" w:sz="4" w:space="0" w:color="auto"/>
            </w:tcBorders>
          </w:tcPr>
          <w:p w14:paraId="318FE3E4" w14:textId="2A90009F" w:rsidR="00FF3270" w:rsidRPr="00ED79D2" w:rsidRDefault="00FF3270" w:rsidP="00FF3270">
            <w:pPr>
              <w:rPr>
                <w:rFonts w:ascii="Arial" w:hAnsi="Arial" w:cs="Arial"/>
              </w:rPr>
            </w:pPr>
            <w:r w:rsidRPr="00ED79D2">
              <w:rPr>
                <w:rFonts w:ascii="Arial" w:hAnsi="Arial" w:cs="Arial"/>
              </w:rPr>
              <w:t>VII- Note méthodologique relative à la sous-traitance : nature, organisation et suivi des prestations sous-traitées, modalité de déploiement et de pilotage (Cf. sous c</w:t>
            </w:r>
            <w:r w:rsidR="001B7BF0" w:rsidRPr="00ED79D2">
              <w:rPr>
                <w:rFonts w:ascii="Arial" w:hAnsi="Arial" w:cs="Arial"/>
              </w:rPr>
              <w:t xml:space="preserve">ritère </w:t>
            </w:r>
            <w:r w:rsidR="00ED79D2" w:rsidRPr="00ED79D2">
              <w:rPr>
                <w:rFonts w:ascii="Arial" w:hAnsi="Arial" w:cs="Arial"/>
              </w:rPr>
              <w:t>1.</w:t>
            </w:r>
            <w:r w:rsidR="001B7BF0" w:rsidRPr="00ED79D2">
              <w:rPr>
                <w:rFonts w:ascii="Arial" w:hAnsi="Arial" w:cs="Arial"/>
              </w:rPr>
              <w:t>7</w:t>
            </w:r>
            <w:r w:rsidRPr="00ED79D2">
              <w:rPr>
                <w:rFonts w:ascii="Arial" w:hAnsi="Arial" w:cs="Arial"/>
              </w:rPr>
              <w:t>, article 6.2.1 du présent document)</w:t>
            </w:r>
          </w:p>
        </w:tc>
        <w:tc>
          <w:tcPr>
            <w:tcW w:w="1984" w:type="dxa"/>
            <w:tcBorders>
              <w:top w:val="single" w:sz="4" w:space="0" w:color="auto"/>
              <w:left w:val="single" w:sz="4" w:space="0" w:color="auto"/>
              <w:bottom w:val="single" w:sz="4" w:space="0" w:color="auto"/>
              <w:right w:val="single" w:sz="4" w:space="0" w:color="auto"/>
            </w:tcBorders>
            <w:vAlign w:val="center"/>
          </w:tcPr>
          <w:p w14:paraId="78265F6B" w14:textId="77777777" w:rsidR="00FF3270" w:rsidRPr="00FF3270" w:rsidRDefault="00FF3270">
            <w:pPr>
              <w:pStyle w:val="Normal1"/>
              <w:ind w:firstLine="0"/>
              <w:jc w:val="center"/>
              <w:rPr>
                <w:rFonts w:ascii="Arial" w:hAnsi="Arial" w:cs="Arial"/>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7327718C" w14:textId="77777777" w:rsidR="00FF3270" w:rsidRPr="00FF3270" w:rsidRDefault="00FF3270">
            <w:pPr>
              <w:pStyle w:val="Normal1"/>
              <w:ind w:firstLine="0"/>
              <w:jc w:val="center"/>
              <w:rPr>
                <w:rFonts w:ascii="Arial" w:hAnsi="Arial" w:cs="Arial"/>
                <w:sz w:val="20"/>
              </w:rPr>
            </w:pPr>
          </w:p>
        </w:tc>
      </w:tr>
      <w:tr w:rsidR="00ED79D2" w14:paraId="50BCEB55" w14:textId="77777777" w:rsidTr="00A07E32">
        <w:tc>
          <w:tcPr>
            <w:tcW w:w="9027" w:type="dxa"/>
            <w:gridSpan w:val="3"/>
            <w:tcBorders>
              <w:top w:val="single" w:sz="4" w:space="0" w:color="auto"/>
              <w:left w:val="single" w:sz="4" w:space="0" w:color="auto"/>
              <w:bottom w:val="single" w:sz="4" w:space="0" w:color="auto"/>
              <w:right w:val="single" w:sz="4" w:space="0" w:color="auto"/>
            </w:tcBorders>
          </w:tcPr>
          <w:p w14:paraId="2DDEA06B" w14:textId="30ADE41C" w:rsidR="00ED79D2" w:rsidRPr="00ED79D2" w:rsidRDefault="00ED79D2">
            <w:pPr>
              <w:pStyle w:val="Normal1"/>
              <w:ind w:firstLine="0"/>
              <w:jc w:val="center"/>
              <w:rPr>
                <w:rFonts w:ascii="Arial" w:hAnsi="Arial" w:cs="Arial"/>
                <w:b/>
                <w:sz w:val="20"/>
              </w:rPr>
            </w:pPr>
            <w:r w:rsidRPr="00ED79D2">
              <w:rPr>
                <w:rFonts w:ascii="Arial" w:hAnsi="Arial" w:cs="Arial"/>
                <w:b/>
                <w:sz w:val="20"/>
              </w:rPr>
              <w:t>2 - GMAO</w:t>
            </w:r>
          </w:p>
        </w:tc>
      </w:tr>
      <w:tr w:rsidR="001E4841" w14:paraId="2DD314EA" w14:textId="77777777" w:rsidTr="00687BBE">
        <w:tc>
          <w:tcPr>
            <w:tcW w:w="4917" w:type="dxa"/>
            <w:tcBorders>
              <w:top w:val="single" w:sz="4" w:space="0" w:color="auto"/>
              <w:left w:val="single" w:sz="4" w:space="0" w:color="auto"/>
              <w:bottom w:val="single" w:sz="4" w:space="0" w:color="auto"/>
              <w:right w:val="single" w:sz="4" w:space="0" w:color="auto"/>
            </w:tcBorders>
            <w:hideMark/>
          </w:tcPr>
          <w:p w14:paraId="2DD60100" w14:textId="77777777" w:rsidR="00BA2507" w:rsidRDefault="001E4841" w:rsidP="00687BBE">
            <w:pPr>
              <w:rPr>
                <w:rFonts w:ascii="Arial" w:hAnsi="Arial" w:cs="Arial"/>
                <w:color w:val="000000" w:themeColor="text1"/>
              </w:rPr>
            </w:pPr>
            <w:r w:rsidRPr="00FF3270">
              <w:rPr>
                <w:rFonts w:ascii="Arial" w:hAnsi="Arial" w:cs="Arial"/>
                <w:color w:val="000000" w:themeColor="text1"/>
              </w:rPr>
              <w:t xml:space="preserve">VIII – </w:t>
            </w:r>
            <w:r w:rsidR="00BA2507">
              <w:rPr>
                <w:rFonts w:ascii="Arial" w:hAnsi="Arial" w:cs="Arial"/>
                <w:color w:val="000000" w:themeColor="text1"/>
              </w:rPr>
              <w:t>Outils GMAO :</w:t>
            </w:r>
          </w:p>
          <w:p w14:paraId="34B7B650" w14:textId="665B18FB" w:rsidR="00BA2507" w:rsidRDefault="00BA2507" w:rsidP="00BA2507">
            <w:pPr>
              <w:pStyle w:val="Paragraphedeliste"/>
              <w:numPr>
                <w:ilvl w:val="0"/>
                <w:numId w:val="33"/>
              </w:numPr>
              <w:rPr>
                <w:rFonts w:ascii="Arial" w:hAnsi="Arial" w:cs="Arial"/>
              </w:rPr>
            </w:pPr>
            <w:r w:rsidRPr="00BA2507">
              <w:rPr>
                <w:rFonts w:ascii="Arial" w:hAnsi="Arial" w:cs="Arial"/>
              </w:rPr>
              <w:t>Présentation générale de l’outil (nom, éditeur…) ses principales fonctionnalités et les moyens mis à disposition (nombres de licences mises à disposition du Bénéficiaire…).</w:t>
            </w:r>
          </w:p>
          <w:p w14:paraId="4FDA48F2" w14:textId="59B74357" w:rsidR="00BA2507" w:rsidRPr="00BA2507" w:rsidRDefault="00BA2507" w:rsidP="00BA2507">
            <w:pPr>
              <w:pStyle w:val="Paragraphedeliste"/>
              <w:numPr>
                <w:ilvl w:val="0"/>
                <w:numId w:val="33"/>
              </w:numPr>
              <w:rPr>
                <w:rFonts w:ascii="Arial" w:hAnsi="Arial" w:cs="Arial"/>
              </w:rPr>
            </w:pPr>
            <w:r>
              <w:rPr>
                <w:rFonts w:ascii="Arial" w:hAnsi="Arial" w:cs="Arial"/>
              </w:rPr>
              <w:t>Nombre de sessions de formation proposée</w:t>
            </w:r>
          </w:p>
          <w:p w14:paraId="1C65BDBD" w14:textId="6B35EE24" w:rsidR="001E4841" w:rsidRPr="00BA2507" w:rsidRDefault="001E4841" w:rsidP="00687BBE">
            <w:pPr>
              <w:pStyle w:val="Paragraphedeliste"/>
              <w:numPr>
                <w:ilvl w:val="0"/>
                <w:numId w:val="33"/>
              </w:numPr>
              <w:rPr>
                <w:rFonts w:ascii="Arial" w:hAnsi="Arial" w:cs="Arial"/>
                <w:color w:val="000000" w:themeColor="text1"/>
              </w:rPr>
            </w:pPr>
            <w:r w:rsidRPr="00BA2507">
              <w:rPr>
                <w:rFonts w:ascii="Arial" w:hAnsi="Arial" w:cs="Arial"/>
                <w:color w:val="000000" w:themeColor="text1"/>
              </w:rPr>
              <w:t>Indiquer les modalités de connexion à la base test devant être mis à disposition de la CPAM du Rhône dans le cadre de l’analyse des offres. (cf. sous critère 2, article 6.2.1 du présent document)</w:t>
            </w:r>
          </w:p>
        </w:tc>
        <w:tc>
          <w:tcPr>
            <w:tcW w:w="1984" w:type="dxa"/>
            <w:tcBorders>
              <w:top w:val="single" w:sz="4" w:space="0" w:color="auto"/>
              <w:left w:val="single" w:sz="4" w:space="0" w:color="auto"/>
              <w:bottom w:val="single" w:sz="4" w:space="0" w:color="auto"/>
              <w:right w:val="single" w:sz="4" w:space="0" w:color="auto"/>
            </w:tcBorders>
            <w:vAlign w:val="center"/>
          </w:tcPr>
          <w:p w14:paraId="062CAAA5" w14:textId="77777777" w:rsidR="001E4841" w:rsidRPr="00ED79D2" w:rsidRDefault="001E4841" w:rsidP="00687BBE">
            <w:pPr>
              <w:pStyle w:val="Normal1"/>
              <w:ind w:firstLine="0"/>
              <w:jc w:val="center"/>
              <w:rPr>
                <w:rFonts w:ascii="Arial" w:hAnsi="Arial" w:cs="Arial"/>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7A9B2B25" w14:textId="77777777" w:rsidR="001E4841" w:rsidRPr="00433FB7" w:rsidRDefault="001E4841" w:rsidP="00687BBE">
            <w:pPr>
              <w:pStyle w:val="Normal1"/>
              <w:ind w:firstLine="0"/>
              <w:jc w:val="center"/>
              <w:rPr>
                <w:rFonts w:ascii="Arial" w:hAnsi="Arial" w:cs="Arial"/>
                <w:sz w:val="20"/>
                <w:highlight w:val="yellow"/>
              </w:rPr>
            </w:pPr>
          </w:p>
        </w:tc>
      </w:tr>
      <w:tr w:rsidR="00ED79D2" w:rsidRPr="00ED79D2" w14:paraId="0A5F530C" w14:textId="77777777" w:rsidTr="00A07E32">
        <w:tc>
          <w:tcPr>
            <w:tcW w:w="9027" w:type="dxa"/>
            <w:gridSpan w:val="3"/>
            <w:tcBorders>
              <w:top w:val="single" w:sz="4" w:space="0" w:color="auto"/>
              <w:left w:val="single" w:sz="4" w:space="0" w:color="auto"/>
              <w:bottom w:val="single" w:sz="4" w:space="0" w:color="auto"/>
              <w:right w:val="single" w:sz="4" w:space="0" w:color="auto"/>
            </w:tcBorders>
          </w:tcPr>
          <w:p w14:paraId="1DA2D202" w14:textId="043C533A" w:rsidR="00ED79D2" w:rsidRPr="00ED79D2" w:rsidRDefault="00ED79D2" w:rsidP="00687BBE">
            <w:pPr>
              <w:pStyle w:val="Normal1"/>
              <w:ind w:firstLine="0"/>
              <w:jc w:val="center"/>
              <w:rPr>
                <w:rFonts w:ascii="Arial" w:hAnsi="Arial" w:cs="Arial"/>
                <w:b/>
                <w:sz w:val="20"/>
              </w:rPr>
            </w:pPr>
            <w:r w:rsidRPr="00ED79D2">
              <w:rPr>
                <w:rFonts w:ascii="Arial" w:hAnsi="Arial" w:cs="Arial"/>
                <w:b/>
                <w:sz w:val="20"/>
              </w:rPr>
              <w:t>AUTRES DOCUMENTS UTILES</w:t>
            </w:r>
          </w:p>
        </w:tc>
      </w:tr>
      <w:tr w:rsidR="00DF293C" w14:paraId="2A9601D9" w14:textId="77777777" w:rsidTr="00DF293C">
        <w:tc>
          <w:tcPr>
            <w:tcW w:w="4917" w:type="dxa"/>
            <w:tcBorders>
              <w:top w:val="single" w:sz="4" w:space="0" w:color="auto"/>
              <w:left w:val="single" w:sz="4" w:space="0" w:color="auto"/>
              <w:bottom w:val="single" w:sz="4" w:space="0" w:color="auto"/>
              <w:right w:val="single" w:sz="4" w:space="0" w:color="auto"/>
            </w:tcBorders>
            <w:hideMark/>
          </w:tcPr>
          <w:p w14:paraId="73C73D29" w14:textId="78C67D51" w:rsidR="00DF293C" w:rsidRPr="00FF3270" w:rsidRDefault="00DF293C" w:rsidP="001E4841">
            <w:pPr>
              <w:rPr>
                <w:rFonts w:ascii="Arial" w:hAnsi="Arial" w:cs="Arial"/>
              </w:rPr>
            </w:pPr>
            <w:bookmarkStart w:id="49" w:name="_Toc139456783"/>
            <w:r w:rsidRPr="00FF3270">
              <w:rPr>
                <w:rFonts w:ascii="Arial" w:hAnsi="Arial" w:cs="Arial"/>
                <w:color w:val="000000" w:themeColor="text1"/>
              </w:rPr>
              <w:t>VI</w:t>
            </w:r>
            <w:r w:rsidR="00FF3270" w:rsidRPr="00FF3270">
              <w:rPr>
                <w:rFonts w:ascii="Arial" w:hAnsi="Arial" w:cs="Arial"/>
                <w:color w:val="000000" w:themeColor="text1"/>
              </w:rPr>
              <w:t>I</w:t>
            </w:r>
            <w:r w:rsidRPr="00FF3270">
              <w:rPr>
                <w:rFonts w:ascii="Arial" w:hAnsi="Arial" w:cs="Arial"/>
                <w:color w:val="000000" w:themeColor="text1"/>
              </w:rPr>
              <w:t xml:space="preserve">I </w:t>
            </w:r>
            <w:r w:rsidR="00FF3270" w:rsidRPr="00FF3270">
              <w:rPr>
                <w:rFonts w:ascii="Arial" w:hAnsi="Arial" w:cs="Arial"/>
                <w:color w:val="000000" w:themeColor="text1"/>
              </w:rPr>
              <w:t>–</w:t>
            </w:r>
            <w:r w:rsidRPr="00FF3270">
              <w:rPr>
                <w:rFonts w:ascii="Arial" w:hAnsi="Arial" w:cs="Arial"/>
                <w:color w:val="000000" w:themeColor="text1"/>
              </w:rPr>
              <w:t xml:space="preserve"> </w:t>
            </w:r>
            <w:bookmarkEnd w:id="49"/>
            <w:r w:rsidR="001E4841">
              <w:rPr>
                <w:rFonts w:ascii="Arial" w:hAnsi="Arial" w:cs="Arial"/>
                <w:color w:val="000000" w:themeColor="text1"/>
              </w:rPr>
              <w:t>Documents listés dans la PAQ transmis dans l’offre</w:t>
            </w:r>
          </w:p>
        </w:tc>
        <w:tc>
          <w:tcPr>
            <w:tcW w:w="1984" w:type="dxa"/>
            <w:tcBorders>
              <w:top w:val="single" w:sz="4" w:space="0" w:color="auto"/>
              <w:left w:val="single" w:sz="4" w:space="0" w:color="auto"/>
              <w:bottom w:val="single" w:sz="4" w:space="0" w:color="auto"/>
              <w:right w:val="single" w:sz="4" w:space="0" w:color="auto"/>
            </w:tcBorders>
            <w:vAlign w:val="center"/>
          </w:tcPr>
          <w:p w14:paraId="3D823D3D" w14:textId="77777777" w:rsidR="00DF293C" w:rsidRPr="00433FB7" w:rsidRDefault="00DF293C">
            <w:pPr>
              <w:pStyle w:val="Normal1"/>
              <w:ind w:firstLine="0"/>
              <w:jc w:val="center"/>
              <w:rPr>
                <w:rFonts w:ascii="Arial" w:hAnsi="Arial" w:cs="Arial"/>
                <w:sz w:val="20"/>
                <w:highlight w:val="yellow"/>
              </w:rPr>
            </w:pPr>
          </w:p>
        </w:tc>
        <w:tc>
          <w:tcPr>
            <w:tcW w:w="2126" w:type="dxa"/>
            <w:tcBorders>
              <w:top w:val="single" w:sz="4" w:space="0" w:color="auto"/>
              <w:left w:val="single" w:sz="4" w:space="0" w:color="auto"/>
              <w:bottom w:val="single" w:sz="4" w:space="0" w:color="auto"/>
              <w:right w:val="single" w:sz="4" w:space="0" w:color="auto"/>
            </w:tcBorders>
            <w:vAlign w:val="center"/>
          </w:tcPr>
          <w:p w14:paraId="48742400" w14:textId="77777777" w:rsidR="00DF293C" w:rsidRPr="00433FB7" w:rsidRDefault="00DF293C">
            <w:pPr>
              <w:pStyle w:val="Normal1"/>
              <w:ind w:firstLine="0"/>
              <w:jc w:val="center"/>
              <w:rPr>
                <w:rFonts w:ascii="Arial" w:hAnsi="Arial" w:cs="Arial"/>
                <w:sz w:val="20"/>
                <w:highlight w:val="yellow"/>
              </w:rPr>
            </w:pPr>
          </w:p>
        </w:tc>
      </w:tr>
      <w:tr w:rsidR="00ED79D2" w14:paraId="0DA8FE65" w14:textId="77777777" w:rsidTr="00DF293C">
        <w:tc>
          <w:tcPr>
            <w:tcW w:w="4917" w:type="dxa"/>
            <w:tcBorders>
              <w:top w:val="single" w:sz="4" w:space="0" w:color="auto"/>
              <w:left w:val="single" w:sz="4" w:space="0" w:color="auto"/>
              <w:bottom w:val="single" w:sz="4" w:space="0" w:color="auto"/>
              <w:right w:val="single" w:sz="4" w:space="0" w:color="auto"/>
            </w:tcBorders>
          </w:tcPr>
          <w:p w14:paraId="58F36D24" w14:textId="031F2E2C" w:rsidR="00ED79D2" w:rsidRPr="00FF3270" w:rsidRDefault="00ED79D2" w:rsidP="001E4841">
            <w:pPr>
              <w:rPr>
                <w:rFonts w:ascii="Arial" w:hAnsi="Arial" w:cs="Arial"/>
                <w:color w:val="000000" w:themeColor="text1"/>
              </w:rPr>
            </w:pPr>
            <w:r>
              <w:rPr>
                <w:rFonts w:ascii="Arial" w:hAnsi="Arial" w:cs="Arial"/>
                <w:color w:val="000000" w:themeColor="text1"/>
              </w:rPr>
              <w:t>IX – Tout autre document que le candidat juge utile à la bonne compréhension de son offre</w:t>
            </w:r>
          </w:p>
        </w:tc>
        <w:tc>
          <w:tcPr>
            <w:tcW w:w="1984" w:type="dxa"/>
            <w:tcBorders>
              <w:top w:val="single" w:sz="4" w:space="0" w:color="auto"/>
              <w:left w:val="single" w:sz="4" w:space="0" w:color="auto"/>
              <w:bottom w:val="single" w:sz="4" w:space="0" w:color="auto"/>
              <w:right w:val="single" w:sz="4" w:space="0" w:color="auto"/>
            </w:tcBorders>
            <w:vAlign w:val="center"/>
          </w:tcPr>
          <w:p w14:paraId="0DAEE64F" w14:textId="77777777" w:rsidR="00ED79D2" w:rsidRPr="00433FB7" w:rsidRDefault="00ED79D2">
            <w:pPr>
              <w:pStyle w:val="Normal1"/>
              <w:ind w:firstLine="0"/>
              <w:jc w:val="center"/>
              <w:rPr>
                <w:rFonts w:ascii="Arial" w:hAnsi="Arial" w:cs="Arial"/>
                <w:sz w:val="20"/>
                <w:highlight w:val="yellow"/>
              </w:rPr>
            </w:pPr>
          </w:p>
        </w:tc>
        <w:tc>
          <w:tcPr>
            <w:tcW w:w="2126" w:type="dxa"/>
            <w:tcBorders>
              <w:top w:val="single" w:sz="4" w:space="0" w:color="auto"/>
              <w:left w:val="single" w:sz="4" w:space="0" w:color="auto"/>
              <w:bottom w:val="single" w:sz="4" w:space="0" w:color="auto"/>
              <w:right w:val="single" w:sz="4" w:space="0" w:color="auto"/>
            </w:tcBorders>
            <w:vAlign w:val="center"/>
          </w:tcPr>
          <w:p w14:paraId="09C60B37" w14:textId="77777777" w:rsidR="00ED79D2" w:rsidRPr="00433FB7" w:rsidRDefault="00ED79D2">
            <w:pPr>
              <w:pStyle w:val="Normal1"/>
              <w:ind w:firstLine="0"/>
              <w:jc w:val="center"/>
              <w:rPr>
                <w:rFonts w:ascii="Arial" w:hAnsi="Arial" w:cs="Arial"/>
                <w:sz w:val="20"/>
                <w:highlight w:val="yellow"/>
              </w:rPr>
            </w:pPr>
          </w:p>
        </w:tc>
      </w:tr>
    </w:tbl>
    <w:p w14:paraId="1E4091EA" w14:textId="115BB081" w:rsidR="00DF293C" w:rsidRDefault="00DF293C" w:rsidP="00D62063">
      <w:pPr>
        <w:pStyle w:val="Normal2"/>
        <w:ind w:left="0" w:firstLine="0"/>
        <w:rPr>
          <w:rFonts w:ascii="Arial" w:hAnsi="Arial" w:cs="Arial"/>
          <w:szCs w:val="22"/>
          <w:u w:val="single"/>
        </w:rPr>
      </w:pPr>
    </w:p>
    <w:p w14:paraId="058F0528" w14:textId="14422233" w:rsidR="004A11BD" w:rsidRDefault="004A11BD" w:rsidP="00D62063">
      <w:pPr>
        <w:pStyle w:val="Normal2"/>
        <w:ind w:left="0" w:firstLine="0"/>
        <w:rPr>
          <w:rFonts w:ascii="Arial" w:hAnsi="Arial" w:cs="Arial"/>
          <w:szCs w:val="22"/>
          <w:u w:val="single"/>
        </w:rPr>
      </w:pPr>
    </w:p>
    <w:p w14:paraId="0935BB32" w14:textId="5CC1A5B8" w:rsidR="004A11BD" w:rsidRPr="00E855E7" w:rsidRDefault="004A11BD" w:rsidP="004A11BD">
      <w:pPr>
        <w:pStyle w:val="Paragraphedeliste"/>
        <w:keepLines/>
        <w:tabs>
          <w:tab w:val="left" w:pos="583"/>
          <w:tab w:val="left" w:pos="1134"/>
        </w:tabs>
        <w:spacing w:after="200" w:line="276" w:lineRule="auto"/>
        <w:ind w:left="720"/>
        <w:contextualSpacing/>
        <w:jc w:val="both"/>
        <w:rPr>
          <w:rFonts w:ascii="Arial" w:hAnsi="Arial" w:cs="Arial"/>
          <w:szCs w:val="22"/>
        </w:rPr>
      </w:pPr>
      <w:r>
        <w:rPr>
          <w:rFonts w:ascii="Arial" w:hAnsi="Arial" w:cs="Arial"/>
          <w:szCs w:val="22"/>
        </w:rPr>
        <w:t xml:space="preserve">Le mémoire technique respectera </w:t>
      </w:r>
      <w:r w:rsidRPr="00E855E7">
        <w:rPr>
          <w:rFonts w:ascii="Arial" w:hAnsi="Arial" w:cs="Arial"/>
          <w:szCs w:val="22"/>
        </w:rPr>
        <w:t>impérativement la tra</w:t>
      </w:r>
      <w:r>
        <w:rPr>
          <w:rFonts w:ascii="Arial" w:hAnsi="Arial" w:cs="Arial"/>
          <w:szCs w:val="22"/>
        </w:rPr>
        <w:t xml:space="preserve">me, la mise en forme, le nombre </w:t>
      </w:r>
      <w:r w:rsidRPr="00E855E7">
        <w:rPr>
          <w:rFonts w:ascii="Arial" w:hAnsi="Arial" w:cs="Arial"/>
          <w:szCs w:val="22"/>
        </w:rPr>
        <w:t>de pages indiqués ci-après. En cas de non-respect de la trame ci-dessous, la notation du critère « Valeur Technique » sera établie à 0 points.</w:t>
      </w:r>
    </w:p>
    <w:p w14:paraId="6D5B2FD9" w14:textId="77777777" w:rsidR="004A11BD" w:rsidRDefault="004A11BD" w:rsidP="004A11BD">
      <w:pPr>
        <w:pStyle w:val="Paragraphedeliste"/>
        <w:ind w:left="720" w:hanging="294"/>
        <w:rPr>
          <w:rFonts w:ascii="Arial" w:hAnsi="Arial" w:cs="Arial"/>
          <w:szCs w:val="22"/>
        </w:rPr>
      </w:pPr>
    </w:p>
    <w:p w14:paraId="5E478AFF" w14:textId="77777777" w:rsidR="004A11BD" w:rsidRDefault="004A11BD" w:rsidP="004A11BD">
      <w:pPr>
        <w:pStyle w:val="Normal1"/>
        <w:ind w:left="720" w:hanging="294"/>
        <w:rPr>
          <w:rFonts w:ascii="Arial" w:hAnsi="Arial" w:cs="Arial"/>
          <w:szCs w:val="22"/>
        </w:rPr>
      </w:pPr>
      <w:r>
        <w:rPr>
          <w:rFonts w:ascii="Arial" w:hAnsi="Arial" w:cs="Arial"/>
          <w:szCs w:val="22"/>
        </w:rPr>
        <w:tab/>
      </w:r>
      <w:r>
        <w:rPr>
          <w:rFonts w:ascii="Arial" w:hAnsi="Arial" w:cs="Arial"/>
          <w:szCs w:val="22"/>
        </w:rPr>
        <w:tab/>
        <w:t>Le mémoire technique devra faire état des dispositions que le candidat se propose d'adopter pour</w:t>
      </w:r>
      <w:r>
        <w:rPr>
          <w:rFonts w:ascii="Arial" w:eastAsia="ArialMT" w:hAnsi="Arial" w:cs="Arial"/>
          <w:szCs w:val="22"/>
        </w:rPr>
        <w:t xml:space="preserve"> </w:t>
      </w:r>
      <w:r>
        <w:rPr>
          <w:rFonts w:ascii="Arial" w:hAnsi="Arial" w:cs="Arial"/>
          <w:szCs w:val="22"/>
        </w:rPr>
        <w:t>l'exécution des prestations sans pour autant modifier la teneur des documents</w:t>
      </w:r>
      <w:r>
        <w:rPr>
          <w:rFonts w:ascii="Arial" w:eastAsia="ArialMT" w:hAnsi="Arial" w:cs="Arial"/>
          <w:szCs w:val="22"/>
        </w:rPr>
        <w:t xml:space="preserve"> </w:t>
      </w:r>
      <w:r>
        <w:rPr>
          <w:rFonts w:ascii="Arial" w:hAnsi="Arial" w:cs="Arial"/>
          <w:szCs w:val="22"/>
        </w:rPr>
        <w:t>contractuels.</w:t>
      </w:r>
    </w:p>
    <w:p w14:paraId="4826C722" w14:textId="77777777" w:rsidR="004A11BD" w:rsidRDefault="004A11BD" w:rsidP="00D62063">
      <w:pPr>
        <w:pStyle w:val="Normal2"/>
        <w:ind w:left="0" w:firstLine="0"/>
        <w:rPr>
          <w:rFonts w:ascii="Arial" w:hAnsi="Arial" w:cs="Arial"/>
          <w:szCs w:val="22"/>
          <w:u w:val="single"/>
        </w:rPr>
      </w:pPr>
    </w:p>
    <w:p w14:paraId="0A72F137" w14:textId="77777777" w:rsidR="00E855E7" w:rsidRDefault="00E855E7" w:rsidP="004A11BD">
      <w:pPr>
        <w:pStyle w:val="Paragraphedeliste"/>
        <w:numPr>
          <w:ilvl w:val="0"/>
          <w:numId w:val="28"/>
        </w:numPr>
        <w:ind w:left="567" w:hanging="720"/>
        <w:jc w:val="both"/>
        <w:rPr>
          <w:rFonts w:ascii="Arial" w:hAnsi="Arial" w:cs="Arial"/>
          <w:szCs w:val="22"/>
        </w:rPr>
      </w:pPr>
      <w:r>
        <w:rPr>
          <w:rFonts w:ascii="Arial" w:hAnsi="Arial" w:cs="Arial"/>
          <w:szCs w:val="22"/>
        </w:rPr>
        <w:t xml:space="preserve">Si le candidat souhaite déclarer un sous-traitant au moment du dépôt de l'offre, le candidat fournit au Maitre d’Ouvrage une déclaration (ou formulaire DC4 obtenu gratuitement sur le site internet du ministère de l’économie, des finances et de l’industrie : </w:t>
      </w:r>
      <w:hyperlink r:id="rId15" w:history="1">
        <w:r>
          <w:rPr>
            <w:rStyle w:val="Lienhypertexte"/>
            <w:rFonts w:ascii="Arial" w:hAnsi="Arial" w:cs="Arial"/>
            <w:szCs w:val="22"/>
          </w:rPr>
          <w:t>http://www.economie.gouv.fr/daj/formulaires</w:t>
        </w:r>
      </w:hyperlink>
      <w:r>
        <w:rPr>
          <w:rFonts w:ascii="Arial" w:hAnsi="Arial" w:cs="Arial"/>
          <w:szCs w:val="22"/>
        </w:rPr>
        <w:t xml:space="preserve">) mentionnant : </w:t>
      </w:r>
    </w:p>
    <w:p w14:paraId="769C7F5A" w14:textId="77777777" w:rsidR="00E855E7" w:rsidRDefault="00E855E7" w:rsidP="004A11BD">
      <w:pPr>
        <w:ind w:left="567" w:hanging="720"/>
        <w:jc w:val="both"/>
        <w:rPr>
          <w:rFonts w:ascii="Arial" w:hAnsi="Arial" w:cs="Arial"/>
          <w:szCs w:val="22"/>
        </w:rPr>
      </w:pPr>
    </w:p>
    <w:p w14:paraId="6CCE9E9F" w14:textId="735FC2E7" w:rsidR="00E855E7" w:rsidRDefault="001B7BF0" w:rsidP="004A11BD">
      <w:pPr>
        <w:numPr>
          <w:ilvl w:val="0"/>
          <w:numId w:val="29"/>
        </w:numPr>
        <w:autoSpaceDN w:val="0"/>
        <w:ind w:left="567" w:hanging="720"/>
        <w:jc w:val="both"/>
        <w:rPr>
          <w:rFonts w:ascii="Arial" w:hAnsi="Arial" w:cs="Arial"/>
          <w:szCs w:val="22"/>
        </w:rPr>
      </w:pPr>
      <w:r>
        <w:rPr>
          <w:rFonts w:ascii="Arial" w:hAnsi="Arial" w:cs="Arial"/>
          <w:szCs w:val="22"/>
        </w:rPr>
        <w:t>La</w:t>
      </w:r>
      <w:r w:rsidR="00E855E7">
        <w:rPr>
          <w:rFonts w:ascii="Arial" w:hAnsi="Arial" w:cs="Arial"/>
          <w:szCs w:val="22"/>
        </w:rPr>
        <w:t xml:space="preserve"> nature des prestations sous-traitées ;</w:t>
      </w:r>
    </w:p>
    <w:p w14:paraId="4DA82E93" w14:textId="3B36919A" w:rsidR="00E855E7" w:rsidRDefault="001B7BF0" w:rsidP="004A11BD">
      <w:pPr>
        <w:numPr>
          <w:ilvl w:val="0"/>
          <w:numId w:val="29"/>
        </w:numPr>
        <w:autoSpaceDN w:val="0"/>
        <w:ind w:left="567" w:hanging="720"/>
        <w:jc w:val="both"/>
        <w:rPr>
          <w:rFonts w:ascii="Arial" w:hAnsi="Arial" w:cs="Arial"/>
          <w:szCs w:val="22"/>
        </w:rPr>
      </w:pPr>
      <w:r>
        <w:rPr>
          <w:rFonts w:ascii="Arial" w:hAnsi="Arial" w:cs="Arial"/>
          <w:szCs w:val="22"/>
        </w:rPr>
        <w:t>Le</w:t>
      </w:r>
      <w:r w:rsidR="00E855E7">
        <w:rPr>
          <w:rFonts w:ascii="Arial" w:hAnsi="Arial" w:cs="Arial"/>
          <w:szCs w:val="22"/>
        </w:rPr>
        <w:t xml:space="preserve"> nom, la raison ou la dénomination sociale et l'adresse du sous-traitant proposé ;</w:t>
      </w:r>
    </w:p>
    <w:p w14:paraId="480F9E22" w14:textId="54582175" w:rsidR="00E855E7" w:rsidRDefault="001B7BF0" w:rsidP="004A11BD">
      <w:pPr>
        <w:numPr>
          <w:ilvl w:val="0"/>
          <w:numId w:val="29"/>
        </w:numPr>
        <w:autoSpaceDN w:val="0"/>
        <w:ind w:left="567" w:hanging="720"/>
        <w:jc w:val="both"/>
        <w:rPr>
          <w:rFonts w:ascii="Arial" w:hAnsi="Arial" w:cs="Arial"/>
          <w:szCs w:val="22"/>
        </w:rPr>
      </w:pPr>
      <w:r>
        <w:rPr>
          <w:rFonts w:ascii="Arial" w:hAnsi="Arial" w:cs="Arial"/>
          <w:szCs w:val="22"/>
        </w:rPr>
        <w:t>Le</w:t>
      </w:r>
      <w:r w:rsidR="00E855E7">
        <w:rPr>
          <w:rFonts w:ascii="Arial" w:hAnsi="Arial" w:cs="Arial"/>
          <w:szCs w:val="22"/>
        </w:rPr>
        <w:t xml:space="preserve"> montant maximum des sommes à verser par paiement direct au sous-traitant ;</w:t>
      </w:r>
    </w:p>
    <w:p w14:paraId="1A326B4D" w14:textId="162983E1" w:rsidR="00E855E7" w:rsidRDefault="001B7BF0" w:rsidP="004A11BD">
      <w:pPr>
        <w:numPr>
          <w:ilvl w:val="0"/>
          <w:numId w:val="29"/>
        </w:numPr>
        <w:autoSpaceDN w:val="0"/>
        <w:ind w:left="567" w:hanging="720"/>
        <w:jc w:val="both"/>
        <w:rPr>
          <w:rFonts w:ascii="Arial" w:hAnsi="Arial" w:cs="Arial"/>
          <w:szCs w:val="22"/>
        </w:rPr>
      </w:pPr>
      <w:r>
        <w:rPr>
          <w:rFonts w:ascii="Arial" w:hAnsi="Arial" w:cs="Arial"/>
          <w:szCs w:val="22"/>
        </w:rPr>
        <w:t>Les</w:t>
      </w:r>
      <w:r w:rsidR="00E855E7">
        <w:rPr>
          <w:rFonts w:ascii="Arial" w:hAnsi="Arial" w:cs="Arial"/>
          <w:szCs w:val="22"/>
        </w:rPr>
        <w:t xml:space="preserve"> conditions de paiement prévues par le projet de contrat de sous-traitance et, le cas échéant, les modalités de variation des prix ;</w:t>
      </w:r>
    </w:p>
    <w:p w14:paraId="1B4B207F" w14:textId="3C19D0BA" w:rsidR="00E855E7" w:rsidRDefault="001B7BF0" w:rsidP="004A11BD">
      <w:pPr>
        <w:numPr>
          <w:ilvl w:val="0"/>
          <w:numId w:val="29"/>
        </w:numPr>
        <w:autoSpaceDN w:val="0"/>
        <w:ind w:left="567" w:hanging="720"/>
        <w:jc w:val="both"/>
        <w:rPr>
          <w:rFonts w:ascii="Arial" w:hAnsi="Arial" w:cs="Arial"/>
          <w:szCs w:val="22"/>
        </w:rPr>
      </w:pPr>
      <w:r>
        <w:rPr>
          <w:rFonts w:ascii="Arial" w:hAnsi="Arial" w:cs="Arial"/>
          <w:szCs w:val="22"/>
        </w:rPr>
        <w:t>Les</w:t>
      </w:r>
      <w:r w:rsidR="00E855E7">
        <w:rPr>
          <w:rFonts w:ascii="Arial" w:hAnsi="Arial" w:cs="Arial"/>
          <w:szCs w:val="22"/>
        </w:rPr>
        <w:t xml:space="preserve"> capacités techniques, professionnelles et financières du sous-traitant.</w:t>
      </w:r>
    </w:p>
    <w:p w14:paraId="2C2A7278" w14:textId="77777777" w:rsidR="00E855E7" w:rsidRDefault="00E855E7" w:rsidP="00E855E7">
      <w:pPr>
        <w:jc w:val="both"/>
        <w:rPr>
          <w:rFonts w:ascii="Arial" w:hAnsi="Arial" w:cs="Arial"/>
          <w:szCs w:val="22"/>
        </w:rPr>
      </w:pPr>
    </w:p>
    <w:p w14:paraId="73762043" w14:textId="77777777" w:rsidR="00E855E7" w:rsidRDefault="00E855E7" w:rsidP="00E855E7">
      <w:pPr>
        <w:jc w:val="both"/>
        <w:rPr>
          <w:rFonts w:ascii="Arial" w:hAnsi="Arial" w:cs="Arial"/>
          <w:szCs w:val="22"/>
        </w:rPr>
      </w:pPr>
      <w:r>
        <w:rPr>
          <w:rFonts w:ascii="Arial" w:hAnsi="Arial" w:cs="Arial"/>
          <w:szCs w:val="22"/>
        </w:rPr>
        <w:t xml:space="preserve">Il remet également une déclaration du sous-traitant indiquant qu'il ne tombe pas sous le coup d'une interdiction d'accéder aux marchés publics. </w:t>
      </w:r>
    </w:p>
    <w:p w14:paraId="15C08CCC" w14:textId="77777777" w:rsidR="00E855E7" w:rsidRDefault="00E855E7" w:rsidP="00E855E7">
      <w:pPr>
        <w:jc w:val="both"/>
        <w:rPr>
          <w:rFonts w:ascii="Arial" w:hAnsi="Arial" w:cs="Arial"/>
          <w:szCs w:val="22"/>
        </w:rPr>
      </w:pPr>
      <w:r>
        <w:rPr>
          <w:rFonts w:ascii="Arial" w:hAnsi="Arial" w:cs="Arial"/>
          <w:szCs w:val="22"/>
        </w:rPr>
        <w:t>Cette déclaration sera annexée à l’acte d’engagement du marché.</w:t>
      </w:r>
    </w:p>
    <w:p w14:paraId="00C4C2C0" w14:textId="77777777" w:rsidR="005C790C" w:rsidRPr="000F2163" w:rsidRDefault="005C790C" w:rsidP="00D62063">
      <w:pPr>
        <w:pStyle w:val="Normal2"/>
        <w:ind w:left="0" w:firstLine="0"/>
        <w:rPr>
          <w:rFonts w:ascii="Arial" w:hAnsi="Arial" w:cs="Arial"/>
          <w:szCs w:val="22"/>
          <w:u w:val="single"/>
        </w:rPr>
      </w:pPr>
    </w:p>
    <w:p w14:paraId="6D9B0618" w14:textId="77777777" w:rsidR="00612F43" w:rsidRPr="008F3DD4" w:rsidRDefault="00612F43" w:rsidP="00612F43">
      <w:pPr>
        <w:keepLines/>
        <w:tabs>
          <w:tab w:val="left" w:pos="583"/>
          <w:tab w:val="left" w:pos="1134"/>
        </w:tabs>
        <w:spacing w:after="200" w:line="276" w:lineRule="auto"/>
        <w:contextualSpacing/>
        <w:jc w:val="both"/>
        <w:rPr>
          <w:rFonts w:ascii="Arial" w:hAnsi="Arial" w:cs="Arial"/>
          <w:b/>
          <w:szCs w:val="22"/>
        </w:rPr>
      </w:pPr>
      <w:r w:rsidRPr="008F3DD4">
        <w:rPr>
          <w:rFonts w:ascii="Arial" w:hAnsi="Arial" w:cs="Arial"/>
          <w:szCs w:val="22"/>
        </w:rPr>
        <w:t xml:space="preserve">En cas de candidature groupée, les cotraitants sont dispensés de viser l’acte d’engagement dès lors qu’ils habilitent le mandataire à s’engager en leur nom dans un document dédié. Les signataires doivent être habilités à engager le candidat. </w:t>
      </w:r>
      <w:r w:rsidRPr="008F3DD4">
        <w:rPr>
          <w:rFonts w:ascii="Arial" w:hAnsi="Arial" w:cs="Arial"/>
          <w:b/>
          <w:szCs w:val="22"/>
        </w:rPr>
        <w:t>Il est toutefois précisé qu’en répondant à la consultation, le candidat en accepte les conditions. Ainsi, même non signées, sa candidature et son offre l’engagent pour la durée prévue dans le présent document, article « Durée de validité des offres ».</w:t>
      </w:r>
    </w:p>
    <w:p w14:paraId="5FD3C12C" w14:textId="0F5F37DB" w:rsidR="005C2603" w:rsidRPr="008F3DD4" w:rsidRDefault="005C2603" w:rsidP="005C2603">
      <w:pPr>
        <w:keepLines/>
        <w:tabs>
          <w:tab w:val="left" w:pos="583"/>
          <w:tab w:val="left" w:pos="1134"/>
        </w:tabs>
        <w:spacing w:after="200" w:line="276" w:lineRule="auto"/>
        <w:contextualSpacing/>
        <w:jc w:val="both"/>
        <w:rPr>
          <w:rFonts w:ascii="Arial" w:hAnsi="Arial" w:cs="Arial"/>
          <w:color w:val="FF0000"/>
          <w:szCs w:val="22"/>
        </w:rPr>
      </w:pPr>
    </w:p>
    <w:p w14:paraId="2E0F0ED5" w14:textId="62413FEC" w:rsidR="00137785" w:rsidRPr="00230456" w:rsidRDefault="00275FF0" w:rsidP="001E2E09">
      <w:pPr>
        <w:pStyle w:val="Titre1"/>
        <w:shd w:val="clear" w:color="auto" w:fill="D9D9D9" w:themeFill="background1" w:themeFillShade="D9"/>
        <w:rPr>
          <w:rFonts w:ascii="Arial" w:hAnsi="Arial" w:cs="Arial"/>
          <w:sz w:val="24"/>
          <w:szCs w:val="24"/>
        </w:rPr>
      </w:pPr>
      <w:bookmarkStart w:id="50" w:name="_Toc146701273"/>
      <w:r w:rsidRPr="00230456">
        <w:rPr>
          <w:rFonts w:ascii="Arial" w:hAnsi="Arial" w:cs="Arial"/>
          <w:sz w:val="24"/>
          <w:szCs w:val="24"/>
        </w:rPr>
        <w:t>Article 5</w:t>
      </w:r>
      <w:r w:rsidR="00137785" w:rsidRPr="00230456">
        <w:rPr>
          <w:rFonts w:ascii="Arial" w:hAnsi="Arial" w:cs="Arial"/>
          <w:sz w:val="24"/>
          <w:szCs w:val="24"/>
        </w:rPr>
        <w:t> : Conditions de transmission des plis</w:t>
      </w:r>
      <w:bookmarkEnd w:id="50"/>
    </w:p>
    <w:p w14:paraId="12B8C3FE" w14:textId="5B05D8E2" w:rsidR="00137785" w:rsidRPr="00230456" w:rsidRDefault="00275FF0" w:rsidP="001E2E09">
      <w:pPr>
        <w:pStyle w:val="Titre2"/>
        <w:pBdr>
          <w:bottom w:val="single" w:sz="4" w:space="1" w:color="auto"/>
        </w:pBdr>
        <w:ind w:left="0"/>
        <w:rPr>
          <w:rFonts w:ascii="Arial" w:hAnsi="Arial" w:cs="Arial"/>
          <w:szCs w:val="24"/>
        </w:rPr>
      </w:pPr>
      <w:bookmarkStart w:id="51" w:name="_Toc146701274"/>
      <w:r w:rsidRPr="00230456">
        <w:rPr>
          <w:rFonts w:ascii="Arial" w:hAnsi="Arial" w:cs="Arial"/>
          <w:szCs w:val="24"/>
        </w:rPr>
        <w:t>5</w:t>
      </w:r>
      <w:r w:rsidR="00B1059D" w:rsidRPr="00230456">
        <w:rPr>
          <w:rFonts w:ascii="Arial" w:hAnsi="Arial" w:cs="Arial"/>
          <w:szCs w:val="24"/>
        </w:rPr>
        <w:t>.1 -</w:t>
      </w:r>
      <w:r w:rsidR="00137785" w:rsidRPr="00230456">
        <w:rPr>
          <w:rFonts w:ascii="Arial" w:hAnsi="Arial" w:cs="Arial"/>
          <w:szCs w:val="24"/>
        </w:rPr>
        <w:t xml:space="preserve"> Transmission obligatoire d</w:t>
      </w:r>
      <w:r w:rsidR="00950DF3">
        <w:rPr>
          <w:rFonts w:ascii="Arial" w:hAnsi="Arial" w:cs="Arial"/>
          <w:szCs w:val="24"/>
        </w:rPr>
        <w:t>u pli</w:t>
      </w:r>
      <w:r w:rsidR="00137785" w:rsidRPr="00230456">
        <w:rPr>
          <w:rFonts w:ascii="Arial" w:hAnsi="Arial" w:cs="Arial"/>
          <w:szCs w:val="24"/>
        </w:rPr>
        <w:t xml:space="preserve"> sous forme dématérialisée</w:t>
      </w:r>
      <w:bookmarkEnd w:id="51"/>
    </w:p>
    <w:p w14:paraId="5543AD1B" w14:textId="707B5F30" w:rsidR="00137785" w:rsidRDefault="00137785" w:rsidP="00137785">
      <w:pPr>
        <w:shd w:val="clear" w:color="auto" w:fill="FFFFFF"/>
        <w:jc w:val="both"/>
        <w:rPr>
          <w:rFonts w:ascii="Arial" w:hAnsi="Arial" w:cs="Arial"/>
          <w:b/>
          <w:color w:val="FF0000"/>
          <w:szCs w:val="22"/>
        </w:rPr>
      </w:pPr>
    </w:p>
    <w:p w14:paraId="47FF9685" w14:textId="201A1FCB" w:rsidR="00382ECC" w:rsidRPr="00382ECC" w:rsidRDefault="00382ECC" w:rsidP="00382ECC">
      <w:pPr>
        <w:pStyle w:val="Paragraphedeliste"/>
        <w:numPr>
          <w:ilvl w:val="0"/>
          <w:numId w:val="44"/>
        </w:numPr>
        <w:shd w:val="clear" w:color="auto" w:fill="FFFFFF"/>
        <w:jc w:val="both"/>
        <w:rPr>
          <w:rFonts w:ascii="Arial" w:hAnsi="Arial" w:cs="Arial"/>
          <w:b/>
          <w:szCs w:val="22"/>
        </w:rPr>
      </w:pPr>
      <w:r w:rsidRPr="00382ECC">
        <w:rPr>
          <w:rFonts w:ascii="Arial" w:hAnsi="Arial" w:cs="Arial"/>
          <w:b/>
          <w:szCs w:val="22"/>
        </w:rPr>
        <w:t>Forme dématérialisée obligatoire</w:t>
      </w:r>
    </w:p>
    <w:p w14:paraId="2542793A" w14:textId="77777777" w:rsidR="00382ECC" w:rsidRPr="00382ECC" w:rsidRDefault="00382ECC" w:rsidP="00382ECC">
      <w:pPr>
        <w:pStyle w:val="Paragraphedeliste"/>
        <w:shd w:val="clear" w:color="auto" w:fill="FFFFFF"/>
        <w:ind w:left="720"/>
        <w:jc w:val="both"/>
        <w:rPr>
          <w:rFonts w:ascii="Arial" w:hAnsi="Arial" w:cs="Arial"/>
          <w:b/>
          <w:color w:val="FF0000"/>
          <w:szCs w:val="22"/>
        </w:rPr>
      </w:pPr>
    </w:p>
    <w:p w14:paraId="1E7013B1" w14:textId="55E34988" w:rsidR="00382ECC" w:rsidRDefault="00950DF3" w:rsidP="00382ECC">
      <w:pPr>
        <w:autoSpaceDE w:val="0"/>
        <w:autoSpaceDN w:val="0"/>
        <w:adjustRightInd w:val="0"/>
        <w:rPr>
          <w:rFonts w:ascii="Aptos" w:hAnsi="Aptos" w:cs="Aptos"/>
          <w:b/>
          <w:bCs/>
          <w:color w:val="000000"/>
          <w:szCs w:val="22"/>
        </w:rPr>
      </w:pPr>
      <w:r w:rsidRPr="00950DF3">
        <w:rPr>
          <w:rFonts w:ascii="Aptos" w:hAnsi="Aptos" w:cs="Aptos"/>
          <w:b/>
          <w:bCs/>
          <w:color w:val="FF0000"/>
          <w:szCs w:val="22"/>
        </w:rPr>
        <w:t>Les p</w:t>
      </w:r>
      <w:r w:rsidR="00382ECC" w:rsidRPr="00950DF3">
        <w:rPr>
          <w:rFonts w:ascii="Aptos" w:hAnsi="Aptos" w:cs="Aptos"/>
          <w:b/>
          <w:bCs/>
          <w:color w:val="FF0000"/>
          <w:szCs w:val="22"/>
        </w:rPr>
        <w:t>lis</w:t>
      </w:r>
      <w:r w:rsidRPr="00950DF3">
        <w:rPr>
          <w:rFonts w:ascii="Aptos" w:hAnsi="Aptos" w:cs="Aptos"/>
          <w:b/>
          <w:bCs/>
          <w:color w:val="FF0000"/>
          <w:szCs w:val="22"/>
        </w:rPr>
        <w:t xml:space="preserve"> </w:t>
      </w:r>
      <w:r>
        <w:rPr>
          <w:rFonts w:ascii="Aptos" w:hAnsi="Aptos" w:cs="Aptos"/>
          <w:b/>
          <w:bCs/>
          <w:color w:val="FF0000"/>
          <w:szCs w:val="22"/>
        </w:rPr>
        <w:t xml:space="preserve">devront, </w:t>
      </w:r>
      <w:r>
        <w:rPr>
          <w:rFonts w:ascii="Aptos" w:hAnsi="Aptos" w:cs="Aptos"/>
          <w:b/>
          <w:bCs/>
          <w:color w:val="FF0000"/>
          <w:szCs w:val="22"/>
          <w:u w:val="single"/>
        </w:rPr>
        <w:t xml:space="preserve">impérativement, </w:t>
      </w:r>
      <w:r>
        <w:rPr>
          <w:rFonts w:ascii="Aptos" w:hAnsi="Aptos" w:cs="Aptos"/>
          <w:b/>
          <w:bCs/>
          <w:color w:val="FF0000"/>
          <w:szCs w:val="22"/>
        </w:rPr>
        <w:t>être remis</w:t>
      </w:r>
      <w:r w:rsidR="00382ECC" w:rsidRPr="00382ECC">
        <w:rPr>
          <w:rFonts w:ascii="Aptos" w:hAnsi="Aptos" w:cs="Aptos"/>
          <w:b/>
          <w:bCs/>
          <w:color w:val="FF0000"/>
          <w:szCs w:val="22"/>
        </w:rPr>
        <w:t xml:space="preserve"> par voie dématérialisée</w:t>
      </w:r>
      <w:r w:rsidR="00382ECC" w:rsidRPr="00BF1B4E">
        <w:rPr>
          <w:rFonts w:ascii="Aptos" w:hAnsi="Aptos" w:cs="Aptos"/>
          <w:b/>
          <w:bCs/>
          <w:color w:val="000000"/>
          <w:szCs w:val="22"/>
        </w:rPr>
        <w:t xml:space="preserve">. </w:t>
      </w:r>
    </w:p>
    <w:p w14:paraId="3B1F815A" w14:textId="77777777" w:rsidR="00382ECC" w:rsidRDefault="00382ECC" w:rsidP="00382ECC">
      <w:pPr>
        <w:autoSpaceDE w:val="0"/>
        <w:autoSpaceDN w:val="0"/>
        <w:adjustRightInd w:val="0"/>
        <w:rPr>
          <w:rFonts w:ascii="Aptos" w:hAnsi="Aptos" w:cs="Aptos"/>
          <w:b/>
          <w:bCs/>
          <w:color w:val="000000"/>
          <w:szCs w:val="22"/>
        </w:rPr>
      </w:pPr>
      <w:r w:rsidRPr="00BF1B4E">
        <w:rPr>
          <w:rFonts w:ascii="Aptos" w:hAnsi="Aptos" w:cs="Aptos"/>
          <w:b/>
          <w:bCs/>
          <w:color w:val="000000"/>
          <w:szCs w:val="22"/>
        </w:rPr>
        <w:t xml:space="preserve">Tout autre mode de transmission est interdit. </w:t>
      </w:r>
    </w:p>
    <w:p w14:paraId="7D2D4863" w14:textId="2122478C" w:rsidR="00382ECC" w:rsidRPr="00BF1B4E" w:rsidRDefault="00382ECC" w:rsidP="00382ECC">
      <w:pPr>
        <w:autoSpaceDE w:val="0"/>
        <w:autoSpaceDN w:val="0"/>
        <w:adjustRightInd w:val="0"/>
        <w:rPr>
          <w:rFonts w:ascii="Aptos" w:hAnsi="Aptos" w:cs="Aptos"/>
          <w:color w:val="000000"/>
          <w:szCs w:val="22"/>
        </w:rPr>
      </w:pPr>
      <w:r w:rsidRPr="00BF1B4E">
        <w:rPr>
          <w:rFonts w:ascii="Aptos" w:hAnsi="Aptos" w:cs="Aptos"/>
          <w:b/>
          <w:bCs/>
          <w:color w:val="000000"/>
          <w:szCs w:val="22"/>
        </w:rPr>
        <w:t xml:space="preserve">Les conditions de dépôt des plis sont les suivantes : </w:t>
      </w:r>
    </w:p>
    <w:p w14:paraId="4D3F031D" w14:textId="729B7D23" w:rsidR="00382ECC" w:rsidRDefault="00382ECC" w:rsidP="00382ECC">
      <w:pPr>
        <w:rPr>
          <w:rFonts w:ascii="Aptos" w:hAnsi="Aptos" w:cs="Aptos"/>
          <w:color w:val="000000"/>
          <w:szCs w:val="22"/>
        </w:rPr>
      </w:pPr>
      <w:r w:rsidRPr="00BF1B4E">
        <w:rPr>
          <w:rFonts w:ascii="Aptos" w:hAnsi="Aptos" w:cs="Aptos"/>
          <w:color w:val="000000"/>
          <w:szCs w:val="22"/>
        </w:rPr>
        <w:t>Les offres sont à déposer sur la platefo</w:t>
      </w:r>
      <w:r>
        <w:rPr>
          <w:rFonts w:ascii="Aptos" w:hAnsi="Aptos" w:cs="Aptos"/>
          <w:color w:val="000000"/>
          <w:szCs w:val="22"/>
        </w:rPr>
        <w:t>rme de dématérialisation PLACE</w:t>
      </w:r>
      <w:r w:rsidRPr="00BF1B4E">
        <w:rPr>
          <w:rFonts w:ascii="Aptos" w:hAnsi="Aptos" w:cs="Aptos"/>
          <w:color w:val="000000"/>
          <w:szCs w:val="22"/>
        </w:rPr>
        <w:t xml:space="preserve">, au plus tard à la date et l’heure indiquées en page de garde du présent document. </w:t>
      </w:r>
    </w:p>
    <w:p w14:paraId="056740D6" w14:textId="77777777" w:rsidR="00382ECC" w:rsidRDefault="00382ECC" w:rsidP="00382ECC">
      <w:pPr>
        <w:rPr>
          <w:rFonts w:ascii="Aptos" w:hAnsi="Aptos" w:cs="Aptos"/>
          <w:color w:val="000000"/>
          <w:szCs w:val="22"/>
        </w:rPr>
      </w:pPr>
    </w:p>
    <w:p w14:paraId="652F084A" w14:textId="6194A351" w:rsidR="00382ECC" w:rsidRDefault="00382ECC" w:rsidP="00382ECC">
      <w:pPr>
        <w:autoSpaceDE w:val="0"/>
        <w:autoSpaceDN w:val="0"/>
        <w:adjustRightInd w:val="0"/>
        <w:jc w:val="center"/>
        <w:rPr>
          <w:rFonts w:ascii="Aptos" w:hAnsi="Aptos" w:cs="Aptos"/>
          <w:b/>
          <w:bCs/>
          <w:color w:val="C00000"/>
          <w:szCs w:val="22"/>
        </w:rPr>
      </w:pPr>
      <w:r w:rsidRPr="00382ECC">
        <w:rPr>
          <w:rFonts w:ascii="Aptos" w:hAnsi="Aptos" w:cs="Aptos"/>
          <w:b/>
          <w:bCs/>
          <w:color w:val="C00000"/>
          <w:szCs w:val="22"/>
          <w:highlight w:val="lightGray"/>
        </w:rPr>
        <w:t>Attention : pensez à anticiper votre dépôt plusieurs heures avant l’heure limite.</w:t>
      </w:r>
    </w:p>
    <w:p w14:paraId="585DE1B6" w14:textId="77777777" w:rsidR="00382ECC" w:rsidRPr="00BF1B4E" w:rsidRDefault="00382ECC" w:rsidP="00382ECC">
      <w:pPr>
        <w:autoSpaceDE w:val="0"/>
        <w:autoSpaceDN w:val="0"/>
        <w:adjustRightInd w:val="0"/>
        <w:rPr>
          <w:rFonts w:ascii="Aptos" w:hAnsi="Aptos" w:cs="Aptos"/>
          <w:color w:val="000000"/>
          <w:szCs w:val="22"/>
        </w:rPr>
      </w:pPr>
    </w:p>
    <w:p w14:paraId="24A8F35D" w14:textId="033C3D97" w:rsidR="00382ECC" w:rsidRDefault="00382ECC" w:rsidP="00382ECC">
      <w:pPr>
        <w:rPr>
          <w:rFonts w:ascii="Aptos" w:hAnsi="Aptos" w:cs="Aptos"/>
          <w:color w:val="000000"/>
          <w:szCs w:val="22"/>
        </w:rPr>
      </w:pPr>
      <w:r w:rsidRPr="00BF1B4E">
        <w:rPr>
          <w:rFonts w:ascii="Aptos" w:hAnsi="Aptos" w:cs="Aptos"/>
          <w:color w:val="000000"/>
          <w:szCs w:val="22"/>
        </w:rPr>
        <w:t>Si plusieurs offres</w:t>
      </w:r>
      <w:r w:rsidR="00950DF3">
        <w:rPr>
          <w:rFonts w:ascii="Aptos" w:hAnsi="Aptos" w:cs="Aptos"/>
          <w:color w:val="000000"/>
          <w:szCs w:val="22"/>
        </w:rPr>
        <w:t xml:space="preserve"> sont transmises successivement</w:t>
      </w:r>
      <w:r w:rsidRPr="00BF1B4E">
        <w:rPr>
          <w:rFonts w:ascii="Aptos" w:hAnsi="Aptos" w:cs="Aptos"/>
          <w:color w:val="000000"/>
          <w:szCs w:val="22"/>
        </w:rPr>
        <w:t xml:space="preserve">, seule est ouverte la dernière offre reçue dans le délai fixé pour la remise des offres. </w:t>
      </w:r>
    </w:p>
    <w:p w14:paraId="59820AF7" w14:textId="3D895CFA" w:rsidR="00382ECC" w:rsidRDefault="00382ECC" w:rsidP="00387F40">
      <w:pPr>
        <w:shd w:val="clear" w:color="auto" w:fill="FFFFFF"/>
        <w:jc w:val="both"/>
        <w:rPr>
          <w:rFonts w:ascii="Arial" w:hAnsi="Arial" w:cs="Arial"/>
          <w:szCs w:val="22"/>
        </w:rPr>
      </w:pPr>
      <w:bookmarkStart w:id="52" w:name="_Toc11680487"/>
    </w:p>
    <w:p w14:paraId="7FB702EC" w14:textId="4630CF00" w:rsidR="00387F40" w:rsidRPr="008F3DD4" w:rsidRDefault="00387F40" w:rsidP="00387F40">
      <w:pPr>
        <w:shd w:val="clear" w:color="auto" w:fill="FFFFFF"/>
        <w:jc w:val="both"/>
        <w:rPr>
          <w:rFonts w:ascii="Arial" w:hAnsi="Arial" w:cs="Arial"/>
          <w:szCs w:val="22"/>
        </w:rPr>
      </w:pPr>
      <w:r w:rsidRPr="008F3DD4">
        <w:rPr>
          <w:rFonts w:ascii="Arial" w:hAnsi="Arial" w:cs="Arial"/>
          <w:szCs w:val="22"/>
        </w:rPr>
        <w:t>Chaque transmission fera l’objet d’une date certaine de réception et d’un accusé de réception électronique.</w:t>
      </w:r>
    </w:p>
    <w:p w14:paraId="2E89ED85" w14:textId="3BF81CAD" w:rsidR="00387F40" w:rsidRPr="008F3DD4" w:rsidRDefault="00387F40" w:rsidP="00387F40">
      <w:pPr>
        <w:shd w:val="clear" w:color="auto" w:fill="FFFFFF"/>
        <w:jc w:val="both"/>
        <w:rPr>
          <w:rFonts w:ascii="Arial" w:hAnsi="Arial" w:cs="Arial"/>
          <w:color w:val="000000"/>
          <w:szCs w:val="22"/>
        </w:rPr>
      </w:pPr>
    </w:p>
    <w:p w14:paraId="7C69DB02" w14:textId="77777777" w:rsidR="00387F40" w:rsidRPr="00382ECC" w:rsidRDefault="00387F40" w:rsidP="00382ECC">
      <w:pPr>
        <w:pStyle w:val="Paragraphedeliste"/>
        <w:numPr>
          <w:ilvl w:val="0"/>
          <w:numId w:val="44"/>
        </w:numPr>
        <w:jc w:val="both"/>
        <w:rPr>
          <w:rFonts w:ascii="Arial" w:hAnsi="Arial" w:cs="Arial"/>
          <w:b/>
          <w:color w:val="000000"/>
          <w:szCs w:val="22"/>
        </w:rPr>
      </w:pPr>
      <w:r w:rsidRPr="00382ECC">
        <w:rPr>
          <w:rFonts w:ascii="Arial" w:hAnsi="Arial" w:cs="Arial"/>
          <w:b/>
          <w:color w:val="000000"/>
          <w:szCs w:val="22"/>
        </w:rPr>
        <w:t>Anti-virus</w:t>
      </w:r>
    </w:p>
    <w:p w14:paraId="26015578" w14:textId="77777777" w:rsidR="00382ECC" w:rsidRDefault="00382ECC" w:rsidP="00387F40">
      <w:pPr>
        <w:jc w:val="both"/>
        <w:rPr>
          <w:rFonts w:ascii="Arial" w:hAnsi="Arial" w:cs="Arial"/>
          <w:color w:val="000000"/>
          <w:szCs w:val="22"/>
        </w:rPr>
      </w:pPr>
    </w:p>
    <w:p w14:paraId="0403D7D0" w14:textId="5F85AB16" w:rsidR="00387F40" w:rsidRPr="008F3DD4" w:rsidRDefault="00387F40" w:rsidP="00387F40">
      <w:pPr>
        <w:jc w:val="both"/>
        <w:rPr>
          <w:rFonts w:ascii="Arial" w:hAnsi="Arial" w:cs="Arial"/>
          <w:color w:val="000000"/>
          <w:szCs w:val="22"/>
        </w:rPr>
      </w:pPr>
      <w:r w:rsidRPr="008F3DD4">
        <w:rPr>
          <w:rFonts w:ascii="Arial" w:hAnsi="Arial" w:cs="Arial"/>
          <w:color w:val="000000"/>
          <w:szCs w:val="22"/>
        </w:rPr>
        <w:t>Les candidats s’assureront avant la constitution de leur pli que les fichiers transmis ne comportent pas de virus. Si un programme informatique malveillant est détecté par le pouvoir adjudicateur dans un fichier transmis par voie électronique ou bien dans une copie de sauvegarde ouverte régulièrement, le pouvoir adjudicateur considérera ce document comme nul. Il sera réputé n’avoir jamais été reçu et le candidat en sera informé dans les conditions des articles</w:t>
      </w:r>
      <w:r w:rsidR="009C5CED">
        <w:rPr>
          <w:rFonts w:ascii="Arial" w:hAnsi="Arial" w:cs="Arial"/>
          <w:color w:val="000000"/>
          <w:szCs w:val="22"/>
        </w:rPr>
        <w:t xml:space="preserve"> R. </w:t>
      </w:r>
      <w:r w:rsidRPr="008F3DD4">
        <w:rPr>
          <w:rFonts w:ascii="Arial" w:hAnsi="Arial" w:cs="Arial"/>
          <w:color w:val="000000"/>
          <w:szCs w:val="22"/>
        </w:rPr>
        <w:t>2181-1 à 4 du C.C.P.</w:t>
      </w:r>
    </w:p>
    <w:p w14:paraId="227AF23F" w14:textId="77777777" w:rsidR="00387F40" w:rsidRPr="008F3DD4" w:rsidRDefault="00387F40" w:rsidP="00387F40">
      <w:pPr>
        <w:jc w:val="both"/>
        <w:rPr>
          <w:rFonts w:ascii="Arial" w:hAnsi="Arial" w:cs="Arial"/>
          <w:color w:val="000000"/>
          <w:szCs w:val="22"/>
        </w:rPr>
      </w:pPr>
    </w:p>
    <w:p w14:paraId="61AC30C1" w14:textId="77777777" w:rsidR="00387F40" w:rsidRPr="00382ECC" w:rsidRDefault="00387F40" w:rsidP="00382ECC">
      <w:pPr>
        <w:pStyle w:val="Paragraphedeliste"/>
        <w:numPr>
          <w:ilvl w:val="0"/>
          <w:numId w:val="46"/>
        </w:numPr>
        <w:jc w:val="both"/>
        <w:rPr>
          <w:rFonts w:ascii="Arial" w:hAnsi="Arial" w:cs="Arial"/>
          <w:b/>
          <w:color w:val="000000"/>
          <w:szCs w:val="22"/>
        </w:rPr>
      </w:pPr>
      <w:r w:rsidRPr="00382ECC">
        <w:rPr>
          <w:rFonts w:ascii="Arial" w:hAnsi="Arial" w:cs="Arial"/>
          <w:b/>
          <w:color w:val="000000"/>
          <w:szCs w:val="22"/>
        </w:rPr>
        <w:t>Gestion des hors délais</w:t>
      </w:r>
    </w:p>
    <w:p w14:paraId="7C907945" w14:textId="77777777" w:rsidR="00382ECC" w:rsidRDefault="00382ECC" w:rsidP="00547690">
      <w:pPr>
        <w:jc w:val="both"/>
        <w:rPr>
          <w:rFonts w:ascii="Arial" w:hAnsi="Arial" w:cs="Arial"/>
          <w:color w:val="000000"/>
          <w:szCs w:val="22"/>
        </w:rPr>
      </w:pPr>
    </w:p>
    <w:p w14:paraId="4D2958B5" w14:textId="1B1B2CC0" w:rsidR="00387F40" w:rsidRPr="008F3DD4" w:rsidRDefault="00387F40" w:rsidP="00547690">
      <w:pPr>
        <w:jc w:val="both"/>
        <w:rPr>
          <w:rFonts w:ascii="Arial" w:hAnsi="Arial" w:cs="Arial"/>
          <w:color w:val="000000"/>
          <w:szCs w:val="22"/>
        </w:rPr>
      </w:pPr>
      <w:r w:rsidRPr="008F3DD4">
        <w:rPr>
          <w:rFonts w:ascii="Arial" w:hAnsi="Arial" w:cs="Arial"/>
          <w:color w:val="000000"/>
          <w:szCs w:val="22"/>
        </w:rPr>
        <w:t>Les plis transmis par voie électronique sont horodatés ; tout pli qui parviendrait au-delà de la date et de l’heure limite de dépôt (telles qu’indiquées dans l’Avis d’Appel Public à la Concurrence (A.A.P.C)), sera considéré comme hors délai. Le fuseau horaire de référence sera celui de (GMT+01:00) Paris, Bruxelles, Copenhague, Madrid.</w:t>
      </w:r>
    </w:p>
    <w:p w14:paraId="463CF87C" w14:textId="45F3AE51" w:rsidR="00387F40" w:rsidRPr="00230456" w:rsidRDefault="00275FF0" w:rsidP="001E2E09">
      <w:pPr>
        <w:pStyle w:val="Titre2"/>
        <w:pBdr>
          <w:bottom w:val="single" w:sz="4" w:space="1" w:color="auto"/>
        </w:pBdr>
        <w:ind w:left="0"/>
        <w:rPr>
          <w:rFonts w:ascii="Arial" w:hAnsi="Arial" w:cs="Arial"/>
          <w:szCs w:val="22"/>
        </w:rPr>
      </w:pPr>
      <w:bookmarkStart w:id="53" w:name="_Toc46386532"/>
      <w:bookmarkStart w:id="54" w:name="_Toc146701275"/>
      <w:r w:rsidRPr="00230456">
        <w:rPr>
          <w:rFonts w:ascii="Arial" w:hAnsi="Arial" w:cs="Arial"/>
          <w:szCs w:val="22"/>
        </w:rPr>
        <w:t>5</w:t>
      </w:r>
      <w:r w:rsidR="00387F40" w:rsidRPr="00230456">
        <w:rPr>
          <w:rFonts w:ascii="Arial" w:hAnsi="Arial" w:cs="Arial"/>
          <w:szCs w:val="22"/>
        </w:rPr>
        <w:t>.2</w:t>
      </w:r>
      <w:r w:rsidR="00B1059D" w:rsidRPr="00230456">
        <w:rPr>
          <w:rFonts w:ascii="Arial" w:hAnsi="Arial" w:cs="Arial"/>
          <w:szCs w:val="22"/>
        </w:rPr>
        <w:t xml:space="preserve"> -</w:t>
      </w:r>
      <w:r w:rsidR="00387F40" w:rsidRPr="00230456">
        <w:rPr>
          <w:rFonts w:ascii="Arial" w:hAnsi="Arial" w:cs="Arial"/>
          <w:szCs w:val="22"/>
        </w:rPr>
        <w:t xml:space="preserve"> </w:t>
      </w:r>
      <w:r w:rsidR="00382ECC">
        <w:rPr>
          <w:rFonts w:ascii="Arial" w:hAnsi="Arial" w:cs="Arial"/>
          <w:szCs w:val="22"/>
        </w:rPr>
        <w:t>C</w:t>
      </w:r>
      <w:r w:rsidR="00387F40" w:rsidRPr="00230456">
        <w:rPr>
          <w:rFonts w:ascii="Arial" w:hAnsi="Arial" w:cs="Arial"/>
          <w:szCs w:val="22"/>
        </w:rPr>
        <w:t>opie de sauvegarde</w:t>
      </w:r>
      <w:bookmarkEnd w:id="53"/>
      <w:bookmarkEnd w:id="54"/>
      <w:r w:rsidR="00387F40" w:rsidRPr="00230456">
        <w:rPr>
          <w:rFonts w:ascii="Arial" w:hAnsi="Arial" w:cs="Arial"/>
          <w:szCs w:val="22"/>
        </w:rPr>
        <w:t xml:space="preserve"> </w:t>
      </w:r>
    </w:p>
    <w:p w14:paraId="2737F38B" w14:textId="77777777" w:rsidR="00F33BE5" w:rsidRDefault="00F33BE5" w:rsidP="004415B5">
      <w:pPr>
        <w:jc w:val="both"/>
        <w:rPr>
          <w:rFonts w:ascii="Arial" w:hAnsi="Arial" w:cs="Arial"/>
          <w:szCs w:val="22"/>
        </w:rPr>
      </w:pPr>
    </w:p>
    <w:p w14:paraId="6C9F1472" w14:textId="77777777" w:rsidR="00382ECC" w:rsidRPr="008F3DD4" w:rsidRDefault="00382ECC" w:rsidP="00382ECC">
      <w:pPr>
        <w:shd w:val="clear" w:color="auto" w:fill="FFFFFF"/>
        <w:jc w:val="both"/>
        <w:rPr>
          <w:rFonts w:ascii="Arial" w:hAnsi="Arial" w:cs="Arial"/>
          <w:szCs w:val="22"/>
        </w:rPr>
      </w:pPr>
      <w:bookmarkStart w:id="55" w:name="_Toc46386533"/>
      <w:bookmarkStart w:id="56" w:name="_Toc146701276"/>
      <w:bookmarkEnd w:id="52"/>
      <w:r w:rsidRPr="008F3DD4">
        <w:rPr>
          <w:rFonts w:ascii="Arial" w:hAnsi="Arial" w:cs="Arial"/>
          <w:szCs w:val="22"/>
        </w:rPr>
        <w:t>Parallèlement à l’envoi électronique de leur dossier,</w:t>
      </w:r>
      <w:r>
        <w:rPr>
          <w:rFonts w:ascii="Arial" w:hAnsi="Arial" w:cs="Arial"/>
          <w:szCs w:val="22"/>
        </w:rPr>
        <w:t xml:space="preserve"> la CPAM du Rhône incite fortement</w:t>
      </w:r>
      <w:r w:rsidRPr="008F3DD4">
        <w:rPr>
          <w:rFonts w:ascii="Arial" w:hAnsi="Arial" w:cs="Arial"/>
          <w:szCs w:val="22"/>
        </w:rPr>
        <w:t xml:space="preserve"> les candidats </w:t>
      </w:r>
      <w:r>
        <w:rPr>
          <w:rFonts w:ascii="Arial" w:hAnsi="Arial" w:cs="Arial"/>
          <w:szCs w:val="22"/>
        </w:rPr>
        <w:t>à</w:t>
      </w:r>
      <w:r w:rsidRPr="008F3DD4">
        <w:rPr>
          <w:rFonts w:ascii="Arial" w:hAnsi="Arial" w:cs="Arial"/>
          <w:szCs w:val="22"/>
        </w:rPr>
        <w:t xml:space="preserve"> faire p</w:t>
      </w:r>
      <w:r>
        <w:rPr>
          <w:rFonts w:ascii="Arial" w:hAnsi="Arial" w:cs="Arial"/>
          <w:szCs w:val="22"/>
        </w:rPr>
        <w:t>arvenir une copie de sauvegarde, destinée à se substituer au pli dématérialisé en cas d’anomalie de celui-ci.</w:t>
      </w:r>
    </w:p>
    <w:p w14:paraId="2DE04AC8" w14:textId="77777777" w:rsidR="00382ECC" w:rsidRPr="008F3DD4" w:rsidRDefault="00382ECC" w:rsidP="00382ECC">
      <w:pPr>
        <w:shd w:val="clear" w:color="auto" w:fill="FFFFFF"/>
        <w:jc w:val="both"/>
        <w:rPr>
          <w:rFonts w:ascii="Arial" w:hAnsi="Arial" w:cs="Arial"/>
          <w:szCs w:val="22"/>
        </w:rPr>
      </w:pPr>
    </w:p>
    <w:p w14:paraId="10A1ADC1" w14:textId="77777777" w:rsidR="00382ECC" w:rsidRPr="008F3DD4" w:rsidRDefault="00382ECC" w:rsidP="00382ECC">
      <w:pPr>
        <w:shd w:val="clear" w:color="auto" w:fill="FFFFFF"/>
        <w:jc w:val="both"/>
        <w:rPr>
          <w:rFonts w:ascii="Arial" w:hAnsi="Arial" w:cs="Arial"/>
          <w:szCs w:val="22"/>
        </w:rPr>
      </w:pPr>
      <w:r w:rsidRPr="008F3DD4">
        <w:rPr>
          <w:rFonts w:ascii="Arial" w:hAnsi="Arial" w:cs="Arial"/>
          <w:b/>
          <w:szCs w:val="22"/>
        </w:rPr>
        <w:t>La copie de sauvegarde peut être</w:t>
      </w:r>
      <w:r w:rsidRPr="008F3DD4">
        <w:rPr>
          <w:rFonts w:ascii="Arial" w:hAnsi="Arial" w:cs="Arial"/>
          <w:szCs w:val="22"/>
        </w:rPr>
        <w:t xml:space="preserve"> :</w:t>
      </w:r>
    </w:p>
    <w:p w14:paraId="25938973" w14:textId="77777777" w:rsidR="00382ECC" w:rsidRPr="008F3DD4" w:rsidRDefault="00382ECC" w:rsidP="00382ECC">
      <w:pPr>
        <w:pStyle w:val="Paragraphedeliste"/>
        <w:numPr>
          <w:ilvl w:val="0"/>
          <w:numId w:val="6"/>
        </w:numPr>
        <w:shd w:val="clear" w:color="auto" w:fill="FFFFFF"/>
        <w:contextualSpacing/>
        <w:jc w:val="both"/>
        <w:rPr>
          <w:rFonts w:ascii="Arial" w:hAnsi="Arial" w:cs="Arial"/>
          <w:szCs w:val="22"/>
        </w:rPr>
      </w:pPr>
      <w:r w:rsidRPr="008F3DD4">
        <w:rPr>
          <w:rFonts w:ascii="Arial" w:hAnsi="Arial" w:cs="Arial"/>
          <w:color w:val="000000"/>
          <w:szCs w:val="22"/>
        </w:rPr>
        <w:t xml:space="preserve">sur support physique électronique (cédérom, DVD Rom, clé USB). </w:t>
      </w:r>
    </w:p>
    <w:p w14:paraId="280CCD6E" w14:textId="77777777" w:rsidR="00382ECC" w:rsidRPr="008F3DD4" w:rsidRDefault="00382ECC" w:rsidP="00382ECC">
      <w:pPr>
        <w:pStyle w:val="Paragraphedeliste"/>
        <w:numPr>
          <w:ilvl w:val="0"/>
          <w:numId w:val="6"/>
        </w:numPr>
        <w:shd w:val="clear" w:color="auto" w:fill="FFFFFF"/>
        <w:contextualSpacing/>
        <w:jc w:val="both"/>
        <w:rPr>
          <w:rFonts w:ascii="Arial" w:hAnsi="Arial" w:cs="Arial"/>
          <w:szCs w:val="22"/>
        </w:rPr>
      </w:pPr>
      <w:r w:rsidRPr="008F3DD4">
        <w:rPr>
          <w:rFonts w:ascii="Arial" w:hAnsi="Arial" w:cs="Arial"/>
          <w:color w:val="000000"/>
          <w:szCs w:val="22"/>
        </w:rPr>
        <w:t>ou bien sur support papie</w:t>
      </w:r>
      <w:r>
        <w:rPr>
          <w:rFonts w:ascii="Arial" w:hAnsi="Arial" w:cs="Arial"/>
          <w:color w:val="000000"/>
          <w:szCs w:val="22"/>
        </w:rPr>
        <w:t xml:space="preserve">r. </w:t>
      </w:r>
      <w:r w:rsidRPr="008F3DD4">
        <w:rPr>
          <w:rFonts w:ascii="Arial" w:hAnsi="Arial" w:cs="Arial"/>
          <w:color w:val="000000"/>
          <w:szCs w:val="22"/>
        </w:rPr>
        <w:t xml:space="preserve">Dans ce cas, les documents figurant sur ce support doivent être signés </w:t>
      </w:r>
      <w:r w:rsidRPr="008F3DD4">
        <w:rPr>
          <w:rFonts w:ascii="Arial" w:hAnsi="Arial" w:cs="Arial"/>
          <w:szCs w:val="22"/>
        </w:rPr>
        <w:t>en original (pour les documents dont la signature est demandée).</w:t>
      </w:r>
    </w:p>
    <w:p w14:paraId="0E31C7D6" w14:textId="6DABB0C7" w:rsidR="00382ECC" w:rsidRDefault="00382ECC" w:rsidP="00382ECC">
      <w:pPr>
        <w:shd w:val="clear" w:color="auto" w:fill="FFFFFF"/>
        <w:jc w:val="both"/>
        <w:rPr>
          <w:rFonts w:ascii="Arial" w:hAnsi="Arial" w:cs="Arial"/>
          <w:szCs w:val="22"/>
        </w:rPr>
      </w:pPr>
    </w:p>
    <w:p w14:paraId="6EA9B4B5" w14:textId="77777777" w:rsidR="00716085" w:rsidRPr="008F3DD4" w:rsidRDefault="00716085" w:rsidP="00382ECC">
      <w:pPr>
        <w:shd w:val="clear" w:color="auto" w:fill="FFFFFF"/>
        <w:jc w:val="both"/>
        <w:rPr>
          <w:rFonts w:ascii="Arial" w:hAnsi="Arial" w:cs="Arial"/>
          <w:szCs w:val="22"/>
        </w:rPr>
      </w:pPr>
    </w:p>
    <w:p w14:paraId="26CC0C2C" w14:textId="77777777" w:rsidR="00382ECC" w:rsidRPr="008F3DD4" w:rsidRDefault="00382ECC" w:rsidP="00382ECC">
      <w:pPr>
        <w:shd w:val="clear" w:color="auto" w:fill="FFFFFF"/>
        <w:jc w:val="both"/>
        <w:rPr>
          <w:rFonts w:ascii="Arial" w:hAnsi="Arial" w:cs="Arial"/>
          <w:b/>
          <w:szCs w:val="22"/>
        </w:rPr>
      </w:pPr>
      <w:r w:rsidRPr="008F3DD4">
        <w:rPr>
          <w:rFonts w:ascii="Arial" w:hAnsi="Arial" w:cs="Arial"/>
          <w:szCs w:val="22"/>
        </w:rPr>
        <w:t xml:space="preserve">Cette copie comporte les </w:t>
      </w:r>
      <w:r w:rsidRPr="008F3DD4">
        <w:rPr>
          <w:rFonts w:ascii="Arial" w:hAnsi="Arial" w:cs="Arial"/>
          <w:b/>
          <w:szCs w:val="22"/>
        </w:rPr>
        <w:t xml:space="preserve">mentions obligatoires suivantes : </w:t>
      </w:r>
    </w:p>
    <w:p w14:paraId="7CFBCCFF" w14:textId="77777777" w:rsidR="00382ECC" w:rsidRPr="008F3DD4" w:rsidRDefault="00382ECC" w:rsidP="00382ECC">
      <w:pPr>
        <w:shd w:val="clear" w:color="auto" w:fill="FFFFFF"/>
        <w:jc w:val="both"/>
        <w:rPr>
          <w:rFonts w:ascii="Arial" w:hAnsi="Arial" w:cs="Arial"/>
          <w:b/>
          <w:szCs w:val="22"/>
        </w:rPr>
      </w:pPr>
    </w:p>
    <w:p w14:paraId="62F44ABF" w14:textId="77777777" w:rsidR="00382ECC" w:rsidRPr="00970E4C" w:rsidRDefault="00382ECC" w:rsidP="00382ECC">
      <w:pPr>
        <w:pBdr>
          <w:top w:val="single" w:sz="4" w:space="1" w:color="auto"/>
          <w:left w:val="single" w:sz="4" w:space="4" w:color="auto"/>
          <w:bottom w:val="single" w:sz="4" w:space="1" w:color="auto"/>
          <w:right w:val="single" w:sz="4" w:space="4" w:color="auto"/>
        </w:pBdr>
        <w:shd w:val="clear" w:color="auto" w:fill="FFFFFF"/>
        <w:spacing w:after="120"/>
        <w:jc w:val="center"/>
        <w:rPr>
          <w:rFonts w:ascii="Arial" w:hAnsi="Arial" w:cs="Arial"/>
          <w:b/>
          <w:szCs w:val="22"/>
        </w:rPr>
      </w:pPr>
      <w:r w:rsidRPr="00970E4C">
        <w:rPr>
          <w:rFonts w:ascii="Arial" w:hAnsi="Arial" w:cs="Arial"/>
          <w:b/>
          <w:szCs w:val="22"/>
        </w:rPr>
        <w:t xml:space="preserve">Copie de sauvegarde </w:t>
      </w:r>
    </w:p>
    <w:p w14:paraId="50E461D2" w14:textId="06355F05" w:rsidR="00382ECC" w:rsidRPr="00970E4C" w:rsidRDefault="00382ECC" w:rsidP="00382ECC">
      <w:pPr>
        <w:pBdr>
          <w:top w:val="single" w:sz="4" w:space="1" w:color="auto"/>
          <w:left w:val="single" w:sz="4" w:space="4" w:color="auto"/>
          <w:bottom w:val="single" w:sz="4" w:space="1" w:color="auto"/>
          <w:right w:val="single" w:sz="4" w:space="4" w:color="auto"/>
        </w:pBdr>
        <w:shd w:val="clear" w:color="auto" w:fill="FFFFFF"/>
        <w:spacing w:after="120"/>
        <w:jc w:val="center"/>
        <w:rPr>
          <w:rFonts w:ascii="Arial" w:hAnsi="Arial" w:cs="Arial"/>
          <w:b/>
          <w:szCs w:val="22"/>
        </w:rPr>
      </w:pPr>
      <w:r w:rsidRPr="00970E4C">
        <w:rPr>
          <w:rFonts w:ascii="Arial" w:hAnsi="Arial" w:cs="Arial"/>
          <w:b/>
          <w:szCs w:val="22"/>
        </w:rPr>
        <w:t xml:space="preserve">Marché </w:t>
      </w:r>
      <w:r w:rsidR="003A6B78">
        <w:rPr>
          <w:rFonts w:ascii="Arial" w:hAnsi="Arial" w:cs="Arial"/>
          <w:b/>
          <w:szCs w:val="22"/>
        </w:rPr>
        <w:t>25-2561</w:t>
      </w:r>
    </w:p>
    <w:p w14:paraId="6489865C" w14:textId="33B5F895" w:rsidR="00382ECC" w:rsidRPr="00970E4C" w:rsidRDefault="003A6B78" w:rsidP="00382ECC">
      <w:pPr>
        <w:pBdr>
          <w:top w:val="single" w:sz="4" w:space="1" w:color="auto"/>
          <w:left w:val="single" w:sz="4" w:space="4" w:color="auto"/>
          <w:bottom w:val="single" w:sz="4" w:space="1" w:color="auto"/>
          <w:right w:val="single" w:sz="4" w:space="4" w:color="auto"/>
        </w:pBdr>
        <w:spacing w:after="120"/>
        <w:jc w:val="center"/>
        <w:rPr>
          <w:rFonts w:ascii="Arial" w:hAnsi="Arial" w:cs="Arial"/>
          <w:b/>
          <w:szCs w:val="22"/>
        </w:rPr>
      </w:pPr>
      <w:r>
        <w:rPr>
          <w:rFonts w:ascii="Arial" w:hAnsi="Arial" w:cs="Arial"/>
          <w:b/>
          <w:szCs w:val="22"/>
        </w:rPr>
        <w:t>MAINTENANCE MULTI TECHNIQUE</w:t>
      </w:r>
      <w:r w:rsidR="00716085">
        <w:rPr>
          <w:rFonts w:ascii="Arial" w:hAnsi="Arial" w:cs="Arial"/>
          <w:b/>
          <w:szCs w:val="22"/>
        </w:rPr>
        <w:t>S</w:t>
      </w:r>
    </w:p>
    <w:p w14:paraId="0AF465CB" w14:textId="77777777" w:rsidR="00382ECC" w:rsidRPr="00970E4C" w:rsidRDefault="00382ECC" w:rsidP="00382ECC">
      <w:pPr>
        <w:pBdr>
          <w:top w:val="single" w:sz="4" w:space="1" w:color="auto"/>
          <w:left w:val="single" w:sz="4" w:space="4" w:color="auto"/>
          <w:bottom w:val="single" w:sz="4" w:space="1" w:color="auto"/>
          <w:right w:val="single" w:sz="4" w:space="4" w:color="auto"/>
        </w:pBdr>
        <w:spacing w:after="120"/>
        <w:jc w:val="center"/>
        <w:rPr>
          <w:rFonts w:ascii="Arial" w:hAnsi="Arial" w:cs="Arial"/>
          <w:b/>
          <w:szCs w:val="22"/>
        </w:rPr>
      </w:pPr>
      <w:r w:rsidRPr="00970E4C">
        <w:rPr>
          <w:rFonts w:ascii="Arial" w:hAnsi="Arial" w:cs="Arial"/>
          <w:b/>
          <w:szCs w:val="22"/>
        </w:rPr>
        <w:t>ENTREPRISE : ……………………………………………………………………………………..</w:t>
      </w:r>
    </w:p>
    <w:p w14:paraId="5CF1E593" w14:textId="77777777" w:rsidR="00382ECC" w:rsidRPr="00970E4C" w:rsidRDefault="00382ECC" w:rsidP="00382ECC">
      <w:pPr>
        <w:pBdr>
          <w:top w:val="single" w:sz="4" w:space="1" w:color="auto"/>
          <w:left w:val="single" w:sz="4" w:space="4" w:color="auto"/>
          <w:bottom w:val="single" w:sz="4" w:space="1" w:color="auto"/>
          <w:right w:val="single" w:sz="4" w:space="4" w:color="auto"/>
        </w:pBdr>
        <w:spacing w:after="120"/>
        <w:jc w:val="center"/>
        <w:rPr>
          <w:rFonts w:ascii="Arial" w:hAnsi="Arial" w:cs="Arial"/>
          <w:b/>
          <w:szCs w:val="22"/>
        </w:rPr>
      </w:pPr>
      <w:r>
        <w:rPr>
          <w:rFonts w:ascii="Arial" w:hAnsi="Arial" w:cs="Arial"/>
          <w:b/>
          <w:szCs w:val="22"/>
        </w:rPr>
        <w:t>NE PAS OUVRIR »</w:t>
      </w:r>
    </w:p>
    <w:p w14:paraId="47012785" w14:textId="77777777" w:rsidR="00382ECC" w:rsidRPr="008F3DD4" w:rsidRDefault="00382ECC" w:rsidP="00382ECC">
      <w:pPr>
        <w:jc w:val="both"/>
        <w:rPr>
          <w:rFonts w:ascii="Arial" w:hAnsi="Arial" w:cs="Arial"/>
          <w:szCs w:val="22"/>
        </w:rPr>
      </w:pPr>
    </w:p>
    <w:p w14:paraId="12560178" w14:textId="77777777" w:rsidR="00382ECC" w:rsidRPr="008F3DD4" w:rsidRDefault="00382ECC" w:rsidP="00382ECC">
      <w:pPr>
        <w:jc w:val="both"/>
        <w:rPr>
          <w:rFonts w:ascii="Arial" w:hAnsi="Arial" w:cs="Arial"/>
          <w:szCs w:val="22"/>
        </w:rPr>
      </w:pPr>
      <w:r w:rsidRPr="008F3DD4">
        <w:rPr>
          <w:rFonts w:ascii="Arial" w:hAnsi="Arial" w:cs="Arial"/>
          <w:szCs w:val="22"/>
        </w:rPr>
        <w:t>Elle sera transmise</w:t>
      </w:r>
      <w:r>
        <w:rPr>
          <w:rFonts w:ascii="Arial" w:hAnsi="Arial" w:cs="Arial"/>
          <w:szCs w:val="22"/>
        </w:rPr>
        <w:t xml:space="preserve"> soit</w:t>
      </w:r>
      <w:r w:rsidRPr="008F3DD4">
        <w:rPr>
          <w:rFonts w:ascii="Arial" w:hAnsi="Arial" w:cs="Arial"/>
          <w:szCs w:val="22"/>
        </w:rPr>
        <w:t> :</w:t>
      </w:r>
    </w:p>
    <w:p w14:paraId="08831E81" w14:textId="77777777" w:rsidR="00382ECC" w:rsidRPr="008F3DD4" w:rsidRDefault="00382ECC" w:rsidP="00382ECC">
      <w:pPr>
        <w:pStyle w:val="Paragraphedeliste"/>
        <w:numPr>
          <w:ilvl w:val="0"/>
          <w:numId w:val="7"/>
        </w:numPr>
        <w:contextualSpacing/>
        <w:jc w:val="both"/>
        <w:rPr>
          <w:rFonts w:ascii="Arial" w:hAnsi="Arial" w:cs="Arial"/>
          <w:szCs w:val="22"/>
        </w:rPr>
      </w:pPr>
      <w:r>
        <w:rPr>
          <w:rFonts w:ascii="Arial" w:hAnsi="Arial" w:cs="Arial"/>
          <w:szCs w:val="22"/>
        </w:rPr>
        <w:t>En mains propres / par transporteur</w:t>
      </w:r>
    </w:p>
    <w:p w14:paraId="29360066" w14:textId="77777777" w:rsidR="00382ECC" w:rsidRPr="008F3DD4" w:rsidRDefault="00382ECC" w:rsidP="00382ECC">
      <w:pPr>
        <w:pStyle w:val="Paragraphedeliste"/>
        <w:ind w:left="720"/>
        <w:jc w:val="both"/>
        <w:rPr>
          <w:rFonts w:ascii="Arial" w:hAnsi="Arial" w:cs="Arial"/>
          <w:szCs w:val="22"/>
        </w:rPr>
      </w:pPr>
    </w:p>
    <w:p w14:paraId="17BA121D" w14:textId="77777777" w:rsidR="00382ECC" w:rsidRPr="008F3DD4" w:rsidRDefault="00382ECC" w:rsidP="00382ECC">
      <w:pPr>
        <w:pStyle w:val="Paragraphedeliste"/>
        <w:ind w:left="720"/>
        <w:rPr>
          <w:rFonts w:ascii="Arial" w:hAnsi="Arial" w:cs="Arial"/>
          <w:szCs w:val="22"/>
        </w:rPr>
      </w:pPr>
      <w:r w:rsidRPr="008F3DD4">
        <w:rPr>
          <w:rFonts w:ascii="Arial" w:hAnsi="Arial" w:cs="Arial"/>
          <w:szCs w:val="22"/>
        </w:rPr>
        <w:t>Se présenter à l’</w:t>
      </w:r>
      <w:r w:rsidRPr="008F3DD4">
        <w:rPr>
          <w:rFonts w:ascii="Arial" w:hAnsi="Arial" w:cs="Arial"/>
          <w:b/>
          <w:szCs w:val="22"/>
          <w:u w:val="single"/>
        </w:rPr>
        <w:t xml:space="preserve">Economat </w:t>
      </w:r>
      <w:r w:rsidRPr="008F3DD4">
        <w:rPr>
          <w:rFonts w:ascii="Arial" w:hAnsi="Arial" w:cs="Arial"/>
          <w:szCs w:val="22"/>
        </w:rPr>
        <w:t xml:space="preserve">de la Caisse Primaire d’Assurance Maladie du Rhône, </w:t>
      </w:r>
    </w:p>
    <w:p w14:paraId="585599D5" w14:textId="77777777" w:rsidR="00382ECC" w:rsidRPr="008F3DD4" w:rsidRDefault="00382ECC" w:rsidP="00382ECC">
      <w:pPr>
        <w:pStyle w:val="Paragraphedeliste"/>
        <w:ind w:left="720"/>
        <w:jc w:val="center"/>
        <w:rPr>
          <w:rFonts w:ascii="Arial" w:hAnsi="Arial" w:cs="Arial"/>
          <w:szCs w:val="22"/>
        </w:rPr>
      </w:pPr>
      <w:r w:rsidRPr="008F3DD4">
        <w:rPr>
          <w:rFonts w:ascii="Arial" w:hAnsi="Arial" w:cs="Arial"/>
          <w:szCs w:val="22"/>
        </w:rPr>
        <w:t>Rez-de-Chaussée</w:t>
      </w:r>
    </w:p>
    <w:p w14:paraId="66FB5C2A" w14:textId="77777777" w:rsidR="00382ECC" w:rsidRPr="008F3DD4" w:rsidRDefault="00382ECC" w:rsidP="00382ECC">
      <w:pPr>
        <w:pStyle w:val="Paragraphedeliste"/>
        <w:numPr>
          <w:ilvl w:val="0"/>
          <w:numId w:val="16"/>
        </w:numPr>
        <w:jc w:val="center"/>
        <w:rPr>
          <w:rFonts w:ascii="Arial" w:hAnsi="Arial" w:cs="Arial"/>
          <w:szCs w:val="22"/>
        </w:rPr>
      </w:pPr>
      <w:r w:rsidRPr="008F3DD4">
        <w:rPr>
          <w:rFonts w:ascii="Arial" w:hAnsi="Arial" w:cs="Arial"/>
          <w:szCs w:val="22"/>
        </w:rPr>
        <w:t>rue Pierre Cacard,</w:t>
      </w:r>
    </w:p>
    <w:p w14:paraId="540BA4A7" w14:textId="77777777" w:rsidR="00382ECC" w:rsidRPr="008F3DD4" w:rsidRDefault="00382ECC" w:rsidP="00382ECC">
      <w:pPr>
        <w:pStyle w:val="Paragraphedeliste"/>
        <w:ind w:left="720"/>
        <w:jc w:val="center"/>
        <w:rPr>
          <w:rFonts w:ascii="Arial" w:hAnsi="Arial" w:cs="Arial"/>
          <w:szCs w:val="22"/>
        </w:rPr>
      </w:pPr>
      <w:r w:rsidRPr="008F3DD4">
        <w:rPr>
          <w:rFonts w:ascii="Arial" w:hAnsi="Arial" w:cs="Arial"/>
          <w:szCs w:val="22"/>
        </w:rPr>
        <w:t>69100 VILLEURBANNE</w:t>
      </w:r>
    </w:p>
    <w:p w14:paraId="5DB87C00" w14:textId="77777777" w:rsidR="00382ECC" w:rsidRPr="008F3DD4" w:rsidRDefault="00382ECC" w:rsidP="00382ECC">
      <w:pPr>
        <w:pStyle w:val="Paragraphedeliste"/>
        <w:ind w:left="720"/>
        <w:jc w:val="center"/>
        <w:rPr>
          <w:rFonts w:ascii="Arial" w:hAnsi="Arial" w:cs="Arial"/>
          <w:szCs w:val="22"/>
        </w:rPr>
      </w:pPr>
      <w:r w:rsidRPr="008F3DD4">
        <w:rPr>
          <w:rFonts w:ascii="Arial" w:hAnsi="Arial" w:cs="Arial"/>
          <w:szCs w:val="22"/>
        </w:rPr>
        <w:t>Du lundi au jeudi de 08h30 à 12h00 et de 13h00 à 16h00</w:t>
      </w:r>
    </w:p>
    <w:p w14:paraId="0979E3F8" w14:textId="77777777" w:rsidR="00382ECC" w:rsidRPr="008F3DD4" w:rsidRDefault="00382ECC" w:rsidP="00382ECC">
      <w:pPr>
        <w:pStyle w:val="Paragraphedeliste"/>
        <w:ind w:left="720"/>
        <w:contextualSpacing/>
        <w:jc w:val="center"/>
        <w:rPr>
          <w:rFonts w:ascii="Arial" w:hAnsi="Arial" w:cs="Arial"/>
          <w:szCs w:val="22"/>
        </w:rPr>
      </w:pPr>
      <w:r w:rsidRPr="008F3DD4">
        <w:rPr>
          <w:rFonts w:ascii="Arial" w:hAnsi="Arial" w:cs="Arial"/>
          <w:szCs w:val="22"/>
        </w:rPr>
        <w:t>Et le vendredi de 08h30 à 12h.</w:t>
      </w:r>
    </w:p>
    <w:p w14:paraId="242B5E03" w14:textId="77777777" w:rsidR="00382ECC" w:rsidRPr="008F3DD4" w:rsidRDefault="00382ECC" w:rsidP="00382ECC">
      <w:pPr>
        <w:pStyle w:val="Paragraphedeliste"/>
        <w:ind w:left="0"/>
        <w:contextualSpacing/>
        <w:jc w:val="center"/>
        <w:rPr>
          <w:rFonts w:ascii="Arial" w:hAnsi="Arial" w:cs="Arial"/>
          <w:szCs w:val="22"/>
        </w:rPr>
      </w:pPr>
    </w:p>
    <w:p w14:paraId="2EC2666B" w14:textId="77777777" w:rsidR="00382ECC" w:rsidRPr="008F3DD4" w:rsidRDefault="00382ECC" w:rsidP="00382ECC">
      <w:pPr>
        <w:contextualSpacing/>
        <w:jc w:val="center"/>
        <w:rPr>
          <w:rFonts w:ascii="Arial" w:hAnsi="Arial" w:cs="Arial"/>
          <w:szCs w:val="22"/>
        </w:rPr>
      </w:pPr>
      <w:r w:rsidRPr="008F3DD4">
        <w:rPr>
          <w:rFonts w:ascii="Arial" w:hAnsi="Arial" w:cs="Arial"/>
          <w:szCs w:val="22"/>
        </w:rPr>
        <w:t>Un récépissé horodaté sera réalisé par l’Economat à la livraison, celui-ci fera foi.</w:t>
      </w:r>
    </w:p>
    <w:p w14:paraId="72DFDBBA" w14:textId="77777777" w:rsidR="00382ECC" w:rsidRPr="008F3DD4" w:rsidRDefault="00382ECC" w:rsidP="00382ECC">
      <w:pPr>
        <w:contextualSpacing/>
        <w:jc w:val="both"/>
        <w:rPr>
          <w:rFonts w:ascii="Arial" w:hAnsi="Arial" w:cs="Arial"/>
          <w:szCs w:val="22"/>
        </w:rPr>
      </w:pPr>
    </w:p>
    <w:p w14:paraId="10FD6C01" w14:textId="77777777" w:rsidR="00382ECC" w:rsidRPr="00970E4C" w:rsidRDefault="00382ECC" w:rsidP="00382ECC">
      <w:pPr>
        <w:pStyle w:val="Paragraphedeliste"/>
        <w:numPr>
          <w:ilvl w:val="0"/>
          <w:numId w:val="7"/>
        </w:numPr>
        <w:contextualSpacing/>
        <w:jc w:val="both"/>
        <w:rPr>
          <w:rFonts w:ascii="Arial" w:hAnsi="Arial" w:cs="Arial"/>
          <w:szCs w:val="22"/>
        </w:rPr>
      </w:pPr>
      <w:r>
        <w:rPr>
          <w:rFonts w:ascii="Arial" w:hAnsi="Arial" w:cs="Arial"/>
          <w:szCs w:val="22"/>
        </w:rPr>
        <w:t>P</w:t>
      </w:r>
      <w:r w:rsidRPr="00970E4C">
        <w:rPr>
          <w:rFonts w:ascii="Arial" w:hAnsi="Arial" w:cs="Arial"/>
          <w:szCs w:val="22"/>
        </w:rPr>
        <w:t>ar pli recommandé avec avis de réception postal :</w:t>
      </w:r>
    </w:p>
    <w:p w14:paraId="65251889" w14:textId="77777777" w:rsidR="00382ECC" w:rsidRPr="008F3DD4" w:rsidRDefault="00382ECC" w:rsidP="00382ECC">
      <w:pPr>
        <w:pStyle w:val="Paragraphedeliste"/>
        <w:ind w:left="1418"/>
        <w:contextualSpacing/>
        <w:jc w:val="both"/>
        <w:rPr>
          <w:rFonts w:ascii="Arial" w:hAnsi="Arial" w:cs="Arial"/>
          <w:szCs w:val="22"/>
        </w:rPr>
      </w:pPr>
    </w:p>
    <w:p w14:paraId="5B2B261F" w14:textId="77777777" w:rsidR="00382ECC" w:rsidRPr="008F3DD4" w:rsidRDefault="00382ECC" w:rsidP="00382ECC">
      <w:pPr>
        <w:jc w:val="center"/>
        <w:rPr>
          <w:rFonts w:ascii="Arial" w:hAnsi="Arial" w:cs="Arial"/>
          <w:szCs w:val="22"/>
        </w:rPr>
      </w:pPr>
      <w:r w:rsidRPr="008F3DD4">
        <w:rPr>
          <w:rFonts w:ascii="Arial" w:hAnsi="Arial" w:cs="Arial"/>
          <w:szCs w:val="22"/>
        </w:rPr>
        <w:t>Madame la Directrice Générale</w:t>
      </w:r>
    </w:p>
    <w:p w14:paraId="216251C0" w14:textId="77777777" w:rsidR="00382ECC" w:rsidRPr="008F3DD4" w:rsidRDefault="00382ECC" w:rsidP="00382ECC">
      <w:pPr>
        <w:jc w:val="center"/>
        <w:rPr>
          <w:rFonts w:ascii="Arial" w:hAnsi="Arial" w:cs="Arial"/>
          <w:szCs w:val="22"/>
        </w:rPr>
      </w:pPr>
      <w:r w:rsidRPr="008F3DD4">
        <w:rPr>
          <w:rFonts w:ascii="Arial" w:hAnsi="Arial" w:cs="Arial"/>
          <w:szCs w:val="22"/>
        </w:rPr>
        <w:t>CAISSE PRIMAIRE D’ASSURANCE MALADIE DU RHÔNE</w:t>
      </w:r>
    </w:p>
    <w:p w14:paraId="53E6E819" w14:textId="77777777" w:rsidR="00382ECC" w:rsidRPr="008F3DD4" w:rsidRDefault="00382ECC" w:rsidP="00382ECC">
      <w:pPr>
        <w:jc w:val="center"/>
        <w:rPr>
          <w:rFonts w:ascii="Arial" w:hAnsi="Arial" w:cs="Arial"/>
          <w:szCs w:val="22"/>
        </w:rPr>
      </w:pPr>
      <w:r>
        <w:rPr>
          <w:rFonts w:ascii="Arial" w:hAnsi="Arial" w:cs="Arial"/>
          <w:szCs w:val="22"/>
        </w:rPr>
        <w:t>Département</w:t>
      </w:r>
      <w:r w:rsidRPr="008F3DD4">
        <w:rPr>
          <w:rFonts w:ascii="Arial" w:hAnsi="Arial" w:cs="Arial"/>
          <w:szCs w:val="22"/>
        </w:rPr>
        <w:t xml:space="preserve"> Achat – groupe Marchés Bureau D101s</w:t>
      </w:r>
    </w:p>
    <w:p w14:paraId="5C62ED82" w14:textId="77777777" w:rsidR="00382ECC" w:rsidRPr="008F3DD4" w:rsidRDefault="00382ECC" w:rsidP="00382ECC">
      <w:pPr>
        <w:jc w:val="center"/>
        <w:rPr>
          <w:rFonts w:ascii="Arial" w:hAnsi="Arial" w:cs="Arial"/>
          <w:szCs w:val="22"/>
        </w:rPr>
      </w:pPr>
      <w:r w:rsidRPr="008F3DD4">
        <w:rPr>
          <w:rFonts w:ascii="Arial" w:hAnsi="Arial" w:cs="Arial"/>
          <w:szCs w:val="22"/>
        </w:rPr>
        <w:t>276, cours Emile Zola</w:t>
      </w:r>
    </w:p>
    <w:p w14:paraId="5A3E79AE" w14:textId="77777777" w:rsidR="00382ECC" w:rsidRPr="008F3DD4" w:rsidRDefault="00382ECC" w:rsidP="00382ECC">
      <w:pPr>
        <w:jc w:val="center"/>
        <w:rPr>
          <w:rFonts w:ascii="Arial" w:hAnsi="Arial" w:cs="Arial"/>
          <w:szCs w:val="22"/>
        </w:rPr>
      </w:pPr>
      <w:r w:rsidRPr="008F3DD4">
        <w:rPr>
          <w:rFonts w:ascii="Arial" w:hAnsi="Arial" w:cs="Arial"/>
          <w:szCs w:val="22"/>
        </w:rPr>
        <w:t>69619 VILLEURBANNE Cedex</w:t>
      </w:r>
    </w:p>
    <w:p w14:paraId="29CEDFCE" w14:textId="77777777" w:rsidR="00382ECC" w:rsidRPr="008F3DD4" w:rsidRDefault="00382ECC" w:rsidP="00382ECC">
      <w:pPr>
        <w:jc w:val="both"/>
        <w:rPr>
          <w:rFonts w:ascii="Arial" w:hAnsi="Arial" w:cs="Arial"/>
          <w:szCs w:val="22"/>
        </w:rPr>
      </w:pPr>
    </w:p>
    <w:p w14:paraId="006CA247" w14:textId="77777777" w:rsidR="00382ECC" w:rsidRDefault="00382ECC" w:rsidP="00382ECC">
      <w:pPr>
        <w:shd w:val="clear" w:color="auto" w:fill="FFFFFF"/>
        <w:jc w:val="both"/>
        <w:rPr>
          <w:rFonts w:ascii="Arial" w:hAnsi="Arial" w:cs="Arial"/>
          <w:szCs w:val="22"/>
        </w:rPr>
      </w:pPr>
      <w:r w:rsidRPr="008F3DD4">
        <w:rPr>
          <w:rFonts w:ascii="Arial" w:hAnsi="Arial" w:cs="Arial"/>
          <w:szCs w:val="22"/>
        </w:rPr>
        <w:t>La copie de sauvegarde pourra être ouverte dans les cas prévus à l’article 7 de L’arrêté du 14/12/2009 relatif à la dématérialisation des marchés publics</w:t>
      </w:r>
      <w:r>
        <w:rPr>
          <w:rFonts w:ascii="Arial" w:hAnsi="Arial" w:cs="Arial"/>
          <w:szCs w:val="22"/>
        </w:rPr>
        <w:t>.</w:t>
      </w:r>
    </w:p>
    <w:p w14:paraId="629A395C" w14:textId="77777777" w:rsidR="00382ECC" w:rsidRDefault="00382ECC" w:rsidP="00382ECC">
      <w:pPr>
        <w:shd w:val="clear" w:color="auto" w:fill="FFFFFF"/>
        <w:jc w:val="both"/>
        <w:rPr>
          <w:rFonts w:ascii="Arial" w:hAnsi="Arial" w:cs="Arial"/>
          <w:szCs w:val="22"/>
        </w:rPr>
      </w:pPr>
      <w:r w:rsidRPr="00EC75D7">
        <w:rPr>
          <w:rFonts w:ascii="Arial" w:hAnsi="Arial" w:cs="Arial"/>
          <w:szCs w:val="22"/>
        </w:rPr>
        <w:t>Le pli contenant la copie de sauvegarde sera détruit par le pouvoir adjudicateur s’il n’est pas ouvert.</w:t>
      </w:r>
    </w:p>
    <w:p w14:paraId="3044E23A" w14:textId="189335D8" w:rsidR="00387F40" w:rsidRPr="00230456" w:rsidRDefault="00275FF0" w:rsidP="00DE479D">
      <w:pPr>
        <w:pStyle w:val="Titre2"/>
        <w:pBdr>
          <w:bottom w:val="single" w:sz="4" w:space="1" w:color="auto"/>
        </w:pBdr>
        <w:ind w:left="0"/>
        <w:rPr>
          <w:rFonts w:ascii="Arial" w:hAnsi="Arial" w:cs="Arial"/>
          <w:szCs w:val="22"/>
        </w:rPr>
      </w:pPr>
      <w:r w:rsidRPr="00230456">
        <w:rPr>
          <w:rFonts w:ascii="Arial" w:hAnsi="Arial" w:cs="Arial"/>
          <w:szCs w:val="22"/>
        </w:rPr>
        <w:t>5</w:t>
      </w:r>
      <w:r w:rsidR="00387F40" w:rsidRPr="00230456">
        <w:rPr>
          <w:rFonts w:ascii="Arial" w:hAnsi="Arial" w:cs="Arial"/>
          <w:szCs w:val="22"/>
        </w:rPr>
        <w:t>.3</w:t>
      </w:r>
      <w:r w:rsidR="00B1059D" w:rsidRPr="00230456">
        <w:rPr>
          <w:rFonts w:ascii="Arial" w:hAnsi="Arial" w:cs="Arial"/>
          <w:szCs w:val="22"/>
        </w:rPr>
        <w:t xml:space="preserve"> -</w:t>
      </w:r>
      <w:r w:rsidR="00387F40" w:rsidRPr="00230456">
        <w:rPr>
          <w:rFonts w:ascii="Arial" w:hAnsi="Arial" w:cs="Arial"/>
          <w:szCs w:val="22"/>
        </w:rPr>
        <w:t xml:space="preserve"> Signature électronique</w:t>
      </w:r>
      <w:bookmarkEnd w:id="55"/>
      <w:bookmarkEnd w:id="56"/>
    </w:p>
    <w:p w14:paraId="55204E12" w14:textId="77777777" w:rsidR="00F33BE5" w:rsidRDefault="00F33BE5" w:rsidP="00F33BE5">
      <w:pPr>
        <w:jc w:val="both"/>
        <w:rPr>
          <w:rFonts w:ascii="Arial" w:hAnsi="Arial" w:cs="Arial"/>
          <w:b/>
          <w:szCs w:val="22"/>
        </w:rPr>
      </w:pPr>
    </w:p>
    <w:p w14:paraId="59129923" w14:textId="4D262CAA" w:rsidR="00F33BE5" w:rsidRPr="00F33BE5" w:rsidRDefault="00F33BE5" w:rsidP="00F33BE5">
      <w:pPr>
        <w:jc w:val="both"/>
        <w:rPr>
          <w:rFonts w:ascii="Arial" w:hAnsi="Arial" w:cs="Arial"/>
          <w:b/>
          <w:szCs w:val="22"/>
        </w:rPr>
      </w:pPr>
      <w:r>
        <w:rPr>
          <w:rFonts w:ascii="Arial" w:hAnsi="Arial" w:cs="Arial"/>
          <w:b/>
          <w:szCs w:val="22"/>
        </w:rPr>
        <w:t xml:space="preserve">Rappel : La signature de l’offre est possible mais n’est pas obligatoire. Seul le candidat informé que son offre est retenue est tenu de la signer - </w:t>
      </w:r>
      <w:r w:rsidRPr="001100C4">
        <w:rPr>
          <w:rFonts w:ascii="Arial" w:hAnsi="Arial" w:cs="Arial"/>
          <w:b/>
          <w:szCs w:val="22"/>
        </w:rPr>
        <w:t>cf. article</w:t>
      </w:r>
      <w:r w:rsidR="00914CEE" w:rsidRPr="001100C4">
        <w:rPr>
          <w:rFonts w:ascii="Arial" w:hAnsi="Arial" w:cs="Arial"/>
          <w:b/>
          <w:szCs w:val="22"/>
        </w:rPr>
        <w:t xml:space="preserve"> 7</w:t>
      </w:r>
      <w:r w:rsidRPr="001100C4">
        <w:rPr>
          <w:rFonts w:ascii="Arial" w:hAnsi="Arial" w:cs="Arial"/>
          <w:b/>
          <w:szCs w:val="22"/>
        </w:rPr>
        <w:t>.2 du présent Règlement de consultation</w:t>
      </w:r>
    </w:p>
    <w:p w14:paraId="7FFEB7E3" w14:textId="1721D62F" w:rsidR="00387F40" w:rsidRPr="00DE479D" w:rsidRDefault="00275FF0" w:rsidP="00DE479D">
      <w:pPr>
        <w:pStyle w:val="Titre3"/>
        <w:rPr>
          <w:rFonts w:ascii="Arial" w:hAnsi="Arial" w:cs="Arial"/>
          <w:szCs w:val="22"/>
        </w:rPr>
      </w:pPr>
      <w:r w:rsidRPr="008F3DD4">
        <w:rPr>
          <w:rFonts w:ascii="Arial" w:hAnsi="Arial" w:cs="Arial"/>
          <w:szCs w:val="22"/>
        </w:rPr>
        <w:t>5</w:t>
      </w:r>
      <w:r w:rsidR="00387F40" w:rsidRPr="008F3DD4">
        <w:rPr>
          <w:rFonts w:ascii="Arial" w:hAnsi="Arial" w:cs="Arial"/>
          <w:szCs w:val="22"/>
        </w:rPr>
        <w:t xml:space="preserve">.3.1 - Les exigences relatives aux certificats de signature du signataire : </w:t>
      </w:r>
    </w:p>
    <w:p w14:paraId="220974F6" w14:textId="7EA1E9DD" w:rsidR="00DE479D" w:rsidRPr="008F3DD4" w:rsidRDefault="00275FF0" w:rsidP="00275FF0">
      <w:pPr>
        <w:rPr>
          <w:rFonts w:ascii="Arial" w:eastAsiaTheme="minorEastAsia" w:hAnsi="Arial" w:cs="Arial"/>
          <w:szCs w:val="22"/>
        </w:rPr>
      </w:pPr>
      <w:r w:rsidRPr="008F3DD4">
        <w:rPr>
          <w:rFonts w:ascii="Arial" w:eastAsiaTheme="minorEastAsia" w:hAnsi="Arial" w:cs="Arial"/>
          <w:szCs w:val="22"/>
        </w:rPr>
        <w:t>Toutes les dispositions du présent article s’appl</w:t>
      </w:r>
      <w:r w:rsidR="00DE479D">
        <w:rPr>
          <w:rFonts w:ascii="Arial" w:eastAsiaTheme="minorEastAsia" w:hAnsi="Arial" w:cs="Arial"/>
          <w:szCs w:val="22"/>
        </w:rPr>
        <w:t>iquent aux copies de sauvegarde.</w:t>
      </w:r>
    </w:p>
    <w:p w14:paraId="0A1C9E2F" w14:textId="77777777" w:rsidR="00275FF0" w:rsidRPr="008F3DD4" w:rsidRDefault="00275FF0" w:rsidP="00275FF0">
      <w:pPr>
        <w:keepLines/>
        <w:widowControl w:val="0"/>
        <w:autoSpaceDE w:val="0"/>
        <w:autoSpaceDN w:val="0"/>
        <w:adjustRightInd w:val="0"/>
        <w:jc w:val="both"/>
        <w:rPr>
          <w:rFonts w:ascii="Arial" w:eastAsiaTheme="minorEastAsia" w:hAnsi="Arial" w:cs="Arial"/>
          <w:szCs w:val="22"/>
        </w:rPr>
      </w:pPr>
      <w:r w:rsidRPr="008F3DD4">
        <w:rPr>
          <w:rFonts w:ascii="Arial" w:eastAsiaTheme="minorEastAsia" w:hAnsi="Arial" w:cs="Arial"/>
          <w:szCs w:val="22"/>
        </w:rPr>
        <w:t xml:space="preserve">Le niveau de sécurité requis pour le certificat de signature électronique est le niveau </w:t>
      </w:r>
      <w:r w:rsidRPr="00DE479D">
        <w:rPr>
          <w:rFonts w:ascii="Arial" w:eastAsiaTheme="minorEastAsia" w:hAnsi="Arial" w:cs="Arial"/>
          <w:b/>
          <w:szCs w:val="22"/>
          <w:u w:val="single"/>
        </w:rPr>
        <w:t>(**)</w:t>
      </w:r>
      <w:r w:rsidRPr="008F3DD4">
        <w:rPr>
          <w:rFonts w:ascii="Arial" w:eastAsiaTheme="minorEastAsia" w:hAnsi="Arial" w:cs="Arial"/>
          <w:szCs w:val="22"/>
        </w:rPr>
        <w:t xml:space="preserve"> du RGS. Les certificats RGS (Référentiel Général de Sécurité) sont référencés dans une liste de confiance française (http://www.lsti-certification.fr/) ou dans une liste de confiance d'un autre Etat-membre de l'Union européenne.</w:t>
      </w:r>
    </w:p>
    <w:p w14:paraId="06ED20E2" w14:textId="77777777" w:rsidR="00275FF0" w:rsidRPr="008F3DD4" w:rsidRDefault="00275FF0" w:rsidP="00275FF0">
      <w:pPr>
        <w:keepLines/>
        <w:widowControl w:val="0"/>
        <w:autoSpaceDE w:val="0"/>
        <w:autoSpaceDN w:val="0"/>
        <w:adjustRightInd w:val="0"/>
        <w:jc w:val="both"/>
        <w:rPr>
          <w:rFonts w:ascii="Arial" w:eastAsiaTheme="minorEastAsia" w:hAnsi="Arial" w:cs="Arial"/>
          <w:szCs w:val="22"/>
        </w:rPr>
      </w:pPr>
    </w:p>
    <w:p w14:paraId="52132D3B" w14:textId="77777777" w:rsidR="00275FF0" w:rsidRPr="008F3DD4" w:rsidRDefault="00275FF0" w:rsidP="00275FF0">
      <w:pPr>
        <w:keepLines/>
        <w:widowControl w:val="0"/>
        <w:autoSpaceDE w:val="0"/>
        <w:autoSpaceDN w:val="0"/>
        <w:adjustRightInd w:val="0"/>
        <w:jc w:val="both"/>
        <w:rPr>
          <w:rFonts w:ascii="Arial" w:eastAsiaTheme="minorEastAsia" w:hAnsi="Arial" w:cs="Arial"/>
          <w:szCs w:val="22"/>
        </w:rPr>
      </w:pPr>
      <w:r w:rsidRPr="008F3DD4">
        <w:rPr>
          <w:rFonts w:ascii="Arial" w:eastAsiaTheme="minorEastAsia" w:hAnsi="Arial" w:cs="Arial"/>
          <w:szCs w:val="22"/>
        </w:rPr>
        <w:t>Toutefois, le candidat est libre d'utiliser le certificat de son choix si celui-ci est conforme aux obligations du Règlement européen n°910/2014 du 23 juillet 2014 sur l’identification électronique et les services de confiance pour les transactions électroniques « eIDAS ». La signature doit être une signature « avancée » reposant sur un certificat qualifié. La signature peut être qualifiée, au sens du même règlement.</w:t>
      </w:r>
    </w:p>
    <w:p w14:paraId="44BB13F0" w14:textId="6CD68E1D" w:rsidR="00275FF0" w:rsidRDefault="00275FF0" w:rsidP="00275FF0">
      <w:pPr>
        <w:keepLines/>
        <w:widowControl w:val="0"/>
        <w:autoSpaceDE w:val="0"/>
        <w:autoSpaceDN w:val="0"/>
        <w:adjustRightInd w:val="0"/>
        <w:jc w:val="both"/>
        <w:rPr>
          <w:rFonts w:ascii="Arial" w:eastAsiaTheme="minorEastAsia" w:hAnsi="Arial" w:cs="Arial"/>
          <w:szCs w:val="22"/>
        </w:rPr>
      </w:pPr>
      <w:r w:rsidRPr="008F3DD4">
        <w:rPr>
          <w:rFonts w:ascii="Arial" w:eastAsiaTheme="minorEastAsia" w:hAnsi="Arial" w:cs="Arial"/>
          <w:szCs w:val="22"/>
        </w:rPr>
        <w:t>Le certificat de signature utilisé selon le standard RGS reste valable jusqu’à son expiration.</w:t>
      </w:r>
    </w:p>
    <w:p w14:paraId="7E16E91D" w14:textId="77777777" w:rsidR="00DE479D" w:rsidRPr="008F3DD4" w:rsidRDefault="00DE479D" w:rsidP="00275FF0">
      <w:pPr>
        <w:keepLines/>
        <w:widowControl w:val="0"/>
        <w:autoSpaceDE w:val="0"/>
        <w:autoSpaceDN w:val="0"/>
        <w:adjustRightInd w:val="0"/>
        <w:jc w:val="both"/>
        <w:rPr>
          <w:rFonts w:ascii="Arial" w:eastAsiaTheme="minorEastAsia" w:hAnsi="Arial" w:cs="Arial"/>
          <w:szCs w:val="22"/>
        </w:rPr>
      </w:pPr>
    </w:p>
    <w:p w14:paraId="54B78832" w14:textId="6C44637B" w:rsidR="00DE479D" w:rsidRDefault="00275FF0" w:rsidP="00275FF0">
      <w:pPr>
        <w:keepLines/>
        <w:widowControl w:val="0"/>
        <w:autoSpaceDE w:val="0"/>
        <w:autoSpaceDN w:val="0"/>
        <w:adjustRightInd w:val="0"/>
        <w:jc w:val="both"/>
        <w:rPr>
          <w:rFonts w:ascii="Arial" w:eastAsiaTheme="minorEastAsia" w:hAnsi="Arial" w:cs="Arial"/>
          <w:szCs w:val="22"/>
        </w:rPr>
      </w:pPr>
      <w:r w:rsidRPr="008F3DD4">
        <w:rPr>
          <w:rFonts w:ascii="Arial" w:eastAsiaTheme="minorEastAsia" w:hAnsi="Arial" w:cs="Arial"/>
          <w:szCs w:val="22"/>
        </w:rPr>
        <w:t xml:space="preserve">Conformément à l’article </w:t>
      </w:r>
      <w:r w:rsidR="009C5CED">
        <w:rPr>
          <w:rFonts w:ascii="Arial" w:eastAsiaTheme="minorEastAsia" w:hAnsi="Arial" w:cs="Arial"/>
          <w:szCs w:val="22"/>
        </w:rPr>
        <w:t xml:space="preserve">R. </w:t>
      </w:r>
      <w:r w:rsidRPr="008F3DD4">
        <w:rPr>
          <w:rFonts w:ascii="Arial" w:eastAsiaTheme="minorEastAsia" w:hAnsi="Arial" w:cs="Arial"/>
          <w:szCs w:val="22"/>
        </w:rPr>
        <w:t>2182-3 du CCP et de l’arrêté du 22 mars 2019 relatif à la signature</w:t>
      </w:r>
      <w:r w:rsidRPr="008F3DD4">
        <w:rPr>
          <w:rFonts w:ascii="Arial" w:hAnsi="Arial" w:cs="Arial"/>
          <w:szCs w:val="22"/>
        </w:rPr>
        <w:t xml:space="preserve"> électronique des contrats de la commande publique</w:t>
      </w:r>
      <w:r w:rsidRPr="008F3DD4">
        <w:rPr>
          <w:rFonts w:ascii="Arial" w:eastAsiaTheme="minorEastAsia" w:hAnsi="Arial" w:cs="Arial"/>
          <w:szCs w:val="22"/>
        </w:rPr>
        <w:t>, le certificat de signature électronique qualifié doit entrer dans l’une des deux catégories suivantes :</w:t>
      </w:r>
    </w:p>
    <w:p w14:paraId="799774D7" w14:textId="5DB03D71" w:rsidR="00B13D33" w:rsidRPr="00B13D33" w:rsidRDefault="00B13D33" w:rsidP="00DF293C">
      <w:pPr>
        <w:pStyle w:val="Paragraphedeliste"/>
        <w:numPr>
          <w:ilvl w:val="0"/>
          <w:numId w:val="7"/>
        </w:numPr>
        <w:contextualSpacing/>
        <w:jc w:val="both"/>
        <w:rPr>
          <w:rFonts w:ascii="Arial" w:hAnsi="Arial" w:cs="Arial"/>
          <w:szCs w:val="22"/>
        </w:rPr>
      </w:pPr>
      <w:r w:rsidRPr="00DE479D">
        <w:rPr>
          <w:rFonts w:ascii="Arial" w:eastAsiaTheme="minorEastAsia" w:hAnsi="Arial" w:cs="Arial"/>
          <w:szCs w:val="22"/>
        </w:rPr>
        <w:t xml:space="preserve">Certificat délivré par une autorité de certification française ou étrangère répondant aux exigences équivalentes à l’annexe I du règlement </w:t>
      </w:r>
      <w:r w:rsidRPr="00DE479D">
        <w:rPr>
          <w:rFonts w:ascii="Arial" w:hAnsi="Arial" w:cs="Arial"/>
          <w:szCs w:val="22"/>
        </w:rPr>
        <w:t>« eIDAS »</w:t>
      </w:r>
      <w:r>
        <w:rPr>
          <w:rFonts w:ascii="Arial" w:hAnsi="Arial" w:cs="Arial"/>
          <w:szCs w:val="22"/>
        </w:rPr>
        <w:t>.</w:t>
      </w:r>
    </w:p>
    <w:p w14:paraId="2EB43B7B" w14:textId="1A44F1A7" w:rsidR="00DE479D" w:rsidRPr="00DE479D" w:rsidRDefault="00DE479D" w:rsidP="00DF293C">
      <w:pPr>
        <w:pStyle w:val="Paragraphedeliste"/>
        <w:numPr>
          <w:ilvl w:val="0"/>
          <w:numId w:val="7"/>
        </w:numPr>
        <w:contextualSpacing/>
        <w:jc w:val="both"/>
        <w:rPr>
          <w:rFonts w:ascii="Arial" w:hAnsi="Arial" w:cs="Arial"/>
          <w:szCs w:val="22"/>
        </w:rPr>
      </w:pPr>
      <w:r w:rsidRPr="00DE479D">
        <w:rPr>
          <w:rFonts w:ascii="Arial" w:eastAsiaTheme="minorEastAsia" w:hAnsi="Arial" w:cs="Arial"/>
          <w:szCs w:val="22"/>
        </w:rPr>
        <w:t>Certificat</w:t>
      </w:r>
      <w:r w:rsidR="00275FF0" w:rsidRPr="00DE479D">
        <w:rPr>
          <w:rFonts w:ascii="Arial" w:eastAsiaTheme="minorEastAsia" w:hAnsi="Arial" w:cs="Arial"/>
          <w:szCs w:val="22"/>
        </w:rPr>
        <w:t xml:space="preserve"> qualifié délivré par un prestataire de service de confiance qualifié répondant aux exigences du règlement sus visé ;</w:t>
      </w:r>
    </w:p>
    <w:p w14:paraId="172E769D" w14:textId="2A4E2C41" w:rsidR="00275FF0" w:rsidRPr="008F3DD4" w:rsidRDefault="00275FF0" w:rsidP="00275FF0">
      <w:pPr>
        <w:keepLines/>
        <w:widowControl w:val="0"/>
        <w:autoSpaceDE w:val="0"/>
        <w:autoSpaceDN w:val="0"/>
        <w:adjustRightInd w:val="0"/>
        <w:jc w:val="both"/>
        <w:rPr>
          <w:rFonts w:ascii="Arial" w:eastAsiaTheme="minorEastAsia" w:hAnsi="Arial" w:cs="Arial"/>
          <w:szCs w:val="22"/>
        </w:rPr>
      </w:pPr>
    </w:p>
    <w:p w14:paraId="6C8926E5" w14:textId="05D74F2A" w:rsidR="00275FF0" w:rsidRDefault="00275FF0" w:rsidP="00275FF0">
      <w:pPr>
        <w:keepLines/>
        <w:widowControl w:val="0"/>
        <w:autoSpaceDE w:val="0"/>
        <w:autoSpaceDN w:val="0"/>
        <w:adjustRightInd w:val="0"/>
        <w:jc w:val="both"/>
        <w:rPr>
          <w:rFonts w:ascii="Arial" w:eastAsiaTheme="minorEastAsia" w:hAnsi="Arial" w:cs="Arial"/>
          <w:color w:val="7030A0"/>
          <w:szCs w:val="22"/>
        </w:rPr>
      </w:pPr>
      <w:r w:rsidRPr="008F3DD4">
        <w:rPr>
          <w:rFonts w:ascii="Arial" w:eastAsiaTheme="minorEastAsia" w:hAnsi="Arial" w:cs="Arial"/>
          <w:szCs w:val="22"/>
        </w:rPr>
        <w:t>Dans ce</w:t>
      </w:r>
      <w:r w:rsidR="00B13D33">
        <w:rPr>
          <w:rFonts w:ascii="Arial" w:eastAsiaTheme="minorEastAsia" w:hAnsi="Arial" w:cs="Arial"/>
          <w:szCs w:val="22"/>
        </w:rPr>
        <w:t xml:space="preserve"> deuxième</w:t>
      </w:r>
      <w:r w:rsidRPr="008F3DD4">
        <w:rPr>
          <w:rFonts w:ascii="Arial" w:eastAsiaTheme="minorEastAsia" w:hAnsi="Arial" w:cs="Arial"/>
          <w:szCs w:val="22"/>
        </w:rPr>
        <w:t xml:space="preserve"> cas, il doit transmettre tous les éléments nécessaires à la vérification de cette conformité</w:t>
      </w:r>
      <w:r w:rsidRPr="008F3DD4">
        <w:rPr>
          <w:rFonts w:ascii="Arial" w:eastAsiaTheme="minorEastAsia" w:hAnsi="Arial" w:cs="Arial"/>
          <w:color w:val="7030A0"/>
          <w:szCs w:val="22"/>
        </w:rPr>
        <w:t>.</w:t>
      </w:r>
    </w:p>
    <w:p w14:paraId="64A6126E" w14:textId="095C3EDD" w:rsidR="00275FF0" w:rsidRDefault="00275FF0" w:rsidP="00275FF0">
      <w:pPr>
        <w:shd w:val="clear" w:color="auto" w:fill="FFFFFF"/>
        <w:jc w:val="both"/>
        <w:rPr>
          <w:rFonts w:ascii="Arial" w:hAnsi="Arial" w:cs="Arial"/>
          <w:color w:val="7030A0"/>
          <w:szCs w:val="22"/>
        </w:rPr>
      </w:pPr>
    </w:p>
    <w:p w14:paraId="32E4476D" w14:textId="26558354" w:rsidR="00382ECC" w:rsidRDefault="00382ECC" w:rsidP="00275FF0">
      <w:pPr>
        <w:shd w:val="clear" w:color="auto" w:fill="FFFFFF"/>
        <w:jc w:val="both"/>
        <w:rPr>
          <w:rFonts w:ascii="Arial" w:hAnsi="Arial" w:cs="Arial"/>
          <w:color w:val="7030A0"/>
          <w:szCs w:val="22"/>
        </w:rPr>
      </w:pPr>
    </w:p>
    <w:p w14:paraId="399BE689" w14:textId="77777777" w:rsidR="00382ECC" w:rsidRPr="008F3DD4" w:rsidRDefault="00382ECC" w:rsidP="00275FF0">
      <w:pPr>
        <w:shd w:val="clear" w:color="auto" w:fill="FFFFFF"/>
        <w:jc w:val="both"/>
        <w:rPr>
          <w:rFonts w:ascii="Arial" w:hAnsi="Arial" w:cs="Arial"/>
          <w:color w:val="7030A0"/>
          <w:szCs w:val="22"/>
        </w:rPr>
      </w:pPr>
    </w:p>
    <w:p w14:paraId="613BF4D4" w14:textId="77777777" w:rsidR="00387F40" w:rsidRPr="008F3DD4" w:rsidRDefault="00387F40" w:rsidP="00387F40">
      <w:pPr>
        <w:shd w:val="clear" w:color="auto" w:fill="FFFFFF"/>
        <w:jc w:val="both"/>
        <w:rPr>
          <w:rFonts w:ascii="Arial" w:hAnsi="Arial" w:cs="Arial"/>
          <w:color w:val="000000"/>
          <w:szCs w:val="22"/>
        </w:rPr>
      </w:pPr>
      <w:r w:rsidRPr="008F3DD4">
        <w:rPr>
          <w:rFonts w:ascii="Arial" w:hAnsi="Arial" w:cs="Arial"/>
          <w:b/>
          <w:color w:val="000000"/>
          <w:szCs w:val="22"/>
        </w:rPr>
        <w:t>RAPPEL GENERAL</w:t>
      </w:r>
      <w:r w:rsidRPr="008F3DD4">
        <w:rPr>
          <w:rFonts w:ascii="Arial" w:hAnsi="Arial" w:cs="Arial"/>
          <w:color w:val="000000"/>
          <w:szCs w:val="22"/>
        </w:rPr>
        <w:t xml:space="preserve"> : </w:t>
      </w:r>
    </w:p>
    <w:p w14:paraId="459CA8B9" w14:textId="6498C79D" w:rsidR="00387F40" w:rsidRPr="008F3DD4" w:rsidRDefault="00387F40" w:rsidP="00387F40">
      <w:pPr>
        <w:shd w:val="clear" w:color="auto" w:fill="FFFFFF"/>
        <w:contextualSpacing/>
        <w:jc w:val="both"/>
        <w:rPr>
          <w:rFonts w:ascii="Arial" w:hAnsi="Arial" w:cs="Arial"/>
          <w:color w:val="000000"/>
          <w:szCs w:val="22"/>
        </w:rPr>
      </w:pPr>
      <w:r w:rsidRPr="008F3DD4">
        <w:rPr>
          <w:rFonts w:ascii="Arial" w:hAnsi="Arial" w:cs="Arial"/>
          <w:color w:val="000000"/>
          <w:szCs w:val="22"/>
        </w:rPr>
        <w:t>En cas de fichier zippé, chaque document pour lequel une signature est requ</w:t>
      </w:r>
      <w:r w:rsidR="009B1B42">
        <w:rPr>
          <w:rFonts w:ascii="Arial" w:hAnsi="Arial" w:cs="Arial"/>
          <w:color w:val="000000"/>
          <w:szCs w:val="22"/>
        </w:rPr>
        <w:t>ise doit être signé séparément.</w:t>
      </w:r>
    </w:p>
    <w:p w14:paraId="2601A96F" w14:textId="115198CB" w:rsidR="00387F40" w:rsidRPr="008F3DD4" w:rsidRDefault="00275FF0" w:rsidP="001E2E09">
      <w:pPr>
        <w:pStyle w:val="Titre3"/>
        <w:rPr>
          <w:rFonts w:ascii="Arial" w:hAnsi="Arial" w:cs="Arial"/>
          <w:szCs w:val="22"/>
        </w:rPr>
      </w:pPr>
      <w:r w:rsidRPr="008F3DD4">
        <w:rPr>
          <w:rFonts w:ascii="Arial" w:hAnsi="Arial" w:cs="Arial"/>
          <w:szCs w:val="22"/>
        </w:rPr>
        <w:t>5</w:t>
      </w:r>
      <w:r w:rsidR="00B1059D">
        <w:rPr>
          <w:rFonts w:ascii="Arial" w:hAnsi="Arial" w:cs="Arial"/>
          <w:szCs w:val="22"/>
        </w:rPr>
        <w:t>.3.2 -</w:t>
      </w:r>
      <w:r w:rsidR="00387F40" w:rsidRPr="008F3DD4">
        <w:rPr>
          <w:rFonts w:ascii="Arial" w:hAnsi="Arial" w:cs="Arial"/>
          <w:szCs w:val="22"/>
        </w:rPr>
        <w:t xml:space="preserve"> L’outil de signature électronique</w:t>
      </w:r>
    </w:p>
    <w:p w14:paraId="28CDD434" w14:textId="77777777" w:rsidR="00387F40" w:rsidRPr="008F3DD4" w:rsidRDefault="00387F40" w:rsidP="00387F40">
      <w:pPr>
        <w:shd w:val="clear" w:color="auto" w:fill="FFFFFF"/>
        <w:jc w:val="both"/>
        <w:rPr>
          <w:rFonts w:ascii="Arial" w:hAnsi="Arial" w:cs="Arial"/>
          <w:b/>
          <w:color w:val="000000"/>
          <w:szCs w:val="22"/>
        </w:rPr>
      </w:pPr>
    </w:p>
    <w:p w14:paraId="7B52904D" w14:textId="77777777" w:rsidR="00387F40" w:rsidRPr="008F3DD4" w:rsidRDefault="00387F40" w:rsidP="00387F40">
      <w:pPr>
        <w:shd w:val="clear" w:color="auto" w:fill="FFFFFF"/>
        <w:jc w:val="both"/>
        <w:rPr>
          <w:rFonts w:ascii="Arial" w:hAnsi="Arial" w:cs="Arial"/>
          <w:color w:val="000000"/>
          <w:szCs w:val="22"/>
        </w:rPr>
      </w:pPr>
      <w:r w:rsidRPr="008F3DD4">
        <w:rPr>
          <w:rFonts w:ascii="Arial" w:hAnsi="Arial" w:cs="Arial"/>
          <w:color w:val="000000"/>
          <w:szCs w:val="22"/>
        </w:rPr>
        <w:t xml:space="preserve">Le signataire utilise l’outil de signature électronique de son choix (logiciel, service en ligne à l’instar du profil d’acheteur de l’acheteur, parapheur électronique etc.) pour apposer la signature avec le certificat </w:t>
      </w:r>
      <w:bookmarkStart w:id="57" w:name="16"/>
      <w:bookmarkEnd w:id="57"/>
      <w:r w:rsidRPr="008F3DD4">
        <w:rPr>
          <w:rFonts w:ascii="Arial" w:hAnsi="Arial" w:cs="Arial"/>
          <w:color w:val="000000"/>
          <w:szCs w:val="22"/>
        </w:rPr>
        <w:t>utilisé. L’outil est conforme aux formats réglementaires (XAdES, CAdES ou PAdES) et doit produire des jetons de signature.</w:t>
      </w:r>
    </w:p>
    <w:p w14:paraId="2976C9C4" w14:textId="77777777" w:rsidR="00387F40" w:rsidRPr="008F3DD4" w:rsidRDefault="00387F40" w:rsidP="009B1B42">
      <w:pPr>
        <w:shd w:val="clear" w:color="auto" w:fill="FFFFFF"/>
        <w:jc w:val="both"/>
        <w:rPr>
          <w:rFonts w:ascii="Arial" w:hAnsi="Arial" w:cs="Arial"/>
          <w:color w:val="000000"/>
          <w:szCs w:val="22"/>
        </w:rPr>
      </w:pPr>
      <w:r w:rsidRPr="008F3DD4">
        <w:rPr>
          <w:rFonts w:ascii="Arial" w:hAnsi="Arial" w:cs="Arial"/>
          <w:color w:val="000000"/>
          <w:szCs w:val="22"/>
        </w:rPr>
        <w:t xml:space="preserve">S’il utilise un autre outil de signature que celui du profil d’acheteur, cet outil doit être conforme aux exigences du règlement européen eIDAS et notamment celles fixées à son annexe II. Le signataire doit transmettre le mode d’emploi permettant à l’acheteur de procéder aux vérifications nécessaires. </w:t>
      </w:r>
    </w:p>
    <w:p w14:paraId="1CC10A13" w14:textId="747A35E2" w:rsidR="001E2E09" w:rsidRDefault="00387F40" w:rsidP="00387F40">
      <w:pPr>
        <w:shd w:val="clear" w:color="auto" w:fill="FFFFFF"/>
        <w:jc w:val="both"/>
        <w:rPr>
          <w:rFonts w:ascii="Arial" w:hAnsi="Arial" w:cs="Arial"/>
          <w:color w:val="000000"/>
          <w:szCs w:val="22"/>
        </w:rPr>
      </w:pPr>
      <w:r w:rsidRPr="008F3DD4">
        <w:rPr>
          <w:rFonts w:ascii="Arial" w:hAnsi="Arial" w:cs="Arial"/>
          <w:color w:val="000000"/>
          <w:szCs w:val="22"/>
        </w:rPr>
        <w:t xml:space="preserve">Quel que soit l’outil utilisé, celui-ci ne doit ni modifier le document signé ni porter atteinte à son intégrité. </w:t>
      </w:r>
    </w:p>
    <w:p w14:paraId="0F7212CB" w14:textId="6C72699B" w:rsidR="008F08F6" w:rsidRDefault="008F08F6" w:rsidP="00387F40">
      <w:pPr>
        <w:shd w:val="clear" w:color="auto" w:fill="FFFFFF"/>
        <w:jc w:val="both"/>
        <w:rPr>
          <w:rFonts w:ascii="Arial" w:hAnsi="Arial" w:cs="Arial"/>
          <w:color w:val="000000"/>
          <w:szCs w:val="22"/>
        </w:rPr>
      </w:pPr>
    </w:p>
    <w:p w14:paraId="7C4A50AC" w14:textId="77777777" w:rsidR="008F08F6" w:rsidRDefault="008F08F6" w:rsidP="00387F40">
      <w:pPr>
        <w:shd w:val="clear" w:color="auto" w:fill="FFFFFF"/>
        <w:jc w:val="both"/>
        <w:rPr>
          <w:rFonts w:ascii="Arial" w:hAnsi="Arial" w:cs="Arial"/>
          <w:color w:val="000000"/>
          <w:szCs w:val="22"/>
        </w:rPr>
      </w:pPr>
    </w:p>
    <w:p w14:paraId="34AC4AB4" w14:textId="1AD5115D" w:rsidR="00E46531" w:rsidRPr="00230456" w:rsidRDefault="008F3DD4" w:rsidP="008F08F6">
      <w:pPr>
        <w:pStyle w:val="Titre1"/>
        <w:shd w:val="clear" w:color="auto" w:fill="D9D9D9" w:themeFill="background1" w:themeFillShade="D9"/>
        <w:spacing w:before="0"/>
        <w:rPr>
          <w:rFonts w:ascii="Arial" w:hAnsi="Arial" w:cs="Arial"/>
          <w:sz w:val="24"/>
          <w:szCs w:val="22"/>
        </w:rPr>
      </w:pPr>
      <w:bookmarkStart w:id="58" w:name="_Toc146701277"/>
      <w:r w:rsidRPr="00230456">
        <w:rPr>
          <w:rFonts w:ascii="Arial" w:hAnsi="Arial" w:cs="Arial"/>
          <w:sz w:val="24"/>
          <w:szCs w:val="22"/>
        </w:rPr>
        <w:t>A</w:t>
      </w:r>
      <w:r w:rsidR="00E46531" w:rsidRPr="00230456">
        <w:rPr>
          <w:rFonts w:ascii="Arial" w:hAnsi="Arial" w:cs="Arial"/>
          <w:sz w:val="24"/>
          <w:szCs w:val="22"/>
        </w:rPr>
        <w:t xml:space="preserve">rticle </w:t>
      </w:r>
      <w:r w:rsidR="00275FF0" w:rsidRPr="00230456">
        <w:rPr>
          <w:rFonts w:ascii="Arial" w:hAnsi="Arial" w:cs="Arial"/>
          <w:sz w:val="24"/>
          <w:szCs w:val="22"/>
        </w:rPr>
        <w:t>6</w:t>
      </w:r>
      <w:r w:rsidR="00E46531" w:rsidRPr="00230456">
        <w:rPr>
          <w:rFonts w:ascii="Arial" w:hAnsi="Arial" w:cs="Arial"/>
          <w:sz w:val="24"/>
          <w:szCs w:val="22"/>
        </w:rPr>
        <w:t> : Sélection des candidatures et jugement des offres</w:t>
      </w:r>
      <w:bookmarkEnd w:id="58"/>
    </w:p>
    <w:p w14:paraId="50BAA006" w14:textId="77777777" w:rsidR="0096690F" w:rsidRPr="00230456" w:rsidRDefault="0096690F" w:rsidP="00970BC1">
      <w:pPr>
        <w:pStyle w:val="Titre2"/>
        <w:pBdr>
          <w:bottom w:val="single" w:sz="4" w:space="1" w:color="auto"/>
        </w:pBdr>
        <w:ind w:left="0"/>
        <w:rPr>
          <w:rFonts w:ascii="Arial" w:hAnsi="Arial" w:cs="Arial"/>
          <w:szCs w:val="22"/>
        </w:rPr>
      </w:pPr>
      <w:bookmarkStart w:id="59" w:name="_Toc146701278"/>
      <w:r w:rsidRPr="00230456">
        <w:rPr>
          <w:rFonts w:ascii="Arial" w:hAnsi="Arial" w:cs="Arial"/>
          <w:szCs w:val="22"/>
        </w:rPr>
        <w:t>6.1 - Etude de la candidature</w:t>
      </w:r>
      <w:bookmarkEnd w:id="59"/>
    </w:p>
    <w:p w14:paraId="2299EEB5" w14:textId="6EBCD9FD" w:rsidR="009169AC" w:rsidRDefault="009169AC" w:rsidP="009169AC">
      <w:pPr>
        <w:pStyle w:val="Normal1"/>
        <w:ind w:firstLine="0"/>
        <w:rPr>
          <w:rFonts w:ascii="Arial" w:hAnsi="Arial" w:cs="Arial"/>
          <w:szCs w:val="22"/>
        </w:rPr>
      </w:pPr>
      <w:r w:rsidRPr="008F3DD4">
        <w:rPr>
          <w:rFonts w:ascii="Arial" w:hAnsi="Arial" w:cs="Arial"/>
          <w:szCs w:val="22"/>
        </w:rPr>
        <w:t>Cette étude sera menée dans les conditions pr</w:t>
      </w:r>
      <w:r w:rsidR="009B1B42">
        <w:rPr>
          <w:rFonts w:ascii="Arial" w:hAnsi="Arial" w:cs="Arial"/>
          <w:szCs w:val="22"/>
        </w:rPr>
        <w:t>évues aux articles</w:t>
      </w:r>
      <w:r w:rsidR="009C5CED">
        <w:rPr>
          <w:rFonts w:ascii="Arial" w:hAnsi="Arial" w:cs="Arial"/>
          <w:szCs w:val="22"/>
        </w:rPr>
        <w:t xml:space="preserve"> R. </w:t>
      </w:r>
      <w:r w:rsidR="009B1B42">
        <w:rPr>
          <w:rFonts w:ascii="Arial" w:hAnsi="Arial" w:cs="Arial"/>
          <w:szCs w:val="22"/>
        </w:rPr>
        <w:t>2144-1 à 7 du Code de la commande publique</w:t>
      </w:r>
      <w:r w:rsidRPr="008F3DD4">
        <w:rPr>
          <w:rFonts w:ascii="Arial" w:hAnsi="Arial" w:cs="Arial"/>
          <w:szCs w:val="22"/>
        </w:rPr>
        <w:t>.</w:t>
      </w:r>
    </w:p>
    <w:p w14:paraId="62E11D81" w14:textId="63E61A76" w:rsidR="00434F82" w:rsidRDefault="00434F82" w:rsidP="00434F82">
      <w:pPr>
        <w:pStyle w:val="Normal1"/>
        <w:ind w:firstLine="0"/>
        <w:rPr>
          <w:rFonts w:ascii="Arial" w:hAnsi="Arial" w:cs="Arial"/>
        </w:rPr>
      </w:pPr>
    </w:p>
    <w:p w14:paraId="7135D7EB" w14:textId="77777777" w:rsidR="00434F82" w:rsidRDefault="00434F82" w:rsidP="00434F82">
      <w:pPr>
        <w:jc w:val="both"/>
        <w:rPr>
          <w:rFonts w:ascii="Arial" w:hAnsi="Arial" w:cs="Arial"/>
        </w:rPr>
      </w:pPr>
      <w:r>
        <w:rPr>
          <w:rFonts w:ascii="Arial" w:hAnsi="Arial" w:cs="Arial"/>
        </w:rPr>
        <w:t>Conformément aux dispositions de l’article R 2161-4 du Code de la Commande Publique sera effectuée uniquement pour le candidat arrivant en tête de l’étude des offres :</w:t>
      </w:r>
    </w:p>
    <w:p w14:paraId="39A94E74" w14:textId="77777777" w:rsidR="00434F82" w:rsidRDefault="00434F82" w:rsidP="00434F82">
      <w:pPr>
        <w:jc w:val="both"/>
        <w:rPr>
          <w:rFonts w:ascii="Arial" w:hAnsi="Arial" w:cs="Arial"/>
        </w:rPr>
      </w:pPr>
    </w:p>
    <w:p w14:paraId="2F338A30" w14:textId="33F138F6" w:rsidR="00434F82" w:rsidRDefault="00970E4C" w:rsidP="00434F82">
      <w:pPr>
        <w:pStyle w:val="Paragraphedeliste"/>
        <w:numPr>
          <w:ilvl w:val="0"/>
          <w:numId w:val="30"/>
        </w:numPr>
        <w:jc w:val="both"/>
        <w:rPr>
          <w:rFonts w:ascii="Arial" w:hAnsi="Arial" w:cs="Arial"/>
        </w:rPr>
      </w:pPr>
      <w:r>
        <w:rPr>
          <w:rFonts w:ascii="Arial" w:hAnsi="Arial" w:cs="Arial"/>
        </w:rPr>
        <w:t>La</w:t>
      </w:r>
      <w:r w:rsidR="00434F82">
        <w:rPr>
          <w:rFonts w:ascii="Arial" w:hAnsi="Arial" w:cs="Arial"/>
        </w:rPr>
        <w:t xml:space="preserve"> vérification de la capacité économique et financière </w:t>
      </w:r>
    </w:p>
    <w:p w14:paraId="6749294E" w14:textId="10D60FC0" w:rsidR="00434F82" w:rsidRDefault="00970E4C" w:rsidP="00434F82">
      <w:pPr>
        <w:pStyle w:val="Paragraphedeliste"/>
        <w:numPr>
          <w:ilvl w:val="0"/>
          <w:numId w:val="30"/>
        </w:numPr>
        <w:jc w:val="both"/>
        <w:rPr>
          <w:rFonts w:ascii="Arial" w:hAnsi="Arial" w:cs="Arial"/>
        </w:rPr>
      </w:pPr>
      <w:r>
        <w:rPr>
          <w:rFonts w:ascii="Arial" w:hAnsi="Arial" w:cs="Arial"/>
        </w:rPr>
        <w:t>La</w:t>
      </w:r>
      <w:r w:rsidR="00434F82">
        <w:rPr>
          <w:rFonts w:ascii="Arial" w:hAnsi="Arial" w:cs="Arial"/>
        </w:rPr>
        <w:t xml:space="preserve"> vérification des garanties et des capacités techniques et professionnelles  </w:t>
      </w:r>
    </w:p>
    <w:p w14:paraId="2135E17E" w14:textId="51CA5695" w:rsidR="009E2A1A" w:rsidRPr="008F3DD4" w:rsidRDefault="009E2A1A" w:rsidP="0096690F">
      <w:pPr>
        <w:pStyle w:val="Normal1"/>
        <w:ind w:firstLine="0"/>
        <w:rPr>
          <w:rFonts w:ascii="Arial" w:hAnsi="Arial" w:cs="Arial"/>
          <w:szCs w:val="22"/>
        </w:rPr>
      </w:pPr>
    </w:p>
    <w:p w14:paraId="2D5A1702" w14:textId="7C0284FB" w:rsidR="00970BC1" w:rsidRPr="008F3DD4" w:rsidRDefault="004415B5" w:rsidP="0096690F">
      <w:pPr>
        <w:pStyle w:val="Normal1"/>
        <w:ind w:firstLine="0"/>
        <w:rPr>
          <w:rFonts w:ascii="Arial" w:hAnsi="Arial" w:cs="Arial"/>
          <w:szCs w:val="22"/>
        </w:rPr>
      </w:pPr>
      <w:r w:rsidRPr="008F3DD4">
        <w:rPr>
          <w:rFonts w:ascii="Arial" w:hAnsi="Arial" w:cs="Arial"/>
          <w:szCs w:val="22"/>
        </w:rPr>
        <w:t xml:space="preserve">Dans l’hypothèse où ce dernier ne répondrait pas aux exigences demandées au sein du </w:t>
      </w:r>
      <w:r w:rsidRPr="003958AC">
        <w:rPr>
          <w:rFonts w:ascii="Arial" w:hAnsi="Arial" w:cs="Arial"/>
          <w:szCs w:val="22"/>
        </w:rPr>
        <w:t xml:space="preserve">présent Règlement de Consultation, le candidat ayant obtenu la seconde meilleure note de </w:t>
      </w:r>
      <w:r w:rsidR="003958AC" w:rsidRPr="003958AC">
        <w:rPr>
          <w:rFonts w:ascii="Arial" w:hAnsi="Arial" w:cs="Arial"/>
          <w:szCs w:val="22"/>
        </w:rPr>
        <w:t>dans le rapport d’analyse des offres</w:t>
      </w:r>
      <w:r w:rsidRPr="003958AC">
        <w:rPr>
          <w:rFonts w:ascii="Arial" w:hAnsi="Arial" w:cs="Arial"/>
          <w:szCs w:val="22"/>
        </w:rPr>
        <w:t xml:space="preserve"> </w:t>
      </w:r>
      <w:r w:rsidRPr="008F3DD4">
        <w:rPr>
          <w:rFonts w:ascii="Arial" w:hAnsi="Arial" w:cs="Arial"/>
          <w:szCs w:val="22"/>
        </w:rPr>
        <w:t>et ainsi de suite</w:t>
      </w:r>
      <w:r w:rsidR="009E2A1A">
        <w:rPr>
          <w:rFonts w:ascii="Arial" w:hAnsi="Arial" w:cs="Arial"/>
          <w:szCs w:val="22"/>
        </w:rPr>
        <w:t>.</w:t>
      </w:r>
    </w:p>
    <w:p w14:paraId="74317DBE" w14:textId="4D49653E" w:rsidR="00970BC1" w:rsidRPr="00230456" w:rsidRDefault="00B1059D" w:rsidP="00970BC1">
      <w:pPr>
        <w:pStyle w:val="Titre2"/>
        <w:pBdr>
          <w:bottom w:val="single" w:sz="4" w:space="1" w:color="auto"/>
        </w:pBdr>
        <w:ind w:left="0"/>
        <w:rPr>
          <w:rFonts w:ascii="Arial" w:hAnsi="Arial" w:cs="Arial"/>
          <w:szCs w:val="22"/>
        </w:rPr>
      </w:pPr>
      <w:bookmarkStart w:id="60" w:name="_Toc146701279"/>
      <w:r w:rsidRPr="00230456">
        <w:rPr>
          <w:rFonts w:ascii="Arial" w:hAnsi="Arial" w:cs="Arial"/>
          <w:szCs w:val="22"/>
        </w:rPr>
        <w:t>6.2 -</w:t>
      </w:r>
      <w:r w:rsidR="00970BC1" w:rsidRPr="00230456">
        <w:rPr>
          <w:rFonts w:ascii="Arial" w:hAnsi="Arial" w:cs="Arial"/>
          <w:szCs w:val="22"/>
        </w:rPr>
        <w:t xml:space="preserve"> Etude des offres</w:t>
      </w:r>
      <w:bookmarkEnd w:id="60"/>
    </w:p>
    <w:p w14:paraId="3520EF5C" w14:textId="77777777" w:rsidR="00382ECC" w:rsidRDefault="00382ECC" w:rsidP="00382ECC">
      <w:pPr>
        <w:pStyle w:val="Normal1"/>
        <w:ind w:firstLine="0"/>
        <w:rPr>
          <w:rFonts w:ascii="Arial" w:hAnsi="Arial" w:cs="Arial"/>
          <w:szCs w:val="22"/>
        </w:rPr>
      </w:pPr>
      <w:r w:rsidRPr="008F3DD4">
        <w:rPr>
          <w:rFonts w:ascii="Arial" w:hAnsi="Arial" w:cs="Arial"/>
          <w:szCs w:val="22"/>
        </w:rPr>
        <w:t>Ce jugement sera effectué selon les principes posés par les articles L</w:t>
      </w:r>
      <w:r>
        <w:rPr>
          <w:rFonts w:ascii="Arial" w:hAnsi="Arial" w:cs="Arial"/>
          <w:szCs w:val="22"/>
        </w:rPr>
        <w:t>.</w:t>
      </w:r>
      <w:r w:rsidRPr="008F3DD4">
        <w:rPr>
          <w:rFonts w:ascii="Arial" w:hAnsi="Arial" w:cs="Arial"/>
          <w:szCs w:val="22"/>
        </w:rPr>
        <w:t xml:space="preserve"> 2152-7 et 8 et </w:t>
      </w:r>
      <w:r>
        <w:rPr>
          <w:rFonts w:ascii="Arial" w:hAnsi="Arial" w:cs="Arial"/>
          <w:szCs w:val="22"/>
        </w:rPr>
        <w:t xml:space="preserve">R. </w:t>
      </w:r>
      <w:r w:rsidRPr="008F3DD4">
        <w:rPr>
          <w:rFonts w:ascii="Arial" w:hAnsi="Arial" w:cs="Arial"/>
          <w:szCs w:val="22"/>
        </w:rPr>
        <w:t xml:space="preserve">2152-1 à 13 du </w:t>
      </w:r>
      <w:r w:rsidRPr="008F3DD4">
        <w:rPr>
          <w:rFonts w:ascii="Arial" w:hAnsi="Arial" w:cs="Arial"/>
          <w:bCs/>
          <w:szCs w:val="22"/>
        </w:rPr>
        <w:t xml:space="preserve">CCP et </w:t>
      </w:r>
      <w:r w:rsidRPr="008F3DD4">
        <w:rPr>
          <w:rFonts w:ascii="Arial" w:hAnsi="Arial" w:cs="Arial"/>
          <w:szCs w:val="22"/>
        </w:rPr>
        <w:t>donnera lieu à un classement des offres.</w:t>
      </w:r>
    </w:p>
    <w:p w14:paraId="4B8B6F4B" w14:textId="77777777" w:rsidR="00382ECC" w:rsidRDefault="00382ECC" w:rsidP="00382ECC">
      <w:pPr>
        <w:pStyle w:val="Normal1"/>
        <w:ind w:firstLine="0"/>
        <w:rPr>
          <w:rFonts w:ascii="Arial" w:hAnsi="Arial" w:cs="Arial"/>
          <w:szCs w:val="22"/>
        </w:rPr>
      </w:pPr>
    </w:p>
    <w:p w14:paraId="180C66A6" w14:textId="3CA3CB29" w:rsidR="00382ECC" w:rsidRDefault="00382ECC" w:rsidP="00937C4D">
      <w:pPr>
        <w:pStyle w:val="Normal1"/>
        <w:ind w:firstLine="0"/>
        <w:rPr>
          <w:rFonts w:ascii="Arial" w:hAnsi="Arial" w:cs="Arial"/>
          <w:b/>
          <w:szCs w:val="22"/>
        </w:rPr>
      </w:pPr>
      <w:r w:rsidRPr="00EC75D7">
        <w:rPr>
          <w:rFonts w:ascii="Arial" w:hAnsi="Arial" w:cs="Arial"/>
          <w:b/>
          <w:szCs w:val="22"/>
        </w:rPr>
        <w:t xml:space="preserve">Les offres seront examinées en fonction des critères pondérés suivants : </w:t>
      </w:r>
    </w:p>
    <w:p w14:paraId="72B5B08B" w14:textId="1379EB41" w:rsidR="00803918" w:rsidRDefault="00803918" w:rsidP="00937C4D">
      <w:pPr>
        <w:pStyle w:val="Normal1"/>
        <w:ind w:firstLine="0"/>
        <w:rPr>
          <w:rFonts w:ascii="Arial" w:hAnsi="Arial" w:cs="Arial"/>
          <w:b/>
          <w:szCs w:val="22"/>
        </w:rPr>
      </w:pPr>
    </w:p>
    <w:p w14:paraId="6AE13695" w14:textId="519C33B5" w:rsidR="00970E4C" w:rsidRPr="00F1229D" w:rsidRDefault="00970E4C" w:rsidP="00DC1F6F">
      <w:pPr>
        <w:pStyle w:val="Normal1"/>
        <w:keepNext/>
        <w:keepLines w:val="0"/>
        <w:ind w:firstLine="0"/>
        <w:jc w:val="left"/>
        <w:rPr>
          <w:rFonts w:ascii="Arial" w:hAnsi="Arial" w:cs="Arial"/>
          <w:szCs w:val="22"/>
          <w:u w:val="single"/>
        </w:rPr>
      </w:pPr>
    </w:p>
    <w:p w14:paraId="73B94FE7" w14:textId="1C634443" w:rsidR="00970E4C" w:rsidRDefault="00970E4C" w:rsidP="00DC1F6F">
      <w:pPr>
        <w:pStyle w:val="Normal1"/>
        <w:keepNext/>
        <w:keepLines w:val="0"/>
        <w:ind w:firstLine="0"/>
        <w:jc w:val="left"/>
        <w:rPr>
          <w:rFonts w:ascii="Arial" w:hAnsi="Arial" w:cs="Arial"/>
          <w:szCs w:val="22"/>
          <w:u w:val="single"/>
        </w:rPr>
      </w:pPr>
      <w:r w:rsidRPr="00F1229D">
        <w:rPr>
          <w:rFonts w:ascii="Arial" w:hAnsi="Arial" w:cs="Arial"/>
          <w:szCs w:val="22"/>
          <w:u w:val="single"/>
        </w:rPr>
        <w:t>Critère n°01 – VALEUR TECHNIQUE – 60 POINTS</w:t>
      </w:r>
    </w:p>
    <w:p w14:paraId="72396B78" w14:textId="1BD96B02" w:rsidR="00970E4C" w:rsidRDefault="00970E4C" w:rsidP="00DC1F6F">
      <w:pPr>
        <w:pStyle w:val="Normal1"/>
        <w:keepNext/>
        <w:keepLines w:val="0"/>
        <w:ind w:firstLine="0"/>
        <w:jc w:val="left"/>
        <w:rPr>
          <w:rFonts w:ascii="Arial" w:hAnsi="Arial" w:cs="Arial"/>
          <w:szCs w:val="22"/>
          <w:u w:val="single"/>
        </w:rPr>
      </w:pPr>
    </w:p>
    <w:p w14:paraId="6AD59227" w14:textId="77777777" w:rsidR="00970E4C" w:rsidRPr="00C01556" w:rsidRDefault="00970E4C" w:rsidP="00970E4C">
      <w:pPr>
        <w:pStyle w:val="Titre3"/>
        <w:keepNext w:val="0"/>
        <w:spacing w:after="0"/>
        <w:ind w:left="0"/>
        <w:jc w:val="both"/>
        <w:rPr>
          <w:rFonts w:ascii="Arial" w:hAnsi="Arial" w:cs="Arial"/>
          <w:bCs/>
          <w:i w:val="0"/>
          <w:szCs w:val="22"/>
          <w:u w:val="none"/>
        </w:rPr>
      </w:pPr>
      <w:r w:rsidRPr="00C01556">
        <w:rPr>
          <w:rFonts w:ascii="Arial" w:hAnsi="Arial" w:cs="Arial"/>
          <w:bCs/>
          <w:i w:val="0"/>
          <w:szCs w:val="22"/>
          <w:u w:val="none"/>
        </w:rPr>
        <w:t>Les notes relatives aux éléments « Valeur Technique » seront attribuées au regard de la qualité,</w:t>
      </w:r>
      <w:r>
        <w:rPr>
          <w:rFonts w:ascii="Arial" w:hAnsi="Arial" w:cs="Arial"/>
          <w:bCs/>
          <w:i w:val="0"/>
          <w:szCs w:val="22"/>
          <w:u w:val="none"/>
        </w:rPr>
        <w:t xml:space="preserve"> de la pertinence et</w:t>
      </w:r>
      <w:r w:rsidRPr="00C01556">
        <w:rPr>
          <w:rFonts w:ascii="Arial" w:hAnsi="Arial" w:cs="Arial"/>
          <w:bCs/>
          <w:i w:val="0"/>
          <w:szCs w:val="22"/>
          <w:u w:val="none"/>
        </w:rPr>
        <w:t xml:space="preserve"> de l’exhaustivité des éléments de réponse tendant à satisfaire à chaque sous-critère</w:t>
      </w:r>
      <w:r>
        <w:rPr>
          <w:rFonts w:ascii="Arial" w:hAnsi="Arial" w:cs="Arial"/>
          <w:bCs/>
          <w:i w:val="0"/>
          <w:szCs w:val="22"/>
          <w:u w:val="none"/>
        </w:rPr>
        <w:t xml:space="preserve"> ci-dessous</w:t>
      </w:r>
      <w:r w:rsidRPr="00C01556">
        <w:rPr>
          <w:rFonts w:ascii="Arial" w:hAnsi="Arial" w:cs="Arial"/>
          <w:bCs/>
          <w:i w:val="0"/>
          <w:szCs w:val="22"/>
          <w:u w:val="none"/>
        </w:rPr>
        <w:t>.</w:t>
      </w:r>
    </w:p>
    <w:p w14:paraId="1E54C021" w14:textId="77777777" w:rsidR="00970E4C" w:rsidRDefault="00970E4C" w:rsidP="00970E4C">
      <w:pPr>
        <w:rPr>
          <w:rFonts w:ascii="Arial" w:hAnsi="Arial" w:cs="Arial"/>
        </w:rPr>
      </w:pPr>
    </w:p>
    <w:p w14:paraId="567E2B1C" w14:textId="06D237FA" w:rsidR="00230456" w:rsidRPr="00314133" w:rsidRDefault="00970E4C" w:rsidP="00970E4C">
      <w:pPr>
        <w:rPr>
          <w:rFonts w:ascii="Arial" w:hAnsi="Arial" w:cs="Arial"/>
        </w:rPr>
      </w:pPr>
      <w:r w:rsidRPr="009540E4">
        <w:rPr>
          <w:rFonts w:ascii="Arial" w:hAnsi="Arial" w:cs="Arial"/>
        </w:rPr>
        <w:t xml:space="preserve">Pour rappel le mémoire technique doit être présenté en application des dispositions indiquées </w:t>
      </w:r>
      <w:r w:rsidRPr="00A32936">
        <w:rPr>
          <w:rFonts w:ascii="Arial" w:hAnsi="Arial" w:cs="Arial"/>
        </w:rPr>
        <w:t>à l’article 4.2 du présent Règlement de Consultation.</w:t>
      </w:r>
    </w:p>
    <w:p w14:paraId="358B58A4" w14:textId="0717582C" w:rsidR="00803918" w:rsidRDefault="00803918" w:rsidP="00970E4C">
      <w:pPr>
        <w:rPr>
          <w:b/>
          <w:bCs/>
        </w:rPr>
      </w:pPr>
    </w:p>
    <w:p w14:paraId="404E8693" w14:textId="77777777" w:rsidR="00970E4C" w:rsidRPr="0082240E" w:rsidRDefault="00970E4C" w:rsidP="00970E4C">
      <w:pPr>
        <w:rPr>
          <w:rFonts w:ascii="Arial" w:hAnsi="Arial" w:cs="Arial"/>
        </w:rPr>
      </w:pPr>
      <w:r>
        <w:rPr>
          <w:rFonts w:ascii="Arial" w:hAnsi="Arial" w:cs="Arial"/>
        </w:rPr>
        <w:t>Le critè</w:t>
      </w:r>
      <w:r w:rsidRPr="0082240E">
        <w:rPr>
          <w:rFonts w:ascii="Arial" w:hAnsi="Arial" w:cs="Arial"/>
        </w:rPr>
        <w:t xml:space="preserve">re Valeur Technique est décomposé comme suit : </w:t>
      </w:r>
    </w:p>
    <w:p w14:paraId="1F8D8009" w14:textId="77777777" w:rsidR="00970E4C" w:rsidRDefault="00970E4C" w:rsidP="00970E4C">
      <w:pPr>
        <w:rPr>
          <w:b/>
          <w:bCs/>
        </w:rPr>
      </w:pPr>
    </w:p>
    <w:tbl>
      <w:tblPr>
        <w:tblW w:w="10155" w:type="dxa"/>
        <w:tblInd w:w="-20" w:type="dxa"/>
        <w:tblCellMar>
          <w:left w:w="0" w:type="dxa"/>
          <w:right w:w="0" w:type="dxa"/>
        </w:tblCellMar>
        <w:tblLook w:val="04A0" w:firstRow="1" w:lastRow="0" w:firstColumn="1" w:lastColumn="0" w:noHBand="0" w:noVBand="1"/>
      </w:tblPr>
      <w:tblGrid>
        <w:gridCol w:w="8312"/>
        <w:gridCol w:w="1843"/>
      </w:tblGrid>
      <w:tr w:rsidR="00970E4C" w14:paraId="666FDEA6" w14:textId="77777777" w:rsidTr="00F0663C">
        <w:trPr>
          <w:trHeight w:val="380"/>
        </w:trPr>
        <w:tc>
          <w:tcPr>
            <w:tcW w:w="8312"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12758974" w14:textId="77777777" w:rsidR="00970E4C" w:rsidRPr="00C65314" w:rsidRDefault="00970E4C" w:rsidP="00F0663C">
            <w:pPr>
              <w:jc w:val="center"/>
              <w:rPr>
                <w:rFonts w:ascii="Arial" w:eastAsiaTheme="minorHAnsi" w:hAnsi="Arial" w:cs="Arial"/>
                <w:color w:val="000000"/>
                <w:szCs w:val="22"/>
              </w:rPr>
            </w:pPr>
            <w:r>
              <w:rPr>
                <w:rFonts w:ascii="Arial" w:hAnsi="Arial" w:cs="Arial"/>
                <w:color w:val="000000"/>
              </w:rPr>
              <w:t>Sous-</w:t>
            </w:r>
            <w:r w:rsidRPr="00C65314">
              <w:rPr>
                <w:rFonts w:ascii="Arial" w:hAnsi="Arial" w:cs="Arial"/>
                <w:color w:val="000000"/>
              </w:rPr>
              <w:t>Critère</w:t>
            </w:r>
          </w:p>
        </w:tc>
        <w:tc>
          <w:tcPr>
            <w:tcW w:w="1843"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4226D2C0" w14:textId="77777777" w:rsidR="00970E4C" w:rsidRPr="00C65314" w:rsidRDefault="00970E4C" w:rsidP="00F0663C">
            <w:pPr>
              <w:jc w:val="center"/>
              <w:rPr>
                <w:rFonts w:ascii="Arial" w:eastAsiaTheme="minorHAnsi" w:hAnsi="Arial" w:cs="Arial"/>
                <w:color w:val="000000"/>
                <w:szCs w:val="22"/>
              </w:rPr>
            </w:pPr>
            <w:r w:rsidRPr="00C65314">
              <w:rPr>
                <w:rFonts w:ascii="Arial" w:hAnsi="Arial" w:cs="Arial"/>
                <w:color w:val="000000"/>
              </w:rPr>
              <w:t>Nb de points max</w:t>
            </w:r>
          </w:p>
        </w:tc>
      </w:tr>
      <w:tr w:rsidR="00970E4C" w14:paraId="58F0FC2B" w14:textId="77777777" w:rsidTr="00F1229D">
        <w:trPr>
          <w:trHeight w:val="898"/>
        </w:trPr>
        <w:tc>
          <w:tcPr>
            <w:tcW w:w="831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6CBD6A68" w14:textId="7004A2A0" w:rsidR="00970E4C" w:rsidRPr="00AE36F4" w:rsidRDefault="00AE36F4" w:rsidP="00970E4C">
            <w:pPr>
              <w:jc w:val="both"/>
              <w:rPr>
                <w:rFonts w:ascii="Arial" w:hAnsi="Arial" w:cs="Arial"/>
                <w:b/>
                <w:bCs/>
                <w:u w:val="single"/>
              </w:rPr>
            </w:pPr>
            <w:r w:rsidRPr="00AE36F4">
              <w:rPr>
                <w:rFonts w:ascii="Arial" w:hAnsi="Arial" w:cs="Arial"/>
                <w:b/>
                <w:bCs/>
                <w:u w:val="single"/>
              </w:rPr>
              <w:t xml:space="preserve">1 - </w:t>
            </w:r>
            <w:r w:rsidR="00970E4C" w:rsidRPr="00AE36F4">
              <w:rPr>
                <w:rFonts w:ascii="Arial" w:hAnsi="Arial" w:cs="Arial"/>
                <w:b/>
                <w:bCs/>
                <w:u w:val="single"/>
              </w:rPr>
              <w:t xml:space="preserve">ORGANISATION </w:t>
            </w:r>
            <w:r w:rsidRPr="00AE36F4">
              <w:rPr>
                <w:rFonts w:ascii="Arial" w:hAnsi="Arial" w:cs="Arial"/>
                <w:b/>
                <w:bCs/>
                <w:u w:val="single"/>
              </w:rPr>
              <w:t>DE LA PRESTATION</w:t>
            </w:r>
          </w:p>
          <w:p w14:paraId="7CDFC99C" w14:textId="0002C22E" w:rsidR="00AE36F4" w:rsidRPr="00AE36F4" w:rsidRDefault="00AE36F4" w:rsidP="00970E4C">
            <w:pPr>
              <w:jc w:val="both"/>
              <w:rPr>
                <w:rFonts w:ascii="Arial" w:hAnsi="Arial" w:cs="Arial"/>
                <w:bCs/>
              </w:rPr>
            </w:pPr>
          </w:p>
          <w:p w14:paraId="04E01843" w14:textId="025D612B" w:rsidR="00AE36F4" w:rsidRPr="00AE36F4" w:rsidRDefault="00AE36F4" w:rsidP="00970E4C">
            <w:pPr>
              <w:jc w:val="both"/>
              <w:rPr>
                <w:rFonts w:ascii="Arial" w:hAnsi="Arial" w:cs="Arial"/>
              </w:rPr>
            </w:pPr>
            <w:r w:rsidRPr="00AE36F4">
              <w:rPr>
                <w:rFonts w:ascii="Arial" w:hAnsi="Arial" w:cs="Arial"/>
                <w:bCs/>
              </w:rPr>
              <w:t xml:space="preserve">Décomposé comme suit : </w:t>
            </w:r>
          </w:p>
          <w:p w14:paraId="22185B80" w14:textId="09B8D6CC" w:rsidR="00970E4C" w:rsidRPr="00AE36F4" w:rsidRDefault="00970E4C" w:rsidP="00970E4C">
            <w:pPr>
              <w:pStyle w:val="Paragraphedeliste"/>
              <w:ind w:left="720"/>
              <w:jc w:val="both"/>
              <w:rPr>
                <w:rFonts w:ascii="Arial" w:eastAsiaTheme="minorHAnsi" w:hAnsi="Arial" w:cs="Arial"/>
                <w:szCs w:val="22"/>
              </w:rPr>
            </w:pPr>
          </w:p>
        </w:tc>
        <w:tc>
          <w:tcPr>
            <w:tcW w:w="1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1B7B0163" w14:textId="17418CAC" w:rsidR="00970E4C" w:rsidRPr="00AE36F4" w:rsidRDefault="00AE36F4" w:rsidP="00F0663C">
            <w:pPr>
              <w:jc w:val="center"/>
              <w:rPr>
                <w:rFonts w:ascii="Arial" w:eastAsiaTheme="minorHAnsi" w:hAnsi="Arial" w:cs="Arial"/>
                <w:b/>
                <w:szCs w:val="22"/>
              </w:rPr>
            </w:pPr>
            <w:r w:rsidRPr="00AE36F4">
              <w:rPr>
                <w:rFonts w:ascii="Arial" w:eastAsiaTheme="minorHAnsi" w:hAnsi="Arial" w:cs="Arial"/>
                <w:b/>
                <w:szCs w:val="22"/>
              </w:rPr>
              <w:t>35</w:t>
            </w:r>
          </w:p>
        </w:tc>
      </w:tr>
      <w:tr w:rsidR="00AE36F4" w14:paraId="7FCFD956" w14:textId="77777777" w:rsidTr="00F1229D">
        <w:trPr>
          <w:trHeight w:val="715"/>
        </w:trPr>
        <w:tc>
          <w:tcPr>
            <w:tcW w:w="831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8BE7365" w14:textId="42837AAE" w:rsidR="00AE36F4" w:rsidRPr="00F1229D" w:rsidRDefault="00AE36F4" w:rsidP="00F1229D">
            <w:pPr>
              <w:pStyle w:val="Paragraphedeliste"/>
              <w:numPr>
                <w:ilvl w:val="1"/>
                <w:numId w:val="40"/>
              </w:numPr>
              <w:rPr>
                <w:rFonts w:ascii="Arial" w:hAnsi="Arial" w:cs="Arial"/>
              </w:rPr>
            </w:pPr>
            <w:r w:rsidRPr="00AE36F4">
              <w:rPr>
                <w:rFonts w:ascii="Arial" w:hAnsi="Arial" w:cs="Arial"/>
              </w:rPr>
              <w:t>Compréhension générale du contexte, des enjeux, des bes</w:t>
            </w:r>
            <w:r w:rsidR="00F1229D">
              <w:rPr>
                <w:rFonts w:ascii="Arial" w:hAnsi="Arial" w:cs="Arial"/>
              </w:rPr>
              <w:t>oins et des résultats attendus</w:t>
            </w:r>
            <w:r w:rsidRPr="00AE36F4">
              <w:rPr>
                <w:rFonts w:ascii="Arial" w:hAnsi="Arial" w:cs="Arial"/>
              </w:rPr>
              <w:t xml:space="preserve"> </w:t>
            </w:r>
          </w:p>
        </w:tc>
        <w:tc>
          <w:tcPr>
            <w:tcW w:w="1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D5DBAB1" w14:textId="6371BAD1" w:rsidR="00AE36F4" w:rsidRDefault="00AE36F4" w:rsidP="00F0663C">
            <w:pPr>
              <w:jc w:val="center"/>
              <w:rPr>
                <w:rFonts w:ascii="Arial" w:eastAsiaTheme="minorHAnsi" w:hAnsi="Arial" w:cs="Arial"/>
                <w:szCs w:val="22"/>
              </w:rPr>
            </w:pPr>
            <w:r>
              <w:rPr>
                <w:rFonts w:ascii="Arial" w:eastAsiaTheme="minorHAnsi" w:hAnsi="Arial" w:cs="Arial"/>
                <w:szCs w:val="22"/>
              </w:rPr>
              <w:t>/5</w:t>
            </w:r>
          </w:p>
        </w:tc>
      </w:tr>
      <w:tr w:rsidR="00AE36F4" w14:paraId="0D89D125" w14:textId="77777777" w:rsidTr="00AE36F4">
        <w:trPr>
          <w:trHeight w:val="1133"/>
        </w:trPr>
        <w:tc>
          <w:tcPr>
            <w:tcW w:w="831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7ADF84A" w14:textId="4649837F" w:rsidR="00AE36F4" w:rsidRPr="00F1229D" w:rsidRDefault="00AE36F4" w:rsidP="00F1229D">
            <w:pPr>
              <w:pStyle w:val="Paragraphedeliste"/>
              <w:numPr>
                <w:ilvl w:val="1"/>
                <w:numId w:val="40"/>
              </w:numPr>
              <w:rPr>
                <w:rFonts w:ascii="Arial" w:hAnsi="Arial" w:cs="Arial"/>
              </w:rPr>
            </w:pPr>
            <w:r w:rsidRPr="00AE36F4">
              <w:rPr>
                <w:rFonts w:ascii="Arial" w:hAnsi="Arial" w:cs="Arial"/>
              </w:rPr>
              <w:t>Présentation des relations internes (organigramme, procédures de communication, …) et des relations avec la CPAM du Rhône (avec les CDT de chaque de site et avec les lignes managériales).</w:t>
            </w:r>
          </w:p>
        </w:tc>
        <w:tc>
          <w:tcPr>
            <w:tcW w:w="1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81AF731" w14:textId="66BFD08C" w:rsidR="00AE36F4" w:rsidRDefault="00AE36F4" w:rsidP="00F0663C">
            <w:pPr>
              <w:jc w:val="center"/>
              <w:rPr>
                <w:rFonts w:ascii="Arial" w:eastAsiaTheme="minorHAnsi" w:hAnsi="Arial" w:cs="Arial"/>
                <w:szCs w:val="22"/>
              </w:rPr>
            </w:pPr>
            <w:r>
              <w:rPr>
                <w:rFonts w:ascii="Arial" w:eastAsiaTheme="minorHAnsi" w:hAnsi="Arial" w:cs="Arial"/>
                <w:szCs w:val="22"/>
              </w:rPr>
              <w:t>/5</w:t>
            </w:r>
          </w:p>
        </w:tc>
      </w:tr>
      <w:tr w:rsidR="00AE36F4" w14:paraId="7243A63E" w14:textId="77777777" w:rsidTr="00F1229D">
        <w:trPr>
          <w:trHeight w:val="1556"/>
        </w:trPr>
        <w:tc>
          <w:tcPr>
            <w:tcW w:w="831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5025285" w14:textId="3794E57A" w:rsidR="00AE36F4" w:rsidRDefault="00AE36F4" w:rsidP="00AE36F4">
            <w:pPr>
              <w:pStyle w:val="Paragraphedeliste"/>
              <w:numPr>
                <w:ilvl w:val="1"/>
                <w:numId w:val="40"/>
              </w:numPr>
              <w:rPr>
                <w:rFonts w:ascii="Arial" w:hAnsi="Arial" w:cs="Arial"/>
              </w:rPr>
            </w:pPr>
            <w:r w:rsidRPr="00AE36F4">
              <w:rPr>
                <w:rFonts w:ascii="Arial" w:hAnsi="Arial" w:cs="Arial"/>
              </w:rPr>
              <w:t>Ressources mises à disposition</w:t>
            </w:r>
            <w:r>
              <w:rPr>
                <w:rFonts w:ascii="Arial" w:hAnsi="Arial" w:cs="Arial"/>
              </w:rPr>
              <w:t> :</w:t>
            </w:r>
          </w:p>
          <w:p w14:paraId="66344F56" w14:textId="77777777" w:rsidR="00AE36F4" w:rsidRPr="00AE36F4" w:rsidRDefault="00AE36F4" w:rsidP="00AE36F4">
            <w:pPr>
              <w:pStyle w:val="Paragraphedeliste"/>
              <w:ind w:left="1440"/>
              <w:rPr>
                <w:rFonts w:ascii="Arial" w:hAnsi="Arial" w:cs="Arial"/>
              </w:rPr>
            </w:pPr>
          </w:p>
          <w:p w14:paraId="65246E6A" w14:textId="77777777" w:rsidR="00AE36F4" w:rsidRPr="00AE36F4" w:rsidRDefault="00AE36F4" w:rsidP="00AE36F4">
            <w:pPr>
              <w:pStyle w:val="Paragraphedeliste"/>
              <w:numPr>
                <w:ilvl w:val="2"/>
                <w:numId w:val="40"/>
              </w:numPr>
              <w:rPr>
                <w:rFonts w:ascii="Arial" w:hAnsi="Arial" w:cs="Arial"/>
              </w:rPr>
            </w:pPr>
            <w:r w:rsidRPr="00AE36F4">
              <w:rPr>
                <w:rFonts w:ascii="Arial" w:hAnsi="Arial" w:cs="Arial"/>
              </w:rPr>
              <w:t xml:space="preserve">Organigramme de l’équipe mise à disposition pour la réalisation des prestations </w:t>
            </w:r>
          </w:p>
          <w:p w14:paraId="5AB747F9" w14:textId="66BC19FD" w:rsidR="00AE36F4" w:rsidRPr="00AE36F4" w:rsidRDefault="00AE36F4" w:rsidP="00AE36F4">
            <w:pPr>
              <w:pStyle w:val="Paragraphedeliste"/>
              <w:numPr>
                <w:ilvl w:val="2"/>
                <w:numId w:val="40"/>
              </w:numPr>
              <w:rPr>
                <w:rFonts w:ascii="Arial" w:hAnsi="Arial" w:cs="Arial"/>
              </w:rPr>
            </w:pPr>
            <w:r w:rsidRPr="00AE36F4">
              <w:rPr>
                <w:rFonts w:ascii="Arial" w:hAnsi="Arial" w:cs="Arial"/>
              </w:rPr>
              <w:t>Présentation des membres de l’équipe (expériences, formations/qualifications et réalisations probantes)</w:t>
            </w:r>
          </w:p>
        </w:tc>
        <w:tc>
          <w:tcPr>
            <w:tcW w:w="1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450FE96" w14:textId="07AE75E6" w:rsidR="00AE36F4" w:rsidRDefault="00AE36F4" w:rsidP="00F0663C">
            <w:pPr>
              <w:jc w:val="center"/>
              <w:rPr>
                <w:rFonts w:ascii="Arial" w:eastAsiaTheme="minorHAnsi" w:hAnsi="Arial" w:cs="Arial"/>
                <w:szCs w:val="22"/>
              </w:rPr>
            </w:pPr>
            <w:r>
              <w:rPr>
                <w:rFonts w:ascii="Arial" w:eastAsiaTheme="minorHAnsi" w:hAnsi="Arial" w:cs="Arial"/>
                <w:szCs w:val="22"/>
              </w:rPr>
              <w:t>/5</w:t>
            </w:r>
          </w:p>
        </w:tc>
      </w:tr>
      <w:tr w:rsidR="00AE36F4" w14:paraId="69452607" w14:textId="77777777" w:rsidTr="00F1229D">
        <w:trPr>
          <w:trHeight w:val="557"/>
        </w:trPr>
        <w:tc>
          <w:tcPr>
            <w:tcW w:w="831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D5D1CA5" w14:textId="502C64C7" w:rsidR="00AE36F4" w:rsidRPr="00F1229D" w:rsidRDefault="00AE36F4" w:rsidP="00F1229D">
            <w:pPr>
              <w:pStyle w:val="Paragraphedeliste"/>
              <w:numPr>
                <w:ilvl w:val="1"/>
                <w:numId w:val="40"/>
              </w:numPr>
              <w:rPr>
                <w:rFonts w:ascii="Arial" w:hAnsi="Arial" w:cs="Arial"/>
              </w:rPr>
            </w:pPr>
            <w:r w:rsidRPr="00AE36F4">
              <w:rPr>
                <w:rFonts w:ascii="Arial" w:hAnsi="Arial" w:cs="Arial"/>
              </w:rPr>
              <w:t xml:space="preserve">Qualité de l’organisation proposée pour la phase de prise en charge </w:t>
            </w:r>
          </w:p>
        </w:tc>
        <w:tc>
          <w:tcPr>
            <w:tcW w:w="1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820B179" w14:textId="04F05FA6" w:rsidR="00AE36F4" w:rsidRDefault="00AE36F4" w:rsidP="00F0663C">
            <w:pPr>
              <w:jc w:val="center"/>
              <w:rPr>
                <w:rFonts w:ascii="Arial" w:eastAsiaTheme="minorHAnsi" w:hAnsi="Arial" w:cs="Arial"/>
                <w:szCs w:val="22"/>
              </w:rPr>
            </w:pPr>
            <w:r>
              <w:rPr>
                <w:rFonts w:ascii="Arial" w:eastAsiaTheme="minorHAnsi" w:hAnsi="Arial" w:cs="Arial"/>
                <w:szCs w:val="22"/>
              </w:rPr>
              <w:t>/5</w:t>
            </w:r>
          </w:p>
        </w:tc>
      </w:tr>
      <w:tr w:rsidR="00AE36F4" w14:paraId="10647545" w14:textId="77777777" w:rsidTr="00F1229D">
        <w:trPr>
          <w:trHeight w:val="694"/>
        </w:trPr>
        <w:tc>
          <w:tcPr>
            <w:tcW w:w="831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2599D78" w14:textId="62064D38" w:rsidR="00AE36F4" w:rsidRPr="00F1229D" w:rsidRDefault="00AE36F4" w:rsidP="00F1229D">
            <w:pPr>
              <w:pStyle w:val="Paragraphedeliste"/>
              <w:numPr>
                <w:ilvl w:val="1"/>
                <w:numId w:val="40"/>
              </w:numPr>
              <w:rPr>
                <w:rFonts w:ascii="Arial" w:hAnsi="Arial" w:cs="Arial"/>
              </w:rPr>
            </w:pPr>
            <w:r w:rsidRPr="00AE36F4">
              <w:rPr>
                <w:rFonts w:ascii="Arial" w:hAnsi="Arial" w:cs="Arial"/>
              </w:rPr>
              <w:t>Qualité de l’organisation proposée pour la phase d’exploitation (maintenance préventive, curative, astreinte)</w:t>
            </w:r>
          </w:p>
        </w:tc>
        <w:tc>
          <w:tcPr>
            <w:tcW w:w="1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2FAF3B7" w14:textId="7B59BBCB" w:rsidR="00AE36F4" w:rsidRPr="00AE36F4" w:rsidRDefault="00AE36F4" w:rsidP="00F0663C">
            <w:pPr>
              <w:jc w:val="center"/>
              <w:rPr>
                <w:rFonts w:ascii="Arial" w:eastAsiaTheme="minorHAnsi" w:hAnsi="Arial" w:cs="Arial"/>
                <w:szCs w:val="22"/>
              </w:rPr>
            </w:pPr>
            <w:r w:rsidRPr="00AE36F4">
              <w:rPr>
                <w:rFonts w:ascii="Arial" w:eastAsiaTheme="minorHAnsi" w:hAnsi="Arial" w:cs="Arial"/>
                <w:szCs w:val="22"/>
              </w:rPr>
              <w:t>/5</w:t>
            </w:r>
          </w:p>
        </w:tc>
      </w:tr>
      <w:tr w:rsidR="00AE36F4" w14:paraId="26C08C48" w14:textId="77777777" w:rsidTr="00F1229D">
        <w:trPr>
          <w:trHeight w:val="565"/>
        </w:trPr>
        <w:tc>
          <w:tcPr>
            <w:tcW w:w="831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41ED20B" w14:textId="394142C8" w:rsidR="00AE36F4" w:rsidRPr="00F1229D" w:rsidRDefault="00AE36F4" w:rsidP="00F1229D">
            <w:pPr>
              <w:pStyle w:val="Paragraphedeliste"/>
              <w:numPr>
                <w:ilvl w:val="1"/>
                <w:numId w:val="40"/>
              </w:numPr>
              <w:rPr>
                <w:rFonts w:ascii="Arial" w:hAnsi="Arial" w:cs="Arial"/>
              </w:rPr>
            </w:pPr>
            <w:r w:rsidRPr="00AE36F4">
              <w:rPr>
                <w:rFonts w:ascii="Arial" w:hAnsi="Arial" w:cs="Arial"/>
              </w:rPr>
              <w:t>Qualité de l’organisation proposée pour la phase de réversibilité</w:t>
            </w:r>
          </w:p>
        </w:tc>
        <w:tc>
          <w:tcPr>
            <w:tcW w:w="1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D6CECAE" w14:textId="5DCE2B20" w:rsidR="00AE36F4" w:rsidRPr="00AE36F4" w:rsidRDefault="00AE36F4" w:rsidP="00F0663C">
            <w:pPr>
              <w:jc w:val="center"/>
              <w:rPr>
                <w:rFonts w:ascii="Arial" w:eastAsiaTheme="minorHAnsi" w:hAnsi="Arial" w:cs="Arial"/>
                <w:szCs w:val="22"/>
              </w:rPr>
            </w:pPr>
            <w:r w:rsidRPr="00AE36F4">
              <w:rPr>
                <w:rFonts w:ascii="Arial" w:eastAsiaTheme="minorHAnsi" w:hAnsi="Arial" w:cs="Arial"/>
                <w:szCs w:val="22"/>
              </w:rPr>
              <w:t>/5</w:t>
            </w:r>
          </w:p>
        </w:tc>
      </w:tr>
      <w:tr w:rsidR="00AE36F4" w14:paraId="171D37C2" w14:textId="77777777" w:rsidTr="00F1229D">
        <w:trPr>
          <w:trHeight w:val="830"/>
        </w:trPr>
        <w:tc>
          <w:tcPr>
            <w:tcW w:w="831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EC218DE" w14:textId="1A1E0B16" w:rsidR="00AE36F4" w:rsidRPr="00AE36F4" w:rsidRDefault="00AE36F4" w:rsidP="00AE36F4">
            <w:pPr>
              <w:pStyle w:val="Paragraphedeliste"/>
              <w:numPr>
                <w:ilvl w:val="1"/>
                <w:numId w:val="40"/>
              </w:numPr>
              <w:rPr>
                <w:rFonts w:ascii="Arial" w:hAnsi="Arial" w:cs="Arial"/>
              </w:rPr>
            </w:pPr>
            <w:r w:rsidRPr="00AE36F4">
              <w:rPr>
                <w:rFonts w:ascii="Arial" w:hAnsi="Arial" w:cs="Arial"/>
              </w:rPr>
              <w:t>Sous-traitance : Nature, organisation et suivi des prestations sous-traitées (modalités de déploiement et pilotage)</w:t>
            </w:r>
          </w:p>
          <w:p w14:paraId="40B9A77B" w14:textId="77777777" w:rsidR="00AE36F4" w:rsidRPr="00AE36F4" w:rsidRDefault="00AE36F4" w:rsidP="00AE36F4">
            <w:pPr>
              <w:ind w:left="1080"/>
              <w:rPr>
                <w:rFonts w:ascii="Arial" w:hAnsi="Arial" w:cs="Arial"/>
              </w:rPr>
            </w:pPr>
          </w:p>
        </w:tc>
        <w:tc>
          <w:tcPr>
            <w:tcW w:w="1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D5B0009" w14:textId="191C68DF" w:rsidR="00AE36F4" w:rsidRPr="00AE36F4" w:rsidRDefault="00AE36F4" w:rsidP="00F0663C">
            <w:pPr>
              <w:jc w:val="center"/>
              <w:rPr>
                <w:rFonts w:ascii="Arial" w:eastAsiaTheme="minorHAnsi" w:hAnsi="Arial" w:cs="Arial"/>
                <w:szCs w:val="22"/>
              </w:rPr>
            </w:pPr>
            <w:r w:rsidRPr="00AE36F4">
              <w:rPr>
                <w:rFonts w:ascii="Arial" w:eastAsiaTheme="minorHAnsi" w:hAnsi="Arial" w:cs="Arial"/>
                <w:szCs w:val="22"/>
              </w:rPr>
              <w:t>/5</w:t>
            </w:r>
          </w:p>
        </w:tc>
      </w:tr>
      <w:tr w:rsidR="00970E4C" w14:paraId="05833ABC" w14:textId="77777777" w:rsidTr="00AE36F4">
        <w:trPr>
          <w:trHeight w:val="2262"/>
        </w:trPr>
        <w:tc>
          <w:tcPr>
            <w:tcW w:w="831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3006E938" w14:textId="1FFF72EB" w:rsidR="00970E4C" w:rsidRDefault="00F91705" w:rsidP="00F0663C">
            <w:pPr>
              <w:rPr>
                <w:rFonts w:ascii="Arial" w:hAnsi="Arial" w:cs="Arial"/>
                <w:b/>
                <w:bCs/>
                <w:u w:val="single"/>
              </w:rPr>
            </w:pPr>
            <w:r>
              <w:rPr>
                <w:rFonts w:ascii="Arial" w:hAnsi="Arial" w:cs="Arial"/>
                <w:b/>
                <w:bCs/>
                <w:u w:val="single"/>
              </w:rPr>
              <w:t xml:space="preserve">2. </w:t>
            </w:r>
            <w:r w:rsidR="00AE36F4">
              <w:rPr>
                <w:rFonts w:ascii="Arial" w:hAnsi="Arial" w:cs="Arial"/>
                <w:b/>
                <w:bCs/>
                <w:u w:val="single"/>
              </w:rPr>
              <w:t>GMAO</w:t>
            </w:r>
          </w:p>
          <w:p w14:paraId="142DDCE4" w14:textId="3FE1DCC6" w:rsidR="00970E4C" w:rsidRPr="00AE36F4" w:rsidRDefault="00970E4C" w:rsidP="00970E4C">
            <w:pPr>
              <w:rPr>
                <w:rFonts w:ascii="Arial" w:eastAsiaTheme="minorHAnsi" w:hAnsi="Arial" w:cs="Arial"/>
                <w:szCs w:val="22"/>
              </w:rPr>
            </w:pPr>
            <w:r w:rsidRPr="00265C9C">
              <w:rPr>
                <w:rFonts w:ascii="Arial" w:hAnsi="Arial" w:cs="Arial"/>
              </w:rPr>
              <w:br/>
            </w:r>
          </w:p>
          <w:p w14:paraId="4F629AC2" w14:textId="07B185E4" w:rsidR="00AE36F4" w:rsidRPr="00AE36F4" w:rsidRDefault="00AE36F4" w:rsidP="00AE36F4">
            <w:pPr>
              <w:rPr>
                <w:rFonts w:ascii="Arial" w:hAnsi="Arial" w:cs="Arial"/>
              </w:rPr>
            </w:pPr>
            <w:r w:rsidRPr="00AE36F4">
              <w:rPr>
                <w:rFonts w:ascii="Arial" w:hAnsi="Arial" w:cs="Arial"/>
              </w:rPr>
              <w:t>Qualité de l’Outil GMAO proposé – L’accès à une base test devra être mis à disposition de la CPAM par les candidats (seront appréciés les éléments suivants : ergonomie, planning, ticketing, la levée de l’intervention (avec explications des actions), traçabilité (Compte-rendu ; facture des pièces) :</w:t>
            </w:r>
          </w:p>
          <w:p w14:paraId="48CC0613" w14:textId="3D788B6D" w:rsidR="00970E4C" w:rsidRPr="00265C9C" w:rsidRDefault="00970E4C" w:rsidP="00F0663C">
            <w:pPr>
              <w:rPr>
                <w:rFonts w:ascii="Arial" w:eastAsiaTheme="minorHAnsi" w:hAnsi="Arial" w:cs="Arial"/>
                <w:szCs w:val="22"/>
              </w:rPr>
            </w:pPr>
          </w:p>
        </w:tc>
        <w:tc>
          <w:tcPr>
            <w:tcW w:w="1843"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5611D773" w14:textId="58330FEF" w:rsidR="00970E4C" w:rsidRPr="00AE36F4" w:rsidRDefault="00AE36F4" w:rsidP="00F0663C">
            <w:pPr>
              <w:jc w:val="center"/>
              <w:rPr>
                <w:rFonts w:ascii="Arial" w:eastAsiaTheme="minorHAnsi" w:hAnsi="Arial" w:cs="Arial"/>
                <w:b/>
                <w:szCs w:val="22"/>
              </w:rPr>
            </w:pPr>
            <w:r w:rsidRPr="00AE36F4">
              <w:rPr>
                <w:rFonts w:ascii="Arial" w:eastAsiaTheme="minorHAnsi" w:hAnsi="Arial" w:cs="Arial"/>
                <w:b/>
                <w:szCs w:val="22"/>
              </w:rPr>
              <w:t>25</w:t>
            </w:r>
          </w:p>
        </w:tc>
      </w:tr>
    </w:tbl>
    <w:p w14:paraId="431B327E" w14:textId="77777777" w:rsidR="00AE36F4" w:rsidRDefault="00AE36F4" w:rsidP="00970E4C">
      <w:pPr>
        <w:pStyle w:val="Normal1"/>
        <w:ind w:firstLine="0"/>
        <w:rPr>
          <w:rFonts w:ascii="Arial" w:hAnsi="Arial" w:cs="Arial"/>
          <w:b/>
          <w:u w:val="single"/>
        </w:rPr>
      </w:pPr>
    </w:p>
    <w:p w14:paraId="3F15FFAF" w14:textId="62104966" w:rsidR="00AE36F4" w:rsidRDefault="00AE36F4" w:rsidP="00970E4C">
      <w:pPr>
        <w:pStyle w:val="Normal1"/>
        <w:ind w:firstLine="0"/>
        <w:rPr>
          <w:rFonts w:ascii="Arial" w:hAnsi="Arial" w:cs="Arial"/>
          <w:b/>
          <w:u w:val="single"/>
        </w:rPr>
      </w:pPr>
    </w:p>
    <w:p w14:paraId="25DCA739" w14:textId="063E1541" w:rsidR="00716085" w:rsidRDefault="00716085" w:rsidP="00970E4C">
      <w:pPr>
        <w:pStyle w:val="Normal1"/>
        <w:ind w:firstLine="0"/>
        <w:rPr>
          <w:rFonts w:ascii="Arial" w:hAnsi="Arial" w:cs="Arial"/>
          <w:b/>
          <w:u w:val="single"/>
        </w:rPr>
      </w:pPr>
    </w:p>
    <w:p w14:paraId="16C21790" w14:textId="3689209D" w:rsidR="00716085" w:rsidRDefault="00716085" w:rsidP="00970E4C">
      <w:pPr>
        <w:pStyle w:val="Normal1"/>
        <w:ind w:firstLine="0"/>
        <w:rPr>
          <w:rFonts w:ascii="Arial" w:hAnsi="Arial" w:cs="Arial"/>
          <w:b/>
          <w:u w:val="single"/>
        </w:rPr>
      </w:pPr>
    </w:p>
    <w:p w14:paraId="45B4ECB9" w14:textId="242C5FD2" w:rsidR="00716085" w:rsidRDefault="00716085" w:rsidP="00970E4C">
      <w:pPr>
        <w:pStyle w:val="Normal1"/>
        <w:ind w:firstLine="0"/>
        <w:rPr>
          <w:rFonts w:ascii="Arial" w:hAnsi="Arial" w:cs="Arial"/>
          <w:b/>
          <w:u w:val="single"/>
        </w:rPr>
      </w:pPr>
    </w:p>
    <w:p w14:paraId="5564C2B2" w14:textId="77777777" w:rsidR="00716085" w:rsidRDefault="00716085" w:rsidP="00970E4C">
      <w:pPr>
        <w:pStyle w:val="Normal1"/>
        <w:ind w:firstLine="0"/>
        <w:rPr>
          <w:rFonts w:ascii="Arial" w:hAnsi="Arial" w:cs="Arial"/>
          <w:b/>
          <w:u w:val="single"/>
        </w:rPr>
      </w:pPr>
    </w:p>
    <w:p w14:paraId="7D138BFC" w14:textId="54AE5594" w:rsidR="00970E4C" w:rsidRPr="00E5178E" w:rsidRDefault="00970E4C" w:rsidP="00970E4C">
      <w:pPr>
        <w:pStyle w:val="Normal1"/>
        <w:ind w:firstLine="0"/>
        <w:rPr>
          <w:rFonts w:ascii="Arial" w:hAnsi="Arial" w:cs="Arial"/>
          <w:b/>
          <w:u w:val="single"/>
        </w:rPr>
      </w:pPr>
      <w:r>
        <w:rPr>
          <w:rFonts w:ascii="Arial" w:hAnsi="Arial" w:cs="Arial"/>
          <w:b/>
          <w:u w:val="single"/>
        </w:rPr>
        <w:t>Critère n°02 - PRIX– 40 POINTS</w:t>
      </w:r>
    </w:p>
    <w:p w14:paraId="71EE4F2F" w14:textId="77777777" w:rsidR="00970E4C" w:rsidRDefault="00970E4C" w:rsidP="00970E4C">
      <w:pPr>
        <w:pStyle w:val="Paragraphedeliste"/>
        <w:rPr>
          <w:rFonts w:ascii="Calibri" w:hAnsi="Calibri" w:cs="Calibri"/>
          <w:color w:val="000000" w:themeColor="text1"/>
          <w:sz w:val="20"/>
        </w:rPr>
      </w:pPr>
    </w:p>
    <w:p w14:paraId="5E60BC07" w14:textId="77777777" w:rsidR="00970E4C" w:rsidRPr="00D038F2" w:rsidRDefault="00970E4C" w:rsidP="00970E4C">
      <w:pPr>
        <w:jc w:val="both"/>
        <w:rPr>
          <w:rFonts w:ascii="Arial" w:hAnsi="Arial" w:cs="Arial"/>
        </w:rPr>
      </w:pPr>
      <w:r w:rsidRPr="00D038F2">
        <w:rPr>
          <w:rFonts w:ascii="Arial" w:hAnsi="Arial" w:cs="Arial"/>
        </w:rPr>
        <w:t>Ce critère sera noté au regard du Prix Global et Forfaitaire indiqué à l’Acte d’Engagement avec la formule suivante :</w:t>
      </w:r>
    </w:p>
    <w:p w14:paraId="401A3F6B" w14:textId="77777777" w:rsidR="00970E4C" w:rsidRPr="0082240E" w:rsidRDefault="00970E4C" w:rsidP="00970E4C">
      <w:pPr>
        <w:ind w:left="284"/>
        <w:jc w:val="both"/>
        <w:rPr>
          <w:rFonts w:ascii="Arial" w:hAnsi="Arial" w:cs="Arial"/>
          <w:sz w:val="24"/>
          <w:u w:val="single"/>
        </w:rPr>
      </w:pPr>
    </w:p>
    <w:p w14:paraId="49FFD4C5" w14:textId="77777777" w:rsidR="00970E4C" w:rsidRPr="00C75B20" w:rsidRDefault="00970E4C" w:rsidP="00970E4C">
      <w:pPr>
        <w:ind w:left="284"/>
        <w:jc w:val="center"/>
        <w:rPr>
          <w:rFonts w:ascii="Arial" w:hAnsi="Arial" w:cs="Arial"/>
          <w:sz w:val="20"/>
        </w:rPr>
      </w:pPr>
      <w:r w:rsidRPr="0082240E">
        <w:rPr>
          <w:rFonts w:ascii="Arial" w:hAnsi="Arial" w:cs="Arial"/>
        </w:rPr>
        <w:t xml:space="preserve">         </w:t>
      </w:r>
      <w:r w:rsidRPr="0082240E">
        <w:rPr>
          <w:rFonts w:ascii="Arial" w:hAnsi="Arial" w:cs="Arial"/>
          <w:u w:val="single"/>
        </w:rPr>
        <w:t xml:space="preserve"> Prix du moins disant </w:t>
      </w:r>
      <w:r w:rsidRPr="0082240E">
        <w:rPr>
          <w:rFonts w:ascii="Arial" w:hAnsi="Arial" w:cs="Arial"/>
        </w:rPr>
        <w:t xml:space="preserve">         </w:t>
      </w:r>
      <w:r w:rsidRPr="00C75B20">
        <w:rPr>
          <w:rFonts w:ascii="Arial" w:hAnsi="Arial" w:cs="Arial"/>
          <w:sz w:val="20"/>
        </w:rPr>
        <w:t>x 40</w:t>
      </w:r>
    </w:p>
    <w:p w14:paraId="76926ECB" w14:textId="77777777" w:rsidR="00970E4C" w:rsidRPr="00D038F2" w:rsidRDefault="00970E4C" w:rsidP="00970E4C">
      <w:pPr>
        <w:ind w:left="2836" w:firstLine="709"/>
        <w:rPr>
          <w:rFonts w:ascii="Arial" w:hAnsi="Arial" w:cs="Arial"/>
        </w:rPr>
      </w:pPr>
      <w:r w:rsidRPr="00D038F2">
        <w:rPr>
          <w:rFonts w:ascii="Arial" w:hAnsi="Arial" w:cs="Arial"/>
        </w:rPr>
        <w:t>Prix du candidat analysé</w:t>
      </w:r>
    </w:p>
    <w:p w14:paraId="6AB14ACB" w14:textId="77777777" w:rsidR="00970E4C" w:rsidRPr="00D038F2" w:rsidRDefault="00970E4C" w:rsidP="00970E4C">
      <w:pPr>
        <w:rPr>
          <w:rFonts w:ascii="Arial" w:hAnsi="Arial" w:cs="Arial"/>
        </w:rPr>
      </w:pPr>
    </w:p>
    <w:p w14:paraId="2788829D" w14:textId="7AF94E6F" w:rsidR="00970E4C" w:rsidRPr="00314133" w:rsidRDefault="00970E4C" w:rsidP="00314133">
      <w:pPr>
        <w:rPr>
          <w:rFonts w:ascii="Arial" w:hAnsi="Arial" w:cs="Arial"/>
        </w:rPr>
      </w:pPr>
      <w:r w:rsidRPr="00D038F2">
        <w:rPr>
          <w:rFonts w:ascii="Arial" w:hAnsi="Arial" w:cs="Arial"/>
        </w:rPr>
        <w:t>Note sur 40 valant 40% de la note finale.</w:t>
      </w:r>
    </w:p>
    <w:p w14:paraId="54D87EAC" w14:textId="02A7198D" w:rsidR="00230456" w:rsidRDefault="00230456" w:rsidP="00970E4C">
      <w:pPr>
        <w:pStyle w:val="Corpsdetexte3"/>
        <w:jc w:val="both"/>
        <w:rPr>
          <w:rFonts w:ascii="Arial" w:hAnsi="Arial" w:cs="Arial"/>
          <w:b/>
          <w:sz w:val="22"/>
          <w:szCs w:val="22"/>
          <w:u w:val="single"/>
        </w:rPr>
      </w:pPr>
    </w:p>
    <w:p w14:paraId="0BE91639" w14:textId="7391481D" w:rsidR="00970E4C" w:rsidRPr="001D48A5" w:rsidRDefault="00970E4C" w:rsidP="00970E4C">
      <w:pPr>
        <w:pStyle w:val="Corpsdetexte3"/>
        <w:jc w:val="both"/>
        <w:rPr>
          <w:rFonts w:ascii="Arial" w:hAnsi="Arial" w:cs="Arial"/>
          <w:b/>
          <w:sz w:val="22"/>
          <w:szCs w:val="22"/>
        </w:rPr>
      </w:pPr>
      <w:r w:rsidRPr="001D48A5">
        <w:rPr>
          <w:rFonts w:ascii="Arial" w:hAnsi="Arial" w:cs="Arial"/>
          <w:b/>
          <w:sz w:val="22"/>
          <w:szCs w:val="22"/>
          <w:u w:val="single"/>
        </w:rPr>
        <w:t>Nota Bene</w:t>
      </w:r>
      <w:r>
        <w:rPr>
          <w:rFonts w:ascii="Arial" w:hAnsi="Arial" w:cs="Arial"/>
          <w:b/>
          <w:sz w:val="22"/>
          <w:szCs w:val="22"/>
          <w:u w:val="single"/>
        </w:rPr>
        <w:t xml:space="preserve"> – Critères prix</w:t>
      </w:r>
      <w:r w:rsidRPr="001D48A5">
        <w:rPr>
          <w:rFonts w:ascii="Arial" w:hAnsi="Arial" w:cs="Arial"/>
          <w:b/>
          <w:sz w:val="22"/>
          <w:szCs w:val="22"/>
        </w:rPr>
        <w:t xml:space="preserve"> : </w:t>
      </w:r>
    </w:p>
    <w:p w14:paraId="080648C6" w14:textId="77777777" w:rsidR="00970E4C" w:rsidRPr="008F3DD4" w:rsidRDefault="00970E4C" w:rsidP="00970E4C">
      <w:pPr>
        <w:pStyle w:val="Corpsdetexte3"/>
        <w:jc w:val="both"/>
        <w:rPr>
          <w:rFonts w:ascii="Arial" w:hAnsi="Arial" w:cs="Arial"/>
          <w:b/>
          <w:sz w:val="22"/>
          <w:szCs w:val="22"/>
        </w:rPr>
      </w:pPr>
    </w:p>
    <w:p w14:paraId="74229304" w14:textId="77777777" w:rsidR="00970E4C" w:rsidRDefault="00970E4C" w:rsidP="00970E4C">
      <w:pPr>
        <w:pStyle w:val="Corpsdetexte3"/>
        <w:numPr>
          <w:ilvl w:val="0"/>
          <w:numId w:val="2"/>
        </w:numPr>
        <w:jc w:val="both"/>
        <w:rPr>
          <w:rFonts w:ascii="Arial" w:hAnsi="Arial" w:cs="Arial"/>
          <w:sz w:val="22"/>
          <w:szCs w:val="22"/>
        </w:rPr>
      </w:pPr>
      <w:r w:rsidRPr="008F3DD4">
        <w:rPr>
          <w:rFonts w:ascii="Arial" w:hAnsi="Arial" w:cs="Arial"/>
          <w:sz w:val="22"/>
          <w:szCs w:val="22"/>
        </w:rPr>
        <w:t>En cas de discordance constatée dans l’offre d’un opérateur économique entre les sommes indiquées en chiffres et en lettres dans l’Acte D’engagement, la somme portée en lettres prévaut.</w:t>
      </w:r>
    </w:p>
    <w:p w14:paraId="6D6EFE68" w14:textId="77777777" w:rsidR="00970E4C" w:rsidRPr="002B2C4E" w:rsidRDefault="00970E4C" w:rsidP="00970E4C">
      <w:pPr>
        <w:pStyle w:val="Corpsdetexte3"/>
        <w:ind w:left="360"/>
        <w:jc w:val="both"/>
        <w:rPr>
          <w:rFonts w:ascii="Arial" w:hAnsi="Arial" w:cs="Arial"/>
          <w:sz w:val="22"/>
          <w:szCs w:val="22"/>
        </w:rPr>
      </w:pPr>
    </w:p>
    <w:p w14:paraId="5622C2A8" w14:textId="77777777" w:rsidR="00970E4C" w:rsidRPr="002B2C4E" w:rsidRDefault="00970E4C" w:rsidP="00970E4C">
      <w:pPr>
        <w:pStyle w:val="Corpsdetexte3"/>
        <w:numPr>
          <w:ilvl w:val="0"/>
          <w:numId w:val="2"/>
        </w:numPr>
        <w:jc w:val="both"/>
        <w:rPr>
          <w:rFonts w:ascii="Arial" w:hAnsi="Arial" w:cs="Arial"/>
          <w:sz w:val="22"/>
          <w:szCs w:val="22"/>
        </w:rPr>
      </w:pPr>
      <w:r w:rsidRPr="002B2C4E">
        <w:rPr>
          <w:rFonts w:ascii="Arial" w:hAnsi="Arial" w:cs="Arial"/>
          <w:szCs w:val="22"/>
        </w:rPr>
        <w:t>Dans le cas où des erreurs de multiplication, d’addition ou de report seraient constatées dans l’annexe n° 1 à l’A.E, il ne sera tenu compte que du ou des montants corrigés pour le jugement de la consultation. Toutefois si opérateur économique concerné est sur le point d’être retenu, il sera invité à les rectifier ; en cas de refus, son offre sera éliminée comme non cohérente.</w:t>
      </w:r>
    </w:p>
    <w:p w14:paraId="0E929002" w14:textId="77777777" w:rsidR="00970E4C" w:rsidRPr="008F3DD4" w:rsidRDefault="00970E4C" w:rsidP="00970E4C">
      <w:pPr>
        <w:rPr>
          <w:rFonts w:ascii="Arial" w:hAnsi="Arial" w:cs="Arial"/>
          <w:color w:val="FF0000"/>
          <w:szCs w:val="22"/>
        </w:rPr>
      </w:pPr>
    </w:p>
    <w:p w14:paraId="27AB6290" w14:textId="77777777" w:rsidR="00970E4C" w:rsidRPr="00547690" w:rsidRDefault="00970E4C" w:rsidP="00970E4C">
      <w:pPr>
        <w:numPr>
          <w:ilvl w:val="0"/>
          <w:numId w:val="2"/>
        </w:numPr>
        <w:jc w:val="both"/>
        <w:rPr>
          <w:rFonts w:ascii="Arial" w:hAnsi="Arial" w:cs="Arial"/>
          <w:szCs w:val="22"/>
        </w:rPr>
      </w:pPr>
      <w:r w:rsidRPr="008F3DD4">
        <w:rPr>
          <w:rFonts w:ascii="Arial" w:hAnsi="Arial" w:cs="Arial"/>
          <w:szCs w:val="22"/>
        </w:rPr>
        <w:t>Conformément aux articles L 2152-5 et 6 et</w:t>
      </w:r>
      <w:r>
        <w:rPr>
          <w:rFonts w:ascii="Arial" w:hAnsi="Arial" w:cs="Arial"/>
          <w:szCs w:val="22"/>
        </w:rPr>
        <w:t xml:space="preserve"> R. </w:t>
      </w:r>
      <w:r w:rsidRPr="008F3DD4">
        <w:rPr>
          <w:rFonts w:ascii="Arial" w:hAnsi="Arial" w:cs="Arial"/>
          <w:szCs w:val="22"/>
        </w:rPr>
        <w:t xml:space="preserve">2152-3 à 5 du CCP, toute offre paraissant anormalement basse fera l'objet d'une demande écrite de précisions assortie d'un délai impératif de réponse, </w:t>
      </w:r>
      <w:r w:rsidRPr="008F3DD4">
        <w:rPr>
          <w:rFonts w:ascii="Arial" w:hAnsi="Arial" w:cs="Arial"/>
          <w:b/>
          <w:szCs w:val="22"/>
          <w:u w:val="single"/>
        </w:rPr>
        <w:t>y compris pour la part du marché public que le candidat envisagerait de sous-traite</w:t>
      </w:r>
      <w:r>
        <w:rPr>
          <w:rFonts w:ascii="Arial" w:hAnsi="Arial" w:cs="Arial"/>
          <w:b/>
          <w:szCs w:val="22"/>
          <w:u w:val="single"/>
        </w:rPr>
        <w:t>r.</w:t>
      </w:r>
      <w:r w:rsidRPr="008F3DD4">
        <w:rPr>
          <w:rFonts w:ascii="Arial" w:hAnsi="Arial" w:cs="Arial"/>
          <w:color w:val="FF0000"/>
          <w:szCs w:val="22"/>
        </w:rPr>
        <w:t xml:space="preserve"> </w:t>
      </w:r>
      <w:r w:rsidRPr="00A54917">
        <w:rPr>
          <w:rFonts w:ascii="Arial" w:hAnsi="Arial" w:cs="Arial"/>
          <w:szCs w:val="22"/>
        </w:rPr>
        <w:t>(</w:t>
      </w:r>
      <w:r w:rsidRPr="00A54917">
        <w:rPr>
          <w:rFonts w:ascii="Arial" w:hAnsi="Arial" w:cs="Arial"/>
          <w:szCs w:val="22"/>
          <w:u w:val="single"/>
        </w:rPr>
        <w:t>POUR LES SERVICES ou POUR LES FOURNITURES NECESSITANT DES TRAVAUX DE POSE OU D’INSTALLATION</w:t>
      </w:r>
      <w:r w:rsidRPr="00A54917">
        <w:rPr>
          <w:rFonts w:ascii="Arial" w:hAnsi="Arial" w:cs="Arial"/>
          <w:szCs w:val="22"/>
        </w:rPr>
        <w:t>)</w:t>
      </w:r>
      <w:r w:rsidRPr="008F3DD4">
        <w:rPr>
          <w:rFonts w:ascii="Arial" w:hAnsi="Arial" w:cs="Arial"/>
          <w:color w:val="FF0000"/>
          <w:szCs w:val="22"/>
        </w:rPr>
        <w:t xml:space="preserve"> </w:t>
      </w:r>
      <w:r w:rsidRPr="008F3DD4">
        <w:rPr>
          <w:rFonts w:ascii="Arial" w:hAnsi="Arial" w:cs="Arial"/>
          <w:szCs w:val="22"/>
        </w:rPr>
        <w:t>Après vérification des justificatifs fournis par le candidat concerné, l'offre sera soit maintenue dans l'analyse des offres, soit rejetée par décision motivée. Conformément aux articles L 2193-8 et 9 et</w:t>
      </w:r>
      <w:r>
        <w:rPr>
          <w:rFonts w:ascii="Arial" w:hAnsi="Arial" w:cs="Arial"/>
          <w:szCs w:val="22"/>
        </w:rPr>
        <w:t xml:space="preserve"> R. </w:t>
      </w:r>
      <w:r w:rsidRPr="008F3DD4">
        <w:rPr>
          <w:rFonts w:ascii="Arial" w:hAnsi="Arial" w:cs="Arial"/>
          <w:szCs w:val="22"/>
        </w:rPr>
        <w:t>2193-9 du CCP</w:t>
      </w:r>
      <w:r w:rsidRPr="008F3DD4">
        <w:rPr>
          <w:rFonts w:ascii="Arial" w:hAnsi="Arial" w:cs="Arial"/>
          <w:bCs/>
          <w:szCs w:val="22"/>
        </w:rPr>
        <w:t>,</w:t>
      </w:r>
      <w:r w:rsidRPr="008F3DD4">
        <w:rPr>
          <w:rFonts w:ascii="Arial" w:hAnsi="Arial" w:cs="Arial"/>
          <w:szCs w:val="22"/>
        </w:rPr>
        <w:t xml:space="preserve"> si après vérification des justifications fournies par l'opérateur économique, la CPAM établit que le montant des prestations sous-traitées est anormalement bas, </w:t>
      </w:r>
      <w:r w:rsidRPr="008F3DD4">
        <w:rPr>
          <w:rFonts w:ascii="Arial" w:hAnsi="Arial" w:cs="Arial"/>
          <w:b/>
          <w:szCs w:val="22"/>
        </w:rPr>
        <w:t>l'offre sera rejetée dans sa globalité</w:t>
      </w:r>
      <w:r w:rsidRPr="008F3DD4">
        <w:rPr>
          <w:rFonts w:ascii="Arial" w:hAnsi="Arial" w:cs="Arial"/>
          <w:szCs w:val="22"/>
        </w:rPr>
        <w:t xml:space="preserve">. </w:t>
      </w:r>
    </w:p>
    <w:p w14:paraId="529BC412" w14:textId="39F72475" w:rsidR="00314133" w:rsidRPr="00D038F2" w:rsidRDefault="00314133" w:rsidP="00970E4C">
      <w:pPr>
        <w:rPr>
          <w:rFonts w:ascii="Arial" w:hAnsi="Arial" w:cs="Arial"/>
        </w:rPr>
      </w:pPr>
    </w:p>
    <w:p w14:paraId="7642B6AF" w14:textId="4D439779" w:rsidR="00B86F69" w:rsidRPr="00230456" w:rsidRDefault="00B86F69" w:rsidP="00547690">
      <w:pPr>
        <w:pStyle w:val="Titre1"/>
        <w:shd w:val="clear" w:color="auto" w:fill="D9D9D9" w:themeFill="background1" w:themeFillShade="D9"/>
        <w:rPr>
          <w:rFonts w:ascii="Arial" w:hAnsi="Arial" w:cs="Arial"/>
          <w:sz w:val="24"/>
          <w:szCs w:val="22"/>
        </w:rPr>
      </w:pPr>
      <w:bookmarkStart w:id="61" w:name="_Toc146701280"/>
      <w:r w:rsidRPr="00230456">
        <w:rPr>
          <w:rFonts w:ascii="Arial" w:hAnsi="Arial" w:cs="Arial"/>
          <w:sz w:val="24"/>
          <w:szCs w:val="22"/>
        </w:rPr>
        <w:t>A</w:t>
      </w:r>
      <w:r w:rsidR="00FD52EE" w:rsidRPr="00230456">
        <w:rPr>
          <w:rFonts w:ascii="Arial" w:hAnsi="Arial" w:cs="Arial"/>
          <w:sz w:val="24"/>
          <w:szCs w:val="22"/>
        </w:rPr>
        <w:t>rticle</w:t>
      </w:r>
      <w:r w:rsidRPr="00230456">
        <w:rPr>
          <w:rFonts w:ascii="Arial" w:hAnsi="Arial" w:cs="Arial"/>
          <w:sz w:val="24"/>
          <w:szCs w:val="22"/>
        </w:rPr>
        <w:t xml:space="preserve"> </w:t>
      </w:r>
      <w:r w:rsidR="00547690" w:rsidRPr="00230456">
        <w:rPr>
          <w:rFonts w:ascii="Arial" w:hAnsi="Arial" w:cs="Arial"/>
          <w:sz w:val="24"/>
          <w:szCs w:val="22"/>
        </w:rPr>
        <w:t>7</w:t>
      </w:r>
      <w:r w:rsidR="00B1059D" w:rsidRPr="00230456">
        <w:rPr>
          <w:rFonts w:ascii="Arial" w:hAnsi="Arial" w:cs="Arial"/>
          <w:sz w:val="24"/>
          <w:szCs w:val="22"/>
        </w:rPr>
        <w:t> :</w:t>
      </w:r>
      <w:r w:rsidRPr="00230456">
        <w:rPr>
          <w:rFonts w:ascii="Arial" w:hAnsi="Arial" w:cs="Arial"/>
          <w:sz w:val="24"/>
          <w:szCs w:val="22"/>
        </w:rPr>
        <w:t xml:space="preserve"> </w:t>
      </w:r>
      <w:r w:rsidR="00FD52EE" w:rsidRPr="00230456">
        <w:rPr>
          <w:rFonts w:ascii="Arial" w:hAnsi="Arial" w:cs="Arial"/>
          <w:sz w:val="24"/>
          <w:szCs w:val="22"/>
        </w:rPr>
        <w:t xml:space="preserve">Attribution </w:t>
      </w:r>
      <w:r w:rsidR="00762583" w:rsidRPr="00230456">
        <w:rPr>
          <w:rFonts w:ascii="Arial" w:hAnsi="Arial" w:cs="Arial"/>
          <w:sz w:val="24"/>
          <w:szCs w:val="22"/>
        </w:rPr>
        <w:t>du marché</w:t>
      </w:r>
      <w:bookmarkEnd w:id="61"/>
    </w:p>
    <w:p w14:paraId="46F09ABA" w14:textId="77777777" w:rsidR="00970E4C" w:rsidRDefault="00970E4C" w:rsidP="00A57AD7">
      <w:pPr>
        <w:pStyle w:val="Titre2"/>
        <w:pBdr>
          <w:bottom w:val="single" w:sz="4" w:space="1" w:color="auto"/>
        </w:pBdr>
        <w:spacing w:before="0"/>
        <w:ind w:left="0"/>
        <w:rPr>
          <w:rFonts w:ascii="Arial" w:hAnsi="Arial" w:cs="Arial"/>
          <w:sz w:val="22"/>
          <w:szCs w:val="22"/>
        </w:rPr>
      </w:pPr>
    </w:p>
    <w:p w14:paraId="78674AF6" w14:textId="74825480" w:rsidR="00AA1CB3" w:rsidRPr="00230456" w:rsidRDefault="00547690" w:rsidP="00A57AD7">
      <w:pPr>
        <w:pStyle w:val="Titre2"/>
        <w:pBdr>
          <w:bottom w:val="single" w:sz="4" w:space="1" w:color="auto"/>
        </w:pBdr>
        <w:spacing w:before="0"/>
        <w:ind w:left="0"/>
        <w:rPr>
          <w:rFonts w:ascii="Arial" w:hAnsi="Arial" w:cs="Arial"/>
          <w:szCs w:val="22"/>
        </w:rPr>
      </w:pPr>
      <w:bookmarkStart w:id="62" w:name="_Toc146701281"/>
      <w:r w:rsidRPr="00230456">
        <w:rPr>
          <w:rFonts w:ascii="Arial" w:hAnsi="Arial" w:cs="Arial"/>
          <w:szCs w:val="22"/>
        </w:rPr>
        <w:t>7</w:t>
      </w:r>
      <w:r w:rsidR="00B1059D" w:rsidRPr="00230456">
        <w:rPr>
          <w:rFonts w:ascii="Arial" w:hAnsi="Arial" w:cs="Arial"/>
          <w:szCs w:val="22"/>
        </w:rPr>
        <w:t>.1 -</w:t>
      </w:r>
      <w:r w:rsidR="00AA1CB3" w:rsidRPr="00230456">
        <w:rPr>
          <w:rFonts w:ascii="Arial" w:hAnsi="Arial" w:cs="Arial"/>
          <w:szCs w:val="22"/>
        </w:rPr>
        <w:t xml:space="preserve"> Remise des attestations fiscales et sociales</w:t>
      </w:r>
      <w:bookmarkEnd w:id="62"/>
    </w:p>
    <w:p w14:paraId="5C52EAC6" w14:textId="77777777" w:rsidR="00970E4C" w:rsidRPr="00D038F2" w:rsidRDefault="00970E4C" w:rsidP="00970E4C">
      <w:pPr>
        <w:autoSpaceDE w:val="0"/>
        <w:autoSpaceDN w:val="0"/>
        <w:adjustRightInd w:val="0"/>
        <w:jc w:val="both"/>
        <w:rPr>
          <w:rFonts w:ascii="Arial" w:hAnsi="Arial" w:cs="Arial"/>
        </w:rPr>
      </w:pPr>
      <w:r w:rsidRPr="00D038F2">
        <w:rPr>
          <w:rFonts w:ascii="Arial" w:hAnsi="Arial" w:cs="Arial"/>
        </w:rPr>
        <w:t>Seul le candidat retenu au terme du classement des offres doit produire les pièces prévues à l’article R 2143-6 à 10 en application des articles L 2141-1 à 11 du CCP.</w:t>
      </w:r>
    </w:p>
    <w:p w14:paraId="74059747" w14:textId="77777777" w:rsidR="00970E4C" w:rsidRPr="00D038F2" w:rsidRDefault="00970E4C" w:rsidP="00970E4C">
      <w:pPr>
        <w:keepLines/>
        <w:tabs>
          <w:tab w:val="left" w:pos="567"/>
        </w:tabs>
        <w:jc w:val="both"/>
        <w:rPr>
          <w:rFonts w:ascii="Arial" w:hAnsi="Arial" w:cs="Arial"/>
          <w:b/>
          <w:color w:val="8064A2" w:themeColor="accent4"/>
        </w:rPr>
      </w:pPr>
    </w:p>
    <w:p w14:paraId="15896779" w14:textId="77777777" w:rsidR="00970E4C" w:rsidRPr="00D038F2" w:rsidRDefault="00970E4C" w:rsidP="00970E4C">
      <w:pPr>
        <w:keepLines/>
        <w:widowControl w:val="0"/>
        <w:autoSpaceDE w:val="0"/>
        <w:autoSpaceDN w:val="0"/>
        <w:adjustRightInd w:val="0"/>
        <w:jc w:val="both"/>
        <w:rPr>
          <w:rFonts w:ascii="Arial" w:hAnsi="Arial" w:cs="Arial"/>
        </w:rPr>
      </w:pPr>
      <w:r w:rsidRPr="00D038F2">
        <w:rPr>
          <w:rFonts w:ascii="Arial" w:hAnsi="Arial" w:cs="Arial"/>
        </w:rPr>
        <w:t>Si le candidat retenu ne les a pas déjà remis au titre de sa candidature,</w:t>
      </w:r>
      <w:r w:rsidRPr="00D038F2">
        <w:rPr>
          <w:rFonts w:ascii="Arial" w:eastAsiaTheme="minorEastAsia" w:hAnsi="Arial" w:cs="Arial"/>
        </w:rPr>
        <w:t xml:space="preserve"> le candidat devra fournir dans un délai de </w:t>
      </w:r>
      <w:r w:rsidRPr="00D038F2">
        <w:rPr>
          <w:rFonts w:ascii="Arial" w:eastAsiaTheme="minorEastAsia" w:hAnsi="Arial" w:cs="Arial"/>
          <w:b/>
        </w:rPr>
        <w:t>8 jours calendaires</w:t>
      </w:r>
      <w:r w:rsidRPr="00D038F2">
        <w:rPr>
          <w:rFonts w:ascii="Arial" w:eastAsiaTheme="minorEastAsia" w:hAnsi="Arial" w:cs="Arial"/>
        </w:rPr>
        <w:t xml:space="preserve"> après en avoir été averti, </w:t>
      </w:r>
      <w:r w:rsidRPr="00D038F2">
        <w:rPr>
          <w:rFonts w:ascii="Arial" w:hAnsi="Arial" w:cs="Arial"/>
        </w:rPr>
        <w:t>conformément aux dispositions de l’article R 2343-11 du Code de la Commande Publique et de l’arrêté du 22 mars 2019 fixant la liste des impôts, taxes, contributions ou cotisations sociales donnant lieu à la délivrance de certificats pour l’attribution des contrats de la commande publique, les documents suivants :</w:t>
      </w:r>
    </w:p>
    <w:p w14:paraId="535336FE" w14:textId="77777777" w:rsidR="00970E4C" w:rsidRPr="00970E4C" w:rsidRDefault="00970E4C" w:rsidP="00970E4C">
      <w:pPr>
        <w:keepLines/>
        <w:widowControl w:val="0"/>
        <w:autoSpaceDE w:val="0"/>
        <w:autoSpaceDN w:val="0"/>
        <w:adjustRightInd w:val="0"/>
        <w:jc w:val="both"/>
        <w:rPr>
          <w:rFonts w:ascii="Arial" w:hAnsi="Arial" w:cs="Arial"/>
          <w:sz w:val="20"/>
        </w:rPr>
      </w:pPr>
    </w:p>
    <w:p w14:paraId="3A71844B" w14:textId="77777777" w:rsidR="00970E4C" w:rsidRPr="00970E4C" w:rsidRDefault="00970E4C" w:rsidP="00970E4C">
      <w:pPr>
        <w:numPr>
          <w:ilvl w:val="0"/>
          <w:numId w:val="37"/>
        </w:numPr>
        <w:overflowPunct w:val="0"/>
        <w:autoSpaceDE w:val="0"/>
        <w:autoSpaceDN w:val="0"/>
        <w:adjustRightInd w:val="0"/>
        <w:ind w:left="284" w:hanging="284"/>
        <w:jc w:val="both"/>
        <w:rPr>
          <w:rFonts w:ascii="Arial" w:hAnsi="Arial" w:cs="Arial"/>
          <w:bCs/>
        </w:rPr>
      </w:pPr>
      <w:r w:rsidRPr="00970E4C">
        <w:rPr>
          <w:rFonts w:ascii="Arial" w:hAnsi="Arial" w:cs="Arial"/>
          <w:b/>
          <w:bCs/>
        </w:rPr>
        <w:t xml:space="preserve">Un état annuel des certificats reçus </w:t>
      </w:r>
      <w:r w:rsidRPr="00970E4C">
        <w:rPr>
          <w:rFonts w:ascii="Arial" w:hAnsi="Arial" w:cs="Arial"/>
          <w:bCs/>
        </w:rPr>
        <w:t xml:space="preserve">(formulaire </w:t>
      </w:r>
      <w:r w:rsidRPr="00970E4C">
        <w:rPr>
          <w:rFonts w:ascii="Arial" w:hAnsi="Arial" w:cs="Arial"/>
          <w:bCs/>
          <w:u w:val="single"/>
        </w:rPr>
        <w:t>NOTI1</w:t>
      </w:r>
      <w:r w:rsidRPr="00970E4C">
        <w:rPr>
          <w:rFonts w:ascii="Arial" w:hAnsi="Arial" w:cs="Arial"/>
          <w:bCs/>
        </w:rPr>
        <w:t xml:space="preserve">), signé de la </w:t>
      </w:r>
      <w:r w:rsidRPr="00970E4C">
        <w:rPr>
          <w:rFonts w:ascii="Arial" w:hAnsi="Arial" w:cs="Arial"/>
          <w:bCs/>
          <w:i/>
        </w:rPr>
        <w:t>Trésorerie Générale</w:t>
      </w:r>
      <w:r w:rsidRPr="00970E4C">
        <w:rPr>
          <w:rFonts w:ascii="Arial" w:hAnsi="Arial" w:cs="Arial"/>
          <w:bCs/>
        </w:rPr>
        <w:t xml:space="preserve"> </w:t>
      </w:r>
      <w:r w:rsidRPr="00970E4C">
        <w:rPr>
          <w:rFonts w:ascii="Arial" w:hAnsi="Arial" w:cs="Arial"/>
          <w:u w:val="single"/>
        </w:rPr>
        <w:t>ou</w:t>
      </w:r>
      <w:r w:rsidRPr="00970E4C">
        <w:rPr>
          <w:rFonts w:ascii="Arial" w:hAnsi="Arial" w:cs="Arial"/>
          <w:bCs/>
        </w:rPr>
        <w:t xml:space="preserve"> </w:t>
      </w:r>
      <w:r w:rsidRPr="00970E4C">
        <w:rPr>
          <w:rFonts w:ascii="Arial" w:hAnsi="Arial" w:cs="Arial"/>
          <w:b/>
          <w:bCs/>
        </w:rPr>
        <w:t xml:space="preserve">Cerfa </w:t>
      </w:r>
      <w:r w:rsidRPr="00970E4C">
        <w:rPr>
          <w:rFonts w:ascii="Arial" w:hAnsi="Arial" w:cs="Arial"/>
          <w:bCs/>
        </w:rPr>
        <w:t>n°</w:t>
      </w:r>
      <w:r w:rsidRPr="00970E4C">
        <w:rPr>
          <w:rFonts w:ascii="Arial" w:hAnsi="Arial" w:cs="Arial"/>
          <w:b/>
          <w:bCs/>
        </w:rPr>
        <w:t>3666</w:t>
      </w:r>
      <w:r w:rsidRPr="00970E4C">
        <w:rPr>
          <w:rFonts w:ascii="Arial" w:hAnsi="Arial" w:cs="Arial"/>
          <w:bCs/>
        </w:rPr>
        <w:t>.</w:t>
      </w:r>
    </w:p>
    <w:p w14:paraId="2FECF8CE" w14:textId="77777777" w:rsidR="00970E4C" w:rsidRPr="00970E4C" w:rsidRDefault="00970E4C" w:rsidP="00970E4C">
      <w:pPr>
        <w:tabs>
          <w:tab w:val="left" w:pos="426"/>
        </w:tabs>
        <w:jc w:val="both"/>
        <w:rPr>
          <w:rFonts w:ascii="Arial" w:hAnsi="Arial" w:cs="Arial"/>
          <w:sz w:val="16"/>
        </w:rPr>
      </w:pPr>
    </w:p>
    <w:p w14:paraId="3111BC39" w14:textId="77777777" w:rsidR="00970E4C" w:rsidRPr="00970E4C" w:rsidRDefault="00970E4C" w:rsidP="00970E4C">
      <w:pPr>
        <w:numPr>
          <w:ilvl w:val="0"/>
          <w:numId w:val="37"/>
        </w:numPr>
        <w:tabs>
          <w:tab w:val="left" w:pos="284"/>
        </w:tabs>
        <w:overflowPunct w:val="0"/>
        <w:autoSpaceDE w:val="0"/>
        <w:autoSpaceDN w:val="0"/>
        <w:adjustRightInd w:val="0"/>
        <w:ind w:left="284" w:hanging="284"/>
        <w:jc w:val="both"/>
        <w:rPr>
          <w:rFonts w:ascii="Arial" w:hAnsi="Arial" w:cs="Arial"/>
          <w:i/>
          <w:szCs w:val="18"/>
        </w:rPr>
      </w:pPr>
      <w:r w:rsidRPr="00970E4C">
        <w:rPr>
          <w:rFonts w:ascii="Arial" w:hAnsi="Arial" w:cs="Arial"/>
          <w:b/>
          <w:bCs/>
        </w:rPr>
        <w:t>Une attestation de fourniture de déclarations sociales</w:t>
      </w:r>
      <w:r w:rsidRPr="00970E4C">
        <w:rPr>
          <w:rFonts w:ascii="Arial" w:hAnsi="Arial" w:cs="Arial"/>
        </w:rPr>
        <w:t xml:space="preserve"> émanant de l'organisme de protection sociale chargé du recouvrement des cotisations et des contributions sociales </w:t>
      </w:r>
      <w:r w:rsidRPr="00970E4C">
        <w:rPr>
          <w:rFonts w:ascii="Arial" w:hAnsi="Arial" w:cs="Arial"/>
          <w:u w:val="single"/>
        </w:rPr>
        <w:t>datant de moins de 6 mois</w:t>
      </w:r>
      <w:r w:rsidRPr="00970E4C">
        <w:rPr>
          <w:rFonts w:ascii="Arial" w:hAnsi="Arial" w:cs="Arial"/>
        </w:rPr>
        <w:t xml:space="preserve"> </w:t>
      </w:r>
      <w:r w:rsidRPr="00970E4C">
        <w:rPr>
          <w:rFonts w:ascii="Arial" w:hAnsi="Arial" w:cs="Arial"/>
          <w:i/>
          <w:szCs w:val="18"/>
        </w:rPr>
        <w:t>(article D8222</w:t>
      </w:r>
      <w:r w:rsidRPr="00970E4C">
        <w:rPr>
          <w:rFonts w:ascii="Arial" w:hAnsi="Arial" w:cs="Arial"/>
          <w:i/>
          <w:szCs w:val="18"/>
        </w:rPr>
        <w:noBreakHyphen/>
        <w:t>5 du code du travail).</w:t>
      </w:r>
    </w:p>
    <w:p w14:paraId="106E91D4" w14:textId="77777777" w:rsidR="00970E4C" w:rsidRPr="00970E4C" w:rsidRDefault="00970E4C" w:rsidP="00970E4C">
      <w:pPr>
        <w:tabs>
          <w:tab w:val="left" w:pos="426"/>
        </w:tabs>
        <w:jc w:val="both"/>
        <w:rPr>
          <w:rFonts w:ascii="Arial" w:hAnsi="Arial" w:cs="Arial"/>
        </w:rPr>
      </w:pPr>
    </w:p>
    <w:p w14:paraId="7CDD318D" w14:textId="77777777" w:rsidR="00970E4C" w:rsidRPr="00970E4C" w:rsidRDefault="00970E4C" w:rsidP="00970E4C">
      <w:pPr>
        <w:numPr>
          <w:ilvl w:val="0"/>
          <w:numId w:val="37"/>
        </w:numPr>
        <w:tabs>
          <w:tab w:val="left" w:pos="284"/>
        </w:tabs>
        <w:overflowPunct w:val="0"/>
        <w:autoSpaceDE w:val="0"/>
        <w:autoSpaceDN w:val="0"/>
        <w:adjustRightInd w:val="0"/>
        <w:ind w:left="284" w:hanging="284"/>
        <w:jc w:val="both"/>
        <w:rPr>
          <w:rFonts w:ascii="Arial" w:hAnsi="Arial" w:cs="Arial"/>
        </w:rPr>
      </w:pPr>
      <w:r w:rsidRPr="00970E4C">
        <w:rPr>
          <w:rFonts w:ascii="Arial" w:hAnsi="Arial" w:cs="Arial"/>
          <w:b/>
          <w:bCs/>
        </w:rPr>
        <w:t>Lorsque qu’</w:t>
      </w:r>
      <w:r w:rsidRPr="00970E4C">
        <w:rPr>
          <w:rFonts w:ascii="Arial" w:hAnsi="Arial" w:cs="Arial"/>
          <w:b/>
        </w:rPr>
        <w:t xml:space="preserve">une immatriculation au </w:t>
      </w:r>
      <w:r w:rsidRPr="00970E4C">
        <w:rPr>
          <w:rFonts w:ascii="Arial" w:hAnsi="Arial" w:cs="Arial"/>
          <w:b/>
          <w:bCs/>
        </w:rPr>
        <w:t>R</w:t>
      </w:r>
      <w:r w:rsidRPr="00970E4C">
        <w:rPr>
          <w:rFonts w:ascii="Arial" w:hAnsi="Arial" w:cs="Arial"/>
          <w:b/>
        </w:rPr>
        <w:t xml:space="preserve">egistre du </w:t>
      </w:r>
      <w:r w:rsidRPr="00970E4C">
        <w:rPr>
          <w:rFonts w:ascii="Arial" w:hAnsi="Arial" w:cs="Arial"/>
          <w:b/>
          <w:bCs/>
        </w:rPr>
        <w:t>C</w:t>
      </w:r>
      <w:r w:rsidRPr="00970E4C">
        <w:rPr>
          <w:rFonts w:ascii="Arial" w:hAnsi="Arial" w:cs="Arial"/>
          <w:b/>
        </w:rPr>
        <w:t xml:space="preserve">ommerce et des </w:t>
      </w:r>
      <w:r w:rsidRPr="00970E4C">
        <w:rPr>
          <w:rFonts w:ascii="Arial" w:hAnsi="Arial" w:cs="Arial"/>
          <w:b/>
          <w:bCs/>
        </w:rPr>
        <w:t>S</w:t>
      </w:r>
      <w:r w:rsidRPr="00970E4C">
        <w:rPr>
          <w:rFonts w:ascii="Arial" w:hAnsi="Arial" w:cs="Arial"/>
          <w:b/>
        </w:rPr>
        <w:t xml:space="preserve">ociétés (RCS) ou au </w:t>
      </w:r>
      <w:r w:rsidRPr="00970E4C">
        <w:rPr>
          <w:rFonts w:ascii="Arial" w:hAnsi="Arial" w:cs="Arial"/>
          <w:b/>
          <w:bCs/>
        </w:rPr>
        <w:t>R</w:t>
      </w:r>
      <w:r w:rsidRPr="00970E4C">
        <w:rPr>
          <w:rFonts w:ascii="Arial" w:hAnsi="Arial" w:cs="Arial"/>
          <w:b/>
        </w:rPr>
        <w:t xml:space="preserve">épertoire des </w:t>
      </w:r>
      <w:r w:rsidRPr="00970E4C">
        <w:rPr>
          <w:rFonts w:ascii="Arial" w:hAnsi="Arial" w:cs="Arial"/>
          <w:b/>
          <w:bCs/>
        </w:rPr>
        <w:t>M</w:t>
      </w:r>
      <w:r w:rsidRPr="00970E4C">
        <w:rPr>
          <w:rFonts w:ascii="Arial" w:hAnsi="Arial" w:cs="Arial"/>
          <w:b/>
        </w:rPr>
        <w:t>étiers (RM) est obligatoire ou lorsque la profession est réglementée</w:t>
      </w:r>
      <w:r w:rsidRPr="00970E4C">
        <w:rPr>
          <w:rFonts w:ascii="Arial" w:hAnsi="Arial" w:cs="Arial"/>
        </w:rPr>
        <w:t xml:space="preserve">, l'un des documents suivants </w:t>
      </w:r>
      <w:r w:rsidRPr="00970E4C">
        <w:rPr>
          <w:rFonts w:ascii="Arial" w:hAnsi="Arial" w:cs="Arial"/>
          <w:szCs w:val="18"/>
        </w:rPr>
        <w:t>(</w:t>
      </w:r>
      <w:r w:rsidRPr="00970E4C">
        <w:rPr>
          <w:rFonts w:ascii="Arial" w:hAnsi="Arial" w:cs="Arial"/>
          <w:i/>
          <w:iCs/>
          <w:szCs w:val="18"/>
        </w:rPr>
        <w:t>article D8222-5 du code du travail</w:t>
      </w:r>
      <w:r w:rsidRPr="00970E4C">
        <w:rPr>
          <w:rFonts w:ascii="Arial" w:hAnsi="Arial" w:cs="Arial"/>
          <w:szCs w:val="18"/>
        </w:rPr>
        <w:t>) :</w:t>
      </w:r>
    </w:p>
    <w:p w14:paraId="4CC2EFA0" w14:textId="77777777" w:rsidR="00970E4C" w:rsidRPr="00D038F2" w:rsidRDefault="00970E4C" w:rsidP="00970E4C">
      <w:pPr>
        <w:tabs>
          <w:tab w:val="left" w:pos="284"/>
        </w:tabs>
        <w:jc w:val="both"/>
        <w:rPr>
          <w:rFonts w:ascii="Arial" w:hAnsi="Arial" w:cs="Arial"/>
          <w:sz w:val="24"/>
        </w:rPr>
      </w:pPr>
    </w:p>
    <w:p w14:paraId="6D6F9B46" w14:textId="77777777" w:rsidR="00970E4C" w:rsidRPr="00D038F2" w:rsidRDefault="00970E4C" w:rsidP="00970E4C">
      <w:pPr>
        <w:pBdr>
          <w:top w:val="single" w:sz="4" w:space="1" w:color="auto"/>
          <w:left w:val="single" w:sz="4" w:space="4" w:color="auto"/>
          <w:bottom w:val="single" w:sz="4" w:space="1" w:color="auto"/>
          <w:right w:val="single" w:sz="4" w:space="4" w:color="auto"/>
        </w:pBdr>
        <w:jc w:val="both"/>
        <w:rPr>
          <w:rFonts w:ascii="Arial" w:hAnsi="Arial" w:cs="Arial"/>
          <w:b/>
          <w:bCs/>
          <w:color w:val="808080" w:themeColor="background1" w:themeShade="80"/>
          <w:sz w:val="20"/>
          <w:szCs w:val="22"/>
        </w:rPr>
      </w:pPr>
      <w:r w:rsidRPr="00D038F2">
        <w:rPr>
          <w:rFonts w:ascii="Arial" w:hAnsi="Arial" w:cs="Arial"/>
          <w:b/>
          <w:bCs/>
          <w:color w:val="808080" w:themeColor="background1" w:themeShade="80"/>
          <w:sz w:val="20"/>
          <w:szCs w:val="22"/>
        </w:rPr>
        <w:t>A compter du 1</w:t>
      </w:r>
      <w:r w:rsidRPr="00D038F2">
        <w:rPr>
          <w:rFonts w:ascii="Arial" w:hAnsi="Arial" w:cs="Arial"/>
          <w:b/>
          <w:bCs/>
          <w:color w:val="808080" w:themeColor="background1" w:themeShade="80"/>
          <w:sz w:val="20"/>
          <w:szCs w:val="22"/>
          <w:vertAlign w:val="superscript"/>
        </w:rPr>
        <w:t>er</w:t>
      </w:r>
      <w:r w:rsidRPr="00D038F2">
        <w:rPr>
          <w:rFonts w:ascii="Arial" w:hAnsi="Arial" w:cs="Arial"/>
          <w:b/>
          <w:bCs/>
          <w:color w:val="808080" w:themeColor="background1" w:themeShade="80"/>
          <w:sz w:val="20"/>
          <w:szCs w:val="22"/>
        </w:rPr>
        <w:t xml:space="preserve"> novembre 2021 le K-Bis ne sera plus exigé auprès des candidats, ils devront à la place transmettre leur numéro unique d'identification, le Siren, grâce auquel l’organisme pourra recueillir lui-même les informations nécessaires.</w:t>
      </w:r>
    </w:p>
    <w:p w14:paraId="6DA4B793" w14:textId="77777777" w:rsidR="00970E4C" w:rsidRPr="00D038F2" w:rsidRDefault="00970E4C" w:rsidP="00970E4C">
      <w:pPr>
        <w:pBdr>
          <w:top w:val="single" w:sz="4" w:space="1" w:color="auto"/>
          <w:left w:val="single" w:sz="4" w:space="4" w:color="auto"/>
          <w:bottom w:val="single" w:sz="4" w:space="1" w:color="auto"/>
          <w:right w:val="single" w:sz="4" w:space="4" w:color="auto"/>
        </w:pBdr>
        <w:jc w:val="both"/>
        <w:rPr>
          <w:rFonts w:ascii="Arial" w:hAnsi="Arial" w:cs="Arial"/>
          <w:b/>
          <w:bCs/>
          <w:color w:val="808080" w:themeColor="background1" w:themeShade="80"/>
          <w:sz w:val="20"/>
          <w:szCs w:val="22"/>
        </w:rPr>
      </w:pPr>
      <w:r w:rsidRPr="00D038F2">
        <w:rPr>
          <w:rFonts w:ascii="Arial" w:hAnsi="Arial" w:cs="Arial"/>
          <w:b/>
          <w:bCs/>
          <w:color w:val="808080" w:themeColor="background1" w:themeShade="80"/>
          <w:sz w:val="20"/>
          <w:szCs w:val="22"/>
        </w:rPr>
        <w:t>L’acheteur devra se connecter sur le site </w:t>
      </w:r>
      <w:hyperlink r:id="rId16" w:tgtFrame="_blank" w:history="1">
        <w:r w:rsidRPr="00D038F2">
          <w:rPr>
            <w:rStyle w:val="Lienhypertexte"/>
            <w:rFonts w:ascii="Arial" w:hAnsi="Arial" w:cs="Arial"/>
            <w:b/>
            <w:bCs/>
            <w:color w:val="808080" w:themeColor="background1" w:themeShade="80"/>
            <w:sz w:val="20"/>
            <w:szCs w:val="22"/>
          </w:rPr>
          <w:t>https://annuaire-entreprises.data.gouv.fr/</w:t>
        </w:r>
      </w:hyperlink>
      <w:r w:rsidRPr="00D038F2">
        <w:rPr>
          <w:rFonts w:ascii="Arial" w:hAnsi="Arial" w:cs="Arial"/>
          <w:b/>
          <w:bCs/>
          <w:color w:val="808080" w:themeColor="background1" w:themeShade="80"/>
          <w:sz w:val="20"/>
          <w:szCs w:val="22"/>
        </w:rPr>
        <w:t>.</w:t>
      </w:r>
    </w:p>
    <w:p w14:paraId="63237903" w14:textId="77777777" w:rsidR="00970E4C" w:rsidRPr="00D038F2" w:rsidRDefault="00970E4C" w:rsidP="00970E4C">
      <w:pPr>
        <w:pBdr>
          <w:top w:val="single" w:sz="4" w:space="1" w:color="auto"/>
          <w:left w:val="single" w:sz="4" w:space="4" w:color="auto"/>
          <w:bottom w:val="single" w:sz="4" w:space="1" w:color="auto"/>
          <w:right w:val="single" w:sz="4" w:space="4" w:color="auto"/>
        </w:pBdr>
        <w:jc w:val="both"/>
        <w:rPr>
          <w:rFonts w:ascii="Arial" w:hAnsi="Arial" w:cs="Arial"/>
          <w:color w:val="808080" w:themeColor="background1" w:themeShade="80"/>
          <w:sz w:val="20"/>
        </w:rPr>
      </w:pPr>
      <w:r w:rsidRPr="00D038F2">
        <w:rPr>
          <w:rFonts w:ascii="Arial" w:hAnsi="Arial" w:cs="Arial"/>
          <w:b/>
          <w:bCs/>
          <w:color w:val="808080" w:themeColor="background1" w:themeShade="80"/>
          <w:sz w:val="20"/>
          <w:szCs w:val="22"/>
        </w:rPr>
        <w:t xml:space="preserve">Le Kbis pourra cependant toujours être demandé </w:t>
      </w:r>
      <w:r w:rsidRPr="00D038F2">
        <w:rPr>
          <w:rFonts w:ascii="Arial" w:hAnsi="Arial" w:cs="Arial"/>
          <w:b/>
          <w:bCs/>
          <w:i/>
          <w:iCs/>
          <w:color w:val="808080" w:themeColor="background1" w:themeShade="80"/>
          <w:sz w:val="20"/>
          <w:szCs w:val="22"/>
        </w:rPr>
        <w:t>« lorsqu'en raison d'une impossibilité technique, une administration chargée de traiter une demande ou une déclaration ne peut accéder, par l'intermédiaire [du] système électronique, aux données nécessaires en utilisant le numéro unique d'identification</w:t>
      </w:r>
      <w:r w:rsidRPr="00D038F2">
        <w:rPr>
          <w:rFonts w:ascii="Arial" w:hAnsi="Arial" w:cs="Arial"/>
          <w:b/>
          <w:bCs/>
          <w:color w:val="808080" w:themeColor="background1" w:themeShade="80"/>
          <w:sz w:val="20"/>
          <w:szCs w:val="22"/>
        </w:rPr>
        <w:t> ».</w:t>
      </w:r>
    </w:p>
    <w:p w14:paraId="62E6569B" w14:textId="77777777" w:rsidR="00970E4C" w:rsidRPr="00970E4C" w:rsidRDefault="00970E4C" w:rsidP="00970E4C">
      <w:pPr>
        <w:numPr>
          <w:ilvl w:val="0"/>
          <w:numId w:val="38"/>
        </w:numPr>
        <w:autoSpaceDN w:val="0"/>
        <w:spacing w:before="120"/>
        <w:jc w:val="both"/>
        <w:rPr>
          <w:rFonts w:ascii="Arial" w:hAnsi="Arial" w:cs="Arial"/>
        </w:rPr>
      </w:pPr>
      <w:r w:rsidRPr="00D038F2">
        <w:rPr>
          <w:rFonts w:ascii="Arial" w:hAnsi="Arial" w:cs="Arial"/>
          <w:sz w:val="24"/>
        </w:rPr>
        <w:t xml:space="preserve">Une carte </w:t>
      </w:r>
      <w:r w:rsidRPr="00970E4C">
        <w:rPr>
          <w:rFonts w:ascii="Arial" w:hAnsi="Arial" w:cs="Arial"/>
        </w:rPr>
        <w:t>d'identification justifiant de l'inscription au RM.</w:t>
      </w:r>
    </w:p>
    <w:p w14:paraId="39957571" w14:textId="77777777" w:rsidR="00970E4C" w:rsidRPr="00970E4C" w:rsidRDefault="00970E4C" w:rsidP="00970E4C">
      <w:pPr>
        <w:numPr>
          <w:ilvl w:val="0"/>
          <w:numId w:val="38"/>
        </w:numPr>
        <w:autoSpaceDN w:val="0"/>
        <w:spacing w:before="120"/>
        <w:jc w:val="both"/>
        <w:rPr>
          <w:rFonts w:ascii="Arial" w:hAnsi="Arial" w:cs="Arial"/>
        </w:rPr>
      </w:pPr>
      <w:r w:rsidRPr="00970E4C">
        <w:rPr>
          <w:rFonts w:ascii="Arial" w:hAnsi="Arial" w:cs="Arial"/>
        </w:rPr>
        <w:t>Un devis, un document publicitaire ou une correspondance professionnelle, à condition qu’y soient mentionnés le nom ou la dénomination sociale, l’adresse complète et le numéro d’immatriculation au RCS ou au RM ou à une liste ou un tableau d’un ordre professionnel, ou la référence de l’agrément délivré par l’autorité compétente.</w:t>
      </w:r>
    </w:p>
    <w:p w14:paraId="35C73091" w14:textId="77777777" w:rsidR="00970E4C" w:rsidRPr="00D038F2" w:rsidRDefault="00970E4C" w:rsidP="00970E4C">
      <w:pPr>
        <w:numPr>
          <w:ilvl w:val="0"/>
          <w:numId w:val="38"/>
        </w:numPr>
        <w:autoSpaceDN w:val="0"/>
        <w:spacing w:before="120"/>
        <w:jc w:val="both"/>
        <w:rPr>
          <w:rFonts w:ascii="Arial" w:hAnsi="Arial" w:cs="Arial"/>
          <w:sz w:val="24"/>
        </w:rPr>
      </w:pPr>
      <w:r w:rsidRPr="00970E4C">
        <w:rPr>
          <w:rFonts w:ascii="Arial" w:hAnsi="Arial" w:cs="Arial"/>
        </w:rPr>
        <w:t xml:space="preserve">Un récépissé du dépôt </w:t>
      </w:r>
      <w:r w:rsidRPr="00D038F2">
        <w:rPr>
          <w:rFonts w:ascii="Arial" w:hAnsi="Arial" w:cs="Arial"/>
          <w:sz w:val="24"/>
        </w:rPr>
        <w:t>de déclaration auprès d'un centre de formalités des entreprises pour les personnes en cours d'inscription.</w:t>
      </w:r>
    </w:p>
    <w:p w14:paraId="359EED37" w14:textId="77777777" w:rsidR="00970E4C" w:rsidRDefault="00970E4C" w:rsidP="00970E4C">
      <w:pPr>
        <w:jc w:val="both"/>
        <w:rPr>
          <w:rFonts w:ascii="Arial" w:hAnsi="Arial" w:cs="Arial"/>
        </w:rPr>
      </w:pPr>
    </w:p>
    <w:p w14:paraId="2CFF15D9" w14:textId="77777777" w:rsidR="00970E4C" w:rsidRDefault="00970E4C" w:rsidP="00970E4C">
      <w:pPr>
        <w:numPr>
          <w:ilvl w:val="0"/>
          <w:numId w:val="39"/>
        </w:numPr>
        <w:overflowPunct w:val="0"/>
        <w:autoSpaceDE w:val="0"/>
        <w:autoSpaceDN w:val="0"/>
        <w:adjustRightInd w:val="0"/>
        <w:ind w:left="284" w:hanging="284"/>
        <w:jc w:val="both"/>
        <w:rPr>
          <w:rFonts w:ascii="Arial" w:hAnsi="Arial" w:cs="Arial"/>
          <w:iCs/>
        </w:rPr>
      </w:pPr>
      <w:r w:rsidRPr="00D07C3A">
        <w:rPr>
          <w:rFonts w:ascii="Arial" w:hAnsi="Arial" w:cs="Arial"/>
        </w:rPr>
        <w:t>Dans le cas où</w:t>
      </w:r>
      <w:r>
        <w:rPr>
          <w:rFonts w:ascii="Arial" w:hAnsi="Arial" w:cs="Arial"/>
        </w:rPr>
        <w:t xml:space="preserve"> il n'est pas tenu de s'immatriculer au RCS ou au RM et n'est pas en mesure de produire une carte d'identification justifiant de son inscription au RM, le candidat individuel ou le membre du groupement doit produire le récépissé du dépôt de déclaration auprès d'un centre de formalités des entreprises </w:t>
      </w:r>
      <w:r>
        <w:rPr>
          <w:rFonts w:ascii="Arial" w:hAnsi="Arial" w:cs="Arial"/>
          <w:iCs/>
          <w:szCs w:val="18"/>
        </w:rPr>
        <w:t xml:space="preserve">(article </w:t>
      </w:r>
      <w:r>
        <w:rPr>
          <w:rFonts w:ascii="Arial" w:hAnsi="Arial" w:cs="Arial"/>
          <w:i/>
          <w:szCs w:val="18"/>
        </w:rPr>
        <w:t>D8222-5 du code du travail</w:t>
      </w:r>
      <w:r>
        <w:rPr>
          <w:rFonts w:ascii="Arial" w:hAnsi="Arial" w:cs="Arial"/>
          <w:iCs/>
          <w:szCs w:val="18"/>
        </w:rPr>
        <w:t>)</w:t>
      </w:r>
      <w:r>
        <w:rPr>
          <w:rFonts w:ascii="Arial" w:hAnsi="Arial" w:cs="Arial"/>
          <w:iCs/>
        </w:rPr>
        <w:t>.</w:t>
      </w:r>
    </w:p>
    <w:p w14:paraId="50F5E884" w14:textId="77777777" w:rsidR="00970E4C" w:rsidRDefault="00970E4C" w:rsidP="00970E4C">
      <w:pPr>
        <w:jc w:val="both"/>
        <w:rPr>
          <w:rFonts w:ascii="Arial" w:hAnsi="Arial" w:cs="Arial"/>
          <w:iCs/>
        </w:rPr>
      </w:pPr>
    </w:p>
    <w:p w14:paraId="04E6031F" w14:textId="77777777" w:rsidR="00970E4C" w:rsidRDefault="00970E4C" w:rsidP="00970E4C">
      <w:pPr>
        <w:numPr>
          <w:ilvl w:val="0"/>
          <w:numId w:val="39"/>
        </w:numPr>
        <w:overflowPunct w:val="0"/>
        <w:autoSpaceDE w:val="0"/>
        <w:autoSpaceDN w:val="0"/>
        <w:adjustRightInd w:val="0"/>
        <w:ind w:left="284" w:hanging="284"/>
        <w:jc w:val="both"/>
        <w:rPr>
          <w:rFonts w:ascii="Arial" w:hAnsi="Arial" w:cs="Arial"/>
          <w:szCs w:val="22"/>
        </w:rPr>
      </w:pPr>
      <w:r>
        <w:rPr>
          <w:rFonts w:ascii="Arial" w:hAnsi="Arial" w:cs="Arial"/>
          <w:szCs w:val="22"/>
        </w:rPr>
        <w:t xml:space="preserve">La </w:t>
      </w:r>
      <w:r>
        <w:rPr>
          <w:rFonts w:ascii="Arial" w:hAnsi="Arial" w:cs="Arial"/>
          <w:b/>
          <w:szCs w:val="22"/>
        </w:rPr>
        <w:t>liste nominative des salariés étrangers</w:t>
      </w:r>
      <w:r>
        <w:rPr>
          <w:rFonts w:ascii="Arial" w:hAnsi="Arial" w:cs="Arial"/>
          <w:szCs w:val="22"/>
        </w:rPr>
        <w:t xml:space="preserve"> employés par l’entrepreneur et soumis à autorisation de travail, conformément aux articles D8254-2, D8254-3, D8254-4, D8254-5 du code du travail. Cette liste doit préciser, pour chaque salarié, sa date d’embauche, sa nationalité ainsi que le type et le numéro d’ordre du titre valant autorisation de travail. Cette liste est également exigée en cas de sous-traitance.</w:t>
      </w:r>
    </w:p>
    <w:p w14:paraId="071276B6" w14:textId="77777777" w:rsidR="00970E4C" w:rsidRDefault="00970E4C" w:rsidP="00970E4C">
      <w:pPr>
        <w:pStyle w:val="Paragraphedeliste"/>
        <w:rPr>
          <w:rFonts w:ascii="Arial" w:hAnsi="Arial" w:cs="Arial"/>
          <w:szCs w:val="22"/>
        </w:rPr>
      </w:pPr>
    </w:p>
    <w:p w14:paraId="6A60CB4D" w14:textId="188FF9D4" w:rsidR="00970E4C" w:rsidRDefault="00970E4C" w:rsidP="00970E4C">
      <w:pPr>
        <w:numPr>
          <w:ilvl w:val="0"/>
          <w:numId w:val="39"/>
        </w:numPr>
        <w:overflowPunct w:val="0"/>
        <w:autoSpaceDE w:val="0"/>
        <w:autoSpaceDN w:val="0"/>
        <w:adjustRightInd w:val="0"/>
        <w:ind w:left="284" w:hanging="284"/>
        <w:jc w:val="both"/>
        <w:rPr>
          <w:rFonts w:ascii="Arial" w:hAnsi="Arial" w:cs="Arial"/>
          <w:szCs w:val="22"/>
        </w:rPr>
      </w:pPr>
      <w:r>
        <w:rPr>
          <w:rFonts w:ascii="Arial" w:hAnsi="Arial" w:cs="Arial"/>
          <w:szCs w:val="22"/>
        </w:rPr>
        <w:t xml:space="preserve">Une </w:t>
      </w:r>
      <w:r>
        <w:rPr>
          <w:rFonts w:ascii="Arial" w:hAnsi="Arial" w:cs="Arial"/>
          <w:b/>
          <w:szCs w:val="22"/>
        </w:rPr>
        <w:t>attestation d’assurances</w:t>
      </w:r>
      <w:r>
        <w:rPr>
          <w:rFonts w:ascii="Arial" w:hAnsi="Arial" w:cs="Arial"/>
          <w:szCs w:val="22"/>
        </w:rPr>
        <w:t xml:space="preserve"> telles que </w:t>
      </w:r>
      <w:r w:rsidRPr="002172A5">
        <w:rPr>
          <w:rFonts w:ascii="Arial" w:hAnsi="Arial" w:cs="Arial"/>
          <w:szCs w:val="22"/>
        </w:rPr>
        <w:t xml:space="preserve">mentionnées à </w:t>
      </w:r>
      <w:r w:rsidR="00283351" w:rsidRPr="00283351">
        <w:rPr>
          <w:rFonts w:ascii="Arial" w:hAnsi="Arial" w:cs="Arial"/>
          <w:szCs w:val="22"/>
        </w:rPr>
        <w:t>l’article 9</w:t>
      </w:r>
      <w:r w:rsidRPr="00283351">
        <w:rPr>
          <w:rFonts w:ascii="Arial" w:hAnsi="Arial" w:cs="Arial"/>
          <w:szCs w:val="22"/>
        </w:rPr>
        <w:t xml:space="preserve"> du CCAP.</w:t>
      </w:r>
    </w:p>
    <w:p w14:paraId="1E64491A" w14:textId="77777777" w:rsidR="00970E4C" w:rsidRPr="00655D0E" w:rsidRDefault="00970E4C" w:rsidP="00970E4C">
      <w:pPr>
        <w:keepLines/>
        <w:widowControl w:val="0"/>
        <w:autoSpaceDE w:val="0"/>
        <w:autoSpaceDN w:val="0"/>
        <w:adjustRightInd w:val="0"/>
        <w:jc w:val="both"/>
        <w:rPr>
          <w:rFonts w:ascii="Arial" w:hAnsi="Arial" w:cs="Arial"/>
          <w:sz w:val="20"/>
        </w:rPr>
      </w:pPr>
    </w:p>
    <w:p w14:paraId="08553527" w14:textId="77777777" w:rsidR="00970E4C" w:rsidRDefault="00970E4C" w:rsidP="00970E4C">
      <w:pPr>
        <w:jc w:val="both"/>
        <w:rPr>
          <w:rFonts w:ascii="Arial" w:hAnsi="Arial" w:cs="Arial"/>
          <w:b/>
          <w:bCs/>
          <w:szCs w:val="22"/>
        </w:rPr>
      </w:pPr>
      <w:r w:rsidRPr="00D07C3A">
        <w:rPr>
          <w:rFonts w:ascii="Arial" w:hAnsi="Arial" w:cs="Arial"/>
          <w:b/>
          <w:bCs/>
          <w:szCs w:val="22"/>
        </w:rPr>
        <w:t xml:space="preserve">A défaut de production de ces pièces dans les délais impartis, son offre sera exclue. </w:t>
      </w:r>
    </w:p>
    <w:p w14:paraId="47E4D051" w14:textId="77777777" w:rsidR="00970E4C" w:rsidRDefault="00970E4C" w:rsidP="00970E4C">
      <w:pPr>
        <w:jc w:val="both"/>
        <w:rPr>
          <w:rFonts w:ascii="Arial" w:hAnsi="Arial" w:cs="Arial"/>
          <w:szCs w:val="22"/>
        </w:rPr>
      </w:pPr>
      <w:r w:rsidRPr="00D07C3A">
        <w:rPr>
          <w:rFonts w:ascii="Arial" w:hAnsi="Arial" w:cs="Arial"/>
          <w:szCs w:val="22"/>
        </w:rPr>
        <w:t>La CPAM du Rhône, contactera alors le candidat arrivé dans la position suivante lors de l’étude technique, est sollicité pour produire les certificats et attestations nécessaires pour que le marché lui soit attribué.</w:t>
      </w:r>
    </w:p>
    <w:p w14:paraId="30188147" w14:textId="77777777" w:rsidR="00970E4C" w:rsidRPr="00D07C3A" w:rsidRDefault="00970E4C" w:rsidP="00970E4C">
      <w:pPr>
        <w:jc w:val="both"/>
        <w:rPr>
          <w:rFonts w:ascii="Arial" w:hAnsi="Arial"/>
          <w:szCs w:val="22"/>
        </w:rPr>
      </w:pPr>
      <w:r w:rsidRPr="00D07C3A">
        <w:rPr>
          <w:rFonts w:ascii="Arial" w:hAnsi="Arial" w:cs="Arial"/>
          <w:szCs w:val="22"/>
        </w:rPr>
        <w:t>Il sera procédé ainsi dans l’ordre de classement jusqu’à ce que l’un des candidats classés remette effectivement ces documents conformément aux articles R2143-6 à 12 et R2143-16 du code de la commande publique</w:t>
      </w:r>
      <w:r w:rsidRPr="00D07C3A">
        <w:rPr>
          <w:rFonts w:ascii="Arial" w:hAnsi="Arial"/>
          <w:szCs w:val="22"/>
        </w:rPr>
        <w:t xml:space="preserve"> au profit de l’offre du candidat arrivant en 2</w:t>
      </w:r>
      <w:r w:rsidRPr="00D07C3A">
        <w:rPr>
          <w:rFonts w:ascii="Arial" w:hAnsi="Arial"/>
          <w:szCs w:val="22"/>
          <w:vertAlign w:val="superscript"/>
        </w:rPr>
        <w:t>e</w:t>
      </w:r>
      <w:r w:rsidRPr="00D07C3A">
        <w:rPr>
          <w:rFonts w:ascii="Arial" w:hAnsi="Arial"/>
          <w:szCs w:val="22"/>
        </w:rPr>
        <w:t xml:space="preserve"> position et ainsi de suite. </w:t>
      </w:r>
    </w:p>
    <w:p w14:paraId="67D38D77" w14:textId="77777777" w:rsidR="00434F82" w:rsidRPr="008F3DD4" w:rsidRDefault="00434F82" w:rsidP="00AA1CB3">
      <w:pPr>
        <w:jc w:val="both"/>
        <w:rPr>
          <w:rFonts w:ascii="Arial" w:hAnsi="Arial" w:cs="Arial"/>
          <w:szCs w:val="22"/>
        </w:rPr>
      </w:pPr>
    </w:p>
    <w:p w14:paraId="15537740" w14:textId="11316D6C" w:rsidR="0052438F" w:rsidRPr="00230456" w:rsidRDefault="00547690" w:rsidP="00C441F0">
      <w:pPr>
        <w:pStyle w:val="Titre2"/>
        <w:pBdr>
          <w:bottom w:val="single" w:sz="4" w:space="1" w:color="auto"/>
        </w:pBdr>
        <w:ind w:left="0"/>
        <w:rPr>
          <w:rFonts w:ascii="Arial" w:hAnsi="Arial" w:cs="Arial"/>
          <w:szCs w:val="22"/>
        </w:rPr>
      </w:pPr>
      <w:bookmarkStart w:id="63" w:name="_Toc146701282"/>
      <w:r w:rsidRPr="00230456">
        <w:rPr>
          <w:rFonts w:ascii="Arial" w:hAnsi="Arial" w:cs="Arial"/>
          <w:szCs w:val="22"/>
        </w:rPr>
        <w:t>7</w:t>
      </w:r>
      <w:r w:rsidR="00B1059D" w:rsidRPr="00230456">
        <w:rPr>
          <w:rFonts w:ascii="Arial" w:hAnsi="Arial" w:cs="Arial"/>
          <w:szCs w:val="22"/>
        </w:rPr>
        <w:t>.2 -</w:t>
      </w:r>
      <w:r w:rsidR="00AA1CB3" w:rsidRPr="00230456">
        <w:rPr>
          <w:rFonts w:ascii="Arial" w:hAnsi="Arial" w:cs="Arial"/>
          <w:szCs w:val="22"/>
        </w:rPr>
        <w:t xml:space="preserve"> Remise de l’Acte d’Engagement signé</w:t>
      </w:r>
      <w:bookmarkEnd w:id="63"/>
    </w:p>
    <w:p w14:paraId="19401B8E" w14:textId="77777777" w:rsidR="00FA63E6" w:rsidRDefault="00FA63E6" w:rsidP="00AA1CB3">
      <w:pPr>
        <w:keepLines/>
        <w:tabs>
          <w:tab w:val="left" w:pos="567"/>
        </w:tabs>
        <w:jc w:val="both"/>
        <w:rPr>
          <w:rFonts w:ascii="Arial" w:hAnsi="Arial" w:cs="Arial"/>
        </w:rPr>
      </w:pPr>
    </w:p>
    <w:p w14:paraId="3E128760" w14:textId="14C45D5C" w:rsidR="0052438F" w:rsidRDefault="0052438F" w:rsidP="00AA1CB3">
      <w:pPr>
        <w:keepLines/>
        <w:tabs>
          <w:tab w:val="left" w:pos="567"/>
        </w:tabs>
        <w:jc w:val="both"/>
        <w:rPr>
          <w:rFonts w:ascii="Arial" w:hAnsi="Arial" w:cs="Arial"/>
          <w:szCs w:val="22"/>
        </w:rPr>
      </w:pPr>
      <w:r>
        <w:rPr>
          <w:rFonts w:ascii="Arial" w:hAnsi="Arial" w:cs="Arial"/>
        </w:rPr>
        <w:t xml:space="preserve">La signature n’étant </w:t>
      </w:r>
      <w:r w:rsidRPr="00784990">
        <w:rPr>
          <w:rFonts w:ascii="Arial" w:hAnsi="Arial" w:cs="Arial"/>
        </w:rPr>
        <w:t xml:space="preserve">pas </w:t>
      </w:r>
      <w:r>
        <w:rPr>
          <w:rFonts w:ascii="Arial" w:hAnsi="Arial" w:cs="Arial"/>
        </w:rPr>
        <w:t>exigée</w:t>
      </w:r>
      <w:r w:rsidRPr="00784990">
        <w:rPr>
          <w:rFonts w:ascii="Arial" w:hAnsi="Arial" w:cs="Arial"/>
        </w:rPr>
        <w:t xml:space="preserve"> au stade de la remise des </w:t>
      </w:r>
      <w:r>
        <w:rPr>
          <w:rFonts w:ascii="Arial" w:hAnsi="Arial" w:cs="Arial"/>
        </w:rPr>
        <w:t>offres, s</w:t>
      </w:r>
      <w:r w:rsidRPr="00784990">
        <w:rPr>
          <w:rFonts w:ascii="Arial" w:hAnsi="Arial" w:cs="Arial"/>
        </w:rPr>
        <w:t>eul le titulaire du marché devra, le cas échéant, procéder à la signatu</w:t>
      </w:r>
      <w:r w:rsidR="00C441F0">
        <w:rPr>
          <w:rFonts w:ascii="Arial" w:hAnsi="Arial" w:cs="Arial"/>
        </w:rPr>
        <w:t>re de son offre</w:t>
      </w:r>
      <w:r w:rsidR="00FA63E6">
        <w:rPr>
          <w:rFonts w:ascii="Arial" w:hAnsi="Arial" w:cs="Arial"/>
          <w:szCs w:val="22"/>
        </w:rPr>
        <w:t>.</w:t>
      </w:r>
    </w:p>
    <w:p w14:paraId="63FAF273" w14:textId="77777777" w:rsidR="00C441F0" w:rsidRDefault="00C441F0" w:rsidP="00AA1CB3">
      <w:pPr>
        <w:keepLines/>
        <w:tabs>
          <w:tab w:val="left" w:pos="567"/>
        </w:tabs>
        <w:jc w:val="both"/>
        <w:rPr>
          <w:rFonts w:ascii="Arial" w:hAnsi="Arial" w:cs="Arial"/>
          <w:szCs w:val="22"/>
        </w:rPr>
      </w:pPr>
    </w:p>
    <w:p w14:paraId="67E03F65" w14:textId="37F02C80" w:rsidR="0052438F" w:rsidRDefault="00AA1CB3" w:rsidP="00AA1CB3">
      <w:pPr>
        <w:keepLines/>
        <w:tabs>
          <w:tab w:val="left" w:pos="567"/>
        </w:tabs>
        <w:jc w:val="both"/>
        <w:rPr>
          <w:rFonts w:ascii="Arial" w:hAnsi="Arial" w:cs="Arial"/>
          <w:szCs w:val="22"/>
        </w:rPr>
      </w:pPr>
      <w:r w:rsidRPr="008F3DD4">
        <w:rPr>
          <w:rFonts w:ascii="Arial" w:hAnsi="Arial" w:cs="Arial"/>
          <w:szCs w:val="22"/>
        </w:rPr>
        <w:t>La signature emporte engagement du candidat sur la teneur de l’ensemble des éléments contenus dans son offr</w:t>
      </w:r>
      <w:r w:rsidR="00C441F0">
        <w:rPr>
          <w:rFonts w:ascii="Arial" w:hAnsi="Arial" w:cs="Arial"/>
          <w:szCs w:val="22"/>
        </w:rPr>
        <w:t>e.</w:t>
      </w:r>
    </w:p>
    <w:p w14:paraId="13E80F22" w14:textId="77777777" w:rsidR="00C441F0" w:rsidRDefault="00C441F0" w:rsidP="00AA1CB3">
      <w:pPr>
        <w:keepLines/>
        <w:tabs>
          <w:tab w:val="left" w:pos="567"/>
        </w:tabs>
        <w:jc w:val="both"/>
        <w:rPr>
          <w:rFonts w:ascii="Arial" w:hAnsi="Arial" w:cs="Arial"/>
          <w:szCs w:val="22"/>
        </w:rPr>
      </w:pPr>
    </w:p>
    <w:p w14:paraId="1A299AAF" w14:textId="0883FEBA" w:rsidR="00FA63E6" w:rsidRDefault="00F0663C" w:rsidP="00FA63E6">
      <w:pPr>
        <w:jc w:val="both"/>
        <w:rPr>
          <w:rFonts w:ascii="Arial" w:hAnsi="Arial" w:cs="Arial"/>
        </w:rPr>
      </w:pPr>
      <w:r w:rsidRPr="00F0663C">
        <w:rPr>
          <w:rFonts w:ascii="Arial" w:hAnsi="Arial" w:cs="Arial"/>
        </w:rPr>
        <w:t>Si l’Acte d’engagement ne peut pas être signé électroniquement, i</w:t>
      </w:r>
      <w:r w:rsidR="00FA63E6" w:rsidRPr="00F0663C">
        <w:rPr>
          <w:rFonts w:ascii="Arial" w:hAnsi="Arial" w:cs="Arial"/>
        </w:rPr>
        <w:t>l devra</w:t>
      </w:r>
      <w:r w:rsidRPr="00F0663C">
        <w:rPr>
          <w:rFonts w:ascii="Arial" w:hAnsi="Arial" w:cs="Arial"/>
        </w:rPr>
        <w:t xml:space="preserve"> être</w:t>
      </w:r>
      <w:r w:rsidR="00716085">
        <w:rPr>
          <w:rFonts w:ascii="Arial" w:hAnsi="Arial" w:cs="Arial"/>
        </w:rPr>
        <w:t xml:space="preserve"> rematérialisé </w:t>
      </w:r>
      <w:r w:rsidR="00FA63E6" w:rsidRPr="00F0663C">
        <w:rPr>
          <w:rFonts w:ascii="Arial" w:hAnsi="Arial" w:cs="Arial"/>
        </w:rPr>
        <w:t xml:space="preserve">et </w:t>
      </w:r>
      <w:bookmarkStart w:id="64" w:name="_GoBack"/>
      <w:bookmarkEnd w:id="64"/>
      <w:r w:rsidRPr="00F0663C">
        <w:rPr>
          <w:rFonts w:ascii="Arial" w:hAnsi="Arial" w:cs="Arial"/>
        </w:rPr>
        <w:t xml:space="preserve"> signer</w:t>
      </w:r>
      <w:r w:rsidR="00FA63E6" w:rsidRPr="00F0663C">
        <w:rPr>
          <w:rFonts w:ascii="Arial" w:hAnsi="Arial" w:cs="Arial"/>
        </w:rPr>
        <w:t xml:space="preserve"> de </w:t>
      </w:r>
      <w:r w:rsidR="00FA63E6" w:rsidRPr="00F0663C">
        <w:rPr>
          <w:rFonts w:ascii="Arial" w:hAnsi="Arial" w:cs="Arial"/>
          <w:u w:val="single"/>
        </w:rPr>
        <w:t>manière manuscrite</w:t>
      </w:r>
      <w:r w:rsidR="00FA63E6" w:rsidRPr="00F0663C">
        <w:rPr>
          <w:rFonts w:ascii="Arial" w:hAnsi="Arial" w:cs="Arial"/>
        </w:rPr>
        <w:t xml:space="preserve"> avant envoi postal à l’adresse suivante :</w:t>
      </w:r>
    </w:p>
    <w:p w14:paraId="15C377C6" w14:textId="0E237B86" w:rsidR="00716085" w:rsidRDefault="00716085" w:rsidP="00FA63E6">
      <w:pPr>
        <w:jc w:val="both"/>
        <w:rPr>
          <w:rFonts w:ascii="Arial" w:hAnsi="Arial" w:cs="Arial"/>
        </w:rPr>
      </w:pPr>
    </w:p>
    <w:p w14:paraId="024681B9" w14:textId="6F5C8E1D" w:rsidR="00716085" w:rsidRDefault="00716085" w:rsidP="00FA63E6">
      <w:pPr>
        <w:jc w:val="both"/>
        <w:rPr>
          <w:rFonts w:ascii="Arial" w:hAnsi="Arial" w:cs="Arial"/>
        </w:rPr>
      </w:pPr>
    </w:p>
    <w:p w14:paraId="4CC4E645" w14:textId="77777777" w:rsidR="00716085" w:rsidRPr="00F0663C" w:rsidRDefault="00716085" w:rsidP="00FA63E6">
      <w:pPr>
        <w:jc w:val="both"/>
        <w:rPr>
          <w:rFonts w:ascii="Arial" w:hAnsi="Arial" w:cs="Arial"/>
        </w:rPr>
      </w:pPr>
    </w:p>
    <w:p w14:paraId="491FF7A0" w14:textId="77777777" w:rsidR="00FA63E6" w:rsidRPr="00F0663C" w:rsidRDefault="00FA63E6" w:rsidP="00FA63E6">
      <w:pPr>
        <w:jc w:val="both"/>
        <w:rPr>
          <w:rFonts w:ascii="Arial" w:hAnsi="Arial" w:cs="Arial"/>
          <w:sz w:val="24"/>
        </w:rPr>
      </w:pPr>
    </w:p>
    <w:p w14:paraId="6A6B9CF9" w14:textId="77777777" w:rsidR="00FA63E6" w:rsidRPr="00F0663C" w:rsidRDefault="00FA63E6" w:rsidP="00FA63E6">
      <w:pPr>
        <w:jc w:val="center"/>
        <w:rPr>
          <w:rFonts w:ascii="Arial" w:hAnsi="Arial" w:cs="Arial"/>
        </w:rPr>
      </w:pPr>
      <w:r w:rsidRPr="00F0663C">
        <w:rPr>
          <w:rFonts w:ascii="Arial" w:hAnsi="Arial" w:cs="Arial"/>
        </w:rPr>
        <w:t>Madame la Directrice Générale</w:t>
      </w:r>
    </w:p>
    <w:p w14:paraId="3D71F338" w14:textId="77777777" w:rsidR="00FA63E6" w:rsidRPr="00F0663C" w:rsidRDefault="00FA63E6" w:rsidP="00FA63E6">
      <w:pPr>
        <w:jc w:val="center"/>
        <w:rPr>
          <w:rFonts w:ascii="Arial" w:hAnsi="Arial" w:cs="Arial"/>
        </w:rPr>
      </w:pPr>
      <w:r w:rsidRPr="00F0663C">
        <w:rPr>
          <w:rFonts w:ascii="Arial" w:hAnsi="Arial" w:cs="Arial"/>
        </w:rPr>
        <w:t>CAISSE PRIMAIRE D’ASSURANCE MALADIE DU RHÔNE</w:t>
      </w:r>
    </w:p>
    <w:p w14:paraId="578C815C" w14:textId="77777777" w:rsidR="00FA63E6" w:rsidRPr="00F0663C" w:rsidRDefault="00FA63E6" w:rsidP="00FA63E6">
      <w:pPr>
        <w:jc w:val="center"/>
        <w:rPr>
          <w:rFonts w:ascii="Arial" w:hAnsi="Arial" w:cs="Arial"/>
        </w:rPr>
      </w:pPr>
      <w:r w:rsidRPr="00F0663C">
        <w:rPr>
          <w:rFonts w:ascii="Arial" w:hAnsi="Arial" w:cs="Arial"/>
        </w:rPr>
        <w:t>Département Achat –Unité Marchés Publics Bureau D101s</w:t>
      </w:r>
    </w:p>
    <w:p w14:paraId="444B9457" w14:textId="77777777" w:rsidR="00FA63E6" w:rsidRPr="00F0663C" w:rsidRDefault="00FA63E6" w:rsidP="00FA63E6">
      <w:pPr>
        <w:jc w:val="center"/>
        <w:rPr>
          <w:rFonts w:ascii="Arial" w:hAnsi="Arial" w:cs="Arial"/>
        </w:rPr>
      </w:pPr>
      <w:r w:rsidRPr="00F0663C">
        <w:rPr>
          <w:rFonts w:ascii="Arial" w:hAnsi="Arial" w:cs="Arial"/>
        </w:rPr>
        <w:t>276, cours Emile Zola</w:t>
      </w:r>
    </w:p>
    <w:p w14:paraId="44C7695B" w14:textId="0CDE893E" w:rsidR="00FA63E6" w:rsidRPr="00FA63E6" w:rsidRDefault="00FA63E6" w:rsidP="00FA63E6">
      <w:pPr>
        <w:jc w:val="center"/>
        <w:rPr>
          <w:rFonts w:ascii="Arial" w:hAnsi="Arial" w:cs="Arial"/>
        </w:rPr>
      </w:pPr>
      <w:r w:rsidRPr="00F0663C">
        <w:rPr>
          <w:rFonts w:ascii="Arial" w:hAnsi="Arial" w:cs="Arial"/>
        </w:rPr>
        <w:t>69619 VILLEURBANNE Cedex</w:t>
      </w:r>
    </w:p>
    <w:p w14:paraId="0C0001BD" w14:textId="77777777" w:rsidR="00FA63E6" w:rsidRDefault="00FA63E6" w:rsidP="00AA1CB3">
      <w:pPr>
        <w:autoSpaceDE w:val="0"/>
        <w:autoSpaceDN w:val="0"/>
        <w:adjustRightInd w:val="0"/>
        <w:jc w:val="both"/>
        <w:rPr>
          <w:rFonts w:ascii="Arial" w:hAnsi="Arial" w:cs="Arial"/>
          <w:color w:val="FF0000"/>
          <w:szCs w:val="22"/>
        </w:rPr>
      </w:pPr>
    </w:p>
    <w:p w14:paraId="45EC1A24" w14:textId="5CF7F13B" w:rsidR="0052438F" w:rsidRPr="00230456" w:rsidRDefault="00547690" w:rsidP="00BC323D">
      <w:pPr>
        <w:pStyle w:val="Titre2"/>
        <w:pBdr>
          <w:bottom w:val="single" w:sz="4" w:space="1" w:color="auto"/>
        </w:pBdr>
        <w:ind w:left="0"/>
        <w:rPr>
          <w:rFonts w:ascii="Arial" w:hAnsi="Arial" w:cs="Arial"/>
          <w:szCs w:val="22"/>
        </w:rPr>
      </w:pPr>
      <w:r w:rsidRPr="00230456">
        <w:rPr>
          <w:rFonts w:ascii="Arial" w:hAnsi="Arial" w:cs="Arial"/>
          <w:szCs w:val="22"/>
        </w:rPr>
        <w:t>7</w:t>
      </w:r>
      <w:r w:rsidR="00B1059D" w:rsidRPr="00230456">
        <w:rPr>
          <w:rFonts w:ascii="Arial" w:hAnsi="Arial" w:cs="Arial"/>
          <w:szCs w:val="22"/>
        </w:rPr>
        <w:t>.3 -</w:t>
      </w:r>
      <w:r w:rsidR="0052438F" w:rsidRPr="00230456">
        <w:rPr>
          <w:rFonts w:ascii="Arial" w:hAnsi="Arial" w:cs="Arial"/>
          <w:szCs w:val="22"/>
        </w:rPr>
        <w:t xml:space="preserve"> Mise au point</w:t>
      </w:r>
    </w:p>
    <w:p w14:paraId="5309FD81" w14:textId="77777777" w:rsidR="00FA63E6" w:rsidRDefault="00FA63E6" w:rsidP="0052438F">
      <w:pPr>
        <w:autoSpaceDE w:val="0"/>
        <w:autoSpaceDN w:val="0"/>
        <w:adjustRightInd w:val="0"/>
        <w:jc w:val="both"/>
        <w:rPr>
          <w:rFonts w:ascii="Arial" w:hAnsi="Arial" w:cs="Arial"/>
          <w:szCs w:val="22"/>
        </w:rPr>
      </w:pPr>
    </w:p>
    <w:p w14:paraId="06676640" w14:textId="2D689010" w:rsidR="00C441F0" w:rsidRDefault="0052438F" w:rsidP="0052438F">
      <w:pPr>
        <w:autoSpaceDE w:val="0"/>
        <w:autoSpaceDN w:val="0"/>
        <w:adjustRightInd w:val="0"/>
        <w:jc w:val="both"/>
        <w:rPr>
          <w:rFonts w:ascii="Arial" w:hAnsi="Arial" w:cs="Arial"/>
          <w:szCs w:val="22"/>
        </w:rPr>
      </w:pPr>
      <w:r w:rsidRPr="0052438F">
        <w:rPr>
          <w:rFonts w:ascii="Arial" w:hAnsi="Arial" w:cs="Arial"/>
          <w:szCs w:val="22"/>
        </w:rPr>
        <w:t>Il peut être demandé au soumissionnaire retenu, en accord avec lui, de procéder à une mise au point des composantes du marché public. Cette demande ne peut avoir pour objet de modifier des éléments substantiels de l'offre ou du marché public.</w:t>
      </w:r>
    </w:p>
    <w:p w14:paraId="1F6B84F0" w14:textId="77777777" w:rsidR="00F0663C" w:rsidRDefault="00F0663C" w:rsidP="0052438F">
      <w:pPr>
        <w:autoSpaceDE w:val="0"/>
        <w:autoSpaceDN w:val="0"/>
        <w:adjustRightInd w:val="0"/>
        <w:jc w:val="both"/>
        <w:rPr>
          <w:rFonts w:ascii="Arial" w:hAnsi="Arial" w:cs="Arial"/>
          <w:szCs w:val="22"/>
        </w:rPr>
      </w:pPr>
    </w:p>
    <w:p w14:paraId="342B8DF4" w14:textId="5ED717CE" w:rsidR="00AA1CB3" w:rsidRPr="00BC323D" w:rsidRDefault="00547690" w:rsidP="00BC323D">
      <w:pPr>
        <w:pStyle w:val="Titre2"/>
        <w:pBdr>
          <w:bottom w:val="single" w:sz="4" w:space="1" w:color="auto"/>
        </w:pBdr>
        <w:ind w:left="0"/>
        <w:rPr>
          <w:rFonts w:ascii="Arial" w:eastAsiaTheme="minorEastAsia" w:hAnsi="Arial" w:cs="Arial"/>
          <w:sz w:val="22"/>
          <w:szCs w:val="22"/>
        </w:rPr>
      </w:pPr>
      <w:bookmarkStart w:id="65" w:name="_Toc146701283"/>
      <w:r w:rsidRPr="00BC323D">
        <w:rPr>
          <w:rFonts w:ascii="Arial" w:eastAsiaTheme="minorEastAsia" w:hAnsi="Arial" w:cs="Arial"/>
          <w:sz w:val="22"/>
          <w:szCs w:val="22"/>
        </w:rPr>
        <w:t>7</w:t>
      </w:r>
      <w:r w:rsidR="00AA1CB3" w:rsidRPr="00BC323D">
        <w:rPr>
          <w:rFonts w:ascii="Arial" w:eastAsiaTheme="minorEastAsia" w:hAnsi="Arial" w:cs="Arial"/>
          <w:sz w:val="22"/>
          <w:szCs w:val="22"/>
        </w:rPr>
        <w:t>.</w:t>
      </w:r>
      <w:r w:rsidR="0052438F" w:rsidRPr="00BC323D">
        <w:rPr>
          <w:rFonts w:ascii="Arial" w:eastAsiaTheme="minorEastAsia" w:hAnsi="Arial" w:cs="Arial"/>
          <w:sz w:val="22"/>
          <w:szCs w:val="22"/>
        </w:rPr>
        <w:t xml:space="preserve">4 </w:t>
      </w:r>
      <w:r w:rsidR="00AA1CB3" w:rsidRPr="00BC323D">
        <w:rPr>
          <w:rFonts w:ascii="Arial" w:eastAsiaTheme="minorEastAsia" w:hAnsi="Arial" w:cs="Arial"/>
          <w:sz w:val="22"/>
          <w:szCs w:val="22"/>
        </w:rPr>
        <w:t>- Information aux candidats non retenus</w:t>
      </w:r>
      <w:bookmarkEnd w:id="65"/>
    </w:p>
    <w:p w14:paraId="560D0CC0" w14:textId="77777777" w:rsidR="00FA63E6" w:rsidRDefault="00FA63E6" w:rsidP="00AA1CB3">
      <w:pPr>
        <w:autoSpaceDE w:val="0"/>
        <w:autoSpaceDN w:val="0"/>
        <w:adjustRightInd w:val="0"/>
        <w:jc w:val="both"/>
        <w:rPr>
          <w:rFonts w:ascii="Arial" w:hAnsi="Arial" w:cs="Arial"/>
          <w:szCs w:val="22"/>
        </w:rPr>
      </w:pPr>
    </w:p>
    <w:p w14:paraId="746969FE" w14:textId="2984A8A3" w:rsidR="00FA63E6" w:rsidRDefault="00FA63E6" w:rsidP="00FA63E6">
      <w:pPr>
        <w:autoSpaceDE w:val="0"/>
        <w:autoSpaceDN w:val="0"/>
        <w:adjustRightInd w:val="0"/>
        <w:jc w:val="both"/>
        <w:rPr>
          <w:rFonts w:ascii="Arial" w:hAnsi="Arial" w:cs="Arial"/>
        </w:rPr>
      </w:pPr>
      <w:r>
        <w:rPr>
          <w:rFonts w:ascii="Arial" w:hAnsi="Arial" w:cs="Arial"/>
        </w:rPr>
        <w:t>Après attribution du marché, conformément aux dispositions de l’article R</w:t>
      </w:r>
      <w:r w:rsidR="00471005">
        <w:rPr>
          <w:rFonts w:ascii="Arial" w:hAnsi="Arial" w:cs="Arial"/>
        </w:rPr>
        <w:t>.</w:t>
      </w:r>
      <w:r>
        <w:rPr>
          <w:rFonts w:ascii="Arial" w:hAnsi="Arial" w:cs="Arial"/>
        </w:rPr>
        <w:t xml:space="preserve"> 2181-1 du Code de la commande publique le représentant du pouvoir adjudicateur avise tous les autres candidats du rejet de leur offre.</w:t>
      </w:r>
    </w:p>
    <w:p w14:paraId="2A0DD4DF" w14:textId="77777777" w:rsidR="00C441F0" w:rsidRPr="008F3DD4" w:rsidRDefault="00C441F0" w:rsidP="00AA1CB3">
      <w:pPr>
        <w:autoSpaceDE w:val="0"/>
        <w:autoSpaceDN w:val="0"/>
        <w:adjustRightInd w:val="0"/>
        <w:jc w:val="both"/>
        <w:rPr>
          <w:rFonts w:ascii="Arial" w:hAnsi="Arial" w:cs="Arial"/>
          <w:szCs w:val="22"/>
        </w:rPr>
      </w:pPr>
    </w:p>
    <w:p w14:paraId="47A3F1D9" w14:textId="63333829" w:rsidR="00FA63E6" w:rsidRPr="00FA63E6" w:rsidRDefault="00547690" w:rsidP="00FA63E6">
      <w:pPr>
        <w:pStyle w:val="Titre2"/>
        <w:pBdr>
          <w:bottom w:val="single" w:sz="4" w:space="1" w:color="auto"/>
        </w:pBdr>
        <w:spacing w:before="0"/>
        <w:ind w:left="0"/>
        <w:rPr>
          <w:rFonts w:ascii="Arial" w:hAnsi="Arial" w:cs="Arial"/>
          <w:sz w:val="22"/>
          <w:szCs w:val="22"/>
        </w:rPr>
      </w:pPr>
      <w:bookmarkStart w:id="66" w:name="_Toc146701284"/>
      <w:r>
        <w:rPr>
          <w:rFonts w:ascii="Arial" w:hAnsi="Arial" w:cs="Arial"/>
          <w:sz w:val="22"/>
          <w:szCs w:val="22"/>
        </w:rPr>
        <w:t>7</w:t>
      </w:r>
      <w:r w:rsidR="0052438F">
        <w:rPr>
          <w:rFonts w:ascii="Arial" w:hAnsi="Arial" w:cs="Arial"/>
          <w:sz w:val="22"/>
          <w:szCs w:val="22"/>
        </w:rPr>
        <w:t>.5</w:t>
      </w:r>
      <w:r w:rsidR="00B1059D">
        <w:rPr>
          <w:rFonts w:ascii="Arial" w:hAnsi="Arial" w:cs="Arial"/>
          <w:sz w:val="22"/>
          <w:szCs w:val="22"/>
        </w:rPr>
        <w:t xml:space="preserve"> -</w:t>
      </w:r>
      <w:r w:rsidR="006F16B9" w:rsidRPr="008F3DD4">
        <w:rPr>
          <w:rFonts w:ascii="Arial" w:hAnsi="Arial" w:cs="Arial"/>
          <w:sz w:val="22"/>
          <w:szCs w:val="22"/>
        </w:rPr>
        <w:t xml:space="preserve"> Notification</w:t>
      </w:r>
      <w:bookmarkEnd w:id="66"/>
    </w:p>
    <w:p w14:paraId="463B71B2" w14:textId="77777777" w:rsidR="00FA63E6" w:rsidRDefault="00FA63E6" w:rsidP="00FA63E6">
      <w:pPr>
        <w:autoSpaceDE w:val="0"/>
        <w:autoSpaceDN w:val="0"/>
        <w:adjustRightInd w:val="0"/>
        <w:jc w:val="both"/>
        <w:rPr>
          <w:rFonts w:ascii="Arial" w:hAnsi="Arial" w:cs="Arial"/>
          <w:sz w:val="20"/>
        </w:rPr>
      </w:pPr>
    </w:p>
    <w:p w14:paraId="7185827E" w14:textId="73E116CC" w:rsidR="00FA63E6" w:rsidRDefault="00FA63E6" w:rsidP="00FA63E6">
      <w:pPr>
        <w:autoSpaceDE w:val="0"/>
        <w:autoSpaceDN w:val="0"/>
        <w:adjustRightInd w:val="0"/>
        <w:jc w:val="both"/>
        <w:rPr>
          <w:rFonts w:ascii="Arial" w:hAnsi="Arial" w:cs="Arial"/>
        </w:rPr>
      </w:pPr>
      <w:r>
        <w:rPr>
          <w:rFonts w:ascii="Arial" w:hAnsi="Arial" w:cs="Arial"/>
        </w:rPr>
        <w:t>Après signature de l’acte d’engagement par le représentant du pouvoir adjudicateur, le marché est notifié au titulaire, conformément aux dispositions de l’article R. 2182-4 du CCP.</w:t>
      </w:r>
    </w:p>
    <w:p w14:paraId="5C3927E6" w14:textId="77777777" w:rsidR="00A57AD7" w:rsidRPr="00A57AD7" w:rsidRDefault="00A57AD7" w:rsidP="00A57AD7">
      <w:pPr>
        <w:autoSpaceDE w:val="0"/>
        <w:autoSpaceDN w:val="0"/>
        <w:adjustRightInd w:val="0"/>
        <w:jc w:val="both"/>
        <w:rPr>
          <w:rFonts w:ascii="Arial" w:hAnsi="Arial" w:cs="Arial"/>
          <w:szCs w:val="22"/>
        </w:rPr>
      </w:pPr>
    </w:p>
    <w:p w14:paraId="2A95AE2D" w14:textId="7B957CEC" w:rsidR="00052148" w:rsidRPr="00BC323D" w:rsidRDefault="00E46531" w:rsidP="00230456">
      <w:pPr>
        <w:pStyle w:val="Titre1"/>
        <w:shd w:val="clear" w:color="auto" w:fill="D9D9D9" w:themeFill="background1" w:themeFillShade="D9"/>
        <w:spacing w:before="0"/>
      </w:pPr>
      <w:bookmarkStart w:id="67" w:name="_Toc146701285"/>
      <w:r w:rsidRPr="00BC323D">
        <w:t xml:space="preserve">Article </w:t>
      </w:r>
      <w:r w:rsidR="00547690" w:rsidRPr="00BC323D">
        <w:t>8</w:t>
      </w:r>
      <w:r w:rsidR="00A57AD7" w:rsidRPr="00BC323D">
        <w:t xml:space="preserve"> </w:t>
      </w:r>
      <w:r w:rsidRPr="00BC323D">
        <w:t>: Renseignements complémentaires</w:t>
      </w:r>
      <w:bookmarkStart w:id="68" w:name="_Toc352672521"/>
      <w:bookmarkStart w:id="69" w:name="_Toc352675385"/>
      <w:bookmarkStart w:id="70" w:name="_Toc352832122"/>
      <w:bookmarkStart w:id="71" w:name="_Toc352934841"/>
      <w:bookmarkStart w:id="72" w:name="_Toc353890510"/>
      <w:bookmarkEnd w:id="67"/>
    </w:p>
    <w:p w14:paraId="1647197D" w14:textId="77777777" w:rsidR="00722BC2" w:rsidRDefault="00722BC2" w:rsidP="003115BC">
      <w:pPr>
        <w:jc w:val="both"/>
        <w:rPr>
          <w:rFonts w:ascii="Arial" w:hAnsi="Arial" w:cs="Arial"/>
          <w:szCs w:val="22"/>
        </w:rPr>
      </w:pPr>
      <w:bookmarkStart w:id="73" w:name="_Toc361221648"/>
      <w:bookmarkStart w:id="74" w:name="_Toc363562674"/>
      <w:bookmarkStart w:id="75" w:name="_Toc364153139"/>
      <w:bookmarkStart w:id="76" w:name="_Toc423441272"/>
      <w:bookmarkStart w:id="77" w:name="_Toc452045338"/>
      <w:bookmarkStart w:id="78" w:name="_Toc452553591"/>
      <w:bookmarkEnd w:id="68"/>
      <w:bookmarkEnd w:id="69"/>
      <w:bookmarkEnd w:id="70"/>
      <w:bookmarkEnd w:id="71"/>
      <w:bookmarkEnd w:id="72"/>
    </w:p>
    <w:p w14:paraId="4B47D109" w14:textId="56E5684A" w:rsidR="003115BC" w:rsidRDefault="003115BC" w:rsidP="003115BC">
      <w:pPr>
        <w:jc w:val="both"/>
        <w:rPr>
          <w:rFonts w:ascii="Arial" w:hAnsi="Arial" w:cs="Arial"/>
          <w:szCs w:val="22"/>
        </w:rPr>
      </w:pPr>
      <w:r w:rsidRPr="008F3DD4">
        <w:rPr>
          <w:rFonts w:ascii="Arial" w:hAnsi="Arial" w:cs="Arial"/>
          <w:szCs w:val="22"/>
        </w:rPr>
        <w:t>Pour obtenir tous les renseignements complémentaires qui leur seraient nécessaires au cours de leur étude, les candidats devront faire parvenir au plus tard à la date figurant en page de garde une demande écrite</w:t>
      </w:r>
      <w:bookmarkEnd w:id="73"/>
      <w:bookmarkEnd w:id="74"/>
      <w:bookmarkEnd w:id="75"/>
      <w:bookmarkEnd w:id="76"/>
      <w:bookmarkEnd w:id="77"/>
      <w:bookmarkEnd w:id="78"/>
      <w:r w:rsidRPr="008F3DD4">
        <w:rPr>
          <w:rFonts w:ascii="Arial" w:hAnsi="Arial" w:cs="Arial"/>
          <w:szCs w:val="22"/>
        </w:rPr>
        <w:t xml:space="preserve"> </w:t>
      </w:r>
      <w:r w:rsidRPr="00471005">
        <w:rPr>
          <w:rFonts w:ascii="Arial" w:hAnsi="Arial" w:cs="Arial"/>
          <w:szCs w:val="22"/>
        </w:rPr>
        <w:t xml:space="preserve">sur la plateforme de dématérialisation </w:t>
      </w:r>
      <w:r w:rsidR="00944C19" w:rsidRPr="00471005">
        <w:rPr>
          <w:rFonts w:ascii="Arial" w:hAnsi="Arial" w:cs="Arial"/>
          <w:szCs w:val="22"/>
        </w:rPr>
        <w:t>PLACE</w:t>
      </w:r>
      <w:r w:rsidR="00944C19">
        <w:rPr>
          <w:rFonts w:ascii="Arial" w:hAnsi="Arial" w:cs="Arial"/>
          <w:szCs w:val="22"/>
        </w:rPr>
        <w:t>, sur le profil acheteur de la CPAM du Rhône.</w:t>
      </w:r>
    </w:p>
    <w:p w14:paraId="18CF72EF" w14:textId="3BAB3B35" w:rsidR="004C7460" w:rsidRPr="008F3DD4" w:rsidRDefault="004C7460" w:rsidP="003115BC">
      <w:pPr>
        <w:jc w:val="both"/>
        <w:rPr>
          <w:rFonts w:ascii="Arial" w:hAnsi="Arial" w:cs="Arial"/>
          <w:szCs w:val="22"/>
        </w:rPr>
      </w:pPr>
    </w:p>
    <w:p w14:paraId="1D2B1433" w14:textId="13BBC76B" w:rsidR="003115BC" w:rsidRDefault="003115BC" w:rsidP="003115BC">
      <w:pPr>
        <w:jc w:val="both"/>
        <w:rPr>
          <w:rFonts w:ascii="Arial" w:hAnsi="Arial" w:cs="Arial"/>
          <w:szCs w:val="22"/>
        </w:rPr>
      </w:pPr>
      <w:r w:rsidRPr="008F3DD4">
        <w:rPr>
          <w:rFonts w:ascii="Arial" w:hAnsi="Arial" w:cs="Arial"/>
          <w:szCs w:val="22"/>
        </w:rPr>
        <w:t>Une réponse sera alors adressée, par écrit, à toutes les entreprises s’étant identifiées sur la plateforme et ayant retiré le dossier, à la date figurant en page de garde.</w:t>
      </w:r>
    </w:p>
    <w:p w14:paraId="25DE185C" w14:textId="77777777" w:rsidR="00A57AD7" w:rsidRPr="008F3DD4" w:rsidRDefault="00A57AD7" w:rsidP="003115BC">
      <w:pPr>
        <w:jc w:val="both"/>
        <w:rPr>
          <w:rFonts w:ascii="Arial" w:hAnsi="Arial" w:cs="Arial"/>
          <w:szCs w:val="22"/>
        </w:rPr>
      </w:pPr>
    </w:p>
    <w:p w14:paraId="168DAA3F" w14:textId="7BA081CB" w:rsidR="00DB019B" w:rsidRPr="00230456" w:rsidRDefault="00CD765A" w:rsidP="00A57AD7">
      <w:pPr>
        <w:pStyle w:val="Titre1"/>
        <w:shd w:val="clear" w:color="auto" w:fill="D9D9D9" w:themeFill="background1" w:themeFillShade="D9"/>
        <w:spacing w:before="0"/>
        <w:rPr>
          <w:rFonts w:ascii="Arial" w:hAnsi="Arial" w:cs="Arial"/>
          <w:sz w:val="24"/>
          <w:szCs w:val="22"/>
        </w:rPr>
      </w:pPr>
      <w:bookmarkStart w:id="79" w:name="_Toc146701286"/>
      <w:r w:rsidRPr="00230456">
        <w:rPr>
          <w:rFonts w:ascii="Arial" w:hAnsi="Arial" w:cs="Arial"/>
          <w:sz w:val="24"/>
          <w:szCs w:val="22"/>
        </w:rPr>
        <w:t xml:space="preserve">Article </w:t>
      </w:r>
      <w:r w:rsidR="00547690" w:rsidRPr="00230456">
        <w:rPr>
          <w:rFonts w:ascii="Arial" w:hAnsi="Arial" w:cs="Arial"/>
          <w:sz w:val="24"/>
          <w:szCs w:val="22"/>
        </w:rPr>
        <w:t>9</w:t>
      </w:r>
      <w:r w:rsidRPr="00230456">
        <w:rPr>
          <w:rFonts w:ascii="Arial" w:hAnsi="Arial" w:cs="Arial"/>
          <w:sz w:val="24"/>
          <w:szCs w:val="22"/>
        </w:rPr>
        <w:t xml:space="preserve"> : </w:t>
      </w:r>
      <w:r w:rsidR="0096690F" w:rsidRPr="00230456">
        <w:rPr>
          <w:rFonts w:ascii="Arial" w:hAnsi="Arial" w:cs="Arial"/>
          <w:sz w:val="24"/>
          <w:szCs w:val="22"/>
        </w:rPr>
        <w:t>Litiges</w:t>
      </w:r>
      <w:bookmarkEnd w:id="79"/>
    </w:p>
    <w:p w14:paraId="53C8EBE8" w14:textId="77777777" w:rsidR="005731CB" w:rsidRPr="008F3DD4" w:rsidRDefault="005731CB" w:rsidP="005731CB">
      <w:pPr>
        <w:pStyle w:val="Normal1"/>
        <w:ind w:firstLine="0"/>
        <w:rPr>
          <w:rFonts w:ascii="Arial" w:hAnsi="Arial" w:cs="Arial"/>
          <w:szCs w:val="22"/>
        </w:rPr>
      </w:pPr>
      <w:r w:rsidRPr="008F3DD4">
        <w:rPr>
          <w:rFonts w:ascii="Arial" w:hAnsi="Arial" w:cs="Arial"/>
          <w:szCs w:val="22"/>
        </w:rPr>
        <w:t xml:space="preserve">En cas de litige, l’instance chargée des procédures de recours sera le : </w:t>
      </w:r>
    </w:p>
    <w:p w14:paraId="5E0F05E3" w14:textId="77777777" w:rsidR="005731CB" w:rsidRPr="008F3DD4" w:rsidRDefault="005731CB" w:rsidP="005731CB">
      <w:pPr>
        <w:pStyle w:val="Normal1"/>
        <w:ind w:firstLine="0"/>
        <w:rPr>
          <w:rFonts w:ascii="Arial" w:hAnsi="Arial" w:cs="Arial"/>
          <w:szCs w:val="22"/>
        </w:rPr>
      </w:pPr>
    </w:p>
    <w:p w14:paraId="0161B0CE" w14:textId="77777777" w:rsidR="00661CD2" w:rsidRPr="008F3DD4" w:rsidRDefault="00661CD2" w:rsidP="00661CD2">
      <w:pPr>
        <w:pStyle w:val="Normal1"/>
        <w:ind w:firstLine="0"/>
        <w:jc w:val="center"/>
        <w:rPr>
          <w:rFonts w:ascii="Arial" w:hAnsi="Arial" w:cs="Arial"/>
          <w:b/>
          <w:szCs w:val="22"/>
        </w:rPr>
      </w:pPr>
      <w:r w:rsidRPr="008F3DD4">
        <w:rPr>
          <w:rFonts w:ascii="Arial" w:hAnsi="Arial" w:cs="Arial"/>
          <w:b/>
          <w:szCs w:val="22"/>
        </w:rPr>
        <w:t>TRIBUNAL JUDICIAIRE DE LYON</w:t>
      </w:r>
    </w:p>
    <w:p w14:paraId="1BC8926C" w14:textId="77777777" w:rsidR="00661CD2" w:rsidRPr="008F3DD4" w:rsidRDefault="00661CD2" w:rsidP="00661CD2">
      <w:pPr>
        <w:pStyle w:val="Normal1"/>
        <w:ind w:firstLine="0"/>
        <w:jc w:val="center"/>
        <w:rPr>
          <w:rFonts w:ascii="Arial" w:hAnsi="Arial" w:cs="Arial"/>
          <w:b/>
          <w:szCs w:val="22"/>
        </w:rPr>
      </w:pPr>
      <w:r w:rsidRPr="008F3DD4">
        <w:rPr>
          <w:rFonts w:ascii="Arial" w:hAnsi="Arial" w:cs="Arial"/>
          <w:b/>
          <w:szCs w:val="22"/>
        </w:rPr>
        <w:t>67, rue Servient</w:t>
      </w:r>
    </w:p>
    <w:p w14:paraId="78A60CED" w14:textId="77777777" w:rsidR="00661CD2" w:rsidRPr="008F3DD4" w:rsidRDefault="00661CD2" w:rsidP="00661CD2">
      <w:pPr>
        <w:pStyle w:val="Normal1"/>
        <w:ind w:firstLine="0"/>
        <w:jc w:val="center"/>
        <w:rPr>
          <w:rFonts w:ascii="Arial" w:hAnsi="Arial" w:cs="Arial"/>
          <w:b/>
          <w:szCs w:val="22"/>
        </w:rPr>
      </w:pPr>
      <w:r w:rsidRPr="008F3DD4">
        <w:rPr>
          <w:rFonts w:ascii="Arial" w:hAnsi="Arial" w:cs="Arial"/>
          <w:b/>
          <w:szCs w:val="22"/>
        </w:rPr>
        <w:t>69 433 LYON CEDEX 03</w:t>
      </w:r>
    </w:p>
    <w:p w14:paraId="154AE7AF" w14:textId="77777777" w:rsidR="00661CD2" w:rsidRPr="008F3DD4" w:rsidRDefault="00661CD2" w:rsidP="00661CD2">
      <w:pPr>
        <w:pStyle w:val="Normal1"/>
        <w:ind w:firstLine="0"/>
        <w:jc w:val="center"/>
        <w:rPr>
          <w:rFonts w:ascii="Arial" w:hAnsi="Arial" w:cs="Arial"/>
          <w:b/>
          <w:szCs w:val="22"/>
        </w:rPr>
      </w:pPr>
      <w:r w:rsidRPr="008F3DD4">
        <w:rPr>
          <w:rFonts w:ascii="Arial" w:hAnsi="Arial" w:cs="Arial"/>
          <w:b/>
          <w:szCs w:val="22"/>
        </w:rPr>
        <w:t>Téléphone : 04.72.60.70.12</w:t>
      </w:r>
    </w:p>
    <w:p w14:paraId="75A6DEF1" w14:textId="77777777" w:rsidR="00661CD2" w:rsidRPr="008F3DD4" w:rsidRDefault="00661CD2" w:rsidP="00661CD2">
      <w:pPr>
        <w:pStyle w:val="Normal1"/>
        <w:ind w:firstLine="0"/>
        <w:jc w:val="center"/>
        <w:rPr>
          <w:rFonts w:ascii="Arial" w:hAnsi="Arial" w:cs="Arial"/>
          <w:szCs w:val="22"/>
        </w:rPr>
      </w:pPr>
      <w:r w:rsidRPr="008F3DD4">
        <w:rPr>
          <w:rFonts w:ascii="Arial" w:hAnsi="Arial" w:cs="Arial"/>
          <w:b/>
          <w:szCs w:val="22"/>
        </w:rPr>
        <w:t xml:space="preserve">Email : </w:t>
      </w:r>
      <w:hyperlink r:id="rId17" w:history="1">
        <w:r w:rsidRPr="008F3DD4">
          <w:rPr>
            <w:rStyle w:val="Lienhypertexte"/>
            <w:rFonts w:ascii="Arial" w:hAnsi="Arial" w:cs="Arial"/>
            <w:b/>
            <w:bCs/>
            <w:szCs w:val="22"/>
          </w:rPr>
          <w:t>tj-lyon@justice.fr</w:t>
        </w:r>
      </w:hyperlink>
    </w:p>
    <w:p w14:paraId="1DC3B080" w14:textId="77777777" w:rsidR="005731CB" w:rsidRPr="008F3DD4" w:rsidRDefault="005731CB" w:rsidP="006C0C05">
      <w:pPr>
        <w:pStyle w:val="Normal1"/>
        <w:ind w:firstLine="0"/>
        <w:jc w:val="center"/>
        <w:rPr>
          <w:rFonts w:ascii="Arial" w:hAnsi="Arial" w:cs="Arial"/>
          <w:szCs w:val="22"/>
        </w:rPr>
      </w:pPr>
    </w:p>
    <w:p w14:paraId="7756D62B" w14:textId="77777777" w:rsidR="00BD6AA7" w:rsidRPr="008F3DD4" w:rsidRDefault="00BD6AA7" w:rsidP="00475B34">
      <w:pPr>
        <w:pStyle w:val="Normal1"/>
        <w:tabs>
          <w:tab w:val="left" w:pos="5325"/>
        </w:tabs>
        <w:ind w:firstLine="0"/>
        <w:rPr>
          <w:rFonts w:ascii="Arial" w:hAnsi="Arial" w:cs="Arial"/>
          <w:noProof/>
          <w:szCs w:val="22"/>
        </w:rPr>
      </w:pPr>
    </w:p>
    <w:p w14:paraId="4CF22630" w14:textId="6A96EC69" w:rsidR="005731CB" w:rsidRPr="008F3DD4" w:rsidRDefault="005731CB" w:rsidP="00DC1339">
      <w:pPr>
        <w:pStyle w:val="Normal1"/>
        <w:tabs>
          <w:tab w:val="left" w:pos="5325"/>
        </w:tabs>
        <w:ind w:firstLine="0"/>
        <w:rPr>
          <w:rFonts w:ascii="Arial" w:hAnsi="Arial" w:cs="Arial"/>
          <w:noProof/>
          <w:szCs w:val="22"/>
        </w:rPr>
      </w:pPr>
      <w:r w:rsidRPr="008F3DD4">
        <w:rPr>
          <w:rFonts w:ascii="Arial" w:hAnsi="Arial" w:cs="Arial"/>
          <w:noProof/>
          <w:szCs w:val="22"/>
        </w:rPr>
        <w:t xml:space="preserve">Toute décision faisant grief pourra faire l’objet : </w:t>
      </w:r>
      <w:r w:rsidR="00475B34" w:rsidRPr="008F3DD4">
        <w:rPr>
          <w:rFonts w:ascii="Arial" w:hAnsi="Arial" w:cs="Arial"/>
          <w:noProof/>
          <w:szCs w:val="22"/>
        </w:rPr>
        <w:tab/>
      </w:r>
    </w:p>
    <w:p w14:paraId="00AFF095" w14:textId="77777777" w:rsidR="00641A45" w:rsidRPr="008F3DD4" w:rsidRDefault="00641A45" w:rsidP="00641A45">
      <w:pPr>
        <w:keepLines/>
        <w:tabs>
          <w:tab w:val="left" w:pos="284"/>
          <w:tab w:val="left" w:pos="567"/>
          <w:tab w:val="left" w:pos="851"/>
        </w:tabs>
        <w:jc w:val="both"/>
        <w:rPr>
          <w:rFonts w:ascii="Arial" w:hAnsi="Arial" w:cs="Arial"/>
          <w:noProof/>
          <w:szCs w:val="22"/>
        </w:rPr>
      </w:pPr>
    </w:p>
    <w:p w14:paraId="78AD423E" w14:textId="77777777" w:rsidR="00641A45" w:rsidRPr="008F3DD4" w:rsidRDefault="00641A45" w:rsidP="00641A45">
      <w:pPr>
        <w:keepLines/>
        <w:widowControl w:val="0"/>
        <w:numPr>
          <w:ilvl w:val="0"/>
          <w:numId w:val="1"/>
        </w:numPr>
        <w:tabs>
          <w:tab w:val="clear" w:pos="1211"/>
          <w:tab w:val="left" w:pos="142"/>
          <w:tab w:val="left" w:pos="567"/>
          <w:tab w:val="left" w:pos="851"/>
        </w:tabs>
        <w:adjustRightInd w:val="0"/>
        <w:ind w:left="540" w:hanging="180"/>
        <w:jc w:val="both"/>
        <w:textAlignment w:val="baseline"/>
        <w:rPr>
          <w:rFonts w:ascii="Arial" w:hAnsi="Arial" w:cs="Arial"/>
          <w:noProof/>
          <w:szCs w:val="22"/>
        </w:rPr>
      </w:pPr>
      <w:r w:rsidRPr="008F3DD4">
        <w:rPr>
          <w:rFonts w:ascii="Arial" w:hAnsi="Arial" w:cs="Arial"/>
          <w:noProof/>
          <w:szCs w:val="22"/>
        </w:rPr>
        <w:t>d’un recours gracieux auprès du Directeur Général de la CPAM du Rhône dans un délai de 2 mois à compter de la date de notification de la décision faisant grief ;</w:t>
      </w:r>
    </w:p>
    <w:p w14:paraId="29D3349E" w14:textId="77777777" w:rsidR="00641A45" w:rsidRPr="008F3DD4" w:rsidRDefault="00641A45" w:rsidP="00641A45">
      <w:pPr>
        <w:keepLines/>
        <w:widowControl w:val="0"/>
        <w:numPr>
          <w:ilvl w:val="0"/>
          <w:numId w:val="1"/>
        </w:numPr>
        <w:tabs>
          <w:tab w:val="clear" w:pos="1211"/>
          <w:tab w:val="left" w:pos="142"/>
          <w:tab w:val="left" w:pos="567"/>
          <w:tab w:val="left" w:pos="851"/>
        </w:tabs>
        <w:adjustRightInd w:val="0"/>
        <w:ind w:left="540" w:hanging="180"/>
        <w:jc w:val="both"/>
        <w:textAlignment w:val="baseline"/>
        <w:rPr>
          <w:rFonts w:ascii="Arial" w:hAnsi="Arial" w:cs="Arial"/>
          <w:noProof/>
          <w:szCs w:val="22"/>
        </w:rPr>
      </w:pPr>
      <w:r w:rsidRPr="008F3DD4">
        <w:rPr>
          <w:rFonts w:ascii="Arial" w:hAnsi="Arial" w:cs="Arial"/>
          <w:noProof/>
          <w:szCs w:val="22"/>
        </w:rPr>
        <w:t xml:space="preserve">d’un référé précontractuel pour contester </w:t>
      </w:r>
      <w:r w:rsidRPr="008F3DD4">
        <w:rPr>
          <w:rFonts w:ascii="Arial" w:hAnsi="Arial" w:cs="Arial"/>
          <w:szCs w:val="22"/>
        </w:rPr>
        <w:t xml:space="preserve">un manquement aux obligations de publicité et/ou de mise en concurrence, </w:t>
      </w:r>
      <w:r w:rsidRPr="008F3DD4">
        <w:rPr>
          <w:rFonts w:ascii="Arial" w:hAnsi="Arial" w:cs="Arial"/>
          <w:noProof/>
          <w:szCs w:val="22"/>
        </w:rPr>
        <w:t>devant le TJ de Lyon, jusqu’à la signature du marché en application des articles 1441-1 et 1441-2 du Code de Procédure Civile ;</w:t>
      </w:r>
    </w:p>
    <w:p w14:paraId="26966C97" w14:textId="77777777" w:rsidR="00641A45" w:rsidRPr="008F3DD4" w:rsidRDefault="00641A45" w:rsidP="00641A45">
      <w:pPr>
        <w:keepLines/>
        <w:widowControl w:val="0"/>
        <w:numPr>
          <w:ilvl w:val="0"/>
          <w:numId w:val="1"/>
        </w:numPr>
        <w:tabs>
          <w:tab w:val="clear" w:pos="1211"/>
          <w:tab w:val="left" w:pos="142"/>
          <w:tab w:val="left" w:pos="567"/>
          <w:tab w:val="left" w:pos="851"/>
        </w:tabs>
        <w:adjustRightInd w:val="0"/>
        <w:ind w:left="540" w:hanging="180"/>
        <w:jc w:val="both"/>
        <w:textAlignment w:val="baseline"/>
        <w:rPr>
          <w:rFonts w:ascii="Arial" w:hAnsi="Arial" w:cs="Arial"/>
          <w:noProof/>
          <w:szCs w:val="22"/>
        </w:rPr>
      </w:pPr>
      <w:r w:rsidRPr="008F3DD4">
        <w:rPr>
          <w:rFonts w:ascii="Arial" w:hAnsi="Arial" w:cs="Arial"/>
          <w:noProof/>
          <w:szCs w:val="22"/>
        </w:rPr>
        <w:t xml:space="preserve">d’un référé contractuel pour contester </w:t>
      </w:r>
      <w:r w:rsidRPr="008F3DD4">
        <w:rPr>
          <w:rFonts w:ascii="Arial" w:hAnsi="Arial" w:cs="Arial"/>
          <w:szCs w:val="22"/>
        </w:rPr>
        <w:t>un manquement aux obligations de publicité et/ou de mise en concurrence,</w:t>
      </w:r>
      <w:r w:rsidRPr="008F3DD4">
        <w:rPr>
          <w:rFonts w:ascii="Arial" w:hAnsi="Arial" w:cs="Arial"/>
          <w:noProof/>
          <w:szCs w:val="22"/>
        </w:rPr>
        <w:t xml:space="preserve"> devant le TJ de Lyon :</w:t>
      </w:r>
    </w:p>
    <w:p w14:paraId="73D09280" w14:textId="12262BB6" w:rsidR="00641A45" w:rsidRPr="008F3DD4" w:rsidRDefault="00283351" w:rsidP="00641A45">
      <w:pPr>
        <w:keepLines/>
        <w:widowControl w:val="0"/>
        <w:numPr>
          <w:ilvl w:val="1"/>
          <w:numId w:val="1"/>
        </w:numPr>
        <w:tabs>
          <w:tab w:val="clear" w:pos="1931"/>
          <w:tab w:val="left" w:pos="142"/>
          <w:tab w:val="left" w:pos="567"/>
          <w:tab w:val="left" w:pos="851"/>
          <w:tab w:val="num" w:pos="1800"/>
        </w:tabs>
        <w:adjustRightInd w:val="0"/>
        <w:ind w:left="1800"/>
        <w:jc w:val="both"/>
        <w:textAlignment w:val="baseline"/>
        <w:rPr>
          <w:rFonts w:ascii="Arial" w:hAnsi="Arial" w:cs="Arial"/>
          <w:noProof/>
          <w:szCs w:val="22"/>
        </w:rPr>
      </w:pPr>
      <w:r>
        <w:rPr>
          <w:rFonts w:ascii="Arial" w:hAnsi="Arial" w:cs="Arial"/>
          <w:szCs w:val="22"/>
        </w:rPr>
        <w:t>S</w:t>
      </w:r>
      <w:r w:rsidR="00641A45" w:rsidRPr="008F3DD4">
        <w:rPr>
          <w:rFonts w:ascii="Arial" w:hAnsi="Arial" w:cs="Arial"/>
          <w:szCs w:val="22"/>
        </w:rPr>
        <w:t>i publication d’un avis d’intention de conclure au Journal Officiel de l’Union Européenne avant la signature du marché,</w:t>
      </w:r>
      <w:r w:rsidR="00641A45" w:rsidRPr="008F3DD4">
        <w:rPr>
          <w:rFonts w:ascii="Arial" w:hAnsi="Arial" w:cs="Arial"/>
          <w:noProof/>
          <w:szCs w:val="22"/>
        </w:rPr>
        <w:t xml:space="preserve"> dans un délai de 11 jours à compter de sa publication en application de l’article 13 de l’ordonnance 2009-515 du 7 mai 2009, </w:t>
      </w:r>
    </w:p>
    <w:p w14:paraId="23913ACD" w14:textId="77777777" w:rsidR="00641A45" w:rsidRPr="008F3DD4" w:rsidRDefault="00641A45" w:rsidP="00641A45">
      <w:pPr>
        <w:keepLines/>
        <w:widowControl w:val="0"/>
        <w:numPr>
          <w:ilvl w:val="1"/>
          <w:numId w:val="1"/>
        </w:numPr>
        <w:tabs>
          <w:tab w:val="clear" w:pos="1931"/>
          <w:tab w:val="left" w:pos="142"/>
          <w:tab w:val="left" w:pos="567"/>
          <w:tab w:val="left" w:pos="851"/>
          <w:tab w:val="num" w:pos="1800"/>
        </w:tabs>
        <w:adjustRightInd w:val="0"/>
        <w:ind w:left="1800"/>
        <w:jc w:val="both"/>
        <w:textAlignment w:val="baseline"/>
        <w:rPr>
          <w:rFonts w:ascii="Arial" w:hAnsi="Arial" w:cs="Arial"/>
          <w:noProof/>
          <w:szCs w:val="22"/>
        </w:rPr>
      </w:pPr>
      <w:r w:rsidRPr="008F3DD4">
        <w:rPr>
          <w:rFonts w:ascii="Arial" w:hAnsi="Arial" w:cs="Arial"/>
          <w:noProof/>
          <w:szCs w:val="22"/>
        </w:rPr>
        <w:t xml:space="preserve">si publication d’un avis </w:t>
      </w:r>
      <w:r w:rsidRPr="008F3DD4">
        <w:rPr>
          <w:rFonts w:ascii="Arial" w:hAnsi="Arial" w:cs="Arial"/>
          <w:szCs w:val="22"/>
        </w:rPr>
        <w:t>d’attribution au Journal Officiel de l’Union Européenne,</w:t>
      </w:r>
      <w:r w:rsidRPr="008F3DD4">
        <w:rPr>
          <w:rFonts w:ascii="Arial" w:hAnsi="Arial" w:cs="Arial"/>
          <w:noProof/>
          <w:szCs w:val="22"/>
        </w:rPr>
        <w:t xml:space="preserve"> dans un délai de 31 jours à compter cette publication, </w:t>
      </w:r>
      <w:r w:rsidRPr="008F3DD4">
        <w:rPr>
          <w:rFonts w:ascii="Arial" w:hAnsi="Arial" w:cs="Arial"/>
          <w:szCs w:val="22"/>
        </w:rPr>
        <w:t>en application de l’article 1441-3 du Code de Procédure Civile ;</w:t>
      </w:r>
    </w:p>
    <w:p w14:paraId="15899F85" w14:textId="77777777" w:rsidR="00641A45" w:rsidRPr="008F3DD4" w:rsidRDefault="00641A45" w:rsidP="00641A45">
      <w:pPr>
        <w:keepLines/>
        <w:widowControl w:val="0"/>
        <w:numPr>
          <w:ilvl w:val="1"/>
          <w:numId w:val="1"/>
        </w:numPr>
        <w:tabs>
          <w:tab w:val="clear" w:pos="1931"/>
          <w:tab w:val="left" w:pos="142"/>
          <w:tab w:val="left" w:pos="567"/>
          <w:tab w:val="left" w:pos="851"/>
          <w:tab w:val="num" w:pos="1800"/>
        </w:tabs>
        <w:adjustRightInd w:val="0"/>
        <w:ind w:left="1800"/>
        <w:jc w:val="both"/>
        <w:textAlignment w:val="baseline"/>
        <w:rPr>
          <w:rFonts w:ascii="Arial" w:hAnsi="Arial" w:cs="Arial"/>
          <w:noProof/>
          <w:szCs w:val="22"/>
        </w:rPr>
      </w:pPr>
      <w:r w:rsidRPr="008F3DD4">
        <w:rPr>
          <w:rFonts w:ascii="Arial" w:hAnsi="Arial" w:cs="Arial"/>
          <w:szCs w:val="22"/>
        </w:rPr>
        <w:t xml:space="preserve">si aucun des deux avis précités n’a été publié, </w:t>
      </w:r>
      <w:r w:rsidRPr="008F3DD4">
        <w:rPr>
          <w:rFonts w:ascii="Arial" w:hAnsi="Arial" w:cs="Arial"/>
          <w:noProof/>
          <w:szCs w:val="22"/>
        </w:rPr>
        <w:t xml:space="preserve">dans un délai de </w:t>
      </w:r>
      <w:r w:rsidRPr="008F3DD4">
        <w:rPr>
          <w:rFonts w:ascii="Arial" w:hAnsi="Arial" w:cs="Arial"/>
          <w:szCs w:val="22"/>
        </w:rPr>
        <w:t>6 mois à compter du lendemain du jour de la conclusion du marché, en application de l’article 1441-3 du Code de Procédure Civile ;</w:t>
      </w:r>
    </w:p>
    <w:p w14:paraId="5BB96B03" w14:textId="77777777" w:rsidR="00641A45" w:rsidRPr="008F3DD4" w:rsidRDefault="00641A45" w:rsidP="00641A45">
      <w:pPr>
        <w:keepLines/>
        <w:widowControl w:val="0"/>
        <w:numPr>
          <w:ilvl w:val="0"/>
          <w:numId w:val="1"/>
        </w:numPr>
        <w:tabs>
          <w:tab w:val="clear" w:pos="1211"/>
          <w:tab w:val="left" w:pos="142"/>
          <w:tab w:val="left" w:pos="567"/>
          <w:tab w:val="left" w:pos="851"/>
        </w:tabs>
        <w:adjustRightInd w:val="0"/>
        <w:ind w:left="540" w:hanging="180"/>
        <w:jc w:val="both"/>
        <w:textAlignment w:val="baseline"/>
        <w:rPr>
          <w:rFonts w:ascii="Arial" w:hAnsi="Arial" w:cs="Arial"/>
          <w:noProof/>
          <w:szCs w:val="22"/>
        </w:rPr>
      </w:pPr>
      <w:r w:rsidRPr="008F3DD4">
        <w:rPr>
          <w:rFonts w:ascii="Arial" w:hAnsi="Arial" w:cs="Arial"/>
          <w:noProof/>
          <w:szCs w:val="22"/>
        </w:rPr>
        <w:t xml:space="preserve">d’un recours au fond devant le TJ de Lyon dans un délai de 2 mois à compter de la date de notification de la décision de rejet. </w:t>
      </w:r>
    </w:p>
    <w:p w14:paraId="734B26AE" w14:textId="77777777" w:rsidR="00641A45" w:rsidRPr="008F3DD4" w:rsidRDefault="00641A45" w:rsidP="00641A45">
      <w:pPr>
        <w:keepLines/>
        <w:tabs>
          <w:tab w:val="left" w:pos="284"/>
          <w:tab w:val="left" w:pos="567"/>
          <w:tab w:val="left" w:pos="851"/>
        </w:tabs>
        <w:jc w:val="both"/>
        <w:rPr>
          <w:rFonts w:ascii="Arial" w:hAnsi="Arial" w:cs="Arial"/>
          <w:noProof/>
          <w:szCs w:val="22"/>
        </w:rPr>
      </w:pPr>
      <w:r w:rsidRPr="008F3DD4">
        <w:rPr>
          <w:rFonts w:ascii="Arial" w:hAnsi="Arial" w:cs="Arial"/>
          <w:noProof/>
          <w:szCs w:val="22"/>
        </w:rPr>
        <w:t>Service auprès duquel des renseignements peuvent être obtenus concernant l’introduction des recours : Greffe du TJ de Lyon (adresse identique à celle précitée).</w:t>
      </w:r>
    </w:p>
    <w:p w14:paraId="2517E430" w14:textId="77777777" w:rsidR="00641A45" w:rsidRPr="008F3DD4" w:rsidRDefault="00641A45" w:rsidP="00641A45">
      <w:pPr>
        <w:keepLines/>
        <w:tabs>
          <w:tab w:val="left" w:pos="284"/>
          <w:tab w:val="left" w:pos="567"/>
          <w:tab w:val="left" w:pos="851"/>
        </w:tabs>
        <w:jc w:val="both"/>
        <w:rPr>
          <w:rFonts w:ascii="Arial" w:hAnsi="Arial" w:cs="Arial"/>
          <w:szCs w:val="22"/>
        </w:rPr>
      </w:pPr>
    </w:p>
    <w:p w14:paraId="2099CC66" w14:textId="77777777" w:rsidR="00641A45" w:rsidRPr="008F3DD4" w:rsidRDefault="00641A45" w:rsidP="00641A45">
      <w:pPr>
        <w:autoSpaceDE w:val="0"/>
        <w:autoSpaceDN w:val="0"/>
        <w:adjustRightInd w:val="0"/>
        <w:jc w:val="both"/>
        <w:rPr>
          <w:rFonts w:ascii="Arial" w:hAnsi="Arial" w:cs="Arial"/>
          <w:i/>
          <w:szCs w:val="22"/>
        </w:rPr>
      </w:pPr>
      <w:r w:rsidRPr="008F3DD4">
        <w:rPr>
          <w:rFonts w:ascii="Arial" w:hAnsi="Arial" w:cs="Arial"/>
          <w:i/>
          <w:szCs w:val="22"/>
        </w:rPr>
        <w:t>.</w:t>
      </w:r>
    </w:p>
    <w:p w14:paraId="4743190E" w14:textId="77777777" w:rsidR="00EF4475" w:rsidRPr="008F3DD4" w:rsidRDefault="00EF4475" w:rsidP="00EA4A0C">
      <w:pPr>
        <w:pStyle w:val="Normal1"/>
        <w:ind w:firstLine="0"/>
        <w:rPr>
          <w:rFonts w:ascii="Arial" w:hAnsi="Arial" w:cs="Arial"/>
          <w:szCs w:val="22"/>
        </w:rPr>
      </w:pPr>
    </w:p>
    <w:sectPr w:rsidR="00EF4475" w:rsidRPr="008F3DD4" w:rsidSect="00ED21E0">
      <w:headerReference w:type="default" r:id="rId18"/>
      <w:footerReference w:type="default" r:id="rId19"/>
      <w:footerReference w:type="first" r:id="rId20"/>
      <w:type w:val="continuous"/>
      <w:pgSz w:w="11907" w:h="16840"/>
      <w:pgMar w:top="819" w:right="1275" w:bottom="1134" w:left="1418" w:header="426"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DCF6E5" w14:textId="77777777" w:rsidR="00EB2477" w:rsidRDefault="00EB2477">
      <w:r>
        <w:separator/>
      </w:r>
    </w:p>
  </w:endnote>
  <w:endnote w:type="continuationSeparator" w:id="0">
    <w:p w14:paraId="5CCB0AD0" w14:textId="77777777" w:rsidR="00EB2477" w:rsidRDefault="00EB2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BatangChe">
    <w:charset w:val="81"/>
    <w:family w:val="modern"/>
    <w:pitch w:val="fixed"/>
    <w:sig w:usb0="B00002AF" w:usb1="69D77CFB" w:usb2="00000030" w:usb3="00000000" w:csb0="0008009F" w:csb1="00000000"/>
  </w:font>
  <w:font w:name="Aptos">
    <w:altName w:val="Aptos Display"/>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MT">
    <w:altName w:val="MS Gothic"/>
    <w:panose1 w:val="00000000000000000000"/>
    <w:charset w:val="80"/>
    <w:family w:val="auto"/>
    <w:notTrueType/>
    <w:pitch w:val="default"/>
    <w:sig w:usb0="00000000"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18DFE" w14:textId="77777777" w:rsidR="00716085" w:rsidRDefault="00716085">
    <w:pPr>
      <w:pStyle w:val="Pieddepage"/>
      <w:rPr>
        <w:rStyle w:val="Numrodepage"/>
        <w:rFonts w:ascii="Arial" w:hAnsi="Arial" w:cs="Arial"/>
        <w:snapToGrid w:val="0"/>
        <w:sz w:val="16"/>
      </w:rPr>
    </w:pPr>
    <w:r>
      <w:rPr>
        <w:rStyle w:val="Numrodepage"/>
        <w:rFonts w:ascii="Arial" w:hAnsi="Arial" w:cs="Arial"/>
        <w:snapToGrid w:val="0"/>
        <w:sz w:val="16"/>
      </w:rPr>
      <w:t>RC 25-2561</w:t>
    </w:r>
  </w:p>
  <w:p w14:paraId="2ADE6654" w14:textId="3CEE4586" w:rsidR="00EB2477" w:rsidRPr="00785DEB" w:rsidRDefault="00EB2477">
    <w:pPr>
      <w:pStyle w:val="Pieddepage"/>
      <w:rPr>
        <w:rStyle w:val="Numrodepage"/>
        <w:rFonts w:ascii="Arial" w:hAnsi="Arial" w:cs="Arial"/>
      </w:rPr>
    </w:pPr>
    <w:r w:rsidRPr="00785DEB">
      <w:rPr>
        <w:rStyle w:val="Numrodepage"/>
        <w:rFonts w:ascii="Arial" w:hAnsi="Arial" w:cs="Arial"/>
        <w:snapToGrid w:val="0"/>
        <w:sz w:val="16"/>
      </w:rPr>
      <w:t xml:space="preserve">Page </w:t>
    </w:r>
    <w:r w:rsidRPr="00785DEB">
      <w:rPr>
        <w:rStyle w:val="Numrodepage"/>
        <w:rFonts w:ascii="Arial" w:hAnsi="Arial" w:cs="Arial"/>
        <w:snapToGrid w:val="0"/>
        <w:sz w:val="16"/>
      </w:rPr>
      <w:fldChar w:fldCharType="begin"/>
    </w:r>
    <w:r w:rsidRPr="00785DEB">
      <w:rPr>
        <w:rStyle w:val="Numrodepage"/>
        <w:rFonts w:ascii="Arial" w:hAnsi="Arial" w:cs="Arial"/>
        <w:snapToGrid w:val="0"/>
        <w:sz w:val="16"/>
      </w:rPr>
      <w:instrText xml:space="preserve"> PAGE </w:instrText>
    </w:r>
    <w:r w:rsidRPr="00785DEB">
      <w:rPr>
        <w:rStyle w:val="Numrodepage"/>
        <w:rFonts w:ascii="Arial" w:hAnsi="Arial" w:cs="Arial"/>
        <w:snapToGrid w:val="0"/>
        <w:sz w:val="16"/>
      </w:rPr>
      <w:fldChar w:fldCharType="separate"/>
    </w:r>
    <w:r w:rsidR="00716085">
      <w:rPr>
        <w:rStyle w:val="Numrodepage"/>
        <w:rFonts w:ascii="Arial" w:hAnsi="Arial" w:cs="Arial"/>
        <w:noProof/>
        <w:snapToGrid w:val="0"/>
        <w:sz w:val="16"/>
      </w:rPr>
      <w:t>19</w:t>
    </w:r>
    <w:r w:rsidRPr="00785DEB">
      <w:rPr>
        <w:rStyle w:val="Numrodepage"/>
        <w:rFonts w:ascii="Arial" w:hAnsi="Arial" w:cs="Arial"/>
        <w:snapToGrid w:val="0"/>
        <w:sz w:val="16"/>
      </w:rPr>
      <w:fldChar w:fldCharType="end"/>
    </w:r>
    <w:r w:rsidRPr="00785DEB">
      <w:rPr>
        <w:rStyle w:val="Numrodepage"/>
        <w:rFonts w:ascii="Arial" w:hAnsi="Arial" w:cs="Arial"/>
        <w:snapToGrid w:val="0"/>
        <w:sz w:val="16"/>
      </w:rPr>
      <w:t xml:space="preserve"> sur </w:t>
    </w:r>
    <w:r w:rsidRPr="00785DEB">
      <w:rPr>
        <w:rStyle w:val="Numrodepage"/>
        <w:rFonts w:ascii="Arial" w:hAnsi="Arial" w:cs="Arial"/>
        <w:snapToGrid w:val="0"/>
        <w:sz w:val="16"/>
      </w:rPr>
      <w:fldChar w:fldCharType="begin"/>
    </w:r>
    <w:r w:rsidRPr="00785DEB">
      <w:rPr>
        <w:rStyle w:val="Numrodepage"/>
        <w:rFonts w:ascii="Arial" w:hAnsi="Arial" w:cs="Arial"/>
        <w:snapToGrid w:val="0"/>
        <w:sz w:val="16"/>
      </w:rPr>
      <w:instrText xml:space="preserve"> NUMPAGES </w:instrText>
    </w:r>
    <w:r w:rsidRPr="00785DEB">
      <w:rPr>
        <w:rStyle w:val="Numrodepage"/>
        <w:rFonts w:ascii="Arial" w:hAnsi="Arial" w:cs="Arial"/>
        <w:snapToGrid w:val="0"/>
        <w:sz w:val="16"/>
      </w:rPr>
      <w:fldChar w:fldCharType="separate"/>
    </w:r>
    <w:r w:rsidR="00716085">
      <w:rPr>
        <w:rStyle w:val="Numrodepage"/>
        <w:rFonts w:ascii="Arial" w:hAnsi="Arial" w:cs="Arial"/>
        <w:noProof/>
        <w:snapToGrid w:val="0"/>
        <w:sz w:val="16"/>
      </w:rPr>
      <w:t>20</w:t>
    </w:r>
    <w:r w:rsidRPr="00785DEB">
      <w:rPr>
        <w:rStyle w:val="Numrodepage"/>
        <w:rFonts w:ascii="Arial" w:hAnsi="Arial" w:cs="Arial"/>
        <w:snapToGrid w:val="0"/>
        <w:sz w:val="16"/>
      </w:rPr>
      <w:fldChar w:fldCharType="end"/>
    </w:r>
    <w:r w:rsidRPr="00785DEB">
      <w:rPr>
        <w:rStyle w:val="Numrodepage"/>
        <w:rFonts w:ascii="Arial" w:hAnsi="Arial" w:cs="Arial"/>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C9A07" w14:textId="451C071A" w:rsidR="00EB2477" w:rsidRPr="006D5FEE" w:rsidRDefault="00EB2477">
    <w:pPr>
      <w:pStyle w:val="Pieddepage"/>
      <w:rPr>
        <w:rFonts w:ascii="Arial" w:hAnsi="Arial" w:cs="Arial"/>
        <w:sz w:val="16"/>
      </w:rPr>
    </w:pPr>
    <w:r w:rsidRPr="007909D8">
      <w:rPr>
        <w:rStyle w:val="Numrodepage"/>
        <w:rFonts w:ascii="Cambria" w:hAnsi="Cambria"/>
      </w:rPr>
      <w:tab/>
    </w:r>
    <w:r w:rsidRPr="006D5FEE">
      <w:rPr>
        <w:rStyle w:val="Numrodepage"/>
        <w:rFonts w:ascii="Arial" w:hAnsi="Arial" w:cs="Arial"/>
        <w:snapToGrid w:val="0"/>
        <w:sz w:val="16"/>
      </w:rPr>
      <w:t xml:space="preserve">Page </w:t>
    </w:r>
    <w:r w:rsidRPr="006D5FEE">
      <w:rPr>
        <w:rStyle w:val="Numrodepage"/>
        <w:rFonts w:ascii="Arial" w:hAnsi="Arial" w:cs="Arial"/>
        <w:snapToGrid w:val="0"/>
        <w:sz w:val="16"/>
      </w:rPr>
      <w:fldChar w:fldCharType="begin"/>
    </w:r>
    <w:r w:rsidRPr="006D5FEE">
      <w:rPr>
        <w:rStyle w:val="Numrodepage"/>
        <w:rFonts w:ascii="Arial" w:hAnsi="Arial" w:cs="Arial"/>
        <w:snapToGrid w:val="0"/>
        <w:sz w:val="16"/>
      </w:rPr>
      <w:instrText xml:space="preserve"> PAGE </w:instrText>
    </w:r>
    <w:r w:rsidRPr="006D5FEE">
      <w:rPr>
        <w:rStyle w:val="Numrodepage"/>
        <w:rFonts w:ascii="Arial" w:hAnsi="Arial" w:cs="Arial"/>
        <w:snapToGrid w:val="0"/>
        <w:sz w:val="16"/>
      </w:rPr>
      <w:fldChar w:fldCharType="separate"/>
    </w:r>
    <w:r w:rsidR="00716085">
      <w:rPr>
        <w:rStyle w:val="Numrodepage"/>
        <w:rFonts w:ascii="Arial" w:hAnsi="Arial" w:cs="Arial"/>
        <w:noProof/>
        <w:snapToGrid w:val="0"/>
        <w:sz w:val="16"/>
      </w:rPr>
      <w:t>1</w:t>
    </w:r>
    <w:r w:rsidRPr="006D5FEE">
      <w:rPr>
        <w:rStyle w:val="Numrodepage"/>
        <w:rFonts w:ascii="Arial" w:hAnsi="Arial" w:cs="Arial"/>
        <w:snapToGrid w:val="0"/>
        <w:sz w:val="16"/>
      </w:rPr>
      <w:fldChar w:fldCharType="end"/>
    </w:r>
    <w:r w:rsidRPr="006D5FEE">
      <w:rPr>
        <w:rStyle w:val="Numrodepage"/>
        <w:rFonts w:ascii="Arial" w:hAnsi="Arial" w:cs="Arial"/>
        <w:snapToGrid w:val="0"/>
        <w:sz w:val="16"/>
      </w:rPr>
      <w:t xml:space="preserve"> sur </w:t>
    </w:r>
    <w:r w:rsidRPr="006D5FEE">
      <w:rPr>
        <w:rStyle w:val="Numrodepage"/>
        <w:rFonts w:ascii="Arial" w:hAnsi="Arial" w:cs="Arial"/>
        <w:snapToGrid w:val="0"/>
        <w:sz w:val="16"/>
      </w:rPr>
      <w:fldChar w:fldCharType="begin"/>
    </w:r>
    <w:r w:rsidRPr="006D5FEE">
      <w:rPr>
        <w:rStyle w:val="Numrodepage"/>
        <w:rFonts w:ascii="Arial" w:hAnsi="Arial" w:cs="Arial"/>
        <w:snapToGrid w:val="0"/>
        <w:sz w:val="16"/>
      </w:rPr>
      <w:instrText xml:space="preserve"> NUMPAGES </w:instrText>
    </w:r>
    <w:r w:rsidRPr="006D5FEE">
      <w:rPr>
        <w:rStyle w:val="Numrodepage"/>
        <w:rFonts w:ascii="Arial" w:hAnsi="Arial" w:cs="Arial"/>
        <w:snapToGrid w:val="0"/>
        <w:sz w:val="16"/>
      </w:rPr>
      <w:fldChar w:fldCharType="separate"/>
    </w:r>
    <w:r w:rsidR="00716085">
      <w:rPr>
        <w:rStyle w:val="Numrodepage"/>
        <w:rFonts w:ascii="Arial" w:hAnsi="Arial" w:cs="Arial"/>
        <w:noProof/>
        <w:snapToGrid w:val="0"/>
        <w:sz w:val="16"/>
      </w:rPr>
      <w:t>20</w:t>
    </w:r>
    <w:r w:rsidRPr="006D5FEE">
      <w:rPr>
        <w:rStyle w:val="Numrodepage"/>
        <w:rFonts w:ascii="Arial" w:hAnsi="Arial" w:cs="Arial"/>
        <w:snapToGrid w:val="0"/>
        <w:sz w:val="16"/>
      </w:rPr>
      <w:fldChar w:fldCharType="end"/>
    </w:r>
    <w:r w:rsidRPr="006D5FEE">
      <w:rPr>
        <w:rStyle w:val="Numrodepage"/>
        <w:rFonts w:ascii="Arial" w:hAnsi="Arial" w:cs="Arial"/>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969C63" w14:textId="77777777" w:rsidR="00EB2477" w:rsidRDefault="00EB2477">
      <w:r>
        <w:separator/>
      </w:r>
    </w:p>
  </w:footnote>
  <w:footnote w:type="continuationSeparator" w:id="0">
    <w:p w14:paraId="238E5B41" w14:textId="77777777" w:rsidR="00EB2477" w:rsidRDefault="00EB2477">
      <w:r>
        <w:continuationSeparator/>
      </w:r>
    </w:p>
  </w:footnote>
  <w:footnote w:id="1">
    <w:p w14:paraId="20F3C5DA" w14:textId="77777777" w:rsidR="00EB2477" w:rsidRDefault="00EB2477" w:rsidP="005A7111">
      <w:pPr>
        <w:jc w:val="both"/>
        <w:rPr>
          <w:rFonts w:ascii="Arial" w:hAnsi="Arial" w:cs="Arial"/>
          <w:szCs w:val="22"/>
        </w:rPr>
      </w:pPr>
      <w:r w:rsidRPr="00953C3B">
        <w:rPr>
          <w:rStyle w:val="Appelnotedebasdep"/>
          <w:sz w:val="14"/>
        </w:rPr>
        <w:footnoteRef/>
      </w:r>
      <w:r w:rsidRPr="00953C3B">
        <w:rPr>
          <w:sz w:val="14"/>
        </w:rPr>
        <w:t xml:space="preserve"> </w:t>
      </w:r>
      <w:r w:rsidRPr="00953C3B">
        <w:rPr>
          <w:rFonts w:ascii="Arial" w:hAnsi="Arial" w:cs="Arial"/>
          <w:sz w:val="14"/>
          <w:szCs w:val="22"/>
        </w:rPr>
        <w:t xml:space="preserve">Il est précisé que les données nominatives collectées par les différents formulaires sont destinées à la CPAM du Rhône. Le candidat est donc </w:t>
      </w:r>
      <w:r w:rsidRPr="00953C3B">
        <w:rPr>
          <w:rFonts w:ascii="Arial" w:hAnsi="Arial" w:cs="Arial"/>
          <w:sz w:val="14"/>
          <w:szCs w:val="14"/>
        </w:rPr>
        <w:t>réputé avoir été informé que CPAM du Rhône est responsable du traitement des données ainsi collectées. Il doit donc exercer son droit d’accès, de modification et de suppression directement auprès des services compétents de CPAM du Rhône.</w:t>
      </w:r>
    </w:p>
    <w:p w14:paraId="42F9FCEF" w14:textId="77777777" w:rsidR="00EB2477" w:rsidRDefault="00EB2477" w:rsidP="005A7111">
      <w:pPr>
        <w:pStyle w:val="Notedebasdepage"/>
      </w:pPr>
    </w:p>
  </w:footnote>
  <w:footnote w:id="2">
    <w:p w14:paraId="3655E894" w14:textId="77777777" w:rsidR="00EB2477" w:rsidRDefault="00EB2477" w:rsidP="004A11BD">
      <w:pPr>
        <w:pStyle w:val="Notedebasdepage"/>
      </w:pPr>
      <w:r>
        <w:rPr>
          <w:rStyle w:val="Appelnotedebasdep"/>
        </w:rPr>
        <w:footnoteRef/>
      </w:r>
      <w:r>
        <w:t xml:space="preserve"> </w:t>
      </w:r>
      <w:r w:rsidRPr="004D3D15">
        <w:rPr>
          <w:rFonts w:ascii="Calibri" w:hAnsi="Calibri" w:cs="Calibri"/>
          <w:i/>
          <w:szCs w:val="16"/>
        </w:rPr>
        <w:t>Les entreprises nouvellement créées pourront justifier de leurs chiffres d’affaires et de leurs références par différents moyens (expérience professionnelle du chef d’entreprise ou de ses collaborateurs,…).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1A4A5" w14:textId="77777777" w:rsidR="00EB2477" w:rsidRPr="00785DEB" w:rsidRDefault="00EB2477" w:rsidP="00F45C26">
    <w:pPr>
      <w:pStyle w:val="En-tte"/>
      <w:jc w:val="center"/>
      <w:rPr>
        <w:rFonts w:ascii="Arial" w:hAnsi="Arial" w:cs="Arial"/>
        <w:sz w:val="14"/>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01C5F"/>
    <w:multiLevelType w:val="hybridMultilevel"/>
    <w:tmpl w:val="C474400E"/>
    <w:lvl w:ilvl="0" w:tplc="040C0019">
      <w:start w:val="1"/>
      <w:numFmt w:val="lowerLetter"/>
      <w:lvlText w:val="%1."/>
      <w:lvlJc w:val="left"/>
      <w:pPr>
        <w:tabs>
          <w:tab w:val="num" w:pos="1211"/>
        </w:tabs>
        <w:ind w:left="1211" w:hanging="360"/>
      </w:pPr>
    </w:lvl>
    <w:lvl w:ilvl="1" w:tplc="040C000B">
      <w:start w:val="1"/>
      <w:numFmt w:val="bullet"/>
      <w:lvlText w:val=""/>
      <w:lvlJc w:val="left"/>
      <w:pPr>
        <w:tabs>
          <w:tab w:val="num" w:pos="1931"/>
        </w:tabs>
        <w:ind w:left="1931" w:hanging="360"/>
      </w:pPr>
      <w:rPr>
        <w:rFonts w:ascii="Wingdings" w:hAnsi="Wingdings" w:hint="default"/>
      </w:rPr>
    </w:lvl>
    <w:lvl w:ilvl="2" w:tplc="040C001B" w:tentative="1">
      <w:start w:val="1"/>
      <w:numFmt w:val="lowerRoman"/>
      <w:lvlText w:val="%3."/>
      <w:lvlJc w:val="right"/>
      <w:pPr>
        <w:tabs>
          <w:tab w:val="num" w:pos="2651"/>
        </w:tabs>
        <w:ind w:left="2651" w:hanging="180"/>
      </w:pPr>
    </w:lvl>
    <w:lvl w:ilvl="3" w:tplc="040C000F" w:tentative="1">
      <w:start w:val="1"/>
      <w:numFmt w:val="decimal"/>
      <w:lvlText w:val="%4."/>
      <w:lvlJc w:val="left"/>
      <w:pPr>
        <w:tabs>
          <w:tab w:val="num" w:pos="3371"/>
        </w:tabs>
        <w:ind w:left="3371" w:hanging="360"/>
      </w:pPr>
    </w:lvl>
    <w:lvl w:ilvl="4" w:tplc="040C0019" w:tentative="1">
      <w:start w:val="1"/>
      <w:numFmt w:val="lowerLetter"/>
      <w:lvlText w:val="%5."/>
      <w:lvlJc w:val="left"/>
      <w:pPr>
        <w:tabs>
          <w:tab w:val="num" w:pos="4091"/>
        </w:tabs>
        <w:ind w:left="4091" w:hanging="360"/>
      </w:pPr>
    </w:lvl>
    <w:lvl w:ilvl="5" w:tplc="040C001B" w:tentative="1">
      <w:start w:val="1"/>
      <w:numFmt w:val="lowerRoman"/>
      <w:lvlText w:val="%6."/>
      <w:lvlJc w:val="right"/>
      <w:pPr>
        <w:tabs>
          <w:tab w:val="num" w:pos="4811"/>
        </w:tabs>
        <w:ind w:left="4811" w:hanging="180"/>
      </w:pPr>
    </w:lvl>
    <w:lvl w:ilvl="6" w:tplc="040C000F" w:tentative="1">
      <w:start w:val="1"/>
      <w:numFmt w:val="decimal"/>
      <w:lvlText w:val="%7."/>
      <w:lvlJc w:val="left"/>
      <w:pPr>
        <w:tabs>
          <w:tab w:val="num" w:pos="5531"/>
        </w:tabs>
        <w:ind w:left="5531" w:hanging="360"/>
      </w:pPr>
    </w:lvl>
    <w:lvl w:ilvl="7" w:tplc="040C0019" w:tentative="1">
      <w:start w:val="1"/>
      <w:numFmt w:val="lowerLetter"/>
      <w:lvlText w:val="%8."/>
      <w:lvlJc w:val="left"/>
      <w:pPr>
        <w:tabs>
          <w:tab w:val="num" w:pos="6251"/>
        </w:tabs>
        <w:ind w:left="6251" w:hanging="360"/>
      </w:pPr>
    </w:lvl>
    <w:lvl w:ilvl="8" w:tplc="040C001B" w:tentative="1">
      <w:start w:val="1"/>
      <w:numFmt w:val="lowerRoman"/>
      <w:lvlText w:val="%9."/>
      <w:lvlJc w:val="right"/>
      <w:pPr>
        <w:tabs>
          <w:tab w:val="num" w:pos="6971"/>
        </w:tabs>
        <w:ind w:left="6971" w:hanging="180"/>
      </w:pPr>
    </w:lvl>
  </w:abstractNum>
  <w:abstractNum w:abstractNumId="1" w15:restartNumberingAfterBreak="0">
    <w:nsid w:val="0DF3531E"/>
    <w:multiLevelType w:val="hybridMultilevel"/>
    <w:tmpl w:val="008EAB30"/>
    <w:lvl w:ilvl="0" w:tplc="09AE9156">
      <w:start w:val="2023"/>
      <w:numFmt w:val="bullet"/>
      <w:lvlText w:val=""/>
      <w:lvlJc w:val="left"/>
      <w:pPr>
        <w:ind w:left="720" w:hanging="360"/>
      </w:pPr>
      <w:rPr>
        <w:rFonts w:ascii="Symbol" w:eastAsia="Calibri"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F600BA0"/>
    <w:multiLevelType w:val="hybridMultilevel"/>
    <w:tmpl w:val="635E8616"/>
    <w:lvl w:ilvl="0" w:tplc="F2D80B8C">
      <w:numFmt w:val="bullet"/>
      <w:lvlText w:val=""/>
      <w:lvlJc w:val="left"/>
      <w:pPr>
        <w:ind w:left="720" w:hanging="360"/>
      </w:pPr>
      <w:rPr>
        <w:rFonts w:ascii="Symbol" w:eastAsia="Calibri" w:hAnsi="Symbol" w:cs="Arial" w:hint="default"/>
        <w:color w:val="1F497D"/>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10025F50"/>
    <w:multiLevelType w:val="hybridMultilevel"/>
    <w:tmpl w:val="A54E1600"/>
    <w:lvl w:ilvl="0" w:tplc="E418F08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CA0DE7"/>
    <w:multiLevelType w:val="hybridMultilevel"/>
    <w:tmpl w:val="CD76BDE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F27EFC"/>
    <w:multiLevelType w:val="hybridMultilevel"/>
    <w:tmpl w:val="AEF4374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53D06B6"/>
    <w:multiLevelType w:val="hybridMultilevel"/>
    <w:tmpl w:val="DFA4384E"/>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172F1E9A"/>
    <w:multiLevelType w:val="hybridMultilevel"/>
    <w:tmpl w:val="66567592"/>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8" w15:restartNumberingAfterBreak="0">
    <w:nsid w:val="18DA1DAA"/>
    <w:multiLevelType w:val="hybridMultilevel"/>
    <w:tmpl w:val="7F124566"/>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1A2B25D5"/>
    <w:multiLevelType w:val="multilevel"/>
    <w:tmpl w:val="46882EC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B2D457C"/>
    <w:multiLevelType w:val="hybridMultilevel"/>
    <w:tmpl w:val="B966F61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color w:val="7030A0"/>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24B617A1"/>
    <w:multiLevelType w:val="hybridMultilevel"/>
    <w:tmpl w:val="6CF8EE44"/>
    <w:lvl w:ilvl="0" w:tplc="040C0001">
      <w:start w:val="1"/>
      <w:numFmt w:val="bullet"/>
      <w:lvlText w:val=""/>
      <w:lvlJc w:val="left"/>
      <w:pPr>
        <w:ind w:left="1637" w:hanging="360"/>
      </w:pPr>
      <w:rPr>
        <w:rFonts w:ascii="Symbol" w:hAnsi="Symbol" w:hint="default"/>
      </w:rPr>
    </w:lvl>
    <w:lvl w:ilvl="1" w:tplc="040C0003" w:tentative="1">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12" w15:restartNumberingAfterBreak="0">
    <w:nsid w:val="2B006B99"/>
    <w:multiLevelType w:val="hybridMultilevel"/>
    <w:tmpl w:val="7D6AA83A"/>
    <w:lvl w:ilvl="0" w:tplc="5186D71A">
      <w:start w:val="2"/>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15:restartNumberingAfterBreak="0">
    <w:nsid w:val="2D223871"/>
    <w:multiLevelType w:val="hybridMultilevel"/>
    <w:tmpl w:val="0492B2F2"/>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color w:val="7030A0"/>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2FB86462"/>
    <w:multiLevelType w:val="hybridMultilevel"/>
    <w:tmpl w:val="C57A86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014230D"/>
    <w:multiLevelType w:val="hybridMultilevel"/>
    <w:tmpl w:val="9814A476"/>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304743A7"/>
    <w:multiLevelType w:val="hybridMultilevel"/>
    <w:tmpl w:val="49EC370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20F2E13"/>
    <w:multiLevelType w:val="hybridMultilevel"/>
    <w:tmpl w:val="8CECAE22"/>
    <w:lvl w:ilvl="0" w:tplc="BCA0BAC0">
      <w:numFmt w:val="bullet"/>
      <w:lvlText w:val="-"/>
      <w:lvlJc w:val="left"/>
      <w:pPr>
        <w:ind w:left="720" w:hanging="360"/>
      </w:pPr>
      <w:rPr>
        <w:rFonts w:ascii="Cambria" w:eastAsia="Times New Roman"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9CE6193"/>
    <w:multiLevelType w:val="hybridMultilevel"/>
    <w:tmpl w:val="1C3A1CA2"/>
    <w:lvl w:ilvl="0" w:tplc="E9E6D3B0">
      <w:start w:val="1"/>
      <w:numFmt w:val="bullet"/>
      <w:lvlText w:val=""/>
      <w:lvlJc w:val="left"/>
      <w:pPr>
        <w:ind w:left="1004" w:hanging="360"/>
      </w:pPr>
      <w:rPr>
        <w:rFonts w:ascii="Symbol" w:hAnsi="Symbol" w:hint="default"/>
        <w:sz w:val="20"/>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9" w15:restartNumberingAfterBreak="0">
    <w:nsid w:val="3A95147F"/>
    <w:multiLevelType w:val="hybridMultilevel"/>
    <w:tmpl w:val="0C8EF0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14A7C94"/>
    <w:multiLevelType w:val="hybridMultilevel"/>
    <w:tmpl w:val="CE3EAAA4"/>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1" w15:restartNumberingAfterBreak="0">
    <w:nsid w:val="4262626A"/>
    <w:multiLevelType w:val="hybridMultilevel"/>
    <w:tmpl w:val="B240BEAA"/>
    <w:lvl w:ilvl="0" w:tplc="040C0003">
      <w:start w:val="1"/>
      <w:numFmt w:val="bullet"/>
      <w:lvlText w:val="o"/>
      <w:lvlJc w:val="left"/>
      <w:pPr>
        <w:ind w:left="2880" w:hanging="360"/>
      </w:pPr>
      <w:rPr>
        <w:rFonts w:ascii="Courier New" w:hAnsi="Courier New" w:cs="Courier New" w:hint="default"/>
      </w:rPr>
    </w:lvl>
    <w:lvl w:ilvl="1" w:tplc="040C0003" w:tentative="1">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40C0005" w:tentative="1">
      <w:start w:val="1"/>
      <w:numFmt w:val="bullet"/>
      <w:lvlText w:val=""/>
      <w:lvlJc w:val="left"/>
      <w:pPr>
        <w:ind w:left="8640" w:hanging="360"/>
      </w:pPr>
      <w:rPr>
        <w:rFonts w:ascii="Wingdings" w:hAnsi="Wingdings" w:hint="default"/>
      </w:rPr>
    </w:lvl>
  </w:abstractNum>
  <w:abstractNum w:abstractNumId="22" w15:restartNumberingAfterBreak="0">
    <w:nsid w:val="44040B09"/>
    <w:multiLevelType w:val="hybridMultilevel"/>
    <w:tmpl w:val="8D14C49C"/>
    <w:lvl w:ilvl="0" w:tplc="040C0003">
      <w:start w:val="1"/>
      <w:numFmt w:val="bullet"/>
      <w:lvlText w:val="o"/>
      <w:lvlJc w:val="left"/>
      <w:pPr>
        <w:ind w:left="2880" w:hanging="360"/>
      </w:pPr>
      <w:rPr>
        <w:rFonts w:ascii="Courier New" w:hAnsi="Courier New" w:cs="Courier New" w:hint="default"/>
      </w:rPr>
    </w:lvl>
    <w:lvl w:ilvl="1" w:tplc="040C0003" w:tentative="1">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40C0005" w:tentative="1">
      <w:start w:val="1"/>
      <w:numFmt w:val="bullet"/>
      <w:lvlText w:val=""/>
      <w:lvlJc w:val="left"/>
      <w:pPr>
        <w:ind w:left="8640" w:hanging="360"/>
      </w:pPr>
      <w:rPr>
        <w:rFonts w:ascii="Wingdings" w:hAnsi="Wingdings" w:hint="default"/>
      </w:rPr>
    </w:lvl>
  </w:abstractNum>
  <w:abstractNum w:abstractNumId="23" w15:restartNumberingAfterBreak="0">
    <w:nsid w:val="44DC71D2"/>
    <w:multiLevelType w:val="hybridMultilevel"/>
    <w:tmpl w:val="A8D6AC10"/>
    <w:lvl w:ilvl="0" w:tplc="E9E6D3B0">
      <w:start w:val="1"/>
      <w:numFmt w:val="bullet"/>
      <w:lvlText w:val=""/>
      <w:lvlJc w:val="left"/>
      <w:pPr>
        <w:ind w:left="720" w:hanging="360"/>
      </w:pPr>
      <w:rPr>
        <w:rFonts w:ascii="Symbol" w:hAnsi="Symbo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4FB1758"/>
    <w:multiLevelType w:val="hybridMultilevel"/>
    <w:tmpl w:val="E30A94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A3772EC"/>
    <w:multiLevelType w:val="hybridMultilevel"/>
    <w:tmpl w:val="3E3A889A"/>
    <w:lvl w:ilvl="0" w:tplc="20C80920">
      <w:numFmt w:val="none"/>
      <w:lvlText w:val="-"/>
      <w:lvlJc w:val="left"/>
      <w:pPr>
        <w:ind w:left="720" w:hanging="360"/>
      </w:p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4BB22F2F"/>
    <w:multiLevelType w:val="hybridMultilevel"/>
    <w:tmpl w:val="52B2EED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D337411"/>
    <w:multiLevelType w:val="hybridMultilevel"/>
    <w:tmpl w:val="6F7A3B20"/>
    <w:lvl w:ilvl="0" w:tplc="45AA038C">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FF51E1D"/>
    <w:multiLevelType w:val="hybridMultilevel"/>
    <w:tmpl w:val="F27C2C4A"/>
    <w:lvl w:ilvl="0" w:tplc="7C089E92">
      <w:start w:val="9"/>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0C26D1B"/>
    <w:multiLevelType w:val="hybridMultilevel"/>
    <w:tmpl w:val="F5E05DE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51515637"/>
    <w:multiLevelType w:val="hybridMultilevel"/>
    <w:tmpl w:val="95A8C0F0"/>
    <w:lvl w:ilvl="0" w:tplc="040C0003">
      <w:start w:val="1"/>
      <w:numFmt w:val="bullet"/>
      <w:lvlText w:val="o"/>
      <w:lvlJc w:val="left"/>
      <w:pPr>
        <w:ind w:left="1778" w:hanging="360"/>
      </w:pPr>
      <w:rPr>
        <w:rFonts w:ascii="Courier New" w:hAnsi="Courier New" w:cs="Courier New"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31" w15:restartNumberingAfterBreak="0">
    <w:nsid w:val="55C77F95"/>
    <w:multiLevelType w:val="hybridMultilevel"/>
    <w:tmpl w:val="A7B08336"/>
    <w:lvl w:ilvl="0" w:tplc="E9E6D3B0">
      <w:start w:val="1"/>
      <w:numFmt w:val="bullet"/>
      <w:lvlText w:val=""/>
      <w:lvlJc w:val="left"/>
      <w:pPr>
        <w:tabs>
          <w:tab w:val="num" w:pos="1724"/>
        </w:tabs>
        <w:ind w:left="1724" w:hanging="360"/>
      </w:pPr>
      <w:rPr>
        <w:rFonts w:ascii="Symbol" w:hAnsi="Symbol" w:hint="default"/>
        <w:sz w:val="20"/>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2" w15:restartNumberingAfterBreak="0">
    <w:nsid w:val="55E21088"/>
    <w:multiLevelType w:val="hybridMultilevel"/>
    <w:tmpl w:val="64DEF12C"/>
    <w:lvl w:ilvl="0" w:tplc="FFFFFFFF">
      <w:start w:val="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6997B3C"/>
    <w:multiLevelType w:val="hybridMultilevel"/>
    <w:tmpl w:val="E25693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8BA212A"/>
    <w:multiLevelType w:val="hybridMultilevel"/>
    <w:tmpl w:val="0FA8F1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E082F0F"/>
    <w:multiLevelType w:val="hybridMultilevel"/>
    <w:tmpl w:val="C4A0CD1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EA224EF"/>
    <w:multiLevelType w:val="hybridMultilevel"/>
    <w:tmpl w:val="58DA0A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08B0AC1"/>
    <w:multiLevelType w:val="hybridMultilevel"/>
    <w:tmpl w:val="63C04DC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8" w15:restartNumberingAfterBreak="0">
    <w:nsid w:val="62482D58"/>
    <w:multiLevelType w:val="hybridMultilevel"/>
    <w:tmpl w:val="6492D3E0"/>
    <w:lvl w:ilvl="0" w:tplc="040C0009">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24D01E4"/>
    <w:multiLevelType w:val="singleLevel"/>
    <w:tmpl w:val="00480B42"/>
    <w:lvl w:ilvl="0">
      <w:start w:val="1"/>
      <w:numFmt w:val="bullet"/>
      <w:pStyle w:val="retrait1flche"/>
      <w:lvlText w:val=""/>
      <w:lvlJc w:val="left"/>
      <w:pPr>
        <w:tabs>
          <w:tab w:val="num" w:pos="360"/>
        </w:tabs>
        <w:ind w:left="360" w:hanging="360"/>
      </w:pPr>
      <w:rPr>
        <w:rFonts w:ascii="Wingdings" w:hAnsi="Wingdings" w:hint="default"/>
        <w:b w:val="0"/>
        <w:i w:val="0"/>
      </w:rPr>
    </w:lvl>
  </w:abstractNum>
  <w:abstractNum w:abstractNumId="40" w15:restartNumberingAfterBreak="0">
    <w:nsid w:val="67BE2220"/>
    <w:multiLevelType w:val="hybridMultilevel"/>
    <w:tmpl w:val="6E04310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6CA67D86"/>
    <w:multiLevelType w:val="hybridMultilevel"/>
    <w:tmpl w:val="960E00AC"/>
    <w:lvl w:ilvl="0" w:tplc="65DE5E5A">
      <w:start w:val="1"/>
      <w:numFmt w:val="lowerLetter"/>
      <w:lvlText w:val="(%1)"/>
      <w:lvlJc w:val="left"/>
      <w:pPr>
        <w:ind w:left="1440" w:hanging="360"/>
      </w:pPr>
    </w:lvl>
    <w:lvl w:ilvl="1" w:tplc="040C0019">
      <w:start w:val="1"/>
      <w:numFmt w:val="lowerLetter"/>
      <w:lvlText w:val="%2."/>
      <w:lvlJc w:val="left"/>
      <w:pPr>
        <w:ind w:left="2160" w:hanging="360"/>
      </w:pPr>
    </w:lvl>
    <w:lvl w:ilvl="2" w:tplc="040C001B">
      <w:start w:val="1"/>
      <w:numFmt w:val="lowerRoman"/>
      <w:lvlText w:val="%3."/>
      <w:lvlJc w:val="right"/>
      <w:pPr>
        <w:ind w:left="2880" w:hanging="180"/>
      </w:pPr>
    </w:lvl>
    <w:lvl w:ilvl="3" w:tplc="040C000F">
      <w:start w:val="1"/>
      <w:numFmt w:val="decimal"/>
      <w:lvlText w:val="%4."/>
      <w:lvlJc w:val="left"/>
      <w:pPr>
        <w:ind w:left="3600" w:hanging="360"/>
      </w:pPr>
    </w:lvl>
    <w:lvl w:ilvl="4" w:tplc="040C0019">
      <w:start w:val="1"/>
      <w:numFmt w:val="lowerLetter"/>
      <w:lvlText w:val="%5."/>
      <w:lvlJc w:val="left"/>
      <w:pPr>
        <w:ind w:left="4320" w:hanging="360"/>
      </w:pPr>
    </w:lvl>
    <w:lvl w:ilvl="5" w:tplc="040C001B">
      <w:start w:val="1"/>
      <w:numFmt w:val="lowerRoman"/>
      <w:lvlText w:val="%6."/>
      <w:lvlJc w:val="right"/>
      <w:pPr>
        <w:ind w:left="5040" w:hanging="180"/>
      </w:pPr>
    </w:lvl>
    <w:lvl w:ilvl="6" w:tplc="040C000F">
      <w:start w:val="1"/>
      <w:numFmt w:val="decimal"/>
      <w:lvlText w:val="%7."/>
      <w:lvlJc w:val="left"/>
      <w:pPr>
        <w:ind w:left="5760" w:hanging="360"/>
      </w:pPr>
    </w:lvl>
    <w:lvl w:ilvl="7" w:tplc="040C0019">
      <w:start w:val="1"/>
      <w:numFmt w:val="lowerLetter"/>
      <w:lvlText w:val="%8."/>
      <w:lvlJc w:val="left"/>
      <w:pPr>
        <w:ind w:left="6480" w:hanging="360"/>
      </w:pPr>
    </w:lvl>
    <w:lvl w:ilvl="8" w:tplc="040C001B">
      <w:start w:val="1"/>
      <w:numFmt w:val="lowerRoman"/>
      <w:lvlText w:val="%9."/>
      <w:lvlJc w:val="right"/>
      <w:pPr>
        <w:ind w:left="7200" w:hanging="180"/>
      </w:pPr>
    </w:lvl>
  </w:abstractNum>
  <w:abstractNum w:abstractNumId="42" w15:restartNumberingAfterBreak="0">
    <w:nsid w:val="71F51AAA"/>
    <w:multiLevelType w:val="hybridMultilevel"/>
    <w:tmpl w:val="2B664E7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7DE5E09"/>
    <w:multiLevelType w:val="hybridMultilevel"/>
    <w:tmpl w:val="4F3E816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4" w15:restartNumberingAfterBreak="0">
    <w:nsid w:val="7E8A5207"/>
    <w:multiLevelType w:val="hybridMultilevel"/>
    <w:tmpl w:val="2042CD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4"/>
  </w:num>
  <w:num w:numId="3">
    <w:abstractNumId w:val="3"/>
  </w:num>
  <w:num w:numId="4">
    <w:abstractNumId w:val="44"/>
  </w:num>
  <w:num w:numId="5">
    <w:abstractNumId w:val="11"/>
  </w:num>
  <w:num w:numId="6">
    <w:abstractNumId w:val="17"/>
  </w:num>
  <w:num w:numId="7">
    <w:abstractNumId w:val="4"/>
  </w:num>
  <w:num w:numId="8">
    <w:abstractNumId w:val="34"/>
  </w:num>
  <w:num w:numId="9">
    <w:abstractNumId w:val="40"/>
  </w:num>
  <w:num w:numId="10">
    <w:abstractNumId w:val="16"/>
  </w:num>
  <w:num w:numId="11">
    <w:abstractNumId w:val="42"/>
  </w:num>
  <w:num w:numId="12">
    <w:abstractNumId w:val="31"/>
  </w:num>
  <w:num w:numId="13">
    <w:abstractNumId w:val="18"/>
  </w:num>
  <w:num w:numId="14">
    <w:abstractNumId w:val="23"/>
  </w:num>
  <w:num w:numId="15">
    <w:abstractNumId w:val="5"/>
  </w:num>
  <w:num w:numId="16">
    <w:abstractNumId w:val="12"/>
  </w:num>
  <w:num w:numId="17">
    <w:abstractNumId w:val="39"/>
  </w:num>
  <w:num w:numId="18">
    <w:abstractNumId w:val="27"/>
  </w:num>
  <w:num w:numId="19">
    <w:abstractNumId w:val="30"/>
  </w:num>
  <w:num w:numId="20">
    <w:abstractNumId w:val="32"/>
  </w:num>
  <w:num w:numId="21">
    <w:abstractNumId w:val="7"/>
  </w:num>
  <w:num w:numId="22">
    <w:abstractNumId w:val="9"/>
  </w:num>
  <w:num w:numId="23">
    <w:abstractNumId w:val="13"/>
  </w:num>
  <w:num w:numId="24">
    <w:abstractNumId w:val="10"/>
  </w:num>
  <w:num w:numId="25">
    <w:abstractNumId w:val="19"/>
  </w:num>
  <w:num w:numId="2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6"/>
  </w:num>
  <w:num w:numId="32">
    <w:abstractNumId w:val="28"/>
  </w:num>
  <w:num w:numId="33">
    <w:abstractNumId w:val="25"/>
  </w:num>
  <w:num w:numId="34">
    <w:abstractNumId w:val="26"/>
  </w:num>
  <w:num w:numId="35">
    <w:abstractNumId w:val="43"/>
  </w:num>
  <w:num w:numId="36">
    <w:abstractNumId w:val="2"/>
  </w:num>
  <w:num w:numId="37">
    <w:abstractNumId w:val="29"/>
  </w:num>
  <w:num w:numId="38">
    <w:abstractNumId w:val="15"/>
  </w:num>
  <w:num w:numId="39">
    <w:abstractNumId w:val="37"/>
  </w:num>
  <w:num w:numId="40">
    <w:abstractNumId w:val="1"/>
  </w:num>
  <w:num w:numId="41">
    <w:abstractNumId w:val="16"/>
  </w:num>
  <w:num w:numId="42">
    <w:abstractNumId w:val="33"/>
  </w:num>
  <w:num w:numId="43">
    <w:abstractNumId w:val="14"/>
  </w:num>
  <w:num w:numId="44">
    <w:abstractNumId w:val="35"/>
  </w:num>
  <w:num w:numId="45">
    <w:abstractNumId w:val="36"/>
  </w:num>
  <w:num w:numId="46">
    <w:abstractNumId w:val="38"/>
  </w:num>
  <w:num w:numId="47">
    <w:abstractNumId w:val="21"/>
  </w:num>
  <w:num w:numId="48">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8E3"/>
    <w:rsid w:val="00000335"/>
    <w:rsid w:val="00000DE0"/>
    <w:rsid w:val="00001D8C"/>
    <w:rsid w:val="00003C88"/>
    <w:rsid w:val="000116F0"/>
    <w:rsid w:val="0001296F"/>
    <w:rsid w:val="00012D5A"/>
    <w:rsid w:val="000132B9"/>
    <w:rsid w:val="00013CD7"/>
    <w:rsid w:val="00013F5F"/>
    <w:rsid w:val="00014692"/>
    <w:rsid w:val="0001654C"/>
    <w:rsid w:val="0002035A"/>
    <w:rsid w:val="000218CC"/>
    <w:rsid w:val="00023831"/>
    <w:rsid w:val="000246C0"/>
    <w:rsid w:val="00025840"/>
    <w:rsid w:val="00025E5F"/>
    <w:rsid w:val="00033FCD"/>
    <w:rsid w:val="000408A0"/>
    <w:rsid w:val="000416C8"/>
    <w:rsid w:val="00046946"/>
    <w:rsid w:val="000469A3"/>
    <w:rsid w:val="00052148"/>
    <w:rsid w:val="000538B9"/>
    <w:rsid w:val="00054EDC"/>
    <w:rsid w:val="00060824"/>
    <w:rsid w:val="0006124C"/>
    <w:rsid w:val="00062DA5"/>
    <w:rsid w:val="0006305F"/>
    <w:rsid w:val="00066BAC"/>
    <w:rsid w:val="0006720B"/>
    <w:rsid w:val="00067655"/>
    <w:rsid w:val="00067B79"/>
    <w:rsid w:val="0007279E"/>
    <w:rsid w:val="0007284B"/>
    <w:rsid w:val="0007356F"/>
    <w:rsid w:val="00077335"/>
    <w:rsid w:val="00081195"/>
    <w:rsid w:val="000836A8"/>
    <w:rsid w:val="0008390C"/>
    <w:rsid w:val="000848A9"/>
    <w:rsid w:val="00086180"/>
    <w:rsid w:val="000A1F56"/>
    <w:rsid w:val="000A270C"/>
    <w:rsid w:val="000A622C"/>
    <w:rsid w:val="000B3492"/>
    <w:rsid w:val="000B3807"/>
    <w:rsid w:val="000B3A44"/>
    <w:rsid w:val="000C4372"/>
    <w:rsid w:val="000C644D"/>
    <w:rsid w:val="000D2B7D"/>
    <w:rsid w:val="000D3421"/>
    <w:rsid w:val="000D40E4"/>
    <w:rsid w:val="000D66E5"/>
    <w:rsid w:val="000E2D24"/>
    <w:rsid w:val="000E66A8"/>
    <w:rsid w:val="000F2094"/>
    <w:rsid w:val="000F2163"/>
    <w:rsid w:val="000F2849"/>
    <w:rsid w:val="000F2E4B"/>
    <w:rsid w:val="000F3321"/>
    <w:rsid w:val="000F350F"/>
    <w:rsid w:val="000F4ACA"/>
    <w:rsid w:val="000F56ED"/>
    <w:rsid w:val="00101D4F"/>
    <w:rsid w:val="001100C4"/>
    <w:rsid w:val="001137C0"/>
    <w:rsid w:val="00115D4C"/>
    <w:rsid w:val="00115F9A"/>
    <w:rsid w:val="00121C08"/>
    <w:rsid w:val="001241DA"/>
    <w:rsid w:val="00125E17"/>
    <w:rsid w:val="00126E9C"/>
    <w:rsid w:val="00127D79"/>
    <w:rsid w:val="001303B0"/>
    <w:rsid w:val="00134F9C"/>
    <w:rsid w:val="00135769"/>
    <w:rsid w:val="0013732B"/>
    <w:rsid w:val="001374BE"/>
    <w:rsid w:val="00137785"/>
    <w:rsid w:val="00144B77"/>
    <w:rsid w:val="00147997"/>
    <w:rsid w:val="00150BC0"/>
    <w:rsid w:val="00154C70"/>
    <w:rsid w:val="00154DFC"/>
    <w:rsid w:val="0015667B"/>
    <w:rsid w:val="00160BB0"/>
    <w:rsid w:val="0016449E"/>
    <w:rsid w:val="0016541E"/>
    <w:rsid w:val="00166827"/>
    <w:rsid w:val="00170396"/>
    <w:rsid w:val="00172D0F"/>
    <w:rsid w:val="00176A27"/>
    <w:rsid w:val="00176A5B"/>
    <w:rsid w:val="00180216"/>
    <w:rsid w:val="001809D0"/>
    <w:rsid w:val="00183A29"/>
    <w:rsid w:val="00183E50"/>
    <w:rsid w:val="00187D5D"/>
    <w:rsid w:val="001909F9"/>
    <w:rsid w:val="0019162F"/>
    <w:rsid w:val="00193F4C"/>
    <w:rsid w:val="001A0D10"/>
    <w:rsid w:val="001A4238"/>
    <w:rsid w:val="001A4D17"/>
    <w:rsid w:val="001A7F25"/>
    <w:rsid w:val="001B1075"/>
    <w:rsid w:val="001B3D66"/>
    <w:rsid w:val="001B4850"/>
    <w:rsid w:val="001B7BF0"/>
    <w:rsid w:val="001C0FD7"/>
    <w:rsid w:val="001C1C86"/>
    <w:rsid w:val="001C25AF"/>
    <w:rsid w:val="001C35DF"/>
    <w:rsid w:val="001C526D"/>
    <w:rsid w:val="001C53FE"/>
    <w:rsid w:val="001C5685"/>
    <w:rsid w:val="001C5BC1"/>
    <w:rsid w:val="001D29DE"/>
    <w:rsid w:val="001D2A0F"/>
    <w:rsid w:val="001D2BE8"/>
    <w:rsid w:val="001D3C36"/>
    <w:rsid w:val="001D3F12"/>
    <w:rsid w:val="001D48A5"/>
    <w:rsid w:val="001D6222"/>
    <w:rsid w:val="001D73AB"/>
    <w:rsid w:val="001E2CD5"/>
    <w:rsid w:val="001E2E09"/>
    <w:rsid w:val="001E2FAA"/>
    <w:rsid w:val="001E4841"/>
    <w:rsid w:val="001E58D8"/>
    <w:rsid w:val="001E66D7"/>
    <w:rsid w:val="001E71E8"/>
    <w:rsid w:val="001E7605"/>
    <w:rsid w:val="001F03BE"/>
    <w:rsid w:val="001F0881"/>
    <w:rsid w:val="001F2C25"/>
    <w:rsid w:val="001F4596"/>
    <w:rsid w:val="001F4734"/>
    <w:rsid w:val="001F5A7E"/>
    <w:rsid w:val="001F6210"/>
    <w:rsid w:val="001F788E"/>
    <w:rsid w:val="001F7CF7"/>
    <w:rsid w:val="00201DC1"/>
    <w:rsid w:val="00202F15"/>
    <w:rsid w:val="00205C82"/>
    <w:rsid w:val="00211D67"/>
    <w:rsid w:val="00212031"/>
    <w:rsid w:val="0021355F"/>
    <w:rsid w:val="00216D5B"/>
    <w:rsid w:val="0022378B"/>
    <w:rsid w:val="00223E8B"/>
    <w:rsid w:val="00230456"/>
    <w:rsid w:val="002317E7"/>
    <w:rsid w:val="00232B44"/>
    <w:rsid w:val="002337EB"/>
    <w:rsid w:val="00234273"/>
    <w:rsid w:val="002420A1"/>
    <w:rsid w:val="0024341A"/>
    <w:rsid w:val="00244011"/>
    <w:rsid w:val="002460E3"/>
    <w:rsid w:val="0024751F"/>
    <w:rsid w:val="00250F7A"/>
    <w:rsid w:val="00251870"/>
    <w:rsid w:val="00252C9B"/>
    <w:rsid w:val="00255828"/>
    <w:rsid w:val="00255EC5"/>
    <w:rsid w:val="00255EFB"/>
    <w:rsid w:val="00256935"/>
    <w:rsid w:val="002569EB"/>
    <w:rsid w:val="002572CC"/>
    <w:rsid w:val="00261A21"/>
    <w:rsid w:val="002648CA"/>
    <w:rsid w:val="0026650C"/>
    <w:rsid w:val="00274240"/>
    <w:rsid w:val="002747BA"/>
    <w:rsid w:val="00275FF0"/>
    <w:rsid w:val="00280492"/>
    <w:rsid w:val="0028139B"/>
    <w:rsid w:val="00283351"/>
    <w:rsid w:val="00285113"/>
    <w:rsid w:val="00290B60"/>
    <w:rsid w:val="002925E7"/>
    <w:rsid w:val="0029743B"/>
    <w:rsid w:val="00297C6F"/>
    <w:rsid w:val="002A14A0"/>
    <w:rsid w:val="002A1666"/>
    <w:rsid w:val="002A29C5"/>
    <w:rsid w:val="002A3B84"/>
    <w:rsid w:val="002A70BD"/>
    <w:rsid w:val="002A79D2"/>
    <w:rsid w:val="002B27C4"/>
    <w:rsid w:val="002B2C4E"/>
    <w:rsid w:val="002B2E89"/>
    <w:rsid w:val="002B6350"/>
    <w:rsid w:val="002C18CC"/>
    <w:rsid w:val="002C3D92"/>
    <w:rsid w:val="002C3F66"/>
    <w:rsid w:val="002C5F0D"/>
    <w:rsid w:val="002C736B"/>
    <w:rsid w:val="002C7541"/>
    <w:rsid w:val="002D49C4"/>
    <w:rsid w:val="002D4C0B"/>
    <w:rsid w:val="002E3F29"/>
    <w:rsid w:val="002E6392"/>
    <w:rsid w:val="002E72D2"/>
    <w:rsid w:val="002E7812"/>
    <w:rsid w:val="002F09AF"/>
    <w:rsid w:val="002F3B80"/>
    <w:rsid w:val="002F4676"/>
    <w:rsid w:val="00301002"/>
    <w:rsid w:val="00311234"/>
    <w:rsid w:val="003115BC"/>
    <w:rsid w:val="0031237A"/>
    <w:rsid w:val="00314133"/>
    <w:rsid w:val="0031677C"/>
    <w:rsid w:val="003212C7"/>
    <w:rsid w:val="00322141"/>
    <w:rsid w:val="003255FD"/>
    <w:rsid w:val="00326543"/>
    <w:rsid w:val="00331347"/>
    <w:rsid w:val="00331E5E"/>
    <w:rsid w:val="00333DAB"/>
    <w:rsid w:val="00334639"/>
    <w:rsid w:val="00336CE0"/>
    <w:rsid w:val="00341024"/>
    <w:rsid w:val="003457D7"/>
    <w:rsid w:val="0035177D"/>
    <w:rsid w:val="003567C1"/>
    <w:rsid w:val="003626FB"/>
    <w:rsid w:val="00366351"/>
    <w:rsid w:val="0036684B"/>
    <w:rsid w:val="0036740C"/>
    <w:rsid w:val="00372628"/>
    <w:rsid w:val="003758B1"/>
    <w:rsid w:val="00375B4A"/>
    <w:rsid w:val="0037643E"/>
    <w:rsid w:val="0038248E"/>
    <w:rsid w:val="00382ECC"/>
    <w:rsid w:val="00384959"/>
    <w:rsid w:val="00385AE2"/>
    <w:rsid w:val="003873DE"/>
    <w:rsid w:val="00387F40"/>
    <w:rsid w:val="00390444"/>
    <w:rsid w:val="00390AE8"/>
    <w:rsid w:val="00394A07"/>
    <w:rsid w:val="003958AC"/>
    <w:rsid w:val="00395B41"/>
    <w:rsid w:val="00397C1B"/>
    <w:rsid w:val="003A0599"/>
    <w:rsid w:val="003A0874"/>
    <w:rsid w:val="003A093A"/>
    <w:rsid w:val="003A44E4"/>
    <w:rsid w:val="003A5A07"/>
    <w:rsid w:val="003A6B78"/>
    <w:rsid w:val="003A726B"/>
    <w:rsid w:val="003B4860"/>
    <w:rsid w:val="003B6978"/>
    <w:rsid w:val="003B7920"/>
    <w:rsid w:val="003C3428"/>
    <w:rsid w:val="003C4975"/>
    <w:rsid w:val="003C5075"/>
    <w:rsid w:val="003C58F7"/>
    <w:rsid w:val="003D1D3B"/>
    <w:rsid w:val="003D3D59"/>
    <w:rsid w:val="003D3F6D"/>
    <w:rsid w:val="003D60F7"/>
    <w:rsid w:val="003D6652"/>
    <w:rsid w:val="003D66AC"/>
    <w:rsid w:val="003F7191"/>
    <w:rsid w:val="00400C1A"/>
    <w:rsid w:val="00400EA3"/>
    <w:rsid w:val="00403F54"/>
    <w:rsid w:val="00404F52"/>
    <w:rsid w:val="00407168"/>
    <w:rsid w:val="004113D9"/>
    <w:rsid w:val="00414EAD"/>
    <w:rsid w:val="004163E8"/>
    <w:rsid w:val="00422899"/>
    <w:rsid w:val="0042403F"/>
    <w:rsid w:val="004249EE"/>
    <w:rsid w:val="004333FE"/>
    <w:rsid w:val="00433FB7"/>
    <w:rsid w:val="00434F82"/>
    <w:rsid w:val="00436709"/>
    <w:rsid w:val="00436898"/>
    <w:rsid w:val="0044043E"/>
    <w:rsid w:val="00440DB3"/>
    <w:rsid w:val="004413AE"/>
    <w:rsid w:val="004415B5"/>
    <w:rsid w:val="00445378"/>
    <w:rsid w:val="00447FB8"/>
    <w:rsid w:val="0045116A"/>
    <w:rsid w:val="004542F4"/>
    <w:rsid w:val="0046044B"/>
    <w:rsid w:val="00462820"/>
    <w:rsid w:val="0046586F"/>
    <w:rsid w:val="004669D5"/>
    <w:rsid w:val="004677CC"/>
    <w:rsid w:val="0047053E"/>
    <w:rsid w:val="00471005"/>
    <w:rsid w:val="004733BD"/>
    <w:rsid w:val="00473450"/>
    <w:rsid w:val="004738E3"/>
    <w:rsid w:val="00475B34"/>
    <w:rsid w:val="00476FC9"/>
    <w:rsid w:val="004806DE"/>
    <w:rsid w:val="004901C3"/>
    <w:rsid w:val="00494D73"/>
    <w:rsid w:val="004A11BD"/>
    <w:rsid w:val="004A1F61"/>
    <w:rsid w:val="004A25F1"/>
    <w:rsid w:val="004A43A4"/>
    <w:rsid w:val="004A4E37"/>
    <w:rsid w:val="004A69A1"/>
    <w:rsid w:val="004A7224"/>
    <w:rsid w:val="004B3A69"/>
    <w:rsid w:val="004B3D79"/>
    <w:rsid w:val="004B72CE"/>
    <w:rsid w:val="004C124B"/>
    <w:rsid w:val="004C13B9"/>
    <w:rsid w:val="004C4DEC"/>
    <w:rsid w:val="004C6F2F"/>
    <w:rsid w:val="004C7460"/>
    <w:rsid w:val="004D287F"/>
    <w:rsid w:val="004D2A49"/>
    <w:rsid w:val="004D6097"/>
    <w:rsid w:val="004D7FE8"/>
    <w:rsid w:val="004E1D6C"/>
    <w:rsid w:val="004E65F4"/>
    <w:rsid w:val="004E752B"/>
    <w:rsid w:val="004E7E9C"/>
    <w:rsid w:val="004F0443"/>
    <w:rsid w:val="004F4A44"/>
    <w:rsid w:val="004F5D93"/>
    <w:rsid w:val="004F695E"/>
    <w:rsid w:val="004F76B5"/>
    <w:rsid w:val="005019C1"/>
    <w:rsid w:val="00504E3F"/>
    <w:rsid w:val="005065D9"/>
    <w:rsid w:val="005130FF"/>
    <w:rsid w:val="005149CF"/>
    <w:rsid w:val="0051517D"/>
    <w:rsid w:val="0052090A"/>
    <w:rsid w:val="00522002"/>
    <w:rsid w:val="00522946"/>
    <w:rsid w:val="0052438F"/>
    <w:rsid w:val="00525245"/>
    <w:rsid w:val="00527209"/>
    <w:rsid w:val="00534798"/>
    <w:rsid w:val="0053494D"/>
    <w:rsid w:val="00535503"/>
    <w:rsid w:val="005376D2"/>
    <w:rsid w:val="00537FB6"/>
    <w:rsid w:val="00541A04"/>
    <w:rsid w:val="00541CBC"/>
    <w:rsid w:val="005423DB"/>
    <w:rsid w:val="00542ADA"/>
    <w:rsid w:val="0054767A"/>
    <w:rsid w:val="00547690"/>
    <w:rsid w:val="0055035E"/>
    <w:rsid w:val="00552461"/>
    <w:rsid w:val="0055441C"/>
    <w:rsid w:val="00557A45"/>
    <w:rsid w:val="00557F8D"/>
    <w:rsid w:val="00560E7D"/>
    <w:rsid w:val="00560F05"/>
    <w:rsid w:val="00562EC4"/>
    <w:rsid w:val="005666C0"/>
    <w:rsid w:val="00570EE0"/>
    <w:rsid w:val="005721C7"/>
    <w:rsid w:val="005731CB"/>
    <w:rsid w:val="00574F75"/>
    <w:rsid w:val="00575107"/>
    <w:rsid w:val="0057791B"/>
    <w:rsid w:val="005800D7"/>
    <w:rsid w:val="00580F6E"/>
    <w:rsid w:val="0058222D"/>
    <w:rsid w:val="00591B0A"/>
    <w:rsid w:val="00593DF0"/>
    <w:rsid w:val="005956E8"/>
    <w:rsid w:val="005A6036"/>
    <w:rsid w:val="005A7111"/>
    <w:rsid w:val="005A7BB7"/>
    <w:rsid w:val="005A7F5B"/>
    <w:rsid w:val="005B1B49"/>
    <w:rsid w:val="005B3972"/>
    <w:rsid w:val="005B4B9E"/>
    <w:rsid w:val="005B4F34"/>
    <w:rsid w:val="005B7CA6"/>
    <w:rsid w:val="005C0A5C"/>
    <w:rsid w:val="005C1A02"/>
    <w:rsid w:val="005C2603"/>
    <w:rsid w:val="005C4699"/>
    <w:rsid w:val="005C4918"/>
    <w:rsid w:val="005C6D3D"/>
    <w:rsid w:val="005C790C"/>
    <w:rsid w:val="005D0204"/>
    <w:rsid w:val="005D0B4E"/>
    <w:rsid w:val="005D0D55"/>
    <w:rsid w:val="005D3AF0"/>
    <w:rsid w:val="005D541A"/>
    <w:rsid w:val="005D64B8"/>
    <w:rsid w:val="005D7881"/>
    <w:rsid w:val="005E1E03"/>
    <w:rsid w:val="005F22F8"/>
    <w:rsid w:val="005F4A63"/>
    <w:rsid w:val="005F6556"/>
    <w:rsid w:val="005F67A3"/>
    <w:rsid w:val="005F7582"/>
    <w:rsid w:val="006000D7"/>
    <w:rsid w:val="006058E3"/>
    <w:rsid w:val="00606FCB"/>
    <w:rsid w:val="006078EE"/>
    <w:rsid w:val="00612F43"/>
    <w:rsid w:val="00614B46"/>
    <w:rsid w:val="0061572F"/>
    <w:rsid w:val="0061623D"/>
    <w:rsid w:val="006177A5"/>
    <w:rsid w:val="006207FA"/>
    <w:rsid w:val="00621C3B"/>
    <w:rsid w:val="00622439"/>
    <w:rsid w:val="00625F3E"/>
    <w:rsid w:val="00626A8E"/>
    <w:rsid w:val="00632C65"/>
    <w:rsid w:val="006355FD"/>
    <w:rsid w:val="00640989"/>
    <w:rsid w:val="0064148E"/>
    <w:rsid w:val="00641A45"/>
    <w:rsid w:val="00642EBF"/>
    <w:rsid w:val="00645FC2"/>
    <w:rsid w:val="00646E2B"/>
    <w:rsid w:val="0065141E"/>
    <w:rsid w:val="00651FA1"/>
    <w:rsid w:val="00653C7C"/>
    <w:rsid w:val="00654FE9"/>
    <w:rsid w:val="00655F70"/>
    <w:rsid w:val="006566C7"/>
    <w:rsid w:val="00656F3E"/>
    <w:rsid w:val="00661933"/>
    <w:rsid w:val="00661CD2"/>
    <w:rsid w:val="00662480"/>
    <w:rsid w:val="00664A9E"/>
    <w:rsid w:val="00666057"/>
    <w:rsid w:val="006703C1"/>
    <w:rsid w:val="00670613"/>
    <w:rsid w:val="00671718"/>
    <w:rsid w:val="00673BA1"/>
    <w:rsid w:val="0067484A"/>
    <w:rsid w:val="006764D8"/>
    <w:rsid w:val="006768EA"/>
    <w:rsid w:val="006831BA"/>
    <w:rsid w:val="00684E92"/>
    <w:rsid w:val="00685021"/>
    <w:rsid w:val="00687BBE"/>
    <w:rsid w:val="00690CC4"/>
    <w:rsid w:val="0069183E"/>
    <w:rsid w:val="006941AF"/>
    <w:rsid w:val="0069517C"/>
    <w:rsid w:val="0069594E"/>
    <w:rsid w:val="00695EB5"/>
    <w:rsid w:val="00696E46"/>
    <w:rsid w:val="006A054D"/>
    <w:rsid w:val="006A2B6D"/>
    <w:rsid w:val="006A2EA7"/>
    <w:rsid w:val="006A5CE3"/>
    <w:rsid w:val="006A6064"/>
    <w:rsid w:val="006A651F"/>
    <w:rsid w:val="006B5977"/>
    <w:rsid w:val="006C0C05"/>
    <w:rsid w:val="006C2ECB"/>
    <w:rsid w:val="006C31EE"/>
    <w:rsid w:val="006C61B2"/>
    <w:rsid w:val="006C6EC5"/>
    <w:rsid w:val="006D5FEE"/>
    <w:rsid w:val="006E05C8"/>
    <w:rsid w:val="006E1409"/>
    <w:rsid w:val="006E15CD"/>
    <w:rsid w:val="006E2193"/>
    <w:rsid w:val="006E5827"/>
    <w:rsid w:val="006E5E0B"/>
    <w:rsid w:val="006F16B9"/>
    <w:rsid w:val="006F181D"/>
    <w:rsid w:val="006F24DA"/>
    <w:rsid w:val="006F5A74"/>
    <w:rsid w:val="006F7046"/>
    <w:rsid w:val="00704163"/>
    <w:rsid w:val="00704DDB"/>
    <w:rsid w:val="00711396"/>
    <w:rsid w:val="00712B16"/>
    <w:rsid w:val="00713121"/>
    <w:rsid w:val="00714090"/>
    <w:rsid w:val="0071546A"/>
    <w:rsid w:val="007154A8"/>
    <w:rsid w:val="00716085"/>
    <w:rsid w:val="00722BC2"/>
    <w:rsid w:val="007234FC"/>
    <w:rsid w:val="00731683"/>
    <w:rsid w:val="00732170"/>
    <w:rsid w:val="007371D0"/>
    <w:rsid w:val="007407A0"/>
    <w:rsid w:val="00742A48"/>
    <w:rsid w:val="00746AD9"/>
    <w:rsid w:val="00751FAE"/>
    <w:rsid w:val="007520AC"/>
    <w:rsid w:val="00752A48"/>
    <w:rsid w:val="00755B67"/>
    <w:rsid w:val="00757779"/>
    <w:rsid w:val="0076135B"/>
    <w:rsid w:val="00761BAF"/>
    <w:rsid w:val="00762583"/>
    <w:rsid w:val="0076297A"/>
    <w:rsid w:val="0076467D"/>
    <w:rsid w:val="0076551F"/>
    <w:rsid w:val="007657EA"/>
    <w:rsid w:val="00771B2A"/>
    <w:rsid w:val="007721CC"/>
    <w:rsid w:val="00772212"/>
    <w:rsid w:val="00772CC4"/>
    <w:rsid w:val="00773EAF"/>
    <w:rsid w:val="0078277D"/>
    <w:rsid w:val="00784103"/>
    <w:rsid w:val="00785CA2"/>
    <w:rsid w:val="00785DEB"/>
    <w:rsid w:val="007909D8"/>
    <w:rsid w:val="00791A66"/>
    <w:rsid w:val="0079599A"/>
    <w:rsid w:val="007A4197"/>
    <w:rsid w:val="007B2055"/>
    <w:rsid w:val="007B2F9F"/>
    <w:rsid w:val="007B3062"/>
    <w:rsid w:val="007B3D28"/>
    <w:rsid w:val="007B77D9"/>
    <w:rsid w:val="007B7C0C"/>
    <w:rsid w:val="007C343E"/>
    <w:rsid w:val="007D148B"/>
    <w:rsid w:val="007D2A8D"/>
    <w:rsid w:val="007D47F7"/>
    <w:rsid w:val="007D4C97"/>
    <w:rsid w:val="007D5250"/>
    <w:rsid w:val="007D5737"/>
    <w:rsid w:val="007D6536"/>
    <w:rsid w:val="007E41F5"/>
    <w:rsid w:val="007E4DA3"/>
    <w:rsid w:val="007E5574"/>
    <w:rsid w:val="007E6617"/>
    <w:rsid w:val="007E6FDE"/>
    <w:rsid w:val="007F0FF8"/>
    <w:rsid w:val="007F377A"/>
    <w:rsid w:val="007F3FD1"/>
    <w:rsid w:val="007F6173"/>
    <w:rsid w:val="007F6395"/>
    <w:rsid w:val="007F6DF2"/>
    <w:rsid w:val="00803918"/>
    <w:rsid w:val="00812607"/>
    <w:rsid w:val="00812EC1"/>
    <w:rsid w:val="00813412"/>
    <w:rsid w:val="00813975"/>
    <w:rsid w:val="00816D46"/>
    <w:rsid w:val="008203AA"/>
    <w:rsid w:val="008229DA"/>
    <w:rsid w:val="0082679A"/>
    <w:rsid w:val="00826D10"/>
    <w:rsid w:val="00831F7C"/>
    <w:rsid w:val="00833BA5"/>
    <w:rsid w:val="00847608"/>
    <w:rsid w:val="00850EDA"/>
    <w:rsid w:val="00851438"/>
    <w:rsid w:val="00852FBF"/>
    <w:rsid w:val="00857AC4"/>
    <w:rsid w:val="00861914"/>
    <w:rsid w:val="00863E9F"/>
    <w:rsid w:val="008716BC"/>
    <w:rsid w:val="00873537"/>
    <w:rsid w:val="0087370E"/>
    <w:rsid w:val="00875A5C"/>
    <w:rsid w:val="00880E36"/>
    <w:rsid w:val="00885BA5"/>
    <w:rsid w:val="00890F65"/>
    <w:rsid w:val="008915A9"/>
    <w:rsid w:val="00891BFB"/>
    <w:rsid w:val="0089496F"/>
    <w:rsid w:val="00896F92"/>
    <w:rsid w:val="008977F0"/>
    <w:rsid w:val="008A36F4"/>
    <w:rsid w:val="008A4931"/>
    <w:rsid w:val="008A5EE9"/>
    <w:rsid w:val="008B1AB2"/>
    <w:rsid w:val="008B2AC9"/>
    <w:rsid w:val="008B3A80"/>
    <w:rsid w:val="008C0E9C"/>
    <w:rsid w:val="008C5085"/>
    <w:rsid w:val="008C6A37"/>
    <w:rsid w:val="008C7EEB"/>
    <w:rsid w:val="008D0A9F"/>
    <w:rsid w:val="008D1CF4"/>
    <w:rsid w:val="008D2241"/>
    <w:rsid w:val="008D3A53"/>
    <w:rsid w:val="008D607A"/>
    <w:rsid w:val="008D736A"/>
    <w:rsid w:val="008F0016"/>
    <w:rsid w:val="008F08F6"/>
    <w:rsid w:val="008F3DD4"/>
    <w:rsid w:val="008F7953"/>
    <w:rsid w:val="00901D8C"/>
    <w:rsid w:val="009024F1"/>
    <w:rsid w:val="00906A20"/>
    <w:rsid w:val="0091130D"/>
    <w:rsid w:val="009113C4"/>
    <w:rsid w:val="00911440"/>
    <w:rsid w:val="00913041"/>
    <w:rsid w:val="009138AF"/>
    <w:rsid w:val="00914CEE"/>
    <w:rsid w:val="009169AC"/>
    <w:rsid w:val="00917AB2"/>
    <w:rsid w:val="00917FDD"/>
    <w:rsid w:val="0092346A"/>
    <w:rsid w:val="0092463C"/>
    <w:rsid w:val="00925442"/>
    <w:rsid w:val="00925C32"/>
    <w:rsid w:val="0092721C"/>
    <w:rsid w:val="009300F8"/>
    <w:rsid w:val="009305AA"/>
    <w:rsid w:val="00932648"/>
    <w:rsid w:val="0093282B"/>
    <w:rsid w:val="00933DBE"/>
    <w:rsid w:val="009351F1"/>
    <w:rsid w:val="00935707"/>
    <w:rsid w:val="00936438"/>
    <w:rsid w:val="00937C4D"/>
    <w:rsid w:val="00942BEF"/>
    <w:rsid w:val="00943833"/>
    <w:rsid w:val="00944C19"/>
    <w:rsid w:val="00947E7F"/>
    <w:rsid w:val="0095056F"/>
    <w:rsid w:val="00950DF3"/>
    <w:rsid w:val="00952A6E"/>
    <w:rsid w:val="00953E2F"/>
    <w:rsid w:val="009550BE"/>
    <w:rsid w:val="009564BF"/>
    <w:rsid w:val="009659D7"/>
    <w:rsid w:val="009666CD"/>
    <w:rsid w:val="0096690F"/>
    <w:rsid w:val="00966B34"/>
    <w:rsid w:val="0097009D"/>
    <w:rsid w:val="00970145"/>
    <w:rsid w:val="0097034B"/>
    <w:rsid w:val="00970BC1"/>
    <w:rsid w:val="00970E4C"/>
    <w:rsid w:val="00973CD9"/>
    <w:rsid w:val="009753EC"/>
    <w:rsid w:val="00975E7C"/>
    <w:rsid w:val="00975F0B"/>
    <w:rsid w:val="00982295"/>
    <w:rsid w:val="00982876"/>
    <w:rsid w:val="00982DF0"/>
    <w:rsid w:val="00982EFA"/>
    <w:rsid w:val="00984230"/>
    <w:rsid w:val="0098762E"/>
    <w:rsid w:val="00990355"/>
    <w:rsid w:val="00990FC7"/>
    <w:rsid w:val="009914CF"/>
    <w:rsid w:val="00992B2F"/>
    <w:rsid w:val="0099795E"/>
    <w:rsid w:val="009A1095"/>
    <w:rsid w:val="009A4E05"/>
    <w:rsid w:val="009B0DF0"/>
    <w:rsid w:val="009B1903"/>
    <w:rsid w:val="009B1B42"/>
    <w:rsid w:val="009B1F37"/>
    <w:rsid w:val="009C0153"/>
    <w:rsid w:val="009C0213"/>
    <w:rsid w:val="009C11AF"/>
    <w:rsid w:val="009C3B01"/>
    <w:rsid w:val="009C5CED"/>
    <w:rsid w:val="009D1B84"/>
    <w:rsid w:val="009D3B25"/>
    <w:rsid w:val="009D40E2"/>
    <w:rsid w:val="009D6633"/>
    <w:rsid w:val="009D751E"/>
    <w:rsid w:val="009E2A1A"/>
    <w:rsid w:val="009E3757"/>
    <w:rsid w:val="009E6137"/>
    <w:rsid w:val="009F0BD5"/>
    <w:rsid w:val="009F1ED6"/>
    <w:rsid w:val="009F2099"/>
    <w:rsid w:val="009F3AE4"/>
    <w:rsid w:val="00A002AC"/>
    <w:rsid w:val="00A01959"/>
    <w:rsid w:val="00A02651"/>
    <w:rsid w:val="00A02725"/>
    <w:rsid w:val="00A03858"/>
    <w:rsid w:val="00A05E1D"/>
    <w:rsid w:val="00A07E32"/>
    <w:rsid w:val="00A12A59"/>
    <w:rsid w:val="00A162FC"/>
    <w:rsid w:val="00A23700"/>
    <w:rsid w:val="00A25178"/>
    <w:rsid w:val="00A30407"/>
    <w:rsid w:val="00A3057D"/>
    <w:rsid w:val="00A33758"/>
    <w:rsid w:val="00A33B85"/>
    <w:rsid w:val="00A3793D"/>
    <w:rsid w:val="00A43C7C"/>
    <w:rsid w:val="00A45B69"/>
    <w:rsid w:val="00A46582"/>
    <w:rsid w:val="00A46C84"/>
    <w:rsid w:val="00A4777C"/>
    <w:rsid w:val="00A5079C"/>
    <w:rsid w:val="00A51C6E"/>
    <w:rsid w:val="00A52685"/>
    <w:rsid w:val="00A53447"/>
    <w:rsid w:val="00A53AB1"/>
    <w:rsid w:val="00A54917"/>
    <w:rsid w:val="00A564D7"/>
    <w:rsid w:val="00A57AD7"/>
    <w:rsid w:val="00A60067"/>
    <w:rsid w:val="00A70A9B"/>
    <w:rsid w:val="00A732E0"/>
    <w:rsid w:val="00A73F70"/>
    <w:rsid w:val="00A75EB2"/>
    <w:rsid w:val="00A80C5F"/>
    <w:rsid w:val="00A81B10"/>
    <w:rsid w:val="00A81E78"/>
    <w:rsid w:val="00A82255"/>
    <w:rsid w:val="00A852F0"/>
    <w:rsid w:val="00A86133"/>
    <w:rsid w:val="00A86596"/>
    <w:rsid w:val="00A90DF5"/>
    <w:rsid w:val="00A928A4"/>
    <w:rsid w:val="00A93F5D"/>
    <w:rsid w:val="00A95AA2"/>
    <w:rsid w:val="00A96659"/>
    <w:rsid w:val="00AA027F"/>
    <w:rsid w:val="00AA1CB3"/>
    <w:rsid w:val="00AA34EB"/>
    <w:rsid w:val="00AA40C7"/>
    <w:rsid w:val="00AA4307"/>
    <w:rsid w:val="00AA7030"/>
    <w:rsid w:val="00AA79AC"/>
    <w:rsid w:val="00AB0693"/>
    <w:rsid w:val="00AB263E"/>
    <w:rsid w:val="00AB5E89"/>
    <w:rsid w:val="00AC246F"/>
    <w:rsid w:val="00AC2913"/>
    <w:rsid w:val="00AC7E4F"/>
    <w:rsid w:val="00AD482D"/>
    <w:rsid w:val="00AD5E2D"/>
    <w:rsid w:val="00AD6368"/>
    <w:rsid w:val="00AD67E2"/>
    <w:rsid w:val="00AD7E4F"/>
    <w:rsid w:val="00AE14CB"/>
    <w:rsid w:val="00AE36F4"/>
    <w:rsid w:val="00AE4575"/>
    <w:rsid w:val="00AE7678"/>
    <w:rsid w:val="00AF0862"/>
    <w:rsid w:val="00AF1E89"/>
    <w:rsid w:val="00AF4FC2"/>
    <w:rsid w:val="00AF5B3E"/>
    <w:rsid w:val="00AF6526"/>
    <w:rsid w:val="00B00C7F"/>
    <w:rsid w:val="00B01571"/>
    <w:rsid w:val="00B021CB"/>
    <w:rsid w:val="00B1059D"/>
    <w:rsid w:val="00B10C53"/>
    <w:rsid w:val="00B13D33"/>
    <w:rsid w:val="00B140C4"/>
    <w:rsid w:val="00B150EC"/>
    <w:rsid w:val="00B15847"/>
    <w:rsid w:val="00B16819"/>
    <w:rsid w:val="00B20772"/>
    <w:rsid w:val="00B224F5"/>
    <w:rsid w:val="00B265A9"/>
    <w:rsid w:val="00B3071C"/>
    <w:rsid w:val="00B31199"/>
    <w:rsid w:val="00B32DEB"/>
    <w:rsid w:val="00B428D6"/>
    <w:rsid w:val="00B42CBD"/>
    <w:rsid w:val="00B439E2"/>
    <w:rsid w:val="00B457D4"/>
    <w:rsid w:val="00B502B6"/>
    <w:rsid w:val="00B559DD"/>
    <w:rsid w:val="00B57F87"/>
    <w:rsid w:val="00B6052E"/>
    <w:rsid w:val="00B61C3E"/>
    <w:rsid w:val="00B61D9C"/>
    <w:rsid w:val="00B639D5"/>
    <w:rsid w:val="00B71D03"/>
    <w:rsid w:val="00B71E7B"/>
    <w:rsid w:val="00B72BDF"/>
    <w:rsid w:val="00B7409F"/>
    <w:rsid w:val="00B76DDC"/>
    <w:rsid w:val="00B84850"/>
    <w:rsid w:val="00B86F69"/>
    <w:rsid w:val="00B871C4"/>
    <w:rsid w:val="00B87F4A"/>
    <w:rsid w:val="00B93826"/>
    <w:rsid w:val="00B97AA7"/>
    <w:rsid w:val="00BA0200"/>
    <w:rsid w:val="00BA06D6"/>
    <w:rsid w:val="00BA2245"/>
    <w:rsid w:val="00BA2507"/>
    <w:rsid w:val="00BA61C5"/>
    <w:rsid w:val="00BB14F1"/>
    <w:rsid w:val="00BB22C3"/>
    <w:rsid w:val="00BB2609"/>
    <w:rsid w:val="00BB4624"/>
    <w:rsid w:val="00BC02C4"/>
    <w:rsid w:val="00BC1E89"/>
    <w:rsid w:val="00BC2697"/>
    <w:rsid w:val="00BC2E4C"/>
    <w:rsid w:val="00BC323D"/>
    <w:rsid w:val="00BC3CB6"/>
    <w:rsid w:val="00BC5E40"/>
    <w:rsid w:val="00BD0C8D"/>
    <w:rsid w:val="00BD1733"/>
    <w:rsid w:val="00BD2470"/>
    <w:rsid w:val="00BD5A8C"/>
    <w:rsid w:val="00BD6AA7"/>
    <w:rsid w:val="00BE0693"/>
    <w:rsid w:val="00BE071C"/>
    <w:rsid w:val="00BE1841"/>
    <w:rsid w:val="00BE2D77"/>
    <w:rsid w:val="00BE39C9"/>
    <w:rsid w:val="00BE61DD"/>
    <w:rsid w:val="00BF0977"/>
    <w:rsid w:val="00BF1A3D"/>
    <w:rsid w:val="00C04222"/>
    <w:rsid w:val="00C04BB6"/>
    <w:rsid w:val="00C05303"/>
    <w:rsid w:val="00C0736C"/>
    <w:rsid w:val="00C1006A"/>
    <w:rsid w:val="00C11632"/>
    <w:rsid w:val="00C119D2"/>
    <w:rsid w:val="00C12C52"/>
    <w:rsid w:val="00C12EE1"/>
    <w:rsid w:val="00C162D7"/>
    <w:rsid w:val="00C16B5F"/>
    <w:rsid w:val="00C17BE2"/>
    <w:rsid w:val="00C224C0"/>
    <w:rsid w:val="00C24F96"/>
    <w:rsid w:val="00C26BF9"/>
    <w:rsid w:val="00C3063B"/>
    <w:rsid w:val="00C333FE"/>
    <w:rsid w:val="00C36C7D"/>
    <w:rsid w:val="00C36FBA"/>
    <w:rsid w:val="00C3766C"/>
    <w:rsid w:val="00C4282B"/>
    <w:rsid w:val="00C4406D"/>
    <w:rsid w:val="00C441F0"/>
    <w:rsid w:val="00C47509"/>
    <w:rsid w:val="00C47629"/>
    <w:rsid w:val="00C47941"/>
    <w:rsid w:val="00C47CAB"/>
    <w:rsid w:val="00C47E66"/>
    <w:rsid w:val="00C523FB"/>
    <w:rsid w:val="00C53D36"/>
    <w:rsid w:val="00C56048"/>
    <w:rsid w:val="00C571B6"/>
    <w:rsid w:val="00C57970"/>
    <w:rsid w:val="00C60D29"/>
    <w:rsid w:val="00C623CB"/>
    <w:rsid w:val="00C650F8"/>
    <w:rsid w:val="00C7030D"/>
    <w:rsid w:val="00C70D6C"/>
    <w:rsid w:val="00C70E42"/>
    <w:rsid w:val="00C72799"/>
    <w:rsid w:val="00C73706"/>
    <w:rsid w:val="00C7773E"/>
    <w:rsid w:val="00C824D2"/>
    <w:rsid w:val="00C82B08"/>
    <w:rsid w:val="00C86684"/>
    <w:rsid w:val="00C87729"/>
    <w:rsid w:val="00C9001F"/>
    <w:rsid w:val="00C905B3"/>
    <w:rsid w:val="00C90CB1"/>
    <w:rsid w:val="00C9212A"/>
    <w:rsid w:val="00C929F6"/>
    <w:rsid w:val="00C92FB2"/>
    <w:rsid w:val="00CB1910"/>
    <w:rsid w:val="00CB4846"/>
    <w:rsid w:val="00CB4C1E"/>
    <w:rsid w:val="00CC09EE"/>
    <w:rsid w:val="00CC10E8"/>
    <w:rsid w:val="00CC689D"/>
    <w:rsid w:val="00CD0573"/>
    <w:rsid w:val="00CD1327"/>
    <w:rsid w:val="00CD303F"/>
    <w:rsid w:val="00CD321B"/>
    <w:rsid w:val="00CD4878"/>
    <w:rsid w:val="00CD765A"/>
    <w:rsid w:val="00CE0FBC"/>
    <w:rsid w:val="00CE1676"/>
    <w:rsid w:val="00CE1A7E"/>
    <w:rsid w:val="00CE20C7"/>
    <w:rsid w:val="00CE4729"/>
    <w:rsid w:val="00CF2C7B"/>
    <w:rsid w:val="00CF3BCF"/>
    <w:rsid w:val="00D00F04"/>
    <w:rsid w:val="00D02DEA"/>
    <w:rsid w:val="00D118A9"/>
    <w:rsid w:val="00D15DB8"/>
    <w:rsid w:val="00D21594"/>
    <w:rsid w:val="00D23775"/>
    <w:rsid w:val="00D24E2A"/>
    <w:rsid w:val="00D30318"/>
    <w:rsid w:val="00D32B8D"/>
    <w:rsid w:val="00D37FF4"/>
    <w:rsid w:val="00D404EB"/>
    <w:rsid w:val="00D41B25"/>
    <w:rsid w:val="00D43A24"/>
    <w:rsid w:val="00D442E8"/>
    <w:rsid w:val="00D46235"/>
    <w:rsid w:val="00D46C08"/>
    <w:rsid w:val="00D514F6"/>
    <w:rsid w:val="00D558D0"/>
    <w:rsid w:val="00D55E32"/>
    <w:rsid w:val="00D62063"/>
    <w:rsid w:val="00D63728"/>
    <w:rsid w:val="00D64CA1"/>
    <w:rsid w:val="00D70143"/>
    <w:rsid w:val="00D7105C"/>
    <w:rsid w:val="00D74641"/>
    <w:rsid w:val="00D813FA"/>
    <w:rsid w:val="00D8190C"/>
    <w:rsid w:val="00D81AB1"/>
    <w:rsid w:val="00D82BA2"/>
    <w:rsid w:val="00D83215"/>
    <w:rsid w:val="00D83485"/>
    <w:rsid w:val="00D842B7"/>
    <w:rsid w:val="00D85613"/>
    <w:rsid w:val="00D875B0"/>
    <w:rsid w:val="00D8789E"/>
    <w:rsid w:val="00D8792B"/>
    <w:rsid w:val="00D93E89"/>
    <w:rsid w:val="00D94413"/>
    <w:rsid w:val="00D97725"/>
    <w:rsid w:val="00DA0CAF"/>
    <w:rsid w:val="00DA2910"/>
    <w:rsid w:val="00DA5313"/>
    <w:rsid w:val="00DB019B"/>
    <w:rsid w:val="00DB08B1"/>
    <w:rsid w:val="00DB2842"/>
    <w:rsid w:val="00DB4233"/>
    <w:rsid w:val="00DB4DD1"/>
    <w:rsid w:val="00DB5DCD"/>
    <w:rsid w:val="00DB6478"/>
    <w:rsid w:val="00DB6614"/>
    <w:rsid w:val="00DC0B2E"/>
    <w:rsid w:val="00DC10AB"/>
    <w:rsid w:val="00DC1339"/>
    <w:rsid w:val="00DC1BB6"/>
    <w:rsid w:val="00DC1F6F"/>
    <w:rsid w:val="00DC2CE1"/>
    <w:rsid w:val="00DC4BC3"/>
    <w:rsid w:val="00DD2FD2"/>
    <w:rsid w:val="00DD4FCC"/>
    <w:rsid w:val="00DE479D"/>
    <w:rsid w:val="00DE548A"/>
    <w:rsid w:val="00DF293C"/>
    <w:rsid w:val="00DF3A40"/>
    <w:rsid w:val="00DF3F0B"/>
    <w:rsid w:val="00DF58B8"/>
    <w:rsid w:val="00DF694C"/>
    <w:rsid w:val="00E001B5"/>
    <w:rsid w:val="00E0164E"/>
    <w:rsid w:val="00E02897"/>
    <w:rsid w:val="00E04E5C"/>
    <w:rsid w:val="00E05F43"/>
    <w:rsid w:val="00E07B9B"/>
    <w:rsid w:val="00E1405A"/>
    <w:rsid w:val="00E20054"/>
    <w:rsid w:val="00E2208B"/>
    <w:rsid w:val="00E22DAF"/>
    <w:rsid w:val="00E309E7"/>
    <w:rsid w:val="00E35831"/>
    <w:rsid w:val="00E407DD"/>
    <w:rsid w:val="00E42013"/>
    <w:rsid w:val="00E45468"/>
    <w:rsid w:val="00E457E5"/>
    <w:rsid w:val="00E46531"/>
    <w:rsid w:val="00E46F8E"/>
    <w:rsid w:val="00E54D23"/>
    <w:rsid w:val="00E559CC"/>
    <w:rsid w:val="00E604E6"/>
    <w:rsid w:val="00E60AF5"/>
    <w:rsid w:val="00E61612"/>
    <w:rsid w:val="00E6454B"/>
    <w:rsid w:val="00E6760E"/>
    <w:rsid w:val="00E67E8D"/>
    <w:rsid w:val="00E739E0"/>
    <w:rsid w:val="00E75385"/>
    <w:rsid w:val="00E82327"/>
    <w:rsid w:val="00E830ED"/>
    <w:rsid w:val="00E848F4"/>
    <w:rsid w:val="00E855E7"/>
    <w:rsid w:val="00E86E0B"/>
    <w:rsid w:val="00E90637"/>
    <w:rsid w:val="00E961FB"/>
    <w:rsid w:val="00E96A83"/>
    <w:rsid w:val="00E97F28"/>
    <w:rsid w:val="00EA4A0C"/>
    <w:rsid w:val="00EB0DE6"/>
    <w:rsid w:val="00EB22E4"/>
    <w:rsid w:val="00EB2477"/>
    <w:rsid w:val="00EC14E7"/>
    <w:rsid w:val="00EC654D"/>
    <w:rsid w:val="00ED189A"/>
    <w:rsid w:val="00ED21E0"/>
    <w:rsid w:val="00ED2595"/>
    <w:rsid w:val="00ED79D2"/>
    <w:rsid w:val="00ED7FB3"/>
    <w:rsid w:val="00EE1EEF"/>
    <w:rsid w:val="00EE50EB"/>
    <w:rsid w:val="00EE6F02"/>
    <w:rsid w:val="00EE718F"/>
    <w:rsid w:val="00EF0459"/>
    <w:rsid w:val="00EF0B41"/>
    <w:rsid w:val="00EF2FAD"/>
    <w:rsid w:val="00EF33E9"/>
    <w:rsid w:val="00EF3A6D"/>
    <w:rsid w:val="00EF4475"/>
    <w:rsid w:val="00F0663C"/>
    <w:rsid w:val="00F104E5"/>
    <w:rsid w:val="00F11ED2"/>
    <w:rsid w:val="00F12231"/>
    <w:rsid w:val="00F1229D"/>
    <w:rsid w:val="00F142B6"/>
    <w:rsid w:val="00F2780D"/>
    <w:rsid w:val="00F279AA"/>
    <w:rsid w:val="00F31500"/>
    <w:rsid w:val="00F33BE5"/>
    <w:rsid w:val="00F45127"/>
    <w:rsid w:val="00F4566A"/>
    <w:rsid w:val="00F45C26"/>
    <w:rsid w:val="00F46571"/>
    <w:rsid w:val="00F51F6F"/>
    <w:rsid w:val="00F52F39"/>
    <w:rsid w:val="00F549FC"/>
    <w:rsid w:val="00F5615C"/>
    <w:rsid w:val="00F61F86"/>
    <w:rsid w:val="00F63A1A"/>
    <w:rsid w:val="00F66FF2"/>
    <w:rsid w:val="00F6706A"/>
    <w:rsid w:val="00F70F55"/>
    <w:rsid w:val="00F72971"/>
    <w:rsid w:val="00F74C6C"/>
    <w:rsid w:val="00F7600F"/>
    <w:rsid w:val="00F76523"/>
    <w:rsid w:val="00F82BA3"/>
    <w:rsid w:val="00F84087"/>
    <w:rsid w:val="00F8455B"/>
    <w:rsid w:val="00F8577E"/>
    <w:rsid w:val="00F8703B"/>
    <w:rsid w:val="00F9146C"/>
    <w:rsid w:val="00F914B1"/>
    <w:rsid w:val="00F91705"/>
    <w:rsid w:val="00F92816"/>
    <w:rsid w:val="00F93E5E"/>
    <w:rsid w:val="00F96897"/>
    <w:rsid w:val="00F97F81"/>
    <w:rsid w:val="00FA10B5"/>
    <w:rsid w:val="00FA2DA9"/>
    <w:rsid w:val="00FA4FB8"/>
    <w:rsid w:val="00FA63E6"/>
    <w:rsid w:val="00FA6A4D"/>
    <w:rsid w:val="00FB0A86"/>
    <w:rsid w:val="00FB5421"/>
    <w:rsid w:val="00FB6D2C"/>
    <w:rsid w:val="00FB7EF1"/>
    <w:rsid w:val="00FC1123"/>
    <w:rsid w:val="00FC2CC9"/>
    <w:rsid w:val="00FC4381"/>
    <w:rsid w:val="00FC44AE"/>
    <w:rsid w:val="00FC57EB"/>
    <w:rsid w:val="00FC6B0C"/>
    <w:rsid w:val="00FC7709"/>
    <w:rsid w:val="00FC7F3E"/>
    <w:rsid w:val="00FD05E8"/>
    <w:rsid w:val="00FD52EE"/>
    <w:rsid w:val="00FD6CE5"/>
    <w:rsid w:val="00FE0243"/>
    <w:rsid w:val="00FE1EB6"/>
    <w:rsid w:val="00FE2048"/>
    <w:rsid w:val="00FE3D49"/>
    <w:rsid w:val="00FE3FC2"/>
    <w:rsid w:val="00FE4D06"/>
    <w:rsid w:val="00FE5BA8"/>
    <w:rsid w:val="00FE635B"/>
    <w:rsid w:val="00FE63EE"/>
    <w:rsid w:val="00FF0FA8"/>
    <w:rsid w:val="00FF2C53"/>
    <w:rsid w:val="00FF3270"/>
    <w:rsid w:val="00FF5AAC"/>
    <w:rsid w:val="00FF5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4A4F287B"/>
  <w15:docId w15:val="{B511752B-7974-4A85-A2BB-373D39842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2255"/>
    <w:rPr>
      <w:sz w:val="22"/>
    </w:rPr>
  </w:style>
  <w:style w:type="paragraph" w:styleId="Titre1">
    <w:name w:val="heading 1"/>
    <w:basedOn w:val="Normal"/>
    <w:next w:val="Normal"/>
    <w:link w:val="Titre1Car"/>
    <w:qFormat/>
    <w:rsid w:val="001E2E09"/>
    <w:pPr>
      <w:keepNext/>
      <w:spacing w:before="240" w:after="60"/>
      <w:outlineLvl w:val="0"/>
    </w:pPr>
    <w:rPr>
      <w:rFonts w:asciiTheme="minorHAnsi" w:hAnsiTheme="minorHAnsi"/>
      <w:b/>
      <w:kern w:val="28"/>
      <w:sz w:val="26"/>
    </w:rPr>
  </w:style>
  <w:style w:type="paragraph" w:styleId="Titre2">
    <w:name w:val="heading 2"/>
    <w:basedOn w:val="Normal"/>
    <w:next w:val="Normal"/>
    <w:link w:val="Titre2Car"/>
    <w:qFormat/>
    <w:rsid w:val="001E2E09"/>
    <w:pPr>
      <w:keepNext/>
      <w:spacing w:before="240" w:after="60"/>
      <w:ind w:left="284"/>
      <w:outlineLvl w:val="1"/>
    </w:pPr>
    <w:rPr>
      <w:rFonts w:asciiTheme="minorHAnsi" w:hAnsiTheme="minorHAnsi"/>
      <w:b/>
      <w:sz w:val="24"/>
    </w:rPr>
  </w:style>
  <w:style w:type="paragraph" w:styleId="Titre3">
    <w:name w:val="heading 3"/>
    <w:basedOn w:val="Normal"/>
    <w:next w:val="Normal"/>
    <w:link w:val="Titre3Car"/>
    <w:qFormat/>
    <w:rsid w:val="001E2E09"/>
    <w:pPr>
      <w:keepNext/>
      <w:spacing w:before="240" w:after="60"/>
      <w:ind w:left="567"/>
      <w:outlineLvl w:val="2"/>
    </w:pPr>
    <w:rPr>
      <w:rFonts w:asciiTheme="minorHAnsi" w:hAnsiTheme="minorHAnsi"/>
      <w:i/>
      <w:u w:val="single"/>
    </w:rPr>
  </w:style>
  <w:style w:type="paragraph" w:styleId="Titre4">
    <w:name w:val="heading 4"/>
    <w:basedOn w:val="Normal"/>
    <w:next w:val="Normal"/>
    <w:qFormat/>
    <w:pPr>
      <w:keepNext/>
      <w:spacing w:before="240" w:after="60"/>
      <w:outlineLvl w:val="3"/>
    </w:pPr>
    <w:rPr>
      <w:b/>
      <w:i/>
    </w:rPr>
  </w:style>
  <w:style w:type="paragraph" w:styleId="Titre5">
    <w:name w:val="heading 5"/>
    <w:basedOn w:val="Normal"/>
    <w:next w:val="Normal"/>
    <w:qFormat/>
    <w:pPr>
      <w:spacing w:before="240" w:after="60"/>
      <w:outlineLvl w:val="4"/>
    </w:pPr>
    <w:rPr>
      <w:rFonts w:ascii="Arial" w:hAnsi="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pPr>
      <w:tabs>
        <w:tab w:val="right" w:pos="9071"/>
      </w:tabs>
      <w:spacing w:before="200" w:after="200"/>
    </w:pPr>
    <w:rPr>
      <w:b/>
      <w:caps/>
      <w:u w:val="single"/>
    </w:rPr>
  </w:style>
  <w:style w:type="paragraph" w:styleId="Pieddepage">
    <w:name w:val="footer"/>
    <w:basedOn w:val="Normal"/>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pPr>
      <w:tabs>
        <w:tab w:val="center" w:pos="4536"/>
        <w:tab w:val="right" w:pos="9072"/>
      </w:tabs>
    </w:pPr>
  </w:style>
  <w:style w:type="paragraph" w:styleId="TM3">
    <w:name w:val="toc 3"/>
    <w:basedOn w:val="Normal"/>
    <w:next w:val="Normal"/>
    <w:semiHidden/>
    <w:pPr>
      <w:tabs>
        <w:tab w:val="right" w:pos="9071"/>
      </w:tabs>
    </w:pPr>
    <w:rPr>
      <w:smallCaps/>
    </w:r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styleId="Commentaire">
    <w:name w:val="annotation text"/>
    <w:basedOn w:val="Normal"/>
    <w:link w:val="CommentaireCar"/>
    <w:semiHidden/>
  </w:style>
  <w:style w:type="paragraph" w:customStyle="1" w:styleId="Normal1">
    <w:name w:val="Normal1"/>
    <w:basedOn w:val="Normal"/>
    <w:link w:val="Normal1Car"/>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Style1">
    <w:name w:val="Style1"/>
    <w:basedOn w:val="Titre2"/>
    <w:pPr>
      <w:ind w:left="851"/>
      <w:outlineLvl w:val="9"/>
    </w:pPr>
  </w:style>
  <w:style w:type="character" w:styleId="Numrodepage">
    <w:name w:val="page number"/>
    <w:basedOn w:val="Policepardfaut"/>
  </w:style>
  <w:style w:type="paragraph" w:customStyle="1" w:styleId="Erreur">
    <w:name w:val="Erreur"/>
    <w:basedOn w:val="Normal"/>
    <w:pPr>
      <w:jc w:val="center"/>
    </w:pPr>
    <w:rPr>
      <w:i/>
      <w:sz w:val="20"/>
    </w:rPr>
  </w:style>
  <w:style w:type="paragraph" w:styleId="Titre">
    <w:name w:val="Title"/>
    <w:basedOn w:val="Normal"/>
    <w:qFormat/>
    <w:pPr>
      <w:jc w:val="center"/>
    </w:pPr>
    <w:rPr>
      <w:b/>
      <w:sz w:val="26"/>
    </w:rPr>
  </w:style>
  <w:style w:type="character" w:styleId="Appelnotedebasdep">
    <w:name w:val="footnote reference"/>
    <w:semiHidden/>
    <w:rPr>
      <w:vertAlign w:val="superscript"/>
    </w:rPr>
  </w:style>
  <w:style w:type="paragraph" w:styleId="Notedebasdepage">
    <w:name w:val="footnote text"/>
    <w:basedOn w:val="Normal"/>
    <w:semiHidden/>
    <w:rPr>
      <w:sz w:val="16"/>
    </w:rPr>
  </w:style>
  <w:style w:type="paragraph" w:styleId="Signature">
    <w:name w:val="Signature"/>
    <w:basedOn w:val="Normal"/>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AdressePageDeGarde">
    <w:name w:val="AdressePageDeGarde"/>
    <w:basedOn w:val="Normal"/>
    <w:rsid w:val="004738E3"/>
    <w:pPr>
      <w:jc w:val="center"/>
    </w:pPr>
    <w:rPr>
      <w:b/>
    </w:rPr>
  </w:style>
  <w:style w:type="character" w:styleId="Lienhypertexte">
    <w:name w:val="Hyperlink"/>
    <w:uiPriority w:val="99"/>
    <w:rsid w:val="00E46531"/>
    <w:rPr>
      <w:color w:val="0000FF"/>
      <w:u w:val="single"/>
    </w:rPr>
  </w:style>
  <w:style w:type="paragraph" w:customStyle="1" w:styleId="CarCarCarCarCarCar2CarCarCar">
    <w:name w:val="Car Car Car Car Car Car2 Car Car Car"/>
    <w:basedOn w:val="Normal"/>
    <w:rsid w:val="001137C0"/>
    <w:pPr>
      <w:widowControl w:val="0"/>
      <w:adjustRightInd w:val="0"/>
      <w:spacing w:after="160" w:line="240" w:lineRule="exact"/>
      <w:jc w:val="both"/>
      <w:textAlignment w:val="baseline"/>
    </w:pPr>
    <w:rPr>
      <w:rFonts w:ascii="Verdana" w:hAnsi="Verdana" w:cs="Verdana"/>
      <w:sz w:val="20"/>
      <w:lang w:val="en-US" w:eastAsia="en-US"/>
    </w:rPr>
  </w:style>
  <w:style w:type="character" w:customStyle="1" w:styleId="Normal1Car">
    <w:name w:val="Normal1 Car"/>
    <w:link w:val="Normal1"/>
    <w:rsid w:val="001137C0"/>
    <w:rPr>
      <w:sz w:val="22"/>
      <w:lang w:val="fr-FR" w:eastAsia="fr-FR" w:bidi="ar-SA"/>
    </w:rPr>
  </w:style>
  <w:style w:type="paragraph" w:styleId="Retraitcorpsdetexte">
    <w:name w:val="Body Text Indent"/>
    <w:basedOn w:val="Normal"/>
    <w:rsid w:val="009113C4"/>
    <w:pPr>
      <w:spacing w:after="120"/>
      <w:ind w:left="567"/>
      <w:jc w:val="both"/>
    </w:pPr>
    <w:rPr>
      <w:sz w:val="24"/>
    </w:rPr>
  </w:style>
  <w:style w:type="paragraph" w:styleId="Corpsdetexte3">
    <w:name w:val="Body Text 3"/>
    <w:basedOn w:val="Normal"/>
    <w:rsid w:val="009113C4"/>
    <w:rPr>
      <w:sz w:val="24"/>
    </w:rPr>
  </w:style>
  <w:style w:type="character" w:customStyle="1" w:styleId="Normal2Car">
    <w:name w:val="Normal2 Car"/>
    <w:link w:val="Normal2"/>
    <w:locked/>
    <w:rsid w:val="009113C4"/>
    <w:rPr>
      <w:sz w:val="22"/>
      <w:lang w:val="fr-FR" w:eastAsia="fr-FR" w:bidi="ar-SA"/>
    </w:rPr>
  </w:style>
  <w:style w:type="paragraph" w:styleId="Retraitcorpsdetexte3">
    <w:name w:val="Body Text Indent 3"/>
    <w:basedOn w:val="Normal"/>
    <w:rsid w:val="00A81E78"/>
    <w:pPr>
      <w:spacing w:after="120"/>
      <w:ind w:left="283"/>
    </w:pPr>
    <w:rPr>
      <w:sz w:val="16"/>
      <w:szCs w:val="16"/>
    </w:rPr>
  </w:style>
  <w:style w:type="paragraph" w:customStyle="1" w:styleId="Default">
    <w:name w:val="Default"/>
    <w:rsid w:val="00B86F69"/>
    <w:pPr>
      <w:autoSpaceDE w:val="0"/>
      <w:autoSpaceDN w:val="0"/>
      <w:adjustRightInd w:val="0"/>
    </w:pPr>
    <w:rPr>
      <w:color w:val="000000"/>
      <w:sz w:val="24"/>
      <w:szCs w:val="24"/>
    </w:rPr>
  </w:style>
  <w:style w:type="paragraph" w:styleId="Textedebulles">
    <w:name w:val="Balloon Text"/>
    <w:basedOn w:val="Normal"/>
    <w:semiHidden/>
    <w:rsid w:val="00394A07"/>
    <w:rPr>
      <w:rFonts w:ascii="Tahoma" w:hAnsi="Tahoma" w:cs="Tahoma"/>
      <w:sz w:val="16"/>
      <w:szCs w:val="16"/>
    </w:rPr>
  </w:style>
  <w:style w:type="paragraph" w:customStyle="1" w:styleId="Niveau2">
    <w:name w:val="Niveau 2"/>
    <w:basedOn w:val="Normal"/>
    <w:rsid w:val="00FB7EF1"/>
    <w:rPr>
      <w:b/>
    </w:rPr>
  </w:style>
  <w:style w:type="paragraph" w:customStyle="1" w:styleId="RedTxt">
    <w:name w:val="RedTxt"/>
    <w:basedOn w:val="Normal"/>
    <w:rsid w:val="00622439"/>
    <w:pPr>
      <w:keepLines/>
      <w:widowControl w:val="0"/>
      <w:autoSpaceDE w:val="0"/>
      <w:autoSpaceDN w:val="0"/>
      <w:adjustRightInd w:val="0"/>
    </w:pPr>
    <w:rPr>
      <w:rFonts w:ascii="Arial" w:hAnsi="Arial" w:cs="Arial"/>
      <w:sz w:val="18"/>
      <w:szCs w:val="18"/>
    </w:rPr>
  </w:style>
  <w:style w:type="paragraph" w:customStyle="1" w:styleId="StyleNormal2ArialGras">
    <w:name w:val="Style Normal2 + Arial Gras"/>
    <w:basedOn w:val="Normal2"/>
    <w:link w:val="StyleNormal2ArialGrasCar"/>
    <w:rsid w:val="00FF5D02"/>
    <w:rPr>
      <w:rFonts w:ascii="Arial" w:hAnsi="Arial"/>
      <w:b/>
      <w:bCs/>
    </w:rPr>
  </w:style>
  <w:style w:type="character" w:customStyle="1" w:styleId="StyleNormal2ArialGrasCar">
    <w:name w:val="Style Normal2 + Arial Gras Car"/>
    <w:link w:val="StyleNormal2ArialGras"/>
    <w:rsid w:val="00FF5D02"/>
    <w:rPr>
      <w:rFonts w:ascii="Arial" w:hAnsi="Arial"/>
      <w:b/>
      <w:bCs/>
      <w:sz w:val="22"/>
      <w:lang w:val="fr-FR" w:eastAsia="fr-FR" w:bidi="ar-SA"/>
    </w:rPr>
  </w:style>
  <w:style w:type="character" w:styleId="lev">
    <w:name w:val="Strong"/>
    <w:uiPriority w:val="22"/>
    <w:qFormat/>
    <w:rsid w:val="00C333FE"/>
    <w:rPr>
      <w:b/>
      <w:bCs/>
    </w:rPr>
  </w:style>
  <w:style w:type="table" w:styleId="Grilledutableau">
    <w:name w:val="Table Grid"/>
    <w:basedOn w:val="TableauNormal"/>
    <w:uiPriority w:val="59"/>
    <w:rsid w:val="007371D0"/>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rsid w:val="006941AF"/>
    <w:pPr>
      <w:spacing w:after="120" w:line="480" w:lineRule="auto"/>
    </w:pPr>
  </w:style>
  <w:style w:type="character" w:styleId="Marquedecommentaire">
    <w:name w:val="annotation reference"/>
    <w:semiHidden/>
    <w:rsid w:val="009F2099"/>
    <w:rPr>
      <w:sz w:val="16"/>
      <w:szCs w:val="16"/>
    </w:rPr>
  </w:style>
  <w:style w:type="paragraph" w:styleId="Objetducommentaire">
    <w:name w:val="annotation subject"/>
    <w:basedOn w:val="Commentaire"/>
    <w:next w:val="Commentaire"/>
    <w:link w:val="ObjetducommentaireCar"/>
    <w:uiPriority w:val="99"/>
    <w:semiHidden/>
    <w:rsid w:val="009F2099"/>
    <w:rPr>
      <w:b/>
      <w:bCs/>
      <w:sz w:val="20"/>
    </w:rPr>
  </w:style>
  <w:style w:type="character" w:customStyle="1" w:styleId="Titre1Car">
    <w:name w:val="Titre 1 Car"/>
    <w:link w:val="Titre1"/>
    <w:rsid w:val="001E2E09"/>
    <w:rPr>
      <w:rFonts w:asciiTheme="minorHAnsi" w:hAnsiTheme="minorHAnsi"/>
      <w:b/>
      <w:kern w:val="28"/>
      <w:sz w:val="26"/>
    </w:rPr>
  </w:style>
  <w:style w:type="paragraph" w:styleId="Paragraphedeliste">
    <w:name w:val="List Paragraph"/>
    <w:aliases w:val="Puce"/>
    <w:basedOn w:val="Normal"/>
    <w:link w:val="ParagraphedelisteCar"/>
    <w:uiPriority w:val="34"/>
    <w:qFormat/>
    <w:rsid w:val="00771B2A"/>
    <w:pPr>
      <w:ind w:left="708"/>
    </w:pPr>
  </w:style>
  <w:style w:type="character" w:customStyle="1" w:styleId="Titre3Car">
    <w:name w:val="Titre 3 Car"/>
    <w:link w:val="Titre3"/>
    <w:rsid w:val="001E2E09"/>
    <w:rPr>
      <w:rFonts w:asciiTheme="minorHAnsi" w:hAnsiTheme="minorHAnsi"/>
      <w:i/>
      <w:sz w:val="22"/>
      <w:u w:val="single"/>
    </w:rPr>
  </w:style>
  <w:style w:type="character" w:styleId="Lienhypertextesuivivisit">
    <w:name w:val="FollowedHyperlink"/>
    <w:uiPriority w:val="99"/>
    <w:semiHidden/>
    <w:unhideWhenUsed/>
    <w:rsid w:val="00AF5B3E"/>
    <w:rPr>
      <w:color w:val="800080"/>
      <w:u w:val="single"/>
    </w:rPr>
  </w:style>
  <w:style w:type="paragraph" w:styleId="Retraitcorpsdetexte2">
    <w:name w:val="Body Text Indent 2"/>
    <w:basedOn w:val="Normal"/>
    <w:link w:val="Retraitcorpsdetexte2Car"/>
    <w:uiPriority w:val="99"/>
    <w:semiHidden/>
    <w:unhideWhenUsed/>
    <w:rsid w:val="001F4734"/>
    <w:pPr>
      <w:spacing w:after="120" w:line="480" w:lineRule="auto"/>
      <w:ind w:left="283"/>
    </w:pPr>
  </w:style>
  <w:style w:type="character" w:customStyle="1" w:styleId="Retraitcorpsdetexte2Car">
    <w:name w:val="Retrait corps de texte 2 Car"/>
    <w:link w:val="Retraitcorpsdetexte2"/>
    <w:uiPriority w:val="99"/>
    <w:semiHidden/>
    <w:rsid w:val="001F4734"/>
    <w:rPr>
      <w:sz w:val="22"/>
    </w:rPr>
  </w:style>
  <w:style w:type="paragraph" w:styleId="Rvision">
    <w:name w:val="Revision"/>
    <w:hidden/>
    <w:uiPriority w:val="99"/>
    <w:semiHidden/>
    <w:rsid w:val="005065D9"/>
    <w:rPr>
      <w:sz w:val="22"/>
    </w:rPr>
  </w:style>
  <w:style w:type="paragraph" w:styleId="NormalWeb">
    <w:name w:val="Normal (Web)"/>
    <w:basedOn w:val="Normal"/>
    <w:semiHidden/>
    <w:unhideWhenUsed/>
    <w:rsid w:val="00C47E66"/>
    <w:pPr>
      <w:spacing w:before="100" w:beforeAutospacing="1" w:after="100" w:afterAutospacing="1"/>
    </w:pPr>
    <w:rPr>
      <w:sz w:val="24"/>
      <w:szCs w:val="24"/>
    </w:rPr>
  </w:style>
  <w:style w:type="character" w:customStyle="1" w:styleId="ObjetducommentaireCar">
    <w:name w:val="Objet du commentaire Car"/>
    <w:basedOn w:val="Policepardfaut"/>
    <w:link w:val="Objetducommentaire"/>
    <w:uiPriority w:val="99"/>
    <w:semiHidden/>
    <w:rsid w:val="00B16819"/>
    <w:rPr>
      <w:b/>
      <w:bCs/>
    </w:rPr>
  </w:style>
  <w:style w:type="character" w:customStyle="1" w:styleId="CommentaireCar">
    <w:name w:val="Commentaire Car"/>
    <w:link w:val="Commentaire"/>
    <w:semiHidden/>
    <w:rsid w:val="00751FAE"/>
    <w:rPr>
      <w:sz w:val="22"/>
    </w:rPr>
  </w:style>
  <w:style w:type="paragraph" w:customStyle="1" w:styleId="Corpsdetexte23">
    <w:name w:val="Corps de texte 23"/>
    <w:basedOn w:val="Normal"/>
    <w:rsid w:val="00AA1CB3"/>
    <w:pPr>
      <w:overflowPunct w:val="0"/>
      <w:autoSpaceDE w:val="0"/>
      <w:autoSpaceDN w:val="0"/>
      <w:adjustRightInd w:val="0"/>
      <w:ind w:left="567"/>
      <w:textAlignment w:val="baseline"/>
    </w:pPr>
    <w:rPr>
      <w:rFonts w:ascii="Arial" w:hAnsi="Arial"/>
    </w:rPr>
  </w:style>
  <w:style w:type="paragraph" w:styleId="Corpsdetexte">
    <w:name w:val="Body Text"/>
    <w:basedOn w:val="Normal"/>
    <w:link w:val="CorpsdetexteCar"/>
    <w:uiPriority w:val="99"/>
    <w:semiHidden/>
    <w:unhideWhenUsed/>
    <w:rsid w:val="00973CD9"/>
    <w:pPr>
      <w:spacing w:after="120"/>
    </w:pPr>
  </w:style>
  <w:style w:type="character" w:customStyle="1" w:styleId="CorpsdetexteCar">
    <w:name w:val="Corps de texte Car"/>
    <w:basedOn w:val="Policepardfaut"/>
    <w:link w:val="Corpsdetexte"/>
    <w:uiPriority w:val="99"/>
    <w:semiHidden/>
    <w:rsid w:val="00973CD9"/>
    <w:rPr>
      <w:sz w:val="22"/>
    </w:rPr>
  </w:style>
  <w:style w:type="paragraph" w:customStyle="1" w:styleId="retrait1flche">
    <w:name w:val="retrait 1 flèche"/>
    <w:basedOn w:val="Normal"/>
    <w:rsid w:val="000F2163"/>
    <w:pPr>
      <w:keepLines/>
      <w:numPr>
        <w:numId w:val="17"/>
      </w:numPr>
      <w:tabs>
        <w:tab w:val="left" w:pos="851"/>
      </w:tabs>
      <w:overflowPunct w:val="0"/>
      <w:autoSpaceDE w:val="0"/>
      <w:autoSpaceDN w:val="0"/>
      <w:adjustRightInd w:val="0"/>
      <w:spacing w:before="120"/>
      <w:jc w:val="both"/>
      <w:textAlignment w:val="baseline"/>
    </w:pPr>
    <w:rPr>
      <w:rFonts w:ascii="Century Gothic" w:hAnsi="Century Gothic"/>
      <w:sz w:val="20"/>
      <w:szCs w:val="22"/>
    </w:rPr>
  </w:style>
  <w:style w:type="character" w:customStyle="1" w:styleId="ParagraphedelisteCar">
    <w:name w:val="Paragraphe de liste Car"/>
    <w:aliases w:val="Puce Car"/>
    <w:basedOn w:val="Policepardfaut"/>
    <w:link w:val="Paragraphedeliste"/>
    <w:uiPriority w:val="34"/>
    <w:rsid w:val="0052438F"/>
    <w:rPr>
      <w:sz w:val="22"/>
    </w:rPr>
  </w:style>
  <w:style w:type="character" w:customStyle="1" w:styleId="Titre2Car">
    <w:name w:val="Titre 2 Car"/>
    <w:basedOn w:val="Policepardfaut"/>
    <w:link w:val="Titre2"/>
    <w:rsid w:val="00DF293C"/>
    <w:rPr>
      <w:rFonts w:asciiTheme="minorHAnsi" w:hAnsiTheme="minorHAnsi"/>
      <w:b/>
      <w:sz w:val="24"/>
    </w:rPr>
  </w:style>
  <w:style w:type="paragraph" w:customStyle="1" w:styleId="p1">
    <w:name w:val="p1"/>
    <w:basedOn w:val="Normal"/>
    <w:rsid w:val="00F76523"/>
    <w:pPr>
      <w:spacing w:before="100" w:beforeAutospacing="1" w:after="100" w:afterAutospacing="1"/>
    </w:pPr>
    <w:rPr>
      <w:sz w:val="24"/>
      <w:szCs w:val="24"/>
    </w:rPr>
  </w:style>
  <w:style w:type="paragraph" w:customStyle="1" w:styleId="western">
    <w:name w:val="western"/>
    <w:basedOn w:val="Normal"/>
    <w:rsid w:val="001374BE"/>
    <w:pPr>
      <w:spacing w:before="100" w:beforeAutospacing="1" w:after="142" w:line="276" w:lineRule="auto"/>
      <w:jc w:val="both"/>
    </w:pPr>
    <w:rPr>
      <w:rFonts w:ascii="Arial" w:hAnsi="Arial" w:cs="Arial"/>
      <w:color w:val="000000"/>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150524">
      <w:bodyDiv w:val="1"/>
      <w:marLeft w:val="0"/>
      <w:marRight w:val="0"/>
      <w:marTop w:val="0"/>
      <w:marBottom w:val="0"/>
      <w:divBdr>
        <w:top w:val="none" w:sz="0" w:space="0" w:color="auto"/>
        <w:left w:val="none" w:sz="0" w:space="0" w:color="auto"/>
        <w:bottom w:val="none" w:sz="0" w:space="0" w:color="auto"/>
        <w:right w:val="none" w:sz="0" w:space="0" w:color="auto"/>
      </w:divBdr>
    </w:div>
    <w:div w:id="280646021">
      <w:bodyDiv w:val="1"/>
      <w:marLeft w:val="0"/>
      <w:marRight w:val="0"/>
      <w:marTop w:val="0"/>
      <w:marBottom w:val="0"/>
      <w:divBdr>
        <w:top w:val="none" w:sz="0" w:space="0" w:color="auto"/>
        <w:left w:val="none" w:sz="0" w:space="0" w:color="auto"/>
        <w:bottom w:val="none" w:sz="0" w:space="0" w:color="auto"/>
        <w:right w:val="none" w:sz="0" w:space="0" w:color="auto"/>
      </w:divBdr>
      <w:divsChild>
        <w:div w:id="104078062">
          <w:marLeft w:val="0"/>
          <w:marRight w:val="0"/>
          <w:marTop w:val="0"/>
          <w:marBottom w:val="0"/>
          <w:divBdr>
            <w:top w:val="none" w:sz="0" w:space="0" w:color="auto"/>
            <w:left w:val="none" w:sz="0" w:space="0" w:color="auto"/>
            <w:bottom w:val="none" w:sz="0" w:space="0" w:color="auto"/>
            <w:right w:val="none" w:sz="0" w:space="0" w:color="auto"/>
          </w:divBdr>
        </w:div>
        <w:div w:id="775442743">
          <w:marLeft w:val="0"/>
          <w:marRight w:val="0"/>
          <w:marTop w:val="0"/>
          <w:marBottom w:val="0"/>
          <w:divBdr>
            <w:top w:val="none" w:sz="0" w:space="0" w:color="auto"/>
            <w:left w:val="none" w:sz="0" w:space="0" w:color="auto"/>
            <w:bottom w:val="none" w:sz="0" w:space="0" w:color="auto"/>
            <w:right w:val="none" w:sz="0" w:space="0" w:color="auto"/>
          </w:divBdr>
        </w:div>
        <w:div w:id="961689010">
          <w:marLeft w:val="0"/>
          <w:marRight w:val="0"/>
          <w:marTop w:val="0"/>
          <w:marBottom w:val="0"/>
          <w:divBdr>
            <w:top w:val="none" w:sz="0" w:space="0" w:color="auto"/>
            <w:left w:val="none" w:sz="0" w:space="0" w:color="auto"/>
            <w:bottom w:val="none" w:sz="0" w:space="0" w:color="auto"/>
            <w:right w:val="none" w:sz="0" w:space="0" w:color="auto"/>
          </w:divBdr>
        </w:div>
        <w:div w:id="980381605">
          <w:marLeft w:val="0"/>
          <w:marRight w:val="0"/>
          <w:marTop w:val="0"/>
          <w:marBottom w:val="0"/>
          <w:divBdr>
            <w:top w:val="none" w:sz="0" w:space="0" w:color="auto"/>
            <w:left w:val="none" w:sz="0" w:space="0" w:color="auto"/>
            <w:bottom w:val="none" w:sz="0" w:space="0" w:color="auto"/>
            <w:right w:val="none" w:sz="0" w:space="0" w:color="auto"/>
          </w:divBdr>
        </w:div>
        <w:div w:id="989292518">
          <w:marLeft w:val="0"/>
          <w:marRight w:val="0"/>
          <w:marTop w:val="0"/>
          <w:marBottom w:val="0"/>
          <w:divBdr>
            <w:top w:val="none" w:sz="0" w:space="0" w:color="auto"/>
            <w:left w:val="none" w:sz="0" w:space="0" w:color="auto"/>
            <w:bottom w:val="none" w:sz="0" w:space="0" w:color="auto"/>
            <w:right w:val="none" w:sz="0" w:space="0" w:color="auto"/>
          </w:divBdr>
        </w:div>
        <w:div w:id="1145270034">
          <w:marLeft w:val="0"/>
          <w:marRight w:val="0"/>
          <w:marTop w:val="0"/>
          <w:marBottom w:val="0"/>
          <w:divBdr>
            <w:top w:val="none" w:sz="0" w:space="0" w:color="auto"/>
            <w:left w:val="none" w:sz="0" w:space="0" w:color="auto"/>
            <w:bottom w:val="none" w:sz="0" w:space="0" w:color="auto"/>
            <w:right w:val="none" w:sz="0" w:space="0" w:color="auto"/>
          </w:divBdr>
        </w:div>
        <w:div w:id="1579708185">
          <w:marLeft w:val="0"/>
          <w:marRight w:val="0"/>
          <w:marTop w:val="0"/>
          <w:marBottom w:val="0"/>
          <w:divBdr>
            <w:top w:val="none" w:sz="0" w:space="0" w:color="auto"/>
            <w:left w:val="none" w:sz="0" w:space="0" w:color="auto"/>
            <w:bottom w:val="none" w:sz="0" w:space="0" w:color="auto"/>
            <w:right w:val="none" w:sz="0" w:space="0" w:color="auto"/>
          </w:divBdr>
        </w:div>
      </w:divsChild>
    </w:div>
    <w:div w:id="287787157">
      <w:bodyDiv w:val="1"/>
      <w:marLeft w:val="0"/>
      <w:marRight w:val="0"/>
      <w:marTop w:val="0"/>
      <w:marBottom w:val="0"/>
      <w:divBdr>
        <w:top w:val="none" w:sz="0" w:space="0" w:color="auto"/>
        <w:left w:val="none" w:sz="0" w:space="0" w:color="auto"/>
        <w:bottom w:val="none" w:sz="0" w:space="0" w:color="auto"/>
        <w:right w:val="none" w:sz="0" w:space="0" w:color="auto"/>
      </w:divBdr>
    </w:div>
    <w:div w:id="521943464">
      <w:bodyDiv w:val="1"/>
      <w:marLeft w:val="0"/>
      <w:marRight w:val="0"/>
      <w:marTop w:val="0"/>
      <w:marBottom w:val="0"/>
      <w:divBdr>
        <w:top w:val="none" w:sz="0" w:space="0" w:color="auto"/>
        <w:left w:val="none" w:sz="0" w:space="0" w:color="auto"/>
        <w:bottom w:val="none" w:sz="0" w:space="0" w:color="auto"/>
        <w:right w:val="none" w:sz="0" w:space="0" w:color="auto"/>
      </w:divBdr>
    </w:div>
    <w:div w:id="530074692">
      <w:bodyDiv w:val="1"/>
      <w:marLeft w:val="0"/>
      <w:marRight w:val="0"/>
      <w:marTop w:val="0"/>
      <w:marBottom w:val="0"/>
      <w:divBdr>
        <w:top w:val="none" w:sz="0" w:space="0" w:color="auto"/>
        <w:left w:val="none" w:sz="0" w:space="0" w:color="auto"/>
        <w:bottom w:val="none" w:sz="0" w:space="0" w:color="auto"/>
        <w:right w:val="none" w:sz="0" w:space="0" w:color="auto"/>
      </w:divBdr>
    </w:div>
    <w:div w:id="548958776">
      <w:bodyDiv w:val="1"/>
      <w:marLeft w:val="0"/>
      <w:marRight w:val="0"/>
      <w:marTop w:val="0"/>
      <w:marBottom w:val="0"/>
      <w:divBdr>
        <w:top w:val="none" w:sz="0" w:space="0" w:color="auto"/>
        <w:left w:val="none" w:sz="0" w:space="0" w:color="auto"/>
        <w:bottom w:val="none" w:sz="0" w:space="0" w:color="auto"/>
        <w:right w:val="none" w:sz="0" w:space="0" w:color="auto"/>
      </w:divBdr>
    </w:div>
    <w:div w:id="575743096">
      <w:bodyDiv w:val="1"/>
      <w:marLeft w:val="0"/>
      <w:marRight w:val="0"/>
      <w:marTop w:val="0"/>
      <w:marBottom w:val="0"/>
      <w:divBdr>
        <w:top w:val="none" w:sz="0" w:space="0" w:color="auto"/>
        <w:left w:val="none" w:sz="0" w:space="0" w:color="auto"/>
        <w:bottom w:val="none" w:sz="0" w:space="0" w:color="auto"/>
        <w:right w:val="none" w:sz="0" w:space="0" w:color="auto"/>
      </w:divBdr>
    </w:div>
    <w:div w:id="660697629">
      <w:bodyDiv w:val="1"/>
      <w:marLeft w:val="0"/>
      <w:marRight w:val="0"/>
      <w:marTop w:val="0"/>
      <w:marBottom w:val="0"/>
      <w:divBdr>
        <w:top w:val="none" w:sz="0" w:space="0" w:color="auto"/>
        <w:left w:val="none" w:sz="0" w:space="0" w:color="auto"/>
        <w:bottom w:val="none" w:sz="0" w:space="0" w:color="auto"/>
        <w:right w:val="none" w:sz="0" w:space="0" w:color="auto"/>
      </w:divBdr>
    </w:div>
    <w:div w:id="696665978">
      <w:bodyDiv w:val="1"/>
      <w:marLeft w:val="0"/>
      <w:marRight w:val="0"/>
      <w:marTop w:val="0"/>
      <w:marBottom w:val="0"/>
      <w:divBdr>
        <w:top w:val="none" w:sz="0" w:space="0" w:color="auto"/>
        <w:left w:val="none" w:sz="0" w:space="0" w:color="auto"/>
        <w:bottom w:val="none" w:sz="0" w:space="0" w:color="auto"/>
        <w:right w:val="none" w:sz="0" w:space="0" w:color="auto"/>
      </w:divBdr>
      <w:divsChild>
        <w:div w:id="429392229">
          <w:marLeft w:val="0"/>
          <w:marRight w:val="0"/>
          <w:marTop w:val="0"/>
          <w:marBottom w:val="0"/>
          <w:divBdr>
            <w:top w:val="none" w:sz="0" w:space="0" w:color="auto"/>
            <w:left w:val="none" w:sz="0" w:space="0" w:color="auto"/>
            <w:bottom w:val="none" w:sz="0" w:space="0" w:color="auto"/>
            <w:right w:val="none" w:sz="0" w:space="0" w:color="auto"/>
          </w:divBdr>
        </w:div>
        <w:div w:id="438182756">
          <w:marLeft w:val="0"/>
          <w:marRight w:val="0"/>
          <w:marTop w:val="0"/>
          <w:marBottom w:val="0"/>
          <w:divBdr>
            <w:top w:val="none" w:sz="0" w:space="0" w:color="auto"/>
            <w:left w:val="none" w:sz="0" w:space="0" w:color="auto"/>
            <w:bottom w:val="none" w:sz="0" w:space="0" w:color="auto"/>
            <w:right w:val="none" w:sz="0" w:space="0" w:color="auto"/>
          </w:divBdr>
        </w:div>
        <w:div w:id="500317233">
          <w:marLeft w:val="0"/>
          <w:marRight w:val="0"/>
          <w:marTop w:val="0"/>
          <w:marBottom w:val="0"/>
          <w:divBdr>
            <w:top w:val="none" w:sz="0" w:space="0" w:color="auto"/>
            <w:left w:val="none" w:sz="0" w:space="0" w:color="auto"/>
            <w:bottom w:val="none" w:sz="0" w:space="0" w:color="auto"/>
            <w:right w:val="none" w:sz="0" w:space="0" w:color="auto"/>
          </w:divBdr>
        </w:div>
        <w:div w:id="569580223">
          <w:marLeft w:val="0"/>
          <w:marRight w:val="0"/>
          <w:marTop w:val="0"/>
          <w:marBottom w:val="0"/>
          <w:divBdr>
            <w:top w:val="none" w:sz="0" w:space="0" w:color="auto"/>
            <w:left w:val="none" w:sz="0" w:space="0" w:color="auto"/>
            <w:bottom w:val="none" w:sz="0" w:space="0" w:color="auto"/>
            <w:right w:val="none" w:sz="0" w:space="0" w:color="auto"/>
          </w:divBdr>
        </w:div>
        <w:div w:id="583295884">
          <w:marLeft w:val="0"/>
          <w:marRight w:val="0"/>
          <w:marTop w:val="0"/>
          <w:marBottom w:val="0"/>
          <w:divBdr>
            <w:top w:val="none" w:sz="0" w:space="0" w:color="auto"/>
            <w:left w:val="none" w:sz="0" w:space="0" w:color="auto"/>
            <w:bottom w:val="none" w:sz="0" w:space="0" w:color="auto"/>
            <w:right w:val="none" w:sz="0" w:space="0" w:color="auto"/>
          </w:divBdr>
        </w:div>
        <w:div w:id="1196700873">
          <w:marLeft w:val="0"/>
          <w:marRight w:val="0"/>
          <w:marTop w:val="0"/>
          <w:marBottom w:val="0"/>
          <w:divBdr>
            <w:top w:val="none" w:sz="0" w:space="0" w:color="auto"/>
            <w:left w:val="none" w:sz="0" w:space="0" w:color="auto"/>
            <w:bottom w:val="none" w:sz="0" w:space="0" w:color="auto"/>
            <w:right w:val="none" w:sz="0" w:space="0" w:color="auto"/>
          </w:divBdr>
        </w:div>
        <w:div w:id="1374427052">
          <w:marLeft w:val="0"/>
          <w:marRight w:val="0"/>
          <w:marTop w:val="0"/>
          <w:marBottom w:val="0"/>
          <w:divBdr>
            <w:top w:val="none" w:sz="0" w:space="0" w:color="auto"/>
            <w:left w:val="none" w:sz="0" w:space="0" w:color="auto"/>
            <w:bottom w:val="none" w:sz="0" w:space="0" w:color="auto"/>
            <w:right w:val="none" w:sz="0" w:space="0" w:color="auto"/>
          </w:divBdr>
        </w:div>
      </w:divsChild>
    </w:div>
    <w:div w:id="797071914">
      <w:bodyDiv w:val="1"/>
      <w:marLeft w:val="0"/>
      <w:marRight w:val="0"/>
      <w:marTop w:val="0"/>
      <w:marBottom w:val="0"/>
      <w:divBdr>
        <w:top w:val="none" w:sz="0" w:space="0" w:color="auto"/>
        <w:left w:val="none" w:sz="0" w:space="0" w:color="auto"/>
        <w:bottom w:val="none" w:sz="0" w:space="0" w:color="auto"/>
        <w:right w:val="none" w:sz="0" w:space="0" w:color="auto"/>
      </w:divBdr>
    </w:div>
    <w:div w:id="803891088">
      <w:bodyDiv w:val="1"/>
      <w:marLeft w:val="0"/>
      <w:marRight w:val="0"/>
      <w:marTop w:val="0"/>
      <w:marBottom w:val="0"/>
      <w:divBdr>
        <w:top w:val="none" w:sz="0" w:space="0" w:color="auto"/>
        <w:left w:val="none" w:sz="0" w:space="0" w:color="auto"/>
        <w:bottom w:val="none" w:sz="0" w:space="0" w:color="auto"/>
        <w:right w:val="none" w:sz="0" w:space="0" w:color="auto"/>
      </w:divBdr>
    </w:div>
    <w:div w:id="841160389">
      <w:bodyDiv w:val="1"/>
      <w:marLeft w:val="0"/>
      <w:marRight w:val="0"/>
      <w:marTop w:val="0"/>
      <w:marBottom w:val="0"/>
      <w:divBdr>
        <w:top w:val="none" w:sz="0" w:space="0" w:color="auto"/>
        <w:left w:val="none" w:sz="0" w:space="0" w:color="auto"/>
        <w:bottom w:val="none" w:sz="0" w:space="0" w:color="auto"/>
        <w:right w:val="none" w:sz="0" w:space="0" w:color="auto"/>
      </w:divBdr>
    </w:div>
    <w:div w:id="843008821">
      <w:bodyDiv w:val="1"/>
      <w:marLeft w:val="0"/>
      <w:marRight w:val="0"/>
      <w:marTop w:val="0"/>
      <w:marBottom w:val="0"/>
      <w:divBdr>
        <w:top w:val="none" w:sz="0" w:space="0" w:color="auto"/>
        <w:left w:val="none" w:sz="0" w:space="0" w:color="auto"/>
        <w:bottom w:val="none" w:sz="0" w:space="0" w:color="auto"/>
        <w:right w:val="none" w:sz="0" w:space="0" w:color="auto"/>
      </w:divBdr>
    </w:div>
    <w:div w:id="844590871">
      <w:bodyDiv w:val="1"/>
      <w:marLeft w:val="0"/>
      <w:marRight w:val="0"/>
      <w:marTop w:val="0"/>
      <w:marBottom w:val="0"/>
      <w:divBdr>
        <w:top w:val="none" w:sz="0" w:space="0" w:color="auto"/>
        <w:left w:val="none" w:sz="0" w:space="0" w:color="auto"/>
        <w:bottom w:val="none" w:sz="0" w:space="0" w:color="auto"/>
        <w:right w:val="none" w:sz="0" w:space="0" w:color="auto"/>
      </w:divBdr>
    </w:div>
    <w:div w:id="866989251">
      <w:bodyDiv w:val="1"/>
      <w:marLeft w:val="0"/>
      <w:marRight w:val="0"/>
      <w:marTop w:val="0"/>
      <w:marBottom w:val="0"/>
      <w:divBdr>
        <w:top w:val="none" w:sz="0" w:space="0" w:color="auto"/>
        <w:left w:val="none" w:sz="0" w:space="0" w:color="auto"/>
        <w:bottom w:val="none" w:sz="0" w:space="0" w:color="auto"/>
        <w:right w:val="none" w:sz="0" w:space="0" w:color="auto"/>
      </w:divBdr>
    </w:div>
    <w:div w:id="968626503">
      <w:bodyDiv w:val="1"/>
      <w:marLeft w:val="0"/>
      <w:marRight w:val="0"/>
      <w:marTop w:val="0"/>
      <w:marBottom w:val="0"/>
      <w:divBdr>
        <w:top w:val="none" w:sz="0" w:space="0" w:color="auto"/>
        <w:left w:val="none" w:sz="0" w:space="0" w:color="auto"/>
        <w:bottom w:val="none" w:sz="0" w:space="0" w:color="auto"/>
        <w:right w:val="none" w:sz="0" w:space="0" w:color="auto"/>
      </w:divBdr>
    </w:div>
    <w:div w:id="973561168">
      <w:bodyDiv w:val="1"/>
      <w:marLeft w:val="0"/>
      <w:marRight w:val="0"/>
      <w:marTop w:val="0"/>
      <w:marBottom w:val="0"/>
      <w:divBdr>
        <w:top w:val="none" w:sz="0" w:space="0" w:color="auto"/>
        <w:left w:val="none" w:sz="0" w:space="0" w:color="auto"/>
        <w:bottom w:val="none" w:sz="0" w:space="0" w:color="auto"/>
        <w:right w:val="none" w:sz="0" w:space="0" w:color="auto"/>
      </w:divBdr>
      <w:divsChild>
        <w:div w:id="1375230400">
          <w:marLeft w:val="0"/>
          <w:marRight w:val="0"/>
          <w:marTop w:val="0"/>
          <w:marBottom w:val="0"/>
          <w:divBdr>
            <w:top w:val="none" w:sz="0" w:space="0" w:color="auto"/>
            <w:left w:val="none" w:sz="0" w:space="0" w:color="auto"/>
            <w:bottom w:val="none" w:sz="0" w:space="0" w:color="auto"/>
            <w:right w:val="none" w:sz="0" w:space="0" w:color="auto"/>
          </w:divBdr>
        </w:div>
        <w:div w:id="1483623341">
          <w:marLeft w:val="0"/>
          <w:marRight w:val="0"/>
          <w:marTop w:val="0"/>
          <w:marBottom w:val="0"/>
          <w:divBdr>
            <w:top w:val="none" w:sz="0" w:space="0" w:color="auto"/>
            <w:left w:val="none" w:sz="0" w:space="0" w:color="auto"/>
            <w:bottom w:val="none" w:sz="0" w:space="0" w:color="auto"/>
            <w:right w:val="none" w:sz="0" w:space="0" w:color="auto"/>
          </w:divBdr>
        </w:div>
      </w:divsChild>
    </w:div>
    <w:div w:id="1027367306">
      <w:bodyDiv w:val="1"/>
      <w:marLeft w:val="0"/>
      <w:marRight w:val="0"/>
      <w:marTop w:val="0"/>
      <w:marBottom w:val="0"/>
      <w:divBdr>
        <w:top w:val="none" w:sz="0" w:space="0" w:color="auto"/>
        <w:left w:val="none" w:sz="0" w:space="0" w:color="auto"/>
        <w:bottom w:val="none" w:sz="0" w:space="0" w:color="auto"/>
        <w:right w:val="none" w:sz="0" w:space="0" w:color="auto"/>
      </w:divBdr>
    </w:div>
    <w:div w:id="1051268495">
      <w:bodyDiv w:val="1"/>
      <w:marLeft w:val="0"/>
      <w:marRight w:val="0"/>
      <w:marTop w:val="0"/>
      <w:marBottom w:val="0"/>
      <w:divBdr>
        <w:top w:val="none" w:sz="0" w:space="0" w:color="auto"/>
        <w:left w:val="none" w:sz="0" w:space="0" w:color="auto"/>
        <w:bottom w:val="none" w:sz="0" w:space="0" w:color="auto"/>
        <w:right w:val="none" w:sz="0" w:space="0" w:color="auto"/>
      </w:divBdr>
    </w:div>
    <w:div w:id="1069379917">
      <w:bodyDiv w:val="1"/>
      <w:marLeft w:val="0"/>
      <w:marRight w:val="0"/>
      <w:marTop w:val="0"/>
      <w:marBottom w:val="0"/>
      <w:divBdr>
        <w:top w:val="none" w:sz="0" w:space="0" w:color="auto"/>
        <w:left w:val="none" w:sz="0" w:space="0" w:color="auto"/>
        <w:bottom w:val="none" w:sz="0" w:space="0" w:color="auto"/>
        <w:right w:val="none" w:sz="0" w:space="0" w:color="auto"/>
      </w:divBdr>
    </w:div>
    <w:div w:id="1111783931">
      <w:bodyDiv w:val="1"/>
      <w:marLeft w:val="0"/>
      <w:marRight w:val="0"/>
      <w:marTop w:val="0"/>
      <w:marBottom w:val="0"/>
      <w:divBdr>
        <w:top w:val="none" w:sz="0" w:space="0" w:color="auto"/>
        <w:left w:val="none" w:sz="0" w:space="0" w:color="auto"/>
        <w:bottom w:val="none" w:sz="0" w:space="0" w:color="auto"/>
        <w:right w:val="none" w:sz="0" w:space="0" w:color="auto"/>
      </w:divBdr>
    </w:div>
    <w:div w:id="1144931696">
      <w:bodyDiv w:val="1"/>
      <w:marLeft w:val="0"/>
      <w:marRight w:val="0"/>
      <w:marTop w:val="0"/>
      <w:marBottom w:val="0"/>
      <w:divBdr>
        <w:top w:val="none" w:sz="0" w:space="0" w:color="auto"/>
        <w:left w:val="none" w:sz="0" w:space="0" w:color="auto"/>
        <w:bottom w:val="none" w:sz="0" w:space="0" w:color="auto"/>
        <w:right w:val="none" w:sz="0" w:space="0" w:color="auto"/>
      </w:divBdr>
    </w:div>
    <w:div w:id="1170297438">
      <w:bodyDiv w:val="1"/>
      <w:marLeft w:val="0"/>
      <w:marRight w:val="0"/>
      <w:marTop w:val="0"/>
      <w:marBottom w:val="0"/>
      <w:divBdr>
        <w:top w:val="none" w:sz="0" w:space="0" w:color="auto"/>
        <w:left w:val="none" w:sz="0" w:space="0" w:color="auto"/>
        <w:bottom w:val="none" w:sz="0" w:space="0" w:color="auto"/>
        <w:right w:val="none" w:sz="0" w:space="0" w:color="auto"/>
      </w:divBdr>
    </w:div>
    <w:div w:id="1176724239">
      <w:bodyDiv w:val="1"/>
      <w:marLeft w:val="0"/>
      <w:marRight w:val="0"/>
      <w:marTop w:val="0"/>
      <w:marBottom w:val="0"/>
      <w:divBdr>
        <w:top w:val="none" w:sz="0" w:space="0" w:color="auto"/>
        <w:left w:val="none" w:sz="0" w:space="0" w:color="auto"/>
        <w:bottom w:val="none" w:sz="0" w:space="0" w:color="auto"/>
        <w:right w:val="none" w:sz="0" w:space="0" w:color="auto"/>
      </w:divBdr>
    </w:div>
    <w:div w:id="1231040606">
      <w:bodyDiv w:val="1"/>
      <w:marLeft w:val="0"/>
      <w:marRight w:val="0"/>
      <w:marTop w:val="0"/>
      <w:marBottom w:val="0"/>
      <w:divBdr>
        <w:top w:val="none" w:sz="0" w:space="0" w:color="auto"/>
        <w:left w:val="none" w:sz="0" w:space="0" w:color="auto"/>
        <w:bottom w:val="none" w:sz="0" w:space="0" w:color="auto"/>
        <w:right w:val="none" w:sz="0" w:space="0" w:color="auto"/>
      </w:divBdr>
    </w:div>
    <w:div w:id="1296370816">
      <w:bodyDiv w:val="1"/>
      <w:marLeft w:val="0"/>
      <w:marRight w:val="0"/>
      <w:marTop w:val="0"/>
      <w:marBottom w:val="0"/>
      <w:divBdr>
        <w:top w:val="none" w:sz="0" w:space="0" w:color="auto"/>
        <w:left w:val="none" w:sz="0" w:space="0" w:color="auto"/>
        <w:bottom w:val="none" w:sz="0" w:space="0" w:color="auto"/>
        <w:right w:val="none" w:sz="0" w:space="0" w:color="auto"/>
      </w:divBdr>
    </w:div>
    <w:div w:id="1541086329">
      <w:bodyDiv w:val="1"/>
      <w:marLeft w:val="0"/>
      <w:marRight w:val="0"/>
      <w:marTop w:val="0"/>
      <w:marBottom w:val="0"/>
      <w:divBdr>
        <w:top w:val="none" w:sz="0" w:space="0" w:color="auto"/>
        <w:left w:val="none" w:sz="0" w:space="0" w:color="auto"/>
        <w:bottom w:val="none" w:sz="0" w:space="0" w:color="auto"/>
        <w:right w:val="none" w:sz="0" w:space="0" w:color="auto"/>
      </w:divBdr>
    </w:div>
    <w:div w:id="1613438607">
      <w:bodyDiv w:val="1"/>
      <w:marLeft w:val="0"/>
      <w:marRight w:val="0"/>
      <w:marTop w:val="0"/>
      <w:marBottom w:val="0"/>
      <w:divBdr>
        <w:top w:val="none" w:sz="0" w:space="0" w:color="auto"/>
        <w:left w:val="none" w:sz="0" w:space="0" w:color="auto"/>
        <w:bottom w:val="none" w:sz="0" w:space="0" w:color="auto"/>
        <w:right w:val="none" w:sz="0" w:space="0" w:color="auto"/>
      </w:divBdr>
    </w:div>
    <w:div w:id="1674063860">
      <w:bodyDiv w:val="1"/>
      <w:marLeft w:val="0"/>
      <w:marRight w:val="0"/>
      <w:marTop w:val="0"/>
      <w:marBottom w:val="0"/>
      <w:divBdr>
        <w:top w:val="none" w:sz="0" w:space="0" w:color="auto"/>
        <w:left w:val="none" w:sz="0" w:space="0" w:color="auto"/>
        <w:bottom w:val="none" w:sz="0" w:space="0" w:color="auto"/>
        <w:right w:val="none" w:sz="0" w:space="0" w:color="auto"/>
      </w:divBdr>
    </w:div>
    <w:div w:id="1719354030">
      <w:bodyDiv w:val="1"/>
      <w:marLeft w:val="0"/>
      <w:marRight w:val="0"/>
      <w:marTop w:val="0"/>
      <w:marBottom w:val="0"/>
      <w:divBdr>
        <w:top w:val="none" w:sz="0" w:space="0" w:color="auto"/>
        <w:left w:val="none" w:sz="0" w:space="0" w:color="auto"/>
        <w:bottom w:val="none" w:sz="0" w:space="0" w:color="auto"/>
        <w:right w:val="none" w:sz="0" w:space="0" w:color="auto"/>
      </w:divBdr>
    </w:div>
    <w:div w:id="1896577604">
      <w:bodyDiv w:val="1"/>
      <w:marLeft w:val="0"/>
      <w:marRight w:val="0"/>
      <w:marTop w:val="0"/>
      <w:marBottom w:val="0"/>
      <w:divBdr>
        <w:top w:val="none" w:sz="0" w:space="0" w:color="auto"/>
        <w:left w:val="none" w:sz="0" w:space="0" w:color="auto"/>
        <w:bottom w:val="none" w:sz="0" w:space="0" w:color="auto"/>
        <w:right w:val="none" w:sz="0" w:space="0" w:color="auto"/>
      </w:divBdr>
    </w:div>
    <w:div w:id="1897354221">
      <w:bodyDiv w:val="1"/>
      <w:marLeft w:val="0"/>
      <w:marRight w:val="0"/>
      <w:marTop w:val="0"/>
      <w:marBottom w:val="0"/>
      <w:divBdr>
        <w:top w:val="none" w:sz="0" w:space="0" w:color="auto"/>
        <w:left w:val="none" w:sz="0" w:space="0" w:color="auto"/>
        <w:bottom w:val="none" w:sz="0" w:space="0" w:color="auto"/>
        <w:right w:val="none" w:sz="0" w:space="0" w:color="auto"/>
      </w:divBdr>
    </w:div>
    <w:div w:id="1951159906">
      <w:bodyDiv w:val="1"/>
      <w:marLeft w:val="0"/>
      <w:marRight w:val="0"/>
      <w:marTop w:val="0"/>
      <w:marBottom w:val="0"/>
      <w:divBdr>
        <w:top w:val="none" w:sz="0" w:space="0" w:color="auto"/>
        <w:left w:val="none" w:sz="0" w:space="0" w:color="auto"/>
        <w:bottom w:val="none" w:sz="0" w:space="0" w:color="auto"/>
        <w:right w:val="none" w:sz="0" w:space="0" w:color="auto"/>
      </w:divBdr>
    </w:div>
    <w:div w:id="1955794358">
      <w:bodyDiv w:val="1"/>
      <w:marLeft w:val="0"/>
      <w:marRight w:val="0"/>
      <w:marTop w:val="0"/>
      <w:marBottom w:val="0"/>
      <w:divBdr>
        <w:top w:val="none" w:sz="0" w:space="0" w:color="auto"/>
        <w:left w:val="none" w:sz="0" w:space="0" w:color="auto"/>
        <w:bottom w:val="none" w:sz="0" w:space="0" w:color="auto"/>
        <w:right w:val="none" w:sz="0" w:space="0" w:color="auto"/>
      </w:divBdr>
    </w:div>
    <w:div w:id="1990985697">
      <w:bodyDiv w:val="1"/>
      <w:marLeft w:val="0"/>
      <w:marRight w:val="0"/>
      <w:marTop w:val="0"/>
      <w:marBottom w:val="0"/>
      <w:divBdr>
        <w:top w:val="none" w:sz="0" w:space="0" w:color="auto"/>
        <w:left w:val="none" w:sz="0" w:space="0" w:color="auto"/>
        <w:bottom w:val="none" w:sz="0" w:space="0" w:color="auto"/>
        <w:right w:val="none" w:sz="0" w:space="0" w:color="auto"/>
      </w:divBdr>
    </w:div>
    <w:div w:id="214133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marches-publics.gouv.fr/app.php/entreprise/aide/assistance-telephonique"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marches-publics.gouv.fr/?page=Entreprise.EntrepriseGuide&amp;Aide" TargetMode="External"/><Relationship Id="rId17" Type="http://schemas.openxmlformats.org/officeDocument/2006/relationships/hyperlink" Target="mailto:tj-lyon@justice.fr" TargetMode="External"/><Relationship Id="rId2" Type="http://schemas.openxmlformats.org/officeDocument/2006/relationships/numbering" Target="numbering.xml"/><Relationship Id="rId16" Type="http://schemas.openxmlformats.org/officeDocument/2006/relationships/hyperlink" Target="https://annuaire-entreprises.data.gouv.f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page=Entreprise.EntreprisePremiereVisite" TargetMode="External"/><Relationship Id="rId5" Type="http://schemas.openxmlformats.org/officeDocument/2006/relationships/webSettings" Target="webSettings.xml"/><Relationship Id="rId15" Type="http://schemas.openxmlformats.org/officeDocument/2006/relationships/hyperlink" Target="http://www.economie.gouv.fr/daj/formulaires" TargetMode="External"/><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unitemarches.cpam-rhone@assurance-maladie.fr" TargetMode="External"/><Relationship Id="rId14" Type="http://schemas.openxmlformats.org/officeDocument/2006/relationships/hyperlink" Target="https://www.economie.gouv.fr/daj/formulaires-declaration-du-candidat"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ED4CAE-8E7D-4D5E-9E4B-5FE2D01DF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3136</TotalTime>
  <Pages>20</Pages>
  <Words>7248</Words>
  <Characters>39865</Characters>
  <Application>Microsoft Office Word</Application>
  <DocSecurity>0</DocSecurity>
  <Lines>332</Lines>
  <Paragraphs>94</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AGYSOFT</Company>
  <LinksUpToDate>false</LinksUpToDate>
  <CharactersWithSpaces>47019</CharactersWithSpaces>
  <SharedDoc>false</SharedDoc>
  <HLinks>
    <vt:vector size="222" baseType="variant">
      <vt:variant>
        <vt:i4>4784211</vt:i4>
      </vt:variant>
      <vt:variant>
        <vt:i4>186</vt:i4>
      </vt:variant>
      <vt:variant>
        <vt:i4>0</vt:i4>
      </vt:variant>
      <vt:variant>
        <vt:i4>5</vt:i4>
      </vt:variant>
      <vt:variant>
        <vt:lpwstr>https://www.legifrance.gouv.fr/affichCodeArticle.do?cidTexte=LEGITEXT000006069577&amp;idArticle=LEGIARTI000006304435&amp;dateTexte=&amp;categorieLien=cid</vt:lpwstr>
      </vt:variant>
      <vt:variant>
        <vt:lpwstr/>
      </vt:variant>
      <vt:variant>
        <vt:i4>1048657</vt:i4>
      </vt:variant>
      <vt:variant>
        <vt:i4>183</vt:i4>
      </vt:variant>
      <vt:variant>
        <vt:i4>0</vt:i4>
      </vt:variant>
      <vt:variant>
        <vt:i4>5</vt:i4>
      </vt:variant>
      <vt:variant>
        <vt:lpwstr>http://www.urssaf.fr/</vt:lpwstr>
      </vt:variant>
      <vt:variant>
        <vt:lpwstr/>
      </vt:variant>
      <vt:variant>
        <vt:i4>720937</vt:i4>
      </vt:variant>
      <vt:variant>
        <vt:i4>180</vt:i4>
      </vt:variant>
      <vt:variant>
        <vt:i4>0</vt:i4>
      </vt:variant>
      <vt:variant>
        <vt:i4>5</vt:i4>
      </vt:variant>
      <vt:variant>
        <vt:lpwstr>https://www.achatpublic.com/sdm/ent/gen/ent_detail.do?PCSLID=CSL_2017_NK-uWqvrq3</vt:lpwstr>
      </vt:variant>
      <vt:variant>
        <vt:lpwstr/>
      </vt:variant>
      <vt:variant>
        <vt:i4>3014664</vt:i4>
      </vt:variant>
      <vt:variant>
        <vt:i4>177</vt:i4>
      </vt:variant>
      <vt:variant>
        <vt:i4>0</vt:i4>
      </vt:variant>
      <vt:variant>
        <vt:i4>5</vt:i4>
      </vt:variant>
      <vt:variant>
        <vt:lpwstr>mailto:jean-pierre.beranger@cpam-rhone.cnamts.fr</vt:lpwstr>
      </vt:variant>
      <vt:variant>
        <vt:lpwstr/>
      </vt:variant>
      <vt:variant>
        <vt:i4>6881286</vt:i4>
      </vt:variant>
      <vt:variant>
        <vt:i4>174</vt:i4>
      </vt:variant>
      <vt:variant>
        <vt:i4>0</vt:i4>
      </vt:variant>
      <vt:variant>
        <vt:i4>5</vt:i4>
      </vt:variant>
      <vt:variant>
        <vt:lpwstr>mailto:romuald.benassar@cpam-rhone.cnamts.fr</vt:lpwstr>
      </vt:variant>
      <vt:variant>
        <vt:lpwstr/>
      </vt:variant>
      <vt:variant>
        <vt:i4>3014664</vt:i4>
      </vt:variant>
      <vt:variant>
        <vt:i4>171</vt:i4>
      </vt:variant>
      <vt:variant>
        <vt:i4>0</vt:i4>
      </vt:variant>
      <vt:variant>
        <vt:i4>5</vt:i4>
      </vt:variant>
      <vt:variant>
        <vt:lpwstr>mailto:jean-pierre.beranger@cpam-rhone.cnamts.fr</vt:lpwstr>
      </vt:variant>
      <vt:variant>
        <vt:lpwstr/>
      </vt:variant>
      <vt:variant>
        <vt:i4>4980801</vt:i4>
      </vt:variant>
      <vt:variant>
        <vt:i4>168</vt:i4>
      </vt:variant>
      <vt:variant>
        <vt:i4>0</vt:i4>
      </vt:variant>
      <vt:variant>
        <vt:i4>5</vt:i4>
      </vt:variant>
      <vt:variant>
        <vt:lpwstr>http://ec.europa.eu/information_society/policy/esignature/eu_legislation/trusted_lists/index_en.htm</vt:lpwstr>
      </vt:variant>
      <vt:variant>
        <vt:lpwstr/>
      </vt:variant>
      <vt:variant>
        <vt:i4>6815776</vt:i4>
      </vt:variant>
      <vt:variant>
        <vt:i4>165</vt:i4>
      </vt:variant>
      <vt:variant>
        <vt:i4>0</vt:i4>
      </vt:variant>
      <vt:variant>
        <vt:i4>5</vt:i4>
      </vt:variant>
      <vt:variant>
        <vt:lpwstr>https://cnamts.achatpublic.com/</vt:lpwstr>
      </vt:variant>
      <vt:variant>
        <vt:lpwstr/>
      </vt:variant>
      <vt:variant>
        <vt:i4>720937</vt:i4>
      </vt:variant>
      <vt:variant>
        <vt:i4>162</vt:i4>
      </vt:variant>
      <vt:variant>
        <vt:i4>0</vt:i4>
      </vt:variant>
      <vt:variant>
        <vt:i4>5</vt:i4>
      </vt:variant>
      <vt:variant>
        <vt:lpwstr>https://www.achatpublic.com/sdm/ent/gen/ent_detail.do?PCSLID=CSL_2017_NK-uWqvrq3</vt:lpwstr>
      </vt:variant>
      <vt:variant>
        <vt:lpwstr/>
      </vt:variant>
      <vt:variant>
        <vt:i4>6619196</vt:i4>
      </vt:variant>
      <vt:variant>
        <vt:i4>159</vt:i4>
      </vt:variant>
      <vt:variant>
        <vt:i4>0</vt:i4>
      </vt:variant>
      <vt:variant>
        <vt:i4>5</vt:i4>
      </vt:variant>
      <vt:variant>
        <vt:lpwstr>http://www.economie.gouv.fr/daj/formulaires-declaration-du-candidat</vt:lpwstr>
      </vt:variant>
      <vt:variant>
        <vt:lpwstr/>
      </vt:variant>
      <vt:variant>
        <vt:i4>4128807</vt:i4>
      </vt:variant>
      <vt:variant>
        <vt:i4>156</vt:i4>
      </vt:variant>
      <vt:variant>
        <vt:i4>0</vt:i4>
      </vt:variant>
      <vt:variant>
        <vt:i4>5</vt:i4>
      </vt:variant>
      <vt:variant>
        <vt:lpwstr>https://ec.europa.eu/growth/tools-databases/espd/filter?lang=fr</vt:lpwstr>
      </vt:variant>
      <vt:variant>
        <vt:lpwstr/>
      </vt:variant>
      <vt:variant>
        <vt:i4>917551</vt:i4>
      </vt:variant>
      <vt:variant>
        <vt:i4>153</vt:i4>
      </vt:variant>
      <vt:variant>
        <vt:i4>0</vt:i4>
      </vt:variant>
      <vt:variant>
        <vt:i4>5</vt:i4>
      </vt:variant>
      <vt:variant>
        <vt:lpwstr>https://www.achatpublic.com/sdm/ent/gen/ent_detail.do?PCSLID=CSL_2017_u0C5EU3Vu-</vt:lpwstr>
      </vt:variant>
      <vt:variant>
        <vt:lpwstr/>
      </vt:variant>
      <vt:variant>
        <vt:i4>1114167</vt:i4>
      </vt:variant>
      <vt:variant>
        <vt:i4>146</vt:i4>
      </vt:variant>
      <vt:variant>
        <vt:i4>0</vt:i4>
      </vt:variant>
      <vt:variant>
        <vt:i4>5</vt:i4>
      </vt:variant>
      <vt:variant>
        <vt:lpwstr/>
      </vt:variant>
      <vt:variant>
        <vt:lpwstr>_Toc485630587</vt:lpwstr>
      </vt:variant>
      <vt:variant>
        <vt:i4>1114167</vt:i4>
      </vt:variant>
      <vt:variant>
        <vt:i4>140</vt:i4>
      </vt:variant>
      <vt:variant>
        <vt:i4>0</vt:i4>
      </vt:variant>
      <vt:variant>
        <vt:i4>5</vt:i4>
      </vt:variant>
      <vt:variant>
        <vt:lpwstr/>
      </vt:variant>
      <vt:variant>
        <vt:lpwstr>_Toc485630586</vt:lpwstr>
      </vt:variant>
      <vt:variant>
        <vt:i4>1114167</vt:i4>
      </vt:variant>
      <vt:variant>
        <vt:i4>134</vt:i4>
      </vt:variant>
      <vt:variant>
        <vt:i4>0</vt:i4>
      </vt:variant>
      <vt:variant>
        <vt:i4>5</vt:i4>
      </vt:variant>
      <vt:variant>
        <vt:lpwstr/>
      </vt:variant>
      <vt:variant>
        <vt:lpwstr>_Toc485630585</vt:lpwstr>
      </vt:variant>
      <vt:variant>
        <vt:i4>1114167</vt:i4>
      </vt:variant>
      <vt:variant>
        <vt:i4>128</vt:i4>
      </vt:variant>
      <vt:variant>
        <vt:i4>0</vt:i4>
      </vt:variant>
      <vt:variant>
        <vt:i4>5</vt:i4>
      </vt:variant>
      <vt:variant>
        <vt:lpwstr/>
      </vt:variant>
      <vt:variant>
        <vt:lpwstr>_Toc485630584</vt:lpwstr>
      </vt:variant>
      <vt:variant>
        <vt:i4>1114167</vt:i4>
      </vt:variant>
      <vt:variant>
        <vt:i4>122</vt:i4>
      </vt:variant>
      <vt:variant>
        <vt:i4>0</vt:i4>
      </vt:variant>
      <vt:variant>
        <vt:i4>5</vt:i4>
      </vt:variant>
      <vt:variant>
        <vt:lpwstr/>
      </vt:variant>
      <vt:variant>
        <vt:lpwstr>_Toc485630583</vt:lpwstr>
      </vt:variant>
      <vt:variant>
        <vt:i4>1114167</vt:i4>
      </vt:variant>
      <vt:variant>
        <vt:i4>116</vt:i4>
      </vt:variant>
      <vt:variant>
        <vt:i4>0</vt:i4>
      </vt:variant>
      <vt:variant>
        <vt:i4>5</vt:i4>
      </vt:variant>
      <vt:variant>
        <vt:lpwstr/>
      </vt:variant>
      <vt:variant>
        <vt:lpwstr>_Toc485630582</vt:lpwstr>
      </vt:variant>
      <vt:variant>
        <vt:i4>1114167</vt:i4>
      </vt:variant>
      <vt:variant>
        <vt:i4>110</vt:i4>
      </vt:variant>
      <vt:variant>
        <vt:i4>0</vt:i4>
      </vt:variant>
      <vt:variant>
        <vt:i4>5</vt:i4>
      </vt:variant>
      <vt:variant>
        <vt:lpwstr/>
      </vt:variant>
      <vt:variant>
        <vt:lpwstr>_Toc485630581</vt:lpwstr>
      </vt:variant>
      <vt:variant>
        <vt:i4>1114167</vt:i4>
      </vt:variant>
      <vt:variant>
        <vt:i4>104</vt:i4>
      </vt:variant>
      <vt:variant>
        <vt:i4>0</vt:i4>
      </vt:variant>
      <vt:variant>
        <vt:i4>5</vt:i4>
      </vt:variant>
      <vt:variant>
        <vt:lpwstr/>
      </vt:variant>
      <vt:variant>
        <vt:lpwstr>_Toc485630580</vt:lpwstr>
      </vt:variant>
      <vt:variant>
        <vt:i4>1966135</vt:i4>
      </vt:variant>
      <vt:variant>
        <vt:i4>98</vt:i4>
      </vt:variant>
      <vt:variant>
        <vt:i4>0</vt:i4>
      </vt:variant>
      <vt:variant>
        <vt:i4>5</vt:i4>
      </vt:variant>
      <vt:variant>
        <vt:lpwstr/>
      </vt:variant>
      <vt:variant>
        <vt:lpwstr>_Toc485630579</vt:lpwstr>
      </vt:variant>
      <vt:variant>
        <vt:i4>1966135</vt:i4>
      </vt:variant>
      <vt:variant>
        <vt:i4>92</vt:i4>
      </vt:variant>
      <vt:variant>
        <vt:i4>0</vt:i4>
      </vt:variant>
      <vt:variant>
        <vt:i4>5</vt:i4>
      </vt:variant>
      <vt:variant>
        <vt:lpwstr/>
      </vt:variant>
      <vt:variant>
        <vt:lpwstr>_Toc485630578</vt:lpwstr>
      </vt:variant>
      <vt:variant>
        <vt:i4>1966135</vt:i4>
      </vt:variant>
      <vt:variant>
        <vt:i4>86</vt:i4>
      </vt:variant>
      <vt:variant>
        <vt:i4>0</vt:i4>
      </vt:variant>
      <vt:variant>
        <vt:i4>5</vt:i4>
      </vt:variant>
      <vt:variant>
        <vt:lpwstr/>
      </vt:variant>
      <vt:variant>
        <vt:lpwstr>_Toc485630577</vt:lpwstr>
      </vt:variant>
      <vt:variant>
        <vt:i4>1966135</vt:i4>
      </vt:variant>
      <vt:variant>
        <vt:i4>80</vt:i4>
      </vt:variant>
      <vt:variant>
        <vt:i4>0</vt:i4>
      </vt:variant>
      <vt:variant>
        <vt:i4>5</vt:i4>
      </vt:variant>
      <vt:variant>
        <vt:lpwstr/>
      </vt:variant>
      <vt:variant>
        <vt:lpwstr>_Toc485630576</vt:lpwstr>
      </vt:variant>
      <vt:variant>
        <vt:i4>1966135</vt:i4>
      </vt:variant>
      <vt:variant>
        <vt:i4>74</vt:i4>
      </vt:variant>
      <vt:variant>
        <vt:i4>0</vt:i4>
      </vt:variant>
      <vt:variant>
        <vt:i4>5</vt:i4>
      </vt:variant>
      <vt:variant>
        <vt:lpwstr/>
      </vt:variant>
      <vt:variant>
        <vt:lpwstr>_Toc485630575</vt:lpwstr>
      </vt:variant>
      <vt:variant>
        <vt:i4>1966135</vt:i4>
      </vt:variant>
      <vt:variant>
        <vt:i4>68</vt:i4>
      </vt:variant>
      <vt:variant>
        <vt:i4>0</vt:i4>
      </vt:variant>
      <vt:variant>
        <vt:i4>5</vt:i4>
      </vt:variant>
      <vt:variant>
        <vt:lpwstr/>
      </vt:variant>
      <vt:variant>
        <vt:lpwstr>_Toc485630574</vt:lpwstr>
      </vt:variant>
      <vt:variant>
        <vt:i4>1966135</vt:i4>
      </vt:variant>
      <vt:variant>
        <vt:i4>62</vt:i4>
      </vt:variant>
      <vt:variant>
        <vt:i4>0</vt:i4>
      </vt:variant>
      <vt:variant>
        <vt:i4>5</vt:i4>
      </vt:variant>
      <vt:variant>
        <vt:lpwstr/>
      </vt:variant>
      <vt:variant>
        <vt:lpwstr>_Toc485630573</vt:lpwstr>
      </vt:variant>
      <vt:variant>
        <vt:i4>1966135</vt:i4>
      </vt:variant>
      <vt:variant>
        <vt:i4>56</vt:i4>
      </vt:variant>
      <vt:variant>
        <vt:i4>0</vt:i4>
      </vt:variant>
      <vt:variant>
        <vt:i4>5</vt:i4>
      </vt:variant>
      <vt:variant>
        <vt:lpwstr/>
      </vt:variant>
      <vt:variant>
        <vt:lpwstr>_Toc485630572</vt:lpwstr>
      </vt:variant>
      <vt:variant>
        <vt:i4>1966135</vt:i4>
      </vt:variant>
      <vt:variant>
        <vt:i4>50</vt:i4>
      </vt:variant>
      <vt:variant>
        <vt:i4>0</vt:i4>
      </vt:variant>
      <vt:variant>
        <vt:i4>5</vt:i4>
      </vt:variant>
      <vt:variant>
        <vt:lpwstr/>
      </vt:variant>
      <vt:variant>
        <vt:lpwstr>_Toc485630571</vt:lpwstr>
      </vt:variant>
      <vt:variant>
        <vt:i4>1966135</vt:i4>
      </vt:variant>
      <vt:variant>
        <vt:i4>44</vt:i4>
      </vt:variant>
      <vt:variant>
        <vt:i4>0</vt:i4>
      </vt:variant>
      <vt:variant>
        <vt:i4>5</vt:i4>
      </vt:variant>
      <vt:variant>
        <vt:lpwstr/>
      </vt:variant>
      <vt:variant>
        <vt:lpwstr>_Toc485630570</vt:lpwstr>
      </vt:variant>
      <vt:variant>
        <vt:i4>2031671</vt:i4>
      </vt:variant>
      <vt:variant>
        <vt:i4>38</vt:i4>
      </vt:variant>
      <vt:variant>
        <vt:i4>0</vt:i4>
      </vt:variant>
      <vt:variant>
        <vt:i4>5</vt:i4>
      </vt:variant>
      <vt:variant>
        <vt:lpwstr/>
      </vt:variant>
      <vt:variant>
        <vt:lpwstr>_Toc485630569</vt:lpwstr>
      </vt:variant>
      <vt:variant>
        <vt:i4>2031671</vt:i4>
      </vt:variant>
      <vt:variant>
        <vt:i4>32</vt:i4>
      </vt:variant>
      <vt:variant>
        <vt:i4>0</vt:i4>
      </vt:variant>
      <vt:variant>
        <vt:i4>5</vt:i4>
      </vt:variant>
      <vt:variant>
        <vt:lpwstr/>
      </vt:variant>
      <vt:variant>
        <vt:lpwstr>_Toc485630568</vt:lpwstr>
      </vt:variant>
      <vt:variant>
        <vt:i4>2031671</vt:i4>
      </vt:variant>
      <vt:variant>
        <vt:i4>26</vt:i4>
      </vt:variant>
      <vt:variant>
        <vt:i4>0</vt:i4>
      </vt:variant>
      <vt:variant>
        <vt:i4>5</vt:i4>
      </vt:variant>
      <vt:variant>
        <vt:lpwstr/>
      </vt:variant>
      <vt:variant>
        <vt:lpwstr>_Toc485630567</vt:lpwstr>
      </vt:variant>
      <vt:variant>
        <vt:i4>2031671</vt:i4>
      </vt:variant>
      <vt:variant>
        <vt:i4>20</vt:i4>
      </vt:variant>
      <vt:variant>
        <vt:i4>0</vt:i4>
      </vt:variant>
      <vt:variant>
        <vt:i4>5</vt:i4>
      </vt:variant>
      <vt:variant>
        <vt:lpwstr/>
      </vt:variant>
      <vt:variant>
        <vt:lpwstr>_Toc485630566</vt:lpwstr>
      </vt:variant>
      <vt:variant>
        <vt:i4>2031671</vt:i4>
      </vt:variant>
      <vt:variant>
        <vt:i4>14</vt:i4>
      </vt:variant>
      <vt:variant>
        <vt:i4>0</vt:i4>
      </vt:variant>
      <vt:variant>
        <vt:i4>5</vt:i4>
      </vt:variant>
      <vt:variant>
        <vt:lpwstr/>
      </vt:variant>
      <vt:variant>
        <vt:lpwstr>_Toc485630565</vt:lpwstr>
      </vt:variant>
      <vt:variant>
        <vt:i4>2031671</vt:i4>
      </vt:variant>
      <vt:variant>
        <vt:i4>8</vt:i4>
      </vt:variant>
      <vt:variant>
        <vt:i4>0</vt:i4>
      </vt:variant>
      <vt:variant>
        <vt:i4>5</vt:i4>
      </vt:variant>
      <vt:variant>
        <vt:lpwstr/>
      </vt:variant>
      <vt:variant>
        <vt:lpwstr>_Toc485630564</vt:lpwstr>
      </vt:variant>
      <vt:variant>
        <vt:i4>2031671</vt:i4>
      </vt:variant>
      <vt:variant>
        <vt:i4>2</vt:i4>
      </vt:variant>
      <vt:variant>
        <vt:i4>0</vt:i4>
      </vt:variant>
      <vt:variant>
        <vt:i4>5</vt:i4>
      </vt:variant>
      <vt:variant>
        <vt:lpwstr/>
      </vt:variant>
      <vt:variant>
        <vt:lpwstr>_Toc485630563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AGYSOFT</dc:creator>
  <cp:lastModifiedBy>PEZELIER ELODIE (CPAM RHONE)</cp:lastModifiedBy>
  <cp:revision>148</cp:revision>
  <cp:lastPrinted>2023-10-26T15:08:00Z</cp:lastPrinted>
  <dcterms:created xsi:type="dcterms:W3CDTF">2022-04-01T11:39:00Z</dcterms:created>
  <dcterms:modified xsi:type="dcterms:W3CDTF">2025-04-16T09:05:00Z</dcterms:modified>
</cp:coreProperties>
</file>