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25BEE" w14:textId="6F40594E" w:rsidR="0032118B" w:rsidRDefault="00F67474" w:rsidP="00E33330">
      <w:pPr>
        <w:pStyle w:val="Titre1"/>
      </w:pPr>
      <w:r>
        <w:rPr>
          <w:rFonts w:cs="Arial"/>
          <w:noProof/>
          <w:lang w:val="fr-FR"/>
        </w:rPr>
        <w:drawing>
          <wp:anchor distT="0" distB="0" distL="114300" distR="114300" simplePos="0" relativeHeight="251659264" behindDoc="0" locked="0" layoutInCell="1" allowOverlap="1" wp14:anchorId="0BBC2BB1" wp14:editId="63AED754">
            <wp:simplePos x="0" y="0"/>
            <wp:positionH relativeFrom="page">
              <wp:posOffset>2183130</wp:posOffset>
            </wp:positionH>
            <wp:positionV relativeFrom="page">
              <wp:posOffset>372745</wp:posOffset>
            </wp:positionV>
            <wp:extent cx="2905125" cy="1162050"/>
            <wp:effectExtent l="0" t="0" r="9525"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5125" cy="1162050"/>
                    </a:xfrm>
                    <a:prstGeom prst="rect">
                      <a:avLst/>
                    </a:prstGeom>
                    <a:noFill/>
                    <a:ln>
                      <a:noFill/>
                    </a:ln>
                  </pic:spPr>
                </pic:pic>
              </a:graphicData>
            </a:graphic>
          </wp:anchor>
        </w:drawing>
      </w:r>
    </w:p>
    <w:p w14:paraId="6B7D8536" w14:textId="19FBE301" w:rsidR="0032118B" w:rsidRDefault="0032118B" w:rsidP="003F7C01">
      <w:pPr>
        <w:rPr>
          <w:rFonts w:cs="Arial"/>
          <w:lang w:val="fr-FR"/>
        </w:rPr>
      </w:pPr>
    </w:p>
    <w:p w14:paraId="496C5AF5" w14:textId="77777777" w:rsidR="0032118B" w:rsidRDefault="0032118B" w:rsidP="003F7C01">
      <w:pPr>
        <w:rPr>
          <w:rFonts w:cs="Arial"/>
          <w:lang w:val="fr-FR"/>
        </w:rPr>
      </w:pPr>
    </w:p>
    <w:p w14:paraId="5CEA4A09" w14:textId="77777777" w:rsidR="0032118B" w:rsidRDefault="0032118B" w:rsidP="003F7C01">
      <w:pPr>
        <w:rPr>
          <w:rFonts w:cs="Arial"/>
          <w:lang w:val="fr-FR"/>
        </w:rPr>
      </w:pPr>
    </w:p>
    <w:p w14:paraId="23271DBA" w14:textId="77777777" w:rsidR="0032118B" w:rsidRDefault="0032118B" w:rsidP="003F7C01">
      <w:pPr>
        <w:rPr>
          <w:rFonts w:cs="Arial"/>
          <w:lang w:val="fr-FR"/>
        </w:rPr>
      </w:pPr>
    </w:p>
    <w:p w14:paraId="2EAC35F9" w14:textId="77777777" w:rsidR="0032118B" w:rsidRDefault="0032118B" w:rsidP="003F7C01">
      <w:pPr>
        <w:rPr>
          <w:rFonts w:cs="Arial"/>
          <w:lang w:val="fr-FR"/>
        </w:rPr>
      </w:pPr>
    </w:p>
    <w:p w14:paraId="21AFFDE5" w14:textId="77777777" w:rsidR="002576BD" w:rsidRPr="0069576A" w:rsidRDefault="002576BD" w:rsidP="00F67474">
      <w:pP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97"/>
      </w:tblGrid>
      <w:tr w:rsidR="002576BD" w:rsidRPr="00E454B4" w14:paraId="50E8BA9D" w14:textId="77777777" w:rsidTr="0056702C">
        <w:trPr>
          <w:trHeight w:val="1647"/>
          <w:jc w:val="center"/>
        </w:trPr>
        <w:tc>
          <w:tcPr>
            <w:tcW w:w="9997" w:type="dxa"/>
            <w:tcBorders>
              <w:bottom w:val="single" w:sz="4" w:space="0" w:color="auto"/>
            </w:tcBorders>
            <w:vAlign w:val="center"/>
          </w:tcPr>
          <w:p w14:paraId="56E28889" w14:textId="77777777" w:rsidR="00F67474" w:rsidRPr="00F67474" w:rsidRDefault="00F67474" w:rsidP="00F67474">
            <w:pPr>
              <w:ind w:left="567" w:right="915"/>
              <w:contextualSpacing/>
              <w:jc w:val="center"/>
              <w:rPr>
                <w:rFonts w:cs="Arial"/>
                <w:b/>
                <w:smallCaps/>
                <w:color w:val="0000FF"/>
                <w:sz w:val="40"/>
                <w:szCs w:val="40"/>
                <w:lang w:val="fr-FR"/>
              </w:rPr>
            </w:pPr>
            <w:r w:rsidRPr="00F67474">
              <w:rPr>
                <w:rFonts w:cs="Arial"/>
                <w:b/>
                <w:smallCaps/>
                <w:color w:val="0000FF"/>
                <w:sz w:val="40"/>
                <w:szCs w:val="40"/>
                <w:lang w:val="fr-FR"/>
              </w:rPr>
              <w:t>ACCORD-CADRE N°2025-001 :</w:t>
            </w:r>
          </w:p>
          <w:p w14:paraId="4B9CC530" w14:textId="77777777" w:rsidR="00F67474" w:rsidRPr="00F67474" w:rsidRDefault="00F67474" w:rsidP="00F67474">
            <w:pPr>
              <w:ind w:left="567" w:right="915"/>
              <w:contextualSpacing/>
              <w:jc w:val="center"/>
              <w:rPr>
                <w:rFonts w:cs="Arial"/>
                <w:b/>
                <w:smallCaps/>
                <w:color w:val="0000FF"/>
                <w:sz w:val="40"/>
                <w:szCs w:val="40"/>
                <w:lang w:val="fr-FR"/>
              </w:rPr>
            </w:pPr>
          </w:p>
          <w:p w14:paraId="58459EF9" w14:textId="77777777" w:rsidR="00F67474" w:rsidRPr="00F67474" w:rsidRDefault="00F67474" w:rsidP="00F67474">
            <w:pPr>
              <w:contextualSpacing/>
              <w:jc w:val="center"/>
              <w:rPr>
                <w:rFonts w:cs="Arial"/>
                <w:b/>
                <w:color w:val="0000FF"/>
                <w:sz w:val="44"/>
                <w:lang w:val="fr-FR"/>
              </w:rPr>
            </w:pPr>
            <w:r w:rsidRPr="00F67474">
              <w:rPr>
                <w:rFonts w:cs="Arial"/>
                <w:b/>
                <w:color w:val="0000FF"/>
                <w:sz w:val="44"/>
                <w:lang w:val="fr-FR"/>
              </w:rPr>
              <w:t>Travaux de construction, réhabilitation, restructuration et entretien courant des bâtiments et sites de l'Université de Bordeaux</w:t>
            </w:r>
          </w:p>
          <w:p w14:paraId="452C55EA" w14:textId="22DFC1BC" w:rsidR="001D1908" w:rsidRPr="00654FE8" w:rsidRDefault="001D1908" w:rsidP="00F67474">
            <w:pPr>
              <w:rPr>
                <w:b/>
                <w:bCs/>
                <w:smallCaps/>
                <w:color w:val="0000FF"/>
                <w:sz w:val="48"/>
                <w:szCs w:val="48"/>
                <w:lang w:val="fr-FR"/>
              </w:rPr>
            </w:pPr>
          </w:p>
        </w:tc>
      </w:tr>
      <w:tr w:rsidR="002576BD" w:rsidRPr="00E454B4" w14:paraId="4A1F4591" w14:textId="77777777" w:rsidTr="0056702C">
        <w:trPr>
          <w:trHeight w:val="569"/>
          <w:jc w:val="center"/>
        </w:trPr>
        <w:tc>
          <w:tcPr>
            <w:tcW w:w="9997" w:type="dxa"/>
            <w:tcBorders>
              <w:left w:val="nil"/>
              <w:right w:val="nil"/>
            </w:tcBorders>
            <w:vAlign w:val="center"/>
          </w:tcPr>
          <w:p w14:paraId="1B669999" w14:textId="77777777" w:rsidR="00203F4E" w:rsidRPr="002576BD" w:rsidRDefault="00203F4E" w:rsidP="00F67474">
            <w:pPr>
              <w:tabs>
                <w:tab w:val="center" w:pos="4536"/>
                <w:tab w:val="right" w:pos="9072"/>
              </w:tabs>
              <w:rPr>
                <w:rFonts w:ascii="Arial Gras" w:hAnsi="Arial Gras"/>
                <w:b/>
                <w:smallCaps/>
                <w:sz w:val="36"/>
                <w:szCs w:val="36"/>
                <w:lang w:val="fr-FR"/>
              </w:rPr>
            </w:pPr>
          </w:p>
        </w:tc>
      </w:tr>
      <w:tr w:rsidR="002576BD" w:rsidRPr="002576BD" w14:paraId="1816DBDE" w14:textId="77777777" w:rsidTr="0056702C">
        <w:trPr>
          <w:trHeight w:val="1647"/>
          <w:jc w:val="center"/>
        </w:trPr>
        <w:tc>
          <w:tcPr>
            <w:tcW w:w="9997" w:type="dxa"/>
            <w:vAlign w:val="center"/>
          </w:tcPr>
          <w:p w14:paraId="5E5FB104" w14:textId="13B9B93B" w:rsidR="007A25BE" w:rsidRPr="00F67474" w:rsidRDefault="002576BD" w:rsidP="00F67474">
            <w:pPr>
              <w:tabs>
                <w:tab w:val="center" w:pos="4536"/>
                <w:tab w:val="right" w:pos="9072"/>
              </w:tabs>
              <w:jc w:val="center"/>
              <w:rPr>
                <w:rFonts w:ascii="Arial Gras" w:hAnsi="Arial Gras"/>
                <w:b/>
                <w:smallCaps/>
                <w:sz w:val="36"/>
                <w:szCs w:val="36"/>
                <w:lang w:val="fr-FR"/>
              </w:rPr>
            </w:pPr>
            <w:r>
              <w:rPr>
                <w:rFonts w:ascii="Arial Gras" w:hAnsi="Arial Gras"/>
                <w:b/>
                <w:smallCaps/>
                <w:sz w:val="36"/>
                <w:szCs w:val="36"/>
                <w:lang w:val="fr-FR"/>
              </w:rPr>
              <w:t xml:space="preserve">Cadre de mémoire technique </w:t>
            </w:r>
          </w:p>
        </w:tc>
      </w:tr>
      <w:tr w:rsidR="007A25BE" w:rsidRPr="00F67474" w14:paraId="7FD61E85" w14:textId="77777777" w:rsidTr="0056702C">
        <w:trPr>
          <w:trHeight w:val="1647"/>
          <w:jc w:val="center"/>
        </w:trPr>
        <w:tc>
          <w:tcPr>
            <w:tcW w:w="9997" w:type="dxa"/>
            <w:vAlign w:val="center"/>
          </w:tcPr>
          <w:p w14:paraId="4384FE8B" w14:textId="601D2E0C" w:rsidR="00131529" w:rsidRDefault="00131529" w:rsidP="00F67474">
            <w:pPr>
              <w:rPr>
                <w:b/>
                <w:smallCaps/>
                <w:color w:val="0000FF"/>
                <w:sz w:val="36"/>
                <w:szCs w:val="36"/>
                <w:lang w:val="fr-FR" w:eastAsia="en-US"/>
              </w:rPr>
            </w:pPr>
          </w:p>
          <w:p w14:paraId="70685C82" w14:textId="6596AC72" w:rsidR="00F67474" w:rsidRDefault="00F67474" w:rsidP="00F67474">
            <w:pPr>
              <w:jc w:val="center"/>
              <w:rPr>
                <w:rFonts w:ascii="Arial Gras" w:hAnsi="Arial Gras"/>
                <w:b/>
                <w:smallCaps/>
                <w:color w:val="FF0000"/>
                <w:sz w:val="28"/>
                <w:szCs w:val="28"/>
                <w:u w:val="single"/>
                <w:lang w:val="fr-FR"/>
              </w:rPr>
            </w:pPr>
            <w:r w:rsidRPr="00516165">
              <w:rPr>
                <w:rFonts w:ascii="Arial Gras" w:hAnsi="Arial Gras"/>
                <w:b/>
                <w:smallCaps/>
                <w:color w:val="FF0000"/>
                <w:sz w:val="28"/>
                <w:szCs w:val="28"/>
                <w:u w:val="single"/>
                <w:lang w:val="fr-FR"/>
              </w:rPr>
              <w:t xml:space="preserve">Fournir un </w:t>
            </w:r>
            <w:r>
              <w:rPr>
                <w:rFonts w:ascii="Arial Gras" w:hAnsi="Arial Gras"/>
                <w:b/>
                <w:smallCaps/>
                <w:color w:val="FF0000"/>
                <w:sz w:val="28"/>
                <w:szCs w:val="28"/>
                <w:u w:val="single"/>
                <w:lang w:val="fr-FR"/>
              </w:rPr>
              <w:t>cadre de mémoire technique</w:t>
            </w:r>
            <w:r w:rsidRPr="00516165">
              <w:rPr>
                <w:rFonts w:ascii="Arial Gras" w:hAnsi="Arial Gras"/>
                <w:b/>
                <w:smallCaps/>
                <w:color w:val="FF0000"/>
                <w:sz w:val="28"/>
                <w:szCs w:val="28"/>
                <w:u w:val="single"/>
                <w:lang w:val="fr-FR"/>
              </w:rPr>
              <w:t xml:space="preserve"> par lot soumissionné</w:t>
            </w:r>
          </w:p>
          <w:p w14:paraId="6EB1CB1A" w14:textId="77777777" w:rsidR="00F67474" w:rsidRPr="00516165" w:rsidRDefault="00F67474" w:rsidP="00F67474">
            <w:pPr>
              <w:jc w:val="center"/>
              <w:rPr>
                <w:rFonts w:ascii="Arial Gras" w:hAnsi="Arial Gras"/>
                <w:b/>
                <w:smallCaps/>
                <w:color w:val="FF0000"/>
                <w:sz w:val="28"/>
                <w:szCs w:val="28"/>
                <w:u w:val="single"/>
                <w:lang w:val="fr-FR"/>
              </w:rPr>
            </w:pPr>
          </w:p>
          <w:p w14:paraId="35C9A998" w14:textId="77777777" w:rsidR="00F67474" w:rsidRPr="00516165" w:rsidRDefault="00F67474" w:rsidP="00F67474">
            <w:pPr>
              <w:jc w:val="center"/>
              <w:rPr>
                <w:rFonts w:ascii="Arial Gras" w:hAnsi="Arial Gras"/>
                <w:b/>
                <w:smallCaps/>
                <w:color w:val="FF0000"/>
                <w:sz w:val="12"/>
                <w:szCs w:val="12"/>
                <w:u w:val="single"/>
                <w:lang w:val="fr-FR"/>
              </w:rPr>
            </w:pPr>
          </w:p>
          <w:p w14:paraId="147BFD85" w14:textId="77777777" w:rsidR="00F67474" w:rsidRPr="00516165" w:rsidRDefault="00F67474" w:rsidP="00F67474">
            <w:pPr>
              <w:jc w:val="center"/>
              <w:rPr>
                <w:rFonts w:ascii="Arial Gras" w:hAnsi="Arial Gras"/>
                <w:b/>
                <w:smallCaps/>
                <w:color w:val="FF0000"/>
                <w:sz w:val="6"/>
                <w:szCs w:val="6"/>
                <w:u w:val="single"/>
                <w:lang w:val="fr-FR"/>
              </w:rPr>
            </w:pPr>
            <w:bookmarkStart w:id="0" w:name="_Hlk188525802"/>
          </w:p>
          <w:tbl>
            <w:tblPr>
              <w:tblW w:w="5000" w:type="pct"/>
              <w:jc w:val="center"/>
              <w:tblCellMar>
                <w:left w:w="70" w:type="dxa"/>
                <w:right w:w="70" w:type="dxa"/>
              </w:tblCellMar>
              <w:tblLook w:val="04A0" w:firstRow="1" w:lastRow="0" w:firstColumn="1" w:lastColumn="0" w:noHBand="0" w:noVBand="1"/>
            </w:tblPr>
            <w:tblGrid>
              <w:gridCol w:w="2346"/>
              <w:gridCol w:w="783"/>
              <w:gridCol w:w="6632"/>
            </w:tblGrid>
            <w:tr w:rsidR="00F67474" w:rsidRPr="00516165" w14:paraId="7DC841BF" w14:textId="77777777" w:rsidTr="009C7BC3">
              <w:trPr>
                <w:trHeight w:val="340"/>
                <w:jc w:val="center"/>
              </w:trPr>
              <w:tc>
                <w:tcPr>
                  <w:tcW w:w="1202" w:type="pct"/>
                  <w:tcBorders>
                    <w:top w:val="single" w:sz="12" w:space="0" w:color="0000FF"/>
                    <w:left w:val="single" w:sz="12" w:space="0" w:color="0000FF"/>
                    <w:bottom w:val="single" w:sz="6" w:space="0" w:color="auto"/>
                    <w:right w:val="single" w:sz="12" w:space="0" w:color="0000FF"/>
                  </w:tcBorders>
                  <w:shd w:val="clear" w:color="auto" w:fill="FFFFFF" w:themeFill="background1"/>
                  <w:vAlign w:val="center"/>
                </w:tcPr>
                <w:p w14:paraId="73B98DDD" w14:textId="77777777" w:rsidR="00F67474" w:rsidRPr="00516165" w:rsidRDefault="00F67474" w:rsidP="00F67474">
                  <w:pPr>
                    <w:jc w:val="center"/>
                    <w:rPr>
                      <w:rFonts w:cs="Arial"/>
                      <w:b/>
                      <w:bCs/>
                      <w:color w:val="0000FF"/>
                      <w:sz w:val="18"/>
                      <w:szCs w:val="18"/>
                      <w:lang w:val="fr-FR"/>
                    </w:rPr>
                  </w:pPr>
                  <w:r w:rsidRPr="00516165">
                    <w:rPr>
                      <w:rFonts w:cs="Arial"/>
                      <w:b/>
                      <w:bCs/>
                      <w:color w:val="0000FF"/>
                      <w:sz w:val="18"/>
                      <w:szCs w:val="18"/>
                      <w:lang w:val="fr-FR"/>
                    </w:rPr>
                    <w:t>Cocher le lot soumissionné</w:t>
                  </w:r>
                </w:p>
              </w:tc>
              <w:tc>
                <w:tcPr>
                  <w:tcW w:w="401" w:type="pct"/>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30843A1E" w14:textId="77777777" w:rsidR="00F67474" w:rsidRPr="00516165" w:rsidRDefault="00F67474" w:rsidP="00F67474">
                  <w:pPr>
                    <w:jc w:val="center"/>
                    <w:rPr>
                      <w:rFonts w:cs="Arial"/>
                      <w:b/>
                      <w:bCs/>
                      <w:sz w:val="18"/>
                      <w:szCs w:val="18"/>
                      <w:lang w:val="fr-FR"/>
                    </w:rPr>
                  </w:pPr>
                  <w:r w:rsidRPr="00516165">
                    <w:rPr>
                      <w:rFonts w:cs="Arial"/>
                      <w:b/>
                      <w:bCs/>
                      <w:sz w:val="18"/>
                      <w:szCs w:val="18"/>
                      <w:lang w:val="fr-FR"/>
                    </w:rPr>
                    <w:t>N° lot</w:t>
                  </w:r>
                </w:p>
              </w:tc>
              <w:tc>
                <w:tcPr>
                  <w:tcW w:w="3397" w:type="pct"/>
                  <w:tcBorders>
                    <w:top w:val="single" w:sz="4" w:space="0" w:color="auto"/>
                    <w:left w:val="single" w:sz="4" w:space="0" w:color="auto"/>
                    <w:bottom w:val="single" w:sz="4" w:space="0" w:color="auto"/>
                    <w:right w:val="single" w:sz="4" w:space="0" w:color="auto"/>
                  </w:tcBorders>
                  <w:vAlign w:val="center"/>
                </w:tcPr>
                <w:p w14:paraId="5BB65ADA" w14:textId="77777777" w:rsidR="00F67474" w:rsidRPr="00516165" w:rsidRDefault="00F67474" w:rsidP="00F67474">
                  <w:pPr>
                    <w:jc w:val="center"/>
                    <w:rPr>
                      <w:rFonts w:cs="Arial"/>
                      <w:b/>
                      <w:bCs/>
                      <w:sz w:val="18"/>
                      <w:szCs w:val="18"/>
                      <w:lang w:val="fr-FR"/>
                    </w:rPr>
                  </w:pPr>
                  <w:r w:rsidRPr="00516165">
                    <w:rPr>
                      <w:rFonts w:cs="Arial"/>
                      <w:b/>
                      <w:bCs/>
                      <w:sz w:val="18"/>
                      <w:szCs w:val="18"/>
                      <w:lang w:val="fr-FR"/>
                    </w:rPr>
                    <w:t>Intitulé du lot</w:t>
                  </w:r>
                </w:p>
              </w:tc>
            </w:tr>
            <w:tr w:rsidR="00F67474" w:rsidRPr="00516165" w14:paraId="3EAC93B4" w14:textId="77777777" w:rsidTr="009C7BC3">
              <w:trPr>
                <w:trHeight w:val="340"/>
                <w:jc w:val="center"/>
              </w:trPr>
              <w:tc>
                <w:tcPr>
                  <w:tcW w:w="1202" w:type="pct"/>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068F3374" w14:textId="77777777" w:rsidR="00F67474" w:rsidRPr="00516165" w:rsidRDefault="00F67474" w:rsidP="00F67474">
                  <w:pPr>
                    <w:jc w:val="center"/>
                    <w:rPr>
                      <w:rFonts w:cs="Arial"/>
                      <w:b/>
                      <w:bCs/>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E454B4">
                    <w:rPr>
                      <w:rFonts w:cs="Arial"/>
                      <w:color w:val="0000FF"/>
                      <w:sz w:val="18"/>
                      <w:szCs w:val="18"/>
                      <w:lang w:val="fr-FR"/>
                    </w:rPr>
                  </w:r>
                  <w:r w:rsidR="00E454B4">
                    <w:rPr>
                      <w:rFonts w:cs="Arial"/>
                      <w:color w:val="0000FF"/>
                      <w:sz w:val="18"/>
                      <w:szCs w:val="18"/>
                      <w:lang w:val="fr-FR"/>
                    </w:rPr>
                    <w:fldChar w:fldCharType="separate"/>
                  </w:r>
                  <w:r w:rsidRPr="00516165">
                    <w:rPr>
                      <w:rFonts w:cs="Arial"/>
                      <w:color w:val="0000FF"/>
                      <w:sz w:val="18"/>
                      <w:szCs w:val="18"/>
                      <w:lang w:val="fr-FR"/>
                    </w:rPr>
                    <w:fldChar w:fldCharType="end"/>
                  </w:r>
                </w:p>
              </w:tc>
              <w:tc>
                <w:tcPr>
                  <w:tcW w:w="401" w:type="pct"/>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3EB58E61" w14:textId="77777777" w:rsidR="00F67474" w:rsidRPr="00516165" w:rsidRDefault="00F67474" w:rsidP="00F67474">
                  <w:pPr>
                    <w:jc w:val="center"/>
                    <w:rPr>
                      <w:b/>
                      <w:lang w:val="fr-FR"/>
                    </w:rPr>
                  </w:pPr>
                  <w:r w:rsidRPr="00516165">
                    <w:rPr>
                      <w:b/>
                      <w:lang w:val="fr-FR"/>
                    </w:rPr>
                    <w:t>1</w:t>
                  </w:r>
                </w:p>
              </w:tc>
              <w:tc>
                <w:tcPr>
                  <w:tcW w:w="3397" w:type="pct"/>
                  <w:tcBorders>
                    <w:top w:val="single" w:sz="4" w:space="0" w:color="auto"/>
                    <w:left w:val="single" w:sz="4" w:space="0" w:color="auto"/>
                    <w:bottom w:val="single" w:sz="4" w:space="0" w:color="auto"/>
                    <w:right w:val="single" w:sz="4" w:space="0" w:color="auto"/>
                  </w:tcBorders>
                  <w:vAlign w:val="center"/>
                </w:tcPr>
                <w:p w14:paraId="562403A4" w14:textId="77777777" w:rsidR="00F67474" w:rsidRPr="00516165" w:rsidRDefault="00F67474" w:rsidP="00F67474">
                  <w:pPr>
                    <w:jc w:val="left"/>
                    <w:rPr>
                      <w:lang w:val="fr-FR"/>
                    </w:rPr>
                  </w:pPr>
                  <w:r w:rsidRPr="00516165">
                    <w:rPr>
                      <w:rFonts w:cs="Arial"/>
                      <w:bCs/>
                      <w:sz w:val="22"/>
                      <w:szCs w:val="22"/>
                      <w:lang w:val="fr-FR"/>
                    </w:rPr>
                    <w:t>Désamiantage</w:t>
                  </w:r>
                </w:p>
              </w:tc>
            </w:tr>
            <w:tr w:rsidR="00F67474" w:rsidRPr="00516165" w14:paraId="4781F633" w14:textId="77777777" w:rsidTr="009C7BC3">
              <w:trPr>
                <w:trHeight w:val="340"/>
                <w:jc w:val="center"/>
              </w:trPr>
              <w:tc>
                <w:tcPr>
                  <w:tcW w:w="1202" w:type="pct"/>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7DAB3428" w14:textId="77777777" w:rsidR="00F67474" w:rsidRPr="00516165" w:rsidRDefault="00F67474" w:rsidP="00F67474">
                  <w:pPr>
                    <w:jc w:val="center"/>
                    <w:rPr>
                      <w:rFonts w:cs="Arial"/>
                      <w:b/>
                      <w:bCs/>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E454B4">
                    <w:rPr>
                      <w:rFonts w:cs="Arial"/>
                      <w:color w:val="0000FF"/>
                      <w:sz w:val="18"/>
                      <w:szCs w:val="18"/>
                      <w:lang w:val="fr-FR"/>
                    </w:rPr>
                  </w:r>
                  <w:r w:rsidR="00E454B4">
                    <w:rPr>
                      <w:rFonts w:cs="Arial"/>
                      <w:color w:val="0000FF"/>
                      <w:sz w:val="18"/>
                      <w:szCs w:val="18"/>
                      <w:lang w:val="fr-FR"/>
                    </w:rPr>
                    <w:fldChar w:fldCharType="separate"/>
                  </w:r>
                  <w:r w:rsidRPr="00516165">
                    <w:rPr>
                      <w:rFonts w:cs="Arial"/>
                      <w:color w:val="0000FF"/>
                      <w:sz w:val="18"/>
                      <w:szCs w:val="18"/>
                      <w:lang w:val="fr-FR"/>
                    </w:rPr>
                    <w:fldChar w:fldCharType="end"/>
                  </w:r>
                </w:p>
              </w:tc>
              <w:tc>
                <w:tcPr>
                  <w:tcW w:w="401" w:type="pct"/>
                  <w:tcBorders>
                    <w:top w:val="nil"/>
                    <w:left w:val="single" w:sz="12" w:space="0" w:color="0000FF"/>
                    <w:bottom w:val="single" w:sz="4" w:space="0" w:color="auto"/>
                    <w:right w:val="single" w:sz="4" w:space="0" w:color="auto"/>
                  </w:tcBorders>
                  <w:shd w:val="clear" w:color="auto" w:fill="FFFFFF" w:themeFill="background1"/>
                  <w:vAlign w:val="center"/>
                </w:tcPr>
                <w:p w14:paraId="2BFCE595" w14:textId="77777777" w:rsidR="00F67474" w:rsidRPr="00516165" w:rsidRDefault="00F67474" w:rsidP="00F67474">
                  <w:pPr>
                    <w:jc w:val="center"/>
                    <w:rPr>
                      <w:b/>
                      <w:lang w:val="fr-FR"/>
                    </w:rPr>
                  </w:pPr>
                  <w:r w:rsidRPr="00516165">
                    <w:rPr>
                      <w:b/>
                      <w:lang w:val="fr-FR"/>
                    </w:rPr>
                    <w:t>2</w:t>
                  </w:r>
                </w:p>
              </w:tc>
              <w:tc>
                <w:tcPr>
                  <w:tcW w:w="3397" w:type="pct"/>
                  <w:tcBorders>
                    <w:top w:val="nil"/>
                    <w:left w:val="single" w:sz="4" w:space="0" w:color="auto"/>
                    <w:bottom w:val="single" w:sz="4" w:space="0" w:color="auto"/>
                    <w:right w:val="single" w:sz="4" w:space="0" w:color="auto"/>
                  </w:tcBorders>
                  <w:vAlign w:val="center"/>
                </w:tcPr>
                <w:p w14:paraId="20005322" w14:textId="77777777" w:rsidR="00F67474" w:rsidRPr="00516165" w:rsidRDefault="00F67474" w:rsidP="00F67474">
                  <w:pPr>
                    <w:jc w:val="left"/>
                    <w:rPr>
                      <w:lang w:val="fr-FR"/>
                    </w:rPr>
                  </w:pPr>
                  <w:r w:rsidRPr="00516165">
                    <w:rPr>
                      <w:rFonts w:cs="Arial"/>
                      <w:bCs/>
                      <w:sz w:val="22"/>
                      <w:szCs w:val="22"/>
                      <w:lang w:val="fr-FR"/>
                    </w:rPr>
                    <w:t>Démolition / Maçonnerie</w:t>
                  </w:r>
                </w:p>
              </w:tc>
            </w:tr>
            <w:tr w:rsidR="00F67474" w:rsidRPr="00E454B4" w14:paraId="18E4B562" w14:textId="77777777" w:rsidTr="009C7BC3">
              <w:trPr>
                <w:trHeight w:val="340"/>
                <w:jc w:val="center"/>
              </w:trPr>
              <w:tc>
                <w:tcPr>
                  <w:tcW w:w="1202" w:type="pct"/>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5FCEDADE" w14:textId="77777777" w:rsidR="00F67474" w:rsidRPr="00516165" w:rsidRDefault="00F67474" w:rsidP="00F67474">
                  <w:pPr>
                    <w:jc w:val="center"/>
                    <w:rPr>
                      <w:rFonts w:cs="Arial"/>
                      <w:b/>
                      <w:bCs/>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E454B4">
                    <w:rPr>
                      <w:rFonts w:cs="Arial"/>
                      <w:color w:val="0000FF"/>
                      <w:sz w:val="18"/>
                      <w:szCs w:val="18"/>
                      <w:lang w:val="fr-FR"/>
                    </w:rPr>
                  </w:r>
                  <w:r w:rsidR="00E454B4">
                    <w:rPr>
                      <w:rFonts w:cs="Arial"/>
                      <w:color w:val="0000FF"/>
                      <w:sz w:val="18"/>
                      <w:szCs w:val="18"/>
                      <w:lang w:val="fr-FR"/>
                    </w:rPr>
                    <w:fldChar w:fldCharType="separate"/>
                  </w:r>
                  <w:r w:rsidRPr="00516165">
                    <w:rPr>
                      <w:rFonts w:cs="Arial"/>
                      <w:color w:val="0000FF"/>
                      <w:sz w:val="18"/>
                      <w:szCs w:val="18"/>
                      <w:lang w:val="fr-FR"/>
                    </w:rPr>
                    <w:fldChar w:fldCharType="end"/>
                  </w:r>
                </w:p>
              </w:tc>
              <w:tc>
                <w:tcPr>
                  <w:tcW w:w="401" w:type="pct"/>
                  <w:tcBorders>
                    <w:top w:val="nil"/>
                    <w:left w:val="single" w:sz="12" w:space="0" w:color="0000FF"/>
                    <w:bottom w:val="single" w:sz="4" w:space="0" w:color="auto"/>
                    <w:right w:val="single" w:sz="4" w:space="0" w:color="auto"/>
                  </w:tcBorders>
                  <w:shd w:val="clear" w:color="auto" w:fill="FFFFFF" w:themeFill="background1"/>
                  <w:vAlign w:val="center"/>
                </w:tcPr>
                <w:p w14:paraId="1DAF5669" w14:textId="77777777" w:rsidR="00F67474" w:rsidRPr="00516165" w:rsidRDefault="00F67474" w:rsidP="00F67474">
                  <w:pPr>
                    <w:jc w:val="center"/>
                    <w:rPr>
                      <w:b/>
                      <w:lang w:val="fr-FR"/>
                    </w:rPr>
                  </w:pPr>
                  <w:r w:rsidRPr="00516165">
                    <w:rPr>
                      <w:b/>
                      <w:lang w:val="fr-FR"/>
                    </w:rPr>
                    <w:t>3</w:t>
                  </w:r>
                </w:p>
              </w:tc>
              <w:tc>
                <w:tcPr>
                  <w:tcW w:w="3397" w:type="pct"/>
                  <w:tcBorders>
                    <w:top w:val="nil"/>
                    <w:left w:val="single" w:sz="4" w:space="0" w:color="auto"/>
                    <w:bottom w:val="single" w:sz="4" w:space="0" w:color="auto"/>
                    <w:right w:val="single" w:sz="4" w:space="0" w:color="auto"/>
                  </w:tcBorders>
                  <w:vAlign w:val="center"/>
                </w:tcPr>
                <w:p w14:paraId="6A92B2DD" w14:textId="77777777" w:rsidR="00F67474" w:rsidRPr="00516165" w:rsidRDefault="00F67474" w:rsidP="00F67474">
                  <w:pPr>
                    <w:jc w:val="left"/>
                    <w:rPr>
                      <w:lang w:val="fr-FR"/>
                    </w:rPr>
                  </w:pPr>
                  <w:r w:rsidRPr="00516165">
                    <w:rPr>
                      <w:rFonts w:cs="Arial"/>
                      <w:bCs/>
                      <w:sz w:val="22"/>
                      <w:szCs w:val="22"/>
                      <w:lang w:val="fr-FR"/>
                    </w:rPr>
                    <w:t>Faux-plafond / Plâtrerie / Peinture / Sols souples</w:t>
                  </w:r>
                </w:p>
              </w:tc>
            </w:tr>
            <w:tr w:rsidR="00F67474" w:rsidRPr="00516165" w14:paraId="6BAFC0BA" w14:textId="77777777" w:rsidTr="009C7BC3">
              <w:trPr>
                <w:trHeight w:val="340"/>
                <w:jc w:val="center"/>
              </w:trPr>
              <w:tc>
                <w:tcPr>
                  <w:tcW w:w="1202" w:type="pct"/>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190F3610" w14:textId="77777777" w:rsidR="00F67474" w:rsidRPr="00516165" w:rsidRDefault="00F67474" w:rsidP="00F67474">
                  <w:pPr>
                    <w:jc w:val="center"/>
                    <w:rPr>
                      <w:rFonts w:cs="Arial"/>
                      <w:b/>
                      <w:bCs/>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E454B4">
                    <w:rPr>
                      <w:rFonts w:cs="Arial"/>
                      <w:color w:val="0000FF"/>
                      <w:sz w:val="18"/>
                      <w:szCs w:val="18"/>
                      <w:lang w:val="fr-FR"/>
                    </w:rPr>
                  </w:r>
                  <w:r w:rsidR="00E454B4">
                    <w:rPr>
                      <w:rFonts w:cs="Arial"/>
                      <w:color w:val="0000FF"/>
                      <w:sz w:val="18"/>
                      <w:szCs w:val="18"/>
                      <w:lang w:val="fr-FR"/>
                    </w:rPr>
                    <w:fldChar w:fldCharType="separate"/>
                  </w:r>
                  <w:r w:rsidRPr="00516165">
                    <w:rPr>
                      <w:rFonts w:cs="Arial"/>
                      <w:color w:val="0000FF"/>
                      <w:sz w:val="18"/>
                      <w:szCs w:val="18"/>
                      <w:lang w:val="fr-FR"/>
                    </w:rPr>
                    <w:fldChar w:fldCharType="end"/>
                  </w:r>
                </w:p>
              </w:tc>
              <w:tc>
                <w:tcPr>
                  <w:tcW w:w="401" w:type="pct"/>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7799C5E5" w14:textId="77777777" w:rsidR="00F67474" w:rsidRPr="00516165" w:rsidRDefault="00F67474" w:rsidP="00F67474">
                  <w:pPr>
                    <w:jc w:val="center"/>
                    <w:rPr>
                      <w:b/>
                      <w:lang w:val="fr-FR"/>
                    </w:rPr>
                  </w:pPr>
                  <w:r w:rsidRPr="00516165">
                    <w:rPr>
                      <w:b/>
                      <w:lang w:val="fr-FR"/>
                    </w:rPr>
                    <w:t>4</w:t>
                  </w:r>
                </w:p>
              </w:tc>
              <w:tc>
                <w:tcPr>
                  <w:tcW w:w="3397" w:type="pct"/>
                  <w:tcBorders>
                    <w:top w:val="single" w:sz="4" w:space="0" w:color="auto"/>
                    <w:left w:val="single" w:sz="4" w:space="0" w:color="auto"/>
                    <w:bottom w:val="single" w:sz="4" w:space="0" w:color="auto"/>
                    <w:right w:val="single" w:sz="4" w:space="0" w:color="auto"/>
                  </w:tcBorders>
                  <w:vAlign w:val="center"/>
                </w:tcPr>
                <w:p w14:paraId="6149EA56" w14:textId="77777777" w:rsidR="00F67474" w:rsidRPr="00516165" w:rsidRDefault="00F67474" w:rsidP="00F67474">
                  <w:pPr>
                    <w:jc w:val="left"/>
                    <w:rPr>
                      <w:lang w:val="fr-FR"/>
                    </w:rPr>
                  </w:pPr>
                  <w:r w:rsidRPr="00516165">
                    <w:rPr>
                      <w:rFonts w:cs="Arial"/>
                      <w:bCs/>
                      <w:sz w:val="22"/>
                      <w:szCs w:val="22"/>
                      <w:lang w:val="fr-FR"/>
                    </w:rPr>
                    <w:t>CVC / Plomberie sanitaire (Bordeaux)</w:t>
                  </w:r>
                </w:p>
              </w:tc>
            </w:tr>
            <w:tr w:rsidR="00F67474" w:rsidRPr="00E454B4" w14:paraId="37A343F6" w14:textId="77777777" w:rsidTr="009C7BC3">
              <w:trPr>
                <w:trHeight w:val="340"/>
                <w:jc w:val="center"/>
              </w:trPr>
              <w:tc>
                <w:tcPr>
                  <w:tcW w:w="1202" w:type="pct"/>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50819774" w14:textId="77777777" w:rsidR="00F67474" w:rsidRPr="00516165" w:rsidRDefault="00F67474" w:rsidP="00F67474">
                  <w:pPr>
                    <w:jc w:val="center"/>
                    <w:rPr>
                      <w:rFonts w:cs="Arial"/>
                      <w:b/>
                      <w:bCs/>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E454B4">
                    <w:rPr>
                      <w:rFonts w:cs="Arial"/>
                      <w:color w:val="0000FF"/>
                      <w:sz w:val="18"/>
                      <w:szCs w:val="18"/>
                      <w:lang w:val="fr-FR"/>
                    </w:rPr>
                  </w:r>
                  <w:r w:rsidR="00E454B4">
                    <w:rPr>
                      <w:rFonts w:cs="Arial"/>
                      <w:color w:val="0000FF"/>
                      <w:sz w:val="18"/>
                      <w:szCs w:val="18"/>
                      <w:lang w:val="fr-FR"/>
                    </w:rPr>
                    <w:fldChar w:fldCharType="separate"/>
                  </w:r>
                  <w:r w:rsidRPr="00516165">
                    <w:rPr>
                      <w:rFonts w:cs="Arial"/>
                      <w:color w:val="0000FF"/>
                      <w:sz w:val="18"/>
                      <w:szCs w:val="18"/>
                      <w:lang w:val="fr-FR"/>
                    </w:rPr>
                    <w:fldChar w:fldCharType="end"/>
                  </w:r>
                </w:p>
              </w:tc>
              <w:tc>
                <w:tcPr>
                  <w:tcW w:w="401" w:type="pct"/>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169C2EF6" w14:textId="77777777" w:rsidR="00F67474" w:rsidRPr="00516165" w:rsidRDefault="00F67474" w:rsidP="00F67474">
                  <w:pPr>
                    <w:jc w:val="center"/>
                    <w:rPr>
                      <w:b/>
                      <w:lang w:val="fr-FR"/>
                    </w:rPr>
                  </w:pPr>
                  <w:r w:rsidRPr="00516165">
                    <w:rPr>
                      <w:b/>
                      <w:lang w:val="fr-FR"/>
                    </w:rPr>
                    <w:t>5</w:t>
                  </w:r>
                </w:p>
              </w:tc>
              <w:tc>
                <w:tcPr>
                  <w:tcW w:w="3397" w:type="pct"/>
                  <w:tcBorders>
                    <w:top w:val="single" w:sz="4" w:space="0" w:color="auto"/>
                    <w:left w:val="single" w:sz="4" w:space="0" w:color="auto"/>
                    <w:bottom w:val="single" w:sz="4" w:space="0" w:color="auto"/>
                    <w:right w:val="single" w:sz="4" w:space="0" w:color="auto"/>
                  </w:tcBorders>
                  <w:vAlign w:val="center"/>
                </w:tcPr>
                <w:p w14:paraId="00C2437A" w14:textId="77777777" w:rsidR="00F67474" w:rsidRPr="00516165" w:rsidRDefault="00F67474" w:rsidP="00F67474">
                  <w:pPr>
                    <w:jc w:val="left"/>
                    <w:rPr>
                      <w:lang w:val="fr-FR"/>
                    </w:rPr>
                  </w:pPr>
                  <w:r w:rsidRPr="00516165">
                    <w:rPr>
                      <w:rFonts w:cs="Arial"/>
                      <w:bCs/>
                      <w:sz w:val="22"/>
                      <w:szCs w:val="22"/>
                      <w:lang w:val="fr-FR"/>
                    </w:rPr>
                    <w:t>CVC / Plomberie sanitaire (Domaine universitaire)</w:t>
                  </w:r>
                </w:p>
              </w:tc>
            </w:tr>
            <w:tr w:rsidR="00F67474" w:rsidRPr="00516165" w14:paraId="6A29B174" w14:textId="77777777" w:rsidTr="009C7BC3">
              <w:trPr>
                <w:trHeight w:val="340"/>
                <w:jc w:val="center"/>
              </w:trPr>
              <w:tc>
                <w:tcPr>
                  <w:tcW w:w="1202" w:type="pct"/>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0D730764" w14:textId="77777777" w:rsidR="00F67474" w:rsidRPr="00516165" w:rsidRDefault="00F67474" w:rsidP="00F67474">
                  <w:pPr>
                    <w:jc w:val="center"/>
                    <w:rPr>
                      <w:rFonts w:cs="Arial"/>
                      <w:b/>
                      <w:bCs/>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E454B4">
                    <w:rPr>
                      <w:rFonts w:cs="Arial"/>
                      <w:color w:val="0000FF"/>
                      <w:sz w:val="18"/>
                      <w:szCs w:val="18"/>
                      <w:lang w:val="fr-FR"/>
                    </w:rPr>
                  </w:r>
                  <w:r w:rsidR="00E454B4">
                    <w:rPr>
                      <w:rFonts w:cs="Arial"/>
                      <w:color w:val="0000FF"/>
                      <w:sz w:val="18"/>
                      <w:szCs w:val="18"/>
                      <w:lang w:val="fr-FR"/>
                    </w:rPr>
                    <w:fldChar w:fldCharType="separate"/>
                  </w:r>
                  <w:r w:rsidRPr="00516165">
                    <w:rPr>
                      <w:rFonts w:cs="Arial"/>
                      <w:color w:val="0000FF"/>
                      <w:sz w:val="18"/>
                      <w:szCs w:val="18"/>
                      <w:lang w:val="fr-FR"/>
                    </w:rPr>
                    <w:fldChar w:fldCharType="end"/>
                  </w:r>
                </w:p>
              </w:tc>
              <w:tc>
                <w:tcPr>
                  <w:tcW w:w="401" w:type="pct"/>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10EF5029" w14:textId="77777777" w:rsidR="00F67474" w:rsidRPr="00516165" w:rsidRDefault="00F67474" w:rsidP="00F67474">
                  <w:pPr>
                    <w:jc w:val="center"/>
                    <w:rPr>
                      <w:b/>
                      <w:lang w:val="fr-FR"/>
                    </w:rPr>
                  </w:pPr>
                  <w:r w:rsidRPr="00516165">
                    <w:rPr>
                      <w:b/>
                      <w:lang w:val="fr-FR"/>
                    </w:rPr>
                    <w:t>6</w:t>
                  </w:r>
                </w:p>
              </w:tc>
              <w:tc>
                <w:tcPr>
                  <w:tcW w:w="3397" w:type="pct"/>
                  <w:tcBorders>
                    <w:top w:val="single" w:sz="4" w:space="0" w:color="auto"/>
                    <w:left w:val="single" w:sz="4" w:space="0" w:color="auto"/>
                    <w:bottom w:val="single" w:sz="4" w:space="0" w:color="auto"/>
                    <w:right w:val="single" w:sz="4" w:space="0" w:color="auto"/>
                  </w:tcBorders>
                  <w:vAlign w:val="center"/>
                </w:tcPr>
                <w:p w14:paraId="47E2FDA6" w14:textId="77777777" w:rsidR="00F67474" w:rsidRPr="00516165" w:rsidRDefault="00F67474" w:rsidP="00F67474">
                  <w:pPr>
                    <w:jc w:val="left"/>
                    <w:rPr>
                      <w:lang w:val="fr-FR"/>
                    </w:rPr>
                  </w:pPr>
                  <w:r w:rsidRPr="00516165">
                    <w:rPr>
                      <w:rFonts w:cs="Arial"/>
                      <w:bCs/>
                      <w:sz w:val="22"/>
                      <w:szCs w:val="22"/>
                      <w:lang w:val="fr-FR"/>
                    </w:rPr>
                    <w:t>Electricité (Bordeaux)</w:t>
                  </w:r>
                </w:p>
              </w:tc>
            </w:tr>
            <w:tr w:rsidR="00F67474" w:rsidRPr="00516165" w14:paraId="6E171261" w14:textId="77777777" w:rsidTr="009C7BC3">
              <w:trPr>
                <w:trHeight w:val="340"/>
                <w:jc w:val="center"/>
              </w:trPr>
              <w:tc>
                <w:tcPr>
                  <w:tcW w:w="1202" w:type="pct"/>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5C899B69" w14:textId="77777777" w:rsidR="00F67474" w:rsidRPr="00516165" w:rsidRDefault="00F67474" w:rsidP="00F67474">
                  <w:pPr>
                    <w:jc w:val="center"/>
                    <w:rPr>
                      <w:rFonts w:cs="Arial"/>
                      <w:b/>
                      <w:bCs/>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E454B4">
                    <w:rPr>
                      <w:rFonts w:cs="Arial"/>
                      <w:color w:val="0000FF"/>
                      <w:sz w:val="18"/>
                      <w:szCs w:val="18"/>
                      <w:lang w:val="fr-FR"/>
                    </w:rPr>
                  </w:r>
                  <w:r w:rsidR="00E454B4">
                    <w:rPr>
                      <w:rFonts w:cs="Arial"/>
                      <w:color w:val="0000FF"/>
                      <w:sz w:val="18"/>
                      <w:szCs w:val="18"/>
                      <w:lang w:val="fr-FR"/>
                    </w:rPr>
                    <w:fldChar w:fldCharType="separate"/>
                  </w:r>
                  <w:r w:rsidRPr="00516165">
                    <w:rPr>
                      <w:rFonts w:cs="Arial"/>
                      <w:color w:val="0000FF"/>
                      <w:sz w:val="18"/>
                      <w:szCs w:val="18"/>
                      <w:lang w:val="fr-FR"/>
                    </w:rPr>
                    <w:fldChar w:fldCharType="end"/>
                  </w:r>
                </w:p>
              </w:tc>
              <w:tc>
                <w:tcPr>
                  <w:tcW w:w="401" w:type="pct"/>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261BF70B" w14:textId="77777777" w:rsidR="00F67474" w:rsidRPr="00516165" w:rsidRDefault="00F67474" w:rsidP="00F67474">
                  <w:pPr>
                    <w:jc w:val="center"/>
                    <w:rPr>
                      <w:b/>
                      <w:lang w:val="fr-FR"/>
                    </w:rPr>
                  </w:pPr>
                  <w:r w:rsidRPr="00516165">
                    <w:rPr>
                      <w:b/>
                      <w:lang w:val="fr-FR"/>
                    </w:rPr>
                    <w:t>7</w:t>
                  </w:r>
                </w:p>
              </w:tc>
              <w:tc>
                <w:tcPr>
                  <w:tcW w:w="3397" w:type="pct"/>
                  <w:tcBorders>
                    <w:top w:val="outset" w:sz="6" w:space="0" w:color="auto"/>
                    <w:left w:val="outset" w:sz="6" w:space="0" w:color="auto"/>
                    <w:bottom w:val="outset" w:sz="6" w:space="0" w:color="auto"/>
                    <w:right w:val="outset" w:sz="6" w:space="0" w:color="auto"/>
                  </w:tcBorders>
                  <w:vAlign w:val="center"/>
                </w:tcPr>
                <w:p w14:paraId="19E12A0E" w14:textId="77777777" w:rsidR="00F67474" w:rsidRPr="00516165" w:rsidRDefault="00F67474" w:rsidP="00F67474">
                  <w:pPr>
                    <w:jc w:val="left"/>
                    <w:rPr>
                      <w:rFonts w:cs="Arial"/>
                      <w:color w:val="000000"/>
                      <w:lang w:val="fr-FR"/>
                    </w:rPr>
                  </w:pPr>
                  <w:r w:rsidRPr="00516165">
                    <w:rPr>
                      <w:rFonts w:cs="Arial"/>
                      <w:bCs/>
                      <w:sz w:val="22"/>
                      <w:szCs w:val="22"/>
                      <w:lang w:val="fr-FR"/>
                    </w:rPr>
                    <w:t>Electricité (Domaine universitaire)</w:t>
                  </w:r>
                </w:p>
              </w:tc>
            </w:tr>
            <w:tr w:rsidR="00F67474" w:rsidRPr="00516165" w14:paraId="225473F9" w14:textId="77777777" w:rsidTr="009C7BC3">
              <w:trPr>
                <w:trHeight w:val="340"/>
                <w:jc w:val="center"/>
              </w:trPr>
              <w:tc>
                <w:tcPr>
                  <w:tcW w:w="1202" w:type="pct"/>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06291565" w14:textId="77777777" w:rsidR="00F67474" w:rsidRPr="00516165" w:rsidRDefault="00F67474" w:rsidP="00F67474">
                  <w:pPr>
                    <w:jc w:val="center"/>
                    <w:rPr>
                      <w:rFonts w:cs="Arial"/>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E454B4">
                    <w:rPr>
                      <w:rFonts w:cs="Arial"/>
                      <w:color w:val="0000FF"/>
                      <w:sz w:val="18"/>
                      <w:szCs w:val="18"/>
                      <w:lang w:val="fr-FR"/>
                    </w:rPr>
                  </w:r>
                  <w:r w:rsidR="00E454B4">
                    <w:rPr>
                      <w:rFonts w:cs="Arial"/>
                      <w:color w:val="0000FF"/>
                      <w:sz w:val="18"/>
                      <w:szCs w:val="18"/>
                      <w:lang w:val="fr-FR"/>
                    </w:rPr>
                    <w:fldChar w:fldCharType="separate"/>
                  </w:r>
                  <w:r w:rsidRPr="00516165">
                    <w:rPr>
                      <w:rFonts w:cs="Arial"/>
                      <w:color w:val="0000FF"/>
                      <w:sz w:val="18"/>
                      <w:szCs w:val="18"/>
                      <w:lang w:val="fr-FR"/>
                    </w:rPr>
                    <w:fldChar w:fldCharType="end"/>
                  </w:r>
                </w:p>
              </w:tc>
              <w:tc>
                <w:tcPr>
                  <w:tcW w:w="401" w:type="pct"/>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7126646F" w14:textId="77777777" w:rsidR="00F67474" w:rsidRPr="00516165" w:rsidRDefault="00F67474" w:rsidP="00F67474">
                  <w:pPr>
                    <w:jc w:val="center"/>
                    <w:rPr>
                      <w:b/>
                      <w:lang w:val="fr-FR"/>
                    </w:rPr>
                  </w:pPr>
                  <w:r w:rsidRPr="00516165">
                    <w:rPr>
                      <w:b/>
                      <w:lang w:val="fr-FR"/>
                    </w:rPr>
                    <w:t>8</w:t>
                  </w:r>
                </w:p>
              </w:tc>
              <w:tc>
                <w:tcPr>
                  <w:tcW w:w="3397" w:type="pct"/>
                  <w:tcBorders>
                    <w:top w:val="outset" w:sz="6" w:space="0" w:color="auto"/>
                    <w:left w:val="outset" w:sz="6" w:space="0" w:color="auto"/>
                    <w:bottom w:val="outset" w:sz="6" w:space="0" w:color="auto"/>
                    <w:right w:val="outset" w:sz="6" w:space="0" w:color="auto"/>
                  </w:tcBorders>
                  <w:vAlign w:val="center"/>
                </w:tcPr>
                <w:p w14:paraId="68E7DE9F" w14:textId="77777777" w:rsidR="00F67474" w:rsidRPr="00516165" w:rsidRDefault="00F67474" w:rsidP="00F67474">
                  <w:pPr>
                    <w:jc w:val="left"/>
                    <w:rPr>
                      <w:rFonts w:cs="Arial"/>
                      <w:b/>
                      <w:lang w:val="fr-FR"/>
                    </w:rPr>
                  </w:pPr>
                  <w:r w:rsidRPr="00516165">
                    <w:rPr>
                      <w:rFonts w:cs="Arial"/>
                      <w:bCs/>
                      <w:sz w:val="22"/>
                      <w:szCs w:val="22"/>
                      <w:lang w:val="fr-FR"/>
                    </w:rPr>
                    <w:t>Toitures terrasses étanchéité</w:t>
                  </w:r>
                </w:p>
              </w:tc>
            </w:tr>
            <w:tr w:rsidR="00F67474" w:rsidRPr="00E454B4" w14:paraId="747AF4D4" w14:textId="77777777" w:rsidTr="009C7BC3">
              <w:trPr>
                <w:trHeight w:val="340"/>
                <w:jc w:val="center"/>
              </w:trPr>
              <w:tc>
                <w:tcPr>
                  <w:tcW w:w="1202" w:type="pct"/>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1CF1D4C0" w14:textId="77777777" w:rsidR="00F67474" w:rsidRPr="00516165" w:rsidRDefault="00F67474" w:rsidP="00F67474">
                  <w:pPr>
                    <w:jc w:val="center"/>
                    <w:rPr>
                      <w:rFonts w:cs="Arial"/>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E454B4">
                    <w:rPr>
                      <w:rFonts w:cs="Arial"/>
                      <w:color w:val="0000FF"/>
                      <w:sz w:val="18"/>
                      <w:szCs w:val="18"/>
                      <w:lang w:val="fr-FR"/>
                    </w:rPr>
                  </w:r>
                  <w:r w:rsidR="00E454B4">
                    <w:rPr>
                      <w:rFonts w:cs="Arial"/>
                      <w:color w:val="0000FF"/>
                      <w:sz w:val="18"/>
                      <w:szCs w:val="18"/>
                      <w:lang w:val="fr-FR"/>
                    </w:rPr>
                    <w:fldChar w:fldCharType="separate"/>
                  </w:r>
                  <w:r w:rsidRPr="00516165">
                    <w:rPr>
                      <w:rFonts w:cs="Arial"/>
                      <w:color w:val="0000FF"/>
                      <w:sz w:val="18"/>
                      <w:szCs w:val="18"/>
                      <w:lang w:val="fr-FR"/>
                    </w:rPr>
                    <w:fldChar w:fldCharType="end"/>
                  </w:r>
                </w:p>
              </w:tc>
              <w:tc>
                <w:tcPr>
                  <w:tcW w:w="401" w:type="pct"/>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047B938F" w14:textId="77777777" w:rsidR="00F67474" w:rsidRPr="00516165" w:rsidRDefault="00F67474" w:rsidP="00F67474">
                  <w:pPr>
                    <w:jc w:val="center"/>
                    <w:rPr>
                      <w:b/>
                      <w:lang w:val="fr-FR"/>
                    </w:rPr>
                  </w:pPr>
                  <w:r w:rsidRPr="00516165">
                    <w:rPr>
                      <w:b/>
                      <w:lang w:val="fr-FR"/>
                    </w:rPr>
                    <w:t>9</w:t>
                  </w:r>
                </w:p>
              </w:tc>
              <w:tc>
                <w:tcPr>
                  <w:tcW w:w="3397" w:type="pct"/>
                  <w:tcBorders>
                    <w:top w:val="outset" w:sz="6" w:space="0" w:color="auto"/>
                    <w:left w:val="outset" w:sz="6" w:space="0" w:color="auto"/>
                    <w:bottom w:val="outset" w:sz="6" w:space="0" w:color="auto"/>
                    <w:right w:val="outset" w:sz="6" w:space="0" w:color="auto"/>
                  </w:tcBorders>
                  <w:vAlign w:val="center"/>
                </w:tcPr>
                <w:p w14:paraId="13D88535" w14:textId="77777777" w:rsidR="00F67474" w:rsidRPr="00516165" w:rsidRDefault="00F67474" w:rsidP="00F67474">
                  <w:pPr>
                    <w:jc w:val="left"/>
                    <w:rPr>
                      <w:rFonts w:cs="Arial"/>
                      <w:b/>
                      <w:lang w:val="fr-FR"/>
                    </w:rPr>
                  </w:pPr>
                  <w:r w:rsidRPr="00516165">
                    <w:rPr>
                      <w:rFonts w:cs="Arial"/>
                      <w:bCs/>
                      <w:sz w:val="22"/>
                      <w:szCs w:val="22"/>
                      <w:lang w:val="fr-FR"/>
                    </w:rPr>
                    <w:t>Toitures traditionnelles et reprise charpentes</w:t>
                  </w:r>
                </w:p>
              </w:tc>
            </w:tr>
            <w:tr w:rsidR="00F67474" w:rsidRPr="00E454B4" w14:paraId="5B77E4B8" w14:textId="77777777" w:rsidTr="009C7BC3">
              <w:trPr>
                <w:trHeight w:val="340"/>
                <w:jc w:val="center"/>
              </w:trPr>
              <w:tc>
                <w:tcPr>
                  <w:tcW w:w="1202" w:type="pct"/>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2C0F5A29" w14:textId="77777777" w:rsidR="00F67474" w:rsidRPr="00516165" w:rsidRDefault="00F67474" w:rsidP="00F67474">
                  <w:pPr>
                    <w:jc w:val="center"/>
                    <w:rPr>
                      <w:rFonts w:cs="Arial"/>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E454B4">
                    <w:rPr>
                      <w:rFonts w:cs="Arial"/>
                      <w:color w:val="0000FF"/>
                      <w:sz w:val="18"/>
                      <w:szCs w:val="18"/>
                      <w:lang w:val="fr-FR"/>
                    </w:rPr>
                  </w:r>
                  <w:r w:rsidR="00E454B4">
                    <w:rPr>
                      <w:rFonts w:cs="Arial"/>
                      <w:color w:val="0000FF"/>
                      <w:sz w:val="18"/>
                      <w:szCs w:val="18"/>
                      <w:lang w:val="fr-FR"/>
                    </w:rPr>
                    <w:fldChar w:fldCharType="separate"/>
                  </w:r>
                  <w:r w:rsidRPr="00516165">
                    <w:rPr>
                      <w:rFonts w:cs="Arial"/>
                      <w:color w:val="0000FF"/>
                      <w:sz w:val="18"/>
                      <w:szCs w:val="18"/>
                      <w:lang w:val="fr-FR"/>
                    </w:rPr>
                    <w:fldChar w:fldCharType="end"/>
                  </w:r>
                </w:p>
              </w:tc>
              <w:tc>
                <w:tcPr>
                  <w:tcW w:w="401" w:type="pct"/>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64029528" w14:textId="77777777" w:rsidR="00F67474" w:rsidRPr="00516165" w:rsidRDefault="00F67474" w:rsidP="00F67474">
                  <w:pPr>
                    <w:jc w:val="center"/>
                    <w:rPr>
                      <w:b/>
                      <w:lang w:val="fr-FR"/>
                    </w:rPr>
                  </w:pPr>
                  <w:r w:rsidRPr="00516165">
                    <w:rPr>
                      <w:b/>
                      <w:lang w:val="fr-FR"/>
                    </w:rPr>
                    <w:t>10</w:t>
                  </w:r>
                </w:p>
              </w:tc>
              <w:tc>
                <w:tcPr>
                  <w:tcW w:w="3397" w:type="pct"/>
                  <w:tcBorders>
                    <w:top w:val="outset" w:sz="6" w:space="0" w:color="auto"/>
                    <w:left w:val="outset" w:sz="6" w:space="0" w:color="auto"/>
                    <w:bottom w:val="outset" w:sz="6" w:space="0" w:color="auto"/>
                    <w:right w:val="outset" w:sz="6" w:space="0" w:color="auto"/>
                  </w:tcBorders>
                  <w:vAlign w:val="center"/>
                </w:tcPr>
                <w:p w14:paraId="52211D8F" w14:textId="77777777" w:rsidR="00F67474" w:rsidRPr="00516165" w:rsidRDefault="00F67474" w:rsidP="00F67474">
                  <w:pPr>
                    <w:jc w:val="left"/>
                    <w:rPr>
                      <w:rFonts w:cs="Arial"/>
                      <w:b/>
                      <w:lang w:val="fr-FR"/>
                    </w:rPr>
                  </w:pPr>
                  <w:r w:rsidRPr="00516165">
                    <w:rPr>
                      <w:rFonts w:cs="Arial"/>
                      <w:bCs/>
                      <w:sz w:val="22"/>
                      <w:szCs w:val="22"/>
                      <w:lang w:val="fr-FR"/>
                    </w:rPr>
                    <w:t>Menuiseries intérieures et extérieures bois, aluminium, miroiterie et cloisons modulaires</w:t>
                  </w:r>
                </w:p>
              </w:tc>
            </w:tr>
            <w:tr w:rsidR="00F67474" w:rsidRPr="00E454B4" w14:paraId="5386D1C4" w14:textId="77777777" w:rsidTr="009C7BC3">
              <w:trPr>
                <w:trHeight w:val="340"/>
                <w:jc w:val="center"/>
              </w:trPr>
              <w:tc>
                <w:tcPr>
                  <w:tcW w:w="1202" w:type="pct"/>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218E44A8" w14:textId="77777777" w:rsidR="00F67474" w:rsidRPr="00516165" w:rsidRDefault="00F67474" w:rsidP="00F67474">
                  <w:pPr>
                    <w:jc w:val="center"/>
                    <w:rPr>
                      <w:rFonts w:cs="Arial"/>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E454B4">
                    <w:rPr>
                      <w:rFonts w:cs="Arial"/>
                      <w:color w:val="0000FF"/>
                      <w:sz w:val="18"/>
                      <w:szCs w:val="18"/>
                      <w:lang w:val="fr-FR"/>
                    </w:rPr>
                  </w:r>
                  <w:r w:rsidR="00E454B4">
                    <w:rPr>
                      <w:rFonts w:cs="Arial"/>
                      <w:color w:val="0000FF"/>
                      <w:sz w:val="18"/>
                      <w:szCs w:val="18"/>
                      <w:lang w:val="fr-FR"/>
                    </w:rPr>
                    <w:fldChar w:fldCharType="separate"/>
                  </w:r>
                  <w:r w:rsidRPr="00516165">
                    <w:rPr>
                      <w:rFonts w:cs="Arial"/>
                      <w:color w:val="0000FF"/>
                      <w:sz w:val="18"/>
                      <w:szCs w:val="18"/>
                      <w:lang w:val="fr-FR"/>
                    </w:rPr>
                    <w:fldChar w:fldCharType="end"/>
                  </w:r>
                </w:p>
              </w:tc>
              <w:tc>
                <w:tcPr>
                  <w:tcW w:w="401" w:type="pct"/>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69ECA464" w14:textId="77777777" w:rsidR="00F67474" w:rsidRPr="00516165" w:rsidRDefault="00F67474" w:rsidP="00F67474">
                  <w:pPr>
                    <w:jc w:val="center"/>
                    <w:rPr>
                      <w:b/>
                      <w:lang w:val="fr-FR"/>
                    </w:rPr>
                  </w:pPr>
                  <w:r w:rsidRPr="00516165">
                    <w:rPr>
                      <w:b/>
                      <w:lang w:val="fr-FR"/>
                    </w:rPr>
                    <w:t>11</w:t>
                  </w:r>
                </w:p>
              </w:tc>
              <w:tc>
                <w:tcPr>
                  <w:tcW w:w="3397" w:type="pct"/>
                  <w:tcBorders>
                    <w:top w:val="outset" w:sz="6" w:space="0" w:color="auto"/>
                    <w:left w:val="outset" w:sz="6" w:space="0" w:color="auto"/>
                    <w:bottom w:val="outset" w:sz="6" w:space="0" w:color="auto"/>
                    <w:right w:val="outset" w:sz="6" w:space="0" w:color="auto"/>
                  </w:tcBorders>
                  <w:vAlign w:val="center"/>
                </w:tcPr>
                <w:p w14:paraId="366B757B" w14:textId="77777777" w:rsidR="00F67474" w:rsidRPr="00516165" w:rsidRDefault="00F67474" w:rsidP="00F67474">
                  <w:pPr>
                    <w:jc w:val="left"/>
                    <w:rPr>
                      <w:rFonts w:cs="Arial"/>
                      <w:b/>
                      <w:lang w:val="fr-FR"/>
                    </w:rPr>
                  </w:pPr>
                  <w:r w:rsidRPr="00516165">
                    <w:rPr>
                      <w:rFonts w:cs="Arial"/>
                      <w:bCs/>
                      <w:sz w:val="22"/>
                      <w:szCs w:val="22"/>
                      <w:lang w:val="fr-FR"/>
                    </w:rPr>
                    <w:t>Menuiseries intérieures et extérieures acier / Serrurerie</w:t>
                  </w:r>
                </w:p>
              </w:tc>
            </w:tr>
            <w:tr w:rsidR="00F67474" w:rsidRPr="00516165" w14:paraId="6953298E" w14:textId="77777777" w:rsidTr="009C7BC3">
              <w:trPr>
                <w:trHeight w:val="340"/>
                <w:jc w:val="center"/>
              </w:trPr>
              <w:tc>
                <w:tcPr>
                  <w:tcW w:w="1202" w:type="pct"/>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762A1D1F" w14:textId="77777777" w:rsidR="00F67474" w:rsidRPr="00516165" w:rsidRDefault="00F67474" w:rsidP="00F67474">
                  <w:pPr>
                    <w:jc w:val="center"/>
                    <w:rPr>
                      <w:rFonts w:cs="Arial"/>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E454B4">
                    <w:rPr>
                      <w:rFonts w:cs="Arial"/>
                      <w:color w:val="0000FF"/>
                      <w:sz w:val="18"/>
                      <w:szCs w:val="18"/>
                      <w:lang w:val="fr-FR"/>
                    </w:rPr>
                  </w:r>
                  <w:r w:rsidR="00E454B4">
                    <w:rPr>
                      <w:rFonts w:cs="Arial"/>
                      <w:color w:val="0000FF"/>
                      <w:sz w:val="18"/>
                      <w:szCs w:val="18"/>
                      <w:lang w:val="fr-FR"/>
                    </w:rPr>
                    <w:fldChar w:fldCharType="separate"/>
                  </w:r>
                  <w:r w:rsidRPr="00516165">
                    <w:rPr>
                      <w:rFonts w:cs="Arial"/>
                      <w:color w:val="0000FF"/>
                      <w:sz w:val="18"/>
                      <w:szCs w:val="18"/>
                      <w:lang w:val="fr-FR"/>
                    </w:rPr>
                    <w:fldChar w:fldCharType="end"/>
                  </w:r>
                </w:p>
              </w:tc>
              <w:tc>
                <w:tcPr>
                  <w:tcW w:w="401" w:type="pct"/>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48AC350F" w14:textId="77777777" w:rsidR="00F67474" w:rsidRPr="00516165" w:rsidRDefault="00F67474" w:rsidP="00F67474">
                  <w:pPr>
                    <w:jc w:val="center"/>
                    <w:rPr>
                      <w:b/>
                      <w:lang w:val="fr-FR"/>
                    </w:rPr>
                  </w:pPr>
                  <w:r w:rsidRPr="00516165">
                    <w:rPr>
                      <w:b/>
                      <w:lang w:val="fr-FR"/>
                    </w:rPr>
                    <w:t>12</w:t>
                  </w:r>
                </w:p>
              </w:tc>
              <w:tc>
                <w:tcPr>
                  <w:tcW w:w="3397" w:type="pct"/>
                  <w:tcBorders>
                    <w:top w:val="outset" w:sz="6" w:space="0" w:color="auto"/>
                    <w:left w:val="outset" w:sz="6" w:space="0" w:color="auto"/>
                    <w:bottom w:val="outset" w:sz="6" w:space="0" w:color="auto"/>
                    <w:right w:val="outset" w:sz="6" w:space="0" w:color="auto"/>
                  </w:tcBorders>
                  <w:vAlign w:val="center"/>
                </w:tcPr>
                <w:p w14:paraId="117C519A" w14:textId="77777777" w:rsidR="00F67474" w:rsidRPr="00516165" w:rsidRDefault="00F67474" w:rsidP="00F67474">
                  <w:pPr>
                    <w:jc w:val="left"/>
                    <w:rPr>
                      <w:rFonts w:cs="Arial"/>
                      <w:b/>
                      <w:lang w:val="fr-FR"/>
                    </w:rPr>
                  </w:pPr>
                  <w:r w:rsidRPr="00516165">
                    <w:rPr>
                      <w:rFonts w:cs="Arial"/>
                      <w:bCs/>
                      <w:sz w:val="22"/>
                      <w:szCs w:val="22"/>
                      <w:lang w:val="fr-FR"/>
                    </w:rPr>
                    <w:t>Stores et occultations</w:t>
                  </w:r>
                </w:p>
              </w:tc>
            </w:tr>
            <w:tr w:rsidR="00F67474" w:rsidRPr="00E454B4" w14:paraId="39BF925E" w14:textId="77777777" w:rsidTr="009C7BC3">
              <w:trPr>
                <w:trHeight w:val="340"/>
                <w:jc w:val="center"/>
              </w:trPr>
              <w:tc>
                <w:tcPr>
                  <w:tcW w:w="1202" w:type="pct"/>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366E17A9" w14:textId="77777777" w:rsidR="00F67474" w:rsidRPr="00516165" w:rsidRDefault="00F67474" w:rsidP="00F67474">
                  <w:pPr>
                    <w:jc w:val="center"/>
                    <w:rPr>
                      <w:rFonts w:cs="Arial"/>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E454B4">
                    <w:rPr>
                      <w:rFonts w:cs="Arial"/>
                      <w:color w:val="0000FF"/>
                      <w:sz w:val="18"/>
                      <w:szCs w:val="18"/>
                      <w:lang w:val="fr-FR"/>
                    </w:rPr>
                  </w:r>
                  <w:r w:rsidR="00E454B4">
                    <w:rPr>
                      <w:rFonts w:cs="Arial"/>
                      <w:color w:val="0000FF"/>
                      <w:sz w:val="18"/>
                      <w:szCs w:val="18"/>
                      <w:lang w:val="fr-FR"/>
                    </w:rPr>
                    <w:fldChar w:fldCharType="separate"/>
                  </w:r>
                  <w:r w:rsidRPr="00516165">
                    <w:rPr>
                      <w:rFonts w:cs="Arial"/>
                      <w:color w:val="0000FF"/>
                      <w:sz w:val="18"/>
                      <w:szCs w:val="18"/>
                      <w:lang w:val="fr-FR"/>
                    </w:rPr>
                    <w:fldChar w:fldCharType="end"/>
                  </w:r>
                </w:p>
              </w:tc>
              <w:tc>
                <w:tcPr>
                  <w:tcW w:w="401" w:type="pct"/>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388E7786" w14:textId="77777777" w:rsidR="00F67474" w:rsidRPr="00516165" w:rsidRDefault="00F67474" w:rsidP="00F67474">
                  <w:pPr>
                    <w:jc w:val="center"/>
                    <w:rPr>
                      <w:b/>
                      <w:lang w:val="fr-FR"/>
                    </w:rPr>
                  </w:pPr>
                  <w:r w:rsidRPr="00516165">
                    <w:rPr>
                      <w:b/>
                      <w:lang w:val="fr-FR"/>
                    </w:rPr>
                    <w:t>13</w:t>
                  </w:r>
                </w:p>
              </w:tc>
              <w:tc>
                <w:tcPr>
                  <w:tcW w:w="3397" w:type="pct"/>
                  <w:tcBorders>
                    <w:top w:val="outset" w:sz="6" w:space="0" w:color="auto"/>
                    <w:left w:val="outset" w:sz="6" w:space="0" w:color="auto"/>
                    <w:bottom w:val="outset" w:sz="6" w:space="0" w:color="auto"/>
                    <w:right w:val="outset" w:sz="6" w:space="0" w:color="auto"/>
                  </w:tcBorders>
                  <w:vAlign w:val="center"/>
                </w:tcPr>
                <w:p w14:paraId="4C8C344F" w14:textId="77777777" w:rsidR="00F67474" w:rsidRPr="00516165" w:rsidRDefault="00F67474" w:rsidP="00F67474">
                  <w:pPr>
                    <w:jc w:val="left"/>
                    <w:rPr>
                      <w:rFonts w:cs="Arial"/>
                      <w:b/>
                      <w:lang w:val="fr-FR"/>
                    </w:rPr>
                  </w:pPr>
                  <w:r w:rsidRPr="00516165">
                    <w:rPr>
                      <w:rFonts w:cs="Arial"/>
                      <w:bCs/>
                      <w:sz w:val="22"/>
                      <w:szCs w:val="22"/>
                      <w:lang w:val="fr-FR"/>
                    </w:rPr>
                    <w:t>Nettoyage et reprise des façades et Isolation par l’extérieur (ITE)</w:t>
                  </w:r>
                </w:p>
              </w:tc>
            </w:tr>
            <w:tr w:rsidR="00F67474" w:rsidRPr="00E454B4" w14:paraId="6087B3A9" w14:textId="77777777" w:rsidTr="009C7BC3">
              <w:trPr>
                <w:trHeight w:val="340"/>
                <w:jc w:val="center"/>
              </w:trPr>
              <w:tc>
                <w:tcPr>
                  <w:tcW w:w="1202" w:type="pct"/>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055EE78F" w14:textId="77777777" w:rsidR="00F67474" w:rsidRPr="00516165" w:rsidRDefault="00F67474" w:rsidP="00F67474">
                  <w:pPr>
                    <w:jc w:val="center"/>
                    <w:rPr>
                      <w:rFonts w:cs="Arial"/>
                      <w:b/>
                      <w:bCs/>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E454B4">
                    <w:rPr>
                      <w:rFonts w:cs="Arial"/>
                      <w:color w:val="0000FF"/>
                      <w:sz w:val="18"/>
                      <w:szCs w:val="18"/>
                      <w:lang w:val="fr-FR"/>
                    </w:rPr>
                  </w:r>
                  <w:r w:rsidR="00E454B4">
                    <w:rPr>
                      <w:rFonts w:cs="Arial"/>
                      <w:color w:val="0000FF"/>
                      <w:sz w:val="18"/>
                      <w:szCs w:val="18"/>
                      <w:lang w:val="fr-FR"/>
                    </w:rPr>
                    <w:fldChar w:fldCharType="separate"/>
                  </w:r>
                  <w:r w:rsidRPr="00516165">
                    <w:rPr>
                      <w:rFonts w:cs="Arial"/>
                      <w:color w:val="0000FF"/>
                      <w:sz w:val="18"/>
                      <w:szCs w:val="18"/>
                      <w:lang w:val="fr-FR"/>
                    </w:rPr>
                    <w:fldChar w:fldCharType="end"/>
                  </w:r>
                </w:p>
              </w:tc>
              <w:tc>
                <w:tcPr>
                  <w:tcW w:w="401" w:type="pct"/>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24E61066" w14:textId="77777777" w:rsidR="00F67474" w:rsidRPr="00982E12" w:rsidRDefault="00F67474" w:rsidP="00F67474">
                  <w:pPr>
                    <w:jc w:val="center"/>
                    <w:rPr>
                      <w:b/>
                      <w:lang w:val="fr-FR"/>
                    </w:rPr>
                  </w:pPr>
                  <w:r w:rsidRPr="00982E12">
                    <w:rPr>
                      <w:b/>
                      <w:lang w:val="fr-FR"/>
                    </w:rPr>
                    <w:t>14</w:t>
                  </w:r>
                </w:p>
              </w:tc>
              <w:tc>
                <w:tcPr>
                  <w:tcW w:w="3397" w:type="pct"/>
                  <w:tcBorders>
                    <w:top w:val="outset" w:sz="6" w:space="0" w:color="auto"/>
                    <w:left w:val="outset" w:sz="6" w:space="0" w:color="auto"/>
                    <w:bottom w:val="outset" w:sz="6" w:space="0" w:color="auto"/>
                    <w:right w:val="outset" w:sz="6" w:space="0" w:color="auto"/>
                  </w:tcBorders>
                  <w:vAlign w:val="center"/>
                </w:tcPr>
                <w:p w14:paraId="290FDC6B" w14:textId="77777777" w:rsidR="00F67474" w:rsidRPr="00982E12" w:rsidRDefault="00F67474" w:rsidP="00F67474">
                  <w:pPr>
                    <w:jc w:val="left"/>
                    <w:rPr>
                      <w:rFonts w:cs="Arial"/>
                      <w:color w:val="000000"/>
                      <w:lang w:val="fr-FR"/>
                    </w:rPr>
                  </w:pPr>
                  <w:r w:rsidRPr="00982E12">
                    <w:rPr>
                      <w:rFonts w:cs="Arial"/>
                      <w:bCs/>
                      <w:sz w:val="22"/>
                      <w:szCs w:val="22"/>
                      <w:lang w:val="fr-FR"/>
                    </w:rPr>
                    <w:t>Nettoyage de bâtiments par drone</w:t>
                  </w:r>
                </w:p>
              </w:tc>
            </w:tr>
            <w:tr w:rsidR="00F67474" w:rsidRPr="00516165" w14:paraId="7C4F9713" w14:textId="77777777" w:rsidTr="009C7BC3">
              <w:trPr>
                <w:trHeight w:val="340"/>
                <w:jc w:val="center"/>
              </w:trPr>
              <w:tc>
                <w:tcPr>
                  <w:tcW w:w="1202" w:type="pct"/>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51043C7A" w14:textId="77777777" w:rsidR="00F67474" w:rsidRPr="00516165" w:rsidRDefault="00F67474" w:rsidP="00F67474">
                  <w:pPr>
                    <w:jc w:val="center"/>
                    <w:rPr>
                      <w:rFonts w:cs="Arial"/>
                      <w:b/>
                      <w:bCs/>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E454B4">
                    <w:rPr>
                      <w:rFonts w:cs="Arial"/>
                      <w:color w:val="0000FF"/>
                      <w:sz w:val="18"/>
                      <w:szCs w:val="18"/>
                      <w:lang w:val="fr-FR"/>
                    </w:rPr>
                  </w:r>
                  <w:r w:rsidR="00E454B4">
                    <w:rPr>
                      <w:rFonts w:cs="Arial"/>
                      <w:color w:val="0000FF"/>
                      <w:sz w:val="18"/>
                      <w:szCs w:val="18"/>
                      <w:lang w:val="fr-FR"/>
                    </w:rPr>
                    <w:fldChar w:fldCharType="separate"/>
                  </w:r>
                  <w:r w:rsidRPr="00516165">
                    <w:rPr>
                      <w:rFonts w:cs="Arial"/>
                      <w:color w:val="0000FF"/>
                      <w:sz w:val="18"/>
                      <w:szCs w:val="18"/>
                      <w:lang w:val="fr-FR"/>
                    </w:rPr>
                    <w:fldChar w:fldCharType="end"/>
                  </w:r>
                </w:p>
              </w:tc>
              <w:tc>
                <w:tcPr>
                  <w:tcW w:w="401" w:type="pct"/>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2A90E53F" w14:textId="77777777" w:rsidR="00F67474" w:rsidRPr="00516165" w:rsidRDefault="00F67474" w:rsidP="00F67474">
                  <w:pPr>
                    <w:jc w:val="center"/>
                    <w:rPr>
                      <w:b/>
                      <w:lang w:val="fr-FR"/>
                    </w:rPr>
                  </w:pPr>
                  <w:r w:rsidRPr="00516165">
                    <w:rPr>
                      <w:b/>
                      <w:lang w:val="fr-FR"/>
                    </w:rPr>
                    <w:t>15</w:t>
                  </w:r>
                </w:p>
              </w:tc>
              <w:tc>
                <w:tcPr>
                  <w:tcW w:w="3397" w:type="pct"/>
                  <w:tcBorders>
                    <w:top w:val="single" w:sz="4" w:space="0" w:color="auto"/>
                    <w:left w:val="single" w:sz="4" w:space="0" w:color="auto"/>
                    <w:bottom w:val="single" w:sz="4" w:space="0" w:color="auto"/>
                    <w:right w:val="single" w:sz="4" w:space="0" w:color="auto"/>
                  </w:tcBorders>
                  <w:vAlign w:val="center"/>
                </w:tcPr>
                <w:p w14:paraId="13B75BF6" w14:textId="77777777" w:rsidR="00F67474" w:rsidRPr="00516165" w:rsidRDefault="00F67474" w:rsidP="00F67474">
                  <w:pPr>
                    <w:jc w:val="left"/>
                    <w:rPr>
                      <w:lang w:val="fr-FR"/>
                    </w:rPr>
                  </w:pPr>
                  <w:r w:rsidRPr="00516165">
                    <w:rPr>
                      <w:rFonts w:cs="Arial"/>
                      <w:bCs/>
                      <w:sz w:val="22"/>
                      <w:szCs w:val="22"/>
                      <w:lang w:val="fr-FR"/>
                    </w:rPr>
                    <w:t>Voirie Réseaux Divers - VRD</w:t>
                  </w:r>
                </w:p>
              </w:tc>
            </w:tr>
            <w:tr w:rsidR="00F67474" w:rsidRPr="00516165" w14:paraId="3469B1C3" w14:textId="77777777" w:rsidTr="009C7BC3">
              <w:trPr>
                <w:trHeight w:val="340"/>
                <w:jc w:val="center"/>
              </w:trPr>
              <w:tc>
                <w:tcPr>
                  <w:tcW w:w="1202" w:type="pct"/>
                  <w:tcBorders>
                    <w:top w:val="single" w:sz="6" w:space="0" w:color="auto"/>
                    <w:left w:val="single" w:sz="12" w:space="0" w:color="0000FF"/>
                    <w:bottom w:val="single" w:sz="12" w:space="0" w:color="0000FF"/>
                    <w:right w:val="single" w:sz="12" w:space="0" w:color="0000FF"/>
                  </w:tcBorders>
                  <w:shd w:val="clear" w:color="auto" w:fill="FFFFFF" w:themeFill="background1"/>
                  <w:vAlign w:val="center"/>
                </w:tcPr>
                <w:p w14:paraId="1463A246" w14:textId="77777777" w:rsidR="00F67474" w:rsidRPr="00516165" w:rsidRDefault="00F67474" w:rsidP="00F67474">
                  <w:pPr>
                    <w:jc w:val="center"/>
                    <w:rPr>
                      <w:rFonts w:cs="Arial"/>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E454B4">
                    <w:rPr>
                      <w:rFonts w:cs="Arial"/>
                      <w:color w:val="0000FF"/>
                      <w:sz w:val="18"/>
                      <w:szCs w:val="18"/>
                      <w:lang w:val="fr-FR"/>
                    </w:rPr>
                  </w:r>
                  <w:r w:rsidR="00E454B4">
                    <w:rPr>
                      <w:rFonts w:cs="Arial"/>
                      <w:color w:val="0000FF"/>
                      <w:sz w:val="18"/>
                      <w:szCs w:val="18"/>
                      <w:lang w:val="fr-FR"/>
                    </w:rPr>
                    <w:fldChar w:fldCharType="separate"/>
                  </w:r>
                  <w:r w:rsidRPr="00516165">
                    <w:rPr>
                      <w:rFonts w:cs="Arial"/>
                      <w:color w:val="0000FF"/>
                      <w:sz w:val="18"/>
                      <w:szCs w:val="18"/>
                      <w:lang w:val="fr-FR"/>
                    </w:rPr>
                    <w:fldChar w:fldCharType="end"/>
                  </w:r>
                </w:p>
              </w:tc>
              <w:tc>
                <w:tcPr>
                  <w:tcW w:w="401" w:type="pct"/>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4D552056" w14:textId="77777777" w:rsidR="00F67474" w:rsidRPr="00516165" w:rsidRDefault="00F67474" w:rsidP="00F67474">
                  <w:pPr>
                    <w:jc w:val="center"/>
                    <w:rPr>
                      <w:b/>
                      <w:lang w:val="fr-FR"/>
                    </w:rPr>
                  </w:pPr>
                  <w:r w:rsidRPr="00516165">
                    <w:rPr>
                      <w:b/>
                      <w:lang w:val="fr-FR"/>
                    </w:rPr>
                    <w:t>16</w:t>
                  </w:r>
                </w:p>
              </w:tc>
              <w:tc>
                <w:tcPr>
                  <w:tcW w:w="3397" w:type="pct"/>
                  <w:tcBorders>
                    <w:top w:val="single" w:sz="4" w:space="0" w:color="auto"/>
                    <w:left w:val="single" w:sz="4" w:space="0" w:color="auto"/>
                    <w:bottom w:val="single" w:sz="4" w:space="0" w:color="auto"/>
                    <w:right w:val="single" w:sz="4" w:space="0" w:color="auto"/>
                  </w:tcBorders>
                  <w:vAlign w:val="center"/>
                </w:tcPr>
                <w:p w14:paraId="55C652F7" w14:textId="77777777" w:rsidR="00F67474" w:rsidRPr="00516165" w:rsidRDefault="00F67474" w:rsidP="00F67474">
                  <w:pPr>
                    <w:jc w:val="left"/>
                    <w:rPr>
                      <w:lang w:val="fr-FR"/>
                    </w:rPr>
                  </w:pPr>
                  <w:r w:rsidRPr="00516165">
                    <w:rPr>
                      <w:rFonts w:cs="Arial"/>
                      <w:bCs/>
                      <w:sz w:val="22"/>
                      <w:szCs w:val="22"/>
                      <w:lang w:val="fr-FR"/>
                    </w:rPr>
                    <w:t>Tous corps d’état - TCE</w:t>
                  </w:r>
                </w:p>
              </w:tc>
            </w:tr>
            <w:bookmarkEnd w:id="0"/>
          </w:tbl>
          <w:p w14:paraId="3FFD9F54" w14:textId="1DBFCB14" w:rsidR="00131529" w:rsidRPr="007A25BE" w:rsidRDefault="00131529" w:rsidP="00F67474">
            <w:pPr>
              <w:rPr>
                <w:rFonts w:ascii="Arial Gras" w:hAnsi="Arial Gras"/>
                <w:b/>
                <w:smallCaps/>
                <w:sz w:val="24"/>
                <w:szCs w:val="24"/>
                <w:lang w:val="fr-FR"/>
              </w:rPr>
            </w:pPr>
          </w:p>
        </w:tc>
      </w:tr>
    </w:tbl>
    <w:p w14:paraId="3B365132" w14:textId="77777777" w:rsidR="0032118B" w:rsidRPr="00023167" w:rsidRDefault="0032118B" w:rsidP="003F7C01">
      <w:pPr>
        <w:rPr>
          <w:rFonts w:cs="Arial"/>
          <w:lang w:val="fr-FR"/>
        </w:rPr>
      </w:pPr>
    </w:p>
    <w:p w14:paraId="2DD5B040" w14:textId="77777777" w:rsidR="0032118B" w:rsidRPr="00023167" w:rsidRDefault="0032118B" w:rsidP="003F7C01">
      <w:pPr>
        <w:rPr>
          <w:rFonts w:cs="Arial"/>
          <w:color w:val="000000"/>
          <w:lang w:val="fr-FR"/>
        </w:rPr>
      </w:pPr>
    </w:p>
    <w:p w14:paraId="79D74CDB" w14:textId="1CAEFC5B" w:rsidR="0032118B" w:rsidRPr="00032E99" w:rsidRDefault="00032E99" w:rsidP="00C72D19">
      <w:pPr>
        <w:pStyle w:val="Titre"/>
        <w:rPr>
          <w:lang w:val="fr-FR"/>
        </w:rPr>
      </w:pPr>
      <w:r>
        <w:rPr>
          <w:lang w:val="fr-FR"/>
        </w:rPr>
        <w:t>PREAMBULE</w:t>
      </w:r>
    </w:p>
    <w:p w14:paraId="53AC63F2" w14:textId="77777777" w:rsidR="0032118B" w:rsidRPr="00023167" w:rsidRDefault="0032118B" w:rsidP="003E06C7">
      <w:pPr>
        <w:rPr>
          <w:b/>
          <w:bCs/>
          <w:i/>
          <w:iCs/>
          <w:u w:val="single"/>
          <w:lang w:val="fr-FR"/>
        </w:rPr>
      </w:pPr>
    </w:p>
    <w:p w14:paraId="17831475" w14:textId="77777777" w:rsidR="00032E99" w:rsidRPr="00A55A57" w:rsidRDefault="00032E99" w:rsidP="00032E99">
      <w:pPr>
        <w:pStyle w:val="Default"/>
        <w:rPr>
          <w:sz w:val="22"/>
          <w:szCs w:val="22"/>
        </w:rPr>
      </w:pPr>
      <w:r w:rsidRPr="00A55A57">
        <w:rPr>
          <w:sz w:val="22"/>
          <w:szCs w:val="22"/>
        </w:rPr>
        <w:t xml:space="preserve">L’objectif est de conduire et guider les entreprises dans l’élaboration de leur réponse à la consultation, de manière à faciliter ultérieurement l’examen et la comparaison des offres. </w:t>
      </w:r>
    </w:p>
    <w:p w14:paraId="1AB4824E" w14:textId="77777777" w:rsidR="00032E99" w:rsidRPr="00A55A57" w:rsidRDefault="00032E99" w:rsidP="00032E99">
      <w:pPr>
        <w:pStyle w:val="Default"/>
        <w:rPr>
          <w:sz w:val="22"/>
          <w:szCs w:val="22"/>
        </w:rPr>
      </w:pPr>
    </w:p>
    <w:p w14:paraId="19F7ADD9" w14:textId="77777777" w:rsidR="00032E99" w:rsidRPr="00A55A57" w:rsidRDefault="00A55A57" w:rsidP="00032E99">
      <w:pPr>
        <w:pStyle w:val="Default"/>
        <w:rPr>
          <w:b/>
          <w:color w:val="0070C0"/>
          <w:szCs w:val="22"/>
        </w:rPr>
      </w:pPr>
      <w:r w:rsidRPr="00A55A57">
        <w:rPr>
          <w:b/>
          <w:color w:val="0070C0"/>
          <w:szCs w:val="22"/>
        </w:rPr>
        <w:sym w:font="Wingdings" w:char="F049"/>
      </w:r>
      <w:r w:rsidRPr="00A55A57">
        <w:rPr>
          <w:b/>
          <w:color w:val="0070C0"/>
          <w:szCs w:val="22"/>
        </w:rPr>
        <w:t xml:space="preserve"> </w:t>
      </w:r>
      <w:r w:rsidR="00E1545B" w:rsidRPr="00A55A57">
        <w:rPr>
          <w:b/>
          <w:color w:val="0070C0"/>
          <w:szCs w:val="22"/>
        </w:rPr>
        <w:t>Ce document doit obligatoirement être complété par le candidat.</w:t>
      </w:r>
    </w:p>
    <w:p w14:paraId="4DD52A8F" w14:textId="7C69D6F0" w:rsidR="0032118B" w:rsidRPr="00C25CBA" w:rsidRDefault="00E1545B" w:rsidP="00C25CBA">
      <w:pPr>
        <w:pStyle w:val="Titre"/>
        <w:rPr>
          <w:rFonts w:cs="Arial"/>
          <w:b w:val="0"/>
          <w:bCs w:val="0"/>
          <w:iCs/>
          <w:szCs w:val="24"/>
          <w:u w:val="single"/>
          <w:lang w:val="fr-FR"/>
        </w:rPr>
      </w:pPr>
      <w:r w:rsidRPr="00C25CBA">
        <w:rPr>
          <w:lang w:val="fr-FR"/>
        </w:rPr>
        <w:t xml:space="preserve">Attendu </w:t>
      </w:r>
      <w:r w:rsidR="006A4704" w:rsidRPr="00C25CBA">
        <w:rPr>
          <w:lang w:val="fr-FR"/>
        </w:rPr>
        <w:t>N° 1</w:t>
      </w:r>
      <w:r w:rsidR="003625D6">
        <w:rPr>
          <w:lang w:val="fr-FR"/>
        </w:rPr>
        <w:t xml:space="preserve"> </w:t>
      </w:r>
      <w:r w:rsidRPr="00C25CBA">
        <w:rPr>
          <w:lang w:val="fr-FR"/>
        </w:rPr>
        <w:t xml:space="preserve">: </w:t>
      </w:r>
      <w:r w:rsidR="00BC1C0D" w:rsidRPr="00057014">
        <w:rPr>
          <w:rFonts w:cs="Arial"/>
        </w:rPr>
        <w:t>Qualité des moyens humains dédiés à l'accord-cadre</w:t>
      </w:r>
    </w:p>
    <w:p w14:paraId="2EBE82E6" w14:textId="0D532849" w:rsidR="007B168B" w:rsidRPr="00353E91" w:rsidRDefault="007C3F6A" w:rsidP="00131529">
      <w:pPr>
        <w:autoSpaceDE w:val="0"/>
        <w:autoSpaceDN w:val="0"/>
        <w:adjustRightInd w:val="0"/>
        <w:rPr>
          <w:rFonts w:cs="Arial"/>
          <w:lang w:val="fr-FR"/>
        </w:rPr>
      </w:pPr>
      <w:r w:rsidRPr="00353E91">
        <w:rPr>
          <w:rFonts w:cs="Arial"/>
          <w:lang w:val="fr-FR"/>
        </w:rPr>
        <w:t>Le candidat présente les moyens humains qu’il dédiera à l’accord-cadre</w:t>
      </w:r>
      <w:r w:rsidR="007B168B" w:rsidRPr="00353E91">
        <w:rPr>
          <w:rFonts w:cs="Arial"/>
          <w:lang w:val="fr-FR"/>
        </w:rPr>
        <w:t xml:space="preserve">, notamment sur les aspects suivants : </w:t>
      </w:r>
    </w:p>
    <w:p w14:paraId="4A3D40D3" w14:textId="2AECC35C" w:rsidR="007B168B" w:rsidRDefault="007B168B" w:rsidP="00131529">
      <w:pPr>
        <w:autoSpaceDE w:val="0"/>
        <w:autoSpaceDN w:val="0"/>
        <w:adjustRightInd w:val="0"/>
        <w:rPr>
          <w:rFonts w:cs="Arial"/>
          <w:sz w:val="22"/>
          <w:szCs w:val="22"/>
          <w:lang w:val="fr-FR"/>
        </w:rPr>
      </w:pPr>
    </w:p>
    <w:p w14:paraId="068B6DE1" w14:textId="7A72A514" w:rsidR="007B168B" w:rsidRPr="007B168B" w:rsidRDefault="007B168B" w:rsidP="007B168B">
      <w:pPr>
        <w:numPr>
          <w:ilvl w:val="0"/>
          <w:numId w:val="24"/>
        </w:numPr>
        <w:autoSpaceDE w:val="0"/>
        <w:autoSpaceDN w:val="0"/>
        <w:adjustRightInd w:val="0"/>
        <w:ind w:hanging="398"/>
        <w:rPr>
          <w:rFonts w:cs="Arial"/>
          <w:b/>
          <w:bCs/>
          <w:i/>
          <w:iCs/>
          <w:color w:val="000000"/>
          <w:u w:val="single"/>
          <w:lang w:val="fr-FR"/>
        </w:rPr>
      </w:pPr>
      <w:r w:rsidRPr="007B168B">
        <w:rPr>
          <w:rFonts w:cs="Arial"/>
          <w:b/>
          <w:bCs/>
          <w:i/>
          <w:iCs/>
          <w:color w:val="000000"/>
          <w:u w:val="single"/>
          <w:lang w:val="fr-FR"/>
        </w:rPr>
        <w:t>Organisation et rôle de l’équipe dédiée à l’accord</w:t>
      </w:r>
      <w:r w:rsidR="00353E91">
        <w:rPr>
          <w:rFonts w:cs="Arial"/>
          <w:b/>
          <w:bCs/>
          <w:i/>
          <w:iCs/>
          <w:color w:val="000000"/>
          <w:u w:val="single"/>
          <w:lang w:val="fr-FR"/>
        </w:rPr>
        <w:t>-</w:t>
      </w:r>
      <w:r w:rsidRPr="007B168B">
        <w:rPr>
          <w:rFonts w:cs="Arial"/>
          <w:b/>
          <w:bCs/>
          <w:i/>
          <w:iCs/>
          <w:color w:val="000000"/>
          <w:u w:val="single"/>
          <w:lang w:val="fr-FR"/>
        </w:rPr>
        <w:t>cadre</w:t>
      </w:r>
    </w:p>
    <w:p w14:paraId="55D1482D" w14:textId="77777777" w:rsidR="00353E91" w:rsidRDefault="00353E91" w:rsidP="00353E91">
      <w:pPr>
        <w:autoSpaceDE w:val="0"/>
        <w:autoSpaceDN w:val="0"/>
        <w:adjustRightInd w:val="0"/>
        <w:rPr>
          <w:rFonts w:cs="Arial"/>
          <w:color w:val="000000"/>
          <w:lang w:val="fr-FR"/>
        </w:rPr>
      </w:pPr>
    </w:p>
    <w:p w14:paraId="2E02F588" w14:textId="3BEB881B" w:rsidR="007B168B" w:rsidRPr="007B168B" w:rsidRDefault="007B168B" w:rsidP="00353E91">
      <w:pPr>
        <w:autoSpaceDE w:val="0"/>
        <w:autoSpaceDN w:val="0"/>
        <w:adjustRightInd w:val="0"/>
        <w:rPr>
          <w:rFonts w:cs="Arial"/>
          <w:color w:val="000000"/>
          <w:lang w:val="fr-FR"/>
        </w:rPr>
      </w:pPr>
      <w:r w:rsidRPr="007B168B">
        <w:rPr>
          <w:rFonts w:cs="Arial"/>
          <w:color w:val="000000"/>
          <w:lang w:val="fr-FR"/>
        </w:rPr>
        <w:t>Le candidat fournira un organigramme de l’équipe dédiée, faisant apparaitre notamment le ou les chefs de chantier (encadrants) et les intervenants techniques et les personnels supports pour l’exécution des prestations.</w:t>
      </w:r>
    </w:p>
    <w:p w14:paraId="42921D00" w14:textId="77777777" w:rsidR="007B168B" w:rsidRPr="007B168B" w:rsidRDefault="007B168B" w:rsidP="00353E91">
      <w:pPr>
        <w:autoSpaceDE w:val="0"/>
        <w:autoSpaceDN w:val="0"/>
        <w:adjustRightInd w:val="0"/>
        <w:rPr>
          <w:rFonts w:cs="Arial"/>
          <w:color w:val="000000"/>
          <w:lang w:val="fr-FR"/>
        </w:rPr>
      </w:pPr>
      <w:r w:rsidRPr="007B168B">
        <w:rPr>
          <w:rFonts w:cs="Arial"/>
          <w:color w:val="000000"/>
          <w:lang w:val="fr-FR"/>
        </w:rPr>
        <w:t>Le cas échéant, pour les lots concernés (lots 1, 8 et 16), il précisera les moyens affectés aux interventions hors Gironde (Zone 2).</w:t>
      </w:r>
    </w:p>
    <w:p w14:paraId="7843E030" w14:textId="77777777" w:rsidR="00353E91" w:rsidRDefault="00353E91" w:rsidP="00353E91">
      <w:pPr>
        <w:tabs>
          <w:tab w:val="left" w:pos="322"/>
        </w:tabs>
        <w:autoSpaceDE w:val="0"/>
        <w:autoSpaceDN w:val="0"/>
        <w:adjustRightInd w:val="0"/>
        <w:rPr>
          <w:rFonts w:cs="Arial"/>
          <w:color w:val="000000"/>
          <w:lang w:val="fr-FR"/>
        </w:rPr>
      </w:pPr>
    </w:p>
    <w:p w14:paraId="7A6F647C" w14:textId="58CAD46B" w:rsidR="007B168B" w:rsidRPr="007B168B" w:rsidRDefault="007B168B" w:rsidP="00353E91">
      <w:pPr>
        <w:tabs>
          <w:tab w:val="left" w:pos="322"/>
        </w:tabs>
        <w:autoSpaceDE w:val="0"/>
        <w:autoSpaceDN w:val="0"/>
        <w:adjustRightInd w:val="0"/>
        <w:rPr>
          <w:rFonts w:cs="Arial"/>
          <w:color w:val="000000"/>
          <w:lang w:val="fr-FR"/>
        </w:rPr>
      </w:pPr>
      <w:r w:rsidRPr="007B168B">
        <w:rPr>
          <w:rFonts w:cs="Arial"/>
          <w:color w:val="000000"/>
          <w:lang w:val="fr-FR"/>
        </w:rPr>
        <w:t>Nota : Quel que soit le nombre d’équipes, le candidat désignera un représentant unique (et son suppléant) qui sera l’interlocuteur privilégié de l’université.</w:t>
      </w:r>
    </w:p>
    <w:p w14:paraId="1E6EE0EF" w14:textId="77777777" w:rsidR="007B168B" w:rsidRPr="007B168B" w:rsidRDefault="007B168B" w:rsidP="007B168B">
      <w:pPr>
        <w:tabs>
          <w:tab w:val="left" w:pos="322"/>
        </w:tabs>
        <w:autoSpaceDE w:val="0"/>
        <w:autoSpaceDN w:val="0"/>
        <w:adjustRightInd w:val="0"/>
        <w:ind w:left="322"/>
        <w:rPr>
          <w:rFonts w:cs="Arial"/>
          <w:color w:val="000000"/>
          <w:lang w:val="fr-FR"/>
        </w:rPr>
      </w:pPr>
      <w:r w:rsidRPr="007B168B">
        <w:rPr>
          <w:rFonts w:cs="Arial"/>
          <w:color w:val="000000"/>
          <w:lang w:val="fr-FR"/>
        </w:rPr>
        <w:t>Le candidat qu’il soit candidat unique ou en groupement, devra dans l’organigramme désigner les personnels des sous-traitants sur lesquels il s’appuie.</w:t>
      </w:r>
    </w:p>
    <w:p w14:paraId="13560643" w14:textId="77777777" w:rsidR="007B168B" w:rsidRPr="007B168B" w:rsidRDefault="007B168B" w:rsidP="007B168B">
      <w:pPr>
        <w:tabs>
          <w:tab w:val="left" w:pos="889"/>
        </w:tabs>
        <w:autoSpaceDE w:val="0"/>
        <w:autoSpaceDN w:val="0"/>
        <w:adjustRightInd w:val="0"/>
        <w:ind w:left="889" w:hanging="567"/>
        <w:rPr>
          <w:rFonts w:cs="Arial"/>
          <w:color w:val="000000"/>
          <w:lang w:val="fr-FR"/>
        </w:rPr>
      </w:pPr>
    </w:p>
    <w:p w14:paraId="663B0357" w14:textId="638EE8C4" w:rsidR="007B168B" w:rsidRPr="007B168B" w:rsidRDefault="007B168B" w:rsidP="007B168B">
      <w:pPr>
        <w:numPr>
          <w:ilvl w:val="0"/>
          <w:numId w:val="24"/>
        </w:numPr>
        <w:autoSpaceDE w:val="0"/>
        <w:autoSpaceDN w:val="0"/>
        <w:adjustRightInd w:val="0"/>
        <w:ind w:hanging="398"/>
        <w:rPr>
          <w:rFonts w:cs="Arial"/>
          <w:color w:val="000000"/>
          <w:lang w:val="fr-FR"/>
        </w:rPr>
      </w:pPr>
      <w:r w:rsidRPr="007B168B">
        <w:rPr>
          <w:rFonts w:cs="Arial"/>
          <w:b/>
          <w:bCs/>
          <w:i/>
          <w:iCs/>
          <w:color w:val="000000"/>
          <w:u w:val="single"/>
          <w:lang w:val="fr-FR"/>
        </w:rPr>
        <w:t xml:space="preserve">Qualité des profils dédiés à la réalisation des </w:t>
      </w:r>
      <w:r w:rsidR="00DE5E53">
        <w:rPr>
          <w:rFonts w:cs="Arial"/>
          <w:b/>
          <w:bCs/>
          <w:i/>
          <w:iCs/>
          <w:color w:val="000000"/>
          <w:u w:val="single"/>
          <w:lang w:val="fr-FR"/>
        </w:rPr>
        <w:t>chantiers confiés au stade de l’accord-cadre</w:t>
      </w:r>
      <w:r w:rsidRPr="007B168B">
        <w:rPr>
          <w:rFonts w:cs="Arial"/>
          <w:b/>
          <w:bCs/>
          <w:i/>
          <w:iCs/>
          <w:color w:val="000000"/>
          <w:u w:val="single"/>
          <w:lang w:val="fr-FR"/>
        </w:rPr>
        <w:t xml:space="preserve"> </w:t>
      </w:r>
    </w:p>
    <w:p w14:paraId="046B5C01" w14:textId="77777777" w:rsidR="00353E91" w:rsidRDefault="00353E91" w:rsidP="00353E91">
      <w:pPr>
        <w:autoSpaceDE w:val="0"/>
        <w:autoSpaceDN w:val="0"/>
        <w:adjustRightInd w:val="0"/>
        <w:rPr>
          <w:rFonts w:cs="Arial"/>
          <w:color w:val="000000"/>
          <w:lang w:val="fr-FR"/>
        </w:rPr>
      </w:pPr>
    </w:p>
    <w:p w14:paraId="00FC19FE" w14:textId="74734001" w:rsidR="007B168B" w:rsidRPr="007B168B" w:rsidRDefault="007B168B" w:rsidP="00353E91">
      <w:pPr>
        <w:autoSpaceDE w:val="0"/>
        <w:autoSpaceDN w:val="0"/>
        <w:adjustRightInd w:val="0"/>
        <w:rPr>
          <w:rFonts w:cs="Arial"/>
          <w:color w:val="000000"/>
          <w:lang w:val="fr-FR"/>
        </w:rPr>
      </w:pPr>
      <w:r w:rsidRPr="007B168B">
        <w:rPr>
          <w:rFonts w:cs="Arial"/>
          <w:color w:val="000000"/>
          <w:lang w:val="fr-FR"/>
        </w:rPr>
        <w:t>Le candidat justifiera :</w:t>
      </w:r>
    </w:p>
    <w:p w14:paraId="627DE2A3" w14:textId="77777777" w:rsidR="007B168B" w:rsidRPr="007B168B" w:rsidRDefault="007B168B" w:rsidP="007B168B">
      <w:pPr>
        <w:numPr>
          <w:ilvl w:val="0"/>
          <w:numId w:val="25"/>
        </w:numPr>
        <w:tabs>
          <w:tab w:val="left" w:pos="1031"/>
        </w:tabs>
        <w:autoSpaceDE w:val="0"/>
        <w:autoSpaceDN w:val="0"/>
        <w:adjustRightInd w:val="0"/>
        <w:ind w:left="1031" w:hanging="425"/>
        <w:rPr>
          <w:rFonts w:cs="Arial"/>
          <w:color w:val="000000"/>
          <w:lang w:val="fr-FR"/>
        </w:rPr>
      </w:pPr>
      <w:r w:rsidRPr="007B168B">
        <w:rPr>
          <w:rFonts w:cs="Arial"/>
          <w:color w:val="000000"/>
          <w:lang w:val="fr-FR"/>
        </w:rPr>
        <w:t xml:space="preserve">de la qualification de l’interlocuteur privilégié (unique) de l’université (représentant le titulaire) et de celle de son suppléant, </w:t>
      </w:r>
    </w:p>
    <w:p w14:paraId="126C7E5B" w14:textId="77777777" w:rsidR="007B168B" w:rsidRPr="007B168B" w:rsidRDefault="007B168B" w:rsidP="007B168B">
      <w:pPr>
        <w:numPr>
          <w:ilvl w:val="0"/>
          <w:numId w:val="25"/>
        </w:numPr>
        <w:tabs>
          <w:tab w:val="left" w:pos="1031"/>
        </w:tabs>
        <w:autoSpaceDE w:val="0"/>
        <w:autoSpaceDN w:val="0"/>
        <w:adjustRightInd w:val="0"/>
        <w:ind w:left="1031" w:hanging="425"/>
        <w:rPr>
          <w:rFonts w:cs="Arial"/>
          <w:color w:val="000000"/>
          <w:lang w:val="fr-FR"/>
        </w:rPr>
      </w:pPr>
      <w:r w:rsidRPr="007B168B">
        <w:rPr>
          <w:rFonts w:cs="Arial"/>
          <w:color w:val="000000"/>
          <w:lang w:val="fr-FR"/>
        </w:rPr>
        <w:t>de la qualification des chefs de chantier qui seront dédiés à l’accord-cadre et notamment leur expérience dans le corps de métier concerné (pour le lot 16, la candidat détaillera les profils par corps d’état).</w:t>
      </w:r>
    </w:p>
    <w:p w14:paraId="673820A7" w14:textId="59375CAF" w:rsidR="007B168B" w:rsidRPr="007B168B" w:rsidRDefault="007B168B" w:rsidP="007B168B">
      <w:pPr>
        <w:numPr>
          <w:ilvl w:val="0"/>
          <w:numId w:val="25"/>
        </w:numPr>
        <w:tabs>
          <w:tab w:val="left" w:pos="1031"/>
        </w:tabs>
        <w:autoSpaceDE w:val="0"/>
        <w:autoSpaceDN w:val="0"/>
        <w:adjustRightInd w:val="0"/>
        <w:ind w:left="1031" w:hanging="425"/>
        <w:rPr>
          <w:rFonts w:cs="Arial"/>
          <w:color w:val="000000"/>
          <w:lang w:val="fr-FR"/>
        </w:rPr>
      </w:pPr>
      <w:r w:rsidRPr="007B168B">
        <w:rPr>
          <w:rFonts w:cs="Arial"/>
          <w:color w:val="000000"/>
          <w:lang w:val="fr-FR"/>
        </w:rPr>
        <w:t>de la qualification des intervenants techniques et autres intervenants qui seront dédiés à l’accord</w:t>
      </w:r>
      <w:r w:rsidR="00353E91">
        <w:rPr>
          <w:rFonts w:cs="Arial"/>
          <w:color w:val="000000"/>
          <w:lang w:val="fr-FR"/>
        </w:rPr>
        <w:t>-</w:t>
      </w:r>
      <w:r w:rsidRPr="007B168B">
        <w:rPr>
          <w:rFonts w:cs="Arial"/>
          <w:color w:val="000000"/>
          <w:lang w:val="fr-FR"/>
        </w:rPr>
        <w:t xml:space="preserve">cadre </w:t>
      </w:r>
    </w:p>
    <w:p w14:paraId="4D75D110" w14:textId="77777777" w:rsidR="00353E91" w:rsidRDefault="00353E91" w:rsidP="00353E91">
      <w:pPr>
        <w:autoSpaceDE w:val="0"/>
        <w:autoSpaceDN w:val="0"/>
        <w:adjustRightInd w:val="0"/>
        <w:rPr>
          <w:rFonts w:cs="Arial"/>
          <w:b/>
          <w:bCs/>
          <w:color w:val="FF0000"/>
          <w:lang w:val="fr-FR"/>
        </w:rPr>
      </w:pPr>
    </w:p>
    <w:p w14:paraId="4CF238C1" w14:textId="77777777" w:rsidR="00E454B4" w:rsidRDefault="007B168B" w:rsidP="00E454B4">
      <w:pPr>
        <w:autoSpaceDE w:val="0"/>
        <w:autoSpaceDN w:val="0"/>
        <w:adjustRightInd w:val="0"/>
        <w:spacing w:before="240"/>
        <w:rPr>
          <w:rFonts w:cs="Arial"/>
          <w:b/>
          <w:bCs/>
          <w:color w:val="FF0000"/>
          <w:lang w:val="fr-FR"/>
        </w:rPr>
      </w:pPr>
      <w:r w:rsidRPr="007B168B">
        <w:rPr>
          <w:rFonts w:cs="Arial"/>
          <w:b/>
          <w:bCs/>
          <w:color w:val="FF0000"/>
          <w:lang w:val="fr-FR"/>
        </w:rPr>
        <w:t>Pour l’ensemble des lots (sauf le lot 14), les intervenants devront justifier de formations amiantes, dites de sous-section 4, pour les travailleurs (intervenants) affectés aux activités définies aux articles R4412-144 et suivants du Code du travail.</w:t>
      </w:r>
    </w:p>
    <w:p w14:paraId="56E10D6D" w14:textId="618BD834" w:rsidR="007B168B" w:rsidRPr="00E454B4" w:rsidRDefault="007B168B" w:rsidP="00E454B4">
      <w:pPr>
        <w:autoSpaceDE w:val="0"/>
        <w:autoSpaceDN w:val="0"/>
        <w:adjustRightInd w:val="0"/>
        <w:spacing w:before="240"/>
        <w:rPr>
          <w:rFonts w:cs="Arial"/>
          <w:b/>
          <w:bCs/>
          <w:color w:val="FF0000"/>
          <w:lang w:val="fr-FR"/>
        </w:rPr>
      </w:pPr>
      <w:r w:rsidRPr="007B168B">
        <w:rPr>
          <w:rFonts w:cs="Arial"/>
          <w:b/>
          <w:bCs/>
          <w:i/>
          <w:iCs/>
          <w:color w:val="000000"/>
          <w:lang w:val="fr-FR"/>
        </w:rPr>
        <w:t>Le candidat doit fournir les CV, habilitations qualifications des personnels et tout autre justificatif permettant de vérifier l’exactitude des informations</w:t>
      </w:r>
      <w:r w:rsidRPr="007B168B">
        <w:rPr>
          <w:rFonts w:cs="Arial"/>
          <w:i/>
          <w:iCs/>
          <w:color w:val="000000"/>
          <w:lang w:val="fr-FR"/>
        </w:rPr>
        <w:t>.</w:t>
      </w:r>
    </w:p>
    <w:p w14:paraId="3988F4B9" w14:textId="77777777" w:rsidR="00131529" w:rsidRPr="00AD775E" w:rsidRDefault="00131529" w:rsidP="007A2C18">
      <w:pPr>
        <w:autoSpaceDE w:val="0"/>
        <w:autoSpaceDN w:val="0"/>
        <w:adjustRightInd w:val="0"/>
        <w:rPr>
          <w:rFonts w:cs="Arial"/>
          <w:sz w:val="22"/>
          <w:szCs w:val="22"/>
          <w:u w:val="single"/>
          <w:lang w:val="fr-FR"/>
        </w:rPr>
      </w:pPr>
    </w:p>
    <w:p w14:paraId="5621261C" w14:textId="77777777" w:rsidR="00131529" w:rsidRPr="00353E91" w:rsidRDefault="00131529" w:rsidP="00131529">
      <w:pPr>
        <w:shd w:val="clear" w:color="auto" w:fill="FFFFFF" w:themeFill="background1"/>
        <w:autoSpaceDE w:val="0"/>
        <w:autoSpaceDN w:val="0"/>
        <w:adjustRightInd w:val="0"/>
        <w:spacing w:after="58"/>
        <w:jc w:val="left"/>
        <w:rPr>
          <w:rFonts w:cs="Arial"/>
          <w:u w:val="single"/>
          <w:lang w:val="fr-FR"/>
        </w:rPr>
      </w:pPr>
      <w:r w:rsidRPr="00353E91">
        <w:rPr>
          <w:rFonts w:cs="Arial"/>
          <w:u w:val="single"/>
          <w:lang w:val="fr-FR"/>
        </w:rPr>
        <w:t>Réponse du candidat :</w:t>
      </w:r>
    </w:p>
    <w:p w14:paraId="01148CB1" w14:textId="77777777" w:rsidR="00E33330" w:rsidRDefault="00E33330" w:rsidP="00CF3496">
      <w:pPr>
        <w:rPr>
          <w:rFonts w:cs="Arial"/>
          <w:bCs/>
          <w:iCs/>
          <w:sz w:val="22"/>
          <w:szCs w:val="22"/>
          <w:lang w:val="fr-FR"/>
        </w:rPr>
      </w:pPr>
    </w:p>
    <w:p w14:paraId="0C661B8D" w14:textId="77777777" w:rsidR="00E33330" w:rsidRDefault="00E33330" w:rsidP="00CF3496">
      <w:pPr>
        <w:rPr>
          <w:rFonts w:cs="Arial"/>
          <w:bCs/>
          <w:iCs/>
          <w:sz w:val="22"/>
          <w:szCs w:val="22"/>
          <w:lang w:val="fr-FR"/>
        </w:rPr>
      </w:pPr>
    </w:p>
    <w:p w14:paraId="443B9B02" w14:textId="77777777" w:rsidR="00E33330" w:rsidRDefault="00E33330" w:rsidP="00CF3496">
      <w:pPr>
        <w:rPr>
          <w:rFonts w:cs="Arial"/>
          <w:bCs/>
          <w:iCs/>
          <w:sz w:val="22"/>
          <w:szCs w:val="22"/>
          <w:lang w:val="fr-FR"/>
        </w:rPr>
      </w:pPr>
    </w:p>
    <w:p w14:paraId="3DB67634" w14:textId="77777777" w:rsidR="00E33330" w:rsidRDefault="00E33330" w:rsidP="00CF3496">
      <w:pPr>
        <w:rPr>
          <w:rFonts w:cs="Arial"/>
          <w:bCs/>
          <w:iCs/>
          <w:sz w:val="22"/>
          <w:szCs w:val="22"/>
          <w:lang w:val="fr-FR"/>
        </w:rPr>
      </w:pPr>
    </w:p>
    <w:p w14:paraId="1BE17C37" w14:textId="77777777" w:rsidR="00E33330" w:rsidRDefault="00E33330" w:rsidP="00CF3496">
      <w:pPr>
        <w:rPr>
          <w:rFonts w:cs="Arial"/>
          <w:bCs/>
          <w:iCs/>
          <w:sz w:val="22"/>
          <w:szCs w:val="22"/>
          <w:lang w:val="fr-FR"/>
        </w:rPr>
      </w:pPr>
    </w:p>
    <w:p w14:paraId="3466FCDC" w14:textId="77777777" w:rsidR="00E33330" w:rsidRDefault="00E33330" w:rsidP="00CF3496">
      <w:pPr>
        <w:rPr>
          <w:rFonts w:cs="Arial"/>
          <w:bCs/>
          <w:iCs/>
          <w:sz w:val="22"/>
          <w:szCs w:val="22"/>
          <w:lang w:val="fr-FR"/>
        </w:rPr>
      </w:pPr>
    </w:p>
    <w:p w14:paraId="6DFF4435" w14:textId="77777777" w:rsidR="00E33330" w:rsidRDefault="00E33330" w:rsidP="00CF3496">
      <w:pPr>
        <w:rPr>
          <w:rFonts w:cs="Arial"/>
          <w:bCs/>
          <w:iCs/>
          <w:sz w:val="22"/>
          <w:szCs w:val="22"/>
          <w:lang w:val="fr-FR"/>
        </w:rPr>
      </w:pPr>
    </w:p>
    <w:p w14:paraId="74E89F9C" w14:textId="77777777" w:rsidR="00C63B2B" w:rsidRDefault="00C63B2B" w:rsidP="00E1545B">
      <w:pPr>
        <w:autoSpaceDE w:val="0"/>
        <w:autoSpaceDN w:val="0"/>
        <w:adjustRightInd w:val="0"/>
        <w:spacing w:after="58"/>
        <w:jc w:val="left"/>
        <w:rPr>
          <w:u w:val="single"/>
          <w:lang w:val="fr-FR"/>
        </w:rPr>
      </w:pPr>
    </w:p>
    <w:p w14:paraId="1B401557" w14:textId="77777777" w:rsidR="00C63B2B" w:rsidRDefault="00C63B2B" w:rsidP="00E1545B">
      <w:pPr>
        <w:autoSpaceDE w:val="0"/>
        <w:autoSpaceDN w:val="0"/>
        <w:adjustRightInd w:val="0"/>
        <w:spacing w:after="58"/>
        <w:jc w:val="left"/>
        <w:rPr>
          <w:u w:val="single"/>
          <w:lang w:val="fr-FR"/>
        </w:rPr>
      </w:pPr>
    </w:p>
    <w:p w14:paraId="047F7337" w14:textId="77777777" w:rsidR="006A4704" w:rsidRDefault="006A4704" w:rsidP="00E1545B">
      <w:pPr>
        <w:autoSpaceDE w:val="0"/>
        <w:autoSpaceDN w:val="0"/>
        <w:adjustRightInd w:val="0"/>
        <w:spacing w:after="58"/>
        <w:jc w:val="left"/>
        <w:rPr>
          <w:u w:val="single"/>
          <w:lang w:val="fr-FR"/>
        </w:rPr>
      </w:pPr>
    </w:p>
    <w:p w14:paraId="2873B8D5" w14:textId="77777777" w:rsidR="006A4704" w:rsidRDefault="006A4704" w:rsidP="00E1545B">
      <w:pPr>
        <w:autoSpaceDE w:val="0"/>
        <w:autoSpaceDN w:val="0"/>
        <w:adjustRightInd w:val="0"/>
        <w:spacing w:after="58"/>
        <w:jc w:val="left"/>
        <w:rPr>
          <w:u w:val="single"/>
          <w:lang w:val="fr-FR"/>
        </w:rPr>
      </w:pPr>
    </w:p>
    <w:p w14:paraId="7A869187" w14:textId="77777777" w:rsidR="006A4704" w:rsidRDefault="006A4704" w:rsidP="00E1545B">
      <w:pPr>
        <w:autoSpaceDE w:val="0"/>
        <w:autoSpaceDN w:val="0"/>
        <w:adjustRightInd w:val="0"/>
        <w:spacing w:after="58"/>
        <w:jc w:val="left"/>
        <w:rPr>
          <w:u w:val="single"/>
          <w:lang w:val="fr-FR"/>
        </w:rPr>
      </w:pPr>
    </w:p>
    <w:p w14:paraId="1789D331" w14:textId="77777777" w:rsidR="006A4704" w:rsidRDefault="006A4704" w:rsidP="00E1545B">
      <w:pPr>
        <w:autoSpaceDE w:val="0"/>
        <w:autoSpaceDN w:val="0"/>
        <w:adjustRightInd w:val="0"/>
        <w:spacing w:after="58"/>
        <w:jc w:val="left"/>
        <w:rPr>
          <w:u w:val="single"/>
          <w:lang w:val="fr-FR"/>
        </w:rPr>
      </w:pPr>
    </w:p>
    <w:p w14:paraId="1D77CF0D" w14:textId="77777777" w:rsidR="006A4704" w:rsidRDefault="006A4704" w:rsidP="00E1545B">
      <w:pPr>
        <w:autoSpaceDE w:val="0"/>
        <w:autoSpaceDN w:val="0"/>
        <w:adjustRightInd w:val="0"/>
        <w:spacing w:after="58"/>
        <w:jc w:val="left"/>
        <w:rPr>
          <w:u w:val="single"/>
          <w:lang w:val="fr-FR"/>
        </w:rPr>
      </w:pPr>
    </w:p>
    <w:p w14:paraId="3D6F3180" w14:textId="39B3EEC8" w:rsidR="004C7E30" w:rsidRPr="004C7E30" w:rsidRDefault="006A4704" w:rsidP="004C7E30">
      <w:pPr>
        <w:pStyle w:val="Titre"/>
        <w:shd w:val="clear" w:color="auto" w:fill="FFFFFF" w:themeFill="background1"/>
        <w:rPr>
          <w:lang w:val="fr-FR"/>
        </w:rPr>
      </w:pPr>
      <w:r w:rsidRPr="00F4541D">
        <w:rPr>
          <w:lang w:val="fr-FR"/>
        </w:rPr>
        <w:lastRenderedPageBreak/>
        <w:t>Attendu N° 2</w:t>
      </w:r>
      <w:r w:rsidR="002C59EA">
        <w:rPr>
          <w:lang w:val="fr-FR"/>
        </w:rPr>
        <w:t xml:space="preserve"> </w:t>
      </w:r>
      <w:r w:rsidRPr="00F4541D">
        <w:rPr>
          <w:lang w:val="fr-FR"/>
        </w:rPr>
        <w:t xml:space="preserve">: </w:t>
      </w:r>
      <w:r w:rsidR="00BC1C0D">
        <w:rPr>
          <w:rFonts w:cs="Arial"/>
        </w:rPr>
        <w:t>Qualité du pilotage</w:t>
      </w:r>
      <w:r w:rsidR="00895222">
        <w:rPr>
          <w:rFonts w:cs="Arial"/>
          <w:lang w:val="fr-FR"/>
        </w:rPr>
        <w:t>, et</w:t>
      </w:r>
      <w:r w:rsidR="00BC1C0D">
        <w:rPr>
          <w:rFonts w:cs="Arial"/>
        </w:rPr>
        <w:t xml:space="preserve"> de la gestion de l’accord-cadre</w:t>
      </w:r>
      <w:r w:rsidR="00895222">
        <w:rPr>
          <w:rFonts w:cs="Arial"/>
          <w:lang w:val="fr-FR"/>
        </w:rPr>
        <w:t xml:space="preserve">, </w:t>
      </w:r>
      <w:r w:rsidR="00BC1C0D">
        <w:rPr>
          <w:rFonts w:cs="Arial"/>
        </w:rPr>
        <w:t>communication</w:t>
      </w:r>
    </w:p>
    <w:p w14:paraId="1A58B16B" w14:textId="77777777" w:rsidR="006A4704" w:rsidRDefault="006A4704" w:rsidP="00CF3496">
      <w:pPr>
        <w:rPr>
          <w:rFonts w:cs="Arial"/>
          <w:bCs/>
          <w:iCs/>
          <w:lang w:val="fr-FR"/>
        </w:rPr>
      </w:pPr>
    </w:p>
    <w:p w14:paraId="24B0714F" w14:textId="42C350A1" w:rsidR="006A4704" w:rsidRDefault="007C3F6A" w:rsidP="00CF3496">
      <w:pPr>
        <w:rPr>
          <w:rFonts w:cs="Arial"/>
          <w:bCs/>
          <w:iCs/>
          <w:lang w:val="fr-FR"/>
        </w:rPr>
      </w:pPr>
      <w:r w:rsidRPr="007B168B">
        <w:rPr>
          <w:rFonts w:cs="Arial"/>
          <w:bCs/>
          <w:iCs/>
          <w:lang w:val="fr-FR"/>
        </w:rPr>
        <w:t>Le candidat décrit le pilotage et la gestion qu’il compte mettre en place pour l’exécution de l’accord-cadre, ainsi que sa politique de communication.</w:t>
      </w:r>
    </w:p>
    <w:p w14:paraId="59F90B13" w14:textId="77777777" w:rsidR="007B168B" w:rsidRDefault="007B168B" w:rsidP="00CF3496">
      <w:pPr>
        <w:rPr>
          <w:rFonts w:cs="Arial"/>
          <w:bCs/>
          <w:iCs/>
          <w:lang w:val="fr-FR"/>
        </w:rPr>
      </w:pPr>
    </w:p>
    <w:p w14:paraId="6D8C02BE" w14:textId="5E22A554" w:rsidR="007B168B" w:rsidRPr="007B168B" w:rsidRDefault="007B168B" w:rsidP="007B168B">
      <w:pPr>
        <w:numPr>
          <w:ilvl w:val="0"/>
          <w:numId w:val="24"/>
        </w:numPr>
        <w:autoSpaceDE w:val="0"/>
        <w:autoSpaceDN w:val="0"/>
        <w:adjustRightInd w:val="0"/>
        <w:ind w:left="605"/>
        <w:rPr>
          <w:rFonts w:cs="Arial"/>
          <w:b/>
          <w:bCs/>
          <w:i/>
          <w:iCs/>
          <w:color w:val="000000"/>
          <w:lang w:val="fr-FR"/>
        </w:rPr>
      </w:pPr>
      <w:r w:rsidRPr="007B168B">
        <w:rPr>
          <w:rFonts w:cs="Arial"/>
          <w:b/>
          <w:bCs/>
          <w:i/>
          <w:iCs/>
          <w:color w:val="000000"/>
          <w:u w:val="single"/>
          <w:lang w:val="fr-FR"/>
        </w:rPr>
        <w:t>Pilotage et gestion de l’accord-cadre</w:t>
      </w:r>
      <w:r w:rsidR="0075608C">
        <w:rPr>
          <w:rFonts w:cs="Arial"/>
          <w:b/>
          <w:bCs/>
          <w:i/>
          <w:iCs/>
          <w:color w:val="000000"/>
          <w:u w:val="single"/>
          <w:lang w:val="fr-FR"/>
        </w:rPr>
        <w:t xml:space="preserve"> </w:t>
      </w:r>
      <w:r>
        <w:rPr>
          <w:rFonts w:cs="Arial"/>
          <w:b/>
          <w:bCs/>
          <w:i/>
          <w:iCs/>
          <w:color w:val="000000"/>
          <w:u w:val="single"/>
          <w:lang w:val="fr-FR"/>
        </w:rPr>
        <w:t>:</w:t>
      </w:r>
    </w:p>
    <w:p w14:paraId="1FF7A38A" w14:textId="339499B5" w:rsidR="006A4704" w:rsidRDefault="006A4704" w:rsidP="00F4541D">
      <w:pPr>
        <w:shd w:val="clear" w:color="auto" w:fill="FFFFFF" w:themeFill="background1"/>
        <w:rPr>
          <w:rFonts w:cs="Arial"/>
          <w:bCs/>
          <w:iCs/>
          <w:lang w:val="fr-FR"/>
        </w:rPr>
      </w:pPr>
    </w:p>
    <w:p w14:paraId="1CE2C6B2" w14:textId="0FD18920" w:rsidR="007B168B" w:rsidRPr="007B168B" w:rsidRDefault="007B168B" w:rsidP="00895222">
      <w:pPr>
        <w:autoSpaceDE w:val="0"/>
        <w:autoSpaceDN w:val="0"/>
        <w:adjustRightInd w:val="0"/>
        <w:rPr>
          <w:rFonts w:cs="Arial"/>
          <w:b/>
          <w:bCs/>
          <w:color w:val="000000"/>
          <w:lang w:val="fr-FR"/>
        </w:rPr>
      </w:pPr>
      <w:r w:rsidRPr="007B168B">
        <w:rPr>
          <w:rFonts w:cs="Arial"/>
          <w:color w:val="000000"/>
          <w:lang w:val="fr-FR"/>
        </w:rPr>
        <w:t xml:space="preserve">Le candidat expliquera la méthodologie et l’organisation mise en place pour le </w:t>
      </w:r>
      <w:r w:rsidRPr="007B168B">
        <w:rPr>
          <w:rFonts w:cs="Arial"/>
          <w:b/>
          <w:bCs/>
          <w:color w:val="000000"/>
          <w:lang w:val="fr-FR"/>
        </w:rPr>
        <w:t xml:space="preserve">traitement simultané de plusieurs opérations </w:t>
      </w:r>
      <w:r w:rsidRPr="007B168B">
        <w:rPr>
          <w:rFonts w:cs="Arial"/>
          <w:color w:val="000000"/>
          <w:lang w:val="fr-FR"/>
        </w:rPr>
        <w:t>sur des sites vacants et occupés</w:t>
      </w:r>
      <w:r w:rsidR="00DE5E53">
        <w:rPr>
          <w:rFonts w:cs="Arial"/>
          <w:color w:val="000000"/>
          <w:lang w:val="fr-FR"/>
        </w:rPr>
        <w:t>.</w:t>
      </w:r>
    </w:p>
    <w:p w14:paraId="42ED5C60" w14:textId="77777777" w:rsidR="007B168B" w:rsidRPr="007B168B" w:rsidRDefault="007B168B" w:rsidP="00DE5E53">
      <w:pPr>
        <w:autoSpaceDE w:val="0"/>
        <w:autoSpaceDN w:val="0"/>
        <w:adjustRightInd w:val="0"/>
        <w:rPr>
          <w:rFonts w:cs="Arial"/>
          <w:color w:val="000000"/>
          <w:lang w:val="fr-FR"/>
        </w:rPr>
      </w:pPr>
    </w:p>
    <w:p w14:paraId="26FDB42E" w14:textId="0C90DAC4" w:rsidR="007B168B" w:rsidRPr="007B168B" w:rsidRDefault="007B168B" w:rsidP="00895222">
      <w:pPr>
        <w:autoSpaceDE w:val="0"/>
        <w:autoSpaceDN w:val="0"/>
        <w:adjustRightInd w:val="0"/>
        <w:rPr>
          <w:rFonts w:cs="Arial"/>
          <w:color w:val="000000"/>
          <w:lang w:val="fr-FR"/>
        </w:rPr>
      </w:pPr>
      <w:r w:rsidRPr="007B168B">
        <w:rPr>
          <w:rFonts w:cs="Arial"/>
          <w:color w:val="000000"/>
          <w:lang w:val="fr-FR"/>
        </w:rPr>
        <w:t>Le candidat décrira le dispositif d’autocontrôle mis en place pour garantir la bonne exécution de la ou des prestations par son ou ses équipes (fournir un modèle de fiche de contrôle)</w:t>
      </w:r>
      <w:r w:rsidR="00DE5E53">
        <w:rPr>
          <w:rFonts w:cs="Arial"/>
          <w:color w:val="000000"/>
          <w:lang w:val="fr-FR"/>
        </w:rPr>
        <w:t>.</w:t>
      </w:r>
    </w:p>
    <w:p w14:paraId="66D9829A" w14:textId="41744395" w:rsidR="007B168B" w:rsidRDefault="007B168B" w:rsidP="00F4541D">
      <w:pPr>
        <w:shd w:val="clear" w:color="auto" w:fill="FFFFFF" w:themeFill="background1"/>
        <w:rPr>
          <w:rFonts w:cs="Arial"/>
          <w:bCs/>
          <w:iCs/>
          <w:lang w:val="fr-FR"/>
        </w:rPr>
      </w:pPr>
    </w:p>
    <w:p w14:paraId="2201F072" w14:textId="77777777" w:rsidR="007B168B" w:rsidRPr="00DE5E53" w:rsidRDefault="007B168B" w:rsidP="007B168B">
      <w:pPr>
        <w:autoSpaceDE w:val="0"/>
        <w:autoSpaceDN w:val="0"/>
        <w:adjustRightInd w:val="0"/>
        <w:rPr>
          <w:rFonts w:cs="Arial"/>
          <w:color w:val="000000"/>
          <w:lang w:val="fr-FR"/>
        </w:rPr>
      </w:pPr>
    </w:p>
    <w:p w14:paraId="3F720A80" w14:textId="3DA44493" w:rsidR="007B168B" w:rsidRPr="0016740F" w:rsidRDefault="007B168B" w:rsidP="007B168B">
      <w:pPr>
        <w:numPr>
          <w:ilvl w:val="0"/>
          <w:numId w:val="24"/>
        </w:numPr>
        <w:autoSpaceDE w:val="0"/>
        <w:autoSpaceDN w:val="0"/>
        <w:adjustRightInd w:val="0"/>
        <w:ind w:left="605"/>
        <w:rPr>
          <w:rFonts w:cs="Arial"/>
          <w:b/>
          <w:bCs/>
          <w:i/>
          <w:iCs/>
          <w:color w:val="000000"/>
          <w:u w:val="single"/>
        </w:rPr>
      </w:pPr>
      <w:r w:rsidRPr="0016740F">
        <w:rPr>
          <w:rFonts w:cs="Arial"/>
          <w:b/>
          <w:bCs/>
          <w:i/>
          <w:iCs/>
          <w:color w:val="000000"/>
          <w:u w:val="single"/>
        </w:rPr>
        <w:t xml:space="preserve">Gestion </w:t>
      </w:r>
      <w:r w:rsidRPr="007B168B">
        <w:rPr>
          <w:rFonts w:cs="Arial"/>
          <w:b/>
          <w:bCs/>
          <w:i/>
          <w:iCs/>
          <w:color w:val="000000"/>
          <w:u w:val="single"/>
          <w:lang w:val="fr-FR"/>
        </w:rPr>
        <w:t>des demandes :</w:t>
      </w:r>
    </w:p>
    <w:p w14:paraId="7818F680" w14:textId="77777777" w:rsidR="007B168B" w:rsidRDefault="007B168B" w:rsidP="007B168B">
      <w:pPr>
        <w:autoSpaceDE w:val="0"/>
        <w:autoSpaceDN w:val="0"/>
        <w:adjustRightInd w:val="0"/>
        <w:ind w:left="323"/>
        <w:rPr>
          <w:rFonts w:cs="Arial"/>
          <w:color w:val="000000"/>
          <w:lang w:val="fr-FR"/>
        </w:rPr>
      </w:pPr>
    </w:p>
    <w:p w14:paraId="1509961D" w14:textId="5155A314" w:rsidR="007B168B" w:rsidRPr="00DE5E53" w:rsidRDefault="007B168B" w:rsidP="00895222">
      <w:pPr>
        <w:autoSpaceDE w:val="0"/>
        <w:autoSpaceDN w:val="0"/>
        <w:adjustRightInd w:val="0"/>
        <w:rPr>
          <w:color w:val="000000"/>
          <w:lang w:val="fr-FR"/>
        </w:rPr>
      </w:pPr>
      <w:r w:rsidRPr="00DE5E53">
        <w:rPr>
          <w:color w:val="000000"/>
          <w:lang w:val="fr-FR"/>
        </w:rPr>
        <w:t>Le candidat expliquera le process et les modalités de traitement des demandes de travaux et l’établissement des devis (bons de commande) ou le cas échéant des réponses aux marchés subséquents (pour les lots 15 et 16) ;</w:t>
      </w:r>
    </w:p>
    <w:p w14:paraId="2BD08032" w14:textId="77777777" w:rsidR="007B168B" w:rsidRPr="007B168B" w:rsidRDefault="007B168B" w:rsidP="007B168B">
      <w:pPr>
        <w:autoSpaceDE w:val="0"/>
        <w:autoSpaceDN w:val="0"/>
        <w:adjustRightInd w:val="0"/>
        <w:rPr>
          <w:rFonts w:cs="Arial"/>
          <w:color w:val="000000"/>
          <w:lang w:val="fr-FR"/>
        </w:rPr>
      </w:pPr>
    </w:p>
    <w:p w14:paraId="78D2D7B3" w14:textId="77777777" w:rsidR="007B168B" w:rsidRPr="007B168B" w:rsidRDefault="007B168B" w:rsidP="007B168B">
      <w:pPr>
        <w:autoSpaceDE w:val="0"/>
        <w:autoSpaceDN w:val="0"/>
        <w:adjustRightInd w:val="0"/>
        <w:rPr>
          <w:rFonts w:cs="Arial"/>
          <w:color w:val="000000"/>
          <w:lang w:val="fr-FR"/>
        </w:rPr>
      </w:pPr>
    </w:p>
    <w:p w14:paraId="4BA9F08D" w14:textId="4A6CF6E5" w:rsidR="007B168B" w:rsidRDefault="007B168B" w:rsidP="007B168B">
      <w:pPr>
        <w:numPr>
          <w:ilvl w:val="0"/>
          <w:numId w:val="24"/>
        </w:numPr>
        <w:autoSpaceDE w:val="0"/>
        <w:autoSpaceDN w:val="0"/>
        <w:adjustRightInd w:val="0"/>
        <w:ind w:left="605"/>
        <w:rPr>
          <w:rFonts w:cs="Arial"/>
          <w:b/>
          <w:bCs/>
          <w:i/>
          <w:iCs/>
          <w:color w:val="000000"/>
          <w:u w:val="single"/>
          <w:lang w:val="fr-FR"/>
        </w:rPr>
      </w:pPr>
      <w:r w:rsidRPr="007B168B">
        <w:rPr>
          <w:rFonts w:cs="Arial"/>
          <w:b/>
          <w:bCs/>
          <w:i/>
          <w:iCs/>
          <w:color w:val="000000"/>
          <w:u w:val="single"/>
          <w:lang w:val="fr-FR"/>
        </w:rPr>
        <w:t xml:space="preserve">Organisation de la communication avec l’université et les autres intervenants </w:t>
      </w:r>
      <w:r w:rsidR="00DE5E53">
        <w:rPr>
          <w:rFonts w:cs="Arial"/>
          <w:b/>
          <w:bCs/>
          <w:i/>
          <w:iCs/>
          <w:color w:val="000000"/>
          <w:u w:val="single"/>
          <w:lang w:val="fr-FR"/>
        </w:rPr>
        <w:t>en cours d’exécution de</w:t>
      </w:r>
      <w:r w:rsidRPr="007B168B">
        <w:rPr>
          <w:rFonts w:cs="Arial"/>
          <w:b/>
          <w:bCs/>
          <w:i/>
          <w:iCs/>
          <w:color w:val="000000"/>
          <w:u w:val="single"/>
          <w:lang w:val="fr-FR"/>
        </w:rPr>
        <w:t xml:space="preserve"> l’accord-cadre</w:t>
      </w:r>
    </w:p>
    <w:p w14:paraId="7C7FEEC5" w14:textId="77777777" w:rsidR="007B168B" w:rsidRPr="007B168B" w:rsidRDefault="007B168B" w:rsidP="007B168B">
      <w:pPr>
        <w:autoSpaceDE w:val="0"/>
        <w:autoSpaceDN w:val="0"/>
        <w:adjustRightInd w:val="0"/>
        <w:ind w:left="605"/>
        <w:rPr>
          <w:rFonts w:cs="Arial"/>
          <w:b/>
          <w:bCs/>
          <w:i/>
          <w:iCs/>
          <w:color w:val="000000"/>
          <w:u w:val="single"/>
          <w:lang w:val="fr-FR"/>
        </w:rPr>
      </w:pPr>
    </w:p>
    <w:p w14:paraId="517E3B3F" w14:textId="77777777" w:rsidR="007B168B" w:rsidRPr="007B168B" w:rsidRDefault="007B168B" w:rsidP="00895222">
      <w:pPr>
        <w:autoSpaceDE w:val="0"/>
        <w:autoSpaceDN w:val="0"/>
        <w:adjustRightInd w:val="0"/>
        <w:rPr>
          <w:rFonts w:cs="Arial"/>
          <w:color w:val="000000"/>
          <w:lang w:val="fr-FR"/>
        </w:rPr>
      </w:pPr>
      <w:r w:rsidRPr="007B168B">
        <w:rPr>
          <w:rFonts w:cs="Arial"/>
          <w:color w:val="000000"/>
          <w:lang w:val="fr-FR"/>
        </w:rPr>
        <w:t>Le candidat décrira comment :</w:t>
      </w:r>
    </w:p>
    <w:p w14:paraId="72B3BA8C" w14:textId="48C2C8F8" w:rsidR="007B168B" w:rsidRPr="007B168B" w:rsidRDefault="007B168B" w:rsidP="007B168B">
      <w:pPr>
        <w:numPr>
          <w:ilvl w:val="0"/>
          <w:numId w:val="25"/>
        </w:numPr>
        <w:tabs>
          <w:tab w:val="left" w:pos="1031"/>
        </w:tabs>
        <w:autoSpaceDE w:val="0"/>
        <w:autoSpaceDN w:val="0"/>
        <w:adjustRightInd w:val="0"/>
        <w:ind w:left="1031" w:hanging="425"/>
        <w:rPr>
          <w:rFonts w:cs="Arial"/>
          <w:color w:val="000000"/>
          <w:lang w:val="fr-FR"/>
        </w:rPr>
      </w:pPr>
      <w:r w:rsidRPr="007B168B">
        <w:rPr>
          <w:rFonts w:cs="Arial"/>
          <w:color w:val="000000"/>
          <w:lang w:val="fr-FR"/>
        </w:rPr>
        <w:t>il assure le suivi de l’accord</w:t>
      </w:r>
      <w:r w:rsidR="0075608C">
        <w:rPr>
          <w:rFonts w:cs="Arial"/>
          <w:color w:val="000000"/>
          <w:lang w:val="fr-FR"/>
        </w:rPr>
        <w:t>-</w:t>
      </w:r>
      <w:r w:rsidRPr="007B168B">
        <w:rPr>
          <w:rFonts w:cs="Arial"/>
          <w:color w:val="000000"/>
          <w:lang w:val="fr-FR"/>
        </w:rPr>
        <w:t>cadre ;</w:t>
      </w:r>
    </w:p>
    <w:p w14:paraId="740884D1" w14:textId="0D8AEE28" w:rsidR="007B168B" w:rsidRPr="007B168B" w:rsidRDefault="007B168B" w:rsidP="007B168B">
      <w:pPr>
        <w:numPr>
          <w:ilvl w:val="0"/>
          <w:numId w:val="25"/>
        </w:numPr>
        <w:tabs>
          <w:tab w:val="left" w:pos="1031"/>
        </w:tabs>
        <w:autoSpaceDE w:val="0"/>
        <w:autoSpaceDN w:val="0"/>
        <w:adjustRightInd w:val="0"/>
        <w:ind w:left="1031" w:hanging="425"/>
        <w:rPr>
          <w:rFonts w:cs="Arial"/>
          <w:color w:val="000000"/>
          <w:lang w:val="fr-FR"/>
        </w:rPr>
      </w:pPr>
      <w:r w:rsidRPr="007B168B">
        <w:rPr>
          <w:rFonts w:cs="Arial"/>
          <w:color w:val="000000"/>
          <w:lang w:val="fr-FR"/>
        </w:rPr>
        <w:t>il communique avec les services de proximité de l’université et des occupants et le chargé d’opération ou son représentant (</w:t>
      </w:r>
      <w:r w:rsidR="00895222">
        <w:rPr>
          <w:rFonts w:cs="Arial"/>
          <w:color w:val="000000"/>
          <w:lang w:val="fr-FR"/>
        </w:rPr>
        <w:t>o</w:t>
      </w:r>
      <w:r w:rsidRPr="007B168B">
        <w:rPr>
          <w:rFonts w:cs="Arial"/>
          <w:color w:val="000000"/>
          <w:lang w:val="fr-FR"/>
        </w:rPr>
        <w:t>utils extranets disponibles pour assurer la communication et le suivi des chantiers, affichage....) ;</w:t>
      </w:r>
    </w:p>
    <w:p w14:paraId="05DC3ECA" w14:textId="60970489" w:rsidR="007B168B" w:rsidRPr="007B168B" w:rsidRDefault="00895222" w:rsidP="007B168B">
      <w:pPr>
        <w:numPr>
          <w:ilvl w:val="0"/>
          <w:numId w:val="25"/>
        </w:numPr>
        <w:tabs>
          <w:tab w:val="left" w:pos="1031"/>
        </w:tabs>
        <w:autoSpaceDE w:val="0"/>
        <w:autoSpaceDN w:val="0"/>
        <w:adjustRightInd w:val="0"/>
        <w:ind w:left="1031" w:hanging="425"/>
        <w:rPr>
          <w:rFonts w:cs="Arial"/>
          <w:color w:val="000000"/>
          <w:lang w:val="fr-FR"/>
        </w:rPr>
      </w:pPr>
      <w:r>
        <w:rPr>
          <w:rFonts w:cs="Arial"/>
          <w:color w:val="000000"/>
          <w:lang w:val="fr-FR"/>
        </w:rPr>
        <w:t>il</w:t>
      </w:r>
      <w:r w:rsidR="007B168B" w:rsidRPr="007B168B">
        <w:rPr>
          <w:rFonts w:cs="Arial"/>
          <w:color w:val="000000"/>
          <w:lang w:val="fr-FR"/>
        </w:rPr>
        <w:t xml:space="preserve"> se coordonnera avec les autres corps d’états d’une opération.</w:t>
      </w:r>
    </w:p>
    <w:p w14:paraId="24518BB7" w14:textId="6769A420" w:rsidR="007B168B" w:rsidRDefault="007B168B" w:rsidP="00F4541D">
      <w:pPr>
        <w:shd w:val="clear" w:color="auto" w:fill="FFFFFF" w:themeFill="background1"/>
        <w:rPr>
          <w:rFonts w:cs="Arial"/>
          <w:bCs/>
          <w:iCs/>
          <w:lang w:val="fr-FR"/>
        </w:rPr>
      </w:pPr>
    </w:p>
    <w:p w14:paraId="5ACA45C0" w14:textId="77777777" w:rsidR="007B168B" w:rsidRDefault="007B168B" w:rsidP="00F4541D">
      <w:pPr>
        <w:shd w:val="clear" w:color="auto" w:fill="FFFFFF" w:themeFill="background1"/>
        <w:rPr>
          <w:rFonts w:cs="Arial"/>
          <w:bCs/>
          <w:iCs/>
          <w:lang w:val="fr-FR"/>
        </w:rPr>
      </w:pPr>
    </w:p>
    <w:p w14:paraId="7A49B5AD" w14:textId="77777777" w:rsidR="004C7E30" w:rsidRPr="00353E91" w:rsidRDefault="004C7E30" w:rsidP="004C7E30">
      <w:pPr>
        <w:autoSpaceDE w:val="0"/>
        <w:autoSpaceDN w:val="0"/>
        <w:adjustRightInd w:val="0"/>
        <w:spacing w:after="58"/>
        <w:jc w:val="left"/>
        <w:rPr>
          <w:u w:val="single"/>
          <w:lang w:val="fr-FR"/>
        </w:rPr>
      </w:pPr>
      <w:r w:rsidRPr="00353E91">
        <w:rPr>
          <w:u w:val="single"/>
          <w:lang w:val="fr-FR"/>
        </w:rPr>
        <w:t>Réponse du candidat :</w:t>
      </w:r>
    </w:p>
    <w:p w14:paraId="78CBB82A" w14:textId="77777777" w:rsidR="006A4704" w:rsidRDefault="006A4704" w:rsidP="00CF3496">
      <w:pPr>
        <w:rPr>
          <w:rFonts w:cs="Arial"/>
          <w:bCs/>
          <w:iCs/>
          <w:lang w:val="fr-FR"/>
        </w:rPr>
      </w:pPr>
    </w:p>
    <w:p w14:paraId="3A650916" w14:textId="77777777" w:rsidR="006A4704" w:rsidRDefault="006A4704" w:rsidP="00CF3496">
      <w:pPr>
        <w:rPr>
          <w:rFonts w:cs="Arial"/>
          <w:bCs/>
          <w:iCs/>
          <w:lang w:val="fr-FR"/>
        </w:rPr>
      </w:pPr>
    </w:p>
    <w:p w14:paraId="511A6523" w14:textId="77777777" w:rsidR="006A4704" w:rsidRDefault="006A4704" w:rsidP="00CF3496">
      <w:pPr>
        <w:rPr>
          <w:rFonts w:cs="Arial"/>
          <w:bCs/>
          <w:iCs/>
          <w:lang w:val="fr-FR"/>
        </w:rPr>
      </w:pPr>
    </w:p>
    <w:p w14:paraId="7CA6C8E0" w14:textId="77777777" w:rsidR="006A4704" w:rsidRDefault="006A4704" w:rsidP="00CF3496">
      <w:pPr>
        <w:rPr>
          <w:rFonts w:cs="Arial"/>
          <w:bCs/>
          <w:iCs/>
          <w:lang w:val="fr-FR"/>
        </w:rPr>
      </w:pPr>
    </w:p>
    <w:p w14:paraId="25753F6C" w14:textId="77777777" w:rsidR="006A4704" w:rsidRDefault="006A4704" w:rsidP="00CF3496">
      <w:pPr>
        <w:rPr>
          <w:rFonts w:cs="Arial"/>
          <w:bCs/>
          <w:iCs/>
          <w:lang w:val="fr-FR"/>
        </w:rPr>
      </w:pPr>
    </w:p>
    <w:p w14:paraId="1E0EEA6D" w14:textId="77777777" w:rsidR="006A4704" w:rsidRDefault="006A4704" w:rsidP="00CF3496">
      <w:pPr>
        <w:rPr>
          <w:rFonts w:cs="Arial"/>
          <w:bCs/>
          <w:iCs/>
          <w:lang w:val="fr-FR"/>
        </w:rPr>
      </w:pPr>
    </w:p>
    <w:p w14:paraId="74B24165" w14:textId="27C4E965" w:rsidR="006A4704" w:rsidRDefault="006A4704" w:rsidP="00CF3496">
      <w:pPr>
        <w:rPr>
          <w:rFonts w:cs="Arial"/>
          <w:bCs/>
          <w:iCs/>
          <w:lang w:val="fr-FR"/>
        </w:rPr>
      </w:pPr>
    </w:p>
    <w:p w14:paraId="483A8069" w14:textId="075D293E" w:rsidR="00BC1C0D" w:rsidRDefault="00BC1C0D" w:rsidP="00CF3496">
      <w:pPr>
        <w:rPr>
          <w:rFonts w:cs="Arial"/>
          <w:bCs/>
          <w:iCs/>
          <w:lang w:val="fr-FR"/>
        </w:rPr>
      </w:pPr>
    </w:p>
    <w:p w14:paraId="1C03F4FC" w14:textId="5EDA29A2" w:rsidR="00BC1C0D" w:rsidRDefault="00BC1C0D" w:rsidP="00CF3496">
      <w:pPr>
        <w:rPr>
          <w:rFonts w:cs="Arial"/>
          <w:bCs/>
          <w:iCs/>
          <w:lang w:val="fr-FR"/>
        </w:rPr>
      </w:pPr>
    </w:p>
    <w:p w14:paraId="727C0DA1" w14:textId="1C23DB44" w:rsidR="00BC1C0D" w:rsidRDefault="00BC1C0D" w:rsidP="00CF3496">
      <w:pPr>
        <w:rPr>
          <w:rFonts w:cs="Arial"/>
          <w:bCs/>
          <w:iCs/>
          <w:lang w:val="fr-FR"/>
        </w:rPr>
      </w:pPr>
    </w:p>
    <w:p w14:paraId="269F8A42" w14:textId="5187D58D" w:rsidR="00BC1C0D" w:rsidRDefault="00BC1C0D" w:rsidP="00CF3496">
      <w:pPr>
        <w:rPr>
          <w:rFonts w:cs="Arial"/>
          <w:bCs/>
          <w:iCs/>
          <w:lang w:val="fr-FR"/>
        </w:rPr>
      </w:pPr>
    </w:p>
    <w:p w14:paraId="63185850" w14:textId="3800E9F4" w:rsidR="00BC1C0D" w:rsidRDefault="00BC1C0D" w:rsidP="00CF3496">
      <w:pPr>
        <w:rPr>
          <w:rFonts w:cs="Arial"/>
          <w:bCs/>
          <w:iCs/>
          <w:lang w:val="fr-FR"/>
        </w:rPr>
      </w:pPr>
    </w:p>
    <w:p w14:paraId="161BF6E8" w14:textId="49DBDDC6" w:rsidR="00BC1C0D" w:rsidRDefault="00BC1C0D" w:rsidP="00CF3496">
      <w:pPr>
        <w:rPr>
          <w:rFonts w:cs="Arial"/>
          <w:bCs/>
          <w:iCs/>
          <w:lang w:val="fr-FR"/>
        </w:rPr>
      </w:pPr>
    </w:p>
    <w:p w14:paraId="12D7D750" w14:textId="7D6BDE7E" w:rsidR="00BC1C0D" w:rsidRDefault="00BC1C0D" w:rsidP="00CF3496">
      <w:pPr>
        <w:rPr>
          <w:rFonts w:cs="Arial"/>
          <w:bCs/>
          <w:iCs/>
          <w:lang w:val="fr-FR"/>
        </w:rPr>
      </w:pPr>
    </w:p>
    <w:p w14:paraId="2E437E16" w14:textId="6E48E4A3" w:rsidR="00BC1C0D" w:rsidRDefault="00BC1C0D" w:rsidP="00CF3496">
      <w:pPr>
        <w:rPr>
          <w:rFonts w:cs="Arial"/>
          <w:bCs/>
          <w:iCs/>
          <w:lang w:val="fr-FR"/>
        </w:rPr>
      </w:pPr>
    </w:p>
    <w:p w14:paraId="7D782876" w14:textId="05B542C3" w:rsidR="00BC1C0D" w:rsidRDefault="00BC1C0D" w:rsidP="00CF3496">
      <w:pPr>
        <w:rPr>
          <w:rFonts w:cs="Arial"/>
          <w:bCs/>
          <w:iCs/>
          <w:lang w:val="fr-FR"/>
        </w:rPr>
      </w:pPr>
    </w:p>
    <w:p w14:paraId="15CEEB1D" w14:textId="3E1E7AD2" w:rsidR="00BC1C0D" w:rsidRDefault="00BC1C0D" w:rsidP="00CF3496">
      <w:pPr>
        <w:rPr>
          <w:rFonts w:cs="Arial"/>
          <w:bCs/>
          <w:iCs/>
          <w:lang w:val="fr-FR"/>
        </w:rPr>
      </w:pPr>
    </w:p>
    <w:p w14:paraId="325AA87A" w14:textId="5AFE1028" w:rsidR="00BC1C0D" w:rsidRDefault="00BC1C0D" w:rsidP="00CF3496">
      <w:pPr>
        <w:rPr>
          <w:rFonts w:cs="Arial"/>
          <w:bCs/>
          <w:iCs/>
          <w:lang w:val="fr-FR"/>
        </w:rPr>
      </w:pPr>
    </w:p>
    <w:p w14:paraId="5FBEC571" w14:textId="34A96402" w:rsidR="00BC1C0D" w:rsidRDefault="00BC1C0D" w:rsidP="00CF3496">
      <w:pPr>
        <w:rPr>
          <w:rFonts w:cs="Arial"/>
          <w:bCs/>
          <w:iCs/>
          <w:lang w:val="fr-FR"/>
        </w:rPr>
      </w:pPr>
    </w:p>
    <w:p w14:paraId="616E600A" w14:textId="62674C21" w:rsidR="00BC1C0D" w:rsidRDefault="00BC1C0D" w:rsidP="00CF3496">
      <w:pPr>
        <w:rPr>
          <w:rFonts w:cs="Arial"/>
          <w:bCs/>
          <w:iCs/>
          <w:lang w:val="fr-FR"/>
        </w:rPr>
      </w:pPr>
    </w:p>
    <w:p w14:paraId="2FE0686E" w14:textId="4F1300A7" w:rsidR="00BC1C0D" w:rsidRDefault="00BC1C0D" w:rsidP="00CF3496">
      <w:pPr>
        <w:rPr>
          <w:rFonts w:cs="Arial"/>
          <w:bCs/>
          <w:iCs/>
          <w:lang w:val="fr-FR"/>
        </w:rPr>
      </w:pPr>
    </w:p>
    <w:p w14:paraId="270CE574" w14:textId="34CB645D" w:rsidR="00BC1C0D" w:rsidRDefault="00BC1C0D" w:rsidP="00CF3496">
      <w:pPr>
        <w:rPr>
          <w:rFonts w:cs="Arial"/>
          <w:bCs/>
          <w:iCs/>
          <w:lang w:val="fr-FR"/>
        </w:rPr>
      </w:pPr>
    </w:p>
    <w:p w14:paraId="79D619BA" w14:textId="25A5DB86" w:rsidR="00BC1C0D" w:rsidRDefault="00BC1C0D" w:rsidP="00CF3496">
      <w:pPr>
        <w:rPr>
          <w:rFonts w:cs="Arial"/>
          <w:bCs/>
          <w:iCs/>
          <w:lang w:val="fr-FR"/>
        </w:rPr>
      </w:pPr>
    </w:p>
    <w:p w14:paraId="66E36D55" w14:textId="3DE644EC" w:rsidR="00BC1C0D" w:rsidRDefault="00BC1C0D" w:rsidP="00CF3496">
      <w:pPr>
        <w:rPr>
          <w:rFonts w:cs="Arial"/>
          <w:bCs/>
          <w:iCs/>
          <w:lang w:val="fr-FR"/>
        </w:rPr>
      </w:pPr>
    </w:p>
    <w:p w14:paraId="45EEF2EB" w14:textId="7AE9EB66" w:rsidR="00BC1C0D" w:rsidRDefault="00BC1C0D" w:rsidP="00CF3496">
      <w:pPr>
        <w:rPr>
          <w:rFonts w:cs="Arial"/>
          <w:bCs/>
          <w:iCs/>
          <w:lang w:val="fr-FR"/>
        </w:rPr>
      </w:pPr>
    </w:p>
    <w:p w14:paraId="7AF89393" w14:textId="2D42616B" w:rsidR="00BC1C0D" w:rsidRDefault="00BC1C0D" w:rsidP="00CF3496">
      <w:pPr>
        <w:rPr>
          <w:rFonts w:cs="Arial"/>
          <w:bCs/>
          <w:iCs/>
          <w:lang w:val="fr-FR"/>
        </w:rPr>
      </w:pPr>
    </w:p>
    <w:p w14:paraId="7583ABA9" w14:textId="77777777" w:rsidR="006F7B15" w:rsidRDefault="006F7B15" w:rsidP="006F7B15">
      <w:pPr>
        <w:rPr>
          <w:lang w:val="fr-FR"/>
        </w:rPr>
      </w:pPr>
    </w:p>
    <w:p w14:paraId="72EF62C3" w14:textId="77777777" w:rsidR="00BC1C0D" w:rsidRPr="00BC1C0D" w:rsidRDefault="006A4704" w:rsidP="00BC1C0D">
      <w:pPr>
        <w:pStyle w:val="Titre"/>
        <w:rPr>
          <w:lang w:val="fr-FR"/>
        </w:rPr>
      </w:pPr>
      <w:r w:rsidRPr="00C25CBA">
        <w:rPr>
          <w:lang w:val="fr-FR"/>
        </w:rPr>
        <w:lastRenderedPageBreak/>
        <w:t>Attendu</w:t>
      </w:r>
      <w:r w:rsidR="00C25CBA" w:rsidRPr="00C25CBA">
        <w:rPr>
          <w:lang w:val="fr-FR"/>
        </w:rPr>
        <w:t xml:space="preserve"> n°3 </w:t>
      </w:r>
      <w:r w:rsidRPr="00C25CBA">
        <w:rPr>
          <w:lang w:val="fr-FR"/>
        </w:rPr>
        <w:t xml:space="preserve">: </w:t>
      </w:r>
      <w:r w:rsidR="00BC1C0D" w:rsidRPr="00BC1C0D">
        <w:rPr>
          <w:lang w:val="fr-FR"/>
        </w:rPr>
        <w:t>Qualité de la méthodologie et de l’organisation mise en place pour répondre aux besoins par typologie de travaux</w:t>
      </w:r>
    </w:p>
    <w:p w14:paraId="575D68DB" w14:textId="64ACC0E8" w:rsidR="006A4704" w:rsidRPr="00C25CBA" w:rsidRDefault="006A4704" w:rsidP="00C25CBA">
      <w:pPr>
        <w:pStyle w:val="Titre"/>
        <w:rPr>
          <w:rFonts w:cs="Arial"/>
          <w:b w:val="0"/>
          <w:bCs w:val="0"/>
          <w:iCs/>
          <w:szCs w:val="24"/>
          <w:u w:val="single"/>
          <w:lang w:val="fr-FR"/>
        </w:rPr>
      </w:pPr>
    </w:p>
    <w:p w14:paraId="7308B131" w14:textId="77777777" w:rsidR="00486593" w:rsidRDefault="00486593" w:rsidP="006A4704">
      <w:pPr>
        <w:rPr>
          <w:lang w:val="fr-FR"/>
        </w:rPr>
      </w:pPr>
    </w:p>
    <w:p w14:paraId="161DF3D6" w14:textId="27FB1D6A" w:rsidR="00864DFD" w:rsidRPr="00864DFD" w:rsidRDefault="007A2C18" w:rsidP="00864DFD">
      <w:pPr>
        <w:autoSpaceDE w:val="0"/>
        <w:autoSpaceDN w:val="0"/>
        <w:adjustRightInd w:val="0"/>
        <w:rPr>
          <w:rFonts w:cs="Arial"/>
          <w:color w:val="000000"/>
          <w:lang w:val="fr-FR"/>
        </w:rPr>
      </w:pPr>
      <w:r>
        <w:rPr>
          <w:rFonts w:cs="Arial"/>
          <w:color w:val="000000"/>
          <w:lang w:val="fr-FR"/>
        </w:rPr>
        <w:t>Le candidat décrit la méthodologie et l’organisation mise en place par lui pour répondre aux besoins de l’accord-cadre par typologie de travaux en y incluant notamment les thématiques suivantes</w:t>
      </w:r>
      <w:r w:rsidR="00864DFD" w:rsidRPr="00864DFD">
        <w:rPr>
          <w:rFonts w:cs="Arial"/>
          <w:color w:val="000000"/>
          <w:lang w:val="fr-FR"/>
        </w:rPr>
        <w:t xml:space="preserve"> :</w:t>
      </w:r>
    </w:p>
    <w:p w14:paraId="5FAEB5CE" w14:textId="4C818D3B" w:rsidR="00DE5E53" w:rsidRDefault="00864DFD" w:rsidP="00DE5E53">
      <w:pPr>
        <w:pStyle w:val="Paragraphedeliste"/>
        <w:numPr>
          <w:ilvl w:val="0"/>
          <w:numId w:val="22"/>
        </w:numPr>
        <w:autoSpaceDE w:val="0"/>
        <w:autoSpaceDN w:val="0"/>
        <w:adjustRightInd w:val="0"/>
        <w:rPr>
          <w:color w:val="000000"/>
        </w:rPr>
      </w:pPr>
      <w:r w:rsidRPr="004C2F4E">
        <w:rPr>
          <w:color w:val="000000"/>
        </w:rPr>
        <w:t>La compréhension des contraintes de l’université</w:t>
      </w:r>
      <w:r w:rsidR="00DE5E53">
        <w:rPr>
          <w:color w:val="000000"/>
        </w:rPr>
        <w:t>.</w:t>
      </w:r>
    </w:p>
    <w:p w14:paraId="66E62D7D" w14:textId="5B03057A" w:rsidR="00864DFD" w:rsidRPr="00DE5E53" w:rsidRDefault="00864DFD" w:rsidP="00DE5E53">
      <w:pPr>
        <w:pStyle w:val="Paragraphedeliste"/>
        <w:numPr>
          <w:ilvl w:val="0"/>
          <w:numId w:val="22"/>
        </w:numPr>
        <w:autoSpaceDE w:val="0"/>
        <w:autoSpaceDN w:val="0"/>
        <w:adjustRightInd w:val="0"/>
        <w:rPr>
          <w:color w:val="000000"/>
        </w:rPr>
      </w:pPr>
      <w:r w:rsidRPr="00DE5E53">
        <w:rPr>
          <w:color w:val="000000"/>
        </w:rPr>
        <w:t xml:space="preserve">Les moyens mis en œuvre par l’entreprise pour garantir </w:t>
      </w:r>
      <w:r w:rsidR="007A2C18" w:rsidRPr="00DE5E53">
        <w:rPr>
          <w:color w:val="000000"/>
        </w:rPr>
        <w:t xml:space="preserve">la protection, la santé et </w:t>
      </w:r>
      <w:r w:rsidRPr="00DE5E53">
        <w:rPr>
          <w:color w:val="000000"/>
        </w:rPr>
        <w:t>la sécurité</w:t>
      </w:r>
      <w:r w:rsidR="007A2C18" w:rsidRPr="00DE5E53">
        <w:rPr>
          <w:color w:val="000000"/>
        </w:rPr>
        <w:t xml:space="preserve"> </w:t>
      </w:r>
      <w:r w:rsidRPr="00DE5E53">
        <w:rPr>
          <w:color w:val="000000"/>
        </w:rPr>
        <w:t>du chantier pour les salariés de l’entreprise mais aussi pour les occupants ou utilisateurs du site</w:t>
      </w:r>
      <w:r w:rsidR="007A2C18" w:rsidRPr="00DE5E53">
        <w:rPr>
          <w:color w:val="000000"/>
        </w:rPr>
        <w:t> : il précisera également la méthodologie préconisée pour les travaux en présence d’amiante (à l’exception du candidat au lot 14), la formation des intervenants en termes de sécurité</w:t>
      </w:r>
      <w:r w:rsidR="009C7BC3">
        <w:rPr>
          <w:color w:val="000000"/>
        </w:rPr>
        <w:t>.</w:t>
      </w:r>
    </w:p>
    <w:p w14:paraId="3ABA064E" w14:textId="2113F1C5" w:rsidR="001462A5" w:rsidRDefault="00864DFD" w:rsidP="00864DFD">
      <w:pPr>
        <w:pStyle w:val="Paragraphedeliste"/>
        <w:numPr>
          <w:ilvl w:val="0"/>
          <w:numId w:val="22"/>
        </w:numPr>
        <w:autoSpaceDE w:val="0"/>
        <w:autoSpaceDN w:val="0"/>
        <w:adjustRightInd w:val="0"/>
        <w:rPr>
          <w:color w:val="000000"/>
        </w:rPr>
      </w:pPr>
      <w:r>
        <w:rPr>
          <w:color w:val="000000"/>
        </w:rPr>
        <w:t>L</w:t>
      </w:r>
      <w:r w:rsidRPr="003D176A">
        <w:rPr>
          <w:color w:val="000000"/>
        </w:rPr>
        <w:t>es moyens techniques et matériel</w:t>
      </w:r>
      <w:r>
        <w:rPr>
          <w:color w:val="000000"/>
        </w:rPr>
        <w:t>s mis en œuvre</w:t>
      </w:r>
      <w:r w:rsidR="007A2C18">
        <w:rPr>
          <w:color w:val="000000"/>
        </w:rPr>
        <w:t xml:space="preserve"> (équipements techniques, outillages et moyens matériels mis à disposition pour le candidat pour la réalisation des travaux objet de l’accord-cadre)</w:t>
      </w:r>
      <w:r w:rsidR="00DE5E53">
        <w:rPr>
          <w:color w:val="000000"/>
        </w:rPr>
        <w:t>.</w:t>
      </w:r>
    </w:p>
    <w:p w14:paraId="2F829438" w14:textId="285219E0" w:rsidR="00486593" w:rsidRPr="007A2C18" w:rsidRDefault="00864DFD" w:rsidP="00864DFD">
      <w:pPr>
        <w:pStyle w:val="Paragraphedeliste"/>
        <w:numPr>
          <w:ilvl w:val="0"/>
          <w:numId w:val="22"/>
        </w:numPr>
        <w:autoSpaceDE w:val="0"/>
        <w:autoSpaceDN w:val="0"/>
        <w:adjustRightInd w:val="0"/>
        <w:rPr>
          <w:color w:val="000000"/>
        </w:rPr>
      </w:pPr>
      <w:r w:rsidRPr="001462A5">
        <w:rPr>
          <w:color w:val="000000"/>
        </w:rPr>
        <w:t xml:space="preserve">La chaine d’approvisionnement mise en place pour garantir l’utilisation de matériaux de qualité : </w:t>
      </w:r>
      <w:r w:rsidRPr="001462A5">
        <w:t>l</w:t>
      </w:r>
      <w:r w:rsidR="007A2C18">
        <w:t>e candidat présente ses principaux fournisseurs de matériel, sa politique d’approvisionnement de nature à répondre aux besoins de l’université et peut</w:t>
      </w:r>
      <w:r w:rsidRPr="001462A5">
        <w:t xml:space="preserve"> fournir</w:t>
      </w:r>
      <w:r w:rsidR="007A2C18">
        <w:t xml:space="preserve"> en complément</w:t>
      </w:r>
      <w:r w:rsidRPr="001462A5">
        <w:t xml:space="preserve"> des exemples de fiches techniques représentatives des principaux matériaux utilisés pour le lot concerné.</w:t>
      </w:r>
      <w:r w:rsidR="007A2C18">
        <w:t xml:space="preserve"> </w:t>
      </w:r>
    </w:p>
    <w:p w14:paraId="70B77ABE" w14:textId="243449B6" w:rsidR="007A2C18" w:rsidRPr="00DE5E53" w:rsidRDefault="007A2C18" w:rsidP="007A2C18">
      <w:pPr>
        <w:autoSpaceDE w:val="0"/>
        <w:autoSpaceDN w:val="0"/>
        <w:adjustRightInd w:val="0"/>
        <w:rPr>
          <w:color w:val="000000"/>
          <w:lang w:val="fr-FR"/>
        </w:rPr>
      </w:pPr>
    </w:p>
    <w:p w14:paraId="34CE8DF1" w14:textId="152EC42C" w:rsidR="0075608C" w:rsidRDefault="0075608C" w:rsidP="0075608C">
      <w:pPr>
        <w:autoSpaceDE w:val="0"/>
        <w:autoSpaceDN w:val="0"/>
        <w:adjustRightInd w:val="0"/>
        <w:rPr>
          <w:rFonts w:cs="Arial"/>
          <w:color w:val="000000"/>
          <w:lang w:val="fr-FR"/>
        </w:rPr>
      </w:pPr>
      <w:r w:rsidRPr="0075608C">
        <w:rPr>
          <w:rFonts w:cs="Arial"/>
          <w:color w:val="000000"/>
          <w:lang w:val="fr-FR"/>
        </w:rPr>
        <w:t>Le candidat détaillera la méthodologie et l’organisation mise en place pour réaliser des travaux de l’émission de l’ordre de service jusqu’à la GPA, pour :</w:t>
      </w:r>
    </w:p>
    <w:p w14:paraId="3E2888E7" w14:textId="77777777" w:rsidR="00DE5E53" w:rsidRPr="0075608C" w:rsidRDefault="00DE5E53" w:rsidP="0075608C">
      <w:pPr>
        <w:autoSpaceDE w:val="0"/>
        <w:autoSpaceDN w:val="0"/>
        <w:adjustRightInd w:val="0"/>
        <w:rPr>
          <w:rFonts w:cs="Arial"/>
          <w:color w:val="000000"/>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6372"/>
      </w:tblGrid>
      <w:tr w:rsidR="0075608C" w:rsidRPr="00E454B4" w14:paraId="5D3819B9" w14:textId="77777777" w:rsidTr="009C7BC3">
        <w:trPr>
          <w:trHeight w:val="794"/>
        </w:trPr>
        <w:tc>
          <w:tcPr>
            <w:tcW w:w="1875" w:type="pct"/>
            <w:shd w:val="clear" w:color="auto" w:fill="F2F2F2" w:themeFill="background1" w:themeFillShade="F2"/>
            <w:vAlign w:val="center"/>
          </w:tcPr>
          <w:p w14:paraId="73282EE3" w14:textId="77777777" w:rsidR="0075608C" w:rsidRPr="0075608C" w:rsidRDefault="0075608C" w:rsidP="009C7BC3">
            <w:pPr>
              <w:autoSpaceDE w:val="0"/>
              <w:autoSpaceDN w:val="0"/>
              <w:adjustRightInd w:val="0"/>
              <w:rPr>
                <w:rFonts w:cs="Arial"/>
                <w:b/>
                <w:bCs/>
                <w:i/>
                <w:color w:val="000000"/>
                <w:lang w:val="fr-FR"/>
              </w:rPr>
            </w:pPr>
            <w:r w:rsidRPr="0075608C">
              <w:rPr>
                <w:rFonts w:cs="Arial"/>
                <w:i/>
                <w:color w:val="0000FF"/>
                <w:lang w:val="fr-FR"/>
              </w:rPr>
              <w:t>Pour tous les lots de l’accord-cadre</w:t>
            </w:r>
          </w:p>
        </w:tc>
        <w:tc>
          <w:tcPr>
            <w:tcW w:w="3125" w:type="pct"/>
            <w:shd w:val="clear" w:color="auto" w:fill="auto"/>
            <w:vAlign w:val="center"/>
          </w:tcPr>
          <w:p w14:paraId="679BC096" w14:textId="38BB7E8F" w:rsidR="0075608C" w:rsidRPr="0075608C" w:rsidRDefault="0075608C" w:rsidP="009C7BC3">
            <w:pPr>
              <w:tabs>
                <w:tab w:val="left" w:pos="1031"/>
              </w:tabs>
              <w:autoSpaceDE w:val="0"/>
              <w:autoSpaceDN w:val="0"/>
              <w:adjustRightInd w:val="0"/>
              <w:rPr>
                <w:rFonts w:cs="Arial"/>
                <w:color w:val="000000"/>
                <w:lang w:val="fr-FR"/>
              </w:rPr>
            </w:pPr>
            <w:r w:rsidRPr="0075608C">
              <w:rPr>
                <w:rFonts w:cs="Arial"/>
                <w:color w:val="000000"/>
                <w:lang w:val="fr-FR"/>
              </w:rPr>
              <w:t>Une opération réalisée suite à l’émission d’un bon de commande en Gironde</w:t>
            </w:r>
            <w:r>
              <w:rPr>
                <w:rFonts w:cs="Arial"/>
                <w:color w:val="000000"/>
                <w:lang w:val="fr-FR"/>
              </w:rPr>
              <w:t xml:space="preserve"> (Zone 1)</w:t>
            </w:r>
            <w:r w:rsidRPr="0075608C">
              <w:rPr>
                <w:rFonts w:cs="Arial"/>
                <w:color w:val="000000"/>
                <w:lang w:val="fr-FR"/>
              </w:rPr>
              <w:t xml:space="preserve"> et, le cas échéant </w:t>
            </w:r>
            <w:r>
              <w:rPr>
                <w:rFonts w:cs="Arial"/>
                <w:color w:val="000000"/>
                <w:lang w:val="fr-FR"/>
              </w:rPr>
              <w:t xml:space="preserve">pour les lots 1, 8 et 16 pour une opération située </w:t>
            </w:r>
            <w:r w:rsidRPr="0075608C">
              <w:rPr>
                <w:rFonts w:cs="Arial"/>
                <w:color w:val="000000"/>
                <w:lang w:val="fr-FR"/>
              </w:rPr>
              <w:t xml:space="preserve">hors </w:t>
            </w:r>
            <w:r>
              <w:rPr>
                <w:rFonts w:cs="Arial"/>
                <w:color w:val="000000"/>
                <w:lang w:val="fr-FR"/>
              </w:rPr>
              <w:t>G</w:t>
            </w:r>
            <w:r w:rsidRPr="0075608C">
              <w:rPr>
                <w:rFonts w:cs="Arial"/>
                <w:color w:val="000000"/>
                <w:lang w:val="fr-FR"/>
              </w:rPr>
              <w:t>ironde</w:t>
            </w:r>
            <w:r>
              <w:rPr>
                <w:rFonts w:cs="Arial"/>
                <w:color w:val="000000"/>
                <w:lang w:val="fr-FR"/>
              </w:rPr>
              <w:t xml:space="preserve"> (Zone 2).</w:t>
            </w:r>
          </w:p>
        </w:tc>
      </w:tr>
      <w:tr w:rsidR="0075608C" w:rsidRPr="00E454B4" w14:paraId="23AD97DD" w14:textId="77777777" w:rsidTr="009C7BC3">
        <w:trPr>
          <w:trHeight w:val="794"/>
        </w:trPr>
        <w:tc>
          <w:tcPr>
            <w:tcW w:w="1875" w:type="pct"/>
            <w:shd w:val="clear" w:color="auto" w:fill="F2F2F2" w:themeFill="background1" w:themeFillShade="F2"/>
            <w:vAlign w:val="center"/>
          </w:tcPr>
          <w:p w14:paraId="4C3FC93D" w14:textId="77777777" w:rsidR="0075608C" w:rsidRPr="0075608C" w:rsidRDefault="0075608C" w:rsidP="009C7BC3">
            <w:pPr>
              <w:autoSpaceDE w:val="0"/>
              <w:autoSpaceDN w:val="0"/>
              <w:adjustRightInd w:val="0"/>
              <w:rPr>
                <w:rFonts w:cs="Arial"/>
                <w:b/>
                <w:bCs/>
                <w:i/>
                <w:color w:val="000000"/>
                <w:lang w:val="fr-FR"/>
              </w:rPr>
            </w:pPr>
            <w:r w:rsidRPr="0075608C">
              <w:rPr>
                <w:rFonts w:cs="Arial"/>
                <w:i/>
                <w:color w:val="0000FF"/>
                <w:lang w:val="fr-FR"/>
              </w:rPr>
              <w:t>Pour les lots 15 et 16 de l’accord-cadre</w:t>
            </w:r>
          </w:p>
        </w:tc>
        <w:tc>
          <w:tcPr>
            <w:tcW w:w="3125" w:type="pct"/>
            <w:shd w:val="clear" w:color="auto" w:fill="auto"/>
            <w:vAlign w:val="center"/>
          </w:tcPr>
          <w:p w14:paraId="46180CBD" w14:textId="1729C6C7" w:rsidR="0075608C" w:rsidRPr="0075608C" w:rsidRDefault="0075608C" w:rsidP="009C7BC3">
            <w:pPr>
              <w:autoSpaceDE w:val="0"/>
              <w:autoSpaceDN w:val="0"/>
              <w:adjustRightInd w:val="0"/>
              <w:rPr>
                <w:rFonts w:cs="Arial"/>
                <w:b/>
                <w:bCs/>
                <w:i/>
                <w:color w:val="000000"/>
                <w:lang w:val="fr-FR"/>
              </w:rPr>
            </w:pPr>
            <w:r w:rsidRPr="0075608C">
              <w:rPr>
                <w:rFonts w:cs="Arial"/>
                <w:color w:val="000000"/>
                <w:lang w:val="fr-FR"/>
              </w:rPr>
              <w:t xml:space="preserve">Une opération réalisée après notification d’un marché subséquent </w:t>
            </w:r>
            <w:r>
              <w:rPr>
                <w:rFonts w:cs="Arial"/>
                <w:color w:val="000000"/>
                <w:lang w:val="fr-FR"/>
              </w:rPr>
              <w:t xml:space="preserve">pour un site situé </w:t>
            </w:r>
            <w:r w:rsidRPr="0075608C">
              <w:rPr>
                <w:rFonts w:cs="Arial"/>
                <w:color w:val="000000"/>
                <w:lang w:val="fr-FR"/>
              </w:rPr>
              <w:t xml:space="preserve">en </w:t>
            </w:r>
            <w:r>
              <w:rPr>
                <w:rFonts w:cs="Arial"/>
                <w:color w:val="000000"/>
                <w:lang w:val="fr-FR"/>
              </w:rPr>
              <w:t>G</w:t>
            </w:r>
            <w:r w:rsidRPr="0075608C">
              <w:rPr>
                <w:rFonts w:cs="Arial"/>
                <w:color w:val="000000"/>
                <w:lang w:val="fr-FR"/>
              </w:rPr>
              <w:t>ironde</w:t>
            </w:r>
            <w:r>
              <w:rPr>
                <w:rFonts w:cs="Arial"/>
                <w:color w:val="000000"/>
                <w:lang w:val="fr-FR"/>
              </w:rPr>
              <w:t xml:space="preserve"> (Zone 1)</w:t>
            </w:r>
            <w:r w:rsidRPr="0075608C">
              <w:rPr>
                <w:rFonts w:cs="Arial"/>
                <w:color w:val="000000"/>
                <w:lang w:val="fr-FR"/>
              </w:rPr>
              <w:t xml:space="preserve"> et hors </w:t>
            </w:r>
            <w:r>
              <w:rPr>
                <w:rFonts w:cs="Arial"/>
                <w:color w:val="000000"/>
                <w:lang w:val="fr-FR"/>
              </w:rPr>
              <w:t>G</w:t>
            </w:r>
            <w:r w:rsidRPr="0075608C">
              <w:rPr>
                <w:rFonts w:cs="Arial"/>
                <w:color w:val="000000"/>
                <w:lang w:val="fr-FR"/>
              </w:rPr>
              <w:t>ironde</w:t>
            </w:r>
            <w:r>
              <w:rPr>
                <w:rFonts w:cs="Arial"/>
                <w:color w:val="000000"/>
                <w:lang w:val="fr-FR"/>
              </w:rPr>
              <w:t xml:space="preserve"> (Zone 2) pour le lot 16.</w:t>
            </w:r>
          </w:p>
        </w:tc>
      </w:tr>
    </w:tbl>
    <w:p w14:paraId="2FD95925" w14:textId="77777777" w:rsidR="0075608C" w:rsidRDefault="0075608C" w:rsidP="0075608C">
      <w:pPr>
        <w:autoSpaceDE w:val="0"/>
        <w:autoSpaceDN w:val="0"/>
        <w:adjustRightInd w:val="0"/>
        <w:rPr>
          <w:rFonts w:cs="Arial"/>
          <w:color w:val="000000"/>
          <w:lang w:val="fr-FR"/>
        </w:rPr>
      </w:pPr>
    </w:p>
    <w:p w14:paraId="1CBE04F6" w14:textId="7360A983" w:rsidR="0075608C" w:rsidRDefault="0075608C" w:rsidP="0075608C">
      <w:pPr>
        <w:autoSpaceDE w:val="0"/>
        <w:autoSpaceDN w:val="0"/>
        <w:adjustRightInd w:val="0"/>
        <w:rPr>
          <w:rFonts w:cs="Arial"/>
          <w:color w:val="000000"/>
          <w:lang w:val="fr-FR"/>
        </w:rPr>
      </w:pPr>
      <w:r w:rsidRPr="0075608C">
        <w:rPr>
          <w:rFonts w:cs="Arial"/>
          <w:color w:val="000000"/>
          <w:lang w:val="fr-FR"/>
        </w:rPr>
        <w:t xml:space="preserve">Le candidat devra expliquer les moyens mis en œuvre pour répondre aux besoins de travaux durant les congés </w:t>
      </w:r>
      <w:r w:rsidR="009C7BC3">
        <w:rPr>
          <w:rFonts w:cs="Arial"/>
          <w:color w:val="000000"/>
          <w:lang w:val="fr-FR"/>
        </w:rPr>
        <w:t>universitaires</w:t>
      </w:r>
      <w:r w:rsidRPr="0075608C">
        <w:rPr>
          <w:rFonts w:cs="Arial"/>
          <w:color w:val="000000"/>
          <w:lang w:val="fr-FR"/>
        </w:rPr>
        <w:t>.</w:t>
      </w:r>
    </w:p>
    <w:p w14:paraId="5E53F136" w14:textId="77777777" w:rsidR="002C5E48" w:rsidRPr="0075608C" w:rsidRDefault="002C5E48" w:rsidP="0075608C">
      <w:pPr>
        <w:autoSpaceDE w:val="0"/>
        <w:autoSpaceDN w:val="0"/>
        <w:adjustRightInd w:val="0"/>
        <w:rPr>
          <w:rFonts w:cs="Arial"/>
          <w:color w:val="000000"/>
          <w:lang w:val="fr-FR"/>
        </w:rPr>
      </w:pPr>
    </w:p>
    <w:p w14:paraId="1A96203F" w14:textId="587BEA95" w:rsidR="0075608C" w:rsidRPr="0075608C" w:rsidRDefault="0075608C" w:rsidP="007A2C18">
      <w:pPr>
        <w:autoSpaceDE w:val="0"/>
        <w:autoSpaceDN w:val="0"/>
        <w:adjustRightInd w:val="0"/>
        <w:rPr>
          <w:rFonts w:cs="Arial"/>
          <w:color w:val="000000"/>
          <w:lang w:val="fr-FR"/>
        </w:rPr>
      </w:pPr>
      <w:r w:rsidRPr="002C5E48">
        <w:rPr>
          <w:rFonts w:cs="Arial"/>
          <w:color w:val="000000"/>
          <w:lang w:val="fr-FR"/>
        </w:rPr>
        <w:t>Le candidat devra indiquer les délais moyens d’exécution par typologie et montant de chantiers</w:t>
      </w:r>
      <w:r w:rsidR="002C5E48" w:rsidRPr="002C5E48">
        <w:rPr>
          <w:rFonts w:cs="Arial"/>
          <w:color w:val="000000"/>
          <w:lang w:val="fr-FR"/>
        </w:rPr>
        <w:t>.</w:t>
      </w:r>
    </w:p>
    <w:p w14:paraId="04FC9E84" w14:textId="0C5FC664" w:rsidR="007A2C18" w:rsidRDefault="007A2C18" w:rsidP="007A2C18">
      <w:pPr>
        <w:autoSpaceDE w:val="0"/>
        <w:autoSpaceDN w:val="0"/>
        <w:adjustRightInd w:val="0"/>
        <w:rPr>
          <w:color w:val="000000"/>
          <w:lang w:val="fr-FR"/>
        </w:rPr>
      </w:pPr>
      <w:r w:rsidRPr="007A2C18">
        <w:rPr>
          <w:color w:val="000000"/>
          <w:lang w:val="fr-FR"/>
        </w:rPr>
        <w:t>Pour illustrer sa méthodologie, l</w:t>
      </w:r>
      <w:r>
        <w:rPr>
          <w:color w:val="000000"/>
          <w:lang w:val="fr-FR"/>
        </w:rPr>
        <w:t>e candidat utilisera des exemples d’opérations réalisées en associant un modèle de livrable pour le type de chantier suivant :</w:t>
      </w:r>
    </w:p>
    <w:p w14:paraId="1E69FA3D" w14:textId="77777777" w:rsidR="00041515" w:rsidRDefault="00041515" w:rsidP="007A2C18">
      <w:pPr>
        <w:autoSpaceDE w:val="0"/>
        <w:autoSpaceDN w:val="0"/>
        <w:adjustRightInd w:val="0"/>
        <w:rPr>
          <w:color w:val="000000"/>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3"/>
        <w:gridCol w:w="7222"/>
      </w:tblGrid>
      <w:tr w:rsidR="007A2C18" w:rsidRPr="00E454B4" w14:paraId="01F89322" w14:textId="77777777" w:rsidTr="002C5E48">
        <w:trPr>
          <w:trHeight w:val="696"/>
        </w:trPr>
        <w:tc>
          <w:tcPr>
            <w:tcW w:w="1458" w:type="pct"/>
            <w:shd w:val="clear" w:color="auto" w:fill="F2F2F2" w:themeFill="background1" w:themeFillShade="F2"/>
            <w:vAlign w:val="center"/>
          </w:tcPr>
          <w:p w14:paraId="1156CD18" w14:textId="166D611C" w:rsidR="007A2C18" w:rsidRPr="002C5E48" w:rsidRDefault="007A2C18" w:rsidP="002C5E48">
            <w:pPr>
              <w:autoSpaceDE w:val="0"/>
              <w:autoSpaceDN w:val="0"/>
              <w:adjustRightInd w:val="0"/>
              <w:rPr>
                <w:rFonts w:cs="Arial"/>
                <w:i/>
                <w:color w:val="0000FF"/>
                <w:lang w:val="fr-FR"/>
              </w:rPr>
            </w:pPr>
            <w:r w:rsidRPr="007A2C18">
              <w:rPr>
                <w:rFonts w:cs="Arial"/>
                <w:i/>
                <w:color w:val="0000FF"/>
                <w:lang w:val="fr-FR"/>
              </w:rPr>
              <w:t>Pour</w:t>
            </w:r>
            <w:r>
              <w:rPr>
                <w:rFonts w:cs="Arial"/>
                <w:i/>
                <w:color w:val="0000FF"/>
                <w:lang w:val="fr-FR"/>
              </w:rPr>
              <w:t xml:space="preserve"> les lots 1 à 14 </w:t>
            </w:r>
            <w:r w:rsidRPr="007A2C18">
              <w:rPr>
                <w:rFonts w:cs="Arial"/>
                <w:i/>
                <w:color w:val="0000FF"/>
                <w:lang w:val="fr-FR"/>
              </w:rPr>
              <w:t>de l’accord-cadre</w:t>
            </w:r>
          </w:p>
        </w:tc>
        <w:tc>
          <w:tcPr>
            <w:tcW w:w="3542" w:type="pct"/>
            <w:shd w:val="clear" w:color="auto" w:fill="auto"/>
            <w:vAlign w:val="center"/>
          </w:tcPr>
          <w:p w14:paraId="4A06CD23" w14:textId="77777777" w:rsidR="007A2C18" w:rsidRPr="007A2C18" w:rsidRDefault="007A2C18" w:rsidP="002C5E48">
            <w:pPr>
              <w:tabs>
                <w:tab w:val="left" w:pos="1031"/>
              </w:tabs>
              <w:autoSpaceDE w:val="0"/>
              <w:autoSpaceDN w:val="0"/>
              <w:adjustRightInd w:val="0"/>
              <w:rPr>
                <w:rFonts w:cs="Arial"/>
                <w:i/>
                <w:color w:val="000000"/>
                <w:lang w:val="fr-FR"/>
              </w:rPr>
            </w:pPr>
            <w:r w:rsidRPr="007A2C18">
              <w:rPr>
                <w:rFonts w:cs="Arial"/>
                <w:i/>
                <w:color w:val="000000"/>
                <w:lang w:val="fr-FR"/>
              </w:rPr>
              <w:t>Pour un chantier exécuté dans le cadre d’un bon de commande dont le montant est d’environ 100 000 € HT</w:t>
            </w:r>
          </w:p>
        </w:tc>
      </w:tr>
      <w:tr w:rsidR="00041515" w:rsidRPr="00E454B4" w14:paraId="7F4E911F" w14:textId="77777777" w:rsidTr="002C5E48">
        <w:trPr>
          <w:trHeight w:val="460"/>
        </w:trPr>
        <w:tc>
          <w:tcPr>
            <w:tcW w:w="1458" w:type="pct"/>
            <w:vMerge w:val="restart"/>
            <w:shd w:val="clear" w:color="auto" w:fill="F2F2F2" w:themeFill="background1" w:themeFillShade="F2"/>
            <w:vAlign w:val="center"/>
          </w:tcPr>
          <w:p w14:paraId="5D4FF503" w14:textId="0C539CF2" w:rsidR="00041515" w:rsidRPr="007A2C18" w:rsidRDefault="00041515" w:rsidP="002C5E48">
            <w:pPr>
              <w:autoSpaceDE w:val="0"/>
              <w:autoSpaceDN w:val="0"/>
              <w:adjustRightInd w:val="0"/>
              <w:rPr>
                <w:rFonts w:cs="Arial"/>
                <w:i/>
                <w:color w:val="0000FF"/>
                <w:lang w:val="fr-FR"/>
              </w:rPr>
            </w:pPr>
            <w:r w:rsidRPr="007A2C18">
              <w:rPr>
                <w:rFonts w:cs="Arial"/>
                <w:i/>
                <w:color w:val="0000FF"/>
                <w:lang w:val="fr-FR"/>
              </w:rPr>
              <w:t xml:space="preserve">Pour les lots </w:t>
            </w:r>
            <w:r>
              <w:rPr>
                <w:rFonts w:cs="Arial"/>
                <w:i/>
                <w:color w:val="0000FF"/>
                <w:lang w:val="fr-FR"/>
              </w:rPr>
              <w:t xml:space="preserve">15 et 16 </w:t>
            </w:r>
            <w:r w:rsidRPr="007A2C18">
              <w:rPr>
                <w:rFonts w:cs="Arial"/>
                <w:i/>
                <w:color w:val="0000FF"/>
                <w:lang w:val="fr-FR"/>
              </w:rPr>
              <w:t>de l’accord-cadre</w:t>
            </w:r>
          </w:p>
        </w:tc>
        <w:tc>
          <w:tcPr>
            <w:tcW w:w="3542" w:type="pct"/>
            <w:shd w:val="clear" w:color="auto" w:fill="auto"/>
            <w:vAlign w:val="center"/>
          </w:tcPr>
          <w:p w14:paraId="5F775040" w14:textId="2282B8F1" w:rsidR="00041515" w:rsidRPr="007A2C18" w:rsidRDefault="00041515" w:rsidP="002C5E48">
            <w:pPr>
              <w:autoSpaceDE w:val="0"/>
              <w:autoSpaceDN w:val="0"/>
              <w:adjustRightInd w:val="0"/>
              <w:rPr>
                <w:rFonts w:cs="Arial"/>
                <w:color w:val="000000"/>
                <w:lang w:val="fr-FR"/>
              </w:rPr>
            </w:pPr>
            <w:r w:rsidRPr="007A2C18">
              <w:rPr>
                <w:rFonts w:cs="Arial"/>
                <w:i/>
                <w:color w:val="000000"/>
                <w:lang w:val="fr-FR"/>
              </w:rPr>
              <w:t>Pour un chantier exécuté dans le cadre d’un bon de commande dont le montant es</w:t>
            </w:r>
            <w:r>
              <w:rPr>
                <w:rFonts w:cs="Arial"/>
                <w:i/>
                <w:color w:val="000000"/>
                <w:lang w:val="fr-FR"/>
              </w:rPr>
              <w:t>t strictemen</w:t>
            </w:r>
            <w:r w:rsidRPr="007A2C18">
              <w:rPr>
                <w:rFonts w:cs="Arial"/>
                <w:i/>
                <w:color w:val="000000"/>
                <w:lang w:val="fr-FR"/>
              </w:rPr>
              <w:t xml:space="preserve">t </w:t>
            </w:r>
            <w:r>
              <w:rPr>
                <w:rFonts w:cs="Arial"/>
                <w:i/>
                <w:color w:val="000000"/>
                <w:lang w:val="fr-FR"/>
              </w:rPr>
              <w:t xml:space="preserve">inférieur à 40 </w:t>
            </w:r>
            <w:r w:rsidRPr="007A2C18">
              <w:rPr>
                <w:rFonts w:cs="Arial"/>
                <w:i/>
                <w:color w:val="000000"/>
                <w:lang w:val="fr-FR"/>
              </w:rPr>
              <w:t>000 € HT</w:t>
            </w:r>
            <w:r>
              <w:rPr>
                <w:rFonts w:cs="Arial"/>
                <w:i/>
                <w:color w:val="000000"/>
                <w:lang w:val="fr-FR"/>
              </w:rPr>
              <w:t xml:space="preserve"> (lot 15) ou 100 </w:t>
            </w:r>
            <w:r w:rsidRPr="007A2C18">
              <w:rPr>
                <w:rFonts w:cs="Arial"/>
                <w:i/>
                <w:color w:val="000000"/>
                <w:lang w:val="fr-FR"/>
              </w:rPr>
              <w:t>000 € HT</w:t>
            </w:r>
            <w:r>
              <w:rPr>
                <w:rFonts w:cs="Arial"/>
                <w:i/>
                <w:color w:val="000000"/>
                <w:lang w:val="fr-FR"/>
              </w:rPr>
              <w:t xml:space="preserve"> (lot 16)</w:t>
            </w:r>
          </w:p>
        </w:tc>
      </w:tr>
      <w:tr w:rsidR="00041515" w:rsidRPr="00E454B4" w14:paraId="47E51096" w14:textId="77777777" w:rsidTr="002C5E48">
        <w:trPr>
          <w:trHeight w:val="460"/>
        </w:trPr>
        <w:tc>
          <w:tcPr>
            <w:tcW w:w="1458" w:type="pct"/>
            <w:vMerge/>
            <w:shd w:val="clear" w:color="auto" w:fill="F2F2F2" w:themeFill="background1" w:themeFillShade="F2"/>
          </w:tcPr>
          <w:p w14:paraId="15EEFBCA" w14:textId="77458987" w:rsidR="00041515" w:rsidRPr="007A2C18" w:rsidRDefault="00041515" w:rsidP="0066647F">
            <w:pPr>
              <w:autoSpaceDE w:val="0"/>
              <w:autoSpaceDN w:val="0"/>
              <w:adjustRightInd w:val="0"/>
              <w:rPr>
                <w:rFonts w:cs="Arial"/>
                <w:i/>
                <w:color w:val="0000FF"/>
                <w:lang w:val="fr-FR"/>
              </w:rPr>
            </w:pPr>
          </w:p>
        </w:tc>
        <w:tc>
          <w:tcPr>
            <w:tcW w:w="3542" w:type="pct"/>
            <w:shd w:val="clear" w:color="auto" w:fill="auto"/>
            <w:vAlign w:val="center"/>
          </w:tcPr>
          <w:p w14:paraId="0C3E2A2F" w14:textId="76A9A115" w:rsidR="00041515" w:rsidRPr="007A2C18" w:rsidRDefault="00041515" w:rsidP="002C5E48">
            <w:pPr>
              <w:autoSpaceDE w:val="0"/>
              <w:autoSpaceDN w:val="0"/>
              <w:adjustRightInd w:val="0"/>
              <w:rPr>
                <w:rFonts w:cs="Arial"/>
                <w:color w:val="000000"/>
                <w:lang w:val="fr-FR"/>
              </w:rPr>
            </w:pPr>
            <w:r w:rsidRPr="007A2C18">
              <w:rPr>
                <w:rFonts w:cs="Arial"/>
                <w:i/>
                <w:color w:val="000000"/>
                <w:lang w:val="fr-FR"/>
              </w:rPr>
              <w:t>Pour un chantier exécuté dans le cadre d’un</w:t>
            </w:r>
            <w:r>
              <w:rPr>
                <w:rFonts w:cs="Arial"/>
                <w:i/>
                <w:color w:val="000000"/>
                <w:lang w:val="fr-FR"/>
              </w:rPr>
              <w:t>e situation d’urgence</w:t>
            </w:r>
          </w:p>
        </w:tc>
      </w:tr>
      <w:tr w:rsidR="00041515" w:rsidRPr="00E454B4" w14:paraId="770BAEA2" w14:textId="77777777" w:rsidTr="002C5E48">
        <w:trPr>
          <w:trHeight w:val="460"/>
        </w:trPr>
        <w:tc>
          <w:tcPr>
            <w:tcW w:w="1458" w:type="pct"/>
            <w:vMerge/>
            <w:shd w:val="clear" w:color="auto" w:fill="F2F2F2" w:themeFill="background1" w:themeFillShade="F2"/>
          </w:tcPr>
          <w:p w14:paraId="3831238B" w14:textId="2BABF48C" w:rsidR="00041515" w:rsidRPr="007A2C18" w:rsidRDefault="00041515" w:rsidP="0066647F">
            <w:pPr>
              <w:autoSpaceDE w:val="0"/>
              <w:autoSpaceDN w:val="0"/>
              <w:adjustRightInd w:val="0"/>
              <w:rPr>
                <w:rFonts w:cs="Arial"/>
                <w:b/>
                <w:bCs/>
                <w:i/>
                <w:color w:val="000000"/>
                <w:lang w:val="fr-FR"/>
              </w:rPr>
            </w:pPr>
          </w:p>
        </w:tc>
        <w:tc>
          <w:tcPr>
            <w:tcW w:w="3542" w:type="pct"/>
            <w:shd w:val="clear" w:color="auto" w:fill="auto"/>
            <w:vAlign w:val="center"/>
          </w:tcPr>
          <w:p w14:paraId="502D5B12" w14:textId="77777777" w:rsidR="00041515" w:rsidRPr="00041515" w:rsidRDefault="00041515" w:rsidP="002C5E48">
            <w:pPr>
              <w:autoSpaceDE w:val="0"/>
              <w:autoSpaceDN w:val="0"/>
              <w:adjustRightInd w:val="0"/>
              <w:rPr>
                <w:rFonts w:cs="Arial"/>
                <w:b/>
                <w:bCs/>
                <w:i/>
                <w:iCs/>
                <w:color w:val="000000"/>
                <w:lang w:val="fr-FR"/>
              </w:rPr>
            </w:pPr>
            <w:r w:rsidRPr="00041515">
              <w:rPr>
                <w:rFonts w:cs="Arial"/>
                <w:i/>
                <w:iCs/>
                <w:color w:val="000000"/>
                <w:lang w:val="fr-FR"/>
              </w:rPr>
              <w:t xml:space="preserve">Pour un chantier exécuté dans le cadre d’un marché subséquent dont le montant est d’environ 500 000€ HT d’euros </w:t>
            </w:r>
          </w:p>
        </w:tc>
      </w:tr>
    </w:tbl>
    <w:p w14:paraId="2230CC03" w14:textId="450F6316" w:rsidR="006B5492" w:rsidRDefault="006B5492" w:rsidP="006A4704">
      <w:pPr>
        <w:rPr>
          <w:lang w:val="fr-FR"/>
        </w:rPr>
      </w:pPr>
    </w:p>
    <w:p w14:paraId="335B9369" w14:textId="77777777" w:rsidR="00864DFD" w:rsidRPr="00353E91" w:rsidRDefault="00864DFD" w:rsidP="00864DFD">
      <w:pPr>
        <w:autoSpaceDE w:val="0"/>
        <w:autoSpaceDN w:val="0"/>
        <w:adjustRightInd w:val="0"/>
        <w:spacing w:after="58"/>
        <w:jc w:val="left"/>
        <w:rPr>
          <w:u w:val="single"/>
          <w:lang w:val="fr-FR"/>
        </w:rPr>
      </w:pPr>
      <w:r w:rsidRPr="00353E91">
        <w:rPr>
          <w:u w:val="single"/>
          <w:lang w:val="fr-FR"/>
        </w:rPr>
        <w:t>Réponse du candidat :</w:t>
      </w:r>
    </w:p>
    <w:p w14:paraId="7A590E38" w14:textId="45836245" w:rsidR="006B5492" w:rsidRDefault="006B5492" w:rsidP="006A4704">
      <w:pPr>
        <w:rPr>
          <w:lang w:val="fr-FR"/>
        </w:rPr>
      </w:pPr>
    </w:p>
    <w:p w14:paraId="5C5DC882" w14:textId="14E1FC18" w:rsidR="006B5492" w:rsidRDefault="006B5492" w:rsidP="006A4704">
      <w:pPr>
        <w:rPr>
          <w:lang w:val="fr-FR"/>
        </w:rPr>
      </w:pPr>
    </w:p>
    <w:p w14:paraId="3C90E888" w14:textId="1E356BA5" w:rsidR="006B5492" w:rsidRDefault="006B5492" w:rsidP="006A4704">
      <w:pPr>
        <w:rPr>
          <w:lang w:val="fr-FR"/>
        </w:rPr>
      </w:pPr>
    </w:p>
    <w:p w14:paraId="026F624D" w14:textId="061AD0C9" w:rsidR="006B5492" w:rsidRDefault="006B5492" w:rsidP="006A4704">
      <w:pPr>
        <w:rPr>
          <w:lang w:val="fr-FR"/>
        </w:rPr>
      </w:pPr>
    </w:p>
    <w:p w14:paraId="4DC853F6" w14:textId="1949E3E5" w:rsidR="006B5492" w:rsidRDefault="006B5492" w:rsidP="006A4704">
      <w:pPr>
        <w:rPr>
          <w:lang w:val="fr-FR"/>
        </w:rPr>
      </w:pPr>
    </w:p>
    <w:p w14:paraId="42B88316" w14:textId="3B89B3FE" w:rsidR="006B5492" w:rsidRDefault="006B5492" w:rsidP="006A4704">
      <w:pPr>
        <w:rPr>
          <w:lang w:val="fr-FR"/>
        </w:rPr>
      </w:pPr>
    </w:p>
    <w:p w14:paraId="2CCAD850" w14:textId="7CD94203" w:rsidR="006B5492" w:rsidRDefault="006B5492" w:rsidP="006A4704">
      <w:pPr>
        <w:rPr>
          <w:lang w:val="fr-FR"/>
        </w:rPr>
      </w:pPr>
    </w:p>
    <w:p w14:paraId="35C65BD6" w14:textId="15BDE634" w:rsidR="006B5492" w:rsidRDefault="006B5492" w:rsidP="006A4704">
      <w:pPr>
        <w:rPr>
          <w:lang w:val="fr-FR"/>
        </w:rPr>
      </w:pPr>
    </w:p>
    <w:p w14:paraId="25016A33" w14:textId="4253F294" w:rsidR="006B5492" w:rsidRDefault="006B5492" w:rsidP="006A4704">
      <w:pPr>
        <w:rPr>
          <w:lang w:val="fr-FR"/>
        </w:rPr>
      </w:pPr>
    </w:p>
    <w:p w14:paraId="298DFF9E" w14:textId="479420CC" w:rsidR="006B5492" w:rsidRDefault="006B5492" w:rsidP="006A4704">
      <w:pPr>
        <w:rPr>
          <w:lang w:val="fr-FR"/>
        </w:rPr>
      </w:pPr>
    </w:p>
    <w:p w14:paraId="18BB0821" w14:textId="282F42DF" w:rsidR="006B5492" w:rsidRDefault="006B5492" w:rsidP="006A4704">
      <w:pPr>
        <w:rPr>
          <w:lang w:val="fr-FR"/>
        </w:rPr>
      </w:pPr>
    </w:p>
    <w:p w14:paraId="38251E42" w14:textId="03069B21" w:rsidR="00BC1C0D" w:rsidRDefault="00BC1C0D" w:rsidP="006A4704">
      <w:pPr>
        <w:rPr>
          <w:lang w:val="fr-FR"/>
        </w:rPr>
      </w:pPr>
    </w:p>
    <w:p w14:paraId="2F79E99A" w14:textId="6D7E1E41" w:rsidR="00BC1C0D" w:rsidRDefault="00BC1C0D" w:rsidP="006A4704">
      <w:pPr>
        <w:rPr>
          <w:lang w:val="fr-FR"/>
        </w:rPr>
      </w:pPr>
    </w:p>
    <w:p w14:paraId="67F8762A" w14:textId="41DA04E5" w:rsidR="00BC1C0D" w:rsidRDefault="00BC1C0D" w:rsidP="006A4704">
      <w:pPr>
        <w:rPr>
          <w:lang w:val="fr-FR"/>
        </w:rPr>
      </w:pPr>
    </w:p>
    <w:p w14:paraId="09C93D3F" w14:textId="083F5502" w:rsidR="006B5492" w:rsidRDefault="006B5492" w:rsidP="006A4704">
      <w:pPr>
        <w:rPr>
          <w:lang w:val="fr-FR"/>
        </w:rPr>
      </w:pPr>
    </w:p>
    <w:p w14:paraId="7FB85280" w14:textId="77777777" w:rsidR="00BC1C0D" w:rsidRPr="00BC1C0D" w:rsidRDefault="00BC1C0D" w:rsidP="00BC1C0D">
      <w:pPr>
        <w:pStyle w:val="Titre"/>
        <w:shd w:val="clear" w:color="auto" w:fill="FFFFFF" w:themeFill="background1"/>
        <w:rPr>
          <w:rFonts w:cs="Arial"/>
          <w:lang w:val="fr-FR"/>
        </w:rPr>
      </w:pPr>
      <w:r w:rsidRPr="00F4541D">
        <w:rPr>
          <w:lang w:val="fr-FR"/>
        </w:rPr>
        <w:lastRenderedPageBreak/>
        <w:t xml:space="preserve">Attendu N° </w:t>
      </w:r>
      <w:r>
        <w:rPr>
          <w:lang w:val="fr-FR"/>
        </w:rPr>
        <w:t xml:space="preserve">4 </w:t>
      </w:r>
      <w:r w:rsidRPr="00F4541D">
        <w:rPr>
          <w:lang w:val="fr-FR"/>
        </w:rPr>
        <w:t xml:space="preserve">: </w:t>
      </w:r>
      <w:r w:rsidRPr="00BC1C0D">
        <w:rPr>
          <w:rFonts w:cs="Arial"/>
          <w:lang w:val="fr-FR"/>
        </w:rPr>
        <w:t>Qualité des mesures mises en œuvre pour garantir des chantiers à faible impact environnemental</w:t>
      </w:r>
    </w:p>
    <w:p w14:paraId="707D191B" w14:textId="5D41E8E4" w:rsidR="00BC1C0D" w:rsidRPr="004C7E30" w:rsidRDefault="00BC1C0D" w:rsidP="00BC1C0D">
      <w:pPr>
        <w:pStyle w:val="Titre"/>
        <w:shd w:val="clear" w:color="auto" w:fill="FFFFFF" w:themeFill="background1"/>
        <w:rPr>
          <w:lang w:val="fr-FR"/>
        </w:rPr>
      </w:pPr>
    </w:p>
    <w:p w14:paraId="0A390B0F" w14:textId="77777777" w:rsidR="00BC1C0D" w:rsidRDefault="00BC1C0D" w:rsidP="00BC1C0D">
      <w:pPr>
        <w:rPr>
          <w:rFonts w:cs="Arial"/>
          <w:bCs/>
          <w:iCs/>
          <w:lang w:val="fr-FR"/>
        </w:rPr>
      </w:pPr>
    </w:p>
    <w:p w14:paraId="581EEDDA" w14:textId="30594AE8" w:rsidR="00864DFD" w:rsidRDefault="00864DFD" w:rsidP="00864DFD">
      <w:pPr>
        <w:pStyle w:val="Commentaire"/>
      </w:pPr>
      <w:r>
        <w:t>Le candidat présente les mesures envisagées selon les types de chantier en abordant</w:t>
      </w:r>
      <w:r w:rsidR="007A2C18">
        <w:rPr>
          <w:lang w:val="fr-FR"/>
        </w:rPr>
        <w:t xml:space="preserve"> notamment</w:t>
      </w:r>
      <w:r>
        <w:t xml:space="preserve"> les </w:t>
      </w:r>
      <w:r w:rsidR="00BF1712">
        <w:rPr>
          <w:lang w:val="fr-FR"/>
        </w:rPr>
        <w:t>problématiques</w:t>
      </w:r>
      <w:r w:rsidR="007A2C18">
        <w:rPr>
          <w:lang w:val="fr-FR"/>
        </w:rPr>
        <w:t xml:space="preserve"> </w:t>
      </w:r>
      <w:r>
        <w:t>suivantes :</w:t>
      </w:r>
    </w:p>
    <w:p w14:paraId="4575C787" w14:textId="77777777" w:rsidR="007A2C18" w:rsidRDefault="007A2C18" w:rsidP="00864DFD">
      <w:pPr>
        <w:pStyle w:val="Commentaire"/>
      </w:pPr>
    </w:p>
    <w:p w14:paraId="7BBFF244" w14:textId="45D8BD39" w:rsidR="007A2C18" w:rsidRPr="007A2C18" w:rsidRDefault="00864DFD" w:rsidP="007A2C18">
      <w:pPr>
        <w:pStyle w:val="Paragraphedeliste"/>
        <w:numPr>
          <w:ilvl w:val="0"/>
          <w:numId w:val="21"/>
        </w:numPr>
        <w:ind w:left="211" w:hanging="211"/>
        <w:rPr>
          <w:szCs w:val="18"/>
        </w:rPr>
      </w:pPr>
      <w:r w:rsidRPr="00DB6164">
        <w:rPr>
          <w:szCs w:val="18"/>
        </w:rPr>
        <w:t>Gestion des nuisances :</w:t>
      </w:r>
    </w:p>
    <w:p w14:paraId="1434D557" w14:textId="77777777" w:rsidR="00864DFD" w:rsidRPr="00864DFD" w:rsidRDefault="00864DFD" w:rsidP="00864DFD">
      <w:pPr>
        <w:numPr>
          <w:ilvl w:val="1"/>
          <w:numId w:val="20"/>
        </w:numPr>
        <w:ind w:left="495" w:hanging="284"/>
        <w:contextualSpacing/>
        <w:rPr>
          <w:rFonts w:cs="Arial"/>
          <w:lang w:val="fr-FR"/>
        </w:rPr>
      </w:pPr>
      <w:r w:rsidRPr="00864DFD">
        <w:rPr>
          <w:rFonts w:cs="Arial"/>
          <w:lang w:val="fr-FR"/>
        </w:rPr>
        <w:t>Le traitement des nuisances (</w:t>
      </w:r>
      <w:r w:rsidRPr="00864DFD">
        <w:rPr>
          <w:rFonts w:cs="Arial"/>
          <w:i/>
          <w:iCs/>
          <w:lang w:val="fr-FR"/>
        </w:rPr>
        <w:t>sonores, émanations de poussière, fumées</w:t>
      </w:r>
      <w:r w:rsidRPr="00864DFD">
        <w:rPr>
          <w:rFonts w:cs="Arial"/>
          <w:lang w:val="fr-FR"/>
        </w:rPr>
        <w:t>) et les moyens de les réduire.</w:t>
      </w:r>
    </w:p>
    <w:p w14:paraId="49E936A8" w14:textId="2DF0C3C0" w:rsidR="00864DFD" w:rsidRPr="00864DFD" w:rsidRDefault="00864DFD" w:rsidP="00864DFD">
      <w:pPr>
        <w:numPr>
          <w:ilvl w:val="1"/>
          <w:numId w:val="20"/>
        </w:numPr>
        <w:ind w:left="495" w:hanging="284"/>
        <w:contextualSpacing/>
        <w:rPr>
          <w:rFonts w:cs="Arial"/>
          <w:lang w:val="fr-FR"/>
        </w:rPr>
      </w:pPr>
      <w:r w:rsidRPr="00864DFD">
        <w:rPr>
          <w:rFonts w:cs="Arial"/>
          <w:lang w:val="fr-FR"/>
        </w:rPr>
        <w:t>Le principe de coordination des entreprises dans le cadre d’un chantier à faible nuisances.</w:t>
      </w:r>
    </w:p>
    <w:p w14:paraId="12E2B2E3" w14:textId="77777777" w:rsidR="00864DFD" w:rsidRPr="00864DFD" w:rsidRDefault="00864DFD" w:rsidP="00864DFD">
      <w:pPr>
        <w:numPr>
          <w:ilvl w:val="1"/>
          <w:numId w:val="20"/>
        </w:numPr>
        <w:ind w:left="495" w:hanging="284"/>
        <w:contextualSpacing/>
        <w:rPr>
          <w:rFonts w:cs="Arial"/>
          <w:lang w:val="fr-FR"/>
        </w:rPr>
      </w:pPr>
      <w:r w:rsidRPr="00864DFD">
        <w:rPr>
          <w:rFonts w:cs="Arial"/>
          <w:lang w:val="fr-FR"/>
        </w:rPr>
        <w:t>La description des protections mises en œuvre afin de préserver les abords du chantier ainsi que des mesures pour réduire les nuisances (poussières, communications aux riverains, protection des flux piétons, balisage/barriérage…)</w:t>
      </w:r>
    </w:p>
    <w:p w14:paraId="523D5AE4" w14:textId="77777777" w:rsidR="007A2C18" w:rsidRPr="00864DFD" w:rsidRDefault="007A2C18" w:rsidP="007A2C18">
      <w:pPr>
        <w:ind w:left="495"/>
        <w:contextualSpacing/>
        <w:rPr>
          <w:rFonts w:cs="Arial"/>
          <w:lang w:val="fr-FR"/>
        </w:rPr>
      </w:pPr>
    </w:p>
    <w:p w14:paraId="6850FC84" w14:textId="77777777" w:rsidR="00864DFD" w:rsidRPr="00DB6164" w:rsidRDefault="00864DFD" w:rsidP="00864DFD">
      <w:pPr>
        <w:pStyle w:val="Paragraphedeliste"/>
        <w:numPr>
          <w:ilvl w:val="0"/>
          <w:numId w:val="21"/>
        </w:numPr>
        <w:ind w:left="211" w:hanging="211"/>
        <w:rPr>
          <w:szCs w:val="18"/>
        </w:rPr>
      </w:pPr>
      <w:r w:rsidRPr="00DB6164">
        <w:rPr>
          <w:szCs w:val="18"/>
        </w:rPr>
        <w:t>Choix des solutions techniques :</w:t>
      </w:r>
    </w:p>
    <w:p w14:paraId="05F441E0" w14:textId="00F9FBEA" w:rsidR="00864DFD" w:rsidRPr="00864DFD" w:rsidRDefault="00864DFD" w:rsidP="00864DFD">
      <w:pPr>
        <w:numPr>
          <w:ilvl w:val="1"/>
          <w:numId w:val="20"/>
        </w:numPr>
        <w:ind w:left="495" w:hanging="284"/>
        <w:contextualSpacing/>
        <w:rPr>
          <w:rFonts w:cs="Arial"/>
          <w:lang w:val="fr-FR"/>
        </w:rPr>
      </w:pPr>
      <w:r w:rsidRPr="00864DFD">
        <w:rPr>
          <w:rFonts w:cs="Arial"/>
          <w:lang w:val="fr-FR"/>
        </w:rPr>
        <w:t xml:space="preserve">L’emploi de matériaux à faible impact environnemental (bas carbone, </w:t>
      </w:r>
      <w:r w:rsidR="007B168B" w:rsidRPr="002C5E48">
        <w:rPr>
          <w:rFonts w:cs="Arial"/>
          <w:lang w:val="fr-FR"/>
        </w:rPr>
        <w:t>réutilisés/réemployés,</w:t>
      </w:r>
      <w:r w:rsidR="007B168B" w:rsidRPr="007B168B">
        <w:rPr>
          <w:rFonts w:cs="Arial"/>
          <w:b/>
          <w:bCs/>
          <w:color w:val="00B0F0"/>
          <w:lang w:val="fr-FR"/>
        </w:rPr>
        <w:t xml:space="preserve"> </w:t>
      </w:r>
      <w:r w:rsidRPr="00864DFD">
        <w:rPr>
          <w:rFonts w:cs="Arial"/>
          <w:lang w:val="fr-FR"/>
        </w:rPr>
        <w:t>biosourcées, nouveaux matériaux, etc.).</w:t>
      </w:r>
    </w:p>
    <w:p w14:paraId="068FF3C3" w14:textId="26E008E7" w:rsidR="00864DFD" w:rsidRDefault="00864DFD" w:rsidP="00864DFD">
      <w:pPr>
        <w:numPr>
          <w:ilvl w:val="1"/>
          <w:numId w:val="20"/>
        </w:numPr>
        <w:ind w:left="495" w:hanging="284"/>
        <w:contextualSpacing/>
        <w:rPr>
          <w:rFonts w:cs="Arial"/>
          <w:lang w:val="fr-FR"/>
        </w:rPr>
      </w:pPr>
      <w:r w:rsidRPr="00864DFD">
        <w:rPr>
          <w:rFonts w:cs="Arial"/>
          <w:lang w:val="fr-FR"/>
        </w:rPr>
        <w:t>L’emploi de méthodes de construction/réparation limitant l’empreinte écologique.</w:t>
      </w:r>
    </w:p>
    <w:p w14:paraId="7BC24D8C" w14:textId="77777777" w:rsidR="007A2C18" w:rsidRPr="00864DFD" w:rsidRDefault="007A2C18" w:rsidP="007A2C18">
      <w:pPr>
        <w:ind w:left="495"/>
        <w:contextualSpacing/>
        <w:rPr>
          <w:rFonts w:cs="Arial"/>
          <w:lang w:val="fr-FR"/>
        </w:rPr>
      </w:pPr>
    </w:p>
    <w:p w14:paraId="5B873AF5" w14:textId="77777777" w:rsidR="00864DFD" w:rsidRPr="00DB6164" w:rsidRDefault="00864DFD" w:rsidP="00864DFD">
      <w:pPr>
        <w:pStyle w:val="Paragraphedeliste"/>
        <w:numPr>
          <w:ilvl w:val="0"/>
          <w:numId w:val="21"/>
        </w:numPr>
        <w:ind w:left="211" w:hanging="211"/>
        <w:rPr>
          <w:szCs w:val="18"/>
        </w:rPr>
      </w:pPr>
      <w:r w:rsidRPr="00DB6164">
        <w:rPr>
          <w:szCs w:val="18"/>
        </w:rPr>
        <w:t>Prise en compte des aspects environnementaux :</w:t>
      </w:r>
    </w:p>
    <w:p w14:paraId="6DEDAEE7" w14:textId="77777777" w:rsidR="00864DFD" w:rsidRPr="00864DFD" w:rsidRDefault="00864DFD" w:rsidP="00864DFD">
      <w:pPr>
        <w:numPr>
          <w:ilvl w:val="1"/>
          <w:numId w:val="20"/>
        </w:numPr>
        <w:ind w:left="495" w:hanging="284"/>
        <w:contextualSpacing/>
        <w:rPr>
          <w:rFonts w:cs="Arial"/>
          <w:lang w:val="fr-FR"/>
        </w:rPr>
      </w:pPr>
      <w:r w:rsidRPr="00864DFD">
        <w:rPr>
          <w:rFonts w:cs="Arial"/>
          <w:lang w:val="fr-FR"/>
        </w:rPr>
        <w:t>La préservation de l’environnement local (végétalisation, perméabilité des sols).</w:t>
      </w:r>
    </w:p>
    <w:p w14:paraId="1C4412D0" w14:textId="77777777" w:rsidR="002C5E48" w:rsidRPr="002C5E48" w:rsidRDefault="002C5E48" w:rsidP="002C5E48">
      <w:pPr>
        <w:numPr>
          <w:ilvl w:val="1"/>
          <w:numId w:val="20"/>
        </w:numPr>
        <w:ind w:left="495" w:hanging="284"/>
        <w:contextualSpacing/>
        <w:rPr>
          <w:rFonts w:cs="Arial"/>
          <w:lang w:val="fr-FR"/>
        </w:rPr>
      </w:pPr>
      <w:r w:rsidRPr="002C5E48">
        <w:rPr>
          <w:rFonts w:cs="Arial"/>
          <w:lang w:val="fr-FR"/>
        </w:rPr>
        <w:t xml:space="preserve">Le traitement et la valorisation des déchets </w:t>
      </w:r>
      <w:r w:rsidRPr="002C5E48">
        <w:rPr>
          <w:rFonts w:cs="Arial"/>
          <w:bCs/>
          <w:lang w:val="fr-FR"/>
        </w:rPr>
        <w:t>(SOGED, PEMD…).</w:t>
      </w:r>
    </w:p>
    <w:p w14:paraId="281378F1" w14:textId="1F429172" w:rsidR="00864DFD" w:rsidRPr="002C5E48" w:rsidRDefault="002C5E48" w:rsidP="002C5E48">
      <w:pPr>
        <w:numPr>
          <w:ilvl w:val="1"/>
          <w:numId w:val="20"/>
        </w:numPr>
        <w:ind w:left="495" w:hanging="284"/>
        <w:contextualSpacing/>
        <w:rPr>
          <w:rFonts w:cs="Arial"/>
          <w:lang w:val="fr-FR"/>
        </w:rPr>
      </w:pPr>
      <w:r w:rsidRPr="002C5E48">
        <w:rPr>
          <w:rFonts w:cs="Arial"/>
          <w:lang w:val="fr-FR"/>
        </w:rPr>
        <w:t>Le principe de réduction à la source.</w:t>
      </w:r>
    </w:p>
    <w:p w14:paraId="1AC34108" w14:textId="77777777" w:rsidR="00BC1C0D" w:rsidRPr="00864DFD" w:rsidRDefault="00BC1C0D" w:rsidP="00BC1C0D">
      <w:pPr>
        <w:shd w:val="clear" w:color="auto" w:fill="FFFFFF" w:themeFill="background1"/>
        <w:rPr>
          <w:rFonts w:cs="Arial"/>
          <w:bCs/>
          <w:iCs/>
          <w:lang w:val="x-none"/>
        </w:rPr>
      </w:pPr>
    </w:p>
    <w:p w14:paraId="4FA29870" w14:textId="77777777" w:rsidR="00BC1C0D" w:rsidRPr="00353E91" w:rsidRDefault="00BC1C0D" w:rsidP="00BC1C0D">
      <w:pPr>
        <w:autoSpaceDE w:val="0"/>
        <w:autoSpaceDN w:val="0"/>
        <w:adjustRightInd w:val="0"/>
        <w:spacing w:after="58"/>
        <w:jc w:val="left"/>
        <w:rPr>
          <w:u w:val="single"/>
          <w:lang w:val="fr-FR"/>
        </w:rPr>
      </w:pPr>
      <w:r w:rsidRPr="00353E91">
        <w:rPr>
          <w:u w:val="single"/>
          <w:lang w:val="fr-FR"/>
        </w:rPr>
        <w:t>Réponse du candidat :</w:t>
      </w:r>
    </w:p>
    <w:p w14:paraId="2BBED3EF" w14:textId="77777777" w:rsidR="00BC1C0D" w:rsidRDefault="00BC1C0D" w:rsidP="00BC1C0D">
      <w:pPr>
        <w:rPr>
          <w:rFonts w:cs="Arial"/>
          <w:bCs/>
          <w:iCs/>
          <w:lang w:val="fr-FR"/>
        </w:rPr>
      </w:pPr>
    </w:p>
    <w:p w14:paraId="52D54A18" w14:textId="77777777" w:rsidR="00BC1C0D" w:rsidRDefault="00BC1C0D" w:rsidP="00BC1C0D">
      <w:pPr>
        <w:rPr>
          <w:rFonts w:cs="Arial"/>
          <w:bCs/>
          <w:iCs/>
          <w:lang w:val="fr-FR"/>
        </w:rPr>
      </w:pPr>
    </w:p>
    <w:p w14:paraId="5B88657D" w14:textId="77777777" w:rsidR="00BC1C0D" w:rsidRDefault="00BC1C0D" w:rsidP="00BC1C0D">
      <w:pPr>
        <w:rPr>
          <w:rFonts w:cs="Arial"/>
          <w:bCs/>
          <w:iCs/>
          <w:lang w:val="fr-FR"/>
        </w:rPr>
      </w:pPr>
    </w:p>
    <w:p w14:paraId="00ACED45" w14:textId="051724BF" w:rsidR="006B5492" w:rsidRDefault="006B5492" w:rsidP="006A4704">
      <w:pPr>
        <w:rPr>
          <w:lang w:val="fr-FR"/>
        </w:rPr>
      </w:pPr>
    </w:p>
    <w:p w14:paraId="63E95B19" w14:textId="0A58BDC3" w:rsidR="006B5492" w:rsidRDefault="006B5492" w:rsidP="006A4704">
      <w:pPr>
        <w:rPr>
          <w:lang w:val="fr-FR"/>
        </w:rPr>
      </w:pPr>
    </w:p>
    <w:p w14:paraId="097496BE" w14:textId="58C7B3A4" w:rsidR="006B5492" w:rsidRDefault="006B5492" w:rsidP="006A4704">
      <w:pPr>
        <w:rPr>
          <w:lang w:val="fr-FR"/>
        </w:rPr>
      </w:pPr>
    </w:p>
    <w:p w14:paraId="00437266" w14:textId="36886209" w:rsidR="006B5492" w:rsidRDefault="006B5492" w:rsidP="006A4704">
      <w:pPr>
        <w:rPr>
          <w:lang w:val="fr-FR"/>
        </w:rPr>
      </w:pPr>
    </w:p>
    <w:p w14:paraId="2925C8D7" w14:textId="2996B29A" w:rsidR="006B5492" w:rsidRDefault="006B5492" w:rsidP="006A4704">
      <w:pPr>
        <w:rPr>
          <w:lang w:val="fr-FR"/>
        </w:rPr>
      </w:pPr>
    </w:p>
    <w:p w14:paraId="154E9743" w14:textId="030DAC9A" w:rsidR="006B5492" w:rsidRDefault="006B5492" w:rsidP="006A4704">
      <w:pPr>
        <w:rPr>
          <w:lang w:val="fr-FR"/>
        </w:rPr>
      </w:pPr>
    </w:p>
    <w:p w14:paraId="3EA33975" w14:textId="16E0091D" w:rsidR="006B5492" w:rsidRDefault="006B5492" w:rsidP="006A4704">
      <w:pPr>
        <w:rPr>
          <w:lang w:val="fr-FR"/>
        </w:rPr>
      </w:pPr>
    </w:p>
    <w:p w14:paraId="2BCA4C38" w14:textId="0ADABA0B" w:rsidR="006B5492" w:rsidRDefault="006B5492" w:rsidP="006A4704">
      <w:pPr>
        <w:rPr>
          <w:lang w:val="fr-FR"/>
        </w:rPr>
      </w:pPr>
    </w:p>
    <w:p w14:paraId="041FE63B" w14:textId="56D01BAE" w:rsidR="006B5492" w:rsidRDefault="006B5492" w:rsidP="006A4704">
      <w:pPr>
        <w:rPr>
          <w:lang w:val="fr-FR"/>
        </w:rPr>
      </w:pPr>
    </w:p>
    <w:p w14:paraId="08C2CF89" w14:textId="34A06EC5" w:rsidR="006B5492" w:rsidRDefault="006B5492" w:rsidP="006A4704">
      <w:pPr>
        <w:rPr>
          <w:lang w:val="fr-FR"/>
        </w:rPr>
      </w:pPr>
    </w:p>
    <w:p w14:paraId="09C657A8" w14:textId="191D8493" w:rsidR="006B5492" w:rsidRDefault="006B5492" w:rsidP="006A4704">
      <w:pPr>
        <w:rPr>
          <w:lang w:val="fr-FR"/>
        </w:rPr>
      </w:pPr>
    </w:p>
    <w:p w14:paraId="1C73CC41" w14:textId="216F8CB7" w:rsidR="006B5492" w:rsidRDefault="006B5492" w:rsidP="006A4704">
      <w:pPr>
        <w:rPr>
          <w:lang w:val="fr-FR"/>
        </w:rPr>
      </w:pPr>
    </w:p>
    <w:p w14:paraId="4F761DAC" w14:textId="015D3D7C" w:rsidR="006B5492" w:rsidRDefault="006B5492" w:rsidP="006A4704">
      <w:pPr>
        <w:rPr>
          <w:lang w:val="fr-FR"/>
        </w:rPr>
      </w:pPr>
    </w:p>
    <w:p w14:paraId="710C6408" w14:textId="03668AA3" w:rsidR="006B5492" w:rsidRDefault="006B5492" w:rsidP="006A4704">
      <w:pPr>
        <w:rPr>
          <w:lang w:val="fr-FR"/>
        </w:rPr>
      </w:pPr>
    </w:p>
    <w:p w14:paraId="0FE1344F" w14:textId="4DA06ACD" w:rsidR="006B5492" w:rsidRDefault="006B5492" w:rsidP="006A4704">
      <w:pPr>
        <w:rPr>
          <w:lang w:val="fr-FR"/>
        </w:rPr>
      </w:pPr>
    </w:p>
    <w:p w14:paraId="1E2E2BD7" w14:textId="6C54AA20" w:rsidR="006B5492" w:rsidRDefault="006B5492" w:rsidP="006A4704">
      <w:pPr>
        <w:rPr>
          <w:lang w:val="fr-FR"/>
        </w:rPr>
      </w:pPr>
    </w:p>
    <w:p w14:paraId="070F715C" w14:textId="767C80E7" w:rsidR="006B5492" w:rsidRDefault="006B5492" w:rsidP="006A4704">
      <w:pPr>
        <w:rPr>
          <w:lang w:val="fr-FR"/>
        </w:rPr>
      </w:pPr>
    </w:p>
    <w:p w14:paraId="216A1DBF" w14:textId="7F03FDBA" w:rsidR="006B5492" w:rsidRDefault="006B5492" w:rsidP="006A4704">
      <w:pPr>
        <w:rPr>
          <w:lang w:val="fr-FR"/>
        </w:rPr>
      </w:pPr>
    </w:p>
    <w:p w14:paraId="5729C480" w14:textId="78644D1F" w:rsidR="006B5492" w:rsidRDefault="006B5492" w:rsidP="006A4704">
      <w:pPr>
        <w:rPr>
          <w:lang w:val="fr-FR"/>
        </w:rPr>
      </w:pPr>
    </w:p>
    <w:p w14:paraId="6B51ECE5" w14:textId="77777777" w:rsidR="00D42960" w:rsidRDefault="00D42960" w:rsidP="00D42960">
      <w:pPr>
        <w:autoSpaceDE w:val="0"/>
        <w:autoSpaceDN w:val="0"/>
        <w:adjustRightInd w:val="0"/>
        <w:spacing w:after="58"/>
        <w:jc w:val="left"/>
        <w:rPr>
          <w:u w:val="single"/>
          <w:lang w:val="fr-FR"/>
        </w:rPr>
      </w:pPr>
    </w:p>
    <w:p w14:paraId="40FA01DB" w14:textId="77777777" w:rsidR="00D42960" w:rsidRDefault="00D42960" w:rsidP="00D42960">
      <w:pPr>
        <w:autoSpaceDE w:val="0"/>
        <w:autoSpaceDN w:val="0"/>
        <w:adjustRightInd w:val="0"/>
        <w:spacing w:after="58"/>
        <w:jc w:val="left"/>
        <w:rPr>
          <w:u w:val="single"/>
          <w:lang w:val="fr-FR"/>
        </w:rPr>
      </w:pPr>
    </w:p>
    <w:p w14:paraId="5226015B" w14:textId="77777777" w:rsidR="00D42960" w:rsidRDefault="00D42960" w:rsidP="00D42960">
      <w:pPr>
        <w:autoSpaceDE w:val="0"/>
        <w:autoSpaceDN w:val="0"/>
        <w:adjustRightInd w:val="0"/>
        <w:spacing w:after="58"/>
        <w:jc w:val="left"/>
        <w:rPr>
          <w:u w:val="single"/>
          <w:lang w:val="fr-FR"/>
        </w:rPr>
      </w:pPr>
    </w:p>
    <w:p w14:paraId="5E84123A" w14:textId="77777777" w:rsidR="00D42960" w:rsidRPr="00D42960" w:rsidRDefault="00D42960" w:rsidP="007A25BE">
      <w:pPr>
        <w:pStyle w:val="Paragraphedeliste"/>
        <w:ind w:left="284" w:firstLine="0"/>
        <w:rPr>
          <w:sz w:val="22"/>
          <w:szCs w:val="22"/>
        </w:rPr>
      </w:pPr>
    </w:p>
    <w:sectPr w:rsidR="00D42960" w:rsidRPr="00D42960" w:rsidSect="00B3068F">
      <w:footerReference w:type="default" r:id="rId9"/>
      <w:pgSz w:w="11907" w:h="16840" w:code="9"/>
      <w:pgMar w:top="851" w:right="851" w:bottom="851" w:left="851" w:header="510" w:footer="113" w:gutter="0"/>
      <w:paperSrc w:first="7" w:other="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20A40" w14:textId="77777777" w:rsidR="0077082F" w:rsidRDefault="0077082F">
      <w:r>
        <w:separator/>
      </w:r>
    </w:p>
  </w:endnote>
  <w:endnote w:type="continuationSeparator" w:id="0">
    <w:p w14:paraId="5FCE93BF" w14:textId="77777777" w:rsidR="0077082F" w:rsidRDefault="00770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PCL6)">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Univers (WN)">
    <w:altName w:val="Univers"/>
    <w:charset w:val="00"/>
    <w:family w:val="swiss"/>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Futura Lt BT">
    <w:altName w:val="Century Gothic"/>
    <w:charset w:val="00"/>
    <w:family w:val="swiss"/>
    <w:pitch w:val="variable"/>
    <w:sig w:usb0="00000001" w:usb1="00000000" w:usb2="00000000" w:usb3="00000000" w:csb0="0000001B" w:csb1="00000000"/>
  </w:font>
  <w:font w:name="Arial Gras">
    <w:panose1 w:val="020B0704020202020204"/>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9184"/>
      <w:gridCol w:w="1021"/>
    </w:tblGrid>
    <w:tr w:rsidR="0056702C" w14:paraId="1FDDA052" w14:textId="77777777" w:rsidTr="004D2303">
      <w:trPr>
        <w:trHeight w:val="627"/>
      </w:trPr>
      <w:tc>
        <w:tcPr>
          <w:tcW w:w="4500" w:type="pct"/>
          <w:tcBorders>
            <w:top w:val="single" w:sz="4" w:space="0" w:color="000000" w:themeColor="text1"/>
          </w:tcBorders>
        </w:tcPr>
        <w:p w14:paraId="28A1601C" w14:textId="32A91C49" w:rsidR="0056702C" w:rsidRPr="00F67474" w:rsidRDefault="00F67474" w:rsidP="00E33330">
          <w:pPr>
            <w:pStyle w:val="Pieddepage"/>
            <w:rPr>
              <w:rFonts w:asciiTheme="minorHAnsi" w:hAnsiTheme="minorHAnsi"/>
              <w:color w:val="808080" w:themeColor="background1" w:themeShade="80"/>
              <w:lang w:val="fr-FR"/>
            </w:rPr>
          </w:pPr>
          <w:r>
            <w:rPr>
              <w:rFonts w:asciiTheme="minorHAnsi" w:hAnsiTheme="minorHAnsi"/>
              <w:color w:val="808080" w:themeColor="background1" w:themeShade="80"/>
              <w:lang w:val="fr-FR"/>
            </w:rPr>
            <w:t xml:space="preserve">Accord-cadre Travaux n°2025-001 - </w:t>
          </w:r>
          <w:r w:rsidR="00E40AC0" w:rsidRPr="004D2303">
            <w:rPr>
              <w:rFonts w:asciiTheme="minorHAnsi" w:hAnsiTheme="minorHAnsi"/>
              <w:color w:val="808080" w:themeColor="background1" w:themeShade="80"/>
              <w:lang w:val="fr-FR"/>
            </w:rPr>
            <w:t xml:space="preserve">Cadre de mémoire technique </w:t>
          </w:r>
        </w:p>
      </w:tc>
      <w:tc>
        <w:tcPr>
          <w:tcW w:w="500" w:type="pct"/>
          <w:tcBorders>
            <w:top w:val="single" w:sz="4" w:space="0" w:color="C0504D" w:themeColor="accent2"/>
          </w:tcBorders>
          <w:shd w:val="clear" w:color="auto" w:fill="943634" w:themeFill="accent2" w:themeFillShade="BF"/>
        </w:tcPr>
        <w:p w14:paraId="51F0D9BA" w14:textId="77777777" w:rsidR="0056702C" w:rsidRDefault="004213EF">
          <w:pPr>
            <w:pStyle w:val="En-tte"/>
            <w:rPr>
              <w:color w:val="FFFFFF" w:themeColor="background1"/>
            </w:rPr>
          </w:pPr>
          <w:r>
            <w:fldChar w:fldCharType="begin"/>
          </w:r>
          <w:r w:rsidR="0056702C">
            <w:instrText>PAGE   \* MERGEFORMAT</w:instrText>
          </w:r>
          <w:r>
            <w:fldChar w:fldCharType="separate"/>
          </w:r>
          <w:r w:rsidR="00340C1C" w:rsidRPr="00340C1C">
            <w:rPr>
              <w:noProof/>
              <w:color w:val="FFFFFF" w:themeColor="background1"/>
              <w:lang w:val="fr-FR"/>
            </w:rPr>
            <w:t>1</w:t>
          </w:r>
          <w:r>
            <w:rPr>
              <w:color w:val="FFFFFF" w:themeColor="background1"/>
            </w:rPr>
            <w:fldChar w:fldCharType="end"/>
          </w:r>
        </w:p>
      </w:tc>
    </w:tr>
  </w:tbl>
  <w:p w14:paraId="145C24E9" w14:textId="77777777" w:rsidR="0056702C" w:rsidRPr="009524D1" w:rsidRDefault="0056702C" w:rsidP="00490DBD">
    <w:pPr>
      <w:pStyle w:val="Pieddepage"/>
      <w:rPr>
        <w:rFonts w:ascii="Arial" w:hAnsi="Arial" w:cs="Arial"/>
        <w:sz w:val="16"/>
        <w:szCs w:val="16"/>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5BB95" w14:textId="77777777" w:rsidR="0077082F" w:rsidRDefault="0077082F">
      <w:r>
        <w:separator/>
      </w:r>
    </w:p>
  </w:footnote>
  <w:footnote w:type="continuationSeparator" w:id="0">
    <w:p w14:paraId="29EAE019" w14:textId="77777777" w:rsidR="0077082F" w:rsidRDefault="00770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51B9"/>
    <w:multiLevelType w:val="hybridMultilevel"/>
    <w:tmpl w:val="CBC60C88"/>
    <w:lvl w:ilvl="0" w:tplc="040C0005">
      <w:start w:val="1"/>
      <w:numFmt w:val="bullet"/>
      <w:lvlText w:val=""/>
      <w:lvlJc w:val="left"/>
      <w:pPr>
        <w:ind w:left="1042" w:hanging="360"/>
      </w:pPr>
      <w:rPr>
        <w:rFonts w:ascii="Wingdings" w:hAnsi="Wingdings" w:hint="default"/>
      </w:rPr>
    </w:lvl>
    <w:lvl w:ilvl="1" w:tplc="040C0003" w:tentative="1">
      <w:start w:val="1"/>
      <w:numFmt w:val="bullet"/>
      <w:lvlText w:val="o"/>
      <w:lvlJc w:val="left"/>
      <w:pPr>
        <w:ind w:left="1762" w:hanging="360"/>
      </w:pPr>
      <w:rPr>
        <w:rFonts w:ascii="Courier New" w:hAnsi="Courier New" w:cs="Courier New" w:hint="default"/>
      </w:rPr>
    </w:lvl>
    <w:lvl w:ilvl="2" w:tplc="040C0005" w:tentative="1">
      <w:start w:val="1"/>
      <w:numFmt w:val="bullet"/>
      <w:lvlText w:val=""/>
      <w:lvlJc w:val="left"/>
      <w:pPr>
        <w:ind w:left="2482" w:hanging="360"/>
      </w:pPr>
      <w:rPr>
        <w:rFonts w:ascii="Wingdings" w:hAnsi="Wingdings" w:hint="default"/>
      </w:rPr>
    </w:lvl>
    <w:lvl w:ilvl="3" w:tplc="040C0001" w:tentative="1">
      <w:start w:val="1"/>
      <w:numFmt w:val="bullet"/>
      <w:lvlText w:val=""/>
      <w:lvlJc w:val="left"/>
      <w:pPr>
        <w:ind w:left="3202" w:hanging="360"/>
      </w:pPr>
      <w:rPr>
        <w:rFonts w:ascii="Symbol" w:hAnsi="Symbol" w:hint="default"/>
      </w:rPr>
    </w:lvl>
    <w:lvl w:ilvl="4" w:tplc="040C0003" w:tentative="1">
      <w:start w:val="1"/>
      <w:numFmt w:val="bullet"/>
      <w:lvlText w:val="o"/>
      <w:lvlJc w:val="left"/>
      <w:pPr>
        <w:ind w:left="3922" w:hanging="360"/>
      </w:pPr>
      <w:rPr>
        <w:rFonts w:ascii="Courier New" w:hAnsi="Courier New" w:cs="Courier New" w:hint="default"/>
      </w:rPr>
    </w:lvl>
    <w:lvl w:ilvl="5" w:tplc="040C0005" w:tentative="1">
      <w:start w:val="1"/>
      <w:numFmt w:val="bullet"/>
      <w:lvlText w:val=""/>
      <w:lvlJc w:val="left"/>
      <w:pPr>
        <w:ind w:left="4642" w:hanging="360"/>
      </w:pPr>
      <w:rPr>
        <w:rFonts w:ascii="Wingdings" w:hAnsi="Wingdings" w:hint="default"/>
      </w:rPr>
    </w:lvl>
    <w:lvl w:ilvl="6" w:tplc="040C0001" w:tentative="1">
      <w:start w:val="1"/>
      <w:numFmt w:val="bullet"/>
      <w:lvlText w:val=""/>
      <w:lvlJc w:val="left"/>
      <w:pPr>
        <w:ind w:left="5362" w:hanging="360"/>
      </w:pPr>
      <w:rPr>
        <w:rFonts w:ascii="Symbol" w:hAnsi="Symbol" w:hint="default"/>
      </w:rPr>
    </w:lvl>
    <w:lvl w:ilvl="7" w:tplc="040C0003" w:tentative="1">
      <w:start w:val="1"/>
      <w:numFmt w:val="bullet"/>
      <w:lvlText w:val="o"/>
      <w:lvlJc w:val="left"/>
      <w:pPr>
        <w:ind w:left="6082" w:hanging="360"/>
      </w:pPr>
      <w:rPr>
        <w:rFonts w:ascii="Courier New" w:hAnsi="Courier New" w:cs="Courier New" w:hint="default"/>
      </w:rPr>
    </w:lvl>
    <w:lvl w:ilvl="8" w:tplc="040C0005" w:tentative="1">
      <w:start w:val="1"/>
      <w:numFmt w:val="bullet"/>
      <w:lvlText w:val=""/>
      <w:lvlJc w:val="left"/>
      <w:pPr>
        <w:ind w:left="6802" w:hanging="360"/>
      </w:pPr>
      <w:rPr>
        <w:rFonts w:ascii="Wingdings" w:hAnsi="Wingdings" w:hint="default"/>
      </w:rPr>
    </w:lvl>
  </w:abstractNum>
  <w:abstractNum w:abstractNumId="1" w15:restartNumberingAfterBreak="0">
    <w:nsid w:val="02B87B47"/>
    <w:multiLevelType w:val="hybridMultilevel"/>
    <w:tmpl w:val="340C0230"/>
    <w:lvl w:ilvl="0" w:tplc="69009A70">
      <w:numFmt w:val="bullet"/>
      <w:lvlText w:val="-"/>
      <w:lvlJc w:val="left"/>
      <w:pPr>
        <w:ind w:left="720" w:hanging="360"/>
      </w:pPr>
      <w:rPr>
        <w:rFonts w:ascii="Arial" w:eastAsia="Times New Roman" w:hAnsi="Arial" w:cs="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683EC0"/>
    <w:multiLevelType w:val="hybridMultilevel"/>
    <w:tmpl w:val="3DF8E7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807F7C"/>
    <w:multiLevelType w:val="hybridMultilevel"/>
    <w:tmpl w:val="F2EA8A26"/>
    <w:lvl w:ilvl="0" w:tplc="040C0005">
      <w:start w:val="1"/>
      <w:numFmt w:val="bullet"/>
      <w:lvlText w:val=""/>
      <w:lvlJc w:val="left"/>
      <w:pPr>
        <w:ind w:left="1042" w:hanging="360"/>
      </w:pPr>
      <w:rPr>
        <w:rFonts w:ascii="Wingdings" w:hAnsi="Wingdings" w:hint="default"/>
      </w:rPr>
    </w:lvl>
    <w:lvl w:ilvl="1" w:tplc="040C0003" w:tentative="1">
      <w:start w:val="1"/>
      <w:numFmt w:val="bullet"/>
      <w:lvlText w:val="o"/>
      <w:lvlJc w:val="left"/>
      <w:pPr>
        <w:ind w:left="1762" w:hanging="360"/>
      </w:pPr>
      <w:rPr>
        <w:rFonts w:ascii="Courier New" w:hAnsi="Courier New" w:cs="Courier New" w:hint="default"/>
      </w:rPr>
    </w:lvl>
    <w:lvl w:ilvl="2" w:tplc="040C0005" w:tentative="1">
      <w:start w:val="1"/>
      <w:numFmt w:val="bullet"/>
      <w:lvlText w:val=""/>
      <w:lvlJc w:val="left"/>
      <w:pPr>
        <w:ind w:left="2482" w:hanging="360"/>
      </w:pPr>
      <w:rPr>
        <w:rFonts w:ascii="Wingdings" w:hAnsi="Wingdings" w:hint="default"/>
      </w:rPr>
    </w:lvl>
    <w:lvl w:ilvl="3" w:tplc="040C0001" w:tentative="1">
      <w:start w:val="1"/>
      <w:numFmt w:val="bullet"/>
      <w:lvlText w:val=""/>
      <w:lvlJc w:val="left"/>
      <w:pPr>
        <w:ind w:left="3202" w:hanging="360"/>
      </w:pPr>
      <w:rPr>
        <w:rFonts w:ascii="Symbol" w:hAnsi="Symbol" w:hint="default"/>
      </w:rPr>
    </w:lvl>
    <w:lvl w:ilvl="4" w:tplc="040C0003" w:tentative="1">
      <w:start w:val="1"/>
      <w:numFmt w:val="bullet"/>
      <w:lvlText w:val="o"/>
      <w:lvlJc w:val="left"/>
      <w:pPr>
        <w:ind w:left="3922" w:hanging="360"/>
      </w:pPr>
      <w:rPr>
        <w:rFonts w:ascii="Courier New" w:hAnsi="Courier New" w:cs="Courier New" w:hint="default"/>
      </w:rPr>
    </w:lvl>
    <w:lvl w:ilvl="5" w:tplc="040C0005" w:tentative="1">
      <w:start w:val="1"/>
      <w:numFmt w:val="bullet"/>
      <w:lvlText w:val=""/>
      <w:lvlJc w:val="left"/>
      <w:pPr>
        <w:ind w:left="4642" w:hanging="360"/>
      </w:pPr>
      <w:rPr>
        <w:rFonts w:ascii="Wingdings" w:hAnsi="Wingdings" w:hint="default"/>
      </w:rPr>
    </w:lvl>
    <w:lvl w:ilvl="6" w:tplc="040C0001" w:tentative="1">
      <w:start w:val="1"/>
      <w:numFmt w:val="bullet"/>
      <w:lvlText w:val=""/>
      <w:lvlJc w:val="left"/>
      <w:pPr>
        <w:ind w:left="5362" w:hanging="360"/>
      </w:pPr>
      <w:rPr>
        <w:rFonts w:ascii="Symbol" w:hAnsi="Symbol" w:hint="default"/>
      </w:rPr>
    </w:lvl>
    <w:lvl w:ilvl="7" w:tplc="040C0003" w:tentative="1">
      <w:start w:val="1"/>
      <w:numFmt w:val="bullet"/>
      <w:lvlText w:val="o"/>
      <w:lvlJc w:val="left"/>
      <w:pPr>
        <w:ind w:left="6082" w:hanging="360"/>
      </w:pPr>
      <w:rPr>
        <w:rFonts w:ascii="Courier New" w:hAnsi="Courier New" w:cs="Courier New" w:hint="default"/>
      </w:rPr>
    </w:lvl>
    <w:lvl w:ilvl="8" w:tplc="040C0005" w:tentative="1">
      <w:start w:val="1"/>
      <w:numFmt w:val="bullet"/>
      <w:lvlText w:val=""/>
      <w:lvlJc w:val="left"/>
      <w:pPr>
        <w:ind w:left="6802" w:hanging="360"/>
      </w:pPr>
      <w:rPr>
        <w:rFonts w:ascii="Wingdings" w:hAnsi="Wingdings" w:hint="default"/>
      </w:rPr>
    </w:lvl>
  </w:abstractNum>
  <w:abstractNum w:abstractNumId="4" w15:restartNumberingAfterBreak="0">
    <w:nsid w:val="1274256B"/>
    <w:multiLevelType w:val="hybridMultilevel"/>
    <w:tmpl w:val="733ADB52"/>
    <w:lvl w:ilvl="0" w:tplc="040C0005">
      <w:start w:val="1"/>
      <w:numFmt w:val="bullet"/>
      <w:lvlText w:val=""/>
      <w:lvlJc w:val="left"/>
      <w:pPr>
        <w:ind w:left="754" w:hanging="360"/>
      </w:pPr>
      <w:rPr>
        <w:rFonts w:ascii="Wingdings" w:hAnsi="Wingdings" w:hint="default"/>
      </w:rPr>
    </w:lvl>
    <w:lvl w:ilvl="1" w:tplc="040C0003" w:tentative="1">
      <w:start w:val="1"/>
      <w:numFmt w:val="bullet"/>
      <w:lvlText w:val="o"/>
      <w:lvlJc w:val="left"/>
      <w:pPr>
        <w:ind w:left="1474" w:hanging="360"/>
      </w:pPr>
      <w:rPr>
        <w:rFonts w:ascii="Courier New" w:hAnsi="Courier New" w:cs="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5" w15:restartNumberingAfterBreak="0">
    <w:nsid w:val="13462AAB"/>
    <w:multiLevelType w:val="hybridMultilevel"/>
    <w:tmpl w:val="473667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D91B93"/>
    <w:multiLevelType w:val="hybridMultilevel"/>
    <w:tmpl w:val="362EE9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4B6420"/>
    <w:multiLevelType w:val="hybridMultilevel"/>
    <w:tmpl w:val="3C9CAD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9002B2"/>
    <w:multiLevelType w:val="hybridMultilevel"/>
    <w:tmpl w:val="1D9C62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5D13CE"/>
    <w:multiLevelType w:val="hybridMultilevel"/>
    <w:tmpl w:val="D3E0DAEC"/>
    <w:lvl w:ilvl="0" w:tplc="5074F5B4">
      <w:numFmt w:val="bullet"/>
      <w:lvlText w:val="-"/>
      <w:lvlJc w:val="left"/>
      <w:pPr>
        <w:ind w:left="720" w:hanging="360"/>
      </w:pPr>
      <w:rPr>
        <w:rFonts w:ascii="Arial" w:hAnsi="Arial"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390567"/>
    <w:multiLevelType w:val="hybridMultilevel"/>
    <w:tmpl w:val="E74280CC"/>
    <w:lvl w:ilvl="0" w:tplc="BAF0FBE0">
      <w:numFmt w:val="bullet"/>
      <w:lvlText w:val="·"/>
      <w:lvlJc w:val="left"/>
      <w:pPr>
        <w:ind w:left="785" w:hanging="360"/>
      </w:pPr>
      <w:rPr>
        <w:rFonts w:ascii="Arial" w:hAnsi="Arial" w:cs="Times New Roman" w:hint="default"/>
        <w:sz w:val="20"/>
      </w:rPr>
    </w:lvl>
    <w:lvl w:ilvl="1" w:tplc="040C0003">
      <w:start w:val="1"/>
      <w:numFmt w:val="bullet"/>
      <w:lvlText w:val="o"/>
      <w:lvlJc w:val="left"/>
      <w:pPr>
        <w:ind w:left="1505" w:hanging="360"/>
      </w:pPr>
      <w:rPr>
        <w:rFonts w:ascii="Courier New" w:hAnsi="Courier New" w:cs="Courier New" w:hint="default"/>
      </w:rPr>
    </w:lvl>
    <w:lvl w:ilvl="2" w:tplc="040C0005">
      <w:start w:val="1"/>
      <w:numFmt w:val="bullet"/>
      <w:lvlText w:val=""/>
      <w:lvlJc w:val="left"/>
      <w:pPr>
        <w:ind w:left="2225" w:hanging="360"/>
      </w:pPr>
      <w:rPr>
        <w:rFonts w:ascii="Wingdings" w:hAnsi="Wingdings" w:hint="default"/>
      </w:rPr>
    </w:lvl>
    <w:lvl w:ilvl="3" w:tplc="040C0001">
      <w:start w:val="1"/>
      <w:numFmt w:val="bullet"/>
      <w:lvlText w:val=""/>
      <w:lvlJc w:val="left"/>
      <w:pPr>
        <w:ind w:left="2945" w:hanging="360"/>
      </w:pPr>
      <w:rPr>
        <w:rFonts w:ascii="Symbol" w:hAnsi="Symbol" w:hint="default"/>
      </w:rPr>
    </w:lvl>
    <w:lvl w:ilvl="4" w:tplc="040C0003">
      <w:start w:val="1"/>
      <w:numFmt w:val="bullet"/>
      <w:lvlText w:val="o"/>
      <w:lvlJc w:val="left"/>
      <w:pPr>
        <w:ind w:left="3665" w:hanging="360"/>
      </w:pPr>
      <w:rPr>
        <w:rFonts w:ascii="Courier New" w:hAnsi="Courier New" w:cs="Courier New" w:hint="default"/>
      </w:rPr>
    </w:lvl>
    <w:lvl w:ilvl="5" w:tplc="040C0005">
      <w:start w:val="1"/>
      <w:numFmt w:val="bullet"/>
      <w:lvlText w:val=""/>
      <w:lvlJc w:val="left"/>
      <w:pPr>
        <w:ind w:left="4385" w:hanging="360"/>
      </w:pPr>
      <w:rPr>
        <w:rFonts w:ascii="Wingdings" w:hAnsi="Wingdings" w:hint="default"/>
      </w:rPr>
    </w:lvl>
    <w:lvl w:ilvl="6" w:tplc="040C0001">
      <w:start w:val="1"/>
      <w:numFmt w:val="bullet"/>
      <w:lvlText w:val=""/>
      <w:lvlJc w:val="left"/>
      <w:pPr>
        <w:ind w:left="5105" w:hanging="360"/>
      </w:pPr>
      <w:rPr>
        <w:rFonts w:ascii="Symbol" w:hAnsi="Symbol" w:hint="default"/>
      </w:rPr>
    </w:lvl>
    <w:lvl w:ilvl="7" w:tplc="040C0003">
      <w:start w:val="1"/>
      <w:numFmt w:val="bullet"/>
      <w:lvlText w:val="o"/>
      <w:lvlJc w:val="left"/>
      <w:pPr>
        <w:ind w:left="5825" w:hanging="360"/>
      </w:pPr>
      <w:rPr>
        <w:rFonts w:ascii="Courier New" w:hAnsi="Courier New" w:cs="Courier New" w:hint="default"/>
      </w:rPr>
    </w:lvl>
    <w:lvl w:ilvl="8" w:tplc="040C0005">
      <w:start w:val="1"/>
      <w:numFmt w:val="bullet"/>
      <w:lvlText w:val=""/>
      <w:lvlJc w:val="left"/>
      <w:pPr>
        <w:ind w:left="6545" w:hanging="360"/>
      </w:pPr>
      <w:rPr>
        <w:rFonts w:ascii="Wingdings" w:hAnsi="Wingdings" w:hint="default"/>
      </w:rPr>
    </w:lvl>
  </w:abstractNum>
  <w:abstractNum w:abstractNumId="11" w15:restartNumberingAfterBreak="0">
    <w:nsid w:val="42770A1C"/>
    <w:multiLevelType w:val="hybridMultilevel"/>
    <w:tmpl w:val="4B4622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AE6193"/>
    <w:multiLevelType w:val="hybridMultilevel"/>
    <w:tmpl w:val="098E0638"/>
    <w:lvl w:ilvl="0" w:tplc="DEE44AE6">
      <w:start w:val="1"/>
      <w:numFmt w:val="bullet"/>
      <w:lvlText w:val="-"/>
      <w:lvlJc w:val="left"/>
      <w:pPr>
        <w:ind w:left="1326" w:hanging="360"/>
      </w:pPr>
      <w:rPr>
        <w:rFonts w:ascii="Times New Roman" w:hAnsi="Times New Roman" w:cs="Times New Roman" w:hint="default"/>
      </w:rPr>
    </w:lvl>
    <w:lvl w:ilvl="1" w:tplc="040C0003" w:tentative="1">
      <w:start w:val="1"/>
      <w:numFmt w:val="bullet"/>
      <w:lvlText w:val="o"/>
      <w:lvlJc w:val="left"/>
      <w:pPr>
        <w:ind w:left="2046" w:hanging="360"/>
      </w:pPr>
      <w:rPr>
        <w:rFonts w:ascii="Courier New" w:hAnsi="Courier New" w:cs="Courier New" w:hint="default"/>
      </w:rPr>
    </w:lvl>
    <w:lvl w:ilvl="2" w:tplc="040C0005" w:tentative="1">
      <w:start w:val="1"/>
      <w:numFmt w:val="bullet"/>
      <w:lvlText w:val=""/>
      <w:lvlJc w:val="left"/>
      <w:pPr>
        <w:ind w:left="2766" w:hanging="360"/>
      </w:pPr>
      <w:rPr>
        <w:rFonts w:ascii="Wingdings" w:hAnsi="Wingdings" w:hint="default"/>
      </w:rPr>
    </w:lvl>
    <w:lvl w:ilvl="3" w:tplc="040C0001" w:tentative="1">
      <w:start w:val="1"/>
      <w:numFmt w:val="bullet"/>
      <w:lvlText w:val=""/>
      <w:lvlJc w:val="left"/>
      <w:pPr>
        <w:ind w:left="3486" w:hanging="360"/>
      </w:pPr>
      <w:rPr>
        <w:rFonts w:ascii="Symbol" w:hAnsi="Symbol" w:hint="default"/>
      </w:rPr>
    </w:lvl>
    <w:lvl w:ilvl="4" w:tplc="040C0003" w:tentative="1">
      <w:start w:val="1"/>
      <w:numFmt w:val="bullet"/>
      <w:lvlText w:val="o"/>
      <w:lvlJc w:val="left"/>
      <w:pPr>
        <w:ind w:left="4206" w:hanging="360"/>
      </w:pPr>
      <w:rPr>
        <w:rFonts w:ascii="Courier New" w:hAnsi="Courier New" w:cs="Courier New" w:hint="default"/>
      </w:rPr>
    </w:lvl>
    <w:lvl w:ilvl="5" w:tplc="040C0005" w:tentative="1">
      <w:start w:val="1"/>
      <w:numFmt w:val="bullet"/>
      <w:lvlText w:val=""/>
      <w:lvlJc w:val="left"/>
      <w:pPr>
        <w:ind w:left="4926" w:hanging="360"/>
      </w:pPr>
      <w:rPr>
        <w:rFonts w:ascii="Wingdings" w:hAnsi="Wingdings" w:hint="default"/>
      </w:rPr>
    </w:lvl>
    <w:lvl w:ilvl="6" w:tplc="040C0001" w:tentative="1">
      <w:start w:val="1"/>
      <w:numFmt w:val="bullet"/>
      <w:lvlText w:val=""/>
      <w:lvlJc w:val="left"/>
      <w:pPr>
        <w:ind w:left="5646" w:hanging="360"/>
      </w:pPr>
      <w:rPr>
        <w:rFonts w:ascii="Symbol" w:hAnsi="Symbol" w:hint="default"/>
      </w:rPr>
    </w:lvl>
    <w:lvl w:ilvl="7" w:tplc="040C0003" w:tentative="1">
      <w:start w:val="1"/>
      <w:numFmt w:val="bullet"/>
      <w:lvlText w:val="o"/>
      <w:lvlJc w:val="left"/>
      <w:pPr>
        <w:ind w:left="6366" w:hanging="360"/>
      </w:pPr>
      <w:rPr>
        <w:rFonts w:ascii="Courier New" w:hAnsi="Courier New" w:cs="Courier New" w:hint="default"/>
      </w:rPr>
    </w:lvl>
    <w:lvl w:ilvl="8" w:tplc="040C0005" w:tentative="1">
      <w:start w:val="1"/>
      <w:numFmt w:val="bullet"/>
      <w:lvlText w:val=""/>
      <w:lvlJc w:val="left"/>
      <w:pPr>
        <w:ind w:left="7086" w:hanging="360"/>
      </w:pPr>
      <w:rPr>
        <w:rFonts w:ascii="Wingdings" w:hAnsi="Wingdings" w:hint="default"/>
      </w:rPr>
    </w:lvl>
  </w:abstractNum>
  <w:abstractNum w:abstractNumId="13" w15:restartNumberingAfterBreak="0">
    <w:nsid w:val="440B2601"/>
    <w:multiLevelType w:val="hybridMultilevel"/>
    <w:tmpl w:val="4132730C"/>
    <w:lvl w:ilvl="0" w:tplc="BAF0FBE0">
      <w:numFmt w:val="bullet"/>
      <w:lvlText w:val="·"/>
      <w:lvlJc w:val="left"/>
      <w:pPr>
        <w:ind w:left="360" w:hanging="360"/>
      </w:pPr>
      <w:rPr>
        <w:rFonts w:ascii="Arial" w:hAnsi="Arial" w:hint="default"/>
        <w:w w:val="99"/>
        <w:sz w:val="20"/>
        <w:szCs w:val="20"/>
        <w:lang w:val="fr-FR" w:eastAsia="en-US" w:bidi="ar-SA"/>
      </w:rPr>
    </w:lvl>
    <w:lvl w:ilvl="1" w:tplc="74347F9C">
      <w:start w:val="1"/>
      <w:numFmt w:val="bullet"/>
      <w:lvlText w:val="-"/>
      <w:lvlJc w:val="left"/>
      <w:pPr>
        <w:ind w:left="0" w:hanging="360"/>
      </w:pPr>
      <w:rPr>
        <w:rFonts w:ascii="Arial" w:hAnsi="Arial" w:hint="default"/>
        <w:b w:val="0"/>
        <w:i w:val="0"/>
        <w:color w:val="auto"/>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45232EC"/>
    <w:multiLevelType w:val="hybridMultilevel"/>
    <w:tmpl w:val="911C70C6"/>
    <w:lvl w:ilvl="0" w:tplc="5074F5B4">
      <w:numFmt w:val="bullet"/>
      <w:lvlText w:val="-"/>
      <w:lvlJc w:val="left"/>
      <w:pPr>
        <w:ind w:left="720" w:hanging="360"/>
      </w:pPr>
      <w:rPr>
        <w:rFonts w:ascii="Arial" w:hAnsi="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C9944D3"/>
    <w:multiLevelType w:val="hybridMultilevel"/>
    <w:tmpl w:val="3A449C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CEC46EE"/>
    <w:multiLevelType w:val="hybridMultilevel"/>
    <w:tmpl w:val="9386126E"/>
    <w:lvl w:ilvl="0" w:tplc="040C0001">
      <w:start w:val="1"/>
      <w:numFmt w:val="bullet"/>
      <w:lvlText w:val=""/>
      <w:lvlJc w:val="left"/>
      <w:pPr>
        <w:ind w:left="720" w:hanging="360"/>
      </w:pPr>
      <w:rPr>
        <w:rFonts w:ascii="Symbol" w:hAnsi="Symbo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BC97AD5"/>
    <w:multiLevelType w:val="singleLevel"/>
    <w:tmpl w:val="64F6BD58"/>
    <w:lvl w:ilvl="0">
      <w:start w:val="1"/>
      <w:numFmt w:val="bullet"/>
      <w:pStyle w:val="Listepuces"/>
      <w:lvlText w:val=""/>
      <w:lvlJc w:val="left"/>
      <w:pPr>
        <w:tabs>
          <w:tab w:val="num" w:pos="360"/>
        </w:tabs>
        <w:ind w:left="284" w:hanging="284"/>
      </w:pPr>
      <w:rPr>
        <w:rFonts w:ascii="Wingdings" w:hAnsi="Wingdings" w:hint="default"/>
      </w:rPr>
    </w:lvl>
  </w:abstractNum>
  <w:abstractNum w:abstractNumId="18" w15:restartNumberingAfterBreak="0">
    <w:nsid w:val="5D8871E1"/>
    <w:multiLevelType w:val="hybridMultilevel"/>
    <w:tmpl w:val="1FCAFC38"/>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606262C3"/>
    <w:multiLevelType w:val="hybridMultilevel"/>
    <w:tmpl w:val="3E9E8B76"/>
    <w:lvl w:ilvl="0" w:tplc="DEE44AE6">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0F1562F"/>
    <w:multiLevelType w:val="hybridMultilevel"/>
    <w:tmpl w:val="42D8AE50"/>
    <w:lvl w:ilvl="0" w:tplc="69009A70">
      <w:numFmt w:val="bullet"/>
      <w:lvlText w:val="-"/>
      <w:lvlJc w:val="left"/>
      <w:pPr>
        <w:ind w:left="720" w:hanging="360"/>
      </w:pPr>
      <w:rPr>
        <w:rFonts w:ascii="Arial" w:eastAsia="Times New Roman" w:hAnsi="Arial" w:cs="Symbol" w:hint="default"/>
      </w:rPr>
    </w:lvl>
    <w:lvl w:ilvl="1" w:tplc="69009A70">
      <w:numFmt w:val="bullet"/>
      <w:lvlText w:val="-"/>
      <w:lvlJc w:val="left"/>
      <w:pPr>
        <w:ind w:left="1440" w:hanging="360"/>
      </w:pPr>
      <w:rPr>
        <w:rFonts w:ascii="Arial" w:eastAsia="Times New Roman" w:hAnsi="Arial"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B32C6B"/>
    <w:multiLevelType w:val="hybridMultilevel"/>
    <w:tmpl w:val="65609D24"/>
    <w:lvl w:ilvl="0" w:tplc="69009A70">
      <w:numFmt w:val="bullet"/>
      <w:lvlText w:val="-"/>
      <w:lvlJc w:val="left"/>
      <w:pPr>
        <w:ind w:left="754" w:hanging="360"/>
      </w:pPr>
      <w:rPr>
        <w:rFonts w:ascii="Arial" w:eastAsia="Times New Roman" w:hAnsi="Arial" w:cs="Symbol" w:hint="default"/>
      </w:rPr>
    </w:lvl>
    <w:lvl w:ilvl="1" w:tplc="040C0003" w:tentative="1">
      <w:start w:val="1"/>
      <w:numFmt w:val="bullet"/>
      <w:lvlText w:val="o"/>
      <w:lvlJc w:val="left"/>
      <w:pPr>
        <w:ind w:left="1474" w:hanging="360"/>
      </w:pPr>
      <w:rPr>
        <w:rFonts w:ascii="Courier New" w:hAnsi="Courier New" w:cs="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22" w15:restartNumberingAfterBreak="0">
    <w:nsid w:val="6354509C"/>
    <w:multiLevelType w:val="hybridMultilevel"/>
    <w:tmpl w:val="67BC0738"/>
    <w:lvl w:ilvl="0" w:tplc="69009A70">
      <w:numFmt w:val="bullet"/>
      <w:lvlText w:val="-"/>
      <w:lvlJc w:val="left"/>
      <w:pPr>
        <w:ind w:left="1080" w:hanging="360"/>
      </w:pPr>
      <w:rPr>
        <w:rFonts w:ascii="Arial" w:eastAsia="Times New Roman" w:hAnsi="Arial" w:cs="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67085B92"/>
    <w:multiLevelType w:val="hybridMultilevel"/>
    <w:tmpl w:val="6D8E44EE"/>
    <w:lvl w:ilvl="0" w:tplc="74347F9C">
      <w:start w:val="1"/>
      <w:numFmt w:val="bullet"/>
      <w:lvlText w:val="-"/>
      <w:lvlJc w:val="left"/>
      <w:pPr>
        <w:ind w:left="1043" w:hanging="360"/>
      </w:pPr>
      <w:rPr>
        <w:rFonts w:ascii="Arial" w:hAnsi="Arial" w:hint="default"/>
        <w:b w:val="0"/>
        <w:i w:val="0"/>
        <w:color w:val="auto"/>
      </w:rPr>
    </w:lvl>
    <w:lvl w:ilvl="1" w:tplc="040C0003" w:tentative="1">
      <w:start w:val="1"/>
      <w:numFmt w:val="bullet"/>
      <w:lvlText w:val="o"/>
      <w:lvlJc w:val="left"/>
      <w:pPr>
        <w:ind w:left="1763" w:hanging="360"/>
      </w:pPr>
      <w:rPr>
        <w:rFonts w:ascii="Courier New" w:hAnsi="Courier New" w:cs="Courier New" w:hint="default"/>
      </w:rPr>
    </w:lvl>
    <w:lvl w:ilvl="2" w:tplc="040C0005" w:tentative="1">
      <w:start w:val="1"/>
      <w:numFmt w:val="bullet"/>
      <w:lvlText w:val=""/>
      <w:lvlJc w:val="left"/>
      <w:pPr>
        <w:ind w:left="2483" w:hanging="360"/>
      </w:pPr>
      <w:rPr>
        <w:rFonts w:ascii="Wingdings" w:hAnsi="Wingdings" w:hint="default"/>
      </w:rPr>
    </w:lvl>
    <w:lvl w:ilvl="3" w:tplc="040C0001" w:tentative="1">
      <w:start w:val="1"/>
      <w:numFmt w:val="bullet"/>
      <w:lvlText w:val=""/>
      <w:lvlJc w:val="left"/>
      <w:pPr>
        <w:ind w:left="3203" w:hanging="360"/>
      </w:pPr>
      <w:rPr>
        <w:rFonts w:ascii="Symbol" w:hAnsi="Symbol" w:hint="default"/>
      </w:rPr>
    </w:lvl>
    <w:lvl w:ilvl="4" w:tplc="040C0003" w:tentative="1">
      <w:start w:val="1"/>
      <w:numFmt w:val="bullet"/>
      <w:lvlText w:val="o"/>
      <w:lvlJc w:val="left"/>
      <w:pPr>
        <w:ind w:left="3923" w:hanging="360"/>
      </w:pPr>
      <w:rPr>
        <w:rFonts w:ascii="Courier New" w:hAnsi="Courier New" w:cs="Courier New" w:hint="default"/>
      </w:rPr>
    </w:lvl>
    <w:lvl w:ilvl="5" w:tplc="040C0005" w:tentative="1">
      <w:start w:val="1"/>
      <w:numFmt w:val="bullet"/>
      <w:lvlText w:val=""/>
      <w:lvlJc w:val="left"/>
      <w:pPr>
        <w:ind w:left="4643" w:hanging="360"/>
      </w:pPr>
      <w:rPr>
        <w:rFonts w:ascii="Wingdings" w:hAnsi="Wingdings" w:hint="default"/>
      </w:rPr>
    </w:lvl>
    <w:lvl w:ilvl="6" w:tplc="040C0001" w:tentative="1">
      <w:start w:val="1"/>
      <w:numFmt w:val="bullet"/>
      <w:lvlText w:val=""/>
      <w:lvlJc w:val="left"/>
      <w:pPr>
        <w:ind w:left="5363" w:hanging="360"/>
      </w:pPr>
      <w:rPr>
        <w:rFonts w:ascii="Symbol" w:hAnsi="Symbol" w:hint="default"/>
      </w:rPr>
    </w:lvl>
    <w:lvl w:ilvl="7" w:tplc="040C0003" w:tentative="1">
      <w:start w:val="1"/>
      <w:numFmt w:val="bullet"/>
      <w:lvlText w:val="o"/>
      <w:lvlJc w:val="left"/>
      <w:pPr>
        <w:ind w:left="6083" w:hanging="360"/>
      </w:pPr>
      <w:rPr>
        <w:rFonts w:ascii="Courier New" w:hAnsi="Courier New" w:cs="Courier New" w:hint="default"/>
      </w:rPr>
    </w:lvl>
    <w:lvl w:ilvl="8" w:tplc="040C0005" w:tentative="1">
      <w:start w:val="1"/>
      <w:numFmt w:val="bullet"/>
      <w:lvlText w:val=""/>
      <w:lvlJc w:val="left"/>
      <w:pPr>
        <w:ind w:left="6803" w:hanging="360"/>
      </w:pPr>
      <w:rPr>
        <w:rFonts w:ascii="Wingdings" w:hAnsi="Wingdings" w:hint="default"/>
      </w:rPr>
    </w:lvl>
  </w:abstractNum>
  <w:abstractNum w:abstractNumId="24" w15:restartNumberingAfterBreak="0">
    <w:nsid w:val="68B819EC"/>
    <w:multiLevelType w:val="multilevel"/>
    <w:tmpl w:val="527CE3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4C33883"/>
    <w:multiLevelType w:val="hybridMultilevel"/>
    <w:tmpl w:val="95A2DA2E"/>
    <w:lvl w:ilvl="0" w:tplc="DEE44AE6">
      <w:start w:val="1"/>
      <w:numFmt w:val="bullet"/>
      <w:lvlText w:val="-"/>
      <w:lvlJc w:val="left"/>
      <w:pPr>
        <w:ind w:left="1325" w:hanging="360"/>
      </w:pPr>
      <w:rPr>
        <w:rFonts w:ascii="Times New Roman" w:hAnsi="Times New Roman" w:cs="Times New Roman" w:hint="default"/>
      </w:rPr>
    </w:lvl>
    <w:lvl w:ilvl="1" w:tplc="040C0003" w:tentative="1">
      <w:start w:val="1"/>
      <w:numFmt w:val="bullet"/>
      <w:lvlText w:val="o"/>
      <w:lvlJc w:val="left"/>
      <w:pPr>
        <w:ind w:left="2045" w:hanging="360"/>
      </w:pPr>
      <w:rPr>
        <w:rFonts w:ascii="Courier New" w:hAnsi="Courier New" w:cs="Courier New" w:hint="default"/>
      </w:rPr>
    </w:lvl>
    <w:lvl w:ilvl="2" w:tplc="040C0005" w:tentative="1">
      <w:start w:val="1"/>
      <w:numFmt w:val="bullet"/>
      <w:lvlText w:val=""/>
      <w:lvlJc w:val="left"/>
      <w:pPr>
        <w:ind w:left="2765" w:hanging="360"/>
      </w:pPr>
      <w:rPr>
        <w:rFonts w:ascii="Wingdings" w:hAnsi="Wingdings" w:hint="default"/>
      </w:rPr>
    </w:lvl>
    <w:lvl w:ilvl="3" w:tplc="040C0001" w:tentative="1">
      <w:start w:val="1"/>
      <w:numFmt w:val="bullet"/>
      <w:lvlText w:val=""/>
      <w:lvlJc w:val="left"/>
      <w:pPr>
        <w:ind w:left="3485" w:hanging="360"/>
      </w:pPr>
      <w:rPr>
        <w:rFonts w:ascii="Symbol" w:hAnsi="Symbol" w:hint="default"/>
      </w:rPr>
    </w:lvl>
    <w:lvl w:ilvl="4" w:tplc="040C0003" w:tentative="1">
      <w:start w:val="1"/>
      <w:numFmt w:val="bullet"/>
      <w:lvlText w:val="o"/>
      <w:lvlJc w:val="left"/>
      <w:pPr>
        <w:ind w:left="4205" w:hanging="360"/>
      </w:pPr>
      <w:rPr>
        <w:rFonts w:ascii="Courier New" w:hAnsi="Courier New" w:cs="Courier New" w:hint="default"/>
      </w:rPr>
    </w:lvl>
    <w:lvl w:ilvl="5" w:tplc="040C0005" w:tentative="1">
      <w:start w:val="1"/>
      <w:numFmt w:val="bullet"/>
      <w:lvlText w:val=""/>
      <w:lvlJc w:val="left"/>
      <w:pPr>
        <w:ind w:left="4925" w:hanging="360"/>
      </w:pPr>
      <w:rPr>
        <w:rFonts w:ascii="Wingdings" w:hAnsi="Wingdings" w:hint="default"/>
      </w:rPr>
    </w:lvl>
    <w:lvl w:ilvl="6" w:tplc="040C0001" w:tentative="1">
      <w:start w:val="1"/>
      <w:numFmt w:val="bullet"/>
      <w:lvlText w:val=""/>
      <w:lvlJc w:val="left"/>
      <w:pPr>
        <w:ind w:left="5645" w:hanging="360"/>
      </w:pPr>
      <w:rPr>
        <w:rFonts w:ascii="Symbol" w:hAnsi="Symbol" w:hint="default"/>
      </w:rPr>
    </w:lvl>
    <w:lvl w:ilvl="7" w:tplc="040C0003" w:tentative="1">
      <w:start w:val="1"/>
      <w:numFmt w:val="bullet"/>
      <w:lvlText w:val="o"/>
      <w:lvlJc w:val="left"/>
      <w:pPr>
        <w:ind w:left="6365" w:hanging="360"/>
      </w:pPr>
      <w:rPr>
        <w:rFonts w:ascii="Courier New" w:hAnsi="Courier New" w:cs="Courier New" w:hint="default"/>
      </w:rPr>
    </w:lvl>
    <w:lvl w:ilvl="8" w:tplc="040C0005" w:tentative="1">
      <w:start w:val="1"/>
      <w:numFmt w:val="bullet"/>
      <w:lvlText w:val=""/>
      <w:lvlJc w:val="left"/>
      <w:pPr>
        <w:ind w:left="7085" w:hanging="360"/>
      </w:pPr>
      <w:rPr>
        <w:rFonts w:ascii="Wingdings" w:hAnsi="Wingdings" w:hint="default"/>
      </w:rPr>
    </w:lvl>
  </w:abstractNum>
  <w:num w:numId="1">
    <w:abstractNumId w:val="17"/>
  </w:num>
  <w:num w:numId="2">
    <w:abstractNumId w:val="4"/>
  </w:num>
  <w:num w:numId="3">
    <w:abstractNumId w:val="8"/>
  </w:num>
  <w:num w:numId="4">
    <w:abstractNumId w:val="21"/>
  </w:num>
  <w:num w:numId="5">
    <w:abstractNumId w:val="14"/>
  </w:num>
  <w:num w:numId="6">
    <w:abstractNumId w:val="2"/>
  </w:num>
  <w:num w:numId="7">
    <w:abstractNumId w:val="1"/>
  </w:num>
  <w:num w:numId="8">
    <w:abstractNumId w:val="20"/>
  </w:num>
  <w:num w:numId="9">
    <w:abstractNumId w:val="6"/>
  </w:num>
  <w:num w:numId="10">
    <w:abstractNumId w:val="22"/>
  </w:num>
  <w:num w:numId="11">
    <w:abstractNumId w:val="10"/>
  </w:num>
  <w:num w:numId="12">
    <w:abstractNumId w:val="18"/>
  </w:num>
  <w:num w:numId="13">
    <w:abstractNumId w:val="7"/>
  </w:num>
  <w:num w:numId="14">
    <w:abstractNumId w:val="9"/>
  </w:num>
  <w:num w:numId="15">
    <w:abstractNumId w:val="15"/>
  </w:num>
  <w:num w:numId="16">
    <w:abstractNumId w:val="5"/>
  </w:num>
  <w:num w:numId="17">
    <w:abstractNumId w:val="24"/>
  </w:num>
  <w:num w:numId="18">
    <w:abstractNumId w:val="3"/>
  </w:num>
  <w:num w:numId="19">
    <w:abstractNumId w:val="0"/>
  </w:num>
  <w:num w:numId="20">
    <w:abstractNumId w:val="13"/>
  </w:num>
  <w:num w:numId="21">
    <w:abstractNumId w:val="16"/>
  </w:num>
  <w:num w:numId="22">
    <w:abstractNumId w:val="19"/>
  </w:num>
  <w:num w:numId="23">
    <w:abstractNumId w:val="12"/>
  </w:num>
  <w:num w:numId="24">
    <w:abstractNumId w:val="11"/>
  </w:num>
  <w:num w:numId="25">
    <w:abstractNumId w:val="25"/>
  </w:num>
  <w:num w:numId="26">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8257"/>
  <w:hyphenationZone w:val="0"/>
  <w:doNotHyphenateCaps/>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EC9"/>
    <w:rsid w:val="000021A9"/>
    <w:rsid w:val="0000276C"/>
    <w:rsid w:val="00002D0F"/>
    <w:rsid w:val="00014B8D"/>
    <w:rsid w:val="00023167"/>
    <w:rsid w:val="0003148D"/>
    <w:rsid w:val="00031601"/>
    <w:rsid w:val="00032E99"/>
    <w:rsid w:val="00033E86"/>
    <w:rsid w:val="00035FD4"/>
    <w:rsid w:val="00037DB9"/>
    <w:rsid w:val="0004141E"/>
    <w:rsid w:val="00041515"/>
    <w:rsid w:val="00043082"/>
    <w:rsid w:val="00062105"/>
    <w:rsid w:val="00062E45"/>
    <w:rsid w:val="00063F1D"/>
    <w:rsid w:val="000674CE"/>
    <w:rsid w:val="00073D0B"/>
    <w:rsid w:val="00075052"/>
    <w:rsid w:val="00076A77"/>
    <w:rsid w:val="00076F3D"/>
    <w:rsid w:val="00080470"/>
    <w:rsid w:val="00092DBE"/>
    <w:rsid w:val="0009303F"/>
    <w:rsid w:val="0009324E"/>
    <w:rsid w:val="000A39AE"/>
    <w:rsid w:val="000A445E"/>
    <w:rsid w:val="000B20D0"/>
    <w:rsid w:val="000B3C2A"/>
    <w:rsid w:val="000B4FE1"/>
    <w:rsid w:val="000C2B72"/>
    <w:rsid w:val="000D61A8"/>
    <w:rsid w:val="000E057B"/>
    <w:rsid w:val="000E399F"/>
    <w:rsid w:val="000E6629"/>
    <w:rsid w:val="000E67D9"/>
    <w:rsid w:val="000E7D95"/>
    <w:rsid w:val="000F1997"/>
    <w:rsid w:val="000F3620"/>
    <w:rsid w:val="001024B4"/>
    <w:rsid w:val="0011543E"/>
    <w:rsid w:val="001242BB"/>
    <w:rsid w:val="00131529"/>
    <w:rsid w:val="00137989"/>
    <w:rsid w:val="0014386B"/>
    <w:rsid w:val="00144887"/>
    <w:rsid w:val="001462A5"/>
    <w:rsid w:val="00146914"/>
    <w:rsid w:val="001609F1"/>
    <w:rsid w:val="001612FA"/>
    <w:rsid w:val="00162845"/>
    <w:rsid w:val="00162F94"/>
    <w:rsid w:val="00166FA4"/>
    <w:rsid w:val="00172255"/>
    <w:rsid w:val="00173C3B"/>
    <w:rsid w:val="0017493E"/>
    <w:rsid w:val="00177239"/>
    <w:rsid w:val="00177BDA"/>
    <w:rsid w:val="001812B0"/>
    <w:rsid w:val="00195571"/>
    <w:rsid w:val="00197011"/>
    <w:rsid w:val="001970A9"/>
    <w:rsid w:val="001A3D9B"/>
    <w:rsid w:val="001A62EA"/>
    <w:rsid w:val="001A6431"/>
    <w:rsid w:val="001A6744"/>
    <w:rsid w:val="001B0B5B"/>
    <w:rsid w:val="001B5DD9"/>
    <w:rsid w:val="001D036E"/>
    <w:rsid w:val="001D1908"/>
    <w:rsid w:val="001F3E6F"/>
    <w:rsid w:val="001F6F41"/>
    <w:rsid w:val="00203F4E"/>
    <w:rsid w:val="002048C3"/>
    <w:rsid w:val="00207D60"/>
    <w:rsid w:val="00221E4D"/>
    <w:rsid w:val="0022489F"/>
    <w:rsid w:val="002314DA"/>
    <w:rsid w:val="0024055B"/>
    <w:rsid w:val="00245CF5"/>
    <w:rsid w:val="002509E2"/>
    <w:rsid w:val="0025228B"/>
    <w:rsid w:val="002548CC"/>
    <w:rsid w:val="002576BD"/>
    <w:rsid w:val="002601D7"/>
    <w:rsid w:val="00262744"/>
    <w:rsid w:val="00272BAD"/>
    <w:rsid w:val="00273BC2"/>
    <w:rsid w:val="00276947"/>
    <w:rsid w:val="00290150"/>
    <w:rsid w:val="00290418"/>
    <w:rsid w:val="002910EC"/>
    <w:rsid w:val="00291F22"/>
    <w:rsid w:val="00295A6C"/>
    <w:rsid w:val="002A250D"/>
    <w:rsid w:val="002A5843"/>
    <w:rsid w:val="002A69D7"/>
    <w:rsid w:val="002A7FA0"/>
    <w:rsid w:val="002B504A"/>
    <w:rsid w:val="002C19AF"/>
    <w:rsid w:val="002C3D8B"/>
    <w:rsid w:val="002C59EA"/>
    <w:rsid w:val="002C5E48"/>
    <w:rsid w:val="002C74D2"/>
    <w:rsid w:val="002D68FF"/>
    <w:rsid w:val="002E6194"/>
    <w:rsid w:val="002F0D9A"/>
    <w:rsid w:val="00305387"/>
    <w:rsid w:val="0030602C"/>
    <w:rsid w:val="00307B31"/>
    <w:rsid w:val="00307CD4"/>
    <w:rsid w:val="00317DE9"/>
    <w:rsid w:val="0032118B"/>
    <w:rsid w:val="003222E1"/>
    <w:rsid w:val="003254E3"/>
    <w:rsid w:val="00326748"/>
    <w:rsid w:val="00326A35"/>
    <w:rsid w:val="00327200"/>
    <w:rsid w:val="00333203"/>
    <w:rsid w:val="00340C1C"/>
    <w:rsid w:val="003448C4"/>
    <w:rsid w:val="00353E91"/>
    <w:rsid w:val="003625D6"/>
    <w:rsid w:val="00363A4B"/>
    <w:rsid w:val="003820D6"/>
    <w:rsid w:val="003878FC"/>
    <w:rsid w:val="00391E4E"/>
    <w:rsid w:val="003934EC"/>
    <w:rsid w:val="00395755"/>
    <w:rsid w:val="003A0DD4"/>
    <w:rsid w:val="003A3583"/>
    <w:rsid w:val="003A5DF6"/>
    <w:rsid w:val="003B3F06"/>
    <w:rsid w:val="003B6C9A"/>
    <w:rsid w:val="003C15B4"/>
    <w:rsid w:val="003C44EE"/>
    <w:rsid w:val="003C52DC"/>
    <w:rsid w:val="003C7D3E"/>
    <w:rsid w:val="003D0168"/>
    <w:rsid w:val="003E06C7"/>
    <w:rsid w:val="003E478B"/>
    <w:rsid w:val="003E5A06"/>
    <w:rsid w:val="003F03AE"/>
    <w:rsid w:val="003F48D4"/>
    <w:rsid w:val="003F621A"/>
    <w:rsid w:val="003F7C01"/>
    <w:rsid w:val="00400BAA"/>
    <w:rsid w:val="004213EF"/>
    <w:rsid w:val="00424158"/>
    <w:rsid w:val="0043392E"/>
    <w:rsid w:val="00437F81"/>
    <w:rsid w:val="004441EA"/>
    <w:rsid w:val="00445853"/>
    <w:rsid w:val="00446A15"/>
    <w:rsid w:val="00457348"/>
    <w:rsid w:val="00472B85"/>
    <w:rsid w:val="00473247"/>
    <w:rsid w:val="00474E24"/>
    <w:rsid w:val="00477293"/>
    <w:rsid w:val="00486593"/>
    <w:rsid w:val="00490DBD"/>
    <w:rsid w:val="004A66AE"/>
    <w:rsid w:val="004C33B6"/>
    <w:rsid w:val="004C7E30"/>
    <w:rsid w:val="004D2303"/>
    <w:rsid w:val="004D49D5"/>
    <w:rsid w:val="004E6C52"/>
    <w:rsid w:val="004F0436"/>
    <w:rsid w:val="004F2EFD"/>
    <w:rsid w:val="005016C7"/>
    <w:rsid w:val="005044C8"/>
    <w:rsid w:val="00505950"/>
    <w:rsid w:val="00510E04"/>
    <w:rsid w:val="00514707"/>
    <w:rsid w:val="005168DC"/>
    <w:rsid w:val="00521FD7"/>
    <w:rsid w:val="005345AB"/>
    <w:rsid w:val="00534648"/>
    <w:rsid w:val="00534A3F"/>
    <w:rsid w:val="0054507C"/>
    <w:rsid w:val="00546A40"/>
    <w:rsid w:val="0055274C"/>
    <w:rsid w:val="00561FD5"/>
    <w:rsid w:val="005648BD"/>
    <w:rsid w:val="00565A79"/>
    <w:rsid w:val="0056702C"/>
    <w:rsid w:val="00575ED7"/>
    <w:rsid w:val="00583872"/>
    <w:rsid w:val="00583D8F"/>
    <w:rsid w:val="00586592"/>
    <w:rsid w:val="005868D8"/>
    <w:rsid w:val="005904EE"/>
    <w:rsid w:val="005A19ED"/>
    <w:rsid w:val="005B632C"/>
    <w:rsid w:val="005C575C"/>
    <w:rsid w:val="005D10BE"/>
    <w:rsid w:val="005D38D7"/>
    <w:rsid w:val="005D7B26"/>
    <w:rsid w:val="005E58B4"/>
    <w:rsid w:val="005F2B21"/>
    <w:rsid w:val="005F531E"/>
    <w:rsid w:val="0061351D"/>
    <w:rsid w:val="00625B28"/>
    <w:rsid w:val="0062701C"/>
    <w:rsid w:val="00632446"/>
    <w:rsid w:val="00636218"/>
    <w:rsid w:val="006412BB"/>
    <w:rsid w:val="00645A6C"/>
    <w:rsid w:val="00653BD7"/>
    <w:rsid w:val="00654E34"/>
    <w:rsid w:val="00654FE8"/>
    <w:rsid w:val="006577D5"/>
    <w:rsid w:val="00660251"/>
    <w:rsid w:val="006647D9"/>
    <w:rsid w:val="006716AB"/>
    <w:rsid w:val="006824C8"/>
    <w:rsid w:val="006876DF"/>
    <w:rsid w:val="006A4704"/>
    <w:rsid w:val="006B1DBA"/>
    <w:rsid w:val="006B4093"/>
    <w:rsid w:val="006B5492"/>
    <w:rsid w:val="006B6742"/>
    <w:rsid w:val="006D4B3A"/>
    <w:rsid w:val="006D61A0"/>
    <w:rsid w:val="006D6F37"/>
    <w:rsid w:val="006F642E"/>
    <w:rsid w:val="006F6F38"/>
    <w:rsid w:val="006F7B15"/>
    <w:rsid w:val="007061E4"/>
    <w:rsid w:val="00706C6A"/>
    <w:rsid w:val="007126C4"/>
    <w:rsid w:val="00721C7D"/>
    <w:rsid w:val="00731219"/>
    <w:rsid w:val="00736BEE"/>
    <w:rsid w:val="0074638D"/>
    <w:rsid w:val="00751D1A"/>
    <w:rsid w:val="0075409F"/>
    <w:rsid w:val="0075608C"/>
    <w:rsid w:val="007609D7"/>
    <w:rsid w:val="00760F51"/>
    <w:rsid w:val="00764CAB"/>
    <w:rsid w:val="0077082F"/>
    <w:rsid w:val="00772BED"/>
    <w:rsid w:val="007751B4"/>
    <w:rsid w:val="00780B5C"/>
    <w:rsid w:val="0078155A"/>
    <w:rsid w:val="00781BB0"/>
    <w:rsid w:val="00785EC9"/>
    <w:rsid w:val="00786773"/>
    <w:rsid w:val="00786C54"/>
    <w:rsid w:val="00797F1F"/>
    <w:rsid w:val="007A25BE"/>
    <w:rsid w:val="007A2C18"/>
    <w:rsid w:val="007B168B"/>
    <w:rsid w:val="007B7C84"/>
    <w:rsid w:val="007C17A6"/>
    <w:rsid w:val="007C3F6A"/>
    <w:rsid w:val="007C6ED2"/>
    <w:rsid w:val="007D39BB"/>
    <w:rsid w:val="007D5648"/>
    <w:rsid w:val="007E0740"/>
    <w:rsid w:val="007E4955"/>
    <w:rsid w:val="007E6C3C"/>
    <w:rsid w:val="007F0C2A"/>
    <w:rsid w:val="007F1222"/>
    <w:rsid w:val="007F609A"/>
    <w:rsid w:val="00807FE1"/>
    <w:rsid w:val="00814058"/>
    <w:rsid w:val="008140DB"/>
    <w:rsid w:val="0081609F"/>
    <w:rsid w:val="00821705"/>
    <w:rsid w:val="00827597"/>
    <w:rsid w:val="0083200F"/>
    <w:rsid w:val="008322CD"/>
    <w:rsid w:val="00834707"/>
    <w:rsid w:val="0084188A"/>
    <w:rsid w:val="00843DB4"/>
    <w:rsid w:val="00862ECE"/>
    <w:rsid w:val="00864DFD"/>
    <w:rsid w:val="0087266C"/>
    <w:rsid w:val="00880FAF"/>
    <w:rsid w:val="008813F7"/>
    <w:rsid w:val="00882CC0"/>
    <w:rsid w:val="00887616"/>
    <w:rsid w:val="00895222"/>
    <w:rsid w:val="008A29C5"/>
    <w:rsid w:val="008A3F43"/>
    <w:rsid w:val="008A745E"/>
    <w:rsid w:val="008C0B11"/>
    <w:rsid w:val="008C7788"/>
    <w:rsid w:val="008D34D1"/>
    <w:rsid w:val="008D60C6"/>
    <w:rsid w:val="008E782E"/>
    <w:rsid w:val="008F124B"/>
    <w:rsid w:val="008F79A6"/>
    <w:rsid w:val="009041DE"/>
    <w:rsid w:val="0090746D"/>
    <w:rsid w:val="009119DF"/>
    <w:rsid w:val="0091202F"/>
    <w:rsid w:val="00924584"/>
    <w:rsid w:val="0092527B"/>
    <w:rsid w:val="00930C9F"/>
    <w:rsid w:val="00940675"/>
    <w:rsid w:val="00942294"/>
    <w:rsid w:val="009433CC"/>
    <w:rsid w:val="00945E9E"/>
    <w:rsid w:val="009467F1"/>
    <w:rsid w:val="00950990"/>
    <w:rsid w:val="009524D1"/>
    <w:rsid w:val="00957A35"/>
    <w:rsid w:val="00966093"/>
    <w:rsid w:val="009730F7"/>
    <w:rsid w:val="0098069D"/>
    <w:rsid w:val="00984A0A"/>
    <w:rsid w:val="009B08F2"/>
    <w:rsid w:val="009B1121"/>
    <w:rsid w:val="009C7BC3"/>
    <w:rsid w:val="009D386F"/>
    <w:rsid w:val="009E00E0"/>
    <w:rsid w:val="009E1956"/>
    <w:rsid w:val="009E26B8"/>
    <w:rsid w:val="009E31F4"/>
    <w:rsid w:val="009F0B3E"/>
    <w:rsid w:val="009F3824"/>
    <w:rsid w:val="00A10362"/>
    <w:rsid w:val="00A137D9"/>
    <w:rsid w:val="00A17083"/>
    <w:rsid w:val="00A20EF7"/>
    <w:rsid w:val="00A21A23"/>
    <w:rsid w:val="00A25347"/>
    <w:rsid w:val="00A301FE"/>
    <w:rsid w:val="00A32424"/>
    <w:rsid w:val="00A326EF"/>
    <w:rsid w:val="00A36B71"/>
    <w:rsid w:val="00A37DC9"/>
    <w:rsid w:val="00A46189"/>
    <w:rsid w:val="00A46A05"/>
    <w:rsid w:val="00A55A57"/>
    <w:rsid w:val="00A6587F"/>
    <w:rsid w:val="00A776A3"/>
    <w:rsid w:val="00A817B5"/>
    <w:rsid w:val="00A820B5"/>
    <w:rsid w:val="00A95A10"/>
    <w:rsid w:val="00A9684D"/>
    <w:rsid w:val="00AB2C2C"/>
    <w:rsid w:val="00AB7FB2"/>
    <w:rsid w:val="00AC341E"/>
    <w:rsid w:val="00AC5AC4"/>
    <w:rsid w:val="00AC66B8"/>
    <w:rsid w:val="00AD2378"/>
    <w:rsid w:val="00AD252A"/>
    <w:rsid w:val="00AD775E"/>
    <w:rsid w:val="00AE0012"/>
    <w:rsid w:val="00AF04BD"/>
    <w:rsid w:val="00AF3B48"/>
    <w:rsid w:val="00AF3FD9"/>
    <w:rsid w:val="00AF6580"/>
    <w:rsid w:val="00B03701"/>
    <w:rsid w:val="00B03EFF"/>
    <w:rsid w:val="00B20DDE"/>
    <w:rsid w:val="00B240AB"/>
    <w:rsid w:val="00B302DD"/>
    <w:rsid w:val="00B3068F"/>
    <w:rsid w:val="00B33352"/>
    <w:rsid w:val="00B35B58"/>
    <w:rsid w:val="00B45D54"/>
    <w:rsid w:val="00B50F01"/>
    <w:rsid w:val="00B62B54"/>
    <w:rsid w:val="00B70BC0"/>
    <w:rsid w:val="00B76347"/>
    <w:rsid w:val="00B85C10"/>
    <w:rsid w:val="00B965D3"/>
    <w:rsid w:val="00B974A1"/>
    <w:rsid w:val="00BB2688"/>
    <w:rsid w:val="00BC138C"/>
    <w:rsid w:val="00BC1C0D"/>
    <w:rsid w:val="00BD2E2B"/>
    <w:rsid w:val="00BD3227"/>
    <w:rsid w:val="00BD4E63"/>
    <w:rsid w:val="00BD53A8"/>
    <w:rsid w:val="00BD6136"/>
    <w:rsid w:val="00BD67B3"/>
    <w:rsid w:val="00BE6448"/>
    <w:rsid w:val="00BF1712"/>
    <w:rsid w:val="00BF6BDE"/>
    <w:rsid w:val="00BF7555"/>
    <w:rsid w:val="00C007FA"/>
    <w:rsid w:val="00C01A7A"/>
    <w:rsid w:val="00C073BC"/>
    <w:rsid w:val="00C12102"/>
    <w:rsid w:val="00C12B23"/>
    <w:rsid w:val="00C25CBA"/>
    <w:rsid w:val="00C27A68"/>
    <w:rsid w:val="00C30A8F"/>
    <w:rsid w:val="00C31911"/>
    <w:rsid w:val="00C343DE"/>
    <w:rsid w:val="00C47698"/>
    <w:rsid w:val="00C51E86"/>
    <w:rsid w:val="00C53D39"/>
    <w:rsid w:val="00C5768A"/>
    <w:rsid w:val="00C6015C"/>
    <w:rsid w:val="00C61DCE"/>
    <w:rsid w:val="00C63B2B"/>
    <w:rsid w:val="00C66839"/>
    <w:rsid w:val="00C72D19"/>
    <w:rsid w:val="00C77188"/>
    <w:rsid w:val="00C81157"/>
    <w:rsid w:val="00C83B40"/>
    <w:rsid w:val="00CA30E3"/>
    <w:rsid w:val="00CA7328"/>
    <w:rsid w:val="00CC1FDC"/>
    <w:rsid w:val="00CD38AB"/>
    <w:rsid w:val="00CD69B5"/>
    <w:rsid w:val="00CE21C9"/>
    <w:rsid w:val="00CE2ED1"/>
    <w:rsid w:val="00CE2FE1"/>
    <w:rsid w:val="00CE3B7A"/>
    <w:rsid w:val="00CF0A93"/>
    <w:rsid w:val="00CF3496"/>
    <w:rsid w:val="00CF5395"/>
    <w:rsid w:val="00CF5F48"/>
    <w:rsid w:val="00D1000F"/>
    <w:rsid w:val="00D1188A"/>
    <w:rsid w:val="00D14A25"/>
    <w:rsid w:val="00D21055"/>
    <w:rsid w:val="00D23EC2"/>
    <w:rsid w:val="00D253A6"/>
    <w:rsid w:val="00D27E0E"/>
    <w:rsid w:val="00D34E00"/>
    <w:rsid w:val="00D36115"/>
    <w:rsid w:val="00D42960"/>
    <w:rsid w:val="00D43576"/>
    <w:rsid w:val="00D4588D"/>
    <w:rsid w:val="00D45B26"/>
    <w:rsid w:val="00D50FFC"/>
    <w:rsid w:val="00D522FC"/>
    <w:rsid w:val="00D55EAA"/>
    <w:rsid w:val="00D5799E"/>
    <w:rsid w:val="00D6094C"/>
    <w:rsid w:val="00D64A7B"/>
    <w:rsid w:val="00D67D02"/>
    <w:rsid w:val="00D73B8E"/>
    <w:rsid w:val="00D75F33"/>
    <w:rsid w:val="00D80BFE"/>
    <w:rsid w:val="00D9154C"/>
    <w:rsid w:val="00D952B0"/>
    <w:rsid w:val="00D95CF9"/>
    <w:rsid w:val="00DA0DBF"/>
    <w:rsid w:val="00DB0C4D"/>
    <w:rsid w:val="00DB60AC"/>
    <w:rsid w:val="00DC6B9A"/>
    <w:rsid w:val="00DD0ABA"/>
    <w:rsid w:val="00DD2191"/>
    <w:rsid w:val="00DD4BD3"/>
    <w:rsid w:val="00DE5E53"/>
    <w:rsid w:val="00DE62A8"/>
    <w:rsid w:val="00DF1DBA"/>
    <w:rsid w:val="00DF6E3A"/>
    <w:rsid w:val="00E1125D"/>
    <w:rsid w:val="00E12D51"/>
    <w:rsid w:val="00E1545B"/>
    <w:rsid w:val="00E1687F"/>
    <w:rsid w:val="00E3168D"/>
    <w:rsid w:val="00E33330"/>
    <w:rsid w:val="00E3366E"/>
    <w:rsid w:val="00E343B4"/>
    <w:rsid w:val="00E3455B"/>
    <w:rsid w:val="00E3781F"/>
    <w:rsid w:val="00E40AC0"/>
    <w:rsid w:val="00E427D1"/>
    <w:rsid w:val="00E454B4"/>
    <w:rsid w:val="00E62F0E"/>
    <w:rsid w:val="00E741F4"/>
    <w:rsid w:val="00E81CEA"/>
    <w:rsid w:val="00E82AEC"/>
    <w:rsid w:val="00E85E9C"/>
    <w:rsid w:val="00E87B87"/>
    <w:rsid w:val="00E908A2"/>
    <w:rsid w:val="00EB4EBE"/>
    <w:rsid w:val="00EB58D4"/>
    <w:rsid w:val="00EC5D8E"/>
    <w:rsid w:val="00EC64E3"/>
    <w:rsid w:val="00ED10DF"/>
    <w:rsid w:val="00ED32F4"/>
    <w:rsid w:val="00EE5390"/>
    <w:rsid w:val="00EF5F6A"/>
    <w:rsid w:val="00EF6810"/>
    <w:rsid w:val="00F0334F"/>
    <w:rsid w:val="00F126AD"/>
    <w:rsid w:val="00F128AD"/>
    <w:rsid w:val="00F146D3"/>
    <w:rsid w:val="00F26352"/>
    <w:rsid w:val="00F3428C"/>
    <w:rsid w:val="00F367BC"/>
    <w:rsid w:val="00F42BDE"/>
    <w:rsid w:val="00F4541D"/>
    <w:rsid w:val="00F468FF"/>
    <w:rsid w:val="00F623DA"/>
    <w:rsid w:val="00F67373"/>
    <w:rsid w:val="00F67474"/>
    <w:rsid w:val="00F70E73"/>
    <w:rsid w:val="00F820BF"/>
    <w:rsid w:val="00F8289B"/>
    <w:rsid w:val="00F91F1E"/>
    <w:rsid w:val="00F96AC2"/>
    <w:rsid w:val="00FA10B6"/>
    <w:rsid w:val="00FA34E8"/>
    <w:rsid w:val="00FB4B3A"/>
    <w:rsid w:val="00FC1062"/>
    <w:rsid w:val="00FD341A"/>
    <w:rsid w:val="00FE502F"/>
    <w:rsid w:val="00FE60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1DE45F01"/>
  <w15:docId w15:val="{CB7F69A5-54B1-49CF-8C5B-A60C9C8F6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PCL6)" w:eastAsia="Times New Roman" w:hAnsi="Times (PCL6)"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84D"/>
    <w:pPr>
      <w:jc w:val="both"/>
    </w:pPr>
    <w:rPr>
      <w:rFonts w:ascii="Arial" w:hAnsi="Arial"/>
      <w:lang w:val="en-US"/>
    </w:rPr>
  </w:style>
  <w:style w:type="paragraph" w:styleId="Titre1">
    <w:name w:val="heading 1"/>
    <w:basedOn w:val="Normal"/>
    <w:next w:val="Normal"/>
    <w:link w:val="Titre1Car"/>
    <w:qFormat/>
    <w:pPr>
      <w:keepNext/>
      <w:spacing w:line="480" w:lineRule="atLeast"/>
      <w:outlineLvl w:val="0"/>
    </w:pPr>
    <w:rPr>
      <w:rFonts w:ascii="Times (PCL6)" w:hAnsi="Times (PCL6)"/>
      <w:b/>
      <w:sz w:val="24"/>
      <w:lang w:val="x-none" w:eastAsia="x-none"/>
    </w:rPr>
  </w:style>
  <w:style w:type="paragraph" w:styleId="Titre2">
    <w:name w:val="heading 2"/>
    <w:basedOn w:val="Normal"/>
    <w:next w:val="Normal"/>
    <w:link w:val="Titre2Car"/>
    <w:qFormat/>
    <w:rsid w:val="00C72D19"/>
    <w:pPr>
      <w:widowControl w:val="0"/>
      <w:numPr>
        <w:ilvl w:val="1"/>
      </w:numPr>
      <w:spacing w:before="240" w:after="120"/>
      <w:outlineLvl w:val="1"/>
    </w:pPr>
    <w:rPr>
      <w:b/>
      <w:bCs/>
      <w:sz w:val="22"/>
      <w:szCs w:val="22"/>
      <w:u w:val="single"/>
      <w:lang w:val="x-none" w:eastAsia="x-none"/>
    </w:rPr>
  </w:style>
  <w:style w:type="paragraph" w:styleId="Titre3">
    <w:name w:val="heading 3"/>
    <w:basedOn w:val="Normal"/>
    <w:next w:val="Normal"/>
    <w:link w:val="Titre3Car"/>
    <w:qFormat/>
    <w:pPr>
      <w:keepNext/>
      <w:pBdr>
        <w:top w:val="single" w:sz="4" w:space="1" w:color="auto"/>
        <w:left w:val="single" w:sz="4" w:space="4" w:color="auto"/>
        <w:bottom w:val="single" w:sz="4" w:space="1" w:color="auto"/>
        <w:right w:val="single" w:sz="4" w:space="4" w:color="auto"/>
      </w:pBdr>
      <w:tabs>
        <w:tab w:val="left" w:pos="5529"/>
      </w:tabs>
      <w:outlineLvl w:val="2"/>
    </w:pPr>
    <w:rPr>
      <w:rFonts w:ascii="Times (PCL6)" w:hAnsi="Times (PCL6)"/>
      <w:b/>
      <w:sz w:val="24"/>
      <w:lang w:val="x-none" w:eastAsia="x-none"/>
    </w:rPr>
  </w:style>
  <w:style w:type="paragraph" w:styleId="Titre4">
    <w:name w:val="heading 4"/>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rFonts w:ascii="Times New Roman" w:hAnsi="Times New Roman"/>
      <w:sz w:val="34"/>
      <w:lang w:val="fr-FR"/>
    </w:rPr>
  </w:style>
  <w:style w:type="paragraph" w:styleId="Titre5">
    <w:name w:val="heading 5"/>
    <w:basedOn w:val="Normal"/>
    <w:next w:val="Normal"/>
    <w:link w:val="Titre5Car"/>
    <w:uiPriority w:val="9"/>
    <w:unhideWhenUsed/>
    <w:qFormat/>
    <w:rsid w:val="003F7C01"/>
    <w:pPr>
      <w:spacing w:before="240" w:after="60"/>
      <w:outlineLvl w:val="4"/>
    </w:pPr>
    <w:rPr>
      <w:rFonts w:ascii="Calibri" w:hAnsi="Calibri"/>
      <w:b/>
      <w:bCs/>
      <w:i/>
      <w:iCs/>
      <w:sz w:val="26"/>
      <w:szCs w:val="26"/>
      <w:lang w:eastAsia="x-none"/>
    </w:rPr>
  </w:style>
  <w:style w:type="paragraph" w:styleId="Titre7">
    <w:name w:val="heading 7"/>
    <w:basedOn w:val="Normal"/>
    <w:next w:val="Normal"/>
    <w:link w:val="Titre7Car"/>
    <w:uiPriority w:val="9"/>
    <w:semiHidden/>
    <w:unhideWhenUsed/>
    <w:qFormat/>
    <w:rsid w:val="003F7C01"/>
    <w:pPr>
      <w:spacing w:before="240" w:after="60"/>
      <w:outlineLvl w:val="6"/>
    </w:pPr>
    <w:rPr>
      <w:rFonts w:ascii="Calibri" w:hAnsi="Calibri"/>
      <w:sz w:val="24"/>
      <w:szCs w:val="24"/>
      <w:lang w:eastAsia="x-none"/>
    </w:rPr>
  </w:style>
  <w:style w:type="paragraph" w:styleId="Titre8">
    <w:name w:val="heading 8"/>
    <w:basedOn w:val="Normal"/>
    <w:next w:val="Normal"/>
    <w:link w:val="Titre8Car"/>
    <w:uiPriority w:val="9"/>
    <w:semiHidden/>
    <w:unhideWhenUsed/>
    <w:qFormat/>
    <w:rsid w:val="003D0168"/>
    <w:pPr>
      <w:spacing w:before="240" w:after="60"/>
      <w:outlineLvl w:val="7"/>
    </w:pPr>
    <w:rPr>
      <w:rFonts w:ascii="Calibri" w:hAnsi="Calibri"/>
      <w:i/>
      <w:iCs/>
      <w:sz w:val="24"/>
      <w:szCs w:val="24"/>
      <w:lang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rFonts w:ascii="Times (PCL6)" w:hAnsi="Times (PCL6)"/>
      <w:lang w:eastAsia="x-none"/>
    </w:rPr>
  </w:style>
  <w:style w:type="paragraph" w:styleId="En-tte">
    <w:name w:val="header"/>
    <w:basedOn w:val="Normal"/>
    <w:link w:val="En-tteCar"/>
    <w:uiPriority w:val="99"/>
    <w:pPr>
      <w:tabs>
        <w:tab w:val="center" w:pos="4819"/>
        <w:tab w:val="right" w:pos="9071"/>
      </w:tabs>
    </w:pPr>
    <w:rPr>
      <w:rFonts w:ascii="Times (PCL6)" w:hAnsi="Times (PCL6)"/>
      <w:lang w:eastAsia="x-none"/>
    </w:rPr>
  </w:style>
  <w:style w:type="paragraph" w:styleId="Corpsdetexte">
    <w:name w:val="Body Text"/>
    <w:basedOn w:val="Normal"/>
    <w:link w:val="CorpsdetexteCar"/>
    <w:rPr>
      <w:rFonts w:ascii="Times (PCL6)" w:hAnsi="Times (PCL6)"/>
      <w:sz w:val="24"/>
      <w:lang w:val="x-none" w:eastAsia="x-none"/>
    </w:rPr>
  </w:style>
  <w:style w:type="paragraph" w:styleId="Corpsdetexte2">
    <w:name w:val="Body Text 2"/>
    <w:basedOn w:val="Normal"/>
    <w:link w:val="Corpsdetexte2Car"/>
    <w:pPr>
      <w:jc w:val="center"/>
    </w:pPr>
    <w:rPr>
      <w:rFonts w:ascii="Times New Roman" w:hAnsi="Times New Roman"/>
      <w:lang w:eastAsia="x-none"/>
    </w:rPr>
  </w:style>
  <w:style w:type="paragraph" w:styleId="Textedebulles">
    <w:name w:val="Balloon Text"/>
    <w:basedOn w:val="Normal"/>
    <w:link w:val="TextedebullesCar"/>
    <w:uiPriority w:val="99"/>
    <w:semiHidden/>
    <w:rsid w:val="00D67D02"/>
    <w:rPr>
      <w:rFonts w:ascii="Tahoma" w:hAnsi="Tahoma" w:cs="Tahoma"/>
      <w:sz w:val="16"/>
      <w:szCs w:val="16"/>
    </w:rPr>
  </w:style>
  <w:style w:type="character" w:customStyle="1" w:styleId="Titre8Car">
    <w:name w:val="Titre 8 Car"/>
    <w:link w:val="Titre8"/>
    <w:uiPriority w:val="9"/>
    <w:semiHidden/>
    <w:rsid w:val="003D0168"/>
    <w:rPr>
      <w:rFonts w:ascii="Calibri" w:eastAsia="Times New Roman" w:hAnsi="Calibri" w:cs="Times New Roman"/>
      <w:i/>
      <w:iCs/>
      <w:sz w:val="24"/>
      <w:szCs w:val="24"/>
      <w:lang w:val="en-US"/>
    </w:rPr>
  </w:style>
  <w:style w:type="paragraph" w:customStyle="1" w:styleId="StyleListecontinueNonGras">
    <w:name w:val="Style Liste continue + Non Gras"/>
    <w:basedOn w:val="Listecontinue"/>
    <w:autoRedefine/>
    <w:rsid w:val="003D0168"/>
    <w:pPr>
      <w:spacing w:after="0"/>
      <w:ind w:left="0"/>
      <w:contextualSpacing w:val="0"/>
    </w:pPr>
    <w:rPr>
      <w:sz w:val="18"/>
      <w:lang w:val="fr-FR"/>
    </w:rPr>
  </w:style>
  <w:style w:type="paragraph" w:styleId="Listecontinue">
    <w:name w:val="List Continue"/>
    <w:basedOn w:val="Normal"/>
    <w:uiPriority w:val="99"/>
    <w:semiHidden/>
    <w:unhideWhenUsed/>
    <w:rsid w:val="003D0168"/>
    <w:pPr>
      <w:spacing w:after="120"/>
      <w:ind w:left="283"/>
      <w:contextualSpacing/>
    </w:pPr>
  </w:style>
  <w:style w:type="character" w:customStyle="1" w:styleId="Titre2Car">
    <w:name w:val="Titre 2 Car"/>
    <w:link w:val="Titre2"/>
    <w:rsid w:val="00C72D19"/>
    <w:rPr>
      <w:rFonts w:ascii="Arial" w:hAnsi="Arial" w:cs="Arial"/>
      <w:b/>
      <w:bCs/>
      <w:sz w:val="22"/>
      <w:szCs w:val="22"/>
      <w:u w:val="single"/>
    </w:rPr>
  </w:style>
  <w:style w:type="character" w:customStyle="1" w:styleId="Titre1Car">
    <w:name w:val="Titre 1 Car"/>
    <w:link w:val="Titre1"/>
    <w:rsid w:val="0091202F"/>
    <w:rPr>
      <w:b/>
      <w:sz w:val="24"/>
    </w:rPr>
  </w:style>
  <w:style w:type="character" w:customStyle="1" w:styleId="Titre3Car">
    <w:name w:val="Titre 3 Car"/>
    <w:link w:val="Titre3"/>
    <w:rsid w:val="0091202F"/>
    <w:rPr>
      <w:b/>
      <w:sz w:val="24"/>
    </w:rPr>
  </w:style>
  <w:style w:type="character" w:customStyle="1" w:styleId="En-tteCar">
    <w:name w:val="En-tête Car"/>
    <w:link w:val="En-tte"/>
    <w:uiPriority w:val="99"/>
    <w:rsid w:val="0091202F"/>
    <w:rPr>
      <w:lang w:val="en-US"/>
    </w:rPr>
  </w:style>
  <w:style w:type="paragraph" w:styleId="Commentaire">
    <w:name w:val="annotation text"/>
    <w:basedOn w:val="Normal"/>
    <w:link w:val="CommentaireCar"/>
    <w:rsid w:val="0091202F"/>
    <w:rPr>
      <w:lang w:val="x-none" w:eastAsia="x-none"/>
    </w:rPr>
  </w:style>
  <w:style w:type="character" w:customStyle="1" w:styleId="CommentaireCar">
    <w:name w:val="Commentaire Car"/>
    <w:link w:val="Commentaire"/>
    <w:rsid w:val="0091202F"/>
    <w:rPr>
      <w:rFonts w:ascii="Arial" w:hAnsi="Arial"/>
    </w:rPr>
  </w:style>
  <w:style w:type="paragraph" w:customStyle="1" w:styleId="TitreAnnexe">
    <w:name w:val="Titre Annexe"/>
    <w:basedOn w:val="Normal"/>
    <w:rsid w:val="0091202F"/>
    <w:pPr>
      <w:pBdr>
        <w:top w:val="single" w:sz="4" w:space="1" w:color="auto" w:shadow="1"/>
        <w:left w:val="single" w:sz="4" w:space="4" w:color="auto" w:shadow="1"/>
        <w:bottom w:val="single" w:sz="4" w:space="1" w:color="auto" w:shadow="1"/>
        <w:right w:val="single" w:sz="4" w:space="4" w:color="auto" w:shadow="1"/>
      </w:pBdr>
      <w:jc w:val="center"/>
    </w:pPr>
    <w:rPr>
      <w:b/>
      <w:sz w:val="28"/>
      <w:lang w:val="fr-FR"/>
    </w:rPr>
  </w:style>
  <w:style w:type="paragraph" w:styleId="Notedebasdepage">
    <w:name w:val="footnote text"/>
    <w:basedOn w:val="Normal"/>
    <w:link w:val="NotedebasdepageCar"/>
    <w:uiPriority w:val="99"/>
    <w:semiHidden/>
    <w:rsid w:val="0091202F"/>
    <w:pPr>
      <w:overflowPunct w:val="0"/>
      <w:autoSpaceDE w:val="0"/>
      <w:autoSpaceDN w:val="0"/>
      <w:adjustRightInd w:val="0"/>
      <w:textAlignment w:val="baseline"/>
    </w:pPr>
    <w:rPr>
      <w:rFonts w:ascii="Times New Roman" w:hAnsi="Times New Roman"/>
      <w:lang w:val="x-none" w:eastAsia="x-none"/>
    </w:rPr>
  </w:style>
  <w:style w:type="character" w:customStyle="1" w:styleId="NotedebasdepageCar">
    <w:name w:val="Note de bas de page Car"/>
    <w:link w:val="Notedebasdepage"/>
    <w:uiPriority w:val="99"/>
    <w:semiHidden/>
    <w:rsid w:val="0091202F"/>
    <w:rPr>
      <w:rFonts w:ascii="Times New Roman" w:hAnsi="Times New Roman"/>
    </w:rPr>
  </w:style>
  <w:style w:type="character" w:styleId="Appelnotedebasdep">
    <w:name w:val="footnote reference"/>
    <w:semiHidden/>
    <w:rsid w:val="0091202F"/>
    <w:rPr>
      <w:vertAlign w:val="superscript"/>
    </w:rPr>
  </w:style>
  <w:style w:type="character" w:customStyle="1" w:styleId="CorpsdetexteCar">
    <w:name w:val="Corps de texte Car"/>
    <w:link w:val="Corpsdetexte"/>
    <w:rsid w:val="0091202F"/>
    <w:rPr>
      <w:sz w:val="24"/>
    </w:rPr>
  </w:style>
  <w:style w:type="character" w:customStyle="1" w:styleId="Corpsdetexte2Car">
    <w:name w:val="Corps de texte 2 Car"/>
    <w:link w:val="Corpsdetexte2"/>
    <w:rsid w:val="009B1121"/>
    <w:rPr>
      <w:rFonts w:ascii="Times New Roman" w:hAnsi="Times New Roman"/>
      <w:lang w:val="en-US"/>
    </w:rPr>
  </w:style>
  <w:style w:type="paragraph" w:styleId="Retraitcorpsdetexte">
    <w:name w:val="Body Text Indent"/>
    <w:basedOn w:val="Normal"/>
    <w:link w:val="RetraitcorpsdetexteCar"/>
    <w:rsid w:val="009B1121"/>
    <w:pPr>
      <w:spacing w:after="120"/>
      <w:ind w:left="283"/>
    </w:pPr>
    <w:rPr>
      <w:rFonts w:ascii="CG Times" w:hAnsi="CG Times"/>
      <w:lang w:eastAsia="x-none"/>
    </w:rPr>
  </w:style>
  <w:style w:type="character" w:customStyle="1" w:styleId="RetraitcorpsdetexteCar">
    <w:name w:val="Retrait corps de texte Car"/>
    <w:link w:val="Retraitcorpsdetexte"/>
    <w:rsid w:val="009B1121"/>
    <w:rPr>
      <w:rFonts w:ascii="CG Times" w:hAnsi="CG Times"/>
      <w:lang w:val="en-US"/>
    </w:rPr>
  </w:style>
  <w:style w:type="paragraph" w:customStyle="1" w:styleId="Tabulation-Points">
    <w:name w:val="Tabulation - Points"/>
    <w:basedOn w:val="Normal"/>
    <w:rsid w:val="009B1121"/>
    <w:pPr>
      <w:tabs>
        <w:tab w:val="left" w:leader="dot" w:pos="9072"/>
      </w:tabs>
      <w:ind w:left="284"/>
    </w:pPr>
    <w:rPr>
      <w:rFonts w:ascii="Times New Roman" w:hAnsi="Times New Roman"/>
      <w:sz w:val="22"/>
      <w:szCs w:val="22"/>
      <w:lang w:val="fr-FR"/>
    </w:rPr>
  </w:style>
  <w:style w:type="paragraph" w:customStyle="1" w:styleId="fcasegauche">
    <w:name w:val="f_case_gauche"/>
    <w:basedOn w:val="Normal"/>
    <w:uiPriority w:val="99"/>
    <w:rsid w:val="009B1121"/>
    <w:pPr>
      <w:spacing w:after="60"/>
      <w:ind w:left="284" w:hanging="284"/>
    </w:pPr>
    <w:rPr>
      <w:rFonts w:ascii="Univers (WN)" w:hAnsi="Univers (WN)"/>
      <w:lang w:val="fr-FR"/>
    </w:rPr>
  </w:style>
  <w:style w:type="paragraph" w:customStyle="1" w:styleId="Personnemorale">
    <w:name w:val="Personne morale"/>
    <w:basedOn w:val="Normal"/>
    <w:rsid w:val="009B1121"/>
    <w:rPr>
      <w:rFonts w:ascii="Times New Roman" w:hAnsi="Times New Roman"/>
      <w:b/>
      <w:bCs/>
      <w:noProof/>
      <w:sz w:val="22"/>
      <w:szCs w:val="22"/>
      <w:lang w:val="fr-FR"/>
    </w:rPr>
  </w:style>
  <w:style w:type="paragraph" w:customStyle="1" w:styleId="fcase1ertab">
    <w:name w:val="f_case_1ertab"/>
    <w:basedOn w:val="Normal"/>
    <w:uiPriority w:val="99"/>
    <w:rsid w:val="009B1121"/>
    <w:pPr>
      <w:tabs>
        <w:tab w:val="left" w:pos="426"/>
      </w:tabs>
      <w:ind w:left="709" w:hanging="709"/>
    </w:pPr>
    <w:rPr>
      <w:rFonts w:ascii="Univers" w:hAnsi="Univers"/>
      <w:lang w:val="fr-FR"/>
    </w:rPr>
  </w:style>
  <w:style w:type="paragraph" w:customStyle="1" w:styleId="corpsdetexteAE">
    <w:name w:val="corps de texte AE"/>
    <w:basedOn w:val="Corpsdetexte"/>
    <w:rsid w:val="003A3583"/>
    <w:pPr>
      <w:spacing w:after="120"/>
      <w:jc w:val="left"/>
    </w:pPr>
    <w:rPr>
      <w:sz w:val="20"/>
      <w:lang w:val="en-US"/>
    </w:rPr>
  </w:style>
  <w:style w:type="paragraph" w:customStyle="1" w:styleId="Corpsdetexte31">
    <w:name w:val="Corps de texte 31"/>
    <w:basedOn w:val="Normal"/>
    <w:rsid w:val="0087266C"/>
    <w:pPr>
      <w:overflowPunct w:val="0"/>
      <w:autoSpaceDE w:val="0"/>
      <w:autoSpaceDN w:val="0"/>
      <w:adjustRightInd w:val="0"/>
      <w:spacing w:line="240" w:lineRule="exact"/>
      <w:textAlignment w:val="baseline"/>
    </w:pPr>
    <w:rPr>
      <w:lang w:val="fr-FR"/>
    </w:rPr>
  </w:style>
  <w:style w:type="character" w:customStyle="1" w:styleId="Titre5Car">
    <w:name w:val="Titre 5 Car"/>
    <w:link w:val="Titre5"/>
    <w:uiPriority w:val="9"/>
    <w:semiHidden/>
    <w:rsid w:val="003F7C01"/>
    <w:rPr>
      <w:rFonts w:ascii="Calibri" w:eastAsia="Times New Roman" w:hAnsi="Calibri" w:cs="Times New Roman"/>
      <w:b/>
      <w:bCs/>
      <w:i/>
      <w:iCs/>
      <w:sz w:val="26"/>
      <w:szCs w:val="26"/>
      <w:lang w:val="en-US"/>
    </w:rPr>
  </w:style>
  <w:style w:type="character" w:customStyle="1" w:styleId="Titre7Car">
    <w:name w:val="Titre 7 Car"/>
    <w:link w:val="Titre7"/>
    <w:uiPriority w:val="9"/>
    <w:semiHidden/>
    <w:rsid w:val="003F7C01"/>
    <w:rPr>
      <w:rFonts w:ascii="Calibri" w:eastAsia="Times New Roman" w:hAnsi="Calibri" w:cs="Times New Roman"/>
      <w:sz w:val="24"/>
      <w:szCs w:val="24"/>
      <w:lang w:val="en-US"/>
    </w:rPr>
  </w:style>
  <w:style w:type="character" w:customStyle="1" w:styleId="PieddepageCar">
    <w:name w:val="Pied de page Car"/>
    <w:link w:val="Pieddepage"/>
    <w:uiPriority w:val="99"/>
    <w:rsid w:val="003F7C01"/>
    <w:rPr>
      <w:lang w:val="en-US"/>
    </w:rPr>
  </w:style>
  <w:style w:type="paragraph" w:customStyle="1" w:styleId="Style1">
    <w:name w:val="Style1"/>
    <w:basedOn w:val="Normal"/>
    <w:autoRedefine/>
    <w:rsid w:val="00D6094C"/>
    <w:rPr>
      <w:rFonts w:ascii="Times New Roman" w:hAnsi="Times New Roman"/>
      <w:b/>
      <w:caps/>
      <w:color w:val="000000"/>
      <w:sz w:val="24"/>
      <w:szCs w:val="24"/>
      <w:lang w:val="fr-FR"/>
    </w:rPr>
  </w:style>
  <w:style w:type="paragraph" w:customStyle="1" w:styleId="CarCar1">
    <w:name w:val="Car Car1"/>
    <w:basedOn w:val="Normal"/>
    <w:rsid w:val="00F367BC"/>
    <w:pPr>
      <w:spacing w:after="160" w:line="240" w:lineRule="exact"/>
    </w:pPr>
    <w:rPr>
      <w:rFonts w:ascii="Arial Narrow" w:hAnsi="Arial Narrow"/>
      <w:lang w:val="fr-FR"/>
    </w:rPr>
  </w:style>
  <w:style w:type="paragraph" w:styleId="Titre">
    <w:name w:val="Title"/>
    <w:aliases w:val="ARTICLE 1"/>
    <w:basedOn w:val="Normal"/>
    <w:next w:val="Normal"/>
    <w:link w:val="TitreCar"/>
    <w:uiPriority w:val="10"/>
    <w:qFormat/>
    <w:rsid w:val="00C72D19"/>
    <w:pPr>
      <w:pBdr>
        <w:bottom w:val="single" w:sz="8" w:space="4" w:color="4F81BD"/>
      </w:pBdr>
      <w:spacing w:before="360" w:after="120"/>
      <w:contextualSpacing/>
    </w:pPr>
    <w:rPr>
      <w:b/>
      <w:bCs/>
      <w:caps/>
      <w:spacing w:val="5"/>
      <w:kern w:val="28"/>
      <w:sz w:val="24"/>
      <w:szCs w:val="52"/>
      <w:lang w:val="x-none" w:eastAsia="x-none"/>
    </w:rPr>
  </w:style>
  <w:style w:type="character" w:customStyle="1" w:styleId="TitreCar">
    <w:name w:val="Titre Car"/>
    <w:aliases w:val="ARTICLE 1 Car"/>
    <w:link w:val="Titre"/>
    <w:uiPriority w:val="10"/>
    <w:rsid w:val="00C72D19"/>
    <w:rPr>
      <w:rFonts w:ascii="Arial" w:hAnsi="Arial"/>
      <w:b/>
      <w:bCs/>
      <w:caps/>
      <w:spacing w:val="5"/>
      <w:kern w:val="28"/>
      <w:sz w:val="24"/>
      <w:szCs w:val="52"/>
    </w:rPr>
  </w:style>
  <w:style w:type="paragraph" w:customStyle="1" w:styleId="CarCar2CarCarCarCarCarCarCarCarCarCarCar1CarCarCarCarCarCar">
    <w:name w:val="Car Car2 Car Car Car Car Car Car Car Car Car Car Car1 Car Car Car Car Car Car"/>
    <w:basedOn w:val="Normal"/>
    <w:rsid w:val="00546A40"/>
    <w:pPr>
      <w:spacing w:after="160" w:line="240" w:lineRule="exact"/>
    </w:pPr>
    <w:rPr>
      <w:rFonts w:ascii="Arial Narrow" w:hAnsi="Arial Narrow"/>
      <w:lang w:val="fr-FR"/>
    </w:rPr>
  </w:style>
  <w:style w:type="paragraph" w:customStyle="1" w:styleId="CarCar10">
    <w:name w:val="Car Car1"/>
    <w:basedOn w:val="Normal"/>
    <w:rsid w:val="007F1222"/>
    <w:pPr>
      <w:spacing w:after="160" w:line="240" w:lineRule="exact"/>
    </w:pPr>
    <w:rPr>
      <w:rFonts w:ascii="Arial Narrow" w:hAnsi="Arial Narrow"/>
      <w:lang w:val="fr-FR"/>
    </w:rPr>
  </w:style>
  <w:style w:type="character" w:customStyle="1" w:styleId="CorpsdetexteCarCar1">
    <w:name w:val="Corps de texte Car Car1"/>
    <w:rsid w:val="007F1222"/>
    <w:rPr>
      <w:rFonts w:ascii="Futura Lt BT" w:hAnsi="Futura Lt BT"/>
      <w:sz w:val="22"/>
      <w:szCs w:val="22"/>
      <w:lang w:val="fr-FR" w:eastAsia="fr-FR" w:bidi="ar-SA"/>
    </w:rPr>
  </w:style>
  <w:style w:type="paragraph" w:customStyle="1" w:styleId="Normal1">
    <w:name w:val="Normal1"/>
    <w:basedOn w:val="Normal"/>
    <w:rsid w:val="007F1222"/>
    <w:pPr>
      <w:keepLines/>
      <w:tabs>
        <w:tab w:val="left" w:pos="284"/>
        <w:tab w:val="left" w:pos="567"/>
        <w:tab w:val="left" w:pos="851"/>
      </w:tabs>
      <w:ind w:firstLine="284"/>
    </w:pPr>
    <w:rPr>
      <w:rFonts w:ascii="Times New Roman" w:hAnsi="Times New Roman"/>
      <w:sz w:val="22"/>
      <w:szCs w:val="22"/>
      <w:lang w:val="fr-FR"/>
    </w:rPr>
  </w:style>
  <w:style w:type="paragraph" w:styleId="Listepuces">
    <w:name w:val="List Bullet"/>
    <w:basedOn w:val="Normal"/>
    <w:rsid w:val="00636218"/>
    <w:pPr>
      <w:numPr>
        <w:numId w:val="1"/>
      </w:numPr>
      <w:tabs>
        <w:tab w:val="clear" w:pos="360"/>
        <w:tab w:val="num" w:pos="0"/>
      </w:tabs>
      <w:spacing w:line="264" w:lineRule="auto"/>
      <w:ind w:left="0"/>
    </w:pPr>
    <w:rPr>
      <w:rFonts w:ascii="Futura Lt BT" w:hAnsi="Futura Lt BT"/>
      <w:sz w:val="22"/>
      <w:szCs w:val="22"/>
      <w:lang w:val="fr-FR"/>
    </w:rPr>
  </w:style>
  <w:style w:type="character" w:styleId="Numrodepage">
    <w:name w:val="page number"/>
    <w:basedOn w:val="Policepardfaut"/>
    <w:rsid w:val="00636218"/>
  </w:style>
  <w:style w:type="table" w:styleId="Grilledutableau">
    <w:name w:val="Table Grid"/>
    <w:basedOn w:val="TableauNormal"/>
    <w:rsid w:val="0063621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Titre1,TITRE2 STYLE GREG,TP Liste,texte de base,Puce focus,Normal bullet 2,List Paragraph1,Bullet list,LISTE1,Liste couleur - Accent 14,paragraphe tab,Puces,TE Paragraphe de liste,Resume Title,Normal avec puces tirets,Paragraphe 2,No"/>
    <w:basedOn w:val="Normal"/>
    <w:link w:val="ParagraphedelisteCar"/>
    <w:uiPriority w:val="34"/>
    <w:qFormat/>
    <w:rsid w:val="0009324E"/>
    <w:pPr>
      <w:ind w:left="720" w:firstLine="284"/>
      <w:contextualSpacing/>
    </w:pPr>
    <w:rPr>
      <w:rFonts w:cs="Arial"/>
      <w:szCs w:val="24"/>
      <w:lang w:val="fr-FR"/>
    </w:rPr>
  </w:style>
  <w:style w:type="character" w:customStyle="1" w:styleId="apple-converted-space">
    <w:name w:val="apple-converted-space"/>
    <w:rsid w:val="00C51E86"/>
  </w:style>
  <w:style w:type="character" w:styleId="Lienhypertexte">
    <w:name w:val="Hyperlink"/>
    <w:uiPriority w:val="99"/>
    <w:semiHidden/>
    <w:unhideWhenUsed/>
    <w:rsid w:val="00DB60AC"/>
    <w:rPr>
      <w:color w:val="0000FF"/>
      <w:u w:val="single"/>
    </w:rPr>
  </w:style>
  <w:style w:type="paragraph" w:customStyle="1" w:styleId="Default">
    <w:name w:val="Default"/>
    <w:rsid w:val="00032E99"/>
    <w:pPr>
      <w:autoSpaceDE w:val="0"/>
      <w:autoSpaceDN w:val="0"/>
      <w:adjustRightInd w:val="0"/>
    </w:pPr>
    <w:rPr>
      <w:rFonts w:ascii="Arial" w:eastAsiaTheme="minorHAnsi" w:hAnsi="Arial" w:cs="Arial"/>
      <w:color w:val="000000"/>
      <w:sz w:val="24"/>
      <w:szCs w:val="24"/>
      <w:lang w:eastAsia="en-US"/>
    </w:rPr>
  </w:style>
  <w:style w:type="character" w:styleId="Marquedecommentaire">
    <w:name w:val="annotation reference"/>
    <w:basedOn w:val="Policepardfaut"/>
    <w:uiPriority w:val="99"/>
    <w:unhideWhenUsed/>
    <w:rsid w:val="003F48D4"/>
    <w:rPr>
      <w:sz w:val="16"/>
      <w:szCs w:val="16"/>
    </w:rPr>
  </w:style>
  <w:style w:type="paragraph" w:styleId="Objetducommentaire">
    <w:name w:val="annotation subject"/>
    <w:basedOn w:val="Commentaire"/>
    <w:next w:val="Commentaire"/>
    <w:link w:val="ObjetducommentaireCar"/>
    <w:uiPriority w:val="99"/>
    <w:semiHidden/>
    <w:unhideWhenUsed/>
    <w:rsid w:val="003F48D4"/>
    <w:rPr>
      <w:b/>
      <w:bCs/>
      <w:lang w:val="en-US" w:eastAsia="fr-FR"/>
    </w:rPr>
  </w:style>
  <w:style w:type="character" w:customStyle="1" w:styleId="ObjetducommentaireCar">
    <w:name w:val="Objet du commentaire Car"/>
    <w:basedOn w:val="CommentaireCar"/>
    <w:link w:val="Objetducommentaire"/>
    <w:uiPriority w:val="99"/>
    <w:semiHidden/>
    <w:rsid w:val="003F48D4"/>
    <w:rPr>
      <w:rFonts w:ascii="Arial" w:hAnsi="Arial"/>
      <w:b/>
      <w:bCs/>
      <w:lang w:val="en-US"/>
    </w:rPr>
  </w:style>
  <w:style w:type="character" w:customStyle="1" w:styleId="ParagraphedelisteCar">
    <w:name w:val="Paragraphe de liste Car"/>
    <w:aliases w:val="Titre1 Car,TITRE2 STYLE GREG Car,TP Liste Car,texte de base Car,Puce focus Car,Normal bullet 2 Car,List Paragraph1 Car,Bullet list Car,LISTE1 Car,Liste couleur - Accent 14 Car,paragraphe tab Car,Puces Car,Resume Title Car,No Car"/>
    <w:link w:val="Paragraphedeliste"/>
    <w:uiPriority w:val="34"/>
    <w:qFormat/>
    <w:locked/>
    <w:rsid w:val="00653BD7"/>
    <w:rPr>
      <w:rFonts w:ascii="Arial" w:hAnsi="Arial" w:cs="Arial"/>
      <w:szCs w:val="24"/>
    </w:rPr>
  </w:style>
  <w:style w:type="paragraph" w:customStyle="1" w:styleId="Normal2">
    <w:name w:val="Normal2"/>
    <w:basedOn w:val="Normal"/>
    <w:uiPriority w:val="99"/>
    <w:rsid w:val="00C25CBA"/>
    <w:pPr>
      <w:keepLines/>
      <w:tabs>
        <w:tab w:val="left" w:pos="567"/>
        <w:tab w:val="left" w:pos="851"/>
        <w:tab w:val="left" w:pos="1134"/>
      </w:tabs>
      <w:ind w:left="284" w:firstLine="284"/>
    </w:pPr>
    <w:rPr>
      <w:rFonts w:cs="Arial"/>
      <w:sz w:val="22"/>
      <w:lang w:val="fr-FR"/>
    </w:rPr>
  </w:style>
  <w:style w:type="character" w:customStyle="1" w:styleId="TextedebullesCar">
    <w:name w:val="Texte de bulles Car"/>
    <w:basedOn w:val="Policepardfaut"/>
    <w:link w:val="Textedebulles"/>
    <w:uiPriority w:val="99"/>
    <w:semiHidden/>
    <w:rsid w:val="00C25CB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74328">
      <w:bodyDiv w:val="1"/>
      <w:marLeft w:val="0"/>
      <w:marRight w:val="0"/>
      <w:marTop w:val="0"/>
      <w:marBottom w:val="0"/>
      <w:divBdr>
        <w:top w:val="none" w:sz="0" w:space="0" w:color="auto"/>
        <w:left w:val="none" w:sz="0" w:space="0" w:color="auto"/>
        <w:bottom w:val="none" w:sz="0" w:space="0" w:color="auto"/>
        <w:right w:val="none" w:sz="0" w:space="0" w:color="auto"/>
      </w:divBdr>
    </w:div>
    <w:div w:id="417990568">
      <w:bodyDiv w:val="1"/>
      <w:marLeft w:val="0"/>
      <w:marRight w:val="0"/>
      <w:marTop w:val="0"/>
      <w:marBottom w:val="0"/>
      <w:divBdr>
        <w:top w:val="none" w:sz="0" w:space="0" w:color="auto"/>
        <w:left w:val="none" w:sz="0" w:space="0" w:color="auto"/>
        <w:bottom w:val="none" w:sz="0" w:space="0" w:color="auto"/>
        <w:right w:val="none" w:sz="0" w:space="0" w:color="auto"/>
      </w:divBdr>
    </w:div>
    <w:div w:id="717439496">
      <w:bodyDiv w:val="1"/>
      <w:marLeft w:val="0"/>
      <w:marRight w:val="0"/>
      <w:marTop w:val="0"/>
      <w:marBottom w:val="0"/>
      <w:divBdr>
        <w:top w:val="none" w:sz="0" w:space="0" w:color="auto"/>
        <w:left w:val="none" w:sz="0" w:space="0" w:color="auto"/>
        <w:bottom w:val="none" w:sz="0" w:space="0" w:color="auto"/>
        <w:right w:val="none" w:sz="0" w:space="0" w:color="auto"/>
      </w:divBdr>
    </w:div>
    <w:div w:id="996223906">
      <w:bodyDiv w:val="1"/>
      <w:marLeft w:val="0"/>
      <w:marRight w:val="0"/>
      <w:marTop w:val="0"/>
      <w:marBottom w:val="0"/>
      <w:divBdr>
        <w:top w:val="none" w:sz="0" w:space="0" w:color="auto"/>
        <w:left w:val="none" w:sz="0" w:space="0" w:color="auto"/>
        <w:bottom w:val="none" w:sz="0" w:space="0" w:color="auto"/>
        <w:right w:val="none" w:sz="0" w:space="0" w:color="auto"/>
      </w:divBdr>
    </w:div>
    <w:div w:id="1456486059">
      <w:bodyDiv w:val="1"/>
      <w:marLeft w:val="0"/>
      <w:marRight w:val="0"/>
      <w:marTop w:val="0"/>
      <w:marBottom w:val="0"/>
      <w:divBdr>
        <w:top w:val="none" w:sz="0" w:space="0" w:color="auto"/>
        <w:left w:val="none" w:sz="0" w:space="0" w:color="auto"/>
        <w:bottom w:val="none" w:sz="0" w:space="0" w:color="auto"/>
        <w:right w:val="none" w:sz="0" w:space="0" w:color="auto"/>
      </w:divBdr>
    </w:div>
    <w:div w:id="1638680797">
      <w:bodyDiv w:val="1"/>
      <w:marLeft w:val="0"/>
      <w:marRight w:val="0"/>
      <w:marTop w:val="0"/>
      <w:marBottom w:val="0"/>
      <w:divBdr>
        <w:top w:val="none" w:sz="0" w:space="0" w:color="auto"/>
        <w:left w:val="none" w:sz="0" w:space="0" w:color="auto"/>
        <w:bottom w:val="none" w:sz="0" w:space="0" w:color="auto"/>
        <w:right w:val="none" w:sz="0" w:space="0" w:color="auto"/>
      </w:divBdr>
    </w:div>
    <w:div w:id="1774937164">
      <w:bodyDiv w:val="1"/>
      <w:marLeft w:val="0"/>
      <w:marRight w:val="0"/>
      <w:marTop w:val="0"/>
      <w:marBottom w:val="0"/>
      <w:divBdr>
        <w:top w:val="none" w:sz="0" w:space="0" w:color="auto"/>
        <w:left w:val="none" w:sz="0" w:space="0" w:color="auto"/>
        <w:bottom w:val="none" w:sz="0" w:space="0" w:color="auto"/>
        <w:right w:val="none" w:sz="0" w:space="0" w:color="auto"/>
      </w:divBdr>
    </w:div>
    <w:div w:id="1801459414">
      <w:bodyDiv w:val="1"/>
      <w:marLeft w:val="0"/>
      <w:marRight w:val="0"/>
      <w:marTop w:val="0"/>
      <w:marBottom w:val="0"/>
      <w:divBdr>
        <w:top w:val="none" w:sz="0" w:space="0" w:color="auto"/>
        <w:left w:val="none" w:sz="0" w:space="0" w:color="auto"/>
        <w:bottom w:val="none" w:sz="0" w:space="0" w:color="auto"/>
        <w:right w:val="none" w:sz="0" w:space="0" w:color="auto"/>
      </w:divBdr>
    </w:div>
    <w:div w:id="190062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60E716-6554-4639-B3AB-21F7014D5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5</Pages>
  <Words>1317</Words>
  <Characters>7607</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UNIVERSITE BORDEAUX 1</vt:lpstr>
    </vt:vector>
  </TitlesOfParts>
  <Company>Université Bordeaux 1</Company>
  <LinksUpToDate>false</LinksUpToDate>
  <CharactersWithSpaces>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UNIVERSITE BORDEAUX 1</dc:title>
  <dc:creator>BROUSSEAU</dc:creator>
  <cp:lastModifiedBy>Maxime Favennec</cp:lastModifiedBy>
  <cp:revision>24</cp:revision>
  <cp:lastPrinted>2016-05-17T15:03:00Z</cp:lastPrinted>
  <dcterms:created xsi:type="dcterms:W3CDTF">2024-12-04T09:12:00Z</dcterms:created>
  <dcterms:modified xsi:type="dcterms:W3CDTF">2025-04-23T07:51:00Z</dcterms:modified>
</cp:coreProperties>
</file>