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E5C4E" w14:textId="75458DBE" w:rsidR="00A87E08" w:rsidRDefault="00A87E08" w:rsidP="00A87E08">
      <w:pPr>
        <w:autoSpaceDE w:val="0"/>
        <w:autoSpaceDN w:val="0"/>
        <w:adjustRightInd w:val="0"/>
        <w:spacing w:after="0" w:line="240" w:lineRule="auto"/>
        <w:jc w:val="center"/>
        <w:rPr>
          <w:rFonts w:ascii="Arial" w:hAnsi="Arial" w:cs="Arial"/>
          <w:b/>
          <w:bCs/>
          <w:color w:val="000000"/>
          <w:sz w:val="20"/>
          <w:szCs w:val="20"/>
        </w:rPr>
      </w:pPr>
    </w:p>
    <w:p w14:paraId="085BA352" w14:textId="091F33E0" w:rsidR="00461B05" w:rsidRDefault="00461B05" w:rsidP="00A87E08">
      <w:pPr>
        <w:autoSpaceDE w:val="0"/>
        <w:autoSpaceDN w:val="0"/>
        <w:adjustRightInd w:val="0"/>
        <w:spacing w:after="0" w:line="240" w:lineRule="auto"/>
        <w:jc w:val="center"/>
        <w:rPr>
          <w:rFonts w:ascii="Arial" w:hAnsi="Arial" w:cs="Arial"/>
          <w:b/>
          <w:bCs/>
          <w:color w:val="000000"/>
          <w:sz w:val="20"/>
          <w:szCs w:val="20"/>
        </w:rPr>
      </w:pPr>
    </w:p>
    <w:p w14:paraId="0D15D05A" w14:textId="77777777" w:rsidR="00461B05" w:rsidRDefault="00461B05" w:rsidP="00A87E08">
      <w:pPr>
        <w:autoSpaceDE w:val="0"/>
        <w:autoSpaceDN w:val="0"/>
        <w:adjustRightInd w:val="0"/>
        <w:spacing w:after="0" w:line="240" w:lineRule="auto"/>
        <w:jc w:val="center"/>
        <w:rPr>
          <w:rFonts w:ascii="Arial" w:hAnsi="Arial" w:cs="Arial"/>
          <w:b/>
          <w:bCs/>
          <w:color w:val="000000"/>
          <w:sz w:val="20"/>
          <w:szCs w:val="20"/>
        </w:rPr>
      </w:pPr>
    </w:p>
    <w:p w14:paraId="4BD1B27D" w14:textId="026C6A20" w:rsidR="008F2592" w:rsidRPr="00776DAB" w:rsidRDefault="00776DAB" w:rsidP="00A87E08">
      <w:pPr>
        <w:autoSpaceDE w:val="0"/>
        <w:autoSpaceDN w:val="0"/>
        <w:adjustRightInd w:val="0"/>
        <w:spacing w:after="0" w:line="240" w:lineRule="auto"/>
        <w:jc w:val="center"/>
        <w:rPr>
          <w:rFonts w:ascii="Arial" w:hAnsi="Arial" w:cs="Arial"/>
          <w:b/>
          <w:bCs/>
          <w:color w:val="000000"/>
          <w:sz w:val="20"/>
          <w:szCs w:val="20"/>
        </w:rPr>
      </w:pPr>
      <w:r w:rsidRPr="00776DAB">
        <w:rPr>
          <w:rFonts w:ascii="Arial" w:hAnsi="Arial" w:cs="Arial"/>
          <w:b/>
          <w:bCs/>
          <w:color w:val="000000"/>
          <w:sz w:val="20"/>
          <w:szCs w:val="20"/>
        </w:rPr>
        <w:t xml:space="preserve">TERMES DE REFERENCE </w:t>
      </w:r>
      <w:r>
        <w:rPr>
          <w:rFonts w:ascii="Arial" w:hAnsi="Arial" w:cs="Arial"/>
          <w:b/>
          <w:bCs/>
          <w:color w:val="000000"/>
          <w:sz w:val="20"/>
          <w:szCs w:val="20"/>
        </w:rPr>
        <w:t>pour l’ELABORATION</w:t>
      </w:r>
      <w:r w:rsidRPr="00776DAB">
        <w:rPr>
          <w:rFonts w:ascii="Arial" w:hAnsi="Arial" w:cs="Arial"/>
          <w:b/>
          <w:bCs/>
          <w:color w:val="000000"/>
          <w:sz w:val="20"/>
          <w:szCs w:val="20"/>
        </w:rPr>
        <w:t xml:space="preserve"> DE</w:t>
      </w:r>
      <w:r>
        <w:rPr>
          <w:rFonts w:ascii="Arial" w:hAnsi="Arial" w:cs="Arial"/>
          <w:b/>
          <w:bCs/>
          <w:color w:val="000000"/>
          <w:sz w:val="20"/>
          <w:szCs w:val="20"/>
        </w:rPr>
        <w:t xml:space="preserve"> LA STRATEGIE DE COMMUNICATION DU </w:t>
      </w:r>
      <w:r w:rsidR="00A87E08">
        <w:rPr>
          <w:rFonts w:ascii="Arial" w:hAnsi="Arial" w:cs="Arial"/>
          <w:b/>
          <w:bCs/>
          <w:color w:val="000000"/>
          <w:sz w:val="20"/>
          <w:szCs w:val="20"/>
        </w:rPr>
        <w:t>Projet</w:t>
      </w:r>
      <w:r>
        <w:rPr>
          <w:rFonts w:ascii="Arial" w:hAnsi="Arial" w:cs="Arial"/>
          <w:b/>
          <w:bCs/>
          <w:color w:val="000000"/>
          <w:sz w:val="20"/>
          <w:szCs w:val="20"/>
        </w:rPr>
        <w:t xml:space="preserve"> LUMIN’ÎLES</w:t>
      </w:r>
    </w:p>
    <w:p w14:paraId="46B95055" w14:textId="72E02102" w:rsidR="008F2592" w:rsidRDefault="008F2592" w:rsidP="00BD1DB5">
      <w:pPr>
        <w:autoSpaceDE w:val="0"/>
        <w:autoSpaceDN w:val="0"/>
        <w:adjustRightInd w:val="0"/>
        <w:spacing w:after="0" w:line="240" w:lineRule="auto"/>
        <w:jc w:val="both"/>
        <w:rPr>
          <w:rFonts w:ascii="Arial" w:hAnsi="Arial" w:cs="Arial"/>
          <w:b/>
          <w:bCs/>
          <w:color w:val="000000"/>
          <w:sz w:val="20"/>
          <w:szCs w:val="20"/>
        </w:rPr>
      </w:pPr>
    </w:p>
    <w:p w14:paraId="1B5F3733" w14:textId="04D8C96C" w:rsidR="00461B05" w:rsidRDefault="00461B05" w:rsidP="00BD1DB5">
      <w:pPr>
        <w:autoSpaceDE w:val="0"/>
        <w:autoSpaceDN w:val="0"/>
        <w:adjustRightInd w:val="0"/>
        <w:spacing w:after="0" w:line="240" w:lineRule="auto"/>
        <w:jc w:val="both"/>
        <w:rPr>
          <w:rFonts w:ascii="Arial" w:hAnsi="Arial" w:cs="Arial"/>
          <w:b/>
          <w:bCs/>
          <w:color w:val="000000"/>
          <w:sz w:val="20"/>
          <w:szCs w:val="20"/>
        </w:rPr>
      </w:pPr>
    </w:p>
    <w:p w14:paraId="0BB3EF95" w14:textId="77777777" w:rsidR="00461B05" w:rsidRDefault="00461B05" w:rsidP="00BD1DB5">
      <w:pPr>
        <w:autoSpaceDE w:val="0"/>
        <w:autoSpaceDN w:val="0"/>
        <w:adjustRightInd w:val="0"/>
        <w:spacing w:after="0" w:line="240" w:lineRule="auto"/>
        <w:jc w:val="both"/>
        <w:rPr>
          <w:rFonts w:ascii="Arial" w:hAnsi="Arial" w:cs="Arial"/>
          <w:b/>
          <w:bCs/>
          <w:color w:val="000000"/>
          <w:sz w:val="20"/>
          <w:szCs w:val="20"/>
        </w:rPr>
      </w:pPr>
    </w:p>
    <w:p w14:paraId="40D639E9" w14:textId="77777777" w:rsidR="001E3C32" w:rsidRPr="0074599B" w:rsidRDefault="001E3C32" w:rsidP="00BD1DB5">
      <w:pPr>
        <w:autoSpaceDE w:val="0"/>
        <w:autoSpaceDN w:val="0"/>
        <w:adjustRightInd w:val="0"/>
        <w:spacing w:after="0" w:line="240" w:lineRule="auto"/>
        <w:jc w:val="both"/>
        <w:rPr>
          <w:rFonts w:ascii="Arial" w:hAnsi="Arial" w:cs="Arial"/>
          <w:b/>
          <w:bCs/>
          <w:color w:val="000000"/>
          <w:sz w:val="20"/>
          <w:szCs w:val="20"/>
        </w:rPr>
      </w:pPr>
    </w:p>
    <w:p w14:paraId="486FC532" w14:textId="15389366" w:rsidR="00BD1DB5" w:rsidRPr="00461B05" w:rsidRDefault="00461B05" w:rsidP="00461B05">
      <w:pPr>
        <w:autoSpaceDE w:val="0"/>
        <w:autoSpaceDN w:val="0"/>
        <w:adjustRightInd w:val="0"/>
        <w:spacing w:after="0" w:line="240" w:lineRule="auto"/>
        <w:ind w:firstLine="708"/>
        <w:jc w:val="both"/>
        <w:rPr>
          <w:rFonts w:ascii="Arial" w:hAnsi="Arial" w:cs="Arial"/>
          <w:b/>
          <w:bCs/>
          <w:color w:val="2F5496" w:themeColor="accent5" w:themeShade="BF"/>
          <w:sz w:val="20"/>
          <w:szCs w:val="20"/>
          <w:u w:val="single"/>
        </w:rPr>
      </w:pPr>
      <w:r w:rsidRPr="00461B05">
        <w:rPr>
          <w:rFonts w:ascii="Arial" w:hAnsi="Arial" w:cs="Arial"/>
          <w:b/>
          <w:bCs/>
          <w:color w:val="2F5496" w:themeColor="accent5" w:themeShade="BF"/>
          <w:sz w:val="20"/>
          <w:szCs w:val="20"/>
          <w:u w:val="single"/>
        </w:rPr>
        <w:t xml:space="preserve">I - </w:t>
      </w:r>
      <w:r w:rsidR="00BD1DB5" w:rsidRPr="00461B05">
        <w:rPr>
          <w:rFonts w:ascii="Arial" w:hAnsi="Arial" w:cs="Arial"/>
          <w:b/>
          <w:bCs/>
          <w:color w:val="2F5496" w:themeColor="accent5" w:themeShade="BF"/>
          <w:sz w:val="20"/>
          <w:szCs w:val="20"/>
          <w:u w:val="single"/>
        </w:rPr>
        <w:t>INTRODUCTION</w:t>
      </w:r>
    </w:p>
    <w:p w14:paraId="02ECE616" w14:textId="77777777" w:rsidR="00BD1DB5" w:rsidRPr="0074599B" w:rsidRDefault="00BD1DB5" w:rsidP="00BD1DB5">
      <w:pPr>
        <w:autoSpaceDE w:val="0"/>
        <w:autoSpaceDN w:val="0"/>
        <w:adjustRightInd w:val="0"/>
        <w:spacing w:after="0" w:line="240" w:lineRule="auto"/>
        <w:jc w:val="both"/>
        <w:rPr>
          <w:rFonts w:ascii="Arial" w:hAnsi="Arial" w:cs="Arial"/>
          <w:b/>
          <w:bCs/>
          <w:color w:val="008893"/>
          <w:sz w:val="20"/>
          <w:szCs w:val="20"/>
        </w:rPr>
      </w:pPr>
    </w:p>
    <w:p w14:paraId="55438214" w14:textId="14895083" w:rsidR="000B14F2" w:rsidRPr="0040041E" w:rsidRDefault="000B14F2" w:rsidP="00B606CF">
      <w:pPr>
        <w:autoSpaceDE w:val="0"/>
        <w:autoSpaceDN w:val="0"/>
        <w:adjustRightInd w:val="0"/>
        <w:spacing w:after="0" w:line="240" w:lineRule="auto"/>
        <w:rPr>
          <w:rFonts w:ascii="Arial" w:hAnsi="Arial" w:cs="Arial"/>
          <w:color w:val="2F5496" w:themeColor="accent5" w:themeShade="BF"/>
          <w:sz w:val="20"/>
          <w:szCs w:val="20"/>
        </w:rPr>
      </w:pPr>
      <w:r w:rsidRPr="0040041E">
        <w:rPr>
          <w:rFonts w:ascii="Arial" w:hAnsi="Arial" w:cs="Arial"/>
          <w:color w:val="2F5496" w:themeColor="accent5" w:themeShade="BF"/>
          <w:sz w:val="20"/>
          <w:szCs w:val="20"/>
        </w:rPr>
        <w:t>Contexte économique et social</w:t>
      </w:r>
      <w:r w:rsidR="001E3C32">
        <w:rPr>
          <w:rFonts w:ascii="Arial" w:hAnsi="Arial" w:cs="Arial"/>
          <w:color w:val="2F5496" w:themeColor="accent5" w:themeShade="BF"/>
          <w:sz w:val="20"/>
          <w:szCs w:val="20"/>
        </w:rPr>
        <w:t> :</w:t>
      </w:r>
    </w:p>
    <w:p w14:paraId="19E219EE" w14:textId="77777777" w:rsidR="000B14F2" w:rsidRPr="0074599B" w:rsidRDefault="000B14F2" w:rsidP="00BD1DB5">
      <w:pPr>
        <w:autoSpaceDE w:val="0"/>
        <w:autoSpaceDN w:val="0"/>
        <w:adjustRightInd w:val="0"/>
        <w:spacing w:after="0" w:line="240" w:lineRule="auto"/>
        <w:jc w:val="both"/>
        <w:rPr>
          <w:rFonts w:ascii="Arial" w:hAnsi="Arial" w:cs="Arial"/>
          <w:b/>
          <w:bCs/>
          <w:color w:val="000000"/>
          <w:sz w:val="20"/>
          <w:szCs w:val="20"/>
        </w:rPr>
      </w:pPr>
    </w:p>
    <w:p w14:paraId="12096FB8" w14:textId="5E8F6EC0" w:rsidR="000B14F2" w:rsidRPr="0074599B" w:rsidRDefault="000B14F2" w:rsidP="00BD1DB5">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t>Les inégalités de genre dans l’accès aux opportunités économiques sont une donne commune aux sociétés de Madagascar, des Comores et de Maurice. Les normes juridiques et sociales ainsi que l’absence de services accessibles aux femmes – notamment les gardes d’enfants</w:t>
      </w:r>
      <w:r w:rsidR="00CB64A2" w:rsidRPr="0074599B">
        <w:rPr>
          <w:rFonts w:ascii="Arial" w:hAnsi="Arial" w:cs="Arial"/>
          <w:color w:val="000000"/>
          <w:sz w:val="20"/>
          <w:szCs w:val="20"/>
        </w:rPr>
        <w:t xml:space="preserve"> </w:t>
      </w:r>
      <w:r w:rsidR="00820C95" w:rsidRPr="0074599B">
        <w:rPr>
          <w:rFonts w:ascii="Arial" w:hAnsi="Arial" w:cs="Arial"/>
          <w:color w:val="000000"/>
          <w:sz w:val="20"/>
          <w:szCs w:val="20"/>
        </w:rPr>
        <w:t xml:space="preserve">et leurs enjeux de genre, bien être de l’enfant, emploi décent et </w:t>
      </w:r>
      <w:r w:rsidR="00CB64A2" w:rsidRPr="0074599B">
        <w:rPr>
          <w:rFonts w:ascii="Arial" w:hAnsi="Arial" w:cs="Arial"/>
          <w:color w:val="000000"/>
          <w:sz w:val="20"/>
          <w:szCs w:val="20"/>
        </w:rPr>
        <w:t xml:space="preserve">protection sociale, </w:t>
      </w:r>
      <w:r w:rsidRPr="0074599B">
        <w:rPr>
          <w:rFonts w:ascii="Arial" w:hAnsi="Arial" w:cs="Arial"/>
          <w:color w:val="000000"/>
          <w:sz w:val="20"/>
          <w:szCs w:val="20"/>
        </w:rPr>
        <w:t>- sont parmi les principaux éléments qui limitent leur émancipation socio-économique.</w:t>
      </w:r>
      <w:r w:rsidR="00063E69">
        <w:rPr>
          <w:rFonts w:ascii="Arial" w:hAnsi="Arial" w:cs="Arial"/>
          <w:color w:val="000000"/>
          <w:sz w:val="20"/>
          <w:szCs w:val="20"/>
        </w:rPr>
        <w:t xml:space="preserve"> </w:t>
      </w:r>
    </w:p>
    <w:p w14:paraId="0F0F986C" w14:textId="77777777" w:rsidR="00CB64A2" w:rsidRPr="0074599B" w:rsidRDefault="00CB64A2" w:rsidP="00BD1DB5">
      <w:pPr>
        <w:autoSpaceDE w:val="0"/>
        <w:autoSpaceDN w:val="0"/>
        <w:adjustRightInd w:val="0"/>
        <w:spacing w:after="0" w:line="240" w:lineRule="auto"/>
        <w:jc w:val="both"/>
        <w:rPr>
          <w:rFonts w:ascii="Arial" w:hAnsi="Arial" w:cs="Arial"/>
          <w:color w:val="000000"/>
          <w:sz w:val="20"/>
          <w:szCs w:val="20"/>
        </w:rPr>
      </w:pPr>
    </w:p>
    <w:p w14:paraId="64573203" w14:textId="77777777" w:rsidR="007F1A9A" w:rsidRPr="0074599B" w:rsidRDefault="00820C95" w:rsidP="00BD1DB5">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t xml:space="preserve">Les aides et services de garde d’enfants sont des thématiques </w:t>
      </w:r>
      <w:r w:rsidR="00CB64A2" w:rsidRPr="0074599B">
        <w:rPr>
          <w:rFonts w:ascii="Arial" w:hAnsi="Arial" w:cs="Arial"/>
          <w:color w:val="000000"/>
          <w:sz w:val="20"/>
          <w:szCs w:val="20"/>
        </w:rPr>
        <w:t>peu explorée</w:t>
      </w:r>
      <w:r w:rsidRPr="0074599B">
        <w:rPr>
          <w:rFonts w:ascii="Arial" w:hAnsi="Arial" w:cs="Arial"/>
          <w:color w:val="000000"/>
          <w:sz w:val="20"/>
          <w:szCs w:val="20"/>
        </w:rPr>
        <w:t xml:space="preserve">s mais </w:t>
      </w:r>
      <w:r w:rsidR="00CB64A2" w:rsidRPr="0074599B">
        <w:rPr>
          <w:rFonts w:ascii="Arial" w:hAnsi="Arial" w:cs="Arial"/>
          <w:color w:val="000000"/>
          <w:sz w:val="20"/>
          <w:szCs w:val="20"/>
        </w:rPr>
        <w:t>cruciale</w:t>
      </w:r>
      <w:r w:rsidRPr="0074599B">
        <w:rPr>
          <w:rFonts w:ascii="Arial" w:hAnsi="Arial" w:cs="Arial"/>
          <w:color w:val="000000"/>
          <w:sz w:val="20"/>
          <w:szCs w:val="20"/>
        </w:rPr>
        <w:t>s</w:t>
      </w:r>
      <w:r w:rsidR="00CB64A2" w:rsidRPr="0074599B">
        <w:rPr>
          <w:rFonts w:ascii="Arial" w:hAnsi="Arial" w:cs="Arial"/>
          <w:color w:val="000000"/>
          <w:sz w:val="20"/>
          <w:szCs w:val="20"/>
        </w:rPr>
        <w:t xml:space="preserve"> pour l’indépendance des femmes, avec un objectif transformationnel de long terme.</w:t>
      </w:r>
      <w:r w:rsidR="00DB371F" w:rsidRPr="0074599B">
        <w:rPr>
          <w:rFonts w:ascii="Arial" w:hAnsi="Arial" w:cs="Arial"/>
          <w:color w:val="000000"/>
          <w:sz w:val="20"/>
          <w:szCs w:val="20"/>
        </w:rPr>
        <w:t xml:space="preserve"> </w:t>
      </w:r>
    </w:p>
    <w:p w14:paraId="44446CB6" w14:textId="77777777" w:rsidR="001E3C32" w:rsidRDefault="00DB371F" w:rsidP="005E3598">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t>L’ampleur des besoins non satisfaits en matière de garde d’enfants est considérable</w:t>
      </w:r>
      <w:r w:rsidR="005E27E4" w:rsidRPr="0074599B">
        <w:rPr>
          <w:rFonts w:ascii="Arial" w:hAnsi="Arial" w:cs="Arial"/>
          <w:color w:val="000000"/>
          <w:sz w:val="20"/>
          <w:szCs w:val="20"/>
        </w:rPr>
        <w:t xml:space="preserve"> aux Comores et à Madagascar</w:t>
      </w:r>
      <w:r w:rsidR="007F1A9A" w:rsidRPr="0074599B">
        <w:rPr>
          <w:rFonts w:ascii="Arial" w:hAnsi="Arial" w:cs="Arial"/>
          <w:color w:val="000000"/>
          <w:sz w:val="20"/>
          <w:szCs w:val="20"/>
        </w:rPr>
        <w:t xml:space="preserve"> et touche particulièrement </w:t>
      </w:r>
      <w:r w:rsidRPr="0074599B">
        <w:rPr>
          <w:rFonts w:ascii="Arial" w:hAnsi="Arial" w:cs="Arial"/>
          <w:color w:val="000000"/>
          <w:sz w:val="20"/>
          <w:szCs w:val="20"/>
        </w:rPr>
        <w:t xml:space="preserve">les </w:t>
      </w:r>
      <w:r w:rsidR="005E27E4" w:rsidRPr="0074599B">
        <w:rPr>
          <w:rFonts w:ascii="Arial" w:hAnsi="Arial" w:cs="Arial"/>
          <w:color w:val="000000"/>
          <w:sz w:val="20"/>
          <w:szCs w:val="20"/>
        </w:rPr>
        <w:t xml:space="preserve">femmes les plus vulnérables alors que ce sont justement ces dernières qui ont besoin de ces services afin de maximiser leur participation à l’emploi (ainsi que </w:t>
      </w:r>
      <w:r w:rsidR="005272FB" w:rsidRPr="0074599B">
        <w:rPr>
          <w:rFonts w:ascii="Arial" w:hAnsi="Arial" w:cs="Arial"/>
          <w:color w:val="000000"/>
          <w:sz w:val="20"/>
          <w:szCs w:val="20"/>
        </w:rPr>
        <w:t xml:space="preserve">que </w:t>
      </w:r>
      <w:r w:rsidR="005E27E4" w:rsidRPr="0074599B">
        <w:rPr>
          <w:rFonts w:ascii="Arial" w:hAnsi="Arial" w:cs="Arial"/>
          <w:color w:val="000000"/>
          <w:sz w:val="20"/>
          <w:szCs w:val="20"/>
        </w:rPr>
        <w:t xml:space="preserve">le potentiel de leur enfant). </w:t>
      </w:r>
    </w:p>
    <w:p w14:paraId="2DA6CB5A" w14:textId="77777777" w:rsidR="001E3C32" w:rsidRDefault="001E3C32" w:rsidP="005E3598">
      <w:pPr>
        <w:autoSpaceDE w:val="0"/>
        <w:autoSpaceDN w:val="0"/>
        <w:adjustRightInd w:val="0"/>
        <w:spacing w:after="0" w:line="240" w:lineRule="auto"/>
        <w:jc w:val="both"/>
        <w:rPr>
          <w:rFonts w:ascii="Arial" w:hAnsi="Arial" w:cs="Arial"/>
          <w:color w:val="000000"/>
          <w:sz w:val="20"/>
          <w:szCs w:val="20"/>
        </w:rPr>
      </w:pPr>
    </w:p>
    <w:p w14:paraId="00268193" w14:textId="33AA7712" w:rsidR="005E3598" w:rsidRDefault="005E3598" w:rsidP="005E3598">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t>Le marché à lui seul ne pourra couvrir les besoins et la garde des enfants doit être un domaine prioritaire d'intervention publique : sans le soutien du gouvernement, la garde des enfants ne sera pas accessible aux familles les plus vulnérables.</w:t>
      </w:r>
    </w:p>
    <w:p w14:paraId="07EB6131" w14:textId="77777777" w:rsidR="001E3C32" w:rsidRPr="0074599B" w:rsidRDefault="001E3C32" w:rsidP="005E3598">
      <w:pPr>
        <w:autoSpaceDE w:val="0"/>
        <w:autoSpaceDN w:val="0"/>
        <w:adjustRightInd w:val="0"/>
        <w:spacing w:after="0" w:line="240" w:lineRule="auto"/>
        <w:jc w:val="both"/>
        <w:rPr>
          <w:rFonts w:ascii="Arial" w:hAnsi="Arial" w:cs="Arial"/>
          <w:color w:val="000000"/>
          <w:sz w:val="20"/>
          <w:szCs w:val="20"/>
        </w:rPr>
      </w:pPr>
    </w:p>
    <w:p w14:paraId="6656096D" w14:textId="736312FB" w:rsidR="000B14F2" w:rsidRPr="0074599B" w:rsidRDefault="00820C95" w:rsidP="00BD1DB5">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t xml:space="preserve">Dans la région, le chemin reste long (avec cependant des avancées notoires à Maurice) et il est nécessaire de combiner les efforts des gouvernements, du secteur privé, des organisations issues de la société civile, des organisations internationales et des parents, ainsi qu’à l’amélioration des cadres juridiques et aux initiatives locales dont l’impact profite directement aux filles et aux femmes, </w:t>
      </w:r>
      <w:r w:rsidR="005E3598" w:rsidRPr="0074599B">
        <w:rPr>
          <w:rFonts w:ascii="Arial" w:hAnsi="Arial" w:cs="Arial"/>
          <w:color w:val="000000"/>
          <w:sz w:val="20"/>
          <w:szCs w:val="20"/>
        </w:rPr>
        <w:t xml:space="preserve">ainsi qu’à leurs enfants et communauté </w:t>
      </w:r>
      <w:r w:rsidRPr="0074599B">
        <w:rPr>
          <w:rFonts w:ascii="Arial" w:hAnsi="Arial" w:cs="Arial"/>
          <w:color w:val="000000"/>
          <w:sz w:val="20"/>
          <w:szCs w:val="20"/>
        </w:rPr>
        <w:t>pour</w:t>
      </w:r>
      <w:r w:rsidR="0069449A" w:rsidRPr="0074599B">
        <w:rPr>
          <w:rFonts w:ascii="Arial" w:hAnsi="Arial" w:cs="Arial"/>
          <w:color w:val="000000"/>
          <w:sz w:val="20"/>
          <w:szCs w:val="20"/>
        </w:rPr>
        <w:t xml:space="preserve"> </w:t>
      </w:r>
      <w:r w:rsidRPr="0074599B">
        <w:rPr>
          <w:rFonts w:ascii="Arial" w:hAnsi="Arial" w:cs="Arial"/>
          <w:color w:val="000000"/>
          <w:sz w:val="20"/>
          <w:szCs w:val="20"/>
        </w:rPr>
        <w:t>faire avancer l’autonomisation des femmes.</w:t>
      </w:r>
    </w:p>
    <w:p w14:paraId="0DB48693" w14:textId="77777777" w:rsidR="00820C95" w:rsidRPr="0074599B" w:rsidRDefault="00820C95" w:rsidP="00BD1DB5">
      <w:pPr>
        <w:autoSpaceDE w:val="0"/>
        <w:autoSpaceDN w:val="0"/>
        <w:adjustRightInd w:val="0"/>
        <w:spacing w:after="0" w:line="240" w:lineRule="auto"/>
        <w:jc w:val="both"/>
        <w:rPr>
          <w:rFonts w:ascii="Arial" w:hAnsi="Arial" w:cs="Arial"/>
          <w:b/>
          <w:bCs/>
          <w:color w:val="000000"/>
          <w:sz w:val="20"/>
          <w:szCs w:val="20"/>
        </w:rPr>
      </w:pPr>
    </w:p>
    <w:p w14:paraId="758C056E" w14:textId="5F0C3325" w:rsidR="000B14F2" w:rsidRPr="001E3C32" w:rsidRDefault="00AC3819" w:rsidP="001E3C32">
      <w:pPr>
        <w:autoSpaceDE w:val="0"/>
        <w:autoSpaceDN w:val="0"/>
        <w:adjustRightInd w:val="0"/>
        <w:spacing w:after="0" w:line="240" w:lineRule="auto"/>
        <w:rPr>
          <w:rFonts w:ascii="Arial" w:hAnsi="Arial" w:cs="Arial"/>
          <w:color w:val="2F5496" w:themeColor="accent5" w:themeShade="BF"/>
          <w:sz w:val="20"/>
          <w:szCs w:val="20"/>
        </w:rPr>
      </w:pPr>
      <w:r w:rsidRPr="001E3C32">
        <w:rPr>
          <w:rFonts w:ascii="Arial" w:hAnsi="Arial" w:cs="Arial"/>
          <w:color w:val="2F5496" w:themeColor="accent5" w:themeShade="BF"/>
          <w:sz w:val="20"/>
          <w:szCs w:val="20"/>
        </w:rPr>
        <w:t xml:space="preserve">Contexte du </w:t>
      </w:r>
      <w:r w:rsidR="00006593">
        <w:rPr>
          <w:rFonts w:ascii="Arial" w:hAnsi="Arial" w:cs="Arial"/>
          <w:color w:val="2F5496" w:themeColor="accent5" w:themeShade="BF"/>
          <w:sz w:val="20"/>
          <w:szCs w:val="20"/>
        </w:rPr>
        <w:t>projet</w:t>
      </w:r>
      <w:r w:rsidR="001E3C32">
        <w:rPr>
          <w:rFonts w:ascii="Arial" w:hAnsi="Arial" w:cs="Arial"/>
          <w:color w:val="2F5496" w:themeColor="accent5" w:themeShade="BF"/>
          <w:sz w:val="20"/>
          <w:szCs w:val="20"/>
        </w:rPr>
        <w:t> :</w:t>
      </w:r>
    </w:p>
    <w:p w14:paraId="17B94021" w14:textId="77777777" w:rsidR="000B14F2" w:rsidRPr="0074599B" w:rsidRDefault="000B14F2" w:rsidP="00BD1DB5">
      <w:pPr>
        <w:autoSpaceDE w:val="0"/>
        <w:autoSpaceDN w:val="0"/>
        <w:adjustRightInd w:val="0"/>
        <w:spacing w:after="0" w:line="240" w:lineRule="auto"/>
        <w:jc w:val="both"/>
        <w:rPr>
          <w:rFonts w:ascii="Arial" w:hAnsi="Arial" w:cs="Arial"/>
          <w:bCs/>
          <w:color w:val="000000"/>
          <w:sz w:val="20"/>
          <w:szCs w:val="20"/>
        </w:rPr>
      </w:pPr>
    </w:p>
    <w:p w14:paraId="627C6593" w14:textId="77777777" w:rsidR="00DA3F44" w:rsidRPr="0074599B" w:rsidRDefault="00DA3F44" w:rsidP="00DA3F44">
      <w:pPr>
        <w:autoSpaceDE w:val="0"/>
        <w:autoSpaceDN w:val="0"/>
        <w:adjustRightInd w:val="0"/>
        <w:spacing w:after="0" w:line="240" w:lineRule="auto"/>
        <w:jc w:val="both"/>
        <w:rPr>
          <w:rFonts w:ascii="Arial" w:hAnsi="Arial" w:cs="Arial"/>
          <w:b/>
          <w:color w:val="000000"/>
          <w:sz w:val="20"/>
          <w:szCs w:val="20"/>
        </w:rPr>
      </w:pPr>
      <w:r w:rsidRPr="0074599B">
        <w:rPr>
          <w:rFonts w:ascii="Arial" w:hAnsi="Arial" w:cs="Arial"/>
          <w:b/>
          <w:color w:val="000000"/>
          <w:sz w:val="20"/>
          <w:szCs w:val="20"/>
        </w:rPr>
        <w:t xml:space="preserve">Financé par l’Agence Française de Développement </w:t>
      </w:r>
      <w:r>
        <w:rPr>
          <w:rFonts w:ascii="Arial" w:hAnsi="Arial" w:cs="Arial"/>
          <w:b/>
          <w:color w:val="000000"/>
          <w:sz w:val="20"/>
          <w:szCs w:val="20"/>
        </w:rPr>
        <w:t>(</w:t>
      </w:r>
      <w:hyperlink r:id="rId8" w:history="1">
        <w:r w:rsidRPr="009D13BC">
          <w:rPr>
            <w:rStyle w:val="Lienhypertexte"/>
            <w:rFonts w:ascii="Arial" w:hAnsi="Arial" w:cs="Arial"/>
            <w:b/>
            <w:sz w:val="20"/>
            <w:szCs w:val="20"/>
          </w:rPr>
          <w:t>www.afd.fr</w:t>
        </w:r>
      </w:hyperlink>
      <w:r>
        <w:rPr>
          <w:rFonts w:ascii="Arial" w:hAnsi="Arial" w:cs="Arial"/>
          <w:b/>
          <w:color w:val="000000"/>
          <w:sz w:val="20"/>
          <w:szCs w:val="20"/>
        </w:rPr>
        <w:t xml:space="preserve">) </w:t>
      </w:r>
      <w:r w:rsidRPr="0074599B">
        <w:rPr>
          <w:rFonts w:ascii="Arial" w:hAnsi="Arial" w:cs="Arial"/>
          <w:b/>
          <w:color w:val="000000"/>
          <w:sz w:val="20"/>
          <w:szCs w:val="20"/>
        </w:rPr>
        <w:t xml:space="preserve">et mis en œuvre par Expertise </w:t>
      </w:r>
      <w:r>
        <w:rPr>
          <w:rFonts w:ascii="Arial" w:hAnsi="Arial" w:cs="Arial"/>
          <w:b/>
          <w:color w:val="000000"/>
          <w:sz w:val="20"/>
          <w:szCs w:val="20"/>
        </w:rPr>
        <w:t>France (</w:t>
      </w:r>
      <w:hyperlink r:id="rId9" w:history="1">
        <w:r w:rsidRPr="009D13BC">
          <w:rPr>
            <w:rStyle w:val="Lienhypertexte"/>
            <w:rFonts w:ascii="Arial" w:hAnsi="Arial" w:cs="Arial"/>
            <w:b/>
            <w:sz w:val="20"/>
            <w:szCs w:val="20"/>
          </w:rPr>
          <w:t>www.expertisefrance.fr</w:t>
        </w:r>
      </w:hyperlink>
      <w:r>
        <w:rPr>
          <w:rFonts w:ascii="Arial" w:hAnsi="Arial" w:cs="Arial"/>
          <w:b/>
          <w:color w:val="000000"/>
          <w:sz w:val="20"/>
          <w:szCs w:val="20"/>
        </w:rPr>
        <w:t xml:space="preserve"> )</w:t>
      </w:r>
      <w:r w:rsidRPr="0074599B">
        <w:rPr>
          <w:rFonts w:ascii="Arial" w:hAnsi="Arial" w:cs="Arial"/>
          <w:b/>
          <w:color w:val="000000"/>
          <w:sz w:val="20"/>
          <w:szCs w:val="20"/>
        </w:rPr>
        <w:t>, Lumin’Îles se déploie sur les îles de la sous-région : Les Comores, Madagascar et l’île Maurice.</w:t>
      </w:r>
      <w:r w:rsidRPr="0074599B">
        <w:rPr>
          <w:rFonts w:ascii="Arial" w:hAnsi="Arial" w:cs="Arial"/>
          <w:color w:val="000000"/>
          <w:sz w:val="20"/>
          <w:szCs w:val="20"/>
        </w:rPr>
        <w:t xml:space="preserve"> Les départements d’outre-mer seront sollicités à travers des coopérations techniques ponctuelles.</w:t>
      </w:r>
    </w:p>
    <w:p w14:paraId="495566EB" w14:textId="77777777" w:rsidR="00DA3F44" w:rsidRDefault="00DA3F44" w:rsidP="00BD1DB5">
      <w:pPr>
        <w:autoSpaceDE w:val="0"/>
        <w:autoSpaceDN w:val="0"/>
        <w:adjustRightInd w:val="0"/>
        <w:spacing w:after="0" w:line="240" w:lineRule="auto"/>
        <w:jc w:val="both"/>
        <w:rPr>
          <w:rFonts w:ascii="Arial" w:hAnsi="Arial" w:cs="Arial"/>
          <w:bCs/>
          <w:color w:val="000000"/>
          <w:sz w:val="20"/>
          <w:szCs w:val="20"/>
        </w:rPr>
      </w:pPr>
    </w:p>
    <w:p w14:paraId="38DDEC82" w14:textId="2F4D7384" w:rsidR="00BD1DB5" w:rsidRPr="0074599B" w:rsidRDefault="00BD1DB5" w:rsidP="00BD1DB5">
      <w:pPr>
        <w:autoSpaceDE w:val="0"/>
        <w:autoSpaceDN w:val="0"/>
        <w:adjustRightInd w:val="0"/>
        <w:spacing w:after="0" w:line="240" w:lineRule="auto"/>
        <w:jc w:val="both"/>
        <w:rPr>
          <w:rFonts w:ascii="Arial" w:hAnsi="Arial" w:cs="Arial"/>
          <w:bCs/>
          <w:color w:val="000000"/>
          <w:sz w:val="20"/>
          <w:szCs w:val="20"/>
        </w:rPr>
      </w:pPr>
      <w:r w:rsidRPr="0074599B">
        <w:rPr>
          <w:rFonts w:ascii="Arial" w:hAnsi="Arial" w:cs="Arial"/>
          <w:bCs/>
          <w:color w:val="000000"/>
          <w:sz w:val="20"/>
          <w:szCs w:val="20"/>
        </w:rPr>
        <w:t xml:space="preserve">Le </w:t>
      </w:r>
      <w:r w:rsidR="00DA3F44">
        <w:rPr>
          <w:rFonts w:ascii="Arial" w:hAnsi="Arial" w:cs="Arial"/>
          <w:bCs/>
          <w:color w:val="000000"/>
          <w:sz w:val="20"/>
          <w:szCs w:val="20"/>
        </w:rPr>
        <w:t>projet</w:t>
      </w:r>
      <w:r w:rsidRPr="0074599B">
        <w:rPr>
          <w:rFonts w:ascii="Arial" w:hAnsi="Arial" w:cs="Arial"/>
          <w:bCs/>
          <w:color w:val="000000"/>
          <w:sz w:val="20"/>
          <w:szCs w:val="20"/>
        </w:rPr>
        <w:t xml:space="preserve"> Lumin’Îles a pour ambition de contribuer à l’autonomisation économique des femmes de la région de l’Océan Indien à travers la </w:t>
      </w:r>
      <w:r w:rsidR="008E2602" w:rsidRPr="0074599B">
        <w:rPr>
          <w:rFonts w:ascii="Arial" w:hAnsi="Arial" w:cs="Arial"/>
          <w:bCs/>
          <w:color w:val="000000"/>
          <w:sz w:val="20"/>
          <w:szCs w:val="20"/>
        </w:rPr>
        <w:t xml:space="preserve">promotion et </w:t>
      </w:r>
      <w:r w:rsidRPr="0074599B">
        <w:rPr>
          <w:rFonts w:ascii="Arial" w:hAnsi="Arial" w:cs="Arial"/>
          <w:bCs/>
          <w:color w:val="000000"/>
          <w:sz w:val="20"/>
          <w:szCs w:val="20"/>
        </w:rPr>
        <w:t>mobilisation autour de la question des gardes d’</w:t>
      </w:r>
      <w:r w:rsidR="008E2602" w:rsidRPr="0074599B">
        <w:rPr>
          <w:rFonts w:ascii="Arial" w:hAnsi="Arial" w:cs="Arial"/>
          <w:bCs/>
          <w:color w:val="000000"/>
          <w:sz w:val="20"/>
          <w:szCs w:val="20"/>
        </w:rPr>
        <w:t>enfants, l’organisation ou formalisation du secteur, ainsi que l’amélioration des conditions de travail des femmes au sein des entreprises.</w:t>
      </w:r>
    </w:p>
    <w:p w14:paraId="6021C5C3" w14:textId="6AA88029" w:rsidR="00DA3F44" w:rsidRDefault="00DA3F44" w:rsidP="00BD1DB5">
      <w:pPr>
        <w:autoSpaceDE w:val="0"/>
        <w:autoSpaceDN w:val="0"/>
        <w:adjustRightInd w:val="0"/>
        <w:spacing w:after="0" w:line="240" w:lineRule="auto"/>
        <w:jc w:val="both"/>
        <w:rPr>
          <w:rFonts w:ascii="Arial" w:hAnsi="Arial" w:cs="Arial"/>
          <w:color w:val="000000"/>
          <w:sz w:val="20"/>
          <w:szCs w:val="20"/>
        </w:rPr>
      </w:pPr>
    </w:p>
    <w:p w14:paraId="7D5ED2FD" w14:textId="61F8B966" w:rsidR="00DA3F44" w:rsidRDefault="00DA3F44" w:rsidP="00BD1DB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Pour atteindre cet objectif, le projet s’articule autour de trois axes principaux :</w:t>
      </w:r>
    </w:p>
    <w:p w14:paraId="6DB8ACF1" w14:textId="77777777" w:rsidR="00DA3F44" w:rsidRDefault="00BD1DB5" w:rsidP="00BD1DB5">
      <w:pPr>
        <w:pStyle w:val="Paragraphedeliste"/>
        <w:numPr>
          <w:ilvl w:val="0"/>
          <w:numId w:val="16"/>
        </w:numPr>
        <w:autoSpaceDE w:val="0"/>
        <w:autoSpaceDN w:val="0"/>
        <w:adjustRightInd w:val="0"/>
        <w:spacing w:after="0" w:line="240" w:lineRule="auto"/>
        <w:jc w:val="both"/>
        <w:rPr>
          <w:rFonts w:ascii="Arial" w:hAnsi="Arial" w:cs="Arial"/>
          <w:color w:val="000000"/>
          <w:sz w:val="20"/>
          <w:szCs w:val="20"/>
        </w:rPr>
      </w:pPr>
      <w:r w:rsidRPr="00DA3F44">
        <w:rPr>
          <w:rFonts w:ascii="Arial" w:hAnsi="Arial" w:cs="Arial"/>
          <w:color w:val="000000"/>
          <w:sz w:val="20"/>
          <w:szCs w:val="20"/>
        </w:rPr>
        <w:t xml:space="preserve">Le premier axe de travail consiste à </w:t>
      </w:r>
      <w:r w:rsidR="004206BE" w:rsidRPr="00DA3F44">
        <w:rPr>
          <w:rFonts w:ascii="Arial" w:hAnsi="Arial" w:cs="Arial"/>
          <w:color w:val="000000"/>
          <w:sz w:val="20"/>
          <w:szCs w:val="20"/>
        </w:rPr>
        <w:t>instaurer u</w:t>
      </w:r>
      <w:r w:rsidR="008E2602" w:rsidRPr="00DA3F44">
        <w:rPr>
          <w:rFonts w:ascii="Arial" w:hAnsi="Arial" w:cs="Arial"/>
          <w:color w:val="000000"/>
          <w:sz w:val="20"/>
          <w:szCs w:val="20"/>
        </w:rPr>
        <w:t>n dialogue autour de la question de la garde d'enfants</w:t>
      </w:r>
      <w:r w:rsidR="004206BE" w:rsidRPr="00DA3F44">
        <w:rPr>
          <w:rFonts w:ascii="Arial" w:hAnsi="Arial" w:cs="Arial"/>
          <w:color w:val="000000"/>
          <w:sz w:val="20"/>
          <w:szCs w:val="20"/>
        </w:rPr>
        <w:t>, de renforcer l</w:t>
      </w:r>
      <w:r w:rsidR="008E2602" w:rsidRPr="00DA3F44">
        <w:rPr>
          <w:rFonts w:ascii="Arial" w:hAnsi="Arial" w:cs="Arial"/>
          <w:color w:val="000000"/>
          <w:sz w:val="20"/>
          <w:szCs w:val="20"/>
        </w:rPr>
        <w:t xml:space="preserve">a capacité des autorités nationales </w:t>
      </w:r>
      <w:r w:rsidR="004206BE" w:rsidRPr="00DA3F44">
        <w:rPr>
          <w:rFonts w:ascii="Arial" w:hAnsi="Arial" w:cs="Arial"/>
          <w:color w:val="000000"/>
          <w:sz w:val="20"/>
          <w:szCs w:val="20"/>
        </w:rPr>
        <w:t xml:space="preserve">à </w:t>
      </w:r>
      <w:r w:rsidR="008E2602" w:rsidRPr="00DA3F44">
        <w:rPr>
          <w:rFonts w:ascii="Arial" w:hAnsi="Arial" w:cs="Arial"/>
          <w:color w:val="000000"/>
          <w:sz w:val="20"/>
          <w:szCs w:val="20"/>
        </w:rPr>
        <w:t>intégrer le genre et la question de la garde d’enfants dans les stratégies gouvernementales</w:t>
      </w:r>
      <w:r w:rsidR="004206BE" w:rsidRPr="00DA3F44">
        <w:rPr>
          <w:rFonts w:ascii="Arial" w:hAnsi="Arial" w:cs="Arial"/>
          <w:color w:val="000000"/>
          <w:sz w:val="20"/>
          <w:szCs w:val="20"/>
        </w:rPr>
        <w:t xml:space="preserve"> et de mettre en œuvre des initiatives pilote de </w:t>
      </w:r>
      <w:r w:rsidR="008E2602" w:rsidRPr="00DA3F44">
        <w:rPr>
          <w:rFonts w:ascii="Arial" w:hAnsi="Arial" w:cs="Arial"/>
          <w:color w:val="000000"/>
          <w:sz w:val="20"/>
          <w:szCs w:val="20"/>
        </w:rPr>
        <w:t xml:space="preserve">garde </w:t>
      </w:r>
      <w:r w:rsidR="004206BE" w:rsidRPr="00DA3F44">
        <w:rPr>
          <w:rFonts w:ascii="Arial" w:hAnsi="Arial" w:cs="Arial"/>
          <w:color w:val="000000"/>
          <w:sz w:val="20"/>
          <w:szCs w:val="20"/>
        </w:rPr>
        <w:t>d’enfants de qualité</w:t>
      </w:r>
      <w:r w:rsidR="000B14F2" w:rsidRPr="00DA3F44">
        <w:rPr>
          <w:rFonts w:ascii="Arial" w:hAnsi="Arial" w:cs="Arial"/>
          <w:color w:val="000000"/>
          <w:sz w:val="20"/>
          <w:szCs w:val="20"/>
        </w:rPr>
        <w:t xml:space="preserve"> (dimension de dialogue de politique publique)</w:t>
      </w:r>
      <w:r w:rsidR="004206BE" w:rsidRPr="00DA3F44">
        <w:rPr>
          <w:rFonts w:ascii="Arial" w:hAnsi="Arial" w:cs="Arial"/>
          <w:color w:val="000000"/>
          <w:sz w:val="20"/>
          <w:szCs w:val="20"/>
        </w:rPr>
        <w:t>.</w:t>
      </w:r>
    </w:p>
    <w:p w14:paraId="783A7755" w14:textId="77777777" w:rsidR="00DA3F44" w:rsidRDefault="008E2602" w:rsidP="00BD1DB5">
      <w:pPr>
        <w:pStyle w:val="Paragraphedeliste"/>
        <w:numPr>
          <w:ilvl w:val="0"/>
          <w:numId w:val="16"/>
        </w:numPr>
        <w:autoSpaceDE w:val="0"/>
        <w:autoSpaceDN w:val="0"/>
        <w:adjustRightInd w:val="0"/>
        <w:spacing w:after="0" w:line="240" w:lineRule="auto"/>
        <w:jc w:val="both"/>
        <w:rPr>
          <w:rFonts w:ascii="Arial" w:hAnsi="Arial" w:cs="Arial"/>
          <w:color w:val="000000"/>
          <w:sz w:val="20"/>
          <w:szCs w:val="20"/>
        </w:rPr>
      </w:pPr>
      <w:r w:rsidRPr="00DA3F44">
        <w:rPr>
          <w:rFonts w:ascii="Arial" w:hAnsi="Arial" w:cs="Arial"/>
          <w:color w:val="000000"/>
          <w:sz w:val="20"/>
          <w:szCs w:val="20"/>
        </w:rPr>
        <w:t xml:space="preserve">Le </w:t>
      </w:r>
      <w:r w:rsidR="001E3C32" w:rsidRPr="00DA3F44">
        <w:rPr>
          <w:rFonts w:ascii="Arial" w:hAnsi="Arial" w:cs="Arial"/>
          <w:color w:val="000000"/>
          <w:sz w:val="20"/>
          <w:szCs w:val="20"/>
        </w:rPr>
        <w:t xml:space="preserve">second axe </w:t>
      </w:r>
      <w:r w:rsidR="00BD1DB5" w:rsidRPr="00DA3F44">
        <w:rPr>
          <w:rFonts w:ascii="Arial" w:hAnsi="Arial" w:cs="Arial"/>
          <w:color w:val="000000"/>
          <w:sz w:val="20"/>
          <w:szCs w:val="20"/>
        </w:rPr>
        <w:t xml:space="preserve">vise à </w:t>
      </w:r>
      <w:r w:rsidR="004206BE" w:rsidRPr="00DA3F44">
        <w:rPr>
          <w:rFonts w:ascii="Arial" w:hAnsi="Arial" w:cs="Arial"/>
          <w:color w:val="000000"/>
          <w:sz w:val="20"/>
          <w:szCs w:val="20"/>
        </w:rPr>
        <w:t xml:space="preserve">outiller les organisations syndicales à représenter les </w:t>
      </w:r>
      <w:r w:rsidRPr="00DA3F44">
        <w:rPr>
          <w:rFonts w:ascii="Arial" w:hAnsi="Arial" w:cs="Arial"/>
          <w:color w:val="000000"/>
          <w:sz w:val="20"/>
          <w:szCs w:val="20"/>
        </w:rPr>
        <w:t>droits des personnes travaillant dans le secteur de garde d’enfants</w:t>
      </w:r>
      <w:r w:rsidR="004206BE" w:rsidRPr="00DA3F44">
        <w:rPr>
          <w:rFonts w:ascii="Arial" w:hAnsi="Arial" w:cs="Arial"/>
          <w:color w:val="000000"/>
          <w:sz w:val="20"/>
          <w:szCs w:val="20"/>
        </w:rPr>
        <w:t xml:space="preserve"> ainsi qu’à soutenir d</w:t>
      </w:r>
      <w:r w:rsidRPr="00DA3F44">
        <w:rPr>
          <w:rFonts w:ascii="Arial" w:hAnsi="Arial" w:cs="Arial"/>
          <w:color w:val="000000"/>
          <w:sz w:val="20"/>
          <w:szCs w:val="20"/>
        </w:rPr>
        <w:t>es normes de qualité² pour le fonctionnement, les compétences et l’offre de services de garde d’e</w:t>
      </w:r>
      <w:r w:rsidR="004206BE" w:rsidRPr="00DA3F44">
        <w:rPr>
          <w:rFonts w:ascii="Arial" w:hAnsi="Arial" w:cs="Arial"/>
          <w:color w:val="000000"/>
          <w:sz w:val="20"/>
          <w:szCs w:val="20"/>
        </w:rPr>
        <w:t>nfants</w:t>
      </w:r>
      <w:r w:rsidR="00CB64A2" w:rsidRPr="00DA3F44">
        <w:rPr>
          <w:rFonts w:ascii="Arial" w:hAnsi="Arial" w:cs="Arial"/>
          <w:color w:val="000000"/>
          <w:sz w:val="20"/>
          <w:szCs w:val="20"/>
        </w:rPr>
        <w:t xml:space="preserve"> (dimension de protection sociale et travail décent)</w:t>
      </w:r>
      <w:r w:rsidR="004206BE" w:rsidRPr="00DA3F44">
        <w:rPr>
          <w:rFonts w:ascii="Arial" w:hAnsi="Arial" w:cs="Arial"/>
          <w:color w:val="000000"/>
          <w:sz w:val="20"/>
          <w:szCs w:val="20"/>
        </w:rPr>
        <w:t>.</w:t>
      </w:r>
    </w:p>
    <w:p w14:paraId="4060AF63" w14:textId="09DCD740" w:rsidR="008E2602" w:rsidRPr="00DA3F44" w:rsidRDefault="00BD1DB5" w:rsidP="00BD1DB5">
      <w:pPr>
        <w:pStyle w:val="Paragraphedeliste"/>
        <w:numPr>
          <w:ilvl w:val="0"/>
          <w:numId w:val="16"/>
        </w:numPr>
        <w:autoSpaceDE w:val="0"/>
        <w:autoSpaceDN w:val="0"/>
        <w:adjustRightInd w:val="0"/>
        <w:spacing w:after="0" w:line="240" w:lineRule="auto"/>
        <w:jc w:val="both"/>
        <w:rPr>
          <w:rFonts w:ascii="Arial" w:hAnsi="Arial" w:cs="Arial"/>
          <w:color w:val="000000"/>
          <w:sz w:val="20"/>
          <w:szCs w:val="20"/>
        </w:rPr>
      </w:pPr>
      <w:r w:rsidRPr="00DA3F44">
        <w:rPr>
          <w:rFonts w:ascii="Arial" w:hAnsi="Arial" w:cs="Arial"/>
          <w:color w:val="000000"/>
          <w:sz w:val="20"/>
          <w:szCs w:val="20"/>
        </w:rPr>
        <w:t>Enfin,</w:t>
      </w:r>
      <w:r w:rsidR="008E2602" w:rsidRPr="00DA3F44">
        <w:rPr>
          <w:rFonts w:ascii="Arial" w:hAnsi="Arial" w:cs="Arial"/>
          <w:color w:val="000000"/>
          <w:sz w:val="20"/>
          <w:szCs w:val="20"/>
        </w:rPr>
        <w:t xml:space="preserve"> le troisième et dernier axe se </w:t>
      </w:r>
      <w:r w:rsidRPr="00DA3F44">
        <w:rPr>
          <w:rFonts w:ascii="Arial" w:hAnsi="Arial" w:cs="Arial"/>
          <w:color w:val="000000"/>
          <w:sz w:val="20"/>
          <w:szCs w:val="20"/>
        </w:rPr>
        <w:t xml:space="preserve">concentre </w:t>
      </w:r>
      <w:r w:rsidR="004206BE" w:rsidRPr="00DA3F44">
        <w:rPr>
          <w:rFonts w:ascii="Arial" w:hAnsi="Arial" w:cs="Arial"/>
          <w:color w:val="000000"/>
          <w:sz w:val="20"/>
          <w:szCs w:val="20"/>
        </w:rPr>
        <w:t xml:space="preserve">sur les </w:t>
      </w:r>
      <w:r w:rsidR="008E2602" w:rsidRPr="00DA3F44">
        <w:rPr>
          <w:rFonts w:ascii="Arial" w:hAnsi="Arial" w:cs="Arial"/>
          <w:color w:val="000000"/>
          <w:sz w:val="20"/>
          <w:szCs w:val="20"/>
        </w:rPr>
        <w:t xml:space="preserve">actions (intentionnelles) </w:t>
      </w:r>
      <w:r w:rsidR="004206BE" w:rsidRPr="00DA3F44">
        <w:rPr>
          <w:rFonts w:ascii="Arial" w:hAnsi="Arial" w:cs="Arial"/>
          <w:color w:val="000000"/>
          <w:sz w:val="20"/>
          <w:szCs w:val="20"/>
        </w:rPr>
        <w:t xml:space="preserve">des entreprises </w:t>
      </w:r>
      <w:r w:rsidR="008E2602" w:rsidRPr="00DA3F44">
        <w:rPr>
          <w:rFonts w:ascii="Arial" w:hAnsi="Arial" w:cs="Arial"/>
          <w:color w:val="000000"/>
          <w:sz w:val="20"/>
          <w:szCs w:val="20"/>
        </w:rPr>
        <w:t>en vue d’améliorer les c</w:t>
      </w:r>
      <w:r w:rsidR="00CB64A2" w:rsidRPr="00DA3F44">
        <w:rPr>
          <w:rFonts w:ascii="Arial" w:hAnsi="Arial" w:cs="Arial"/>
          <w:color w:val="000000"/>
          <w:sz w:val="20"/>
          <w:szCs w:val="20"/>
        </w:rPr>
        <w:t>onditions de travail des femmes (dimension entreprises).</w:t>
      </w:r>
    </w:p>
    <w:p w14:paraId="583537F0" w14:textId="77777777" w:rsidR="00CB64A2" w:rsidRPr="0074599B" w:rsidRDefault="00CB64A2" w:rsidP="00BD1DB5">
      <w:pPr>
        <w:autoSpaceDE w:val="0"/>
        <w:autoSpaceDN w:val="0"/>
        <w:adjustRightInd w:val="0"/>
        <w:spacing w:after="0" w:line="240" w:lineRule="auto"/>
        <w:jc w:val="both"/>
        <w:rPr>
          <w:rFonts w:ascii="Arial" w:hAnsi="Arial" w:cs="Arial"/>
          <w:color w:val="000000"/>
          <w:sz w:val="20"/>
          <w:szCs w:val="20"/>
        </w:rPr>
      </w:pPr>
    </w:p>
    <w:p w14:paraId="0CAFDD43" w14:textId="0EB9192A" w:rsidR="00BD1DB5" w:rsidRPr="0074599B" w:rsidRDefault="00BD1DB5" w:rsidP="00BD1DB5">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lastRenderedPageBreak/>
        <w:t>Dans ce cadre, une stratégie de communication globale devra permettre de conjuguer les attentes et les objectifs d</w:t>
      </w:r>
      <w:r w:rsidR="008E2602" w:rsidRPr="0074599B">
        <w:rPr>
          <w:rFonts w:ascii="Arial" w:hAnsi="Arial" w:cs="Arial"/>
          <w:color w:val="000000"/>
          <w:sz w:val="20"/>
          <w:szCs w:val="20"/>
        </w:rPr>
        <w:t>u bailleur, du maitre d’ouvrage, des partenaires et groupes cibles</w:t>
      </w:r>
      <w:r w:rsidRPr="0074599B">
        <w:rPr>
          <w:rFonts w:ascii="Arial" w:hAnsi="Arial" w:cs="Arial"/>
          <w:color w:val="000000"/>
          <w:sz w:val="20"/>
          <w:szCs w:val="20"/>
        </w:rPr>
        <w:t>. Elle devra offrir une identité commune et des outils mutualisés aux différent</w:t>
      </w:r>
      <w:r w:rsidR="004206BE" w:rsidRPr="0074599B">
        <w:rPr>
          <w:rFonts w:ascii="Arial" w:hAnsi="Arial" w:cs="Arial"/>
          <w:color w:val="000000"/>
          <w:sz w:val="20"/>
          <w:szCs w:val="20"/>
        </w:rPr>
        <w:t xml:space="preserve">es initiatives qui composent le </w:t>
      </w:r>
      <w:r w:rsidR="00A87E08">
        <w:rPr>
          <w:rFonts w:ascii="Arial" w:hAnsi="Arial" w:cs="Arial"/>
          <w:color w:val="000000"/>
          <w:sz w:val="20"/>
          <w:szCs w:val="20"/>
        </w:rPr>
        <w:t>projet</w:t>
      </w:r>
      <w:r w:rsidR="004206BE" w:rsidRPr="0074599B">
        <w:rPr>
          <w:rFonts w:ascii="Arial" w:hAnsi="Arial" w:cs="Arial"/>
          <w:color w:val="000000"/>
          <w:sz w:val="20"/>
          <w:szCs w:val="20"/>
        </w:rPr>
        <w:t xml:space="preserve"> </w:t>
      </w:r>
      <w:r w:rsidRPr="0074599B">
        <w:rPr>
          <w:rFonts w:ascii="Arial" w:hAnsi="Arial" w:cs="Arial"/>
          <w:color w:val="000000"/>
          <w:sz w:val="20"/>
          <w:szCs w:val="20"/>
        </w:rPr>
        <w:t>afin d’amplifier la résonance de leurs actions respectives auprès des publics cibles. Enfin, elle devra perm</w:t>
      </w:r>
      <w:r w:rsidR="004206BE" w:rsidRPr="0074599B">
        <w:rPr>
          <w:rFonts w:ascii="Arial" w:hAnsi="Arial" w:cs="Arial"/>
          <w:color w:val="000000"/>
          <w:sz w:val="20"/>
          <w:szCs w:val="20"/>
        </w:rPr>
        <w:t xml:space="preserve">ettre </w:t>
      </w:r>
      <w:r w:rsidR="00DA3F44">
        <w:rPr>
          <w:rFonts w:ascii="Arial" w:hAnsi="Arial" w:cs="Arial"/>
          <w:color w:val="000000"/>
          <w:sz w:val="20"/>
          <w:szCs w:val="20"/>
        </w:rPr>
        <w:t xml:space="preserve">aux principaux acteurs </w:t>
      </w:r>
      <w:r w:rsidR="00A87E08">
        <w:rPr>
          <w:rFonts w:ascii="Arial" w:hAnsi="Arial" w:cs="Arial"/>
          <w:color w:val="000000"/>
          <w:sz w:val="20"/>
          <w:szCs w:val="20"/>
        </w:rPr>
        <w:t xml:space="preserve">du projet </w:t>
      </w:r>
      <w:r w:rsidR="004206BE" w:rsidRPr="0074599B">
        <w:rPr>
          <w:rFonts w:ascii="Arial" w:hAnsi="Arial" w:cs="Arial"/>
          <w:color w:val="000000"/>
          <w:sz w:val="20"/>
          <w:szCs w:val="20"/>
        </w:rPr>
        <w:t xml:space="preserve">de </w:t>
      </w:r>
      <w:r w:rsidRPr="0074599B">
        <w:rPr>
          <w:rFonts w:ascii="Arial" w:hAnsi="Arial" w:cs="Arial"/>
          <w:color w:val="000000"/>
          <w:sz w:val="20"/>
          <w:szCs w:val="20"/>
        </w:rPr>
        <w:t>dialoguer entre eux pour accroître leur synergie opérationnelle.</w:t>
      </w:r>
    </w:p>
    <w:p w14:paraId="51C81C78" w14:textId="77777777" w:rsidR="004206BE" w:rsidRPr="0074599B" w:rsidRDefault="004206BE" w:rsidP="00BD1DB5">
      <w:pPr>
        <w:autoSpaceDE w:val="0"/>
        <w:autoSpaceDN w:val="0"/>
        <w:adjustRightInd w:val="0"/>
        <w:spacing w:after="0" w:line="240" w:lineRule="auto"/>
        <w:jc w:val="both"/>
        <w:rPr>
          <w:rFonts w:ascii="Arial" w:hAnsi="Arial" w:cs="Arial"/>
          <w:color w:val="000000"/>
          <w:sz w:val="20"/>
          <w:szCs w:val="20"/>
        </w:rPr>
      </w:pPr>
    </w:p>
    <w:p w14:paraId="12EF4659" w14:textId="6E09CE12" w:rsidR="001E3C32" w:rsidRDefault="001E3C32" w:rsidP="0074599B">
      <w:pPr>
        <w:autoSpaceDE w:val="0"/>
        <w:autoSpaceDN w:val="0"/>
        <w:adjustRightInd w:val="0"/>
        <w:spacing w:after="0" w:line="240" w:lineRule="auto"/>
        <w:jc w:val="both"/>
        <w:rPr>
          <w:rFonts w:ascii="Arial" w:hAnsi="Arial" w:cs="Arial"/>
          <w:color w:val="000000"/>
          <w:sz w:val="20"/>
          <w:szCs w:val="20"/>
        </w:rPr>
      </w:pPr>
      <w:r w:rsidRPr="001E3C32">
        <w:rPr>
          <w:rFonts w:ascii="Arial" w:hAnsi="Arial" w:cs="Arial"/>
          <w:b/>
          <w:color w:val="000000"/>
          <w:sz w:val="20"/>
          <w:szCs w:val="20"/>
        </w:rPr>
        <w:t xml:space="preserve">A cet effet, l’équipe du </w:t>
      </w:r>
      <w:r w:rsidR="00A87E08">
        <w:rPr>
          <w:rFonts w:ascii="Arial" w:hAnsi="Arial" w:cs="Arial"/>
          <w:b/>
          <w:color w:val="000000"/>
          <w:sz w:val="20"/>
          <w:szCs w:val="20"/>
        </w:rPr>
        <w:t>projet</w:t>
      </w:r>
      <w:r w:rsidRPr="001E3C32">
        <w:rPr>
          <w:rFonts w:ascii="Arial" w:hAnsi="Arial" w:cs="Arial"/>
          <w:b/>
          <w:color w:val="000000"/>
          <w:sz w:val="20"/>
          <w:szCs w:val="20"/>
        </w:rPr>
        <w:t xml:space="preserve"> Lumin’Îles souhaite recruter un Cabinet spécialisé en communication</w:t>
      </w:r>
      <w:r w:rsidRPr="001E3C32">
        <w:rPr>
          <w:rFonts w:ascii="Arial" w:hAnsi="Arial" w:cs="Arial"/>
          <w:color w:val="000000"/>
          <w:sz w:val="20"/>
          <w:szCs w:val="20"/>
        </w:rPr>
        <w:t xml:space="preserve"> afin d’élaborer la stratégie de communication pour la promotion du</w:t>
      </w:r>
      <w:r>
        <w:rPr>
          <w:rFonts w:ascii="Arial" w:hAnsi="Arial" w:cs="Arial"/>
          <w:color w:val="000000"/>
          <w:sz w:val="20"/>
          <w:szCs w:val="20"/>
        </w:rPr>
        <w:t xml:space="preserve"> </w:t>
      </w:r>
      <w:r w:rsidR="00A87E08">
        <w:rPr>
          <w:rFonts w:ascii="Arial" w:hAnsi="Arial" w:cs="Arial"/>
          <w:color w:val="000000"/>
          <w:sz w:val="20"/>
          <w:szCs w:val="20"/>
        </w:rPr>
        <w:t>projet</w:t>
      </w:r>
      <w:r>
        <w:rPr>
          <w:rFonts w:ascii="Arial" w:hAnsi="Arial" w:cs="Arial"/>
          <w:color w:val="000000"/>
          <w:sz w:val="20"/>
          <w:szCs w:val="20"/>
        </w:rPr>
        <w:t xml:space="preserve"> dans les trois pays</w:t>
      </w:r>
      <w:r w:rsidRPr="001E3C32">
        <w:rPr>
          <w:rFonts w:ascii="Arial" w:hAnsi="Arial" w:cs="Arial"/>
          <w:color w:val="000000"/>
          <w:sz w:val="20"/>
          <w:szCs w:val="20"/>
        </w:rPr>
        <w:t xml:space="preserve">.  Les présents termes de référence ont pour objectif de définir le mandat et les fonctions du Consultant. </w:t>
      </w:r>
    </w:p>
    <w:p w14:paraId="04F90C3A" w14:textId="74C84AC6" w:rsidR="00BD1DB5" w:rsidRPr="0074599B" w:rsidRDefault="004206BE" w:rsidP="0074599B">
      <w:pPr>
        <w:autoSpaceDE w:val="0"/>
        <w:autoSpaceDN w:val="0"/>
        <w:adjustRightInd w:val="0"/>
        <w:spacing w:after="0" w:line="240" w:lineRule="auto"/>
        <w:jc w:val="both"/>
        <w:rPr>
          <w:rFonts w:ascii="Arial" w:hAnsi="Arial" w:cs="Arial"/>
          <w:color w:val="000000"/>
          <w:sz w:val="20"/>
          <w:szCs w:val="20"/>
        </w:rPr>
      </w:pPr>
      <w:r w:rsidRPr="0074599B">
        <w:rPr>
          <w:rFonts w:ascii="Arial" w:hAnsi="Arial" w:cs="Arial"/>
          <w:color w:val="000000"/>
          <w:sz w:val="20"/>
          <w:szCs w:val="20"/>
        </w:rPr>
        <w:t>L</w:t>
      </w:r>
      <w:r w:rsidR="00BD1DB5" w:rsidRPr="0074599B">
        <w:rPr>
          <w:rFonts w:ascii="Arial" w:hAnsi="Arial" w:cs="Arial"/>
          <w:color w:val="000000"/>
          <w:sz w:val="20"/>
          <w:szCs w:val="20"/>
        </w:rPr>
        <w:t xml:space="preserve">e plan de communication liste les leviers à actionner pour atteindre les objectifs de communication du </w:t>
      </w:r>
      <w:r w:rsidR="00A87E08">
        <w:rPr>
          <w:rFonts w:ascii="Arial" w:hAnsi="Arial" w:cs="Arial"/>
          <w:color w:val="000000"/>
          <w:sz w:val="20"/>
          <w:szCs w:val="20"/>
        </w:rPr>
        <w:t>projet</w:t>
      </w:r>
      <w:r w:rsidRPr="0074599B">
        <w:rPr>
          <w:rFonts w:ascii="Arial" w:hAnsi="Arial" w:cs="Arial"/>
          <w:color w:val="000000"/>
          <w:sz w:val="20"/>
          <w:szCs w:val="20"/>
        </w:rPr>
        <w:t xml:space="preserve"> et préconise un certain </w:t>
      </w:r>
      <w:r w:rsidR="00BD1DB5" w:rsidRPr="0074599B">
        <w:rPr>
          <w:rFonts w:ascii="Arial" w:hAnsi="Arial" w:cs="Arial"/>
          <w:color w:val="000000"/>
          <w:sz w:val="20"/>
          <w:szCs w:val="20"/>
        </w:rPr>
        <w:t xml:space="preserve">nombre d’actions à mener jusqu’à la fin </w:t>
      </w:r>
      <w:r w:rsidR="000B14F2" w:rsidRPr="0074599B">
        <w:rPr>
          <w:rFonts w:ascii="Arial" w:hAnsi="Arial" w:cs="Arial"/>
          <w:color w:val="000000"/>
          <w:sz w:val="20"/>
          <w:szCs w:val="20"/>
        </w:rPr>
        <w:t xml:space="preserve">du </w:t>
      </w:r>
      <w:r w:rsidR="00A87E08">
        <w:rPr>
          <w:rFonts w:ascii="Arial" w:hAnsi="Arial" w:cs="Arial"/>
          <w:color w:val="000000"/>
          <w:sz w:val="20"/>
          <w:szCs w:val="20"/>
        </w:rPr>
        <w:t>projet</w:t>
      </w:r>
      <w:r w:rsidR="000B14F2" w:rsidRPr="0074599B">
        <w:rPr>
          <w:rFonts w:ascii="Arial" w:hAnsi="Arial" w:cs="Arial"/>
          <w:color w:val="000000"/>
          <w:sz w:val="20"/>
          <w:szCs w:val="20"/>
        </w:rPr>
        <w:t xml:space="preserve">, en Mars 2029. </w:t>
      </w:r>
    </w:p>
    <w:p w14:paraId="6156BE5F" w14:textId="77777777" w:rsidR="000B14F2" w:rsidRPr="0074599B" w:rsidRDefault="000B14F2" w:rsidP="0074599B">
      <w:pPr>
        <w:autoSpaceDE w:val="0"/>
        <w:autoSpaceDN w:val="0"/>
        <w:adjustRightInd w:val="0"/>
        <w:spacing w:after="0" w:line="240" w:lineRule="auto"/>
        <w:jc w:val="both"/>
        <w:rPr>
          <w:rFonts w:ascii="Arial" w:hAnsi="Arial" w:cs="Arial"/>
          <w:color w:val="008893"/>
          <w:sz w:val="20"/>
          <w:szCs w:val="20"/>
        </w:rPr>
      </w:pPr>
    </w:p>
    <w:p w14:paraId="14DAEDD2" w14:textId="77777777" w:rsidR="00414A9F" w:rsidRPr="0074599B" w:rsidRDefault="00414A9F" w:rsidP="00414A9F">
      <w:pPr>
        <w:autoSpaceDE w:val="0"/>
        <w:autoSpaceDN w:val="0"/>
        <w:adjustRightInd w:val="0"/>
        <w:spacing w:after="0" w:line="240" w:lineRule="auto"/>
        <w:jc w:val="both"/>
        <w:rPr>
          <w:rFonts w:ascii="Arial" w:hAnsi="Arial" w:cs="Arial"/>
          <w:sz w:val="20"/>
          <w:szCs w:val="20"/>
        </w:rPr>
      </w:pPr>
    </w:p>
    <w:p w14:paraId="2DE23BED" w14:textId="2D5F6FB5" w:rsidR="00BD1DB5" w:rsidRPr="00461B05" w:rsidRDefault="00BD1DB5" w:rsidP="00461B05">
      <w:pPr>
        <w:autoSpaceDE w:val="0"/>
        <w:autoSpaceDN w:val="0"/>
        <w:adjustRightInd w:val="0"/>
        <w:spacing w:after="0" w:line="240" w:lineRule="auto"/>
        <w:ind w:firstLine="708"/>
        <w:jc w:val="both"/>
        <w:rPr>
          <w:rFonts w:ascii="Arial" w:hAnsi="Arial" w:cs="Arial"/>
          <w:b/>
          <w:bCs/>
          <w:color w:val="2F5496" w:themeColor="accent5" w:themeShade="BF"/>
          <w:sz w:val="20"/>
          <w:szCs w:val="20"/>
          <w:u w:val="single"/>
        </w:rPr>
      </w:pPr>
      <w:r w:rsidRPr="00461B05">
        <w:rPr>
          <w:rFonts w:ascii="Arial" w:hAnsi="Arial" w:cs="Arial"/>
          <w:b/>
          <w:bCs/>
          <w:color w:val="2F5496" w:themeColor="accent5" w:themeShade="BF"/>
          <w:sz w:val="20"/>
          <w:szCs w:val="20"/>
          <w:u w:val="single"/>
        </w:rPr>
        <w:t xml:space="preserve">II - LES OBJECTIFS </w:t>
      </w:r>
      <w:r w:rsidR="001E3C32" w:rsidRPr="00461B05">
        <w:rPr>
          <w:rFonts w:ascii="Arial" w:hAnsi="Arial" w:cs="Arial"/>
          <w:b/>
          <w:bCs/>
          <w:color w:val="2F5496" w:themeColor="accent5" w:themeShade="BF"/>
          <w:sz w:val="20"/>
          <w:szCs w:val="20"/>
          <w:u w:val="single"/>
        </w:rPr>
        <w:t>ET RESULTATS ATTENDUS</w:t>
      </w:r>
    </w:p>
    <w:p w14:paraId="4C5EFBF0" w14:textId="7B32CC63" w:rsidR="0045797E" w:rsidRDefault="0045797E" w:rsidP="00BD1DB5">
      <w:pPr>
        <w:autoSpaceDE w:val="0"/>
        <w:autoSpaceDN w:val="0"/>
        <w:adjustRightInd w:val="0"/>
        <w:spacing w:after="0" w:line="240" w:lineRule="auto"/>
        <w:jc w:val="both"/>
        <w:rPr>
          <w:rFonts w:ascii="Arial" w:hAnsi="Arial" w:cs="Arial"/>
          <w:b/>
          <w:bCs/>
          <w:color w:val="008893"/>
          <w:sz w:val="20"/>
          <w:szCs w:val="20"/>
        </w:rPr>
      </w:pPr>
    </w:p>
    <w:p w14:paraId="66D7F3E3" w14:textId="7FBF3651" w:rsidR="00CA538C" w:rsidRPr="00CA538C" w:rsidRDefault="00CA538C" w:rsidP="00CA538C">
      <w:pPr>
        <w:autoSpaceDE w:val="0"/>
        <w:autoSpaceDN w:val="0"/>
        <w:adjustRightInd w:val="0"/>
        <w:spacing w:after="0" w:line="240" w:lineRule="auto"/>
        <w:jc w:val="both"/>
        <w:rPr>
          <w:rFonts w:ascii="Arial" w:hAnsi="Arial" w:cs="Arial"/>
          <w:sz w:val="20"/>
          <w:szCs w:val="20"/>
        </w:rPr>
      </w:pPr>
      <w:r w:rsidRPr="00CA538C">
        <w:rPr>
          <w:rFonts w:ascii="Arial" w:hAnsi="Arial" w:cs="Arial"/>
          <w:sz w:val="20"/>
          <w:szCs w:val="20"/>
        </w:rPr>
        <w:t>Les objectifs du plan de communication découlent directement des objectifs du projet. La communication doit servir la réussite du projet et constituer un moyen de faciliter l’atteinte des résultats attendus. Elle a aussi pour but de participer à la pérennité de l’act</w:t>
      </w:r>
      <w:r w:rsidR="00A01BA2">
        <w:rPr>
          <w:rFonts w:ascii="Arial" w:hAnsi="Arial" w:cs="Arial"/>
          <w:sz w:val="20"/>
          <w:szCs w:val="20"/>
        </w:rPr>
        <w:t xml:space="preserve">ion, au plaidoyer des acteurs et partenaires du </w:t>
      </w:r>
      <w:r w:rsidR="00A87E08">
        <w:rPr>
          <w:rFonts w:ascii="Arial" w:hAnsi="Arial" w:cs="Arial"/>
          <w:sz w:val="20"/>
          <w:szCs w:val="20"/>
        </w:rPr>
        <w:t>projet</w:t>
      </w:r>
      <w:r w:rsidRPr="00CA538C">
        <w:rPr>
          <w:rFonts w:ascii="Arial" w:hAnsi="Arial" w:cs="Arial"/>
          <w:sz w:val="20"/>
          <w:szCs w:val="20"/>
        </w:rPr>
        <w:t>, au soutien du développement opérationnel d’Expertise France en valorisant le métier et l’expertise de l’agence.</w:t>
      </w:r>
    </w:p>
    <w:p w14:paraId="7AFC4AC4" w14:textId="77777777" w:rsidR="00CA538C" w:rsidRDefault="00CA538C" w:rsidP="00CA538C">
      <w:pPr>
        <w:autoSpaceDE w:val="0"/>
        <w:autoSpaceDN w:val="0"/>
        <w:adjustRightInd w:val="0"/>
        <w:spacing w:after="0" w:line="240" w:lineRule="auto"/>
        <w:jc w:val="both"/>
        <w:rPr>
          <w:rFonts w:ascii="Arial" w:hAnsi="Arial" w:cs="Arial"/>
          <w:b/>
          <w:bCs/>
          <w:color w:val="008893"/>
          <w:sz w:val="20"/>
          <w:szCs w:val="20"/>
        </w:rPr>
      </w:pPr>
    </w:p>
    <w:p w14:paraId="1D2D5E50" w14:textId="3B3F61AA" w:rsidR="0045797E" w:rsidRPr="0040041E" w:rsidRDefault="0045797E" w:rsidP="0045797E">
      <w:pPr>
        <w:autoSpaceDE w:val="0"/>
        <w:autoSpaceDN w:val="0"/>
        <w:adjustRightInd w:val="0"/>
        <w:spacing w:after="0" w:line="240" w:lineRule="auto"/>
        <w:jc w:val="both"/>
        <w:rPr>
          <w:rFonts w:ascii="Arial" w:hAnsi="Arial" w:cs="Arial"/>
          <w:color w:val="2F5496" w:themeColor="accent5" w:themeShade="BF"/>
          <w:sz w:val="20"/>
          <w:szCs w:val="20"/>
        </w:rPr>
      </w:pPr>
      <w:r w:rsidRPr="0040041E">
        <w:rPr>
          <w:rFonts w:ascii="Arial" w:hAnsi="Arial" w:cs="Arial"/>
          <w:color w:val="2F5496" w:themeColor="accent5" w:themeShade="BF"/>
          <w:sz w:val="20"/>
          <w:szCs w:val="20"/>
        </w:rPr>
        <w:t xml:space="preserve">Les objectifs </w:t>
      </w:r>
      <w:r w:rsidR="00D64407" w:rsidRPr="0040041E">
        <w:rPr>
          <w:rFonts w:ascii="Arial" w:hAnsi="Arial" w:cs="Arial"/>
          <w:color w:val="2F5496" w:themeColor="accent5" w:themeShade="BF"/>
          <w:sz w:val="20"/>
          <w:szCs w:val="20"/>
        </w:rPr>
        <w:t>et les Résultats attendus</w:t>
      </w:r>
      <w:r w:rsidR="006133C5">
        <w:rPr>
          <w:rFonts w:ascii="Arial" w:hAnsi="Arial" w:cs="Arial"/>
          <w:color w:val="2F5496" w:themeColor="accent5" w:themeShade="BF"/>
          <w:sz w:val="20"/>
          <w:szCs w:val="20"/>
        </w:rPr>
        <w:t> :</w:t>
      </w:r>
    </w:p>
    <w:p w14:paraId="0EDEB45D" w14:textId="10BA119B" w:rsidR="00CA538C" w:rsidRDefault="00CA538C" w:rsidP="0045797E">
      <w:pPr>
        <w:autoSpaceDE w:val="0"/>
        <w:autoSpaceDN w:val="0"/>
        <w:adjustRightInd w:val="0"/>
        <w:spacing w:after="0" w:line="240" w:lineRule="auto"/>
        <w:jc w:val="both"/>
        <w:rPr>
          <w:rFonts w:ascii="Arial" w:hAnsi="Arial" w:cs="Arial"/>
          <w:color w:val="008893"/>
          <w:sz w:val="20"/>
          <w:szCs w:val="20"/>
        </w:rPr>
      </w:pPr>
    </w:p>
    <w:p w14:paraId="2AD670D0" w14:textId="00FA4598" w:rsidR="00CA538C" w:rsidRDefault="00CA538C" w:rsidP="00CA538C">
      <w:pPr>
        <w:autoSpaceDE w:val="0"/>
        <w:autoSpaceDN w:val="0"/>
        <w:adjustRightInd w:val="0"/>
        <w:spacing w:after="0" w:line="240" w:lineRule="auto"/>
        <w:jc w:val="both"/>
        <w:rPr>
          <w:rFonts w:ascii="Arial" w:hAnsi="Arial" w:cs="Arial"/>
          <w:bCs/>
          <w:color w:val="000000"/>
          <w:sz w:val="20"/>
          <w:szCs w:val="20"/>
        </w:rPr>
      </w:pPr>
      <w:r w:rsidRPr="00CA538C">
        <w:rPr>
          <w:rFonts w:ascii="Arial" w:hAnsi="Arial" w:cs="Arial"/>
          <w:sz w:val="20"/>
          <w:szCs w:val="20"/>
        </w:rPr>
        <w:t xml:space="preserve">Comme mentionné précédemment, </w:t>
      </w:r>
      <w:r>
        <w:rPr>
          <w:rFonts w:ascii="Arial" w:hAnsi="Arial" w:cs="Arial"/>
          <w:sz w:val="20"/>
          <w:szCs w:val="20"/>
        </w:rPr>
        <w:t>Lumin’Îles vise à contribuer à l’autonomisation économique des femmes</w:t>
      </w:r>
      <w:r w:rsidRPr="00CA538C">
        <w:rPr>
          <w:rFonts w:ascii="Arial" w:hAnsi="Arial" w:cs="Arial"/>
          <w:sz w:val="20"/>
          <w:szCs w:val="20"/>
        </w:rPr>
        <w:t xml:space="preserve">, avec une approche de genre et en accordant une attention particulière aux groupes de </w:t>
      </w:r>
      <w:r>
        <w:rPr>
          <w:rFonts w:ascii="Arial" w:hAnsi="Arial" w:cs="Arial"/>
          <w:sz w:val="20"/>
          <w:szCs w:val="20"/>
        </w:rPr>
        <w:t xml:space="preserve">femmes </w:t>
      </w:r>
      <w:r w:rsidRPr="00CA538C">
        <w:rPr>
          <w:rFonts w:ascii="Arial" w:hAnsi="Arial" w:cs="Arial"/>
          <w:sz w:val="20"/>
          <w:szCs w:val="20"/>
        </w:rPr>
        <w:t xml:space="preserve">vulnérables, via trois objectifs spécifiques : </w:t>
      </w:r>
      <w:r w:rsidRPr="0074599B">
        <w:rPr>
          <w:rFonts w:ascii="Arial" w:hAnsi="Arial" w:cs="Arial"/>
          <w:bCs/>
          <w:color w:val="000000"/>
          <w:sz w:val="20"/>
          <w:szCs w:val="20"/>
        </w:rPr>
        <w:t>la promotion et mobilisation autour de la question des gardes d’enfants, l’organisation ou formalisation du secteur, ainsi que l’amélioration des conditions de travail des femmes au sein des entreprises.</w:t>
      </w:r>
      <w:r>
        <w:rPr>
          <w:rFonts w:ascii="Arial" w:hAnsi="Arial" w:cs="Arial"/>
          <w:bCs/>
          <w:color w:val="000000"/>
          <w:sz w:val="20"/>
          <w:szCs w:val="20"/>
        </w:rPr>
        <w:t xml:space="preserve"> Il faut rappeler que le </w:t>
      </w:r>
      <w:r w:rsidR="00A87E08">
        <w:rPr>
          <w:rFonts w:ascii="Arial" w:hAnsi="Arial" w:cs="Arial"/>
          <w:bCs/>
          <w:color w:val="000000"/>
          <w:sz w:val="20"/>
          <w:szCs w:val="20"/>
        </w:rPr>
        <w:t>projet</w:t>
      </w:r>
      <w:r>
        <w:rPr>
          <w:rFonts w:ascii="Arial" w:hAnsi="Arial" w:cs="Arial"/>
          <w:bCs/>
          <w:color w:val="000000"/>
          <w:sz w:val="20"/>
          <w:szCs w:val="20"/>
        </w:rPr>
        <w:t xml:space="preserve"> inclut une grande part d’actions pilotes au vu des thématiques peu explorées liées à la garde d’enfants.</w:t>
      </w:r>
    </w:p>
    <w:p w14:paraId="178B4ED1" w14:textId="77777777" w:rsidR="00CA538C" w:rsidRPr="0074599B" w:rsidRDefault="00CA538C" w:rsidP="00CA538C">
      <w:pPr>
        <w:autoSpaceDE w:val="0"/>
        <w:autoSpaceDN w:val="0"/>
        <w:adjustRightInd w:val="0"/>
        <w:spacing w:after="0" w:line="240" w:lineRule="auto"/>
        <w:jc w:val="both"/>
        <w:rPr>
          <w:rFonts w:ascii="Arial" w:hAnsi="Arial" w:cs="Arial"/>
          <w:bCs/>
          <w:color w:val="000000"/>
          <w:sz w:val="20"/>
          <w:szCs w:val="20"/>
        </w:rPr>
      </w:pPr>
    </w:p>
    <w:p w14:paraId="5ADCD89C" w14:textId="30B30F2E" w:rsidR="00CA538C" w:rsidRPr="0041588D" w:rsidRDefault="00CA538C" w:rsidP="00CA538C">
      <w:pPr>
        <w:autoSpaceDE w:val="0"/>
        <w:autoSpaceDN w:val="0"/>
        <w:adjustRightInd w:val="0"/>
        <w:spacing w:after="0" w:line="240" w:lineRule="auto"/>
        <w:jc w:val="both"/>
        <w:rPr>
          <w:rFonts w:ascii="Arial" w:hAnsi="Arial" w:cs="Arial"/>
          <w:sz w:val="20"/>
          <w:szCs w:val="20"/>
        </w:rPr>
      </w:pPr>
      <w:r w:rsidRPr="0041588D">
        <w:rPr>
          <w:rFonts w:ascii="Arial" w:hAnsi="Arial" w:cs="Arial"/>
          <w:sz w:val="20"/>
          <w:szCs w:val="20"/>
        </w:rPr>
        <w:t xml:space="preserve">Par conséquent, </w:t>
      </w:r>
      <w:r w:rsidRPr="00D64407">
        <w:rPr>
          <w:rFonts w:ascii="Arial" w:hAnsi="Arial" w:cs="Arial"/>
          <w:b/>
          <w:sz w:val="20"/>
          <w:szCs w:val="20"/>
        </w:rPr>
        <w:t>l’objectif principal</w:t>
      </w:r>
      <w:r w:rsidRPr="0041588D">
        <w:rPr>
          <w:rFonts w:ascii="Arial" w:hAnsi="Arial" w:cs="Arial"/>
          <w:sz w:val="20"/>
          <w:szCs w:val="20"/>
        </w:rPr>
        <w:t xml:space="preserve"> de ce plan de communication consiste à sensibiliser </w:t>
      </w:r>
      <w:r w:rsidR="00D64407">
        <w:rPr>
          <w:rFonts w:ascii="Arial" w:hAnsi="Arial" w:cs="Arial"/>
          <w:sz w:val="20"/>
          <w:szCs w:val="20"/>
        </w:rPr>
        <w:t xml:space="preserve">et mobiliser </w:t>
      </w:r>
      <w:r w:rsidRPr="0041588D">
        <w:rPr>
          <w:rFonts w:ascii="Arial" w:hAnsi="Arial" w:cs="Arial"/>
          <w:sz w:val="20"/>
          <w:szCs w:val="20"/>
        </w:rPr>
        <w:t>les gouvernements (</w:t>
      </w:r>
      <w:r w:rsidR="00A87E08">
        <w:rPr>
          <w:rFonts w:ascii="Arial" w:hAnsi="Arial" w:cs="Arial"/>
          <w:sz w:val="20"/>
          <w:szCs w:val="20"/>
        </w:rPr>
        <w:t>et partenaires institutionnels</w:t>
      </w:r>
      <w:r w:rsidRPr="0041588D">
        <w:rPr>
          <w:rFonts w:ascii="Arial" w:hAnsi="Arial" w:cs="Arial"/>
          <w:sz w:val="20"/>
          <w:szCs w:val="20"/>
        </w:rPr>
        <w:t>), le grand public et l’</w:t>
      </w:r>
      <w:r w:rsidR="00D64407">
        <w:rPr>
          <w:rFonts w:ascii="Arial" w:hAnsi="Arial" w:cs="Arial"/>
          <w:sz w:val="20"/>
          <w:szCs w:val="20"/>
        </w:rPr>
        <w:t xml:space="preserve">écosystème du développement autour des </w:t>
      </w:r>
      <w:r w:rsidRPr="0041588D">
        <w:rPr>
          <w:rFonts w:ascii="Arial" w:hAnsi="Arial" w:cs="Arial"/>
          <w:sz w:val="20"/>
          <w:szCs w:val="20"/>
        </w:rPr>
        <w:t>services et aid</w:t>
      </w:r>
      <w:r w:rsidR="00D64407">
        <w:rPr>
          <w:rFonts w:ascii="Arial" w:hAnsi="Arial" w:cs="Arial"/>
          <w:sz w:val="20"/>
          <w:szCs w:val="20"/>
        </w:rPr>
        <w:t xml:space="preserve">es de garde d’enfants et </w:t>
      </w:r>
      <w:r w:rsidR="00116B5B" w:rsidRPr="0041588D">
        <w:rPr>
          <w:rFonts w:ascii="Arial" w:hAnsi="Arial" w:cs="Arial"/>
          <w:sz w:val="20"/>
          <w:szCs w:val="20"/>
        </w:rPr>
        <w:t>amélioration des conditions de travail des femmes</w:t>
      </w:r>
      <w:r w:rsidR="00D64407">
        <w:rPr>
          <w:rFonts w:ascii="Arial" w:hAnsi="Arial" w:cs="Arial"/>
          <w:sz w:val="20"/>
          <w:szCs w:val="20"/>
        </w:rPr>
        <w:t xml:space="preserve"> comme vecteur de l’autonomisation économique des femmes</w:t>
      </w:r>
      <w:r w:rsidR="00116B5B" w:rsidRPr="0041588D">
        <w:rPr>
          <w:rFonts w:ascii="Arial" w:hAnsi="Arial" w:cs="Arial"/>
          <w:sz w:val="20"/>
          <w:szCs w:val="20"/>
        </w:rPr>
        <w:t>.</w:t>
      </w:r>
    </w:p>
    <w:p w14:paraId="6788C64C" w14:textId="77777777" w:rsidR="00CA538C" w:rsidRPr="0041588D" w:rsidRDefault="00CA538C" w:rsidP="00CA538C">
      <w:pPr>
        <w:autoSpaceDE w:val="0"/>
        <w:autoSpaceDN w:val="0"/>
        <w:adjustRightInd w:val="0"/>
        <w:spacing w:after="0" w:line="240" w:lineRule="auto"/>
        <w:jc w:val="both"/>
        <w:rPr>
          <w:rFonts w:ascii="Arial" w:hAnsi="Arial" w:cs="Arial"/>
          <w:sz w:val="20"/>
          <w:szCs w:val="20"/>
        </w:rPr>
      </w:pPr>
    </w:p>
    <w:p w14:paraId="4D42152A" w14:textId="7ACE88E6" w:rsidR="00CA538C" w:rsidRPr="0041588D" w:rsidRDefault="00CA538C" w:rsidP="00CA538C">
      <w:pPr>
        <w:autoSpaceDE w:val="0"/>
        <w:autoSpaceDN w:val="0"/>
        <w:adjustRightInd w:val="0"/>
        <w:spacing w:after="0" w:line="240" w:lineRule="auto"/>
        <w:jc w:val="both"/>
        <w:rPr>
          <w:rFonts w:ascii="Arial" w:hAnsi="Arial" w:cs="Arial"/>
          <w:sz w:val="20"/>
          <w:szCs w:val="20"/>
        </w:rPr>
      </w:pPr>
      <w:r w:rsidRPr="0041588D">
        <w:rPr>
          <w:rFonts w:ascii="Arial" w:hAnsi="Arial" w:cs="Arial"/>
          <w:sz w:val="20"/>
          <w:szCs w:val="20"/>
        </w:rPr>
        <w:t xml:space="preserve">Il se décline en </w:t>
      </w:r>
      <w:r w:rsidR="00116B5B" w:rsidRPr="0041588D">
        <w:rPr>
          <w:rFonts w:ascii="Arial" w:hAnsi="Arial" w:cs="Arial"/>
          <w:sz w:val="20"/>
          <w:szCs w:val="20"/>
        </w:rPr>
        <w:t xml:space="preserve">plusieurs </w:t>
      </w:r>
      <w:r w:rsidRPr="001E3C32">
        <w:rPr>
          <w:rFonts w:ascii="Arial" w:hAnsi="Arial" w:cs="Arial"/>
          <w:b/>
          <w:sz w:val="20"/>
          <w:szCs w:val="20"/>
        </w:rPr>
        <w:t>sous-objectifs</w:t>
      </w:r>
      <w:r w:rsidRPr="0041588D">
        <w:rPr>
          <w:rFonts w:ascii="Arial" w:hAnsi="Arial" w:cs="Arial"/>
          <w:sz w:val="20"/>
          <w:szCs w:val="20"/>
        </w:rPr>
        <w:t xml:space="preserve"> :</w:t>
      </w:r>
    </w:p>
    <w:p w14:paraId="6202F7DB" w14:textId="656969CF" w:rsidR="00CA538C" w:rsidRPr="0041588D" w:rsidRDefault="00CA538C" w:rsidP="0045797E">
      <w:pPr>
        <w:autoSpaceDE w:val="0"/>
        <w:autoSpaceDN w:val="0"/>
        <w:adjustRightInd w:val="0"/>
        <w:spacing w:after="0" w:line="240" w:lineRule="auto"/>
        <w:rPr>
          <w:rFonts w:ascii="Arial" w:hAnsi="Arial" w:cs="Arial"/>
          <w:b/>
          <w:bCs/>
          <w:color w:val="000000"/>
          <w:sz w:val="20"/>
          <w:szCs w:val="20"/>
        </w:rPr>
      </w:pPr>
    </w:p>
    <w:p w14:paraId="7C9AAC58" w14:textId="429ED8F0" w:rsidR="00A01BA2" w:rsidRDefault="0045797E" w:rsidP="00A01BA2">
      <w:pPr>
        <w:pStyle w:val="Paragraphedeliste"/>
        <w:numPr>
          <w:ilvl w:val="0"/>
          <w:numId w:val="11"/>
        </w:numPr>
        <w:autoSpaceDE w:val="0"/>
        <w:autoSpaceDN w:val="0"/>
        <w:adjustRightInd w:val="0"/>
        <w:spacing w:after="0" w:line="240" w:lineRule="auto"/>
        <w:jc w:val="both"/>
        <w:rPr>
          <w:rFonts w:ascii="Arial" w:hAnsi="Arial" w:cs="Arial"/>
          <w:color w:val="000000"/>
          <w:sz w:val="20"/>
          <w:szCs w:val="20"/>
        </w:rPr>
      </w:pPr>
      <w:r w:rsidRPr="00A01BA2">
        <w:rPr>
          <w:rFonts w:ascii="Arial" w:hAnsi="Arial" w:cs="Arial"/>
          <w:bCs/>
          <w:color w:val="000000"/>
          <w:sz w:val="20"/>
          <w:szCs w:val="20"/>
        </w:rPr>
        <w:t xml:space="preserve">Valoriser l’engagement des parties prenantes. </w:t>
      </w:r>
      <w:r w:rsidR="00116B5B" w:rsidRPr="00A01BA2">
        <w:rPr>
          <w:rFonts w:ascii="Arial" w:hAnsi="Arial" w:cs="Arial"/>
          <w:color w:val="000000"/>
          <w:sz w:val="20"/>
          <w:szCs w:val="20"/>
        </w:rPr>
        <w:t xml:space="preserve">Lumin’Îles </w:t>
      </w:r>
      <w:r w:rsidRPr="00A01BA2">
        <w:rPr>
          <w:rFonts w:ascii="Arial" w:hAnsi="Arial" w:cs="Arial"/>
          <w:color w:val="000000"/>
          <w:sz w:val="20"/>
          <w:szCs w:val="20"/>
        </w:rPr>
        <w:t>doit veiller à valoriser l’engagement de ses bailleurs, maître d’ouvrage et partenaires au</w:t>
      </w:r>
      <w:r w:rsidR="00116B5B" w:rsidRPr="00A01BA2">
        <w:rPr>
          <w:rFonts w:ascii="Arial" w:hAnsi="Arial" w:cs="Arial"/>
          <w:color w:val="000000"/>
          <w:sz w:val="20"/>
          <w:szCs w:val="20"/>
        </w:rPr>
        <w:t xml:space="preserve"> </w:t>
      </w:r>
      <w:r w:rsidRPr="00A01BA2">
        <w:rPr>
          <w:rFonts w:ascii="Arial" w:hAnsi="Arial" w:cs="Arial"/>
          <w:color w:val="000000"/>
          <w:sz w:val="20"/>
          <w:szCs w:val="20"/>
        </w:rPr>
        <w:t>service de l</w:t>
      </w:r>
      <w:r w:rsidR="00116B5B" w:rsidRPr="00A01BA2">
        <w:rPr>
          <w:rFonts w:ascii="Arial" w:hAnsi="Arial" w:cs="Arial"/>
          <w:color w:val="000000"/>
          <w:sz w:val="20"/>
          <w:szCs w:val="20"/>
        </w:rPr>
        <w:t xml:space="preserve">’autonomisation économique des femmes. </w:t>
      </w:r>
      <w:r w:rsidRPr="00A01BA2">
        <w:rPr>
          <w:rFonts w:ascii="Arial" w:hAnsi="Arial" w:cs="Arial"/>
          <w:color w:val="000000"/>
          <w:sz w:val="20"/>
          <w:szCs w:val="20"/>
        </w:rPr>
        <w:t xml:space="preserve">La communication </w:t>
      </w:r>
      <w:r w:rsidR="00A87E08">
        <w:rPr>
          <w:rFonts w:ascii="Arial" w:hAnsi="Arial" w:cs="Arial"/>
          <w:color w:val="000000"/>
          <w:sz w:val="20"/>
          <w:szCs w:val="20"/>
        </w:rPr>
        <w:t>projet</w:t>
      </w:r>
      <w:r w:rsidRPr="00A01BA2">
        <w:rPr>
          <w:rFonts w:ascii="Arial" w:hAnsi="Arial" w:cs="Arial"/>
          <w:color w:val="000000"/>
          <w:sz w:val="20"/>
          <w:szCs w:val="20"/>
        </w:rPr>
        <w:t xml:space="preserve"> devra ainsi inciter les </w:t>
      </w:r>
      <w:r w:rsidR="00116B5B" w:rsidRPr="00A01BA2">
        <w:rPr>
          <w:rFonts w:ascii="Arial" w:hAnsi="Arial" w:cs="Arial"/>
          <w:color w:val="000000"/>
          <w:sz w:val="20"/>
          <w:szCs w:val="20"/>
        </w:rPr>
        <w:t xml:space="preserve">divers acteurs du </w:t>
      </w:r>
      <w:r w:rsidR="00A87E08">
        <w:rPr>
          <w:rFonts w:ascii="Arial" w:hAnsi="Arial" w:cs="Arial"/>
          <w:color w:val="000000"/>
          <w:sz w:val="20"/>
          <w:szCs w:val="20"/>
        </w:rPr>
        <w:t>projet</w:t>
      </w:r>
      <w:r w:rsidR="00116B5B" w:rsidRPr="00A01BA2">
        <w:rPr>
          <w:rFonts w:ascii="Arial" w:hAnsi="Arial" w:cs="Arial"/>
          <w:color w:val="000000"/>
          <w:sz w:val="20"/>
          <w:szCs w:val="20"/>
        </w:rPr>
        <w:t xml:space="preserve"> </w:t>
      </w:r>
      <w:r w:rsidRPr="00A01BA2">
        <w:rPr>
          <w:rFonts w:ascii="Arial" w:hAnsi="Arial" w:cs="Arial"/>
          <w:color w:val="000000"/>
          <w:sz w:val="20"/>
          <w:szCs w:val="20"/>
        </w:rPr>
        <w:t>à resituer le plus souvent possible</w:t>
      </w:r>
      <w:r w:rsidR="00116B5B" w:rsidRPr="00A01BA2">
        <w:rPr>
          <w:rFonts w:ascii="Arial" w:hAnsi="Arial" w:cs="Arial"/>
          <w:color w:val="000000"/>
          <w:sz w:val="20"/>
          <w:szCs w:val="20"/>
        </w:rPr>
        <w:t xml:space="preserve"> </w:t>
      </w:r>
      <w:r w:rsidRPr="00A01BA2">
        <w:rPr>
          <w:rFonts w:ascii="Arial" w:hAnsi="Arial" w:cs="Arial"/>
          <w:color w:val="000000"/>
          <w:sz w:val="20"/>
          <w:szCs w:val="20"/>
        </w:rPr>
        <w:t>le contexte de leurs actions et les conditions de leur déve</w:t>
      </w:r>
      <w:r w:rsidR="00116B5B" w:rsidRPr="00A01BA2">
        <w:rPr>
          <w:rFonts w:ascii="Arial" w:hAnsi="Arial" w:cs="Arial"/>
          <w:color w:val="000000"/>
          <w:sz w:val="20"/>
          <w:szCs w:val="20"/>
        </w:rPr>
        <w:t>loppement. De la même façon, ces derniers</w:t>
      </w:r>
      <w:r w:rsidRPr="00A01BA2">
        <w:rPr>
          <w:rFonts w:ascii="Arial" w:hAnsi="Arial" w:cs="Arial"/>
          <w:color w:val="000000"/>
          <w:sz w:val="20"/>
          <w:szCs w:val="20"/>
        </w:rPr>
        <w:t xml:space="preserve"> devront être valorisés par la communication</w:t>
      </w:r>
      <w:r w:rsidR="00116B5B" w:rsidRPr="00A01BA2">
        <w:rPr>
          <w:rFonts w:ascii="Arial" w:hAnsi="Arial" w:cs="Arial"/>
          <w:color w:val="000000"/>
          <w:sz w:val="20"/>
          <w:szCs w:val="20"/>
        </w:rPr>
        <w:t xml:space="preserve"> </w:t>
      </w:r>
      <w:r w:rsidR="00A87E08">
        <w:rPr>
          <w:rFonts w:ascii="Arial" w:hAnsi="Arial" w:cs="Arial"/>
          <w:color w:val="000000"/>
          <w:sz w:val="20"/>
          <w:szCs w:val="20"/>
        </w:rPr>
        <w:t>projet</w:t>
      </w:r>
      <w:r w:rsidRPr="00A01BA2">
        <w:rPr>
          <w:rFonts w:ascii="Arial" w:hAnsi="Arial" w:cs="Arial"/>
          <w:color w:val="000000"/>
          <w:sz w:val="20"/>
          <w:szCs w:val="20"/>
        </w:rPr>
        <w:t xml:space="preserve"> pour leur engagement et leurs capacités d’innovations sur les territoires. </w:t>
      </w:r>
    </w:p>
    <w:p w14:paraId="1BC25E68" w14:textId="77777777" w:rsidR="00A01BA2" w:rsidRDefault="00A01BA2" w:rsidP="00A01BA2">
      <w:pPr>
        <w:pStyle w:val="Paragraphedeliste"/>
        <w:autoSpaceDE w:val="0"/>
        <w:autoSpaceDN w:val="0"/>
        <w:adjustRightInd w:val="0"/>
        <w:spacing w:after="0" w:line="240" w:lineRule="auto"/>
        <w:jc w:val="both"/>
        <w:rPr>
          <w:rFonts w:ascii="Arial" w:hAnsi="Arial" w:cs="Arial"/>
          <w:color w:val="000000"/>
          <w:sz w:val="20"/>
          <w:szCs w:val="20"/>
        </w:rPr>
      </w:pPr>
    </w:p>
    <w:p w14:paraId="2EB76D8B" w14:textId="70535C23" w:rsidR="00A01BA2" w:rsidRDefault="0041588D" w:rsidP="001E3C32">
      <w:pPr>
        <w:pStyle w:val="Paragraphedeliste"/>
        <w:numPr>
          <w:ilvl w:val="0"/>
          <w:numId w:val="11"/>
        </w:numPr>
        <w:autoSpaceDE w:val="0"/>
        <w:autoSpaceDN w:val="0"/>
        <w:adjustRightInd w:val="0"/>
        <w:spacing w:after="0" w:line="240" w:lineRule="auto"/>
        <w:jc w:val="both"/>
        <w:rPr>
          <w:rFonts w:ascii="Arial" w:hAnsi="Arial" w:cs="Arial"/>
          <w:color w:val="000000"/>
          <w:sz w:val="20"/>
          <w:szCs w:val="20"/>
        </w:rPr>
      </w:pPr>
      <w:r w:rsidRPr="00A01BA2">
        <w:rPr>
          <w:rFonts w:ascii="Arial" w:hAnsi="Arial" w:cs="Arial"/>
          <w:color w:val="000000"/>
          <w:sz w:val="20"/>
          <w:szCs w:val="20"/>
        </w:rPr>
        <w:t xml:space="preserve">Promouvoir les initiatives mises en œuvre et la notoriété </w:t>
      </w:r>
      <w:r w:rsidR="0018674C" w:rsidRPr="00A01BA2">
        <w:rPr>
          <w:rFonts w:ascii="Arial" w:hAnsi="Arial" w:cs="Arial"/>
          <w:color w:val="000000"/>
          <w:sz w:val="20"/>
          <w:szCs w:val="20"/>
        </w:rPr>
        <w:t xml:space="preserve">du </w:t>
      </w:r>
      <w:r w:rsidR="00A87E08">
        <w:rPr>
          <w:rFonts w:ascii="Arial" w:hAnsi="Arial" w:cs="Arial"/>
          <w:color w:val="000000"/>
          <w:sz w:val="20"/>
          <w:szCs w:val="20"/>
        </w:rPr>
        <w:t>projet</w:t>
      </w:r>
      <w:r w:rsidR="0018674C" w:rsidRPr="00A01BA2">
        <w:rPr>
          <w:rFonts w:ascii="Arial" w:hAnsi="Arial" w:cs="Arial"/>
          <w:color w:val="000000"/>
          <w:sz w:val="20"/>
          <w:szCs w:val="20"/>
        </w:rPr>
        <w:t xml:space="preserve"> dans l’espace public local et régional.</w:t>
      </w:r>
    </w:p>
    <w:p w14:paraId="020D7253" w14:textId="62AADB66" w:rsidR="00A01BA2" w:rsidRPr="00A01BA2" w:rsidRDefault="00A01BA2" w:rsidP="00A01BA2">
      <w:pPr>
        <w:autoSpaceDE w:val="0"/>
        <w:autoSpaceDN w:val="0"/>
        <w:adjustRightInd w:val="0"/>
        <w:spacing w:after="0" w:line="240" w:lineRule="auto"/>
        <w:jc w:val="both"/>
        <w:rPr>
          <w:rFonts w:ascii="Arial" w:hAnsi="Arial" w:cs="Arial"/>
          <w:color w:val="000000"/>
          <w:sz w:val="20"/>
          <w:szCs w:val="20"/>
        </w:rPr>
      </w:pPr>
    </w:p>
    <w:p w14:paraId="30E5A348" w14:textId="0A6527F1" w:rsidR="00A01BA2" w:rsidRPr="00A01BA2" w:rsidRDefault="00C346C0" w:rsidP="001E3C32">
      <w:pPr>
        <w:pStyle w:val="Paragraphedeliste"/>
        <w:numPr>
          <w:ilvl w:val="0"/>
          <w:numId w:val="11"/>
        </w:numPr>
        <w:autoSpaceDE w:val="0"/>
        <w:autoSpaceDN w:val="0"/>
        <w:adjustRightInd w:val="0"/>
        <w:spacing w:after="0" w:line="240" w:lineRule="auto"/>
        <w:jc w:val="both"/>
        <w:rPr>
          <w:rFonts w:ascii="Arial" w:hAnsi="Arial" w:cs="Arial"/>
          <w:color w:val="000000"/>
          <w:sz w:val="20"/>
          <w:szCs w:val="20"/>
        </w:rPr>
      </w:pPr>
      <w:r w:rsidRPr="00A01BA2">
        <w:rPr>
          <w:rFonts w:ascii="Arial" w:hAnsi="Arial" w:cs="Arial"/>
          <w:bCs/>
          <w:color w:val="000000"/>
          <w:sz w:val="20"/>
          <w:szCs w:val="20"/>
        </w:rPr>
        <w:t xml:space="preserve">Mobiliser les décideurs politiques pour que le projet bénéficie d’un appui institutionnel tout en favorisant notamment le dialogue continu via </w:t>
      </w:r>
      <w:r w:rsidR="00116B5B" w:rsidRPr="00A01BA2">
        <w:rPr>
          <w:rFonts w:ascii="Arial" w:hAnsi="Arial" w:cs="Arial"/>
          <w:bCs/>
          <w:color w:val="000000"/>
          <w:sz w:val="20"/>
          <w:szCs w:val="20"/>
        </w:rPr>
        <w:t xml:space="preserve">des recherches et études, </w:t>
      </w:r>
      <w:r w:rsidRPr="00A01BA2">
        <w:rPr>
          <w:rFonts w:ascii="Arial" w:hAnsi="Arial" w:cs="Arial"/>
          <w:bCs/>
          <w:color w:val="000000"/>
          <w:sz w:val="20"/>
          <w:szCs w:val="20"/>
        </w:rPr>
        <w:t xml:space="preserve">les points focaux Genre au sein des Ministères et des échanges </w:t>
      </w:r>
      <w:r w:rsidR="00116B5B" w:rsidRPr="00A01BA2">
        <w:rPr>
          <w:rFonts w:ascii="Arial" w:hAnsi="Arial" w:cs="Arial"/>
          <w:bCs/>
          <w:color w:val="000000"/>
          <w:sz w:val="20"/>
          <w:szCs w:val="20"/>
        </w:rPr>
        <w:t>interministériels.</w:t>
      </w:r>
    </w:p>
    <w:p w14:paraId="65BA0C6F" w14:textId="5F6E9274" w:rsidR="00A01BA2" w:rsidRPr="00A01BA2" w:rsidRDefault="00A01BA2" w:rsidP="00A01BA2">
      <w:pPr>
        <w:autoSpaceDE w:val="0"/>
        <w:autoSpaceDN w:val="0"/>
        <w:adjustRightInd w:val="0"/>
        <w:spacing w:after="0" w:line="240" w:lineRule="auto"/>
        <w:jc w:val="both"/>
        <w:rPr>
          <w:rFonts w:ascii="Arial" w:hAnsi="Arial" w:cs="Arial"/>
          <w:color w:val="000000"/>
          <w:sz w:val="20"/>
          <w:szCs w:val="20"/>
        </w:rPr>
      </w:pPr>
    </w:p>
    <w:p w14:paraId="2E39E95D" w14:textId="29651AB3" w:rsidR="00A01BA2" w:rsidRPr="00A01BA2" w:rsidRDefault="0041588D" w:rsidP="001E3C32">
      <w:pPr>
        <w:pStyle w:val="Paragraphedeliste"/>
        <w:numPr>
          <w:ilvl w:val="0"/>
          <w:numId w:val="11"/>
        </w:numPr>
        <w:autoSpaceDE w:val="0"/>
        <w:autoSpaceDN w:val="0"/>
        <w:adjustRightInd w:val="0"/>
        <w:spacing w:after="0" w:line="240" w:lineRule="auto"/>
        <w:jc w:val="both"/>
        <w:rPr>
          <w:rFonts w:ascii="Arial" w:hAnsi="Arial" w:cs="Arial"/>
          <w:color w:val="000000"/>
          <w:sz w:val="20"/>
          <w:szCs w:val="20"/>
        </w:rPr>
      </w:pPr>
      <w:r w:rsidRPr="00A01BA2">
        <w:rPr>
          <w:rFonts w:ascii="Arial" w:hAnsi="Arial" w:cs="Arial"/>
          <w:bCs/>
          <w:color w:val="000000"/>
          <w:sz w:val="20"/>
          <w:szCs w:val="20"/>
        </w:rPr>
        <w:t xml:space="preserve">Promouvoir les gardes d’enfants et conditions de travail décent des femmes </w:t>
      </w:r>
      <w:r w:rsidR="0040041E" w:rsidRPr="00A01BA2">
        <w:rPr>
          <w:rFonts w:ascii="Arial" w:hAnsi="Arial" w:cs="Arial"/>
          <w:bCs/>
          <w:color w:val="000000"/>
          <w:sz w:val="20"/>
          <w:szCs w:val="20"/>
        </w:rPr>
        <w:t xml:space="preserve">(et les questions d’égalité femmes - hommes) </w:t>
      </w:r>
      <w:r w:rsidRPr="00A01BA2">
        <w:rPr>
          <w:rFonts w:ascii="Arial" w:hAnsi="Arial" w:cs="Arial"/>
          <w:bCs/>
          <w:color w:val="000000"/>
          <w:sz w:val="20"/>
          <w:szCs w:val="20"/>
        </w:rPr>
        <w:t xml:space="preserve">au sein de l’opinion publique y inclus les publics cibles des 3 pays, en mettant en avant les avantages socio-économiques (pour l’enfant, la femme, les communautés et l’économie), grâce à l’appui d’OSC, d’entreprises, syndicats, et institutions publiques. </w:t>
      </w:r>
    </w:p>
    <w:p w14:paraId="26BE186D" w14:textId="5E8E0BCF" w:rsidR="00A01BA2" w:rsidRPr="00A01BA2" w:rsidRDefault="00A01BA2" w:rsidP="00A01BA2">
      <w:pPr>
        <w:autoSpaceDE w:val="0"/>
        <w:autoSpaceDN w:val="0"/>
        <w:adjustRightInd w:val="0"/>
        <w:spacing w:after="0" w:line="240" w:lineRule="auto"/>
        <w:jc w:val="both"/>
        <w:rPr>
          <w:rFonts w:ascii="Arial" w:hAnsi="Arial" w:cs="Arial"/>
          <w:color w:val="000000"/>
          <w:sz w:val="20"/>
          <w:szCs w:val="20"/>
        </w:rPr>
      </w:pPr>
    </w:p>
    <w:p w14:paraId="6754047E" w14:textId="56F8C7A7" w:rsidR="0041588D" w:rsidRPr="00A87E08" w:rsidRDefault="0041588D" w:rsidP="001E3C32">
      <w:pPr>
        <w:pStyle w:val="Paragraphedeliste"/>
        <w:numPr>
          <w:ilvl w:val="0"/>
          <w:numId w:val="11"/>
        </w:numPr>
        <w:autoSpaceDE w:val="0"/>
        <w:autoSpaceDN w:val="0"/>
        <w:adjustRightInd w:val="0"/>
        <w:spacing w:after="0" w:line="240" w:lineRule="auto"/>
        <w:jc w:val="both"/>
        <w:rPr>
          <w:rFonts w:ascii="Arial" w:hAnsi="Arial" w:cs="Arial"/>
          <w:color w:val="000000"/>
          <w:sz w:val="20"/>
          <w:szCs w:val="20"/>
        </w:rPr>
      </w:pPr>
      <w:r w:rsidRPr="00461B05">
        <w:rPr>
          <w:rFonts w:ascii="Arial" w:hAnsi="Arial" w:cs="Arial"/>
          <w:bCs/>
          <w:color w:val="000000"/>
          <w:sz w:val="20"/>
          <w:szCs w:val="20"/>
        </w:rPr>
        <w:lastRenderedPageBreak/>
        <w:t>Renforcer l’empreinte positive et stimuler la visibilité de la valeur ajoutée du groupe AFD et Expertise France en tant que partenaires engagés dans</w:t>
      </w:r>
      <w:r w:rsidRPr="00A01BA2">
        <w:rPr>
          <w:rFonts w:ascii="Arial" w:hAnsi="Arial" w:cs="Arial"/>
          <w:bCs/>
          <w:color w:val="000000"/>
          <w:sz w:val="20"/>
          <w:szCs w:val="20"/>
        </w:rPr>
        <w:t xml:space="preserve"> les aides et services de garde d’enfants afin de booster l’autonomisation économique des femmes.</w:t>
      </w:r>
    </w:p>
    <w:p w14:paraId="3EB35ECE" w14:textId="3D0A9F1A" w:rsidR="002E5073" w:rsidRDefault="002E5073" w:rsidP="0041588D">
      <w:pPr>
        <w:autoSpaceDE w:val="0"/>
        <w:autoSpaceDN w:val="0"/>
        <w:adjustRightInd w:val="0"/>
        <w:spacing w:after="0" w:line="240" w:lineRule="auto"/>
        <w:jc w:val="both"/>
        <w:rPr>
          <w:rFonts w:ascii="Arial" w:hAnsi="Arial" w:cs="Arial"/>
          <w:bCs/>
          <w:color w:val="000000"/>
          <w:sz w:val="20"/>
          <w:szCs w:val="20"/>
        </w:rPr>
      </w:pPr>
    </w:p>
    <w:p w14:paraId="7600A183" w14:textId="77777777" w:rsidR="00BF3C4B" w:rsidRDefault="00BF3C4B" w:rsidP="0041588D">
      <w:pPr>
        <w:autoSpaceDE w:val="0"/>
        <w:autoSpaceDN w:val="0"/>
        <w:adjustRightInd w:val="0"/>
        <w:spacing w:after="0" w:line="240" w:lineRule="auto"/>
        <w:jc w:val="both"/>
        <w:rPr>
          <w:rFonts w:ascii="Arial" w:hAnsi="Arial" w:cs="Arial"/>
          <w:b/>
          <w:bCs/>
          <w:color w:val="000000"/>
          <w:sz w:val="20"/>
          <w:szCs w:val="20"/>
        </w:rPr>
      </w:pPr>
    </w:p>
    <w:p w14:paraId="1CDC17AC" w14:textId="6673729B" w:rsidR="00AF564E" w:rsidRDefault="002E5073" w:rsidP="0041588D">
      <w:pPr>
        <w:autoSpaceDE w:val="0"/>
        <w:autoSpaceDN w:val="0"/>
        <w:adjustRightInd w:val="0"/>
        <w:spacing w:after="0" w:line="240" w:lineRule="auto"/>
        <w:jc w:val="both"/>
        <w:rPr>
          <w:rFonts w:ascii="Arial" w:hAnsi="Arial" w:cs="Arial"/>
          <w:bCs/>
          <w:color w:val="000000"/>
          <w:sz w:val="20"/>
          <w:szCs w:val="20"/>
        </w:rPr>
      </w:pPr>
      <w:r w:rsidRPr="002E5073">
        <w:rPr>
          <w:rFonts w:ascii="Arial" w:hAnsi="Arial" w:cs="Arial"/>
          <w:b/>
          <w:bCs/>
          <w:color w:val="000000"/>
          <w:sz w:val="20"/>
          <w:szCs w:val="20"/>
        </w:rPr>
        <w:t>Les résultats attendus sont</w:t>
      </w:r>
      <w:r>
        <w:rPr>
          <w:rFonts w:ascii="Arial" w:hAnsi="Arial" w:cs="Arial"/>
          <w:bCs/>
          <w:color w:val="000000"/>
          <w:sz w:val="20"/>
          <w:szCs w:val="20"/>
        </w:rPr>
        <w:t xml:space="preserve"> : </w:t>
      </w:r>
    </w:p>
    <w:p w14:paraId="1B49A778" w14:textId="77777777" w:rsidR="003933B1" w:rsidRDefault="003933B1" w:rsidP="0041588D">
      <w:pPr>
        <w:autoSpaceDE w:val="0"/>
        <w:autoSpaceDN w:val="0"/>
        <w:adjustRightInd w:val="0"/>
        <w:spacing w:after="0" w:line="240" w:lineRule="auto"/>
        <w:jc w:val="both"/>
        <w:rPr>
          <w:rFonts w:ascii="Arial" w:hAnsi="Arial" w:cs="Arial"/>
          <w:bCs/>
          <w:color w:val="000000"/>
          <w:sz w:val="20"/>
          <w:szCs w:val="20"/>
        </w:rPr>
      </w:pPr>
    </w:p>
    <w:p w14:paraId="22729759" w14:textId="666A9704" w:rsidR="00AF564E" w:rsidRDefault="002E5073" w:rsidP="00AF564E">
      <w:pPr>
        <w:pStyle w:val="Paragraphedeliste"/>
        <w:numPr>
          <w:ilvl w:val="0"/>
          <w:numId w:val="6"/>
        </w:numPr>
        <w:autoSpaceDE w:val="0"/>
        <w:autoSpaceDN w:val="0"/>
        <w:adjustRightInd w:val="0"/>
        <w:spacing w:after="0" w:line="240" w:lineRule="auto"/>
        <w:jc w:val="both"/>
        <w:rPr>
          <w:rFonts w:ascii="Arial" w:hAnsi="Arial" w:cs="Arial"/>
          <w:bCs/>
          <w:color w:val="000000"/>
          <w:sz w:val="20"/>
          <w:szCs w:val="20"/>
        </w:rPr>
      </w:pPr>
      <w:r w:rsidRPr="00AF564E">
        <w:rPr>
          <w:rFonts w:ascii="Arial" w:hAnsi="Arial" w:cs="Arial"/>
          <w:bCs/>
          <w:color w:val="000000"/>
          <w:sz w:val="20"/>
          <w:szCs w:val="20"/>
        </w:rPr>
        <w:t xml:space="preserve">Les fondements de l’identité du </w:t>
      </w:r>
      <w:r w:rsidR="00BF3C4B">
        <w:rPr>
          <w:rFonts w:ascii="Arial" w:hAnsi="Arial" w:cs="Arial"/>
          <w:bCs/>
          <w:color w:val="000000"/>
          <w:sz w:val="20"/>
          <w:szCs w:val="20"/>
        </w:rPr>
        <w:t>projet</w:t>
      </w:r>
      <w:r w:rsidRPr="00AF564E">
        <w:rPr>
          <w:rFonts w:ascii="Arial" w:hAnsi="Arial" w:cs="Arial"/>
          <w:bCs/>
          <w:color w:val="000000"/>
          <w:sz w:val="20"/>
          <w:szCs w:val="20"/>
        </w:rPr>
        <w:t xml:space="preserve"> sont élaborés ; </w:t>
      </w:r>
    </w:p>
    <w:p w14:paraId="5B873EF9" w14:textId="77777777" w:rsidR="00A01BA2" w:rsidRDefault="00A01BA2" w:rsidP="00A01BA2">
      <w:pPr>
        <w:pStyle w:val="Paragraphedeliste"/>
        <w:autoSpaceDE w:val="0"/>
        <w:autoSpaceDN w:val="0"/>
        <w:adjustRightInd w:val="0"/>
        <w:spacing w:after="0" w:line="240" w:lineRule="auto"/>
        <w:jc w:val="both"/>
        <w:rPr>
          <w:rFonts w:ascii="Arial" w:hAnsi="Arial" w:cs="Arial"/>
          <w:bCs/>
          <w:color w:val="000000"/>
          <w:sz w:val="20"/>
          <w:szCs w:val="20"/>
        </w:rPr>
      </w:pPr>
    </w:p>
    <w:p w14:paraId="1D234F59" w14:textId="21C324BA" w:rsidR="00BF3C4B" w:rsidRDefault="00AF564E" w:rsidP="00BF3C4B">
      <w:pPr>
        <w:pStyle w:val="Paragraphedeliste"/>
        <w:numPr>
          <w:ilvl w:val="0"/>
          <w:numId w:val="6"/>
        </w:numPr>
        <w:autoSpaceDE w:val="0"/>
        <w:autoSpaceDN w:val="0"/>
        <w:adjustRightInd w:val="0"/>
        <w:spacing w:after="0" w:line="240" w:lineRule="auto"/>
        <w:jc w:val="both"/>
        <w:rPr>
          <w:rFonts w:ascii="Arial" w:hAnsi="Arial" w:cs="Arial"/>
          <w:bCs/>
          <w:color w:val="000000"/>
          <w:sz w:val="20"/>
          <w:szCs w:val="20"/>
        </w:rPr>
      </w:pPr>
      <w:r w:rsidRPr="00AF564E">
        <w:rPr>
          <w:rFonts w:ascii="Arial" w:hAnsi="Arial" w:cs="Arial"/>
          <w:bCs/>
          <w:color w:val="000000"/>
          <w:sz w:val="20"/>
          <w:szCs w:val="20"/>
        </w:rPr>
        <w:t>L’image</w:t>
      </w:r>
      <w:r w:rsidR="002E5073" w:rsidRPr="00AF564E">
        <w:rPr>
          <w:rFonts w:ascii="Arial" w:hAnsi="Arial" w:cs="Arial"/>
          <w:bCs/>
          <w:color w:val="000000"/>
          <w:sz w:val="20"/>
          <w:szCs w:val="20"/>
        </w:rPr>
        <w:t xml:space="preserve"> et la visibilité du </w:t>
      </w:r>
      <w:r w:rsidR="00BF3C4B">
        <w:rPr>
          <w:rFonts w:ascii="Arial" w:hAnsi="Arial" w:cs="Arial"/>
          <w:bCs/>
          <w:color w:val="000000"/>
          <w:sz w:val="20"/>
          <w:szCs w:val="20"/>
        </w:rPr>
        <w:t>projet</w:t>
      </w:r>
      <w:r w:rsidR="002E5073" w:rsidRPr="00AF564E">
        <w:rPr>
          <w:rFonts w:ascii="Arial" w:hAnsi="Arial" w:cs="Arial"/>
          <w:bCs/>
          <w:color w:val="000000"/>
          <w:sz w:val="20"/>
          <w:szCs w:val="20"/>
        </w:rPr>
        <w:t xml:space="preserve"> sont construits ;</w:t>
      </w:r>
    </w:p>
    <w:p w14:paraId="2E7F9302" w14:textId="056CA725" w:rsidR="00BF3C4B" w:rsidRPr="00BF3C4B" w:rsidRDefault="00BF3C4B" w:rsidP="00BF3C4B">
      <w:pPr>
        <w:autoSpaceDE w:val="0"/>
        <w:autoSpaceDN w:val="0"/>
        <w:adjustRightInd w:val="0"/>
        <w:spacing w:after="0" w:line="240" w:lineRule="auto"/>
        <w:jc w:val="both"/>
        <w:rPr>
          <w:rFonts w:ascii="Arial" w:hAnsi="Arial" w:cs="Arial"/>
          <w:bCs/>
          <w:color w:val="000000"/>
          <w:sz w:val="20"/>
          <w:szCs w:val="20"/>
        </w:rPr>
      </w:pPr>
    </w:p>
    <w:p w14:paraId="5B847647" w14:textId="674D8B0C" w:rsidR="00AF564E" w:rsidRDefault="00AF564E" w:rsidP="00AF564E">
      <w:pPr>
        <w:pStyle w:val="Paragraphedeliste"/>
        <w:numPr>
          <w:ilvl w:val="0"/>
          <w:numId w:val="6"/>
        </w:numPr>
        <w:autoSpaceDE w:val="0"/>
        <w:autoSpaceDN w:val="0"/>
        <w:adjustRightInd w:val="0"/>
        <w:spacing w:after="0" w:line="240" w:lineRule="auto"/>
        <w:jc w:val="both"/>
        <w:rPr>
          <w:rFonts w:ascii="Arial" w:hAnsi="Arial" w:cs="Arial"/>
          <w:bCs/>
          <w:color w:val="000000"/>
          <w:sz w:val="20"/>
          <w:szCs w:val="20"/>
        </w:rPr>
      </w:pPr>
      <w:r w:rsidRPr="00AF564E">
        <w:rPr>
          <w:rFonts w:ascii="Arial" w:hAnsi="Arial" w:cs="Arial"/>
          <w:bCs/>
          <w:color w:val="000000"/>
          <w:sz w:val="20"/>
          <w:szCs w:val="20"/>
        </w:rPr>
        <w:t>Le</w:t>
      </w:r>
      <w:r w:rsidR="002E5073" w:rsidRPr="00AF564E">
        <w:rPr>
          <w:rFonts w:ascii="Arial" w:hAnsi="Arial" w:cs="Arial"/>
          <w:bCs/>
          <w:color w:val="000000"/>
          <w:sz w:val="20"/>
          <w:szCs w:val="20"/>
        </w:rPr>
        <w:t xml:space="preserve"> dialogue, la négociation et les échanges avec les partenaires et parties prenantes sont renforcés ; </w:t>
      </w:r>
    </w:p>
    <w:p w14:paraId="24DC287F" w14:textId="77777777" w:rsidR="00A01BA2" w:rsidRDefault="00A01BA2" w:rsidP="00A01BA2">
      <w:pPr>
        <w:pStyle w:val="Paragraphedeliste"/>
        <w:autoSpaceDE w:val="0"/>
        <w:autoSpaceDN w:val="0"/>
        <w:adjustRightInd w:val="0"/>
        <w:spacing w:after="0" w:line="240" w:lineRule="auto"/>
        <w:jc w:val="both"/>
        <w:rPr>
          <w:rFonts w:ascii="Arial" w:hAnsi="Arial" w:cs="Arial"/>
          <w:bCs/>
          <w:color w:val="000000"/>
          <w:sz w:val="20"/>
          <w:szCs w:val="20"/>
        </w:rPr>
      </w:pPr>
    </w:p>
    <w:p w14:paraId="01D722EA" w14:textId="0D932432" w:rsidR="00AF564E" w:rsidRDefault="00AF564E" w:rsidP="00AF564E">
      <w:pPr>
        <w:pStyle w:val="Paragraphedeliste"/>
        <w:numPr>
          <w:ilvl w:val="0"/>
          <w:numId w:val="6"/>
        </w:numPr>
        <w:autoSpaceDE w:val="0"/>
        <w:autoSpaceDN w:val="0"/>
        <w:adjustRightInd w:val="0"/>
        <w:spacing w:after="0" w:line="240" w:lineRule="auto"/>
        <w:jc w:val="both"/>
        <w:rPr>
          <w:rFonts w:ascii="Arial" w:hAnsi="Arial" w:cs="Arial"/>
          <w:bCs/>
          <w:color w:val="000000"/>
          <w:sz w:val="20"/>
          <w:szCs w:val="20"/>
        </w:rPr>
      </w:pPr>
      <w:r>
        <w:rPr>
          <w:rFonts w:ascii="Arial" w:hAnsi="Arial" w:cs="Arial"/>
          <w:bCs/>
          <w:color w:val="000000"/>
          <w:sz w:val="20"/>
          <w:szCs w:val="20"/>
        </w:rPr>
        <w:t>Le grand public est amené à reconnaitre les enjeux et importance des aides et services de garde d’enfants ;</w:t>
      </w:r>
    </w:p>
    <w:p w14:paraId="60E046C3" w14:textId="273DCD86" w:rsidR="00A01BA2" w:rsidRPr="00A01BA2" w:rsidRDefault="00A01BA2" w:rsidP="00A01BA2">
      <w:pPr>
        <w:autoSpaceDE w:val="0"/>
        <w:autoSpaceDN w:val="0"/>
        <w:adjustRightInd w:val="0"/>
        <w:spacing w:after="0" w:line="240" w:lineRule="auto"/>
        <w:jc w:val="both"/>
        <w:rPr>
          <w:rFonts w:ascii="Arial" w:hAnsi="Arial" w:cs="Arial"/>
          <w:bCs/>
          <w:color w:val="000000"/>
          <w:sz w:val="20"/>
          <w:szCs w:val="20"/>
        </w:rPr>
      </w:pPr>
    </w:p>
    <w:p w14:paraId="134E9E14" w14:textId="40860A7C" w:rsidR="002E5073" w:rsidRPr="00AF564E" w:rsidRDefault="00AF564E" w:rsidP="00AF564E">
      <w:pPr>
        <w:pStyle w:val="Paragraphedeliste"/>
        <w:numPr>
          <w:ilvl w:val="0"/>
          <w:numId w:val="6"/>
        </w:numPr>
        <w:autoSpaceDE w:val="0"/>
        <w:autoSpaceDN w:val="0"/>
        <w:adjustRightInd w:val="0"/>
        <w:spacing w:after="0" w:line="240" w:lineRule="auto"/>
        <w:jc w:val="both"/>
        <w:rPr>
          <w:rFonts w:ascii="Arial" w:hAnsi="Arial" w:cs="Arial"/>
          <w:bCs/>
          <w:color w:val="000000"/>
          <w:sz w:val="20"/>
          <w:szCs w:val="20"/>
        </w:rPr>
      </w:pPr>
      <w:r w:rsidRPr="00AF564E">
        <w:rPr>
          <w:rFonts w:ascii="Arial" w:hAnsi="Arial" w:cs="Arial"/>
          <w:bCs/>
          <w:color w:val="000000"/>
          <w:sz w:val="20"/>
          <w:szCs w:val="20"/>
        </w:rPr>
        <w:t>La communication interne et cohésion sont renforcées.</w:t>
      </w:r>
    </w:p>
    <w:p w14:paraId="2DE97952" w14:textId="3533A027" w:rsidR="00C346C0" w:rsidRDefault="00C346C0" w:rsidP="00BD1DB5">
      <w:pPr>
        <w:autoSpaceDE w:val="0"/>
        <w:autoSpaceDN w:val="0"/>
        <w:adjustRightInd w:val="0"/>
        <w:spacing w:after="0" w:line="240" w:lineRule="auto"/>
        <w:jc w:val="both"/>
        <w:rPr>
          <w:rFonts w:ascii="Arial" w:hAnsi="Arial" w:cs="Arial"/>
          <w:color w:val="008893"/>
          <w:sz w:val="20"/>
          <w:szCs w:val="20"/>
        </w:rPr>
      </w:pPr>
    </w:p>
    <w:p w14:paraId="1AE2D967" w14:textId="77777777" w:rsidR="00AF564E" w:rsidRPr="0074599B" w:rsidRDefault="00AF564E" w:rsidP="00BD1DB5">
      <w:pPr>
        <w:autoSpaceDE w:val="0"/>
        <w:autoSpaceDN w:val="0"/>
        <w:adjustRightInd w:val="0"/>
        <w:spacing w:after="0" w:line="240" w:lineRule="auto"/>
        <w:jc w:val="both"/>
        <w:rPr>
          <w:rFonts w:ascii="Arial" w:hAnsi="Arial" w:cs="Arial"/>
          <w:color w:val="008893"/>
          <w:sz w:val="20"/>
          <w:szCs w:val="20"/>
        </w:rPr>
      </w:pPr>
    </w:p>
    <w:p w14:paraId="5FBB3CD3" w14:textId="4B6F9D16" w:rsidR="00A01BA2" w:rsidRPr="00461B05" w:rsidRDefault="00BD1DB5" w:rsidP="00461B05">
      <w:pPr>
        <w:autoSpaceDE w:val="0"/>
        <w:autoSpaceDN w:val="0"/>
        <w:adjustRightInd w:val="0"/>
        <w:spacing w:after="0" w:line="240" w:lineRule="auto"/>
        <w:ind w:firstLine="360"/>
        <w:jc w:val="both"/>
        <w:rPr>
          <w:rFonts w:ascii="Arial" w:hAnsi="Arial" w:cs="Arial"/>
          <w:b/>
          <w:bCs/>
          <w:color w:val="2F5496" w:themeColor="accent5" w:themeShade="BF"/>
          <w:sz w:val="20"/>
          <w:szCs w:val="20"/>
          <w:u w:val="single"/>
        </w:rPr>
      </w:pPr>
      <w:r w:rsidRPr="00461B05">
        <w:rPr>
          <w:rFonts w:ascii="Arial" w:hAnsi="Arial" w:cs="Arial"/>
          <w:b/>
          <w:bCs/>
          <w:color w:val="2F5496" w:themeColor="accent5" w:themeShade="BF"/>
          <w:sz w:val="20"/>
          <w:szCs w:val="20"/>
          <w:u w:val="single"/>
        </w:rPr>
        <w:t xml:space="preserve">III </w:t>
      </w:r>
      <w:r w:rsidR="00A01BA2" w:rsidRPr="00461B05">
        <w:rPr>
          <w:rFonts w:ascii="Arial" w:hAnsi="Arial" w:cs="Arial"/>
          <w:b/>
          <w:bCs/>
          <w:color w:val="2F5496" w:themeColor="accent5" w:themeShade="BF"/>
          <w:sz w:val="20"/>
          <w:szCs w:val="20"/>
          <w:u w:val="single"/>
        </w:rPr>
        <w:t>–</w:t>
      </w:r>
      <w:r w:rsidRPr="00461B05">
        <w:rPr>
          <w:rFonts w:ascii="Arial" w:hAnsi="Arial" w:cs="Arial"/>
          <w:b/>
          <w:bCs/>
          <w:color w:val="2F5496" w:themeColor="accent5" w:themeShade="BF"/>
          <w:sz w:val="20"/>
          <w:szCs w:val="20"/>
          <w:u w:val="single"/>
        </w:rPr>
        <w:t xml:space="preserve"> </w:t>
      </w:r>
      <w:r w:rsidR="00A01BA2" w:rsidRPr="00461B05">
        <w:rPr>
          <w:rFonts w:ascii="Arial" w:hAnsi="Arial" w:cs="Arial"/>
          <w:b/>
          <w:bCs/>
          <w:color w:val="2F5496" w:themeColor="accent5" w:themeShade="BF"/>
          <w:sz w:val="20"/>
          <w:szCs w:val="20"/>
          <w:u w:val="single"/>
        </w:rPr>
        <w:t>LA METHODOLOGIE</w:t>
      </w:r>
    </w:p>
    <w:p w14:paraId="67FD8AEA" w14:textId="77777777" w:rsidR="00A01BA2" w:rsidRDefault="00A01BA2" w:rsidP="00BD1DB5">
      <w:pPr>
        <w:autoSpaceDE w:val="0"/>
        <w:autoSpaceDN w:val="0"/>
        <w:adjustRightInd w:val="0"/>
        <w:spacing w:after="0" w:line="240" w:lineRule="auto"/>
        <w:jc w:val="both"/>
        <w:rPr>
          <w:rFonts w:ascii="Arial" w:hAnsi="Arial" w:cs="Arial"/>
          <w:b/>
          <w:bCs/>
          <w:color w:val="2F5496" w:themeColor="accent5" w:themeShade="BF"/>
          <w:sz w:val="20"/>
          <w:szCs w:val="20"/>
        </w:rPr>
      </w:pPr>
    </w:p>
    <w:p w14:paraId="69B182B6" w14:textId="753B1815" w:rsidR="00165060" w:rsidRPr="00BF3C4B" w:rsidRDefault="00A01BA2" w:rsidP="00BD1DB5">
      <w:pPr>
        <w:autoSpaceDE w:val="0"/>
        <w:autoSpaceDN w:val="0"/>
        <w:adjustRightInd w:val="0"/>
        <w:spacing w:after="0" w:line="240" w:lineRule="auto"/>
        <w:jc w:val="both"/>
        <w:rPr>
          <w:rFonts w:ascii="Arial" w:hAnsi="Arial" w:cs="Arial"/>
          <w:color w:val="2F5496" w:themeColor="accent5" w:themeShade="BF"/>
          <w:szCs w:val="20"/>
        </w:rPr>
      </w:pPr>
      <w:r w:rsidRPr="00BF3C4B">
        <w:rPr>
          <w:rFonts w:ascii="Arial" w:hAnsi="Arial" w:cs="Arial"/>
          <w:color w:val="2F5496" w:themeColor="accent5" w:themeShade="BF"/>
          <w:szCs w:val="20"/>
        </w:rPr>
        <w:t>Les cibles et messages</w:t>
      </w:r>
      <w:r w:rsidR="006133C5" w:rsidRPr="00BF3C4B">
        <w:rPr>
          <w:rFonts w:ascii="Arial" w:hAnsi="Arial" w:cs="Arial"/>
          <w:color w:val="2F5496" w:themeColor="accent5" w:themeShade="BF"/>
          <w:szCs w:val="20"/>
        </w:rPr>
        <w:t xml:space="preserve"> (voir en Annexe B des exemples de cibles et messages)</w:t>
      </w:r>
    </w:p>
    <w:p w14:paraId="3DC347F5" w14:textId="77777777" w:rsidR="00A01BA2" w:rsidRPr="00A01BA2" w:rsidRDefault="00A01BA2" w:rsidP="00BD1DB5">
      <w:pPr>
        <w:autoSpaceDE w:val="0"/>
        <w:autoSpaceDN w:val="0"/>
        <w:adjustRightInd w:val="0"/>
        <w:spacing w:after="0" w:line="240" w:lineRule="auto"/>
        <w:jc w:val="both"/>
        <w:rPr>
          <w:rFonts w:ascii="Arial" w:hAnsi="Arial" w:cs="Arial"/>
          <w:b/>
          <w:bCs/>
          <w:color w:val="008893"/>
          <w:sz w:val="20"/>
          <w:szCs w:val="20"/>
        </w:rPr>
      </w:pPr>
    </w:p>
    <w:p w14:paraId="3E4547A1" w14:textId="6B7F3D02" w:rsidR="0040041E" w:rsidRPr="00BF3C4B" w:rsidRDefault="0040041E" w:rsidP="0040041E">
      <w:pPr>
        <w:autoSpaceDE w:val="0"/>
        <w:autoSpaceDN w:val="0"/>
        <w:adjustRightInd w:val="0"/>
        <w:spacing w:after="0" w:line="240" w:lineRule="auto"/>
        <w:jc w:val="both"/>
        <w:rPr>
          <w:rFonts w:ascii="Arial" w:hAnsi="Arial" w:cs="Arial"/>
          <w:sz w:val="20"/>
          <w:szCs w:val="20"/>
        </w:rPr>
      </w:pPr>
      <w:r w:rsidRPr="00BF3C4B">
        <w:rPr>
          <w:rFonts w:ascii="Arial" w:hAnsi="Arial" w:cs="Arial"/>
          <w:sz w:val="20"/>
          <w:szCs w:val="20"/>
        </w:rPr>
        <w:t>Le projet est classé CAD 2 (initiatives genre transformateur et justice de genre) et il est donc important d’intégrer l’approche genre dans la communication et par là de questionner et d'analyser de manière critique les questions d'inégalité et d'injustice, créer des solutions inclusives, garantir les voix et actions des femmes</w:t>
      </w:r>
      <w:r w:rsidR="00165060" w:rsidRPr="00BF3C4B">
        <w:rPr>
          <w:rFonts w:ascii="Arial" w:hAnsi="Arial" w:cs="Arial"/>
          <w:sz w:val="20"/>
          <w:szCs w:val="20"/>
        </w:rPr>
        <w:t>.</w:t>
      </w:r>
      <w:r w:rsidRPr="00BF3C4B">
        <w:rPr>
          <w:rFonts w:ascii="Arial" w:hAnsi="Arial" w:cs="Arial"/>
          <w:sz w:val="20"/>
          <w:szCs w:val="20"/>
        </w:rPr>
        <w:t xml:space="preserve"> Il faut également trouver un équilibre de communication entre les normes traditionnelles des pays et celles internationales et promouvoir un langage local inclusif.</w:t>
      </w:r>
    </w:p>
    <w:p w14:paraId="7CDB2D5D" w14:textId="77777777" w:rsidR="0040041E" w:rsidRPr="00BF3C4B" w:rsidRDefault="0040041E" w:rsidP="0040041E">
      <w:pPr>
        <w:autoSpaceDE w:val="0"/>
        <w:autoSpaceDN w:val="0"/>
        <w:adjustRightInd w:val="0"/>
        <w:spacing w:after="0" w:line="240" w:lineRule="auto"/>
        <w:jc w:val="both"/>
        <w:rPr>
          <w:rFonts w:ascii="Arial" w:hAnsi="Arial" w:cs="Arial"/>
          <w:sz w:val="20"/>
          <w:szCs w:val="20"/>
        </w:rPr>
      </w:pPr>
    </w:p>
    <w:p w14:paraId="258D0964" w14:textId="5A4674A7" w:rsidR="0040041E" w:rsidRPr="00BF3C4B" w:rsidRDefault="0040041E" w:rsidP="0040041E">
      <w:pPr>
        <w:autoSpaceDE w:val="0"/>
        <w:autoSpaceDN w:val="0"/>
        <w:adjustRightInd w:val="0"/>
        <w:spacing w:after="0" w:line="240" w:lineRule="auto"/>
        <w:jc w:val="both"/>
        <w:rPr>
          <w:rFonts w:ascii="Arial" w:hAnsi="Arial" w:cs="Arial"/>
          <w:sz w:val="20"/>
          <w:szCs w:val="20"/>
        </w:rPr>
      </w:pPr>
      <w:r w:rsidRPr="00BF3C4B">
        <w:rPr>
          <w:rFonts w:ascii="Arial" w:hAnsi="Arial" w:cs="Arial"/>
          <w:sz w:val="20"/>
          <w:szCs w:val="20"/>
        </w:rPr>
        <w:t>La stratégie de communication devra donc tenir compte des éléments suivants : les stéréotypes de genre (langage, représentation image/visuel, expressions, e</w:t>
      </w:r>
      <w:r w:rsidR="00B80E7C">
        <w:rPr>
          <w:rFonts w:ascii="Arial" w:hAnsi="Arial" w:cs="Arial"/>
          <w:sz w:val="20"/>
          <w:szCs w:val="20"/>
        </w:rPr>
        <w:t xml:space="preserve">tc.), </w:t>
      </w:r>
      <w:r w:rsidRPr="00BF3C4B">
        <w:rPr>
          <w:rFonts w:ascii="Arial" w:hAnsi="Arial" w:cs="Arial"/>
          <w:sz w:val="20"/>
          <w:szCs w:val="20"/>
        </w:rPr>
        <w:t>le langage inclusif et l’utilisation du féminin, la composition de l’équipe de communication, le budget dédié, la prise en compte les impératifs liés à la vie familiale dans le choix de la date, horaire et services de garde d’enfants, équité de parole, rôles dans les conférences/rencontres, utilisation de données sexo-spécifiques, etc.</w:t>
      </w:r>
    </w:p>
    <w:p w14:paraId="128F6859" w14:textId="3D49396A" w:rsidR="0040041E" w:rsidRDefault="0040041E" w:rsidP="0040041E">
      <w:pPr>
        <w:autoSpaceDE w:val="0"/>
        <w:autoSpaceDN w:val="0"/>
        <w:adjustRightInd w:val="0"/>
        <w:spacing w:after="0" w:line="240" w:lineRule="auto"/>
        <w:jc w:val="both"/>
        <w:rPr>
          <w:rFonts w:ascii="Arial" w:hAnsi="Arial" w:cs="Arial"/>
          <w:bCs/>
          <w:sz w:val="20"/>
          <w:szCs w:val="20"/>
        </w:rPr>
      </w:pPr>
    </w:p>
    <w:p w14:paraId="5F36F628" w14:textId="4A89010D" w:rsidR="00BF3C4B" w:rsidRPr="00B80E7C" w:rsidRDefault="0040041E" w:rsidP="00BF3C4B">
      <w:pPr>
        <w:pBdr>
          <w:top w:val="single" w:sz="4" w:space="1" w:color="auto"/>
          <w:left w:val="single" w:sz="4" w:space="4" w:color="auto"/>
          <w:bottom w:val="single" w:sz="4" w:space="6" w:color="auto"/>
          <w:right w:val="single" w:sz="4" w:space="4" w:color="auto"/>
        </w:pBdr>
        <w:shd w:val="clear" w:color="auto" w:fill="D9E2F3" w:themeFill="accent5" w:themeFillTint="33"/>
        <w:jc w:val="both"/>
        <w:rPr>
          <w:rFonts w:ascii="Arial" w:hAnsi="Arial" w:cs="Arial"/>
          <w:bCs/>
          <w:i/>
          <w:sz w:val="18"/>
          <w:szCs w:val="16"/>
        </w:rPr>
      </w:pPr>
      <w:r w:rsidRPr="00B80E7C">
        <w:rPr>
          <w:rFonts w:ascii="Arial" w:hAnsi="Arial" w:cs="Arial"/>
          <w:bCs/>
          <w:i/>
          <w:szCs w:val="20"/>
        </w:rPr>
        <w:t>L</w:t>
      </w:r>
      <w:r w:rsidRPr="00B80E7C">
        <w:rPr>
          <w:rFonts w:ascii="Arial" w:hAnsi="Arial" w:cs="Arial"/>
          <w:bCs/>
          <w:i/>
          <w:sz w:val="18"/>
          <w:szCs w:val="16"/>
        </w:rPr>
        <w:t xml:space="preserve">e </w:t>
      </w:r>
      <w:r w:rsidR="00B80E7C" w:rsidRPr="00B80E7C">
        <w:rPr>
          <w:rFonts w:ascii="Arial" w:hAnsi="Arial" w:cs="Arial"/>
          <w:bCs/>
          <w:i/>
          <w:sz w:val="18"/>
          <w:szCs w:val="16"/>
        </w:rPr>
        <w:t xml:space="preserve">message </w:t>
      </w:r>
      <w:r w:rsidRPr="00B80E7C">
        <w:rPr>
          <w:rFonts w:ascii="Arial" w:hAnsi="Arial" w:cs="Arial"/>
          <w:bCs/>
          <w:i/>
          <w:sz w:val="18"/>
          <w:szCs w:val="16"/>
        </w:rPr>
        <w:t xml:space="preserve">du </w:t>
      </w:r>
      <w:r w:rsidR="00BF3C4B" w:rsidRPr="00B80E7C">
        <w:rPr>
          <w:rFonts w:ascii="Arial" w:hAnsi="Arial" w:cs="Arial"/>
          <w:bCs/>
          <w:i/>
          <w:sz w:val="18"/>
          <w:szCs w:val="16"/>
        </w:rPr>
        <w:t>projet</w:t>
      </w:r>
      <w:r w:rsidRPr="00B80E7C">
        <w:rPr>
          <w:rFonts w:ascii="Arial" w:hAnsi="Arial" w:cs="Arial"/>
          <w:bCs/>
          <w:i/>
          <w:sz w:val="18"/>
          <w:szCs w:val="16"/>
        </w:rPr>
        <w:t xml:space="preserve"> est le suivant : </w:t>
      </w:r>
    </w:p>
    <w:p w14:paraId="3CEFC9BD" w14:textId="28DDC763" w:rsidR="0040041E" w:rsidRPr="00BF3C4B" w:rsidRDefault="0040041E" w:rsidP="00BF3C4B">
      <w:pPr>
        <w:pBdr>
          <w:top w:val="single" w:sz="4" w:space="1" w:color="auto"/>
          <w:left w:val="single" w:sz="4" w:space="4" w:color="auto"/>
          <w:bottom w:val="single" w:sz="4" w:space="6" w:color="auto"/>
          <w:right w:val="single" w:sz="4" w:space="4" w:color="auto"/>
        </w:pBdr>
        <w:shd w:val="clear" w:color="auto" w:fill="D9E2F3" w:themeFill="accent5" w:themeFillTint="33"/>
        <w:jc w:val="both"/>
        <w:rPr>
          <w:rFonts w:ascii="Arial" w:hAnsi="Arial" w:cs="Arial"/>
          <w:bCs/>
          <w:i/>
          <w:sz w:val="18"/>
          <w:szCs w:val="16"/>
        </w:rPr>
      </w:pPr>
      <w:r w:rsidRPr="00BF3C4B">
        <w:rPr>
          <w:rFonts w:ascii="Arial" w:hAnsi="Arial" w:cs="Arial"/>
          <w:bCs/>
          <w:i/>
          <w:sz w:val="18"/>
          <w:szCs w:val="16"/>
        </w:rPr>
        <w:t xml:space="preserve">‘ Dû aux inégalités systémiques entre les femmes et les hommes, qui persistent toujours, les femmes sont constamment surchargées par les différentes tâches qu’elles exercent au sein de leur famille et de leur communauté et cette répartition inégalitaire des tâches diminue leur capacité à pouvoir répondre à leurs besoins et à leurs intérêts stratégiques. Parmi leurs nombreuses responsabilités se retrouvent le soin de la maisonnée, de la famille et surtout des enfants. Le temps et l’effort qu’elles y consacrent est largement supérieur à celui des hommes, rendant leur charge de travail inégale. Afin de réellement contribuer au renforcement du pouvoir économique des femmes les plus vulnérables, il est nécessaire de développer des stratégies afin de rendre l’environnement familial, communautaire et institutionnel plus favorable au travail des femmes </w:t>
      </w:r>
      <w:r w:rsidRPr="00BF3C4B">
        <w:rPr>
          <w:rFonts w:ascii="Arial" w:hAnsi="Arial" w:cs="Arial"/>
          <w:b/>
          <w:bCs/>
          <w:i/>
          <w:sz w:val="18"/>
          <w:szCs w:val="16"/>
        </w:rPr>
        <w:t>mais également leur capacité de faire entendre leurs voix et d’agir</w:t>
      </w:r>
      <w:r w:rsidRPr="00BF3C4B">
        <w:rPr>
          <w:rFonts w:ascii="Arial" w:hAnsi="Arial" w:cs="Arial"/>
          <w:bCs/>
          <w:i/>
          <w:sz w:val="18"/>
          <w:szCs w:val="16"/>
        </w:rPr>
        <w:t xml:space="preserve">. </w:t>
      </w:r>
    </w:p>
    <w:p w14:paraId="75744BD4" w14:textId="6159611F" w:rsidR="0040041E" w:rsidRPr="00BF3C4B" w:rsidRDefault="0040041E" w:rsidP="00BF3C4B">
      <w:pPr>
        <w:pBdr>
          <w:top w:val="single" w:sz="4" w:space="1" w:color="auto"/>
          <w:left w:val="single" w:sz="4" w:space="4" w:color="auto"/>
          <w:bottom w:val="single" w:sz="4" w:space="6" w:color="auto"/>
          <w:right w:val="single" w:sz="4" w:space="4" w:color="auto"/>
        </w:pBdr>
        <w:shd w:val="clear" w:color="auto" w:fill="D9E2F3" w:themeFill="accent5" w:themeFillTint="33"/>
        <w:jc w:val="both"/>
        <w:rPr>
          <w:i/>
          <w:sz w:val="18"/>
          <w:szCs w:val="16"/>
        </w:rPr>
      </w:pPr>
      <w:r w:rsidRPr="00BF3C4B">
        <w:rPr>
          <w:rFonts w:ascii="Arial" w:hAnsi="Arial" w:cs="Arial"/>
          <w:bCs/>
          <w:i/>
          <w:sz w:val="18"/>
          <w:szCs w:val="16"/>
        </w:rPr>
        <w:t>Cela signifie, de mettre en place des actions ayant un impact dans la sphère familiale, communautaire, professionnelle et institutionnelle qui favorisent le renforcement du pouvoir économique des femmes telles : le partage de données sur la thématique de la garde d’enfant pour améliorer les politiques et pratiques ; le support (renforcement de l’expertise, mainstreaming et coordination) du gouvernement (Ministère) en matière de droits des femmes et garde d’enfants en vue d’instaurer un dialogue public ;  la sensibilisation des communautés et père à la garde d’enfants (enjeux) ; l’offre et pilote de services de garde d’enfants adaptés aux femmes en coopération avec la société civile et les autorités locales; l’amélioration de l’écosystème des gardes d’enfants ; la protection et représentation des professionnels de la garde d’enfants ; l’accès à un emploi décent et la mobilisation des entreprises pour des aides, services de genre y inclus la garde d’enfants. »</w:t>
      </w:r>
    </w:p>
    <w:p w14:paraId="5F519357" w14:textId="7B85E2F3" w:rsidR="00C346C0" w:rsidRDefault="00C346C0" w:rsidP="00BD1DB5">
      <w:pPr>
        <w:autoSpaceDE w:val="0"/>
        <w:autoSpaceDN w:val="0"/>
        <w:adjustRightInd w:val="0"/>
        <w:spacing w:after="0" w:line="240" w:lineRule="auto"/>
        <w:jc w:val="both"/>
        <w:rPr>
          <w:rFonts w:ascii="Arial" w:hAnsi="Arial" w:cs="Arial"/>
          <w:b/>
          <w:bCs/>
          <w:color w:val="008893"/>
          <w:sz w:val="20"/>
          <w:szCs w:val="20"/>
        </w:rPr>
      </w:pPr>
    </w:p>
    <w:p w14:paraId="5A608FDE" w14:textId="446DD1B1" w:rsidR="00BF3C4B" w:rsidRDefault="00BF3C4B" w:rsidP="00BD1DB5">
      <w:pPr>
        <w:autoSpaceDE w:val="0"/>
        <w:autoSpaceDN w:val="0"/>
        <w:adjustRightInd w:val="0"/>
        <w:spacing w:after="0" w:line="240" w:lineRule="auto"/>
        <w:jc w:val="both"/>
        <w:rPr>
          <w:rFonts w:ascii="Arial" w:hAnsi="Arial" w:cs="Arial"/>
          <w:b/>
          <w:bCs/>
          <w:color w:val="008893"/>
          <w:sz w:val="20"/>
          <w:szCs w:val="20"/>
        </w:rPr>
      </w:pPr>
    </w:p>
    <w:p w14:paraId="75E7DE7C" w14:textId="578DBA82" w:rsidR="00BF3C4B" w:rsidRDefault="00BF3C4B" w:rsidP="00BD1DB5">
      <w:pPr>
        <w:autoSpaceDE w:val="0"/>
        <w:autoSpaceDN w:val="0"/>
        <w:adjustRightInd w:val="0"/>
        <w:spacing w:after="0" w:line="240" w:lineRule="auto"/>
        <w:jc w:val="both"/>
        <w:rPr>
          <w:rFonts w:ascii="Arial" w:hAnsi="Arial" w:cs="Arial"/>
          <w:b/>
          <w:bCs/>
          <w:color w:val="008893"/>
          <w:sz w:val="20"/>
          <w:szCs w:val="20"/>
        </w:rPr>
      </w:pPr>
    </w:p>
    <w:p w14:paraId="6B290143" w14:textId="77777777" w:rsidR="00BF3C4B" w:rsidRDefault="00BF3C4B" w:rsidP="00BD1DB5">
      <w:pPr>
        <w:autoSpaceDE w:val="0"/>
        <w:autoSpaceDN w:val="0"/>
        <w:adjustRightInd w:val="0"/>
        <w:spacing w:after="0" w:line="240" w:lineRule="auto"/>
        <w:jc w:val="both"/>
        <w:rPr>
          <w:rFonts w:ascii="Arial" w:hAnsi="Arial" w:cs="Arial"/>
          <w:b/>
          <w:bCs/>
          <w:color w:val="008893"/>
          <w:sz w:val="20"/>
          <w:szCs w:val="20"/>
        </w:rPr>
      </w:pPr>
    </w:p>
    <w:p w14:paraId="54792F0E" w14:textId="3B71BA48" w:rsidR="00C346C0" w:rsidRPr="00461B05" w:rsidRDefault="006133C5" w:rsidP="00461B05">
      <w:pPr>
        <w:autoSpaceDE w:val="0"/>
        <w:autoSpaceDN w:val="0"/>
        <w:adjustRightInd w:val="0"/>
        <w:spacing w:after="0" w:line="240" w:lineRule="auto"/>
        <w:ind w:firstLine="708"/>
        <w:jc w:val="both"/>
        <w:rPr>
          <w:rFonts w:ascii="Arial" w:hAnsi="Arial" w:cs="Arial"/>
          <w:b/>
          <w:bCs/>
          <w:caps/>
          <w:color w:val="2F5496" w:themeColor="accent5" w:themeShade="BF"/>
          <w:sz w:val="20"/>
          <w:szCs w:val="20"/>
          <w:u w:val="single"/>
        </w:rPr>
      </w:pPr>
      <w:r w:rsidRPr="00461B05">
        <w:rPr>
          <w:rFonts w:ascii="Arial" w:hAnsi="Arial" w:cs="Arial"/>
          <w:b/>
          <w:bCs/>
          <w:color w:val="2F5496" w:themeColor="accent5" w:themeShade="BF"/>
          <w:sz w:val="20"/>
          <w:szCs w:val="20"/>
          <w:u w:val="single"/>
        </w:rPr>
        <w:t xml:space="preserve">IV -   </w:t>
      </w:r>
      <w:r w:rsidRPr="00461B05">
        <w:rPr>
          <w:rFonts w:ascii="Arial" w:hAnsi="Arial" w:cs="Arial"/>
          <w:b/>
          <w:bCs/>
          <w:caps/>
          <w:color w:val="2F5496" w:themeColor="accent5" w:themeShade="BF"/>
          <w:sz w:val="20"/>
          <w:szCs w:val="20"/>
          <w:u w:val="single"/>
        </w:rPr>
        <w:t xml:space="preserve">Tâches du consultant </w:t>
      </w:r>
    </w:p>
    <w:p w14:paraId="236AAC6C" w14:textId="54823952" w:rsidR="00384286" w:rsidRDefault="00384286" w:rsidP="006133C5">
      <w:pPr>
        <w:autoSpaceDE w:val="0"/>
        <w:autoSpaceDN w:val="0"/>
        <w:adjustRightInd w:val="0"/>
        <w:spacing w:after="0" w:line="240" w:lineRule="auto"/>
        <w:jc w:val="both"/>
        <w:rPr>
          <w:rFonts w:ascii="Arial" w:hAnsi="Arial" w:cs="Arial"/>
          <w:b/>
          <w:bCs/>
          <w:caps/>
          <w:color w:val="2F5496" w:themeColor="accent5" w:themeShade="BF"/>
          <w:sz w:val="20"/>
          <w:szCs w:val="20"/>
        </w:rPr>
      </w:pPr>
    </w:p>
    <w:p w14:paraId="0B601325" w14:textId="77777777" w:rsidR="00384286" w:rsidRPr="00384286" w:rsidRDefault="00384286" w:rsidP="00384286">
      <w:pPr>
        <w:autoSpaceDE w:val="0"/>
        <w:autoSpaceDN w:val="0"/>
        <w:adjustRightInd w:val="0"/>
        <w:spacing w:after="0" w:line="240" w:lineRule="auto"/>
        <w:jc w:val="both"/>
        <w:rPr>
          <w:rFonts w:ascii="Arial" w:hAnsi="Arial" w:cs="Arial"/>
          <w:color w:val="2F5496" w:themeColor="accent5" w:themeShade="BF"/>
          <w:sz w:val="20"/>
          <w:szCs w:val="20"/>
        </w:rPr>
      </w:pPr>
      <w:r w:rsidRPr="00384286">
        <w:rPr>
          <w:rFonts w:ascii="Arial" w:hAnsi="Arial" w:cs="Arial"/>
          <w:color w:val="2F5496" w:themeColor="accent5" w:themeShade="BF"/>
          <w:sz w:val="20"/>
          <w:szCs w:val="20"/>
        </w:rPr>
        <w:t>Les livrables attendus sont :</w:t>
      </w:r>
    </w:p>
    <w:p w14:paraId="373BF79F" w14:textId="77777777" w:rsidR="00384286" w:rsidRDefault="00384286" w:rsidP="00384286">
      <w:pPr>
        <w:autoSpaceDE w:val="0"/>
        <w:autoSpaceDN w:val="0"/>
        <w:adjustRightInd w:val="0"/>
        <w:spacing w:after="0" w:line="240" w:lineRule="auto"/>
        <w:jc w:val="both"/>
        <w:rPr>
          <w:rFonts w:ascii="Arial" w:hAnsi="Arial" w:cs="Arial"/>
          <w:color w:val="008893"/>
          <w:sz w:val="20"/>
          <w:szCs w:val="20"/>
        </w:rPr>
      </w:pPr>
    </w:p>
    <w:p w14:paraId="5E3E1BC6" w14:textId="36CA9D84" w:rsidR="0057069D" w:rsidRDefault="00F65480" w:rsidP="0057069D">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57069D">
        <w:rPr>
          <w:rFonts w:ascii="Arial" w:hAnsi="Arial" w:cs="Arial"/>
          <w:sz w:val="20"/>
          <w:szCs w:val="20"/>
        </w:rPr>
        <w:t>Une</w:t>
      </w:r>
      <w:r w:rsidR="00384286" w:rsidRPr="0057069D">
        <w:rPr>
          <w:rFonts w:ascii="Arial" w:hAnsi="Arial" w:cs="Arial"/>
          <w:sz w:val="20"/>
          <w:szCs w:val="20"/>
        </w:rPr>
        <w:t xml:space="preserve"> stratégie de communication ;</w:t>
      </w:r>
    </w:p>
    <w:p w14:paraId="748D8609" w14:textId="77777777" w:rsidR="0057069D" w:rsidRPr="0057069D" w:rsidRDefault="0057069D" w:rsidP="0057069D">
      <w:pPr>
        <w:pStyle w:val="Paragraphedeliste"/>
        <w:autoSpaceDE w:val="0"/>
        <w:autoSpaceDN w:val="0"/>
        <w:adjustRightInd w:val="0"/>
        <w:spacing w:after="0" w:line="240" w:lineRule="auto"/>
        <w:jc w:val="both"/>
        <w:rPr>
          <w:rFonts w:ascii="Arial" w:hAnsi="Arial" w:cs="Arial"/>
          <w:sz w:val="20"/>
          <w:szCs w:val="20"/>
        </w:rPr>
      </w:pPr>
    </w:p>
    <w:p w14:paraId="157C7BAD" w14:textId="7D5A8F22" w:rsidR="00384286" w:rsidRDefault="00F65480" w:rsidP="0057069D">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57069D">
        <w:rPr>
          <w:rFonts w:ascii="Arial" w:hAnsi="Arial" w:cs="Arial"/>
          <w:sz w:val="20"/>
          <w:szCs w:val="20"/>
        </w:rPr>
        <w:t>Plan</w:t>
      </w:r>
      <w:r w:rsidR="00384286" w:rsidRPr="0057069D">
        <w:rPr>
          <w:rFonts w:ascii="Arial" w:hAnsi="Arial" w:cs="Arial"/>
          <w:sz w:val="20"/>
          <w:szCs w:val="20"/>
        </w:rPr>
        <w:t xml:space="preserve"> de communication par composante </w:t>
      </w:r>
      <w:r w:rsidR="00B80E7C">
        <w:rPr>
          <w:rFonts w:ascii="Arial" w:hAnsi="Arial" w:cs="Arial"/>
          <w:sz w:val="20"/>
          <w:szCs w:val="20"/>
        </w:rPr>
        <w:t xml:space="preserve">et/ou chronologiquement </w:t>
      </w:r>
      <w:r w:rsidR="00384286" w:rsidRPr="0057069D">
        <w:rPr>
          <w:rFonts w:ascii="Arial" w:hAnsi="Arial" w:cs="Arial"/>
          <w:sz w:val="20"/>
          <w:szCs w:val="20"/>
        </w:rPr>
        <w:t xml:space="preserve">; </w:t>
      </w:r>
    </w:p>
    <w:p w14:paraId="08524255" w14:textId="33798DA2" w:rsidR="0057069D" w:rsidRPr="0057069D" w:rsidRDefault="0057069D" w:rsidP="0057069D">
      <w:pPr>
        <w:autoSpaceDE w:val="0"/>
        <w:autoSpaceDN w:val="0"/>
        <w:adjustRightInd w:val="0"/>
        <w:spacing w:after="0" w:line="240" w:lineRule="auto"/>
        <w:jc w:val="both"/>
        <w:rPr>
          <w:rFonts w:ascii="Arial" w:hAnsi="Arial" w:cs="Arial"/>
          <w:sz w:val="20"/>
          <w:szCs w:val="20"/>
        </w:rPr>
      </w:pPr>
    </w:p>
    <w:p w14:paraId="2D6BAC24" w14:textId="5BE220D4" w:rsidR="00384286" w:rsidRDefault="00F65480" w:rsidP="0057069D">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57069D">
        <w:rPr>
          <w:rFonts w:ascii="Arial" w:hAnsi="Arial" w:cs="Arial"/>
          <w:sz w:val="20"/>
          <w:szCs w:val="20"/>
        </w:rPr>
        <w:t>Les</w:t>
      </w:r>
      <w:r w:rsidR="00384286" w:rsidRPr="0057069D">
        <w:rPr>
          <w:rFonts w:ascii="Arial" w:hAnsi="Arial" w:cs="Arial"/>
          <w:sz w:val="20"/>
          <w:szCs w:val="20"/>
        </w:rPr>
        <w:t xml:space="preserve"> contenus de tous les supports à produire (</w:t>
      </w:r>
      <w:r w:rsidR="0057069D" w:rsidRPr="0057069D">
        <w:rPr>
          <w:rFonts w:ascii="Arial" w:hAnsi="Arial" w:cs="Arial"/>
          <w:sz w:val="20"/>
          <w:szCs w:val="20"/>
        </w:rPr>
        <w:t>en Français, Anglais et langue locale selon les cibles</w:t>
      </w:r>
      <w:r w:rsidR="00384286" w:rsidRPr="0057069D">
        <w:rPr>
          <w:rFonts w:ascii="Arial" w:hAnsi="Arial" w:cs="Arial"/>
          <w:sz w:val="20"/>
          <w:szCs w:val="20"/>
        </w:rPr>
        <w:t>), prêts à l’emploi et livrés sur supports numériques (incluant les fichiers sources) ;</w:t>
      </w:r>
    </w:p>
    <w:p w14:paraId="7DE33CB5" w14:textId="144018FB" w:rsidR="0057069D" w:rsidRPr="0057069D" w:rsidRDefault="0057069D" w:rsidP="0057069D">
      <w:pPr>
        <w:autoSpaceDE w:val="0"/>
        <w:autoSpaceDN w:val="0"/>
        <w:adjustRightInd w:val="0"/>
        <w:spacing w:after="0" w:line="240" w:lineRule="auto"/>
        <w:jc w:val="both"/>
        <w:rPr>
          <w:rFonts w:ascii="Arial" w:hAnsi="Arial" w:cs="Arial"/>
          <w:sz w:val="20"/>
          <w:szCs w:val="20"/>
        </w:rPr>
      </w:pPr>
    </w:p>
    <w:p w14:paraId="22DDDEED" w14:textId="6A00A9F3" w:rsidR="00384286" w:rsidRDefault="00F65480" w:rsidP="0057069D">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57069D">
        <w:rPr>
          <w:rFonts w:ascii="Arial" w:hAnsi="Arial" w:cs="Arial"/>
          <w:sz w:val="20"/>
          <w:szCs w:val="20"/>
        </w:rPr>
        <w:t>Les</w:t>
      </w:r>
      <w:r w:rsidR="00384286" w:rsidRPr="0057069D">
        <w:rPr>
          <w:rFonts w:ascii="Arial" w:hAnsi="Arial" w:cs="Arial"/>
          <w:sz w:val="20"/>
          <w:szCs w:val="20"/>
        </w:rPr>
        <w:t xml:space="preserve"> cahiers des charges et les spécifications techniques de tous les </w:t>
      </w:r>
      <w:r w:rsidRPr="0057069D">
        <w:rPr>
          <w:rFonts w:ascii="Arial" w:hAnsi="Arial" w:cs="Arial"/>
          <w:sz w:val="20"/>
          <w:szCs w:val="20"/>
        </w:rPr>
        <w:t>outils ;</w:t>
      </w:r>
      <w:r w:rsidR="00384286" w:rsidRPr="0057069D">
        <w:rPr>
          <w:rFonts w:ascii="Arial" w:hAnsi="Arial" w:cs="Arial"/>
          <w:sz w:val="20"/>
          <w:szCs w:val="20"/>
        </w:rPr>
        <w:t xml:space="preserve"> </w:t>
      </w:r>
    </w:p>
    <w:p w14:paraId="07DFA3CE" w14:textId="456B752C" w:rsidR="0057069D" w:rsidRPr="0057069D" w:rsidRDefault="0057069D" w:rsidP="0057069D">
      <w:pPr>
        <w:autoSpaceDE w:val="0"/>
        <w:autoSpaceDN w:val="0"/>
        <w:adjustRightInd w:val="0"/>
        <w:spacing w:after="0" w:line="240" w:lineRule="auto"/>
        <w:jc w:val="both"/>
        <w:rPr>
          <w:rFonts w:ascii="Arial" w:hAnsi="Arial" w:cs="Arial"/>
          <w:sz w:val="20"/>
          <w:szCs w:val="20"/>
        </w:rPr>
      </w:pPr>
    </w:p>
    <w:p w14:paraId="45E01DF5" w14:textId="1E45AA36" w:rsidR="0057069D" w:rsidRPr="00202CE7" w:rsidRDefault="00F65480" w:rsidP="006133C5">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57069D">
        <w:rPr>
          <w:rFonts w:ascii="Arial" w:hAnsi="Arial" w:cs="Arial"/>
          <w:sz w:val="20"/>
          <w:szCs w:val="20"/>
        </w:rPr>
        <w:t>Des</w:t>
      </w:r>
      <w:r w:rsidR="0057069D" w:rsidRPr="0057069D">
        <w:rPr>
          <w:rFonts w:ascii="Arial" w:hAnsi="Arial" w:cs="Arial"/>
          <w:sz w:val="20"/>
          <w:szCs w:val="20"/>
        </w:rPr>
        <w:t xml:space="preserve"> rapports (voir ci-dessous).</w:t>
      </w:r>
    </w:p>
    <w:p w14:paraId="74B062D1" w14:textId="40F5C3A4" w:rsidR="0057069D" w:rsidRDefault="0057069D" w:rsidP="006133C5">
      <w:pPr>
        <w:autoSpaceDE w:val="0"/>
        <w:autoSpaceDN w:val="0"/>
        <w:adjustRightInd w:val="0"/>
        <w:spacing w:after="0" w:line="240" w:lineRule="auto"/>
        <w:jc w:val="both"/>
        <w:rPr>
          <w:rFonts w:ascii="Arial" w:hAnsi="Arial" w:cs="Arial"/>
          <w:sz w:val="20"/>
          <w:szCs w:val="20"/>
        </w:rPr>
      </w:pPr>
    </w:p>
    <w:p w14:paraId="2F5F3B0D" w14:textId="77777777" w:rsidR="0057069D" w:rsidRPr="0057069D" w:rsidRDefault="0057069D" w:rsidP="006133C5">
      <w:pPr>
        <w:autoSpaceDE w:val="0"/>
        <w:autoSpaceDN w:val="0"/>
        <w:adjustRightInd w:val="0"/>
        <w:spacing w:after="0" w:line="240" w:lineRule="auto"/>
        <w:jc w:val="both"/>
        <w:rPr>
          <w:rFonts w:ascii="Arial" w:hAnsi="Arial" w:cs="Arial"/>
          <w:sz w:val="20"/>
          <w:szCs w:val="20"/>
        </w:rPr>
      </w:pPr>
    </w:p>
    <w:p w14:paraId="09EE2E85" w14:textId="0641C208" w:rsidR="0040041E" w:rsidRDefault="00384286" w:rsidP="00384286">
      <w:pPr>
        <w:autoSpaceDE w:val="0"/>
        <w:autoSpaceDN w:val="0"/>
        <w:adjustRightInd w:val="0"/>
        <w:spacing w:after="0" w:line="240" w:lineRule="auto"/>
        <w:jc w:val="both"/>
        <w:rPr>
          <w:rFonts w:ascii="Arial" w:hAnsi="Arial" w:cs="Arial"/>
          <w:sz w:val="20"/>
          <w:szCs w:val="20"/>
        </w:rPr>
      </w:pPr>
      <w:r w:rsidRPr="0057069D">
        <w:rPr>
          <w:rFonts w:ascii="Arial" w:hAnsi="Arial" w:cs="Arial"/>
          <w:color w:val="2F5496" w:themeColor="accent5" w:themeShade="BF"/>
          <w:sz w:val="20"/>
          <w:szCs w:val="20"/>
        </w:rPr>
        <w:t xml:space="preserve">Plus spécifiquement, </w:t>
      </w:r>
      <w:r w:rsidR="0057069D" w:rsidRPr="0057069D">
        <w:rPr>
          <w:rFonts w:ascii="Arial" w:hAnsi="Arial" w:cs="Arial"/>
          <w:color w:val="2F5496" w:themeColor="accent5" w:themeShade="BF"/>
          <w:sz w:val="20"/>
          <w:szCs w:val="20"/>
        </w:rPr>
        <w:t>on peut citer</w:t>
      </w:r>
      <w:r w:rsidR="0057069D">
        <w:rPr>
          <w:rFonts w:ascii="Arial" w:hAnsi="Arial" w:cs="Arial"/>
          <w:sz w:val="20"/>
          <w:szCs w:val="20"/>
        </w:rPr>
        <w:t xml:space="preserve"> : </w:t>
      </w:r>
    </w:p>
    <w:p w14:paraId="23BD5D16" w14:textId="77777777" w:rsidR="0057069D" w:rsidRDefault="0057069D" w:rsidP="00384286">
      <w:pPr>
        <w:autoSpaceDE w:val="0"/>
        <w:autoSpaceDN w:val="0"/>
        <w:adjustRightInd w:val="0"/>
        <w:spacing w:after="0" w:line="240" w:lineRule="auto"/>
        <w:jc w:val="both"/>
        <w:rPr>
          <w:rFonts w:ascii="Arial" w:hAnsi="Arial" w:cs="Arial"/>
          <w:sz w:val="20"/>
          <w:szCs w:val="20"/>
        </w:rPr>
      </w:pPr>
    </w:p>
    <w:p w14:paraId="5CF40CAA" w14:textId="1A2E42D4" w:rsidR="0040041E" w:rsidRDefault="00B80E7C" w:rsidP="00F65480">
      <w:pPr>
        <w:pStyle w:val="Default"/>
        <w:numPr>
          <w:ilvl w:val="0"/>
          <w:numId w:val="14"/>
        </w:numPr>
        <w:jc w:val="both"/>
        <w:rPr>
          <w:rFonts w:ascii="Arial" w:hAnsi="Arial" w:cs="Arial"/>
          <w:sz w:val="20"/>
          <w:szCs w:val="20"/>
        </w:rPr>
      </w:pPr>
      <w:r>
        <w:rPr>
          <w:rFonts w:ascii="Arial" w:hAnsi="Arial" w:cs="Arial"/>
          <w:sz w:val="20"/>
          <w:szCs w:val="20"/>
        </w:rPr>
        <w:t xml:space="preserve">Adaptation de la charte graphique d’Expertise France au projet Lumin’îles. </w:t>
      </w:r>
    </w:p>
    <w:p w14:paraId="73475674" w14:textId="62031B45" w:rsidR="0040041E" w:rsidRDefault="0040041E" w:rsidP="00F65480">
      <w:pPr>
        <w:pStyle w:val="Default"/>
        <w:numPr>
          <w:ilvl w:val="0"/>
          <w:numId w:val="14"/>
        </w:numPr>
        <w:jc w:val="both"/>
        <w:rPr>
          <w:rFonts w:ascii="Arial" w:hAnsi="Arial" w:cs="Arial"/>
          <w:sz w:val="20"/>
          <w:szCs w:val="20"/>
        </w:rPr>
      </w:pPr>
      <w:r w:rsidRPr="0040041E">
        <w:rPr>
          <w:rFonts w:ascii="Arial" w:hAnsi="Arial" w:cs="Arial"/>
          <w:sz w:val="20"/>
          <w:szCs w:val="20"/>
        </w:rPr>
        <w:t>Documentation et diffusion des succès et bonnes pratiques obtenus par les</w:t>
      </w:r>
      <w:r>
        <w:rPr>
          <w:rFonts w:ascii="Arial" w:hAnsi="Arial" w:cs="Arial"/>
          <w:sz w:val="20"/>
          <w:szCs w:val="20"/>
        </w:rPr>
        <w:t xml:space="preserve"> acteurs dans le cadre du </w:t>
      </w:r>
      <w:r w:rsidR="00BF3C4B">
        <w:rPr>
          <w:rFonts w:ascii="Arial" w:hAnsi="Arial" w:cs="Arial"/>
          <w:sz w:val="20"/>
          <w:szCs w:val="20"/>
        </w:rPr>
        <w:t>projet</w:t>
      </w:r>
      <w:r w:rsidRPr="0040041E">
        <w:rPr>
          <w:rFonts w:ascii="Arial" w:hAnsi="Arial" w:cs="Arial"/>
          <w:sz w:val="20"/>
          <w:szCs w:val="20"/>
        </w:rPr>
        <w:t xml:space="preserve">. </w:t>
      </w:r>
    </w:p>
    <w:p w14:paraId="526CFA13" w14:textId="5CF92F33" w:rsidR="0040041E" w:rsidRPr="0040041E" w:rsidRDefault="00F65480" w:rsidP="00F65480">
      <w:pPr>
        <w:pStyle w:val="Default"/>
        <w:numPr>
          <w:ilvl w:val="0"/>
          <w:numId w:val="14"/>
        </w:numPr>
        <w:jc w:val="both"/>
        <w:rPr>
          <w:rFonts w:ascii="Arial" w:hAnsi="Arial" w:cs="Arial"/>
          <w:sz w:val="20"/>
          <w:szCs w:val="20"/>
        </w:rPr>
      </w:pPr>
      <w:r>
        <w:rPr>
          <w:rFonts w:ascii="Arial" w:hAnsi="Arial" w:cs="Arial"/>
          <w:sz w:val="20"/>
          <w:szCs w:val="20"/>
        </w:rPr>
        <w:t>R</w:t>
      </w:r>
      <w:r w:rsidR="0040041E" w:rsidRPr="0040041E">
        <w:rPr>
          <w:rFonts w:ascii="Arial" w:hAnsi="Arial" w:cs="Arial"/>
          <w:sz w:val="20"/>
          <w:szCs w:val="20"/>
        </w:rPr>
        <w:t>encontre périodique (annuelle/biennale) des acteurs qui réalisent les activités sur le terrain pour échanger sur leurs succès, difficultés et leçons apprises et les célèbrent (foire aux connaissances). Ici, le lan</w:t>
      </w:r>
      <w:r w:rsidR="0057069D">
        <w:rPr>
          <w:rFonts w:ascii="Arial" w:hAnsi="Arial" w:cs="Arial"/>
          <w:sz w:val="20"/>
          <w:szCs w:val="20"/>
        </w:rPr>
        <w:t xml:space="preserve">cement et clôture du </w:t>
      </w:r>
      <w:r w:rsidR="00BF3C4B">
        <w:rPr>
          <w:rFonts w:ascii="Arial" w:hAnsi="Arial" w:cs="Arial"/>
          <w:sz w:val="20"/>
          <w:szCs w:val="20"/>
        </w:rPr>
        <w:t>projet</w:t>
      </w:r>
      <w:r w:rsidR="00B97427">
        <w:rPr>
          <w:rFonts w:ascii="Arial" w:hAnsi="Arial" w:cs="Arial"/>
          <w:sz w:val="20"/>
          <w:szCs w:val="20"/>
        </w:rPr>
        <w:t xml:space="preserve">, </w:t>
      </w:r>
      <w:r w:rsidR="0040041E" w:rsidRPr="0040041E">
        <w:rPr>
          <w:rFonts w:ascii="Arial" w:hAnsi="Arial" w:cs="Arial"/>
          <w:sz w:val="20"/>
          <w:szCs w:val="20"/>
        </w:rPr>
        <w:t xml:space="preserve">la rencontre régionale des points focaux genre, la rencontre régionale sur les gardes d’enfants en fin de </w:t>
      </w:r>
      <w:r w:rsidR="00BF3C4B">
        <w:rPr>
          <w:rFonts w:ascii="Arial" w:hAnsi="Arial" w:cs="Arial"/>
          <w:sz w:val="20"/>
          <w:szCs w:val="20"/>
        </w:rPr>
        <w:t>projet</w:t>
      </w:r>
      <w:r w:rsidR="0040041E" w:rsidRPr="0040041E">
        <w:rPr>
          <w:rFonts w:ascii="Arial" w:hAnsi="Arial" w:cs="Arial"/>
          <w:sz w:val="20"/>
          <w:szCs w:val="20"/>
        </w:rPr>
        <w:t>, la rencontre régionale des entreprises, (2) échanges bilatéraux (Réunion</w:t>
      </w:r>
      <w:r w:rsidR="0057069D">
        <w:rPr>
          <w:rFonts w:ascii="Arial" w:hAnsi="Arial" w:cs="Arial"/>
          <w:sz w:val="20"/>
          <w:szCs w:val="20"/>
        </w:rPr>
        <w:t xml:space="preserve"> – Maurice).</w:t>
      </w:r>
    </w:p>
    <w:p w14:paraId="754F4CD3" w14:textId="4BA7FDD5" w:rsidR="0040041E" w:rsidRDefault="0040041E" w:rsidP="00F65480">
      <w:pPr>
        <w:pStyle w:val="Default"/>
        <w:numPr>
          <w:ilvl w:val="0"/>
          <w:numId w:val="14"/>
        </w:numPr>
        <w:jc w:val="both"/>
        <w:rPr>
          <w:rFonts w:ascii="Arial" w:hAnsi="Arial" w:cs="Arial"/>
          <w:sz w:val="20"/>
          <w:szCs w:val="20"/>
        </w:rPr>
      </w:pPr>
      <w:r>
        <w:rPr>
          <w:rFonts w:ascii="Arial" w:hAnsi="Arial" w:cs="Arial"/>
          <w:sz w:val="20"/>
          <w:szCs w:val="20"/>
        </w:rPr>
        <w:t xml:space="preserve">Production et diffusion des recherches et analyses </w:t>
      </w:r>
      <w:r w:rsidR="00AE478E">
        <w:rPr>
          <w:rFonts w:ascii="Arial" w:hAnsi="Arial" w:cs="Arial"/>
          <w:sz w:val="20"/>
          <w:szCs w:val="20"/>
        </w:rPr>
        <w:t>réalisés par le projet</w:t>
      </w:r>
      <w:r>
        <w:rPr>
          <w:rFonts w:ascii="Arial" w:hAnsi="Arial" w:cs="Arial"/>
          <w:sz w:val="20"/>
          <w:szCs w:val="20"/>
        </w:rPr>
        <w:t xml:space="preserve"> (l’emploi du temps, l’équilibre vie privée –vie </w:t>
      </w:r>
      <w:r w:rsidRPr="00AE478E">
        <w:rPr>
          <w:rFonts w:ascii="Arial" w:hAnsi="Arial" w:cs="Arial"/>
          <w:sz w:val="20"/>
          <w:szCs w:val="20"/>
        </w:rPr>
        <w:t>pro, l’analyse complète des enjeux de garde d’enfants et ses feuilles de route)</w:t>
      </w:r>
      <w:r w:rsidR="0057069D" w:rsidRPr="00AE478E">
        <w:rPr>
          <w:rFonts w:ascii="Arial" w:hAnsi="Arial" w:cs="Arial"/>
          <w:sz w:val="20"/>
          <w:szCs w:val="20"/>
        </w:rPr>
        <w:t>.</w:t>
      </w:r>
    </w:p>
    <w:p w14:paraId="5D84DAC9" w14:textId="28E2100E" w:rsidR="0040041E" w:rsidRDefault="0040041E" w:rsidP="00F65480">
      <w:pPr>
        <w:pStyle w:val="Default"/>
        <w:numPr>
          <w:ilvl w:val="0"/>
          <w:numId w:val="14"/>
        </w:numPr>
        <w:jc w:val="both"/>
        <w:rPr>
          <w:rFonts w:ascii="Arial" w:hAnsi="Arial" w:cs="Arial"/>
          <w:sz w:val="20"/>
          <w:szCs w:val="20"/>
        </w:rPr>
      </w:pPr>
      <w:r w:rsidRPr="0040041E">
        <w:rPr>
          <w:rFonts w:ascii="Arial" w:hAnsi="Arial" w:cs="Arial"/>
          <w:sz w:val="20"/>
          <w:szCs w:val="20"/>
        </w:rPr>
        <w:t>Participation à des événements spéciaux statutaires et ad hoc</w:t>
      </w:r>
      <w:r>
        <w:rPr>
          <w:rFonts w:ascii="Arial" w:hAnsi="Arial" w:cs="Arial"/>
          <w:sz w:val="20"/>
          <w:szCs w:val="20"/>
        </w:rPr>
        <w:t xml:space="preserve"> tels la visite d’échange au Kenya et la participation à la conférence de ‘Africa childcare Forum’</w:t>
      </w:r>
      <w:r w:rsidRPr="0040041E">
        <w:rPr>
          <w:rFonts w:ascii="Arial" w:hAnsi="Arial" w:cs="Arial"/>
          <w:sz w:val="20"/>
          <w:szCs w:val="20"/>
        </w:rPr>
        <w:t xml:space="preserve">. </w:t>
      </w:r>
    </w:p>
    <w:p w14:paraId="6ABCF0AD" w14:textId="77777777" w:rsidR="0040041E" w:rsidRDefault="0040041E" w:rsidP="00F65480">
      <w:pPr>
        <w:pStyle w:val="Default"/>
        <w:numPr>
          <w:ilvl w:val="0"/>
          <w:numId w:val="14"/>
        </w:numPr>
        <w:jc w:val="both"/>
        <w:rPr>
          <w:rFonts w:ascii="Arial" w:hAnsi="Arial" w:cs="Arial"/>
          <w:sz w:val="20"/>
          <w:szCs w:val="20"/>
        </w:rPr>
      </w:pPr>
      <w:r w:rsidRPr="0040041E">
        <w:rPr>
          <w:rFonts w:ascii="Arial" w:hAnsi="Arial" w:cs="Arial"/>
          <w:sz w:val="20"/>
          <w:szCs w:val="20"/>
        </w:rPr>
        <w:t xml:space="preserve">Documents imprimés (en priorité) ou numérique. </w:t>
      </w:r>
    </w:p>
    <w:p w14:paraId="65BF7310" w14:textId="78ECA5E0" w:rsidR="0040041E" w:rsidRPr="0057069D" w:rsidRDefault="0040041E" w:rsidP="00F65480">
      <w:pPr>
        <w:pStyle w:val="Default"/>
        <w:numPr>
          <w:ilvl w:val="0"/>
          <w:numId w:val="14"/>
        </w:numPr>
        <w:jc w:val="both"/>
        <w:rPr>
          <w:rFonts w:ascii="Arial" w:hAnsi="Arial" w:cs="Arial"/>
          <w:sz w:val="20"/>
          <w:szCs w:val="20"/>
        </w:rPr>
      </w:pPr>
      <w:r w:rsidRPr="0040041E">
        <w:rPr>
          <w:rFonts w:ascii="Arial" w:hAnsi="Arial" w:cs="Arial"/>
          <w:sz w:val="20"/>
          <w:szCs w:val="20"/>
        </w:rPr>
        <w:t>Supports institutionnels : bulletin, plaquette ; dépliant ; spot (vidéo, audio) ; capsules ; vidéo sur les résultats ; présentation de diapositives ; fiches de faits ; kakémonos, affiches-posters ; banderoles ; autocol</w:t>
      </w:r>
      <w:r w:rsidR="0057069D">
        <w:rPr>
          <w:rFonts w:ascii="Arial" w:hAnsi="Arial" w:cs="Arial"/>
          <w:sz w:val="20"/>
          <w:szCs w:val="20"/>
        </w:rPr>
        <w:t xml:space="preserve">lants ; </w:t>
      </w:r>
      <w:r w:rsidR="0057069D" w:rsidRPr="0057069D">
        <w:rPr>
          <w:rFonts w:ascii="Arial" w:hAnsi="Arial" w:cs="Arial"/>
          <w:sz w:val="20"/>
          <w:szCs w:val="20"/>
        </w:rPr>
        <w:t>Repor</w:t>
      </w:r>
      <w:r w:rsidR="0057069D">
        <w:rPr>
          <w:rFonts w:ascii="Arial" w:hAnsi="Arial" w:cs="Arial"/>
          <w:sz w:val="20"/>
          <w:szCs w:val="20"/>
        </w:rPr>
        <w:t>tage photos, etc. selon les besoins.</w:t>
      </w:r>
    </w:p>
    <w:p w14:paraId="6AB3A748" w14:textId="74D1CFB0" w:rsidR="0040041E" w:rsidRDefault="00AE478E" w:rsidP="00F65480">
      <w:pPr>
        <w:pStyle w:val="Default"/>
        <w:numPr>
          <w:ilvl w:val="0"/>
          <w:numId w:val="14"/>
        </w:numPr>
        <w:jc w:val="both"/>
        <w:rPr>
          <w:rFonts w:ascii="Arial" w:hAnsi="Arial" w:cs="Arial"/>
          <w:sz w:val="20"/>
          <w:szCs w:val="20"/>
        </w:rPr>
      </w:pPr>
      <w:r>
        <w:rPr>
          <w:rFonts w:ascii="Arial" w:hAnsi="Arial" w:cs="Arial"/>
          <w:sz w:val="20"/>
          <w:szCs w:val="20"/>
        </w:rPr>
        <w:t>Développement d’articles</w:t>
      </w:r>
      <w:r w:rsidR="0040041E" w:rsidRPr="0040041E">
        <w:rPr>
          <w:rFonts w:ascii="Arial" w:hAnsi="Arial" w:cs="Arial"/>
          <w:sz w:val="20"/>
          <w:szCs w:val="20"/>
        </w:rPr>
        <w:t xml:space="preserve"> promotionnels </w:t>
      </w:r>
      <w:r w:rsidR="0040041E">
        <w:rPr>
          <w:rFonts w:ascii="Arial" w:hAnsi="Arial" w:cs="Arial"/>
          <w:sz w:val="20"/>
          <w:szCs w:val="20"/>
        </w:rPr>
        <w:t>produits localement, si poss</w:t>
      </w:r>
      <w:r>
        <w:rPr>
          <w:rFonts w:ascii="Arial" w:hAnsi="Arial" w:cs="Arial"/>
          <w:sz w:val="20"/>
          <w:szCs w:val="20"/>
        </w:rPr>
        <w:t>ible par des femmes vulnérables</w:t>
      </w:r>
      <w:r w:rsidR="0040041E" w:rsidRPr="0040041E">
        <w:rPr>
          <w:rFonts w:ascii="Arial" w:hAnsi="Arial" w:cs="Arial"/>
          <w:sz w:val="20"/>
          <w:szCs w:val="20"/>
        </w:rPr>
        <w:t xml:space="preserve"> : </w:t>
      </w:r>
      <w:r w:rsidR="0040041E">
        <w:rPr>
          <w:rFonts w:ascii="Arial" w:hAnsi="Arial" w:cs="Arial"/>
          <w:sz w:val="20"/>
          <w:szCs w:val="20"/>
        </w:rPr>
        <w:t>parapluies, éventails en tissu, sacs de course pliables, trousses enfants, t-shirt et casquettes, cahiers de note en petit et grand format et bics en bois, etc.</w:t>
      </w:r>
    </w:p>
    <w:p w14:paraId="6DEDF28E" w14:textId="77777777" w:rsidR="00202CE7" w:rsidRDefault="0040041E" w:rsidP="0040041E">
      <w:pPr>
        <w:pStyle w:val="Default"/>
        <w:numPr>
          <w:ilvl w:val="0"/>
          <w:numId w:val="14"/>
        </w:numPr>
        <w:jc w:val="both"/>
        <w:rPr>
          <w:rFonts w:ascii="Arial" w:hAnsi="Arial" w:cs="Arial"/>
          <w:sz w:val="20"/>
          <w:szCs w:val="20"/>
        </w:rPr>
      </w:pPr>
      <w:r w:rsidRPr="0040041E">
        <w:rPr>
          <w:rFonts w:ascii="Arial" w:hAnsi="Arial" w:cs="Arial"/>
          <w:sz w:val="20"/>
          <w:szCs w:val="20"/>
        </w:rPr>
        <w:t>Travail avec les médias : (i) orientation des journalistes ; ‘(ii) dossiers de presse ; (iii) médiat</w:t>
      </w:r>
      <w:r>
        <w:rPr>
          <w:rFonts w:ascii="Arial" w:hAnsi="Arial" w:cs="Arial"/>
          <w:sz w:val="20"/>
          <w:szCs w:val="20"/>
        </w:rPr>
        <w:t xml:space="preserve">isation des événements du </w:t>
      </w:r>
      <w:r w:rsidR="00BF3C4B">
        <w:rPr>
          <w:rFonts w:ascii="Arial" w:hAnsi="Arial" w:cs="Arial"/>
          <w:sz w:val="20"/>
          <w:szCs w:val="20"/>
        </w:rPr>
        <w:t>projet</w:t>
      </w:r>
      <w:r w:rsidRPr="0040041E">
        <w:rPr>
          <w:rFonts w:ascii="Arial" w:hAnsi="Arial" w:cs="Arial"/>
          <w:sz w:val="20"/>
          <w:szCs w:val="20"/>
        </w:rPr>
        <w:t xml:space="preserve"> ; (iv) visites de terrain de journalistes. </w:t>
      </w:r>
    </w:p>
    <w:p w14:paraId="0D722F74" w14:textId="2BD5AA51" w:rsidR="0040041E" w:rsidRDefault="00202CE7" w:rsidP="0040041E">
      <w:pPr>
        <w:pStyle w:val="Default"/>
        <w:numPr>
          <w:ilvl w:val="0"/>
          <w:numId w:val="14"/>
        </w:numPr>
        <w:jc w:val="both"/>
        <w:rPr>
          <w:rFonts w:ascii="Arial" w:hAnsi="Arial" w:cs="Arial"/>
          <w:sz w:val="20"/>
          <w:szCs w:val="20"/>
        </w:rPr>
      </w:pPr>
      <w:r w:rsidRPr="00202CE7">
        <w:rPr>
          <w:rFonts w:ascii="Arial" w:hAnsi="Arial" w:cs="Arial"/>
          <w:sz w:val="20"/>
          <w:szCs w:val="20"/>
        </w:rPr>
        <w:t>Assurer la visibilité des activités liées au projet Lumin’îles à travers les canaux de communication de nos partenaires.</w:t>
      </w:r>
    </w:p>
    <w:p w14:paraId="3EF3B90C" w14:textId="77777777" w:rsidR="00202CE7" w:rsidRDefault="00202CE7" w:rsidP="00202CE7">
      <w:pPr>
        <w:pStyle w:val="Default"/>
        <w:ind w:left="720"/>
        <w:jc w:val="both"/>
        <w:rPr>
          <w:rFonts w:ascii="Arial" w:hAnsi="Arial" w:cs="Arial"/>
          <w:sz w:val="20"/>
          <w:szCs w:val="20"/>
        </w:rPr>
      </w:pPr>
    </w:p>
    <w:p w14:paraId="0440757D" w14:textId="77777777" w:rsidR="00202CE7" w:rsidRPr="00202CE7" w:rsidRDefault="00202CE7" w:rsidP="00202CE7">
      <w:pPr>
        <w:pStyle w:val="Default"/>
        <w:ind w:left="720"/>
        <w:jc w:val="both"/>
        <w:rPr>
          <w:rFonts w:ascii="Arial" w:hAnsi="Arial" w:cs="Arial"/>
          <w:sz w:val="20"/>
          <w:szCs w:val="20"/>
        </w:rPr>
      </w:pPr>
    </w:p>
    <w:p w14:paraId="241640D9" w14:textId="6EC671EB" w:rsidR="0057069D" w:rsidRPr="0057069D" w:rsidRDefault="0057069D" w:rsidP="0040041E">
      <w:pPr>
        <w:autoSpaceDE w:val="0"/>
        <w:autoSpaceDN w:val="0"/>
        <w:adjustRightInd w:val="0"/>
        <w:spacing w:after="0" w:line="240" w:lineRule="auto"/>
        <w:jc w:val="both"/>
        <w:rPr>
          <w:rFonts w:ascii="Arial" w:hAnsi="Arial" w:cs="Arial"/>
          <w:color w:val="2F5496" w:themeColor="accent5" w:themeShade="BF"/>
          <w:sz w:val="20"/>
          <w:szCs w:val="20"/>
        </w:rPr>
      </w:pPr>
      <w:r w:rsidRPr="0057069D">
        <w:rPr>
          <w:rFonts w:ascii="Arial" w:hAnsi="Arial" w:cs="Arial"/>
          <w:color w:val="2F5496" w:themeColor="accent5" w:themeShade="BF"/>
          <w:sz w:val="20"/>
          <w:szCs w:val="20"/>
        </w:rPr>
        <w:t>En ce qui concerne les rapports :</w:t>
      </w:r>
    </w:p>
    <w:p w14:paraId="3B3212AA" w14:textId="27A5D0E9" w:rsidR="0057069D" w:rsidRDefault="0057069D" w:rsidP="0040041E">
      <w:pPr>
        <w:autoSpaceDE w:val="0"/>
        <w:autoSpaceDN w:val="0"/>
        <w:adjustRightInd w:val="0"/>
        <w:spacing w:after="0" w:line="240" w:lineRule="auto"/>
        <w:jc w:val="both"/>
        <w:rPr>
          <w:rFonts w:ascii="Arial" w:hAnsi="Arial" w:cs="Arial"/>
          <w:bCs/>
          <w:sz w:val="20"/>
          <w:szCs w:val="20"/>
        </w:rPr>
      </w:pPr>
      <w:r w:rsidRPr="0057069D">
        <w:rPr>
          <w:rFonts w:ascii="Arial" w:hAnsi="Arial" w:cs="Arial"/>
          <w:bCs/>
          <w:sz w:val="20"/>
          <w:szCs w:val="20"/>
        </w:rPr>
        <w:t xml:space="preserve">Le consultant devra produire en version </w:t>
      </w:r>
      <w:r w:rsidR="00F65480">
        <w:rPr>
          <w:rFonts w:ascii="Arial" w:hAnsi="Arial" w:cs="Arial"/>
          <w:bCs/>
          <w:sz w:val="20"/>
          <w:szCs w:val="20"/>
        </w:rPr>
        <w:t>numérique :</w:t>
      </w:r>
    </w:p>
    <w:p w14:paraId="1F4C31B8" w14:textId="77777777" w:rsidR="00F65480" w:rsidRDefault="00F65480" w:rsidP="0040041E">
      <w:pPr>
        <w:autoSpaceDE w:val="0"/>
        <w:autoSpaceDN w:val="0"/>
        <w:adjustRightInd w:val="0"/>
        <w:spacing w:after="0" w:line="240" w:lineRule="auto"/>
        <w:jc w:val="both"/>
        <w:rPr>
          <w:rFonts w:ascii="Arial" w:hAnsi="Arial" w:cs="Arial"/>
          <w:bCs/>
          <w:sz w:val="20"/>
          <w:szCs w:val="20"/>
        </w:rPr>
      </w:pPr>
    </w:p>
    <w:p w14:paraId="30F50052" w14:textId="77777777" w:rsidR="00F65480" w:rsidRDefault="00F65480" w:rsidP="0040041E">
      <w:pPr>
        <w:pStyle w:val="Paragraphedeliste"/>
        <w:numPr>
          <w:ilvl w:val="0"/>
          <w:numId w:val="15"/>
        </w:numPr>
        <w:autoSpaceDE w:val="0"/>
        <w:autoSpaceDN w:val="0"/>
        <w:adjustRightInd w:val="0"/>
        <w:spacing w:after="0" w:line="240" w:lineRule="auto"/>
        <w:jc w:val="both"/>
        <w:rPr>
          <w:rFonts w:ascii="Arial" w:hAnsi="Arial" w:cs="Arial"/>
          <w:bCs/>
          <w:sz w:val="20"/>
          <w:szCs w:val="20"/>
        </w:rPr>
      </w:pPr>
      <w:r w:rsidRPr="00F65480">
        <w:rPr>
          <w:rFonts w:ascii="Arial" w:hAnsi="Arial" w:cs="Arial"/>
          <w:bCs/>
          <w:sz w:val="20"/>
          <w:szCs w:val="20"/>
        </w:rPr>
        <w:t>Rapport de démarrage qui comprendra notamment u</w:t>
      </w:r>
      <w:r w:rsidR="0057069D" w:rsidRPr="00F65480">
        <w:rPr>
          <w:rFonts w:ascii="Arial" w:hAnsi="Arial" w:cs="Arial"/>
          <w:bCs/>
          <w:sz w:val="20"/>
          <w:szCs w:val="20"/>
        </w:rPr>
        <w:t>ne synthèse des con</w:t>
      </w:r>
      <w:r w:rsidRPr="00F65480">
        <w:rPr>
          <w:rFonts w:ascii="Arial" w:hAnsi="Arial" w:cs="Arial"/>
          <w:bCs/>
          <w:sz w:val="20"/>
          <w:szCs w:val="20"/>
        </w:rPr>
        <w:t>statations initiales, u</w:t>
      </w:r>
      <w:r w:rsidR="0057069D" w:rsidRPr="00F65480">
        <w:rPr>
          <w:rFonts w:ascii="Arial" w:hAnsi="Arial" w:cs="Arial"/>
          <w:bCs/>
          <w:sz w:val="20"/>
          <w:szCs w:val="20"/>
        </w:rPr>
        <w:t>ne description</w:t>
      </w:r>
      <w:r w:rsidRPr="00F65480">
        <w:rPr>
          <w:rFonts w:ascii="Arial" w:hAnsi="Arial" w:cs="Arial"/>
          <w:bCs/>
          <w:sz w:val="20"/>
          <w:szCs w:val="20"/>
        </w:rPr>
        <w:t xml:space="preserve"> de la méthodologie à employer, un plan de travail, un calendrier indicatif, l</w:t>
      </w:r>
      <w:r w:rsidR="0057069D" w:rsidRPr="00F65480">
        <w:rPr>
          <w:rFonts w:ascii="Arial" w:hAnsi="Arial" w:cs="Arial"/>
          <w:bCs/>
          <w:sz w:val="20"/>
          <w:szCs w:val="20"/>
        </w:rPr>
        <w:t xml:space="preserve">’analyse des éléments mis en lumière pendant la période de démarrage et susceptibles d’affecter le bon déroulement ou les résultats de la mission, ainsi que les mesures correctives proposées.   </w:t>
      </w:r>
    </w:p>
    <w:p w14:paraId="0E19277C" w14:textId="77777777" w:rsidR="00F65480" w:rsidRDefault="0057069D" w:rsidP="0040041E">
      <w:pPr>
        <w:pStyle w:val="Paragraphedeliste"/>
        <w:numPr>
          <w:ilvl w:val="0"/>
          <w:numId w:val="15"/>
        </w:numPr>
        <w:autoSpaceDE w:val="0"/>
        <w:autoSpaceDN w:val="0"/>
        <w:adjustRightInd w:val="0"/>
        <w:spacing w:after="0" w:line="240" w:lineRule="auto"/>
        <w:jc w:val="both"/>
        <w:rPr>
          <w:rFonts w:ascii="Arial" w:hAnsi="Arial" w:cs="Arial"/>
          <w:bCs/>
          <w:sz w:val="20"/>
          <w:szCs w:val="20"/>
        </w:rPr>
      </w:pPr>
      <w:r w:rsidRPr="00F65480">
        <w:rPr>
          <w:rFonts w:ascii="Arial" w:hAnsi="Arial" w:cs="Arial"/>
          <w:bCs/>
          <w:sz w:val="20"/>
          <w:szCs w:val="20"/>
        </w:rPr>
        <w:t xml:space="preserve">Un </w:t>
      </w:r>
      <w:r w:rsidR="00F65480">
        <w:rPr>
          <w:rFonts w:ascii="Arial" w:hAnsi="Arial" w:cs="Arial"/>
          <w:bCs/>
          <w:sz w:val="20"/>
          <w:szCs w:val="20"/>
        </w:rPr>
        <w:t xml:space="preserve">rapport intermédiaire qui </w:t>
      </w:r>
      <w:r w:rsidRPr="00F65480">
        <w:rPr>
          <w:rFonts w:ascii="Arial" w:hAnsi="Arial" w:cs="Arial"/>
          <w:bCs/>
          <w:sz w:val="20"/>
          <w:szCs w:val="20"/>
        </w:rPr>
        <w:t>compren</w:t>
      </w:r>
      <w:r w:rsidR="00F65480">
        <w:rPr>
          <w:rFonts w:ascii="Arial" w:hAnsi="Arial" w:cs="Arial"/>
          <w:bCs/>
          <w:sz w:val="20"/>
          <w:szCs w:val="20"/>
        </w:rPr>
        <w:t>dra notamment un résumé du contenu du rapport, u</w:t>
      </w:r>
      <w:r w:rsidRPr="00F65480">
        <w:rPr>
          <w:rFonts w:ascii="Arial" w:hAnsi="Arial" w:cs="Arial"/>
          <w:bCs/>
          <w:sz w:val="20"/>
          <w:szCs w:val="20"/>
        </w:rPr>
        <w:t>ne analyse du déroulement de la mission avec les principales difficultés renco</w:t>
      </w:r>
      <w:r w:rsidR="00F65480">
        <w:rPr>
          <w:rFonts w:ascii="Arial" w:hAnsi="Arial" w:cs="Arial"/>
          <w:bCs/>
          <w:sz w:val="20"/>
          <w:szCs w:val="20"/>
        </w:rPr>
        <w:t>ntrées, u</w:t>
      </w:r>
      <w:r w:rsidRPr="00F65480">
        <w:rPr>
          <w:rFonts w:ascii="Arial" w:hAnsi="Arial" w:cs="Arial"/>
          <w:bCs/>
          <w:sz w:val="20"/>
          <w:szCs w:val="20"/>
        </w:rPr>
        <w:t>n avant-projet</w:t>
      </w:r>
      <w:r w:rsidR="00F65480">
        <w:rPr>
          <w:rFonts w:ascii="Arial" w:hAnsi="Arial" w:cs="Arial"/>
          <w:bCs/>
          <w:sz w:val="20"/>
          <w:szCs w:val="20"/>
        </w:rPr>
        <w:t xml:space="preserve"> de stratégie de communication, u</w:t>
      </w:r>
      <w:r w:rsidRPr="00F65480">
        <w:rPr>
          <w:rFonts w:ascii="Arial" w:hAnsi="Arial" w:cs="Arial"/>
          <w:bCs/>
          <w:sz w:val="20"/>
          <w:szCs w:val="20"/>
        </w:rPr>
        <w:t xml:space="preserve">n avant-projet de plan de communication par </w:t>
      </w:r>
      <w:r w:rsidR="00F65480">
        <w:rPr>
          <w:rFonts w:ascii="Arial" w:hAnsi="Arial" w:cs="Arial"/>
          <w:bCs/>
          <w:sz w:val="20"/>
          <w:szCs w:val="20"/>
        </w:rPr>
        <w:t>composante, u</w:t>
      </w:r>
      <w:r w:rsidRPr="00F65480">
        <w:rPr>
          <w:rFonts w:ascii="Arial" w:hAnsi="Arial" w:cs="Arial"/>
          <w:bCs/>
          <w:sz w:val="20"/>
          <w:szCs w:val="20"/>
        </w:rPr>
        <w:t>ne version prélim</w:t>
      </w:r>
      <w:r w:rsidR="00F65480">
        <w:rPr>
          <w:rFonts w:ascii="Arial" w:hAnsi="Arial" w:cs="Arial"/>
          <w:bCs/>
          <w:sz w:val="20"/>
          <w:szCs w:val="20"/>
        </w:rPr>
        <w:t>inaire des supports à produire, u</w:t>
      </w:r>
      <w:r w:rsidRPr="00F65480">
        <w:rPr>
          <w:rFonts w:ascii="Arial" w:hAnsi="Arial" w:cs="Arial"/>
          <w:bCs/>
          <w:sz w:val="20"/>
          <w:szCs w:val="20"/>
        </w:rPr>
        <w:t>n avant-projet de cahier des charges et des spéci</w:t>
      </w:r>
      <w:r w:rsidR="00F65480">
        <w:rPr>
          <w:rFonts w:ascii="Arial" w:hAnsi="Arial" w:cs="Arial"/>
          <w:bCs/>
          <w:sz w:val="20"/>
          <w:szCs w:val="20"/>
        </w:rPr>
        <w:t>fications techniques des outils.</w:t>
      </w:r>
    </w:p>
    <w:p w14:paraId="47262BF9" w14:textId="5855448B" w:rsidR="0057069D" w:rsidRDefault="0057069D" w:rsidP="0040041E">
      <w:pPr>
        <w:pStyle w:val="Paragraphedeliste"/>
        <w:numPr>
          <w:ilvl w:val="0"/>
          <w:numId w:val="15"/>
        </w:numPr>
        <w:autoSpaceDE w:val="0"/>
        <w:autoSpaceDN w:val="0"/>
        <w:adjustRightInd w:val="0"/>
        <w:spacing w:after="0" w:line="240" w:lineRule="auto"/>
        <w:jc w:val="both"/>
        <w:rPr>
          <w:rFonts w:ascii="Arial" w:hAnsi="Arial" w:cs="Arial"/>
          <w:bCs/>
          <w:sz w:val="20"/>
          <w:szCs w:val="20"/>
        </w:rPr>
      </w:pPr>
      <w:r w:rsidRPr="00F65480">
        <w:rPr>
          <w:rFonts w:ascii="Arial" w:hAnsi="Arial" w:cs="Arial"/>
          <w:bCs/>
          <w:sz w:val="20"/>
          <w:szCs w:val="20"/>
        </w:rPr>
        <w:lastRenderedPageBreak/>
        <w:t xml:space="preserve">Un rapport final </w:t>
      </w:r>
      <w:r w:rsidR="00F65480">
        <w:rPr>
          <w:rFonts w:ascii="Arial" w:hAnsi="Arial" w:cs="Arial"/>
          <w:bCs/>
          <w:sz w:val="20"/>
          <w:szCs w:val="20"/>
        </w:rPr>
        <w:t xml:space="preserve">qui </w:t>
      </w:r>
      <w:r w:rsidRPr="00F65480">
        <w:rPr>
          <w:rFonts w:ascii="Arial" w:hAnsi="Arial" w:cs="Arial"/>
          <w:bCs/>
          <w:sz w:val="20"/>
          <w:szCs w:val="20"/>
        </w:rPr>
        <w:t>tiendra notamment compte des observations qui auront pu être formulées par le donneur d’ordre et le bénéfici</w:t>
      </w:r>
      <w:r w:rsidR="00F65480">
        <w:rPr>
          <w:rFonts w:ascii="Arial" w:hAnsi="Arial" w:cs="Arial"/>
          <w:bCs/>
          <w:sz w:val="20"/>
          <w:szCs w:val="20"/>
        </w:rPr>
        <w:t>aire sur le rapport intermédiaire</w:t>
      </w:r>
      <w:r w:rsidRPr="00F65480">
        <w:rPr>
          <w:rFonts w:ascii="Arial" w:hAnsi="Arial" w:cs="Arial"/>
          <w:bCs/>
          <w:sz w:val="20"/>
          <w:szCs w:val="20"/>
        </w:rPr>
        <w:t>. Chaque rapport donnera lieu à une réunion de présentation à la</w:t>
      </w:r>
      <w:r w:rsidR="00F65480">
        <w:rPr>
          <w:rFonts w:ascii="Arial" w:hAnsi="Arial" w:cs="Arial"/>
          <w:bCs/>
          <w:sz w:val="20"/>
          <w:szCs w:val="20"/>
        </w:rPr>
        <w:t>quelle participera au minimum la</w:t>
      </w:r>
      <w:r w:rsidRPr="00F65480">
        <w:rPr>
          <w:rFonts w:ascii="Arial" w:hAnsi="Arial" w:cs="Arial"/>
          <w:bCs/>
          <w:sz w:val="20"/>
          <w:szCs w:val="20"/>
        </w:rPr>
        <w:t xml:space="preserve"> Chef</w:t>
      </w:r>
      <w:r w:rsidR="00F65480">
        <w:rPr>
          <w:rFonts w:ascii="Arial" w:hAnsi="Arial" w:cs="Arial"/>
          <w:bCs/>
          <w:sz w:val="20"/>
          <w:szCs w:val="20"/>
        </w:rPr>
        <w:t>fe</w:t>
      </w:r>
      <w:r w:rsidRPr="00F65480">
        <w:rPr>
          <w:rFonts w:ascii="Arial" w:hAnsi="Arial" w:cs="Arial"/>
          <w:bCs/>
          <w:sz w:val="20"/>
          <w:szCs w:val="20"/>
        </w:rPr>
        <w:t xml:space="preserve"> de Projet.  </w:t>
      </w:r>
    </w:p>
    <w:p w14:paraId="1D7E988F" w14:textId="321CF61F" w:rsidR="0074599B" w:rsidRDefault="0074599B" w:rsidP="003933B1">
      <w:pPr>
        <w:autoSpaceDE w:val="0"/>
        <w:autoSpaceDN w:val="0"/>
        <w:adjustRightInd w:val="0"/>
        <w:spacing w:after="0" w:line="240" w:lineRule="auto"/>
        <w:jc w:val="both"/>
        <w:rPr>
          <w:rFonts w:ascii="Arial" w:hAnsi="Arial" w:cs="Arial"/>
          <w:color w:val="008893"/>
          <w:sz w:val="20"/>
          <w:szCs w:val="20"/>
        </w:rPr>
      </w:pPr>
    </w:p>
    <w:p w14:paraId="1C1AE3D9" w14:textId="5BC54976" w:rsidR="00F65480" w:rsidRPr="003933B1" w:rsidRDefault="00F65480" w:rsidP="003933B1">
      <w:pPr>
        <w:autoSpaceDE w:val="0"/>
        <w:autoSpaceDN w:val="0"/>
        <w:adjustRightInd w:val="0"/>
        <w:spacing w:after="0" w:line="240" w:lineRule="auto"/>
        <w:jc w:val="both"/>
        <w:rPr>
          <w:rFonts w:ascii="Arial" w:hAnsi="Arial" w:cs="Arial"/>
          <w:color w:val="008893"/>
          <w:sz w:val="20"/>
          <w:szCs w:val="20"/>
        </w:rPr>
      </w:pPr>
    </w:p>
    <w:p w14:paraId="1CAF778C" w14:textId="6A84D514" w:rsidR="00BD1DB5" w:rsidRPr="00461B05" w:rsidRDefault="00023159" w:rsidP="00461B05">
      <w:pPr>
        <w:autoSpaceDE w:val="0"/>
        <w:autoSpaceDN w:val="0"/>
        <w:adjustRightInd w:val="0"/>
        <w:spacing w:after="0" w:line="240" w:lineRule="auto"/>
        <w:ind w:firstLine="360"/>
        <w:jc w:val="both"/>
        <w:rPr>
          <w:rFonts w:ascii="Arial" w:hAnsi="Arial" w:cs="Arial"/>
          <w:b/>
          <w:bCs/>
          <w:color w:val="2F5496" w:themeColor="accent5" w:themeShade="BF"/>
          <w:sz w:val="20"/>
          <w:szCs w:val="20"/>
          <w:u w:val="single"/>
        </w:rPr>
      </w:pPr>
      <w:r w:rsidRPr="00461B05">
        <w:rPr>
          <w:rFonts w:ascii="Arial" w:hAnsi="Arial" w:cs="Arial"/>
          <w:b/>
          <w:bCs/>
          <w:color w:val="2F5496" w:themeColor="accent5" w:themeShade="BF"/>
          <w:sz w:val="20"/>
          <w:szCs w:val="20"/>
          <w:u w:val="single"/>
        </w:rPr>
        <w:t xml:space="preserve">V </w:t>
      </w:r>
      <w:r w:rsidR="00DF0575" w:rsidRPr="00461B05">
        <w:rPr>
          <w:rFonts w:ascii="Arial" w:hAnsi="Arial" w:cs="Arial"/>
          <w:b/>
          <w:bCs/>
          <w:color w:val="2F5496" w:themeColor="accent5" w:themeShade="BF"/>
          <w:sz w:val="20"/>
          <w:szCs w:val="20"/>
          <w:u w:val="single"/>
        </w:rPr>
        <w:t>–</w:t>
      </w:r>
      <w:r w:rsidR="0040041E" w:rsidRPr="00461B05">
        <w:rPr>
          <w:rFonts w:ascii="Arial" w:hAnsi="Arial" w:cs="Arial"/>
          <w:b/>
          <w:bCs/>
          <w:color w:val="2F5496" w:themeColor="accent5" w:themeShade="BF"/>
          <w:sz w:val="20"/>
          <w:szCs w:val="20"/>
          <w:u w:val="single"/>
        </w:rPr>
        <w:t xml:space="preserve"> </w:t>
      </w:r>
      <w:r w:rsidRPr="00461B05">
        <w:rPr>
          <w:rFonts w:ascii="Arial" w:hAnsi="Arial" w:cs="Arial"/>
          <w:b/>
          <w:bCs/>
          <w:caps/>
          <w:color w:val="2F5496" w:themeColor="accent5" w:themeShade="BF"/>
          <w:sz w:val="20"/>
          <w:szCs w:val="20"/>
          <w:u w:val="single"/>
        </w:rPr>
        <w:t xml:space="preserve">Durée, </w:t>
      </w:r>
      <w:r w:rsidR="00F65480" w:rsidRPr="00461B05">
        <w:rPr>
          <w:rFonts w:ascii="Arial" w:hAnsi="Arial" w:cs="Arial"/>
          <w:b/>
          <w:bCs/>
          <w:caps/>
          <w:color w:val="2F5496" w:themeColor="accent5" w:themeShade="BF"/>
          <w:sz w:val="20"/>
          <w:szCs w:val="20"/>
          <w:u w:val="single"/>
        </w:rPr>
        <w:t xml:space="preserve">calendrier </w:t>
      </w:r>
      <w:r w:rsidRPr="00461B05">
        <w:rPr>
          <w:rFonts w:ascii="Arial" w:hAnsi="Arial" w:cs="Arial"/>
          <w:b/>
          <w:bCs/>
          <w:caps/>
          <w:color w:val="2F5496" w:themeColor="accent5" w:themeShade="BF"/>
          <w:sz w:val="20"/>
          <w:szCs w:val="20"/>
          <w:u w:val="single"/>
        </w:rPr>
        <w:t xml:space="preserve">et BUDGET </w:t>
      </w:r>
      <w:r w:rsidR="00F65480" w:rsidRPr="00461B05">
        <w:rPr>
          <w:rFonts w:ascii="Arial" w:hAnsi="Arial" w:cs="Arial"/>
          <w:b/>
          <w:bCs/>
          <w:caps/>
          <w:color w:val="2F5496" w:themeColor="accent5" w:themeShade="BF"/>
          <w:sz w:val="20"/>
          <w:szCs w:val="20"/>
          <w:u w:val="single"/>
        </w:rPr>
        <w:t>indicatif de la mission</w:t>
      </w:r>
    </w:p>
    <w:p w14:paraId="153867F0" w14:textId="1DDC2BAE" w:rsidR="003933B1" w:rsidRDefault="003933B1" w:rsidP="0040041E">
      <w:pPr>
        <w:autoSpaceDE w:val="0"/>
        <w:autoSpaceDN w:val="0"/>
        <w:adjustRightInd w:val="0"/>
        <w:spacing w:after="0" w:line="240" w:lineRule="auto"/>
        <w:jc w:val="both"/>
        <w:rPr>
          <w:rFonts w:ascii="Arial" w:hAnsi="Arial" w:cs="Arial"/>
          <w:b/>
          <w:bCs/>
          <w:color w:val="2F5496" w:themeColor="accent5" w:themeShade="BF"/>
          <w:sz w:val="20"/>
          <w:szCs w:val="20"/>
        </w:rPr>
      </w:pPr>
    </w:p>
    <w:p w14:paraId="22848037" w14:textId="52F523E4" w:rsidR="00023159" w:rsidRPr="00C1082A" w:rsidRDefault="00C1082A" w:rsidP="0040041E">
      <w:pPr>
        <w:autoSpaceDE w:val="0"/>
        <w:autoSpaceDN w:val="0"/>
        <w:adjustRightInd w:val="0"/>
        <w:spacing w:after="0" w:line="240" w:lineRule="auto"/>
        <w:jc w:val="both"/>
        <w:rPr>
          <w:rFonts w:ascii="Arial" w:hAnsi="Arial" w:cs="Arial"/>
          <w:bCs/>
          <w:sz w:val="20"/>
          <w:szCs w:val="20"/>
        </w:rPr>
      </w:pPr>
      <w:r w:rsidRPr="00C1082A">
        <w:rPr>
          <w:rFonts w:ascii="Arial" w:hAnsi="Arial" w:cs="Arial"/>
          <w:bCs/>
          <w:sz w:val="20"/>
          <w:szCs w:val="20"/>
        </w:rPr>
        <w:t>La mission devrait débuter le plus rapidement possible afin de pouvoir lancer officiellement le projet fin juin/début juillet</w:t>
      </w:r>
      <w:r>
        <w:rPr>
          <w:rFonts w:ascii="Arial" w:hAnsi="Arial" w:cs="Arial"/>
          <w:bCs/>
          <w:sz w:val="20"/>
          <w:szCs w:val="20"/>
        </w:rPr>
        <w:t xml:space="preserve"> avec également le premier COPIL.</w:t>
      </w:r>
    </w:p>
    <w:p w14:paraId="537A6ADE" w14:textId="77777777" w:rsidR="00023159" w:rsidRDefault="00023159" w:rsidP="0040041E">
      <w:pPr>
        <w:autoSpaceDE w:val="0"/>
        <w:autoSpaceDN w:val="0"/>
        <w:adjustRightInd w:val="0"/>
        <w:spacing w:after="0" w:line="240" w:lineRule="auto"/>
        <w:jc w:val="both"/>
        <w:rPr>
          <w:rFonts w:ascii="Arial" w:hAnsi="Arial" w:cs="Arial"/>
          <w:bCs/>
          <w:sz w:val="20"/>
          <w:szCs w:val="20"/>
        </w:rPr>
      </w:pPr>
    </w:p>
    <w:p w14:paraId="73682884" w14:textId="4F6BE0D7" w:rsidR="00DF0575" w:rsidRDefault="003933B1" w:rsidP="0040041E">
      <w:pPr>
        <w:autoSpaceDE w:val="0"/>
        <w:autoSpaceDN w:val="0"/>
        <w:adjustRightInd w:val="0"/>
        <w:spacing w:after="0" w:line="240" w:lineRule="auto"/>
        <w:jc w:val="both"/>
        <w:rPr>
          <w:rFonts w:ascii="Arial" w:hAnsi="Arial" w:cs="Arial"/>
          <w:bCs/>
          <w:sz w:val="20"/>
          <w:szCs w:val="20"/>
        </w:rPr>
      </w:pPr>
      <w:r w:rsidRPr="003933B1">
        <w:rPr>
          <w:rFonts w:ascii="Arial" w:hAnsi="Arial" w:cs="Arial"/>
          <w:bCs/>
          <w:sz w:val="20"/>
          <w:szCs w:val="20"/>
        </w:rPr>
        <w:t xml:space="preserve">Un budget de </w:t>
      </w:r>
      <w:r w:rsidR="00461B05">
        <w:rPr>
          <w:rFonts w:ascii="Arial" w:hAnsi="Arial" w:cs="Arial"/>
          <w:bCs/>
          <w:sz w:val="20"/>
          <w:szCs w:val="20"/>
        </w:rPr>
        <w:t>17</w:t>
      </w:r>
      <w:r w:rsidR="00202CE7">
        <w:rPr>
          <w:rFonts w:ascii="Arial" w:hAnsi="Arial" w:cs="Arial"/>
          <w:bCs/>
          <w:sz w:val="20"/>
          <w:szCs w:val="20"/>
        </w:rPr>
        <w:t>0</w:t>
      </w:r>
      <w:r w:rsidRPr="003933B1">
        <w:rPr>
          <w:rFonts w:ascii="Arial" w:hAnsi="Arial" w:cs="Arial"/>
          <w:bCs/>
          <w:sz w:val="20"/>
          <w:szCs w:val="20"/>
        </w:rPr>
        <w:t>.000 Euro est disponible pour les 4 années de mise en œuvre.</w:t>
      </w:r>
    </w:p>
    <w:p w14:paraId="3C2C5470" w14:textId="41543AA1" w:rsidR="00B02106" w:rsidRDefault="00B02106" w:rsidP="0040041E">
      <w:pPr>
        <w:autoSpaceDE w:val="0"/>
        <w:autoSpaceDN w:val="0"/>
        <w:adjustRightInd w:val="0"/>
        <w:spacing w:after="0" w:line="240" w:lineRule="auto"/>
        <w:jc w:val="both"/>
        <w:rPr>
          <w:rFonts w:ascii="Arial" w:hAnsi="Arial" w:cs="Arial"/>
          <w:bCs/>
          <w:sz w:val="20"/>
          <w:szCs w:val="20"/>
        </w:rPr>
      </w:pPr>
    </w:p>
    <w:p w14:paraId="128A0849" w14:textId="77777777" w:rsidR="0074599B" w:rsidRPr="0074599B" w:rsidRDefault="0074599B" w:rsidP="0040041E">
      <w:pPr>
        <w:autoSpaceDE w:val="0"/>
        <w:autoSpaceDN w:val="0"/>
        <w:adjustRightInd w:val="0"/>
        <w:spacing w:after="0" w:line="240" w:lineRule="auto"/>
        <w:jc w:val="both"/>
        <w:rPr>
          <w:rFonts w:ascii="Arial" w:hAnsi="Arial" w:cs="Arial"/>
          <w:color w:val="008893"/>
          <w:sz w:val="20"/>
          <w:szCs w:val="20"/>
        </w:rPr>
      </w:pPr>
    </w:p>
    <w:p w14:paraId="75E9C97E" w14:textId="138D7B54" w:rsidR="00023159" w:rsidRPr="00461B05" w:rsidRDefault="00461B05" w:rsidP="00461B05">
      <w:pPr>
        <w:autoSpaceDE w:val="0"/>
        <w:autoSpaceDN w:val="0"/>
        <w:adjustRightInd w:val="0"/>
        <w:spacing w:after="0" w:line="240" w:lineRule="auto"/>
        <w:jc w:val="both"/>
        <w:rPr>
          <w:rFonts w:ascii="Arial" w:hAnsi="Arial" w:cs="Arial"/>
          <w:b/>
          <w:bCs/>
          <w:caps/>
          <w:color w:val="2F5496" w:themeColor="accent5" w:themeShade="BF"/>
          <w:sz w:val="20"/>
          <w:szCs w:val="20"/>
          <w:u w:val="single"/>
        </w:rPr>
      </w:pPr>
      <w:r w:rsidRPr="00461B05">
        <w:rPr>
          <w:rFonts w:ascii="Arial" w:hAnsi="Arial" w:cs="Arial"/>
          <w:b/>
          <w:bCs/>
          <w:caps/>
          <w:color w:val="2F5496" w:themeColor="accent5" w:themeShade="BF"/>
          <w:sz w:val="20"/>
          <w:szCs w:val="20"/>
        </w:rPr>
        <w:t xml:space="preserve">       </w:t>
      </w:r>
      <w:r w:rsidR="00023159" w:rsidRPr="00461B05">
        <w:rPr>
          <w:rFonts w:ascii="Arial" w:hAnsi="Arial" w:cs="Arial"/>
          <w:b/>
          <w:bCs/>
          <w:caps/>
          <w:color w:val="2F5496" w:themeColor="accent5" w:themeShade="BF"/>
          <w:sz w:val="20"/>
          <w:szCs w:val="20"/>
          <w:u w:val="single"/>
        </w:rPr>
        <w:t xml:space="preserve">VI - Profil du Consultant </w:t>
      </w:r>
    </w:p>
    <w:p w14:paraId="27A5F487" w14:textId="77777777" w:rsidR="00023159" w:rsidRDefault="00023159" w:rsidP="00023159">
      <w:pPr>
        <w:autoSpaceDE w:val="0"/>
        <w:autoSpaceDN w:val="0"/>
        <w:adjustRightInd w:val="0"/>
        <w:spacing w:after="0" w:line="240" w:lineRule="auto"/>
        <w:jc w:val="both"/>
        <w:rPr>
          <w:rFonts w:ascii="Arial" w:hAnsi="Arial" w:cs="Arial"/>
          <w:b/>
          <w:bCs/>
          <w:color w:val="2F5496" w:themeColor="accent5" w:themeShade="BF"/>
          <w:sz w:val="20"/>
          <w:szCs w:val="20"/>
        </w:rPr>
      </w:pPr>
    </w:p>
    <w:p w14:paraId="0F468429" w14:textId="7FC33271" w:rsidR="001E3C32" w:rsidRDefault="00023159" w:rsidP="00C1082A">
      <w:pPr>
        <w:autoSpaceDE w:val="0"/>
        <w:autoSpaceDN w:val="0"/>
        <w:adjustRightInd w:val="0"/>
        <w:spacing w:after="0" w:line="240" w:lineRule="auto"/>
        <w:jc w:val="both"/>
        <w:rPr>
          <w:rFonts w:ascii="Arial" w:hAnsi="Arial" w:cs="Arial"/>
          <w:bCs/>
          <w:sz w:val="20"/>
          <w:szCs w:val="20"/>
        </w:rPr>
      </w:pPr>
      <w:r w:rsidRPr="00023159">
        <w:rPr>
          <w:rFonts w:ascii="Arial" w:hAnsi="Arial" w:cs="Arial"/>
          <w:bCs/>
          <w:sz w:val="20"/>
          <w:szCs w:val="20"/>
        </w:rPr>
        <w:t>Le Consultant devra être une agence de Communication ou de Relations Publiques disposant d’</w:t>
      </w:r>
      <w:r w:rsidR="00C767DE" w:rsidRPr="00023159">
        <w:rPr>
          <w:rFonts w:ascii="Arial" w:hAnsi="Arial" w:cs="Arial"/>
          <w:bCs/>
          <w:sz w:val="20"/>
          <w:szCs w:val="20"/>
        </w:rPr>
        <w:t>une</w:t>
      </w:r>
      <w:r w:rsidR="00C767DE">
        <w:rPr>
          <w:rFonts w:ascii="Arial" w:hAnsi="Arial" w:cs="Arial"/>
          <w:bCs/>
          <w:sz w:val="20"/>
          <w:szCs w:val="20"/>
        </w:rPr>
        <w:t xml:space="preserve"> capacité d’intervention locale dans les 3 pays</w:t>
      </w:r>
      <w:r w:rsidRPr="00023159">
        <w:rPr>
          <w:rFonts w:ascii="Arial" w:hAnsi="Arial" w:cs="Arial"/>
          <w:bCs/>
          <w:sz w:val="20"/>
          <w:szCs w:val="20"/>
        </w:rPr>
        <w:t xml:space="preserve">, </w:t>
      </w:r>
      <w:r w:rsidR="00C1082A">
        <w:rPr>
          <w:rFonts w:ascii="Arial" w:hAnsi="Arial" w:cs="Arial"/>
          <w:bCs/>
          <w:sz w:val="20"/>
          <w:szCs w:val="20"/>
        </w:rPr>
        <w:t xml:space="preserve">et </w:t>
      </w:r>
      <w:r w:rsidRPr="00023159">
        <w:rPr>
          <w:rFonts w:ascii="Arial" w:hAnsi="Arial" w:cs="Arial"/>
          <w:bCs/>
          <w:sz w:val="20"/>
          <w:szCs w:val="20"/>
        </w:rPr>
        <w:t>possédant des compétences avérées en communication institutionnelle avec des références internationales</w:t>
      </w:r>
      <w:r w:rsidR="009D3155">
        <w:rPr>
          <w:rFonts w:ascii="Arial" w:hAnsi="Arial" w:cs="Arial"/>
          <w:bCs/>
          <w:sz w:val="20"/>
          <w:szCs w:val="20"/>
        </w:rPr>
        <w:t>, notamment EF et AFD</w:t>
      </w:r>
      <w:r w:rsidRPr="00023159">
        <w:rPr>
          <w:rFonts w:ascii="Arial" w:hAnsi="Arial" w:cs="Arial"/>
          <w:bCs/>
          <w:sz w:val="20"/>
          <w:szCs w:val="20"/>
        </w:rPr>
        <w:t xml:space="preserve"> (clients internationaux ou réalisation/gestio</w:t>
      </w:r>
      <w:r w:rsidR="009D3155">
        <w:rPr>
          <w:rFonts w:ascii="Arial" w:hAnsi="Arial" w:cs="Arial"/>
          <w:bCs/>
          <w:sz w:val="20"/>
          <w:szCs w:val="20"/>
        </w:rPr>
        <w:t>n de campagnes internationales)</w:t>
      </w:r>
      <w:r w:rsidR="00C767DE">
        <w:rPr>
          <w:rFonts w:ascii="Arial" w:hAnsi="Arial" w:cs="Arial"/>
          <w:bCs/>
          <w:sz w:val="20"/>
          <w:szCs w:val="20"/>
        </w:rPr>
        <w:t xml:space="preserve"> serait un atout</w:t>
      </w:r>
      <w:r w:rsidR="009D3155">
        <w:rPr>
          <w:rFonts w:ascii="Arial" w:hAnsi="Arial" w:cs="Arial"/>
          <w:bCs/>
          <w:sz w:val="20"/>
          <w:szCs w:val="20"/>
        </w:rPr>
        <w:t xml:space="preserve">. </w:t>
      </w:r>
      <w:r w:rsidRPr="00023159">
        <w:rPr>
          <w:rFonts w:ascii="Arial" w:hAnsi="Arial" w:cs="Arial"/>
          <w:bCs/>
          <w:sz w:val="20"/>
          <w:szCs w:val="20"/>
        </w:rPr>
        <w:t>Il doit en outre posséder de bonnes connaissances dans le domaine d</w:t>
      </w:r>
      <w:bookmarkStart w:id="0" w:name="_GoBack"/>
      <w:bookmarkEnd w:id="0"/>
      <w:r w:rsidRPr="00023159">
        <w:rPr>
          <w:rFonts w:ascii="Arial" w:hAnsi="Arial" w:cs="Arial"/>
          <w:bCs/>
          <w:sz w:val="20"/>
          <w:szCs w:val="20"/>
        </w:rPr>
        <w:t xml:space="preserve">u </w:t>
      </w:r>
      <w:r w:rsidR="00C1082A">
        <w:rPr>
          <w:rFonts w:ascii="Arial" w:hAnsi="Arial" w:cs="Arial"/>
          <w:bCs/>
          <w:sz w:val="20"/>
          <w:szCs w:val="20"/>
        </w:rPr>
        <w:t xml:space="preserve">genre dans la région. </w:t>
      </w:r>
    </w:p>
    <w:p w14:paraId="1B0EDBCD" w14:textId="77777777" w:rsidR="00C1082A" w:rsidRPr="00023159" w:rsidRDefault="00C1082A" w:rsidP="00C1082A">
      <w:pPr>
        <w:autoSpaceDE w:val="0"/>
        <w:autoSpaceDN w:val="0"/>
        <w:adjustRightInd w:val="0"/>
        <w:spacing w:after="0" w:line="240" w:lineRule="auto"/>
        <w:jc w:val="both"/>
        <w:rPr>
          <w:rFonts w:ascii="Arial" w:hAnsi="Arial" w:cs="Arial"/>
          <w:bCs/>
          <w:sz w:val="20"/>
          <w:szCs w:val="20"/>
        </w:rPr>
      </w:pPr>
    </w:p>
    <w:sectPr w:rsidR="00C1082A" w:rsidRPr="0002315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0DA62" w14:textId="77777777" w:rsidR="00EB6411" w:rsidRDefault="00EB6411" w:rsidP="00BD1DB5">
      <w:pPr>
        <w:spacing w:after="0" w:line="240" w:lineRule="auto"/>
      </w:pPr>
      <w:r>
        <w:separator/>
      </w:r>
    </w:p>
  </w:endnote>
  <w:endnote w:type="continuationSeparator" w:id="0">
    <w:p w14:paraId="2F4B49FE" w14:textId="77777777" w:rsidR="00EB6411" w:rsidRDefault="00EB6411" w:rsidP="00BD1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kPro-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875266"/>
      <w:docPartObj>
        <w:docPartGallery w:val="Page Numbers (Bottom of Page)"/>
        <w:docPartUnique/>
      </w:docPartObj>
    </w:sdtPr>
    <w:sdtEndPr/>
    <w:sdtContent>
      <w:p w14:paraId="6B5D0CA3" w14:textId="500C4134" w:rsidR="00F65480" w:rsidRDefault="00F65480">
        <w:pPr>
          <w:pStyle w:val="Pieddepage"/>
          <w:jc w:val="right"/>
        </w:pPr>
        <w:r>
          <w:fldChar w:fldCharType="begin"/>
        </w:r>
        <w:r>
          <w:instrText>PAGE   \* MERGEFORMAT</w:instrText>
        </w:r>
        <w:r>
          <w:fldChar w:fldCharType="separate"/>
        </w:r>
        <w:r w:rsidR="00621388">
          <w:rPr>
            <w:noProof/>
          </w:rPr>
          <w:t>5</w:t>
        </w:r>
        <w:r>
          <w:fldChar w:fldCharType="end"/>
        </w:r>
      </w:p>
    </w:sdtContent>
  </w:sdt>
  <w:p w14:paraId="3B7F315F" w14:textId="77777777" w:rsidR="00F65480" w:rsidRDefault="00F65480">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248A5" w14:textId="77777777" w:rsidR="00EB6411" w:rsidRDefault="00EB6411" w:rsidP="00BD1DB5">
      <w:pPr>
        <w:spacing w:after="0" w:line="240" w:lineRule="auto"/>
      </w:pPr>
      <w:r>
        <w:separator/>
      </w:r>
    </w:p>
  </w:footnote>
  <w:footnote w:type="continuationSeparator" w:id="0">
    <w:p w14:paraId="607F6CA7" w14:textId="77777777" w:rsidR="00EB6411" w:rsidRDefault="00EB6411" w:rsidP="00BD1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B7EB" w14:textId="2312E1F3" w:rsidR="00F65480" w:rsidRDefault="00461B05" w:rsidP="008F2592">
    <w:pPr>
      <w:pStyle w:val="En-tte"/>
      <w:jc w:val="center"/>
    </w:pPr>
    <w:r>
      <w:t>Expertise France</w:t>
    </w:r>
    <w:r w:rsidR="00F65480">
      <w:t xml:space="preserve"> – </w:t>
    </w:r>
    <w:r>
      <w:t>Avril</w:t>
    </w:r>
    <w:r w:rsidR="00F65480">
      <w:t xml:space="preserve"> 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A0296"/>
    <w:multiLevelType w:val="hybridMultilevel"/>
    <w:tmpl w:val="C7AE0A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B23EB"/>
    <w:multiLevelType w:val="hybridMultilevel"/>
    <w:tmpl w:val="49FCD85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DF26A6"/>
    <w:multiLevelType w:val="hybridMultilevel"/>
    <w:tmpl w:val="BB6A421A"/>
    <w:lvl w:ilvl="0" w:tplc="040C0015">
      <w:start w:val="1"/>
      <w:numFmt w:val="upp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2C0D1876"/>
    <w:multiLevelType w:val="hybridMultilevel"/>
    <w:tmpl w:val="12F479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E1D54C1"/>
    <w:multiLevelType w:val="multilevel"/>
    <w:tmpl w:val="5E58E3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38402A1E"/>
    <w:multiLevelType w:val="hybridMultilevel"/>
    <w:tmpl w:val="DF684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A82554"/>
    <w:multiLevelType w:val="hybridMultilevel"/>
    <w:tmpl w:val="632E55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91704E"/>
    <w:multiLevelType w:val="multilevel"/>
    <w:tmpl w:val="7C960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F9A38CD"/>
    <w:multiLevelType w:val="multilevel"/>
    <w:tmpl w:val="A41656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847E09"/>
    <w:multiLevelType w:val="hybridMultilevel"/>
    <w:tmpl w:val="CCC683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3F5921"/>
    <w:multiLevelType w:val="multilevel"/>
    <w:tmpl w:val="26A60F7A"/>
    <w:lvl w:ilvl="0">
      <w:start w:val="1"/>
      <w:numFmt w:val="decimal"/>
      <w:lvlText w:val="%1"/>
      <w:lvlJc w:val="left"/>
      <w:pPr>
        <w:ind w:left="360" w:hanging="360"/>
      </w:pPr>
      <w:rPr>
        <w:rFonts w:ascii="MarkPro-Bold" w:hAnsi="MarkPro-Bold" w:cs="MarkPro-Bold" w:hint="default"/>
        <w:b/>
      </w:rPr>
    </w:lvl>
    <w:lvl w:ilvl="1">
      <w:start w:val="1"/>
      <w:numFmt w:val="decimal"/>
      <w:lvlText w:val="%1.%2"/>
      <w:lvlJc w:val="left"/>
      <w:pPr>
        <w:ind w:left="360" w:hanging="360"/>
      </w:pPr>
      <w:rPr>
        <w:rFonts w:ascii="MarkPro-Bold" w:hAnsi="MarkPro-Bold" w:cs="MarkPro-Bold" w:hint="default"/>
        <w:b/>
      </w:rPr>
    </w:lvl>
    <w:lvl w:ilvl="2">
      <w:start w:val="1"/>
      <w:numFmt w:val="decimal"/>
      <w:lvlText w:val="%1.%2.%3"/>
      <w:lvlJc w:val="left"/>
      <w:pPr>
        <w:ind w:left="720" w:hanging="720"/>
      </w:pPr>
      <w:rPr>
        <w:rFonts w:ascii="MarkPro-Bold" w:hAnsi="MarkPro-Bold" w:cs="MarkPro-Bold" w:hint="default"/>
        <w:b/>
      </w:rPr>
    </w:lvl>
    <w:lvl w:ilvl="3">
      <w:start w:val="1"/>
      <w:numFmt w:val="decimal"/>
      <w:lvlText w:val="%1.%2.%3.%4"/>
      <w:lvlJc w:val="left"/>
      <w:pPr>
        <w:ind w:left="720" w:hanging="720"/>
      </w:pPr>
      <w:rPr>
        <w:rFonts w:ascii="MarkPro-Bold" w:hAnsi="MarkPro-Bold" w:cs="MarkPro-Bold" w:hint="default"/>
        <w:b/>
      </w:rPr>
    </w:lvl>
    <w:lvl w:ilvl="4">
      <w:start w:val="1"/>
      <w:numFmt w:val="decimal"/>
      <w:lvlText w:val="%1.%2.%3.%4.%5"/>
      <w:lvlJc w:val="left"/>
      <w:pPr>
        <w:ind w:left="1080" w:hanging="1080"/>
      </w:pPr>
      <w:rPr>
        <w:rFonts w:ascii="MarkPro-Bold" w:hAnsi="MarkPro-Bold" w:cs="MarkPro-Bold" w:hint="default"/>
        <w:b/>
      </w:rPr>
    </w:lvl>
    <w:lvl w:ilvl="5">
      <w:start w:val="1"/>
      <w:numFmt w:val="decimal"/>
      <w:lvlText w:val="%1.%2.%3.%4.%5.%6"/>
      <w:lvlJc w:val="left"/>
      <w:pPr>
        <w:ind w:left="1080" w:hanging="1080"/>
      </w:pPr>
      <w:rPr>
        <w:rFonts w:ascii="MarkPro-Bold" w:hAnsi="MarkPro-Bold" w:cs="MarkPro-Bold" w:hint="default"/>
        <w:b/>
      </w:rPr>
    </w:lvl>
    <w:lvl w:ilvl="6">
      <w:start w:val="1"/>
      <w:numFmt w:val="decimal"/>
      <w:lvlText w:val="%1.%2.%3.%4.%5.%6.%7"/>
      <w:lvlJc w:val="left"/>
      <w:pPr>
        <w:ind w:left="1440" w:hanging="1440"/>
      </w:pPr>
      <w:rPr>
        <w:rFonts w:ascii="MarkPro-Bold" w:hAnsi="MarkPro-Bold" w:cs="MarkPro-Bold" w:hint="default"/>
        <w:b/>
      </w:rPr>
    </w:lvl>
    <w:lvl w:ilvl="7">
      <w:start w:val="1"/>
      <w:numFmt w:val="decimal"/>
      <w:lvlText w:val="%1.%2.%3.%4.%5.%6.%7.%8"/>
      <w:lvlJc w:val="left"/>
      <w:pPr>
        <w:ind w:left="1440" w:hanging="1440"/>
      </w:pPr>
      <w:rPr>
        <w:rFonts w:ascii="MarkPro-Bold" w:hAnsi="MarkPro-Bold" w:cs="MarkPro-Bold" w:hint="default"/>
        <w:b/>
      </w:rPr>
    </w:lvl>
    <w:lvl w:ilvl="8">
      <w:start w:val="1"/>
      <w:numFmt w:val="decimal"/>
      <w:lvlText w:val="%1.%2.%3.%4.%5.%6.%7.%8.%9"/>
      <w:lvlJc w:val="left"/>
      <w:pPr>
        <w:ind w:left="1800" w:hanging="1800"/>
      </w:pPr>
      <w:rPr>
        <w:rFonts w:ascii="MarkPro-Bold" w:hAnsi="MarkPro-Bold" w:cs="MarkPro-Bold" w:hint="default"/>
        <w:b/>
      </w:rPr>
    </w:lvl>
  </w:abstractNum>
  <w:abstractNum w:abstractNumId="11" w15:restartNumberingAfterBreak="0">
    <w:nsid w:val="4EDF1382"/>
    <w:multiLevelType w:val="hybridMultilevel"/>
    <w:tmpl w:val="1E5C083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0E017D"/>
    <w:multiLevelType w:val="hybridMultilevel"/>
    <w:tmpl w:val="7F9A9B4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8743075"/>
    <w:multiLevelType w:val="hybridMultilevel"/>
    <w:tmpl w:val="7384F27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63F452C"/>
    <w:multiLevelType w:val="multilevel"/>
    <w:tmpl w:val="C4EC0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8B36881"/>
    <w:multiLevelType w:val="hybridMultilevel"/>
    <w:tmpl w:val="B7E0BEA4"/>
    <w:lvl w:ilvl="0" w:tplc="BF84E4D8">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302C9C"/>
    <w:multiLevelType w:val="hybridMultilevel"/>
    <w:tmpl w:val="8E025042"/>
    <w:lvl w:ilvl="0" w:tplc="83C0CFB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14"/>
  </w:num>
  <w:num w:numId="5">
    <w:abstractNumId w:val="7"/>
  </w:num>
  <w:num w:numId="6">
    <w:abstractNumId w:val="9"/>
  </w:num>
  <w:num w:numId="7">
    <w:abstractNumId w:val="13"/>
  </w:num>
  <w:num w:numId="8">
    <w:abstractNumId w:val="11"/>
  </w:num>
  <w:num w:numId="9">
    <w:abstractNumId w:val="12"/>
  </w:num>
  <w:num w:numId="10">
    <w:abstractNumId w:val="1"/>
  </w:num>
  <w:num w:numId="11">
    <w:abstractNumId w:val="15"/>
  </w:num>
  <w:num w:numId="12">
    <w:abstractNumId w:val="2"/>
  </w:num>
  <w:num w:numId="13">
    <w:abstractNumId w:val="3"/>
  </w:num>
  <w:num w:numId="14">
    <w:abstractNumId w:val="6"/>
  </w:num>
  <w:num w:numId="15">
    <w:abstractNumId w:val="0"/>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5"/>
    <w:rsid w:val="00006593"/>
    <w:rsid w:val="00021E4F"/>
    <w:rsid w:val="00023159"/>
    <w:rsid w:val="00063E69"/>
    <w:rsid w:val="000874D9"/>
    <w:rsid w:val="000B14F2"/>
    <w:rsid w:val="00116B5B"/>
    <w:rsid w:val="00165060"/>
    <w:rsid w:val="00180035"/>
    <w:rsid w:val="0018674C"/>
    <w:rsid w:val="001D0862"/>
    <w:rsid w:val="001E3C32"/>
    <w:rsid w:val="00202CE7"/>
    <w:rsid w:val="0027195D"/>
    <w:rsid w:val="002E5073"/>
    <w:rsid w:val="002E5ADD"/>
    <w:rsid w:val="00365BB7"/>
    <w:rsid w:val="00384286"/>
    <w:rsid w:val="003933B1"/>
    <w:rsid w:val="00396F07"/>
    <w:rsid w:val="0040041E"/>
    <w:rsid w:val="00414A9F"/>
    <w:rsid w:val="0041588D"/>
    <w:rsid w:val="004206BE"/>
    <w:rsid w:val="004444C3"/>
    <w:rsid w:val="0045797E"/>
    <w:rsid w:val="00461B05"/>
    <w:rsid w:val="005272FB"/>
    <w:rsid w:val="0057069D"/>
    <w:rsid w:val="00576681"/>
    <w:rsid w:val="00577A0A"/>
    <w:rsid w:val="005E27E4"/>
    <w:rsid w:val="005E3598"/>
    <w:rsid w:val="006133C5"/>
    <w:rsid w:val="00621388"/>
    <w:rsid w:val="00634B0E"/>
    <w:rsid w:val="0069449A"/>
    <w:rsid w:val="006C61A8"/>
    <w:rsid w:val="00723544"/>
    <w:rsid w:val="0074599B"/>
    <w:rsid w:val="00773636"/>
    <w:rsid w:val="00776DAB"/>
    <w:rsid w:val="007F1A9A"/>
    <w:rsid w:val="00820C95"/>
    <w:rsid w:val="00895072"/>
    <w:rsid w:val="00896A35"/>
    <w:rsid w:val="008E2602"/>
    <w:rsid w:val="008F2592"/>
    <w:rsid w:val="00936EBF"/>
    <w:rsid w:val="0095074C"/>
    <w:rsid w:val="00966EC6"/>
    <w:rsid w:val="009D3155"/>
    <w:rsid w:val="00A01405"/>
    <w:rsid w:val="00A01BA2"/>
    <w:rsid w:val="00A746A0"/>
    <w:rsid w:val="00A87E08"/>
    <w:rsid w:val="00A93DF7"/>
    <w:rsid w:val="00AC3819"/>
    <w:rsid w:val="00AE478E"/>
    <w:rsid w:val="00AF564E"/>
    <w:rsid w:val="00B02106"/>
    <w:rsid w:val="00B606CF"/>
    <w:rsid w:val="00B7506D"/>
    <w:rsid w:val="00B80E7C"/>
    <w:rsid w:val="00B97427"/>
    <w:rsid w:val="00BD1DB5"/>
    <w:rsid w:val="00BF05D3"/>
    <w:rsid w:val="00BF3C4B"/>
    <w:rsid w:val="00C1082A"/>
    <w:rsid w:val="00C241D2"/>
    <w:rsid w:val="00C346C0"/>
    <w:rsid w:val="00C767DE"/>
    <w:rsid w:val="00C8351F"/>
    <w:rsid w:val="00CA538C"/>
    <w:rsid w:val="00CB6315"/>
    <w:rsid w:val="00CB64A2"/>
    <w:rsid w:val="00CC7796"/>
    <w:rsid w:val="00CE5514"/>
    <w:rsid w:val="00D161DA"/>
    <w:rsid w:val="00D64407"/>
    <w:rsid w:val="00DA3F44"/>
    <w:rsid w:val="00DB371F"/>
    <w:rsid w:val="00DF0575"/>
    <w:rsid w:val="00E322C0"/>
    <w:rsid w:val="00EB19A3"/>
    <w:rsid w:val="00EB6411"/>
    <w:rsid w:val="00F15BC7"/>
    <w:rsid w:val="00F556DD"/>
    <w:rsid w:val="00F65480"/>
    <w:rsid w:val="00FD4A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A85C7"/>
  <w15:chartTrackingRefBased/>
  <w15:docId w15:val="{958B0594-6D4C-4A6E-9F50-BC0E3725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004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27195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4004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1DB5"/>
    <w:pPr>
      <w:tabs>
        <w:tab w:val="center" w:pos="4536"/>
        <w:tab w:val="right" w:pos="9072"/>
      </w:tabs>
      <w:spacing w:after="0" w:line="240" w:lineRule="auto"/>
    </w:pPr>
  </w:style>
  <w:style w:type="character" w:customStyle="1" w:styleId="En-tteCar">
    <w:name w:val="En-tête Car"/>
    <w:basedOn w:val="Policepardfaut"/>
    <w:link w:val="En-tte"/>
    <w:uiPriority w:val="99"/>
    <w:rsid w:val="00BD1DB5"/>
  </w:style>
  <w:style w:type="paragraph" w:styleId="Pieddepage">
    <w:name w:val="footer"/>
    <w:basedOn w:val="Normal"/>
    <w:link w:val="PieddepageCar"/>
    <w:uiPriority w:val="99"/>
    <w:unhideWhenUsed/>
    <w:rsid w:val="00BD1DB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1DB5"/>
  </w:style>
  <w:style w:type="character" w:styleId="Marquedecommentaire">
    <w:name w:val="annotation reference"/>
    <w:basedOn w:val="Policepardfaut"/>
    <w:uiPriority w:val="99"/>
    <w:semiHidden/>
    <w:unhideWhenUsed/>
    <w:rsid w:val="00BD1DB5"/>
    <w:rPr>
      <w:sz w:val="16"/>
      <w:szCs w:val="16"/>
    </w:rPr>
  </w:style>
  <w:style w:type="paragraph" w:styleId="Commentaire">
    <w:name w:val="annotation text"/>
    <w:basedOn w:val="Normal"/>
    <w:link w:val="CommentaireCar"/>
    <w:uiPriority w:val="99"/>
    <w:semiHidden/>
    <w:unhideWhenUsed/>
    <w:rsid w:val="00BD1DB5"/>
    <w:pPr>
      <w:spacing w:line="240" w:lineRule="auto"/>
    </w:pPr>
    <w:rPr>
      <w:sz w:val="20"/>
      <w:szCs w:val="20"/>
    </w:rPr>
  </w:style>
  <w:style w:type="character" w:customStyle="1" w:styleId="CommentaireCar">
    <w:name w:val="Commentaire Car"/>
    <w:basedOn w:val="Policepardfaut"/>
    <w:link w:val="Commentaire"/>
    <w:uiPriority w:val="99"/>
    <w:semiHidden/>
    <w:rsid w:val="00BD1DB5"/>
    <w:rPr>
      <w:sz w:val="20"/>
      <w:szCs w:val="20"/>
    </w:rPr>
  </w:style>
  <w:style w:type="paragraph" w:styleId="Objetducommentaire">
    <w:name w:val="annotation subject"/>
    <w:basedOn w:val="Commentaire"/>
    <w:next w:val="Commentaire"/>
    <w:link w:val="ObjetducommentaireCar"/>
    <w:uiPriority w:val="99"/>
    <w:semiHidden/>
    <w:unhideWhenUsed/>
    <w:rsid w:val="00BD1DB5"/>
    <w:rPr>
      <w:b/>
      <w:bCs/>
    </w:rPr>
  </w:style>
  <w:style w:type="character" w:customStyle="1" w:styleId="ObjetducommentaireCar">
    <w:name w:val="Objet du commentaire Car"/>
    <w:basedOn w:val="CommentaireCar"/>
    <w:link w:val="Objetducommentaire"/>
    <w:uiPriority w:val="99"/>
    <w:semiHidden/>
    <w:rsid w:val="00BD1DB5"/>
    <w:rPr>
      <w:b/>
      <w:bCs/>
      <w:sz w:val="20"/>
      <w:szCs w:val="20"/>
    </w:rPr>
  </w:style>
  <w:style w:type="paragraph" w:styleId="Textedebulles">
    <w:name w:val="Balloon Text"/>
    <w:basedOn w:val="Normal"/>
    <w:link w:val="TextedebullesCar"/>
    <w:uiPriority w:val="99"/>
    <w:semiHidden/>
    <w:unhideWhenUsed/>
    <w:rsid w:val="00BD1DB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1DB5"/>
    <w:rPr>
      <w:rFonts w:ascii="Segoe UI" w:hAnsi="Segoe UI" w:cs="Segoe UI"/>
      <w:sz w:val="18"/>
      <w:szCs w:val="18"/>
    </w:rPr>
  </w:style>
  <w:style w:type="paragraph" w:styleId="Paragraphedeliste">
    <w:name w:val="List Paragraph"/>
    <w:basedOn w:val="Normal"/>
    <w:uiPriority w:val="34"/>
    <w:qFormat/>
    <w:rsid w:val="00B606CF"/>
    <w:pPr>
      <w:ind w:left="720"/>
      <w:contextualSpacing/>
    </w:pPr>
  </w:style>
  <w:style w:type="table" w:styleId="Grilledutableau">
    <w:name w:val="Table Grid"/>
    <w:basedOn w:val="TableauNormal"/>
    <w:uiPriority w:val="39"/>
    <w:rsid w:val="00415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27195D"/>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27195D"/>
    <w:rPr>
      <w:b/>
      <w:bCs/>
    </w:rPr>
  </w:style>
  <w:style w:type="character" w:customStyle="1" w:styleId="Titre1Car">
    <w:name w:val="Titre 1 Car"/>
    <w:basedOn w:val="Policepardfaut"/>
    <w:link w:val="Titre1"/>
    <w:uiPriority w:val="9"/>
    <w:rsid w:val="0040041E"/>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semiHidden/>
    <w:rsid w:val="0040041E"/>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40041E"/>
    <w:rPr>
      <w:i/>
      <w:iCs/>
    </w:rPr>
  </w:style>
  <w:style w:type="paragraph" w:customStyle="1" w:styleId="Default">
    <w:name w:val="Default"/>
    <w:rsid w:val="0040041E"/>
    <w:pPr>
      <w:autoSpaceDE w:val="0"/>
      <w:autoSpaceDN w:val="0"/>
      <w:adjustRightInd w:val="0"/>
      <w:spacing w:after="0" w:line="240" w:lineRule="auto"/>
    </w:pPr>
    <w:rPr>
      <w:rFonts w:ascii="Book Antiqua" w:hAnsi="Book Antiqua" w:cs="Book Antiqua"/>
      <w:color w:val="000000"/>
      <w:sz w:val="24"/>
      <w:szCs w:val="24"/>
    </w:rPr>
  </w:style>
  <w:style w:type="character" w:styleId="Lienhypertexte">
    <w:name w:val="Hyperlink"/>
    <w:basedOn w:val="Policepardfaut"/>
    <w:uiPriority w:val="99"/>
    <w:unhideWhenUsed/>
    <w:rsid w:val="00776D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96740">
      <w:bodyDiv w:val="1"/>
      <w:marLeft w:val="0"/>
      <w:marRight w:val="0"/>
      <w:marTop w:val="0"/>
      <w:marBottom w:val="0"/>
      <w:divBdr>
        <w:top w:val="none" w:sz="0" w:space="0" w:color="auto"/>
        <w:left w:val="none" w:sz="0" w:space="0" w:color="auto"/>
        <w:bottom w:val="none" w:sz="0" w:space="0" w:color="auto"/>
        <w:right w:val="none" w:sz="0" w:space="0" w:color="auto"/>
      </w:divBdr>
    </w:div>
    <w:div w:id="1386679749">
      <w:bodyDiv w:val="1"/>
      <w:marLeft w:val="0"/>
      <w:marRight w:val="0"/>
      <w:marTop w:val="0"/>
      <w:marBottom w:val="0"/>
      <w:divBdr>
        <w:top w:val="none" w:sz="0" w:space="0" w:color="auto"/>
        <w:left w:val="none" w:sz="0" w:space="0" w:color="auto"/>
        <w:bottom w:val="none" w:sz="0" w:space="0" w:color="auto"/>
        <w:right w:val="none" w:sz="0" w:space="0" w:color="auto"/>
      </w:divBdr>
    </w:div>
    <w:div w:id="1597782709">
      <w:bodyDiv w:val="1"/>
      <w:marLeft w:val="0"/>
      <w:marRight w:val="0"/>
      <w:marTop w:val="0"/>
      <w:marBottom w:val="0"/>
      <w:divBdr>
        <w:top w:val="none" w:sz="0" w:space="0" w:color="auto"/>
        <w:left w:val="none" w:sz="0" w:space="0" w:color="auto"/>
        <w:bottom w:val="none" w:sz="0" w:space="0" w:color="auto"/>
        <w:right w:val="none" w:sz="0" w:space="0" w:color="auto"/>
      </w:divBdr>
    </w:div>
    <w:div w:id="198928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is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90F6-4D5C-48A5-9674-DFA89B50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2365</Words>
  <Characters>13009</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fabienne.arnould</dc:creator>
  <cp:keywords/>
  <dc:description/>
  <cp:lastModifiedBy>Emile BARRACHIN</cp:lastModifiedBy>
  <cp:revision>2</cp:revision>
  <dcterms:created xsi:type="dcterms:W3CDTF">2025-04-15T15:26:00Z</dcterms:created>
  <dcterms:modified xsi:type="dcterms:W3CDTF">2025-04-15T15:26:00Z</dcterms:modified>
</cp:coreProperties>
</file>