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2ACE8C8" w14:textId="26CAFED7" w:rsidR="001E22F4" w:rsidRDefault="001E22F4" w:rsidP="000F6CA7"/>
    <w:p w14:paraId="2F9BEE5B" w14:textId="77777777" w:rsidR="00161DF9" w:rsidRPr="00360B55" w:rsidRDefault="00161DF9" w:rsidP="00161DF9">
      <w:pPr>
        <w:jc w:val="center"/>
        <w:rPr>
          <w:rFonts w:ascii="Arial" w:hAnsi="Arial" w:cs="Arial"/>
          <w:b/>
          <w:caps/>
          <w:color w:val="002060"/>
          <w:sz w:val="22"/>
        </w:rPr>
      </w:pPr>
      <w:r w:rsidRPr="00360B55">
        <w:rPr>
          <w:rFonts w:ascii="Arial" w:hAnsi="Arial" w:cs="Arial"/>
          <w:b/>
          <w:caps/>
          <w:color w:val="002060"/>
          <w:sz w:val="22"/>
        </w:rPr>
        <w:t xml:space="preserve">Etablissement Français du Sang </w:t>
      </w:r>
    </w:p>
    <w:p w14:paraId="0C13D5D4" w14:textId="77777777" w:rsidR="00161DF9" w:rsidRPr="00360B55" w:rsidRDefault="00161DF9" w:rsidP="00161DF9">
      <w:pPr>
        <w:jc w:val="center"/>
        <w:rPr>
          <w:rFonts w:ascii="Arial" w:hAnsi="Arial" w:cs="Arial"/>
          <w:b/>
          <w:caps/>
          <w:color w:val="002060"/>
          <w:sz w:val="22"/>
        </w:rPr>
      </w:pPr>
      <w:r w:rsidRPr="00360B55">
        <w:rPr>
          <w:rFonts w:ascii="Arial" w:hAnsi="Arial" w:cs="Arial"/>
          <w:b/>
          <w:caps/>
          <w:color w:val="002060"/>
          <w:sz w:val="22"/>
        </w:rPr>
        <w:t xml:space="preserve">EFS MARTINIQUE </w:t>
      </w:r>
    </w:p>
    <w:p w14:paraId="6FFEE567" w14:textId="77777777" w:rsidR="00161DF9" w:rsidRPr="00360B55" w:rsidRDefault="00161DF9" w:rsidP="00161DF9">
      <w:pPr>
        <w:jc w:val="center"/>
        <w:rPr>
          <w:rFonts w:ascii="Arial" w:hAnsi="Arial" w:cs="Arial"/>
          <w:b/>
          <w:caps/>
          <w:color w:val="002060"/>
          <w:sz w:val="22"/>
        </w:rPr>
      </w:pPr>
      <w:r w:rsidRPr="00360B55">
        <w:rPr>
          <w:rFonts w:ascii="Arial" w:hAnsi="Arial" w:cs="Arial"/>
          <w:b/>
          <w:color w:val="002060"/>
          <w:sz w:val="22"/>
        </w:rPr>
        <w:t>Site De Fort de France</w:t>
      </w:r>
    </w:p>
    <w:p w14:paraId="20B393E2" w14:textId="77777777" w:rsidR="00161DF9" w:rsidRPr="00360B55" w:rsidRDefault="00161DF9" w:rsidP="00161DF9">
      <w:pPr>
        <w:jc w:val="center"/>
        <w:rPr>
          <w:rFonts w:ascii="Arial" w:hAnsi="Arial" w:cs="Arial"/>
          <w:b/>
          <w:color w:val="002060"/>
          <w:sz w:val="22"/>
        </w:rPr>
      </w:pPr>
      <w:r w:rsidRPr="00360B55">
        <w:rPr>
          <w:rFonts w:ascii="Arial" w:hAnsi="Arial" w:cs="Arial"/>
          <w:b/>
          <w:color w:val="002060"/>
          <w:sz w:val="22"/>
          <w:shd w:val="clear" w:color="auto" w:fill="FDFDFD"/>
        </w:rPr>
        <w:t>Rue du Coup de Main - CS40511 - 97206 Fort-de-France</w:t>
      </w:r>
      <w:r w:rsidRPr="00360B55">
        <w:rPr>
          <w:rFonts w:ascii="Arial" w:hAnsi="Arial" w:cs="Arial"/>
          <w:b/>
          <w:color w:val="002060"/>
          <w:sz w:val="22"/>
        </w:rPr>
        <w:t xml:space="preserve"> </w:t>
      </w:r>
    </w:p>
    <w:p w14:paraId="243D1B7F" w14:textId="77777777" w:rsidR="00161DF9" w:rsidRPr="00AC51C8" w:rsidRDefault="00161DF9" w:rsidP="00161DF9">
      <w:pPr>
        <w:rPr>
          <w:rFonts w:ascii="Arial" w:hAnsi="Arial" w:cs="Arial"/>
          <w:b/>
          <w:bCs/>
          <w:caps/>
          <w:sz w:val="22"/>
        </w:rPr>
      </w:pPr>
    </w:p>
    <w:p w14:paraId="493046C5" w14:textId="77777777" w:rsidR="00B0126B" w:rsidRPr="00AE0262" w:rsidRDefault="00B0126B" w:rsidP="00B0126B">
      <w:pPr>
        <w:spacing w:before="60" w:line="264" w:lineRule="auto"/>
        <w:jc w:val="center"/>
        <w:rPr>
          <w:b/>
          <w:color w:val="C30D20" w:themeColor="accent1"/>
          <w:sz w:val="28"/>
          <w:szCs w:val="60"/>
        </w:rPr>
      </w:pPr>
      <w:bookmarkStart w:id="0" w:name="_GoBack"/>
      <w:r>
        <w:rPr>
          <w:b/>
          <w:color w:val="C30D20" w:themeColor="accent1"/>
          <w:sz w:val="28"/>
          <w:szCs w:val="60"/>
        </w:rPr>
        <w:t xml:space="preserve">N° </w:t>
      </w:r>
      <w:r w:rsidRPr="00AE0262">
        <w:rPr>
          <w:b/>
          <w:color w:val="C30D20" w:themeColor="accent1"/>
          <w:sz w:val="28"/>
          <w:szCs w:val="60"/>
        </w:rPr>
        <w:t>Consultation</w:t>
      </w:r>
      <w:r>
        <w:rPr>
          <w:b/>
          <w:color w:val="C30D20" w:themeColor="accent1"/>
          <w:sz w:val="28"/>
          <w:szCs w:val="60"/>
        </w:rPr>
        <w:t xml:space="preserve"> MART25001</w:t>
      </w:r>
    </w:p>
    <w:bookmarkEnd w:id="0"/>
    <w:p w14:paraId="57549B2C" w14:textId="77777777" w:rsidR="00161DF9" w:rsidRPr="00AC51C8" w:rsidRDefault="00161DF9" w:rsidP="00161DF9">
      <w:pPr>
        <w:jc w:val="center"/>
        <w:rPr>
          <w:rFonts w:ascii="Arial" w:hAnsi="Arial" w:cs="Arial"/>
          <w:sz w:val="22"/>
        </w:rPr>
      </w:pPr>
    </w:p>
    <w:p w14:paraId="63D1BE20" w14:textId="77777777" w:rsidR="00161DF9" w:rsidRPr="00AC51C8" w:rsidRDefault="00161DF9" w:rsidP="00161DF9">
      <w:pPr>
        <w:jc w:val="center"/>
        <w:rPr>
          <w:rFonts w:ascii="Arial" w:hAnsi="Arial" w:cs="Arial"/>
          <w:sz w:val="22"/>
        </w:rPr>
      </w:pPr>
    </w:p>
    <w:p w14:paraId="673EB52A" w14:textId="0B66D57B" w:rsidR="00076659" w:rsidRDefault="00161DF9" w:rsidP="00161DF9">
      <w:pPr>
        <w:jc w:val="center"/>
      </w:pPr>
      <w:r w:rsidRPr="005A089A">
        <w:rPr>
          <w:rFonts w:ascii="Arial" w:hAnsi="Arial" w:cs="Arial"/>
          <w:color w:val="FF0000"/>
          <w:sz w:val="48"/>
        </w:rPr>
        <w:t>Cahier des Charges</w:t>
      </w:r>
    </w:p>
    <w:p w14:paraId="6BB8F455" w14:textId="77777777" w:rsidR="00076659" w:rsidRDefault="00076659" w:rsidP="000F6CA7"/>
    <w:p w14:paraId="5028F16B" w14:textId="19A6926E" w:rsidR="00B05A8F" w:rsidRPr="009429B7" w:rsidRDefault="00B05A8F" w:rsidP="009429B7">
      <w:pPr>
        <w:pStyle w:val="Sous-titredudocument"/>
        <w:jc w:val="center"/>
        <w:rPr>
          <w:color w:val="1F356A" w:themeColor="accent2"/>
          <w:sz w:val="36"/>
          <w:szCs w:val="36"/>
        </w:rPr>
      </w:pPr>
      <w:r w:rsidRPr="009429B7">
        <w:rPr>
          <w:color w:val="1F356A" w:themeColor="accent2"/>
          <w:sz w:val="36"/>
          <w:szCs w:val="36"/>
        </w:rPr>
        <w:t xml:space="preserve">Maitrise d’œuvre relatif au remplacement d’1 groupe à eau glacée </w:t>
      </w:r>
      <w:r w:rsidR="00161DF9" w:rsidRPr="009429B7">
        <w:rPr>
          <w:color w:val="1F356A" w:themeColor="accent2"/>
          <w:sz w:val="36"/>
          <w:szCs w:val="36"/>
        </w:rPr>
        <w:t>à</w:t>
      </w:r>
      <w:r w:rsidRPr="009429B7">
        <w:rPr>
          <w:color w:val="1F356A" w:themeColor="accent2"/>
          <w:sz w:val="36"/>
          <w:szCs w:val="36"/>
        </w:rPr>
        <w:t xml:space="preserve"> Fort de France pour l’EFS Martinique</w:t>
      </w:r>
    </w:p>
    <w:p w14:paraId="7EE02C62" w14:textId="6B005145" w:rsidR="00076659" w:rsidRDefault="00076659" w:rsidP="000F6CA7"/>
    <w:p w14:paraId="063AA301" w14:textId="0074959A" w:rsidR="009A4F90" w:rsidRDefault="009A4F90" w:rsidP="000F6CA7"/>
    <w:p w14:paraId="139BD864" w14:textId="77777777" w:rsidR="009A4F90" w:rsidRDefault="009A4F90" w:rsidP="000F6CA7"/>
    <w:p w14:paraId="762F2564" w14:textId="77777777" w:rsidR="00076659" w:rsidRDefault="00076659" w:rsidP="000F6CA7"/>
    <w:p w14:paraId="09BA570E" w14:textId="5F35500D" w:rsidR="00076659" w:rsidRDefault="004D3930" w:rsidP="000F6CA7">
      <w:r w:rsidRPr="004D3930">
        <w:rPr>
          <w:noProof/>
          <w:lang w:eastAsia="fr-FR"/>
        </w:rPr>
        <w:drawing>
          <wp:inline distT="0" distB="0" distL="0" distR="0" wp14:anchorId="5F22E81D" wp14:editId="149D6582">
            <wp:extent cx="6299835" cy="4031894"/>
            <wp:effectExtent l="0" t="0" r="5715" b="6985"/>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9835" cy="4031894"/>
                    </a:xfrm>
                    <a:prstGeom prst="rect">
                      <a:avLst/>
                    </a:prstGeom>
                    <a:noFill/>
                    <a:ln>
                      <a:noFill/>
                    </a:ln>
                  </pic:spPr>
                </pic:pic>
              </a:graphicData>
            </a:graphic>
          </wp:inline>
        </w:drawing>
      </w:r>
    </w:p>
    <w:p w14:paraId="326269A0" w14:textId="77777777" w:rsidR="009A4F90" w:rsidRDefault="009A4F90" w:rsidP="000F6CA7">
      <w:pPr>
        <w:pStyle w:val="Rdacteurdudocument"/>
      </w:pPr>
    </w:p>
    <w:p w14:paraId="08CC080F" w14:textId="77777777" w:rsidR="009A4F90" w:rsidRDefault="009A4F90" w:rsidP="000F6CA7">
      <w:pPr>
        <w:pStyle w:val="Rdacteurdudocument"/>
      </w:pPr>
    </w:p>
    <w:p w14:paraId="47B68D7A" w14:textId="77777777" w:rsidR="009A4F90" w:rsidRDefault="009A4F90" w:rsidP="000F6CA7">
      <w:pPr>
        <w:pStyle w:val="Rdacteurdudocument"/>
      </w:pPr>
    </w:p>
    <w:p w14:paraId="34FCF48E" w14:textId="748C2F0D" w:rsidR="00076659" w:rsidRDefault="00076659" w:rsidP="000F6CA7">
      <w:pPr>
        <w:pStyle w:val="Rdacteurdudocument"/>
      </w:pPr>
      <w:r>
        <w:rPr>
          <w:color w:val="auto"/>
        </w:rPr>
        <w:br w:type="page"/>
      </w:r>
    </w:p>
    <w:tbl>
      <w:tblPr>
        <w:tblStyle w:val="Grilledutableau"/>
        <w:tblW w:w="9923" w:type="dxa"/>
        <w:tblLayout w:type="fixed"/>
        <w:tblLook w:val="0600" w:firstRow="0" w:lastRow="0" w:firstColumn="0" w:lastColumn="0" w:noHBand="1" w:noVBand="1"/>
      </w:tblPr>
      <w:tblGrid>
        <w:gridCol w:w="9923"/>
      </w:tblGrid>
      <w:tr w:rsidR="008751C4" w14:paraId="52ACE8CA" w14:textId="77777777" w:rsidTr="73AB3BF2">
        <w:trPr>
          <w:trHeight w:hRule="exact" w:val="1106"/>
        </w:trPr>
        <w:tc>
          <w:tcPr>
            <w:tcW w:w="9923" w:type="dxa"/>
            <w:tcBorders>
              <w:top w:val="nil"/>
              <w:left w:val="nil"/>
              <w:bottom w:val="nil"/>
              <w:right w:val="nil"/>
            </w:tcBorders>
            <w:vAlign w:val="top"/>
          </w:tcPr>
          <w:p w14:paraId="52ACE8C9" w14:textId="13FEE752" w:rsidR="008751C4" w:rsidRDefault="45CADD88" w:rsidP="000F6CA7">
            <w:r>
              <w:rPr>
                <w:noProof/>
                <w:lang w:eastAsia="fr-FR"/>
              </w:rPr>
              <w:lastRenderedPageBreak/>
              <w:drawing>
                <wp:inline distT="0" distB="0" distL="0" distR="0" wp14:anchorId="52ACE92D" wp14:editId="17D09682">
                  <wp:extent cx="830191" cy="701999"/>
                  <wp:effectExtent l="19050" t="0" r="0" b="0"/>
                  <wp:docPr id="9" name="Image 8" descr="v_cercle_sommai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8"/>
                          <pic:cNvPicPr/>
                        </pic:nvPicPr>
                        <pic:blipFill>
                          <a:blip r:embed="rId12" cstate="print">
                            <a:extLst>
                              <a:ext uri="{28A0092B-C50C-407E-A947-70E740481C1C}">
                                <a14:useLocalDpi xmlns:a14="http://schemas.microsoft.com/office/drawing/2010/main" val="0"/>
                              </a:ext>
                            </a:extLst>
                          </a:blip>
                          <a:stretch>
                            <a:fillRect/>
                          </a:stretch>
                        </pic:blipFill>
                        <pic:spPr>
                          <a:xfrm>
                            <a:off x="0" y="0"/>
                            <a:ext cx="830191" cy="701999"/>
                          </a:xfrm>
                          <a:prstGeom prst="rect">
                            <a:avLst/>
                          </a:prstGeom>
                        </pic:spPr>
                      </pic:pic>
                    </a:graphicData>
                  </a:graphic>
                </wp:inline>
              </w:drawing>
            </w:r>
          </w:p>
        </w:tc>
      </w:tr>
      <w:tr w:rsidR="008751C4" w14:paraId="52ACE8CC" w14:textId="77777777" w:rsidTr="73AB3BF2">
        <w:trPr>
          <w:trHeight w:hRule="exact" w:val="720"/>
        </w:trPr>
        <w:tc>
          <w:tcPr>
            <w:tcW w:w="9923" w:type="dxa"/>
            <w:tcBorders>
              <w:top w:val="nil"/>
              <w:left w:val="nil"/>
              <w:bottom w:val="nil"/>
              <w:right w:val="nil"/>
            </w:tcBorders>
            <w:vAlign w:val="top"/>
          </w:tcPr>
          <w:p w14:paraId="52ACE8CB" w14:textId="77777777" w:rsidR="008751C4" w:rsidRPr="00AB2BD7" w:rsidRDefault="008751C4" w:rsidP="000F6CA7">
            <w:pPr>
              <w:pStyle w:val="Titredusommaire"/>
            </w:pPr>
            <w:r>
              <w:t>Sommaire</w:t>
            </w:r>
          </w:p>
        </w:tc>
      </w:tr>
      <w:tr w:rsidR="00E563EE" w14:paraId="52ACE8CE" w14:textId="77777777" w:rsidTr="73AB3BF2">
        <w:trPr>
          <w:trHeight w:hRule="exact" w:val="369"/>
        </w:trPr>
        <w:tc>
          <w:tcPr>
            <w:tcW w:w="9923" w:type="dxa"/>
            <w:tcBorders>
              <w:top w:val="nil"/>
              <w:left w:val="nil"/>
              <w:bottom w:val="nil"/>
              <w:right w:val="nil"/>
            </w:tcBorders>
            <w:vAlign w:val="top"/>
          </w:tcPr>
          <w:p w14:paraId="52ACE8CD" w14:textId="77777777" w:rsidR="00E563EE" w:rsidRPr="00E563EE" w:rsidRDefault="00E563EE" w:rsidP="000F6CA7"/>
        </w:tc>
      </w:tr>
      <w:tr w:rsidR="009D79EA" w14:paraId="52ACE8D0" w14:textId="77777777" w:rsidTr="73AB3BF2">
        <w:trPr>
          <w:trHeight w:hRule="exact" w:val="170"/>
        </w:trPr>
        <w:tc>
          <w:tcPr>
            <w:tcW w:w="9923" w:type="dxa"/>
            <w:tcBorders>
              <w:top w:val="nil"/>
              <w:left w:val="nil"/>
              <w:bottom w:val="nil"/>
              <w:right w:val="nil"/>
            </w:tcBorders>
            <w:shd w:val="clear" w:color="auto" w:fill="C30D20" w:themeFill="accent1"/>
            <w:vAlign w:val="top"/>
          </w:tcPr>
          <w:p w14:paraId="52ACE8CF" w14:textId="77777777" w:rsidR="009D79EA" w:rsidRPr="00E563EE" w:rsidRDefault="009D79EA" w:rsidP="000F6CA7"/>
        </w:tc>
      </w:tr>
    </w:tbl>
    <w:p w14:paraId="72A77124" w14:textId="77777777" w:rsidR="00835459" w:rsidRDefault="00076659" w:rsidP="000F6CA7">
      <w:pPr>
        <w:pStyle w:val="TM1"/>
      </w:pPr>
      <w:r>
        <w:t xml:space="preserve"> </w:t>
      </w:r>
      <w:r w:rsidR="00077C13">
        <w:fldChar w:fldCharType="begin"/>
      </w:r>
      <w:r w:rsidR="002951CB">
        <w:instrText xml:space="preserve"> TOC \o "1-2" \u </w:instrText>
      </w:r>
      <w:r w:rsidR="00077C13">
        <w:fldChar w:fldCharType="separate"/>
      </w:r>
    </w:p>
    <w:p w14:paraId="1CAC62B3" w14:textId="4BFD068E" w:rsidR="00835459" w:rsidRDefault="00835459">
      <w:pPr>
        <w:pStyle w:val="TM1"/>
        <w:rPr>
          <w:rFonts w:eastAsiaTheme="minorEastAsia"/>
          <w:caps w:val="0"/>
          <w:color w:val="auto"/>
          <w:sz w:val="22"/>
          <w:lang w:eastAsia="fr-FR"/>
        </w:rPr>
      </w:pPr>
      <w:r w:rsidRPr="00D82930">
        <w:rPr>
          <w:rFonts w:eastAsia="Arial"/>
        </w:rPr>
        <w:t>1_ ARTICLE I – RAPPEL CONCERNANT LES MODALITES DE REALISATION</w:t>
      </w:r>
      <w:r>
        <w:tab/>
      </w:r>
      <w:r>
        <w:fldChar w:fldCharType="begin"/>
      </w:r>
      <w:r>
        <w:instrText xml:space="preserve"> PAGEREF _Toc68083683 \h </w:instrText>
      </w:r>
      <w:r>
        <w:fldChar w:fldCharType="separate"/>
      </w:r>
      <w:r w:rsidR="009848D0">
        <w:t>4</w:t>
      </w:r>
      <w:r>
        <w:fldChar w:fldCharType="end"/>
      </w:r>
    </w:p>
    <w:p w14:paraId="1C5320CE" w14:textId="78475CDA" w:rsidR="00835459" w:rsidRDefault="00835459">
      <w:pPr>
        <w:pStyle w:val="TM2"/>
        <w:rPr>
          <w:rFonts w:eastAsiaTheme="minorEastAsia"/>
          <w:b w:val="0"/>
          <w:color w:val="auto"/>
          <w:sz w:val="22"/>
          <w:lang w:eastAsia="fr-FR"/>
        </w:rPr>
      </w:pPr>
      <w:r w:rsidRPr="00D82930">
        <w:rPr>
          <w:rFonts w:eastAsia="Arial"/>
        </w:rPr>
        <w:t>1.1 Objet du marché</w:t>
      </w:r>
      <w:r>
        <w:tab/>
      </w:r>
      <w:r>
        <w:fldChar w:fldCharType="begin"/>
      </w:r>
      <w:r>
        <w:instrText xml:space="preserve"> PAGEREF _Toc68083684 \h </w:instrText>
      </w:r>
      <w:r>
        <w:fldChar w:fldCharType="separate"/>
      </w:r>
      <w:r w:rsidR="009848D0">
        <w:t>4</w:t>
      </w:r>
      <w:r>
        <w:fldChar w:fldCharType="end"/>
      </w:r>
    </w:p>
    <w:p w14:paraId="2B2D1E35" w14:textId="37E87B23" w:rsidR="003977AF" w:rsidRDefault="00835459">
      <w:pPr>
        <w:pStyle w:val="TM2"/>
      </w:pPr>
      <w:r w:rsidRPr="00D82930">
        <w:rPr>
          <w:rFonts w:ascii="Arial" w:eastAsia="Arial" w:hAnsi="Arial"/>
          <w:i/>
        </w:rPr>
        <w:t>1.2 Missions confiées au titulaire</w:t>
      </w:r>
      <w:r>
        <w:tab/>
      </w:r>
      <w:r>
        <w:fldChar w:fldCharType="begin"/>
      </w:r>
      <w:r>
        <w:instrText xml:space="preserve"> PAGEREF _Toc68083685 \h </w:instrText>
      </w:r>
      <w:r>
        <w:fldChar w:fldCharType="separate"/>
      </w:r>
      <w:r w:rsidR="009848D0">
        <w:t>4</w:t>
      </w:r>
      <w:r>
        <w:fldChar w:fldCharType="end"/>
      </w:r>
    </w:p>
    <w:p w14:paraId="0A9C0BF1" w14:textId="1A63B781" w:rsidR="00525C96" w:rsidRDefault="00525C96" w:rsidP="009429B7">
      <w:pPr>
        <w:keepNext/>
        <w:spacing w:before="60" w:after="200" w:line="240" w:lineRule="auto"/>
        <w:outlineLvl w:val="1"/>
        <w:rPr>
          <w:rFonts w:asciiTheme="majorHAnsi" w:eastAsiaTheme="majorEastAsia" w:hAnsiTheme="majorHAnsi" w:cstheme="majorBidi"/>
          <w:b/>
          <w:bCs/>
          <w:color w:val="1F356A" w:themeColor="accent2"/>
          <w:sz w:val="26"/>
          <w:szCs w:val="26"/>
        </w:rPr>
      </w:pPr>
      <w:r>
        <w:rPr>
          <w:rFonts w:asciiTheme="majorHAnsi" w:eastAsiaTheme="majorEastAsia" w:hAnsiTheme="majorHAnsi" w:cstheme="majorBidi"/>
          <w:b/>
          <w:bCs/>
          <w:color w:val="1F356A" w:themeColor="accent2"/>
          <w:sz w:val="26"/>
          <w:szCs w:val="26"/>
        </w:rPr>
        <w:t xml:space="preserve">1.3 </w:t>
      </w:r>
      <w:r w:rsidRPr="00525C96">
        <w:rPr>
          <w:rFonts w:asciiTheme="majorHAnsi" w:eastAsiaTheme="majorEastAsia" w:hAnsiTheme="majorHAnsi" w:cstheme="majorBidi"/>
          <w:b/>
          <w:bCs/>
          <w:color w:val="1F356A" w:themeColor="accent2"/>
          <w:sz w:val="26"/>
          <w:szCs w:val="26"/>
        </w:rPr>
        <w:t>Lieu d’exécution du marché</w:t>
      </w:r>
    </w:p>
    <w:p w14:paraId="47F7C5FF" w14:textId="348D5E7B" w:rsidR="00525C96" w:rsidRPr="009429B7" w:rsidRDefault="00525C96" w:rsidP="009429B7">
      <w:pPr>
        <w:keepNext/>
        <w:spacing w:before="60" w:after="200" w:line="240" w:lineRule="auto"/>
        <w:outlineLvl w:val="1"/>
        <w:rPr>
          <w:rFonts w:asciiTheme="majorHAnsi" w:eastAsiaTheme="majorEastAsia" w:hAnsiTheme="majorHAnsi"/>
          <w:sz w:val="26"/>
        </w:rPr>
      </w:pPr>
      <w:r>
        <w:rPr>
          <w:rFonts w:asciiTheme="majorHAnsi" w:eastAsiaTheme="majorEastAsia" w:hAnsiTheme="majorHAnsi" w:cstheme="majorBidi"/>
          <w:b/>
          <w:bCs/>
          <w:color w:val="1F356A" w:themeColor="accent2"/>
          <w:sz w:val="26"/>
          <w:szCs w:val="26"/>
        </w:rPr>
        <w:t xml:space="preserve">1.4 Missions confiées au titulaire </w:t>
      </w:r>
    </w:p>
    <w:p w14:paraId="7070F6B8" w14:textId="5675B8AD" w:rsidR="00835459" w:rsidRDefault="00835459">
      <w:pPr>
        <w:pStyle w:val="TM1"/>
        <w:rPr>
          <w:rFonts w:eastAsiaTheme="minorEastAsia"/>
          <w:caps w:val="0"/>
          <w:color w:val="auto"/>
          <w:sz w:val="22"/>
          <w:lang w:eastAsia="fr-FR"/>
        </w:rPr>
      </w:pPr>
      <w:r w:rsidRPr="00D82930">
        <w:rPr>
          <w:rFonts w:eastAsia="Arial"/>
        </w:rPr>
        <w:t>2_ ARTICLE II – CONDITIONS GENERALES D’EXECUTION</w:t>
      </w:r>
      <w:r>
        <w:tab/>
      </w:r>
      <w:r>
        <w:fldChar w:fldCharType="begin"/>
      </w:r>
      <w:r>
        <w:instrText xml:space="preserve"> PAGEREF _Toc68083686 \h </w:instrText>
      </w:r>
      <w:r>
        <w:fldChar w:fldCharType="separate"/>
      </w:r>
      <w:r w:rsidR="009848D0">
        <w:t>6</w:t>
      </w:r>
      <w:r>
        <w:fldChar w:fldCharType="end"/>
      </w:r>
    </w:p>
    <w:p w14:paraId="38B5E6EE" w14:textId="4E25A941" w:rsidR="00835459" w:rsidRDefault="00835459">
      <w:pPr>
        <w:pStyle w:val="TM2"/>
        <w:rPr>
          <w:rFonts w:eastAsiaTheme="minorEastAsia"/>
          <w:b w:val="0"/>
          <w:color w:val="auto"/>
          <w:sz w:val="22"/>
          <w:lang w:eastAsia="fr-FR"/>
        </w:rPr>
      </w:pPr>
      <w:r>
        <w:t>2.1 Généralités sur la mission attendue</w:t>
      </w:r>
      <w:r>
        <w:tab/>
      </w:r>
      <w:r>
        <w:fldChar w:fldCharType="begin"/>
      </w:r>
      <w:r>
        <w:instrText xml:space="preserve"> PAGEREF _Toc68083687 \h </w:instrText>
      </w:r>
      <w:r>
        <w:fldChar w:fldCharType="separate"/>
      </w:r>
      <w:r w:rsidR="009848D0">
        <w:t>6</w:t>
      </w:r>
      <w:r>
        <w:fldChar w:fldCharType="end"/>
      </w:r>
    </w:p>
    <w:p w14:paraId="35691C7E" w14:textId="0D757B6B" w:rsidR="00835459" w:rsidRDefault="00835459">
      <w:pPr>
        <w:pStyle w:val="TM2"/>
        <w:rPr>
          <w:rFonts w:eastAsiaTheme="minorEastAsia"/>
          <w:b w:val="0"/>
          <w:color w:val="auto"/>
          <w:sz w:val="22"/>
          <w:lang w:eastAsia="fr-FR"/>
        </w:rPr>
      </w:pPr>
      <w:r>
        <w:t>2.2 Chef de projet MOE</w:t>
      </w:r>
      <w:r>
        <w:tab/>
      </w:r>
      <w:r>
        <w:fldChar w:fldCharType="begin"/>
      </w:r>
      <w:r>
        <w:instrText xml:space="preserve"> PAGEREF _Toc68083688 \h </w:instrText>
      </w:r>
      <w:r>
        <w:fldChar w:fldCharType="separate"/>
      </w:r>
      <w:r w:rsidR="009848D0">
        <w:t>6</w:t>
      </w:r>
      <w:r>
        <w:fldChar w:fldCharType="end"/>
      </w:r>
    </w:p>
    <w:p w14:paraId="1C76D40F" w14:textId="4C6D70C2" w:rsidR="00835459" w:rsidRDefault="00835459">
      <w:pPr>
        <w:pStyle w:val="TM2"/>
        <w:tabs>
          <w:tab w:val="left" w:pos="880"/>
        </w:tabs>
        <w:rPr>
          <w:rFonts w:eastAsiaTheme="minorEastAsia"/>
          <w:b w:val="0"/>
          <w:color w:val="auto"/>
          <w:sz w:val="22"/>
          <w:lang w:eastAsia="fr-FR"/>
        </w:rPr>
      </w:pPr>
      <w:r w:rsidRPr="00D82930">
        <w:rPr>
          <w:rFonts w:eastAsia="Arial"/>
        </w:rPr>
        <w:t>2.2.1.</w:t>
      </w:r>
      <w:r>
        <w:rPr>
          <w:rFonts w:eastAsiaTheme="minorEastAsia"/>
          <w:b w:val="0"/>
          <w:color w:val="auto"/>
          <w:sz w:val="22"/>
          <w:lang w:eastAsia="fr-FR"/>
        </w:rPr>
        <w:tab/>
      </w:r>
      <w:r w:rsidRPr="00D82930">
        <w:rPr>
          <w:rFonts w:eastAsia="Arial"/>
        </w:rPr>
        <w:t>Désignation du chef de projet</w:t>
      </w:r>
      <w:r>
        <w:tab/>
      </w:r>
      <w:r>
        <w:fldChar w:fldCharType="begin"/>
      </w:r>
      <w:r>
        <w:instrText xml:space="preserve"> PAGEREF _Toc68083689 \h </w:instrText>
      </w:r>
      <w:r>
        <w:fldChar w:fldCharType="separate"/>
      </w:r>
      <w:r w:rsidR="009848D0">
        <w:t>6</w:t>
      </w:r>
      <w:r>
        <w:fldChar w:fldCharType="end"/>
      </w:r>
    </w:p>
    <w:p w14:paraId="15B20577" w14:textId="12EF7EF5" w:rsidR="00835459" w:rsidRDefault="00835459">
      <w:pPr>
        <w:pStyle w:val="TM2"/>
        <w:tabs>
          <w:tab w:val="left" w:pos="880"/>
        </w:tabs>
        <w:rPr>
          <w:rFonts w:eastAsiaTheme="minorEastAsia"/>
          <w:b w:val="0"/>
          <w:color w:val="auto"/>
          <w:sz w:val="22"/>
          <w:lang w:eastAsia="fr-FR"/>
        </w:rPr>
      </w:pPr>
      <w:r w:rsidRPr="00D82930">
        <w:rPr>
          <w:rFonts w:eastAsia="Arial"/>
        </w:rPr>
        <w:t>2.2.2.</w:t>
      </w:r>
      <w:r>
        <w:rPr>
          <w:rFonts w:eastAsiaTheme="minorEastAsia"/>
          <w:b w:val="0"/>
          <w:color w:val="auto"/>
          <w:sz w:val="22"/>
          <w:lang w:eastAsia="fr-FR"/>
        </w:rPr>
        <w:tab/>
      </w:r>
      <w:r w:rsidRPr="00D82930">
        <w:rPr>
          <w:rFonts w:eastAsia="Arial"/>
        </w:rPr>
        <w:t>Rôle du chef de projet lors de l’exécution des travaux</w:t>
      </w:r>
      <w:r>
        <w:tab/>
      </w:r>
      <w:r>
        <w:fldChar w:fldCharType="begin"/>
      </w:r>
      <w:r>
        <w:instrText xml:space="preserve"> PAGEREF _Toc68083690 \h </w:instrText>
      </w:r>
      <w:r>
        <w:fldChar w:fldCharType="separate"/>
      </w:r>
      <w:r w:rsidR="009848D0">
        <w:t>7</w:t>
      </w:r>
      <w:r>
        <w:fldChar w:fldCharType="end"/>
      </w:r>
    </w:p>
    <w:p w14:paraId="69885AAE" w14:textId="057C46B7" w:rsidR="00835459" w:rsidRDefault="00835459">
      <w:pPr>
        <w:pStyle w:val="TM2"/>
        <w:tabs>
          <w:tab w:val="left" w:pos="880"/>
        </w:tabs>
        <w:rPr>
          <w:rFonts w:eastAsiaTheme="minorEastAsia"/>
          <w:b w:val="0"/>
          <w:color w:val="auto"/>
          <w:sz w:val="22"/>
          <w:lang w:eastAsia="fr-FR"/>
        </w:rPr>
      </w:pPr>
      <w:r w:rsidRPr="00D82930">
        <w:rPr>
          <w:rFonts w:eastAsia="Arial"/>
        </w:rPr>
        <w:t>2.2.3.</w:t>
      </w:r>
      <w:r>
        <w:rPr>
          <w:rFonts w:eastAsiaTheme="minorEastAsia"/>
          <w:b w:val="0"/>
          <w:color w:val="auto"/>
          <w:sz w:val="22"/>
          <w:lang w:eastAsia="fr-FR"/>
        </w:rPr>
        <w:tab/>
      </w:r>
      <w:r w:rsidRPr="00D82930">
        <w:rPr>
          <w:rFonts w:eastAsia="Arial"/>
        </w:rPr>
        <w:t>Modalités de remplacement du chef de projet.</w:t>
      </w:r>
      <w:r>
        <w:tab/>
      </w:r>
      <w:r>
        <w:fldChar w:fldCharType="begin"/>
      </w:r>
      <w:r>
        <w:instrText xml:space="preserve"> PAGEREF _Toc68083691 \h </w:instrText>
      </w:r>
      <w:r>
        <w:fldChar w:fldCharType="separate"/>
      </w:r>
      <w:r w:rsidR="009848D0">
        <w:t>7</w:t>
      </w:r>
      <w:r>
        <w:fldChar w:fldCharType="end"/>
      </w:r>
    </w:p>
    <w:p w14:paraId="2F0BA4BF" w14:textId="37EA274B" w:rsidR="00835459" w:rsidRDefault="00835459">
      <w:pPr>
        <w:pStyle w:val="TM2"/>
        <w:rPr>
          <w:rFonts w:eastAsiaTheme="minorEastAsia"/>
          <w:b w:val="0"/>
          <w:color w:val="auto"/>
          <w:sz w:val="22"/>
          <w:lang w:eastAsia="fr-FR"/>
        </w:rPr>
      </w:pPr>
      <w:r>
        <w:t>2.3 Consultation des parties prenantes de l’opération</w:t>
      </w:r>
      <w:r>
        <w:tab/>
      </w:r>
      <w:r>
        <w:fldChar w:fldCharType="begin"/>
      </w:r>
      <w:r>
        <w:instrText xml:space="preserve"> PAGEREF _Toc68083692 \h </w:instrText>
      </w:r>
      <w:r>
        <w:fldChar w:fldCharType="separate"/>
      </w:r>
      <w:r w:rsidR="009848D0">
        <w:t>7</w:t>
      </w:r>
      <w:r>
        <w:fldChar w:fldCharType="end"/>
      </w:r>
    </w:p>
    <w:p w14:paraId="6CBBFD90" w14:textId="654B52BF" w:rsidR="00835459" w:rsidRDefault="00835459">
      <w:pPr>
        <w:pStyle w:val="TM1"/>
        <w:rPr>
          <w:rFonts w:eastAsiaTheme="minorEastAsia"/>
          <w:caps w:val="0"/>
          <w:color w:val="auto"/>
          <w:sz w:val="22"/>
          <w:lang w:eastAsia="fr-FR"/>
        </w:rPr>
      </w:pPr>
      <w:r w:rsidRPr="00D82930">
        <w:rPr>
          <w:rFonts w:eastAsia="Times New Roman"/>
        </w:rPr>
        <w:t>3_ ARTICLE III - DESCRIPTIF DES MISSIONS EN PHASE CONCEPTION</w:t>
      </w:r>
      <w:r>
        <w:tab/>
      </w:r>
      <w:r>
        <w:fldChar w:fldCharType="begin"/>
      </w:r>
      <w:r>
        <w:instrText xml:space="preserve"> PAGEREF _Toc68083693 \h </w:instrText>
      </w:r>
      <w:r>
        <w:fldChar w:fldCharType="separate"/>
      </w:r>
      <w:r w:rsidR="009848D0">
        <w:t>8</w:t>
      </w:r>
      <w:r>
        <w:fldChar w:fldCharType="end"/>
      </w:r>
    </w:p>
    <w:p w14:paraId="02FB76C6" w14:textId="77FF9DBB" w:rsidR="00835459" w:rsidRDefault="00835459">
      <w:pPr>
        <w:pStyle w:val="TM2"/>
        <w:rPr>
          <w:rFonts w:eastAsiaTheme="minorEastAsia"/>
          <w:b w:val="0"/>
          <w:color w:val="auto"/>
          <w:sz w:val="22"/>
          <w:lang w:eastAsia="fr-FR"/>
        </w:rPr>
      </w:pPr>
      <w:r w:rsidRPr="00D82930">
        <w:rPr>
          <w:rFonts w:eastAsia="Arial"/>
        </w:rPr>
        <w:t>3.1 Préambule</w:t>
      </w:r>
      <w:r>
        <w:tab/>
      </w:r>
      <w:r>
        <w:fldChar w:fldCharType="begin"/>
      </w:r>
      <w:r>
        <w:instrText xml:space="preserve"> PAGEREF _Toc68083694 \h </w:instrText>
      </w:r>
      <w:r>
        <w:fldChar w:fldCharType="separate"/>
      </w:r>
      <w:r w:rsidR="009848D0">
        <w:t>8</w:t>
      </w:r>
      <w:r>
        <w:fldChar w:fldCharType="end"/>
      </w:r>
    </w:p>
    <w:p w14:paraId="04084E58" w14:textId="224D39E5" w:rsidR="00835459" w:rsidRDefault="00835459">
      <w:pPr>
        <w:pStyle w:val="TM2"/>
        <w:tabs>
          <w:tab w:val="left" w:pos="880"/>
        </w:tabs>
        <w:rPr>
          <w:rFonts w:eastAsiaTheme="minorEastAsia"/>
          <w:b w:val="0"/>
          <w:color w:val="auto"/>
          <w:sz w:val="22"/>
          <w:lang w:eastAsia="fr-FR"/>
        </w:rPr>
      </w:pPr>
      <w:r w:rsidRPr="00D82930">
        <w:rPr>
          <w:rFonts w:eastAsia="Arial"/>
        </w:rPr>
        <w:t>3.1.1.</w:t>
      </w:r>
      <w:r>
        <w:rPr>
          <w:rFonts w:eastAsiaTheme="minorEastAsia"/>
          <w:b w:val="0"/>
          <w:color w:val="auto"/>
          <w:sz w:val="22"/>
          <w:lang w:eastAsia="fr-FR"/>
        </w:rPr>
        <w:tab/>
      </w:r>
      <w:r w:rsidRPr="00D82930">
        <w:rPr>
          <w:rFonts w:eastAsia="Arial"/>
        </w:rPr>
        <w:t>Fiches-navette pour les modifications de programme</w:t>
      </w:r>
      <w:r>
        <w:tab/>
      </w:r>
      <w:r>
        <w:fldChar w:fldCharType="begin"/>
      </w:r>
      <w:r>
        <w:instrText xml:space="preserve"> PAGEREF _Toc68083695 \h </w:instrText>
      </w:r>
      <w:r>
        <w:fldChar w:fldCharType="separate"/>
      </w:r>
      <w:r w:rsidR="009848D0">
        <w:t>8</w:t>
      </w:r>
      <w:r>
        <w:fldChar w:fldCharType="end"/>
      </w:r>
    </w:p>
    <w:p w14:paraId="4DB2333A" w14:textId="6FCE782D" w:rsidR="00835459" w:rsidRDefault="00835459">
      <w:pPr>
        <w:pStyle w:val="TM2"/>
        <w:tabs>
          <w:tab w:val="left" w:pos="880"/>
        </w:tabs>
        <w:rPr>
          <w:rFonts w:eastAsiaTheme="minorEastAsia"/>
          <w:b w:val="0"/>
          <w:color w:val="auto"/>
          <w:sz w:val="22"/>
          <w:lang w:eastAsia="fr-FR"/>
        </w:rPr>
      </w:pPr>
      <w:r w:rsidRPr="00D82930">
        <w:rPr>
          <w:rFonts w:ascii="Arial" w:eastAsia="Arial" w:hAnsi="Arial"/>
          <w:i/>
        </w:rPr>
        <w:t>3.1.2.</w:t>
      </w:r>
      <w:r>
        <w:rPr>
          <w:rFonts w:eastAsiaTheme="minorEastAsia"/>
          <w:b w:val="0"/>
          <w:color w:val="auto"/>
          <w:sz w:val="22"/>
          <w:lang w:eastAsia="fr-FR"/>
        </w:rPr>
        <w:tab/>
      </w:r>
      <w:r w:rsidRPr="00D82930">
        <w:rPr>
          <w:rFonts w:eastAsia="Arial"/>
        </w:rPr>
        <w:t>Cahiers destinés aux utilisateurs</w:t>
      </w:r>
      <w:r>
        <w:tab/>
      </w:r>
      <w:r>
        <w:fldChar w:fldCharType="begin"/>
      </w:r>
      <w:r>
        <w:instrText xml:space="preserve"> PAGEREF _Toc68083696 \h </w:instrText>
      </w:r>
      <w:r>
        <w:fldChar w:fldCharType="separate"/>
      </w:r>
      <w:r w:rsidR="009848D0">
        <w:t>8</w:t>
      </w:r>
      <w:r>
        <w:fldChar w:fldCharType="end"/>
      </w:r>
    </w:p>
    <w:p w14:paraId="48641DD0" w14:textId="1E58DB01" w:rsidR="00835459" w:rsidRDefault="00835459">
      <w:pPr>
        <w:pStyle w:val="TM2"/>
        <w:tabs>
          <w:tab w:val="left" w:pos="880"/>
        </w:tabs>
        <w:rPr>
          <w:rFonts w:eastAsiaTheme="minorEastAsia"/>
          <w:b w:val="0"/>
          <w:color w:val="auto"/>
          <w:sz w:val="22"/>
          <w:lang w:eastAsia="fr-FR"/>
        </w:rPr>
      </w:pPr>
      <w:r w:rsidRPr="00D82930">
        <w:rPr>
          <w:rFonts w:eastAsia="Arial"/>
        </w:rPr>
        <w:t>3.1.3.</w:t>
      </w:r>
      <w:r>
        <w:rPr>
          <w:rFonts w:eastAsiaTheme="minorEastAsia"/>
          <w:b w:val="0"/>
          <w:color w:val="auto"/>
          <w:sz w:val="22"/>
          <w:lang w:eastAsia="fr-FR"/>
        </w:rPr>
        <w:tab/>
      </w:r>
      <w:r w:rsidRPr="00D82930">
        <w:rPr>
          <w:rFonts w:eastAsia="Arial"/>
        </w:rPr>
        <w:t>Concertation pendant la phase de conception</w:t>
      </w:r>
      <w:r>
        <w:tab/>
      </w:r>
      <w:r>
        <w:fldChar w:fldCharType="begin"/>
      </w:r>
      <w:r>
        <w:instrText xml:space="preserve"> PAGEREF _Toc68083697 \h </w:instrText>
      </w:r>
      <w:r>
        <w:fldChar w:fldCharType="separate"/>
      </w:r>
      <w:r w:rsidR="009848D0">
        <w:t>8</w:t>
      </w:r>
      <w:r>
        <w:fldChar w:fldCharType="end"/>
      </w:r>
    </w:p>
    <w:p w14:paraId="43D898BE" w14:textId="2D15C886" w:rsidR="00835459" w:rsidRDefault="00835459">
      <w:pPr>
        <w:pStyle w:val="TM2"/>
        <w:rPr>
          <w:rFonts w:eastAsiaTheme="minorEastAsia"/>
          <w:b w:val="0"/>
          <w:color w:val="auto"/>
          <w:sz w:val="22"/>
          <w:lang w:eastAsia="fr-FR"/>
        </w:rPr>
      </w:pPr>
      <w:r>
        <w:t>3.2 Mission Diagnostic</w:t>
      </w:r>
      <w:r>
        <w:tab/>
      </w:r>
      <w:r>
        <w:fldChar w:fldCharType="begin"/>
      </w:r>
      <w:r>
        <w:instrText xml:space="preserve"> PAGEREF _Toc68083698 \h </w:instrText>
      </w:r>
      <w:r>
        <w:fldChar w:fldCharType="separate"/>
      </w:r>
      <w:r w:rsidR="009848D0">
        <w:t>8</w:t>
      </w:r>
      <w:r>
        <w:fldChar w:fldCharType="end"/>
      </w:r>
    </w:p>
    <w:p w14:paraId="6768853E" w14:textId="6AD0A475" w:rsidR="00835459" w:rsidRDefault="00835459">
      <w:pPr>
        <w:pStyle w:val="TM2"/>
        <w:rPr>
          <w:rFonts w:eastAsiaTheme="minorEastAsia"/>
          <w:b w:val="0"/>
          <w:color w:val="auto"/>
          <w:sz w:val="22"/>
          <w:lang w:eastAsia="fr-FR"/>
        </w:rPr>
      </w:pPr>
      <w:r w:rsidRPr="00D82930">
        <w:rPr>
          <w:rFonts w:eastAsia="Arial"/>
        </w:rPr>
        <w:t>3.3 Etudes d’</w:t>
      </w:r>
      <w:r w:rsidR="00C704F1">
        <w:rPr>
          <w:rFonts w:eastAsia="Arial"/>
        </w:rPr>
        <w:t>A</w:t>
      </w:r>
      <w:r w:rsidRPr="00D82930">
        <w:rPr>
          <w:rFonts w:eastAsia="Arial"/>
        </w:rPr>
        <w:t>vant-</w:t>
      </w:r>
      <w:r w:rsidR="00C704F1">
        <w:rPr>
          <w:rFonts w:eastAsia="Arial"/>
        </w:rPr>
        <w:t>P</w:t>
      </w:r>
      <w:r w:rsidRPr="00D82930">
        <w:rPr>
          <w:rFonts w:eastAsia="Arial"/>
        </w:rPr>
        <w:t>rojet</w:t>
      </w:r>
      <w:r>
        <w:tab/>
      </w:r>
      <w:r>
        <w:fldChar w:fldCharType="begin"/>
      </w:r>
      <w:r>
        <w:instrText xml:space="preserve"> PAGEREF _Toc68083699 \h </w:instrText>
      </w:r>
      <w:r>
        <w:fldChar w:fldCharType="separate"/>
      </w:r>
      <w:r w:rsidR="009848D0">
        <w:t>9</w:t>
      </w:r>
      <w:r>
        <w:fldChar w:fldCharType="end"/>
      </w:r>
    </w:p>
    <w:p w14:paraId="2FCC7BA8" w14:textId="26684734" w:rsidR="00835459" w:rsidRDefault="00835459">
      <w:pPr>
        <w:pStyle w:val="TM2"/>
        <w:tabs>
          <w:tab w:val="left" w:pos="880"/>
        </w:tabs>
        <w:rPr>
          <w:rFonts w:eastAsiaTheme="minorEastAsia"/>
          <w:b w:val="0"/>
          <w:color w:val="auto"/>
          <w:sz w:val="22"/>
          <w:lang w:eastAsia="fr-FR"/>
        </w:rPr>
      </w:pPr>
      <w:r w:rsidRPr="00D82930">
        <w:rPr>
          <w:rFonts w:eastAsia="Arial"/>
        </w:rPr>
        <w:lastRenderedPageBreak/>
        <w:t>3.3.1.</w:t>
      </w:r>
      <w:r>
        <w:rPr>
          <w:rFonts w:eastAsiaTheme="minorEastAsia"/>
          <w:b w:val="0"/>
          <w:color w:val="auto"/>
          <w:sz w:val="22"/>
          <w:lang w:eastAsia="fr-FR"/>
        </w:rPr>
        <w:tab/>
      </w:r>
      <w:r w:rsidRPr="00D82930">
        <w:rPr>
          <w:rFonts w:eastAsia="Arial"/>
        </w:rPr>
        <w:t>Etudes d’Avant-projet sommaire (APS)</w:t>
      </w:r>
      <w:r>
        <w:tab/>
      </w:r>
      <w:r>
        <w:fldChar w:fldCharType="begin"/>
      </w:r>
      <w:r>
        <w:instrText xml:space="preserve"> PAGEREF _Toc68083700 \h </w:instrText>
      </w:r>
      <w:r>
        <w:fldChar w:fldCharType="separate"/>
      </w:r>
      <w:r w:rsidR="009848D0">
        <w:t>9</w:t>
      </w:r>
      <w:r>
        <w:fldChar w:fldCharType="end"/>
      </w:r>
    </w:p>
    <w:p w14:paraId="52B0B798" w14:textId="1DE99A84" w:rsidR="00835459" w:rsidRDefault="00835459">
      <w:pPr>
        <w:pStyle w:val="TM2"/>
        <w:tabs>
          <w:tab w:val="left" w:pos="880"/>
        </w:tabs>
        <w:rPr>
          <w:rFonts w:eastAsiaTheme="minorEastAsia"/>
          <w:b w:val="0"/>
          <w:color w:val="auto"/>
          <w:sz w:val="22"/>
          <w:lang w:eastAsia="fr-FR"/>
        </w:rPr>
      </w:pPr>
      <w:r w:rsidRPr="00D82930">
        <w:rPr>
          <w:rFonts w:eastAsia="Arial"/>
        </w:rPr>
        <w:t>3.3.2.</w:t>
      </w:r>
      <w:r>
        <w:rPr>
          <w:rFonts w:eastAsiaTheme="minorEastAsia"/>
          <w:b w:val="0"/>
          <w:color w:val="auto"/>
          <w:sz w:val="22"/>
          <w:lang w:eastAsia="fr-FR"/>
        </w:rPr>
        <w:tab/>
      </w:r>
      <w:r w:rsidRPr="00D82930">
        <w:rPr>
          <w:rFonts w:eastAsia="Arial"/>
        </w:rPr>
        <w:t>Etudes d’Avant-projet définitif (APD)</w:t>
      </w:r>
      <w:r>
        <w:tab/>
      </w:r>
      <w:r>
        <w:fldChar w:fldCharType="begin"/>
      </w:r>
      <w:r>
        <w:instrText xml:space="preserve"> PAGEREF _Toc68083701 \h </w:instrText>
      </w:r>
      <w:r>
        <w:fldChar w:fldCharType="separate"/>
      </w:r>
      <w:r w:rsidR="009848D0">
        <w:t>10</w:t>
      </w:r>
      <w:r>
        <w:fldChar w:fldCharType="end"/>
      </w:r>
    </w:p>
    <w:p w14:paraId="2D8D7F73" w14:textId="20C60DA9" w:rsidR="00835459" w:rsidRDefault="00835459">
      <w:pPr>
        <w:pStyle w:val="TM2"/>
        <w:rPr>
          <w:rFonts w:eastAsiaTheme="minorEastAsia"/>
          <w:b w:val="0"/>
          <w:color w:val="auto"/>
          <w:sz w:val="22"/>
          <w:lang w:eastAsia="fr-FR"/>
        </w:rPr>
      </w:pPr>
      <w:r w:rsidRPr="00D82930">
        <w:rPr>
          <w:rFonts w:eastAsia="Arial"/>
        </w:rPr>
        <w:t>3.4 Etudes de Projet</w:t>
      </w:r>
      <w:r w:rsidR="00C704F1">
        <w:rPr>
          <w:rFonts w:eastAsia="Arial"/>
        </w:rPr>
        <w:t>/DCE</w:t>
      </w:r>
      <w:r>
        <w:tab/>
      </w:r>
      <w:r>
        <w:fldChar w:fldCharType="begin"/>
      </w:r>
      <w:r>
        <w:instrText xml:space="preserve"> PAGEREF _Toc68083703 \h </w:instrText>
      </w:r>
      <w:r>
        <w:fldChar w:fldCharType="separate"/>
      </w:r>
      <w:r w:rsidR="009848D0">
        <w:t>12</w:t>
      </w:r>
      <w:r>
        <w:fldChar w:fldCharType="end"/>
      </w:r>
    </w:p>
    <w:p w14:paraId="285F359F" w14:textId="03EBF735" w:rsidR="00835459" w:rsidRDefault="00835459">
      <w:pPr>
        <w:pStyle w:val="TM2"/>
        <w:rPr>
          <w:rFonts w:eastAsiaTheme="minorEastAsia"/>
          <w:b w:val="0"/>
          <w:color w:val="auto"/>
          <w:sz w:val="22"/>
          <w:lang w:eastAsia="fr-FR"/>
        </w:rPr>
      </w:pPr>
      <w:r>
        <w:t>3.5 Assistance pour la passation des contrats de travaux</w:t>
      </w:r>
      <w:r>
        <w:tab/>
      </w:r>
      <w:r>
        <w:fldChar w:fldCharType="begin"/>
      </w:r>
      <w:r>
        <w:instrText xml:space="preserve"> PAGEREF _Toc68083704 \h </w:instrText>
      </w:r>
      <w:r>
        <w:fldChar w:fldCharType="separate"/>
      </w:r>
      <w:r w:rsidR="009848D0">
        <w:t>14</w:t>
      </w:r>
      <w:r>
        <w:fldChar w:fldCharType="end"/>
      </w:r>
    </w:p>
    <w:p w14:paraId="6798DC3E" w14:textId="15D9AC83" w:rsidR="00835459" w:rsidRDefault="00835459">
      <w:pPr>
        <w:pStyle w:val="TM1"/>
        <w:rPr>
          <w:rFonts w:eastAsiaTheme="minorEastAsia"/>
          <w:caps w:val="0"/>
          <w:color w:val="auto"/>
          <w:sz w:val="22"/>
          <w:lang w:eastAsia="fr-FR"/>
        </w:rPr>
      </w:pPr>
      <w:r w:rsidRPr="00D82930">
        <w:rPr>
          <w:rFonts w:eastAsia="Times New Roman"/>
        </w:rPr>
        <w:t>4_ ARTICLE IV - DESCRIPTIF DES MISSIONS EN PHASE REALISATION</w:t>
      </w:r>
      <w:r>
        <w:tab/>
      </w:r>
      <w:r>
        <w:fldChar w:fldCharType="begin"/>
      </w:r>
      <w:r>
        <w:instrText xml:space="preserve"> PAGEREF _Toc68083705 \h </w:instrText>
      </w:r>
      <w:r>
        <w:fldChar w:fldCharType="separate"/>
      </w:r>
      <w:r w:rsidR="009848D0">
        <w:t>16</w:t>
      </w:r>
      <w:r>
        <w:fldChar w:fldCharType="end"/>
      </w:r>
    </w:p>
    <w:p w14:paraId="6E461B4D" w14:textId="73EB585A" w:rsidR="00835459" w:rsidRDefault="00835459">
      <w:pPr>
        <w:pStyle w:val="TM2"/>
        <w:rPr>
          <w:rFonts w:eastAsiaTheme="minorEastAsia"/>
          <w:b w:val="0"/>
          <w:color w:val="auto"/>
          <w:sz w:val="22"/>
          <w:lang w:eastAsia="fr-FR"/>
        </w:rPr>
      </w:pPr>
      <w:r w:rsidRPr="00D82930">
        <w:rPr>
          <w:rFonts w:eastAsia="Arial"/>
        </w:rPr>
        <w:t>4.1 Etude d’exécution (EXE), Visa (VISA) et de Synthèse (SYN)</w:t>
      </w:r>
      <w:r>
        <w:tab/>
      </w:r>
      <w:r>
        <w:fldChar w:fldCharType="begin"/>
      </w:r>
      <w:r>
        <w:instrText xml:space="preserve"> PAGEREF _Toc68083706 \h </w:instrText>
      </w:r>
      <w:r>
        <w:fldChar w:fldCharType="separate"/>
      </w:r>
      <w:r w:rsidR="009848D0">
        <w:t>16</w:t>
      </w:r>
      <w:r>
        <w:fldChar w:fldCharType="end"/>
      </w:r>
    </w:p>
    <w:p w14:paraId="12923E94" w14:textId="4BD165ED" w:rsidR="00835459" w:rsidRDefault="00835459">
      <w:pPr>
        <w:pStyle w:val="TM2"/>
        <w:rPr>
          <w:rFonts w:eastAsiaTheme="minorEastAsia"/>
          <w:b w:val="0"/>
          <w:color w:val="auto"/>
          <w:sz w:val="22"/>
          <w:lang w:eastAsia="fr-FR"/>
        </w:rPr>
      </w:pPr>
      <w:r w:rsidRPr="00D82930">
        <w:rPr>
          <w:rFonts w:eastAsia="Arial"/>
        </w:rPr>
        <w:t>4.2 Direction de l’exécution des contrats de travaux (DET)</w:t>
      </w:r>
      <w:r>
        <w:tab/>
      </w:r>
      <w:r>
        <w:fldChar w:fldCharType="begin"/>
      </w:r>
      <w:r>
        <w:instrText xml:space="preserve"> PAGEREF _Toc68083707 \h </w:instrText>
      </w:r>
      <w:r>
        <w:fldChar w:fldCharType="separate"/>
      </w:r>
      <w:r w:rsidR="009848D0">
        <w:t>16</w:t>
      </w:r>
      <w:r>
        <w:fldChar w:fldCharType="end"/>
      </w:r>
    </w:p>
    <w:p w14:paraId="0F7772EF" w14:textId="26725D5E" w:rsidR="00835459" w:rsidRDefault="00835459">
      <w:pPr>
        <w:pStyle w:val="TM2"/>
        <w:rPr>
          <w:rFonts w:eastAsiaTheme="minorEastAsia"/>
          <w:b w:val="0"/>
          <w:color w:val="auto"/>
          <w:sz w:val="22"/>
          <w:lang w:eastAsia="fr-FR"/>
        </w:rPr>
      </w:pPr>
      <w:r w:rsidRPr="00D82930">
        <w:rPr>
          <w:rFonts w:eastAsia="Arial"/>
        </w:rPr>
        <w:t>4.3 Assistance aux opérations de réception (AOR)</w:t>
      </w:r>
      <w:r>
        <w:tab/>
      </w:r>
      <w:r>
        <w:fldChar w:fldCharType="begin"/>
      </w:r>
      <w:r>
        <w:instrText xml:space="preserve"> PAGEREF _Toc68083708 \h </w:instrText>
      </w:r>
      <w:r>
        <w:fldChar w:fldCharType="separate"/>
      </w:r>
      <w:r w:rsidR="009848D0">
        <w:t>19</w:t>
      </w:r>
      <w:r>
        <w:fldChar w:fldCharType="end"/>
      </w:r>
    </w:p>
    <w:p w14:paraId="7480F304" w14:textId="701E2ACD" w:rsidR="00835459" w:rsidRDefault="00835459">
      <w:pPr>
        <w:pStyle w:val="TM1"/>
        <w:rPr>
          <w:rFonts w:eastAsiaTheme="minorEastAsia"/>
          <w:caps w:val="0"/>
          <w:color w:val="auto"/>
          <w:sz w:val="22"/>
          <w:lang w:eastAsia="fr-FR"/>
        </w:rPr>
      </w:pPr>
      <w:r w:rsidRPr="00D82930">
        <w:rPr>
          <w:rFonts w:eastAsia="Times New Roman"/>
        </w:rPr>
        <w:t>5_ ARTICLE V - DESCRIPTIF DES AUTRES MISSIONS EN PHASE</w:t>
      </w:r>
      <w:r>
        <w:tab/>
      </w:r>
      <w:r>
        <w:fldChar w:fldCharType="begin"/>
      </w:r>
      <w:r>
        <w:instrText xml:space="preserve"> PAGEREF _Toc68083709 \h </w:instrText>
      </w:r>
      <w:r>
        <w:fldChar w:fldCharType="separate"/>
      </w:r>
      <w:r w:rsidR="009848D0">
        <w:t>20</w:t>
      </w:r>
      <w:r>
        <w:fldChar w:fldCharType="end"/>
      </w:r>
    </w:p>
    <w:p w14:paraId="2C1FA7C0" w14:textId="608739AC" w:rsidR="00835459" w:rsidRDefault="00835459">
      <w:pPr>
        <w:pStyle w:val="TM2"/>
        <w:rPr>
          <w:rFonts w:eastAsiaTheme="minorEastAsia"/>
          <w:b w:val="0"/>
          <w:color w:val="auto"/>
          <w:sz w:val="22"/>
          <w:lang w:eastAsia="fr-FR"/>
        </w:rPr>
      </w:pPr>
      <w:r w:rsidRPr="00D82930">
        <w:rPr>
          <w:rFonts w:eastAsia="Arial"/>
        </w:rPr>
        <w:t>5.</w:t>
      </w:r>
      <w:r w:rsidR="00C704F1">
        <w:rPr>
          <w:rFonts w:eastAsia="Arial"/>
        </w:rPr>
        <w:t>1</w:t>
      </w:r>
      <w:r w:rsidRPr="00D82930">
        <w:rPr>
          <w:rFonts w:eastAsia="Arial"/>
        </w:rPr>
        <w:t xml:space="preserve"> Ordonnancement, Pilotage et Coordination (OPC) </w:t>
      </w:r>
      <w:r>
        <w:tab/>
      </w:r>
      <w:r>
        <w:fldChar w:fldCharType="begin"/>
      </w:r>
      <w:r>
        <w:instrText xml:space="preserve"> PAGEREF _Toc68083712 \h </w:instrText>
      </w:r>
      <w:r>
        <w:fldChar w:fldCharType="separate"/>
      </w:r>
      <w:r w:rsidR="009848D0">
        <w:t>20</w:t>
      </w:r>
      <w:r>
        <w:fldChar w:fldCharType="end"/>
      </w:r>
    </w:p>
    <w:p w14:paraId="52ACE8D4" w14:textId="77777777" w:rsidR="008751C4" w:rsidRDefault="00077C13" w:rsidP="000F6CA7">
      <w:r>
        <w:fldChar w:fldCharType="end"/>
      </w:r>
    </w:p>
    <w:p w14:paraId="52ACE8D5" w14:textId="251E4083" w:rsidR="008751C4" w:rsidRDefault="008751C4" w:rsidP="000F6CA7">
      <w:r>
        <w:br w:type="page"/>
      </w:r>
    </w:p>
    <w:p w14:paraId="099A3E47" w14:textId="613A198F" w:rsidR="003828CE" w:rsidRDefault="003828CE" w:rsidP="00161DF9">
      <w:pPr>
        <w:pStyle w:val="Titre1"/>
        <w:rPr>
          <w:rFonts w:eastAsia="Arial"/>
        </w:rPr>
      </w:pPr>
      <w:bookmarkStart w:id="1" w:name="page3"/>
      <w:bookmarkStart w:id="2" w:name="_Toc68083683"/>
      <w:bookmarkEnd w:id="1"/>
      <w:r>
        <w:rPr>
          <w:rFonts w:eastAsia="Arial"/>
        </w:rPr>
        <w:lastRenderedPageBreak/>
        <w:t>ARTICLE I – RAPPEL CONCERNANT LES MODALITES DE REALISATION</w:t>
      </w:r>
      <w:bookmarkEnd w:id="2"/>
    </w:p>
    <w:p w14:paraId="7D53EB47" w14:textId="54F6FE79" w:rsidR="003828CE" w:rsidRDefault="003828CE" w:rsidP="00161DF9">
      <w:pPr>
        <w:spacing w:line="20" w:lineRule="exact"/>
        <w:rPr>
          <w:rFonts w:ascii="Times New Roman" w:eastAsia="Times New Roman" w:hAnsi="Times New Roman"/>
        </w:rPr>
      </w:pPr>
    </w:p>
    <w:p w14:paraId="23F392AE" w14:textId="7ACB5F64" w:rsidR="003828CE" w:rsidRPr="004E07C2" w:rsidRDefault="003828CE" w:rsidP="00161DF9">
      <w:pPr>
        <w:pStyle w:val="Titre2"/>
        <w:rPr>
          <w:rFonts w:eastAsia="Arial"/>
        </w:rPr>
      </w:pPr>
      <w:bookmarkStart w:id="3" w:name="_Toc68083684"/>
      <w:r w:rsidRPr="004E07C2">
        <w:rPr>
          <w:rFonts w:eastAsia="Arial"/>
        </w:rPr>
        <w:t>Objet du marché</w:t>
      </w:r>
      <w:bookmarkEnd w:id="3"/>
    </w:p>
    <w:p w14:paraId="62EE04E0" w14:textId="3EBC6463" w:rsidR="00BC7345" w:rsidRPr="00E90B03" w:rsidRDefault="00133903" w:rsidP="00161DF9">
      <w:r w:rsidRPr="00E90B03">
        <w:t xml:space="preserve">L’objet du présent marché public est un marché de maîtrise d’œuvre relatif </w:t>
      </w:r>
      <w:r w:rsidR="004B4432">
        <w:t xml:space="preserve">au remplacement d’1 groupe froid à eau glacée installé à l’extérieur du bâtiment EFS sis au CHU </w:t>
      </w:r>
      <w:r w:rsidR="00D20ECA">
        <w:t xml:space="preserve">à Fort de France en </w:t>
      </w:r>
      <w:r w:rsidR="00C704F1">
        <w:t>Martinique.</w:t>
      </w:r>
    </w:p>
    <w:p w14:paraId="5126DFC2" w14:textId="429A32B8" w:rsidR="00133903" w:rsidRPr="00454439" w:rsidRDefault="00133903" w:rsidP="00161DF9">
      <w:pPr>
        <w:rPr>
          <w:highlight w:val="lightGray"/>
        </w:rPr>
      </w:pPr>
    </w:p>
    <w:p w14:paraId="0B6190B6" w14:textId="5C63F44B" w:rsidR="00133903" w:rsidRPr="00E90B03" w:rsidRDefault="00133903" w:rsidP="00161DF9">
      <w:pPr>
        <w:pStyle w:val="Titre2"/>
      </w:pPr>
      <w:r w:rsidRPr="00E90B03">
        <w:t>Descriptif du projet</w:t>
      </w:r>
    </w:p>
    <w:p w14:paraId="4CBB2E22" w14:textId="77777777" w:rsidR="00454439" w:rsidRDefault="00454439" w:rsidP="00161DF9">
      <w:pPr>
        <w:ind w:left="708"/>
        <w:rPr>
          <w:color w:val="1F497D"/>
          <w:highlight w:val="lightGray"/>
        </w:rPr>
      </w:pPr>
      <w:bookmarkStart w:id="4" w:name="_Toc68083685"/>
    </w:p>
    <w:p w14:paraId="23068E66" w14:textId="7902B0A9" w:rsidR="00E40892" w:rsidRDefault="00081DA0" w:rsidP="00161DF9">
      <w:r w:rsidRPr="00E40892">
        <w:t>Le groupe à eau glacé E</w:t>
      </w:r>
      <w:r w:rsidR="00123CC1" w:rsidRPr="009429B7">
        <w:t>C</w:t>
      </w:r>
      <w:r w:rsidRPr="00E40892">
        <w:t>G</w:t>
      </w:r>
      <w:r w:rsidR="00123CC1" w:rsidRPr="009429B7">
        <w:t>AN900</w:t>
      </w:r>
      <w:r w:rsidRPr="00E40892">
        <w:t xml:space="preserve"> de </w:t>
      </w:r>
      <w:proofErr w:type="spellStart"/>
      <w:r w:rsidRPr="00E40892">
        <w:t>Trane</w:t>
      </w:r>
      <w:proofErr w:type="spellEnd"/>
      <w:r w:rsidRPr="00E40892">
        <w:t xml:space="preserve"> actuel qui permet de </w:t>
      </w:r>
      <w:r w:rsidR="00D20ECA" w:rsidRPr="009429B7">
        <w:t xml:space="preserve">climatiser </w:t>
      </w:r>
      <w:r w:rsidR="00C704F1" w:rsidRPr="009429B7">
        <w:t>nos laboratoires</w:t>
      </w:r>
      <w:r w:rsidR="00D20ECA" w:rsidRPr="009429B7">
        <w:t xml:space="preserve"> EFS</w:t>
      </w:r>
      <w:r w:rsidR="00C704F1" w:rsidRPr="009429B7">
        <w:t xml:space="preserve"> sis dans les </w:t>
      </w:r>
      <w:r w:rsidR="00D20ECA" w:rsidRPr="009429B7">
        <w:t>l</w:t>
      </w:r>
      <w:r w:rsidR="00C704F1" w:rsidRPr="009429B7">
        <w:t xml:space="preserve">ocaux </w:t>
      </w:r>
      <w:r w:rsidR="00D20ECA" w:rsidRPr="009429B7">
        <w:t xml:space="preserve">du CHU </w:t>
      </w:r>
      <w:r w:rsidR="00776F2B">
        <w:t xml:space="preserve">à </w:t>
      </w:r>
      <w:r w:rsidR="00D20ECA" w:rsidRPr="009429B7">
        <w:t>Fort de France</w:t>
      </w:r>
      <w:r w:rsidR="00C704F1" w:rsidRPr="009429B7">
        <w:t xml:space="preserve">, </w:t>
      </w:r>
      <w:r w:rsidR="00D20ECA" w:rsidRPr="009429B7">
        <w:t xml:space="preserve">date </w:t>
      </w:r>
      <w:r w:rsidRPr="00E40892">
        <w:t>de 20</w:t>
      </w:r>
      <w:r w:rsidR="00123CC1" w:rsidRPr="009429B7">
        <w:t>09</w:t>
      </w:r>
      <w:r w:rsidR="00D20ECA" w:rsidRPr="009429B7">
        <w:t xml:space="preserve"> et </w:t>
      </w:r>
      <w:r w:rsidRPr="00E40892">
        <w:t xml:space="preserve">présente des symptômes </w:t>
      </w:r>
      <w:r w:rsidR="00C704F1" w:rsidRPr="009429B7">
        <w:t xml:space="preserve">d’usure ou de </w:t>
      </w:r>
      <w:r w:rsidRPr="00E40892">
        <w:t>vieillissement.</w:t>
      </w:r>
      <w:r w:rsidR="00776F2B">
        <w:t>-</w:t>
      </w:r>
      <w:r w:rsidRPr="00E40892">
        <w:t xml:space="preserve"> </w:t>
      </w:r>
      <w:r w:rsidR="008E432D">
        <w:t>voir</w:t>
      </w:r>
      <w:r w:rsidR="00776F2B">
        <w:t xml:space="preserve"> photos et rapport </w:t>
      </w:r>
      <w:proofErr w:type="gramStart"/>
      <w:r w:rsidR="00776F2B">
        <w:t>de Apave</w:t>
      </w:r>
      <w:proofErr w:type="gramEnd"/>
      <w:r w:rsidR="00776F2B">
        <w:t xml:space="preserve"> en annexe</w:t>
      </w:r>
    </w:p>
    <w:p w14:paraId="31285675" w14:textId="77777777" w:rsidR="00161DF9" w:rsidRDefault="00161DF9" w:rsidP="00161DF9"/>
    <w:p w14:paraId="35DE27C6" w14:textId="73C7E06F" w:rsidR="00123CC1" w:rsidRPr="009429B7" w:rsidRDefault="00123CC1" w:rsidP="00161DF9">
      <w:pPr>
        <w:ind w:left="1416"/>
        <w:rPr>
          <w:highlight w:val="yellow"/>
        </w:rPr>
      </w:pPr>
      <w:r>
        <w:rPr>
          <w:noProof/>
          <w:lang w:eastAsia="fr-FR"/>
        </w:rPr>
        <w:drawing>
          <wp:inline distT="0" distB="0" distL="0" distR="0" wp14:anchorId="2A843733" wp14:editId="0C01D547">
            <wp:extent cx="1616083" cy="1819275"/>
            <wp:effectExtent l="0" t="0" r="3175"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618261" cy="1821727"/>
                    </a:xfrm>
                    <a:prstGeom prst="rect">
                      <a:avLst/>
                    </a:prstGeom>
                  </pic:spPr>
                </pic:pic>
              </a:graphicData>
            </a:graphic>
          </wp:inline>
        </w:drawing>
      </w:r>
    </w:p>
    <w:p w14:paraId="69C3BBA6" w14:textId="3782B3C6" w:rsidR="00081DA0" w:rsidRPr="009429B7" w:rsidRDefault="00081DA0" w:rsidP="00161DF9">
      <w:pPr>
        <w:rPr>
          <w:highlight w:val="yellow"/>
        </w:rPr>
      </w:pPr>
    </w:p>
    <w:p w14:paraId="006E3A52" w14:textId="0BB7AA98" w:rsidR="00FA30E8" w:rsidRDefault="00FA30E8" w:rsidP="00161DF9">
      <w:r>
        <w:t xml:space="preserve">Le bâtiment </w:t>
      </w:r>
      <w:r w:rsidR="00776F2B">
        <w:t xml:space="preserve">se situe dans l’enceinte hospitalière et </w:t>
      </w:r>
      <w:r>
        <w:t>appartient</w:t>
      </w:r>
      <w:r w:rsidR="00776F2B">
        <w:t xml:space="preserve"> au CHU </w:t>
      </w:r>
    </w:p>
    <w:p w14:paraId="20F5CBE5" w14:textId="5A56DF25" w:rsidR="00FA30E8" w:rsidRDefault="00FA30E8" w:rsidP="00161DF9">
      <w:r>
        <w:t>EFS est installé au niveau RDC et au niveau +1</w:t>
      </w:r>
      <w:r w:rsidR="00776F2B">
        <w:t xml:space="preserve"> du bâtiment</w:t>
      </w:r>
    </w:p>
    <w:p w14:paraId="28BA5F64" w14:textId="58C25FB9" w:rsidR="00776F2B" w:rsidRDefault="00776F2B" w:rsidP="00161DF9">
      <w:r>
        <w:t>Quelques services du CHU sont installés au niveau -1 du bâtiment</w:t>
      </w:r>
    </w:p>
    <w:p w14:paraId="10A91A59" w14:textId="41A10FD6" w:rsidR="00FA30E8" w:rsidRDefault="00FA30E8" w:rsidP="00161DF9">
      <w:r>
        <w:t>Le GEG est installé à l’extérieur au niveau RDC</w:t>
      </w:r>
    </w:p>
    <w:p w14:paraId="4514475E" w14:textId="77777777" w:rsidR="00FA30E8" w:rsidRDefault="00FA30E8" w:rsidP="00161DF9"/>
    <w:p w14:paraId="4B75291F" w14:textId="1EA5086A" w:rsidR="00FA30E8" w:rsidRDefault="00FA30E8" w:rsidP="00161DF9">
      <w:r>
        <w:t xml:space="preserve">Les interventions ou travaux seront à coordonner avec EFS et avec le CHU </w:t>
      </w:r>
      <w:r w:rsidR="009429B7">
        <w:t>(autorisation</w:t>
      </w:r>
      <w:r>
        <w:t>, ICP, sécurité</w:t>
      </w:r>
      <w:r w:rsidR="00776F2B">
        <w:t>, coactivité</w:t>
      </w:r>
      <w:r>
        <w:t xml:space="preserve"> </w:t>
      </w:r>
      <w:proofErr w:type="gramStart"/>
      <w:r>
        <w:t>… )</w:t>
      </w:r>
      <w:proofErr w:type="gramEnd"/>
      <w:r>
        <w:t xml:space="preserve">  </w:t>
      </w:r>
    </w:p>
    <w:p w14:paraId="56793326" w14:textId="77777777" w:rsidR="00FA30E8" w:rsidRDefault="00FA30E8" w:rsidP="00161DF9"/>
    <w:p w14:paraId="1B2A2D66" w14:textId="4630713E" w:rsidR="008E45A9" w:rsidRPr="009429B7" w:rsidRDefault="008E45A9" w:rsidP="00161DF9">
      <w:r w:rsidRPr="009429B7">
        <w:t xml:space="preserve">Le périmètre du projet </w:t>
      </w:r>
      <w:r w:rsidR="00405C7D" w:rsidRPr="009429B7">
        <w:t>est donc la préparation, la mise au rebut de l’actuel GEG suivant les filières homologuées, puis la pose d’1 GEG neuf dans un laps de temps le plus court possible afin de ne pas pénaliser les activités du site</w:t>
      </w:r>
    </w:p>
    <w:p w14:paraId="544DBB7B" w14:textId="6372C9C0" w:rsidR="008E45A9" w:rsidRDefault="008E45A9" w:rsidP="00161DF9">
      <w:pPr>
        <w:rPr>
          <w:highlight w:val="yellow"/>
        </w:rPr>
      </w:pPr>
    </w:p>
    <w:p w14:paraId="64A37BC7" w14:textId="74A43A6D" w:rsidR="00997BB0" w:rsidRPr="009429B7" w:rsidRDefault="00081DA0" w:rsidP="00161DF9">
      <w:r w:rsidRPr="00E40892">
        <w:t>Nous souhaitons</w:t>
      </w:r>
      <w:r w:rsidR="00674B3C" w:rsidRPr="009429B7">
        <w:t xml:space="preserve"> </w:t>
      </w:r>
      <w:r w:rsidR="00997BB0" w:rsidRPr="009429B7">
        <w:t>le remplacer</w:t>
      </w:r>
      <w:r w:rsidR="00776F2B">
        <w:t xml:space="preserve"> par 1 modèle, </w:t>
      </w:r>
      <w:r w:rsidR="00997BB0" w:rsidRPr="009429B7">
        <w:t>mieux,</w:t>
      </w:r>
      <w:r w:rsidR="00776F2B">
        <w:t xml:space="preserve"> </w:t>
      </w:r>
      <w:r w:rsidR="00997BB0" w:rsidRPr="009429B7">
        <w:t>plus économe,</w:t>
      </w:r>
      <w:r w:rsidR="00776F2B">
        <w:t xml:space="preserve"> </w:t>
      </w:r>
      <w:r w:rsidR="00997BB0" w:rsidRPr="009429B7">
        <w:t>conforme, offrant la possibilité de redondance,</w:t>
      </w:r>
      <w:r w:rsidR="00776F2B">
        <w:t xml:space="preserve"> </w:t>
      </w:r>
    </w:p>
    <w:p w14:paraId="46752FAC" w14:textId="55F9E65A" w:rsidR="00997BB0" w:rsidRDefault="00997BB0" w:rsidP="00161DF9">
      <w:proofErr w:type="gramStart"/>
      <w:r w:rsidRPr="009429B7">
        <w:t>permettant</w:t>
      </w:r>
      <w:proofErr w:type="gramEnd"/>
      <w:r w:rsidRPr="009429B7">
        <w:t xml:space="preserve"> la mai</w:t>
      </w:r>
      <w:r w:rsidR="00405C7D" w:rsidRPr="009429B7">
        <w:t>ntenance préventive et curative</w:t>
      </w:r>
      <w:r w:rsidR="00E40892">
        <w:t>,</w:t>
      </w:r>
    </w:p>
    <w:p w14:paraId="751A5DC0" w14:textId="268CA5A5" w:rsidR="00776F2B" w:rsidRDefault="00776F2B" w:rsidP="00161DF9"/>
    <w:p w14:paraId="7CBB768A" w14:textId="58725D8D" w:rsidR="00776F2B" w:rsidRDefault="00776F2B" w:rsidP="00161DF9">
      <w:r>
        <w:t xml:space="preserve">Le GEG sera piloté ou régulé par 1 centrale  </w:t>
      </w:r>
    </w:p>
    <w:p w14:paraId="350A4561" w14:textId="77777777" w:rsidR="00776F2B" w:rsidRDefault="00776F2B" w:rsidP="00161DF9"/>
    <w:p w14:paraId="0B170E5C" w14:textId="2671DFBF" w:rsidR="00776F2B" w:rsidRDefault="00776F2B" w:rsidP="00161DF9">
      <w:r>
        <w:t xml:space="preserve">Nous souhaitons voir et piloter le GEG à distance sur 1 logiciel à installer sur 1 PC du réseau d’EFS  </w:t>
      </w:r>
    </w:p>
    <w:p w14:paraId="6ABC472D" w14:textId="0925A7D9" w:rsidR="00776F2B" w:rsidRDefault="00776F2B" w:rsidP="00161DF9">
      <w:pPr>
        <w:rPr>
          <w:strike/>
          <w:highlight w:val="green"/>
        </w:rPr>
      </w:pPr>
    </w:p>
    <w:p w14:paraId="46FD8E07" w14:textId="5D6FAF42" w:rsidR="00FD5381" w:rsidRPr="009429B7" w:rsidRDefault="00FD5381" w:rsidP="00161DF9">
      <w:r w:rsidRPr="009429B7">
        <w:t xml:space="preserve">Dans la mesure du possible, le GEG </w:t>
      </w:r>
      <w:r w:rsidR="00810D6A" w:rsidRPr="009429B7">
        <w:t>peut être composé de 2 GEG plus petits permettant la redondance et</w:t>
      </w:r>
      <w:r w:rsidR="008B5D97" w:rsidRPr="009429B7">
        <w:t xml:space="preserve"> assurant</w:t>
      </w:r>
      <w:r w:rsidR="00810D6A" w:rsidRPr="009429B7">
        <w:t xml:space="preserve"> la maintenance facile  </w:t>
      </w:r>
    </w:p>
    <w:p w14:paraId="657942EB" w14:textId="117089CA" w:rsidR="00810D6A" w:rsidRDefault="00810D6A" w:rsidP="00161DF9">
      <w:pPr>
        <w:rPr>
          <w:highlight w:val="yellow"/>
        </w:rPr>
      </w:pPr>
    </w:p>
    <w:p w14:paraId="2562D5B0" w14:textId="34DEADE9" w:rsidR="00810D6A" w:rsidRDefault="00E87726" w:rsidP="00161DF9">
      <w:pPr>
        <w:rPr>
          <w:highlight w:val="yellow"/>
        </w:rPr>
      </w:pPr>
      <w:r>
        <w:lastRenderedPageBreak/>
        <w:t xml:space="preserve">Si nécessaire, </w:t>
      </w:r>
      <w:r w:rsidRPr="00FA30E8">
        <w:t xml:space="preserve">1 </w:t>
      </w:r>
      <w:r w:rsidR="00810D6A" w:rsidRPr="009429B7">
        <w:t>station de distribution</w:t>
      </w:r>
      <w:r w:rsidR="00FA30E8" w:rsidRPr="00FA30E8">
        <w:t xml:space="preserve"> avec</w:t>
      </w:r>
      <w:r w:rsidR="00FA30E8">
        <w:t xml:space="preserve"> des pompes doubles </w:t>
      </w:r>
      <w:r w:rsidR="002F4C6A">
        <w:t xml:space="preserve">peut-être compléter </w:t>
      </w:r>
      <w:r>
        <w:t xml:space="preserve">du moment que </w:t>
      </w:r>
      <w:r w:rsidR="00810D6A" w:rsidRPr="009429B7">
        <w:t xml:space="preserve">la place est disponible </w:t>
      </w:r>
    </w:p>
    <w:p w14:paraId="49286E12" w14:textId="77777777" w:rsidR="00FD5381" w:rsidRDefault="00FD5381" w:rsidP="00161DF9">
      <w:pPr>
        <w:rPr>
          <w:highlight w:val="yellow"/>
        </w:rPr>
      </w:pPr>
    </w:p>
    <w:p w14:paraId="6DA17009" w14:textId="16943E33" w:rsidR="008B5D97" w:rsidRDefault="008B5D97" w:rsidP="00161DF9">
      <w:r w:rsidRPr="009429B7">
        <w:t>Vu la puissance du GEG</w:t>
      </w:r>
      <w:r w:rsidR="008E45A9" w:rsidRPr="009429B7">
        <w:t xml:space="preserve"> actuel, </w:t>
      </w:r>
      <w:r w:rsidRPr="009429B7">
        <w:t xml:space="preserve">nous souhaitons que la MOE retenue fasse le bilan de puissance froid actuel et à venir   </w:t>
      </w:r>
    </w:p>
    <w:p w14:paraId="5022E173" w14:textId="77777777" w:rsidR="002F4C6A" w:rsidRPr="009429B7" w:rsidRDefault="002F4C6A" w:rsidP="00161DF9"/>
    <w:p w14:paraId="3E078059" w14:textId="77777777" w:rsidR="002F4C6A" w:rsidRPr="008B3525" w:rsidRDefault="002F4C6A" w:rsidP="00161DF9">
      <w:r w:rsidRPr="008B3525">
        <w:t>En complément, suite au départ de l’activité MDD et à l’absence de ventilation dans quelques locaux, EFS a en projet la rénovation du labo IH-DEL et la mise en conformité de la ventilation des locaux.</w:t>
      </w:r>
      <w:r>
        <w:t xml:space="preserve"> </w:t>
      </w:r>
      <w:r w:rsidRPr="00E40892">
        <w:t>Le GEG devrait avoir la puissance</w:t>
      </w:r>
      <w:r w:rsidRPr="008B3525">
        <w:t xml:space="preserve"> </w:t>
      </w:r>
      <w:r>
        <w:t xml:space="preserve">froide </w:t>
      </w:r>
      <w:r w:rsidRPr="008B3525">
        <w:t xml:space="preserve">ou </w:t>
      </w:r>
      <w:r w:rsidRPr="00E40892">
        <w:t xml:space="preserve">le débit d’eau </w:t>
      </w:r>
      <w:r w:rsidRPr="008B3525">
        <w:t xml:space="preserve">glacée </w:t>
      </w:r>
      <w:r w:rsidRPr="00E40892">
        <w:t>nécessaire afin d’alimenter les zones actuelles et</w:t>
      </w:r>
      <w:r w:rsidRPr="008B3525">
        <w:t xml:space="preserve"> les </w:t>
      </w:r>
      <w:r>
        <w:t xml:space="preserve">futures </w:t>
      </w:r>
      <w:r w:rsidRPr="008B3525">
        <w:t xml:space="preserve">zone </w:t>
      </w:r>
      <w:r w:rsidRPr="00E40892">
        <w:t>réaménagées</w:t>
      </w:r>
    </w:p>
    <w:p w14:paraId="43C80452" w14:textId="77777777" w:rsidR="00810D6A" w:rsidRPr="00997BB0" w:rsidRDefault="00810D6A" w:rsidP="00161DF9">
      <w:pPr>
        <w:rPr>
          <w:highlight w:val="yellow"/>
        </w:rPr>
      </w:pPr>
    </w:p>
    <w:p w14:paraId="7AA1A71A" w14:textId="136A642A" w:rsidR="00997BB0" w:rsidRPr="009429B7" w:rsidRDefault="00810D6A" w:rsidP="00161DF9">
      <w:r w:rsidRPr="009429B7">
        <w:t>Au niveau du gaz frigorifique, le ou les GEG seront conformes aux lois ou décrets le plus récents</w:t>
      </w:r>
    </w:p>
    <w:p w14:paraId="1A74A905" w14:textId="0C71EB03" w:rsidR="00810D6A" w:rsidRPr="009429B7" w:rsidRDefault="00810D6A" w:rsidP="00161DF9"/>
    <w:p w14:paraId="762392DD" w14:textId="28B5E329" w:rsidR="008E45A9" w:rsidRPr="009429B7" w:rsidRDefault="008E45A9" w:rsidP="00161DF9">
      <w:r w:rsidRPr="009429B7">
        <w:t xml:space="preserve">Au niveau du décret tertiaire, BAC …, nous demandons que l’installation soit efficace et </w:t>
      </w:r>
      <w:r w:rsidR="00405C7D" w:rsidRPr="009429B7">
        <w:t>pilot</w:t>
      </w:r>
      <w:r w:rsidR="0067286F">
        <w:t xml:space="preserve">é ou régulé afin d’obtenir </w:t>
      </w:r>
      <w:r w:rsidRPr="009429B7">
        <w:t>une réduction des dépenses d’énergies</w:t>
      </w:r>
      <w:r w:rsidR="0067286F">
        <w:t xml:space="preserve">. </w:t>
      </w:r>
      <w:r w:rsidRPr="009429B7">
        <w:t xml:space="preserve">S’il s’avère que des régulations, GTC ou le pilotage à distance ou les reports des alarmes soient </w:t>
      </w:r>
      <w:r w:rsidR="0067286F">
        <w:t>obligatoire</w:t>
      </w:r>
      <w:r w:rsidRPr="009429B7">
        <w:t>, la MOE devra nous proposer les solutions</w:t>
      </w:r>
      <w:r w:rsidR="0067286F">
        <w:t xml:space="preserve"> faciles, maintenables.</w:t>
      </w:r>
    </w:p>
    <w:p w14:paraId="5F72BB72" w14:textId="77777777" w:rsidR="008E45A9" w:rsidRPr="009429B7" w:rsidRDefault="008E45A9" w:rsidP="00161DF9"/>
    <w:p w14:paraId="10A1DD7C" w14:textId="3AC82C2A" w:rsidR="00997BB0" w:rsidRDefault="00997BB0" w:rsidP="00161DF9">
      <w:r w:rsidRPr="009429B7">
        <w:t xml:space="preserve">A noter, l’activité IH-DEL sur le site est 1 activité 24/24 et 365/365, elle ne peut être </w:t>
      </w:r>
      <w:r w:rsidR="00FD5381" w:rsidRPr="009429B7">
        <w:t>arrêté à aucun moment</w:t>
      </w:r>
      <w:r w:rsidR="0067286F">
        <w:t>.</w:t>
      </w:r>
      <w:r w:rsidRPr="009429B7">
        <w:t xml:space="preserve"> </w:t>
      </w:r>
    </w:p>
    <w:p w14:paraId="22EE8088" w14:textId="65982B4B" w:rsidR="00FA30E8" w:rsidRDefault="00FA30E8" w:rsidP="00161DF9">
      <w:r>
        <w:t xml:space="preserve">Pour les autres </w:t>
      </w:r>
      <w:r w:rsidR="0067286F">
        <w:t xml:space="preserve">activités du site, </w:t>
      </w:r>
      <w:r w:rsidR="000C1DCB">
        <w:t>elles</w:t>
      </w:r>
      <w:r>
        <w:t xml:space="preserve"> ne peuvent être </w:t>
      </w:r>
      <w:r w:rsidR="009429B7">
        <w:t>arrêtées</w:t>
      </w:r>
      <w:r>
        <w:t xml:space="preserve"> pendant la journée, si l’</w:t>
      </w:r>
      <w:r w:rsidR="000C1DCB">
        <w:t>arrêt</w:t>
      </w:r>
      <w:r>
        <w:t xml:space="preserve"> devait se prolonger </w:t>
      </w:r>
      <w:r w:rsidR="000C1DCB">
        <w:t>au-delà</w:t>
      </w:r>
      <w:r>
        <w:t xml:space="preserve"> d</w:t>
      </w:r>
      <w:r w:rsidR="000C1DCB">
        <w:t>e 6h</w:t>
      </w:r>
      <w:r>
        <w:t>, il faudr</w:t>
      </w:r>
      <w:r w:rsidR="000C1DCB">
        <w:t xml:space="preserve">a envisager 1 raccordement d’1 GEG </w:t>
      </w:r>
      <w:r w:rsidR="0067286F">
        <w:t xml:space="preserve">ou d’1 solution </w:t>
      </w:r>
      <w:r>
        <w:t xml:space="preserve">provisoire </w:t>
      </w:r>
    </w:p>
    <w:p w14:paraId="7883C569" w14:textId="6F0C84ED" w:rsidR="00810D6A" w:rsidRPr="009429B7" w:rsidRDefault="008E45A9" w:rsidP="00161DF9">
      <w:r w:rsidRPr="009429B7">
        <w:t>L’étude des travaux prendra en compte cette donnée afin que l’impact sur l’activité soit la plus faible possible</w:t>
      </w:r>
    </w:p>
    <w:p w14:paraId="10EA1F9C" w14:textId="77777777" w:rsidR="008E45A9" w:rsidRDefault="008E45A9" w:rsidP="00161DF9">
      <w:pPr>
        <w:rPr>
          <w:highlight w:val="yellow"/>
        </w:rPr>
      </w:pPr>
    </w:p>
    <w:p w14:paraId="7A296595" w14:textId="2843C14B" w:rsidR="007D4813" w:rsidRPr="009429B7" w:rsidRDefault="00997BB0" w:rsidP="00161DF9">
      <w:r w:rsidRPr="009429B7">
        <w:t>L</w:t>
      </w:r>
      <w:r w:rsidR="00FD5381" w:rsidRPr="009429B7">
        <w:t>a</w:t>
      </w:r>
      <w:r w:rsidRPr="009429B7">
        <w:t xml:space="preserve"> MOE retenue mènera en concertation avec </w:t>
      </w:r>
      <w:r w:rsidR="00FD5381" w:rsidRPr="009429B7">
        <w:t>EFS</w:t>
      </w:r>
      <w:r w:rsidR="007D4813" w:rsidRPr="009429B7">
        <w:t>,</w:t>
      </w:r>
      <w:r w:rsidR="00FD5381" w:rsidRPr="009429B7">
        <w:t xml:space="preserve"> </w:t>
      </w:r>
    </w:p>
    <w:p w14:paraId="11D95E57" w14:textId="77777777" w:rsidR="007D4813" w:rsidRPr="009429B7" w:rsidRDefault="00674B3C" w:rsidP="00161DF9">
      <w:pPr>
        <w:ind w:left="708"/>
      </w:pPr>
      <w:proofErr w:type="gramStart"/>
      <w:r w:rsidRPr="009429B7">
        <w:t>l’étude</w:t>
      </w:r>
      <w:proofErr w:type="gramEnd"/>
      <w:r w:rsidRPr="009429B7">
        <w:t xml:space="preserve"> </w:t>
      </w:r>
      <w:r w:rsidR="00D20ECA" w:rsidRPr="009429B7">
        <w:t>(faisabilité, calcul de puissance pour l’extension à venir</w:t>
      </w:r>
      <w:r w:rsidR="00C704F1" w:rsidRPr="009429B7">
        <w:t>,</w:t>
      </w:r>
      <w:r w:rsidR="007D4813" w:rsidRPr="009429B7">
        <w:t xml:space="preserve"> </w:t>
      </w:r>
      <w:r w:rsidR="00D20ECA" w:rsidRPr="009429B7">
        <w:t>puis le dossier de consultation de travaux</w:t>
      </w:r>
      <w:r w:rsidR="00997BB0" w:rsidRPr="009429B7">
        <w:t>…</w:t>
      </w:r>
      <w:r w:rsidR="00D20ECA" w:rsidRPr="009429B7">
        <w:t>)</w:t>
      </w:r>
    </w:p>
    <w:p w14:paraId="27D26D8F" w14:textId="77777777" w:rsidR="007D4813" w:rsidRPr="009429B7" w:rsidRDefault="00FD5381" w:rsidP="00161DF9">
      <w:pPr>
        <w:ind w:left="708"/>
      </w:pPr>
      <w:proofErr w:type="gramStart"/>
      <w:r w:rsidRPr="009429B7">
        <w:t>la</w:t>
      </w:r>
      <w:proofErr w:type="gramEnd"/>
      <w:r w:rsidRPr="009429B7">
        <w:t xml:space="preserve"> consultation des travaux</w:t>
      </w:r>
      <w:r w:rsidR="007D4813" w:rsidRPr="009429B7">
        <w:t>,</w:t>
      </w:r>
    </w:p>
    <w:p w14:paraId="1A0007AE" w14:textId="77777777" w:rsidR="007D4813" w:rsidRPr="009429B7" w:rsidRDefault="00997BB0" w:rsidP="00161DF9">
      <w:pPr>
        <w:ind w:left="708"/>
      </w:pPr>
      <w:proofErr w:type="gramStart"/>
      <w:r w:rsidRPr="009429B7">
        <w:t>les</w:t>
      </w:r>
      <w:proofErr w:type="gramEnd"/>
      <w:r w:rsidRPr="009429B7">
        <w:t xml:space="preserve"> travaux</w:t>
      </w:r>
      <w:r w:rsidR="00FD5381" w:rsidRPr="009429B7">
        <w:t xml:space="preserve"> jusqu’à la livraison</w:t>
      </w:r>
    </w:p>
    <w:p w14:paraId="2515A6D0" w14:textId="3FA05A22" w:rsidR="00997BB0" w:rsidRPr="009429B7" w:rsidRDefault="007D4813" w:rsidP="00161DF9">
      <w:pPr>
        <w:ind w:left="708"/>
      </w:pPr>
      <w:proofErr w:type="gramStart"/>
      <w:r w:rsidRPr="009429B7">
        <w:t>et</w:t>
      </w:r>
      <w:proofErr w:type="gramEnd"/>
      <w:r w:rsidRPr="009429B7">
        <w:t xml:space="preserve"> la garantie parfaite achèvement pendant 1 année</w:t>
      </w:r>
      <w:r w:rsidR="00997BB0" w:rsidRPr="009429B7">
        <w:t xml:space="preserve"> </w:t>
      </w:r>
    </w:p>
    <w:p w14:paraId="1B53AA48" w14:textId="15C3EDAB" w:rsidR="008B5D97" w:rsidRPr="005E77BE" w:rsidRDefault="008B5D97" w:rsidP="00161DF9">
      <w:pPr>
        <w:rPr>
          <w:highlight w:val="yellow"/>
        </w:rPr>
      </w:pPr>
      <w:r>
        <w:rPr>
          <w:highlight w:val="yellow"/>
        </w:rPr>
        <w:t xml:space="preserve">  </w:t>
      </w:r>
      <w:r w:rsidRPr="005E77BE">
        <w:rPr>
          <w:highlight w:val="yellow"/>
        </w:rPr>
        <w:t xml:space="preserve"> </w:t>
      </w:r>
    </w:p>
    <w:p w14:paraId="424FB4C3" w14:textId="4C073002" w:rsidR="00810D6A" w:rsidRPr="009429B7" w:rsidRDefault="008B5D97" w:rsidP="00161DF9">
      <w:r w:rsidRPr="009429B7">
        <w:t xml:space="preserve">Quel que soit le choix </w:t>
      </w:r>
      <w:r w:rsidR="0067286F">
        <w:t xml:space="preserve">proposé ou </w:t>
      </w:r>
      <w:r w:rsidRPr="009429B7">
        <w:t>retenu, l</w:t>
      </w:r>
      <w:r w:rsidR="00810D6A" w:rsidRPr="009429B7">
        <w:t xml:space="preserve">a </w:t>
      </w:r>
      <w:r w:rsidR="0075265D" w:rsidRPr="009429B7">
        <w:t xml:space="preserve">MOE fera en sorte que l’installation </w:t>
      </w:r>
      <w:r w:rsidR="0067286F">
        <w:t xml:space="preserve">soit maintenable </w:t>
      </w:r>
      <w:r w:rsidR="0075265D" w:rsidRPr="009429B7">
        <w:t xml:space="preserve">(préventive ou curative) </w:t>
      </w:r>
      <w:r w:rsidR="0067286F">
        <w:t xml:space="preserve">et évaluable facilement </w:t>
      </w:r>
      <w:r w:rsidR="00810D6A" w:rsidRPr="009429B7">
        <w:t xml:space="preserve"> </w:t>
      </w:r>
    </w:p>
    <w:p w14:paraId="16084E62" w14:textId="77777777" w:rsidR="00997BB0" w:rsidRDefault="00997BB0" w:rsidP="00161DF9">
      <w:pPr>
        <w:rPr>
          <w:highlight w:val="yellow"/>
        </w:rPr>
      </w:pPr>
    </w:p>
    <w:p w14:paraId="4762AD41" w14:textId="77777777" w:rsidR="00810D6A" w:rsidRPr="009429B7" w:rsidRDefault="00810D6A" w:rsidP="00161DF9">
      <w:r w:rsidRPr="009429B7">
        <w:t xml:space="preserve">Les locaux d’EFS sont régis par le code du travail </w:t>
      </w:r>
    </w:p>
    <w:p w14:paraId="4E5607D0" w14:textId="77777777" w:rsidR="00810D6A" w:rsidRPr="00E40892" w:rsidRDefault="00810D6A" w:rsidP="00161DF9">
      <w:pPr>
        <w:rPr>
          <w:rFonts w:cstheme="minorHAnsi"/>
          <w:szCs w:val="20"/>
        </w:rPr>
      </w:pPr>
    </w:p>
    <w:p w14:paraId="33424835" w14:textId="328EA4E0" w:rsidR="00810D6A" w:rsidRDefault="00810D6A" w:rsidP="00161DF9">
      <w:pPr>
        <w:rPr>
          <w:rFonts w:cstheme="minorHAnsi"/>
          <w:szCs w:val="20"/>
        </w:rPr>
      </w:pPr>
      <w:r w:rsidRPr="00E40892">
        <w:rPr>
          <w:rFonts w:cstheme="minorHAnsi"/>
          <w:szCs w:val="20"/>
        </w:rPr>
        <w:t xml:space="preserve">Le projet respectera l’ensemble des normes en vigueur applicables à l’installation des </w:t>
      </w:r>
      <w:r w:rsidR="0075265D" w:rsidRPr="009429B7">
        <w:rPr>
          <w:rFonts w:cstheme="minorHAnsi"/>
          <w:szCs w:val="20"/>
        </w:rPr>
        <w:t xml:space="preserve">groupes froids </w:t>
      </w:r>
      <w:r w:rsidR="007D4813" w:rsidRPr="009429B7">
        <w:rPr>
          <w:rFonts w:cstheme="minorHAnsi"/>
          <w:szCs w:val="20"/>
        </w:rPr>
        <w:t>(sécurité</w:t>
      </w:r>
      <w:r w:rsidR="0075265D" w:rsidRPr="009429B7">
        <w:rPr>
          <w:rFonts w:cstheme="minorHAnsi"/>
          <w:szCs w:val="20"/>
        </w:rPr>
        <w:t>, environnement</w:t>
      </w:r>
      <w:r w:rsidRPr="00E40892">
        <w:rPr>
          <w:rFonts w:cstheme="minorHAnsi"/>
          <w:szCs w:val="20"/>
        </w:rPr>
        <w:t xml:space="preserve">, </w:t>
      </w:r>
      <w:r w:rsidR="00405C7D" w:rsidRPr="009429B7">
        <w:rPr>
          <w:rFonts w:cstheme="minorHAnsi"/>
          <w:szCs w:val="20"/>
        </w:rPr>
        <w:t xml:space="preserve">ESP, </w:t>
      </w:r>
      <w:r w:rsidRPr="00E40892">
        <w:rPr>
          <w:rFonts w:cstheme="minorHAnsi"/>
          <w:szCs w:val="20"/>
        </w:rPr>
        <w:t>électricité, cyclones, urbanisme…)</w:t>
      </w:r>
      <w:r w:rsidRPr="00810D6A">
        <w:rPr>
          <w:rFonts w:cstheme="minorHAnsi"/>
          <w:szCs w:val="20"/>
        </w:rPr>
        <w:t xml:space="preserve"> </w:t>
      </w:r>
    </w:p>
    <w:p w14:paraId="2557EF55" w14:textId="536EE238" w:rsidR="00194A58" w:rsidRDefault="00194A58" w:rsidP="00161DF9">
      <w:pPr>
        <w:rPr>
          <w:rFonts w:cstheme="minorHAnsi"/>
          <w:szCs w:val="20"/>
        </w:rPr>
      </w:pPr>
    </w:p>
    <w:p w14:paraId="3F95DE39" w14:textId="77777777" w:rsidR="00487416" w:rsidRPr="009429B7" w:rsidRDefault="00487416" w:rsidP="00161DF9">
      <w:pPr>
        <w:rPr>
          <w:b/>
          <w:u w:val="single"/>
        </w:rPr>
      </w:pPr>
      <w:r w:rsidRPr="009429B7">
        <w:rPr>
          <w:b/>
          <w:u w:val="single"/>
        </w:rPr>
        <w:t xml:space="preserve">Planning : </w:t>
      </w:r>
    </w:p>
    <w:p w14:paraId="69C2CC6B" w14:textId="77777777" w:rsidR="006A7197" w:rsidRPr="009429B7" w:rsidRDefault="006A7197" w:rsidP="00161DF9">
      <w:pPr>
        <w:spacing w:before="200" w:after="200" w:line="240" w:lineRule="auto"/>
        <w:ind w:left="708"/>
        <w:rPr>
          <w:rFonts w:ascii="Arial" w:hAnsi="Arial" w:cs="Arial"/>
          <w:color w:val="auto"/>
          <w:szCs w:val="20"/>
        </w:rPr>
      </w:pPr>
      <w:r w:rsidRPr="009429B7">
        <w:rPr>
          <w:rFonts w:ascii="Arial" w:hAnsi="Arial" w:cs="Arial"/>
          <w:color w:val="auto"/>
          <w:szCs w:val="20"/>
        </w:rPr>
        <w:t>Sachant le groupe à eau glacée usé, et afin de ne pas arrêter nos activités, nous souhaitons notifier la MOE rapidement puis remplacer le GEG par 1 GEG neuf au plus tôt</w:t>
      </w:r>
    </w:p>
    <w:p w14:paraId="4E01FF4D" w14:textId="77777777" w:rsidR="00487416" w:rsidRPr="009429B7" w:rsidRDefault="00487416" w:rsidP="00161DF9">
      <w:pPr>
        <w:rPr>
          <w:highlight w:val="yellow"/>
        </w:rPr>
      </w:pPr>
    </w:p>
    <w:p w14:paraId="57827C65" w14:textId="1D1A05CB" w:rsidR="091AEBC5" w:rsidRPr="00194A58" w:rsidRDefault="091AEBC5" w:rsidP="00161DF9">
      <w:r w:rsidRPr="00194A58">
        <w:rPr>
          <w:rFonts w:ascii="Arial" w:eastAsia="Arial" w:hAnsi="Arial" w:cs="Arial"/>
          <w:b/>
          <w:bCs/>
          <w:szCs w:val="20"/>
          <w:u w:val="single"/>
        </w:rPr>
        <w:t xml:space="preserve">Annexes : </w:t>
      </w:r>
    </w:p>
    <w:p w14:paraId="02C8EEB4" w14:textId="0287B4A7" w:rsidR="00453B47" w:rsidRPr="009429B7" w:rsidRDefault="00453B47" w:rsidP="00161DF9">
      <w:pPr>
        <w:pStyle w:val="Paragraphedeliste"/>
        <w:numPr>
          <w:ilvl w:val="0"/>
          <w:numId w:val="90"/>
        </w:numPr>
        <w:ind w:left="1068"/>
        <w:rPr>
          <w:rFonts w:ascii="Arial" w:eastAsia="Arial" w:hAnsi="Arial" w:cs="Arial"/>
        </w:rPr>
      </w:pPr>
      <w:r w:rsidRPr="009429B7">
        <w:rPr>
          <w:rFonts w:ascii="Arial" w:eastAsia="Arial" w:hAnsi="Arial" w:cs="Arial"/>
        </w:rPr>
        <w:t>La plaque sign</w:t>
      </w:r>
      <w:r w:rsidR="00F719DE" w:rsidRPr="009429B7">
        <w:rPr>
          <w:rFonts w:ascii="Arial" w:eastAsia="Arial" w:hAnsi="Arial" w:cs="Arial"/>
        </w:rPr>
        <w:t>a</w:t>
      </w:r>
      <w:r w:rsidRPr="009429B7">
        <w:rPr>
          <w:rFonts w:ascii="Arial" w:eastAsia="Arial" w:hAnsi="Arial" w:cs="Arial"/>
        </w:rPr>
        <w:t>l</w:t>
      </w:r>
      <w:r w:rsidR="00F719DE" w:rsidRPr="009429B7">
        <w:rPr>
          <w:rFonts w:ascii="Arial" w:eastAsia="Arial" w:hAnsi="Arial" w:cs="Arial"/>
        </w:rPr>
        <w:t>ét</w:t>
      </w:r>
      <w:r w:rsidRPr="009429B7">
        <w:rPr>
          <w:rFonts w:ascii="Arial" w:eastAsia="Arial" w:hAnsi="Arial" w:cs="Arial"/>
        </w:rPr>
        <w:t>ique et les photos du groupe actuel</w:t>
      </w:r>
    </w:p>
    <w:p w14:paraId="2CD248B6" w14:textId="7E41B397" w:rsidR="007B2C33" w:rsidRPr="009429B7" w:rsidRDefault="007B2C33" w:rsidP="00161DF9">
      <w:pPr>
        <w:pStyle w:val="Paragraphedeliste"/>
        <w:numPr>
          <w:ilvl w:val="0"/>
          <w:numId w:val="90"/>
        </w:numPr>
        <w:ind w:left="1068"/>
        <w:rPr>
          <w:rFonts w:ascii="Arial" w:eastAsia="Arial" w:hAnsi="Arial" w:cs="Arial"/>
        </w:rPr>
      </w:pPr>
      <w:r w:rsidRPr="009429B7">
        <w:rPr>
          <w:rFonts w:ascii="Arial" w:eastAsia="Arial" w:hAnsi="Arial" w:cs="Arial"/>
        </w:rPr>
        <w:t xml:space="preserve">le DOE </w:t>
      </w:r>
      <w:r w:rsidR="00487416" w:rsidRPr="009429B7">
        <w:rPr>
          <w:rFonts w:ascii="Arial" w:eastAsia="Arial" w:hAnsi="Arial" w:cs="Arial"/>
        </w:rPr>
        <w:t>de la ventilation</w:t>
      </w:r>
      <w:r w:rsidR="00194A58" w:rsidRPr="009429B7">
        <w:rPr>
          <w:rFonts w:ascii="Arial" w:eastAsia="Arial" w:hAnsi="Arial" w:cs="Arial"/>
        </w:rPr>
        <w:t xml:space="preserve"> et climatisation</w:t>
      </w:r>
      <w:r w:rsidR="00487416" w:rsidRPr="009429B7">
        <w:rPr>
          <w:rFonts w:ascii="Arial" w:eastAsia="Arial" w:hAnsi="Arial" w:cs="Arial"/>
        </w:rPr>
        <w:t xml:space="preserve"> </w:t>
      </w:r>
      <w:r w:rsidRPr="009429B7">
        <w:rPr>
          <w:rFonts w:ascii="Arial" w:eastAsia="Arial" w:hAnsi="Arial" w:cs="Arial"/>
        </w:rPr>
        <w:t>réalisé en 2017</w:t>
      </w:r>
    </w:p>
    <w:p w14:paraId="1F875037" w14:textId="37D358AD" w:rsidR="000C1DCB" w:rsidRPr="009429B7" w:rsidRDefault="008E432D" w:rsidP="00161DF9">
      <w:pPr>
        <w:pStyle w:val="Paragraphedeliste"/>
        <w:numPr>
          <w:ilvl w:val="0"/>
          <w:numId w:val="90"/>
        </w:numPr>
        <w:ind w:left="1068"/>
        <w:rPr>
          <w:rFonts w:ascii="Arial" w:eastAsia="Arial" w:hAnsi="Arial" w:cs="Arial"/>
        </w:rPr>
      </w:pPr>
      <w:r w:rsidRPr="009429B7">
        <w:rPr>
          <w:rFonts w:ascii="Arial" w:eastAsia="Arial" w:hAnsi="Arial" w:cs="Arial"/>
        </w:rPr>
        <w:t>L</w:t>
      </w:r>
      <w:r w:rsidR="000C1DCB" w:rsidRPr="009429B7">
        <w:rPr>
          <w:rFonts w:ascii="Arial" w:eastAsia="Arial" w:hAnsi="Arial" w:cs="Arial"/>
        </w:rPr>
        <w:t xml:space="preserve">es caractéristiques des équipements d’EFS sont </w:t>
      </w:r>
      <w:r w:rsidRPr="009429B7">
        <w:rPr>
          <w:rFonts w:ascii="Arial" w:eastAsia="Arial" w:hAnsi="Arial" w:cs="Arial"/>
        </w:rPr>
        <w:t xml:space="preserve">en grande partie </w:t>
      </w:r>
      <w:r w:rsidR="000C1DCB" w:rsidRPr="009429B7">
        <w:rPr>
          <w:rFonts w:ascii="Arial" w:eastAsia="Arial" w:hAnsi="Arial" w:cs="Arial"/>
        </w:rPr>
        <w:t>disponibles</w:t>
      </w:r>
    </w:p>
    <w:p w14:paraId="41FDAFC7" w14:textId="0DE8B732" w:rsidR="008E432D" w:rsidRPr="009429B7" w:rsidRDefault="008E432D" w:rsidP="00161DF9">
      <w:pPr>
        <w:pStyle w:val="Paragraphedeliste"/>
        <w:numPr>
          <w:ilvl w:val="0"/>
          <w:numId w:val="90"/>
        </w:numPr>
        <w:ind w:left="1068"/>
        <w:rPr>
          <w:rFonts w:ascii="Arial" w:eastAsia="Arial" w:hAnsi="Arial" w:cs="Arial"/>
        </w:rPr>
      </w:pPr>
      <w:r w:rsidRPr="009429B7">
        <w:rPr>
          <w:rFonts w:ascii="Arial" w:eastAsia="Arial" w:hAnsi="Arial" w:cs="Arial"/>
        </w:rPr>
        <w:t xml:space="preserve">Le rapport de contrôle </w:t>
      </w:r>
      <w:proofErr w:type="gramStart"/>
      <w:r w:rsidRPr="009429B7">
        <w:rPr>
          <w:rFonts w:ascii="Arial" w:eastAsia="Arial" w:hAnsi="Arial" w:cs="Arial"/>
        </w:rPr>
        <w:t>de Apave</w:t>
      </w:r>
      <w:proofErr w:type="gramEnd"/>
    </w:p>
    <w:p w14:paraId="45CCF9E2" w14:textId="77777777" w:rsidR="008E432D" w:rsidRPr="009429B7" w:rsidRDefault="008E432D" w:rsidP="00161DF9">
      <w:pPr>
        <w:pStyle w:val="Paragraphedeliste"/>
        <w:numPr>
          <w:ilvl w:val="0"/>
          <w:numId w:val="90"/>
        </w:numPr>
        <w:ind w:left="1068"/>
        <w:rPr>
          <w:rFonts w:ascii="Arial" w:eastAsia="Arial" w:hAnsi="Arial" w:cs="Arial"/>
        </w:rPr>
      </w:pPr>
      <w:r w:rsidRPr="009429B7">
        <w:rPr>
          <w:rFonts w:ascii="Arial" w:eastAsia="Arial" w:hAnsi="Arial" w:cs="Arial"/>
        </w:rPr>
        <w:t xml:space="preserve">Le plan des locaux actuel – en </w:t>
      </w:r>
      <w:proofErr w:type="spellStart"/>
      <w:r w:rsidRPr="009429B7">
        <w:rPr>
          <w:rFonts w:ascii="Arial" w:eastAsia="Arial" w:hAnsi="Arial" w:cs="Arial"/>
        </w:rPr>
        <w:t>dwg</w:t>
      </w:r>
      <w:proofErr w:type="spellEnd"/>
      <w:r w:rsidRPr="009429B7">
        <w:rPr>
          <w:rFonts w:ascii="Arial" w:eastAsia="Arial" w:hAnsi="Arial" w:cs="Arial"/>
        </w:rPr>
        <w:t xml:space="preserve"> ok</w:t>
      </w:r>
    </w:p>
    <w:p w14:paraId="33C8B76E" w14:textId="77777777" w:rsidR="008E432D" w:rsidRDefault="008E432D" w:rsidP="00161DF9">
      <w:pPr>
        <w:pStyle w:val="Paragraphedeliste"/>
        <w:ind w:left="1068"/>
        <w:rPr>
          <w:rFonts w:ascii="Arial" w:eastAsia="Arial" w:hAnsi="Arial" w:cs="Arial"/>
        </w:rPr>
      </w:pPr>
    </w:p>
    <w:p w14:paraId="5D146B2D" w14:textId="771AF236" w:rsidR="008E432D" w:rsidRPr="009429B7" w:rsidRDefault="008E432D" w:rsidP="00161DF9">
      <w:pPr>
        <w:rPr>
          <w:rFonts w:ascii="Arial" w:eastAsia="Arial" w:hAnsi="Arial" w:cs="Arial"/>
          <w:szCs w:val="20"/>
        </w:rPr>
      </w:pPr>
      <w:r w:rsidRPr="009429B7">
        <w:rPr>
          <w:rFonts w:ascii="Arial" w:eastAsia="Arial" w:hAnsi="Arial" w:cs="Arial"/>
        </w:rPr>
        <w:t xml:space="preserve"> </w:t>
      </w:r>
    </w:p>
    <w:p w14:paraId="3A087D13" w14:textId="77777777" w:rsidR="000C1DCB" w:rsidRDefault="000C1DCB" w:rsidP="00161DF9">
      <w:pPr>
        <w:ind w:left="708"/>
        <w:rPr>
          <w:rFonts w:ascii="Arial" w:eastAsia="Arial" w:hAnsi="Arial" w:cs="Arial"/>
          <w:szCs w:val="20"/>
          <w:highlight w:val="yellow"/>
        </w:rPr>
      </w:pPr>
    </w:p>
    <w:p w14:paraId="110C82D7" w14:textId="2CF10786" w:rsidR="00487416" w:rsidRDefault="003977AF" w:rsidP="00161DF9">
      <w:pPr>
        <w:pStyle w:val="Titre2"/>
      </w:pPr>
      <w:bookmarkStart w:id="5" w:name="_Toc10530369"/>
      <w:r>
        <w:lastRenderedPageBreak/>
        <w:t>L</w:t>
      </w:r>
      <w:r w:rsidR="00487416">
        <w:t>ieu d’exécution du marché</w:t>
      </w:r>
      <w:bookmarkEnd w:id="5"/>
    </w:p>
    <w:p w14:paraId="631093F4" w14:textId="21A8DB89" w:rsidR="00487416" w:rsidRPr="00835459" w:rsidRDefault="00487416" w:rsidP="00161DF9">
      <w:r>
        <w:t>Etablissement Fran</w:t>
      </w:r>
      <w:r w:rsidR="003977AF">
        <w:t xml:space="preserve">çais du Sang – Martinique – Cs 40511 </w:t>
      </w:r>
      <w:r w:rsidR="002A50D0">
        <w:t xml:space="preserve">- </w:t>
      </w:r>
      <w:r w:rsidR="003977AF">
        <w:t>rue du Coup de Main, 97264 Fort de France</w:t>
      </w:r>
      <w:r>
        <w:t xml:space="preserve"> </w:t>
      </w:r>
    </w:p>
    <w:p w14:paraId="523BFBF2" w14:textId="77777777" w:rsidR="00194A58" w:rsidRPr="009429B7" w:rsidRDefault="00194A58" w:rsidP="00161DF9">
      <w:pPr>
        <w:ind w:left="708"/>
        <w:rPr>
          <w:highlight w:val="yellow"/>
        </w:rPr>
      </w:pPr>
    </w:p>
    <w:p w14:paraId="7EF560BA" w14:textId="77777777" w:rsidR="00B0192C" w:rsidRDefault="00B0192C" w:rsidP="00161DF9">
      <w:pPr>
        <w:rPr>
          <w:rFonts w:eastAsia="Times New Roman" w:cs="Arial"/>
          <w:lang w:eastAsia="fr-FR"/>
        </w:rPr>
      </w:pPr>
    </w:p>
    <w:p w14:paraId="6DFDE673" w14:textId="6717672D" w:rsidR="003828CE" w:rsidRPr="00835459" w:rsidRDefault="003828CE" w:rsidP="00161DF9">
      <w:pPr>
        <w:pStyle w:val="Titre2"/>
        <w:rPr>
          <w:rFonts w:ascii="Arial" w:eastAsia="Arial" w:hAnsi="Arial"/>
          <w:sz w:val="24"/>
        </w:rPr>
      </w:pPr>
      <w:r w:rsidRPr="00835459">
        <w:rPr>
          <w:rFonts w:ascii="Arial" w:eastAsia="Arial" w:hAnsi="Arial"/>
          <w:sz w:val="24"/>
        </w:rPr>
        <w:t>Missions confiées au titulaire</w:t>
      </w:r>
      <w:bookmarkEnd w:id="4"/>
    </w:p>
    <w:p w14:paraId="407EB467" w14:textId="77777777" w:rsidR="003828CE" w:rsidRDefault="003828CE" w:rsidP="00161DF9">
      <w:pPr>
        <w:spacing w:line="68" w:lineRule="exact"/>
        <w:rPr>
          <w:rFonts w:ascii="Times New Roman" w:eastAsia="Times New Roman" w:hAnsi="Times New Roman"/>
        </w:rPr>
      </w:pPr>
    </w:p>
    <w:p w14:paraId="57DB992D" w14:textId="1EA764D5" w:rsidR="003828CE" w:rsidRDefault="003828CE" w:rsidP="00161DF9">
      <w:pPr>
        <w:spacing w:line="246" w:lineRule="auto"/>
        <w:ind w:left="120" w:right="160"/>
        <w:rPr>
          <w:rFonts w:ascii="Arial" w:eastAsia="Arial" w:hAnsi="Arial"/>
        </w:rPr>
      </w:pPr>
      <w:r>
        <w:rPr>
          <w:rFonts w:ascii="Arial" w:eastAsia="Arial" w:hAnsi="Arial"/>
        </w:rPr>
        <w:t xml:space="preserve">Le contenu des éléments de mission de maîtrise d’œuvre, tel que décrit au présent CCTP, est établi en référence essentiellement </w:t>
      </w:r>
      <w:r w:rsidR="00F436C3">
        <w:rPr>
          <w:rFonts w:ascii="Arial" w:eastAsia="Arial" w:hAnsi="Arial"/>
        </w:rPr>
        <w:t>aux textes suivants :</w:t>
      </w:r>
    </w:p>
    <w:p w14:paraId="1E90314F" w14:textId="77777777" w:rsidR="003828CE" w:rsidRDefault="003828CE" w:rsidP="00161DF9">
      <w:pPr>
        <w:spacing w:line="1" w:lineRule="exact"/>
        <w:rPr>
          <w:rFonts w:ascii="Times New Roman" w:eastAsia="Times New Roman" w:hAnsi="Times New Roman"/>
        </w:rPr>
      </w:pPr>
    </w:p>
    <w:p w14:paraId="1CC07500" w14:textId="692A0DDB" w:rsidR="003828CE" w:rsidRDefault="00F436C3" w:rsidP="00161DF9">
      <w:pPr>
        <w:numPr>
          <w:ilvl w:val="0"/>
          <w:numId w:val="11"/>
        </w:numPr>
        <w:tabs>
          <w:tab w:val="left" w:pos="828"/>
        </w:tabs>
        <w:spacing w:line="248" w:lineRule="auto"/>
        <w:ind w:left="840" w:right="160" w:hanging="362"/>
        <w:rPr>
          <w:rFonts w:ascii="Arial" w:eastAsia="Arial" w:hAnsi="Arial"/>
        </w:rPr>
      </w:pPr>
      <w:r>
        <w:rPr>
          <w:rFonts w:ascii="Arial" w:eastAsia="Arial" w:hAnsi="Arial"/>
        </w:rPr>
        <w:t>Les articles L. 2410-10 et suivants du code de la Commande Publique, relatifs aux dispositions propres aux marchés publics liés à la maître d’ouvrage publique et à la maîtrise d’œuvre privée</w:t>
      </w:r>
      <w:r w:rsidR="003828CE">
        <w:rPr>
          <w:rFonts w:ascii="Arial" w:eastAsia="Arial" w:hAnsi="Arial"/>
        </w:rPr>
        <w:t>,</w:t>
      </w:r>
    </w:p>
    <w:p w14:paraId="1E55378D" w14:textId="4548F141" w:rsidR="003828CE" w:rsidRDefault="00F436C3" w:rsidP="00161DF9">
      <w:pPr>
        <w:numPr>
          <w:ilvl w:val="0"/>
          <w:numId w:val="11"/>
        </w:numPr>
        <w:tabs>
          <w:tab w:val="left" w:pos="828"/>
        </w:tabs>
        <w:spacing w:line="246" w:lineRule="auto"/>
        <w:ind w:left="840" w:right="160" w:hanging="362"/>
        <w:rPr>
          <w:rFonts w:ascii="Arial" w:eastAsia="Arial" w:hAnsi="Arial"/>
        </w:rPr>
      </w:pPr>
      <w:r>
        <w:rPr>
          <w:rFonts w:ascii="Arial" w:eastAsia="Arial" w:hAnsi="Arial"/>
        </w:rPr>
        <w:t>Les articles R. 2412-1 et suivants du Code de la Commande Publique, relatifs aux dispositions propres aux marchés publics liés à la maîtrise d’ouvrage publique et à la maîtrise d’œuvre ;</w:t>
      </w:r>
    </w:p>
    <w:p w14:paraId="4640D8B1" w14:textId="77777777" w:rsidR="003828CE" w:rsidRDefault="003828CE" w:rsidP="00161DF9">
      <w:pPr>
        <w:spacing w:line="1" w:lineRule="exact"/>
        <w:rPr>
          <w:rFonts w:ascii="Arial" w:eastAsia="Arial" w:hAnsi="Arial"/>
        </w:rPr>
      </w:pPr>
    </w:p>
    <w:p w14:paraId="40C5C82E" w14:textId="77777777" w:rsidR="003828CE" w:rsidRDefault="003828CE" w:rsidP="00161DF9">
      <w:pPr>
        <w:numPr>
          <w:ilvl w:val="0"/>
          <w:numId w:val="11"/>
        </w:numPr>
        <w:tabs>
          <w:tab w:val="left" w:pos="828"/>
        </w:tabs>
        <w:spacing w:line="244" w:lineRule="auto"/>
        <w:ind w:left="840" w:right="160" w:hanging="362"/>
        <w:rPr>
          <w:rFonts w:ascii="Arial" w:eastAsia="Arial" w:hAnsi="Arial"/>
        </w:rPr>
      </w:pPr>
      <w:r>
        <w:rPr>
          <w:rFonts w:ascii="Arial" w:eastAsia="Arial" w:hAnsi="Arial"/>
        </w:rPr>
        <w:t>L’arrêté du 21 Décembre 1993 relatif aux modalités techniques d’exécution des éléments de mission de maîtrise d’œuvre confiés par des maîtres d’ouvrages publics à des prestataires de droit privé,</w:t>
      </w:r>
    </w:p>
    <w:p w14:paraId="7E9D6A4B" w14:textId="77777777" w:rsidR="003828CE" w:rsidRDefault="003828CE" w:rsidP="00161DF9">
      <w:pPr>
        <w:spacing w:line="1" w:lineRule="exact"/>
        <w:rPr>
          <w:rFonts w:ascii="Arial" w:eastAsia="Arial" w:hAnsi="Arial"/>
        </w:rPr>
      </w:pPr>
    </w:p>
    <w:p w14:paraId="7803BA6D" w14:textId="77777777" w:rsidR="003828CE" w:rsidRDefault="003828CE" w:rsidP="00161DF9">
      <w:pPr>
        <w:numPr>
          <w:ilvl w:val="0"/>
          <w:numId w:val="11"/>
        </w:numPr>
        <w:tabs>
          <w:tab w:val="left" w:pos="828"/>
        </w:tabs>
        <w:spacing w:line="257" w:lineRule="auto"/>
        <w:ind w:left="840" w:right="160" w:hanging="362"/>
        <w:rPr>
          <w:rFonts w:ascii="Arial" w:eastAsia="Arial" w:hAnsi="Arial"/>
        </w:rPr>
      </w:pPr>
      <w:r>
        <w:rPr>
          <w:rFonts w:ascii="Arial" w:eastAsia="Arial" w:hAnsi="Arial"/>
        </w:rPr>
        <w:t>L’ordonnance n°2004- 566 du 17 juin 2004 portant modification de la loi nº85-704 du 12 Juillet 1985 relative à la maîtrise d’ouvrage publique et à ses rapports avec la maîtrise d’œuvre privée.</w:t>
      </w:r>
    </w:p>
    <w:p w14:paraId="4213D91D" w14:textId="77777777" w:rsidR="003828CE" w:rsidRDefault="003828CE" w:rsidP="00161DF9">
      <w:pPr>
        <w:spacing w:line="181" w:lineRule="exact"/>
        <w:rPr>
          <w:rFonts w:ascii="Times New Roman" w:eastAsia="Times New Roman" w:hAnsi="Times New Roman"/>
        </w:rPr>
      </w:pPr>
    </w:p>
    <w:p w14:paraId="0E7D0E92" w14:textId="77777777" w:rsidR="003828CE" w:rsidRDefault="003828CE" w:rsidP="00161DF9">
      <w:pPr>
        <w:spacing w:line="258" w:lineRule="auto"/>
        <w:ind w:left="120" w:right="140"/>
        <w:rPr>
          <w:rFonts w:ascii="Arial" w:eastAsia="Arial" w:hAnsi="Arial"/>
        </w:rPr>
      </w:pPr>
      <w:r>
        <w:rPr>
          <w:rFonts w:ascii="Arial" w:eastAsia="Arial" w:hAnsi="Arial"/>
        </w:rPr>
        <w:t>D’une manière générale, le contenu des éléments de mission est celui défini dans l’annexe II à l'arrêté du 21 décembre 1993 avec les précisions complémentaires données ci-dessous qui complètent ou remplacent les éléments donnés dans ces annexes.</w:t>
      </w:r>
    </w:p>
    <w:p w14:paraId="6EA4B321" w14:textId="77777777" w:rsidR="003828CE" w:rsidRDefault="003828CE" w:rsidP="00161DF9">
      <w:pPr>
        <w:spacing w:line="178" w:lineRule="exact"/>
        <w:rPr>
          <w:rFonts w:ascii="Times New Roman" w:eastAsia="Times New Roman" w:hAnsi="Times New Roman"/>
        </w:rPr>
      </w:pPr>
    </w:p>
    <w:p w14:paraId="5AB2975E" w14:textId="5DBC7512" w:rsidR="003828CE" w:rsidRDefault="003828CE" w:rsidP="00161DF9">
      <w:pPr>
        <w:spacing w:line="0" w:lineRule="atLeast"/>
        <w:ind w:left="120"/>
        <w:rPr>
          <w:rFonts w:ascii="Arial" w:eastAsia="Arial" w:hAnsi="Arial"/>
          <w:b/>
          <w:i/>
        </w:rPr>
      </w:pPr>
      <w:r>
        <w:rPr>
          <w:rFonts w:ascii="Arial" w:eastAsia="Arial" w:hAnsi="Arial"/>
          <w:b/>
          <w:i/>
          <w:u w:val="single"/>
        </w:rPr>
        <w:t>Missions de base</w:t>
      </w:r>
      <w:r>
        <w:rPr>
          <w:rFonts w:ascii="Arial" w:eastAsia="Arial" w:hAnsi="Arial"/>
          <w:b/>
          <w:i/>
        </w:rPr>
        <w:t xml:space="preserve"> :</w:t>
      </w:r>
    </w:p>
    <w:p w14:paraId="21E4153F" w14:textId="7E5A98B2" w:rsidR="000E189D" w:rsidRDefault="000E189D" w:rsidP="00161DF9">
      <w:pPr>
        <w:spacing w:line="0" w:lineRule="atLeast"/>
        <w:ind w:left="120"/>
        <w:rPr>
          <w:rFonts w:ascii="Arial" w:eastAsia="Arial" w:hAnsi="Arial"/>
          <w:b/>
          <w:i/>
        </w:rPr>
      </w:pPr>
    </w:p>
    <w:tbl>
      <w:tblPr>
        <w:tblStyle w:val="Grilledutableau"/>
        <w:tblW w:w="9472" w:type="dxa"/>
        <w:tblInd w:w="125" w:type="dxa"/>
        <w:tblLook w:val="04A0" w:firstRow="1" w:lastRow="0" w:firstColumn="1" w:lastColumn="0" w:noHBand="0" w:noVBand="1"/>
      </w:tblPr>
      <w:tblGrid>
        <w:gridCol w:w="1625"/>
        <w:gridCol w:w="7847"/>
      </w:tblGrid>
      <w:tr w:rsidR="000E189D" w14:paraId="6DC29539" w14:textId="77777777" w:rsidTr="3D30C70A">
        <w:trPr>
          <w:cnfStyle w:val="100000000000" w:firstRow="1" w:lastRow="0" w:firstColumn="0" w:lastColumn="0" w:oddVBand="0" w:evenVBand="0" w:oddHBand="0"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vAlign w:val="bottom"/>
          </w:tcPr>
          <w:p w14:paraId="0762F73D" w14:textId="51031AC5" w:rsidR="000E189D" w:rsidRPr="00C5240E" w:rsidRDefault="000E189D" w:rsidP="00161DF9">
            <w:pPr>
              <w:spacing w:line="0" w:lineRule="atLeast"/>
              <w:rPr>
                <w:rFonts w:ascii="Arial" w:eastAsia="Arial" w:hAnsi="Arial"/>
                <w:i/>
              </w:rPr>
            </w:pPr>
            <w:r w:rsidRPr="00C5240E">
              <w:rPr>
                <w:rFonts w:ascii="Arial" w:eastAsia="Arial" w:hAnsi="Arial"/>
                <w:i/>
              </w:rPr>
              <w:t>Sigle</w:t>
            </w:r>
          </w:p>
        </w:tc>
        <w:tc>
          <w:tcPr>
            <w:tcW w:w="8179" w:type="dxa"/>
            <w:vAlign w:val="bottom"/>
          </w:tcPr>
          <w:p w14:paraId="7AB38359" w14:textId="0B0FFD23" w:rsidR="000E189D" w:rsidRPr="00C5240E" w:rsidRDefault="000E189D" w:rsidP="00161DF9">
            <w:pPr>
              <w:spacing w:line="0" w:lineRule="atLeast"/>
              <w:cnfStyle w:val="100000000000" w:firstRow="1" w:lastRow="0" w:firstColumn="0" w:lastColumn="0" w:oddVBand="0" w:evenVBand="0" w:oddHBand="0" w:evenHBand="0" w:firstRowFirstColumn="0" w:firstRowLastColumn="0" w:lastRowFirstColumn="0" w:lastRowLastColumn="0"/>
              <w:rPr>
                <w:rFonts w:ascii="Arial" w:eastAsia="Arial" w:hAnsi="Arial"/>
                <w:i/>
              </w:rPr>
            </w:pPr>
            <w:r w:rsidRPr="00C5240E">
              <w:rPr>
                <w:rFonts w:ascii="Arial" w:eastAsia="Arial" w:hAnsi="Arial"/>
                <w:i/>
              </w:rPr>
              <w:t>Intitulé</w:t>
            </w:r>
          </w:p>
        </w:tc>
      </w:tr>
      <w:tr w:rsidR="000E189D" w14:paraId="443C1327" w14:textId="77777777" w:rsidTr="3D30C70A">
        <w:trPr>
          <w:cnfStyle w:val="000000100000" w:firstRow="0" w:lastRow="0" w:firstColumn="0" w:lastColumn="0" w:oddVBand="0" w:evenVBand="0" w:oddHBand="1" w:evenHBand="0" w:firstRowFirstColumn="0" w:firstRowLastColumn="0" w:lastRowFirstColumn="0" w:lastRowLastColumn="0"/>
          <w:trHeight w:val="536"/>
        </w:trPr>
        <w:tc>
          <w:tcPr>
            <w:cnfStyle w:val="001000000000" w:firstRow="0" w:lastRow="0" w:firstColumn="1" w:lastColumn="0" w:oddVBand="0" w:evenVBand="0" w:oddHBand="0" w:evenHBand="0" w:firstRowFirstColumn="0" w:firstRowLastColumn="0" w:lastRowFirstColumn="0" w:lastRowLastColumn="0"/>
            <w:tcW w:w="1293" w:type="dxa"/>
            <w:vAlign w:val="bottom"/>
          </w:tcPr>
          <w:p w14:paraId="243B877F" w14:textId="4E8EEF81" w:rsidR="000E189D" w:rsidRPr="00C5240E" w:rsidRDefault="000E189D" w:rsidP="00161DF9">
            <w:pPr>
              <w:spacing w:line="0" w:lineRule="atLeast"/>
              <w:rPr>
                <w:rFonts w:ascii="Arial" w:eastAsia="Arial" w:hAnsi="Arial"/>
                <w:i/>
              </w:rPr>
            </w:pPr>
            <w:r w:rsidRPr="00C5240E">
              <w:rPr>
                <w:rFonts w:ascii="Arial" w:eastAsia="Arial" w:hAnsi="Arial"/>
                <w:i/>
              </w:rPr>
              <w:t>DIA</w:t>
            </w:r>
            <w:r w:rsidR="002A50D0">
              <w:rPr>
                <w:rFonts w:ascii="Arial" w:eastAsia="Arial" w:hAnsi="Arial"/>
                <w:i/>
              </w:rPr>
              <w:t>G</w:t>
            </w:r>
          </w:p>
        </w:tc>
        <w:tc>
          <w:tcPr>
            <w:tcW w:w="8179" w:type="dxa"/>
            <w:vAlign w:val="bottom"/>
          </w:tcPr>
          <w:p w14:paraId="1AC9D3BA" w14:textId="586B1762" w:rsidR="000E189D" w:rsidRPr="00C5240E" w:rsidRDefault="000E189D" w:rsidP="00161DF9">
            <w:pPr>
              <w:spacing w:line="0" w:lineRule="atLeast"/>
              <w:cnfStyle w:val="000000100000" w:firstRow="0" w:lastRow="0" w:firstColumn="0" w:lastColumn="0" w:oddVBand="0" w:evenVBand="0" w:oddHBand="1" w:evenHBand="0" w:firstRowFirstColumn="0" w:firstRowLastColumn="0" w:lastRowFirstColumn="0" w:lastRowLastColumn="0"/>
              <w:rPr>
                <w:rFonts w:ascii="Arial" w:eastAsia="Arial" w:hAnsi="Arial"/>
                <w:i/>
              </w:rPr>
            </w:pPr>
            <w:r w:rsidRPr="00C5240E">
              <w:rPr>
                <w:rFonts w:ascii="Arial" w:eastAsia="Arial" w:hAnsi="Arial"/>
                <w:i/>
              </w:rPr>
              <w:t>Diagnostic des existants</w:t>
            </w:r>
          </w:p>
        </w:tc>
      </w:tr>
      <w:tr w:rsidR="000E189D" w14:paraId="251BD50A" w14:textId="77777777" w:rsidTr="3D30C70A">
        <w:trPr>
          <w:cnfStyle w:val="000000010000" w:firstRow="0" w:lastRow="0" w:firstColumn="0" w:lastColumn="0" w:oddVBand="0" w:evenVBand="0" w:oddHBand="0" w:evenHBand="1"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vAlign w:val="bottom"/>
          </w:tcPr>
          <w:p w14:paraId="50536076" w14:textId="76C9FAC3" w:rsidR="000E189D" w:rsidRPr="00C5240E" w:rsidRDefault="000E189D" w:rsidP="00161DF9">
            <w:pPr>
              <w:spacing w:line="0" w:lineRule="atLeast"/>
              <w:rPr>
                <w:rFonts w:ascii="Arial" w:eastAsia="Arial" w:hAnsi="Arial"/>
                <w:i/>
              </w:rPr>
            </w:pPr>
            <w:r w:rsidRPr="00C5240E">
              <w:rPr>
                <w:rFonts w:ascii="Arial" w:eastAsia="Arial" w:hAnsi="Arial"/>
                <w:i/>
              </w:rPr>
              <w:t>A</w:t>
            </w:r>
            <w:r w:rsidR="000278AB">
              <w:rPr>
                <w:rFonts w:ascii="Arial" w:eastAsia="Arial" w:hAnsi="Arial"/>
                <w:i/>
              </w:rPr>
              <w:t>VP</w:t>
            </w:r>
          </w:p>
        </w:tc>
        <w:tc>
          <w:tcPr>
            <w:tcW w:w="8179" w:type="dxa"/>
            <w:vAlign w:val="bottom"/>
          </w:tcPr>
          <w:p w14:paraId="29A8627D" w14:textId="3DA60B31" w:rsidR="000E189D" w:rsidRPr="00C5240E" w:rsidRDefault="000E189D" w:rsidP="00161DF9">
            <w:pPr>
              <w:spacing w:line="0" w:lineRule="atLeast"/>
              <w:cnfStyle w:val="000000010000" w:firstRow="0" w:lastRow="0" w:firstColumn="0" w:lastColumn="0" w:oddVBand="0" w:evenVBand="0" w:oddHBand="0" w:evenHBand="1" w:firstRowFirstColumn="0" w:firstRowLastColumn="0" w:lastRowFirstColumn="0" w:lastRowLastColumn="0"/>
              <w:rPr>
                <w:rFonts w:ascii="Arial" w:eastAsia="Arial" w:hAnsi="Arial"/>
                <w:i/>
              </w:rPr>
            </w:pPr>
            <w:r w:rsidRPr="00C5240E">
              <w:rPr>
                <w:rFonts w:ascii="Arial" w:eastAsia="Arial" w:hAnsi="Arial"/>
                <w:i/>
              </w:rPr>
              <w:t>Etudes d'avant-projet</w:t>
            </w:r>
          </w:p>
        </w:tc>
      </w:tr>
      <w:tr w:rsidR="000E189D" w14:paraId="2A8583A1" w14:textId="77777777" w:rsidTr="3D30C70A">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tcPr>
          <w:p w14:paraId="26EC3091" w14:textId="2608367C" w:rsidR="000E189D" w:rsidRPr="00C5240E" w:rsidRDefault="000E189D" w:rsidP="00161DF9">
            <w:pPr>
              <w:spacing w:line="0" w:lineRule="atLeast"/>
              <w:rPr>
                <w:rFonts w:ascii="Arial" w:eastAsia="Arial" w:hAnsi="Arial"/>
                <w:i/>
              </w:rPr>
            </w:pPr>
          </w:p>
        </w:tc>
        <w:tc>
          <w:tcPr>
            <w:tcW w:w="8179" w:type="dxa"/>
          </w:tcPr>
          <w:p w14:paraId="4E0FF72D" w14:textId="746576DC" w:rsidR="000E189D" w:rsidRPr="00C5240E" w:rsidRDefault="000E189D" w:rsidP="00161DF9">
            <w:pPr>
              <w:spacing w:line="0" w:lineRule="atLeast"/>
              <w:cnfStyle w:val="000000100000" w:firstRow="0" w:lastRow="0" w:firstColumn="0" w:lastColumn="0" w:oddVBand="0" w:evenVBand="0" w:oddHBand="1" w:evenHBand="0" w:firstRowFirstColumn="0" w:firstRowLastColumn="0" w:lastRowFirstColumn="0" w:lastRowLastColumn="0"/>
              <w:rPr>
                <w:rFonts w:ascii="Arial" w:eastAsia="Arial" w:hAnsi="Arial"/>
                <w:i/>
              </w:rPr>
            </w:pPr>
          </w:p>
        </w:tc>
      </w:tr>
      <w:tr w:rsidR="000E189D" w14:paraId="4A3EDBB2" w14:textId="77777777" w:rsidTr="3D30C70A">
        <w:trPr>
          <w:cnfStyle w:val="000000010000" w:firstRow="0" w:lastRow="0" w:firstColumn="0" w:lastColumn="0" w:oddVBand="0" w:evenVBand="0" w:oddHBand="0" w:evenHBand="1"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tcPr>
          <w:p w14:paraId="2690D0CB" w14:textId="4C22FF96" w:rsidR="000E189D" w:rsidRPr="00C5240E" w:rsidRDefault="000E189D" w:rsidP="00161DF9">
            <w:pPr>
              <w:spacing w:line="0" w:lineRule="atLeast"/>
              <w:rPr>
                <w:rFonts w:ascii="Arial" w:eastAsia="Arial" w:hAnsi="Arial"/>
                <w:i/>
              </w:rPr>
            </w:pPr>
            <w:r w:rsidRPr="00C5240E">
              <w:rPr>
                <w:rFonts w:ascii="Arial" w:eastAsia="Arial" w:hAnsi="Arial"/>
                <w:i/>
              </w:rPr>
              <w:t>PRO</w:t>
            </w:r>
            <w:r w:rsidR="00D765B6">
              <w:rPr>
                <w:rFonts w:ascii="Arial" w:eastAsia="Arial" w:hAnsi="Arial"/>
                <w:i/>
              </w:rPr>
              <w:t>/DCE</w:t>
            </w:r>
          </w:p>
        </w:tc>
        <w:tc>
          <w:tcPr>
            <w:tcW w:w="8179" w:type="dxa"/>
          </w:tcPr>
          <w:p w14:paraId="1CA6BC1D" w14:textId="0033880C" w:rsidR="000E189D" w:rsidRPr="00C5240E" w:rsidRDefault="000E189D" w:rsidP="00161DF9">
            <w:pPr>
              <w:spacing w:line="0" w:lineRule="atLeast"/>
              <w:cnfStyle w:val="000000010000" w:firstRow="0" w:lastRow="0" w:firstColumn="0" w:lastColumn="0" w:oddVBand="0" w:evenVBand="0" w:oddHBand="0" w:evenHBand="1" w:firstRowFirstColumn="0" w:firstRowLastColumn="0" w:lastRowFirstColumn="0" w:lastRowLastColumn="0"/>
              <w:rPr>
                <w:rFonts w:ascii="Arial" w:eastAsia="Arial" w:hAnsi="Arial"/>
                <w:i/>
              </w:rPr>
            </w:pPr>
            <w:r w:rsidRPr="00C5240E">
              <w:rPr>
                <w:rFonts w:ascii="Arial" w:eastAsia="Arial" w:hAnsi="Arial"/>
                <w:i/>
              </w:rPr>
              <w:t>Etudes de projet</w:t>
            </w:r>
            <w:r w:rsidR="00D765B6">
              <w:rPr>
                <w:rFonts w:ascii="Arial" w:eastAsia="Arial" w:hAnsi="Arial"/>
                <w:i/>
              </w:rPr>
              <w:t>/Dossier de consultation des entreprises</w:t>
            </w:r>
            <w:r w:rsidRPr="00C5240E">
              <w:rPr>
                <w:rFonts w:ascii="Arial" w:eastAsia="Arial" w:hAnsi="Arial"/>
                <w:i/>
              </w:rPr>
              <w:t xml:space="preserve"> </w:t>
            </w:r>
          </w:p>
        </w:tc>
      </w:tr>
      <w:tr w:rsidR="00C5240E" w14:paraId="799D1A86" w14:textId="77777777" w:rsidTr="3D30C70A">
        <w:trPr>
          <w:cnfStyle w:val="000000100000" w:firstRow="0" w:lastRow="0" w:firstColumn="0" w:lastColumn="0" w:oddVBand="0" w:evenVBand="0" w:oddHBand="1" w:evenHBand="0" w:firstRowFirstColumn="0" w:firstRowLastColumn="0" w:lastRowFirstColumn="0" w:lastRowLastColumn="0"/>
          <w:trHeight w:val="164"/>
        </w:trPr>
        <w:tc>
          <w:tcPr>
            <w:cnfStyle w:val="001000000000" w:firstRow="0" w:lastRow="0" w:firstColumn="1" w:lastColumn="0" w:oddVBand="0" w:evenVBand="0" w:oddHBand="0" w:evenHBand="0" w:firstRowFirstColumn="0" w:firstRowLastColumn="0" w:lastRowFirstColumn="0" w:lastRowLastColumn="0"/>
            <w:tcW w:w="1293" w:type="dxa"/>
            <w:vAlign w:val="bottom"/>
          </w:tcPr>
          <w:p w14:paraId="6DB96F6C" w14:textId="23CD8E32" w:rsidR="00C5240E" w:rsidRPr="00C5240E" w:rsidRDefault="00C5240E" w:rsidP="00161DF9">
            <w:pPr>
              <w:spacing w:line="0" w:lineRule="atLeast"/>
              <w:rPr>
                <w:rFonts w:ascii="Arial" w:eastAsia="Arial" w:hAnsi="Arial"/>
                <w:i/>
              </w:rPr>
            </w:pPr>
            <w:r w:rsidRPr="00C5240E">
              <w:rPr>
                <w:rFonts w:ascii="Arial" w:eastAsia="Arial" w:hAnsi="Arial"/>
                <w:i/>
              </w:rPr>
              <w:t>ACT</w:t>
            </w:r>
          </w:p>
        </w:tc>
        <w:tc>
          <w:tcPr>
            <w:tcW w:w="8179" w:type="dxa"/>
            <w:vAlign w:val="bottom"/>
          </w:tcPr>
          <w:p w14:paraId="7DF470D3" w14:textId="3B255F4A" w:rsidR="00C5240E" w:rsidRPr="00C5240E" w:rsidRDefault="00C5240E" w:rsidP="00161DF9">
            <w:pPr>
              <w:spacing w:line="0" w:lineRule="atLeast"/>
              <w:cnfStyle w:val="000000100000" w:firstRow="0" w:lastRow="0" w:firstColumn="0" w:lastColumn="0" w:oddVBand="0" w:evenVBand="0" w:oddHBand="1" w:evenHBand="0" w:firstRowFirstColumn="0" w:firstRowLastColumn="0" w:lastRowFirstColumn="0" w:lastRowLastColumn="0"/>
              <w:rPr>
                <w:rFonts w:ascii="Arial" w:eastAsia="Arial" w:hAnsi="Arial"/>
                <w:i/>
              </w:rPr>
            </w:pPr>
            <w:r w:rsidRPr="00C5240E">
              <w:rPr>
                <w:rFonts w:ascii="Arial" w:eastAsia="Arial" w:hAnsi="Arial"/>
                <w:i/>
              </w:rPr>
              <w:t>Assistance au Maître de l'Ouvrage pour la passation des contrats de travaux</w:t>
            </w:r>
          </w:p>
        </w:tc>
      </w:tr>
      <w:tr w:rsidR="00C5240E" w14:paraId="5E94EBFF" w14:textId="77777777" w:rsidTr="3D30C70A">
        <w:trPr>
          <w:cnfStyle w:val="000000010000" w:firstRow="0" w:lastRow="0" w:firstColumn="0" w:lastColumn="0" w:oddVBand="0" w:evenVBand="0" w:oddHBand="0" w:evenHBand="1"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tcPr>
          <w:p w14:paraId="3C774C21" w14:textId="4E107333" w:rsidR="00C5240E" w:rsidRPr="009429B7" w:rsidRDefault="00D92490" w:rsidP="00161DF9">
            <w:pPr>
              <w:spacing w:line="0" w:lineRule="atLeast"/>
              <w:rPr>
                <w:rFonts w:ascii="Arial" w:eastAsia="Arial" w:hAnsi="Arial"/>
                <w:i/>
                <w:iCs/>
              </w:rPr>
            </w:pPr>
            <w:r w:rsidRPr="009429B7">
              <w:rPr>
                <w:rFonts w:ascii="Arial" w:eastAsia="Arial" w:hAnsi="Arial"/>
                <w:i/>
                <w:iCs/>
              </w:rPr>
              <w:t>EXE/SYNT</w:t>
            </w:r>
            <w:r w:rsidR="00525C96" w:rsidRPr="009429B7">
              <w:rPr>
                <w:rFonts w:ascii="Arial" w:eastAsia="Arial" w:hAnsi="Arial"/>
                <w:i/>
                <w:iCs/>
              </w:rPr>
              <w:t>/VISA</w:t>
            </w:r>
          </w:p>
        </w:tc>
        <w:tc>
          <w:tcPr>
            <w:tcW w:w="8179" w:type="dxa"/>
          </w:tcPr>
          <w:p w14:paraId="47B06475" w14:textId="738DBFF1" w:rsidR="00C5240E" w:rsidRPr="009429B7" w:rsidRDefault="00D92490" w:rsidP="00161DF9">
            <w:pPr>
              <w:spacing w:line="0" w:lineRule="atLeast"/>
              <w:cnfStyle w:val="000000010000" w:firstRow="0" w:lastRow="0" w:firstColumn="0" w:lastColumn="0" w:oddVBand="0" w:evenVBand="0" w:oddHBand="0" w:evenHBand="1" w:firstRowFirstColumn="0" w:firstRowLastColumn="0" w:lastRowFirstColumn="0" w:lastRowLastColumn="0"/>
              <w:rPr>
                <w:rFonts w:ascii="Arial" w:eastAsia="Arial" w:hAnsi="Arial"/>
                <w:i/>
                <w:iCs/>
              </w:rPr>
            </w:pPr>
            <w:r w:rsidRPr="009429B7">
              <w:rPr>
                <w:rFonts w:ascii="Arial" w:eastAsia="Arial" w:hAnsi="Arial"/>
                <w:i/>
                <w:iCs/>
              </w:rPr>
              <w:t xml:space="preserve"> E</w:t>
            </w:r>
            <w:r w:rsidR="00C5240E" w:rsidRPr="009429B7">
              <w:rPr>
                <w:rFonts w:ascii="Arial" w:eastAsia="Arial" w:hAnsi="Arial"/>
                <w:i/>
                <w:iCs/>
              </w:rPr>
              <w:t>tudes d'</w:t>
            </w:r>
            <w:r w:rsidRPr="009429B7">
              <w:rPr>
                <w:rFonts w:ascii="Arial" w:eastAsia="Arial" w:hAnsi="Arial"/>
                <w:i/>
                <w:iCs/>
              </w:rPr>
              <w:t>E</w:t>
            </w:r>
            <w:r w:rsidR="00C5240E" w:rsidRPr="009429B7">
              <w:rPr>
                <w:rFonts w:ascii="Arial" w:eastAsia="Arial" w:hAnsi="Arial"/>
                <w:i/>
                <w:iCs/>
              </w:rPr>
              <w:t>xécution</w:t>
            </w:r>
            <w:r w:rsidRPr="009429B7">
              <w:rPr>
                <w:rFonts w:ascii="Arial" w:eastAsia="Arial" w:hAnsi="Arial"/>
                <w:i/>
                <w:iCs/>
              </w:rPr>
              <w:t>, S</w:t>
            </w:r>
            <w:r w:rsidR="00C5240E" w:rsidRPr="009429B7">
              <w:rPr>
                <w:rFonts w:ascii="Arial" w:eastAsia="Arial" w:hAnsi="Arial"/>
                <w:i/>
                <w:iCs/>
              </w:rPr>
              <w:t>ynthèse</w:t>
            </w:r>
            <w:r w:rsidR="00525C96" w:rsidRPr="009429B7">
              <w:rPr>
                <w:rFonts w:ascii="Arial" w:eastAsia="Arial" w:hAnsi="Arial"/>
                <w:i/>
                <w:iCs/>
              </w:rPr>
              <w:t xml:space="preserve"> et VISA</w:t>
            </w:r>
          </w:p>
        </w:tc>
      </w:tr>
      <w:tr w:rsidR="00C5240E" w14:paraId="42DB2CA2" w14:textId="77777777" w:rsidTr="3D30C70A">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tcPr>
          <w:p w14:paraId="05F1E90F" w14:textId="20CA97BA" w:rsidR="00C5240E" w:rsidRPr="00C5240E" w:rsidRDefault="00C5240E" w:rsidP="00161DF9">
            <w:pPr>
              <w:spacing w:line="0" w:lineRule="atLeast"/>
              <w:rPr>
                <w:rFonts w:ascii="Arial" w:eastAsia="Arial" w:hAnsi="Arial"/>
                <w:i/>
              </w:rPr>
            </w:pPr>
            <w:r w:rsidRPr="00C5240E">
              <w:rPr>
                <w:rFonts w:ascii="Arial" w:eastAsia="Arial" w:hAnsi="Arial"/>
                <w:i/>
              </w:rPr>
              <w:t>DET</w:t>
            </w:r>
          </w:p>
        </w:tc>
        <w:tc>
          <w:tcPr>
            <w:tcW w:w="8179" w:type="dxa"/>
            <w:vAlign w:val="bottom"/>
          </w:tcPr>
          <w:p w14:paraId="2C869A53" w14:textId="57705FEE" w:rsidR="00C5240E" w:rsidRPr="00C5240E" w:rsidRDefault="00C5240E" w:rsidP="00161DF9">
            <w:pPr>
              <w:spacing w:line="0" w:lineRule="atLeast"/>
              <w:cnfStyle w:val="000000100000" w:firstRow="0" w:lastRow="0" w:firstColumn="0" w:lastColumn="0" w:oddVBand="0" w:evenVBand="0" w:oddHBand="1" w:evenHBand="0" w:firstRowFirstColumn="0" w:firstRowLastColumn="0" w:lastRowFirstColumn="0" w:lastRowLastColumn="0"/>
              <w:rPr>
                <w:rFonts w:ascii="Arial" w:eastAsia="Arial" w:hAnsi="Arial"/>
                <w:i/>
              </w:rPr>
            </w:pPr>
            <w:r w:rsidRPr="00C5240E">
              <w:rPr>
                <w:rFonts w:ascii="Arial" w:eastAsia="Arial" w:hAnsi="Arial"/>
                <w:i/>
              </w:rPr>
              <w:t>Direction de l’exécution des contrats de travaux</w:t>
            </w:r>
          </w:p>
        </w:tc>
      </w:tr>
      <w:tr w:rsidR="00C5240E" w14:paraId="5D9AD899" w14:textId="77777777" w:rsidTr="3D30C70A">
        <w:trPr>
          <w:cnfStyle w:val="000000010000" w:firstRow="0" w:lastRow="0" w:firstColumn="0" w:lastColumn="0" w:oddVBand="0" w:evenVBand="0" w:oddHBand="0" w:evenHBand="1"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tcPr>
          <w:p w14:paraId="1BCA9DBC" w14:textId="7F5239E8" w:rsidR="00C5240E" w:rsidRPr="00C5240E" w:rsidRDefault="00C5240E" w:rsidP="00161DF9">
            <w:pPr>
              <w:spacing w:line="0" w:lineRule="atLeast"/>
              <w:rPr>
                <w:rFonts w:ascii="Arial" w:eastAsia="Arial" w:hAnsi="Arial"/>
                <w:i/>
              </w:rPr>
            </w:pPr>
            <w:r w:rsidRPr="00C5240E">
              <w:rPr>
                <w:rFonts w:ascii="Arial" w:eastAsia="Arial" w:hAnsi="Arial"/>
                <w:i/>
              </w:rPr>
              <w:t>AOR</w:t>
            </w:r>
          </w:p>
        </w:tc>
        <w:tc>
          <w:tcPr>
            <w:tcW w:w="8179" w:type="dxa"/>
          </w:tcPr>
          <w:p w14:paraId="4711F4C3" w14:textId="1148780D" w:rsidR="00C5240E" w:rsidRPr="00C5240E" w:rsidRDefault="00C5240E" w:rsidP="00161DF9">
            <w:pPr>
              <w:spacing w:line="0" w:lineRule="atLeast"/>
              <w:cnfStyle w:val="000000010000" w:firstRow="0" w:lastRow="0" w:firstColumn="0" w:lastColumn="0" w:oddVBand="0" w:evenVBand="0" w:oddHBand="0" w:evenHBand="1" w:firstRowFirstColumn="0" w:firstRowLastColumn="0" w:lastRowFirstColumn="0" w:lastRowLastColumn="0"/>
              <w:rPr>
                <w:rFonts w:ascii="Arial" w:eastAsia="Arial" w:hAnsi="Arial"/>
                <w:i/>
              </w:rPr>
            </w:pPr>
            <w:r w:rsidRPr="00C5240E">
              <w:rPr>
                <w:rFonts w:ascii="Arial" w:eastAsia="Arial" w:hAnsi="Arial"/>
                <w:i/>
              </w:rPr>
              <w:t>Assistance au Maître de l'Ouvrage lors des opérations de réception et pendant la période de garantie de parfait achèvement</w:t>
            </w:r>
          </w:p>
        </w:tc>
      </w:tr>
      <w:tr w:rsidR="00C5240E" w14:paraId="3D1F1B68" w14:textId="77777777" w:rsidTr="3D30C70A">
        <w:trPr>
          <w:cnfStyle w:val="000000100000" w:firstRow="0" w:lastRow="0" w:firstColumn="0" w:lastColumn="0" w:oddVBand="0" w:evenVBand="0" w:oddHBand="1" w:evenHBand="0"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vAlign w:val="bottom"/>
          </w:tcPr>
          <w:p w14:paraId="2FC718B2" w14:textId="200981A8" w:rsidR="00C5240E" w:rsidRPr="00C5240E" w:rsidRDefault="00C5240E" w:rsidP="00161DF9">
            <w:pPr>
              <w:spacing w:line="0" w:lineRule="atLeast"/>
              <w:rPr>
                <w:rFonts w:ascii="Arial" w:eastAsia="Arial" w:hAnsi="Arial"/>
                <w:i/>
              </w:rPr>
            </w:pPr>
          </w:p>
        </w:tc>
        <w:tc>
          <w:tcPr>
            <w:tcW w:w="8179" w:type="dxa"/>
            <w:vAlign w:val="bottom"/>
          </w:tcPr>
          <w:p w14:paraId="040B35E4" w14:textId="01A7F7F9" w:rsidR="00C5240E" w:rsidRPr="00C5240E" w:rsidRDefault="00C5240E" w:rsidP="00161DF9">
            <w:pPr>
              <w:spacing w:line="0" w:lineRule="atLeast"/>
              <w:cnfStyle w:val="000000100000" w:firstRow="0" w:lastRow="0" w:firstColumn="0" w:lastColumn="0" w:oddVBand="0" w:evenVBand="0" w:oddHBand="1" w:evenHBand="0" w:firstRowFirstColumn="0" w:firstRowLastColumn="0" w:lastRowFirstColumn="0" w:lastRowLastColumn="0"/>
              <w:rPr>
                <w:rFonts w:ascii="Arial" w:eastAsia="Arial" w:hAnsi="Arial"/>
                <w:i/>
              </w:rPr>
            </w:pPr>
          </w:p>
        </w:tc>
      </w:tr>
      <w:tr w:rsidR="00C5240E" w14:paraId="1B7205D3" w14:textId="77777777" w:rsidTr="3D30C70A">
        <w:trPr>
          <w:cnfStyle w:val="000000010000" w:firstRow="0" w:lastRow="0" w:firstColumn="0" w:lastColumn="0" w:oddVBand="0" w:evenVBand="0" w:oddHBand="0" w:evenHBand="1" w:firstRowFirstColumn="0" w:firstRowLastColumn="0" w:lastRowFirstColumn="0" w:lastRowLastColumn="0"/>
          <w:trHeight w:val="178"/>
        </w:trPr>
        <w:tc>
          <w:tcPr>
            <w:cnfStyle w:val="001000000000" w:firstRow="0" w:lastRow="0" w:firstColumn="1" w:lastColumn="0" w:oddVBand="0" w:evenVBand="0" w:oddHBand="0" w:evenHBand="0" w:firstRowFirstColumn="0" w:firstRowLastColumn="0" w:lastRowFirstColumn="0" w:lastRowLastColumn="0"/>
            <w:tcW w:w="1293" w:type="dxa"/>
          </w:tcPr>
          <w:p w14:paraId="511CD9EF" w14:textId="7F9909CA" w:rsidR="00C5240E" w:rsidRPr="00C5240E" w:rsidRDefault="005F78CF" w:rsidP="00161DF9">
            <w:pPr>
              <w:spacing w:line="0" w:lineRule="atLeast"/>
              <w:rPr>
                <w:rFonts w:ascii="Arial" w:eastAsia="Arial" w:hAnsi="Arial"/>
                <w:i/>
              </w:rPr>
            </w:pPr>
            <w:r>
              <w:rPr>
                <w:rFonts w:ascii="Arial" w:eastAsia="Arial" w:hAnsi="Arial"/>
                <w:i/>
              </w:rPr>
              <w:t>OPC</w:t>
            </w:r>
          </w:p>
        </w:tc>
        <w:tc>
          <w:tcPr>
            <w:tcW w:w="8179" w:type="dxa"/>
          </w:tcPr>
          <w:p w14:paraId="5AE19730" w14:textId="04D13E6E" w:rsidR="00C5240E" w:rsidRPr="00C5240E" w:rsidRDefault="00C5240E" w:rsidP="00161DF9">
            <w:pPr>
              <w:spacing w:line="0" w:lineRule="atLeast"/>
              <w:cnfStyle w:val="000000010000" w:firstRow="0" w:lastRow="0" w:firstColumn="0" w:lastColumn="0" w:oddVBand="0" w:evenVBand="0" w:oddHBand="0" w:evenHBand="1" w:firstRowFirstColumn="0" w:firstRowLastColumn="0" w:lastRowFirstColumn="0" w:lastRowLastColumn="0"/>
              <w:rPr>
                <w:rFonts w:ascii="Arial" w:eastAsia="Arial" w:hAnsi="Arial"/>
                <w:i/>
              </w:rPr>
            </w:pPr>
            <w:r w:rsidRPr="00C5240E">
              <w:rPr>
                <w:rFonts w:ascii="Arial" w:eastAsia="Arial" w:hAnsi="Arial"/>
                <w:i/>
              </w:rPr>
              <w:t xml:space="preserve">Ordonnancement Pilotage Coordination </w:t>
            </w:r>
          </w:p>
        </w:tc>
      </w:tr>
    </w:tbl>
    <w:p w14:paraId="74A0E025" w14:textId="77777777" w:rsidR="000E189D" w:rsidRDefault="000E189D" w:rsidP="00161DF9">
      <w:pPr>
        <w:spacing w:line="0" w:lineRule="atLeast"/>
        <w:ind w:left="120"/>
        <w:rPr>
          <w:rFonts w:ascii="Arial" w:eastAsia="Arial" w:hAnsi="Arial"/>
          <w:b/>
          <w:i/>
        </w:rPr>
      </w:pPr>
    </w:p>
    <w:p w14:paraId="0F7857AD" w14:textId="31010EA4" w:rsidR="00283316" w:rsidRPr="00E41E1A" w:rsidRDefault="00E41E1A" w:rsidP="00161DF9">
      <w:pPr>
        <w:spacing w:line="240" w:lineRule="auto"/>
        <w:rPr>
          <w:rFonts w:asciiTheme="majorHAnsi" w:eastAsia="Arial" w:hAnsiTheme="majorHAnsi" w:cstheme="majorBidi"/>
          <w:caps/>
          <w:color w:val="C30D20" w:themeColor="accent1"/>
          <w:sz w:val="38"/>
          <w:szCs w:val="38"/>
        </w:rPr>
      </w:pPr>
      <w:r w:rsidRPr="091AEBC5">
        <w:rPr>
          <w:rFonts w:ascii="Arial" w:eastAsia="Arial" w:hAnsi="Arial"/>
          <w:i/>
          <w:iCs/>
        </w:rPr>
        <w:t xml:space="preserve">  </w:t>
      </w:r>
    </w:p>
    <w:p w14:paraId="1575D279" w14:textId="1339121B" w:rsidR="003828CE" w:rsidRDefault="003828CE" w:rsidP="00161DF9">
      <w:pPr>
        <w:pStyle w:val="Titre1"/>
        <w:rPr>
          <w:rFonts w:eastAsia="Arial"/>
        </w:rPr>
      </w:pPr>
      <w:bookmarkStart w:id="6" w:name="_Toc68083686"/>
      <w:r>
        <w:rPr>
          <w:rFonts w:eastAsia="Arial"/>
        </w:rPr>
        <w:t>ARTICLE II – CONDITIONS GENERALES D’EXECUTION</w:t>
      </w:r>
      <w:bookmarkEnd w:id="6"/>
    </w:p>
    <w:p w14:paraId="64183BD4" w14:textId="5F07FB23" w:rsidR="003828CE" w:rsidRDefault="003828CE" w:rsidP="00161DF9">
      <w:pPr>
        <w:spacing w:line="20" w:lineRule="exact"/>
        <w:rPr>
          <w:rFonts w:ascii="Times New Roman" w:eastAsia="Times New Roman" w:hAnsi="Times New Roman"/>
        </w:rPr>
      </w:pPr>
    </w:p>
    <w:p w14:paraId="1D09F297" w14:textId="503A5A49" w:rsidR="003828CE" w:rsidRPr="0003106B" w:rsidRDefault="003828CE" w:rsidP="00161DF9">
      <w:pPr>
        <w:pStyle w:val="Titre2"/>
      </w:pPr>
      <w:bookmarkStart w:id="7" w:name="_Toc68083687"/>
      <w:r w:rsidRPr="0003106B">
        <w:t>Généralités sur la mission attendue</w:t>
      </w:r>
      <w:bookmarkEnd w:id="7"/>
    </w:p>
    <w:p w14:paraId="21AC4D9E" w14:textId="77777777" w:rsidR="003828CE" w:rsidRDefault="003828CE" w:rsidP="00161DF9">
      <w:pPr>
        <w:spacing w:line="68" w:lineRule="exact"/>
        <w:rPr>
          <w:rFonts w:ascii="Times New Roman" w:eastAsia="Times New Roman" w:hAnsi="Times New Roman"/>
        </w:rPr>
      </w:pPr>
    </w:p>
    <w:p w14:paraId="2BDB669D" w14:textId="1E0D66BE" w:rsidR="003828CE" w:rsidRDefault="003828CE" w:rsidP="00161DF9">
      <w:pPr>
        <w:spacing w:line="252" w:lineRule="auto"/>
        <w:ind w:right="160"/>
        <w:rPr>
          <w:rFonts w:ascii="Times New Roman" w:eastAsia="Times New Roman" w:hAnsi="Times New Roman"/>
        </w:rPr>
      </w:pPr>
      <w:r>
        <w:rPr>
          <w:rFonts w:ascii="Arial" w:eastAsia="Arial" w:hAnsi="Arial"/>
        </w:rPr>
        <w:t>Le maître d’œuvre doit tenir compte à ses frais d</w:t>
      </w:r>
      <w:r w:rsidR="004E4606">
        <w:rPr>
          <w:rFonts w:ascii="Arial" w:eastAsia="Arial" w:hAnsi="Arial"/>
        </w:rPr>
        <w:t xml:space="preserve">e l’ensemble des observations des intervenants extérieurs (contrôleur technique, </w:t>
      </w:r>
      <w:r>
        <w:rPr>
          <w:rFonts w:ascii="Arial" w:eastAsia="Arial" w:hAnsi="Arial"/>
        </w:rPr>
        <w:t xml:space="preserve">coordonnateur sécurité et protection de la santé, </w:t>
      </w:r>
      <w:r w:rsidR="004E4606">
        <w:rPr>
          <w:rFonts w:ascii="Arial" w:eastAsia="Arial" w:hAnsi="Arial"/>
        </w:rPr>
        <w:t xml:space="preserve">ANSM, mairie, etc.) </w:t>
      </w:r>
      <w:r>
        <w:rPr>
          <w:rFonts w:ascii="Arial" w:eastAsia="Arial" w:hAnsi="Arial"/>
        </w:rPr>
        <w:t>de la Maîtrise d’Ouvrage (référents métiers, supports, utilisateurs, ergonome, architecte interne,</w:t>
      </w:r>
      <w:r w:rsidR="004E4606">
        <w:rPr>
          <w:rFonts w:ascii="Arial" w:eastAsia="Arial" w:hAnsi="Arial"/>
        </w:rPr>
        <w:t xml:space="preserve"> coordinateur sécurité,</w:t>
      </w:r>
      <w:r>
        <w:rPr>
          <w:rFonts w:ascii="Arial" w:eastAsia="Arial" w:hAnsi="Arial"/>
        </w:rPr>
        <w:t xml:space="preserve"> etc.) </w:t>
      </w:r>
      <w:r w:rsidR="00EB184D">
        <w:rPr>
          <w:rFonts w:ascii="Arial" w:eastAsia="Arial" w:hAnsi="Arial"/>
        </w:rPr>
        <w:t>af</w:t>
      </w:r>
      <w:r>
        <w:rPr>
          <w:rFonts w:ascii="Arial" w:eastAsia="Arial" w:hAnsi="Arial"/>
        </w:rPr>
        <w:t>in d’obtenir un accord sans réserve tant au stade des études que de la réalisation de l’ouvrage.</w:t>
      </w:r>
      <w:bookmarkStart w:id="8" w:name="page5"/>
      <w:bookmarkEnd w:id="8"/>
    </w:p>
    <w:p w14:paraId="1AFC4E0F" w14:textId="7CDAF06F" w:rsidR="003828CE" w:rsidRDefault="003828CE" w:rsidP="00161DF9">
      <w:pPr>
        <w:spacing w:line="247" w:lineRule="auto"/>
        <w:ind w:right="20"/>
        <w:rPr>
          <w:rFonts w:ascii="Arial" w:eastAsia="Arial" w:hAnsi="Arial"/>
        </w:rPr>
      </w:pPr>
      <w:r>
        <w:rPr>
          <w:rFonts w:ascii="Arial" w:eastAsia="Arial" w:hAnsi="Arial"/>
        </w:rPr>
        <w:t>Le maître d’œuvre est responsable de l'observation de toutes les prescriptions législatives et réglementaires tant au plan national qu'au plan local. Il assiste le maître d'ouvrage lors de ses contacts avec les administrations et les services publics au cours des études et pendant l'exécution des travaux afin, en particulier, d'aider le maître d'Ouvrage à obtenir en temps utile toutes les autorisations nécessaires (notamment les permis de construire</w:t>
      </w:r>
      <w:r w:rsidR="002275DC">
        <w:rPr>
          <w:rFonts w:ascii="Arial" w:eastAsia="Arial" w:hAnsi="Arial"/>
        </w:rPr>
        <w:t xml:space="preserve"> ou les autorisations administratives</w:t>
      </w:r>
      <w:r>
        <w:rPr>
          <w:rFonts w:ascii="Arial" w:eastAsia="Arial" w:hAnsi="Arial"/>
        </w:rPr>
        <w:t>, les accords avec l’ANSM).</w:t>
      </w:r>
    </w:p>
    <w:p w14:paraId="5C4B51B1" w14:textId="77777777" w:rsidR="003828CE" w:rsidRDefault="003828CE" w:rsidP="00161DF9">
      <w:pPr>
        <w:spacing w:line="188" w:lineRule="exact"/>
        <w:rPr>
          <w:rFonts w:ascii="Times New Roman" w:eastAsia="Times New Roman" w:hAnsi="Times New Roman"/>
        </w:rPr>
      </w:pPr>
    </w:p>
    <w:p w14:paraId="5089CEA3" w14:textId="77777777" w:rsidR="003828CE" w:rsidRDefault="003828CE" w:rsidP="00161DF9">
      <w:pPr>
        <w:spacing w:line="258" w:lineRule="auto"/>
        <w:rPr>
          <w:rFonts w:ascii="Arial" w:eastAsia="Arial" w:hAnsi="Arial"/>
        </w:rPr>
      </w:pPr>
      <w:r>
        <w:rPr>
          <w:rFonts w:ascii="Arial" w:eastAsia="Arial" w:hAnsi="Arial"/>
        </w:rPr>
        <w:lastRenderedPageBreak/>
        <w:t>Les articles III et IV qui suivent précisent certaines attentes particulières de la Maîtrise d’Ouvrage concernant les modalités techniques d'exécution des éléments de mission du maître d'œuvre.</w:t>
      </w:r>
    </w:p>
    <w:p w14:paraId="51C92D2A" w14:textId="77777777" w:rsidR="003828CE" w:rsidRDefault="003828CE" w:rsidP="00161DF9">
      <w:pPr>
        <w:spacing w:line="301" w:lineRule="exact"/>
        <w:rPr>
          <w:rFonts w:ascii="Times New Roman" w:eastAsia="Times New Roman" w:hAnsi="Times New Roman"/>
        </w:rPr>
      </w:pPr>
    </w:p>
    <w:p w14:paraId="2DD677F4" w14:textId="18AA2C18" w:rsidR="003828CE" w:rsidRPr="0003106B" w:rsidRDefault="003828CE" w:rsidP="00161DF9">
      <w:pPr>
        <w:pStyle w:val="Titre2"/>
      </w:pPr>
      <w:bookmarkStart w:id="9" w:name="_Toc68083688"/>
      <w:r w:rsidRPr="0003106B">
        <w:t>Chef de projet MOE</w:t>
      </w:r>
      <w:bookmarkEnd w:id="9"/>
    </w:p>
    <w:p w14:paraId="17C4A15D" w14:textId="77777777" w:rsidR="003828CE" w:rsidRDefault="003828CE" w:rsidP="00161DF9">
      <w:pPr>
        <w:spacing w:line="67" w:lineRule="exact"/>
        <w:rPr>
          <w:rFonts w:ascii="Times New Roman" w:eastAsia="Times New Roman" w:hAnsi="Times New Roman"/>
        </w:rPr>
      </w:pPr>
    </w:p>
    <w:p w14:paraId="6D6F1877" w14:textId="39C6073C" w:rsidR="003828CE" w:rsidRDefault="003828CE" w:rsidP="00161DF9">
      <w:pPr>
        <w:pStyle w:val="Titr3"/>
        <w:rPr>
          <w:rFonts w:eastAsia="Arial"/>
        </w:rPr>
      </w:pPr>
      <w:bookmarkStart w:id="10" w:name="_Toc68083689"/>
      <w:r>
        <w:rPr>
          <w:rFonts w:eastAsia="Arial"/>
        </w:rPr>
        <w:t>Désignation du chef de projet</w:t>
      </w:r>
      <w:bookmarkEnd w:id="10"/>
    </w:p>
    <w:p w14:paraId="61485400" w14:textId="77777777" w:rsidR="003828CE" w:rsidRDefault="003828CE" w:rsidP="00161DF9">
      <w:pPr>
        <w:spacing w:line="0" w:lineRule="atLeast"/>
        <w:rPr>
          <w:rFonts w:ascii="Arial" w:eastAsia="Arial" w:hAnsi="Arial"/>
        </w:rPr>
      </w:pPr>
      <w:r>
        <w:rPr>
          <w:rFonts w:ascii="Arial" w:eastAsia="Arial" w:hAnsi="Arial"/>
        </w:rPr>
        <w:t>Le titulaire doit, dans les 15 jours suivant la notification du marché, désigner un « chef de projet ».</w:t>
      </w:r>
    </w:p>
    <w:p w14:paraId="2ECB5F90" w14:textId="77777777" w:rsidR="003828CE" w:rsidRDefault="003828CE" w:rsidP="00161DF9">
      <w:pPr>
        <w:spacing w:line="258" w:lineRule="auto"/>
        <w:ind w:right="20"/>
        <w:rPr>
          <w:rFonts w:ascii="Arial" w:eastAsia="Arial" w:hAnsi="Arial"/>
        </w:rPr>
      </w:pPr>
      <w:r>
        <w:rPr>
          <w:rFonts w:ascii="Arial" w:eastAsia="Arial" w:hAnsi="Arial"/>
        </w:rPr>
        <w:t>A défaut d’avoir désigné une autre personne pour exercer cette responsabilité, le mandataire sera considéré par la Maîtrise d’Ouvrage comme chargé d’exercer le rôle de « chef de projet » défini à l’article précédent.</w:t>
      </w:r>
    </w:p>
    <w:p w14:paraId="0DF0C5B7" w14:textId="77777777" w:rsidR="003828CE" w:rsidRDefault="003828CE" w:rsidP="00161DF9">
      <w:pPr>
        <w:spacing w:line="252" w:lineRule="auto"/>
        <w:ind w:right="20"/>
        <w:rPr>
          <w:rFonts w:ascii="Arial" w:eastAsia="Arial" w:hAnsi="Arial"/>
        </w:rPr>
      </w:pPr>
      <w:r>
        <w:rPr>
          <w:rFonts w:ascii="Arial" w:eastAsia="Arial" w:hAnsi="Arial"/>
        </w:rPr>
        <w:t>Dans le cadre des études de conception, le chef de projet assure la représentation de la maîtrise d’œuvre auprès de la Maîtrise d’Ouvrage et auprès de tout autre intervenant agissant pour le compte du maître d’ouvrage (assistant à maîtrise d’ouvrage, contrôleur technique, coordonnateur sécurité et protection de la santé…).</w:t>
      </w:r>
    </w:p>
    <w:p w14:paraId="68DDBBE5" w14:textId="77777777" w:rsidR="003828CE" w:rsidRDefault="003828CE" w:rsidP="00161DF9">
      <w:pPr>
        <w:spacing w:line="186" w:lineRule="exact"/>
        <w:rPr>
          <w:rFonts w:ascii="Times New Roman" w:eastAsia="Times New Roman" w:hAnsi="Times New Roman"/>
        </w:rPr>
      </w:pPr>
    </w:p>
    <w:p w14:paraId="1D7E25CC" w14:textId="77777777" w:rsidR="003828CE" w:rsidRDefault="003828CE" w:rsidP="00161DF9">
      <w:pPr>
        <w:spacing w:line="0" w:lineRule="atLeast"/>
        <w:rPr>
          <w:rFonts w:ascii="Arial" w:eastAsia="Arial" w:hAnsi="Arial"/>
        </w:rPr>
      </w:pPr>
      <w:r>
        <w:rPr>
          <w:rFonts w:ascii="Arial" w:eastAsia="Arial" w:hAnsi="Arial"/>
        </w:rPr>
        <w:t>Il est responsable :</w:t>
      </w:r>
    </w:p>
    <w:p w14:paraId="0B7CC247" w14:textId="77777777" w:rsidR="003828CE" w:rsidRDefault="003828CE" w:rsidP="00161DF9">
      <w:pPr>
        <w:spacing w:line="12" w:lineRule="exact"/>
        <w:rPr>
          <w:rFonts w:ascii="Times New Roman" w:eastAsia="Times New Roman" w:hAnsi="Times New Roman"/>
        </w:rPr>
      </w:pPr>
    </w:p>
    <w:p w14:paraId="4C35D5FD" w14:textId="77777777" w:rsidR="003828CE" w:rsidRDefault="003828CE" w:rsidP="00161DF9">
      <w:pPr>
        <w:numPr>
          <w:ilvl w:val="0"/>
          <w:numId w:val="12"/>
        </w:numPr>
        <w:tabs>
          <w:tab w:val="left" w:pos="720"/>
        </w:tabs>
        <w:spacing w:line="0" w:lineRule="atLeast"/>
        <w:ind w:left="720" w:hanging="362"/>
        <w:rPr>
          <w:rFonts w:ascii="Arial" w:eastAsia="Arial" w:hAnsi="Arial"/>
        </w:rPr>
      </w:pPr>
      <w:r>
        <w:rPr>
          <w:rFonts w:ascii="Arial" w:eastAsia="Arial" w:hAnsi="Arial"/>
        </w:rPr>
        <w:t>De la coordination de l’équipe de maîtrise d’œuvre,</w:t>
      </w:r>
    </w:p>
    <w:p w14:paraId="485F2D97" w14:textId="77777777" w:rsidR="003828CE" w:rsidRDefault="003828CE" w:rsidP="00161DF9">
      <w:pPr>
        <w:spacing w:line="14" w:lineRule="exact"/>
        <w:rPr>
          <w:rFonts w:ascii="Arial" w:eastAsia="Arial" w:hAnsi="Arial"/>
        </w:rPr>
      </w:pPr>
    </w:p>
    <w:p w14:paraId="0664DC2A" w14:textId="77777777" w:rsidR="003828CE" w:rsidRDefault="003828CE" w:rsidP="00161DF9">
      <w:pPr>
        <w:numPr>
          <w:ilvl w:val="0"/>
          <w:numId w:val="12"/>
        </w:numPr>
        <w:tabs>
          <w:tab w:val="left" w:pos="720"/>
        </w:tabs>
        <w:spacing w:line="0" w:lineRule="atLeast"/>
        <w:ind w:left="720" w:hanging="362"/>
        <w:rPr>
          <w:rFonts w:ascii="Arial" w:eastAsia="Arial" w:hAnsi="Arial"/>
        </w:rPr>
      </w:pPr>
      <w:r>
        <w:rPr>
          <w:rFonts w:ascii="Arial" w:eastAsia="Arial" w:hAnsi="Arial"/>
        </w:rPr>
        <w:t>De la planification des interventions de chaque membre de la maîtrise d’œuvre,</w:t>
      </w:r>
    </w:p>
    <w:p w14:paraId="665EF6B8" w14:textId="77777777" w:rsidR="003828CE" w:rsidRDefault="003828CE" w:rsidP="00161DF9">
      <w:pPr>
        <w:spacing w:line="12" w:lineRule="exact"/>
        <w:rPr>
          <w:rFonts w:ascii="Arial" w:eastAsia="Arial" w:hAnsi="Arial"/>
        </w:rPr>
      </w:pPr>
    </w:p>
    <w:p w14:paraId="642BEB46" w14:textId="77777777" w:rsidR="003828CE" w:rsidRDefault="003828CE" w:rsidP="00161DF9">
      <w:pPr>
        <w:numPr>
          <w:ilvl w:val="0"/>
          <w:numId w:val="12"/>
        </w:numPr>
        <w:tabs>
          <w:tab w:val="left" w:pos="720"/>
        </w:tabs>
        <w:spacing w:line="248" w:lineRule="auto"/>
        <w:ind w:left="720" w:hanging="362"/>
        <w:rPr>
          <w:rFonts w:ascii="Arial" w:eastAsia="Arial" w:hAnsi="Arial"/>
        </w:rPr>
      </w:pPr>
      <w:r>
        <w:rPr>
          <w:rFonts w:ascii="Arial" w:eastAsia="Arial" w:hAnsi="Arial"/>
        </w:rPr>
        <w:t>Du respect des délais d’études et donc de l’organisation du travail de l’équipe de maîtrise d’œuvre dans cette perspective,</w:t>
      </w:r>
    </w:p>
    <w:p w14:paraId="03EDD4FE" w14:textId="77777777" w:rsidR="003828CE" w:rsidRDefault="003828CE" w:rsidP="00161DF9">
      <w:pPr>
        <w:numPr>
          <w:ilvl w:val="0"/>
          <w:numId w:val="12"/>
        </w:numPr>
        <w:tabs>
          <w:tab w:val="left" w:pos="720"/>
        </w:tabs>
        <w:spacing w:line="246" w:lineRule="auto"/>
        <w:ind w:left="720" w:right="20" w:hanging="362"/>
        <w:rPr>
          <w:rFonts w:ascii="Arial" w:eastAsia="Arial" w:hAnsi="Arial"/>
        </w:rPr>
      </w:pPr>
      <w:r>
        <w:rPr>
          <w:rFonts w:ascii="Arial" w:eastAsia="Arial" w:hAnsi="Arial"/>
        </w:rPr>
        <w:t>De la gestion des interfaces et de la synthèse entre les aspects fonctionnels, architecturaux, techniques et économiques du projet,</w:t>
      </w:r>
    </w:p>
    <w:p w14:paraId="5610D1B7" w14:textId="77777777" w:rsidR="003828CE" w:rsidRDefault="003828CE" w:rsidP="00161DF9">
      <w:pPr>
        <w:spacing w:line="1" w:lineRule="exact"/>
        <w:rPr>
          <w:rFonts w:ascii="Arial" w:eastAsia="Arial" w:hAnsi="Arial"/>
        </w:rPr>
      </w:pPr>
    </w:p>
    <w:p w14:paraId="5E4A3138" w14:textId="33BFE19F" w:rsidR="003828CE" w:rsidRDefault="003828CE" w:rsidP="00161DF9">
      <w:pPr>
        <w:numPr>
          <w:ilvl w:val="0"/>
          <w:numId w:val="12"/>
        </w:numPr>
        <w:tabs>
          <w:tab w:val="left" w:pos="720"/>
        </w:tabs>
        <w:spacing w:line="243" w:lineRule="auto"/>
        <w:ind w:left="720" w:right="20" w:hanging="362"/>
        <w:rPr>
          <w:rFonts w:ascii="Arial" w:eastAsia="Arial" w:hAnsi="Arial"/>
        </w:rPr>
      </w:pPr>
      <w:r w:rsidRPr="3D30C70A">
        <w:rPr>
          <w:rFonts w:ascii="Arial" w:eastAsia="Arial" w:hAnsi="Arial"/>
        </w:rPr>
        <w:t>De la qualité, l’homogénéité et l’assemblage, avant diffusion à la Maîtrise d’Ouvrage, de toute pièce et tout document établi par chaque membre du groupement de maîtrise d’œuvre, notamment afin que chaque pièce ou chaque document s’intègre parfaitement dans un ensemble avec un sommaire unique</w:t>
      </w:r>
    </w:p>
    <w:p w14:paraId="5F4F2615" w14:textId="77777777" w:rsidR="003828CE" w:rsidRDefault="003828CE" w:rsidP="00161DF9">
      <w:pPr>
        <w:spacing w:line="2" w:lineRule="exact"/>
        <w:rPr>
          <w:rFonts w:ascii="Arial" w:eastAsia="Arial" w:hAnsi="Arial"/>
        </w:rPr>
      </w:pPr>
    </w:p>
    <w:p w14:paraId="7A74CD51" w14:textId="77777777" w:rsidR="003828CE" w:rsidRDefault="003828CE" w:rsidP="00161DF9">
      <w:pPr>
        <w:numPr>
          <w:ilvl w:val="0"/>
          <w:numId w:val="12"/>
        </w:numPr>
        <w:tabs>
          <w:tab w:val="left" w:pos="720"/>
        </w:tabs>
        <w:spacing w:line="244" w:lineRule="auto"/>
        <w:ind w:left="720" w:right="20" w:hanging="362"/>
        <w:rPr>
          <w:rFonts w:ascii="Arial" w:eastAsia="Arial" w:hAnsi="Arial"/>
        </w:rPr>
      </w:pPr>
      <w:r>
        <w:rPr>
          <w:rFonts w:ascii="Arial" w:eastAsia="Arial" w:hAnsi="Arial"/>
        </w:rPr>
        <w:t>De la diffusion auprès de chaque membre du groupement de maîtrise d’œuvre de toute information et tout avis émis par la Maîtrise d’Ouvrage relativement à l’opération et aux documents remis par la maîtrise d’œuvre ;</w:t>
      </w:r>
    </w:p>
    <w:p w14:paraId="6DF58686" w14:textId="77777777" w:rsidR="003828CE" w:rsidRDefault="003828CE" w:rsidP="00161DF9">
      <w:pPr>
        <w:spacing w:line="1" w:lineRule="exact"/>
        <w:rPr>
          <w:rFonts w:ascii="Arial" w:eastAsia="Arial" w:hAnsi="Arial"/>
        </w:rPr>
      </w:pPr>
    </w:p>
    <w:p w14:paraId="7F36A44F" w14:textId="77777777" w:rsidR="003828CE" w:rsidRDefault="003828CE" w:rsidP="00161DF9">
      <w:pPr>
        <w:numPr>
          <w:ilvl w:val="0"/>
          <w:numId w:val="12"/>
        </w:numPr>
        <w:tabs>
          <w:tab w:val="left" w:pos="720"/>
        </w:tabs>
        <w:spacing w:line="244" w:lineRule="auto"/>
        <w:ind w:left="720" w:right="20" w:hanging="362"/>
        <w:rPr>
          <w:rFonts w:ascii="Arial" w:eastAsia="Arial" w:hAnsi="Arial"/>
        </w:rPr>
      </w:pPr>
      <w:r>
        <w:rPr>
          <w:rFonts w:ascii="Arial" w:eastAsia="Arial" w:hAnsi="Arial"/>
        </w:rPr>
        <w:t>De la vérification de la bonne prise en compte par chaque membre du groupement de maîtrise d’œuvre de toute information et tout avis émis par la Maîtrise d’Ouvrage relativement à l’opération et aux livrables remis par la maîtrise d’œuvre ;</w:t>
      </w:r>
    </w:p>
    <w:p w14:paraId="6E4A5E9C" w14:textId="77777777" w:rsidR="003828CE" w:rsidRDefault="003828CE" w:rsidP="00161DF9">
      <w:pPr>
        <w:spacing w:line="1" w:lineRule="exact"/>
        <w:rPr>
          <w:rFonts w:ascii="Arial" w:eastAsia="Arial" w:hAnsi="Arial"/>
        </w:rPr>
      </w:pPr>
    </w:p>
    <w:p w14:paraId="361C86E0" w14:textId="77777777" w:rsidR="003828CE" w:rsidRDefault="003828CE" w:rsidP="00161DF9">
      <w:pPr>
        <w:numPr>
          <w:ilvl w:val="0"/>
          <w:numId w:val="12"/>
        </w:numPr>
        <w:tabs>
          <w:tab w:val="left" w:pos="720"/>
        </w:tabs>
        <w:spacing w:line="244" w:lineRule="auto"/>
        <w:ind w:left="720" w:hanging="362"/>
        <w:rPr>
          <w:rFonts w:ascii="Arial" w:eastAsia="Arial" w:hAnsi="Arial"/>
        </w:rPr>
      </w:pPr>
      <w:r>
        <w:rPr>
          <w:rFonts w:ascii="Arial" w:eastAsia="Arial" w:hAnsi="Arial"/>
        </w:rPr>
        <w:t>De la consignation, dans un document « mémoire de l’opération », des principaux faits marquants de l’opération et des principales évolutions du projet, depuis le démarrage des études de conception et jusqu’à la fin de la garantie de parfait achèvement.</w:t>
      </w:r>
    </w:p>
    <w:p w14:paraId="7F6F111E" w14:textId="77777777" w:rsidR="003828CE" w:rsidRDefault="003828CE" w:rsidP="00161DF9">
      <w:pPr>
        <w:spacing w:line="1" w:lineRule="exact"/>
        <w:rPr>
          <w:rFonts w:ascii="Arial" w:eastAsia="Arial" w:hAnsi="Arial"/>
        </w:rPr>
      </w:pPr>
    </w:p>
    <w:p w14:paraId="62F0B29E" w14:textId="77777777" w:rsidR="003828CE" w:rsidRDefault="003828CE" w:rsidP="00161DF9">
      <w:pPr>
        <w:numPr>
          <w:ilvl w:val="0"/>
          <w:numId w:val="12"/>
        </w:numPr>
        <w:tabs>
          <w:tab w:val="left" w:pos="720"/>
        </w:tabs>
        <w:spacing w:line="246" w:lineRule="auto"/>
        <w:ind w:left="720" w:right="20" w:hanging="362"/>
        <w:rPr>
          <w:rFonts w:ascii="Arial" w:eastAsia="Arial" w:hAnsi="Arial"/>
        </w:rPr>
      </w:pPr>
      <w:r>
        <w:rPr>
          <w:rFonts w:ascii="Arial" w:eastAsia="Arial" w:hAnsi="Arial"/>
        </w:rPr>
        <w:t>De la présentation circonstanciée, notamment au niveau des enjeux, de tous les points qui appellent une décision de la Maîtrise d’Ouvrage,</w:t>
      </w:r>
    </w:p>
    <w:p w14:paraId="47014804" w14:textId="77777777" w:rsidR="003828CE" w:rsidRDefault="003828CE" w:rsidP="00161DF9">
      <w:pPr>
        <w:spacing w:line="1" w:lineRule="exact"/>
        <w:rPr>
          <w:rFonts w:ascii="Arial" w:eastAsia="Arial" w:hAnsi="Arial"/>
        </w:rPr>
      </w:pPr>
    </w:p>
    <w:p w14:paraId="17349B85" w14:textId="77777777" w:rsidR="003828CE" w:rsidRDefault="003828CE" w:rsidP="00161DF9">
      <w:pPr>
        <w:numPr>
          <w:ilvl w:val="0"/>
          <w:numId w:val="12"/>
        </w:numPr>
        <w:tabs>
          <w:tab w:val="left" w:pos="720"/>
        </w:tabs>
        <w:spacing w:line="276" w:lineRule="auto"/>
        <w:ind w:left="720" w:right="20" w:hanging="362"/>
        <w:rPr>
          <w:rFonts w:ascii="Arial" w:eastAsia="Arial" w:hAnsi="Arial"/>
        </w:rPr>
      </w:pPr>
      <w:r>
        <w:rPr>
          <w:rFonts w:ascii="Arial" w:eastAsia="Arial" w:hAnsi="Arial"/>
        </w:rPr>
        <w:t>De la centralisation de l’ensemble de l’information relevant du projet dans la limite des obligations du maître d’œuvre.</w:t>
      </w:r>
    </w:p>
    <w:p w14:paraId="583EFD87" w14:textId="77777777" w:rsidR="003828CE" w:rsidRDefault="003828CE" w:rsidP="00161DF9">
      <w:pPr>
        <w:spacing w:line="160" w:lineRule="exact"/>
        <w:rPr>
          <w:rFonts w:ascii="Times New Roman" w:eastAsia="Times New Roman" w:hAnsi="Times New Roman"/>
        </w:rPr>
      </w:pPr>
    </w:p>
    <w:p w14:paraId="03911770" w14:textId="77777777" w:rsidR="003828CE" w:rsidRDefault="003828CE" w:rsidP="00161DF9">
      <w:pPr>
        <w:spacing w:line="0" w:lineRule="atLeast"/>
        <w:rPr>
          <w:rFonts w:ascii="Arial" w:eastAsia="Arial" w:hAnsi="Arial"/>
        </w:rPr>
      </w:pPr>
      <w:r>
        <w:rPr>
          <w:rFonts w:ascii="Arial" w:eastAsia="Arial" w:hAnsi="Arial"/>
        </w:rPr>
        <w:t>Le chef de projet est :</w:t>
      </w:r>
    </w:p>
    <w:p w14:paraId="703CCCAC" w14:textId="77777777" w:rsidR="003828CE" w:rsidRDefault="003828CE" w:rsidP="00161DF9">
      <w:pPr>
        <w:spacing w:line="15" w:lineRule="exact"/>
        <w:rPr>
          <w:rFonts w:ascii="Times New Roman" w:eastAsia="Times New Roman" w:hAnsi="Times New Roman"/>
        </w:rPr>
      </w:pPr>
    </w:p>
    <w:p w14:paraId="6784CA08" w14:textId="77777777" w:rsidR="003828CE" w:rsidRDefault="003828CE" w:rsidP="00161DF9">
      <w:pPr>
        <w:numPr>
          <w:ilvl w:val="0"/>
          <w:numId w:val="13"/>
        </w:numPr>
        <w:tabs>
          <w:tab w:val="left" w:pos="720"/>
        </w:tabs>
        <w:spacing w:line="0" w:lineRule="atLeast"/>
        <w:ind w:left="720" w:hanging="363"/>
        <w:rPr>
          <w:rFonts w:ascii="Arial" w:eastAsia="Arial" w:hAnsi="Arial"/>
        </w:rPr>
      </w:pPr>
      <w:r>
        <w:rPr>
          <w:rFonts w:ascii="Arial" w:eastAsia="Arial" w:hAnsi="Arial"/>
        </w:rPr>
        <w:t>L’interlocuteur privilégié de la Maîtrise d’Ouvrage,</w:t>
      </w:r>
    </w:p>
    <w:p w14:paraId="6C47964E" w14:textId="77777777" w:rsidR="003828CE" w:rsidRDefault="003828CE" w:rsidP="00161DF9">
      <w:pPr>
        <w:spacing w:line="14" w:lineRule="exact"/>
        <w:rPr>
          <w:rFonts w:ascii="Arial" w:eastAsia="Arial" w:hAnsi="Arial"/>
        </w:rPr>
      </w:pPr>
    </w:p>
    <w:p w14:paraId="115E22C7" w14:textId="77777777" w:rsidR="003828CE" w:rsidRDefault="003828CE" w:rsidP="00161DF9">
      <w:pPr>
        <w:numPr>
          <w:ilvl w:val="0"/>
          <w:numId w:val="13"/>
        </w:numPr>
        <w:tabs>
          <w:tab w:val="left" w:pos="720"/>
        </w:tabs>
        <w:spacing w:line="273" w:lineRule="auto"/>
        <w:ind w:left="720" w:right="20" w:hanging="363"/>
        <w:rPr>
          <w:rFonts w:ascii="Arial" w:eastAsia="Arial" w:hAnsi="Arial"/>
        </w:rPr>
      </w:pPr>
      <w:r>
        <w:rPr>
          <w:rFonts w:ascii="Arial" w:eastAsia="Arial" w:hAnsi="Arial"/>
        </w:rPr>
        <w:t>Tenu de participer à toutes les réunions de travail auxquelles la Maîtrise d’Ouvrage l’aura convoqué</w:t>
      </w:r>
    </w:p>
    <w:p w14:paraId="4AEFC822" w14:textId="254B2C70" w:rsidR="003828CE" w:rsidRDefault="003828CE" w:rsidP="00161DF9">
      <w:pPr>
        <w:pStyle w:val="Titr3"/>
        <w:rPr>
          <w:rFonts w:eastAsia="Arial"/>
        </w:rPr>
      </w:pPr>
      <w:bookmarkStart w:id="11" w:name="_Toc68083690"/>
      <w:r>
        <w:rPr>
          <w:rFonts w:eastAsia="Arial"/>
        </w:rPr>
        <w:t>Rôle du chef de projet lors de l’exécution des travaux</w:t>
      </w:r>
      <w:bookmarkEnd w:id="11"/>
    </w:p>
    <w:p w14:paraId="6BDD983D" w14:textId="77777777" w:rsidR="003828CE" w:rsidRDefault="003828CE" w:rsidP="00161DF9">
      <w:pPr>
        <w:spacing w:line="20" w:lineRule="exact"/>
        <w:rPr>
          <w:rFonts w:ascii="Times New Roman" w:eastAsia="Times New Roman" w:hAnsi="Times New Roman"/>
        </w:rPr>
      </w:pPr>
    </w:p>
    <w:p w14:paraId="23930842" w14:textId="77777777" w:rsidR="003828CE" w:rsidRDefault="003828CE" w:rsidP="00161DF9">
      <w:pPr>
        <w:spacing w:line="0" w:lineRule="atLeast"/>
        <w:rPr>
          <w:rFonts w:ascii="Arial" w:eastAsia="Arial" w:hAnsi="Arial"/>
        </w:rPr>
      </w:pPr>
      <w:bookmarkStart w:id="12" w:name="page6"/>
      <w:bookmarkEnd w:id="12"/>
      <w:r>
        <w:rPr>
          <w:rFonts w:ascii="Arial" w:eastAsia="Arial" w:hAnsi="Arial"/>
        </w:rPr>
        <w:t>A compter de la notification du marché de travaux, le chef de projet :</w:t>
      </w:r>
    </w:p>
    <w:p w14:paraId="5AB0A48A" w14:textId="77777777" w:rsidR="003828CE" w:rsidRDefault="003828CE" w:rsidP="00161DF9">
      <w:pPr>
        <w:spacing w:line="12" w:lineRule="exact"/>
        <w:rPr>
          <w:rFonts w:ascii="Times New Roman" w:eastAsia="Times New Roman" w:hAnsi="Times New Roman"/>
        </w:rPr>
      </w:pPr>
    </w:p>
    <w:p w14:paraId="45A536CC" w14:textId="77777777" w:rsidR="003828CE" w:rsidRDefault="003828CE" w:rsidP="00161DF9">
      <w:pPr>
        <w:numPr>
          <w:ilvl w:val="0"/>
          <w:numId w:val="14"/>
        </w:numPr>
        <w:tabs>
          <w:tab w:val="left" w:pos="720"/>
        </w:tabs>
        <w:spacing w:line="0" w:lineRule="atLeast"/>
        <w:ind w:left="720" w:hanging="362"/>
        <w:rPr>
          <w:rFonts w:ascii="Arial" w:eastAsia="Arial" w:hAnsi="Arial"/>
        </w:rPr>
      </w:pPr>
      <w:r>
        <w:rPr>
          <w:rFonts w:ascii="Arial" w:eastAsia="Arial" w:hAnsi="Arial"/>
        </w:rPr>
        <w:t>Anime et conduit les réunions de chantier, en rédige et en diffuse les comptes rendus</w:t>
      </w:r>
    </w:p>
    <w:p w14:paraId="6E3402D4" w14:textId="77777777" w:rsidR="003828CE" w:rsidRDefault="003828CE" w:rsidP="00161DF9">
      <w:pPr>
        <w:spacing w:line="14" w:lineRule="exact"/>
        <w:rPr>
          <w:rFonts w:ascii="Arial" w:eastAsia="Arial" w:hAnsi="Arial"/>
        </w:rPr>
      </w:pPr>
    </w:p>
    <w:p w14:paraId="5C5D6D3C" w14:textId="77777777" w:rsidR="003828CE" w:rsidRDefault="003828CE" w:rsidP="00161DF9">
      <w:pPr>
        <w:numPr>
          <w:ilvl w:val="0"/>
          <w:numId w:val="14"/>
        </w:numPr>
        <w:tabs>
          <w:tab w:val="left" w:pos="720"/>
        </w:tabs>
        <w:spacing w:line="0" w:lineRule="atLeast"/>
        <w:ind w:left="720" w:hanging="362"/>
        <w:rPr>
          <w:rFonts w:ascii="Arial" w:eastAsia="Arial" w:hAnsi="Arial"/>
        </w:rPr>
      </w:pPr>
      <w:r>
        <w:rPr>
          <w:rFonts w:ascii="Arial" w:eastAsia="Arial" w:hAnsi="Arial"/>
        </w:rPr>
        <w:t>Est l’interlocuteur privilégié de l’entreprise et de la Maîtrise d’Ouvrage</w:t>
      </w:r>
    </w:p>
    <w:p w14:paraId="07347822" w14:textId="77777777" w:rsidR="003828CE" w:rsidRDefault="003828CE" w:rsidP="00161DF9">
      <w:pPr>
        <w:spacing w:line="12" w:lineRule="exact"/>
        <w:rPr>
          <w:rFonts w:ascii="Arial" w:eastAsia="Arial" w:hAnsi="Arial"/>
        </w:rPr>
      </w:pPr>
    </w:p>
    <w:p w14:paraId="02F161F5" w14:textId="77777777" w:rsidR="003828CE" w:rsidRDefault="003828CE" w:rsidP="00161DF9">
      <w:pPr>
        <w:numPr>
          <w:ilvl w:val="0"/>
          <w:numId w:val="14"/>
        </w:numPr>
        <w:tabs>
          <w:tab w:val="left" w:pos="720"/>
        </w:tabs>
        <w:spacing w:line="0" w:lineRule="atLeast"/>
        <w:ind w:left="720" w:hanging="362"/>
        <w:rPr>
          <w:rFonts w:ascii="Arial" w:eastAsia="Arial" w:hAnsi="Arial"/>
        </w:rPr>
      </w:pPr>
      <w:r>
        <w:rPr>
          <w:rFonts w:ascii="Arial" w:eastAsia="Arial" w:hAnsi="Arial"/>
        </w:rPr>
        <w:t>Délivre à l’entrepreneur les ordres de service dans les conditions définies au CCAP</w:t>
      </w:r>
    </w:p>
    <w:p w14:paraId="0147B0ED" w14:textId="77777777" w:rsidR="003828CE" w:rsidRDefault="003828CE" w:rsidP="00161DF9">
      <w:pPr>
        <w:spacing w:line="14" w:lineRule="exact"/>
        <w:rPr>
          <w:rFonts w:ascii="Arial" w:eastAsia="Arial" w:hAnsi="Arial"/>
        </w:rPr>
      </w:pPr>
    </w:p>
    <w:p w14:paraId="365B1B10" w14:textId="77777777" w:rsidR="003828CE" w:rsidRDefault="003828CE" w:rsidP="00161DF9">
      <w:pPr>
        <w:numPr>
          <w:ilvl w:val="0"/>
          <w:numId w:val="14"/>
        </w:numPr>
        <w:tabs>
          <w:tab w:val="left" w:pos="720"/>
        </w:tabs>
        <w:spacing w:line="244" w:lineRule="auto"/>
        <w:ind w:left="720" w:right="20" w:hanging="362"/>
        <w:rPr>
          <w:rFonts w:ascii="Arial" w:eastAsia="Arial" w:hAnsi="Arial"/>
        </w:rPr>
      </w:pPr>
      <w:r>
        <w:rPr>
          <w:rFonts w:ascii="Arial" w:eastAsia="Arial" w:hAnsi="Arial"/>
        </w:rPr>
        <w:t>Assure la coordination au sein de l’équipe de maîtrise d’œuvre (par exemple, convocation des spécialistes à la réunion de chantier ou à des réunions de synthèse, coordination entre les intervenants domiciliés en région parisienne et en province…)</w:t>
      </w:r>
    </w:p>
    <w:p w14:paraId="602A10AB" w14:textId="77777777" w:rsidR="003828CE" w:rsidRDefault="003828CE" w:rsidP="00161DF9">
      <w:pPr>
        <w:spacing w:line="1" w:lineRule="exact"/>
        <w:rPr>
          <w:rFonts w:ascii="Arial" w:eastAsia="Arial" w:hAnsi="Arial"/>
        </w:rPr>
      </w:pPr>
    </w:p>
    <w:p w14:paraId="48CE5161" w14:textId="77777777" w:rsidR="003828CE" w:rsidRDefault="003828CE" w:rsidP="00161DF9">
      <w:pPr>
        <w:numPr>
          <w:ilvl w:val="0"/>
          <w:numId w:val="14"/>
        </w:numPr>
        <w:tabs>
          <w:tab w:val="left" w:pos="720"/>
        </w:tabs>
        <w:spacing w:line="246" w:lineRule="auto"/>
        <w:ind w:left="720" w:right="20" w:hanging="362"/>
        <w:rPr>
          <w:rFonts w:ascii="Arial" w:eastAsia="Arial" w:hAnsi="Arial"/>
        </w:rPr>
      </w:pPr>
      <w:r>
        <w:rPr>
          <w:rFonts w:ascii="Arial" w:eastAsia="Arial" w:hAnsi="Arial"/>
        </w:rPr>
        <w:t>Est habilité à prendre les décisions rendues nécessaires par l’avancement du chantier ou par les circonstances,</w:t>
      </w:r>
    </w:p>
    <w:p w14:paraId="2E14C73D" w14:textId="77777777" w:rsidR="003828CE" w:rsidRDefault="003828CE" w:rsidP="00161DF9">
      <w:pPr>
        <w:spacing w:line="1" w:lineRule="exact"/>
        <w:rPr>
          <w:rFonts w:ascii="Arial" w:eastAsia="Arial" w:hAnsi="Arial"/>
        </w:rPr>
      </w:pPr>
    </w:p>
    <w:p w14:paraId="6E2C3032" w14:textId="77777777" w:rsidR="003828CE" w:rsidRDefault="003828CE" w:rsidP="00161DF9">
      <w:pPr>
        <w:numPr>
          <w:ilvl w:val="0"/>
          <w:numId w:val="14"/>
        </w:numPr>
        <w:tabs>
          <w:tab w:val="left" w:pos="720"/>
        </w:tabs>
        <w:spacing w:line="0" w:lineRule="atLeast"/>
        <w:ind w:left="720" w:hanging="362"/>
        <w:rPr>
          <w:rFonts w:ascii="Arial" w:eastAsia="Arial" w:hAnsi="Arial"/>
        </w:rPr>
      </w:pPr>
      <w:r>
        <w:rPr>
          <w:rFonts w:ascii="Arial" w:eastAsia="Arial" w:hAnsi="Arial"/>
        </w:rPr>
        <w:t>Assure la synthèse des points appelant une décision de la Maîtrise d’Ouvrage,</w:t>
      </w:r>
    </w:p>
    <w:p w14:paraId="3041E17B" w14:textId="77777777" w:rsidR="003828CE" w:rsidRDefault="003828CE" w:rsidP="00161DF9">
      <w:pPr>
        <w:spacing w:line="14" w:lineRule="exact"/>
        <w:rPr>
          <w:rFonts w:ascii="Arial" w:eastAsia="Arial" w:hAnsi="Arial"/>
        </w:rPr>
      </w:pPr>
    </w:p>
    <w:p w14:paraId="6A73F423" w14:textId="77777777" w:rsidR="003828CE" w:rsidRDefault="003828CE" w:rsidP="00161DF9">
      <w:pPr>
        <w:numPr>
          <w:ilvl w:val="0"/>
          <w:numId w:val="14"/>
        </w:numPr>
        <w:tabs>
          <w:tab w:val="left" w:pos="720"/>
        </w:tabs>
        <w:spacing w:line="246" w:lineRule="auto"/>
        <w:ind w:left="720" w:right="20" w:hanging="362"/>
        <w:rPr>
          <w:rFonts w:ascii="Arial" w:eastAsia="Arial" w:hAnsi="Arial"/>
        </w:rPr>
      </w:pPr>
      <w:r>
        <w:rPr>
          <w:rFonts w:ascii="Arial" w:eastAsia="Arial" w:hAnsi="Arial"/>
        </w:rPr>
        <w:t>Est responsable du suivi financier et économique des travaux dans la limite des attributions de la maîtrise d’œuvre,</w:t>
      </w:r>
    </w:p>
    <w:p w14:paraId="7D69D55A" w14:textId="77777777" w:rsidR="003828CE" w:rsidRDefault="003828CE" w:rsidP="00161DF9">
      <w:pPr>
        <w:spacing w:line="1" w:lineRule="exact"/>
        <w:rPr>
          <w:rFonts w:ascii="Arial" w:eastAsia="Arial" w:hAnsi="Arial"/>
        </w:rPr>
      </w:pPr>
    </w:p>
    <w:p w14:paraId="602ADA73" w14:textId="77777777" w:rsidR="003828CE" w:rsidRDefault="003828CE" w:rsidP="00161DF9">
      <w:pPr>
        <w:numPr>
          <w:ilvl w:val="0"/>
          <w:numId w:val="14"/>
        </w:numPr>
        <w:tabs>
          <w:tab w:val="left" w:pos="720"/>
        </w:tabs>
        <w:spacing w:line="246" w:lineRule="auto"/>
        <w:ind w:left="720" w:right="20" w:hanging="362"/>
        <w:rPr>
          <w:rFonts w:ascii="Arial" w:eastAsia="Arial" w:hAnsi="Arial"/>
        </w:rPr>
      </w:pPr>
      <w:r>
        <w:rPr>
          <w:rFonts w:ascii="Arial" w:eastAsia="Arial" w:hAnsi="Arial"/>
        </w:rPr>
        <w:t>Participe à toutes les réunions de synthèse où la présence de la maîtrise d’œuvre est nécessaire,</w:t>
      </w:r>
    </w:p>
    <w:p w14:paraId="670B5840" w14:textId="77777777" w:rsidR="003828CE" w:rsidRDefault="003828CE" w:rsidP="00161DF9">
      <w:pPr>
        <w:spacing w:line="1" w:lineRule="exact"/>
        <w:rPr>
          <w:rFonts w:ascii="Arial" w:eastAsia="Arial" w:hAnsi="Arial"/>
        </w:rPr>
      </w:pPr>
    </w:p>
    <w:p w14:paraId="39456D5C" w14:textId="77777777" w:rsidR="003828CE" w:rsidRDefault="003828CE" w:rsidP="00161DF9">
      <w:pPr>
        <w:numPr>
          <w:ilvl w:val="0"/>
          <w:numId w:val="14"/>
        </w:numPr>
        <w:tabs>
          <w:tab w:val="left" w:pos="720"/>
        </w:tabs>
        <w:spacing w:line="242" w:lineRule="auto"/>
        <w:ind w:left="720" w:hanging="362"/>
        <w:rPr>
          <w:rFonts w:ascii="Arial" w:eastAsia="Arial" w:hAnsi="Arial"/>
        </w:rPr>
      </w:pPr>
      <w:r>
        <w:rPr>
          <w:rFonts w:ascii="Arial" w:eastAsia="Arial" w:hAnsi="Arial"/>
        </w:rPr>
        <w:lastRenderedPageBreak/>
        <w:t>Assure la synthèse des avis dans le cadre de l’élément de mission VISA de manière à ce que toutes les observations portant sur un document d’exécution soient transmises en une seule fois à l’entrepreneur et ne comportent pas d’éléments contradictoires ou incohérents. A ce titre, le chef de projet est responsable de la coordination des avis au sein de la maîtrise d’œuvre, de la prise en compte des observations du contrôleur technique et des réponses aux éventuelles observations de la Maîtrise d’Ouvrage.</w:t>
      </w:r>
    </w:p>
    <w:p w14:paraId="378141A8" w14:textId="77777777" w:rsidR="003828CE" w:rsidRDefault="003828CE" w:rsidP="00161DF9">
      <w:pPr>
        <w:spacing w:line="2" w:lineRule="exact"/>
        <w:rPr>
          <w:rFonts w:ascii="Arial" w:eastAsia="Arial" w:hAnsi="Arial"/>
        </w:rPr>
      </w:pPr>
    </w:p>
    <w:p w14:paraId="74C09EB3" w14:textId="77777777" w:rsidR="003828CE" w:rsidRDefault="003828CE" w:rsidP="00161DF9">
      <w:pPr>
        <w:numPr>
          <w:ilvl w:val="0"/>
          <w:numId w:val="14"/>
        </w:numPr>
        <w:tabs>
          <w:tab w:val="left" w:pos="720"/>
        </w:tabs>
        <w:spacing w:line="246" w:lineRule="auto"/>
        <w:ind w:left="720" w:right="20" w:hanging="362"/>
        <w:rPr>
          <w:rFonts w:ascii="Arial" w:eastAsia="Arial" w:hAnsi="Arial"/>
        </w:rPr>
      </w:pPr>
      <w:r>
        <w:rPr>
          <w:rFonts w:ascii="Arial" w:eastAsia="Arial" w:hAnsi="Arial"/>
        </w:rPr>
        <w:t>Conduit et organise l’analyse de tout différend avec l’entrepreneur (par exemple réserves sur ordre de service, litige) ou toute réclamation présentée par celui-ci,</w:t>
      </w:r>
    </w:p>
    <w:p w14:paraId="1C951C9C" w14:textId="77777777" w:rsidR="003828CE" w:rsidRDefault="003828CE" w:rsidP="00161DF9">
      <w:pPr>
        <w:spacing w:line="1" w:lineRule="exact"/>
        <w:rPr>
          <w:rFonts w:ascii="Arial" w:eastAsia="Arial" w:hAnsi="Arial"/>
        </w:rPr>
      </w:pPr>
    </w:p>
    <w:p w14:paraId="1F774F96" w14:textId="77777777" w:rsidR="003828CE" w:rsidRDefault="003828CE" w:rsidP="00161DF9">
      <w:pPr>
        <w:numPr>
          <w:ilvl w:val="0"/>
          <w:numId w:val="14"/>
        </w:numPr>
        <w:tabs>
          <w:tab w:val="left" w:pos="720"/>
        </w:tabs>
        <w:spacing w:line="0" w:lineRule="atLeast"/>
        <w:ind w:left="720" w:hanging="362"/>
        <w:rPr>
          <w:rFonts w:ascii="Arial" w:eastAsia="Arial" w:hAnsi="Arial"/>
        </w:rPr>
      </w:pPr>
      <w:r>
        <w:rPr>
          <w:rFonts w:ascii="Arial" w:eastAsia="Arial" w:hAnsi="Arial"/>
        </w:rPr>
        <w:t>Est responsable du bon déroulement des opérations préalables à la réception de l’ouvrage.</w:t>
      </w:r>
    </w:p>
    <w:p w14:paraId="6BD52E2F" w14:textId="51C31E07" w:rsidR="003828CE" w:rsidRDefault="003828CE" w:rsidP="00161DF9">
      <w:pPr>
        <w:pStyle w:val="Titr3"/>
        <w:rPr>
          <w:rFonts w:eastAsia="Arial"/>
        </w:rPr>
      </w:pPr>
      <w:bookmarkStart w:id="13" w:name="_Toc68083691"/>
      <w:r>
        <w:rPr>
          <w:rFonts w:eastAsia="Arial"/>
        </w:rPr>
        <w:t>Modalités de remplacement du chef de projet.</w:t>
      </w:r>
      <w:bookmarkEnd w:id="13"/>
    </w:p>
    <w:p w14:paraId="48AC45E2" w14:textId="77777777" w:rsidR="003828CE" w:rsidRDefault="003828CE" w:rsidP="00161DF9">
      <w:pPr>
        <w:spacing w:line="252" w:lineRule="auto"/>
        <w:ind w:right="20"/>
        <w:rPr>
          <w:rFonts w:ascii="Arial" w:eastAsia="Arial" w:hAnsi="Arial"/>
        </w:rPr>
      </w:pPr>
      <w:r>
        <w:rPr>
          <w:rFonts w:ascii="Arial" w:eastAsia="Arial" w:hAnsi="Arial"/>
        </w:rPr>
        <w:t>La bonne exécution des prestations dépend du chef de projet nommément désigné pour en assurer la conduite. Si cette personne n’est plus en mesure de remplir sa mission, le titulaire doit en aviser immédiatement la Maîtrise d’Ouvrage, par écrit, et prendre toutes les dispositions nécessaires pour que la bonne exécution des prestations ne s’en trouve pas compromise.</w:t>
      </w:r>
    </w:p>
    <w:p w14:paraId="1401D6BB" w14:textId="77777777" w:rsidR="003828CE" w:rsidRDefault="003828CE" w:rsidP="00161DF9">
      <w:pPr>
        <w:spacing w:line="184" w:lineRule="exact"/>
        <w:rPr>
          <w:rFonts w:ascii="Times New Roman" w:eastAsia="Times New Roman" w:hAnsi="Times New Roman"/>
        </w:rPr>
      </w:pPr>
    </w:p>
    <w:p w14:paraId="25977F6E" w14:textId="77777777" w:rsidR="003828CE" w:rsidRDefault="003828CE" w:rsidP="00161DF9">
      <w:pPr>
        <w:spacing w:line="258" w:lineRule="auto"/>
        <w:ind w:right="20"/>
        <w:rPr>
          <w:rFonts w:ascii="Arial" w:eastAsia="Arial" w:hAnsi="Arial"/>
        </w:rPr>
      </w:pPr>
      <w:r>
        <w:rPr>
          <w:rFonts w:ascii="Arial" w:eastAsia="Arial" w:hAnsi="Arial"/>
        </w:rPr>
        <w:t>A ce titre, obligation lui est faite de désigner un remplaçant et d’en communiquer le nom et les titres à la Maîtrise d’Ouvrage dans un délai de quinze jours à compter de la date d’envoi de l’avis dont il est fait mention à l’alinéa précédent.</w:t>
      </w:r>
    </w:p>
    <w:p w14:paraId="40005AFB" w14:textId="77777777" w:rsidR="003828CE" w:rsidRDefault="003828CE" w:rsidP="00161DF9">
      <w:pPr>
        <w:spacing w:line="180" w:lineRule="exact"/>
        <w:rPr>
          <w:rFonts w:ascii="Times New Roman" w:eastAsia="Times New Roman" w:hAnsi="Times New Roman"/>
        </w:rPr>
      </w:pPr>
    </w:p>
    <w:p w14:paraId="68AF159D" w14:textId="77777777" w:rsidR="003828CE" w:rsidRDefault="003828CE" w:rsidP="00161DF9">
      <w:pPr>
        <w:spacing w:line="269" w:lineRule="auto"/>
        <w:ind w:right="20"/>
        <w:rPr>
          <w:rFonts w:ascii="Arial" w:eastAsia="Arial" w:hAnsi="Arial"/>
          <w:sz w:val="19"/>
        </w:rPr>
      </w:pPr>
      <w:r>
        <w:rPr>
          <w:rFonts w:ascii="Arial" w:eastAsia="Arial" w:hAnsi="Arial"/>
          <w:sz w:val="19"/>
        </w:rPr>
        <w:t xml:space="preserve">Le remplaçant est considéré comme accepté si </w:t>
      </w:r>
      <w:r>
        <w:rPr>
          <w:rFonts w:ascii="Arial" w:eastAsia="Arial" w:hAnsi="Arial"/>
        </w:rPr>
        <w:t xml:space="preserve">la Maîtrise d’Ouvrage </w:t>
      </w:r>
      <w:r>
        <w:rPr>
          <w:rFonts w:ascii="Arial" w:eastAsia="Arial" w:hAnsi="Arial"/>
          <w:sz w:val="19"/>
        </w:rPr>
        <w:t xml:space="preserve">ne le récuse pas dans un délai d’un mois à compter de la réception de la communication mentionnée à l’alinéa précédent. Si </w:t>
      </w:r>
      <w:r>
        <w:rPr>
          <w:rFonts w:ascii="Arial" w:eastAsia="Arial" w:hAnsi="Arial"/>
        </w:rPr>
        <w:t xml:space="preserve">la Maîtrise d’Ouvrage </w:t>
      </w:r>
      <w:r>
        <w:rPr>
          <w:rFonts w:ascii="Arial" w:eastAsia="Arial" w:hAnsi="Arial"/>
          <w:sz w:val="19"/>
        </w:rPr>
        <w:t>récuse le remplaçant, le titulaire dispose de quinze jours pour désigner un autre remplaçant et en informer la Maitrise d’Ouvrage.</w:t>
      </w:r>
    </w:p>
    <w:p w14:paraId="1FDD1E59" w14:textId="77777777" w:rsidR="003828CE" w:rsidRDefault="003828CE" w:rsidP="00161DF9">
      <w:pPr>
        <w:spacing w:line="170" w:lineRule="exact"/>
        <w:rPr>
          <w:rFonts w:ascii="Times New Roman" w:eastAsia="Times New Roman" w:hAnsi="Times New Roman"/>
        </w:rPr>
      </w:pPr>
    </w:p>
    <w:p w14:paraId="00E20EE8" w14:textId="292928A4" w:rsidR="003828CE" w:rsidRDefault="003828CE" w:rsidP="00161DF9">
      <w:pPr>
        <w:spacing w:line="276" w:lineRule="auto"/>
        <w:ind w:right="20"/>
        <w:rPr>
          <w:rFonts w:ascii="Arial" w:eastAsia="Arial" w:hAnsi="Arial"/>
        </w:rPr>
      </w:pPr>
      <w:r w:rsidRPr="091AEBC5">
        <w:rPr>
          <w:rFonts w:ascii="Arial" w:eastAsia="Arial" w:hAnsi="Arial"/>
        </w:rPr>
        <w:t>A défaut de désignation, ou si ce remplaçant est récusé dans le délai de deux mois indiqué ci-dessus, le marché peut être résilié.</w:t>
      </w:r>
    </w:p>
    <w:p w14:paraId="7B629433" w14:textId="77777777" w:rsidR="003828CE" w:rsidRDefault="003828CE" w:rsidP="00161DF9">
      <w:pPr>
        <w:spacing w:line="160" w:lineRule="exact"/>
        <w:rPr>
          <w:rFonts w:ascii="Times New Roman" w:eastAsia="Times New Roman" w:hAnsi="Times New Roman"/>
        </w:rPr>
      </w:pPr>
    </w:p>
    <w:p w14:paraId="0FDC5208" w14:textId="77777777" w:rsidR="003828CE" w:rsidRDefault="003828CE" w:rsidP="00161DF9">
      <w:pPr>
        <w:spacing w:line="258" w:lineRule="auto"/>
        <w:ind w:right="20"/>
        <w:rPr>
          <w:rFonts w:ascii="Arial" w:eastAsia="Arial" w:hAnsi="Arial"/>
        </w:rPr>
      </w:pPr>
      <w:r>
        <w:rPr>
          <w:rFonts w:ascii="Arial" w:eastAsia="Arial" w:hAnsi="Arial"/>
        </w:rPr>
        <w:t>Pour insubordination, incapacité ou incompétence, non-respect des obligations du chef de projet ou défaut de probité, la Maîtrise d’Ouvrage se réserve le droit de demander au titulaire de changer le « chef de projet ».</w:t>
      </w:r>
    </w:p>
    <w:p w14:paraId="1243B255" w14:textId="77777777" w:rsidR="003828CE" w:rsidRDefault="003828CE" w:rsidP="00161DF9">
      <w:pPr>
        <w:spacing w:line="180" w:lineRule="exact"/>
        <w:rPr>
          <w:rFonts w:ascii="Times New Roman" w:eastAsia="Times New Roman" w:hAnsi="Times New Roman"/>
        </w:rPr>
      </w:pPr>
    </w:p>
    <w:p w14:paraId="4A1D2DE9" w14:textId="77777777" w:rsidR="003828CE" w:rsidRDefault="003828CE" w:rsidP="00161DF9">
      <w:pPr>
        <w:spacing w:line="273" w:lineRule="auto"/>
        <w:ind w:right="20"/>
        <w:rPr>
          <w:rFonts w:ascii="Arial" w:eastAsia="Arial" w:hAnsi="Arial"/>
        </w:rPr>
      </w:pPr>
      <w:r>
        <w:rPr>
          <w:rFonts w:ascii="Arial" w:eastAsia="Arial" w:hAnsi="Arial"/>
        </w:rPr>
        <w:t>Les dispositions mentionnées à l’alinéa précédent s’appliquent de plein droit, lorsqu’après mise en demeure restée infructueuse, le chef de projet ne s’est pas acquitté de ses obligations.</w:t>
      </w:r>
    </w:p>
    <w:p w14:paraId="61D262C9" w14:textId="4949E98A" w:rsidR="003828CE" w:rsidRPr="0003106B" w:rsidRDefault="003828CE" w:rsidP="00161DF9">
      <w:pPr>
        <w:pStyle w:val="Titre2"/>
      </w:pPr>
      <w:bookmarkStart w:id="14" w:name="_Toc68083692"/>
      <w:r w:rsidRPr="0003106B">
        <w:t>Consultation des parties prenantes de l’opération</w:t>
      </w:r>
      <w:bookmarkEnd w:id="14"/>
    </w:p>
    <w:p w14:paraId="5F249C4C" w14:textId="77777777" w:rsidR="003828CE" w:rsidRDefault="003828CE" w:rsidP="00161DF9">
      <w:pPr>
        <w:spacing w:line="68" w:lineRule="exact"/>
        <w:rPr>
          <w:rFonts w:ascii="Times New Roman" w:eastAsia="Times New Roman" w:hAnsi="Times New Roman"/>
        </w:rPr>
      </w:pPr>
    </w:p>
    <w:p w14:paraId="1A8D034D" w14:textId="77777777" w:rsidR="003828CE" w:rsidRDefault="003828CE" w:rsidP="00161DF9">
      <w:pPr>
        <w:spacing w:line="258" w:lineRule="auto"/>
        <w:ind w:right="20"/>
        <w:rPr>
          <w:rFonts w:ascii="Arial" w:eastAsia="Arial" w:hAnsi="Arial"/>
        </w:rPr>
      </w:pPr>
      <w:r>
        <w:rPr>
          <w:rFonts w:ascii="Arial" w:eastAsia="Arial" w:hAnsi="Arial"/>
        </w:rPr>
        <w:t>Le maître d’œuvre assiste la Maîtrise d’Ouvrage pour la consultation des services et autorités administratives nécessaires à l’obtention du permis de construire ou demande de travaux et des autorisations administratives attachées à l’opération.</w:t>
      </w:r>
    </w:p>
    <w:p w14:paraId="2EC465D5" w14:textId="77777777" w:rsidR="003828CE" w:rsidRDefault="003828CE" w:rsidP="00161DF9">
      <w:pPr>
        <w:spacing w:line="180" w:lineRule="exact"/>
        <w:rPr>
          <w:rFonts w:ascii="Times New Roman" w:eastAsia="Times New Roman" w:hAnsi="Times New Roman"/>
        </w:rPr>
      </w:pPr>
    </w:p>
    <w:p w14:paraId="5E3AB331" w14:textId="77777777" w:rsidR="003828CE" w:rsidRDefault="003828CE" w:rsidP="00161DF9">
      <w:pPr>
        <w:spacing w:line="200" w:lineRule="exact"/>
        <w:rPr>
          <w:rFonts w:ascii="Times New Roman" w:eastAsia="Times New Roman" w:hAnsi="Times New Roman"/>
        </w:rPr>
      </w:pPr>
    </w:p>
    <w:p w14:paraId="5029DB4F" w14:textId="10BD7355" w:rsidR="003828CE" w:rsidRDefault="003828CE" w:rsidP="00161DF9">
      <w:pPr>
        <w:pStyle w:val="Titre1"/>
        <w:rPr>
          <w:rFonts w:eastAsia="Times New Roman"/>
        </w:rPr>
      </w:pPr>
      <w:bookmarkStart w:id="15" w:name="_Toc68083693"/>
      <w:r>
        <w:rPr>
          <w:rFonts w:eastAsia="Times New Roman"/>
        </w:rPr>
        <w:t>ARTICLE III - DESCRIPTIF DES MISSIONS EN PH</w:t>
      </w:r>
      <w:r w:rsidR="004E4606">
        <w:rPr>
          <w:rFonts w:eastAsia="Times New Roman"/>
        </w:rPr>
        <w:t>A</w:t>
      </w:r>
      <w:r>
        <w:rPr>
          <w:rFonts w:eastAsia="Times New Roman"/>
        </w:rPr>
        <w:t>SE CONCEPTION</w:t>
      </w:r>
      <w:bookmarkEnd w:id="15"/>
    </w:p>
    <w:p w14:paraId="5BF029D8" w14:textId="375A0A35" w:rsidR="003828CE" w:rsidRDefault="003828CE" w:rsidP="00161DF9">
      <w:pPr>
        <w:pStyle w:val="Titre2"/>
        <w:rPr>
          <w:rFonts w:eastAsia="Arial"/>
        </w:rPr>
      </w:pPr>
      <w:bookmarkStart w:id="16" w:name="_Toc68083694"/>
      <w:r>
        <w:rPr>
          <w:rFonts w:eastAsia="Arial"/>
        </w:rPr>
        <w:t>Préambule</w:t>
      </w:r>
      <w:bookmarkEnd w:id="16"/>
    </w:p>
    <w:p w14:paraId="4726A04D" w14:textId="088A7900" w:rsidR="003828CE" w:rsidRDefault="003828CE" w:rsidP="00161DF9">
      <w:pPr>
        <w:pStyle w:val="Titr3"/>
        <w:rPr>
          <w:rFonts w:eastAsia="Arial"/>
        </w:rPr>
      </w:pPr>
      <w:bookmarkStart w:id="17" w:name="_Toc68083695"/>
      <w:r>
        <w:rPr>
          <w:rFonts w:eastAsia="Arial"/>
        </w:rPr>
        <w:t>Fiches-navette pour les modifications de programme</w:t>
      </w:r>
      <w:bookmarkEnd w:id="17"/>
    </w:p>
    <w:p w14:paraId="5213E0E8" w14:textId="77777777" w:rsidR="003828CE" w:rsidRDefault="003828CE" w:rsidP="00161DF9">
      <w:pPr>
        <w:spacing w:line="252" w:lineRule="auto"/>
        <w:ind w:right="20"/>
        <w:rPr>
          <w:rFonts w:ascii="Arial" w:eastAsia="Arial" w:hAnsi="Arial"/>
        </w:rPr>
      </w:pPr>
      <w:r>
        <w:rPr>
          <w:rFonts w:ascii="Arial" w:eastAsia="Arial" w:hAnsi="Arial"/>
        </w:rPr>
        <w:t>A tous les stades de la mission, notamment lors de la fourniture de pièces relatives à l'APS, à l'APD, au PRO, le maître d'œuvre devra rappeler au maître d'ouvrage les principales modifications ou ajustements que celui-ci a apportés au programme de l'opération dans les pièces transmises ainsi que leurs éventuelles incidences financières.</w:t>
      </w:r>
    </w:p>
    <w:p w14:paraId="5FA811E6" w14:textId="77777777" w:rsidR="003828CE" w:rsidRDefault="003828CE" w:rsidP="00161DF9">
      <w:pPr>
        <w:spacing w:line="186" w:lineRule="exact"/>
        <w:rPr>
          <w:rFonts w:ascii="Times New Roman" w:eastAsia="Times New Roman" w:hAnsi="Times New Roman"/>
        </w:rPr>
      </w:pPr>
    </w:p>
    <w:p w14:paraId="4DC39ACA" w14:textId="77777777" w:rsidR="003828CE" w:rsidRDefault="003828CE" w:rsidP="00161DF9">
      <w:pPr>
        <w:spacing w:line="257" w:lineRule="auto"/>
        <w:ind w:right="20"/>
        <w:rPr>
          <w:rFonts w:ascii="Arial" w:eastAsia="Arial" w:hAnsi="Arial"/>
        </w:rPr>
      </w:pPr>
      <w:r>
        <w:rPr>
          <w:rFonts w:ascii="Arial" w:eastAsia="Arial" w:hAnsi="Arial"/>
        </w:rPr>
        <w:t>A cet effet, des fiches navettes entre le maître d’ouvrage et le maître d’œuvre récapitulant les modifications de programme prises en compte, assorties des incidences financières, seront utilisées. Ces fiches seront mises au point pendant la réalisation de l’élément DIA.</w:t>
      </w:r>
    </w:p>
    <w:p w14:paraId="413D1FBC" w14:textId="1D28C134" w:rsidR="003828CE" w:rsidRDefault="003828CE" w:rsidP="00161DF9">
      <w:pPr>
        <w:pStyle w:val="Titr3"/>
        <w:rPr>
          <w:rFonts w:ascii="Arial" w:eastAsia="Arial" w:hAnsi="Arial"/>
          <w:i/>
          <w:u w:val="single"/>
        </w:rPr>
      </w:pPr>
      <w:bookmarkStart w:id="18" w:name="_Toc68083696"/>
      <w:r w:rsidRPr="008C0FD6">
        <w:rPr>
          <w:rFonts w:eastAsia="Arial"/>
        </w:rPr>
        <w:lastRenderedPageBreak/>
        <w:t>Cahiers destinés aux utilisateurs</w:t>
      </w:r>
      <w:bookmarkEnd w:id="18"/>
    </w:p>
    <w:p w14:paraId="0C07FB02" w14:textId="77777777" w:rsidR="003828CE" w:rsidRDefault="003828CE" w:rsidP="00161DF9">
      <w:pPr>
        <w:spacing w:line="0" w:lineRule="atLeast"/>
        <w:ind w:right="20"/>
        <w:rPr>
          <w:rFonts w:ascii="Arial" w:eastAsia="Arial" w:hAnsi="Arial"/>
        </w:rPr>
      </w:pPr>
      <w:r>
        <w:rPr>
          <w:rFonts w:ascii="Arial" w:eastAsia="Arial" w:hAnsi="Arial"/>
        </w:rPr>
        <w:t>A chaque élément de mission de conception (APS, APD, PRO), le Maître d’œuvre transmettra, avec ses pièces habituelles, des cahiers décrivant les dispositions fonctionnelles et techniques prises (pièces graphiques, descriptifs, etc.).</w:t>
      </w:r>
    </w:p>
    <w:p w14:paraId="2935320D" w14:textId="77777777" w:rsidR="003828CE" w:rsidRDefault="003828CE" w:rsidP="00161DF9">
      <w:pPr>
        <w:spacing w:line="1" w:lineRule="exact"/>
        <w:rPr>
          <w:rFonts w:ascii="Times New Roman" w:eastAsia="Times New Roman" w:hAnsi="Times New Roman"/>
        </w:rPr>
      </w:pPr>
    </w:p>
    <w:p w14:paraId="78CDEAA5" w14:textId="77777777" w:rsidR="003828CE" w:rsidRDefault="003828CE" w:rsidP="00161DF9">
      <w:pPr>
        <w:spacing w:line="273" w:lineRule="auto"/>
        <w:ind w:right="20"/>
        <w:rPr>
          <w:rFonts w:ascii="Arial" w:eastAsia="Arial" w:hAnsi="Arial"/>
        </w:rPr>
      </w:pPr>
      <w:r>
        <w:rPr>
          <w:rFonts w:ascii="Arial" w:eastAsia="Arial" w:hAnsi="Arial"/>
        </w:rPr>
        <w:t>Ces cahiers permettront aux utilisateurs de valider le projet. Ils seront particulièrement lisibles et complets pour faciliter la relecture des utilisateurs.</w:t>
      </w:r>
    </w:p>
    <w:p w14:paraId="0647AF66" w14:textId="069C75C5" w:rsidR="003828CE" w:rsidRDefault="003828CE" w:rsidP="00161DF9">
      <w:pPr>
        <w:pStyle w:val="Titr3"/>
        <w:rPr>
          <w:rFonts w:eastAsia="Arial"/>
        </w:rPr>
      </w:pPr>
      <w:bookmarkStart w:id="19" w:name="_Toc68083697"/>
      <w:r>
        <w:rPr>
          <w:rFonts w:eastAsia="Arial"/>
        </w:rPr>
        <w:t>Concertation pendant la phase de conception</w:t>
      </w:r>
      <w:bookmarkEnd w:id="19"/>
    </w:p>
    <w:p w14:paraId="090F307C" w14:textId="122B29A0" w:rsidR="003828CE" w:rsidRPr="00562D86" w:rsidRDefault="003828CE" w:rsidP="00161DF9">
      <w:pPr>
        <w:spacing w:line="252" w:lineRule="auto"/>
        <w:ind w:right="20"/>
        <w:rPr>
          <w:rFonts w:ascii="Arial" w:eastAsia="Arial" w:hAnsi="Arial"/>
          <w:strike/>
        </w:rPr>
      </w:pPr>
      <w:r>
        <w:rPr>
          <w:rFonts w:ascii="Arial" w:eastAsia="Arial" w:hAnsi="Arial"/>
        </w:rPr>
        <w:t xml:space="preserve">Pendant la réalisation des études de conception, des réunions sont organisées afin d’une part, d’examiner l’avancement des études et, d’autre part de permettre à la Maîtrise d’Ouvrage de donner, « en continu », un avis sur les documents établis par la maîtrise d’œuvre. A ce titre, au moins deux réunions par mois sont à prévoir. Ces réunions auront lieu au sein des locaux de l’EFS </w:t>
      </w:r>
      <w:r w:rsidR="00864E42">
        <w:rPr>
          <w:rFonts w:ascii="Arial" w:eastAsia="Arial" w:hAnsi="Arial"/>
        </w:rPr>
        <w:t>sis à Bordeaux Pellegrin</w:t>
      </w:r>
      <w:r w:rsidR="0068321F">
        <w:rPr>
          <w:rFonts w:ascii="Arial" w:eastAsia="Arial" w:hAnsi="Arial"/>
        </w:rPr>
        <w:t xml:space="preserve">. </w:t>
      </w:r>
    </w:p>
    <w:p w14:paraId="26C3BA66" w14:textId="77777777" w:rsidR="003828CE" w:rsidRDefault="003828CE" w:rsidP="00161DF9">
      <w:pPr>
        <w:spacing w:line="184" w:lineRule="exact"/>
        <w:rPr>
          <w:rFonts w:ascii="Times New Roman" w:eastAsia="Times New Roman" w:hAnsi="Times New Roman"/>
        </w:rPr>
      </w:pPr>
    </w:p>
    <w:p w14:paraId="3DD29B1E" w14:textId="77777777" w:rsidR="003828CE" w:rsidRDefault="003828CE" w:rsidP="00161DF9">
      <w:pPr>
        <w:spacing w:line="258" w:lineRule="auto"/>
        <w:ind w:right="20"/>
        <w:rPr>
          <w:rFonts w:ascii="Arial" w:eastAsia="Arial" w:hAnsi="Arial"/>
        </w:rPr>
      </w:pPr>
      <w:r>
        <w:rPr>
          <w:rFonts w:ascii="Arial" w:eastAsia="Arial" w:hAnsi="Arial"/>
        </w:rPr>
        <w:t>De plus, des réunions avec les utilisateurs et avec les services instructeurs sont également à prévoir. Il convient de prévoir au moins deux réunions de présentations pour les utilisateurs ou services concernés et par phase.</w:t>
      </w:r>
    </w:p>
    <w:p w14:paraId="5395B35A" w14:textId="77777777" w:rsidR="003828CE" w:rsidRDefault="003828CE" w:rsidP="00161DF9">
      <w:pPr>
        <w:spacing w:line="180" w:lineRule="exact"/>
        <w:rPr>
          <w:rFonts w:ascii="Times New Roman" w:eastAsia="Times New Roman" w:hAnsi="Times New Roman"/>
        </w:rPr>
      </w:pPr>
    </w:p>
    <w:p w14:paraId="310E5B4A" w14:textId="77777777" w:rsidR="003828CE" w:rsidRDefault="003828CE" w:rsidP="00161DF9">
      <w:pPr>
        <w:spacing w:line="276" w:lineRule="auto"/>
        <w:ind w:right="20"/>
        <w:rPr>
          <w:rFonts w:ascii="Arial" w:eastAsia="Arial" w:hAnsi="Arial"/>
        </w:rPr>
      </w:pPr>
      <w:r>
        <w:rPr>
          <w:rFonts w:ascii="Arial" w:eastAsia="Arial" w:hAnsi="Arial"/>
        </w:rPr>
        <w:t>Le maître d’œuvre assurera la préparation et l’organisation de ces réunions et établira les projets de comptes rendus correspondants.</w:t>
      </w:r>
    </w:p>
    <w:p w14:paraId="0ED0E653" w14:textId="77777777" w:rsidR="003828CE" w:rsidRDefault="003828CE" w:rsidP="00161DF9">
      <w:pPr>
        <w:spacing w:line="160" w:lineRule="exact"/>
        <w:rPr>
          <w:rFonts w:ascii="Times New Roman" w:eastAsia="Times New Roman" w:hAnsi="Times New Roman"/>
        </w:rPr>
      </w:pPr>
    </w:p>
    <w:p w14:paraId="2581B132" w14:textId="4A70D6F4" w:rsidR="003828CE" w:rsidRDefault="003828CE" w:rsidP="00161DF9">
      <w:pPr>
        <w:spacing w:line="0" w:lineRule="atLeast"/>
        <w:rPr>
          <w:rFonts w:ascii="Arial" w:eastAsia="Arial" w:hAnsi="Arial"/>
        </w:rPr>
      </w:pPr>
      <w:r>
        <w:rPr>
          <w:rFonts w:ascii="Arial" w:eastAsia="Arial" w:hAnsi="Arial"/>
        </w:rPr>
        <w:t>De plus, les dossiers APS, APD et, éventuellement, PRO feront l’objet d’une validation en Comité de</w:t>
      </w:r>
      <w:r w:rsidR="00213914">
        <w:rPr>
          <w:rFonts w:ascii="Arial" w:eastAsia="Arial" w:hAnsi="Arial"/>
        </w:rPr>
        <w:t xml:space="preserve"> </w:t>
      </w:r>
      <w:r>
        <w:rPr>
          <w:rFonts w:ascii="Arial" w:eastAsia="Arial" w:hAnsi="Arial"/>
        </w:rPr>
        <w:t>Pilotage auquel sont présents les référents nationaux et locaux, les services métiers, l’ergonome, les services supports (juridiques, financiers,</w:t>
      </w:r>
      <w:r w:rsidR="004E4606">
        <w:rPr>
          <w:rFonts w:ascii="Arial" w:eastAsia="Arial" w:hAnsi="Arial"/>
        </w:rPr>
        <w:t xml:space="preserve"> sécurité,</w:t>
      </w:r>
      <w:r>
        <w:rPr>
          <w:rFonts w:ascii="Arial" w:eastAsia="Arial" w:hAnsi="Arial"/>
        </w:rPr>
        <w:t xml:space="preserve"> etc.). </w:t>
      </w:r>
    </w:p>
    <w:p w14:paraId="7B778D9F" w14:textId="77777777" w:rsidR="003828CE" w:rsidRDefault="003828CE" w:rsidP="00161DF9">
      <w:pPr>
        <w:spacing w:line="231" w:lineRule="exact"/>
        <w:rPr>
          <w:rFonts w:ascii="Times New Roman" w:eastAsia="Times New Roman" w:hAnsi="Times New Roman"/>
        </w:rPr>
      </w:pPr>
    </w:p>
    <w:p w14:paraId="34811163" w14:textId="77777777" w:rsidR="003828CE" w:rsidRDefault="003828CE" w:rsidP="00161DF9">
      <w:pPr>
        <w:spacing w:line="239" w:lineRule="auto"/>
        <w:ind w:right="20"/>
        <w:rPr>
          <w:rFonts w:ascii="Arial" w:eastAsia="Arial" w:hAnsi="Arial"/>
        </w:rPr>
      </w:pPr>
      <w:r>
        <w:rPr>
          <w:rFonts w:ascii="Arial" w:eastAsia="Arial" w:hAnsi="Arial"/>
        </w:rPr>
        <w:t>Pour chacune de ces réunions, le maitre d’œuvre assurera la production d’un power point de présentation de l’avancement des études et des grands éléments structurant proposés à la validation du comité de pilotage ou des réunions de validation pour le maitre d’ouvrage et les utilisateurs. Il présentera une analyse de risque du projet et des éléments de calendrier pour les étapes suivantes.</w:t>
      </w:r>
    </w:p>
    <w:p w14:paraId="5684C9EC" w14:textId="77777777" w:rsidR="003828CE" w:rsidRDefault="003828CE" w:rsidP="00161DF9">
      <w:pPr>
        <w:spacing w:line="3" w:lineRule="exact"/>
        <w:rPr>
          <w:rFonts w:ascii="Times New Roman" w:eastAsia="Times New Roman" w:hAnsi="Times New Roman"/>
        </w:rPr>
      </w:pPr>
    </w:p>
    <w:p w14:paraId="3F433D19" w14:textId="737392B6" w:rsidR="003828CE" w:rsidRDefault="003828CE" w:rsidP="00161DF9">
      <w:pPr>
        <w:spacing w:line="276" w:lineRule="auto"/>
        <w:rPr>
          <w:rFonts w:ascii="Arial" w:eastAsia="Arial" w:hAnsi="Arial"/>
        </w:rPr>
      </w:pPr>
      <w:r>
        <w:rPr>
          <w:rFonts w:ascii="Arial" w:eastAsia="Arial" w:hAnsi="Arial"/>
        </w:rPr>
        <w:t>Il est à noter que le maitre d’œuvre assure la présentation lors du comité de pilotage mais ne participe pas au vote.</w:t>
      </w:r>
    </w:p>
    <w:p w14:paraId="33D044EE" w14:textId="4028EC36" w:rsidR="004E4606" w:rsidRDefault="004E4606" w:rsidP="00161DF9">
      <w:pPr>
        <w:spacing w:line="276" w:lineRule="auto"/>
        <w:rPr>
          <w:rFonts w:ascii="Arial" w:eastAsia="Arial" w:hAnsi="Arial"/>
        </w:rPr>
      </w:pPr>
    </w:p>
    <w:p w14:paraId="39F18887" w14:textId="1D2F48D9" w:rsidR="003828CE" w:rsidRPr="0003106B" w:rsidRDefault="003828CE" w:rsidP="00161DF9">
      <w:pPr>
        <w:pStyle w:val="Titre2"/>
      </w:pPr>
      <w:bookmarkStart w:id="20" w:name="_Toc68083698"/>
      <w:r w:rsidRPr="0003106B">
        <w:t>Mission Diagnostic</w:t>
      </w:r>
      <w:bookmarkEnd w:id="20"/>
    </w:p>
    <w:p w14:paraId="25DDCB4B" w14:textId="77777777" w:rsidR="003828CE" w:rsidRDefault="003828CE" w:rsidP="00161DF9">
      <w:pPr>
        <w:spacing w:line="0" w:lineRule="atLeast"/>
        <w:rPr>
          <w:rFonts w:ascii="Arial" w:eastAsia="Arial" w:hAnsi="Arial"/>
        </w:rPr>
      </w:pPr>
      <w:r>
        <w:rPr>
          <w:rFonts w:ascii="Arial" w:eastAsia="Arial" w:hAnsi="Arial"/>
        </w:rPr>
        <w:t>Les études de diagnostic portent sur l’ensemble du bâtiment, des espaces extérieurs à réaménager dans l’emprise des périmètres d’intervention et de réflexion du projet tel que définis dans le programme technique détaillé.</w:t>
      </w:r>
    </w:p>
    <w:p w14:paraId="48CCD171" w14:textId="77777777" w:rsidR="003828CE" w:rsidRDefault="003828CE" w:rsidP="00161DF9">
      <w:pPr>
        <w:spacing w:line="0" w:lineRule="atLeast"/>
        <w:rPr>
          <w:rFonts w:ascii="Arial" w:eastAsia="Arial" w:hAnsi="Arial"/>
        </w:rPr>
      </w:pPr>
      <w:r>
        <w:rPr>
          <w:rFonts w:ascii="Arial" w:eastAsia="Arial" w:hAnsi="Arial"/>
        </w:rPr>
        <w:t>Elles ont pour objectifs :</w:t>
      </w:r>
    </w:p>
    <w:p w14:paraId="748BBAAF" w14:textId="77777777" w:rsidR="003828CE" w:rsidRDefault="003828CE" w:rsidP="00161DF9">
      <w:pPr>
        <w:spacing w:line="15" w:lineRule="exact"/>
        <w:rPr>
          <w:rFonts w:ascii="Times New Roman" w:eastAsia="Times New Roman" w:hAnsi="Times New Roman"/>
        </w:rPr>
      </w:pPr>
    </w:p>
    <w:p w14:paraId="2F85B539" w14:textId="77777777" w:rsidR="003828CE" w:rsidRDefault="003828CE" w:rsidP="00161DF9">
      <w:pPr>
        <w:numPr>
          <w:ilvl w:val="0"/>
          <w:numId w:val="15"/>
        </w:numPr>
        <w:tabs>
          <w:tab w:val="left" w:pos="720"/>
        </w:tabs>
        <w:spacing w:line="242" w:lineRule="auto"/>
        <w:ind w:left="720" w:right="20" w:hanging="361"/>
        <w:rPr>
          <w:rFonts w:ascii="Arial" w:eastAsia="Arial" w:hAnsi="Arial"/>
        </w:rPr>
      </w:pPr>
      <w:r>
        <w:rPr>
          <w:rFonts w:ascii="Arial" w:eastAsia="Arial" w:hAnsi="Arial"/>
        </w:rPr>
        <w:t>De procéder à une analyse technique des diagnostics existants, à la résistance mécanique des structures, à la conformité des équipements techniques aux normes en vigueur et aux règlements d'hygiène et de sécurité, aux règles de sécurité, etc. ; y repérer les enseignements essentiels au regard de l’opération et les manques et ainsi de compléter l’état des lieux de l’existant</w:t>
      </w:r>
    </w:p>
    <w:p w14:paraId="37862A0B" w14:textId="77777777" w:rsidR="003828CE" w:rsidRDefault="003828CE" w:rsidP="00161DF9">
      <w:pPr>
        <w:spacing w:line="1" w:lineRule="exact"/>
        <w:rPr>
          <w:rFonts w:ascii="Arial" w:eastAsia="Arial" w:hAnsi="Arial"/>
        </w:rPr>
      </w:pPr>
    </w:p>
    <w:p w14:paraId="3107B5C6" w14:textId="77777777" w:rsidR="003828CE" w:rsidRDefault="003828CE" w:rsidP="00161DF9">
      <w:pPr>
        <w:numPr>
          <w:ilvl w:val="0"/>
          <w:numId w:val="15"/>
        </w:numPr>
        <w:tabs>
          <w:tab w:val="left" w:pos="720"/>
        </w:tabs>
        <w:spacing w:line="248" w:lineRule="auto"/>
        <w:ind w:left="720" w:right="20" w:hanging="361"/>
        <w:rPr>
          <w:rFonts w:ascii="Arial" w:eastAsia="Arial" w:hAnsi="Arial"/>
        </w:rPr>
      </w:pPr>
      <w:r>
        <w:rPr>
          <w:rFonts w:ascii="Arial" w:eastAsia="Arial" w:hAnsi="Arial"/>
        </w:rPr>
        <w:t>De proposer des diagnostics complémentaires d’investigation de l’existant assortis d’éléments de cahier des charges</w:t>
      </w:r>
    </w:p>
    <w:p w14:paraId="0FD5353D" w14:textId="77777777" w:rsidR="003828CE" w:rsidRDefault="003828CE" w:rsidP="00161DF9">
      <w:pPr>
        <w:numPr>
          <w:ilvl w:val="0"/>
          <w:numId w:val="15"/>
        </w:numPr>
        <w:tabs>
          <w:tab w:val="left" w:pos="720"/>
        </w:tabs>
        <w:spacing w:line="273" w:lineRule="auto"/>
        <w:ind w:left="720" w:hanging="362"/>
        <w:rPr>
          <w:rFonts w:ascii="Arial" w:eastAsia="Arial" w:hAnsi="Arial"/>
        </w:rPr>
      </w:pPr>
      <w:r>
        <w:rPr>
          <w:rFonts w:ascii="Arial" w:eastAsia="Arial" w:hAnsi="Arial"/>
        </w:rPr>
        <w:t>De vérifier la faisabilité de l’opération et de proposer éventuellement des mises au point du programme</w:t>
      </w:r>
    </w:p>
    <w:p w14:paraId="01682381" w14:textId="77777777" w:rsidR="003828CE" w:rsidRDefault="003828CE" w:rsidP="00161DF9">
      <w:pPr>
        <w:spacing w:line="166" w:lineRule="exact"/>
        <w:rPr>
          <w:rFonts w:ascii="Times New Roman" w:eastAsia="Times New Roman" w:hAnsi="Times New Roman"/>
        </w:rPr>
      </w:pPr>
    </w:p>
    <w:p w14:paraId="1326C423" w14:textId="77777777" w:rsidR="003828CE" w:rsidRDefault="003828CE" w:rsidP="00161DF9">
      <w:pPr>
        <w:spacing w:line="246" w:lineRule="auto"/>
        <w:rPr>
          <w:rFonts w:ascii="Arial" w:eastAsia="Arial" w:hAnsi="Arial"/>
        </w:rPr>
      </w:pPr>
      <w:r>
        <w:rPr>
          <w:rFonts w:ascii="Arial" w:eastAsia="Arial" w:hAnsi="Arial"/>
        </w:rPr>
        <w:t>A ce titre, le Maître d’œuvre assiste la Maîtrise d’Ouvrage dans le recrutement des diagnostiqueurs et s’engage notamment à :</w:t>
      </w:r>
    </w:p>
    <w:p w14:paraId="513F3600" w14:textId="77777777" w:rsidR="003828CE" w:rsidRDefault="003828CE" w:rsidP="00161DF9">
      <w:pPr>
        <w:spacing w:line="1" w:lineRule="exact"/>
        <w:rPr>
          <w:rFonts w:ascii="Times New Roman" w:eastAsia="Times New Roman" w:hAnsi="Times New Roman"/>
        </w:rPr>
      </w:pPr>
    </w:p>
    <w:p w14:paraId="010787B1" w14:textId="77777777" w:rsidR="003828CE" w:rsidRDefault="003828CE" w:rsidP="00161DF9">
      <w:pPr>
        <w:numPr>
          <w:ilvl w:val="0"/>
          <w:numId w:val="16"/>
        </w:numPr>
        <w:tabs>
          <w:tab w:val="left" w:pos="720"/>
        </w:tabs>
        <w:spacing w:line="248" w:lineRule="auto"/>
        <w:ind w:left="720" w:right="20" w:hanging="362"/>
        <w:rPr>
          <w:rFonts w:ascii="Arial" w:eastAsia="Arial" w:hAnsi="Arial"/>
        </w:rPr>
      </w:pPr>
      <w:r>
        <w:rPr>
          <w:rFonts w:ascii="Arial" w:eastAsia="Arial" w:hAnsi="Arial"/>
        </w:rPr>
        <w:t>Etablir la liste motivée des études et diagnostics complémentaires nécessaires pour parfaire sa connaissance des existants ;</w:t>
      </w:r>
    </w:p>
    <w:p w14:paraId="18ED3977" w14:textId="77777777" w:rsidR="003828CE" w:rsidRDefault="003828CE" w:rsidP="00161DF9">
      <w:pPr>
        <w:numPr>
          <w:ilvl w:val="0"/>
          <w:numId w:val="16"/>
        </w:numPr>
        <w:tabs>
          <w:tab w:val="left" w:pos="720"/>
        </w:tabs>
        <w:spacing w:line="246" w:lineRule="auto"/>
        <w:ind w:left="720" w:right="20" w:hanging="362"/>
        <w:rPr>
          <w:rFonts w:ascii="Arial" w:eastAsia="Arial" w:hAnsi="Arial"/>
        </w:rPr>
      </w:pPr>
      <w:r>
        <w:rPr>
          <w:rFonts w:ascii="Arial" w:eastAsia="Arial" w:hAnsi="Arial"/>
        </w:rPr>
        <w:t>Réaliser une estimation du montant des études et diagnostics complémentaires éventuels à réaliser ;</w:t>
      </w:r>
    </w:p>
    <w:p w14:paraId="5FC24B7E" w14:textId="77777777" w:rsidR="003828CE" w:rsidRDefault="003828CE" w:rsidP="00161DF9">
      <w:pPr>
        <w:spacing w:line="1" w:lineRule="exact"/>
        <w:rPr>
          <w:rFonts w:ascii="Arial" w:eastAsia="Arial" w:hAnsi="Arial"/>
        </w:rPr>
      </w:pPr>
    </w:p>
    <w:p w14:paraId="3BD70E22" w14:textId="77777777" w:rsidR="003828CE" w:rsidRDefault="003828CE" w:rsidP="00161DF9">
      <w:pPr>
        <w:numPr>
          <w:ilvl w:val="0"/>
          <w:numId w:val="16"/>
        </w:numPr>
        <w:tabs>
          <w:tab w:val="left" w:pos="720"/>
        </w:tabs>
        <w:spacing w:line="244" w:lineRule="auto"/>
        <w:ind w:left="720" w:right="20" w:hanging="362"/>
        <w:rPr>
          <w:rFonts w:ascii="Arial" w:eastAsia="Arial" w:hAnsi="Arial"/>
        </w:rPr>
      </w:pPr>
      <w:r>
        <w:rPr>
          <w:rFonts w:ascii="Arial" w:eastAsia="Arial" w:hAnsi="Arial"/>
        </w:rPr>
        <w:t>Présenter un calendrier d’élaboration des études et diagnostics complémentaires éventuels, en interface avec ses propres éléments de missions et hiérarchiser, par ordre de priorité, les études et diagnostics complémentaires éventuels à lancer ;</w:t>
      </w:r>
    </w:p>
    <w:p w14:paraId="4445F8FB" w14:textId="77777777" w:rsidR="003828CE" w:rsidRDefault="003828CE" w:rsidP="00161DF9">
      <w:pPr>
        <w:spacing w:line="1" w:lineRule="exact"/>
        <w:rPr>
          <w:rFonts w:ascii="Arial" w:eastAsia="Arial" w:hAnsi="Arial"/>
        </w:rPr>
      </w:pPr>
    </w:p>
    <w:p w14:paraId="4B6D8BBA" w14:textId="77777777" w:rsidR="003828CE" w:rsidRDefault="003828CE" w:rsidP="00161DF9">
      <w:pPr>
        <w:numPr>
          <w:ilvl w:val="0"/>
          <w:numId w:val="16"/>
        </w:numPr>
        <w:tabs>
          <w:tab w:val="left" w:pos="720"/>
        </w:tabs>
        <w:spacing w:line="246" w:lineRule="auto"/>
        <w:ind w:left="720" w:right="20" w:hanging="362"/>
        <w:rPr>
          <w:rFonts w:ascii="Arial" w:eastAsia="Arial" w:hAnsi="Arial"/>
        </w:rPr>
      </w:pPr>
      <w:r>
        <w:rPr>
          <w:rFonts w:ascii="Arial" w:eastAsia="Arial" w:hAnsi="Arial"/>
        </w:rPr>
        <w:t>Rédiger les cahiers des charges pour lesquels la Maîtrise d’Ouvrage aura confirmé la pertinence de réaliser des études et diagnostics complémentaires ;</w:t>
      </w:r>
    </w:p>
    <w:p w14:paraId="4496308B" w14:textId="77777777" w:rsidR="003828CE" w:rsidRDefault="003828CE" w:rsidP="00161DF9">
      <w:pPr>
        <w:spacing w:line="1" w:lineRule="exact"/>
        <w:rPr>
          <w:rFonts w:ascii="Arial" w:eastAsia="Arial" w:hAnsi="Arial"/>
        </w:rPr>
      </w:pPr>
    </w:p>
    <w:p w14:paraId="50D11365" w14:textId="77777777" w:rsidR="003828CE" w:rsidRDefault="003828CE" w:rsidP="00161DF9">
      <w:pPr>
        <w:numPr>
          <w:ilvl w:val="0"/>
          <w:numId w:val="16"/>
        </w:numPr>
        <w:tabs>
          <w:tab w:val="left" w:pos="720"/>
        </w:tabs>
        <w:spacing w:line="243" w:lineRule="auto"/>
        <w:ind w:left="720" w:hanging="362"/>
        <w:rPr>
          <w:rFonts w:ascii="Arial" w:eastAsia="Arial" w:hAnsi="Arial"/>
        </w:rPr>
      </w:pPr>
      <w:r>
        <w:rPr>
          <w:rFonts w:ascii="Arial" w:eastAsia="Arial" w:hAnsi="Arial"/>
        </w:rPr>
        <w:t>Assister la Maîtrise d’Ouvrage jusqu’au recrutement des prestataires en charge de la réalisation des études et diagnostics complémentaires (formulation d’avis sur candidature, participation éventuelle aux réunions de négociation et de mise au point des marchés des prestataires…) ;</w:t>
      </w:r>
    </w:p>
    <w:p w14:paraId="7FE1EDCB" w14:textId="77777777" w:rsidR="003828CE" w:rsidRDefault="003828CE" w:rsidP="00161DF9">
      <w:pPr>
        <w:spacing w:line="2" w:lineRule="exact"/>
        <w:rPr>
          <w:rFonts w:ascii="Arial" w:eastAsia="Arial" w:hAnsi="Arial"/>
        </w:rPr>
      </w:pPr>
    </w:p>
    <w:p w14:paraId="196C785D" w14:textId="77777777" w:rsidR="003828CE" w:rsidRDefault="003828CE" w:rsidP="00161DF9">
      <w:pPr>
        <w:numPr>
          <w:ilvl w:val="0"/>
          <w:numId w:val="16"/>
        </w:numPr>
        <w:tabs>
          <w:tab w:val="left" w:pos="720"/>
        </w:tabs>
        <w:spacing w:line="244" w:lineRule="auto"/>
        <w:ind w:left="720" w:right="20" w:hanging="362"/>
        <w:rPr>
          <w:rFonts w:ascii="Arial" w:eastAsia="Arial" w:hAnsi="Arial"/>
        </w:rPr>
      </w:pPr>
      <w:r>
        <w:rPr>
          <w:rFonts w:ascii="Arial" w:eastAsia="Arial" w:hAnsi="Arial"/>
        </w:rPr>
        <w:lastRenderedPageBreak/>
        <w:t>Assister la Maîtrise d’Ouvrage dans le pilotage des prestataires, en participant notamment aux réunions de lancement, aux réunions d’étapes et aux réunions de présentation des résultats des études et diagnostics complémentaires ;</w:t>
      </w:r>
    </w:p>
    <w:p w14:paraId="715245C0" w14:textId="77777777" w:rsidR="003828CE" w:rsidRDefault="003828CE" w:rsidP="00161DF9">
      <w:pPr>
        <w:spacing w:line="1" w:lineRule="exact"/>
        <w:rPr>
          <w:rFonts w:ascii="Arial" w:eastAsia="Arial" w:hAnsi="Arial"/>
        </w:rPr>
      </w:pPr>
    </w:p>
    <w:p w14:paraId="7C4AB8E7" w14:textId="77777777" w:rsidR="003828CE" w:rsidRDefault="003828CE" w:rsidP="00161DF9">
      <w:pPr>
        <w:numPr>
          <w:ilvl w:val="0"/>
          <w:numId w:val="16"/>
        </w:numPr>
        <w:tabs>
          <w:tab w:val="left" w:pos="720"/>
        </w:tabs>
        <w:spacing w:line="248" w:lineRule="auto"/>
        <w:ind w:left="720" w:right="20" w:hanging="363"/>
        <w:rPr>
          <w:rFonts w:ascii="Arial" w:eastAsia="Arial" w:hAnsi="Arial"/>
        </w:rPr>
      </w:pPr>
      <w:r>
        <w:rPr>
          <w:rFonts w:ascii="Arial" w:eastAsia="Arial" w:hAnsi="Arial"/>
        </w:rPr>
        <w:t>Formuler un avis sur les livrables produits par les prestataires en charge de la réalisation des études et diagnostics complémentaires ;</w:t>
      </w:r>
    </w:p>
    <w:p w14:paraId="59A47452" w14:textId="77777777" w:rsidR="003828CE" w:rsidRDefault="003828CE" w:rsidP="00161DF9">
      <w:pPr>
        <w:numPr>
          <w:ilvl w:val="0"/>
          <w:numId w:val="16"/>
        </w:numPr>
        <w:tabs>
          <w:tab w:val="left" w:pos="720"/>
        </w:tabs>
        <w:spacing w:line="273" w:lineRule="auto"/>
        <w:ind w:left="720" w:right="20" w:hanging="363"/>
        <w:rPr>
          <w:rFonts w:ascii="Arial" w:eastAsia="Arial" w:hAnsi="Arial"/>
        </w:rPr>
      </w:pPr>
      <w:r>
        <w:rPr>
          <w:rFonts w:ascii="Arial" w:eastAsia="Arial" w:hAnsi="Arial"/>
        </w:rPr>
        <w:t>Intégrer le résultat des études et diagnostics complémentaires dans ses études de conception.</w:t>
      </w:r>
    </w:p>
    <w:p w14:paraId="150F581E" w14:textId="77777777" w:rsidR="003828CE" w:rsidRDefault="003828CE" w:rsidP="00161DF9">
      <w:pPr>
        <w:spacing w:line="166" w:lineRule="exact"/>
        <w:rPr>
          <w:rFonts w:ascii="Times New Roman" w:eastAsia="Times New Roman" w:hAnsi="Times New Roman"/>
        </w:rPr>
      </w:pPr>
    </w:p>
    <w:p w14:paraId="08B420B6" w14:textId="77777777" w:rsidR="003828CE" w:rsidRDefault="003828CE" w:rsidP="00161DF9">
      <w:pPr>
        <w:spacing w:line="248" w:lineRule="auto"/>
        <w:ind w:right="20" w:firstLine="1"/>
        <w:rPr>
          <w:rFonts w:ascii="Arial" w:eastAsia="Arial" w:hAnsi="Arial"/>
        </w:rPr>
      </w:pPr>
      <w:r>
        <w:rPr>
          <w:rFonts w:ascii="Arial" w:eastAsia="Arial" w:hAnsi="Arial"/>
        </w:rPr>
        <w:t>A l’issue de la mission DIA, la Maîtrise d’Ouvrage doit disposer d’une vue claire et exhaustive des contraintes et opportunités offerts par les existants. Le Maître d’œuvre devra être en mesure de fournir un état exhaustif des caractéristiques des existants, s’agissant en particulier des non conformités en matière d’accessibilité du cadre bâti aux personnes handicapées, des non conformités en matière de sécurité incendie, des diagnostics thermiques et réseaux et du repérage des pollutions.</w:t>
      </w:r>
    </w:p>
    <w:p w14:paraId="0157A73C" w14:textId="77777777" w:rsidR="003828CE" w:rsidRDefault="003828CE" w:rsidP="00161DF9">
      <w:pPr>
        <w:spacing w:line="192" w:lineRule="exact"/>
        <w:rPr>
          <w:rFonts w:ascii="Times New Roman" w:eastAsia="Times New Roman" w:hAnsi="Times New Roman"/>
        </w:rPr>
      </w:pPr>
    </w:p>
    <w:p w14:paraId="1AB7565B" w14:textId="09B9DE52" w:rsidR="003828CE" w:rsidRDefault="003828CE" w:rsidP="00161DF9">
      <w:pPr>
        <w:pStyle w:val="Titre2"/>
        <w:rPr>
          <w:rFonts w:eastAsia="Arial"/>
        </w:rPr>
      </w:pPr>
      <w:bookmarkStart w:id="21" w:name="page9"/>
      <w:bookmarkStart w:id="22" w:name="_Toc68083699"/>
      <w:bookmarkEnd w:id="21"/>
      <w:r>
        <w:rPr>
          <w:rFonts w:eastAsia="Arial"/>
        </w:rPr>
        <w:t>Etudes d’avant-projet</w:t>
      </w:r>
      <w:bookmarkEnd w:id="22"/>
    </w:p>
    <w:p w14:paraId="5D6B0BF9" w14:textId="77777777" w:rsidR="003828CE" w:rsidRDefault="003828CE" w:rsidP="00161DF9">
      <w:pPr>
        <w:spacing w:line="248" w:lineRule="auto"/>
        <w:ind w:right="20"/>
        <w:rPr>
          <w:rFonts w:ascii="Arial" w:eastAsia="Arial" w:hAnsi="Arial"/>
        </w:rPr>
      </w:pPr>
      <w:r>
        <w:rPr>
          <w:rFonts w:ascii="Arial" w:eastAsia="Arial" w:hAnsi="Arial"/>
        </w:rPr>
        <w:t>Les études d’avant-projet, fondées sur les études de diagnostic et le programme approuvé par le maître de l’ouvrage, comprennent les études d’avant-projet sommaire et les études d’avant-projet définitif ainsi que l’établissement des dossiers et consultations nécessaires à l’obtention du permis de construire et des autres autorisations administratives et l’assistance au maitre d’ouvrage au cours de leur instruction.</w:t>
      </w:r>
    </w:p>
    <w:p w14:paraId="057CD5F4" w14:textId="19CC3527" w:rsidR="003828CE" w:rsidRDefault="003828CE" w:rsidP="00161DF9">
      <w:pPr>
        <w:pStyle w:val="Titr3"/>
        <w:rPr>
          <w:rFonts w:eastAsia="Arial"/>
        </w:rPr>
      </w:pPr>
      <w:bookmarkStart w:id="23" w:name="_Toc68083700"/>
      <w:r>
        <w:rPr>
          <w:rFonts w:eastAsia="Arial"/>
        </w:rPr>
        <w:t>Etudes d’Avant-projet sommaire (APS)</w:t>
      </w:r>
      <w:bookmarkEnd w:id="23"/>
    </w:p>
    <w:p w14:paraId="3044B6B5" w14:textId="77777777" w:rsidR="003828CE" w:rsidRDefault="003828CE" w:rsidP="00161DF9">
      <w:pPr>
        <w:spacing w:line="0" w:lineRule="atLeast"/>
        <w:rPr>
          <w:rFonts w:ascii="Arial" w:eastAsia="Arial" w:hAnsi="Arial"/>
        </w:rPr>
      </w:pPr>
      <w:r>
        <w:rPr>
          <w:rFonts w:ascii="Arial" w:eastAsia="Arial" w:hAnsi="Arial"/>
        </w:rPr>
        <w:t>Les études d'avant-projet sommaire ont pour objet de :</w:t>
      </w:r>
    </w:p>
    <w:p w14:paraId="5722163E" w14:textId="77777777" w:rsidR="003828CE" w:rsidRDefault="003828CE" w:rsidP="00161DF9">
      <w:pPr>
        <w:spacing w:line="15" w:lineRule="exact"/>
        <w:rPr>
          <w:rFonts w:ascii="Times New Roman" w:eastAsia="Times New Roman" w:hAnsi="Times New Roman"/>
        </w:rPr>
      </w:pPr>
    </w:p>
    <w:p w14:paraId="51BC3638" w14:textId="77777777" w:rsidR="003828CE" w:rsidRDefault="003828CE" w:rsidP="00161DF9">
      <w:pPr>
        <w:numPr>
          <w:ilvl w:val="0"/>
          <w:numId w:val="17"/>
        </w:numPr>
        <w:tabs>
          <w:tab w:val="left" w:pos="720"/>
        </w:tabs>
        <w:spacing w:line="244" w:lineRule="auto"/>
        <w:ind w:left="720" w:right="20" w:hanging="362"/>
        <w:rPr>
          <w:rFonts w:ascii="Arial" w:eastAsia="Arial" w:hAnsi="Arial"/>
        </w:rPr>
      </w:pPr>
      <w:r>
        <w:rPr>
          <w:rFonts w:ascii="Arial" w:eastAsia="Arial" w:hAnsi="Arial"/>
        </w:rPr>
        <w:t>proposer une ou plusieurs solutions d'ensemble traduisant les éléments majeurs du programme et d'en présenter les dispositions générales techniques envisagées ainsi qu'éventuellement les performances techniques à atteindre ;</w:t>
      </w:r>
    </w:p>
    <w:p w14:paraId="3C78D930" w14:textId="77777777" w:rsidR="003828CE" w:rsidRDefault="003828CE" w:rsidP="00161DF9">
      <w:pPr>
        <w:spacing w:line="1" w:lineRule="exact"/>
        <w:rPr>
          <w:rFonts w:ascii="Arial" w:eastAsia="Arial" w:hAnsi="Arial"/>
        </w:rPr>
      </w:pPr>
    </w:p>
    <w:p w14:paraId="0330CDEC" w14:textId="77777777" w:rsidR="003828CE" w:rsidRDefault="003828CE" w:rsidP="00161DF9">
      <w:pPr>
        <w:numPr>
          <w:ilvl w:val="0"/>
          <w:numId w:val="17"/>
        </w:numPr>
        <w:tabs>
          <w:tab w:val="left" w:pos="720"/>
        </w:tabs>
        <w:spacing w:line="0" w:lineRule="atLeast"/>
        <w:ind w:left="720" w:hanging="362"/>
        <w:rPr>
          <w:rFonts w:ascii="Arial" w:eastAsia="Arial" w:hAnsi="Arial"/>
        </w:rPr>
      </w:pPr>
      <w:r>
        <w:rPr>
          <w:rFonts w:ascii="Arial" w:eastAsia="Arial" w:hAnsi="Arial"/>
        </w:rPr>
        <w:t>indiquer des durées prévisionnelles de réalisation ;</w:t>
      </w:r>
    </w:p>
    <w:p w14:paraId="02589527" w14:textId="77777777" w:rsidR="003828CE" w:rsidRDefault="003828CE" w:rsidP="00161DF9">
      <w:pPr>
        <w:spacing w:line="12" w:lineRule="exact"/>
        <w:rPr>
          <w:rFonts w:ascii="Arial" w:eastAsia="Arial" w:hAnsi="Arial"/>
        </w:rPr>
      </w:pPr>
    </w:p>
    <w:p w14:paraId="1B5EB86A" w14:textId="77777777" w:rsidR="003828CE" w:rsidRDefault="003828CE" w:rsidP="00161DF9">
      <w:pPr>
        <w:numPr>
          <w:ilvl w:val="0"/>
          <w:numId w:val="17"/>
        </w:numPr>
        <w:tabs>
          <w:tab w:val="left" w:pos="720"/>
        </w:tabs>
        <w:spacing w:line="276" w:lineRule="auto"/>
        <w:ind w:left="720" w:right="20" w:hanging="362"/>
        <w:rPr>
          <w:rFonts w:ascii="Arial" w:eastAsia="Arial" w:hAnsi="Arial"/>
        </w:rPr>
      </w:pPr>
      <w:r>
        <w:rPr>
          <w:rFonts w:ascii="Arial" w:eastAsia="Arial" w:hAnsi="Arial"/>
        </w:rPr>
        <w:t>établir une estimation provisoire du coût prévisionnel des travaux des différentes solutions étudiées. ;</w:t>
      </w:r>
    </w:p>
    <w:p w14:paraId="1BD56A4F" w14:textId="77777777" w:rsidR="003828CE" w:rsidRDefault="003828CE" w:rsidP="00161DF9">
      <w:pPr>
        <w:spacing w:line="160" w:lineRule="exact"/>
        <w:rPr>
          <w:rFonts w:ascii="Times New Roman" w:eastAsia="Times New Roman" w:hAnsi="Times New Roman"/>
        </w:rPr>
      </w:pPr>
    </w:p>
    <w:p w14:paraId="655C268C" w14:textId="77777777" w:rsidR="003828CE" w:rsidRDefault="003828CE" w:rsidP="00161DF9">
      <w:pPr>
        <w:spacing w:line="276" w:lineRule="auto"/>
        <w:ind w:right="20"/>
        <w:rPr>
          <w:rFonts w:ascii="Arial" w:eastAsia="Arial" w:hAnsi="Arial"/>
        </w:rPr>
      </w:pPr>
      <w:r>
        <w:rPr>
          <w:rFonts w:ascii="Arial" w:eastAsia="Arial" w:hAnsi="Arial"/>
        </w:rPr>
        <w:t>Les études APS permettent, le cas échéant, de proposer certaines mises au point du programme de l’opération.</w:t>
      </w:r>
    </w:p>
    <w:p w14:paraId="1B3FBE80" w14:textId="77777777" w:rsidR="003828CE" w:rsidRDefault="003828CE" w:rsidP="00161DF9">
      <w:pPr>
        <w:spacing w:line="162" w:lineRule="exact"/>
        <w:rPr>
          <w:rFonts w:ascii="Times New Roman" w:eastAsia="Times New Roman" w:hAnsi="Times New Roman"/>
        </w:rPr>
      </w:pPr>
    </w:p>
    <w:p w14:paraId="777BEEB7" w14:textId="77777777" w:rsidR="003828CE" w:rsidRDefault="003828CE" w:rsidP="00161DF9">
      <w:pPr>
        <w:spacing w:line="257" w:lineRule="auto"/>
        <w:rPr>
          <w:rFonts w:ascii="Arial" w:eastAsia="Arial" w:hAnsi="Arial"/>
        </w:rPr>
      </w:pPr>
      <w:r>
        <w:rPr>
          <w:rFonts w:ascii="Arial" w:eastAsia="Arial" w:hAnsi="Arial"/>
        </w:rPr>
        <w:t>Dans le cadre de ces études d'APS, des réunions de concertation sont organisées avec la Maîtrise d’Ouvrage et les représentants des utilisateurs, où seront fournies des explications sur les options architecturales, techniques et économiques proposées.</w:t>
      </w:r>
    </w:p>
    <w:p w14:paraId="6881E7DA" w14:textId="77777777" w:rsidR="003828CE" w:rsidRDefault="003828CE" w:rsidP="00161DF9">
      <w:pPr>
        <w:spacing w:line="176" w:lineRule="exact"/>
        <w:rPr>
          <w:rFonts w:ascii="Times New Roman" w:eastAsia="Times New Roman" w:hAnsi="Times New Roman"/>
        </w:rPr>
      </w:pPr>
    </w:p>
    <w:p w14:paraId="5AA87C52" w14:textId="77777777" w:rsidR="003828CE" w:rsidRPr="00392BE4" w:rsidRDefault="003828CE" w:rsidP="00161DF9">
      <w:pPr>
        <w:spacing w:line="0" w:lineRule="atLeast"/>
        <w:rPr>
          <w:rFonts w:ascii="Arial" w:eastAsia="Arial" w:hAnsi="Arial"/>
          <w:b/>
        </w:rPr>
      </w:pPr>
      <w:r w:rsidRPr="00392BE4">
        <w:rPr>
          <w:rFonts w:ascii="Arial" w:eastAsia="Arial" w:hAnsi="Arial"/>
          <w:b/>
        </w:rPr>
        <w:t>Liste des documents et études à remettre à la Maîtrise d’Ouvrage :</w:t>
      </w:r>
    </w:p>
    <w:p w14:paraId="0CB645BC" w14:textId="77777777" w:rsidR="003828CE" w:rsidRDefault="003828CE" w:rsidP="00161DF9">
      <w:pPr>
        <w:spacing w:line="250" w:lineRule="exact"/>
        <w:rPr>
          <w:rFonts w:ascii="Times New Roman" w:eastAsia="Times New Roman" w:hAnsi="Times New Roman"/>
        </w:rPr>
      </w:pPr>
    </w:p>
    <w:p w14:paraId="479DFF02" w14:textId="77777777" w:rsidR="003828CE" w:rsidRDefault="003828CE" w:rsidP="00161DF9">
      <w:pPr>
        <w:numPr>
          <w:ilvl w:val="0"/>
          <w:numId w:val="18"/>
        </w:numPr>
        <w:tabs>
          <w:tab w:val="left" w:pos="700"/>
        </w:tabs>
        <w:spacing w:line="0" w:lineRule="atLeast"/>
        <w:ind w:left="700" w:hanging="342"/>
        <w:rPr>
          <w:rFonts w:ascii="Arial" w:eastAsia="Arial" w:hAnsi="Arial"/>
        </w:rPr>
      </w:pPr>
      <w:r>
        <w:rPr>
          <w:rFonts w:ascii="Arial" w:eastAsia="Arial" w:hAnsi="Arial"/>
        </w:rPr>
        <w:t>Note de présentation de l’avant-projet justifiant le parti retenu.</w:t>
      </w:r>
    </w:p>
    <w:p w14:paraId="134CD508" w14:textId="77777777" w:rsidR="003828CE" w:rsidRPr="001468D8" w:rsidRDefault="003828CE" w:rsidP="00161DF9">
      <w:pPr>
        <w:numPr>
          <w:ilvl w:val="0"/>
          <w:numId w:val="18"/>
        </w:numPr>
        <w:tabs>
          <w:tab w:val="left" w:pos="700"/>
        </w:tabs>
        <w:spacing w:line="0" w:lineRule="atLeast"/>
        <w:ind w:left="700" w:hanging="342"/>
        <w:rPr>
          <w:rFonts w:ascii="Arial" w:eastAsia="Arial" w:hAnsi="Arial"/>
        </w:rPr>
      </w:pPr>
      <w:r w:rsidRPr="001468D8">
        <w:rPr>
          <w:rFonts w:ascii="Arial" w:eastAsia="Arial" w:hAnsi="Arial"/>
        </w:rPr>
        <w:t xml:space="preserve">Formalisation graphique de la solution préconisée sous forme de plans, coupes et élévations </w:t>
      </w:r>
      <w:r>
        <w:rPr>
          <w:rFonts w:ascii="Arial" w:eastAsia="Arial" w:hAnsi="Arial"/>
        </w:rPr>
        <w:t xml:space="preserve">à </w:t>
      </w:r>
      <w:r w:rsidRPr="001468D8">
        <w:rPr>
          <w:rFonts w:ascii="Arial" w:eastAsia="Arial" w:hAnsi="Arial"/>
        </w:rPr>
        <w:t>l'échelle de 1/200 (0,5 cm/m) avec certains détails significatifs au 1/100</w:t>
      </w:r>
    </w:p>
    <w:p w14:paraId="05955D91" w14:textId="77777777" w:rsidR="003828CE" w:rsidRDefault="003828CE" w:rsidP="00161DF9">
      <w:pPr>
        <w:spacing w:line="12" w:lineRule="exact"/>
        <w:rPr>
          <w:rFonts w:ascii="Arial" w:eastAsia="Arial" w:hAnsi="Arial"/>
        </w:rPr>
      </w:pPr>
    </w:p>
    <w:p w14:paraId="4E3325FE" w14:textId="77777777" w:rsidR="003828CE" w:rsidRDefault="003828CE" w:rsidP="00161DF9">
      <w:pPr>
        <w:numPr>
          <w:ilvl w:val="0"/>
          <w:numId w:val="18"/>
        </w:numPr>
        <w:tabs>
          <w:tab w:val="left" w:pos="708"/>
        </w:tabs>
        <w:spacing w:line="245" w:lineRule="auto"/>
        <w:ind w:left="720" w:right="20" w:hanging="362"/>
        <w:rPr>
          <w:rFonts w:ascii="Arial" w:eastAsia="Arial" w:hAnsi="Arial"/>
        </w:rPr>
      </w:pPr>
      <w:r>
        <w:rPr>
          <w:rFonts w:ascii="Arial" w:eastAsia="Arial" w:hAnsi="Arial"/>
        </w:rPr>
        <w:t>Tableau des surfaces par ensemble fonctionnel avec détail des surfaces utiles par local, des surfaces de circulation et locaux techniques et surface de plancher par niveau, y compris tableau de comparaison des surfaces programmées avec les surfaces proposées</w:t>
      </w:r>
    </w:p>
    <w:p w14:paraId="1B456275" w14:textId="77777777" w:rsidR="003828CE" w:rsidRDefault="003828CE" w:rsidP="00161DF9">
      <w:pPr>
        <w:spacing w:line="1" w:lineRule="exact"/>
        <w:rPr>
          <w:rFonts w:ascii="Arial" w:eastAsia="Arial" w:hAnsi="Arial"/>
        </w:rPr>
      </w:pPr>
    </w:p>
    <w:p w14:paraId="4FDEEC88" w14:textId="77777777" w:rsidR="003828CE" w:rsidRDefault="003828CE" w:rsidP="00161DF9">
      <w:pPr>
        <w:numPr>
          <w:ilvl w:val="0"/>
          <w:numId w:val="18"/>
        </w:numPr>
        <w:tabs>
          <w:tab w:val="left" w:pos="708"/>
        </w:tabs>
        <w:spacing w:line="244" w:lineRule="auto"/>
        <w:ind w:left="720" w:right="20" w:hanging="362"/>
        <w:rPr>
          <w:rFonts w:ascii="Arial" w:eastAsia="Arial" w:hAnsi="Arial"/>
        </w:rPr>
      </w:pPr>
      <w:r>
        <w:rPr>
          <w:rFonts w:ascii="Arial" w:eastAsia="Arial" w:hAnsi="Arial"/>
        </w:rPr>
        <w:t>Notice descriptive sommaire (volumes intérieurs, aspects extérieurs, traitement des abords) accompagnée, le cas échéant, d’une notice justifiant du respect des règles d’urbanisme et des servitudes.</w:t>
      </w:r>
    </w:p>
    <w:p w14:paraId="362508EE" w14:textId="77777777" w:rsidR="003828CE" w:rsidRDefault="003828CE" w:rsidP="00161DF9">
      <w:pPr>
        <w:spacing w:line="1" w:lineRule="exact"/>
        <w:rPr>
          <w:rFonts w:ascii="Arial" w:eastAsia="Arial" w:hAnsi="Arial"/>
        </w:rPr>
      </w:pPr>
    </w:p>
    <w:p w14:paraId="45D45F0A" w14:textId="77777777" w:rsidR="003828CE" w:rsidRDefault="003828CE" w:rsidP="00161DF9">
      <w:pPr>
        <w:numPr>
          <w:ilvl w:val="0"/>
          <w:numId w:val="18"/>
        </w:numPr>
        <w:tabs>
          <w:tab w:val="left" w:pos="708"/>
        </w:tabs>
        <w:spacing w:line="239" w:lineRule="auto"/>
        <w:ind w:left="720" w:right="20" w:hanging="363"/>
        <w:rPr>
          <w:rFonts w:ascii="Arial" w:eastAsia="Arial" w:hAnsi="Arial"/>
        </w:rPr>
      </w:pPr>
      <w:r>
        <w:rPr>
          <w:rFonts w:ascii="Arial" w:eastAsia="Arial" w:hAnsi="Arial"/>
        </w:rPr>
        <w:t>Notice explicative des dispositions et performances techniques proposées, précisant notamment les choix en matière d’installations techniques (mode de chauffage, type de ventilation…) comprenant :</w:t>
      </w:r>
    </w:p>
    <w:p w14:paraId="7F4ECE88" w14:textId="77777777" w:rsidR="003828CE" w:rsidRDefault="003828CE" w:rsidP="00161DF9">
      <w:pPr>
        <w:spacing w:line="1" w:lineRule="exact"/>
        <w:rPr>
          <w:rFonts w:ascii="Arial" w:eastAsia="Arial" w:hAnsi="Arial"/>
        </w:rPr>
      </w:pPr>
    </w:p>
    <w:p w14:paraId="0D5637B0" w14:textId="77777777" w:rsidR="003828CE" w:rsidRDefault="003828CE" w:rsidP="00161DF9">
      <w:pPr>
        <w:spacing w:line="222" w:lineRule="auto"/>
        <w:ind w:left="1440" w:right="20" w:hanging="360"/>
        <w:rPr>
          <w:rFonts w:ascii="Arial" w:eastAsia="Arial" w:hAnsi="Arial"/>
        </w:rPr>
      </w:pPr>
      <w:proofErr w:type="gramStart"/>
      <w:r>
        <w:rPr>
          <w:rFonts w:ascii="Courier New" w:eastAsia="Courier New" w:hAnsi="Courier New"/>
        </w:rPr>
        <w:t>o</w:t>
      </w:r>
      <w:proofErr w:type="gramEnd"/>
      <w:r>
        <w:rPr>
          <w:rFonts w:ascii="Courier New" w:eastAsia="Courier New" w:hAnsi="Courier New"/>
        </w:rPr>
        <w:t xml:space="preserve"> </w:t>
      </w:r>
      <w:r>
        <w:rPr>
          <w:rFonts w:ascii="Arial" w:eastAsia="Arial" w:hAnsi="Arial"/>
        </w:rPr>
        <w:t>Notice technique explicitant les dispositions proposées en matière de lots techniques</w:t>
      </w:r>
      <w:r>
        <w:rPr>
          <w:rFonts w:ascii="Courier New" w:eastAsia="Courier New" w:hAnsi="Courier New"/>
        </w:rPr>
        <w:t xml:space="preserve"> </w:t>
      </w:r>
      <w:r>
        <w:rPr>
          <w:rFonts w:ascii="Arial" w:eastAsia="Arial" w:hAnsi="Arial"/>
        </w:rPr>
        <w:t>(choix généraux) ainsi que les performances techniques visées ;</w:t>
      </w:r>
    </w:p>
    <w:p w14:paraId="3FA30D37" w14:textId="77777777" w:rsidR="003828CE" w:rsidRDefault="003828CE" w:rsidP="00161DF9">
      <w:pPr>
        <w:spacing w:line="228" w:lineRule="auto"/>
        <w:ind w:left="1440" w:right="20" w:hanging="360"/>
        <w:rPr>
          <w:rFonts w:ascii="Arial" w:eastAsia="Arial" w:hAnsi="Arial"/>
        </w:rPr>
      </w:pPr>
      <w:r>
        <w:rPr>
          <w:rFonts w:ascii="Courier New" w:eastAsia="Courier New" w:hAnsi="Courier New"/>
        </w:rPr>
        <w:t xml:space="preserve">o </w:t>
      </w:r>
      <w:r>
        <w:rPr>
          <w:rFonts w:ascii="Arial" w:eastAsia="Arial" w:hAnsi="Arial"/>
        </w:rPr>
        <w:t>Notice de présentation des fonctionnalités, systèmes et matériels envisagés en</w:t>
      </w:r>
      <w:r>
        <w:rPr>
          <w:rFonts w:ascii="Courier New" w:eastAsia="Courier New" w:hAnsi="Courier New"/>
        </w:rPr>
        <w:t xml:space="preserve"> </w:t>
      </w:r>
      <w:r>
        <w:rPr>
          <w:rFonts w:ascii="Arial" w:eastAsia="Arial" w:hAnsi="Arial"/>
        </w:rPr>
        <w:t>matière de gestion technique du bâtiment, d’aide à l’exploitation-maintenance, et d’économies ou récupération d’énergie ;</w:t>
      </w:r>
    </w:p>
    <w:p w14:paraId="6D3ECC3F" w14:textId="77777777" w:rsidR="003828CE" w:rsidRDefault="003828CE" w:rsidP="00161DF9">
      <w:pPr>
        <w:spacing w:line="2" w:lineRule="exact"/>
        <w:rPr>
          <w:rFonts w:ascii="Arial" w:eastAsia="Arial" w:hAnsi="Arial"/>
        </w:rPr>
      </w:pPr>
    </w:p>
    <w:p w14:paraId="1D2E81DA" w14:textId="77777777" w:rsidR="003828CE" w:rsidRDefault="003828CE" w:rsidP="00161DF9">
      <w:pPr>
        <w:numPr>
          <w:ilvl w:val="0"/>
          <w:numId w:val="18"/>
        </w:numPr>
        <w:tabs>
          <w:tab w:val="left" w:pos="708"/>
        </w:tabs>
        <w:spacing w:line="243" w:lineRule="auto"/>
        <w:ind w:left="720" w:right="20" w:hanging="364"/>
        <w:rPr>
          <w:rFonts w:ascii="Arial" w:eastAsia="Arial" w:hAnsi="Arial"/>
        </w:rPr>
      </w:pPr>
      <w:r>
        <w:rPr>
          <w:rFonts w:ascii="Arial" w:eastAsia="Arial" w:hAnsi="Arial"/>
        </w:rPr>
        <w:t>Notice de sécurité incendie rappelant les règles applicables au bâtiment et décrivant les solutions apportées pour justifier du respect de la réglementation. Cette notice fournira notamment la définition des zones à protéger, la définition du mode de protection actif ou passif, la définition des principes de désenfumage et d’évacuation.</w:t>
      </w:r>
    </w:p>
    <w:p w14:paraId="1C385081" w14:textId="77777777" w:rsidR="003828CE" w:rsidRDefault="003828CE" w:rsidP="00161DF9">
      <w:pPr>
        <w:spacing w:line="2" w:lineRule="exact"/>
        <w:rPr>
          <w:rFonts w:ascii="Arial" w:eastAsia="Arial" w:hAnsi="Arial"/>
        </w:rPr>
      </w:pPr>
    </w:p>
    <w:p w14:paraId="37752334" w14:textId="77777777" w:rsidR="003828CE" w:rsidRDefault="003828CE" w:rsidP="00161DF9">
      <w:pPr>
        <w:numPr>
          <w:ilvl w:val="0"/>
          <w:numId w:val="18"/>
        </w:numPr>
        <w:tabs>
          <w:tab w:val="left" w:pos="708"/>
        </w:tabs>
        <w:spacing w:line="248" w:lineRule="auto"/>
        <w:ind w:left="720" w:right="20" w:hanging="363"/>
        <w:rPr>
          <w:rFonts w:ascii="Arial" w:eastAsia="Arial" w:hAnsi="Arial"/>
        </w:rPr>
      </w:pPr>
      <w:r>
        <w:rPr>
          <w:rFonts w:ascii="Arial" w:eastAsia="Arial" w:hAnsi="Arial"/>
        </w:rPr>
        <w:t>Notice accessibilité rappelant les règles applicables au bâtiment et décrivant les solutions apportées pour justifier du respect de la réglementation.</w:t>
      </w:r>
    </w:p>
    <w:p w14:paraId="23D46087" w14:textId="77777777" w:rsidR="003828CE" w:rsidRDefault="003828CE" w:rsidP="00161DF9">
      <w:pPr>
        <w:numPr>
          <w:ilvl w:val="0"/>
          <w:numId w:val="18"/>
        </w:numPr>
        <w:tabs>
          <w:tab w:val="left" w:pos="700"/>
        </w:tabs>
        <w:spacing w:line="0" w:lineRule="atLeast"/>
        <w:ind w:left="700" w:hanging="344"/>
        <w:rPr>
          <w:rFonts w:ascii="Arial" w:eastAsia="Arial" w:hAnsi="Arial"/>
        </w:rPr>
      </w:pPr>
      <w:r>
        <w:rPr>
          <w:rFonts w:ascii="Arial" w:eastAsia="Arial" w:hAnsi="Arial"/>
        </w:rPr>
        <w:t>Notice récapitulative des principales évolutions proposées par rapport à la phase précédente ;</w:t>
      </w:r>
    </w:p>
    <w:p w14:paraId="2587DE55" w14:textId="77777777" w:rsidR="003828CE" w:rsidRDefault="003828CE" w:rsidP="00161DF9">
      <w:pPr>
        <w:spacing w:line="12" w:lineRule="exact"/>
        <w:rPr>
          <w:rFonts w:ascii="Arial" w:eastAsia="Arial" w:hAnsi="Arial"/>
        </w:rPr>
      </w:pPr>
    </w:p>
    <w:p w14:paraId="68691AB3" w14:textId="77777777" w:rsidR="003828CE" w:rsidRDefault="003828CE" w:rsidP="00161DF9">
      <w:pPr>
        <w:numPr>
          <w:ilvl w:val="0"/>
          <w:numId w:val="18"/>
        </w:numPr>
        <w:tabs>
          <w:tab w:val="left" w:pos="708"/>
        </w:tabs>
        <w:spacing w:line="243" w:lineRule="auto"/>
        <w:ind w:left="720" w:right="20" w:hanging="364"/>
        <w:rPr>
          <w:rFonts w:ascii="Arial" w:eastAsia="Arial" w:hAnsi="Arial"/>
        </w:rPr>
      </w:pPr>
      <w:r>
        <w:rPr>
          <w:rFonts w:ascii="Arial" w:eastAsia="Arial" w:hAnsi="Arial"/>
        </w:rPr>
        <w:lastRenderedPageBreak/>
        <w:t>Estimation provisoire du coût des travaux. Le dossier économique explicitera la méthode de chiffrage adoptée pour établir l’estimation provisoire du coût prévisionnel des travaux en donnant en particulier les principaux paramètres liés à la qualité des prestations et équipements ayant une influence directe sur les prix. Le dossier économique devra également comporter un chiffrage des éventuelles options proposées.</w:t>
      </w:r>
    </w:p>
    <w:p w14:paraId="23322B3B" w14:textId="77777777" w:rsidR="003828CE" w:rsidRDefault="003828CE" w:rsidP="00161DF9">
      <w:pPr>
        <w:numPr>
          <w:ilvl w:val="0"/>
          <w:numId w:val="18"/>
        </w:numPr>
        <w:tabs>
          <w:tab w:val="left" w:pos="700"/>
        </w:tabs>
        <w:spacing w:line="0" w:lineRule="atLeast"/>
        <w:ind w:left="700" w:hanging="344"/>
        <w:rPr>
          <w:rFonts w:ascii="Arial" w:eastAsia="Arial" w:hAnsi="Arial"/>
        </w:rPr>
      </w:pPr>
      <w:r>
        <w:rPr>
          <w:rFonts w:ascii="Arial" w:eastAsia="Arial" w:hAnsi="Arial"/>
        </w:rPr>
        <w:t>Calendrier général détaillé (étude et travaux).</w:t>
      </w:r>
    </w:p>
    <w:p w14:paraId="56B146FB" w14:textId="77777777" w:rsidR="003828CE" w:rsidRDefault="003828CE" w:rsidP="00161DF9">
      <w:pPr>
        <w:numPr>
          <w:ilvl w:val="0"/>
          <w:numId w:val="18"/>
        </w:numPr>
        <w:tabs>
          <w:tab w:val="left" w:pos="700"/>
        </w:tabs>
        <w:spacing w:line="0" w:lineRule="atLeast"/>
        <w:ind w:left="700" w:hanging="344"/>
        <w:rPr>
          <w:rFonts w:ascii="Arial" w:eastAsia="Arial" w:hAnsi="Arial"/>
        </w:rPr>
      </w:pPr>
      <w:r>
        <w:rPr>
          <w:rFonts w:ascii="Arial" w:eastAsia="Arial" w:hAnsi="Arial"/>
        </w:rPr>
        <w:t xml:space="preserve">Compte-rendu de réunions avec la Maîtrise d’Ouvrage ou utilisateurs portant sur les principales options prises à ce stade de la mission. </w:t>
      </w:r>
    </w:p>
    <w:p w14:paraId="69FCEF23" w14:textId="77777777" w:rsidR="003828CE" w:rsidRDefault="003828CE" w:rsidP="00161DF9">
      <w:pPr>
        <w:spacing w:line="20" w:lineRule="exact"/>
        <w:rPr>
          <w:rFonts w:ascii="Times New Roman" w:eastAsia="Times New Roman" w:hAnsi="Times New Roman"/>
        </w:rPr>
      </w:pPr>
    </w:p>
    <w:p w14:paraId="276EF765" w14:textId="77777777" w:rsidR="003828CE" w:rsidRDefault="003828CE" w:rsidP="00161DF9">
      <w:pPr>
        <w:spacing w:line="200" w:lineRule="exact"/>
        <w:rPr>
          <w:rFonts w:ascii="Times New Roman" w:eastAsia="Times New Roman" w:hAnsi="Times New Roman"/>
        </w:rPr>
      </w:pPr>
    </w:p>
    <w:p w14:paraId="1A82456A" w14:textId="77777777" w:rsidR="003828CE" w:rsidRDefault="003828CE" w:rsidP="00161DF9">
      <w:pPr>
        <w:spacing w:line="0" w:lineRule="atLeast"/>
        <w:rPr>
          <w:rFonts w:ascii="Arial" w:eastAsia="Arial" w:hAnsi="Arial"/>
          <w:b/>
          <w:i/>
        </w:rPr>
      </w:pPr>
      <w:bookmarkStart w:id="24" w:name="page10"/>
      <w:bookmarkEnd w:id="24"/>
      <w:r>
        <w:rPr>
          <w:rFonts w:ascii="Arial" w:eastAsia="Arial" w:hAnsi="Arial"/>
          <w:b/>
          <w:i/>
          <w:u w:val="single"/>
        </w:rPr>
        <w:t>Nota</w:t>
      </w:r>
      <w:r>
        <w:rPr>
          <w:rFonts w:ascii="Arial" w:eastAsia="Arial" w:hAnsi="Arial"/>
          <w:b/>
          <w:i/>
        </w:rPr>
        <w:t xml:space="preserve"> :</w:t>
      </w:r>
    </w:p>
    <w:p w14:paraId="12ADABEF" w14:textId="77777777" w:rsidR="003828CE" w:rsidRDefault="003828CE" w:rsidP="00161DF9">
      <w:pPr>
        <w:spacing w:line="0" w:lineRule="atLeast"/>
        <w:ind w:right="20"/>
        <w:rPr>
          <w:rFonts w:ascii="Arial" w:eastAsia="Arial" w:hAnsi="Arial"/>
        </w:rPr>
      </w:pPr>
      <w:r>
        <w:rPr>
          <w:rFonts w:ascii="Arial" w:eastAsia="Arial" w:hAnsi="Arial"/>
        </w:rPr>
        <w:t>Il est précisé que les avant métrés établis par le maître d’œuvre pour établir ses estimations sont à remettre à la Maîtrise d’Ouvrage avec les dossiers d’études correspondants.</w:t>
      </w:r>
    </w:p>
    <w:p w14:paraId="2BA99AAF" w14:textId="77777777" w:rsidR="003828CE" w:rsidRDefault="003828CE" w:rsidP="00161DF9">
      <w:pPr>
        <w:spacing w:line="1" w:lineRule="exact"/>
        <w:rPr>
          <w:rFonts w:ascii="Times New Roman" w:eastAsia="Times New Roman" w:hAnsi="Times New Roman"/>
        </w:rPr>
      </w:pPr>
    </w:p>
    <w:p w14:paraId="24A00185" w14:textId="77777777" w:rsidR="003828CE" w:rsidRDefault="003828CE" w:rsidP="00161DF9">
      <w:pPr>
        <w:spacing w:line="263" w:lineRule="auto"/>
        <w:ind w:right="20"/>
        <w:rPr>
          <w:rFonts w:ascii="Times New Roman" w:eastAsia="Times New Roman" w:hAnsi="Times New Roman"/>
          <w:sz w:val="24"/>
        </w:rPr>
      </w:pPr>
      <w:r>
        <w:rPr>
          <w:rFonts w:ascii="Arial" w:eastAsia="Arial" w:hAnsi="Arial"/>
        </w:rPr>
        <w:t>Le titulaire devra élaborer et fournir tous les plans, détails et descriptifs demandés par le coordonnateur SPS ou le Contrôleur technique et nécessaires à l’exercice de leur mission respective</w:t>
      </w:r>
      <w:r>
        <w:rPr>
          <w:rFonts w:ascii="Times New Roman" w:eastAsia="Times New Roman" w:hAnsi="Times New Roman"/>
          <w:sz w:val="24"/>
        </w:rPr>
        <w:t>.</w:t>
      </w:r>
    </w:p>
    <w:p w14:paraId="29670BE8" w14:textId="77777777" w:rsidR="003828CE" w:rsidRDefault="003828CE" w:rsidP="00161DF9">
      <w:pPr>
        <w:spacing w:line="227" w:lineRule="exact"/>
        <w:rPr>
          <w:rFonts w:ascii="Times New Roman" w:eastAsia="Times New Roman" w:hAnsi="Times New Roman"/>
        </w:rPr>
      </w:pPr>
    </w:p>
    <w:p w14:paraId="71408CC9" w14:textId="7852A818" w:rsidR="003828CE" w:rsidRDefault="003828CE" w:rsidP="00161DF9">
      <w:pPr>
        <w:spacing w:line="258" w:lineRule="auto"/>
        <w:ind w:right="20"/>
        <w:rPr>
          <w:rFonts w:ascii="Arial" w:eastAsia="Arial" w:hAnsi="Arial"/>
        </w:rPr>
      </w:pPr>
      <w:r>
        <w:rPr>
          <w:rFonts w:ascii="Arial" w:eastAsia="Arial" w:hAnsi="Arial"/>
        </w:rPr>
        <w:t>En complément des documents ci-dessus, le Maître d’œuvre devra fournir l’ensemble des documents requis, au s</w:t>
      </w:r>
      <w:r w:rsidR="002D2FED">
        <w:rPr>
          <w:rFonts w:ascii="Arial" w:eastAsia="Arial" w:hAnsi="Arial"/>
        </w:rPr>
        <w:t>tade APS.</w:t>
      </w:r>
    </w:p>
    <w:p w14:paraId="62BAA10C" w14:textId="4A1FCAFF" w:rsidR="003828CE" w:rsidRDefault="003828CE" w:rsidP="00161DF9">
      <w:pPr>
        <w:pStyle w:val="Titr3"/>
        <w:rPr>
          <w:rFonts w:eastAsia="Arial"/>
        </w:rPr>
      </w:pPr>
      <w:bookmarkStart w:id="25" w:name="_Toc68083701"/>
      <w:r>
        <w:rPr>
          <w:rFonts w:eastAsia="Arial"/>
        </w:rPr>
        <w:t>Etudes d’Avant-projet définitif (APD)</w:t>
      </w:r>
      <w:bookmarkEnd w:id="25"/>
    </w:p>
    <w:p w14:paraId="0BB4A792" w14:textId="77777777" w:rsidR="003828CE" w:rsidRDefault="003828CE" w:rsidP="00161DF9">
      <w:pPr>
        <w:spacing w:line="248" w:lineRule="auto"/>
        <w:ind w:right="20"/>
        <w:rPr>
          <w:rFonts w:ascii="Arial" w:eastAsia="Arial" w:hAnsi="Arial"/>
        </w:rPr>
      </w:pPr>
      <w:r>
        <w:rPr>
          <w:rFonts w:ascii="Arial" w:eastAsia="Arial" w:hAnsi="Arial"/>
        </w:rPr>
        <w:t>Les études d'avant-projet définitif, fondées sur la solution d'ensemble retenue à l'issue des études d'avant-projet sommaire approuvées par le Maître de l'Ouvrage ont pour objet de :</w:t>
      </w:r>
    </w:p>
    <w:p w14:paraId="2C8D351A" w14:textId="77777777" w:rsidR="003828CE" w:rsidRDefault="003828CE" w:rsidP="00161DF9">
      <w:pPr>
        <w:numPr>
          <w:ilvl w:val="0"/>
          <w:numId w:val="19"/>
        </w:numPr>
        <w:tabs>
          <w:tab w:val="left" w:pos="1080"/>
        </w:tabs>
        <w:spacing w:line="246" w:lineRule="auto"/>
        <w:ind w:left="1080" w:right="20" w:hanging="362"/>
        <w:rPr>
          <w:rFonts w:ascii="Arial" w:eastAsia="Arial" w:hAnsi="Arial"/>
        </w:rPr>
      </w:pPr>
      <w:r>
        <w:rPr>
          <w:rFonts w:ascii="Arial" w:eastAsia="Arial" w:hAnsi="Arial"/>
        </w:rPr>
        <w:t>Vérifier le respect des différentes réglementations notamment celles relatives à l'hygiène et à la sécurité</w:t>
      </w:r>
    </w:p>
    <w:p w14:paraId="403AEE9A" w14:textId="77777777" w:rsidR="003828CE" w:rsidRDefault="003828CE" w:rsidP="00161DF9">
      <w:pPr>
        <w:spacing w:line="1" w:lineRule="exact"/>
        <w:rPr>
          <w:rFonts w:ascii="Arial" w:eastAsia="Arial" w:hAnsi="Arial"/>
        </w:rPr>
      </w:pPr>
    </w:p>
    <w:p w14:paraId="2FE060B7" w14:textId="77777777" w:rsidR="003828CE" w:rsidRDefault="003828CE" w:rsidP="00161DF9">
      <w:pPr>
        <w:numPr>
          <w:ilvl w:val="0"/>
          <w:numId w:val="19"/>
        </w:numPr>
        <w:tabs>
          <w:tab w:val="left" w:pos="1080"/>
        </w:tabs>
        <w:spacing w:line="0" w:lineRule="atLeast"/>
        <w:ind w:left="1080" w:hanging="362"/>
        <w:rPr>
          <w:rFonts w:ascii="Arial" w:eastAsia="Arial" w:hAnsi="Arial"/>
        </w:rPr>
      </w:pPr>
      <w:r>
        <w:rPr>
          <w:rFonts w:ascii="Arial" w:eastAsia="Arial" w:hAnsi="Arial"/>
        </w:rPr>
        <w:t>Déterminer les surfaces détaillées de tous les éléments du programme</w:t>
      </w:r>
    </w:p>
    <w:p w14:paraId="4DEB0CFE" w14:textId="77777777" w:rsidR="003828CE" w:rsidRDefault="003828CE" w:rsidP="00161DF9">
      <w:pPr>
        <w:spacing w:line="14" w:lineRule="exact"/>
        <w:rPr>
          <w:rFonts w:ascii="Arial" w:eastAsia="Arial" w:hAnsi="Arial"/>
        </w:rPr>
      </w:pPr>
    </w:p>
    <w:p w14:paraId="4D5E552C" w14:textId="77777777" w:rsidR="003828CE" w:rsidRDefault="003828CE" w:rsidP="00161DF9">
      <w:pPr>
        <w:numPr>
          <w:ilvl w:val="0"/>
          <w:numId w:val="19"/>
        </w:numPr>
        <w:tabs>
          <w:tab w:val="left" w:pos="1080"/>
        </w:tabs>
        <w:spacing w:line="246" w:lineRule="auto"/>
        <w:ind w:left="1080" w:right="20" w:hanging="362"/>
        <w:rPr>
          <w:rFonts w:ascii="Arial" w:eastAsia="Arial" w:hAnsi="Arial"/>
        </w:rPr>
      </w:pPr>
      <w:r>
        <w:rPr>
          <w:rFonts w:ascii="Arial" w:eastAsia="Arial" w:hAnsi="Arial"/>
        </w:rPr>
        <w:t>Arrêter en plans, coupes et façades les dimensions/spécificités de l'ouvrage ainsi que son aspect</w:t>
      </w:r>
    </w:p>
    <w:p w14:paraId="36F65E37" w14:textId="77777777" w:rsidR="003828CE" w:rsidRDefault="003828CE" w:rsidP="00161DF9">
      <w:pPr>
        <w:spacing w:line="1" w:lineRule="exact"/>
        <w:rPr>
          <w:rFonts w:ascii="Arial" w:eastAsia="Arial" w:hAnsi="Arial"/>
        </w:rPr>
      </w:pPr>
    </w:p>
    <w:p w14:paraId="248926AB" w14:textId="77777777" w:rsidR="003828CE" w:rsidRDefault="003828CE" w:rsidP="00161DF9">
      <w:pPr>
        <w:numPr>
          <w:ilvl w:val="0"/>
          <w:numId w:val="19"/>
        </w:numPr>
        <w:tabs>
          <w:tab w:val="left" w:pos="1080"/>
        </w:tabs>
        <w:spacing w:line="246" w:lineRule="auto"/>
        <w:ind w:left="1080" w:right="20" w:hanging="362"/>
        <w:rPr>
          <w:rFonts w:ascii="Arial" w:eastAsia="Arial" w:hAnsi="Arial"/>
        </w:rPr>
      </w:pPr>
      <w:r>
        <w:rPr>
          <w:rFonts w:ascii="Arial" w:eastAsia="Arial" w:hAnsi="Arial"/>
        </w:rPr>
        <w:t>Définir les principes constructifs, de fondation et de structure, ainsi que leur dimensionnement indicatif des parties de l’ouvrage à construire</w:t>
      </w:r>
    </w:p>
    <w:p w14:paraId="3C9D3AEC" w14:textId="77777777" w:rsidR="003828CE" w:rsidRDefault="003828CE" w:rsidP="00161DF9">
      <w:pPr>
        <w:spacing w:line="1" w:lineRule="exact"/>
        <w:rPr>
          <w:rFonts w:ascii="Arial" w:eastAsia="Arial" w:hAnsi="Arial"/>
        </w:rPr>
      </w:pPr>
    </w:p>
    <w:p w14:paraId="76EA508A" w14:textId="77777777" w:rsidR="003828CE" w:rsidRDefault="003828CE" w:rsidP="00161DF9">
      <w:pPr>
        <w:numPr>
          <w:ilvl w:val="0"/>
          <w:numId w:val="19"/>
        </w:numPr>
        <w:tabs>
          <w:tab w:val="left" w:pos="1080"/>
        </w:tabs>
        <w:spacing w:line="0" w:lineRule="atLeast"/>
        <w:ind w:left="1080" w:hanging="362"/>
        <w:rPr>
          <w:rFonts w:ascii="Arial" w:eastAsia="Arial" w:hAnsi="Arial"/>
        </w:rPr>
      </w:pPr>
      <w:r>
        <w:rPr>
          <w:rFonts w:ascii="Arial" w:eastAsia="Arial" w:hAnsi="Arial"/>
        </w:rPr>
        <w:t>Définir les matériaux et les aménagements intérieurs,</w:t>
      </w:r>
    </w:p>
    <w:p w14:paraId="1620B20D" w14:textId="77777777" w:rsidR="003828CE" w:rsidRDefault="003828CE" w:rsidP="00161DF9">
      <w:pPr>
        <w:spacing w:line="14" w:lineRule="exact"/>
        <w:rPr>
          <w:rFonts w:ascii="Arial" w:eastAsia="Arial" w:hAnsi="Arial"/>
        </w:rPr>
      </w:pPr>
    </w:p>
    <w:p w14:paraId="7F5B5032" w14:textId="77777777" w:rsidR="003828CE" w:rsidRDefault="003828CE" w:rsidP="00161DF9">
      <w:pPr>
        <w:numPr>
          <w:ilvl w:val="0"/>
          <w:numId w:val="19"/>
        </w:numPr>
        <w:tabs>
          <w:tab w:val="left" w:pos="1080"/>
        </w:tabs>
        <w:spacing w:line="246" w:lineRule="auto"/>
        <w:ind w:left="1080" w:right="20" w:hanging="362"/>
        <w:rPr>
          <w:rFonts w:ascii="Arial" w:eastAsia="Arial" w:hAnsi="Arial"/>
        </w:rPr>
      </w:pPr>
      <w:r>
        <w:rPr>
          <w:rFonts w:ascii="Arial" w:eastAsia="Arial" w:hAnsi="Arial"/>
        </w:rPr>
        <w:t>Justifier les solutions techniques retenues, notamment en ce qui concerne les installations techniques et les raccordements</w:t>
      </w:r>
    </w:p>
    <w:p w14:paraId="6D208632" w14:textId="77777777" w:rsidR="003828CE" w:rsidRDefault="003828CE" w:rsidP="00161DF9">
      <w:pPr>
        <w:spacing w:line="1" w:lineRule="exact"/>
        <w:rPr>
          <w:rFonts w:ascii="Arial" w:eastAsia="Arial" w:hAnsi="Arial"/>
        </w:rPr>
      </w:pPr>
    </w:p>
    <w:p w14:paraId="13C92C12" w14:textId="77777777" w:rsidR="003828CE" w:rsidRDefault="003828CE" w:rsidP="00161DF9">
      <w:pPr>
        <w:numPr>
          <w:ilvl w:val="0"/>
          <w:numId w:val="19"/>
        </w:numPr>
        <w:tabs>
          <w:tab w:val="left" w:pos="1080"/>
        </w:tabs>
        <w:spacing w:line="246" w:lineRule="auto"/>
        <w:ind w:left="1080" w:right="20" w:hanging="362"/>
        <w:rPr>
          <w:rFonts w:ascii="Arial" w:eastAsia="Arial" w:hAnsi="Arial"/>
        </w:rPr>
      </w:pPr>
      <w:r>
        <w:rPr>
          <w:rFonts w:ascii="Arial" w:eastAsia="Arial" w:hAnsi="Arial"/>
        </w:rPr>
        <w:t>Permettre au Maître de l'Ouvrage d'arrêter définitivement le programme et certains choix d'équipements en fonction des coûts d'investissement, d'exploitation et de maintenance</w:t>
      </w:r>
    </w:p>
    <w:p w14:paraId="27AC646A" w14:textId="77777777" w:rsidR="003828CE" w:rsidRDefault="003828CE" w:rsidP="00161DF9">
      <w:pPr>
        <w:spacing w:line="1" w:lineRule="exact"/>
        <w:rPr>
          <w:rFonts w:ascii="Arial" w:eastAsia="Arial" w:hAnsi="Arial"/>
        </w:rPr>
      </w:pPr>
    </w:p>
    <w:p w14:paraId="1B9500FD" w14:textId="77777777" w:rsidR="003828CE" w:rsidRDefault="003828CE" w:rsidP="00161DF9">
      <w:pPr>
        <w:numPr>
          <w:ilvl w:val="0"/>
          <w:numId w:val="19"/>
        </w:numPr>
        <w:tabs>
          <w:tab w:val="left" w:pos="1080"/>
        </w:tabs>
        <w:spacing w:line="0" w:lineRule="atLeast"/>
        <w:ind w:left="1080" w:hanging="362"/>
        <w:rPr>
          <w:rFonts w:ascii="Arial" w:eastAsia="Arial" w:hAnsi="Arial"/>
        </w:rPr>
      </w:pPr>
      <w:r>
        <w:rPr>
          <w:rFonts w:ascii="Arial" w:eastAsia="Arial" w:hAnsi="Arial"/>
        </w:rPr>
        <w:t>Finaliser les enquêtes administratives et techniques,</w:t>
      </w:r>
    </w:p>
    <w:p w14:paraId="3E53B284" w14:textId="77777777" w:rsidR="003828CE" w:rsidRDefault="003828CE" w:rsidP="00161DF9">
      <w:pPr>
        <w:spacing w:line="14" w:lineRule="exact"/>
        <w:rPr>
          <w:rFonts w:ascii="Arial" w:eastAsia="Arial" w:hAnsi="Arial"/>
        </w:rPr>
      </w:pPr>
    </w:p>
    <w:p w14:paraId="2BF44C2B" w14:textId="77777777" w:rsidR="003828CE" w:rsidRDefault="003828CE" w:rsidP="00161DF9">
      <w:pPr>
        <w:numPr>
          <w:ilvl w:val="0"/>
          <w:numId w:val="19"/>
        </w:numPr>
        <w:tabs>
          <w:tab w:val="left" w:pos="1080"/>
        </w:tabs>
        <w:spacing w:line="0" w:lineRule="atLeast"/>
        <w:ind w:left="1080" w:hanging="362"/>
        <w:rPr>
          <w:rFonts w:ascii="Arial" w:eastAsia="Arial" w:hAnsi="Arial"/>
        </w:rPr>
      </w:pPr>
      <w:r>
        <w:rPr>
          <w:rFonts w:ascii="Arial" w:eastAsia="Arial" w:hAnsi="Arial"/>
        </w:rPr>
        <w:t>Etablir l'estimation définitive du coût prévisionnel des travaux et leur mode de dévolution</w:t>
      </w:r>
    </w:p>
    <w:p w14:paraId="561ADBC5" w14:textId="77777777" w:rsidR="003828CE" w:rsidRDefault="003828CE" w:rsidP="00161DF9">
      <w:pPr>
        <w:spacing w:line="12" w:lineRule="exact"/>
        <w:rPr>
          <w:rFonts w:ascii="Arial" w:eastAsia="Arial" w:hAnsi="Arial"/>
        </w:rPr>
      </w:pPr>
    </w:p>
    <w:p w14:paraId="5F6DFFB6" w14:textId="77777777" w:rsidR="003828CE" w:rsidRDefault="003828CE" w:rsidP="00161DF9">
      <w:pPr>
        <w:numPr>
          <w:ilvl w:val="0"/>
          <w:numId w:val="19"/>
        </w:numPr>
        <w:tabs>
          <w:tab w:val="left" w:pos="1080"/>
        </w:tabs>
        <w:spacing w:line="276" w:lineRule="auto"/>
        <w:ind w:left="1080" w:right="20" w:hanging="362"/>
        <w:rPr>
          <w:rFonts w:ascii="Arial" w:eastAsia="Arial" w:hAnsi="Arial"/>
        </w:rPr>
      </w:pPr>
      <w:r>
        <w:rPr>
          <w:rFonts w:ascii="Arial" w:eastAsia="Arial" w:hAnsi="Arial"/>
        </w:rPr>
        <w:t>Permettre l’établissement du forfait définitif de rémunération dans les conditions prévues par le contrat.</w:t>
      </w:r>
    </w:p>
    <w:p w14:paraId="19F7DF95" w14:textId="77777777" w:rsidR="003828CE" w:rsidRDefault="003828CE" w:rsidP="00161DF9">
      <w:pPr>
        <w:spacing w:line="160" w:lineRule="exact"/>
        <w:rPr>
          <w:rFonts w:ascii="Times New Roman" w:eastAsia="Times New Roman" w:hAnsi="Times New Roman"/>
        </w:rPr>
      </w:pPr>
    </w:p>
    <w:p w14:paraId="55491146" w14:textId="77777777" w:rsidR="003828CE" w:rsidRDefault="003828CE" w:rsidP="00161DF9">
      <w:pPr>
        <w:spacing w:line="258" w:lineRule="auto"/>
        <w:ind w:right="20"/>
        <w:rPr>
          <w:rFonts w:ascii="Arial" w:eastAsia="Arial" w:hAnsi="Arial"/>
        </w:rPr>
      </w:pPr>
      <w:r>
        <w:rPr>
          <w:rFonts w:ascii="Arial" w:eastAsia="Arial" w:hAnsi="Arial"/>
        </w:rPr>
        <w:t>Dans le cadre de ces études d'APD, des réunions de concertation sont organisées avec le maître d'ouvrage, les représentants des utilisateurs et la Maîtrise d’Ouvrage où sont fournies des explications sur les options architecturales, techniques et économiques proposées.</w:t>
      </w:r>
    </w:p>
    <w:p w14:paraId="6F288278" w14:textId="77777777" w:rsidR="003828CE" w:rsidRDefault="003828CE" w:rsidP="00161DF9">
      <w:pPr>
        <w:spacing w:line="150" w:lineRule="exact"/>
        <w:rPr>
          <w:rFonts w:ascii="Times New Roman" w:eastAsia="Times New Roman" w:hAnsi="Times New Roman"/>
        </w:rPr>
      </w:pPr>
    </w:p>
    <w:p w14:paraId="00221FD9" w14:textId="77777777" w:rsidR="003828CE" w:rsidRDefault="003828CE" w:rsidP="00161DF9">
      <w:pPr>
        <w:spacing w:line="0" w:lineRule="atLeast"/>
        <w:rPr>
          <w:rFonts w:ascii="Arial" w:eastAsia="Arial" w:hAnsi="Arial"/>
          <w:b/>
        </w:rPr>
      </w:pPr>
      <w:r>
        <w:rPr>
          <w:rFonts w:ascii="Arial" w:eastAsia="Arial" w:hAnsi="Arial"/>
          <w:b/>
        </w:rPr>
        <w:t xml:space="preserve">Liste des documents et études à remettre au représentant de </w:t>
      </w:r>
      <w:r>
        <w:rPr>
          <w:rFonts w:ascii="Arial" w:eastAsia="Arial" w:hAnsi="Arial"/>
        </w:rPr>
        <w:t>la Maîtrise d’Ouvrage</w:t>
      </w:r>
      <w:r>
        <w:rPr>
          <w:rFonts w:ascii="Arial" w:eastAsia="Arial" w:hAnsi="Arial"/>
          <w:b/>
        </w:rPr>
        <w:t xml:space="preserve"> :</w:t>
      </w:r>
    </w:p>
    <w:p w14:paraId="382C6AD3" w14:textId="77777777" w:rsidR="003828CE" w:rsidRDefault="003828CE" w:rsidP="00161DF9">
      <w:pPr>
        <w:spacing w:line="20" w:lineRule="exact"/>
        <w:rPr>
          <w:rFonts w:ascii="Times New Roman" w:eastAsia="Times New Roman" w:hAnsi="Times New Roman"/>
        </w:rPr>
      </w:pPr>
    </w:p>
    <w:p w14:paraId="1B0AF3D4" w14:textId="77777777" w:rsidR="003828CE" w:rsidRDefault="003828CE" w:rsidP="00161DF9">
      <w:pPr>
        <w:numPr>
          <w:ilvl w:val="0"/>
          <w:numId w:val="20"/>
        </w:numPr>
        <w:tabs>
          <w:tab w:val="left" w:pos="708"/>
        </w:tabs>
        <w:spacing w:line="246" w:lineRule="auto"/>
        <w:ind w:left="720" w:right="20" w:hanging="362"/>
        <w:rPr>
          <w:rFonts w:ascii="Arial" w:eastAsia="Arial" w:hAnsi="Arial"/>
        </w:rPr>
      </w:pPr>
      <w:r>
        <w:rPr>
          <w:rFonts w:ascii="Arial" w:eastAsia="Arial" w:hAnsi="Arial"/>
        </w:rPr>
        <w:t>Note de présentation de l’avant-projet présentant les principales évolutions proposées par rapport à la mission précédente.</w:t>
      </w:r>
    </w:p>
    <w:p w14:paraId="0E38BF58" w14:textId="77777777" w:rsidR="003828CE" w:rsidRDefault="003828CE" w:rsidP="00161DF9">
      <w:pPr>
        <w:spacing w:line="1" w:lineRule="exact"/>
        <w:rPr>
          <w:rFonts w:ascii="Arial" w:eastAsia="Arial" w:hAnsi="Arial"/>
        </w:rPr>
      </w:pPr>
    </w:p>
    <w:p w14:paraId="321156B5" w14:textId="77777777" w:rsidR="003828CE" w:rsidRDefault="003828CE" w:rsidP="00161DF9">
      <w:pPr>
        <w:numPr>
          <w:ilvl w:val="0"/>
          <w:numId w:val="20"/>
        </w:numPr>
        <w:tabs>
          <w:tab w:val="left" w:pos="708"/>
        </w:tabs>
        <w:spacing w:line="244" w:lineRule="auto"/>
        <w:ind w:left="720" w:right="20" w:hanging="362"/>
        <w:rPr>
          <w:rFonts w:ascii="Arial" w:eastAsia="Arial" w:hAnsi="Arial"/>
        </w:rPr>
      </w:pPr>
      <w:r>
        <w:rPr>
          <w:rFonts w:ascii="Arial" w:eastAsia="Arial" w:hAnsi="Arial"/>
        </w:rPr>
        <w:t>Formalisation graphique de l'APD proposée sous forme de plans, coupes, élévations, de l'ouvrage, de ses aménagements intérieurs et de ses abords extérieurs à l'échelle de 1/100 avec certains détails au 1/50.</w:t>
      </w:r>
    </w:p>
    <w:p w14:paraId="5E381905" w14:textId="77777777" w:rsidR="003828CE" w:rsidRDefault="003828CE" w:rsidP="00161DF9">
      <w:pPr>
        <w:spacing w:line="1" w:lineRule="exact"/>
        <w:rPr>
          <w:rFonts w:ascii="Arial" w:eastAsia="Arial" w:hAnsi="Arial"/>
        </w:rPr>
      </w:pPr>
    </w:p>
    <w:p w14:paraId="2924C8A8" w14:textId="77777777" w:rsidR="003828CE" w:rsidRDefault="003828CE" w:rsidP="00161DF9">
      <w:pPr>
        <w:numPr>
          <w:ilvl w:val="0"/>
          <w:numId w:val="20"/>
        </w:numPr>
        <w:tabs>
          <w:tab w:val="left" w:pos="708"/>
        </w:tabs>
        <w:spacing w:line="246" w:lineRule="auto"/>
        <w:ind w:left="720" w:right="20" w:hanging="362"/>
        <w:rPr>
          <w:rFonts w:ascii="Arial" w:eastAsia="Arial" w:hAnsi="Arial"/>
        </w:rPr>
      </w:pPr>
      <w:r>
        <w:rPr>
          <w:rFonts w:ascii="Arial" w:eastAsia="Arial" w:hAnsi="Arial"/>
        </w:rPr>
        <w:t>Tableau des surfaces utiles détaillées par ensemble fonctionnel et local, compris surfaces de circulations et locaux techniques, avec indication des surfaces de plancher par niveau.</w:t>
      </w:r>
    </w:p>
    <w:p w14:paraId="0332A7D5" w14:textId="77777777" w:rsidR="003828CE" w:rsidRDefault="003828CE" w:rsidP="00161DF9">
      <w:pPr>
        <w:spacing w:line="1" w:lineRule="exact"/>
        <w:rPr>
          <w:rFonts w:ascii="Arial" w:eastAsia="Arial" w:hAnsi="Arial"/>
        </w:rPr>
      </w:pPr>
    </w:p>
    <w:p w14:paraId="495D3ED7" w14:textId="77777777" w:rsidR="003828CE" w:rsidRDefault="003828CE" w:rsidP="00161DF9">
      <w:pPr>
        <w:numPr>
          <w:ilvl w:val="0"/>
          <w:numId w:val="20"/>
        </w:numPr>
        <w:tabs>
          <w:tab w:val="left" w:pos="708"/>
        </w:tabs>
        <w:spacing w:line="248" w:lineRule="auto"/>
        <w:ind w:left="720" w:right="20" w:hanging="362"/>
        <w:rPr>
          <w:rFonts w:ascii="Arial" w:eastAsia="Arial" w:hAnsi="Arial"/>
        </w:rPr>
      </w:pPr>
      <w:r>
        <w:rPr>
          <w:rFonts w:ascii="Arial" w:eastAsia="Arial" w:hAnsi="Arial"/>
        </w:rPr>
        <w:t>Mise à jour de la notice descriptive sommaire (volumes intérieurs, aspects extérieurs, traitement des abords) remise à l’APS.</w:t>
      </w:r>
    </w:p>
    <w:p w14:paraId="19409B3F" w14:textId="77777777" w:rsidR="003828CE" w:rsidRDefault="003828CE" w:rsidP="00161DF9">
      <w:pPr>
        <w:numPr>
          <w:ilvl w:val="0"/>
          <w:numId w:val="20"/>
        </w:numPr>
        <w:tabs>
          <w:tab w:val="left" w:pos="708"/>
        </w:tabs>
        <w:spacing w:line="246" w:lineRule="auto"/>
        <w:ind w:left="720" w:right="20" w:hanging="362"/>
        <w:rPr>
          <w:rFonts w:ascii="Arial" w:eastAsia="Arial" w:hAnsi="Arial"/>
        </w:rPr>
      </w:pPr>
      <w:r>
        <w:rPr>
          <w:rFonts w:ascii="Arial" w:eastAsia="Arial" w:hAnsi="Arial"/>
        </w:rPr>
        <w:t>Mise à jour de la notice de sécurité incendie dont le niveau de précision sera en rapport avec la présente mission.</w:t>
      </w:r>
    </w:p>
    <w:p w14:paraId="5E9081E6" w14:textId="77777777" w:rsidR="003828CE" w:rsidRDefault="003828CE" w:rsidP="00161DF9">
      <w:pPr>
        <w:spacing w:line="1" w:lineRule="exact"/>
        <w:rPr>
          <w:rFonts w:ascii="Arial" w:eastAsia="Arial" w:hAnsi="Arial"/>
        </w:rPr>
      </w:pPr>
    </w:p>
    <w:p w14:paraId="68D42F5E" w14:textId="77777777" w:rsidR="003828CE" w:rsidRDefault="003828CE" w:rsidP="00161DF9">
      <w:pPr>
        <w:numPr>
          <w:ilvl w:val="0"/>
          <w:numId w:val="20"/>
        </w:numPr>
        <w:tabs>
          <w:tab w:val="left" w:pos="708"/>
        </w:tabs>
        <w:spacing w:line="246" w:lineRule="auto"/>
        <w:ind w:left="720" w:right="20" w:hanging="362"/>
        <w:rPr>
          <w:rFonts w:ascii="Arial" w:eastAsia="Arial" w:hAnsi="Arial"/>
        </w:rPr>
      </w:pPr>
      <w:r>
        <w:rPr>
          <w:rFonts w:ascii="Arial" w:eastAsia="Arial" w:hAnsi="Arial"/>
        </w:rPr>
        <w:t>Mise à jour de la notice accessibilité dont le niveau de précision sera en rapport avec la présente mission.</w:t>
      </w:r>
    </w:p>
    <w:p w14:paraId="2F2A08AF" w14:textId="77777777" w:rsidR="003828CE" w:rsidRDefault="003828CE" w:rsidP="00161DF9">
      <w:pPr>
        <w:spacing w:line="1" w:lineRule="exact"/>
        <w:rPr>
          <w:rFonts w:ascii="Arial" w:eastAsia="Arial" w:hAnsi="Arial"/>
        </w:rPr>
      </w:pPr>
    </w:p>
    <w:p w14:paraId="7A9BEBC0" w14:textId="77777777" w:rsidR="003828CE" w:rsidRDefault="003828CE" w:rsidP="00161DF9">
      <w:pPr>
        <w:numPr>
          <w:ilvl w:val="0"/>
          <w:numId w:val="20"/>
        </w:numPr>
        <w:tabs>
          <w:tab w:val="left" w:pos="708"/>
        </w:tabs>
        <w:spacing w:line="239" w:lineRule="auto"/>
        <w:ind w:left="720" w:right="20" w:hanging="362"/>
        <w:rPr>
          <w:rFonts w:ascii="Arial" w:eastAsia="Arial" w:hAnsi="Arial"/>
        </w:rPr>
      </w:pPr>
      <w:r>
        <w:rPr>
          <w:rFonts w:ascii="Arial" w:eastAsia="Arial" w:hAnsi="Arial"/>
        </w:rPr>
        <w:t>Mémoire technique détaillé précisant la liste des corps d'état en cohérence avec le cadre de présentation des estimations du coût prévisionnel des travaux, et détaillant pour chaque corps d'état les prestations envisagées.</w:t>
      </w:r>
    </w:p>
    <w:p w14:paraId="4AB01E35" w14:textId="77777777" w:rsidR="003828CE" w:rsidRDefault="003828CE" w:rsidP="00161DF9">
      <w:pPr>
        <w:spacing w:line="1" w:lineRule="exact"/>
        <w:rPr>
          <w:rFonts w:ascii="Arial" w:eastAsia="Arial" w:hAnsi="Arial"/>
        </w:rPr>
      </w:pPr>
    </w:p>
    <w:p w14:paraId="6183C206" w14:textId="77777777" w:rsidR="003828CE" w:rsidRDefault="003828CE" w:rsidP="00161DF9">
      <w:pPr>
        <w:spacing w:line="0" w:lineRule="atLeast"/>
        <w:ind w:left="700" w:right="20"/>
        <w:rPr>
          <w:rFonts w:ascii="Arial" w:eastAsia="Arial" w:hAnsi="Arial"/>
        </w:rPr>
      </w:pPr>
      <w:r>
        <w:rPr>
          <w:rFonts w:ascii="Arial" w:eastAsia="Arial" w:hAnsi="Arial"/>
        </w:rPr>
        <w:lastRenderedPageBreak/>
        <w:t>Ce mémoire précise en particulier les principes constructifs retenus en fondations et structure, la nature des matériaux proposés, la description détaillée des solutions techniques retenues et notamment des installations techniques, le bilan de puissance accompagné d’une note de calcul.</w:t>
      </w:r>
    </w:p>
    <w:p w14:paraId="16B75A2A" w14:textId="77777777" w:rsidR="003828CE" w:rsidRDefault="003828CE" w:rsidP="00161DF9">
      <w:pPr>
        <w:spacing w:line="1" w:lineRule="exact"/>
        <w:rPr>
          <w:rFonts w:ascii="Arial" w:eastAsia="Arial" w:hAnsi="Arial"/>
        </w:rPr>
      </w:pPr>
    </w:p>
    <w:p w14:paraId="7B5C767F" w14:textId="40690E49" w:rsidR="003828CE" w:rsidRDefault="003828CE" w:rsidP="00161DF9">
      <w:pPr>
        <w:spacing w:line="273" w:lineRule="auto"/>
        <w:ind w:left="700" w:right="20"/>
        <w:rPr>
          <w:rFonts w:ascii="Arial" w:eastAsia="Arial" w:hAnsi="Arial"/>
        </w:rPr>
      </w:pPr>
      <w:r>
        <w:rPr>
          <w:rFonts w:ascii="Arial" w:eastAsia="Arial" w:hAnsi="Arial"/>
        </w:rPr>
        <w:t>Il est complété par la proposition d’options techniques présentées suivant une approche en coût global ainsi que par un argumentaire relatif au mode de dévolution envisagé pour les</w:t>
      </w:r>
      <w:bookmarkStart w:id="26" w:name="page11"/>
      <w:bookmarkEnd w:id="26"/>
      <w:r w:rsidR="008C0FD6">
        <w:rPr>
          <w:rFonts w:ascii="Arial" w:eastAsia="Arial" w:hAnsi="Arial"/>
        </w:rPr>
        <w:t xml:space="preserve"> </w:t>
      </w:r>
      <w:r>
        <w:rPr>
          <w:rFonts w:ascii="Arial" w:eastAsia="Arial" w:hAnsi="Arial"/>
        </w:rPr>
        <w:t>marchés de travaux, étant précisé que la Maîtrise d’Ouvrage envisage à ce stade une dévolution des travaux en entreprise séparée.</w:t>
      </w:r>
    </w:p>
    <w:p w14:paraId="253ADC00" w14:textId="77777777" w:rsidR="003828CE" w:rsidRDefault="003828CE" w:rsidP="00161DF9">
      <w:pPr>
        <w:spacing w:line="1" w:lineRule="exact"/>
        <w:rPr>
          <w:rFonts w:ascii="Times New Roman" w:eastAsia="Times New Roman" w:hAnsi="Times New Roman"/>
        </w:rPr>
      </w:pPr>
    </w:p>
    <w:p w14:paraId="5E16BB33" w14:textId="77777777" w:rsidR="003828CE" w:rsidRDefault="003828CE" w:rsidP="00161DF9">
      <w:pPr>
        <w:numPr>
          <w:ilvl w:val="0"/>
          <w:numId w:val="21"/>
        </w:numPr>
        <w:tabs>
          <w:tab w:val="left" w:pos="700"/>
        </w:tabs>
        <w:spacing w:line="0" w:lineRule="atLeast"/>
        <w:ind w:left="700" w:hanging="342"/>
        <w:rPr>
          <w:rFonts w:ascii="Arial" w:eastAsia="Arial" w:hAnsi="Arial"/>
        </w:rPr>
      </w:pPr>
      <w:r>
        <w:rPr>
          <w:rFonts w:ascii="Arial" w:eastAsia="Arial" w:hAnsi="Arial"/>
        </w:rPr>
        <w:t>Mise à jour de la simulation thermique dynamique.</w:t>
      </w:r>
    </w:p>
    <w:p w14:paraId="29186D25" w14:textId="77777777" w:rsidR="003828CE" w:rsidRDefault="003828CE" w:rsidP="00161DF9">
      <w:pPr>
        <w:spacing w:line="14" w:lineRule="exact"/>
        <w:rPr>
          <w:rFonts w:ascii="Arial" w:eastAsia="Arial" w:hAnsi="Arial"/>
        </w:rPr>
      </w:pPr>
    </w:p>
    <w:p w14:paraId="291FE136" w14:textId="77777777" w:rsidR="003828CE" w:rsidRDefault="003828CE" w:rsidP="00161DF9">
      <w:pPr>
        <w:numPr>
          <w:ilvl w:val="0"/>
          <w:numId w:val="21"/>
        </w:numPr>
        <w:tabs>
          <w:tab w:val="left" w:pos="700"/>
        </w:tabs>
        <w:spacing w:line="0" w:lineRule="atLeast"/>
        <w:ind w:left="700" w:hanging="342"/>
        <w:rPr>
          <w:rFonts w:ascii="Arial" w:eastAsia="Arial" w:hAnsi="Arial"/>
        </w:rPr>
      </w:pPr>
      <w:r>
        <w:rPr>
          <w:rFonts w:ascii="Arial" w:eastAsia="Arial" w:hAnsi="Arial"/>
        </w:rPr>
        <w:t>Mise à jour des études techniques listées au programme de l’opération.</w:t>
      </w:r>
    </w:p>
    <w:p w14:paraId="470F9402" w14:textId="77777777" w:rsidR="003828CE" w:rsidRDefault="003828CE" w:rsidP="00161DF9">
      <w:pPr>
        <w:spacing w:line="12" w:lineRule="exact"/>
        <w:rPr>
          <w:rFonts w:ascii="Arial" w:eastAsia="Arial" w:hAnsi="Arial"/>
        </w:rPr>
      </w:pPr>
    </w:p>
    <w:p w14:paraId="3BADDDD4" w14:textId="77777777" w:rsidR="003828CE" w:rsidRDefault="003828CE" w:rsidP="00161DF9">
      <w:pPr>
        <w:numPr>
          <w:ilvl w:val="0"/>
          <w:numId w:val="21"/>
        </w:numPr>
        <w:tabs>
          <w:tab w:val="left" w:pos="700"/>
        </w:tabs>
        <w:spacing w:line="0" w:lineRule="atLeast"/>
        <w:ind w:left="700" w:hanging="342"/>
        <w:rPr>
          <w:rFonts w:ascii="Arial" w:eastAsia="Arial" w:hAnsi="Arial"/>
        </w:rPr>
      </w:pPr>
      <w:r>
        <w:rPr>
          <w:rFonts w:ascii="Arial" w:eastAsia="Arial" w:hAnsi="Arial"/>
        </w:rPr>
        <w:t>Plans de principes de structure notamment et leur pré-dimensionnement</w:t>
      </w:r>
    </w:p>
    <w:p w14:paraId="1823E456" w14:textId="77777777" w:rsidR="003828CE" w:rsidRDefault="003828CE" w:rsidP="00161DF9">
      <w:pPr>
        <w:spacing w:line="14" w:lineRule="exact"/>
        <w:rPr>
          <w:rFonts w:ascii="Arial" w:eastAsia="Arial" w:hAnsi="Arial"/>
        </w:rPr>
      </w:pPr>
    </w:p>
    <w:p w14:paraId="33FB744F" w14:textId="77777777" w:rsidR="003828CE" w:rsidRDefault="003828CE" w:rsidP="00161DF9">
      <w:pPr>
        <w:numPr>
          <w:ilvl w:val="0"/>
          <w:numId w:val="21"/>
        </w:numPr>
        <w:tabs>
          <w:tab w:val="left" w:pos="700"/>
        </w:tabs>
        <w:spacing w:line="0" w:lineRule="atLeast"/>
        <w:ind w:left="700" w:hanging="342"/>
        <w:rPr>
          <w:rFonts w:ascii="Arial" w:eastAsia="Arial" w:hAnsi="Arial"/>
        </w:rPr>
      </w:pPr>
      <w:r>
        <w:rPr>
          <w:rFonts w:ascii="Arial" w:eastAsia="Arial" w:hAnsi="Arial"/>
        </w:rPr>
        <w:t>Schéma généraux de fonctionnement des installations techniques,</w:t>
      </w:r>
    </w:p>
    <w:p w14:paraId="50A9D5F6" w14:textId="77777777" w:rsidR="003828CE" w:rsidRDefault="003828CE" w:rsidP="00161DF9">
      <w:pPr>
        <w:spacing w:line="12" w:lineRule="exact"/>
        <w:rPr>
          <w:rFonts w:ascii="Arial" w:eastAsia="Arial" w:hAnsi="Arial"/>
        </w:rPr>
      </w:pPr>
    </w:p>
    <w:p w14:paraId="1E82215A" w14:textId="77777777" w:rsidR="003828CE" w:rsidRDefault="003828CE" w:rsidP="00161DF9">
      <w:pPr>
        <w:numPr>
          <w:ilvl w:val="0"/>
          <w:numId w:val="21"/>
        </w:numPr>
        <w:tabs>
          <w:tab w:val="left" w:pos="708"/>
        </w:tabs>
        <w:spacing w:line="248" w:lineRule="auto"/>
        <w:ind w:left="720" w:right="20" w:hanging="362"/>
        <w:rPr>
          <w:rFonts w:ascii="Arial" w:eastAsia="Arial" w:hAnsi="Arial"/>
        </w:rPr>
      </w:pPr>
      <w:r>
        <w:rPr>
          <w:rFonts w:ascii="Arial" w:eastAsia="Arial" w:hAnsi="Arial"/>
        </w:rPr>
        <w:t>Plans des fluides : tracés unifilaires de réseaux et terminaux sur des zones types à l'échelle de 1/100 (chauffage, ventilation, plomberie, électricité…).</w:t>
      </w:r>
    </w:p>
    <w:p w14:paraId="01462B27" w14:textId="77777777" w:rsidR="003828CE" w:rsidRDefault="003828CE" w:rsidP="00161DF9">
      <w:pPr>
        <w:numPr>
          <w:ilvl w:val="0"/>
          <w:numId w:val="21"/>
        </w:numPr>
        <w:tabs>
          <w:tab w:val="left" w:pos="700"/>
        </w:tabs>
        <w:spacing w:line="0" w:lineRule="atLeast"/>
        <w:ind w:left="700" w:hanging="342"/>
        <w:rPr>
          <w:rFonts w:ascii="Arial" w:eastAsia="Arial" w:hAnsi="Arial"/>
        </w:rPr>
      </w:pPr>
      <w:r>
        <w:rPr>
          <w:rFonts w:ascii="Arial" w:eastAsia="Arial" w:hAnsi="Arial"/>
        </w:rPr>
        <w:t>Tracés de principe des réseaux extérieurs (1/100) le cas échéant.</w:t>
      </w:r>
    </w:p>
    <w:p w14:paraId="7BF22625" w14:textId="77777777" w:rsidR="003828CE" w:rsidRDefault="003828CE" w:rsidP="00161DF9">
      <w:pPr>
        <w:spacing w:line="12" w:lineRule="exact"/>
        <w:rPr>
          <w:rFonts w:ascii="Arial" w:eastAsia="Arial" w:hAnsi="Arial"/>
        </w:rPr>
      </w:pPr>
    </w:p>
    <w:p w14:paraId="13AE5561" w14:textId="77777777" w:rsidR="003828CE" w:rsidRDefault="003828CE" w:rsidP="00161DF9">
      <w:pPr>
        <w:numPr>
          <w:ilvl w:val="0"/>
          <w:numId w:val="21"/>
        </w:numPr>
        <w:tabs>
          <w:tab w:val="left" w:pos="700"/>
        </w:tabs>
        <w:spacing w:line="0" w:lineRule="atLeast"/>
        <w:ind w:left="700" w:hanging="342"/>
        <w:rPr>
          <w:rFonts w:ascii="Arial" w:eastAsia="Arial" w:hAnsi="Arial"/>
        </w:rPr>
      </w:pPr>
      <w:r>
        <w:rPr>
          <w:rFonts w:ascii="Arial" w:eastAsia="Arial" w:hAnsi="Arial"/>
        </w:rPr>
        <w:t>Tableau de finitions sols / murs / plafonds / menuiseries intérieures par local.</w:t>
      </w:r>
    </w:p>
    <w:p w14:paraId="220E1387" w14:textId="77777777" w:rsidR="003828CE" w:rsidRDefault="003828CE" w:rsidP="00161DF9">
      <w:pPr>
        <w:spacing w:line="12" w:lineRule="exact"/>
        <w:rPr>
          <w:rFonts w:ascii="Arial" w:eastAsia="Arial" w:hAnsi="Arial"/>
        </w:rPr>
      </w:pPr>
    </w:p>
    <w:p w14:paraId="110FD8BE" w14:textId="77777777" w:rsidR="003828CE" w:rsidRDefault="003828CE" w:rsidP="00161DF9">
      <w:pPr>
        <w:numPr>
          <w:ilvl w:val="0"/>
          <w:numId w:val="21"/>
        </w:numPr>
        <w:tabs>
          <w:tab w:val="left" w:pos="708"/>
        </w:tabs>
        <w:spacing w:line="261" w:lineRule="auto"/>
        <w:ind w:left="720" w:right="20" w:hanging="362"/>
        <w:rPr>
          <w:rFonts w:ascii="Arial" w:eastAsia="Arial" w:hAnsi="Arial"/>
          <w:sz w:val="19"/>
        </w:rPr>
      </w:pPr>
      <w:r>
        <w:rPr>
          <w:rFonts w:ascii="Arial" w:eastAsia="Arial" w:hAnsi="Arial"/>
          <w:sz w:val="19"/>
        </w:rPr>
        <w:t>Eventuelle étude réglementaire (par ex. : étude d'approvisionnement énergétique, étude de risque foudre… et autres études réglementaires identifiées dans le programme de l’opération).</w:t>
      </w:r>
    </w:p>
    <w:p w14:paraId="27FABB6E" w14:textId="77777777" w:rsidR="003828CE" w:rsidRPr="00A2256D" w:rsidRDefault="003828CE" w:rsidP="00161DF9">
      <w:pPr>
        <w:numPr>
          <w:ilvl w:val="0"/>
          <w:numId w:val="21"/>
        </w:numPr>
        <w:tabs>
          <w:tab w:val="left" w:pos="708"/>
        </w:tabs>
        <w:spacing w:line="244" w:lineRule="auto"/>
        <w:ind w:left="720" w:right="20" w:hanging="362"/>
        <w:rPr>
          <w:rFonts w:ascii="Arial" w:eastAsia="Arial" w:hAnsi="Arial"/>
          <w:b/>
        </w:rPr>
      </w:pPr>
      <w:r>
        <w:rPr>
          <w:rFonts w:ascii="Arial" w:eastAsia="Arial" w:hAnsi="Arial"/>
        </w:rPr>
        <w:t xml:space="preserve">Estimation du coût prévisionnel des travaux. La notice économique proposera la comparaison entre l'estimation des phases APS et APD. </w:t>
      </w:r>
      <w:r w:rsidRPr="00A2256D">
        <w:rPr>
          <w:rFonts w:ascii="Arial" w:eastAsia="Arial" w:hAnsi="Arial"/>
          <w:b/>
        </w:rPr>
        <w:t>En cas de dépassement des variantes économiques seront chiffrées.</w:t>
      </w:r>
    </w:p>
    <w:p w14:paraId="58F52C99" w14:textId="77777777" w:rsidR="003828CE" w:rsidRDefault="003828CE" w:rsidP="00161DF9">
      <w:pPr>
        <w:spacing w:line="1" w:lineRule="exact"/>
        <w:rPr>
          <w:rFonts w:ascii="Arial" w:eastAsia="Arial" w:hAnsi="Arial"/>
        </w:rPr>
      </w:pPr>
    </w:p>
    <w:p w14:paraId="50BCC7EB" w14:textId="77777777" w:rsidR="003828CE" w:rsidRDefault="003828CE" w:rsidP="00161DF9">
      <w:pPr>
        <w:numPr>
          <w:ilvl w:val="0"/>
          <w:numId w:val="21"/>
        </w:numPr>
        <w:tabs>
          <w:tab w:val="left" w:pos="700"/>
        </w:tabs>
        <w:spacing w:line="0" w:lineRule="atLeast"/>
        <w:ind w:left="700" w:hanging="342"/>
        <w:rPr>
          <w:rFonts w:ascii="Arial" w:eastAsia="Arial" w:hAnsi="Arial"/>
        </w:rPr>
      </w:pPr>
      <w:r>
        <w:rPr>
          <w:rFonts w:ascii="Arial" w:eastAsia="Arial" w:hAnsi="Arial"/>
        </w:rPr>
        <w:t>Calendrier général détaillé (étude et travaux) et le calendrier de réalisation des travaux.</w:t>
      </w:r>
    </w:p>
    <w:p w14:paraId="754E5025" w14:textId="77777777" w:rsidR="003828CE" w:rsidRDefault="003828CE" w:rsidP="00161DF9">
      <w:pPr>
        <w:numPr>
          <w:ilvl w:val="0"/>
          <w:numId w:val="18"/>
        </w:numPr>
        <w:tabs>
          <w:tab w:val="left" w:pos="700"/>
        </w:tabs>
        <w:spacing w:line="0" w:lineRule="atLeast"/>
        <w:ind w:left="700" w:hanging="344"/>
        <w:rPr>
          <w:rFonts w:ascii="Arial" w:eastAsia="Arial" w:hAnsi="Arial"/>
        </w:rPr>
      </w:pPr>
      <w:r>
        <w:rPr>
          <w:rFonts w:ascii="Arial" w:eastAsia="Arial" w:hAnsi="Arial"/>
        </w:rPr>
        <w:t xml:space="preserve">Compte-rendu de réunions avec la Maîtrise d’Ouvrage ou utilisateurs portant sur les principales options prises à ce stade de la mission. </w:t>
      </w:r>
    </w:p>
    <w:p w14:paraId="58658A1C" w14:textId="77777777" w:rsidR="003828CE" w:rsidRDefault="003828CE" w:rsidP="00161DF9">
      <w:pPr>
        <w:spacing w:line="20" w:lineRule="exact"/>
        <w:rPr>
          <w:rFonts w:ascii="Times New Roman" w:eastAsia="Times New Roman" w:hAnsi="Times New Roman"/>
        </w:rPr>
      </w:pPr>
    </w:p>
    <w:p w14:paraId="4A7038F3" w14:textId="77777777" w:rsidR="003828CE" w:rsidRPr="00A2256D" w:rsidRDefault="003828CE" w:rsidP="00161DF9">
      <w:pPr>
        <w:spacing w:line="200" w:lineRule="exact"/>
        <w:rPr>
          <w:rFonts w:ascii="Times New Roman" w:eastAsia="Times New Roman" w:hAnsi="Times New Roman"/>
        </w:rPr>
      </w:pPr>
    </w:p>
    <w:p w14:paraId="7D81C9C1" w14:textId="08BA1B5C" w:rsidR="0096289A" w:rsidRDefault="0096289A" w:rsidP="00161DF9">
      <w:pPr>
        <w:spacing w:line="258" w:lineRule="auto"/>
        <w:ind w:right="20"/>
        <w:rPr>
          <w:rFonts w:ascii="Arial" w:eastAsia="Arial" w:hAnsi="Arial"/>
        </w:rPr>
      </w:pPr>
      <w:r>
        <w:rPr>
          <w:rFonts w:ascii="Arial" w:eastAsia="Arial" w:hAnsi="Arial"/>
        </w:rPr>
        <w:t xml:space="preserve">En complément des documents ci-dessus, le Maître d’œuvre devra fournir l’ensemble des </w:t>
      </w:r>
      <w:r w:rsidR="002D2FED">
        <w:rPr>
          <w:rFonts w:ascii="Arial" w:eastAsia="Arial" w:hAnsi="Arial"/>
        </w:rPr>
        <w:t>documents requis, au stade APD.</w:t>
      </w:r>
    </w:p>
    <w:p w14:paraId="4E45A7E1" w14:textId="77777777" w:rsidR="003828CE" w:rsidRDefault="003828CE" w:rsidP="00161DF9">
      <w:pPr>
        <w:spacing w:line="224" w:lineRule="exact"/>
        <w:rPr>
          <w:rFonts w:ascii="Times New Roman" w:eastAsia="Times New Roman" w:hAnsi="Times New Roman"/>
        </w:rPr>
      </w:pPr>
    </w:p>
    <w:p w14:paraId="61464844" w14:textId="77777777" w:rsidR="003828CE" w:rsidRDefault="003828CE" w:rsidP="00161DF9">
      <w:pPr>
        <w:spacing w:line="0" w:lineRule="atLeast"/>
        <w:rPr>
          <w:rFonts w:ascii="Arial" w:eastAsia="Arial" w:hAnsi="Arial"/>
          <w:b/>
        </w:rPr>
      </w:pPr>
      <w:r>
        <w:rPr>
          <w:rFonts w:ascii="Arial" w:eastAsia="Arial" w:hAnsi="Arial"/>
          <w:b/>
        </w:rPr>
        <w:t>Calendrier général :</w:t>
      </w:r>
    </w:p>
    <w:p w14:paraId="604F3743" w14:textId="77777777" w:rsidR="003828CE" w:rsidRDefault="003828CE" w:rsidP="00161DF9">
      <w:pPr>
        <w:spacing w:line="5" w:lineRule="exact"/>
        <w:rPr>
          <w:rFonts w:ascii="Times New Roman" w:eastAsia="Times New Roman" w:hAnsi="Times New Roman"/>
        </w:rPr>
      </w:pPr>
    </w:p>
    <w:p w14:paraId="5A07E805" w14:textId="77777777" w:rsidR="003828CE" w:rsidRDefault="003828CE" w:rsidP="00161DF9">
      <w:pPr>
        <w:spacing w:line="0" w:lineRule="atLeast"/>
        <w:rPr>
          <w:rFonts w:ascii="Arial" w:eastAsia="Arial" w:hAnsi="Arial"/>
        </w:rPr>
      </w:pPr>
      <w:r>
        <w:rPr>
          <w:rFonts w:ascii="Arial" w:eastAsia="Arial" w:hAnsi="Arial"/>
        </w:rPr>
        <w:t>Au stade de l’APD, le Maître d’œuvre mettra à jour le calendrier de l’opération.</w:t>
      </w:r>
    </w:p>
    <w:p w14:paraId="7C5CEA1E" w14:textId="77777777" w:rsidR="003828CE" w:rsidRDefault="003828CE" w:rsidP="00161DF9">
      <w:pPr>
        <w:spacing w:line="224" w:lineRule="exact"/>
        <w:rPr>
          <w:rFonts w:ascii="Times New Roman" w:eastAsia="Times New Roman" w:hAnsi="Times New Roman"/>
        </w:rPr>
      </w:pPr>
    </w:p>
    <w:p w14:paraId="138E8D18" w14:textId="77777777" w:rsidR="003828CE" w:rsidRDefault="003828CE" w:rsidP="00161DF9">
      <w:pPr>
        <w:spacing w:line="0" w:lineRule="atLeast"/>
        <w:rPr>
          <w:rFonts w:ascii="Arial" w:eastAsia="Arial" w:hAnsi="Arial"/>
          <w:b/>
        </w:rPr>
      </w:pPr>
      <w:r>
        <w:rPr>
          <w:rFonts w:ascii="Arial" w:eastAsia="Arial" w:hAnsi="Arial"/>
          <w:b/>
        </w:rPr>
        <w:t>Calendrier de réalisation des travaux :</w:t>
      </w:r>
    </w:p>
    <w:p w14:paraId="5EC77F80" w14:textId="77777777" w:rsidR="003828CE" w:rsidRDefault="003828CE" w:rsidP="00161DF9">
      <w:pPr>
        <w:spacing w:line="5" w:lineRule="exact"/>
        <w:rPr>
          <w:rFonts w:ascii="Times New Roman" w:eastAsia="Times New Roman" w:hAnsi="Times New Roman"/>
        </w:rPr>
      </w:pPr>
    </w:p>
    <w:p w14:paraId="26732AAB" w14:textId="77777777" w:rsidR="003828CE" w:rsidRDefault="003828CE" w:rsidP="00161DF9">
      <w:pPr>
        <w:spacing w:line="247" w:lineRule="auto"/>
        <w:ind w:right="20"/>
        <w:rPr>
          <w:rFonts w:ascii="Arial" w:eastAsia="Arial" w:hAnsi="Arial"/>
        </w:rPr>
      </w:pPr>
      <w:r>
        <w:rPr>
          <w:rFonts w:ascii="Arial" w:eastAsia="Arial" w:hAnsi="Arial"/>
        </w:rPr>
        <w:t>Le maître d’œuvre remettra également le calendrier de réalisation des travaux qui consiste en un calendrier prévisionnel général faisant apparaître les éventuelles phases de travaux, notamment dans le cadre de l’organisation présentée au 1.1 du présent CCTP. Ce calendrier est complété par des plans de phasage (le cas échéant), ainsi que par des plans d’organisation du chantier et de son environnement (base vie, accès personnel, cheminements piétons public et personnel chantier, réception et stockage matériaux et déchets, bacs de rétention…).</w:t>
      </w:r>
    </w:p>
    <w:p w14:paraId="2B389B71" w14:textId="77777777" w:rsidR="003828CE" w:rsidRDefault="003828CE" w:rsidP="00161DF9">
      <w:pPr>
        <w:spacing w:line="186" w:lineRule="exact"/>
        <w:rPr>
          <w:rFonts w:ascii="Times New Roman" w:eastAsia="Times New Roman" w:hAnsi="Times New Roman"/>
        </w:rPr>
      </w:pPr>
    </w:p>
    <w:p w14:paraId="35B0162B" w14:textId="77777777" w:rsidR="003828CE" w:rsidRDefault="003828CE" w:rsidP="00161DF9">
      <w:pPr>
        <w:spacing w:line="0" w:lineRule="atLeast"/>
        <w:rPr>
          <w:rFonts w:ascii="Arial" w:eastAsia="Arial" w:hAnsi="Arial"/>
          <w:b/>
        </w:rPr>
      </w:pPr>
      <w:r>
        <w:rPr>
          <w:rFonts w:ascii="Arial" w:eastAsia="Arial" w:hAnsi="Arial"/>
          <w:b/>
        </w:rPr>
        <w:t>Modalités de consultation des entrepreneurs :</w:t>
      </w:r>
    </w:p>
    <w:p w14:paraId="3F4F3A7A" w14:textId="77777777" w:rsidR="003828CE" w:rsidRDefault="003828CE" w:rsidP="00161DF9">
      <w:pPr>
        <w:spacing w:line="5" w:lineRule="exact"/>
        <w:rPr>
          <w:rFonts w:ascii="Times New Roman" w:eastAsia="Times New Roman" w:hAnsi="Times New Roman"/>
        </w:rPr>
      </w:pPr>
    </w:p>
    <w:p w14:paraId="5D831F67" w14:textId="77777777" w:rsidR="003828CE" w:rsidRDefault="003828CE" w:rsidP="00161DF9">
      <w:pPr>
        <w:spacing w:line="251" w:lineRule="auto"/>
        <w:ind w:right="20"/>
        <w:rPr>
          <w:rFonts w:ascii="Arial" w:eastAsia="Arial" w:hAnsi="Arial"/>
        </w:rPr>
      </w:pPr>
      <w:r>
        <w:rPr>
          <w:rFonts w:ascii="Arial" w:eastAsia="Arial" w:hAnsi="Arial"/>
        </w:rPr>
        <w:t>Le Maître d’œuvre fourni au stade de l’APD à la Maîtrise d’Ouvrage son avis sur les modalités de consultation des entrepreneurs. En fonction du planning, de l’avis de la Maîtrise d’Ouvrage ou du Maître d’œuvre, la mission ACT pourra être découpée en plusieurs étapes permettant de lancer différentes consultations.</w:t>
      </w:r>
    </w:p>
    <w:p w14:paraId="0A589E65" w14:textId="77777777" w:rsidR="003828CE" w:rsidRDefault="003828CE" w:rsidP="00161DF9">
      <w:pPr>
        <w:spacing w:line="183" w:lineRule="exact"/>
        <w:rPr>
          <w:rFonts w:ascii="Times New Roman" w:eastAsia="Times New Roman" w:hAnsi="Times New Roman"/>
        </w:rPr>
      </w:pPr>
    </w:p>
    <w:p w14:paraId="04C1325B" w14:textId="77777777" w:rsidR="003828CE" w:rsidRDefault="003828CE" w:rsidP="00161DF9">
      <w:pPr>
        <w:spacing w:line="243" w:lineRule="auto"/>
        <w:ind w:right="20"/>
        <w:rPr>
          <w:rFonts w:ascii="Arial" w:eastAsia="Arial" w:hAnsi="Arial"/>
          <w:b/>
        </w:rPr>
      </w:pPr>
      <w:r>
        <w:rPr>
          <w:rFonts w:ascii="Arial" w:eastAsia="Arial" w:hAnsi="Arial"/>
          <w:b/>
        </w:rPr>
        <w:t>Conformité de la solution d’ensemble aux réglementations relatives à la sécurité des personnes et à l’accessibilité :</w:t>
      </w:r>
    </w:p>
    <w:p w14:paraId="02B5803D" w14:textId="77777777" w:rsidR="003828CE" w:rsidRDefault="003828CE" w:rsidP="00161DF9">
      <w:pPr>
        <w:spacing w:line="244" w:lineRule="auto"/>
        <w:ind w:right="20"/>
        <w:rPr>
          <w:rFonts w:ascii="Arial" w:eastAsia="Arial" w:hAnsi="Arial"/>
        </w:rPr>
      </w:pPr>
      <w:r>
        <w:rPr>
          <w:rFonts w:ascii="Arial" w:eastAsia="Arial" w:hAnsi="Arial"/>
        </w:rPr>
        <w:t>Le Maître d’œuvre est tenu de justifier la conformité de la solution préconisée avec les réglementations relatives à la sécurité et à l’accessibilité des personnes à mobilité réduite. A cet effet il établit :</w:t>
      </w:r>
    </w:p>
    <w:p w14:paraId="080559F6" w14:textId="77777777" w:rsidR="003828CE" w:rsidRDefault="003828CE" w:rsidP="00161DF9">
      <w:pPr>
        <w:spacing w:line="2" w:lineRule="exact"/>
        <w:rPr>
          <w:rFonts w:ascii="Times New Roman" w:eastAsia="Times New Roman" w:hAnsi="Times New Roman"/>
        </w:rPr>
      </w:pPr>
    </w:p>
    <w:p w14:paraId="5058F5E1" w14:textId="77777777" w:rsidR="003828CE" w:rsidRDefault="003828CE" w:rsidP="00161DF9">
      <w:pPr>
        <w:numPr>
          <w:ilvl w:val="0"/>
          <w:numId w:val="22"/>
        </w:numPr>
        <w:tabs>
          <w:tab w:val="left" w:pos="708"/>
        </w:tabs>
        <w:spacing w:line="246" w:lineRule="auto"/>
        <w:ind w:left="720" w:right="20" w:hanging="363"/>
        <w:rPr>
          <w:rFonts w:ascii="Arial" w:eastAsia="Arial" w:hAnsi="Arial"/>
        </w:rPr>
      </w:pPr>
      <w:r>
        <w:rPr>
          <w:rFonts w:ascii="Arial" w:eastAsia="Arial" w:hAnsi="Arial"/>
        </w:rPr>
        <w:t>Une notice de sécurité rappelant les règles des sécurités applicables au bâtiment décrivant les réponses apportées et justifiant l’adéquation de ces réponses avec la réglementation ;</w:t>
      </w:r>
    </w:p>
    <w:p w14:paraId="7FDD9C74" w14:textId="77777777" w:rsidR="003828CE" w:rsidRDefault="003828CE" w:rsidP="00161DF9">
      <w:pPr>
        <w:spacing w:line="1" w:lineRule="exact"/>
        <w:rPr>
          <w:rFonts w:ascii="Arial" w:eastAsia="Arial" w:hAnsi="Arial"/>
        </w:rPr>
      </w:pPr>
    </w:p>
    <w:p w14:paraId="73C81C5A" w14:textId="77777777" w:rsidR="003828CE" w:rsidRDefault="003828CE" w:rsidP="00161DF9">
      <w:pPr>
        <w:numPr>
          <w:ilvl w:val="0"/>
          <w:numId w:val="22"/>
        </w:numPr>
        <w:tabs>
          <w:tab w:val="left" w:pos="708"/>
        </w:tabs>
        <w:spacing w:line="258" w:lineRule="auto"/>
        <w:ind w:left="720" w:right="20" w:hanging="363"/>
        <w:rPr>
          <w:rFonts w:ascii="Arial" w:eastAsia="Arial" w:hAnsi="Arial"/>
        </w:rPr>
      </w:pPr>
      <w:r>
        <w:rPr>
          <w:rFonts w:ascii="Arial" w:eastAsia="Arial" w:hAnsi="Arial"/>
        </w:rPr>
        <w:t>Une notice d’accessibilité aux personnes handicapées rappelant les règles d’accessibilité applicables au bâtiment, décrivant les réponses apportées et justifiant l’adéquation de ces réponses avec la réglementation.</w:t>
      </w:r>
    </w:p>
    <w:p w14:paraId="5EF49F9B" w14:textId="77777777" w:rsidR="003828CE" w:rsidRDefault="003828CE" w:rsidP="00161DF9">
      <w:pPr>
        <w:spacing w:line="178" w:lineRule="exact"/>
        <w:rPr>
          <w:rFonts w:ascii="Times New Roman" w:eastAsia="Times New Roman" w:hAnsi="Times New Roman"/>
        </w:rPr>
      </w:pPr>
    </w:p>
    <w:p w14:paraId="699BE156" w14:textId="77777777" w:rsidR="003828CE" w:rsidRDefault="003828CE" w:rsidP="00161DF9">
      <w:pPr>
        <w:spacing w:line="0" w:lineRule="atLeast"/>
        <w:rPr>
          <w:rFonts w:ascii="Arial" w:eastAsia="Arial" w:hAnsi="Arial"/>
        </w:rPr>
      </w:pPr>
      <w:r>
        <w:rPr>
          <w:rFonts w:ascii="Arial" w:eastAsia="Arial" w:hAnsi="Arial"/>
        </w:rPr>
        <w:t>Ces notices seront jointes à la demande de permis de construire ou de déclaration de travaux.</w:t>
      </w:r>
    </w:p>
    <w:p w14:paraId="1C208CE4" w14:textId="77777777" w:rsidR="003828CE" w:rsidRDefault="003828CE" w:rsidP="00161DF9">
      <w:pPr>
        <w:spacing w:line="226" w:lineRule="exact"/>
        <w:rPr>
          <w:rFonts w:ascii="Times New Roman" w:eastAsia="Times New Roman" w:hAnsi="Times New Roman"/>
        </w:rPr>
      </w:pPr>
    </w:p>
    <w:p w14:paraId="27C9C8D7" w14:textId="77777777" w:rsidR="003828CE" w:rsidRDefault="003828CE" w:rsidP="00161DF9">
      <w:pPr>
        <w:spacing w:line="0" w:lineRule="atLeast"/>
        <w:rPr>
          <w:rFonts w:ascii="Arial" w:eastAsia="Arial" w:hAnsi="Arial"/>
          <w:b/>
          <w:i/>
        </w:rPr>
      </w:pPr>
      <w:r>
        <w:rPr>
          <w:rFonts w:ascii="Arial" w:eastAsia="Arial" w:hAnsi="Arial"/>
          <w:b/>
          <w:i/>
          <w:u w:val="single"/>
        </w:rPr>
        <w:t>Nota</w:t>
      </w:r>
      <w:r>
        <w:rPr>
          <w:rFonts w:ascii="Arial" w:eastAsia="Arial" w:hAnsi="Arial"/>
          <w:b/>
          <w:i/>
        </w:rPr>
        <w:t xml:space="preserve"> :</w:t>
      </w:r>
    </w:p>
    <w:p w14:paraId="032ABAEC" w14:textId="77777777" w:rsidR="003828CE" w:rsidRDefault="003828CE" w:rsidP="00161DF9">
      <w:pPr>
        <w:spacing w:line="3" w:lineRule="exact"/>
        <w:rPr>
          <w:rFonts w:ascii="Times New Roman" w:eastAsia="Times New Roman" w:hAnsi="Times New Roman"/>
        </w:rPr>
      </w:pPr>
    </w:p>
    <w:p w14:paraId="1951A8E8" w14:textId="77777777" w:rsidR="003828CE" w:rsidRDefault="003828CE" w:rsidP="00161DF9">
      <w:pPr>
        <w:spacing w:line="239" w:lineRule="auto"/>
        <w:ind w:right="20"/>
        <w:rPr>
          <w:rFonts w:ascii="Arial" w:eastAsia="Arial" w:hAnsi="Arial"/>
        </w:rPr>
      </w:pPr>
      <w:r>
        <w:rPr>
          <w:rFonts w:ascii="Arial" w:eastAsia="Arial" w:hAnsi="Arial"/>
        </w:rPr>
        <w:t>Il est précisé que les avant métrés établis par le maître d’œuvre pour établir ses estimations sont à remettre au maître d’ouvrage avec les dossiers d’études correspondants.</w:t>
      </w:r>
    </w:p>
    <w:p w14:paraId="6CC99676" w14:textId="77777777" w:rsidR="003828CE" w:rsidRDefault="003828CE" w:rsidP="00161DF9">
      <w:pPr>
        <w:spacing w:line="1" w:lineRule="exact"/>
        <w:rPr>
          <w:rFonts w:ascii="Times New Roman" w:eastAsia="Times New Roman" w:hAnsi="Times New Roman"/>
        </w:rPr>
      </w:pPr>
    </w:p>
    <w:p w14:paraId="0C9E16F8" w14:textId="77777777" w:rsidR="003828CE" w:rsidRPr="00A2256D" w:rsidRDefault="003828CE" w:rsidP="00161DF9">
      <w:pPr>
        <w:spacing w:line="252" w:lineRule="auto"/>
        <w:ind w:right="20"/>
        <w:rPr>
          <w:rFonts w:ascii="Arial" w:eastAsia="Arial" w:hAnsi="Arial"/>
        </w:rPr>
      </w:pPr>
      <w:r>
        <w:rPr>
          <w:rFonts w:ascii="Arial" w:eastAsia="Arial" w:hAnsi="Arial"/>
        </w:rPr>
        <w:lastRenderedPageBreak/>
        <w:t>Le titulaire devra élaborer et fournir tous les plans, détails et descriptifs demandés par le coordonnateur SPS ou le Contrôleur technique et nécessaires à l’exercice de leur mission respective. Le titulaire devra le recensement de l’ensemble des démarches à effectuer auprès des concessionnaires, des collectivités et autres organismes pour le bon déroulement de l’opération.</w:t>
      </w:r>
    </w:p>
    <w:p w14:paraId="72111421" w14:textId="77777777" w:rsidR="003828CE" w:rsidRPr="004E4606" w:rsidRDefault="003828CE" w:rsidP="00161DF9">
      <w:pPr>
        <w:spacing w:line="0" w:lineRule="atLeast"/>
        <w:rPr>
          <w:rFonts w:ascii="Arial" w:eastAsia="Arial" w:hAnsi="Arial"/>
        </w:rPr>
      </w:pPr>
      <w:bookmarkStart w:id="27" w:name="page12"/>
      <w:bookmarkEnd w:id="27"/>
    </w:p>
    <w:p w14:paraId="201CFABC" w14:textId="36C4F31E" w:rsidR="003828CE" w:rsidRDefault="003828CE" w:rsidP="00161DF9">
      <w:pPr>
        <w:pStyle w:val="Titre2"/>
        <w:rPr>
          <w:rFonts w:eastAsia="Arial"/>
        </w:rPr>
      </w:pPr>
      <w:bookmarkStart w:id="28" w:name="_Toc68083703"/>
      <w:r>
        <w:rPr>
          <w:rFonts w:eastAsia="Arial"/>
        </w:rPr>
        <w:t>Etudes de Projet</w:t>
      </w:r>
      <w:bookmarkEnd w:id="28"/>
    </w:p>
    <w:p w14:paraId="2FDC57A6" w14:textId="77777777" w:rsidR="003828CE" w:rsidRDefault="003828CE" w:rsidP="00161DF9">
      <w:pPr>
        <w:spacing w:line="257" w:lineRule="auto"/>
        <w:ind w:right="20"/>
        <w:rPr>
          <w:rFonts w:ascii="Arial" w:eastAsia="Arial" w:hAnsi="Arial"/>
        </w:rPr>
      </w:pPr>
      <w:r>
        <w:rPr>
          <w:rFonts w:ascii="Arial" w:eastAsia="Arial" w:hAnsi="Arial"/>
        </w:rPr>
        <w:t>Les études de projet, fondées sur le programme arrêté et les études d'avant-projet approuvées par la Maîtrise d’Ouvrage ainsi que sur les prescriptions de celui-ci, découlant du permis de construire et autres autorisations administratives, définissent la conception générale de l'ouvrage.</w:t>
      </w:r>
    </w:p>
    <w:p w14:paraId="331B4842" w14:textId="77777777" w:rsidR="003828CE" w:rsidRDefault="003828CE" w:rsidP="00161DF9">
      <w:pPr>
        <w:spacing w:line="181" w:lineRule="exact"/>
        <w:rPr>
          <w:rFonts w:ascii="Times New Roman" w:eastAsia="Times New Roman" w:hAnsi="Times New Roman"/>
        </w:rPr>
      </w:pPr>
    </w:p>
    <w:p w14:paraId="38AFD45C" w14:textId="77777777" w:rsidR="003828CE" w:rsidRDefault="003828CE" w:rsidP="00161DF9">
      <w:pPr>
        <w:spacing w:line="0" w:lineRule="atLeast"/>
        <w:rPr>
          <w:rFonts w:ascii="Arial" w:eastAsia="Arial" w:hAnsi="Arial"/>
        </w:rPr>
      </w:pPr>
      <w:r>
        <w:rPr>
          <w:rFonts w:ascii="Arial" w:eastAsia="Arial" w:hAnsi="Arial"/>
        </w:rPr>
        <w:t>Les études de projet ont pour objet de :</w:t>
      </w:r>
    </w:p>
    <w:p w14:paraId="4C7292BB" w14:textId="77777777" w:rsidR="003828CE" w:rsidRDefault="003828CE" w:rsidP="00161DF9">
      <w:pPr>
        <w:spacing w:line="15" w:lineRule="exact"/>
        <w:rPr>
          <w:rFonts w:ascii="Times New Roman" w:eastAsia="Times New Roman" w:hAnsi="Times New Roman"/>
        </w:rPr>
      </w:pPr>
    </w:p>
    <w:p w14:paraId="6273EA72" w14:textId="77777777" w:rsidR="003828CE" w:rsidRDefault="003828CE" w:rsidP="00161DF9">
      <w:pPr>
        <w:numPr>
          <w:ilvl w:val="0"/>
          <w:numId w:val="23"/>
        </w:numPr>
        <w:tabs>
          <w:tab w:val="left" w:pos="708"/>
        </w:tabs>
        <w:spacing w:line="246" w:lineRule="auto"/>
        <w:ind w:left="720" w:right="20" w:hanging="362"/>
        <w:rPr>
          <w:rFonts w:ascii="Arial" w:eastAsia="Arial" w:hAnsi="Arial"/>
        </w:rPr>
      </w:pPr>
      <w:r>
        <w:rPr>
          <w:rFonts w:ascii="Arial" w:eastAsia="Arial" w:hAnsi="Arial"/>
        </w:rPr>
        <w:t>Préciser par des plans, coupes et élévations, les différents éléments du bâtiment et la nature et les caractéristiques des matériaux ainsi que les conditions de leur mise en œuvre ;</w:t>
      </w:r>
    </w:p>
    <w:p w14:paraId="13F60171" w14:textId="77777777" w:rsidR="003828CE" w:rsidRDefault="003828CE" w:rsidP="00161DF9">
      <w:pPr>
        <w:spacing w:line="1" w:lineRule="exact"/>
        <w:rPr>
          <w:rFonts w:ascii="Arial" w:eastAsia="Arial" w:hAnsi="Arial"/>
        </w:rPr>
      </w:pPr>
    </w:p>
    <w:p w14:paraId="5FA20059" w14:textId="77777777" w:rsidR="003828CE" w:rsidRDefault="003828CE" w:rsidP="00161DF9">
      <w:pPr>
        <w:numPr>
          <w:ilvl w:val="0"/>
          <w:numId w:val="23"/>
        </w:numPr>
        <w:tabs>
          <w:tab w:val="left" w:pos="708"/>
        </w:tabs>
        <w:spacing w:line="246" w:lineRule="auto"/>
        <w:ind w:left="720" w:right="20" w:hanging="362"/>
        <w:rPr>
          <w:rFonts w:ascii="Arial" w:eastAsia="Arial" w:hAnsi="Arial"/>
        </w:rPr>
      </w:pPr>
      <w:r>
        <w:rPr>
          <w:rFonts w:ascii="Arial" w:eastAsia="Arial" w:hAnsi="Arial"/>
        </w:rPr>
        <w:t>Déterminer l'implantation et l'encombrement de tous les éléments de structure et de tous les équipements techniques ;</w:t>
      </w:r>
    </w:p>
    <w:p w14:paraId="64F44E4A" w14:textId="77777777" w:rsidR="003828CE" w:rsidRDefault="003828CE" w:rsidP="00161DF9">
      <w:pPr>
        <w:spacing w:line="1" w:lineRule="exact"/>
        <w:rPr>
          <w:rFonts w:ascii="Arial" w:eastAsia="Arial" w:hAnsi="Arial"/>
        </w:rPr>
      </w:pPr>
    </w:p>
    <w:p w14:paraId="0B6C65AC" w14:textId="77777777" w:rsidR="003828CE" w:rsidRDefault="003828CE" w:rsidP="00161DF9">
      <w:pPr>
        <w:numPr>
          <w:ilvl w:val="0"/>
          <w:numId w:val="23"/>
        </w:numPr>
        <w:tabs>
          <w:tab w:val="left" w:pos="708"/>
        </w:tabs>
        <w:spacing w:line="244" w:lineRule="auto"/>
        <w:ind w:left="720" w:right="20" w:hanging="362"/>
        <w:rPr>
          <w:rFonts w:ascii="Arial" w:eastAsia="Arial" w:hAnsi="Arial"/>
        </w:rPr>
      </w:pPr>
      <w:r>
        <w:rPr>
          <w:rFonts w:ascii="Arial" w:eastAsia="Arial" w:hAnsi="Arial"/>
        </w:rPr>
        <w:t>Préciser les tracés des alimentations et évacuations de tous les fluides et, en fonction du mode de dévolution des travaux, coordonner les informations et contraintes nécessaires à l'organisation spatiale des ouvrages ;</w:t>
      </w:r>
    </w:p>
    <w:p w14:paraId="58852377" w14:textId="77777777" w:rsidR="003828CE" w:rsidRDefault="003828CE" w:rsidP="00161DF9">
      <w:pPr>
        <w:spacing w:line="1" w:lineRule="exact"/>
        <w:rPr>
          <w:rFonts w:ascii="Arial" w:eastAsia="Arial" w:hAnsi="Arial"/>
        </w:rPr>
      </w:pPr>
    </w:p>
    <w:p w14:paraId="06AE7DFA" w14:textId="77777777" w:rsidR="003828CE" w:rsidRDefault="003828CE" w:rsidP="00161DF9">
      <w:pPr>
        <w:numPr>
          <w:ilvl w:val="0"/>
          <w:numId w:val="23"/>
        </w:numPr>
        <w:tabs>
          <w:tab w:val="left" w:pos="708"/>
        </w:tabs>
        <w:spacing w:line="248" w:lineRule="auto"/>
        <w:ind w:left="720" w:right="20" w:hanging="362"/>
        <w:rPr>
          <w:rFonts w:ascii="Arial" w:eastAsia="Arial" w:hAnsi="Arial"/>
        </w:rPr>
      </w:pPr>
      <w:r>
        <w:rPr>
          <w:rFonts w:ascii="Arial" w:eastAsia="Arial" w:hAnsi="Arial"/>
        </w:rPr>
        <w:t>Décrire les ouvrages et établir les plans de repérage nécessaires à la compréhension du projet ;</w:t>
      </w:r>
    </w:p>
    <w:p w14:paraId="6F2388F4" w14:textId="77777777" w:rsidR="003828CE" w:rsidRDefault="003828CE" w:rsidP="00161DF9">
      <w:pPr>
        <w:numPr>
          <w:ilvl w:val="0"/>
          <w:numId w:val="23"/>
        </w:numPr>
        <w:tabs>
          <w:tab w:val="left" w:pos="708"/>
        </w:tabs>
        <w:spacing w:line="246" w:lineRule="auto"/>
        <w:ind w:left="720" w:right="20" w:hanging="362"/>
        <w:rPr>
          <w:rFonts w:ascii="Arial" w:eastAsia="Arial" w:hAnsi="Arial"/>
        </w:rPr>
      </w:pPr>
      <w:r>
        <w:rPr>
          <w:rFonts w:ascii="Arial" w:eastAsia="Arial" w:hAnsi="Arial"/>
        </w:rPr>
        <w:t>Etablir un coût prévisionnel des travaux décomposés par corps d'état, sur la base d’un avant métré ;</w:t>
      </w:r>
    </w:p>
    <w:p w14:paraId="4149EE21" w14:textId="77777777" w:rsidR="003828CE" w:rsidRDefault="003828CE" w:rsidP="00161DF9">
      <w:pPr>
        <w:spacing w:line="1" w:lineRule="exact"/>
        <w:rPr>
          <w:rFonts w:ascii="Arial" w:eastAsia="Arial" w:hAnsi="Arial"/>
        </w:rPr>
      </w:pPr>
    </w:p>
    <w:p w14:paraId="4C413AA2" w14:textId="77777777" w:rsidR="003828CE" w:rsidRDefault="003828CE" w:rsidP="00161DF9">
      <w:pPr>
        <w:numPr>
          <w:ilvl w:val="0"/>
          <w:numId w:val="23"/>
        </w:numPr>
        <w:tabs>
          <w:tab w:val="left" w:pos="708"/>
        </w:tabs>
        <w:spacing w:line="246" w:lineRule="auto"/>
        <w:ind w:left="720" w:right="20" w:hanging="362"/>
        <w:rPr>
          <w:rFonts w:ascii="Arial" w:eastAsia="Arial" w:hAnsi="Arial"/>
        </w:rPr>
      </w:pPr>
      <w:r>
        <w:rPr>
          <w:rFonts w:ascii="Arial" w:eastAsia="Arial" w:hAnsi="Arial"/>
        </w:rPr>
        <w:t>Permettre au Maître d'Ouvrage, au regard de cette évaluation, d'arrêter le coût prévisionnel de l'ouvrage et, par ailleurs, d'estimer les coûts de son exploitation ;</w:t>
      </w:r>
    </w:p>
    <w:p w14:paraId="7D734019" w14:textId="77777777" w:rsidR="003828CE" w:rsidRDefault="003828CE" w:rsidP="00161DF9">
      <w:pPr>
        <w:spacing w:line="1" w:lineRule="exact"/>
        <w:rPr>
          <w:rFonts w:ascii="Arial" w:eastAsia="Arial" w:hAnsi="Arial"/>
        </w:rPr>
      </w:pPr>
    </w:p>
    <w:p w14:paraId="496F0AD3" w14:textId="77777777" w:rsidR="003828CE" w:rsidRDefault="003828CE" w:rsidP="00161DF9">
      <w:pPr>
        <w:numPr>
          <w:ilvl w:val="0"/>
          <w:numId w:val="23"/>
        </w:numPr>
        <w:tabs>
          <w:tab w:val="left" w:pos="700"/>
        </w:tabs>
        <w:spacing w:line="0" w:lineRule="atLeast"/>
        <w:ind w:left="700" w:hanging="342"/>
        <w:rPr>
          <w:rFonts w:ascii="Arial" w:eastAsia="Arial" w:hAnsi="Arial"/>
        </w:rPr>
      </w:pPr>
      <w:r>
        <w:rPr>
          <w:rFonts w:ascii="Arial" w:eastAsia="Arial" w:hAnsi="Arial"/>
        </w:rPr>
        <w:t>Déterminer le délai global de réalisation de l'ouvrage.</w:t>
      </w:r>
    </w:p>
    <w:p w14:paraId="43FF115A" w14:textId="77777777" w:rsidR="003828CE" w:rsidRDefault="003828CE" w:rsidP="00161DF9">
      <w:pPr>
        <w:spacing w:line="224" w:lineRule="exact"/>
        <w:rPr>
          <w:rFonts w:ascii="Times New Roman" w:eastAsia="Times New Roman" w:hAnsi="Times New Roman"/>
        </w:rPr>
      </w:pPr>
    </w:p>
    <w:p w14:paraId="2B49753A" w14:textId="77777777" w:rsidR="003828CE" w:rsidRDefault="003828CE" w:rsidP="00161DF9">
      <w:pPr>
        <w:spacing w:line="0" w:lineRule="atLeast"/>
        <w:rPr>
          <w:rFonts w:ascii="Arial" w:eastAsia="Arial" w:hAnsi="Arial"/>
          <w:b/>
        </w:rPr>
      </w:pPr>
      <w:r>
        <w:rPr>
          <w:rFonts w:ascii="Arial" w:eastAsia="Arial" w:hAnsi="Arial"/>
          <w:b/>
        </w:rPr>
        <w:t xml:space="preserve">Liste indicative des documents et études à remettre à </w:t>
      </w:r>
      <w:r>
        <w:rPr>
          <w:rFonts w:ascii="Arial" w:eastAsia="Arial" w:hAnsi="Arial"/>
        </w:rPr>
        <w:t>la Maîtrise d’Ouvrage</w:t>
      </w:r>
      <w:r>
        <w:rPr>
          <w:rFonts w:ascii="Arial" w:eastAsia="Arial" w:hAnsi="Arial"/>
          <w:b/>
        </w:rPr>
        <w:t xml:space="preserve"> :</w:t>
      </w:r>
    </w:p>
    <w:p w14:paraId="3C22E925" w14:textId="77777777" w:rsidR="003828CE" w:rsidRDefault="003828CE" w:rsidP="00161DF9">
      <w:pPr>
        <w:spacing w:line="234" w:lineRule="exact"/>
        <w:rPr>
          <w:rFonts w:ascii="Times New Roman" w:eastAsia="Times New Roman" w:hAnsi="Times New Roman"/>
        </w:rPr>
      </w:pPr>
    </w:p>
    <w:p w14:paraId="2256F753" w14:textId="77777777" w:rsidR="003828CE" w:rsidRDefault="003828CE" w:rsidP="00161DF9">
      <w:pPr>
        <w:spacing w:line="0" w:lineRule="atLeast"/>
        <w:rPr>
          <w:rFonts w:ascii="Arial" w:eastAsia="Arial" w:hAnsi="Arial"/>
          <w:u w:val="single"/>
        </w:rPr>
      </w:pPr>
      <w:r>
        <w:rPr>
          <w:rFonts w:ascii="Arial" w:eastAsia="Arial" w:hAnsi="Arial"/>
          <w:u w:val="single"/>
        </w:rPr>
        <w:t>Documents graphiques</w:t>
      </w:r>
    </w:p>
    <w:p w14:paraId="7D5AFE8B" w14:textId="77777777" w:rsidR="003828CE" w:rsidRDefault="003828CE" w:rsidP="00161DF9">
      <w:pPr>
        <w:spacing w:line="15" w:lineRule="exact"/>
        <w:rPr>
          <w:rFonts w:ascii="Times New Roman" w:eastAsia="Times New Roman" w:hAnsi="Times New Roman"/>
        </w:rPr>
      </w:pPr>
    </w:p>
    <w:p w14:paraId="26E42112" w14:textId="77777777" w:rsidR="003828CE" w:rsidRDefault="003828CE" w:rsidP="00161DF9">
      <w:pPr>
        <w:numPr>
          <w:ilvl w:val="0"/>
          <w:numId w:val="24"/>
        </w:numPr>
        <w:tabs>
          <w:tab w:val="left" w:pos="708"/>
        </w:tabs>
        <w:spacing w:line="243" w:lineRule="auto"/>
        <w:ind w:left="720" w:right="20" w:hanging="362"/>
        <w:rPr>
          <w:rFonts w:ascii="Arial" w:eastAsia="Arial" w:hAnsi="Arial"/>
        </w:rPr>
      </w:pPr>
      <w:r>
        <w:rPr>
          <w:rFonts w:ascii="Arial" w:eastAsia="Arial" w:hAnsi="Arial"/>
        </w:rPr>
        <w:t>Formalisation graphique du projet sous forme de plans, coupes et élévations côtés de l'ouvrage et de ses abords extérieurs à l'échelle de 1/50, incluant les repérages des faux plafonds, les revêtements de sols, les cloisonnements, les portes et tous ouvrages de second œuvre, avec tous les détails significatifs de conception architecturale à une échelle variant de 1/20 à 1/2.</w:t>
      </w:r>
    </w:p>
    <w:p w14:paraId="04C257C5" w14:textId="50731636" w:rsidR="003828CE" w:rsidRPr="008C0FD6" w:rsidRDefault="003828CE" w:rsidP="00161DF9">
      <w:pPr>
        <w:numPr>
          <w:ilvl w:val="0"/>
          <w:numId w:val="24"/>
        </w:numPr>
        <w:tabs>
          <w:tab w:val="left" w:pos="708"/>
        </w:tabs>
        <w:spacing w:line="273" w:lineRule="auto"/>
        <w:ind w:left="720" w:right="20" w:hanging="362"/>
        <w:rPr>
          <w:rFonts w:ascii="Arial" w:eastAsia="Arial" w:hAnsi="Arial"/>
        </w:rPr>
      </w:pPr>
      <w:r>
        <w:rPr>
          <w:rFonts w:ascii="Arial" w:eastAsia="Arial" w:hAnsi="Arial"/>
        </w:rPr>
        <w:t>Plans de fondations et ouvrages d'infrastructure, incluant axes, trames, terrassements généraux, tracés des canalisations enterrées avec principaux diamètres,</w:t>
      </w:r>
      <w:bookmarkStart w:id="29" w:name="page13"/>
      <w:bookmarkEnd w:id="29"/>
      <w:r w:rsidR="008C0FD6">
        <w:rPr>
          <w:rFonts w:ascii="Arial" w:eastAsia="Arial" w:hAnsi="Arial"/>
        </w:rPr>
        <w:t xml:space="preserve"> </w:t>
      </w:r>
      <w:r w:rsidRPr="008C0FD6">
        <w:rPr>
          <w:rFonts w:ascii="Arial" w:eastAsia="Arial" w:hAnsi="Arial"/>
        </w:rPr>
        <w:t>dimensionnement et niveaux du 1/100 au 1/50 des fondations superficielles et profondes (ouvrages principaux).</w:t>
      </w:r>
    </w:p>
    <w:p w14:paraId="2EADE0DB" w14:textId="77777777" w:rsidR="003828CE" w:rsidRDefault="003828CE" w:rsidP="00161DF9">
      <w:pPr>
        <w:spacing w:line="1" w:lineRule="exact"/>
        <w:rPr>
          <w:rFonts w:ascii="Times New Roman" w:eastAsia="Times New Roman" w:hAnsi="Times New Roman"/>
        </w:rPr>
      </w:pPr>
    </w:p>
    <w:p w14:paraId="5F98058D" w14:textId="77777777" w:rsidR="003828CE" w:rsidRDefault="003828CE" w:rsidP="00161DF9">
      <w:pPr>
        <w:numPr>
          <w:ilvl w:val="0"/>
          <w:numId w:val="25"/>
        </w:numPr>
        <w:tabs>
          <w:tab w:val="left" w:pos="708"/>
        </w:tabs>
        <w:spacing w:line="248" w:lineRule="auto"/>
        <w:ind w:left="720" w:right="20" w:hanging="362"/>
        <w:rPr>
          <w:rFonts w:ascii="Arial" w:eastAsia="Arial" w:hAnsi="Arial"/>
        </w:rPr>
      </w:pPr>
      <w:r>
        <w:rPr>
          <w:rFonts w:ascii="Arial" w:eastAsia="Arial" w:hAnsi="Arial"/>
        </w:rPr>
        <w:t>Plans de structure, incluant axes, trames, joints de dilatation, plans des différents niveaux du 1/100 au 1/50 avec positionnement, dimensionnement principaux.</w:t>
      </w:r>
    </w:p>
    <w:p w14:paraId="6619E3D0" w14:textId="77777777" w:rsidR="003828CE" w:rsidRDefault="003828CE" w:rsidP="00161DF9">
      <w:pPr>
        <w:numPr>
          <w:ilvl w:val="0"/>
          <w:numId w:val="25"/>
        </w:numPr>
        <w:tabs>
          <w:tab w:val="left" w:pos="700"/>
        </w:tabs>
        <w:spacing w:line="0" w:lineRule="atLeast"/>
        <w:ind w:left="700" w:hanging="342"/>
        <w:rPr>
          <w:rFonts w:ascii="Arial" w:eastAsia="Arial" w:hAnsi="Arial"/>
        </w:rPr>
      </w:pPr>
      <w:r>
        <w:rPr>
          <w:rFonts w:ascii="Arial" w:eastAsia="Arial" w:hAnsi="Arial"/>
        </w:rPr>
        <w:t>Réservations importantes affectant les ouvrages de structure.</w:t>
      </w:r>
    </w:p>
    <w:p w14:paraId="0A458A7E" w14:textId="77777777" w:rsidR="003828CE" w:rsidRDefault="003828CE" w:rsidP="00161DF9">
      <w:pPr>
        <w:spacing w:line="12" w:lineRule="exact"/>
        <w:rPr>
          <w:rFonts w:ascii="Arial" w:eastAsia="Arial" w:hAnsi="Arial"/>
        </w:rPr>
      </w:pPr>
    </w:p>
    <w:p w14:paraId="28DEB4C7" w14:textId="77777777" w:rsidR="003828CE" w:rsidRDefault="003828CE" w:rsidP="00161DF9">
      <w:pPr>
        <w:numPr>
          <w:ilvl w:val="0"/>
          <w:numId w:val="25"/>
        </w:numPr>
        <w:tabs>
          <w:tab w:val="left" w:pos="708"/>
        </w:tabs>
        <w:spacing w:line="246" w:lineRule="auto"/>
        <w:ind w:left="720" w:right="20" w:hanging="362"/>
        <w:rPr>
          <w:rFonts w:ascii="Arial" w:eastAsia="Arial" w:hAnsi="Arial"/>
        </w:rPr>
      </w:pPr>
      <w:r>
        <w:rPr>
          <w:rFonts w:ascii="Arial" w:eastAsia="Arial" w:hAnsi="Arial"/>
        </w:rPr>
        <w:t>Plan des surcharges d'exploitation et charges à supporter par la structure pour les principaux ouvrages.</w:t>
      </w:r>
    </w:p>
    <w:p w14:paraId="02CA0832" w14:textId="77777777" w:rsidR="003828CE" w:rsidRDefault="003828CE" w:rsidP="00161DF9">
      <w:pPr>
        <w:spacing w:line="1" w:lineRule="exact"/>
        <w:rPr>
          <w:rFonts w:ascii="Arial" w:eastAsia="Arial" w:hAnsi="Arial"/>
        </w:rPr>
      </w:pPr>
    </w:p>
    <w:p w14:paraId="1BA907BC" w14:textId="77777777" w:rsidR="003828CE" w:rsidRDefault="003828CE" w:rsidP="00161DF9">
      <w:pPr>
        <w:numPr>
          <w:ilvl w:val="0"/>
          <w:numId w:val="25"/>
        </w:numPr>
        <w:tabs>
          <w:tab w:val="left" w:pos="700"/>
        </w:tabs>
        <w:spacing w:line="0" w:lineRule="atLeast"/>
        <w:ind w:left="700" w:hanging="342"/>
        <w:rPr>
          <w:rFonts w:ascii="Arial" w:eastAsia="Arial" w:hAnsi="Arial"/>
        </w:rPr>
      </w:pPr>
      <w:r>
        <w:rPr>
          <w:rFonts w:ascii="Arial" w:eastAsia="Arial" w:hAnsi="Arial"/>
        </w:rPr>
        <w:t>Plans des réseaux extérieurs et des voiries sur fond de plan de masse.</w:t>
      </w:r>
    </w:p>
    <w:p w14:paraId="3E9A7929" w14:textId="77777777" w:rsidR="003828CE" w:rsidRDefault="003828CE" w:rsidP="00161DF9">
      <w:pPr>
        <w:spacing w:line="14" w:lineRule="exact"/>
        <w:rPr>
          <w:rFonts w:ascii="Arial" w:eastAsia="Arial" w:hAnsi="Arial"/>
        </w:rPr>
      </w:pPr>
    </w:p>
    <w:p w14:paraId="4726FDC6" w14:textId="77777777" w:rsidR="003828CE" w:rsidRDefault="003828CE" w:rsidP="00161DF9">
      <w:pPr>
        <w:numPr>
          <w:ilvl w:val="0"/>
          <w:numId w:val="25"/>
        </w:numPr>
        <w:tabs>
          <w:tab w:val="left" w:pos="708"/>
        </w:tabs>
        <w:spacing w:line="246" w:lineRule="auto"/>
        <w:ind w:left="720" w:right="20" w:hanging="362"/>
        <w:rPr>
          <w:rFonts w:ascii="Arial" w:eastAsia="Arial" w:hAnsi="Arial"/>
        </w:rPr>
      </w:pPr>
      <w:r>
        <w:rPr>
          <w:rFonts w:ascii="Arial" w:eastAsia="Arial" w:hAnsi="Arial"/>
        </w:rPr>
        <w:t>Plans de chauffage, climatisation et plomberie sanitaire, intégrant schémas généraux, bilan de puissance, tracés unifilaires des principaux réseaux et implantation des terminaux au 1/100.</w:t>
      </w:r>
    </w:p>
    <w:p w14:paraId="3DE273A4" w14:textId="77777777" w:rsidR="003828CE" w:rsidRDefault="003828CE" w:rsidP="00161DF9">
      <w:pPr>
        <w:spacing w:line="1" w:lineRule="exact"/>
        <w:rPr>
          <w:rFonts w:ascii="Arial" w:eastAsia="Arial" w:hAnsi="Arial"/>
        </w:rPr>
      </w:pPr>
    </w:p>
    <w:p w14:paraId="337B24D5" w14:textId="77777777" w:rsidR="003828CE" w:rsidRDefault="003828CE" w:rsidP="00161DF9">
      <w:pPr>
        <w:numPr>
          <w:ilvl w:val="0"/>
          <w:numId w:val="25"/>
        </w:numPr>
        <w:tabs>
          <w:tab w:val="left" w:pos="708"/>
        </w:tabs>
        <w:spacing w:line="244" w:lineRule="auto"/>
        <w:ind w:left="720" w:right="20" w:hanging="362"/>
        <w:rPr>
          <w:rFonts w:ascii="Arial" w:eastAsia="Arial" w:hAnsi="Arial"/>
        </w:rPr>
      </w:pPr>
      <w:r>
        <w:rPr>
          <w:rFonts w:ascii="Arial" w:eastAsia="Arial" w:hAnsi="Arial"/>
        </w:rPr>
        <w:t>Plans d'électricité, courants forts et courants faibles, incluant schémas généraux de distribution, bilan de puissances, tracés des principaux chemins de câbles, implantation des principaux tableaux et appareillages au 1/100.</w:t>
      </w:r>
    </w:p>
    <w:p w14:paraId="1640D972" w14:textId="77777777" w:rsidR="003828CE" w:rsidRDefault="003828CE" w:rsidP="00161DF9">
      <w:pPr>
        <w:spacing w:line="1" w:lineRule="exact"/>
        <w:rPr>
          <w:rFonts w:ascii="Arial" w:eastAsia="Arial" w:hAnsi="Arial"/>
        </w:rPr>
      </w:pPr>
    </w:p>
    <w:p w14:paraId="50E2AAA0" w14:textId="77777777" w:rsidR="003828CE" w:rsidRDefault="003828CE" w:rsidP="00161DF9">
      <w:pPr>
        <w:numPr>
          <w:ilvl w:val="0"/>
          <w:numId w:val="25"/>
        </w:numPr>
        <w:tabs>
          <w:tab w:val="left" w:pos="708"/>
        </w:tabs>
        <w:spacing w:line="248" w:lineRule="auto"/>
        <w:ind w:left="720" w:right="20" w:hanging="362"/>
        <w:rPr>
          <w:rFonts w:ascii="Arial" w:eastAsia="Arial" w:hAnsi="Arial"/>
        </w:rPr>
      </w:pPr>
      <w:r>
        <w:rPr>
          <w:rFonts w:ascii="Arial" w:eastAsia="Arial" w:hAnsi="Arial"/>
        </w:rPr>
        <w:t>En tant que de besoins, coupes de coordination spatiale pour l'implantation des réseaux de fluides.</w:t>
      </w:r>
    </w:p>
    <w:p w14:paraId="22B8AF84" w14:textId="77777777" w:rsidR="003828CE" w:rsidRDefault="003828CE" w:rsidP="00161DF9">
      <w:pPr>
        <w:numPr>
          <w:ilvl w:val="0"/>
          <w:numId w:val="25"/>
        </w:numPr>
        <w:tabs>
          <w:tab w:val="left" w:pos="708"/>
        </w:tabs>
        <w:spacing w:line="246" w:lineRule="auto"/>
        <w:ind w:left="720" w:right="20" w:hanging="362"/>
        <w:rPr>
          <w:rFonts w:ascii="Arial" w:eastAsia="Arial" w:hAnsi="Arial"/>
        </w:rPr>
      </w:pPr>
      <w:r>
        <w:rPr>
          <w:rFonts w:ascii="Arial" w:eastAsia="Arial" w:hAnsi="Arial"/>
        </w:rPr>
        <w:t>Plans généraux des VRD avec tracé sur plan masse des principaux réseaux avec diamètres et niveaux principaux.</w:t>
      </w:r>
    </w:p>
    <w:p w14:paraId="22322A4E" w14:textId="77777777" w:rsidR="003828CE" w:rsidRDefault="003828CE" w:rsidP="00161DF9">
      <w:pPr>
        <w:spacing w:line="1" w:lineRule="exact"/>
        <w:rPr>
          <w:rFonts w:ascii="Arial" w:eastAsia="Arial" w:hAnsi="Arial"/>
        </w:rPr>
      </w:pPr>
    </w:p>
    <w:p w14:paraId="798DB385" w14:textId="77777777" w:rsidR="003828CE" w:rsidRDefault="003828CE" w:rsidP="00161DF9">
      <w:pPr>
        <w:numPr>
          <w:ilvl w:val="0"/>
          <w:numId w:val="25"/>
        </w:numPr>
        <w:tabs>
          <w:tab w:val="left" w:pos="708"/>
        </w:tabs>
        <w:spacing w:line="246" w:lineRule="auto"/>
        <w:ind w:left="720" w:right="20" w:hanging="362"/>
        <w:rPr>
          <w:rFonts w:ascii="Arial" w:eastAsia="Arial" w:hAnsi="Arial"/>
        </w:rPr>
      </w:pPr>
      <w:r>
        <w:rPr>
          <w:rFonts w:ascii="Arial" w:eastAsia="Arial" w:hAnsi="Arial"/>
        </w:rPr>
        <w:t>Positionnement, dimensionnement, ventilation et équipements principaux des locaux techniques.</w:t>
      </w:r>
    </w:p>
    <w:p w14:paraId="4C2CF691" w14:textId="77777777" w:rsidR="003828CE" w:rsidRDefault="003828CE" w:rsidP="00161DF9">
      <w:pPr>
        <w:spacing w:line="1" w:lineRule="exact"/>
        <w:rPr>
          <w:rFonts w:ascii="Arial" w:eastAsia="Arial" w:hAnsi="Arial"/>
        </w:rPr>
      </w:pPr>
    </w:p>
    <w:p w14:paraId="73FBFF40" w14:textId="77777777" w:rsidR="003828CE" w:rsidRDefault="003828CE" w:rsidP="00161DF9">
      <w:pPr>
        <w:numPr>
          <w:ilvl w:val="0"/>
          <w:numId w:val="25"/>
        </w:numPr>
        <w:tabs>
          <w:tab w:val="left" w:pos="708"/>
        </w:tabs>
        <w:spacing w:line="246" w:lineRule="auto"/>
        <w:ind w:left="720" w:right="20" w:hanging="362"/>
        <w:rPr>
          <w:rFonts w:ascii="Arial" w:eastAsia="Arial" w:hAnsi="Arial"/>
        </w:rPr>
      </w:pPr>
      <w:r>
        <w:rPr>
          <w:rFonts w:ascii="Arial" w:eastAsia="Arial" w:hAnsi="Arial"/>
        </w:rPr>
        <w:t>Plans des dispositions générales de sécurité (compartimentage, dégagements, issues de secours…).</w:t>
      </w:r>
    </w:p>
    <w:p w14:paraId="257C2DA4" w14:textId="77777777" w:rsidR="003828CE" w:rsidRDefault="003828CE" w:rsidP="00161DF9">
      <w:pPr>
        <w:spacing w:line="1" w:lineRule="exact"/>
        <w:rPr>
          <w:rFonts w:ascii="Arial" w:eastAsia="Arial" w:hAnsi="Arial"/>
        </w:rPr>
      </w:pPr>
    </w:p>
    <w:p w14:paraId="27EFBBEE" w14:textId="77777777" w:rsidR="003828CE" w:rsidRDefault="003828CE" w:rsidP="00161DF9">
      <w:pPr>
        <w:numPr>
          <w:ilvl w:val="0"/>
          <w:numId w:val="25"/>
        </w:numPr>
        <w:tabs>
          <w:tab w:val="left" w:pos="700"/>
        </w:tabs>
        <w:spacing w:line="0" w:lineRule="atLeast"/>
        <w:ind w:left="700" w:hanging="342"/>
        <w:rPr>
          <w:rFonts w:ascii="Arial" w:eastAsia="Arial" w:hAnsi="Arial"/>
        </w:rPr>
      </w:pPr>
      <w:r>
        <w:rPr>
          <w:rFonts w:ascii="Arial" w:eastAsia="Arial" w:hAnsi="Arial"/>
        </w:rPr>
        <w:t>Plan de principe d'installation et d'accès de chantier.</w:t>
      </w:r>
    </w:p>
    <w:p w14:paraId="33095AA6" w14:textId="77777777" w:rsidR="003828CE" w:rsidRDefault="003828CE" w:rsidP="00161DF9">
      <w:pPr>
        <w:spacing w:line="230" w:lineRule="exact"/>
        <w:rPr>
          <w:rFonts w:ascii="Times New Roman" w:eastAsia="Times New Roman" w:hAnsi="Times New Roman"/>
        </w:rPr>
      </w:pPr>
    </w:p>
    <w:p w14:paraId="08E76D32" w14:textId="77777777" w:rsidR="003828CE" w:rsidRDefault="003828CE" w:rsidP="00161DF9">
      <w:pPr>
        <w:spacing w:line="0" w:lineRule="atLeast"/>
        <w:rPr>
          <w:rFonts w:ascii="Arial" w:eastAsia="Arial" w:hAnsi="Arial"/>
          <w:u w:val="single"/>
        </w:rPr>
      </w:pPr>
      <w:r>
        <w:rPr>
          <w:rFonts w:ascii="Arial" w:eastAsia="Arial" w:hAnsi="Arial"/>
          <w:u w:val="single"/>
        </w:rPr>
        <w:t>Documents écrits</w:t>
      </w:r>
    </w:p>
    <w:p w14:paraId="3154D74E" w14:textId="77777777" w:rsidR="003828CE" w:rsidRDefault="003828CE" w:rsidP="00161DF9">
      <w:pPr>
        <w:spacing w:line="12" w:lineRule="exact"/>
        <w:rPr>
          <w:rFonts w:ascii="Times New Roman" w:eastAsia="Times New Roman" w:hAnsi="Times New Roman"/>
        </w:rPr>
      </w:pPr>
    </w:p>
    <w:p w14:paraId="1ED49165" w14:textId="77777777" w:rsidR="003828CE" w:rsidRDefault="003828CE" w:rsidP="00161DF9">
      <w:pPr>
        <w:numPr>
          <w:ilvl w:val="0"/>
          <w:numId w:val="26"/>
        </w:numPr>
        <w:tabs>
          <w:tab w:val="left" w:pos="708"/>
        </w:tabs>
        <w:spacing w:line="243" w:lineRule="auto"/>
        <w:ind w:left="720" w:right="20" w:hanging="362"/>
        <w:rPr>
          <w:rFonts w:ascii="Arial" w:eastAsia="Arial" w:hAnsi="Arial"/>
        </w:rPr>
      </w:pPr>
      <w:r>
        <w:rPr>
          <w:rFonts w:ascii="Arial" w:eastAsia="Arial" w:hAnsi="Arial"/>
        </w:rPr>
        <w:t>Description détaillée des ouvrages et spécifications techniques définissant les exigences qualitatives et fonctionnelles, la nature et les caractéristiques des ouvrages et des matériaux ainsi que leur localisation, les contraintes générales de mise en œuvre, les conditions d'essai et de réception, incluant les limites de prestations entre les différents lots.</w:t>
      </w:r>
    </w:p>
    <w:p w14:paraId="5BDAA329" w14:textId="77777777" w:rsidR="003828CE" w:rsidRDefault="003828CE" w:rsidP="00161DF9">
      <w:pPr>
        <w:spacing w:line="2" w:lineRule="exact"/>
        <w:rPr>
          <w:rFonts w:ascii="Arial" w:eastAsia="Arial" w:hAnsi="Arial"/>
        </w:rPr>
      </w:pPr>
    </w:p>
    <w:p w14:paraId="6DB24311" w14:textId="77777777" w:rsidR="003828CE" w:rsidRDefault="003828CE" w:rsidP="00161DF9">
      <w:pPr>
        <w:numPr>
          <w:ilvl w:val="0"/>
          <w:numId w:val="26"/>
        </w:numPr>
        <w:tabs>
          <w:tab w:val="left" w:pos="708"/>
        </w:tabs>
        <w:spacing w:line="243" w:lineRule="auto"/>
        <w:ind w:left="720" w:hanging="362"/>
        <w:rPr>
          <w:rFonts w:ascii="Arial" w:eastAsia="Arial" w:hAnsi="Arial"/>
        </w:rPr>
      </w:pPr>
      <w:r>
        <w:rPr>
          <w:rFonts w:ascii="Arial" w:eastAsia="Arial" w:hAnsi="Arial"/>
        </w:rPr>
        <w:lastRenderedPageBreak/>
        <w:t>Il sera produit un cahier des clauses techniques particulières par lot technique ainsi qu’un cahier commun précisant notamment l’ensemble des limites de prestations entre les différents lots ainsi que les modalités de prise de possession du bâtiment et les modalités de mise en œuvre, gestion et entretien des installations de chantier, protections collectives, zones de chantier.</w:t>
      </w:r>
    </w:p>
    <w:p w14:paraId="6AC3E7F2" w14:textId="77777777" w:rsidR="003828CE" w:rsidRDefault="003828CE" w:rsidP="00161DF9">
      <w:pPr>
        <w:numPr>
          <w:ilvl w:val="0"/>
          <w:numId w:val="26"/>
        </w:numPr>
        <w:tabs>
          <w:tab w:val="left" w:pos="700"/>
        </w:tabs>
        <w:spacing w:line="0" w:lineRule="atLeast"/>
        <w:ind w:left="700" w:hanging="342"/>
        <w:rPr>
          <w:rFonts w:ascii="Arial" w:eastAsia="Arial" w:hAnsi="Arial"/>
        </w:rPr>
      </w:pPr>
      <w:r>
        <w:rPr>
          <w:rFonts w:ascii="Arial" w:eastAsia="Arial" w:hAnsi="Arial"/>
        </w:rPr>
        <w:t>Les notices sécurité et accessibilité mises à jour.</w:t>
      </w:r>
    </w:p>
    <w:p w14:paraId="78A62A05" w14:textId="77777777" w:rsidR="003828CE" w:rsidRDefault="003828CE" w:rsidP="00161DF9">
      <w:pPr>
        <w:numPr>
          <w:ilvl w:val="0"/>
          <w:numId w:val="26"/>
        </w:numPr>
        <w:tabs>
          <w:tab w:val="left" w:pos="700"/>
        </w:tabs>
        <w:spacing w:line="0" w:lineRule="atLeast"/>
        <w:ind w:left="700" w:hanging="342"/>
        <w:rPr>
          <w:rFonts w:ascii="Arial" w:eastAsia="Arial" w:hAnsi="Arial"/>
        </w:rPr>
      </w:pPr>
      <w:r>
        <w:rPr>
          <w:rFonts w:ascii="Arial" w:eastAsia="Arial" w:hAnsi="Arial"/>
        </w:rPr>
        <w:t>Mise à jour de la simulation thermique dynamique.</w:t>
      </w:r>
    </w:p>
    <w:p w14:paraId="19A6EC5E" w14:textId="77777777" w:rsidR="003828CE" w:rsidRDefault="003828CE" w:rsidP="00161DF9">
      <w:pPr>
        <w:numPr>
          <w:ilvl w:val="0"/>
          <w:numId w:val="26"/>
        </w:numPr>
        <w:tabs>
          <w:tab w:val="left" w:pos="700"/>
        </w:tabs>
        <w:spacing w:line="0" w:lineRule="atLeast"/>
        <w:ind w:left="700" w:hanging="342"/>
        <w:rPr>
          <w:rFonts w:ascii="Arial" w:eastAsia="Arial" w:hAnsi="Arial"/>
        </w:rPr>
      </w:pPr>
      <w:r>
        <w:rPr>
          <w:rFonts w:ascii="Arial" w:eastAsia="Arial" w:hAnsi="Arial"/>
        </w:rPr>
        <w:t>Mis à jour du Tableau de finitions sols / murs / plafonds / menuiseries intérieures par local.</w:t>
      </w:r>
    </w:p>
    <w:p w14:paraId="33C69104" w14:textId="77777777" w:rsidR="003828CE" w:rsidRDefault="003828CE" w:rsidP="00161DF9">
      <w:pPr>
        <w:numPr>
          <w:ilvl w:val="0"/>
          <w:numId w:val="26"/>
        </w:numPr>
        <w:tabs>
          <w:tab w:val="left" w:pos="700"/>
        </w:tabs>
        <w:spacing w:line="0" w:lineRule="atLeast"/>
        <w:ind w:left="700" w:hanging="342"/>
        <w:rPr>
          <w:rFonts w:ascii="Arial" w:eastAsia="Arial" w:hAnsi="Arial"/>
        </w:rPr>
      </w:pPr>
      <w:r w:rsidRPr="00A2256D">
        <w:rPr>
          <w:rFonts w:ascii="Arial" w:eastAsia="Arial" w:hAnsi="Arial"/>
        </w:rPr>
        <w:t>Mise à jour des études réglementaires</w:t>
      </w:r>
    </w:p>
    <w:p w14:paraId="63B60923" w14:textId="77777777" w:rsidR="003828CE" w:rsidRDefault="003828CE" w:rsidP="00161DF9">
      <w:pPr>
        <w:numPr>
          <w:ilvl w:val="0"/>
          <w:numId w:val="26"/>
        </w:numPr>
        <w:tabs>
          <w:tab w:val="left" w:pos="700"/>
        </w:tabs>
        <w:spacing w:line="0" w:lineRule="atLeast"/>
        <w:ind w:left="700" w:hanging="342"/>
        <w:rPr>
          <w:rFonts w:ascii="Arial" w:eastAsia="Arial" w:hAnsi="Arial"/>
        </w:rPr>
      </w:pPr>
      <w:r>
        <w:rPr>
          <w:rFonts w:ascii="Arial" w:eastAsia="Arial" w:hAnsi="Arial"/>
        </w:rPr>
        <w:t xml:space="preserve">Organigramme des accès </w:t>
      </w:r>
    </w:p>
    <w:p w14:paraId="598976E1" w14:textId="77777777" w:rsidR="003828CE" w:rsidRPr="00A2256D" w:rsidRDefault="003828CE" w:rsidP="00161DF9">
      <w:pPr>
        <w:numPr>
          <w:ilvl w:val="0"/>
          <w:numId w:val="26"/>
        </w:numPr>
        <w:tabs>
          <w:tab w:val="left" w:pos="700"/>
        </w:tabs>
        <w:spacing w:line="0" w:lineRule="atLeast"/>
        <w:ind w:left="700" w:hanging="342"/>
        <w:rPr>
          <w:rFonts w:ascii="Arial" w:eastAsia="Arial" w:hAnsi="Arial"/>
        </w:rPr>
      </w:pPr>
      <w:r>
        <w:rPr>
          <w:rFonts w:ascii="Arial" w:eastAsia="Arial" w:hAnsi="Arial"/>
        </w:rPr>
        <w:t xml:space="preserve">Traitement signalétique sécurité </w:t>
      </w:r>
    </w:p>
    <w:p w14:paraId="09A2768D" w14:textId="77777777" w:rsidR="003828CE" w:rsidRDefault="003828CE" w:rsidP="00161DF9">
      <w:pPr>
        <w:spacing w:line="14" w:lineRule="exact"/>
        <w:rPr>
          <w:rFonts w:ascii="Arial" w:eastAsia="Arial" w:hAnsi="Arial"/>
        </w:rPr>
      </w:pPr>
    </w:p>
    <w:p w14:paraId="38AAA669" w14:textId="77777777" w:rsidR="003828CE" w:rsidRDefault="003828CE" w:rsidP="00161DF9">
      <w:pPr>
        <w:numPr>
          <w:ilvl w:val="0"/>
          <w:numId w:val="26"/>
        </w:numPr>
        <w:tabs>
          <w:tab w:val="left" w:pos="708"/>
        </w:tabs>
        <w:spacing w:line="246" w:lineRule="auto"/>
        <w:ind w:left="720" w:right="20" w:hanging="362"/>
        <w:rPr>
          <w:rFonts w:ascii="Arial" w:eastAsia="Arial" w:hAnsi="Arial"/>
        </w:rPr>
      </w:pPr>
      <w:r>
        <w:rPr>
          <w:rFonts w:ascii="Arial" w:eastAsia="Arial" w:hAnsi="Arial"/>
        </w:rPr>
        <w:t>Présentation du coût prévisionnel des travails décomposés par corps d'état et de l’avant-métré sur la base duquel il a été établi.</w:t>
      </w:r>
    </w:p>
    <w:p w14:paraId="05BEE3EA" w14:textId="77777777" w:rsidR="003828CE" w:rsidRDefault="003828CE" w:rsidP="00161DF9">
      <w:pPr>
        <w:spacing w:line="1" w:lineRule="exact"/>
        <w:rPr>
          <w:rFonts w:ascii="Arial" w:eastAsia="Arial" w:hAnsi="Arial"/>
        </w:rPr>
      </w:pPr>
    </w:p>
    <w:p w14:paraId="073A2C5A" w14:textId="77777777" w:rsidR="003828CE" w:rsidRDefault="003828CE" w:rsidP="00161DF9">
      <w:pPr>
        <w:numPr>
          <w:ilvl w:val="0"/>
          <w:numId w:val="26"/>
        </w:numPr>
        <w:tabs>
          <w:tab w:val="left" w:pos="708"/>
        </w:tabs>
        <w:spacing w:line="239" w:lineRule="auto"/>
        <w:ind w:left="720" w:right="20" w:hanging="362"/>
        <w:rPr>
          <w:rFonts w:ascii="Arial" w:eastAsia="Arial" w:hAnsi="Arial"/>
        </w:rPr>
      </w:pPr>
      <w:r>
        <w:rPr>
          <w:rFonts w:ascii="Arial" w:eastAsia="Arial" w:hAnsi="Arial"/>
        </w:rPr>
        <w:t>Calendrier prévisionnel d'exécution des travaux qui sera joint au DCE, décomposés par corps d'état, faisant ressortir :</w:t>
      </w:r>
    </w:p>
    <w:p w14:paraId="5DC42FD7" w14:textId="77777777" w:rsidR="003828CE" w:rsidRDefault="003828CE" w:rsidP="00161DF9">
      <w:pPr>
        <w:spacing w:line="223" w:lineRule="auto"/>
        <w:ind w:left="1080" w:right="1240"/>
        <w:rPr>
          <w:rFonts w:ascii="Arial" w:eastAsia="Arial" w:hAnsi="Arial"/>
        </w:rPr>
      </w:pPr>
      <w:r>
        <w:rPr>
          <w:rFonts w:ascii="Courier New" w:eastAsia="Courier New" w:hAnsi="Courier New"/>
        </w:rPr>
        <w:t xml:space="preserve">o </w:t>
      </w:r>
      <w:r>
        <w:rPr>
          <w:rFonts w:ascii="Arial" w:eastAsia="Arial" w:hAnsi="Arial"/>
        </w:rPr>
        <w:t>les principales phases d’exécution, avec leurs interactions et étapes clés</w:t>
      </w:r>
      <w:r>
        <w:rPr>
          <w:rFonts w:ascii="Courier New" w:eastAsia="Courier New" w:hAnsi="Courier New"/>
        </w:rPr>
        <w:t xml:space="preserve"> o </w:t>
      </w:r>
      <w:r>
        <w:rPr>
          <w:rFonts w:ascii="Arial" w:eastAsia="Arial" w:hAnsi="Arial"/>
        </w:rPr>
        <w:t>les articulations entre corps d’état</w:t>
      </w:r>
    </w:p>
    <w:p w14:paraId="4A6C3F52" w14:textId="77777777" w:rsidR="003828CE" w:rsidRDefault="003828CE" w:rsidP="00161DF9">
      <w:pPr>
        <w:spacing w:line="229" w:lineRule="auto"/>
        <w:ind w:left="1440" w:right="20" w:hanging="360"/>
        <w:rPr>
          <w:rFonts w:ascii="Arial" w:eastAsia="Arial" w:hAnsi="Arial"/>
        </w:rPr>
      </w:pPr>
      <w:r>
        <w:rPr>
          <w:rFonts w:ascii="Courier New" w:eastAsia="Courier New" w:hAnsi="Courier New"/>
        </w:rPr>
        <w:t xml:space="preserve">o </w:t>
      </w:r>
      <w:r>
        <w:rPr>
          <w:rFonts w:ascii="Arial" w:eastAsia="Arial" w:hAnsi="Arial"/>
        </w:rPr>
        <w:t>les délais prévisionnels d’établissement, de synthèse et de validation préalable des</w:t>
      </w:r>
      <w:r>
        <w:rPr>
          <w:rFonts w:ascii="Courier New" w:eastAsia="Courier New" w:hAnsi="Courier New"/>
        </w:rPr>
        <w:t xml:space="preserve"> </w:t>
      </w:r>
      <w:r>
        <w:rPr>
          <w:rFonts w:ascii="Arial" w:eastAsia="Arial" w:hAnsi="Arial"/>
        </w:rPr>
        <w:t>documents d’exécution</w:t>
      </w:r>
    </w:p>
    <w:p w14:paraId="35C5FC10" w14:textId="30C80EA1" w:rsidR="003828CE" w:rsidRDefault="003828CE" w:rsidP="00161DF9">
      <w:pPr>
        <w:numPr>
          <w:ilvl w:val="0"/>
          <w:numId w:val="26"/>
        </w:numPr>
        <w:tabs>
          <w:tab w:val="left" w:pos="708"/>
        </w:tabs>
        <w:spacing w:line="248" w:lineRule="auto"/>
        <w:ind w:left="720" w:right="20" w:hanging="363"/>
        <w:rPr>
          <w:rFonts w:ascii="Arial" w:eastAsia="Arial" w:hAnsi="Arial"/>
        </w:rPr>
      </w:pPr>
      <w:r>
        <w:rPr>
          <w:rFonts w:ascii="Arial" w:eastAsia="Arial" w:hAnsi="Arial"/>
        </w:rPr>
        <w:t>Calendrier prévisionnel des phases de réceptions indiquant les essais, remise des DOE</w:t>
      </w:r>
    </w:p>
    <w:p w14:paraId="0763D266" w14:textId="77777777" w:rsidR="003828CE" w:rsidRDefault="003828CE" w:rsidP="00161DF9">
      <w:pPr>
        <w:numPr>
          <w:ilvl w:val="0"/>
          <w:numId w:val="26"/>
        </w:numPr>
        <w:tabs>
          <w:tab w:val="left" w:pos="708"/>
        </w:tabs>
        <w:spacing w:line="257" w:lineRule="auto"/>
        <w:ind w:left="720" w:right="20" w:hanging="363"/>
        <w:rPr>
          <w:rFonts w:ascii="Arial" w:eastAsia="Arial" w:hAnsi="Arial"/>
        </w:rPr>
      </w:pPr>
      <w:r>
        <w:rPr>
          <w:rFonts w:ascii="Arial" w:eastAsia="Arial" w:hAnsi="Arial"/>
        </w:rPr>
        <w:t>Tableau des surfaces par ensemble fonctionnel avec détail des surfaces utiles par local et surface de plancher par niveau avec un niveau de détail et précision adapté à la présente mission.</w:t>
      </w:r>
    </w:p>
    <w:p w14:paraId="1B8B4BB4" w14:textId="682BDD3C" w:rsidR="003828CE" w:rsidRDefault="003828CE" w:rsidP="00161DF9">
      <w:pPr>
        <w:numPr>
          <w:ilvl w:val="0"/>
          <w:numId w:val="26"/>
        </w:numPr>
        <w:tabs>
          <w:tab w:val="left" w:pos="700"/>
        </w:tabs>
        <w:spacing w:line="0" w:lineRule="atLeast"/>
        <w:ind w:left="700" w:hanging="344"/>
        <w:rPr>
          <w:rFonts w:ascii="Arial" w:eastAsia="Arial" w:hAnsi="Arial"/>
        </w:rPr>
      </w:pPr>
      <w:r>
        <w:rPr>
          <w:rFonts w:ascii="Arial" w:eastAsia="Arial" w:hAnsi="Arial"/>
        </w:rPr>
        <w:t xml:space="preserve">Compte-rendu de réunions avec la Maîtrise d’Ouvrage ou utilisateurs portant sur les principales options prises à ce stade de la mission. </w:t>
      </w:r>
    </w:p>
    <w:p w14:paraId="75D32C8C" w14:textId="2C41AAC9" w:rsidR="0096289A" w:rsidRDefault="0096289A" w:rsidP="00161DF9">
      <w:pPr>
        <w:tabs>
          <w:tab w:val="left" w:pos="700"/>
        </w:tabs>
        <w:spacing w:line="0" w:lineRule="atLeast"/>
        <w:ind w:left="700"/>
        <w:rPr>
          <w:rFonts w:ascii="Arial" w:eastAsia="Arial" w:hAnsi="Arial"/>
        </w:rPr>
      </w:pPr>
    </w:p>
    <w:p w14:paraId="1846AEE2" w14:textId="4868EF2A" w:rsidR="0096289A" w:rsidRDefault="0096289A" w:rsidP="00161DF9">
      <w:pPr>
        <w:spacing w:line="258" w:lineRule="auto"/>
        <w:ind w:right="20"/>
        <w:rPr>
          <w:rFonts w:ascii="Arial" w:eastAsia="Arial" w:hAnsi="Arial"/>
        </w:rPr>
      </w:pPr>
      <w:r>
        <w:rPr>
          <w:rFonts w:ascii="Arial" w:eastAsia="Arial" w:hAnsi="Arial"/>
        </w:rPr>
        <w:t>En complément des documents ci-dessus, le Maître d’œuvre devra fournir l’ensemble des doc</w:t>
      </w:r>
      <w:r w:rsidR="002D2FED">
        <w:rPr>
          <w:rFonts w:ascii="Arial" w:eastAsia="Arial" w:hAnsi="Arial"/>
        </w:rPr>
        <w:t>uments requis, au stade Projet.</w:t>
      </w:r>
    </w:p>
    <w:p w14:paraId="6E41B2F3" w14:textId="77777777" w:rsidR="0096289A" w:rsidRDefault="0096289A" w:rsidP="00161DF9">
      <w:pPr>
        <w:tabs>
          <w:tab w:val="left" w:pos="700"/>
        </w:tabs>
        <w:spacing w:line="0" w:lineRule="atLeast"/>
        <w:ind w:left="700"/>
        <w:rPr>
          <w:rFonts w:ascii="Arial" w:eastAsia="Arial" w:hAnsi="Arial"/>
        </w:rPr>
      </w:pPr>
    </w:p>
    <w:p w14:paraId="49E3F828" w14:textId="77777777" w:rsidR="003828CE" w:rsidRDefault="003828CE" w:rsidP="00161DF9">
      <w:pPr>
        <w:spacing w:line="20" w:lineRule="exact"/>
        <w:rPr>
          <w:rFonts w:ascii="Times New Roman" w:eastAsia="Times New Roman" w:hAnsi="Times New Roman"/>
        </w:rPr>
      </w:pPr>
    </w:p>
    <w:p w14:paraId="49B3E01C" w14:textId="77777777" w:rsidR="003828CE" w:rsidRDefault="003828CE" w:rsidP="00161DF9">
      <w:pPr>
        <w:spacing w:line="200" w:lineRule="exact"/>
        <w:rPr>
          <w:rFonts w:ascii="Times New Roman" w:eastAsia="Times New Roman" w:hAnsi="Times New Roman"/>
        </w:rPr>
      </w:pPr>
    </w:p>
    <w:p w14:paraId="14A97A40" w14:textId="77777777" w:rsidR="003828CE" w:rsidRDefault="003828CE" w:rsidP="00161DF9">
      <w:pPr>
        <w:spacing w:line="181" w:lineRule="exact"/>
        <w:rPr>
          <w:rFonts w:ascii="Times New Roman" w:eastAsia="Times New Roman" w:hAnsi="Times New Roman"/>
        </w:rPr>
      </w:pPr>
    </w:p>
    <w:p w14:paraId="44C3A831" w14:textId="77777777" w:rsidR="003828CE" w:rsidRDefault="003828CE" w:rsidP="00161DF9">
      <w:pPr>
        <w:spacing w:line="0" w:lineRule="atLeast"/>
        <w:rPr>
          <w:rFonts w:ascii="Arial" w:eastAsia="Arial" w:hAnsi="Arial"/>
        </w:rPr>
      </w:pPr>
      <w:r>
        <w:rPr>
          <w:rFonts w:ascii="Arial" w:eastAsia="Arial" w:hAnsi="Arial"/>
        </w:rPr>
        <w:t>Les études de projet sont présentées à la Maîtrise d’Ouvrage pour approbation.</w:t>
      </w:r>
    </w:p>
    <w:p w14:paraId="21182975" w14:textId="77777777" w:rsidR="003828CE" w:rsidRDefault="003828CE" w:rsidP="00161DF9">
      <w:pPr>
        <w:spacing w:line="224" w:lineRule="exact"/>
        <w:rPr>
          <w:rFonts w:ascii="Times New Roman" w:eastAsia="Times New Roman" w:hAnsi="Times New Roman"/>
        </w:rPr>
      </w:pPr>
    </w:p>
    <w:p w14:paraId="36FB362F" w14:textId="77777777" w:rsidR="003828CE" w:rsidRDefault="003828CE" w:rsidP="00161DF9">
      <w:pPr>
        <w:spacing w:line="0" w:lineRule="atLeast"/>
        <w:rPr>
          <w:rFonts w:ascii="Arial" w:eastAsia="Arial" w:hAnsi="Arial"/>
          <w:b/>
        </w:rPr>
      </w:pPr>
      <w:r>
        <w:rPr>
          <w:rFonts w:ascii="Arial" w:eastAsia="Arial" w:hAnsi="Arial"/>
          <w:b/>
        </w:rPr>
        <w:t>Niveau de précision des prestations fournies :</w:t>
      </w:r>
    </w:p>
    <w:p w14:paraId="5E5A8A41" w14:textId="77777777" w:rsidR="003828CE" w:rsidRDefault="003828CE" w:rsidP="00161DF9">
      <w:pPr>
        <w:spacing w:line="5" w:lineRule="exact"/>
        <w:rPr>
          <w:rFonts w:ascii="Times New Roman" w:eastAsia="Times New Roman" w:hAnsi="Times New Roman"/>
        </w:rPr>
      </w:pPr>
    </w:p>
    <w:p w14:paraId="5276D001" w14:textId="77777777" w:rsidR="003828CE" w:rsidRDefault="003828CE" w:rsidP="00161DF9">
      <w:pPr>
        <w:spacing w:line="248" w:lineRule="auto"/>
        <w:ind w:right="20"/>
        <w:rPr>
          <w:rFonts w:ascii="Arial" w:eastAsia="Arial" w:hAnsi="Arial"/>
        </w:rPr>
      </w:pPr>
      <w:r>
        <w:rPr>
          <w:rFonts w:ascii="Arial" w:eastAsia="Arial" w:hAnsi="Arial"/>
        </w:rPr>
        <w:t>Les prestations d’études de projet, tant écrites que graphiques, sont d’un niveau de précision suffisant pour permettre :</w:t>
      </w:r>
    </w:p>
    <w:p w14:paraId="3316A1E3" w14:textId="77777777" w:rsidR="003828CE" w:rsidRDefault="003828CE" w:rsidP="00161DF9">
      <w:pPr>
        <w:numPr>
          <w:ilvl w:val="0"/>
          <w:numId w:val="27"/>
        </w:numPr>
        <w:tabs>
          <w:tab w:val="left" w:pos="708"/>
        </w:tabs>
        <w:spacing w:line="246" w:lineRule="auto"/>
        <w:ind w:left="720" w:right="20" w:hanging="363"/>
        <w:rPr>
          <w:rFonts w:ascii="Arial" w:eastAsia="Arial" w:hAnsi="Arial"/>
        </w:rPr>
      </w:pPr>
      <w:r>
        <w:rPr>
          <w:rFonts w:ascii="Arial" w:eastAsia="Arial" w:hAnsi="Arial"/>
        </w:rPr>
        <w:t>L’attribution sans équivoque, de la responsabilité des prestations situées à l’interface de plusieurs corps d’état ;</w:t>
      </w:r>
    </w:p>
    <w:p w14:paraId="064D4E0C" w14:textId="77777777" w:rsidR="003828CE" w:rsidRDefault="003828CE" w:rsidP="00161DF9">
      <w:pPr>
        <w:spacing w:line="1" w:lineRule="exact"/>
        <w:rPr>
          <w:rFonts w:ascii="Arial" w:eastAsia="Arial" w:hAnsi="Arial"/>
        </w:rPr>
      </w:pPr>
    </w:p>
    <w:p w14:paraId="5EB7C7E6" w14:textId="77777777" w:rsidR="003828CE" w:rsidRDefault="003828CE" w:rsidP="00161DF9">
      <w:pPr>
        <w:numPr>
          <w:ilvl w:val="0"/>
          <w:numId w:val="27"/>
        </w:numPr>
        <w:tabs>
          <w:tab w:val="left" w:pos="700"/>
        </w:tabs>
        <w:spacing w:line="0" w:lineRule="atLeast"/>
        <w:ind w:left="700" w:hanging="343"/>
        <w:rPr>
          <w:rFonts w:ascii="Arial" w:eastAsia="Arial" w:hAnsi="Arial"/>
        </w:rPr>
      </w:pPr>
      <w:r>
        <w:rPr>
          <w:rFonts w:ascii="Arial" w:eastAsia="Arial" w:hAnsi="Arial"/>
        </w:rPr>
        <w:t>L’engagement des entrepreneurs sur un prix ;</w:t>
      </w:r>
    </w:p>
    <w:p w14:paraId="4B7C9C78" w14:textId="77777777" w:rsidR="003828CE" w:rsidRDefault="003828CE" w:rsidP="00161DF9">
      <w:pPr>
        <w:spacing w:line="12" w:lineRule="exact"/>
        <w:rPr>
          <w:rFonts w:ascii="Arial" w:eastAsia="Arial" w:hAnsi="Arial"/>
        </w:rPr>
      </w:pPr>
    </w:p>
    <w:p w14:paraId="068B803D" w14:textId="77777777" w:rsidR="003828CE" w:rsidRPr="0059788D" w:rsidRDefault="003828CE" w:rsidP="00161DF9">
      <w:pPr>
        <w:numPr>
          <w:ilvl w:val="0"/>
          <w:numId w:val="27"/>
        </w:numPr>
        <w:tabs>
          <w:tab w:val="left" w:pos="708"/>
        </w:tabs>
        <w:spacing w:line="0" w:lineRule="atLeast"/>
        <w:ind w:left="720" w:right="20" w:hanging="363"/>
        <w:rPr>
          <w:rFonts w:ascii="Arial" w:eastAsia="Arial" w:hAnsi="Arial"/>
          <w:b/>
        </w:rPr>
      </w:pPr>
      <w:r w:rsidRPr="0059788D">
        <w:rPr>
          <w:rFonts w:ascii="Arial" w:eastAsia="Arial" w:hAnsi="Arial"/>
        </w:rPr>
        <w:t xml:space="preserve">L’établissement, sans précision complémentaire, par les entreprises, des plans d’exécution et des spécifications à usage de chantier. </w:t>
      </w:r>
      <w:bookmarkStart w:id="30" w:name="page14"/>
      <w:bookmarkEnd w:id="30"/>
    </w:p>
    <w:p w14:paraId="21BD7787" w14:textId="77777777" w:rsidR="003828CE" w:rsidRDefault="003828CE" w:rsidP="00161DF9">
      <w:pPr>
        <w:tabs>
          <w:tab w:val="left" w:pos="708"/>
        </w:tabs>
        <w:spacing w:line="0" w:lineRule="atLeast"/>
        <w:ind w:right="20"/>
        <w:rPr>
          <w:rFonts w:ascii="Arial" w:eastAsia="Arial" w:hAnsi="Arial"/>
          <w:b/>
        </w:rPr>
      </w:pPr>
    </w:p>
    <w:p w14:paraId="7C9F2D69" w14:textId="77777777" w:rsidR="003828CE" w:rsidRPr="0059788D" w:rsidRDefault="003828CE" w:rsidP="00161DF9">
      <w:pPr>
        <w:tabs>
          <w:tab w:val="left" w:pos="708"/>
        </w:tabs>
        <w:spacing w:line="0" w:lineRule="atLeast"/>
        <w:ind w:right="20"/>
        <w:rPr>
          <w:rFonts w:ascii="Arial" w:eastAsia="Arial" w:hAnsi="Arial"/>
          <w:b/>
        </w:rPr>
      </w:pPr>
      <w:r w:rsidRPr="0059788D">
        <w:rPr>
          <w:rFonts w:ascii="Arial" w:eastAsia="Arial" w:hAnsi="Arial"/>
          <w:b/>
        </w:rPr>
        <w:t>Reprise des études de projet :</w:t>
      </w:r>
    </w:p>
    <w:p w14:paraId="019E1E44" w14:textId="77777777" w:rsidR="003828CE" w:rsidRDefault="003828CE" w:rsidP="00161DF9">
      <w:pPr>
        <w:spacing w:line="207" w:lineRule="exact"/>
        <w:rPr>
          <w:rFonts w:ascii="Times New Roman" w:eastAsia="Times New Roman" w:hAnsi="Times New Roman"/>
        </w:rPr>
      </w:pPr>
    </w:p>
    <w:p w14:paraId="29FBD9C4" w14:textId="77777777" w:rsidR="003828CE" w:rsidRDefault="003828CE" w:rsidP="00161DF9">
      <w:pPr>
        <w:spacing w:line="246" w:lineRule="auto"/>
        <w:ind w:right="20"/>
        <w:rPr>
          <w:rFonts w:ascii="Arial" w:eastAsia="Arial" w:hAnsi="Arial"/>
        </w:rPr>
      </w:pPr>
      <w:r>
        <w:rPr>
          <w:rFonts w:ascii="Arial" w:eastAsia="Arial" w:hAnsi="Arial"/>
        </w:rPr>
        <w:t>Si, par suite d’un dépassement de l’estimation, la Maîtrise d’Ouvrage se trouve contraint de déclarer infructueux l’appel d’offre ou la procédure négociée de désignation des Entrepreneurs, le Maître d’œuvre pourra être amené à reprendre ses études de projet, et ce, sans rémunération supplémentaire, pour aboutir à un nouveau dossier de consultation des Entrepreneurs ou à une nouvelle base de négociation devant conduire à une offre moins élevée et acceptable. Les modifications correspondantes devront être présentées pour validation à la Maitrise d’Ouvrage.</w:t>
      </w:r>
    </w:p>
    <w:p w14:paraId="3DDDFD7C" w14:textId="77777777" w:rsidR="003828CE" w:rsidRDefault="003828CE" w:rsidP="00161DF9">
      <w:pPr>
        <w:spacing w:line="158" w:lineRule="exact"/>
        <w:rPr>
          <w:rFonts w:ascii="Times New Roman" w:eastAsia="Times New Roman" w:hAnsi="Times New Roman"/>
        </w:rPr>
      </w:pPr>
    </w:p>
    <w:p w14:paraId="085255C1" w14:textId="434606A1" w:rsidR="003828CE" w:rsidRDefault="00562D86" w:rsidP="00161DF9">
      <w:pPr>
        <w:spacing w:line="253" w:lineRule="auto"/>
        <w:ind w:right="20"/>
        <w:rPr>
          <w:rFonts w:ascii="Arial" w:eastAsia="Arial" w:hAnsi="Arial"/>
        </w:rPr>
      </w:pPr>
      <w:r>
        <w:rPr>
          <w:rFonts w:ascii="Arial" w:eastAsia="Arial" w:hAnsi="Arial"/>
        </w:rPr>
        <w:t>Lorsqu’après</w:t>
      </w:r>
      <w:r w:rsidR="003828CE">
        <w:rPr>
          <w:rFonts w:ascii="Arial" w:eastAsia="Arial" w:hAnsi="Arial"/>
        </w:rPr>
        <w:t xml:space="preserve"> mise en concurrence, sur la base de l'avant-projet définitif ou sur la base des études de projet, une variante minimale respectant les conditions stipulées dans le dossier de consultation a été proposée par le ou les Entrepreneurs et acceptée par le Maître d’ouvrage, les études de projet doivent être complétées pour :</w:t>
      </w:r>
    </w:p>
    <w:p w14:paraId="59B084DC" w14:textId="77777777" w:rsidR="003828CE" w:rsidRDefault="003828CE" w:rsidP="00161DF9">
      <w:pPr>
        <w:spacing w:line="166" w:lineRule="exact"/>
        <w:rPr>
          <w:rFonts w:ascii="Times New Roman" w:eastAsia="Times New Roman" w:hAnsi="Times New Roman"/>
        </w:rPr>
      </w:pPr>
    </w:p>
    <w:p w14:paraId="63E5CB27" w14:textId="77777777" w:rsidR="003828CE" w:rsidRDefault="003828CE" w:rsidP="00161DF9">
      <w:pPr>
        <w:numPr>
          <w:ilvl w:val="0"/>
          <w:numId w:val="28"/>
        </w:numPr>
        <w:tabs>
          <w:tab w:val="left" w:pos="720"/>
        </w:tabs>
        <w:spacing w:line="246" w:lineRule="auto"/>
        <w:ind w:left="720" w:right="20" w:hanging="362"/>
        <w:rPr>
          <w:rFonts w:ascii="Arial" w:eastAsia="Arial" w:hAnsi="Arial"/>
        </w:rPr>
      </w:pPr>
      <w:r>
        <w:rPr>
          <w:rFonts w:ascii="Arial" w:eastAsia="Arial" w:hAnsi="Arial"/>
        </w:rPr>
        <w:t>assurer la cohérence de toutes les dispositions avec les avant-projets ainsi qu'avec les dispositions découlant, le cas échéant, d'un permis de construire modifié ;</w:t>
      </w:r>
    </w:p>
    <w:p w14:paraId="01AF9234" w14:textId="77777777" w:rsidR="003828CE" w:rsidRDefault="003828CE" w:rsidP="00161DF9">
      <w:pPr>
        <w:spacing w:line="1" w:lineRule="exact"/>
        <w:rPr>
          <w:rFonts w:ascii="Arial" w:eastAsia="Arial" w:hAnsi="Arial"/>
        </w:rPr>
      </w:pPr>
    </w:p>
    <w:p w14:paraId="4788921B" w14:textId="77777777" w:rsidR="003828CE" w:rsidRDefault="003828CE" w:rsidP="00161DF9">
      <w:pPr>
        <w:numPr>
          <w:ilvl w:val="0"/>
          <w:numId w:val="28"/>
        </w:numPr>
        <w:tabs>
          <w:tab w:val="left" w:pos="720"/>
        </w:tabs>
        <w:spacing w:line="273" w:lineRule="auto"/>
        <w:ind w:left="720" w:right="20" w:hanging="362"/>
        <w:rPr>
          <w:rFonts w:ascii="Arial" w:eastAsia="Arial" w:hAnsi="Arial"/>
        </w:rPr>
      </w:pPr>
      <w:r>
        <w:rPr>
          <w:rFonts w:ascii="Arial" w:eastAsia="Arial" w:hAnsi="Arial"/>
        </w:rPr>
        <w:t>établir la synthèse des plans et spécifications émanant d'une part de l'avant-projet définitif établi par le Maître d’œuvre et d'autre part des propositions de l'Entrepreneur.</w:t>
      </w:r>
    </w:p>
    <w:p w14:paraId="6098E177" w14:textId="03B07730" w:rsidR="003828CE" w:rsidRPr="008C0FD6" w:rsidRDefault="003828CE" w:rsidP="00161DF9">
      <w:pPr>
        <w:pStyle w:val="Titre2"/>
        <w:rPr>
          <w:rStyle w:val="Titre2Car"/>
          <w:b/>
          <w:bCs/>
        </w:rPr>
      </w:pPr>
      <w:bookmarkStart w:id="31" w:name="_Toc68083704"/>
      <w:r w:rsidRPr="008C0FD6">
        <w:rPr>
          <w:rStyle w:val="Titre2Car"/>
          <w:b/>
          <w:bCs/>
        </w:rPr>
        <w:lastRenderedPageBreak/>
        <w:t>Assistance pour la passation des contrats de travaux</w:t>
      </w:r>
      <w:bookmarkEnd w:id="31"/>
    </w:p>
    <w:p w14:paraId="1C87CFD8" w14:textId="77777777" w:rsidR="003828CE" w:rsidRDefault="003828CE" w:rsidP="00161DF9">
      <w:pPr>
        <w:spacing w:line="276" w:lineRule="auto"/>
        <w:ind w:right="20"/>
        <w:rPr>
          <w:rFonts w:ascii="Arial" w:eastAsia="Arial" w:hAnsi="Arial"/>
        </w:rPr>
      </w:pPr>
      <w:r>
        <w:rPr>
          <w:rFonts w:ascii="Arial" w:eastAsia="Arial" w:hAnsi="Arial"/>
        </w:rPr>
        <w:t>La Maîtrise d’Ouvrage envisage à ce stade une dévolution des travaux en corps d’états séparés.</w:t>
      </w:r>
    </w:p>
    <w:p w14:paraId="213D641E" w14:textId="77777777" w:rsidR="003828CE" w:rsidRDefault="003828CE" w:rsidP="00161DF9">
      <w:pPr>
        <w:spacing w:line="162" w:lineRule="exact"/>
        <w:rPr>
          <w:rFonts w:ascii="Times New Roman" w:eastAsia="Times New Roman" w:hAnsi="Times New Roman"/>
        </w:rPr>
      </w:pPr>
    </w:p>
    <w:p w14:paraId="4B3693C9" w14:textId="77777777" w:rsidR="003828CE" w:rsidRDefault="003828CE" w:rsidP="00161DF9">
      <w:pPr>
        <w:spacing w:line="246" w:lineRule="auto"/>
        <w:ind w:right="20"/>
        <w:rPr>
          <w:rFonts w:ascii="Arial" w:eastAsia="Arial" w:hAnsi="Arial"/>
        </w:rPr>
      </w:pPr>
      <w:r>
        <w:rPr>
          <w:rFonts w:ascii="Arial" w:eastAsia="Arial" w:hAnsi="Arial"/>
        </w:rPr>
        <w:t>L'assistance apportée à la Maîtrise d’Ouvrage pour la passation du ou des contrats de travaux, sur la base des études qu’il a approuvées, a pour objet de :</w:t>
      </w:r>
    </w:p>
    <w:p w14:paraId="07D06B67" w14:textId="77777777" w:rsidR="003828CE" w:rsidRDefault="003828CE" w:rsidP="00161DF9">
      <w:pPr>
        <w:spacing w:line="1" w:lineRule="exact"/>
        <w:rPr>
          <w:rFonts w:ascii="Times New Roman" w:eastAsia="Times New Roman" w:hAnsi="Times New Roman"/>
        </w:rPr>
      </w:pPr>
    </w:p>
    <w:p w14:paraId="61B4F8AD" w14:textId="77777777" w:rsidR="003828CE" w:rsidRDefault="003828CE" w:rsidP="00161DF9">
      <w:pPr>
        <w:numPr>
          <w:ilvl w:val="0"/>
          <w:numId w:val="29"/>
        </w:numPr>
        <w:tabs>
          <w:tab w:val="left" w:pos="708"/>
        </w:tabs>
        <w:spacing w:line="243" w:lineRule="auto"/>
        <w:ind w:left="720" w:right="20" w:hanging="361"/>
        <w:rPr>
          <w:rFonts w:ascii="Arial" w:eastAsia="Arial" w:hAnsi="Arial"/>
        </w:rPr>
      </w:pPr>
      <w:r>
        <w:rPr>
          <w:rFonts w:ascii="Arial" w:eastAsia="Arial" w:hAnsi="Arial"/>
        </w:rPr>
        <w:t>Préparer la consultation des entreprises de manière telle que celles-ci puissent présenter leurs offres en toute connaissance de cause, sur la base d'un dossier constitué des pièces administratives et techniques prévues au contrat ainsi que des pièces élaborées par la maîtrise d'œuvre correspondant à l'étape de la conception choisie par la Maîtrise d’Ouvrage pour cette consultation.</w:t>
      </w:r>
    </w:p>
    <w:p w14:paraId="76B4EFC4" w14:textId="77777777" w:rsidR="003828CE" w:rsidRDefault="003828CE" w:rsidP="00161DF9">
      <w:pPr>
        <w:numPr>
          <w:ilvl w:val="0"/>
          <w:numId w:val="29"/>
        </w:numPr>
        <w:tabs>
          <w:tab w:val="left" w:pos="700"/>
        </w:tabs>
        <w:spacing w:line="0" w:lineRule="atLeast"/>
        <w:ind w:left="700" w:hanging="341"/>
        <w:rPr>
          <w:rFonts w:ascii="Arial" w:eastAsia="Arial" w:hAnsi="Arial"/>
        </w:rPr>
      </w:pPr>
      <w:r>
        <w:rPr>
          <w:rFonts w:ascii="Arial" w:eastAsia="Arial" w:hAnsi="Arial"/>
        </w:rPr>
        <w:t>Préparer, la sélection des candidats et analyser les candidatures obtenues, le cas échéant.</w:t>
      </w:r>
    </w:p>
    <w:p w14:paraId="165F3A20" w14:textId="77777777" w:rsidR="003828CE" w:rsidRDefault="003828CE" w:rsidP="00161DF9">
      <w:pPr>
        <w:spacing w:line="12" w:lineRule="exact"/>
        <w:rPr>
          <w:rFonts w:ascii="Arial" w:eastAsia="Arial" w:hAnsi="Arial"/>
        </w:rPr>
      </w:pPr>
    </w:p>
    <w:p w14:paraId="5E45A448" w14:textId="77777777" w:rsidR="003828CE" w:rsidRDefault="003828CE" w:rsidP="00161DF9">
      <w:pPr>
        <w:numPr>
          <w:ilvl w:val="0"/>
          <w:numId w:val="29"/>
        </w:numPr>
        <w:tabs>
          <w:tab w:val="left" w:pos="708"/>
        </w:tabs>
        <w:spacing w:line="0" w:lineRule="atLeast"/>
        <w:ind w:left="720" w:right="20" w:hanging="361"/>
        <w:rPr>
          <w:rFonts w:ascii="Arial" w:eastAsia="Arial" w:hAnsi="Arial"/>
        </w:rPr>
      </w:pPr>
      <w:r>
        <w:rPr>
          <w:rFonts w:ascii="Arial" w:eastAsia="Arial" w:hAnsi="Arial"/>
        </w:rPr>
        <w:t>Analyser les offres des entreprises, s’il y a lieu les options à ces offres et les variantes proposées par les entreprises ;</w:t>
      </w:r>
    </w:p>
    <w:p w14:paraId="30BC4303" w14:textId="77777777" w:rsidR="003828CE" w:rsidRDefault="003828CE" w:rsidP="00161DF9">
      <w:pPr>
        <w:spacing w:line="222" w:lineRule="auto"/>
        <w:ind w:left="1440" w:right="20" w:hanging="360"/>
        <w:rPr>
          <w:rFonts w:ascii="Arial" w:eastAsia="Arial" w:hAnsi="Arial"/>
        </w:rPr>
      </w:pPr>
      <w:r>
        <w:rPr>
          <w:rFonts w:ascii="Courier New" w:eastAsia="Courier New" w:hAnsi="Courier New"/>
        </w:rPr>
        <w:t xml:space="preserve">o </w:t>
      </w:r>
      <w:r>
        <w:rPr>
          <w:rFonts w:ascii="Arial" w:eastAsia="Arial" w:hAnsi="Arial"/>
        </w:rPr>
        <w:t>procéder à la vérification de la conformité des réponses aux documents de la</w:t>
      </w:r>
      <w:r>
        <w:rPr>
          <w:rFonts w:ascii="Courier New" w:eastAsia="Courier New" w:hAnsi="Courier New"/>
        </w:rPr>
        <w:t xml:space="preserve"> </w:t>
      </w:r>
      <w:r>
        <w:rPr>
          <w:rFonts w:ascii="Arial" w:eastAsia="Arial" w:hAnsi="Arial"/>
        </w:rPr>
        <w:t>consultation ;</w:t>
      </w:r>
    </w:p>
    <w:p w14:paraId="4163904C" w14:textId="77777777" w:rsidR="003828CE" w:rsidRDefault="003828CE" w:rsidP="00161DF9">
      <w:pPr>
        <w:spacing w:line="235" w:lineRule="auto"/>
        <w:ind w:left="1440" w:hanging="360"/>
        <w:rPr>
          <w:rFonts w:ascii="Arial" w:eastAsia="Arial" w:hAnsi="Arial"/>
        </w:rPr>
      </w:pPr>
      <w:r>
        <w:rPr>
          <w:rFonts w:ascii="Courier New" w:eastAsia="Courier New" w:hAnsi="Courier New"/>
        </w:rPr>
        <w:t xml:space="preserve">o </w:t>
      </w:r>
      <w:r>
        <w:rPr>
          <w:rFonts w:ascii="Arial" w:eastAsia="Arial" w:hAnsi="Arial"/>
        </w:rPr>
        <w:t>analyser les méthodes ou solutions techniques en s'assurant qu'elles sont assorties</w:t>
      </w:r>
      <w:r>
        <w:rPr>
          <w:rFonts w:ascii="Courier New" w:eastAsia="Courier New" w:hAnsi="Courier New"/>
        </w:rPr>
        <w:t xml:space="preserve"> </w:t>
      </w:r>
      <w:r>
        <w:rPr>
          <w:rFonts w:ascii="Arial" w:eastAsia="Arial" w:hAnsi="Arial"/>
        </w:rPr>
        <w:t>de toutes les justifications et avis techniques, en vérifiant qu'elles ne comportent pas d'omissions, d'erreurs ou de contradictions normalement décelables par un homme de l'art et</w:t>
      </w:r>
    </w:p>
    <w:p w14:paraId="23A39505" w14:textId="77777777" w:rsidR="003828CE" w:rsidRDefault="003828CE" w:rsidP="00161DF9">
      <w:pPr>
        <w:spacing w:line="3" w:lineRule="exact"/>
        <w:rPr>
          <w:rFonts w:ascii="Arial" w:eastAsia="Arial" w:hAnsi="Arial"/>
        </w:rPr>
      </w:pPr>
    </w:p>
    <w:p w14:paraId="55989963" w14:textId="77777777" w:rsidR="003828CE" w:rsidRDefault="003828CE" w:rsidP="00161DF9">
      <w:pPr>
        <w:spacing w:line="234" w:lineRule="auto"/>
        <w:ind w:left="1440" w:right="20" w:hanging="360"/>
        <w:rPr>
          <w:rFonts w:ascii="Arial" w:eastAsia="Arial" w:hAnsi="Arial"/>
        </w:rPr>
      </w:pPr>
      <w:r>
        <w:rPr>
          <w:rFonts w:ascii="Courier New" w:eastAsia="Courier New" w:hAnsi="Courier New"/>
        </w:rPr>
        <w:t xml:space="preserve">o </w:t>
      </w:r>
      <w:r>
        <w:rPr>
          <w:rFonts w:ascii="Arial" w:eastAsia="Arial" w:hAnsi="Arial"/>
        </w:rPr>
        <w:t>établir un rapport d'analyse comparative proposant les offres susceptibles d'être</w:t>
      </w:r>
      <w:r>
        <w:rPr>
          <w:rFonts w:ascii="Courier New" w:eastAsia="Courier New" w:hAnsi="Courier New"/>
        </w:rPr>
        <w:t xml:space="preserve"> </w:t>
      </w:r>
      <w:r>
        <w:rPr>
          <w:rFonts w:ascii="Arial" w:eastAsia="Arial" w:hAnsi="Arial"/>
        </w:rPr>
        <w:t>retenues, conformément aux critères de jugement des offres précisés dans le règlement de la consultation. La partie financière de l'analyse comporte une comparaison des offres entre elles et avec le coût prévisionnel des travaux.</w:t>
      </w:r>
    </w:p>
    <w:p w14:paraId="5A414A1F" w14:textId="77777777" w:rsidR="003828CE" w:rsidRDefault="003828CE" w:rsidP="00161DF9">
      <w:pPr>
        <w:spacing w:line="2" w:lineRule="exact"/>
        <w:rPr>
          <w:rFonts w:ascii="Arial" w:eastAsia="Arial" w:hAnsi="Arial"/>
        </w:rPr>
      </w:pPr>
    </w:p>
    <w:p w14:paraId="15C57B54" w14:textId="77777777" w:rsidR="003828CE" w:rsidRDefault="003828CE" w:rsidP="00161DF9">
      <w:pPr>
        <w:numPr>
          <w:ilvl w:val="0"/>
          <w:numId w:val="29"/>
        </w:numPr>
        <w:tabs>
          <w:tab w:val="left" w:pos="708"/>
        </w:tabs>
        <w:spacing w:line="273" w:lineRule="auto"/>
        <w:ind w:left="720" w:right="20" w:hanging="362"/>
        <w:rPr>
          <w:rFonts w:ascii="Arial" w:eastAsia="Arial" w:hAnsi="Arial"/>
        </w:rPr>
      </w:pPr>
      <w:r>
        <w:rPr>
          <w:rFonts w:ascii="Arial" w:eastAsia="Arial" w:hAnsi="Arial"/>
        </w:rPr>
        <w:t>Préparer les mises au point nécessaires pour permettre la passation du ou des contrats de travaux par la Maîtrise d’Ouvrage.</w:t>
      </w:r>
    </w:p>
    <w:p w14:paraId="541906DA" w14:textId="77777777" w:rsidR="003828CE" w:rsidRDefault="003828CE" w:rsidP="00161DF9">
      <w:pPr>
        <w:spacing w:line="161" w:lineRule="exact"/>
        <w:rPr>
          <w:rFonts w:ascii="Times New Roman" w:eastAsia="Times New Roman" w:hAnsi="Times New Roman"/>
        </w:rPr>
      </w:pPr>
    </w:p>
    <w:p w14:paraId="5F28C205" w14:textId="77777777" w:rsidR="003828CE" w:rsidRDefault="003828CE" w:rsidP="00161DF9">
      <w:pPr>
        <w:spacing w:line="0" w:lineRule="atLeast"/>
        <w:rPr>
          <w:rFonts w:ascii="Arial" w:eastAsia="Arial" w:hAnsi="Arial"/>
          <w:b/>
        </w:rPr>
      </w:pPr>
      <w:r>
        <w:rPr>
          <w:rFonts w:ascii="Arial" w:eastAsia="Arial" w:hAnsi="Arial"/>
          <w:b/>
        </w:rPr>
        <w:t xml:space="preserve">Documents à remettre à </w:t>
      </w:r>
      <w:r>
        <w:rPr>
          <w:rFonts w:ascii="Arial" w:eastAsia="Arial" w:hAnsi="Arial"/>
        </w:rPr>
        <w:t>la Maîtrise d’Ouvrage</w:t>
      </w:r>
      <w:r>
        <w:rPr>
          <w:rFonts w:ascii="Arial" w:eastAsia="Arial" w:hAnsi="Arial"/>
          <w:b/>
        </w:rPr>
        <w:t xml:space="preserve"> :</w:t>
      </w:r>
    </w:p>
    <w:p w14:paraId="39A81814" w14:textId="77777777" w:rsidR="003828CE" w:rsidRDefault="003828CE" w:rsidP="00161DF9">
      <w:pPr>
        <w:spacing w:line="232" w:lineRule="exact"/>
        <w:rPr>
          <w:rFonts w:ascii="Times New Roman" w:eastAsia="Times New Roman" w:hAnsi="Times New Roman"/>
        </w:rPr>
      </w:pPr>
    </w:p>
    <w:p w14:paraId="00B07E14" w14:textId="4CCE65A0" w:rsidR="003828CE" w:rsidRPr="004E4606" w:rsidRDefault="003828CE" w:rsidP="00161DF9">
      <w:pPr>
        <w:spacing w:line="0" w:lineRule="atLeast"/>
        <w:rPr>
          <w:rFonts w:ascii="Arial" w:eastAsia="Arial" w:hAnsi="Arial"/>
          <w:u w:val="single"/>
        </w:rPr>
      </w:pPr>
      <w:r w:rsidRPr="004E4606">
        <w:rPr>
          <w:rFonts w:ascii="Arial" w:eastAsia="Arial" w:hAnsi="Arial"/>
          <w:u w:val="single"/>
        </w:rPr>
        <w:t>Elaboration du DCE - Dossier de consultation des entreprises</w:t>
      </w:r>
      <w:r w:rsidR="001A17C0" w:rsidRPr="004E4606">
        <w:rPr>
          <w:rFonts w:ascii="Arial" w:eastAsia="Arial" w:hAnsi="Arial"/>
          <w:u w:val="single"/>
        </w:rPr>
        <w:t xml:space="preserve"> </w:t>
      </w:r>
    </w:p>
    <w:p w14:paraId="0DE16B55" w14:textId="77777777" w:rsidR="003828CE" w:rsidRPr="004E4606" w:rsidRDefault="003828CE" w:rsidP="00161DF9">
      <w:pPr>
        <w:spacing w:line="249" w:lineRule="auto"/>
        <w:ind w:right="20"/>
        <w:rPr>
          <w:rFonts w:ascii="Arial" w:eastAsia="Arial" w:hAnsi="Arial"/>
        </w:rPr>
      </w:pPr>
      <w:r w:rsidRPr="004E4606">
        <w:rPr>
          <w:rFonts w:ascii="Arial" w:eastAsia="Arial" w:hAnsi="Arial"/>
        </w:rPr>
        <w:t>Un ou plusieurs DCE sont élaborés par le maitre d’œuvre en fonction des décisions prises par le maître d'ouvrage pour le mode de dévolution des marchés de travaux (entreprise générale, lots séparés, entreprises groupées) et le phasage de l’opération (une consultation anticipée est prévue pour les travaux de curage du bâtiment).</w:t>
      </w:r>
    </w:p>
    <w:p w14:paraId="1BDF59D9" w14:textId="77777777" w:rsidR="003828CE" w:rsidRPr="004E4606" w:rsidRDefault="003828CE" w:rsidP="00161DF9">
      <w:pPr>
        <w:spacing w:line="187" w:lineRule="exact"/>
        <w:rPr>
          <w:rFonts w:ascii="Times New Roman" w:eastAsia="Times New Roman" w:hAnsi="Times New Roman"/>
        </w:rPr>
      </w:pPr>
    </w:p>
    <w:p w14:paraId="6286A120" w14:textId="77777777" w:rsidR="003828CE" w:rsidRDefault="003828CE" w:rsidP="00161DF9">
      <w:pPr>
        <w:spacing w:line="276" w:lineRule="auto"/>
        <w:ind w:right="20"/>
        <w:rPr>
          <w:rFonts w:ascii="Arial" w:eastAsia="Arial" w:hAnsi="Arial"/>
        </w:rPr>
      </w:pPr>
      <w:r w:rsidRPr="004E4606">
        <w:rPr>
          <w:rFonts w:ascii="Arial" w:eastAsia="Arial" w:hAnsi="Arial"/>
        </w:rPr>
        <w:t xml:space="preserve">Le Maître d'œuvre propose les éléments nécessaires à la Maîtrise d’Ouvrage pour la rédaction des pièces administratives (délais, pénalités, organisation de la période de préparation, </w:t>
      </w:r>
      <w:bookmarkStart w:id="32" w:name="page15"/>
      <w:bookmarkEnd w:id="32"/>
      <w:r w:rsidRPr="004E4606">
        <w:rPr>
          <w:rFonts w:ascii="Arial" w:eastAsia="Arial" w:hAnsi="Arial"/>
        </w:rPr>
        <w:t>critères de sélection des candidatures et des offres…) qui lui semblent nécessaires pour tenir compte des particularités de l’opération. La rédaction des pièces administratives relève de la Maitrise</w:t>
      </w:r>
      <w:r>
        <w:rPr>
          <w:rFonts w:ascii="Arial" w:eastAsia="Arial" w:hAnsi="Arial"/>
        </w:rPr>
        <w:t xml:space="preserve"> d’Ouvrage.</w:t>
      </w:r>
    </w:p>
    <w:p w14:paraId="61E02F2A" w14:textId="77777777" w:rsidR="003828CE" w:rsidRDefault="003828CE" w:rsidP="00161DF9">
      <w:pPr>
        <w:spacing w:line="181" w:lineRule="exact"/>
        <w:rPr>
          <w:rFonts w:ascii="Times New Roman" w:eastAsia="Times New Roman" w:hAnsi="Times New Roman"/>
        </w:rPr>
      </w:pPr>
    </w:p>
    <w:p w14:paraId="707E3B04" w14:textId="77777777" w:rsidR="003828CE" w:rsidRDefault="003828CE" w:rsidP="00161DF9">
      <w:pPr>
        <w:spacing w:line="243" w:lineRule="auto"/>
        <w:ind w:right="20"/>
        <w:rPr>
          <w:rFonts w:ascii="Arial" w:eastAsia="Arial" w:hAnsi="Arial"/>
        </w:rPr>
      </w:pPr>
      <w:r>
        <w:rPr>
          <w:rFonts w:ascii="Arial" w:eastAsia="Arial" w:hAnsi="Arial"/>
        </w:rPr>
        <w:t>Le Maître d'œuvre établit la liste des pièces écrites et graphiques nécessaires à la consultation des entreprises, qu'il a élaborées ou qui ont été fournies par la Maîtrise d’Ouvrage, les collecte et les regroupe dans le CCTP (cahier des clauses techniques particulières) qui comprend ainsi :</w:t>
      </w:r>
    </w:p>
    <w:p w14:paraId="35AB03B6" w14:textId="77777777" w:rsidR="003828CE" w:rsidRDefault="003828CE" w:rsidP="00161DF9">
      <w:pPr>
        <w:spacing w:line="2" w:lineRule="exact"/>
        <w:rPr>
          <w:rFonts w:ascii="Times New Roman" w:eastAsia="Times New Roman" w:hAnsi="Times New Roman"/>
        </w:rPr>
      </w:pPr>
    </w:p>
    <w:p w14:paraId="7CBA2F4F" w14:textId="77777777" w:rsidR="003828CE" w:rsidRDefault="003828CE" w:rsidP="00161DF9">
      <w:pPr>
        <w:numPr>
          <w:ilvl w:val="0"/>
          <w:numId w:val="30"/>
        </w:numPr>
        <w:tabs>
          <w:tab w:val="left" w:pos="708"/>
        </w:tabs>
        <w:spacing w:line="248" w:lineRule="auto"/>
        <w:ind w:left="720" w:right="20" w:hanging="362"/>
        <w:rPr>
          <w:rFonts w:ascii="Arial" w:eastAsia="Arial" w:hAnsi="Arial"/>
        </w:rPr>
      </w:pPr>
      <w:r>
        <w:rPr>
          <w:rFonts w:ascii="Arial" w:eastAsia="Arial" w:hAnsi="Arial"/>
        </w:rPr>
        <w:t>Les plans, pièces écrites et cadre de décomposition de prix global et forfaitaire (sans les quantités) établis par le Maître d'œuvre.</w:t>
      </w:r>
    </w:p>
    <w:p w14:paraId="0DB5F3DF" w14:textId="77777777" w:rsidR="003828CE" w:rsidRDefault="003828CE" w:rsidP="00161DF9">
      <w:pPr>
        <w:numPr>
          <w:ilvl w:val="0"/>
          <w:numId w:val="30"/>
        </w:numPr>
        <w:tabs>
          <w:tab w:val="left" w:pos="708"/>
        </w:tabs>
        <w:spacing w:line="257" w:lineRule="auto"/>
        <w:ind w:left="720" w:right="20" w:hanging="362"/>
        <w:rPr>
          <w:rFonts w:ascii="Arial" w:eastAsia="Arial" w:hAnsi="Arial"/>
        </w:rPr>
      </w:pPr>
      <w:r>
        <w:rPr>
          <w:rFonts w:ascii="Arial" w:eastAsia="Arial" w:hAnsi="Arial"/>
        </w:rPr>
        <w:t>Les éventuels autres documents produits soit par la Maîtrise d’Ouvrage, soit par les autres intervenants (notamment PGC, rapport initial du contrôleur technique, études de sondages des sols, diagnostics divers, prescriptions des concessionnaires…).</w:t>
      </w:r>
    </w:p>
    <w:p w14:paraId="18596364" w14:textId="77777777" w:rsidR="003828CE" w:rsidRDefault="003828CE" w:rsidP="00161DF9">
      <w:pPr>
        <w:spacing w:line="181" w:lineRule="exact"/>
        <w:rPr>
          <w:rFonts w:ascii="Times New Roman" w:eastAsia="Times New Roman" w:hAnsi="Times New Roman"/>
        </w:rPr>
      </w:pPr>
    </w:p>
    <w:p w14:paraId="3846C1B4" w14:textId="77777777" w:rsidR="003828CE" w:rsidRDefault="003828CE" w:rsidP="00161DF9">
      <w:pPr>
        <w:spacing w:line="273" w:lineRule="auto"/>
        <w:ind w:right="20"/>
        <w:rPr>
          <w:rFonts w:ascii="Arial" w:eastAsia="Arial" w:hAnsi="Arial"/>
        </w:rPr>
      </w:pPr>
      <w:r>
        <w:rPr>
          <w:rFonts w:ascii="Arial" w:eastAsia="Arial" w:hAnsi="Arial"/>
        </w:rPr>
        <w:t>Le maître d’œuvre relit les pièces techniques et particulièrement le CCTC (cahier des clauses techniques communes) et vérifie notamment leur cohérence avec les pièces administratives.</w:t>
      </w:r>
    </w:p>
    <w:p w14:paraId="0D81F015" w14:textId="77777777" w:rsidR="003828CE" w:rsidRDefault="003828CE" w:rsidP="00161DF9">
      <w:pPr>
        <w:spacing w:line="165" w:lineRule="exact"/>
        <w:rPr>
          <w:rFonts w:ascii="Times New Roman" w:eastAsia="Times New Roman" w:hAnsi="Times New Roman"/>
        </w:rPr>
      </w:pPr>
    </w:p>
    <w:p w14:paraId="4CE4195D" w14:textId="77777777" w:rsidR="003828CE" w:rsidRDefault="003828CE" w:rsidP="00161DF9">
      <w:pPr>
        <w:spacing w:line="0" w:lineRule="atLeast"/>
        <w:rPr>
          <w:rFonts w:ascii="Arial" w:eastAsia="Arial" w:hAnsi="Arial"/>
          <w:u w:val="single"/>
        </w:rPr>
      </w:pPr>
      <w:r>
        <w:rPr>
          <w:rFonts w:ascii="Arial" w:eastAsia="Arial" w:hAnsi="Arial"/>
          <w:u w:val="single"/>
        </w:rPr>
        <w:t>Consultation des entreprises</w:t>
      </w:r>
    </w:p>
    <w:p w14:paraId="65ADE66A" w14:textId="77777777" w:rsidR="003828CE" w:rsidRDefault="003828CE" w:rsidP="00161DF9">
      <w:pPr>
        <w:spacing w:line="15" w:lineRule="exact"/>
        <w:rPr>
          <w:rFonts w:ascii="Times New Roman" w:eastAsia="Times New Roman" w:hAnsi="Times New Roman"/>
        </w:rPr>
      </w:pPr>
    </w:p>
    <w:p w14:paraId="5B6D6458" w14:textId="77777777" w:rsidR="003828CE" w:rsidRDefault="003828CE" w:rsidP="00161DF9">
      <w:pPr>
        <w:numPr>
          <w:ilvl w:val="0"/>
          <w:numId w:val="31"/>
        </w:numPr>
        <w:tabs>
          <w:tab w:val="left" w:pos="708"/>
        </w:tabs>
        <w:spacing w:line="246" w:lineRule="auto"/>
        <w:ind w:left="720" w:right="20" w:hanging="362"/>
        <w:rPr>
          <w:rFonts w:ascii="Arial" w:eastAsia="Arial" w:hAnsi="Arial"/>
        </w:rPr>
      </w:pPr>
      <w:r>
        <w:rPr>
          <w:rFonts w:ascii="Arial" w:eastAsia="Arial" w:hAnsi="Arial"/>
        </w:rPr>
        <w:t>Proposition à la Maîtrise d’Ouvrage des critères de sélection et de qualification à insérer dans l'avis de publicité.</w:t>
      </w:r>
    </w:p>
    <w:p w14:paraId="0EAF7D22" w14:textId="77777777" w:rsidR="003828CE" w:rsidRDefault="003828CE" w:rsidP="00161DF9">
      <w:pPr>
        <w:spacing w:line="1" w:lineRule="exact"/>
        <w:rPr>
          <w:rFonts w:ascii="Arial" w:eastAsia="Arial" w:hAnsi="Arial"/>
        </w:rPr>
      </w:pPr>
    </w:p>
    <w:p w14:paraId="7D6029CF" w14:textId="77777777" w:rsidR="003828CE" w:rsidRDefault="003828CE" w:rsidP="00161DF9">
      <w:pPr>
        <w:numPr>
          <w:ilvl w:val="0"/>
          <w:numId w:val="31"/>
        </w:numPr>
        <w:tabs>
          <w:tab w:val="left" w:pos="708"/>
        </w:tabs>
        <w:spacing w:line="246" w:lineRule="auto"/>
        <w:ind w:left="720" w:right="20" w:hanging="362"/>
        <w:rPr>
          <w:rFonts w:ascii="Arial" w:eastAsia="Arial" w:hAnsi="Arial"/>
        </w:rPr>
      </w:pPr>
      <w:r>
        <w:rPr>
          <w:rFonts w:ascii="Arial" w:eastAsia="Arial" w:hAnsi="Arial"/>
        </w:rPr>
        <w:t xml:space="preserve">Etablissement d'un rapport d'analyse des candidatures et proposition de sélection à la Maîtrise d’Ouvrage en indiquant notamment : </w:t>
      </w:r>
    </w:p>
    <w:p w14:paraId="6D30EDB2" w14:textId="3319A873" w:rsidR="003828CE" w:rsidRDefault="005019B2" w:rsidP="00161DF9">
      <w:pPr>
        <w:numPr>
          <w:ilvl w:val="0"/>
          <w:numId w:val="82"/>
        </w:numPr>
        <w:tabs>
          <w:tab w:val="left" w:pos="708"/>
        </w:tabs>
        <w:spacing w:line="246" w:lineRule="auto"/>
        <w:ind w:right="20"/>
        <w:rPr>
          <w:rFonts w:ascii="Arial" w:eastAsia="Arial" w:hAnsi="Arial"/>
        </w:rPr>
      </w:pPr>
      <w:r>
        <w:rPr>
          <w:rFonts w:ascii="Arial" w:eastAsia="Arial" w:hAnsi="Arial"/>
        </w:rPr>
        <w:t>l’analyse</w:t>
      </w:r>
      <w:r w:rsidR="003828CE">
        <w:rPr>
          <w:rFonts w:ascii="Arial" w:eastAsia="Arial" w:hAnsi="Arial"/>
        </w:rPr>
        <w:t xml:space="preserve"> comparative des quantités et des prix unitaires</w:t>
      </w:r>
      <w:r w:rsidR="004271B5">
        <w:rPr>
          <w:rFonts w:ascii="Arial" w:eastAsia="Arial" w:hAnsi="Arial"/>
        </w:rPr>
        <w:t xml:space="preserve"> (éventuellement, selon avis) </w:t>
      </w:r>
    </w:p>
    <w:p w14:paraId="091BBD7A" w14:textId="77777777" w:rsidR="003828CE" w:rsidRDefault="003828CE" w:rsidP="00161DF9">
      <w:pPr>
        <w:numPr>
          <w:ilvl w:val="0"/>
          <w:numId w:val="82"/>
        </w:numPr>
        <w:tabs>
          <w:tab w:val="left" w:pos="708"/>
        </w:tabs>
        <w:spacing w:line="246" w:lineRule="auto"/>
        <w:ind w:right="20"/>
        <w:rPr>
          <w:rFonts w:ascii="Arial" w:eastAsia="Arial" w:hAnsi="Arial"/>
        </w:rPr>
      </w:pPr>
      <w:r>
        <w:rPr>
          <w:rFonts w:ascii="Arial" w:eastAsia="Arial" w:hAnsi="Arial"/>
        </w:rPr>
        <w:t xml:space="preserve">la conformité des réponses aux documents de consultation </w:t>
      </w:r>
    </w:p>
    <w:p w14:paraId="0840B5E2" w14:textId="77777777" w:rsidR="003828CE" w:rsidRDefault="003828CE" w:rsidP="00161DF9">
      <w:pPr>
        <w:numPr>
          <w:ilvl w:val="0"/>
          <w:numId w:val="82"/>
        </w:numPr>
        <w:tabs>
          <w:tab w:val="left" w:pos="708"/>
        </w:tabs>
        <w:spacing w:line="246" w:lineRule="auto"/>
        <w:ind w:right="20"/>
        <w:rPr>
          <w:rFonts w:ascii="Arial" w:eastAsia="Arial" w:hAnsi="Arial"/>
        </w:rPr>
      </w:pPr>
      <w:r>
        <w:rPr>
          <w:rFonts w:ascii="Arial" w:eastAsia="Arial" w:hAnsi="Arial"/>
        </w:rPr>
        <w:t xml:space="preserve">les erreurs ou omissions éventuelles </w:t>
      </w:r>
    </w:p>
    <w:p w14:paraId="358E5A4C" w14:textId="77777777" w:rsidR="003828CE" w:rsidRPr="0059788D" w:rsidRDefault="003828CE" w:rsidP="00161DF9">
      <w:pPr>
        <w:numPr>
          <w:ilvl w:val="0"/>
          <w:numId w:val="82"/>
        </w:numPr>
        <w:tabs>
          <w:tab w:val="left" w:pos="708"/>
        </w:tabs>
        <w:spacing w:line="246" w:lineRule="auto"/>
        <w:ind w:right="20"/>
        <w:rPr>
          <w:rFonts w:ascii="Arial" w:eastAsia="Arial" w:hAnsi="Arial"/>
        </w:rPr>
      </w:pPr>
      <w:r>
        <w:rPr>
          <w:rFonts w:ascii="Arial" w:eastAsia="Arial" w:hAnsi="Arial"/>
        </w:rPr>
        <w:t xml:space="preserve">la cohérence des marques et modèles </w:t>
      </w:r>
    </w:p>
    <w:p w14:paraId="312ADC1E" w14:textId="77777777" w:rsidR="003828CE" w:rsidRDefault="003828CE" w:rsidP="00161DF9">
      <w:pPr>
        <w:spacing w:line="1" w:lineRule="exact"/>
        <w:rPr>
          <w:rFonts w:ascii="Arial" w:eastAsia="Arial" w:hAnsi="Arial"/>
        </w:rPr>
      </w:pPr>
    </w:p>
    <w:p w14:paraId="544B41D0" w14:textId="77777777" w:rsidR="003828CE" w:rsidRDefault="003828CE" w:rsidP="00161DF9">
      <w:pPr>
        <w:numPr>
          <w:ilvl w:val="0"/>
          <w:numId w:val="31"/>
        </w:numPr>
        <w:tabs>
          <w:tab w:val="left" w:pos="708"/>
        </w:tabs>
        <w:spacing w:line="248" w:lineRule="auto"/>
        <w:ind w:left="720" w:right="20" w:hanging="362"/>
        <w:rPr>
          <w:rFonts w:ascii="Arial" w:eastAsia="Arial" w:hAnsi="Arial"/>
        </w:rPr>
      </w:pPr>
      <w:r>
        <w:rPr>
          <w:rFonts w:ascii="Arial" w:eastAsia="Arial" w:hAnsi="Arial"/>
        </w:rPr>
        <w:t>Le cas échéant, réponses aux questions posées par les entreprises suivant les modalités définies avec la Maîtrise d’Ouvrage.</w:t>
      </w:r>
    </w:p>
    <w:p w14:paraId="6628BD60" w14:textId="77777777" w:rsidR="003828CE" w:rsidRDefault="003828CE" w:rsidP="00161DF9">
      <w:pPr>
        <w:numPr>
          <w:ilvl w:val="0"/>
          <w:numId w:val="31"/>
        </w:numPr>
        <w:tabs>
          <w:tab w:val="left" w:pos="708"/>
        </w:tabs>
        <w:spacing w:line="244" w:lineRule="auto"/>
        <w:ind w:left="720" w:right="20" w:hanging="362"/>
        <w:rPr>
          <w:rFonts w:ascii="Arial" w:eastAsia="Arial" w:hAnsi="Arial"/>
        </w:rPr>
      </w:pPr>
      <w:r>
        <w:rPr>
          <w:rFonts w:ascii="Arial" w:eastAsia="Arial" w:hAnsi="Arial"/>
        </w:rPr>
        <w:lastRenderedPageBreak/>
        <w:t>Etablissement d'un rapport comparatif d'analyse technique et financière des offres et, s’il y a lieu, de leurs options et des variantes proposées par les entrepreneurs, comparativement au coût prévisionnel estimé par le Maître d’œuvre.</w:t>
      </w:r>
    </w:p>
    <w:p w14:paraId="43F5EC88" w14:textId="77777777" w:rsidR="003828CE" w:rsidRDefault="003828CE" w:rsidP="00161DF9">
      <w:pPr>
        <w:spacing w:line="1" w:lineRule="exact"/>
        <w:rPr>
          <w:rFonts w:ascii="Arial" w:eastAsia="Arial" w:hAnsi="Arial"/>
        </w:rPr>
      </w:pPr>
    </w:p>
    <w:p w14:paraId="4C800362" w14:textId="77777777" w:rsidR="003828CE" w:rsidRDefault="003828CE" w:rsidP="00161DF9">
      <w:pPr>
        <w:numPr>
          <w:ilvl w:val="0"/>
          <w:numId w:val="31"/>
        </w:numPr>
        <w:tabs>
          <w:tab w:val="left" w:pos="700"/>
        </w:tabs>
        <w:spacing w:line="0" w:lineRule="atLeast"/>
        <w:ind w:left="700" w:hanging="342"/>
        <w:rPr>
          <w:rFonts w:ascii="Arial" w:eastAsia="Arial" w:hAnsi="Arial"/>
        </w:rPr>
      </w:pPr>
      <w:r>
        <w:rPr>
          <w:rFonts w:ascii="Arial" w:eastAsia="Arial" w:hAnsi="Arial"/>
        </w:rPr>
        <w:t>Participation à l’ensemble des réunions de négociation (dont rédaction des comptes rendus)</w:t>
      </w:r>
    </w:p>
    <w:p w14:paraId="660EA89B" w14:textId="77777777" w:rsidR="003828CE" w:rsidRDefault="003828CE" w:rsidP="00161DF9">
      <w:pPr>
        <w:spacing w:line="12" w:lineRule="exact"/>
        <w:rPr>
          <w:rFonts w:ascii="Arial" w:eastAsia="Arial" w:hAnsi="Arial"/>
        </w:rPr>
      </w:pPr>
    </w:p>
    <w:p w14:paraId="5B6732A0" w14:textId="77777777" w:rsidR="003828CE" w:rsidRDefault="003828CE" w:rsidP="00161DF9">
      <w:pPr>
        <w:numPr>
          <w:ilvl w:val="0"/>
          <w:numId w:val="31"/>
        </w:numPr>
        <w:tabs>
          <w:tab w:val="left" w:pos="700"/>
        </w:tabs>
        <w:spacing w:line="0" w:lineRule="atLeast"/>
        <w:ind w:left="700" w:hanging="342"/>
        <w:rPr>
          <w:rFonts w:ascii="Arial" w:eastAsia="Arial" w:hAnsi="Arial"/>
        </w:rPr>
      </w:pPr>
      <w:r>
        <w:rPr>
          <w:rFonts w:ascii="Arial" w:eastAsia="Arial" w:hAnsi="Arial"/>
        </w:rPr>
        <w:t>Proposition d'une liste d'entreprises susceptibles d'être retenues.</w:t>
      </w:r>
    </w:p>
    <w:p w14:paraId="210E08AE" w14:textId="77777777" w:rsidR="003828CE" w:rsidRDefault="003828CE" w:rsidP="00161DF9">
      <w:pPr>
        <w:spacing w:line="228" w:lineRule="exact"/>
        <w:rPr>
          <w:rFonts w:ascii="Times New Roman" w:eastAsia="Times New Roman" w:hAnsi="Times New Roman"/>
        </w:rPr>
      </w:pPr>
    </w:p>
    <w:p w14:paraId="326FCBE9" w14:textId="051933DF" w:rsidR="003828CE" w:rsidRPr="004E4606" w:rsidRDefault="00B24F0E" w:rsidP="00161DF9">
      <w:pPr>
        <w:spacing w:line="0" w:lineRule="atLeast"/>
        <w:rPr>
          <w:rFonts w:ascii="Arial" w:eastAsia="Arial" w:hAnsi="Arial"/>
          <w:u w:val="single"/>
        </w:rPr>
      </w:pPr>
      <w:r w:rsidRPr="004E4606">
        <w:rPr>
          <w:rFonts w:ascii="Arial" w:eastAsia="Arial" w:hAnsi="Arial"/>
          <w:u w:val="single"/>
        </w:rPr>
        <w:t xml:space="preserve">Participation aux réunions de négociations et de </w:t>
      </w:r>
      <w:r w:rsidR="003828CE" w:rsidRPr="004E4606">
        <w:rPr>
          <w:rFonts w:ascii="Arial" w:eastAsia="Arial" w:hAnsi="Arial"/>
          <w:u w:val="single"/>
        </w:rPr>
        <w:t>Mise au point des marchés de travaux</w:t>
      </w:r>
    </w:p>
    <w:p w14:paraId="05EE752D" w14:textId="0F2ED8BD" w:rsidR="003828CE" w:rsidRDefault="003828CE" w:rsidP="00161DF9">
      <w:pPr>
        <w:spacing w:line="249" w:lineRule="auto"/>
        <w:rPr>
          <w:rFonts w:ascii="Arial" w:eastAsia="Arial" w:hAnsi="Arial"/>
        </w:rPr>
      </w:pPr>
      <w:r w:rsidRPr="004E4606">
        <w:rPr>
          <w:rFonts w:ascii="Arial" w:eastAsia="Arial" w:hAnsi="Arial"/>
        </w:rPr>
        <w:t>Le Maître d'œuvre met au point les pièces constitutives du marché en vue de sa signature par la Maîtrise d’Ouvrage et l'entrepreneur. Ces mises au point portent, en particulier, sur la prise en compte des réponses apportées par l’entreprise pendant la consultation</w:t>
      </w:r>
      <w:r w:rsidR="00B24F0E" w:rsidRPr="004E4606">
        <w:rPr>
          <w:rFonts w:ascii="Arial" w:eastAsia="Arial" w:hAnsi="Arial"/>
        </w:rPr>
        <w:t xml:space="preserve"> et/ou les réunions de négociation</w:t>
      </w:r>
      <w:r w:rsidRPr="004E4606">
        <w:rPr>
          <w:rFonts w:ascii="Arial" w:eastAsia="Arial" w:hAnsi="Arial"/>
        </w:rPr>
        <w:t xml:space="preserve">. La présence aux réunions de </w:t>
      </w:r>
      <w:r w:rsidR="00B24F0E" w:rsidRPr="004E4606">
        <w:rPr>
          <w:rFonts w:ascii="Arial" w:eastAsia="Arial" w:hAnsi="Arial"/>
        </w:rPr>
        <w:t xml:space="preserve">négociation et de </w:t>
      </w:r>
      <w:r w:rsidRPr="004E4606">
        <w:rPr>
          <w:rFonts w:ascii="Arial" w:eastAsia="Arial" w:hAnsi="Arial"/>
        </w:rPr>
        <w:t>mise au point des marché et la rédaction de leurs procès-verbaux font partie du marché de maitrise d'œuvre.</w:t>
      </w:r>
    </w:p>
    <w:p w14:paraId="2811F66C" w14:textId="77777777" w:rsidR="003828CE" w:rsidRDefault="003828CE" w:rsidP="00161DF9">
      <w:pPr>
        <w:spacing w:line="200" w:lineRule="exact"/>
        <w:rPr>
          <w:rFonts w:ascii="Times New Roman" w:eastAsia="Times New Roman" w:hAnsi="Times New Roman"/>
        </w:rPr>
      </w:pPr>
    </w:p>
    <w:p w14:paraId="5427541E" w14:textId="77777777" w:rsidR="003828CE" w:rsidRDefault="003828CE" w:rsidP="00161DF9">
      <w:pPr>
        <w:spacing w:line="209" w:lineRule="exact"/>
        <w:rPr>
          <w:rFonts w:ascii="Times New Roman" w:eastAsia="Times New Roman" w:hAnsi="Times New Roman"/>
        </w:rPr>
      </w:pPr>
    </w:p>
    <w:p w14:paraId="03D2D64C" w14:textId="77777777" w:rsidR="003828CE" w:rsidRDefault="003828CE" w:rsidP="00161DF9">
      <w:pPr>
        <w:pStyle w:val="Titre1"/>
        <w:rPr>
          <w:rFonts w:eastAsia="Times New Roman"/>
        </w:rPr>
      </w:pPr>
      <w:bookmarkStart w:id="33" w:name="_Toc68083705"/>
      <w:r>
        <w:rPr>
          <w:rFonts w:eastAsia="Times New Roman"/>
        </w:rPr>
        <w:t>ARTICLE IV - DESCRIPTIF DES MISSIONS EN PHASE REALISATION</w:t>
      </w:r>
      <w:bookmarkEnd w:id="33"/>
    </w:p>
    <w:p w14:paraId="59B6D3AC" w14:textId="475A80D1" w:rsidR="003828CE" w:rsidRPr="0096289A" w:rsidRDefault="00F93908" w:rsidP="00161DF9">
      <w:pPr>
        <w:pStyle w:val="Titre2"/>
        <w:rPr>
          <w:rFonts w:eastAsia="Arial"/>
        </w:rPr>
      </w:pPr>
      <w:bookmarkStart w:id="34" w:name="_Toc68083706"/>
      <w:r w:rsidRPr="3D30C70A">
        <w:rPr>
          <w:rFonts w:eastAsia="Arial"/>
          <w:highlight w:val="lightGray"/>
        </w:rPr>
        <w:t>Etude d’exécution (EXE),</w:t>
      </w:r>
      <w:r w:rsidRPr="3D30C70A">
        <w:rPr>
          <w:rFonts w:eastAsia="Arial"/>
        </w:rPr>
        <w:t xml:space="preserve"> </w:t>
      </w:r>
      <w:r w:rsidR="003828CE" w:rsidRPr="3D30C70A">
        <w:rPr>
          <w:rFonts w:eastAsia="Arial"/>
        </w:rPr>
        <w:t xml:space="preserve">et de </w:t>
      </w:r>
      <w:r w:rsidRPr="3D30C70A">
        <w:rPr>
          <w:rFonts w:eastAsia="Arial"/>
        </w:rPr>
        <w:t>Sy</w:t>
      </w:r>
      <w:r w:rsidR="003828CE" w:rsidRPr="3D30C70A">
        <w:rPr>
          <w:rFonts w:eastAsia="Arial"/>
        </w:rPr>
        <w:t>nthèse (</w:t>
      </w:r>
      <w:r w:rsidRPr="3D30C70A">
        <w:rPr>
          <w:rFonts w:eastAsia="Arial"/>
        </w:rPr>
        <w:t>SYN</w:t>
      </w:r>
      <w:r w:rsidR="003828CE" w:rsidRPr="3D30C70A">
        <w:rPr>
          <w:rFonts w:eastAsia="Arial"/>
        </w:rPr>
        <w:t>)</w:t>
      </w:r>
      <w:bookmarkEnd w:id="34"/>
    </w:p>
    <w:p w14:paraId="6196A14D" w14:textId="77777777" w:rsidR="00F93908" w:rsidRPr="0096289A" w:rsidRDefault="00F93908" w:rsidP="00161DF9">
      <w:pPr>
        <w:spacing w:line="257" w:lineRule="auto"/>
        <w:ind w:right="20"/>
        <w:rPr>
          <w:rFonts w:ascii="Arial" w:eastAsia="Arial" w:hAnsi="Arial"/>
        </w:rPr>
      </w:pPr>
    </w:p>
    <w:p w14:paraId="0FE393C7" w14:textId="47CF36D9" w:rsidR="00F744A3" w:rsidRPr="0096289A" w:rsidRDefault="00F744A3" w:rsidP="00161DF9">
      <w:pPr>
        <w:spacing w:line="257" w:lineRule="auto"/>
        <w:ind w:right="20"/>
        <w:rPr>
          <w:rFonts w:ascii="Arial" w:eastAsia="Arial" w:hAnsi="Arial"/>
        </w:rPr>
      </w:pPr>
      <w:r w:rsidRPr="0096289A">
        <w:rPr>
          <w:rFonts w:ascii="Arial" w:eastAsia="Arial" w:hAnsi="Arial"/>
        </w:rPr>
        <w:t>Les études d’exécution (EXE) permettent la réalisation de l’ouvrage. Elles ont pour objet, pour l’ensemble de l’ouvrage ou pour les seuls lots concernés :</w:t>
      </w:r>
    </w:p>
    <w:p w14:paraId="28A8FBE8" w14:textId="163A090E" w:rsidR="00F744A3" w:rsidRPr="0096289A" w:rsidRDefault="00F744A3" w:rsidP="00161DF9">
      <w:pPr>
        <w:pStyle w:val="Paragraphedeliste"/>
        <w:numPr>
          <w:ilvl w:val="0"/>
          <w:numId w:val="84"/>
        </w:numPr>
        <w:spacing w:line="257" w:lineRule="auto"/>
        <w:ind w:right="20"/>
        <w:rPr>
          <w:rFonts w:ascii="Arial" w:eastAsia="Arial" w:hAnsi="Arial"/>
        </w:rPr>
      </w:pPr>
      <w:r w:rsidRPr="0096289A">
        <w:rPr>
          <w:rFonts w:ascii="Arial" w:eastAsia="Arial" w:hAnsi="Arial"/>
        </w:rPr>
        <w:t>D’établir tous les plans d’exécution et spécifications à l’usage du chantier ainsi que les plans de synthèse</w:t>
      </w:r>
    </w:p>
    <w:p w14:paraId="75D4B91D" w14:textId="4FB9972C" w:rsidR="00F744A3" w:rsidRPr="0096289A" w:rsidRDefault="00F744A3" w:rsidP="00161DF9">
      <w:pPr>
        <w:spacing w:line="257" w:lineRule="auto"/>
        <w:ind w:right="20" w:firstLine="708"/>
        <w:rPr>
          <w:rFonts w:ascii="Arial" w:eastAsia="Arial" w:hAnsi="Arial"/>
        </w:rPr>
      </w:pPr>
      <w:r w:rsidRPr="0096289A">
        <w:rPr>
          <w:rFonts w:ascii="Arial" w:eastAsia="Arial" w:hAnsi="Arial"/>
        </w:rPr>
        <w:t>correspondants;</w:t>
      </w:r>
    </w:p>
    <w:p w14:paraId="7CCE7276" w14:textId="612C5C57" w:rsidR="00F744A3" w:rsidRPr="0096289A" w:rsidRDefault="00F744A3" w:rsidP="00161DF9">
      <w:pPr>
        <w:pStyle w:val="Paragraphedeliste"/>
        <w:numPr>
          <w:ilvl w:val="0"/>
          <w:numId w:val="84"/>
        </w:numPr>
        <w:spacing w:line="257" w:lineRule="auto"/>
        <w:ind w:right="20"/>
        <w:rPr>
          <w:rFonts w:ascii="Arial" w:eastAsia="Arial" w:hAnsi="Arial"/>
        </w:rPr>
      </w:pPr>
      <w:r w:rsidRPr="0096289A">
        <w:rPr>
          <w:rFonts w:ascii="Arial" w:eastAsia="Arial" w:hAnsi="Arial"/>
        </w:rPr>
        <w:t>D’établir sur la base des plans d’exécution un quantitatif détaillé par lot ou corps d’état ;</w:t>
      </w:r>
    </w:p>
    <w:p w14:paraId="170A0C7C" w14:textId="545F7ED3" w:rsidR="00F744A3" w:rsidRPr="0096289A" w:rsidRDefault="00F744A3" w:rsidP="00161DF9">
      <w:pPr>
        <w:pStyle w:val="Paragraphedeliste"/>
        <w:numPr>
          <w:ilvl w:val="0"/>
          <w:numId w:val="84"/>
        </w:numPr>
        <w:spacing w:line="257" w:lineRule="auto"/>
        <w:ind w:right="20"/>
        <w:rPr>
          <w:rFonts w:ascii="Arial" w:eastAsia="Arial" w:hAnsi="Arial"/>
        </w:rPr>
      </w:pPr>
      <w:r w:rsidRPr="0096289A">
        <w:rPr>
          <w:rFonts w:ascii="Arial" w:eastAsia="Arial" w:hAnsi="Arial"/>
        </w:rPr>
        <w:t>D’établir le calendrier prévisionnel d’exécution des travaux par lot ou corps d’état ;</w:t>
      </w:r>
    </w:p>
    <w:p w14:paraId="778DAF02" w14:textId="49123305" w:rsidR="00F744A3" w:rsidRPr="0096289A" w:rsidRDefault="00F744A3" w:rsidP="00161DF9">
      <w:pPr>
        <w:pStyle w:val="Paragraphedeliste"/>
        <w:numPr>
          <w:ilvl w:val="0"/>
          <w:numId w:val="84"/>
        </w:numPr>
        <w:spacing w:line="257" w:lineRule="auto"/>
        <w:ind w:right="20"/>
        <w:rPr>
          <w:rFonts w:ascii="Arial" w:eastAsia="Arial" w:hAnsi="Arial"/>
        </w:rPr>
      </w:pPr>
      <w:r w:rsidRPr="0096289A">
        <w:rPr>
          <w:rFonts w:ascii="Arial" w:eastAsia="Arial" w:hAnsi="Arial"/>
        </w:rPr>
        <w:t>D’effectuer la mise en cohérence technique des documents fournis par les entreprises lorsque les</w:t>
      </w:r>
    </w:p>
    <w:p w14:paraId="117FE840" w14:textId="55D095AE" w:rsidR="00F744A3" w:rsidRPr="0096289A" w:rsidRDefault="00F744A3" w:rsidP="00161DF9">
      <w:pPr>
        <w:spacing w:line="257" w:lineRule="auto"/>
        <w:ind w:right="20" w:firstLine="708"/>
        <w:rPr>
          <w:rFonts w:ascii="Arial" w:eastAsia="Arial" w:hAnsi="Arial"/>
        </w:rPr>
      </w:pPr>
      <w:r w:rsidRPr="0096289A">
        <w:rPr>
          <w:rFonts w:ascii="Arial" w:eastAsia="Arial" w:hAnsi="Arial"/>
        </w:rPr>
        <w:t>documents pour l’exécution des ouvrages sont établis partie par la maîtrise d’</w:t>
      </w:r>
      <w:r w:rsidR="005F2609" w:rsidRPr="0096289A">
        <w:rPr>
          <w:rFonts w:ascii="Arial" w:eastAsia="Arial" w:hAnsi="Arial"/>
        </w:rPr>
        <w:t>œuvre</w:t>
      </w:r>
      <w:r w:rsidRPr="0096289A">
        <w:rPr>
          <w:rFonts w:ascii="Arial" w:eastAsia="Arial" w:hAnsi="Arial"/>
        </w:rPr>
        <w:t>, partie par les</w:t>
      </w:r>
    </w:p>
    <w:p w14:paraId="4D4AE9EC" w14:textId="72FD90ED" w:rsidR="00F744A3" w:rsidRPr="0096289A" w:rsidRDefault="00F744A3" w:rsidP="00161DF9">
      <w:pPr>
        <w:spacing w:line="257" w:lineRule="auto"/>
        <w:ind w:left="708" w:right="20"/>
        <w:rPr>
          <w:rFonts w:ascii="Arial" w:eastAsia="Arial" w:hAnsi="Arial"/>
        </w:rPr>
      </w:pPr>
      <w:r w:rsidRPr="0096289A">
        <w:rPr>
          <w:rFonts w:ascii="Arial" w:eastAsia="Arial" w:hAnsi="Arial"/>
        </w:rPr>
        <w:t>entreprises titulaires de certains lots.</w:t>
      </w:r>
    </w:p>
    <w:p w14:paraId="01232360" w14:textId="220A4274" w:rsidR="002332C2" w:rsidRPr="0096289A" w:rsidRDefault="002332C2" w:rsidP="00161DF9">
      <w:pPr>
        <w:spacing w:line="257" w:lineRule="auto"/>
        <w:ind w:right="20"/>
        <w:rPr>
          <w:rFonts w:ascii="Arial" w:eastAsia="Arial" w:hAnsi="Arial"/>
        </w:rPr>
      </w:pPr>
    </w:p>
    <w:p w14:paraId="40730DF7" w14:textId="77777777" w:rsidR="003828CE" w:rsidRDefault="003828CE" w:rsidP="00161DF9">
      <w:pPr>
        <w:spacing w:line="176" w:lineRule="exact"/>
        <w:rPr>
          <w:rFonts w:ascii="Times New Roman" w:eastAsia="Times New Roman" w:hAnsi="Times New Roman"/>
        </w:rPr>
      </w:pPr>
    </w:p>
    <w:p w14:paraId="18EBA509" w14:textId="77777777" w:rsidR="003828CE" w:rsidRDefault="003828CE" w:rsidP="00161DF9">
      <w:pPr>
        <w:spacing w:line="0" w:lineRule="atLeast"/>
        <w:rPr>
          <w:rFonts w:ascii="Arial" w:eastAsia="Arial" w:hAnsi="Arial"/>
          <w:b/>
        </w:rPr>
      </w:pPr>
      <w:r>
        <w:rPr>
          <w:rFonts w:ascii="Arial" w:eastAsia="Arial" w:hAnsi="Arial"/>
          <w:b/>
        </w:rPr>
        <w:t>Prestations incluses :</w:t>
      </w:r>
    </w:p>
    <w:p w14:paraId="2326F7C1" w14:textId="77777777" w:rsidR="003828CE" w:rsidRDefault="003828CE" w:rsidP="00161DF9">
      <w:pPr>
        <w:spacing w:line="20" w:lineRule="exact"/>
        <w:rPr>
          <w:rFonts w:ascii="Times New Roman" w:eastAsia="Times New Roman" w:hAnsi="Times New Roman"/>
        </w:rPr>
      </w:pPr>
    </w:p>
    <w:p w14:paraId="5A8BF3B1" w14:textId="77777777" w:rsidR="003828CE" w:rsidRDefault="003828CE" w:rsidP="00161DF9">
      <w:pPr>
        <w:spacing w:line="15" w:lineRule="exact"/>
        <w:rPr>
          <w:rFonts w:ascii="Times New Roman" w:eastAsia="Times New Roman" w:hAnsi="Times New Roman"/>
        </w:rPr>
      </w:pPr>
      <w:bookmarkStart w:id="35" w:name="page16"/>
      <w:bookmarkEnd w:id="35"/>
    </w:p>
    <w:p w14:paraId="4610A4F8" w14:textId="77777777" w:rsidR="003828CE" w:rsidRDefault="003828CE" w:rsidP="00161DF9">
      <w:pPr>
        <w:numPr>
          <w:ilvl w:val="0"/>
          <w:numId w:val="33"/>
        </w:numPr>
        <w:tabs>
          <w:tab w:val="left" w:pos="708"/>
        </w:tabs>
        <w:spacing w:line="246" w:lineRule="auto"/>
        <w:ind w:left="720" w:hanging="362"/>
        <w:rPr>
          <w:rFonts w:ascii="Arial" w:eastAsia="Arial" w:hAnsi="Arial"/>
        </w:rPr>
      </w:pPr>
      <w:r>
        <w:rPr>
          <w:rFonts w:ascii="Arial" w:eastAsia="Arial" w:hAnsi="Arial"/>
        </w:rPr>
        <w:t>Établissement d'un état récapitulatif d'approbation ou d'observations de tous les documents d'exécution et de synthèse.</w:t>
      </w:r>
    </w:p>
    <w:p w14:paraId="07958581" w14:textId="77777777" w:rsidR="003828CE" w:rsidRDefault="003828CE" w:rsidP="00161DF9">
      <w:pPr>
        <w:spacing w:line="1" w:lineRule="exact"/>
        <w:rPr>
          <w:rFonts w:ascii="Arial" w:eastAsia="Arial" w:hAnsi="Arial"/>
        </w:rPr>
      </w:pPr>
    </w:p>
    <w:p w14:paraId="0E2F5D50" w14:textId="77777777" w:rsidR="003828CE" w:rsidRDefault="003828CE" w:rsidP="00161DF9">
      <w:pPr>
        <w:numPr>
          <w:ilvl w:val="0"/>
          <w:numId w:val="33"/>
        </w:numPr>
        <w:tabs>
          <w:tab w:val="left" w:pos="708"/>
        </w:tabs>
        <w:spacing w:line="246" w:lineRule="auto"/>
        <w:ind w:left="720" w:right="20" w:hanging="362"/>
        <w:rPr>
          <w:rFonts w:ascii="Arial" w:eastAsia="Arial" w:hAnsi="Arial"/>
        </w:rPr>
      </w:pPr>
      <w:r>
        <w:rPr>
          <w:rFonts w:ascii="Arial" w:eastAsia="Arial" w:hAnsi="Arial"/>
        </w:rPr>
        <w:t>Examen et approbation des matériels et matériaux et leur conformité aux prescriptions arrêtées dans le CCTP des marchés de travaux.</w:t>
      </w:r>
    </w:p>
    <w:p w14:paraId="4A1B896C" w14:textId="77777777" w:rsidR="003828CE" w:rsidRDefault="003828CE" w:rsidP="00161DF9">
      <w:pPr>
        <w:spacing w:line="1" w:lineRule="exact"/>
        <w:rPr>
          <w:rFonts w:ascii="Arial" w:eastAsia="Arial" w:hAnsi="Arial"/>
        </w:rPr>
      </w:pPr>
    </w:p>
    <w:p w14:paraId="1D73D964" w14:textId="77777777" w:rsidR="003828CE" w:rsidRDefault="003828CE" w:rsidP="00161DF9">
      <w:pPr>
        <w:numPr>
          <w:ilvl w:val="0"/>
          <w:numId w:val="33"/>
        </w:numPr>
        <w:tabs>
          <w:tab w:val="left" w:pos="708"/>
        </w:tabs>
        <w:spacing w:line="246" w:lineRule="auto"/>
        <w:ind w:left="720" w:right="20" w:hanging="362"/>
        <w:rPr>
          <w:rFonts w:ascii="Arial" w:eastAsia="Arial" w:hAnsi="Arial"/>
        </w:rPr>
      </w:pPr>
      <w:r>
        <w:rPr>
          <w:rFonts w:ascii="Arial" w:eastAsia="Arial" w:hAnsi="Arial"/>
        </w:rPr>
        <w:t>Arbitrages techniques et architecturaux relatifs à ces choix et aux éventuelles variantes proposées par les entrepreneurs.</w:t>
      </w:r>
    </w:p>
    <w:p w14:paraId="00678D0D" w14:textId="77777777" w:rsidR="003828CE" w:rsidRDefault="003828CE" w:rsidP="00161DF9">
      <w:pPr>
        <w:spacing w:line="1" w:lineRule="exact"/>
        <w:rPr>
          <w:rFonts w:ascii="Arial" w:eastAsia="Arial" w:hAnsi="Arial"/>
        </w:rPr>
      </w:pPr>
    </w:p>
    <w:p w14:paraId="1F9AD649" w14:textId="77777777" w:rsidR="003828CE" w:rsidRDefault="003828CE" w:rsidP="00161DF9">
      <w:pPr>
        <w:numPr>
          <w:ilvl w:val="0"/>
          <w:numId w:val="33"/>
        </w:numPr>
        <w:tabs>
          <w:tab w:val="left" w:pos="708"/>
        </w:tabs>
        <w:spacing w:line="248" w:lineRule="auto"/>
        <w:ind w:left="720" w:right="20" w:hanging="362"/>
        <w:rPr>
          <w:rFonts w:ascii="Arial" w:eastAsia="Arial" w:hAnsi="Arial"/>
        </w:rPr>
      </w:pPr>
      <w:r>
        <w:rPr>
          <w:rFonts w:ascii="Arial" w:eastAsia="Arial" w:hAnsi="Arial"/>
        </w:rPr>
        <w:t>Examen des tableaux de gestion des documents d'exécution à établir par l'OPC ou les entrepreneurs.</w:t>
      </w:r>
    </w:p>
    <w:p w14:paraId="121B6898" w14:textId="77777777" w:rsidR="003828CE" w:rsidRDefault="003828CE" w:rsidP="00161DF9">
      <w:pPr>
        <w:numPr>
          <w:ilvl w:val="0"/>
          <w:numId w:val="33"/>
        </w:numPr>
        <w:tabs>
          <w:tab w:val="left" w:pos="708"/>
        </w:tabs>
        <w:spacing w:line="246" w:lineRule="auto"/>
        <w:ind w:left="720" w:right="20" w:hanging="362"/>
        <w:rPr>
          <w:rFonts w:ascii="Arial" w:eastAsia="Arial" w:hAnsi="Arial"/>
        </w:rPr>
      </w:pPr>
      <w:r>
        <w:rPr>
          <w:rFonts w:ascii="Arial" w:eastAsia="Arial" w:hAnsi="Arial"/>
        </w:rPr>
        <w:t>Examen des tableaux de gestion des choix de matériels et matériaux à établir par l'OPC ou les entrepreneurs.</w:t>
      </w:r>
    </w:p>
    <w:p w14:paraId="40884850" w14:textId="77777777" w:rsidR="003828CE" w:rsidRDefault="003828CE" w:rsidP="00161DF9">
      <w:pPr>
        <w:spacing w:line="1" w:lineRule="exact"/>
        <w:rPr>
          <w:rFonts w:ascii="Arial" w:eastAsia="Arial" w:hAnsi="Arial"/>
        </w:rPr>
      </w:pPr>
    </w:p>
    <w:p w14:paraId="474B0EA3" w14:textId="77777777" w:rsidR="003828CE" w:rsidRDefault="003828CE" w:rsidP="00161DF9">
      <w:pPr>
        <w:numPr>
          <w:ilvl w:val="0"/>
          <w:numId w:val="33"/>
        </w:numPr>
        <w:tabs>
          <w:tab w:val="left" w:pos="708"/>
        </w:tabs>
        <w:spacing w:line="246" w:lineRule="auto"/>
        <w:ind w:left="720" w:right="20" w:hanging="362"/>
        <w:rPr>
          <w:rFonts w:ascii="Arial" w:eastAsia="Arial" w:hAnsi="Arial"/>
        </w:rPr>
      </w:pPr>
      <w:r>
        <w:rPr>
          <w:rFonts w:ascii="Arial" w:eastAsia="Arial" w:hAnsi="Arial"/>
        </w:rPr>
        <w:t>Analyse et vérification des devis quantitatifs et estimatifs détaillés par corps d’état, sur la base d’un métré détaillé</w:t>
      </w:r>
    </w:p>
    <w:p w14:paraId="257D5A6F" w14:textId="77777777" w:rsidR="003828CE" w:rsidRDefault="003828CE" w:rsidP="00161DF9">
      <w:pPr>
        <w:spacing w:line="1" w:lineRule="exact"/>
        <w:rPr>
          <w:rFonts w:ascii="Arial" w:eastAsia="Arial" w:hAnsi="Arial"/>
        </w:rPr>
      </w:pPr>
    </w:p>
    <w:p w14:paraId="55031849" w14:textId="77777777" w:rsidR="003828CE" w:rsidRDefault="003828CE" w:rsidP="00161DF9">
      <w:pPr>
        <w:numPr>
          <w:ilvl w:val="0"/>
          <w:numId w:val="33"/>
        </w:numPr>
        <w:tabs>
          <w:tab w:val="left" w:pos="700"/>
        </w:tabs>
        <w:spacing w:line="0" w:lineRule="atLeast"/>
        <w:ind w:left="700" w:hanging="342"/>
        <w:rPr>
          <w:rFonts w:ascii="Arial" w:eastAsia="Arial" w:hAnsi="Arial"/>
        </w:rPr>
      </w:pPr>
      <w:r>
        <w:rPr>
          <w:rFonts w:ascii="Arial" w:eastAsia="Arial" w:hAnsi="Arial"/>
        </w:rPr>
        <w:t>Contrôle de cohérence inter-maîtrise d'œuvre.</w:t>
      </w:r>
    </w:p>
    <w:p w14:paraId="72C778B1" w14:textId="77777777" w:rsidR="003828CE" w:rsidRDefault="003828CE" w:rsidP="00161DF9">
      <w:pPr>
        <w:spacing w:line="231" w:lineRule="exact"/>
        <w:rPr>
          <w:rFonts w:ascii="Times New Roman" w:eastAsia="Times New Roman" w:hAnsi="Times New Roman"/>
        </w:rPr>
      </w:pPr>
    </w:p>
    <w:p w14:paraId="0A4D1D1D" w14:textId="1FB9054E" w:rsidR="003828CE" w:rsidRDefault="003828CE" w:rsidP="00161DF9">
      <w:pPr>
        <w:pStyle w:val="Titre2"/>
        <w:rPr>
          <w:rFonts w:eastAsia="Arial"/>
        </w:rPr>
      </w:pPr>
      <w:bookmarkStart w:id="36" w:name="_Toc68083707"/>
      <w:r>
        <w:rPr>
          <w:rFonts w:eastAsia="Arial"/>
        </w:rPr>
        <w:t>Direction de l’exécution des contrats de travaux (DET)</w:t>
      </w:r>
      <w:bookmarkEnd w:id="36"/>
    </w:p>
    <w:p w14:paraId="2217CD73" w14:textId="77777777" w:rsidR="003828CE" w:rsidRDefault="003828CE" w:rsidP="00161DF9">
      <w:pPr>
        <w:spacing w:line="0" w:lineRule="atLeast"/>
        <w:rPr>
          <w:rFonts w:ascii="Arial" w:eastAsia="Arial" w:hAnsi="Arial"/>
        </w:rPr>
      </w:pPr>
      <w:r>
        <w:rPr>
          <w:rFonts w:ascii="Arial" w:eastAsia="Arial" w:hAnsi="Arial"/>
        </w:rPr>
        <w:t>La direction de l'exécution du ou des contrats de travaux a pour objet de :</w:t>
      </w:r>
    </w:p>
    <w:p w14:paraId="063186AE" w14:textId="77777777" w:rsidR="003828CE" w:rsidRDefault="003828CE" w:rsidP="00161DF9">
      <w:pPr>
        <w:spacing w:line="15" w:lineRule="exact"/>
        <w:rPr>
          <w:rFonts w:ascii="Times New Roman" w:eastAsia="Times New Roman" w:hAnsi="Times New Roman"/>
        </w:rPr>
      </w:pPr>
    </w:p>
    <w:p w14:paraId="350862C8" w14:textId="77777777" w:rsidR="003828CE" w:rsidRDefault="003828CE" w:rsidP="00161DF9">
      <w:pPr>
        <w:numPr>
          <w:ilvl w:val="0"/>
          <w:numId w:val="34"/>
        </w:numPr>
        <w:tabs>
          <w:tab w:val="left" w:pos="708"/>
        </w:tabs>
        <w:spacing w:line="246" w:lineRule="auto"/>
        <w:ind w:left="720" w:right="20" w:hanging="362"/>
        <w:rPr>
          <w:rFonts w:ascii="Arial" w:eastAsia="Arial" w:hAnsi="Arial"/>
        </w:rPr>
      </w:pPr>
      <w:r>
        <w:rPr>
          <w:rFonts w:ascii="Arial" w:eastAsia="Arial" w:hAnsi="Arial"/>
        </w:rPr>
        <w:t>S'assurer que les documents d'exécution ainsi que les ouvrages en cours de réalisation respectent les études effectuées ;</w:t>
      </w:r>
    </w:p>
    <w:p w14:paraId="1DC25485" w14:textId="77777777" w:rsidR="003828CE" w:rsidRDefault="003828CE" w:rsidP="00161DF9">
      <w:pPr>
        <w:spacing w:line="1" w:lineRule="exact"/>
        <w:rPr>
          <w:rFonts w:ascii="Arial" w:eastAsia="Arial" w:hAnsi="Arial"/>
        </w:rPr>
      </w:pPr>
    </w:p>
    <w:p w14:paraId="43313F31" w14:textId="77777777" w:rsidR="003828CE" w:rsidRDefault="003828CE" w:rsidP="00161DF9">
      <w:pPr>
        <w:numPr>
          <w:ilvl w:val="0"/>
          <w:numId w:val="34"/>
        </w:numPr>
        <w:tabs>
          <w:tab w:val="left" w:pos="708"/>
        </w:tabs>
        <w:spacing w:line="244" w:lineRule="auto"/>
        <w:ind w:left="720" w:right="20" w:hanging="362"/>
        <w:rPr>
          <w:rFonts w:ascii="Arial" w:eastAsia="Arial" w:hAnsi="Arial"/>
        </w:rPr>
      </w:pPr>
      <w:r>
        <w:rPr>
          <w:rFonts w:ascii="Arial" w:eastAsia="Arial" w:hAnsi="Arial"/>
        </w:rPr>
        <w:t>S'assurer que les documents à produire par le ou les entrepreneurs, en application du ou des contrats de travaux, sont conformes auxdits contrats et ne comportent ni erreur, ni omission, ni contradiction normalement décelables par un homme de l'art ;</w:t>
      </w:r>
    </w:p>
    <w:p w14:paraId="53522293" w14:textId="77777777" w:rsidR="003828CE" w:rsidRDefault="003828CE" w:rsidP="00161DF9">
      <w:pPr>
        <w:spacing w:line="1" w:lineRule="exact"/>
        <w:rPr>
          <w:rFonts w:ascii="Arial" w:eastAsia="Arial" w:hAnsi="Arial"/>
        </w:rPr>
      </w:pPr>
    </w:p>
    <w:p w14:paraId="11055133" w14:textId="77777777" w:rsidR="003828CE" w:rsidRPr="005E54A3" w:rsidRDefault="003828CE" w:rsidP="00161DF9">
      <w:pPr>
        <w:numPr>
          <w:ilvl w:val="0"/>
          <w:numId w:val="34"/>
        </w:numPr>
        <w:tabs>
          <w:tab w:val="left" w:pos="708"/>
        </w:tabs>
        <w:spacing w:line="244" w:lineRule="auto"/>
        <w:ind w:left="720" w:right="20" w:hanging="362"/>
        <w:rPr>
          <w:rFonts w:ascii="Arial" w:eastAsia="Arial" w:hAnsi="Arial"/>
        </w:rPr>
      </w:pPr>
      <w:r w:rsidRPr="005E54A3">
        <w:rPr>
          <w:rFonts w:ascii="Arial" w:eastAsia="Arial" w:hAnsi="Arial"/>
        </w:rPr>
        <w:t>S'assurer que l'exécution des travaux est conforme aux prescriptions du ou des contrats de travaux;</w:t>
      </w:r>
    </w:p>
    <w:p w14:paraId="1408C54E" w14:textId="77777777" w:rsidR="003828CE" w:rsidRDefault="003828CE" w:rsidP="00161DF9">
      <w:pPr>
        <w:spacing w:line="1" w:lineRule="exact"/>
        <w:rPr>
          <w:rFonts w:ascii="Arial" w:eastAsia="Arial" w:hAnsi="Arial"/>
        </w:rPr>
      </w:pPr>
    </w:p>
    <w:p w14:paraId="2F860885" w14:textId="77777777" w:rsidR="003828CE" w:rsidRDefault="003828CE" w:rsidP="00161DF9">
      <w:pPr>
        <w:numPr>
          <w:ilvl w:val="0"/>
          <w:numId w:val="34"/>
        </w:numPr>
        <w:tabs>
          <w:tab w:val="left" w:pos="708"/>
        </w:tabs>
        <w:spacing w:line="244" w:lineRule="auto"/>
        <w:ind w:left="720" w:right="20" w:hanging="362"/>
        <w:rPr>
          <w:rFonts w:ascii="Arial" w:eastAsia="Arial" w:hAnsi="Arial"/>
        </w:rPr>
      </w:pPr>
      <w:r>
        <w:rPr>
          <w:rFonts w:ascii="Arial" w:eastAsia="Arial" w:hAnsi="Arial"/>
        </w:rPr>
        <w:t>Délivrer tout ordre de service et établir tout procès-verbal nécessaire à l'exécution du ou des contrats de travaux ainsi que procéder aux constats contradictoires, organiser et diriger les réunions de chantier ;</w:t>
      </w:r>
    </w:p>
    <w:p w14:paraId="44019F39" w14:textId="77777777" w:rsidR="003828CE" w:rsidRDefault="003828CE" w:rsidP="00161DF9">
      <w:pPr>
        <w:spacing w:line="1" w:lineRule="exact"/>
        <w:rPr>
          <w:rFonts w:ascii="Arial" w:eastAsia="Arial" w:hAnsi="Arial"/>
        </w:rPr>
      </w:pPr>
    </w:p>
    <w:p w14:paraId="0D461D6F" w14:textId="77777777" w:rsidR="003828CE" w:rsidRDefault="003828CE" w:rsidP="00161DF9">
      <w:pPr>
        <w:numPr>
          <w:ilvl w:val="0"/>
          <w:numId w:val="34"/>
        </w:numPr>
        <w:tabs>
          <w:tab w:val="left" w:pos="708"/>
        </w:tabs>
        <w:spacing w:line="246" w:lineRule="auto"/>
        <w:ind w:left="720" w:right="20" w:hanging="362"/>
        <w:rPr>
          <w:rFonts w:ascii="Arial" w:eastAsia="Arial" w:hAnsi="Arial"/>
        </w:rPr>
      </w:pPr>
      <w:r>
        <w:rPr>
          <w:rFonts w:ascii="Arial" w:eastAsia="Arial" w:hAnsi="Arial"/>
        </w:rPr>
        <w:lastRenderedPageBreak/>
        <w:t>Vérifie la recevabilité des actes spéciaux de sous-traitance (capacité technique et financière ; assurances, réalisme du montant de l’acte spécial au regard des prestations sous-traitées)</w:t>
      </w:r>
    </w:p>
    <w:p w14:paraId="55E3E8FD" w14:textId="77777777" w:rsidR="003828CE" w:rsidRDefault="003828CE" w:rsidP="00161DF9">
      <w:pPr>
        <w:spacing w:line="1" w:lineRule="exact"/>
        <w:rPr>
          <w:rFonts w:ascii="Arial" w:eastAsia="Arial" w:hAnsi="Arial"/>
        </w:rPr>
      </w:pPr>
    </w:p>
    <w:p w14:paraId="236E1E8F" w14:textId="77777777" w:rsidR="003828CE" w:rsidRDefault="003828CE" w:rsidP="00161DF9">
      <w:pPr>
        <w:numPr>
          <w:ilvl w:val="0"/>
          <w:numId w:val="34"/>
        </w:numPr>
        <w:tabs>
          <w:tab w:val="left" w:pos="708"/>
        </w:tabs>
        <w:spacing w:line="246" w:lineRule="auto"/>
        <w:ind w:left="720" w:right="20" w:hanging="362"/>
        <w:rPr>
          <w:rFonts w:ascii="Arial" w:eastAsia="Arial" w:hAnsi="Arial"/>
        </w:rPr>
      </w:pPr>
      <w:r>
        <w:rPr>
          <w:rFonts w:ascii="Arial" w:eastAsia="Arial" w:hAnsi="Arial"/>
        </w:rPr>
        <w:t>Informer systématiquement la Maîtrise d’Ouvrage sur l'état d'avancement et de prévision des travaux et dépenses, avec indication des évolutions notables ;</w:t>
      </w:r>
    </w:p>
    <w:p w14:paraId="529715F6" w14:textId="77777777" w:rsidR="003828CE" w:rsidRDefault="003828CE" w:rsidP="00161DF9">
      <w:pPr>
        <w:spacing w:line="1" w:lineRule="exact"/>
        <w:rPr>
          <w:rFonts w:ascii="Arial" w:eastAsia="Arial" w:hAnsi="Arial"/>
        </w:rPr>
      </w:pPr>
    </w:p>
    <w:p w14:paraId="0932592F" w14:textId="77777777" w:rsidR="003828CE" w:rsidRDefault="003828CE" w:rsidP="00161DF9">
      <w:pPr>
        <w:numPr>
          <w:ilvl w:val="0"/>
          <w:numId w:val="34"/>
        </w:numPr>
        <w:tabs>
          <w:tab w:val="left" w:pos="708"/>
        </w:tabs>
        <w:spacing w:line="244" w:lineRule="auto"/>
        <w:ind w:left="720" w:right="20" w:hanging="362"/>
        <w:rPr>
          <w:rFonts w:ascii="Arial" w:eastAsia="Arial" w:hAnsi="Arial"/>
        </w:rPr>
      </w:pPr>
      <w:r>
        <w:rPr>
          <w:rFonts w:ascii="Arial" w:eastAsia="Arial" w:hAnsi="Arial"/>
        </w:rPr>
        <w:t>Vérifier les projets de décomptes mensuels ou les demandes d'avances présentés par le ou les entrepreneurs ; établir les états d'acomptes ; vérifier le projet de décompte final établi par l'entrepreneur et établir le décompte général ;</w:t>
      </w:r>
    </w:p>
    <w:p w14:paraId="6B94193E" w14:textId="77777777" w:rsidR="003828CE" w:rsidRDefault="003828CE" w:rsidP="00161DF9">
      <w:pPr>
        <w:spacing w:line="1" w:lineRule="exact"/>
        <w:rPr>
          <w:rFonts w:ascii="Arial" w:eastAsia="Arial" w:hAnsi="Arial"/>
        </w:rPr>
      </w:pPr>
    </w:p>
    <w:p w14:paraId="2B995011" w14:textId="77777777" w:rsidR="003828CE" w:rsidRDefault="003828CE" w:rsidP="00161DF9">
      <w:pPr>
        <w:numPr>
          <w:ilvl w:val="0"/>
          <w:numId w:val="34"/>
        </w:numPr>
        <w:tabs>
          <w:tab w:val="left" w:pos="708"/>
        </w:tabs>
        <w:spacing w:line="243" w:lineRule="auto"/>
        <w:ind w:left="720" w:right="20" w:hanging="362"/>
        <w:rPr>
          <w:rFonts w:ascii="Arial" w:eastAsia="Arial" w:hAnsi="Arial"/>
        </w:rPr>
      </w:pPr>
      <w:r>
        <w:rPr>
          <w:rFonts w:ascii="Arial" w:eastAsia="Arial" w:hAnsi="Arial"/>
        </w:rPr>
        <w:t>Donner un avis à la Maîtrise d’Ouvrage sur les réserves éventuellement formulées par l'entrepreneur en cours d'exécution des travaux et sur le décompte général, assister le Maître d'Ouvrage en cas de litige sur l’exécution ou le règlement des travaux, ainsi qu'instruire les mémoires en réclamation de ou des entreprises.</w:t>
      </w:r>
    </w:p>
    <w:p w14:paraId="33A16F6C" w14:textId="77777777" w:rsidR="003828CE" w:rsidRDefault="003828CE" w:rsidP="00161DF9">
      <w:pPr>
        <w:spacing w:line="2" w:lineRule="exact"/>
        <w:rPr>
          <w:rFonts w:ascii="Arial" w:eastAsia="Arial" w:hAnsi="Arial"/>
        </w:rPr>
      </w:pPr>
    </w:p>
    <w:p w14:paraId="533C5481" w14:textId="77777777" w:rsidR="003828CE" w:rsidRDefault="003828CE" w:rsidP="00161DF9">
      <w:pPr>
        <w:numPr>
          <w:ilvl w:val="0"/>
          <w:numId w:val="34"/>
        </w:numPr>
        <w:tabs>
          <w:tab w:val="left" w:pos="708"/>
        </w:tabs>
        <w:spacing w:line="276" w:lineRule="auto"/>
        <w:ind w:left="720" w:right="20" w:hanging="362"/>
        <w:rPr>
          <w:rFonts w:ascii="Arial" w:eastAsia="Arial" w:hAnsi="Arial"/>
        </w:rPr>
      </w:pPr>
      <w:r>
        <w:rPr>
          <w:rFonts w:ascii="Arial" w:eastAsia="Arial" w:hAnsi="Arial"/>
        </w:rPr>
        <w:t>La présente mission comprend les prestations nécessaires au remplacement d'une entreprise défaillante (constat contradictoire, consultation des entreprises, choix d'une autre entreprise).</w:t>
      </w:r>
    </w:p>
    <w:p w14:paraId="4C82C3A3" w14:textId="77777777" w:rsidR="003828CE" w:rsidRDefault="003828CE" w:rsidP="00161DF9">
      <w:pPr>
        <w:spacing w:line="155" w:lineRule="exact"/>
        <w:rPr>
          <w:rFonts w:ascii="Times New Roman" w:eastAsia="Times New Roman" w:hAnsi="Times New Roman"/>
        </w:rPr>
      </w:pPr>
    </w:p>
    <w:p w14:paraId="4F9817D6" w14:textId="77777777" w:rsidR="003828CE" w:rsidRDefault="003828CE" w:rsidP="00161DF9">
      <w:pPr>
        <w:spacing w:line="0" w:lineRule="atLeast"/>
        <w:rPr>
          <w:rFonts w:ascii="Arial" w:eastAsia="Arial" w:hAnsi="Arial"/>
          <w:b/>
        </w:rPr>
      </w:pPr>
      <w:r>
        <w:rPr>
          <w:rFonts w:ascii="Arial" w:eastAsia="Arial" w:hAnsi="Arial"/>
          <w:b/>
        </w:rPr>
        <w:t>Tâches à effectuer :</w:t>
      </w:r>
    </w:p>
    <w:p w14:paraId="18D73B7F" w14:textId="77777777" w:rsidR="003828CE" w:rsidRDefault="003828CE" w:rsidP="00161DF9">
      <w:pPr>
        <w:spacing w:line="234" w:lineRule="exact"/>
        <w:rPr>
          <w:rFonts w:ascii="Times New Roman" w:eastAsia="Times New Roman" w:hAnsi="Times New Roman"/>
        </w:rPr>
      </w:pPr>
    </w:p>
    <w:p w14:paraId="141226F2" w14:textId="77777777" w:rsidR="003828CE" w:rsidRDefault="003828CE" w:rsidP="00161DF9">
      <w:pPr>
        <w:numPr>
          <w:ilvl w:val="0"/>
          <w:numId w:val="35"/>
        </w:numPr>
        <w:tabs>
          <w:tab w:val="left" w:pos="700"/>
        </w:tabs>
        <w:spacing w:line="0" w:lineRule="atLeast"/>
        <w:ind w:left="700" w:hanging="342"/>
        <w:rPr>
          <w:rFonts w:ascii="Wingdings" w:eastAsia="Wingdings" w:hAnsi="Wingdings"/>
          <w:b/>
        </w:rPr>
      </w:pPr>
      <w:r>
        <w:rPr>
          <w:rFonts w:ascii="Arial" w:eastAsia="Arial" w:hAnsi="Arial"/>
          <w:u w:val="single"/>
        </w:rPr>
        <w:t>Direction des travaux</w:t>
      </w:r>
    </w:p>
    <w:p w14:paraId="1638B0A1" w14:textId="77777777" w:rsidR="00562D86" w:rsidRDefault="003828CE" w:rsidP="00161DF9">
      <w:pPr>
        <w:spacing w:line="251" w:lineRule="auto"/>
        <w:ind w:right="20"/>
        <w:rPr>
          <w:rFonts w:ascii="Arial" w:eastAsia="Arial" w:hAnsi="Arial"/>
        </w:rPr>
      </w:pPr>
      <w:r>
        <w:rPr>
          <w:rFonts w:ascii="Arial" w:eastAsia="Arial" w:hAnsi="Arial"/>
        </w:rPr>
        <w:t>La direction de l'exécution des contrats de travaux incombe au maître d'œuvre qui est l'unique responsable du contrôle de l'exécution des contrats de travaux et qui est l'unique interlocuteur des entrepreneurs. Il est tenu de faire respecter par l'entreprise l'ensemble des stipulations du contrat initial de tr</w:t>
      </w:r>
      <w:r w:rsidR="00EA5207">
        <w:rPr>
          <w:rFonts w:ascii="Arial" w:eastAsia="Arial" w:hAnsi="Arial"/>
        </w:rPr>
        <w:t>avaux et des éventuels avenant</w:t>
      </w:r>
      <w:r w:rsidR="00562D86">
        <w:rPr>
          <w:rFonts w:ascii="Arial" w:eastAsia="Arial" w:hAnsi="Arial"/>
        </w:rPr>
        <w:t>.</w:t>
      </w:r>
      <w:bookmarkStart w:id="37" w:name="page17"/>
      <w:bookmarkEnd w:id="37"/>
    </w:p>
    <w:p w14:paraId="3D1BF8D4" w14:textId="77777777" w:rsidR="00562D86" w:rsidRDefault="00562D86" w:rsidP="00161DF9">
      <w:pPr>
        <w:spacing w:line="251" w:lineRule="auto"/>
        <w:ind w:right="20"/>
        <w:rPr>
          <w:rFonts w:ascii="Arial" w:eastAsia="Arial" w:hAnsi="Arial"/>
        </w:rPr>
      </w:pPr>
    </w:p>
    <w:p w14:paraId="14D0FA03" w14:textId="504689A9" w:rsidR="003828CE" w:rsidRDefault="003828CE" w:rsidP="00161DF9">
      <w:pPr>
        <w:spacing w:line="251" w:lineRule="auto"/>
        <w:ind w:right="20"/>
        <w:rPr>
          <w:rFonts w:ascii="Arial" w:eastAsia="Arial" w:hAnsi="Arial"/>
        </w:rPr>
      </w:pPr>
      <w:r>
        <w:rPr>
          <w:rFonts w:ascii="Arial" w:eastAsia="Arial" w:hAnsi="Arial"/>
        </w:rPr>
        <w:t>Le maître d'œuvre qui a reçu la mission de suivre l'exécution des travaux :</w:t>
      </w:r>
    </w:p>
    <w:p w14:paraId="3014060E" w14:textId="77777777" w:rsidR="003828CE" w:rsidRDefault="003828CE" w:rsidP="00161DF9">
      <w:pPr>
        <w:spacing w:line="15" w:lineRule="exact"/>
        <w:rPr>
          <w:rFonts w:ascii="Times New Roman" w:eastAsia="Times New Roman" w:hAnsi="Times New Roman"/>
        </w:rPr>
      </w:pPr>
    </w:p>
    <w:p w14:paraId="0B390D13" w14:textId="77777777" w:rsidR="003828CE" w:rsidRDefault="003828CE" w:rsidP="00161DF9">
      <w:pPr>
        <w:numPr>
          <w:ilvl w:val="0"/>
          <w:numId w:val="36"/>
        </w:numPr>
        <w:tabs>
          <w:tab w:val="left" w:pos="708"/>
        </w:tabs>
        <w:spacing w:line="244" w:lineRule="auto"/>
        <w:ind w:left="720" w:right="20" w:hanging="362"/>
        <w:rPr>
          <w:rFonts w:ascii="Arial" w:eastAsia="Arial" w:hAnsi="Arial"/>
        </w:rPr>
      </w:pPr>
      <w:r>
        <w:rPr>
          <w:rFonts w:ascii="Arial" w:eastAsia="Arial" w:hAnsi="Arial"/>
        </w:rPr>
        <w:t>Veille à ce que les travaux soient effectués conformément au projet architectural ainsi qu'aux autres dispositions, notamment techniques et économiques, des marchés conclus entre le maître de l'ouvrage et les entreprises</w:t>
      </w:r>
    </w:p>
    <w:p w14:paraId="26B7380B" w14:textId="77777777" w:rsidR="003828CE" w:rsidRDefault="003828CE" w:rsidP="00161DF9">
      <w:pPr>
        <w:spacing w:line="1" w:lineRule="exact"/>
        <w:rPr>
          <w:rFonts w:ascii="Arial" w:eastAsia="Arial" w:hAnsi="Arial"/>
        </w:rPr>
      </w:pPr>
    </w:p>
    <w:p w14:paraId="5DEDC2EE" w14:textId="77777777" w:rsidR="003828CE" w:rsidRDefault="003828CE" w:rsidP="00161DF9">
      <w:pPr>
        <w:numPr>
          <w:ilvl w:val="0"/>
          <w:numId w:val="36"/>
        </w:numPr>
        <w:tabs>
          <w:tab w:val="left" w:pos="708"/>
        </w:tabs>
        <w:spacing w:line="246" w:lineRule="auto"/>
        <w:ind w:left="720" w:right="20" w:hanging="362"/>
        <w:rPr>
          <w:rFonts w:ascii="Arial" w:eastAsia="Arial" w:hAnsi="Arial"/>
        </w:rPr>
      </w:pPr>
      <w:r>
        <w:rPr>
          <w:rFonts w:ascii="Arial" w:eastAsia="Arial" w:hAnsi="Arial"/>
        </w:rPr>
        <w:t>Prend, dans les conditions fixées par son contrat, les décisions que nécessite la conduite du chantier, en particulier en cas d'événements imprévus</w:t>
      </w:r>
    </w:p>
    <w:p w14:paraId="055C0280" w14:textId="77777777" w:rsidR="003828CE" w:rsidRDefault="003828CE" w:rsidP="00161DF9">
      <w:pPr>
        <w:spacing w:line="1" w:lineRule="exact"/>
        <w:rPr>
          <w:rFonts w:ascii="Arial" w:eastAsia="Arial" w:hAnsi="Arial"/>
        </w:rPr>
      </w:pPr>
    </w:p>
    <w:p w14:paraId="35D89A67" w14:textId="77777777" w:rsidR="003828CE" w:rsidRDefault="003828CE" w:rsidP="00161DF9">
      <w:pPr>
        <w:numPr>
          <w:ilvl w:val="0"/>
          <w:numId w:val="36"/>
        </w:numPr>
        <w:tabs>
          <w:tab w:val="left" w:pos="708"/>
        </w:tabs>
        <w:spacing w:line="244" w:lineRule="auto"/>
        <w:ind w:left="720" w:right="20" w:hanging="361"/>
        <w:rPr>
          <w:rFonts w:ascii="Arial" w:eastAsia="Arial" w:hAnsi="Arial"/>
        </w:rPr>
      </w:pPr>
      <w:r>
        <w:rPr>
          <w:rFonts w:ascii="Arial" w:eastAsia="Arial" w:hAnsi="Arial"/>
        </w:rPr>
        <w:t>Fait toutes propositions à la Maîtrise d’Ouvrage en ce qui concerne l'interprétation des clauses du marché ou les conséquences à tirer des modifications apportées au programme par la maîtrise d’ouvrage</w:t>
      </w:r>
    </w:p>
    <w:p w14:paraId="51A83A35" w14:textId="77777777" w:rsidR="003828CE" w:rsidRDefault="003828CE" w:rsidP="00161DF9">
      <w:pPr>
        <w:spacing w:line="1" w:lineRule="exact"/>
        <w:rPr>
          <w:rFonts w:ascii="Arial" w:eastAsia="Arial" w:hAnsi="Arial"/>
        </w:rPr>
      </w:pPr>
    </w:p>
    <w:p w14:paraId="3DCDE676" w14:textId="77777777" w:rsidR="003828CE" w:rsidRDefault="003828CE" w:rsidP="00161DF9">
      <w:pPr>
        <w:numPr>
          <w:ilvl w:val="0"/>
          <w:numId w:val="36"/>
        </w:numPr>
        <w:tabs>
          <w:tab w:val="left" w:pos="700"/>
        </w:tabs>
        <w:spacing w:line="0" w:lineRule="atLeast"/>
        <w:ind w:left="700" w:hanging="341"/>
        <w:rPr>
          <w:rFonts w:ascii="Arial" w:eastAsia="Arial" w:hAnsi="Arial"/>
        </w:rPr>
      </w:pPr>
      <w:r>
        <w:rPr>
          <w:rFonts w:ascii="Arial" w:eastAsia="Arial" w:hAnsi="Arial"/>
        </w:rPr>
        <w:t>Organise et dirige les réunions de chantier</w:t>
      </w:r>
    </w:p>
    <w:p w14:paraId="1F0F033A" w14:textId="77777777" w:rsidR="003828CE" w:rsidRDefault="003828CE" w:rsidP="00161DF9">
      <w:pPr>
        <w:spacing w:line="14" w:lineRule="exact"/>
        <w:rPr>
          <w:rFonts w:ascii="Arial" w:eastAsia="Arial" w:hAnsi="Arial"/>
        </w:rPr>
      </w:pPr>
    </w:p>
    <w:p w14:paraId="1DFB910E" w14:textId="77777777" w:rsidR="003828CE" w:rsidRDefault="003828CE" w:rsidP="00161DF9">
      <w:pPr>
        <w:numPr>
          <w:ilvl w:val="0"/>
          <w:numId w:val="36"/>
        </w:numPr>
        <w:tabs>
          <w:tab w:val="left" w:pos="700"/>
        </w:tabs>
        <w:spacing w:line="0" w:lineRule="atLeast"/>
        <w:ind w:left="700" w:hanging="341"/>
        <w:rPr>
          <w:rFonts w:ascii="Arial" w:eastAsia="Arial" w:hAnsi="Arial"/>
        </w:rPr>
      </w:pPr>
      <w:r>
        <w:rPr>
          <w:rFonts w:ascii="Arial" w:eastAsia="Arial" w:hAnsi="Arial"/>
        </w:rPr>
        <w:t>Etablit et diffuse les comptes rendus des réunions de chantier</w:t>
      </w:r>
    </w:p>
    <w:p w14:paraId="56F8766A" w14:textId="77777777" w:rsidR="003828CE" w:rsidRDefault="003828CE" w:rsidP="00161DF9">
      <w:pPr>
        <w:spacing w:line="12" w:lineRule="exact"/>
        <w:rPr>
          <w:rFonts w:ascii="Arial" w:eastAsia="Arial" w:hAnsi="Arial"/>
        </w:rPr>
      </w:pPr>
    </w:p>
    <w:p w14:paraId="14E3A06B" w14:textId="77777777" w:rsidR="003828CE" w:rsidRDefault="003828CE" w:rsidP="00161DF9">
      <w:pPr>
        <w:numPr>
          <w:ilvl w:val="0"/>
          <w:numId w:val="36"/>
        </w:numPr>
        <w:tabs>
          <w:tab w:val="left" w:pos="700"/>
        </w:tabs>
        <w:spacing w:line="0" w:lineRule="atLeast"/>
        <w:ind w:left="700" w:hanging="341"/>
        <w:rPr>
          <w:rFonts w:ascii="Arial" w:eastAsia="Arial" w:hAnsi="Arial"/>
        </w:rPr>
      </w:pPr>
      <w:r>
        <w:rPr>
          <w:rFonts w:ascii="Arial" w:eastAsia="Arial" w:hAnsi="Arial"/>
        </w:rPr>
        <w:t>Etabli les ordres de service</w:t>
      </w:r>
    </w:p>
    <w:p w14:paraId="7B8DEF86" w14:textId="77777777" w:rsidR="003828CE" w:rsidRDefault="003828CE" w:rsidP="00161DF9">
      <w:pPr>
        <w:spacing w:line="12" w:lineRule="exact"/>
        <w:rPr>
          <w:rFonts w:ascii="Arial" w:eastAsia="Arial" w:hAnsi="Arial"/>
        </w:rPr>
      </w:pPr>
    </w:p>
    <w:p w14:paraId="0F2AF2E6" w14:textId="77777777" w:rsidR="003828CE" w:rsidRDefault="003828CE" w:rsidP="00161DF9">
      <w:pPr>
        <w:numPr>
          <w:ilvl w:val="0"/>
          <w:numId w:val="36"/>
        </w:numPr>
        <w:tabs>
          <w:tab w:val="left" w:pos="700"/>
        </w:tabs>
        <w:spacing w:line="0" w:lineRule="atLeast"/>
        <w:ind w:left="700" w:hanging="341"/>
        <w:rPr>
          <w:rFonts w:ascii="Arial" w:eastAsia="Arial" w:hAnsi="Arial"/>
        </w:rPr>
      </w:pPr>
      <w:r>
        <w:rPr>
          <w:rFonts w:ascii="Arial" w:eastAsia="Arial" w:hAnsi="Arial"/>
        </w:rPr>
        <w:t>Valide les actes spéciaux de sous-traitance</w:t>
      </w:r>
    </w:p>
    <w:p w14:paraId="7DB527E9" w14:textId="77777777" w:rsidR="003828CE" w:rsidRDefault="003828CE" w:rsidP="00161DF9">
      <w:pPr>
        <w:spacing w:line="14" w:lineRule="exact"/>
        <w:rPr>
          <w:rFonts w:ascii="Arial" w:eastAsia="Arial" w:hAnsi="Arial"/>
        </w:rPr>
      </w:pPr>
    </w:p>
    <w:p w14:paraId="29C904FD" w14:textId="77777777" w:rsidR="003828CE" w:rsidRDefault="003828CE" w:rsidP="00161DF9">
      <w:pPr>
        <w:numPr>
          <w:ilvl w:val="0"/>
          <w:numId w:val="36"/>
        </w:numPr>
        <w:tabs>
          <w:tab w:val="left" w:pos="700"/>
        </w:tabs>
        <w:spacing w:line="0" w:lineRule="atLeast"/>
        <w:ind w:left="700" w:hanging="341"/>
        <w:rPr>
          <w:rFonts w:ascii="Arial" w:eastAsia="Arial" w:hAnsi="Arial"/>
        </w:rPr>
      </w:pPr>
      <w:r>
        <w:rPr>
          <w:rFonts w:ascii="Arial" w:eastAsia="Arial" w:hAnsi="Arial"/>
        </w:rPr>
        <w:t>Etablit l’état d'avancement général des travaux à partir du planning général</w:t>
      </w:r>
    </w:p>
    <w:p w14:paraId="1FD134C1" w14:textId="77777777" w:rsidR="003828CE" w:rsidRDefault="003828CE" w:rsidP="00161DF9">
      <w:pPr>
        <w:spacing w:line="12" w:lineRule="exact"/>
        <w:rPr>
          <w:rFonts w:ascii="Arial" w:eastAsia="Arial" w:hAnsi="Arial"/>
        </w:rPr>
      </w:pPr>
    </w:p>
    <w:p w14:paraId="37E19798" w14:textId="77777777" w:rsidR="003828CE" w:rsidRDefault="003828CE" w:rsidP="00161DF9">
      <w:pPr>
        <w:numPr>
          <w:ilvl w:val="0"/>
          <w:numId w:val="36"/>
        </w:numPr>
        <w:tabs>
          <w:tab w:val="left" w:pos="708"/>
        </w:tabs>
        <w:spacing w:line="276" w:lineRule="auto"/>
        <w:ind w:left="720" w:right="20" w:hanging="361"/>
        <w:rPr>
          <w:rFonts w:ascii="Arial" w:eastAsia="Arial" w:hAnsi="Arial"/>
        </w:rPr>
      </w:pPr>
      <w:r>
        <w:rPr>
          <w:rFonts w:ascii="Arial" w:eastAsia="Arial" w:hAnsi="Arial"/>
        </w:rPr>
        <w:t>Informe la Maîtrise d’Ouvrage: avancement, dépenses et évolutions notables</w:t>
      </w:r>
    </w:p>
    <w:p w14:paraId="648186FF" w14:textId="77777777" w:rsidR="003828CE" w:rsidRDefault="003828CE" w:rsidP="00161DF9">
      <w:pPr>
        <w:spacing w:line="159" w:lineRule="exact"/>
        <w:rPr>
          <w:rFonts w:ascii="Times New Roman" w:eastAsia="Times New Roman" w:hAnsi="Times New Roman"/>
        </w:rPr>
      </w:pPr>
    </w:p>
    <w:p w14:paraId="5824CA3D" w14:textId="77777777" w:rsidR="003828CE" w:rsidRDefault="003828CE" w:rsidP="00161DF9">
      <w:pPr>
        <w:numPr>
          <w:ilvl w:val="0"/>
          <w:numId w:val="37"/>
        </w:numPr>
        <w:tabs>
          <w:tab w:val="left" w:pos="700"/>
        </w:tabs>
        <w:spacing w:line="0" w:lineRule="atLeast"/>
        <w:ind w:left="700" w:hanging="342"/>
        <w:rPr>
          <w:rFonts w:ascii="Wingdings" w:eastAsia="Wingdings" w:hAnsi="Wingdings"/>
          <w:b/>
        </w:rPr>
      </w:pPr>
      <w:r>
        <w:rPr>
          <w:rFonts w:ascii="Arial" w:eastAsia="Arial" w:hAnsi="Arial"/>
          <w:u w:val="single"/>
        </w:rPr>
        <w:t>Participation à la synthèse</w:t>
      </w:r>
    </w:p>
    <w:p w14:paraId="166F6BB1" w14:textId="77777777" w:rsidR="003828CE" w:rsidRDefault="003828CE" w:rsidP="00161DF9">
      <w:pPr>
        <w:spacing w:line="276" w:lineRule="auto"/>
        <w:ind w:right="20"/>
        <w:rPr>
          <w:rFonts w:ascii="Arial" w:eastAsia="Arial" w:hAnsi="Arial"/>
        </w:rPr>
      </w:pPr>
      <w:r>
        <w:rPr>
          <w:rFonts w:ascii="Arial" w:eastAsia="Arial" w:hAnsi="Arial"/>
        </w:rPr>
        <w:t>Sans réaliser cette mission, le maître d’œuvre devra participer aux réunions de synthèse dont le pilotage est assuré par l’entreprise générale.</w:t>
      </w:r>
    </w:p>
    <w:p w14:paraId="4B831D7F" w14:textId="77777777" w:rsidR="003828CE" w:rsidRDefault="003828CE" w:rsidP="00161DF9">
      <w:pPr>
        <w:spacing w:line="160" w:lineRule="exact"/>
        <w:rPr>
          <w:rFonts w:ascii="Times New Roman" w:eastAsia="Times New Roman" w:hAnsi="Times New Roman"/>
        </w:rPr>
      </w:pPr>
    </w:p>
    <w:p w14:paraId="000F73D2" w14:textId="77777777" w:rsidR="003828CE" w:rsidRDefault="003828CE" w:rsidP="00161DF9">
      <w:pPr>
        <w:numPr>
          <w:ilvl w:val="0"/>
          <w:numId w:val="38"/>
        </w:numPr>
        <w:tabs>
          <w:tab w:val="left" w:pos="700"/>
        </w:tabs>
        <w:spacing w:line="0" w:lineRule="atLeast"/>
        <w:ind w:left="700" w:hanging="342"/>
        <w:rPr>
          <w:rFonts w:ascii="Wingdings" w:eastAsia="Wingdings" w:hAnsi="Wingdings"/>
          <w:b/>
        </w:rPr>
      </w:pPr>
      <w:r>
        <w:rPr>
          <w:rFonts w:ascii="Arial" w:eastAsia="Arial" w:hAnsi="Arial"/>
          <w:u w:val="single"/>
        </w:rPr>
        <w:t>Contrôle de la conformité de la réalisation</w:t>
      </w:r>
    </w:p>
    <w:p w14:paraId="6BDAFB3B" w14:textId="77777777" w:rsidR="003828CE" w:rsidRDefault="003828CE" w:rsidP="00161DF9">
      <w:pPr>
        <w:spacing w:line="3" w:lineRule="exact"/>
        <w:rPr>
          <w:rFonts w:ascii="Times New Roman" w:eastAsia="Times New Roman" w:hAnsi="Times New Roman"/>
        </w:rPr>
      </w:pPr>
    </w:p>
    <w:p w14:paraId="4AE4EC43" w14:textId="77777777" w:rsidR="003828CE" w:rsidRDefault="003828CE" w:rsidP="00161DF9">
      <w:pPr>
        <w:numPr>
          <w:ilvl w:val="0"/>
          <w:numId w:val="39"/>
        </w:numPr>
        <w:tabs>
          <w:tab w:val="left" w:pos="1416"/>
        </w:tabs>
        <w:spacing w:line="228" w:lineRule="auto"/>
        <w:ind w:left="1440" w:right="20" w:hanging="362"/>
        <w:rPr>
          <w:rFonts w:ascii="Courier New" w:eastAsia="Courier New" w:hAnsi="Courier New"/>
        </w:rPr>
      </w:pPr>
      <w:r>
        <w:rPr>
          <w:rFonts w:ascii="Arial" w:eastAsia="Arial" w:hAnsi="Arial"/>
        </w:rPr>
        <w:t>Examen des documents complémentaires à produire par les entreprises, en application de leurs contrats</w:t>
      </w:r>
    </w:p>
    <w:p w14:paraId="4B48A81F" w14:textId="77777777" w:rsidR="003828CE" w:rsidRDefault="003828CE" w:rsidP="00161DF9">
      <w:pPr>
        <w:numPr>
          <w:ilvl w:val="1"/>
          <w:numId w:val="40"/>
        </w:numPr>
        <w:tabs>
          <w:tab w:val="left" w:pos="1420"/>
        </w:tabs>
        <w:spacing w:line="228" w:lineRule="auto"/>
        <w:ind w:left="1420" w:hanging="342"/>
        <w:rPr>
          <w:rFonts w:ascii="Courier New" w:eastAsia="Courier New" w:hAnsi="Courier New"/>
        </w:rPr>
      </w:pPr>
      <w:r>
        <w:rPr>
          <w:rFonts w:ascii="Arial" w:eastAsia="Arial" w:hAnsi="Arial"/>
        </w:rPr>
        <w:t>Conformité des ouvrages aux prescriptions des contrats</w:t>
      </w:r>
    </w:p>
    <w:p w14:paraId="3D6688AD" w14:textId="77777777" w:rsidR="003828CE" w:rsidRDefault="003828CE" w:rsidP="00161DF9">
      <w:pPr>
        <w:numPr>
          <w:ilvl w:val="1"/>
          <w:numId w:val="41"/>
        </w:numPr>
        <w:tabs>
          <w:tab w:val="left" w:pos="1420"/>
        </w:tabs>
        <w:spacing w:line="223" w:lineRule="auto"/>
        <w:ind w:left="1420" w:hanging="342"/>
        <w:rPr>
          <w:rFonts w:ascii="Courier New" w:eastAsia="Courier New" w:hAnsi="Courier New"/>
        </w:rPr>
      </w:pPr>
      <w:r>
        <w:rPr>
          <w:rFonts w:ascii="Arial" w:eastAsia="Arial" w:hAnsi="Arial"/>
        </w:rPr>
        <w:t>Etablissement de comptes rendus d'observation</w:t>
      </w:r>
    </w:p>
    <w:p w14:paraId="21961F67" w14:textId="77777777" w:rsidR="003828CE" w:rsidRDefault="003828CE" w:rsidP="00161DF9">
      <w:pPr>
        <w:numPr>
          <w:ilvl w:val="1"/>
          <w:numId w:val="42"/>
        </w:numPr>
        <w:tabs>
          <w:tab w:val="left" w:pos="1416"/>
        </w:tabs>
        <w:spacing w:line="257" w:lineRule="auto"/>
        <w:ind w:left="1440" w:right="20" w:hanging="362"/>
        <w:rPr>
          <w:rFonts w:ascii="Courier New" w:eastAsia="Courier New" w:hAnsi="Courier New"/>
        </w:rPr>
      </w:pPr>
      <w:r>
        <w:rPr>
          <w:rFonts w:ascii="Arial" w:eastAsia="Arial" w:hAnsi="Arial"/>
        </w:rPr>
        <w:t>Synthèse des choix des matériaux, échantillons ou coloris à valider par la Maîtrise d’Ouvrage</w:t>
      </w:r>
    </w:p>
    <w:p w14:paraId="173F81FF" w14:textId="77777777" w:rsidR="003828CE" w:rsidRDefault="003828CE" w:rsidP="00161DF9">
      <w:pPr>
        <w:spacing w:line="177" w:lineRule="exact"/>
        <w:rPr>
          <w:rFonts w:ascii="Courier New" w:eastAsia="Courier New" w:hAnsi="Courier New"/>
        </w:rPr>
      </w:pPr>
    </w:p>
    <w:p w14:paraId="7A6AC35D" w14:textId="77777777" w:rsidR="003828CE" w:rsidRDefault="003828CE" w:rsidP="00161DF9">
      <w:pPr>
        <w:numPr>
          <w:ilvl w:val="0"/>
          <w:numId w:val="42"/>
        </w:numPr>
        <w:tabs>
          <w:tab w:val="left" w:pos="700"/>
        </w:tabs>
        <w:spacing w:line="0" w:lineRule="atLeast"/>
        <w:ind w:left="700" w:hanging="342"/>
        <w:rPr>
          <w:rFonts w:ascii="Wingdings" w:eastAsia="Wingdings" w:hAnsi="Wingdings"/>
          <w:b/>
        </w:rPr>
      </w:pPr>
      <w:r>
        <w:rPr>
          <w:rFonts w:ascii="Arial" w:eastAsia="Arial" w:hAnsi="Arial"/>
          <w:u w:val="single"/>
        </w:rPr>
        <w:t>Gestion financière</w:t>
      </w:r>
    </w:p>
    <w:p w14:paraId="6CD5BBAC" w14:textId="77777777" w:rsidR="003828CE" w:rsidRDefault="003828CE" w:rsidP="00161DF9">
      <w:pPr>
        <w:numPr>
          <w:ilvl w:val="1"/>
          <w:numId w:val="42"/>
        </w:numPr>
        <w:tabs>
          <w:tab w:val="left" w:pos="1420"/>
        </w:tabs>
        <w:spacing w:line="223" w:lineRule="auto"/>
        <w:ind w:left="1420" w:hanging="342"/>
        <w:rPr>
          <w:rFonts w:ascii="Courier New" w:eastAsia="Courier New" w:hAnsi="Courier New"/>
        </w:rPr>
      </w:pPr>
      <w:r>
        <w:rPr>
          <w:rFonts w:ascii="Arial" w:eastAsia="Arial" w:hAnsi="Arial"/>
        </w:rPr>
        <w:t>Vérification des projets de décompte mensuel</w:t>
      </w:r>
    </w:p>
    <w:p w14:paraId="5E8D9D1C" w14:textId="1BB07976" w:rsidR="003828CE" w:rsidRDefault="003828CE" w:rsidP="00161DF9">
      <w:pPr>
        <w:spacing w:line="251" w:lineRule="auto"/>
        <w:rPr>
          <w:rFonts w:ascii="Arial" w:eastAsia="Arial" w:hAnsi="Arial"/>
        </w:rPr>
      </w:pPr>
      <w:r w:rsidRPr="004E4606">
        <w:rPr>
          <w:rFonts w:ascii="Arial" w:eastAsia="Arial" w:hAnsi="Arial"/>
        </w:rPr>
        <w:t>Au cours des travaux, le maître d'œuvre doit procéder, conformément au CCAG applicable aux marchés de travaux dans sa version approuvée par l’arrêté du 8 septembre 2009, à la vérification des projets de décomptes mensuels établis par l'entrepreneur et qui lui sont transmis</w:t>
      </w:r>
      <w:r w:rsidR="00573E1F" w:rsidRPr="004E4606">
        <w:rPr>
          <w:rFonts w:ascii="Arial" w:eastAsia="Arial" w:hAnsi="Arial"/>
        </w:rPr>
        <w:t xml:space="preserve"> </w:t>
      </w:r>
      <w:r w:rsidR="00B24F0E" w:rsidRPr="004E4606">
        <w:rPr>
          <w:rFonts w:ascii="Arial" w:eastAsia="Arial" w:hAnsi="Arial"/>
        </w:rPr>
        <w:t xml:space="preserve">normalement via CHORUS </w:t>
      </w:r>
      <w:r w:rsidR="001A0569" w:rsidRPr="004E4606">
        <w:rPr>
          <w:rFonts w:ascii="Arial" w:eastAsia="Arial" w:hAnsi="Arial"/>
        </w:rPr>
        <w:t>ou</w:t>
      </w:r>
      <w:r w:rsidR="00B24F0E" w:rsidRPr="004E4606">
        <w:rPr>
          <w:rFonts w:ascii="Arial" w:eastAsia="Arial" w:hAnsi="Arial"/>
        </w:rPr>
        <w:t xml:space="preserve"> </w:t>
      </w:r>
      <w:r w:rsidR="001A0569" w:rsidRPr="004E4606">
        <w:rPr>
          <w:rFonts w:ascii="Arial" w:eastAsia="Arial" w:hAnsi="Arial"/>
        </w:rPr>
        <w:t xml:space="preserve">en </w:t>
      </w:r>
      <w:r w:rsidR="00B24F0E" w:rsidRPr="004E4606">
        <w:rPr>
          <w:rFonts w:ascii="Arial" w:eastAsia="Arial" w:hAnsi="Arial"/>
        </w:rPr>
        <w:t xml:space="preserve">mode dégradé (si cela ne fonctionne pas) directement par </w:t>
      </w:r>
      <w:r w:rsidR="00573E1F" w:rsidRPr="004E4606">
        <w:rPr>
          <w:rFonts w:ascii="Arial" w:eastAsia="Arial" w:hAnsi="Arial"/>
        </w:rPr>
        <w:t>courriel.</w:t>
      </w:r>
      <w:r>
        <w:rPr>
          <w:rFonts w:ascii="Arial" w:eastAsia="Arial" w:hAnsi="Arial"/>
        </w:rPr>
        <w:t xml:space="preserve"> </w:t>
      </w:r>
    </w:p>
    <w:p w14:paraId="79D11D1A" w14:textId="77777777" w:rsidR="003828CE" w:rsidRDefault="003828CE" w:rsidP="00161DF9">
      <w:pPr>
        <w:spacing w:line="188" w:lineRule="exact"/>
        <w:rPr>
          <w:rFonts w:ascii="Times New Roman" w:eastAsia="Times New Roman" w:hAnsi="Times New Roman"/>
        </w:rPr>
      </w:pPr>
    </w:p>
    <w:p w14:paraId="665657CB" w14:textId="77777777" w:rsidR="003828CE" w:rsidRDefault="003828CE" w:rsidP="00161DF9">
      <w:pPr>
        <w:spacing w:line="258" w:lineRule="auto"/>
        <w:ind w:right="20"/>
        <w:rPr>
          <w:rFonts w:ascii="Arial" w:eastAsia="Arial" w:hAnsi="Arial"/>
        </w:rPr>
      </w:pPr>
      <w:r>
        <w:rPr>
          <w:rFonts w:ascii="Arial" w:eastAsia="Arial" w:hAnsi="Arial"/>
        </w:rPr>
        <w:t>Le maître d'œuvre détermine, dans les conditions définies au CCAG applicable aux marchés de travaux, le montant de l'acompte mensuel à régler à l'entrepreneur. Il transmet au maître de l'ouvrage en vue du mandatement l'état d'acompte correspondant.</w:t>
      </w:r>
    </w:p>
    <w:p w14:paraId="1972EF93" w14:textId="77777777" w:rsidR="003828CE" w:rsidRDefault="003828CE" w:rsidP="00161DF9">
      <w:pPr>
        <w:spacing w:line="161" w:lineRule="exact"/>
        <w:rPr>
          <w:rFonts w:ascii="Times New Roman" w:eastAsia="Times New Roman" w:hAnsi="Times New Roman"/>
        </w:rPr>
      </w:pPr>
    </w:p>
    <w:p w14:paraId="695D924C" w14:textId="77777777" w:rsidR="003828CE" w:rsidRDefault="003828CE" w:rsidP="00161DF9">
      <w:pPr>
        <w:numPr>
          <w:ilvl w:val="0"/>
          <w:numId w:val="43"/>
        </w:numPr>
        <w:tabs>
          <w:tab w:val="left" w:pos="1420"/>
        </w:tabs>
        <w:spacing w:line="0" w:lineRule="atLeast"/>
        <w:ind w:left="1420" w:hanging="342"/>
        <w:rPr>
          <w:rFonts w:ascii="Courier New" w:eastAsia="Courier New" w:hAnsi="Courier New"/>
        </w:rPr>
      </w:pPr>
      <w:r>
        <w:rPr>
          <w:rFonts w:ascii="Arial" w:eastAsia="Arial" w:hAnsi="Arial"/>
        </w:rPr>
        <w:t>Vérification du projet de décompte final de l'entrepreneur</w:t>
      </w:r>
    </w:p>
    <w:p w14:paraId="45C25AC8" w14:textId="0B174B83" w:rsidR="003828CE" w:rsidRDefault="003828CE" w:rsidP="00161DF9">
      <w:pPr>
        <w:spacing w:line="0" w:lineRule="atLeast"/>
        <w:rPr>
          <w:rFonts w:ascii="Arial" w:eastAsia="Arial" w:hAnsi="Arial"/>
        </w:rPr>
      </w:pPr>
      <w:r>
        <w:rPr>
          <w:rFonts w:ascii="Arial" w:eastAsia="Arial" w:hAnsi="Arial"/>
        </w:rPr>
        <w:lastRenderedPageBreak/>
        <w:t xml:space="preserve">A l'issue des travaux, le maître d'œuvre vérifie le projet de décompte final du marché de travaux établi par l'entrepreneur conformément à l'article 13.3 du CCAG applicable aux marchés de travaux et qui lui a été transmis par l'entrepreneur par lettre recommandée avec avis de réception postal ou remis contre récépissé ou par tout moyen équivalent dans le cas </w:t>
      </w:r>
      <w:r w:rsidR="004E4606">
        <w:rPr>
          <w:rFonts w:ascii="Arial" w:eastAsia="Arial" w:hAnsi="Arial"/>
        </w:rPr>
        <w:t xml:space="preserve">de CHORUS. </w:t>
      </w:r>
    </w:p>
    <w:p w14:paraId="4C217715" w14:textId="77777777" w:rsidR="003828CE" w:rsidRDefault="003828CE" w:rsidP="00161DF9">
      <w:pPr>
        <w:spacing w:line="272" w:lineRule="auto"/>
        <w:ind w:right="20"/>
        <w:rPr>
          <w:rFonts w:ascii="Arial" w:eastAsia="Arial" w:hAnsi="Arial"/>
          <w:i/>
        </w:rPr>
      </w:pPr>
      <w:r>
        <w:rPr>
          <w:rFonts w:ascii="Arial" w:eastAsia="Arial" w:hAnsi="Arial"/>
          <w:i/>
          <w:u w:val="single"/>
        </w:rPr>
        <w:t>NB</w:t>
      </w:r>
      <w:r>
        <w:rPr>
          <w:rFonts w:ascii="Arial" w:eastAsia="Arial" w:hAnsi="Arial"/>
          <w:i/>
        </w:rPr>
        <w:t xml:space="preserve"> : Si les réserves n’ont pas été levées, le maître d’œuvre rejette le projet de décompte final et demande à l’entreprise d’achever la levée des réserves.</w:t>
      </w:r>
    </w:p>
    <w:p w14:paraId="3AE244F5" w14:textId="77777777" w:rsidR="003828CE" w:rsidRDefault="003828CE" w:rsidP="00161DF9">
      <w:pPr>
        <w:spacing w:line="168" w:lineRule="exact"/>
        <w:rPr>
          <w:rFonts w:ascii="Times New Roman" w:eastAsia="Times New Roman" w:hAnsi="Times New Roman"/>
        </w:rPr>
      </w:pPr>
    </w:p>
    <w:p w14:paraId="157C4D2A" w14:textId="77777777" w:rsidR="003828CE" w:rsidRDefault="003828CE" w:rsidP="00161DF9">
      <w:pPr>
        <w:spacing w:line="258" w:lineRule="auto"/>
        <w:rPr>
          <w:rFonts w:ascii="Arial" w:eastAsia="Arial" w:hAnsi="Arial"/>
        </w:rPr>
      </w:pPr>
      <w:r>
        <w:rPr>
          <w:rFonts w:ascii="Arial" w:eastAsia="Arial" w:hAnsi="Arial"/>
        </w:rPr>
        <w:t>Après vérification, le projet de décompte final devient le décompte final. A partir de celui-ci, le maître d'œuvre établit, dans les conditions définies à l'article 13.4 du CCAG applicable aux marchés de travaux, le décompte général.</w:t>
      </w:r>
    </w:p>
    <w:p w14:paraId="5CA8F5C9" w14:textId="77777777" w:rsidR="003828CE" w:rsidRDefault="003828CE" w:rsidP="00161DF9">
      <w:pPr>
        <w:spacing w:line="178" w:lineRule="exact"/>
        <w:rPr>
          <w:rFonts w:ascii="Times New Roman" w:eastAsia="Times New Roman" w:hAnsi="Times New Roman"/>
        </w:rPr>
      </w:pPr>
    </w:p>
    <w:p w14:paraId="0BD1A360" w14:textId="77777777" w:rsidR="00573E1F" w:rsidRPr="00573E1F" w:rsidRDefault="003828CE" w:rsidP="00161DF9">
      <w:pPr>
        <w:numPr>
          <w:ilvl w:val="0"/>
          <w:numId w:val="44"/>
        </w:numPr>
        <w:tabs>
          <w:tab w:val="left" w:pos="1416"/>
        </w:tabs>
        <w:spacing w:line="223" w:lineRule="auto"/>
        <w:ind w:left="1080" w:right="2128" w:hanging="2"/>
        <w:rPr>
          <w:rFonts w:ascii="Courier New" w:eastAsia="Courier New" w:hAnsi="Courier New"/>
        </w:rPr>
      </w:pPr>
      <w:r>
        <w:rPr>
          <w:rFonts w:ascii="Arial" w:eastAsia="Arial" w:hAnsi="Arial"/>
        </w:rPr>
        <w:t xml:space="preserve">Vérification des décomptes mensuels et finaux </w:t>
      </w:r>
    </w:p>
    <w:p w14:paraId="58E9FC54" w14:textId="04754B7B" w:rsidR="003828CE" w:rsidRDefault="003828CE" w:rsidP="00161DF9">
      <w:pPr>
        <w:tabs>
          <w:tab w:val="left" w:pos="1416"/>
        </w:tabs>
        <w:spacing w:line="223" w:lineRule="auto"/>
        <w:ind w:left="1080" w:right="2128"/>
        <w:rPr>
          <w:rFonts w:ascii="Courier New" w:eastAsia="Courier New" w:hAnsi="Courier New"/>
        </w:rPr>
      </w:pPr>
      <w:r>
        <w:rPr>
          <w:rFonts w:ascii="Courier New" w:eastAsia="Courier New" w:hAnsi="Courier New"/>
        </w:rPr>
        <w:t xml:space="preserve">o </w:t>
      </w:r>
      <w:r>
        <w:rPr>
          <w:rFonts w:ascii="Arial" w:eastAsia="Arial" w:hAnsi="Arial"/>
        </w:rPr>
        <w:t>Etablissement des états d'acompte</w:t>
      </w:r>
    </w:p>
    <w:p w14:paraId="23821A54" w14:textId="5FC0D70F" w:rsidR="003828CE" w:rsidRDefault="00573E1F" w:rsidP="00161DF9">
      <w:pPr>
        <w:spacing w:line="223" w:lineRule="auto"/>
        <w:ind w:left="1080" w:right="2128"/>
        <w:rPr>
          <w:rFonts w:ascii="Arial" w:eastAsia="Arial" w:hAnsi="Arial"/>
        </w:rPr>
      </w:pPr>
      <w:r>
        <w:rPr>
          <w:rFonts w:ascii="Courier New" w:eastAsia="Courier New" w:hAnsi="Courier New"/>
        </w:rPr>
        <w:t xml:space="preserve">o </w:t>
      </w:r>
      <w:r w:rsidR="003828CE">
        <w:rPr>
          <w:rFonts w:ascii="Arial" w:eastAsia="Arial" w:hAnsi="Arial"/>
        </w:rPr>
        <w:t>Examen des devis de travaux complémentaires</w:t>
      </w:r>
    </w:p>
    <w:p w14:paraId="5138CD00" w14:textId="25B8322D" w:rsidR="003828CE" w:rsidRDefault="00573E1F" w:rsidP="00161DF9">
      <w:pPr>
        <w:spacing w:line="222" w:lineRule="auto"/>
        <w:ind w:left="1440" w:right="2128" w:hanging="360"/>
        <w:rPr>
          <w:rFonts w:ascii="Arial" w:eastAsia="Arial" w:hAnsi="Arial"/>
        </w:rPr>
      </w:pPr>
      <w:r>
        <w:rPr>
          <w:rFonts w:ascii="Courier New" w:eastAsia="Courier New" w:hAnsi="Courier New"/>
        </w:rPr>
        <w:t xml:space="preserve">o </w:t>
      </w:r>
      <w:r w:rsidR="003828CE">
        <w:rPr>
          <w:rFonts w:ascii="Arial" w:eastAsia="Arial" w:hAnsi="Arial"/>
        </w:rPr>
        <w:t>Examen des mémoires en réclamation (examen technique, matériel et économique)</w:t>
      </w:r>
      <w:r w:rsidR="003828CE">
        <w:rPr>
          <w:rFonts w:ascii="Courier New" w:eastAsia="Courier New" w:hAnsi="Courier New"/>
        </w:rPr>
        <w:t xml:space="preserve"> </w:t>
      </w:r>
      <w:r w:rsidR="003828CE">
        <w:rPr>
          <w:rFonts w:ascii="Arial" w:eastAsia="Arial" w:hAnsi="Arial"/>
        </w:rPr>
        <w:t>présentés au plus tard à la présentation du projet de décompte final</w:t>
      </w:r>
    </w:p>
    <w:p w14:paraId="7039D54B" w14:textId="77777777" w:rsidR="00562D86" w:rsidRDefault="003828CE" w:rsidP="00161DF9">
      <w:pPr>
        <w:numPr>
          <w:ilvl w:val="0"/>
          <w:numId w:val="45"/>
        </w:numPr>
        <w:tabs>
          <w:tab w:val="left" w:pos="1420"/>
        </w:tabs>
        <w:spacing w:line="246" w:lineRule="auto"/>
        <w:ind w:left="1420" w:right="20" w:hanging="342"/>
        <w:rPr>
          <w:rFonts w:ascii="Arial" w:eastAsia="Arial" w:hAnsi="Arial"/>
        </w:rPr>
      </w:pPr>
      <w:r w:rsidRPr="00562D86">
        <w:rPr>
          <w:rFonts w:ascii="Arial" w:eastAsia="Arial" w:hAnsi="Arial"/>
        </w:rPr>
        <w:t>Etablissement du décompte général</w:t>
      </w:r>
      <w:r w:rsidR="00562D86" w:rsidRPr="00562D86">
        <w:rPr>
          <w:rFonts w:ascii="Arial" w:eastAsia="Arial" w:hAnsi="Arial"/>
        </w:rPr>
        <w:t>.</w:t>
      </w:r>
      <w:bookmarkStart w:id="38" w:name="page18"/>
      <w:bookmarkEnd w:id="38"/>
    </w:p>
    <w:p w14:paraId="1C64DC8A" w14:textId="77777777" w:rsidR="00562D86" w:rsidRDefault="00562D86" w:rsidP="00161DF9">
      <w:pPr>
        <w:tabs>
          <w:tab w:val="left" w:pos="1420"/>
        </w:tabs>
        <w:spacing w:line="246" w:lineRule="auto"/>
        <w:ind w:right="20"/>
        <w:rPr>
          <w:rFonts w:ascii="Arial" w:eastAsia="Arial" w:hAnsi="Arial"/>
        </w:rPr>
      </w:pPr>
    </w:p>
    <w:p w14:paraId="44D360BB" w14:textId="7F3B2E1C" w:rsidR="003828CE" w:rsidRPr="00562D86" w:rsidRDefault="003828CE" w:rsidP="00161DF9">
      <w:pPr>
        <w:tabs>
          <w:tab w:val="left" w:pos="1420"/>
        </w:tabs>
        <w:spacing w:line="246" w:lineRule="auto"/>
        <w:ind w:right="20"/>
        <w:rPr>
          <w:rFonts w:ascii="Arial" w:eastAsia="Arial" w:hAnsi="Arial"/>
        </w:rPr>
      </w:pPr>
      <w:r w:rsidRPr="00562D86">
        <w:rPr>
          <w:rFonts w:ascii="Arial" w:eastAsia="Arial" w:hAnsi="Arial"/>
        </w:rPr>
        <w:t>L’exécution de toutes les tâches techniques et administratives mises à la charge du Maître d’œuvre suppose en particuliers :</w:t>
      </w:r>
    </w:p>
    <w:p w14:paraId="7C32BE6C" w14:textId="77777777" w:rsidR="003828CE" w:rsidRDefault="003828CE" w:rsidP="00161DF9">
      <w:pPr>
        <w:spacing w:line="1" w:lineRule="exact"/>
        <w:rPr>
          <w:rFonts w:ascii="Times New Roman" w:eastAsia="Times New Roman" w:hAnsi="Times New Roman"/>
        </w:rPr>
      </w:pPr>
    </w:p>
    <w:p w14:paraId="41C022EE" w14:textId="77777777" w:rsidR="003828CE" w:rsidRDefault="003828CE" w:rsidP="00161DF9">
      <w:pPr>
        <w:numPr>
          <w:ilvl w:val="0"/>
          <w:numId w:val="46"/>
        </w:numPr>
        <w:tabs>
          <w:tab w:val="left" w:pos="700"/>
        </w:tabs>
        <w:spacing w:line="0" w:lineRule="atLeast"/>
        <w:ind w:left="700" w:hanging="342"/>
        <w:rPr>
          <w:rFonts w:ascii="Arial" w:eastAsia="Arial" w:hAnsi="Arial"/>
        </w:rPr>
      </w:pPr>
      <w:r>
        <w:rPr>
          <w:rFonts w:ascii="Arial" w:eastAsia="Arial" w:hAnsi="Arial"/>
        </w:rPr>
        <w:t>L’organisation et la direction des réunions de chantier</w:t>
      </w:r>
    </w:p>
    <w:p w14:paraId="0308DB4F" w14:textId="77777777" w:rsidR="003828CE" w:rsidRDefault="003828CE" w:rsidP="00161DF9">
      <w:pPr>
        <w:spacing w:line="14" w:lineRule="exact"/>
        <w:rPr>
          <w:rFonts w:ascii="Arial" w:eastAsia="Arial" w:hAnsi="Arial"/>
        </w:rPr>
      </w:pPr>
    </w:p>
    <w:p w14:paraId="05D206D2" w14:textId="77777777" w:rsidR="003828CE" w:rsidRDefault="003828CE" w:rsidP="00161DF9">
      <w:pPr>
        <w:numPr>
          <w:ilvl w:val="0"/>
          <w:numId w:val="46"/>
        </w:numPr>
        <w:tabs>
          <w:tab w:val="left" w:pos="700"/>
        </w:tabs>
        <w:spacing w:line="0" w:lineRule="atLeast"/>
        <w:ind w:left="700" w:hanging="342"/>
        <w:rPr>
          <w:rFonts w:ascii="Arial" w:eastAsia="Arial" w:hAnsi="Arial"/>
        </w:rPr>
      </w:pPr>
      <w:r>
        <w:rPr>
          <w:rFonts w:ascii="Arial" w:eastAsia="Arial" w:hAnsi="Arial"/>
        </w:rPr>
        <w:t>La rédaction des comptes rendus de ces réunions, et leur diffusion</w:t>
      </w:r>
    </w:p>
    <w:p w14:paraId="655C64B4" w14:textId="77777777" w:rsidR="003828CE" w:rsidRDefault="003828CE" w:rsidP="00161DF9">
      <w:pPr>
        <w:spacing w:line="12" w:lineRule="exact"/>
        <w:rPr>
          <w:rFonts w:ascii="Arial" w:eastAsia="Arial" w:hAnsi="Arial"/>
        </w:rPr>
      </w:pPr>
    </w:p>
    <w:p w14:paraId="249049FD" w14:textId="77777777" w:rsidR="003828CE" w:rsidRDefault="003828CE" w:rsidP="00161DF9">
      <w:pPr>
        <w:numPr>
          <w:ilvl w:val="0"/>
          <w:numId w:val="46"/>
        </w:numPr>
        <w:tabs>
          <w:tab w:val="left" w:pos="708"/>
        </w:tabs>
        <w:spacing w:line="244" w:lineRule="auto"/>
        <w:ind w:left="720" w:hanging="361"/>
        <w:rPr>
          <w:rFonts w:ascii="Arial" w:eastAsia="Arial" w:hAnsi="Arial"/>
        </w:rPr>
      </w:pPr>
      <w:r>
        <w:rPr>
          <w:rFonts w:ascii="Arial" w:eastAsia="Arial" w:hAnsi="Arial"/>
        </w:rPr>
        <w:t>L’établissement et la gestion des fiches de travaux supplémentaires ou modificatifs (FTM) comportant le coût des travaux évalué soit à partir d’un devis de l’entreprise, soit à défaut par une estimation établie par le Maître d’œuvre et l’analyse des conséquences sur le planning</w:t>
      </w:r>
    </w:p>
    <w:p w14:paraId="4E733C16" w14:textId="77777777" w:rsidR="003828CE" w:rsidRDefault="003828CE" w:rsidP="00161DF9">
      <w:pPr>
        <w:spacing w:line="1" w:lineRule="exact"/>
        <w:rPr>
          <w:rFonts w:ascii="Arial" w:eastAsia="Arial" w:hAnsi="Arial"/>
        </w:rPr>
      </w:pPr>
    </w:p>
    <w:p w14:paraId="35D4F547" w14:textId="77777777" w:rsidR="003828CE" w:rsidRDefault="003828CE" w:rsidP="00161DF9">
      <w:pPr>
        <w:numPr>
          <w:ilvl w:val="0"/>
          <w:numId w:val="46"/>
        </w:numPr>
        <w:tabs>
          <w:tab w:val="left" w:pos="700"/>
        </w:tabs>
        <w:spacing w:line="0" w:lineRule="atLeast"/>
        <w:ind w:left="700" w:hanging="341"/>
        <w:rPr>
          <w:rFonts w:ascii="Arial" w:eastAsia="Arial" w:hAnsi="Arial"/>
        </w:rPr>
      </w:pPr>
      <w:r>
        <w:rPr>
          <w:rFonts w:ascii="Arial" w:eastAsia="Arial" w:hAnsi="Arial"/>
        </w:rPr>
        <w:t>L’établissement des états supplémentaires de prix forfaitaires et des avenants éventuels</w:t>
      </w:r>
    </w:p>
    <w:p w14:paraId="45D2841A" w14:textId="77777777" w:rsidR="003828CE" w:rsidRDefault="003828CE" w:rsidP="00161DF9">
      <w:pPr>
        <w:spacing w:line="14" w:lineRule="exact"/>
        <w:rPr>
          <w:rFonts w:ascii="Arial" w:eastAsia="Arial" w:hAnsi="Arial"/>
        </w:rPr>
      </w:pPr>
    </w:p>
    <w:p w14:paraId="3822B515" w14:textId="77777777" w:rsidR="003828CE" w:rsidRDefault="003828CE" w:rsidP="00161DF9">
      <w:pPr>
        <w:numPr>
          <w:ilvl w:val="0"/>
          <w:numId w:val="46"/>
        </w:numPr>
        <w:tabs>
          <w:tab w:val="left" w:pos="708"/>
        </w:tabs>
        <w:spacing w:line="244" w:lineRule="auto"/>
        <w:ind w:left="720" w:right="20" w:hanging="362"/>
        <w:rPr>
          <w:rFonts w:ascii="Arial" w:eastAsia="Arial" w:hAnsi="Arial"/>
        </w:rPr>
      </w:pPr>
      <w:r>
        <w:rPr>
          <w:rFonts w:ascii="Arial" w:eastAsia="Arial" w:hAnsi="Arial"/>
        </w:rPr>
        <w:t xml:space="preserve">L’information mensuelle de la Maîtrise d’Ouvrage sur l’état d’avancement des travaux, établie sous forme d’un rapport mensuel spécifique qui pourra être présenté lors d'une réunion organisée par la Maîtrise d’Ouvrage </w:t>
      </w:r>
    </w:p>
    <w:p w14:paraId="2689C617" w14:textId="77777777" w:rsidR="003828CE" w:rsidRDefault="003828CE" w:rsidP="00161DF9">
      <w:pPr>
        <w:spacing w:line="1" w:lineRule="exact"/>
        <w:rPr>
          <w:rFonts w:ascii="Arial" w:eastAsia="Arial" w:hAnsi="Arial"/>
        </w:rPr>
      </w:pPr>
    </w:p>
    <w:p w14:paraId="0E812392" w14:textId="77777777" w:rsidR="003828CE" w:rsidRDefault="003828CE" w:rsidP="00161DF9">
      <w:pPr>
        <w:numPr>
          <w:ilvl w:val="0"/>
          <w:numId w:val="46"/>
        </w:numPr>
        <w:tabs>
          <w:tab w:val="left" w:pos="708"/>
        </w:tabs>
        <w:spacing w:line="244" w:lineRule="auto"/>
        <w:ind w:left="720" w:right="20" w:hanging="362"/>
        <w:rPr>
          <w:rFonts w:ascii="Arial" w:eastAsia="Arial" w:hAnsi="Arial"/>
        </w:rPr>
      </w:pPr>
      <w:r>
        <w:rPr>
          <w:rFonts w:ascii="Arial" w:eastAsia="Arial" w:hAnsi="Arial"/>
        </w:rPr>
        <w:t>L’établissement des prévisions de travaux et de dépenses correspondantes avec avis sur les tendances et le respect du calendrier contractuel, ces informations étant reportées dans le rapport mensuel ci-dessus ;</w:t>
      </w:r>
    </w:p>
    <w:p w14:paraId="0B3E48E5" w14:textId="77777777" w:rsidR="003828CE" w:rsidRDefault="003828CE" w:rsidP="00161DF9">
      <w:pPr>
        <w:spacing w:line="1" w:lineRule="exact"/>
        <w:rPr>
          <w:rFonts w:ascii="Arial" w:eastAsia="Arial" w:hAnsi="Arial"/>
        </w:rPr>
      </w:pPr>
    </w:p>
    <w:p w14:paraId="6F7F3D26" w14:textId="77777777" w:rsidR="003828CE" w:rsidRDefault="003828CE" w:rsidP="00161DF9">
      <w:pPr>
        <w:numPr>
          <w:ilvl w:val="0"/>
          <w:numId w:val="46"/>
        </w:numPr>
        <w:tabs>
          <w:tab w:val="left" w:pos="708"/>
        </w:tabs>
        <w:spacing w:line="276" w:lineRule="auto"/>
        <w:ind w:left="720" w:right="20" w:hanging="362"/>
        <w:rPr>
          <w:rFonts w:ascii="Arial" w:eastAsia="Arial" w:hAnsi="Arial"/>
        </w:rPr>
      </w:pPr>
      <w:r>
        <w:rPr>
          <w:rFonts w:ascii="Arial" w:eastAsia="Arial" w:hAnsi="Arial"/>
        </w:rPr>
        <w:t>La constatation des retards éventuels (information à reporter dans le rapport mensuel cité plus haut).</w:t>
      </w:r>
    </w:p>
    <w:p w14:paraId="7F59D156" w14:textId="77777777" w:rsidR="003828CE" w:rsidRDefault="003828CE" w:rsidP="00161DF9">
      <w:pPr>
        <w:spacing w:line="160" w:lineRule="exact"/>
        <w:rPr>
          <w:rFonts w:ascii="Times New Roman" w:eastAsia="Times New Roman" w:hAnsi="Times New Roman"/>
        </w:rPr>
      </w:pPr>
    </w:p>
    <w:p w14:paraId="33C0DE3B" w14:textId="77777777" w:rsidR="003828CE" w:rsidRDefault="003828CE" w:rsidP="00161DF9">
      <w:pPr>
        <w:spacing w:line="258" w:lineRule="auto"/>
        <w:ind w:right="20"/>
        <w:rPr>
          <w:rFonts w:ascii="Arial" w:eastAsia="Arial" w:hAnsi="Arial"/>
        </w:rPr>
      </w:pPr>
      <w:r>
        <w:rPr>
          <w:rFonts w:ascii="Arial" w:eastAsia="Arial" w:hAnsi="Arial"/>
        </w:rPr>
        <w:t>Pour mieux contribuer à la qualité de réalisation des ouvrages, le Maître d’œuvre doit assurer une présence significative sur le chantier de collaborateurs de qualifications adaptées à l’exécution des études et des travaux et ceux depuis leur démarrage jusqu’à la fin des OPR.</w:t>
      </w:r>
    </w:p>
    <w:p w14:paraId="091A5F5E" w14:textId="77777777" w:rsidR="003828CE" w:rsidRDefault="003828CE" w:rsidP="00161DF9">
      <w:pPr>
        <w:spacing w:line="177" w:lineRule="exact"/>
        <w:rPr>
          <w:rFonts w:ascii="Times New Roman" w:eastAsia="Times New Roman" w:hAnsi="Times New Roman"/>
        </w:rPr>
      </w:pPr>
    </w:p>
    <w:p w14:paraId="53C95C22" w14:textId="77777777" w:rsidR="003828CE" w:rsidRDefault="003828CE" w:rsidP="00161DF9">
      <w:pPr>
        <w:numPr>
          <w:ilvl w:val="0"/>
          <w:numId w:val="47"/>
        </w:numPr>
        <w:tabs>
          <w:tab w:val="left" w:pos="700"/>
        </w:tabs>
        <w:spacing w:line="0" w:lineRule="atLeast"/>
        <w:ind w:left="700" w:hanging="342"/>
        <w:rPr>
          <w:rFonts w:ascii="Wingdings" w:eastAsia="Wingdings" w:hAnsi="Wingdings"/>
          <w:b/>
        </w:rPr>
      </w:pPr>
      <w:r>
        <w:rPr>
          <w:rFonts w:ascii="Arial" w:eastAsia="Arial" w:hAnsi="Arial"/>
          <w:u w:val="single"/>
        </w:rPr>
        <w:t>Présence du maître d'œuvre sur le chantier</w:t>
      </w:r>
    </w:p>
    <w:p w14:paraId="6EE06D06" w14:textId="77777777" w:rsidR="003828CE" w:rsidRDefault="003828CE" w:rsidP="00161DF9">
      <w:pPr>
        <w:spacing w:line="258" w:lineRule="auto"/>
        <w:rPr>
          <w:rFonts w:ascii="Arial" w:eastAsia="Arial" w:hAnsi="Arial"/>
        </w:rPr>
      </w:pPr>
      <w:r>
        <w:rPr>
          <w:rFonts w:ascii="Arial" w:eastAsia="Arial" w:hAnsi="Arial"/>
        </w:rPr>
        <w:t>Pour mieux contribuer à la qualité de réalisation des ouvrages, le Maître d'œuvre (architecte et bureaux d'études) doit assurer une présence significative sur le chantier de collaborateurs de qualifications adaptées.</w:t>
      </w:r>
    </w:p>
    <w:p w14:paraId="32C375DE" w14:textId="77777777" w:rsidR="003828CE" w:rsidRDefault="003828CE" w:rsidP="00161DF9">
      <w:pPr>
        <w:spacing w:line="180" w:lineRule="exact"/>
        <w:rPr>
          <w:rFonts w:ascii="Times New Roman" w:eastAsia="Times New Roman" w:hAnsi="Times New Roman"/>
        </w:rPr>
      </w:pPr>
    </w:p>
    <w:p w14:paraId="0F8D94B3" w14:textId="77777777" w:rsidR="003828CE" w:rsidRDefault="003828CE" w:rsidP="00161DF9">
      <w:pPr>
        <w:spacing w:line="273" w:lineRule="auto"/>
        <w:ind w:right="20"/>
        <w:rPr>
          <w:rFonts w:ascii="Arial" w:eastAsia="Arial" w:hAnsi="Arial"/>
        </w:rPr>
      </w:pPr>
      <w:r>
        <w:rPr>
          <w:rFonts w:ascii="Arial" w:eastAsia="Arial" w:hAnsi="Arial"/>
        </w:rPr>
        <w:t>Le maître d'œuvre s’engage à augmenter, si nécessaire, les temps de présence en fonction des besoins du chantier.</w:t>
      </w:r>
    </w:p>
    <w:p w14:paraId="458E62B4" w14:textId="77777777" w:rsidR="003828CE" w:rsidRDefault="003828CE" w:rsidP="00161DF9">
      <w:pPr>
        <w:spacing w:line="165" w:lineRule="exact"/>
        <w:rPr>
          <w:rFonts w:ascii="Times New Roman" w:eastAsia="Times New Roman" w:hAnsi="Times New Roman"/>
        </w:rPr>
      </w:pPr>
    </w:p>
    <w:p w14:paraId="026D7EC4" w14:textId="77777777" w:rsidR="003828CE" w:rsidRDefault="003828CE" w:rsidP="00161DF9">
      <w:pPr>
        <w:numPr>
          <w:ilvl w:val="0"/>
          <w:numId w:val="48"/>
        </w:numPr>
        <w:tabs>
          <w:tab w:val="left" w:pos="700"/>
        </w:tabs>
        <w:spacing w:line="0" w:lineRule="atLeast"/>
        <w:ind w:left="700" w:hanging="342"/>
        <w:rPr>
          <w:rFonts w:ascii="Wingdings" w:eastAsia="Wingdings" w:hAnsi="Wingdings"/>
          <w:b/>
        </w:rPr>
      </w:pPr>
      <w:r>
        <w:rPr>
          <w:rFonts w:ascii="Arial" w:eastAsia="Arial" w:hAnsi="Arial"/>
          <w:u w:val="single"/>
        </w:rPr>
        <w:t>Rendez-vous de chantier</w:t>
      </w:r>
    </w:p>
    <w:p w14:paraId="3DA4E3D8" w14:textId="77777777" w:rsidR="003828CE" w:rsidRDefault="003828CE" w:rsidP="00161DF9">
      <w:pPr>
        <w:spacing w:line="0" w:lineRule="atLeast"/>
        <w:rPr>
          <w:rFonts w:ascii="Arial" w:eastAsia="Arial" w:hAnsi="Arial"/>
        </w:rPr>
      </w:pPr>
      <w:r>
        <w:rPr>
          <w:rFonts w:ascii="Arial" w:eastAsia="Arial" w:hAnsi="Arial"/>
        </w:rPr>
        <w:t>Des rendez-vous de chantier doivent être organisés par le Maître d'œuvre une fois par semaine.</w:t>
      </w:r>
    </w:p>
    <w:p w14:paraId="79C5A99D" w14:textId="77777777" w:rsidR="003828CE" w:rsidRDefault="003828CE" w:rsidP="00161DF9">
      <w:pPr>
        <w:spacing w:line="231" w:lineRule="exact"/>
        <w:rPr>
          <w:rFonts w:ascii="Times New Roman" w:eastAsia="Times New Roman" w:hAnsi="Times New Roman"/>
        </w:rPr>
      </w:pPr>
    </w:p>
    <w:p w14:paraId="2F08DC34" w14:textId="77777777" w:rsidR="003828CE" w:rsidRDefault="003828CE" w:rsidP="00161DF9">
      <w:pPr>
        <w:spacing w:line="0" w:lineRule="atLeast"/>
        <w:rPr>
          <w:rFonts w:ascii="Arial" w:eastAsia="Arial" w:hAnsi="Arial"/>
        </w:rPr>
      </w:pPr>
      <w:r>
        <w:rPr>
          <w:rFonts w:ascii="Arial" w:eastAsia="Arial" w:hAnsi="Arial"/>
        </w:rPr>
        <w:t>Ces rendez-vous ont pour objet :</w:t>
      </w:r>
    </w:p>
    <w:p w14:paraId="01F48D96" w14:textId="77777777" w:rsidR="003828CE" w:rsidRDefault="003828CE" w:rsidP="00161DF9">
      <w:pPr>
        <w:spacing w:line="12" w:lineRule="exact"/>
        <w:rPr>
          <w:rFonts w:ascii="Times New Roman" w:eastAsia="Times New Roman" w:hAnsi="Times New Roman"/>
        </w:rPr>
      </w:pPr>
    </w:p>
    <w:p w14:paraId="1DE86D0A" w14:textId="77777777" w:rsidR="003828CE" w:rsidRDefault="003828CE" w:rsidP="00161DF9">
      <w:pPr>
        <w:numPr>
          <w:ilvl w:val="0"/>
          <w:numId w:val="49"/>
        </w:numPr>
        <w:tabs>
          <w:tab w:val="left" w:pos="708"/>
        </w:tabs>
        <w:spacing w:line="248" w:lineRule="auto"/>
        <w:ind w:left="720" w:right="20" w:hanging="362"/>
        <w:rPr>
          <w:rFonts w:ascii="Arial" w:eastAsia="Arial" w:hAnsi="Arial"/>
        </w:rPr>
      </w:pPr>
      <w:r>
        <w:rPr>
          <w:rFonts w:ascii="Arial" w:eastAsia="Arial" w:hAnsi="Arial"/>
        </w:rPr>
        <w:t>la vérification de la mise à jour périodique des programmes de travaux découlant du calendrier d'exécution contractuel ;</w:t>
      </w:r>
    </w:p>
    <w:p w14:paraId="78ABDF4A" w14:textId="77777777" w:rsidR="003828CE" w:rsidRDefault="003828CE" w:rsidP="00161DF9">
      <w:pPr>
        <w:numPr>
          <w:ilvl w:val="0"/>
          <w:numId w:val="49"/>
        </w:numPr>
        <w:tabs>
          <w:tab w:val="left" w:pos="708"/>
        </w:tabs>
        <w:spacing w:line="251" w:lineRule="auto"/>
        <w:ind w:left="720" w:right="20" w:hanging="362"/>
        <w:rPr>
          <w:rFonts w:ascii="Arial" w:eastAsia="Arial" w:hAnsi="Arial"/>
        </w:rPr>
      </w:pPr>
      <w:r>
        <w:rPr>
          <w:rFonts w:ascii="Arial" w:eastAsia="Arial" w:hAnsi="Arial"/>
        </w:rPr>
        <w:t>l'examen des problèmes imprévus rencontrés en cours d'exécution des travaux, qu'il s'agisse de problèmes techniques, administratifs ou autres, étant précisé que si ces problèmes nécessitent des discussions ou des études prolongées, ils font l'objet de réunions spéciales ultérieures dont la date est fixée à l'occasion du rendez-vous.</w:t>
      </w:r>
    </w:p>
    <w:p w14:paraId="74A215BD" w14:textId="77777777" w:rsidR="003828CE" w:rsidRDefault="003828CE" w:rsidP="00161DF9">
      <w:pPr>
        <w:spacing w:line="186" w:lineRule="exact"/>
        <w:rPr>
          <w:rFonts w:ascii="Times New Roman" w:eastAsia="Times New Roman" w:hAnsi="Times New Roman"/>
        </w:rPr>
      </w:pPr>
    </w:p>
    <w:p w14:paraId="0928D73E" w14:textId="77777777" w:rsidR="003828CE" w:rsidRDefault="003828CE" w:rsidP="00161DF9">
      <w:pPr>
        <w:spacing w:line="0" w:lineRule="atLeast"/>
        <w:rPr>
          <w:rFonts w:ascii="Arial" w:eastAsia="Arial" w:hAnsi="Arial"/>
        </w:rPr>
      </w:pPr>
      <w:r>
        <w:rPr>
          <w:rFonts w:ascii="Arial" w:eastAsia="Arial" w:hAnsi="Arial"/>
        </w:rPr>
        <w:t>Un compte rendu est établi par le Maître d'œuvre.</w:t>
      </w:r>
    </w:p>
    <w:p w14:paraId="7ED6286E" w14:textId="77777777" w:rsidR="003828CE" w:rsidRDefault="003828CE" w:rsidP="00161DF9">
      <w:pPr>
        <w:spacing w:line="231" w:lineRule="exact"/>
        <w:rPr>
          <w:rFonts w:ascii="Times New Roman" w:eastAsia="Times New Roman" w:hAnsi="Times New Roman"/>
        </w:rPr>
      </w:pPr>
    </w:p>
    <w:p w14:paraId="78DA0C07" w14:textId="77777777" w:rsidR="003828CE" w:rsidRDefault="003828CE" w:rsidP="00161DF9">
      <w:pPr>
        <w:spacing w:line="248" w:lineRule="auto"/>
        <w:ind w:right="20"/>
        <w:rPr>
          <w:rFonts w:ascii="Arial" w:eastAsia="Arial" w:hAnsi="Arial"/>
        </w:rPr>
      </w:pPr>
      <w:r>
        <w:rPr>
          <w:rFonts w:ascii="Arial" w:eastAsia="Arial" w:hAnsi="Arial"/>
        </w:rPr>
        <w:lastRenderedPageBreak/>
        <w:t>D'autres rendez-vous réguliers ou occasionnels peuvent avoir lieu, notamment pour la mise au point des plans d'exécution ou de synthèse et du mode de réalisation de parties d'ouvrage à laquelle concourent plusieurs corps d'état différents. La Maîtrise d’Ouvrage peut assister à toutes ces réunions qui font l'objet de comptes rendus établis par le maître d'œuvre et diffusés à tous les intéressés.</w:t>
      </w:r>
    </w:p>
    <w:p w14:paraId="600C6359" w14:textId="77777777" w:rsidR="003828CE" w:rsidRDefault="003828CE" w:rsidP="00161DF9">
      <w:pPr>
        <w:spacing w:line="192" w:lineRule="exact"/>
        <w:rPr>
          <w:rFonts w:ascii="Times New Roman" w:eastAsia="Times New Roman" w:hAnsi="Times New Roman"/>
        </w:rPr>
      </w:pPr>
    </w:p>
    <w:p w14:paraId="564C4272" w14:textId="77777777" w:rsidR="003828CE" w:rsidRDefault="003828CE" w:rsidP="00161DF9">
      <w:pPr>
        <w:spacing w:line="251" w:lineRule="auto"/>
        <w:ind w:right="20"/>
        <w:rPr>
          <w:rFonts w:ascii="Arial" w:eastAsia="Arial" w:hAnsi="Arial"/>
        </w:rPr>
      </w:pPr>
      <w:r>
        <w:rPr>
          <w:rFonts w:ascii="Arial" w:eastAsia="Arial" w:hAnsi="Arial"/>
        </w:rPr>
        <w:t>Le maître d'œuvre doit tenir un journal de chantier où sont consignés ses visites et ses constatations, les ordres de service donnés par celui-ci, les conditions climatiques pouvant jouer un rôle sur le déroulement des travaux, les visites et observations du conducteur d'opération et, le cas échéant, du coordonnateur SPS ou du contrôleur technique.</w:t>
      </w:r>
    </w:p>
    <w:p w14:paraId="469DE595" w14:textId="77777777" w:rsidR="003828CE" w:rsidRDefault="003828CE" w:rsidP="00161DF9">
      <w:pPr>
        <w:spacing w:line="188" w:lineRule="exact"/>
        <w:rPr>
          <w:rFonts w:ascii="Times New Roman" w:eastAsia="Times New Roman" w:hAnsi="Times New Roman"/>
        </w:rPr>
      </w:pPr>
    </w:p>
    <w:p w14:paraId="327D5AA0" w14:textId="77777777" w:rsidR="003828CE" w:rsidRDefault="003828CE" w:rsidP="00161DF9">
      <w:pPr>
        <w:spacing w:line="0" w:lineRule="atLeast"/>
        <w:rPr>
          <w:rFonts w:ascii="Arial" w:eastAsia="Arial" w:hAnsi="Arial"/>
        </w:rPr>
      </w:pPr>
      <w:r>
        <w:rPr>
          <w:rFonts w:ascii="Arial" w:eastAsia="Arial" w:hAnsi="Arial"/>
        </w:rPr>
        <w:t>Ce journal est la propriété de la Maîtrise d’Ouvrage à qui il est remis en fin d'opération.</w:t>
      </w:r>
    </w:p>
    <w:p w14:paraId="0E0A6945" w14:textId="77777777" w:rsidR="003828CE" w:rsidRDefault="003828CE" w:rsidP="00161DF9">
      <w:pPr>
        <w:spacing w:line="229" w:lineRule="exact"/>
        <w:rPr>
          <w:rFonts w:ascii="Times New Roman" w:eastAsia="Times New Roman" w:hAnsi="Times New Roman"/>
        </w:rPr>
      </w:pPr>
    </w:p>
    <w:p w14:paraId="407537EF" w14:textId="77777777" w:rsidR="003828CE" w:rsidRDefault="003828CE" w:rsidP="00161DF9">
      <w:pPr>
        <w:numPr>
          <w:ilvl w:val="0"/>
          <w:numId w:val="50"/>
        </w:numPr>
        <w:tabs>
          <w:tab w:val="left" w:pos="700"/>
        </w:tabs>
        <w:spacing w:line="0" w:lineRule="atLeast"/>
        <w:ind w:left="700" w:hanging="342"/>
        <w:rPr>
          <w:rFonts w:ascii="Wingdings" w:eastAsia="Wingdings" w:hAnsi="Wingdings"/>
          <w:b/>
        </w:rPr>
      </w:pPr>
      <w:r>
        <w:rPr>
          <w:rFonts w:ascii="Arial" w:eastAsia="Arial" w:hAnsi="Arial"/>
          <w:u w:val="single"/>
        </w:rPr>
        <w:t>Ordres de service à l’attention de l’entrepreneur</w:t>
      </w:r>
    </w:p>
    <w:p w14:paraId="017CFE53" w14:textId="154E1E98" w:rsidR="003828CE" w:rsidRDefault="003828CE" w:rsidP="00161DF9">
      <w:pPr>
        <w:spacing w:line="257" w:lineRule="auto"/>
        <w:rPr>
          <w:rFonts w:ascii="Arial" w:eastAsia="Arial" w:hAnsi="Arial"/>
        </w:rPr>
      </w:pPr>
      <w:r>
        <w:rPr>
          <w:rFonts w:ascii="Arial" w:eastAsia="Arial" w:hAnsi="Arial"/>
        </w:rPr>
        <w:t>Dans le cadre de l'élément de mission "Direction de l'exécution des contrats de travaux", le maître d'œuvre est chargé d'émettre tous les ordres de service à destination des entrepreneurs. Ces ordres de service doivent être écrits, signés, datés et numérotés par le maître d'œuvre et adressés par celui-</w:t>
      </w:r>
      <w:bookmarkStart w:id="39" w:name="page19"/>
      <w:bookmarkEnd w:id="39"/>
      <w:r>
        <w:rPr>
          <w:rFonts w:ascii="Arial" w:eastAsia="Arial" w:hAnsi="Arial"/>
        </w:rPr>
        <w:t>ci, en trois exemplaires, à l'entrepreneur, lequel lui en retournera deux, après les avoir signés et complétés par la date de réception.</w:t>
      </w:r>
    </w:p>
    <w:p w14:paraId="33357791" w14:textId="77777777" w:rsidR="003828CE" w:rsidRDefault="003828CE" w:rsidP="00161DF9">
      <w:pPr>
        <w:spacing w:line="160" w:lineRule="exact"/>
        <w:rPr>
          <w:rFonts w:ascii="Times New Roman" w:eastAsia="Times New Roman" w:hAnsi="Times New Roman"/>
        </w:rPr>
      </w:pPr>
    </w:p>
    <w:p w14:paraId="2538BF1C" w14:textId="77777777" w:rsidR="003828CE" w:rsidRDefault="003828CE" w:rsidP="00161DF9">
      <w:pPr>
        <w:spacing w:line="276" w:lineRule="auto"/>
        <w:ind w:right="20"/>
        <w:rPr>
          <w:rFonts w:ascii="Arial" w:eastAsia="Arial" w:hAnsi="Arial"/>
        </w:rPr>
      </w:pPr>
      <w:r>
        <w:rPr>
          <w:rFonts w:ascii="Arial" w:eastAsia="Arial" w:hAnsi="Arial"/>
        </w:rPr>
        <w:t>Un des deux exemplaires retournés par les entrepreneurs est adressé à la Maîtrise d’Ouvrage.</w:t>
      </w:r>
    </w:p>
    <w:p w14:paraId="0D085474" w14:textId="77777777" w:rsidR="003828CE" w:rsidRDefault="003828CE" w:rsidP="00161DF9">
      <w:pPr>
        <w:spacing w:line="162" w:lineRule="exact"/>
        <w:rPr>
          <w:rFonts w:ascii="Times New Roman" w:eastAsia="Times New Roman" w:hAnsi="Times New Roman"/>
        </w:rPr>
      </w:pPr>
    </w:p>
    <w:p w14:paraId="139C959C" w14:textId="77777777" w:rsidR="003828CE" w:rsidRDefault="003828CE" w:rsidP="00161DF9">
      <w:pPr>
        <w:spacing w:line="0" w:lineRule="atLeast"/>
        <w:rPr>
          <w:rFonts w:ascii="Arial" w:eastAsia="Arial" w:hAnsi="Arial"/>
        </w:rPr>
      </w:pPr>
      <w:r>
        <w:rPr>
          <w:rFonts w:ascii="Arial" w:eastAsia="Arial" w:hAnsi="Arial"/>
        </w:rPr>
        <w:t>Toutefois les ordres de service ayant trait :</w:t>
      </w:r>
    </w:p>
    <w:p w14:paraId="79244AFC" w14:textId="77777777" w:rsidR="003828CE" w:rsidRDefault="003828CE" w:rsidP="00161DF9">
      <w:pPr>
        <w:spacing w:line="15" w:lineRule="exact"/>
        <w:rPr>
          <w:rFonts w:ascii="Times New Roman" w:eastAsia="Times New Roman" w:hAnsi="Times New Roman"/>
        </w:rPr>
      </w:pPr>
    </w:p>
    <w:p w14:paraId="005DAEC8" w14:textId="77777777" w:rsidR="003828CE" w:rsidRDefault="003828CE" w:rsidP="00161DF9">
      <w:pPr>
        <w:numPr>
          <w:ilvl w:val="0"/>
          <w:numId w:val="51"/>
        </w:numPr>
        <w:tabs>
          <w:tab w:val="left" w:pos="708"/>
        </w:tabs>
        <w:spacing w:line="246" w:lineRule="auto"/>
        <w:ind w:left="720" w:hanging="361"/>
        <w:rPr>
          <w:rFonts w:ascii="Arial" w:eastAsia="Arial" w:hAnsi="Arial"/>
        </w:rPr>
      </w:pPr>
      <w:r>
        <w:rPr>
          <w:rFonts w:ascii="Arial" w:eastAsia="Arial" w:hAnsi="Arial"/>
        </w:rPr>
        <w:t>à la modification du programme initial, entraînant la modification du ou des marchés de travaux,</w:t>
      </w:r>
    </w:p>
    <w:p w14:paraId="2506E8E1" w14:textId="77777777" w:rsidR="003828CE" w:rsidRDefault="003828CE" w:rsidP="00161DF9">
      <w:pPr>
        <w:spacing w:line="1" w:lineRule="exact"/>
        <w:rPr>
          <w:rFonts w:ascii="Arial" w:eastAsia="Arial" w:hAnsi="Arial"/>
        </w:rPr>
      </w:pPr>
    </w:p>
    <w:p w14:paraId="1520B863" w14:textId="77777777" w:rsidR="003828CE" w:rsidRDefault="003828CE" w:rsidP="00161DF9">
      <w:pPr>
        <w:numPr>
          <w:ilvl w:val="0"/>
          <w:numId w:val="51"/>
        </w:numPr>
        <w:tabs>
          <w:tab w:val="left" w:pos="700"/>
        </w:tabs>
        <w:spacing w:line="0" w:lineRule="atLeast"/>
        <w:ind w:left="700" w:hanging="341"/>
        <w:rPr>
          <w:rFonts w:ascii="Arial" w:eastAsia="Arial" w:hAnsi="Arial"/>
        </w:rPr>
      </w:pPr>
      <w:r>
        <w:rPr>
          <w:rFonts w:ascii="Arial" w:eastAsia="Arial" w:hAnsi="Arial"/>
        </w:rPr>
        <w:t>à la notification de la date de la période de préparation et de commencement des travaux,</w:t>
      </w:r>
    </w:p>
    <w:p w14:paraId="234E7C1E" w14:textId="77777777" w:rsidR="003828CE" w:rsidRDefault="003828CE" w:rsidP="00161DF9">
      <w:pPr>
        <w:spacing w:line="12" w:lineRule="exact"/>
        <w:rPr>
          <w:rFonts w:ascii="Arial" w:eastAsia="Arial" w:hAnsi="Arial"/>
        </w:rPr>
      </w:pPr>
    </w:p>
    <w:p w14:paraId="14FC4FB0" w14:textId="77777777" w:rsidR="003828CE" w:rsidRDefault="003828CE" w:rsidP="00161DF9">
      <w:pPr>
        <w:numPr>
          <w:ilvl w:val="0"/>
          <w:numId w:val="51"/>
        </w:numPr>
        <w:tabs>
          <w:tab w:val="left" w:pos="700"/>
        </w:tabs>
        <w:spacing w:line="0" w:lineRule="atLeast"/>
        <w:ind w:left="700" w:hanging="341"/>
        <w:rPr>
          <w:rFonts w:ascii="Arial" w:eastAsia="Arial" w:hAnsi="Arial"/>
        </w:rPr>
      </w:pPr>
      <w:r>
        <w:rPr>
          <w:rFonts w:ascii="Arial" w:eastAsia="Arial" w:hAnsi="Arial"/>
        </w:rPr>
        <w:t>à la modification des délais d'exécution,</w:t>
      </w:r>
    </w:p>
    <w:p w14:paraId="2E89BCAD" w14:textId="77777777" w:rsidR="003828CE" w:rsidRDefault="003828CE" w:rsidP="00161DF9">
      <w:pPr>
        <w:spacing w:line="14" w:lineRule="exact"/>
        <w:rPr>
          <w:rFonts w:ascii="Arial" w:eastAsia="Arial" w:hAnsi="Arial"/>
        </w:rPr>
      </w:pPr>
    </w:p>
    <w:p w14:paraId="7517F2FD" w14:textId="77777777" w:rsidR="003828CE" w:rsidRDefault="003828CE" w:rsidP="00161DF9">
      <w:pPr>
        <w:numPr>
          <w:ilvl w:val="0"/>
          <w:numId w:val="51"/>
        </w:numPr>
        <w:tabs>
          <w:tab w:val="left" w:pos="700"/>
        </w:tabs>
        <w:spacing w:line="0" w:lineRule="atLeast"/>
        <w:ind w:left="700" w:hanging="341"/>
        <w:rPr>
          <w:rFonts w:ascii="Arial" w:eastAsia="Arial" w:hAnsi="Arial"/>
        </w:rPr>
      </w:pPr>
      <w:r>
        <w:rPr>
          <w:rFonts w:ascii="Arial" w:eastAsia="Arial" w:hAnsi="Arial"/>
        </w:rPr>
        <w:t>au passage à exécution d'une tranche conditionnelle,</w:t>
      </w:r>
    </w:p>
    <w:p w14:paraId="32D1D251" w14:textId="77777777" w:rsidR="003828CE" w:rsidRDefault="003828CE" w:rsidP="00161DF9">
      <w:pPr>
        <w:spacing w:line="12" w:lineRule="exact"/>
        <w:rPr>
          <w:rFonts w:ascii="Arial" w:eastAsia="Arial" w:hAnsi="Arial"/>
        </w:rPr>
      </w:pPr>
    </w:p>
    <w:p w14:paraId="367E3163" w14:textId="77777777" w:rsidR="003828CE" w:rsidRDefault="003828CE" w:rsidP="00161DF9">
      <w:pPr>
        <w:numPr>
          <w:ilvl w:val="0"/>
          <w:numId w:val="51"/>
        </w:numPr>
        <w:tabs>
          <w:tab w:val="left" w:pos="708"/>
        </w:tabs>
        <w:spacing w:line="246" w:lineRule="auto"/>
        <w:ind w:left="720" w:right="20" w:hanging="362"/>
        <w:rPr>
          <w:rFonts w:ascii="Arial" w:eastAsia="Arial" w:hAnsi="Arial"/>
        </w:rPr>
      </w:pPr>
      <w:r>
        <w:rPr>
          <w:rFonts w:ascii="Arial" w:eastAsia="Arial" w:hAnsi="Arial"/>
        </w:rPr>
        <w:t>à la notification de prix nouveaux aux entrepreneurs pour des ouvrages ou travaux non prévus,</w:t>
      </w:r>
    </w:p>
    <w:p w14:paraId="22397324" w14:textId="77777777" w:rsidR="003828CE" w:rsidRDefault="003828CE" w:rsidP="00161DF9">
      <w:pPr>
        <w:spacing w:line="1" w:lineRule="exact"/>
        <w:rPr>
          <w:rFonts w:ascii="Arial" w:eastAsia="Arial" w:hAnsi="Arial"/>
        </w:rPr>
      </w:pPr>
    </w:p>
    <w:p w14:paraId="1102ED32" w14:textId="77777777" w:rsidR="003828CE" w:rsidRDefault="003828CE" w:rsidP="00161DF9">
      <w:pPr>
        <w:numPr>
          <w:ilvl w:val="0"/>
          <w:numId w:val="51"/>
        </w:numPr>
        <w:tabs>
          <w:tab w:val="left" w:pos="700"/>
        </w:tabs>
        <w:spacing w:line="0" w:lineRule="atLeast"/>
        <w:ind w:left="700" w:hanging="342"/>
        <w:rPr>
          <w:rFonts w:ascii="Arial" w:eastAsia="Arial" w:hAnsi="Arial"/>
        </w:rPr>
      </w:pPr>
      <w:r>
        <w:rPr>
          <w:rFonts w:ascii="Arial" w:eastAsia="Arial" w:hAnsi="Arial"/>
        </w:rPr>
        <w:t>de façon générale ayant une incidence financière,</w:t>
      </w:r>
    </w:p>
    <w:p w14:paraId="385244B9" w14:textId="77777777" w:rsidR="003828CE" w:rsidRDefault="003828CE" w:rsidP="00161DF9">
      <w:pPr>
        <w:spacing w:line="258" w:lineRule="auto"/>
        <w:rPr>
          <w:rFonts w:ascii="Arial" w:eastAsia="Arial" w:hAnsi="Arial"/>
        </w:rPr>
      </w:pPr>
      <w:r>
        <w:rPr>
          <w:rFonts w:ascii="Arial" w:eastAsia="Arial" w:hAnsi="Arial"/>
        </w:rPr>
        <w:t>ne peuvent être émis par le maître d'œuvre qu'après décision écrite de la Maîtrise d’Ouvrage ou visa de celui-ci, sous une forme qui est précisée avant l’attribution du premier marché de travaux.</w:t>
      </w:r>
    </w:p>
    <w:p w14:paraId="47233177" w14:textId="77777777" w:rsidR="003828CE" w:rsidRDefault="003828CE" w:rsidP="00161DF9">
      <w:pPr>
        <w:spacing w:line="177" w:lineRule="exact"/>
        <w:rPr>
          <w:rFonts w:ascii="Times New Roman" w:eastAsia="Times New Roman" w:hAnsi="Times New Roman"/>
        </w:rPr>
      </w:pPr>
    </w:p>
    <w:p w14:paraId="2C2D8E47" w14:textId="77777777" w:rsidR="003828CE" w:rsidRDefault="003828CE" w:rsidP="00161DF9">
      <w:pPr>
        <w:numPr>
          <w:ilvl w:val="0"/>
          <w:numId w:val="52"/>
        </w:numPr>
        <w:tabs>
          <w:tab w:val="left" w:pos="700"/>
        </w:tabs>
        <w:spacing w:line="0" w:lineRule="atLeast"/>
        <w:ind w:left="700" w:hanging="342"/>
        <w:rPr>
          <w:rFonts w:ascii="Wingdings" w:eastAsia="Wingdings" w:hAnsi="Wingdings"/>
          <w:b/>
        </w:rPr>
      </w:pPr>
      <w:r>
        <w:rPr>
          <w:rFonts w:ascii="Arial" w:eastAsia="Arial" w:hAnsi="Arial"/>
          <w:u w:val="single"/>
        </w:rPr>
        <w:t>Assistance au maître d'ouvrage dans le cadre de l'assurance</w:t>
      </w:r>
    </w:p>
    <w:p w14:paraId="6AB810C8" w14:textId="77777777" w:rsidR="003828CE" w:rsidRDefault="003828CE" w:rsidP="00161DF9">
      <w:pPr>
        <w:spacing w:line="248" w:lineRule="auto"/>
        <w:ind w:right="60"/>
        <w:rPr>
          <w:rFonts w:ascii="Arial" w:eastAsia="Arial" w:hAnsi="Arial"/>
        </w:rPr>
      </w:pPr>
      <w:r>
        <w:rPr>
          <w:rFonts w:ascii="Arial" w:eastAsia="Arial" w:hAnsi="Arial"/>
        </w:rPr>
        <w:t>Le maître d'œuvre doit assistance au maître d'ouvrage pour tous les problèmes liés à l'application des polices d'assurance garantissant le chantier, et notamment :</w:t>
      </w:r>
    </w:p>
    <w:p w14:paraId="3268C470" w14:textId="77777777" w:rsidR="003828CE" w:rsidRDefault="003828CE" w:rsidP="00161DF9">
      <w:pPr>
        <w:numPr>
          <w:ilvl w:val="0"/>
          <w:numId w:val="53"/>
        </w:numPr>
        <w:tabs>
          <w:tab w:val="left" w:pos="700"/>
        </w:tabs>
        <w:spacing w:line="0" w:lineRule="atLeast"/>
        <w:ind w:left="700" w:hanging="342"/>
        <w:rPr>
          <w:rFonts w:ascii="Arial" w:eastAsia="Arial" w:hAnsi="Arial"/>
        </w:rPr>
      </w:pPr>
      <w:r>
        <w:rPr>
          <w:rFonts w:ascii="Arial" w:eastAsia="Arial" w:hAnsi="Arial"/>
        </w:rPr>
        <w:t>il doit veiller à l'assurabilité des matériaux et/ou systèmes constructifs mis en œuvre,</w:t>
      </w:r>
    </w:p>
    <w:p w14:paraId="7844D939" w14:textId="77777777" w:rsidR="003828CE" w:rsidRDefault="003828CE" w:rsidP="00161DF9">
      <w:pPr>
        <w:spacing w:line="12" w:lineRule="exact"/>
        <w:rPr>
          <w:rFonts w:ascii="Arial" w:eastAsia="Arial" w:hAnsi="Arial"/>
        </w:rPr>
      </w:pPr>
    </w:p>
    <w:p w14:paraId="044E4610" w14:textId="77777777" w:rsidR="003828CE" w:rsidRDefault="003828CE" w:rsidP="00161DF9">
      <w:pPr>
        <w:numPr>
          <w:ilvl w:val="0"/>
          <w:numId w:val="53"/>
        </w:numPr>
        <w:tabs>
          <w:tab w:val="left" w:pos="708"/>
        </w:tabs>
        <w:spacing w:line="246" w:lineRule="auto"/>
        <w:ind w:left="720" w:right="20" w:hanging="362"/>
        <w:rPr>
          <w:rFonts w:ascii="Arial" w:eastAsia="Arial" w:hAnsi="Arial"/>
        </w:rPr>
      </w:pPr>
      <w:r>
        <w:rPr>
          <w:rFonts w:ascii="Arial" w:eastAsia="Arial" w:hAnsi="Arial"/>
        </w:rPr>
        <w:t>il informe la Maîtrise d’Ouvrage de toutes les difficultés rencontrées à ce sujet, par la rédaction de notes et rapports appropriés,</w:t>
      </w:r>
    </w:p>
    <w:p w14:paraId="49E28C15" w14:textId="77777777" w:rsidR="003828CE" w:rsidRDefault="003828CE" w:rsidP="00161DF9">
      <w:pPr>
        <w:spacing w:line="1" w:lineRule="exact"/>
        <w:rPr>
          <w:rFonts w:ascii="Arial" w:eastAsia="Arial" w:hAnsi="Arial"/>
        </w:rPr>
      </w:pPr>
    </w:p>
    <w:p w14:paraId="1324EB48" w14:textId="77777777" w:rsidR="003828CE" w:rsidRDefault="003828CE" w:rsidP="00161DF9">
      <w:pPr>
        <w:numPr>
          <w:ilvl w:val="0"/>
          <w:numId w:val="53"/>
        </w:numPr>
        <w:tabs>
          <w:tab w:val="left" w:pos="708"/>
        </w:tabs>
        <w:spacing w:line="244" w:lineRule="auto"/>
        <w:ind w:left="720" w:right="20" w:hanging="362"/>
        <w:rPr>
          <w:rFonts w:ascii="Arial" w:eastAsia="Arial" w:hAnsi="Arial"/>
        </w:rPr>
      </w:pPr>
      <w:r>
        <w:rPr>
          <w:rFonts w:ascii="Arial" w:eastAsia="Arial" w:hAnsi="Arial"/>
        </w:rPr>
        <w:t>il doit fournir tous documents et explications, assister à toutes réunions, aussi bien dans le cadre de la mise en place des polices d'assurances, spécifiques à l'opération, que dans le cadre de la résolutions des sinistres pouvant survenir.</w:t>
      </w:r>
    </w:p>
    <w:p w14:paraId="0A62E0FB" w14:textId="77777777" w:rsidR="003828CE" w:rsidRDefault="003828CE" w:rsidP="00161DF9">
      <w:pPr>
        <w:spacing w:line="1" w:lineRule="exact"/>
        <w:rPr>
          <w:rFonts w:ascii="Arial" w:eastAsia="Arial" w:hAnsi="Arial"/>
        </w:rPr>
      </w:pPr>
    </w:p>
    <w:p w14:paraId="0E5DBD07" w14:textId="77777777" w:rsidR="003828CE" w:rsidRDefault="003828CE" w:rsidP="00161DF9">
      <w:pPr>
        <w:numPr>
          <w:ilvl w:val="0"/>
          <w:numId w:val="53"/>
        </w:numPr>
        <w:tabs>
          <w:tab w:val="left" w:pos="708"/>
        </w:tabs>
        <w:spacing w:line="276" w:lineRule="auto"/>
        <w:ind w:left="720" w:right="20" w:hanging="362"/>
        <w:rPr>
          <w:rFonts w:ascii="Arial" w:eastAsia="Arial" w:hAnsi="Arial"/>
        </w:rPr>
      </w:pPr>
      <w:r>
        <w:rPr>
          <w:rFonts w:ascii="Arial" w:eastAsia="Arial" w:hAnsi="Arial"/>
        </w:rPr>
        <w:t>il vérifie que les sous-traitants proposés par l'(les) entreprise(s) présentent des niveaux d'assurance suffisants.</w:t>
      </w:r>
    </w:p>
    <w:p w14:paraId="774A4686" w14:textId="4DE6CF5A" w:rsidR="003828CE" w:rsidRDefault="003828CE" w:rsidP="00161DF9">
      <w:pPr>
        <w:pStyle w:val="Titre2"/>
        <w:rPr>
          <w:rFonts w:eastAsia="Arial"/>
        </w:rPr>
      </w:pPr>
      <w:bookmarkStart w:id="40" w:name="_Toc68083708"/>
      <w:r>
        <w:rPr>
          <w:rFonts w:eastAsia="Arial"/>
        </w:rPr>
        <w:t>Assistance aux opérations de réception (AOR)</w:t>
      </w:r>
      <w:bookmarkEnd w:id="40"/>
    </w:p>
    <w:p w14:paraId="143057A2" w14:textId="77777777" w:rsidR="003828CE" w:rsidRDefault="003828CE" w:rsidP="00161DF9">
      <w:pPr>
        <w:spacing w:line="246" w:lineRule="auto"/>
        <w:ind w:right="20"/>
        <w:rPr>
          <w:rFonts w:ascii="Arial" w:eastAsia="Arial" w:hAnsi="Arial"/>
        </w:rPr>
      </w:pPr>
      <w:r>
        <w:rPr>
          <w:rFonts w:ascii="Arial" w:eastAsia="Arial" w:hAnsi="Arial"/>
        </w:rPr>
        <w:t>L'assistance apportée à la Maîtrise d’Ouvrage lors des opérations de réception ainsi que pendant la période de garantie de parfait achèvement a pour objet :</w:t>
      </w:r>
    </w:p>
    <w:p w14:paraId="1D9E9CF9" w14:textId="77777777" w:rsidR="003828CE" w:rsidRDefault="003828CE" w:rsidP="00161DF9">
      <w:pPr>
        <w:spacing w:line="1" w:lineRule="exact"/>
        <w:rPr>
          <w:rFonts w:ascii="Times New Roman" w:eastAsia="Times New Roman" w:hAnsi="Times New Roman"/>
        </w:rPr>
      </w:pPr>
    </w:p>
    <w:p w14:paraId="68F8BBFE" w14:textId="77777777" w:rsidR="003828CE" w:rsidRDefault="003828CE" w:rsidP="00161DF9">
      <w:pPr>
        <w:numPr>
          <w:ilvl w:val="0"/>
          <w:numId w:val="54"/>
        </w:numPr>
        <w:tabs>
          <w:tab w:val="left" w:pos="708"/>
        </w:tabs>
        <w:spacing w:line="246" w:lineRule="auto"/>
        <w:ind w:left="720" w:right="20" w:hanging="362"/>
        <w:rPr>
          <w:rFonts w:ascii="Arial" w:eastAsia="Arial" w:hAnsi="Arial"/>
        </w:rPr>
      </w:pPr>
      <w:r>
        <w:rPr>
          <w:rFonts w:ascii="Arial" w:eastAsia="Arial" w:hAnsi="Arial"/>
        </w:rPr>
        <w:t>De produire la note organisationnelle et le calendrier d’exécution des phases de réceptions indiquant les essais, consuels, remise des DEM et des DOE… ;</w:t>
      </w:r>
    </w:p>
    <w:p w14:paraId="295100AD" w14:textId="77777777" w:rsidR="003828CE" w:rsidRDefault="003828CE" w:rsidP="00161DF9">
      <w:pPr>
        <w:spacing w:line="1" w:lineRule="exact"/>
        <w:rPr>
          <w:rFonts w:ascii="Arial" w:eastAsia="Arial" w:hAnsi="Arial"/>
        </w:rPr>
      </w:pPr>
    </w:p>
    <w:p w14:paraId="2393BAED" w14:textId="77777777" w:rsidR="003828CE" w:rsidRDefault="003828CE" w:rsidP="00161DF9">
      <w:pPr>
        <w:numPr>
          <w:ilvl w:val="0"/>
          <w:numId w:val="54"/>
        </w:numPr>
        <w:tabs>
          <w:tab w:val="left" w:pos="700"/>
        </w:tabs>
        <w:spacing w:line="0" w:lineRule="atLeast"/>
        <w:ind w:left="700" w:hanging="342"/>
        <w:rPr>
          <w:rFonts w:ascii="Arial" w:eastAsia="Arial" w:hAnsi="Arial"/>
        </w:rPr>
      </w:pPr>
      <w:r>
        <w:rPr>
          <w:rFonts w:ascii="Arial" w:eastAsia="Arial" w:hAnsi="Arial"/>
        </w:rPr>
        <w:t>D’organiser les opérations préalables à la réception des travaux ;</w:t>
      </w:r>
    </w:p>
    <w:p w14:paraId="7576D3E9" w14:textId="77777777" w:rsidR="003828CE" w:rsidRDefault="003828CE" w:rsidP="00161DF9">
      <w:pPr>
        <w:spacing w:line="14" w:lineRule="exact"/>
        <w:rPr>
          <w:rFonts w:ascii="Arial" w:eastAsia="Arial" w:hAnsi="Arial"/>
        </w:rPr>
      </w:pPr>
    </w:p>
    <w:p w14:paraId="6AAC8C3A" w14:textId="77777777" w:rsidR="003828CE" w:rsidRDefault="003828CE" w:rsidP="00161DF9">
      <w:pPr>
        <w:numPr>
          <w:ilvl w:val="0"/>
          <w:numId w:val="54"/>
        </w:numPr>
        <w:tabs>
          <w:tab w:val="left" w:pos="700"/>
        </w:tabs>
        <w:spacing w:line="0" w:lineRule="atLeast"/>
        <w:ind w:left="700" w:hanging="342"/>
        <w:rPr>
          <w:rFonts w:ascii="Arial" w:eastAsia="Arial" w:hAnsi="Arial"/>
        </w:rPr>
      </w:pPr>
      <w:r>
        <w:rPr>
          <w:rFonts w:ascii="Arial" w:eastAsia="Arial" w:hAnsi="Arial"/>
        </w:rPr>
        <w:t>D’assurer le suivi des réserves formulées lors de la réception des travaux jusqu’à leur levée ;</w:t>
      </w:r>
    </w:p>
    <w:p w14:paraId="788C6D33" w14:textId="77777777" w:rsidR="003828CE" w:rsidRDefault="003828CE" w:rsidP="00161DF9">
      <w:pPr>
        <w:spacing w:line="12" w:lineRule="exact"/>
        <w:rPr>
          <w:rFonts w:ascii="Arial" w:eastAsia="Arial" w:hAnsi="Arial"/>
        </w:rPr>
      </w:pPr>
    </w:p>
    <w:p w14:paraId="3E463F74" w14:textId="77777777" w:rsidR="003828CE" w:rsidRDefault="003828CE" w:rsidP="00161DF9">
      <w:pPr>
        <w:numPr>
          <w:ilvl w:val="0"/>
          <w:numId w:val="54"/>
        </w:numPr>
        <w:tabs>
          <w:tab w:val="left" w:pos="700"/>
        </w:tabs>
        <w:spacing w:line="0" w:lineRule="atLeast"/>
        <w:ind w:left="700" w:hanging="342"/>
        <w:rPr>
          <w:rFonts w:ascii="Arial" w:eastAsia="Arial" w:hAnsi="Arial"/>
        </w:rPr>
      </w:pPr>
      <w:r>
        <w:rPr>
          <w:rFonts w:ascii="Arial" w:eastAsia="Arial" w:hAnsi="Arial"/>
        </w:rPr>
        <w:t>De procéder à l’examen des désordres signalés par la Maîtrise d’Ouvrage ;</w:t>
      </w:r>
    </w:p>
    <w:p w14:paraId="27FD1DC8" w14:textId="77777777" w:rsidR="003828CE" w:rsidRDefault="003828CE" w:rsidP="00161DF9">
      <w:pPr>
        <w:spacing w:line="14" w:lineRule="exact"/>
        <w:rPr>
          <w:rFonts w:ascii="Arial" w:eastAsia="Arial" w:hAnsi="Arial"/>
        </w:rPr>
      </w:pPr>
    </w:p>
    <w:p w14:paraId="346C56ED" w14:textId="77777777" w:rsidR="003828CE" w:rsidRDefault="003828CE" w:rsidP="00161DF9">
      <w:pPr>
        <w:numPr>
          <w:ilvl w:val="0"/>
          <w:numId w:val="54"/>
        </w:numPr>
        <w:tabs>
          <w:tab w:val="left" w:pos="708"/>
        </w:tabs>
        <w:spacing w:line="251" w:lineRule="auto"/>
        <w:ind w:left="720" w:right="20" w:hanging="362"/>
        <w:rPr>
          <w:rFonts w:ascii="Arial" w:eastAsia="Arial" w:hAnsi="Arial"/>
        </w:rPr>
      </w:pPr>
      <w:r>
        <w:rPr>
          <w:rFonts w:ascii="Arial" w:eastAsia="Arial" w:hAnsi="Arial"/>
        </w:rPr>
        <w:t>De constituer le dossier des ouvrages exécutés nécessaires à l’exploitation de l’ouvrage à partir des plans conformes à l’exécution remis par l’entrepreneur, des plans de récolement ainsi que des notices de fonctionnement et des prescriptions de maintenance des fournisseurs d'éléments d'équipement mise en œuvre.</w:t>
      </w:r>
    </w:p>
    <w:p w14:paraId="3B4F90B3" w14:textId="77777777" w:rsidR="003828CE" w:rsidRDefault="003828CE" w:rsidP="00161DF9">
      <w:pPr>
        <w:spacing w:line="183" w:lineRule="exact"/>
        <w:rPr>
          <w:rFonts w:ascii="Times New Roman" w:eastAsia="Times New Roman" w:hAnsi="Times New Roman"/>
        </w:rPr>
      </w:pPr>
    </w:p>
    <w:p w14:paraId="766EEB41" w14:textId="77777777" w:rsidR="003828CE" w:rsidRDefault="003828CE" w:rsidP="00161DF9">
      <w:pPr>
        <w:spacing w:line="0" w:lineRule="atLeast"/>
        <w:rPr>
          <w:rFonts w:ascii="Arial" w:eastAsia="Arial" w:hAnsi="Arial"/>
          <w:b/>
        </w:rPr>
      </w:pPr>
      <w:r>
        <w:rPr>
          <w:rFonts w:ascii="Arial" w:eastAsia="Arial" w:hAnsi="Arial"/>
          <w:b/>
        </w:rPr>
        <w:t xml:space="preserve">Prestations confiées et documents à remettre au représentant de </w:t>
      </w:r>
      <w:r>
        <w:rPr>
          <w:rFonts w:ascii="Arial" w:eastAsia="Arial" w:hAnsi="Arial"/>
        </w:rPr>
        <w:t xml:space="preserve">la Maîtrise d’Ouvrage : </w:t>
      </w:r>
    </w:p>
    <w:p w14:paraId="184420B7" w14:textId="77777777" w:rsidR="003828CE" w:rsidRDefault="003828CE" w:rsidP="00161DF9">
      <w:pPr>
        <w:spacing w:line="3" w:lineRule="exact"/>
        <w:rPr>
          <w:rFonts w:ascii="Times New Roman" w:eastAsia="Times New Roman" w:hAnsi="Times New Roman"/>
        </w:rPr>
      </w:pPr>
    </w:p>
    <w:p w14:paraId="08A7C8F4" w14:textId="77777777" w:rsidR="003828CE" w:rsidRDefault="003828CE" w:rsidP="00161DF9">
      <w:pPr>
        <w:spacing w:line="0" w:lineRule="atLeast"/>
        <w:ind w:right="20"/>
        <w:rPr>
          <w:rFonts w:ascii="Arial" w:eastAsia="Arial" w:hAnsi="Arial"/>
        </w:rPr>
      </w:pPr>
      <w:r>
        <w:rPr>
          <w:rFonts w:ascii="Arial" w:eastAsia="Arial" w:hAnsi="Arial"/>
        </w:rPr>
        <w:t>En préalable, il est précisé que des opérations de réceptions partielles pourront être organisées en fonction de la mise à disposition possible d’ensembles homogènes de locaux dont les travaux seront finalisés.</w:t>
      </w:r>
    </w:p>
    <w:p w14:paraId="27D4DC29" w14:textId="77777777" w:rsidR="003828CE" w:rsidRDefault="003828CE" w:rsidP="00161DF9">
      <w:pPr>
        <w:spacing w:line="1" w:lineRule="exact"/>
        <w:rPr>
          <w:rFonts w:ascii="Times New Roman" w:eastAsia="Times New Roman" w:hAnsi="Times New Roman"/>
        </w:rPr>
      </w:pPr>
    </w:p>
    <w:p w14:paraId="2C0EC81E" w14:textId="77777777" w:rsidR="003828CE" w:rsidRDefault="003828CE" w:rsidP="00161DF9">
      <w:pPr>
        <w:spacing w:line="276" w:lineRule="auto"/>
        <w:ind w:right="20"/>
        <w:rPr>
          <w:rFonts w:ascii="Arial" w:eastAsia="Arial" w:hAnsi="Arial"/>
        </w:rPr>
      </w:pPr>
      <w:r>
        <w:rPr>
          <w:rFonts w:ascii="Arial" w:eastAsia="Arial" w:hAnsi="Arial"/>
        </w:rPr>
        <w:lastRenderedPageBreak/>
        <w:t>A cet effet, le maître d’œuvre prévoit autant de phases de réception que nécessaire en fonction du phasage de l’opération.</w:t>
      </w:r>
    </w:p>
    <w:p w14:paraId="4E1FFBB7" w14:textId="77777777" w:rsidR="003828CE" w:rsidRDefault="003828CE" w:rsidP="00161DF9">
      <w:pPr>
        <w:spacing w:line="160" w:lineRule="exact"/>
        <w:rPr>
          <w:rFonts w:ascii="Times New Roman" w:eastAsia="Times New Roman" w:hAnsi="Times New Roman"/>
        </w:rPr>
      </w:pPr>
    </w:p>
    <w:p w14:paraId="3C088CFF" w14:textId="77777777" w:rsidR="003828CE" w:rsidRDefault="003828CE" w:rsidP="00161DF9">
      <w:pPr>
        <w:spacing w:line="252" w:lineRule="auto"/>
        <w:ind w:right="20"/>
        <w:rPr>
          <w:rFonts w:ascii="Arial" w:eastAsia="Arial" w:hAnsi="Arial"/>
        </w:rPr>
      </w:pPr>
      <w:r>
        <w:rPr>
          <w:rFonts w:ascii="Arial" w:eastAsia="Arial" w:hAnsi="Arial"/>
        </w:rPr>
        <w:t>D’autre part, il est précisé que dans la perspective de limiter le nombre de réserves à lever, les phases OPR seront anticipées par le maître d’œuvre. Aussi, et en fonction du phasage de l’opération et de la durée des travaux par phase, certaines zones de travaux pourront faire l’objet de plusieurs phases successives d’OPR.</w:t>
      </w:r>
    </w:p>
    <w:p w14:paraId="2F15F398" w14:textId="77777777" w:rsidR="003828CE" w:rsidRDefault="003828CE" w:rsidP="00161DF9">
      <w:pPr>
        <w:spacing w:line="182" w:lineRule="exact"/>
        <w:rPr>
          <w:rFonts w:ascii="Times New Roman" w:eastAsia="Times New Roman" w:hAnsi="Times New Roman"/>
        </w:rPr>
      </w:pPr>
    </w:p>
    <w:p w14:paraId="782EE9B4" w14:textId="5CD691B4" w:rsidR="003828CE" w:rsidRDefault="003828CE" w:rsidP="00161DF9">
      <w:pPr>
        <w:numPr>
          <w:ilvl w:val="0"/>
          <w:numId w:val="55"/>
        </w:numPr>
        <w:tabs>
          <w:tab w:val="left" w:pos="700"/>
        </w:tabs>
        <w:spacing w:line="0" w:lineRule="atLeast"/>
        <w:ind w:left="700" w:hanging="342"/>
        <w:rPr>
          <w:rFonts w:ascii="Wingdings" w:eastAsia="Wingdings" w:hAnsi="Wingdings"/>
          <w:b/>
        </w:rPr>
      </w:pPr>
      <w:r>
        <w:rPr>
          <w:rFonts w:ascii="Arial" w:eastAsia="Arial" w:hAnsi="Arial"/>
          <w:u w:val="single"/>
        </w:rPr>
        <w:t>Au cours des opérations préalables à la réception, le maître d'œuvre</w:t>
      </w:r>
      <w:r w:rsidR="00771D06">
        <w:rPr>
          <w:rFonts w:ascii="Arial" w:eastAsia="Arial" w:hAnsi="Arial"/>
          <w:u w:val="single"/>
        </w:rPr>
        <w:t>.</w:t>
      </w:r>
    </w:p>
    <w:p w14:paraId="21304E10" w14:textId="77777777" w:rsidR="003828CE" w:rsidRPr="00771D06" w:rsidRDefault="003828CE" w:rsidP="00161DF9">
      <w:pPr>
        <w:pStyle w:val="Paragraphedeliste"/>
        <w:numPr>
          <w:ilvl w:val="0"/>
          <w:numId w:val="83"/>
        </w:numPr>
        <w:tabs>
          <w:tab w:val="left" w:pos="1420"/>
        </w:tabs>
        <w:spacing w:line="0" w:lineRule="atLeast"/>
        <w:rPr>
          <w:rFonts w:ascii="Courier New" w:eastAsia="Courier New" w:hAnsi="Courier New"/>
        </w:rPr>
      </w:pPr>
      <w:bookmarkStart w:id="41" w:name="page20"/>
      <w:bookmarkEnd w:id="41"/>
      <w:r w:rsidRPr="00771D06">
        <w:rPr>
          <w:rFonts w:ascii="Arial" w:eastAsia="Arial" w:hAnsi="Arial"/>
        </w:rPr>
        <w:t>Valide les performances des installations</w:t>
      </w:r>
    </w:p>
    <w:p w14:paraId="552F8ED5" w14:textId="77777777" w:rsidR="003828CE" w:rsidRDefault="003828CE" w:rsidP="00161DF9">
      <w:pPr>
        <w:numPr>
          <w:ilvl w:val="0"/>
          <w:numId w:val="56"/>
        </w:numPr>
        <w:tabs>
          <w:tab w:val="left" w:pos="1420"/>
        </w:tabs>
        <w:spacing w:line="221" w:lineRule="auto"/>
        <w:ind w:left="1420" w:hanging="342"/>
        <w:rPr>
          <w:rFonts w:ascii="Courier New" w:eastAsia="Courier New" w:hAnsi="Courier New"/>
        </w:rPr>
      </w:pPr>
      <w:r>
        <w:rPr>
          <w:rFonts w:ascii="Arial" w:eastAsia="Arial" w:hAnsi="Arial"/>
        </w:rPr>
        <w:t>Organise les réunions de contrôle de conformité</w:t>
      </w:r>
    </w:p>
    <w:p w14:paraId="1C87651C" w14:textId="77777777" w:rsidR="003828CE" w:rsidRDefault="003828CE" w:rsidP="00161DF9">
      <w:pPr>
        <w:numPr>
          <w:ilvl w:val="0"/>
          <w:numId w:val="57"/>
        </w:numPr>
        <w:tabs>
          <w:tab w:val="left" w:pos="1420"/>
        </w:tabs>
        <w:spacing w:line="223" w:lineRule="auto"/>
        <w:ind w:left="1420" w:hanging="342"/>
        <w:rPr>
          <w:rFonts w:ascii="Courier New" w:eastAsia="Courier New" w:hAnsi="Courier New"/>
        </w:rPr>
      </w:pPr>
      <w:r>
        <w:rPr>
          <w:rFonts w:ascii="Arial" w:eastAsia="Arial" w:hAnsi="Arial"/>
        </w:rPr>
        <w:t>Etablit par corps d'état ou par lot la liste des réserves</w:t>
      </w:r>
    </w:p>
    <w:p w14:paraId="113EB3F3" w14:textId="77777777" w:rsidR="003828CE" w:rsidRDefault="003828CE" w:rsidP="00161DF9">
      <w:pPr>
        <w:spacing w:line="3" w:lineRule="exact"/>
        <w:rPr>
          <w:rFonts w:ascii="Times New Roman" w:eastAsia="Times New Roman" w:hAnsi="Times New Roman"/>
        </w:rPr>
      </w:pPr>
    </w:p>
    <w:p w14:paraId="2D8A1D69" w14:textId="77777777" w:rsidR="003828CE" w:rsidRDefault="003828CE" w:rsidP="00161DF9">
      <w:pPr>
        <w:numPr>
          <w:ilvl w:val="1"/>
          <w:numId w:val="58"/>
        </w:numPr>
        <w:tabs>
          <w:tab w:val="left" w:pos="1420"/>
        </w:tabs>
        <w:spacing w:line="0" w:lineRule="atLeast"/>
        <w:ind w:left="1420" w:hanging="342"/>
        <w:rPr>
          <w:rFonts w:ascii="Courier New" w:eastAsia="Courier New" w:hAnsi="Courier New"/>
        </w:rPr>
      </w:pPr>
      <w:r>
        <w:rPr>
          <w:rFonts w:ascii="Arial" w:eastAsia="Arial" w:hAnsi="Arial"/>
        </w:rPr>
        <w:t>Propose au Maître d’Ouvrage la réception</w:t>
      </w:r>
    </w:p>
    <w:p w14:paraId="26971E76" w14:textId="77777777" w:rsidR="003828CE" w:rsidRDefault="003828CE" w:rsidP="00161DF9">
      <w:pPr>
        <w:spacing w:line="212" w:lineRule="exact"/>
        <w:rPr>
          <w:rFonts w:ascii="Courier New" w:eastAsia="Courier New" w:hAnsi="Courier New"/>
        </w:rPr>
      </w:pPr>
    </w:p>
    <w:p w14:paraId="0E785C21" w14:textId="77777777" w:rsidR="003828CE" w:rsidRDefault="003828CE" w:rsidP="00161DF9">
      <w:pPr>
        <w:numPr>
          <w:ilvl w:val="0"/>
          <w:numId w:val="58"/>
        </w:numPr>
        <w:tabs>
          <w:tab w:val="left" w:pos="700"/>
        </w:tabs>
        <w:spacing w:line="0" w:lineRule="atLeast"/>
        <w:ind w:left="700" w:hanging="342"/>
        <w:rPr>
          <w:rFonts w:ascii="Wingdings" w:eastAsia="Wingdings" w:hAnsi="Wingdings"/>
          <w:b/>
        </w:rPr>
      </w:pPr>
      <w:r>
        <w:rPr>
          <w:rFonts w:ascii="Arial" w:eastAsia="Arial" w:hAnsi="Arial"/>
          <w:u w:val="single"/>
        </w:rPr>
        <w:t>Etat des réserves et suivi</w:t>
      </w:r>
    </w:p>
    <w:p w14:paraId="3A730780" w14:textId="77777777" w:rsidR="003828CE" w:rsidRDefault="003828CE" w:rsidP="00161DF9">
      <w:pPr>
        <w:spacing w:line="0" w:lineRule="atLeast"/>
        <w:rPr>
          <w:rFonts w:ascii="Arial" w:eastAsia="Arial" w:hAnsi="Arial"/>
        </w:rPr>
      </w:pPr>
      <w:r>
        <w:rPr>
          <w:rFonts w:ascii="Arial" w:eastAsia="Arial" w:hAnsi="Arial"/>
        </w:rPr>
        <w:t>Le Maître d’œuvre s'assure de la levée des réserves par les entreprises dans les délais définis.</w:t>
      </w:r>
    </w:p>
    <w:p w14:paraId="69F3851A" w14:textId="77777777" w:rsidR="003828CE" w:rsidRDefault="003828CE" w:rsidP="00161DF9">
      <w:pPr>
        <w:spacing w:line="228" w:lineRule="exact"/>
        <w:rPr>
          <w:rFonts w:ascii="Times New Roman" w:eastAsia="Times New Roman" w:hAnsi="Times New Roman"/>
        </w:rPr>
      </w:pPr>
    </w:p>
    <w:p w14:paraId="3E461ADA" w14:textId="77777777" w:rsidR="003828CE" w:rsidRDefault="003828CE" w:rsidP="00161DF9">
      <w:pPr>
        <w:numPr>
          <w:ilvl w:val="0"/>
          <w:numId w:val="59"/>
        </w:numPr>
        <w:tabs>
          <w:tab w:val="left" w:pos="700"/>
        </w:tabs>
        <w:spacing w:line="0" w:lineRule="atLeast"/>
        <w:ind w:left="700" w:hanging="342"/>
        <w:rPr>
          <w:rFonts w:ascii="Wingdings" w:eastAsia="Wingdings" w:hAnsi="Wingdings"/>
          <w:b/>
        </w:rPr>
      </w:pPr>
      <w:r>
        <w:rPr>
          <w:rFonts w:ascii="Arial" w:eastAsia="Arial" w:hAnsi="Arial"/>
          <w:u w:val="single"/>
        </w:rPr>
        <w:t>Dossier des ouvrages exécutés (DOE)</w:t>
      </w:r>
    </w:p>
    <w:p w14:paraId="2280DFF5" w14:textId="77777777" w:rsidR="003828CE" w:rsidRDefault="003828CE" w:rsidP="00161DF9">
      <w:pPr>
        <w:spacing w:line="252" w:lineRule="auto"/>
        <w:ind w:right="20"/>
        <w:rPr>
          <w:rFonts w:ascii="Arial" w:eastAsia="Arial" w:hAnsi="Arial"/>
        </w:rPr>
      </w:pPr>
      <w:r>
        <w:rPr>
          <w:rFonts w:ascii="Arial" w:eastAsia="Arial" w:hAnsi="Arial"/>
        </w:rPr>
        <w:t>Le Maître d’œuvre valide le dossier des ouvrages exécutés et le dossier d’exploitation et de maintenance, réalisé par l’entreprise à partir du dossier de conception générale du Maître d’œuvre, des plans conformes à l’exécution remis par l’entrepreneur ainsi que des prescriptions de maintenance des fournisseurs d’éléments d’équipement mis en œuvre.</w:t>
      </w:r>
    </w:p>
    <w:p w14:paraId="451C8DC6" w14:textId="77777777" w:rsidR="003828CE" w:rsidRDefault="003828CE" w:rsidP="00161DF9">
      <w:pPr>
        <w:spacing w:line="181" w:lineRule="exact"/>
        <w:rPr>
          <w:rFonts w:ascii="Times New Roman" w:eastAsia="Times New Roman" w:hAnsi="Times New Roman"/>
        </w:rPr>
      </w:pPr>
    </w:p>
    <w:p w14:paraId="7377C19D" w14:textId="77777777" w:rsidR="003828CE" w:rsidRDefault="003828CE" w:rsidP="00161DF9">
      <w:pPr>
        <w:numPr>
          <w:ilvl w:val="0"/>
          <w:numId w:val="60"/>
        </w:numPr>
        <w:tabs>
          <w:tab w:val="left" w:pos="700"/>
        </w:tabs>
        <w:spacing w:line="0" w:lineRule="atLeast"/>
        <w:ind w:left="700" w:hanging="342"/>
        <w:rPr>
          <w:rFonts w:ascii="Wingdings" w:eastAsia="Wingdings" w:hAnsi="Wingdings"/>
          <w:b/>
        </w:rPr>
      </w:pPr>
      <w:r>
        <w:rPr>
          <w:rFonts w:ascii="Arial" w:eastAsia="Arial" w:hAnsi="Arial"/>
          <w:u w:val="single"/>
        </w:rPr>
        <w:t>Au cours de l’année de garantie de parfait achèvement le maître d’œuvre</w:t>
      </w:r>
    </w:p>
    <w:p w14:paraId="544B9853" w14:textId="77777777" w:rsidR="003828CE" w:rsidRDefault="003828CE" w:rsidP="00161DF9">
      <w:pPr>
        <w:numPr>
          <w:ilvl w:val="0"/>
          <w:numId w:val="61"/>
        </w:numPr>
        <w:tabs>
          <w:tab w:val="left" w:pos="1420"/>
        </w:tabs>
        <w:spacing w:line="226" w:lineRule="auto"/>
        <w:ind w:left="1420" w:hanging="342"/>
        <w:rPr>
          <w:rFonts w:ascii="Courier New" w:eastAsia="Courier New" w:hAnsi="Courier New"/>
        </w:rPr>
      </w:pPr>
      <w:r>
        <w:rPr>
          <w:rFonts w:ascii="Arial" w:eastAsia="Arial" w:hAnsi="Arial"/>
        </w:rPr>
        <w:t>Examine les désordres apparus après la réception et signalés par le représentant du</w:t>
      </w:r>
    </w:p>
    <w:p w14:paraId="731F7E64" w14:textId="77777777" w:rsidR="003828CE" w:rsidRDefault="003828CE" w:rsidP="00161DF9">
      <w:pPr>
        <w:spacing w:line="237" w:lineRule="auto"/>
        <w:ind w:left="1440"/>
        <w:rPr>
          <w:rFonts w:ascii="Arial" w:eastAsia="Arial" w:hAnsi="Arial"/>
        </w:rPr>
      </w:pPr>
      <w:r>
        <w:rPr>
          <w:rFonts w:ascii="Arial" w:eastAsia="Arial" w:hAnsi="Arial"/>
        </w:rPr>
        <w:t>pouvoir adjudicateur et contrôle les réparations effectuées par l’entreprise.</w:t>
      </w:r>
    </w:p>
    <w:p w14:paraId="1A40C528" w14:textId="77777777" w:rsidR="003828CE" w:rsidRDefault="003828CE" w:rsidP="00161DF9">
      <w:pPr>
        <w:spacing w:line="4" w:lineRule="exact"/>
        <w:rPr>
          <w:rFonts w:ascii="Times New Roman" w:eastAsia="Times New Roman" w:hAnsi="Times New Roman"/>
        </w:rPr>
      </w:pPr>
    </w:p>
    <w:p w14:paraId="23F8E767" w14:textId="22722D31" w:rsidR="0003106B" w:rsidRDefault="003828CE" w:rsidP="00161DF9">
      <w:pPr>
        <w:numPr>
          <w:ilvl w:val="0"/>
          <w:numId w:val="62"/>
        </w:numPr>
        <w:tabs>
          <w:tab w:val="left" w:pos="1420"/>
        </w:tabs>
        <w:spacing w:line="0" w:lineRule="atLeast"/>
        <w:ind w:left="1420" w:hanging="342"/>
        <w:rPr>
          <w:rFonts w:ascii="Courier New" w:eastAsia="Courier New" w:hAnsi="Courier New"/>
        </w:rPr>
      </w:pPr>
      <w:r>
        <w:rPr>
          <w:rFonts w:ascii="Arial" w:eastAsia="Arial" w:hAnsi="Arial"/>
        </w:rPr>
        <w:t>Etablit le PV de constat de parfait achèvement.</w:t>
      </w:r>
    </w:p>
    <w:p w14:paraId="402E4756" w14:textId="77777777" w:rsidR="0003106B" w:rsidRDefault="0003106B" w:rsidP="00161DF9">
      <w:pPr>
        <w:spacing w:line="209" w:lineRule="exact"/>
        <w:rPr>
          <w:rFonts w:ascii="Times New Roman" w:eastAsia="Times New Roman" w:hAnsi="Times New Roman"/>
        </w:rPr>
      </w:pPr>
    </w:p>
    <w:p w14:paraId="4A737B7E" w14:textId="7C765F3B" w:rsidR="0003106B" w:rsidRDefault="0003106B" w:rsidP="00161DF9">
      <w:pPr>
        <w:pStyle w:val="Titre1"/>
        <w:rPr>
          <w:rFonts w:eastAsia="Times New Roman"/>
        </w:rPr>
      </w:pPr>
      <w:bookmarkStart w:id="42" w:name="_Toc68083709"/>
      <w:r>
        <w:rPr>
          <w:rFonts w:eastAsia="Times New Roman"/>
        </w:rPr>
        <w:t>ARTICLE V - DESCRIPTIF DES AUTRES MISSIONS EN PHASE</w:t>
      </w:r>
      <w:bookmarkEnd w:id="42"/>
      <w:r>
        <w:rPr>
          <w:rFonts w:eastAsia="Times New Roman"/>
        </w:rPr>
        <w:t xml:space="preserve"> </w:t>
      </w:r>
    </w:p>
    <w:p w14:paraId="655E1CFE" w14:textId="77777777" w:rsidR="003828CE" w:rsidRDefault="003828CE" w:rsidP="00161DF9">
      <w:pPr>
        <w:spacing w:line="183" w:lineRule="exact"/>
        <w:rPr>
          <w:rFonts w:ascii="Times New Roman" w:eastAsia="Times New Roman" w:hAnsi="Times New Roman"/>
        </w:rPr>
      </w:pPr>
      <w:bookmarkStart w:id="43" w:name="page21"/>
      <w:bookmarkEnd w:id="43"/>
    </w:p>
    <w:p w14:paraId="668B1DFA" w14:textId="77777777" w:rsidR="003828CE" w:rsidRDefault="003828CE" w:rsidP="00161DF9">
      <w:pPr>
        <w:numPr>
          <w:ilvl w:val="0"/>
          <w:numId w:val="66"/>
        </w:numPr>
        <w:tabs>
          <w:tab w:val="left" w:pos="700"/>
        </w:tabs>
        <w:spacing w:line="0" w:lineRule="atLeast"/>
        <w:ind w:left="700" w:hanging="342"/>
        <w:rPr>
          <w:rFonts w:ascii="Wingdings" w:eastAsia="Wingdings" w:hAnsi="Wingdings"/>
          <w:b/>
        </w:rPr>
      </w:pPr>
      <w:r>
        <w:rPr>
          <w:rFonts w:ascii="Arial" w:eastAsia="Arial" w:hAnsi="Arial"/>
          <w:u w:val="single"/>
        </w:rPr>
        <w:t>Organisation générale du chantier :</w:t>
      </w:r>
    </w:p>
    <w:p w14:paraId="0209FAA2" w14:textId="77777777" w:rsidR="003828CE" w:rsidRDefault="003828CE" w:rsidP="00161DF9">
      <w:pPr>
        <w:spacing w:line="244" w:lineRule="auto"/>
        <w:ind w:right="20"/>
        <w:rPr>
          <w:rFonts w:ascii="Arial" w:eastAsia="Arial" w:hAnsi="Arial"/>
        </w:rPr>
      </w:pPr>
      <w:r>
        <w:rPr>
          <w:rFonts w:ascii="Arial" w:eastAsia="Arial" w:hAnsi="Arial"/>
        </w:rPr>
        <w:t>L’O.P.C. met en place l'organisation générale, administrative, et interentreprises du chantier. A ce titre et en coordination avec les autres acteurs du projet (Maitrise d’Ouvrage, CSPS, CSSI…), l’O.P.C. propose :</w:t>
      </w:r>
    </w:p>
    <w:p w14:paraId="53E0C129" w14:textId="77777777" w:rsidR="003828CE" w:rsidRDefault="003828CE" w:rsidP="00161DF9">
      <w:pPr>
        <w:spacing w:line="2" w:lineRule="exact"/>
        <w:rPr>
          <w:rFonts w:ascii="Times New Roman" w:eastAsia="Times New Roman" w:hAnsi="Times New Roman"/>
        </w:rPr>
      </w:pPr>
    </w:p>
    <w:p w14:paraId="705F3775" w14:textId="77777777" w:rsidR="003828CE" w:rsidRDefault="003828CE" w:rsidP="00161DF9">
      <w:pPr>
        <w:numPr>
          <w:ilvl w:val="0"/>
          <w:numId w:val="67"/>
        </w:numPr>
        <w:tabs>
          <w:tab w:val="left" w:pos="708"/>
        </w:tabs>
        <w:spacing w:line="248" w:lineRule="auto"/>
        <w:ind w:left="720" w:right="20" w:hanging="361"/>
        <w:rPr>
          <w:rFonts w:ascii="Arial" w:eastAsia="Arial" w:hAnsi="Arial"/>
        </w:rPr>
      </w:pPr>
      <w:r>
        <w:rPr>
          <w:rFonts w:ascii="Arial" w:eastAsia="Arial" w:hAnsi="Arial"/>
        </w:rPr>
        <w:t>Un recensement du rôle et des responsabilités des intervenants et constitue un fichier correspondant ;</w:t>
      </w:r>
    </w:p>
    <w:p w14:paraId="0FDF7420" w14:textId="77777777" w:rsidR="003828CE" w:rsidRDefault="003828CE" w:rsidP="00161DF9">
      <w:pPr>
        <w:numPr>
          <w:ilvl w:val="0"/>
          <w:numId w:val="67"/>
        </w:numPr>
        <w:tabs>
          <w:tab w:val="left" w:pos="700"/>
        </w:tabs>
        <w:spacing w:line="0" w:lineRule="atLeast"/>
        <w:ind w:left="700" w:hanging="341"/>
        <w:rPr>
          <w:rFonts w:ascii="Arial" w:eastAsia="Arial" w:hAnsi="Arial"/>
        </w:rPr>
      </w:pPr>
      <w:r>
        <w:rPr>
          <w:rFonts w:ascii="Arial" w:eastAsia="Arial" w:hAnsi="Arial"/>
        </w:rPr>
        <w:t>Des organigrammes des relations techniques et contractuelles entre les intervenants ;</w:t>
      </w:r>
    </w:p>
    <w:p w14:paraId="0A76A367" w14:textId="77777777" w:rsidR="003828CE" w:rsidRDefault="003828CE" w:rsidP="00161DF9">
      <w:pPr>
        <w:spacing w:line="12" w:lineRule="exact"/>
        <w:rPr>
          <w:rFonts w:ascii="Arial" w:eastAsia="Arial" w:hAnsi="Arial"/>
        </w:rPr>
      </w:pPr>
    </w:p>
    <w:p w14:paraId="04676D9B" w14:textId="77777777" w:rsidR="003828CE" w:rsidRDefault="003828CE" w:rsidP="00161DF9">
      <w:pPr>
        <w:numPr>
          <w:ilvl w:val="0"/>
          <w:numId w:val="67"/>
        </w:numPr>
        <w:tabs>
          <w:tab w:val="left" w:pos="708"/>
        </w:tabs>
        <w:spacing w:line="243" w:lineRule="auto"/>
        <w:ind w:left="720" w:right="20" w:hanging="362"/>
        <w:rPr>
          <w:rFonts w:ascii="Arial" w:eastAsia="Arial" w:hAnsi="Arial"/>
        </w:rPr>
      </w:pPr>
      <w:r>
        <w:rPr>
          <w:rFonts w:ascii="Arial" w:eastAsia="Arial" w:hAnsi="Arial"/>
        </w:rPr>
        <w:t>Un processus pour la diffusion de l'information et la circulation des documents en fonction de leur typologie (OS, plan, demandes de sous-traitance.), le cas échéant en cohérence avec le système d'échange de données informatisées / plateforme de gestion électronique documentaire éventuellement mis en place par le Maître d’œuvre ;</w:t>
      </w:r>
    </w:p>
    <w:p w14:paraId="0EE475DB" w14:textId="77777777" w:rsidR="003828CE" w:rsidRDefault="003828CE" w:rsidP="00161DF9">
      <w:pPr>
        <w:spacing w:line="2" w:lineRule="exact"/>
        <w:rPr>
          <w:rFonts w:ascii="Arial" w:eastAsia="Arial" w:hAnsi="Arial"/>
        </w:rPr>
      </w:pPr>
    </w:p>
    <w:p w14:paraId="6D89FBEB" w14:textId="77777777" w:rsidR="003828CE" w:rsidRDefault="003828CE" w:rsidP="00161DF9">
      <w:pPr>
        <w:numPr>
          <w:ilvl w:val="0"/>
          <w:numId w:val="67"/>
        </w:numPr>
        <w:tabs>
          <w:tab w:val="left" w:pos="700"/>
        </w:tabs>
        <w:spacing w:line="0" w:lineRule="atLeast"/>
        <w:ind w:left="700" w:hanging="342"/>
        <w:rPr>
          <w:rFonts w:ascii="Arial" w:eastAsia="Arial" w:hAnsi="Arial"/>
        </w:rPr>
      </w:pPr>
      <w:r>
        <w:rPr>
          <w:rFonts w:ascii="Arial" w:eastAsia="Arial" w:hAnsi="Arial"/>
        </w:rPr>
        <w:t>La liste des personnes autorisées à pénétrer sur le site ;</w:t>
      </w:r>
    </w:p>
    <w:p w14:paraId="61924A66" w14:textId="77777777" w:rsidR="003828CE" w:rsidRDefault="003828CE" w:rsidP="00161DF9">
      <w:pPr>
        <w:spacing w:line="12" w:lineRule="exact"/>
        <w:rPr>
          <w:rFonts w:ascii="Arial" w:eastAsia="Arial" w:hAnsi="Arial"/>
        </w:rPr>
      </w:pPr>
    </w:p>
    <w:p w14:paraId="443D17C7" w14:textId="77777777" w:rsidR="003828CE" w:rsidRDefault="003828CE" w:rsidP="00161DF9">
      <w:pPr>
        <w:numPr>
          <w:ilvl w:val="0"/>
          <w:numId w:val="67"/>
        </w:numPr>
        <w:tabs>
          <w:tab w:val="left" w:pos="708"/>
        </w:tabs>
        <w:spacing w:line="248" w:lineRule="auto"/>
        <w:ind w:left="720" w:right="20" w:hanging="362"/>
        <w:rPr>
          <w:rFonts w:ascii="Arial" w:eastAsia="Arial" w:hAnsi="Arial"/>
        </w:rPr>
      </w:pPr>
      <w:r>
        <w:rPr>
          <w:rFonts w:ascii="Arial" w:eastAsia="Arial" w:hAnsi="Arial"/>
        </w:rPr>
        <w:t>Les différentes typologies de réunion à mettre en place, en définit la fréquence, les participants et les animateurs. ;</w:t>
      </w:r>
    </w:p>
    <w:p w14:paraId="2385B220" w14:textId="77777777" w:rsidR="003828CE" w:rsidRDefault="003828CE" w:rsidP="00161DF9">
      <w:pPr>
        <w:spacing w:line="1" w:lineRule="exact"/>
        <w:rPr>
          <w:rFonts w:ascii="Arial" w:eastAsia="Arial" w:hAnsi="Arial"/>
        </w:rPr>
      </w:pPr>
    </w:p>
    <w:p w14:paraId="5B0F2F3E" w14:textId="77777777" w:rsidR="003828CE" w:rsidRDefault="003828CE" w:rsidP="00161DF9">
      <w:pPr>
        <w:numPr>
          <w:ilvl w:val="0"/>
          <w:numId w:val="67"/>
        </w:numPr>
        <w:tabs>
          <w:tab w:val="left" w:pos="700"/>
        </w:tabs>
        <w:spacing w:line="0" w:lineRule="atLeast"/>
        <w:ind w:left="700" w:hanging="342"/>
        <w:rPr>
          <w:rFonts w:ascii="Arial" w:eastAsia="Arial" w:hAnsi="Arial"/>
        </w:rPr>
      </w:pPr>
      <w:r>
        <w:rPr>
          <w:rFonts w:ascii="Arial" w:eastAsia="Arial" w:hAnsi="Arial"/>
        </w:rPr>
        <w:t>Un recensement des besoins des différentes entreprises en matière d’installation de chantier.</w:t>
      </w:r>
    </w:p>
    <w:p w14:paraId="70945183" w14:textId="77777777" w:rsidR="003828CE" w:rsidRDefault="003828CE" w:rsidP="00161DF9">
      <w:pPr>
        <w:spacing w:line="228" w:lineRule="exact"/>
        <w:rPr>
          <w:rFonts w:ascii="Times New Roman" w:eastAsia="Times New Roman" w:hAnsi="Times New Roman"/>
        </w:rPr>
      </w:pPr>
    </w:p>
    <w:p w14:paraId="0507EF54" w14:textId="77777777" w:rsidR="003828CE" w:rsidRDefault="003828CE" w:rsidP="00161DF9">
      <w:pPr>
        <w:numPr>
          <w:ilvl w:val="0"/>
          <w:numId w:val="68"/>
        </w:numPr>
        <w:tabs>
          <w:tab w:val="left" w:pos="700"/>
        </w:tabs>
        <w:spacing w:line="0" w:lineRule="atLeast"/>
        <w:ind w:left="700" w:hanging="342"/>
        <w:rPr>
          <w:rFonts w:ascii="Wingdings" w:eastAsia="Wingdings" w:hAnsi="Wingdings"/>
          <w:b/>
        </w:rPr>
      </w:pPr>
      <w:r>
        <w:rPr>
          <w:rFonts w:ascii="Arial" w:eastAsia="Arial" w:hAnsi="Arial"/>
          <w:u w:val="single"/>
        </w:rPr>
        <w:t>Installation de chantier :</w:t>
      </w:r>
    </w:p>
    <w:p w14:paraId="1C7509D0" w14:textId="77777777" w:rsidR="003828CE" w:rsidRDefault="003828CE" w:rsidP="00161DF9">
      <w:pPr>
        <w:spacing w:line="0" w:lineRule="atLeast"/>
        <w:ind w:right="20"/>
        <w:rPr>
          <w:rFonts w:ascii="Arial" w:eastAsia="Arial" w:hAnsi="Arial"/>
        </w:rPr>
      </w:pPr>
      <w:r>
        <w:rPr>
          <w:rFonts w:ascii="Arial" w:eastAsia="Arial" w:hAnsi="Arial"/>
        </w:rPr>
        <w:t>L'O.P.C. donne un avis argumenté sur les propositions de phasage des travaux et d'installation de chantier proposés par les entreprises.</w:t>
      </w:r>
    </w:p>
    <w:p w14:paraId="51062F0D" w14:textId="77777777" w:rsidR="003828CE" w:rsidRDefault="003828CE" w:rsidP="00161DF9">
      <w:pPr>
        <w:spacing w:line="1" w:lineRule="exact"/>
        <w:rPr>
          <w:rFonts w:ascii="Times New Roman" w:eastAsia="Times New Roman" w:hAnsi="Times New Roman"/>
        </w:rPr>
      </w:pPr>
    </w:p>
    <w:p w14:paraId="7547F24A" w14:textId="77777777" w:rsidR="003828CE" w:rsidRDefault="003828CE" w:rsidP="00161DF9">
      <w:pPr>
        <w:spacing w:line="276" w:lineRule="auto"/>
        <w:ind w:right="20"/>
        <w:rPr>
          <w:rFonts w:ascii="Arial" w:eastAsia="Arial" w:hAnsi="Arial"/>
        </w:rPr>
      </w:pPr>
      <w:r>
        <w:rPr>
          <w:rFonts w:ascii="Arial" w:eastAsia="Arial" w:hAnsi="Arial"/>
        </w:rPr>
        <w:t xml:space="preserve">Cette analyse doit prendre en compte les éventuelles contraintes liées aux concessionnaires réseaux, les travaux de voirie, et les avis du Coordonnateur SPS. </w:t>
      </w:r>
      <w:bookmarkStart w:id="44" w:name="page27"/>
      <w:bookmarkEnd w:id="44"/>
    </w:p>
    <w:p w14:paraId="642708A7" w14:textId="77777777" w:rsidR="003828CE" w:rsidRDefault="003828CE" w:rsidP="00161DF9">
      <w:pPr>
        <w:spacing w:line="276" w:lineRule="auto"/>
        <w:ind w:right="20"/>
        <w:rPr>
          <w:rFonts w:ascii="Arial" w:eastAsia="Arial" w:hAnsi="Arial"/>
        </w:rPr>
      </w:pPr>
    </w:p>
    <w:p w14:paraId="4883CD9A" w14:textId="77777777" w:rsidR="003828CE" w:rsidRDefault="003828CE" w:rsidP="00161DF9">
      <w:pPr>
        <w:spacing w:line="276" w:lineRule="auto"/>
        <w:ind w:right="20"/>
        <w:rPr>
          <w:rFonts w:ascii="Arial" w:eastAsia="Arial" w:hAnsi="Arial"/>
        </w:rPr>
      </w:pPr>
      <w:r>
        <w:rPr>
          <w:rFonts w:ascii="Arial" w:eastAsia="Arial" w:hAnsi="Arial"/>
        </w:rPr>
        <w:t>L’O.P.C. établit le plan définitif et validé d'organisation générale du chantier.</w:t>
      </w:r>
    </w:p>
    <w:p w14:paraId="03736C1C" w14:textId="77777777" w:rsidR="003828CE" w:rsidRDefault="003828CE" w:rsidP="00161DF9">
      <w:pPr>
        <w:spacing w:line="200" w:lineRule="exact"/>
        <w:rPr>
          <w:rFonts w:ascii="Times New Roman" w:eastAsia="Times New Roman" w:hAnsi="Times New Roman"/>
        </w:rPr>
      </w:pPr>
    </w:p>
    <w:p w14:paraId="7E071581" w14:textId="77777777" w:rsidR="003828CE" w:rsidRDefault="003828CE" w:rsidP="00161DF9">
      <w:pPr>
        <w:numPr>
          <w:ilvl w:val="0"/>
          <w:numId w:val="69"/>
        </w:numPr>
        <w:tabs>
          <w:tab w:val="left" w:pos="700"/>
        </w:tabs>
        <w:spacing w:line="0" w:lineRule="atLeast"/>
        <w:ind w:left="700" w:hanging="342"/>
        <w:rPr>
          <w:rFonts w:ascii="Wingdings" w:eastAsia="Wingdings" w:hAnsi="Wingdings"/>
          <w:b/>
        </w:rPr>
      </w:pPr>
      <w:r>
        <w:rPr>
          <w:rFonts w:ascii="Arial" w:eastAsia="Arial" w:hAnsi="Arial"/>
          <w:u w:val="single"/>
        </w:rPr>
        <w:t>Calendrier d’exécution :</w:t>
      </w:r>
    </w:p>
    <w:p w14:paraId="70D103ED" w14:textId="77777777" w:rsidR="003828CE" w:rsidRDefault="003828CE" w:rsidP="00161DF9">
      <w:pPr>
        <w:spacing w:line="245" w:lineRule="auto"/>
        <w:ind w:right="20"/>
        <w:rPr>
          <w:rFonts w:ascii="Arial" w:eastAsia="Arial" w:hAnsi="Arial"/>
        </w:rPr>
      </w:pPr>
      <w:r>
        <w:rPr>
          <w:rFonts w:ascii="Arial" w:eastAsia="Arial" w:hAnsi="Arial"/>
        </w:rPr>
        <w:t>Pendant la période contractuelle « préparation des travaux », l’O.P.C. élabore en coordination avec tous les intervenants le calendrier d'exécution de l'opération (planning intégrant les études et les travaux). Dans ce cadre, il doit :</w:t>
      </w:r>
    </w:p>
    <w:p w14:paraId="1D9083ED" w14:textId="77777777" w:rsidR="003828CE" w:rsidRDefault="003828CE" w:rsidP="003828CE">
      <w:pPr>
        <w:spacing w:line="1" w:lineRule="exact"/>
        <w:rPr>
          <w:rFonts w:ascii="Times New Roman" w:eastAsia="Times New Roman" w:hAnsi="Times New Roman"/>
        </w:rPr>
      </w:pPr>
    </w:p>
    <w:p w14:paraId="4C21D312" w14:textId="77777777" w:rsidR="003828CE" w:rsidRDefault="003828CE" w:rsidP="00161DF9">
      <w:pPr>
        <w:numPr>
          <w:ilvl w:val="0"/>
          <w:numId w:val="70"/>
        </w:numPr>
        <w:tabs>
          <w:tab w:val="left" w:pos="708"/>
        </w:tabs>
        <w:spacing w:line="246" w:lineRule="auto"/>
        <w:ind w:left="720" w:right="20" w:hanging="362"/>
        <w:rPr>
          <w:rFonts w:ascii="Arial" w:eastAsia="Arial" w:hAnsi="Arial"/>
        </w:rPr>
      </w:pPr>
      <w:r>
        <w:rPr>
          <w:rFonts w:ascii="Arial" w:eastAsia="Arial" w:hAnsi="Arial"/>
        </w:rPr>
        <w:lastRenderedPageBreak/>
        <w:t>Mettre à jour, en interface et collaboration avec les différents intervenants, le calendrier détaillé de remise des études d’exécution et des plans de synthèse ;</w:t>
      </w:r>
    </w:p>
    <w:p w14:paraId="48AB2750" w14:textId="77777777" w:rsidR="003828CE" w:rsidRDefault="003828CE" w:rsidP="00161DF9">
      <w:pPr>
        <w:spacing w:line="1" w:lineRule="exact"/>
        <w:rPr>
          <w:rFonts w:ascii="Arial" w:eastAsia="Arial" w:hAnsi="Arial"/>
        </w:rPr>
      </w:pPr>
    </w:p>
    <w:p w14:paraId="691016BB" w14:textId="77777777" w:rsidR="003828CE" w:rsidRDefault="003828CE" w:rsidP="00161DF9">
      <w:pPr>
        <w:numPr>
          <w:ilvl w:val="0"/>
          <w:numId w:val="70"/>
        </w:numPr>
        <w:tabs>
          <w:tab w:val="left" w:pos="700"/>
        </w:tabs>
        <w:spacing w:line="0" w:lineRule="atLeast"/>
        <w:ind w:left="700" w:hanging="342"/>
        <w:rPr>
          <w:rFonts w:ascii="Arial" w:eastAsia="Arial" w:hAnsi="Arial"/>
        </w:rPr>
      </w:pPr>
      <w:r>
        <w:rPr>
          <w:rFonts w:ascii="Arial" w:eastAsia="Arial" w:hAnsi="Arial"/>
        </w:rPr>
        <w:t>Etablir et met à jour l’état d’avancement de la validation de ces études d’exécution ;</w:t>
      </w:r>
    </w:p>
    <w:p w14:paraId="2944E8A4" w14:textId="77777777" w:rsidR="003828CE" w:rsidRDefault="003828CE" w:rsidP="00161DF9">
      <w:pPr>
        <w:spacing w:line="12" w:lineRule="exact"/>
        <w:rPr>
          <w:rFonts w:ascii="Arial" w:eastAsia="Arial" w:hAnsi="Arial"/>
        </w:rPr>
      </w:pPr>
    </w:p>
    <w:p w14:paraId="539D93D9" w14:textId="77777777" w:rsidR="003828CE" w:rsidRDefault="003828CE" w:rsidP="00161DF9">
      <w:pPr>
        <w:numPr>
          <w:ilvl w:val="0"/>
          <w:numId w:val="70"/>
        </w:numPr>
        <w:tabs>
          <w:tab w:val="left" w:pos="708"/>
        </w:tabs>
        <w:spacing w:line="248" w:lineRule="auto"/>
        <w:ind w:left="720" w:right="20" w:hanging="362"/>
        <w:rPr>
          <w:rFonts w:ascii="Arial" w:eastAsia="Arial" w:hAnsi="Arial"/>
        </w:rPr>
      </w:pPr>
      <w:r>
        <w:rPr>
          <w:rFonts w:ascii="Arial" w:eastAsia="Arial" w:hAnsi="Arial"/>
        </w:rPr>
        <w:t>Contrôler le respect du calendrier de ces études d’exécution et procéder aux relances nécessaires ;</w:t>
      </w:r>
    </w:p>
    <w:p w14:paraId="5F3DD57B" w14:textId="77777777" w:rsidR="003828CE" w:rsidRDefault="003828CE" w:rsidP="00161DF9">
      <w:pPr>
        <w:numPr>
          <w:ilvl w:val="0"/>
          <w:numId w:val="70"/>
        </w:numPr>
        <w:tabs>
          <w:tab w:val="left" w:pos="708"/>
        </w:tabs>
        <w:spacing w:line="244" w:lineRule="auto"/>
        <w:ind w:left="720" w:right="20" w:hanging="362"/>
        <w:rPr>
          <w:rFonts w:ascii="Arial" w:eastAsia="Arial" w:hAnsi="Arial"/>
        </w:rPr>
      </w:pPr>
      <w:r>
        <w:rPr>
          <w:rFonts w:ascii="Arial" w:eastAsia="Arial" w:hAnsi="Arial"/>
        </w:rPr>
        <w:t>Définir l'ordonnancement des tâches du chantier en relation avec les entreprises (découpage de l'opération en tâches et identification des contraintes qui lient ou caractérisent ces tâches, en particulier identification des points de passage / points d’arrêt obligatoires).</w:t>
      </w:r>
    </w:p>
    <w:p w14:paraId="6233ADDE" w14:textId="77777777" w:rsidR="003828CE" w:rsidRDefault="003828CE" w:rsidP="00161DF9">
      <w:pPr>
        <w:spacing w:line="1" w:lineRule="exact"/>
        <w:rPr>
          <w:rFonts w:ascii="Arial" w:eastAsia="Arial" w:hAnsi="Arial"/>
        </w:rPr>
      </w:pPr>
    </w:p>
    <w:p w14:paraId="73A203D9" w14:textId="77777777" w:rsidR="003828CE" w:rsidRDefault="003828CE" w:rsidP="00161DF9">
      <w:pPr>
        <w:numPr>
          <w:ilvl w:val="0"/>
          <w:numId w:val="70"/>
        </w:numPr>
        <w:tabs>
          <w:tab w:val="left" w:pos="708"/>
        </w:tabs>
        <w:spacing w:line="246" w:lineRule="auto"/>
        <w:ind w:left="720" w:right="20" w:hanging="362"/>
        <w:rPr>
          <w:rFonts w:ascii="Arial" w:eastAsia="Arial" w:hAnsi="Arial"/>
        </w:rPr>
      </w:pPr>
      <w:r>
        <w:rPr>
          <w:rFonts w:ascii="Arial" w:eastAsia="Arial" w:hAnsi="Arial"/>
        </w:rPr>
        <w:t>Définir l'ordonnancement des tâches en interface avec les travaux des concessionnaires ou services de la ville ;</w:t>
      </w:r>
    </w:p>
    <w:p w14:paraId="297A92BF" w14:textId="77777777" w:rsidR="003828CE" w:rsidRDefault="003828CE" w:rsidP="00161DF9">
      <w:pPr>
        <w:spacing w:line="1" w:lineRule="exact"/>
        <w:rPr>
          <w:rFonts w:ascii="Arial" w:eastAsia="Arial" w:hAnsi="Arial"/>
        </w:rPr>
      </w:pPr>
    </w:p>
    <w:p w14:paraId="5E5C670D" w14:textId="77777777" w:rsidR="003828CE" w:rsidRDefault="003828CE" w:rsidP="00161DF9">
      <w:pPr>
        <w:numPr>
          <w:ilvl w:val="0"/>
          <w:numId w:val="70"/>
        </w:numPr>
        <w:tabs>
          <w:tab w:val="left" w:pos="708"/>
        </w:tabs>
        <w:spacing w:line="243" w:lineRule="auto"/>
        <w:ind w:left="720" w:right="20" w:hanging="362"/>
        <w:rPr>
          <w:rFonts w:ascii="Arial" w:eastAsia="Arial" w:hAnsi="Arial"/>
        </w:rPr>
      </w:pPr>
      <w:r>
        <w:rPr>
          <w:rFonts w:ascii="Arial" w:eastAsia="Arial" w:hAnsi="Arial"/>
        </w:rPr>
        <w:t>Intégrer à ce planning les contraintes de production de documents techniques et administratifs (validation d'actes de sous-traitance, PPSPS, plan retrait amiante…), ainsi que les contraintes du Maître d’Ouvrage ou utilisateurs (mise à disposition, respect de période avec moins de gênes sonores : période d’examen…) ;</w:t>
      </w:r>
    </w:p>
    <w:p w14:paraId="19EA4A5F" w14:textId="77777777" w:rsidR="003828CE" w:rsidRDefault="003828CE" w:rsidP="00161DF9">
      <w:pPr>
        <w:spacing w:line="2" w:lineRule="exact"/>
        <w:rPr>
          <w:rFonts w:ascii="Arial" w:eastAsia="Arial" w:hAnsi="Arial"/>
        </w:rPr>
      </w:pPr>
    </w:p>
    <w:p w14:paraId="4C33E086" w14:textId="77777777" w:rsidR="003828CE" w:rsidRDefault="003828CE" w:rsidP="00161DF9">
      <w:pPr>
        <w:numPr>
          <w:ilvl w:val="0"/>
          <w:numId w:val="70"/>
        </w:numPr>
        <w:tabs>
          <w:tab w:val="left" w:pos="700"/>
        </w:tabs>
        <w:spacing w:line="0" w:lineRule="atLeast"/>
        <w:ind w:left="700" w:hanging="342"/>
        <w:rPr>
          <w:rFonts w:ascii="Arial" w:eastAsia="Arial" w:hAnsi="Arial"/>
        </w:rPr>
      </w:pPr>
      <w:r>
        <w:rPr>
          <w:rFonts w:ascii="Arial" w:eastAsia="Arial" w:hAnsi="Arial"/>
        </w:rPr>
        <w:t>Matérialiser l'ordonnancement sous forme d'un graphe ou schéma logique ;</w:t>
      </w:r>
    </w:p>
    <w:p w14:paraId="7D394F7D" w14:textId="77777777" w:rsidR="003828CE" w:rsidRDefault="003828CE" w:rsidP="00161DF9">
      <w:pPr>
        <w:spacing w:line="12" w:lineRule="exact"/>
        <w:rPr>
          <w:rFonts w:ascii="Arial" w:eastAsia="Arial" w:hAnsi="Arial"/>
        </w:rPr>
      </w:pPr>
    </w:p>
    <w:p w14:paraId="1AAB744F" w14:textId="77777777" w:rsidR="003828CE" w:rsidRDefault="003828CE" w:rsidP="00161DF9">
      <w:pPr>
        <w:numPr>
          <w:ilvl w:val="0"/>
          <w:numId w:val="70"/>
        </w:numPr>
        <w:tabs>
          <w:tab w:val="left" w:pos="708"/>
        </w:tabs>
        <w:spacing w:line="248" w:lineRule="auto"/>
        <w:ind w:left="720" w:right="20" w:hanging="362"/>
        <w:rPr>
          <w:rFonts w:ascii="Arial" w:eastAsia="Arial" w:hAnsi="Arial"/>
        </w:rPr>
      </w:pPr>
      <w:r>
        <w:rPr>
          <w:rFonts w:ascii="Arial" w:eastAsia="Arial" w:hAnsi="Arial"/>
        </w:rPr>
        <w:t>S'assurer et contrôler que les moyens minimums en hommes et matériels prévus sont suffisants pour réaliser chaque tâche du calendrier d'exécution ;</w:t>
      </w:r>
    </w:p>
    <w:p w14:paraId="3E99C4F4" w14:textId="77777777" w:rsidR="003828CE" w:rsidRDefault="003828CE" w:rsidP="00161DF9">
      <w:pPr>
        <w:numPr>
          <w:ilvl w:val="0"/>
          <w:numId w:val="70"/>
        </w:numPr>
        <w:tabs>
          <w:tab w:val="left" w:pos="708"/>
        </w:tabs>
        <w:spacing w:line="246" w:lineRule="auto"/>
        <w:ind w:left="720" w:right="20" w:hanging="363"/>
        <w:rPr>
          <w:rFonts w:ascii="Arial" w:eastAsia="Arial" w:hAnsi="Arial"/>
        </w:rPr>
      </w:pPr>
      <w:r>
        <w:rPr>
          <w:rFonts w:ascii="Arial" w:eastAsia="Arial" w:hAnsi="Arial"/>
        </w:rPr>
        <w:t>S'assurer et contrôler, pour tous les intervenants, que tous les moyens sont pris pour respecter les échéances aux interfaces ;</w:t>
      </w:r>
    </w:p>
    <w:p w14:paraId="2C259EB5" w14:textId="77777777" w:rsidR="003828CE" w:rsidRDefault="003828CE" w:rsidP="00161DF9">
      <w:pPr>
        <w:spacing w:line="1" w:lineRule="exact"/>
        <w:rPr>
          <w:rFonts w:ascii="Arial" w:eastAsia="Arial" w:hAnsi="Arial"/>
        </w:rPr>
      </w:pPr>
    </w:p>
    <w:p w14:paraId="3A4645F8" w14:textId="77777777" w:rsidR="003828CE" w:rsidRDefault="003828CE" w:rsidP="00161DF9">
      <w:pPr>
        <w:numPr>
          <w:ilvl w:val="0"/>
          <w:numId w:val="70"/>
        </w:numPr>
        <w:tabs>
          <w:tab w:val="left" w:pos="708"/>
        </w:tabs>
        <w:spacing w:line="246" w:lineRule="auto"/>
        <w:ind w:left="720" w:right="20" w:hanging="363"/>
        <w:rPr>
          <w:rFonts w:ascii="Arial" w:eastAsia="Arial" w:hAnsi="Arial"/>
        </w:rPr>
      </w:pPr>
      <w:r>
        <w:rPr>
          <w:rFonts w:ascii="Arial" w:eastAsia="Arial" w:hAnsi="Arial"/>
        </w:rPr>
        <w:t>Assurer la diffusion du calendrier détaillé auprès de l'ensemble des participants de l'opération pour avis et validation ;</w:t>
      </w:r>
    </w:p>
    <w:p w14:paraId="34F7081F" w14:textId="77777777" w:rsidR="003828CE" w:rsidRDefault="003828CE" w:rsidP="00161DF9">
      <w:pPr>
        <w:spacing w:line="1" w:lineRule="exact"/>
        <w:rPr>
          <w:rFonts w:ascii="Arial" w:eastAsia="Arial" w:hAnsi="Arial"/>
        </w:rPr>
      </w:pPr>
    </w:p>
    <w:p w14:paraId="03FF5C9D" w14:textId="77777777" w:rsidR="003828CE" w:rsidRDefault="003828CE" w:rsidP="00161DF9">
      <w:pPr>
        <w:numPr>
          <w:ilvl w:val="0"/>
          <w:numId w:val="70"/>
        </w:numPr>
        <w:tabs>
          <w:tab w:val="left" w:pos="708"/>
        </w:tabs>
        <w:spacing w:line="257" w:lineRule="auto"/>
        <w:ind w:left="720" w:right="20" w:hanging="362"/>
        <w:rPr>
          <w:rFonts w:ascii="Arial" w:eastAsia="Arial" w:hAnsi="Arial"/>
        </w:rPr>
      </w:pPr>
      <w:r>
        <w:rPr>
          <w:rFonts w:ascii="Arial" w:eastAsia="Arial" w:hAnsi="Arial"/>
        </w:rPr>
        <w:t>Reprendre et adapter le calendrier après notification ou désignation de tout intervenant désigné a posteriori du calendrier d'exécution initial (lot de travaux dont l'attribution ou la notification a été décalée, concessionnaires).</w:t>
      </w:r>
    </w:p>
    <w:p w14:paraId="7690B438" w14:textId="77777777" w:rsidR="003828CE" w:rsidRDefault="003828CE" w:rsidP="00161DF9">
      <w:pPr>
        <w:spacing w:line="181" w:lineRule="exact"/>
        <w:rPr>
          <w:rFonts w:ascii="Times New Roman" w:eastAsia="Times New Roman" w:hAnsi="Times New Roman"/>
        </w:rPr>
      </w:pPr>
    </w:p>
    <w:p w14:paraId="285EC999" w14:textId="77777777" w:rsidR="003828CE" w:rsidRDefault="003828CE" w:rsidP="00161DF9">
      <w:pPr>
        <w:spacing w:line="251" w:lineRule="auto"/>
        <w:rPr>
          <w:rFonts w:ascii="Arial" w:eastAsia="Arial" w:hAnsi="Arial"/>
        </w:rPr>
      </w:pPr>
      <w:r>
        <w:rPr>
          <w:rFonts w:ascii="Arial" w:eastAsia="Arial" w:hAnsi="Arial"/>
        </w:rPr>
        <w:t>Le calendrier d'exécution comprend le calendrier des études des entreprises comprenant notamment les dates de remise des études d'exécution en cas de réalisation des études d’exécution par les entreprises, le calendrier de travail de la mission / cellule de synthèse et l’échéancier de présentation des échantillons et des prototypes.</w:t>
      </w:r>
    </w:p>
    <w:p w14:paraId="5768B2CB" w14:textId="77777777" w:rsidR="003828CE" w:rsidRDefault="003828CE" w:rsidP="00161DF9">
      <w:pPr>
        <w:spacing w:line="188" w:lineRule="exact"/>
        <w:rPr>
          <w:rFonts w:ascii="Times New Roman" w:eastAsia="Times New Roman" w:hAnsi="Times New Roman"/>
        </w:rPr>
      </w:pPr>
    </w:p>
    <w:p w14:paraId="66A00922" w14:textId="77777777" w:rsidR="003828CE" w:rsidRDefault="003828CE" w:rsidP="00161DF9">
      <w:pPr>
        <w:spacing w:line="0" w:lineRule="atLeast"/>
        <w:ind w:right="20"/>
        <w:rPr>
          <w:rFonts w:ascii="Arial" w:eastAsia="Arial" w:hAnsi="Arial"/>
        </w:rPr>
      </w:pPr>
      <w:r>
        <w:rPr>
          <w:rFonts w:ascii="Arial" w:eastAsia="Arial" w:hAnsi="Arial"/>
        </w:rPr>
        <w:t>Ce calendrier de référence sera rendu opposable aux entreprises de travaux par notification d’un ordre de service, et permettra ainsi la comptabilisation des éventuels écarts entre le réalisé et le prévisionnel.</w:t>
      </w:r>
    </w:p>
    <w:p w14:paraId="248B5311" w14:textId="77777777" w:rsidR="003828CE" w:rsidRDefault="003828CE" w:rsidP="00161DF9">
      <w:pPr>
        <w:spacing w:line="1" w:lineRule="exact"/>
        <w:rPr>
          <w:rFonts w:ascii="Times New Roman" w:eastAsia="Times New Roman" w:hAnsi="Times New Roman"/>
        </w:rPr>
      </w:pPr>
    </w:p>
    <w:p w14:paraId="0FFE745E" w14:textId="77777777" w:rsidR="003828CE" w:rsidRDefault="003828CE" w:rsidP="00161DF9">
      <w:pPr>
        <w:spacing w:line="0" w:lineRule="atLeast"/>
        <w:rPr>
          <w:rFonts w:ascii="Arial" w:eastAsia="Arial" w:hAnsi="Arial"/>
        </w:rPr>
      </w:pPr>
      <w:r>
        <w:rPr>
          <w:rFonts w:ascii="Arial" w:eastAsia="Arial" w:hAnsi="Arial"/>
        </w:rPr>
        <w:t>L’O.P.C. assure la comptabilisation des écarts.</w:t>
      </w:r>
    </w:p>
    <w:p w14:paraId="2FC2EEAD" w14:textId="77777777" w:rsidR="003828CE" w:rsidRDefault="003828CE" w:rsidP="00161DF9">
      <w:pPr>
        <w:spacing w:line="229" w:lineRule="exact"/>
        <w:rPr>
          <w:rFonts w:ascii="Times New Roman" w:eastAsia="Times New Roman" w:hAnsi="Times New Roman"/>
        </w:rPr>
      </w:pPr>
    </w:p>
    <w:p w14:paraId="644B22FC" w14:textId="77777777" w:rsidR="003828CE" w:rsidRDefault="003828CE" w:rsidP="00161DF9">
      <w:pPr>
        <w:spacing w:line="276" w:lineRule="auto"/>
        <w:ind w:right="20"/>
        <w:rPr>
          <w:rFonts w:ascii="Arial" w:eastAsia="Arial" w:hAnsi="Arial"/>
        </w:rPr>
      </w:pPr>
      <w:r>
        <w:rPr>
          <w:rFonts w:ascii="Arial" w:eastAsia="Arial" w:hAnsi="Arial"/>
        </w:rPr>
        <w:t>En phase d’exécution des travaux, l'O.P.C. assure le pilotage du chantier et la coordination temporelle des relations entre les différents intervenants (entreprises, contrôleur technique, CSPS, CSSI…).</w:t>
      </w:r>
    </w:p>
    <w:p w14:paraId="318A09F8" w14:textId="77777777" w:rsidR="003828CE" w:rsidRDefault="003828CE" w:rsidP="00161DF9">
      <w:pPr>
        <w:spacing w:line="160" w:lineRule="exact"/>
        <w:rPr>
          <w:rFonts w:ascii="Times New Roman" w:eastAsia="Times New Roman" w:hAnsi="Times New Roman"/>
        </w:rPr>
      </w:pPr>
    </w:p>
    <w:p w14:paraId="17AD4291" w14:textId="77777777" w:rsidR="003828CE" w:rsidRDefault="003828CE" w:rsidP="00161DF9">
      <w:pPr>
        <w:numPr>
          <w:ilvl w:val="1"/>
          <w:numId w:val="71"/>
        </w:numPr>
        <w:tabs>
          <w:tab w:val="left" w:pos="708"/>
        </w:tabs>
        <w:spacing w:line="246" w:lineRule="auto"/>
        <w:ind w:right="3500" w:firstLine="358"/>
        <w:rPr>
          <w:rFonts w:ascii="Wingdings" w:eastAsia="Wingdings" w:hAnsi="Wingdings"/>
          <w:b/>
        </w:rPr>
      </w:pPr>
      <w:r>
        <w:rPr>
          <w:rFonts w:ascii="Arial" w:eastAsia="Arial" w:hAnsi="Arial"/>
          <w:u w:val="single"/>
        </w:rPr>
        <w:t xml:space="preserve">Intervention de l’O.P.C. hors des réunions de chantier : </w:t>
      </w:r>
      <w:r>
        <w:rPr>
          <w:rFonts w:ascii="Arial" w:eastAsia="Arial" w:hAnsi="Arial"/>
        </w:rPr>
        <w:t>Relativement à l’ordonnancement, l'O.P.C. doit :</w:t>
      </w:r>
    </w:p>
    <w:p w14:paraId="6CDF757D" w14:textId="77777777" w:rsidR="003828CE" w:rsidRDefault="003828CE" w:rsidP="00161DF9">
      <w:pPr>
        <w:spacing w:line="1" w:lineRule="exact"/>
        <w:rPr>
          <w:rFonts w:ascii="Wingdings" w:eastAsia="Wingdings" w:hAnsi="Wingdings"/>
          <w:b/>
        </w:rPr>
      </w:pPr>
    </w:p>
    <w:p w14:paraId="53AB1AD2" w14:textId="77777777" w:rsidR="003828CE" w:rsidRDefault="003828CE" w:rsidP="00161DF9">
      <w:pPr>
        <w:numPr>
          <w:ilvl w:val="0"/>
          <w:numId w:val="71"/>
        </w:numPr>
        <w:tabs>
          <w:tab w:val="left" w:pos="708"/>
        </w:tabs>
        <w:spacing w:line="244" w:lineRule="auto"/>
        <w:ind w:left="720" w:right="20" w:hanging="362"/>
        <w:rPr>
          <w:rFonts w:ascii="Arial" w:eastAsia="Arial" w:hAnsi="Arial"/>
        </w:rPr>
      </w:pPr>
      <w:r>
        <w:rPr>
          <w:rFonts w:ascii="Arial" w:eastAsia="Arial" w:hAnsi="Arial"/>
        </w:rPr>
        <w:t>Analyser les interactions entre les différentes prestations de travaux et mettre en évidence les enchaînements nécessaires, et cela dans le respect des contraintes de sécurité liées à la coactivité ;</w:t>
      </w:r>
    </w:p>
    <w:p w14:paraId="6630BF08" w14:textId="77777777" w:rsidR="003828CE" w:rsidRDefault="003828CE" w:rsidP="00161DF9">
      <w:pPr>
        <w:spacing w:line="1" w:lineRule="exact"/>
        <w:rPr>
          <w:rFonts w:ascii="Arial" w:eastAsia="Arial" w:hAnsi="Arial"/>
        </w:rPr>
      </w:pPr>
    </w:p>
    <w:p w14:paraId="771D8074" w14:textId="77777777" w:rsidR="003828CE" w:rsidRDefault="003828CE" w:rsidP="00161DF9">
      <w:pPr>
        <w:numPr>
          <w:ilvl w:val="0"/>
          <w:numId w:val="71"/>
        </w:numPr>
        <w:tabs>
          <w:tab w:val="left" w:pos="700"/>
        </w:tabs>
        <w:spacing w:line="0" w:lineRule="atLeast"/>
        <w:ind w:left="700" w:hanging="342"/>
        <w:rPr>
          <w:rFonts w:ascii="Arial" w:eastAsia="Arial" w:hAnsi="Arial"/>
        </w:rPr>
      </w:pPr>
      <w:r>
        <w:rPr>
          <w:rFonts w:ascii="Arial" w:eastAsia="Arial" w:hAnsi="Arial"/>
        </w:rPr>
        <w:t>Gérer et organiser les plannings de livraison et d'approvisionnement des entreprises ;</w:t>
      </w:r>
    </w:p>
    <w:p w14:paraId="41D5C738" w14:textId="77777777" w:rsidR="003828CE" w:rsidRDefault="003828CE" w:rsidP="00161DF9">
      <w:pPr>
        <w:spacing w:line="14" w:lineRule="exact"/>
        <w:rPr>
          <w:rFonts w:ascii="Arial" w:eastAsia="Arial" w:hAnsi="Arial"/>
        </w:rPr>
      </w:pPr>
    </w:p>
    <w:p w14:paraId="41488A88" w14:textId="77777777" w:rsidR="003828CE" w:rsidRDefault="003828CE" w:rsidP="00161DF9">
      <w:pPr>
        <w:numPr>
          <w:ilvl w:val="0"/>
          <w:numId w:val="71"/>
        </w:numPr>
        <w:tabs>
          <w:tab w:val="left" w:pos="708"/>
        </w:tabs>
        <w:spacing w:line="246" w:lineRule="auto"/>
        <w:ind w:left="720" w:hanging="362"/>
        <w:rPr>
          <w:rFonts w:ascii="Arial" w:eastAsia="Arial" w:hAnsi="Arial"/>
        </w:rPr>
      </w:pPr>
      <w:r>
        <w:rPr>
          <w:rFonts w:ascii="Arial" w:eastAsia="Arial" w:hAnsi="Arial"/>
        </w:rPr>
        <w:t>Revoir avec les entreprises travaux leurs proposition d’échéancier de remises des échantillons, des maquettes et prototypes ;</w:t>
      </w:r>
    </w:p>
    <w:p w14:paraId="16F75F6C" w14:textId="77777777" w:rsidR="003828CE" w:rsidRDefault="003828CE" w:rsidP="00161DF9">
      <w:pPr>
        <w:spacing w:line="1" w:lineRule="exact"/>
        <w:rPr>
          <w:rFonts w:ascii="Arial" w:eastAsia="Arial" w:hAnsi="Arial"/>
        </w:rPr>
      </w:pPr>
    </w:p>
    <w:p w14:paraId="2B1467CF" w14:textId="77777777" w:rsidR="003828CE" w:rsidRDefault="003828CE" w:rsidP="00161DF9">
      <w:pPr>
        <w:numPr>
          <w:ilvl w:val="0"/>
          <w:numId w:val="71"/>
        </w:numPr>
        <w:tabs>
          <w:tab w:val="left" w:pos="700"/>
        </w:tabs>
        <w:spacing w:line="0" w:lineRule="atLeast"/>
        <w:ind w:left="700" w:hanging="342"/>
        <w:rPr>
          <w:rFonts w:ascii="Arial" w:eastAsia="Arial" w:hAnsi="Arial"/>
        </w:rPr>
      </w:pPr>
      <w:r>
        <w:rPr>
          <w:rFonts w:ascii="Arial" w:eastAsia="Arial" w:hAnsi="Arial"/>
        </w:rPr>
        <w:t>Ordonnancer les interventions des concessionnaires ;</w:t>
      </w:r>
    </w:p>
    <w:p w14:paraId="48DF452B" w14:textId="77777777" w:rsidR="003828CE" w:rsidRDefault="003828CE" w:rsidP="00161DF9">
      <w:pPr>
        <w:spacing w:line="14" w:lineRule="exact"/>
        <w:rPr>
          <w:rFonts w:ascii="Arial" w:eastAsia="Arial" w:hAnsi="Arial"/>
        </w:rPr>
      </w:pPr>
    </w:p>
    <w:p w14:paraId="386D5BB6" w14:textId="77777777" w:rsidR="003828CE" w:rsidRDefault="003828CE" w:rsidP="00161DF9">
      <w:pPr>
        <w:numPr>
          <w:ilvl w:val="0"/>
          <w:numId w:val="71"/>
        </w:numPr>
        <w:tabs>
          <w:tab w:val="left" w:pos="708"/>
        </w:tabs>
        <w:spacing w:line="248" w:lineRule="auto"/>
        <w:ind w:left="720" w:right="20" w:hanging="362"/>
        <w:rPr>
          <w:rFonts w:ascii="Arial" w:eastAsia="Arial" w:hAnsi="Arial"/>
        </w:rPr>
      </w:pPr>
      <w:r>
        <w:rPr>
          <w:rFonts w:ascii="Arial" w:eastAsia="Arial" w:hAnsi="Arial"/>
        </w:rPr>
        <w:t>Dans une logique d'optimisation, mettre à jour ou détailler ou redéfinir (dans ce cas avec l'approbation de la Maîtrise d’Ouvrage) le cas échéant le calendrier d'exécution général de l’opération en cas « d’événement » (retard, nouvel intervenant…). Cette version redéfinie sera contractualisé aux entreprises travaux par OS. L'attention de l’O.P.C. est attirée sur cette tâche.</w:t>
      </w:r>
    </w:p>
    <w:p w14:paraId="56642DD5" w14:textId="77777777" w:rsidR="003828CE" w:rsidRDefault="003828CE" w:rsidP="00161DF9">
      <w:pPr>
        <w:spacing w:line="20" w:lineRule="exact"/>
        <w:rPr>
          <w:rFonts w:ascii="Times New Roman" w:eastAsia="Times New Roman" w:hAnsi="Times New Roman"/>
        </w:rPr>
      </w:pPr>
    </w:p>
    <w:p w14:paraId="5C3F209D" w14:textId="77777777" w:rsidR="003828CE" w:rsidRDefault="003828CE" w:rsidP="00161DF9">
      <w:pPr>
        <w:spacing w:line="200" w:lineRule="exact"/>
        <w:rPr>
          <w:rFonts w:ascii="Times New Roman" w:eastAsia="Times New Roman" w:hAnsi="Times New Roman"/>
        </w:rPr>
      </w:pPr>
    </w:p>
    <w:p w14:paraId="7CD317E0" w14:textId="77777777" w:rsidR="003828CE" w:rsidRDefault="003828CE" w:rsidP="00161DF9">
      <w:pPr>
        <w:spacing w:line="0" w:lineRule="atLeast"/>
        <w:rPr>
          <w:rFonts w:ascii="Arial" w:eastAsia="Arial" w:hAnsi="Arial"/>
        </w:rPr>
      </w:pPr>
      <w:bookmarkStart w:id="45" w:name="page28"/>
      <w:bookmarkEnd w:id="45"/>
      <w:r>
        <w:rPr>
          <w:rFonts w:ascii="Arial" w:eastAsia="Arial" w:hAnsi="Arial"/>
        </w:rPr>
        <w:t>Relativement au pilotage, l'O.P.C. doit :</w:t>
      </w:r>
    </w:p>
    <w:p w14:paraId="4947DB58" w14:textId="77777777" w:rsidR="003828CE" w:rsidRDefault="003828CE" w:rsidP="00161DF9">
      <w:pPr>
        <w:spacing w:line="12" w:lineRule="exact"/>
        <w:rPr>
          <w:rFonts w:ascii="Times New Roman" w:eastAsia="Times New Roman" w:hAnsi="Times New Roman"/>
        </w:rPr>
      </w:pPr>
    </w:p>
    <w:p w14:paraId="64B69941" w14:textId="77777777" w:rsidR="003828CE" w:rsidRDefault="003828CE" w:rsidP="00161DF9">
      <w:pPr>
        <w:numPr>
          <w:ilvl w:val="0"/>
          <w:numId w:val="72"/>
        </w:numPr>
        <w:tabs>
          <w:tab w:val="left" w:pos="708"/>
        </w:tabs>
        <w:spacing w:line="248" w:lineRule="auto"/>
        <w:ind w:left="720" w:right="20" w:hanging="362"/>
        <w:rPr>
          <w:rFonts w:ascii="Arial" w:eastAsia="Arial" w:hAnsi="Arial"/>
        </w:rPr>
      </w:pPr>
      <w:r>
        <w:rPr>
          <w:rFonts w:ascii="Arial" w:eastAsia="Arial" w:hAnsi="Arial"/>
        </w:rPr>
        <w:t>Assurer le pointage régulier de l'avancement des études d'exécution et de synthèse et des travaux ;</w:t>
      </w:r>
    </w:p>
    <w:p w14:paraId="4C224E18" w14:textId="77777777" w:rsidR="003828CE" w:rsidRDefault="003828CE" w:rsidP="00161DF9">
      <w:pPr>
        <w:numPr>
          <w:ilvl w:val="0"/>
          <w:numId w:val="72"/>
        </w:numPr>
        <w:tabs>
          <w:tab w:val="left" w:pos="708"/>
        </w:tabs>
        <w:spacing w:line="242" w:lineRule="auto"/>
        <w:ind w:left="720" w:right="20" w:hanging="362"/>
        <w:rPr>
          <w:rFonts w:ascii="Arial" w:eastAsia="Arial" w:hAnsi="Arial"/>
        </w:rPr>
      </w:pPr>
      <w:r>
        <w:rPr>
          <w:rFonts w:ascii="Arial" w:eastAsia="Arial" w:hAnsi="Arial"/>
        </w:rPr>
        <w:t>Effectuer autant que de besoin des visites de chantier et contrôler les moyens mis en œuvre par les entreprises (vérifier que les moyens en personnel et en matériel mis en œuvre par les entreprises correspondent à la cadence d'exécution que les entreprises se sont engagées à respecter – notamment par la comparaison par rapport aux courbes prévisionnelles des effectifs par exemple) ;</w:t>
      </w:r>
    </w:p>
    <w:p w14:paraId="5B1AD5BE" w14:textId="77777777" w:rsidR="003828CE" w:rsidRDefault="003828CE" w:rsidP="00161DF9">
      <w:pPr>
        <w:spacing w:line="2" w:lineRule="exact"/>
        <w:rPr>
          <w:rFonts w:ascii="Arial" w:eastAsia="Arial" w:hAnsi="Arial"/>
        </w:rPr>
      </w:pPr>
    </w:p>
    <w:p w14:paraId="2F86D0DC" w14:textId="77777777" w:rsidR="003828CE" w:rsidRDefault="003828CE" w:rsidP="00161DF9">
      <w:pPr>
        <w:numPr>
          <w:ilvl w:val="0"/>
          <w:numId w:val="72"/>
        </w:numPr>
        <w:tabs>
          <w:tab w:val="left" w:pos="708"/>
        </w:tabs>
        <w:spacing w:line="248" w:lineRule="auto"/>
        <w:ind w:left="720" w:right="20" w:hanging="362"/>
        <w:rPr>
          <w:rFonts w:ascii="Arial" w:eastAsia="Arial" w:hAnsi="Arial"/>
        </w:rPr>
      </w:pPr>
      <w:r>
        <w:rPr>
          <w:rFonts w:ascii="Arial" w:eastAsia="Arial" w:hAnsi="Arial"/>
        </w:rPr>
        <w:t>Vérifier la production et le visa des échantillons, prototypes, essais, et relance les intervenants autant que de besoin ;</w:t>
      </w:r>
    </w:p>
    <w:p w14:paraId="620764E8" w14:textId="77777777" w:rsidR="003828CE" w:rsidRDefault="003828CE" w:rsidP="00161DF9">
      <w:pPr>
        <w:numPr>
          <w:ilvl w:val="0"/>
          <w:numId w:val="72"/>
        </w:numPr>
        <w:tabs>
          <w:tab w:val="left" w:pos="700"/>
        </w:tabs>
        <w:spacing w:line="0" w:lineRule="atLeast"/>
        <w:ind w:left="700" w:hanging="342"/>
        <w:rPr>
          <w:rFonts w:ascii="Arial" w:eastAsia="Arial" w:hAnsi="Arial"/>
        </w:rPr>
      </w:pPr>
      <w:r>
        <w:rPr>
          <w:rFonts w:ascii="Arial" w:eastAsia="Arial" w:hAnsi="Arial"/>
        </w:rPr>
        <w:t>Relancer toute entreprise défaillante et en alerter la Maîtrise d’Ouvrage;</w:t>
      </w:r>
    </w:p>
    <w:p w14:paraId="50B70214" w14:textId="77777777" w:rsidR="003828CE" w:rsidRDefault="003828CE" w:rsidP="003828CE">
      <w:pPr>
        <w:spacing w:line="12" w:lineRule="exact"/>
        <w:rPr>
          <w:rFonts w:ascii="Arial" w:eastAsia="Arial" w:hAnsi="Arial"/>
        </w:rPr>
      </w:pPr>
    </w:p>
    <w:p w14:paraId="17D7A564" w14:textId="77777777" w:rsidR="003828CE" w:rsidRDefault="003828CE" w:rsidP="00C43DB5">
      <w:pPr>
        <w:numPr>
          <w:ilvl w:val="0"/>
          <w:numId w:val="72"/>
        </w:numPr>
        <w:tabs>
          <w:tab w:val="left" w:pos="708"/>
        </w:tabs>
        <w:spacing w:line="244" w:lineRule="auto"/>
        <w:ind w:left="720" w:right="20" w:hanging="362"/>
        <w:rPr>
          <w:rFonts w:ascii="Arial" w:eastAsia="Arial" w:hAnsi="Arial"/>
        </w:rPr>
      </w:pPr>
      <w:r>
        <w:rPr>
          <w:rFonts w:ascii="Arial" w:eastAsia="Arial" w:hAnsi="Arial"/>
        </w:rPr>
        <w:lastRenderedPageBreak/>
        <w:t>Intervenir auprès du maître d’œuvre et des entreprises pour obtenir l'établissement et la mise au point, respectivement, de leurs plans d'exécution et de leurs plans d'atelier et de chantier dans les délais voulus ;</w:t>
      </w:r>
    </w:p>
    <w:p w14:paraId="46F0A4ED" w14:textId="77777777" w:rsidR="003828CE" w:rsidRDefault="003828CE" w:rsidP="003828CE">
      <w:pPr>
        <w:spacing w:line="1" w:lineRule="exact"/>
        <w:rPr>
          <w:rFonts w:ascii="Arial" w:eastAsia="Arial" w:hAnsi="Arial"/>
        </w:rPr>
      </w:pPr>
    </w:p>
    <w:p w14:paraId="18F3E966" w14:textId="77777777" w:rsidR="003828CE" w:rsidRDefault="003828CE" w:rsidP="00C43DB5">
      <w:pPr>
        <w:numPr>
          <w:ilvl w:val="0"/>
          <w:numId w:val="72"/>
        </w:numPr>
        <w:tabs>
          <w:tab w:val="left" w:pos="700"/>
        </w:tabs>
        <w:spacing w:line="0" w:lineRule="atLeast"/>
        <w:ind w:left="700" w:hanging="342"/>
        <w:jc w:val="left"/>
        <w:rPr>
          <w:rFonts w:ascii="Arial" w:eastAsia="Arial" w:hAnsi="Arial"/>
        </w:rPr>
      </w:pPr>
      <w:r>
        <w:rPr>
          <w:rFonts w:ascii="Arial" w:eastAsia="Arial" w:hAnsi="Arial"/>
        </w:rPr>
        <w:t>Faciliter la résolution des problèmes liés à la phase d'exécution ;</w:t>
      </w:r>
    </w:p>
    <w:p w14:paraId="604DA49A" w14:textId="77777777" w:rsidR="003828CE" w:rsidRDefault="003828CE" w:rsidP="003828CE">
      <w:pPr>
        <w:spacing w:line="14" w:lineRule="exact"/>
        <w:rPr>
          <w:rFonts w:ascii="Arial" w:eastAsia="Arial" w:hAnsi="Arial"/>
        </w:rPr>
      </w:pPr>
    </w:p>
    <w:p w14:paraId="1DB08AC7" w14:textId="77777777" w:rsidR="003828CE" w:rsidRDefault="003828CE" w:rsidP="00C43DB5">
      <w:pPr>
        <w:numPr>
          <w:ilvl w:val="0"/>
          <w:numId w:val="72"/>
        </w:numPr>
        <w:tabs>
          <w:tab w:val="left" w:pos="708"/>
        </w:tabs>
        <w:spacing w:line="246" w:lineRule="auto"/>
        <w:ind w:left="720" w:right="20" w:hanging="362"/>
        <w:jc w:val="left"/>
        <w:rPr>
          <w:rFonts w:ascii="Arial" w:eastAsia="Arial" w:hAnsi="Arial"/>
        </w:rPr>
      </w:pPr>
      <w:r>
        <w:rPr>
          <w:rFonts w:ascii="Arial" w:eastAsia="Arial" w:hAnsi="Arial"/>
        </w:rPr>
        <w:t>Effectuer, chaque fois qu'il le juge nécessaire des visites d'avancement de fabrication en atelier ou usine pour s’assurer de la fiabilité du planning de l'opération ;</w:t>
      </w:r>
    </w:p>
    <w:p w14:paraId="18C8BE2D" w14:textId="77777777" w:rsidR="003828CE" w:rsidRDefault="003828CE" w:rsidP="003828CE">
      <w:pPr>
        <w:spacing w:line="1" w:lineRule="exact"/>
        <w:rPr>
          <w:rFonts w:ascii="Arial" w:eastAsia="Arial" w:hAnsi="Arial"/>
        </w:rPr>
      </w:pPr>
    </w:p>
    <w:p w14:paraId="68347B91" w14:textId="77777777" w:rsidR="003828CE" w:rsidRDefault="003828CE" w:rsidP="00C43DB5">
      <w:pPr>
        <w:numPr>
          <w:ilvl w:val="0"/>
          <w:numId w:val="72"/>
        </w:numPr>
        <w:tabs>
          <w:tab w:val="left" w:pos="708"/>
        </w:tabs>
        <w:spacing w:line="244" w:lineRule="auto"/>
        <w:ind w:left="720" w:hanging="363"/>
        <w:rPr>
          <w:rFonts w:ascii="Arial" w:eastAsia="Arial" w:hAnsi="Arial"/>
        </w:rPr>
      </w:pPr>
      <w:r>
        <w:rPr>
          <w:rFonts w:ascii="Arial" w:eastAsia="Arial" w:hAnsi="Arial"/>
        </w:rPr>
        <w:t>Organiser toute réunion nécessaire avec les entreprises et/ou le maître d'œuvre pour mise au point de projet, phasages spécifiques… pour le respect du calendrier (le titulaire anime ces réunions et en établit puis diffuse le compte-rendu) ;</w:t>
      </w:r>
    </w:p>
    <w:p w14:paraId="407564DC" w14:textId="77777777" w:rsidR="003828CE" w:rsidRDefault="003828CE" w:rsidP="003828CE">
      <w:pPr>
        <w:spacing w:line="1" w:lineRule="exact"/>
        <w:rPr>
          <w:rFonts w:ascii="Arial" w:eastAsia="Arial" w:hAnsi="Arial"/>
        </w:rPr>
      </w:pPr>
    </w:p>
    <w:p w14:paraId="72AB1712" w14:textId="77777777" w:rsidR="003828CE" w:rsidRDefault="003828CE" w:rsidP="00C43DB5">
      <w:pPr>
        <w:numPr>
          <w:ilvl w:val="0"/>
          <w:numId w:val="72"/>
        </w:numPr>
        <w:tabs>
          <w:tab w:val="left" w:pos="700"/>
        </w:tabs>
        <w:spacing w:line="0" w:lineRule="atLeast"/>
        <w:ind w:left="700" w:hanging="343"/>
        <w:jc w:val="left"/>
        <w:rPr>
          <w:rFonts w:ascii="Arial" w:eastAsia="Arial" w:hAnsi="Arial"/>
        </w:rPr>
      </w:pPr>
      <w:r>
        <w:rPr>
          <w:rFonts w:ascii="Arial" w:eastAsia="Arial" w:hAnsi="Arial"/>
        </w:rPr>
        <w:t>Piloter les interventions des concessionnaires ;</w:t>
      </w:r>
    </w:p>
    <w:p w14:paraId="28A114DC" w14:textId="77777777" w:rsidR="003828CE" w:rsidRDefault="003828CE" w:rsidP="003828CE">
      <w:pPr>
        <w:spacing w:line="14" w:lineRule="exact"/>
        <w:rPr>
          <w:rFonts w:ascii="Arial" w:eastAsia="Arial" w:hAnsi="Arial"/>
        </w:rPr>
      </w:pPr>
    </w:p>
    <w:p w14:paraId="46AA178F" w14:textId="77777777" w:rsidR="003828CE" w:rsidRDefault="003828CE" w:rsidP="00161DF9">
      <w:pPr>
        <w:numPr>
          <w:ilvl w:val="0"/>
          <w:numId w:val="72"/>
        </w:numPr>
        <w:tabs>
          <w:tab w:val="left" w:pos="700"/>
        </w:tabs>
        <w:spacing w:line="0" w:lineRule="atLeast"/>
        <w:ind w:left="700" w:hanging="343"/>
        <w:rPr>
          <w:rFonts w:ascii="Arial" w:eastAsia="Arial" w:hAnsi="Arial"/>
        </w:rPr>
      </w:pPr>
      <w:r>
        <w:rPr>
          <w:rFonts w:ascii="Arial" w:eastAsia="Arial" w:hAnsi="Arial"/>
        </w:rPr>
        <w:t>Proposer des mesures correctives en cas de retard.</w:t>
      </w:r>
    </w:p>
    <w:p w14:paraId="0656A869" w14:textId="77777777" w:rsidR="003828CE" w:rsidRDefault="003828CE" w:rsidP="00161DF9">
      <w:pPr>
        <w:spacing w:line="229" w:lineRule="exact"/>
        <w:rPr>
          <w:rFonts w:ascii="Times New Roman" w:eastAsia="Times New Roman" w:hAnsi="Times New Roman"/>
        </w:rPr>
      </w:pPr>
    </w:p>
    <w:p w14:paraId="4587875B" w14:textId="77777777" w:rsidR="003828CE" w:rsidRDefault="003828CE" w:rsidP="00161DF9">
      <w:pPr>
        <w:spacing w:line="0" w:lineRule="atLeast"/>
        <w:rPr>
          <w:rFonts w:ascii="Arial" w:eastAsia="Arial" w:hAnsi="Arial"/>
        </w:rPr>
      </w:pPr>
      <w:r>
        <w:rPr>
          <w:rFonts w:ascii="Arial" w:eastAsia="Arial" w:hAnsi="Arial"/>
        </w:rPr>
        <w:t>Relativement à la coordination, l'O.P.C. doit :</w:t>
      </w:r>
    </w:p>
    <w:p w14:paraId="7B608546" w14:textId="77777777" w:rsidR="003828CE" w:rsidRDefault="003828CE" w:rsidP="00161DF9">
      <w:pPr>
        <w:spacing w:line="15" w:lineRule="exact"/>
        <w:rPr>
          <w:rFonts w:ascii="Times New Roman" w:eastAsia="Times New Roman" w:hAnsi="Times New Roman"/>
        </w:rPr>
      </w:pPr>
    </w:p>
    <w:p w14:paraId="40E5B8C1" w14:textId="77777777" w:rsidR="003828CE" w:rsidRDefault="003828CE" w:rsidP="00161DF9">
      <w:pPr>
        <w:numPr>
          <w:ilvl w:val="0"/>
          <w:numId w:val="73"/>
        </w:numPr>
        <w:tabs>
          <w:tab w:val="left" w:pos="708"/>
        </w:tabs>
        <w:spacing w:line="246" w:lineRule="auto"/>
        <w:ind w:left="720" w:right="20" w:hanging="363"/>
        <w:rPr>
          <w:rFonts w:ascii="Arial" w:eastAsia="Arial" w:hAnsi="Arial"/>
        </w:rPr>
      </w:pPr>
      <w:r>
        <w:rPr>
          <w:rFonts w:ascii="Arial" w:eastAsia="Arial" w:hAnsi="Arial"/>
        </w:rPr>
        <w:t>Harmoniser dans le temps et dans l'espace les actions des différents intervenants au stade des études et des travaux ;</w:t>
      </w:r>
    </w:p>
    <w:p w14:paraId="47ED945C" w14:textId="77777777" w:rsidR="003828CE" w:rsidRDefault="003828CE" w:rsidP="00161DF9">
      <w:pPr>
        <w:spacing w:line="1" w:lineRule="exact"/>
        <w:rPr>
          <w:rFonts w:ascii="Arial" w:eastAsia="Arial" w:hAnsi="Arial"/>
        </w:rPr>
      </w:pPr>
    </w:p>
    <w:p w14:paraId="00617BDF" w14:textId="77777777" w:rsidR="003828CE" w:rsidRDefault="003828CE" w:rsidP="00161DF9">
      <w:pPr>
        <w:numPr>
          <w:ilvl w:val="0"/>
          <w:numId w:val="73"/>
        </w:numPr>
        <w:tabs>
          <w:tab w:val="left" w:pos="708"/>
        </w:tabs>
        <w:spacing w:line="246" w:lineRule="auto"/>
        <w:ind w:left="720" w:right="20" w:hanging="363"/>
        <w:rPr>
          <w:rFonts w:ascii="Arial" w:eastAsia="Arial" w:hAnsi="Arial"/>
        </w:rPr>
      </w:pPr>
      <w:r>
        <w:rPr>
          <w:rFonts w:ascii="Arial" w:eastAsia="Arial" w:hAnsi="Arial"/>
        </w:rPr>
        <w:t>Participer aux réunions de synthèse afin de vérifier la cohérence des études de synthèse avec le calendrier de l'opération ;</w:t>
      </w:r>
    </w:p>
    <w:p w14:paraId="36D9C373" w14:textId="77777777" w:rsidR="003828CE" w:rsidRDefault="003828CE" w:rsidP="00161DF9">
      <w:pPr>
        <w:spacing w:line="1" w:lineRule="exact"/>
        <w:rPr>
          <w:rFonts w:ascii="Arial" w:eastAsia="Arial" w:hAnsi="Arial"/>
        </w:rPr>
      </w:pPr>
    </w:p>
    <w:p w14:paraId="5B2BD769" w14:textId="77777777" w:rsidR="003828CE" w:rsidRDefault="003828CE" w:rsidP="00161DF9">
      <w:pPr>
        <w:numPr>
          <w:ilvl w:val="0"/>
          <w:numId w:val="73"/>
        </w:numPr>
        <w:tabs>
          <w:tab w:val="left" w:pos="708"/>
        </w:tabs>
        <w:spacing w:line="244" w:lineRule="auto"/>
        <w:ind w:left="720" w:hanging="363"/>
        <w:rPr>
          <w:rFonts w:ascii="Arial" w:eastAsia="Arial" w:hAnsi="Arial"/>
        </w:rPr>
      </w:pPr>
      <w:r>
        <w:rPr>
          <w:rFonts w:ascii="Arial" w:eastAsia="Arial" w:hAnsi="Arial"/>
        </w:rPr>
        <w:t>Réunir périodiquement les chefs de chantier des entrepreneurs pour traiter en concertation avec le Coordonnateur SPS les problèmes d'organisation générale du chantier, notamment sa propreté, et l'utilisation des moyens communs ;</w:t>
      </w:r>
    </w:p>
    <w:p w14:paraId="3BF3CE0E" w14:textId="77777777" w:rsidR="003828CE" w:rsidRDefault="003828CE" w:rsidP="00161DF9">
      <w:pPr>
        <w:spacing w:line="1" w:lineRule="exact"/>
        <w:rPr>
          <w:rFonts w:ascii="Arial" w:eastAsia="Arial" w:hAnsi="Arial"/>
        </w:rPr>
      </w:pPr>
    </w:p>
    <w:p w14:paraId="1334D30B" w14:textId="77777777" w:rsidR="003828CE" w:rsidRDefault="003828CE" w:rsidP="00161DF9">
      <w:pPr>
        <w:numPr>
          <w:ilvl w:val="0"/>
          <w:numId w:val="73"/>
        </w:numPr>
        <w:tabs>
          <w:tab w:val="left" w:pos="708"/>
        </w:tabs>
        <w:spacing w:line="248" w:lineRule="auto"/>
        <w:ind w:left="720" w:right="20" w:hanging="363"/>
        <w:rPr>
          <w:rFonts w:ascii="Arial" w:eastAsia="Arial" w:hAnsi="Arial"/>
        </w:rPr>
      </w:pPr>
      <w:r>
        <w:rPr>
          <w:rFonts w:ascii="Arial" w:eastAsia="Arial" w:hAnsi="Arial"/>
        </w:rPr>
        <w:t>Contrôler la diffusion des plans d'exécution conformément au schéma de diffusion des plans et au calendrier pour visa et assurer toutes les relances correspondantes ;</w:t>
      </w:r>
    </w:p>
    <w:p w14:paraId="6C910C4F" w14:textId="77777777" w:rsidR="003828CE" w:rsidRDefault="003828CE" w:rsidP="00161DF9">
      <w:pPr>
        <w:numPr>
          <w:ilvl w:val="0"/>
          <w:numId w:val="73"/>
        </w:numPr>
        <w:tabs>
          <w:tab w:val="left" w:pos="708"/>
        </w:tabs>
        <w:spacing w:line="273" w:lineRule="auto"/>
        <w:ind w:left="720" w:right="20" w:hanging="363"/>
        <w:rPr>
          <w:rFonts w:ascii="Arial" w:eastAsia="Arial" w:hAnsi="Arial"/>
        </w:rPr>
      </w:pPr>
      <w:r>
        <w:rPr>
          <w:rFonts w:ascii="Arial" w:eastAsia="Arial" w:hAnsi="Arial"/>
        </w:rPr>
        <w:t>Elaborer un rapport mensuel pour ce qui concerne les avancements, les échéanciers de paiements, les effectifs…</w:t>
      </w:r>
    </w:p>
    <w:p w14:paraId="13921F33" w14:textId="77777777" w:rsidR="003828CE" w:rsidRDefault="003828CE" w:rsidP="00161DF9">
      <w:pPr>
        <w:spacing w:line="161" w:lineRule="exact"/>
        <w:rPr>
          <w:rFonts w:ascii="Arial" w:eastAsia="Arial" w:hAnsi="Arial"/>
        </w:rPr>
      </w:pPr>
    </w:p>
    <w:p w14:paraId="67C39B9A" w14:textId="77777777" w:rsidR="003828CE" w:rsidRDefault="003828CE" w:rsidP="00161DF9">
      <w:pPr>
        <w:numPr>
          <w:ilvl w:val="1"/>
          <w:numId w:val="73"/>
        </w:numPr>
        <w:tabs>
          <w:tab w:val="left" w:pos="700"/>
        </w:tabs>
        <w:spacing w:line="0" w:lineRule="atLeast"/>
        <w:ind w:left="700" w:hanging="342"/>
        <w:rPr>
          <w:rFonts w:ascii="Wingdings" w:eastAsia="Wingdings" w:hAnsi="Wingdings"/>
          <w:b/>
        </w:rPr>
      </w:pPr>
      <w:r>
        <w:rPr>
          <w:rFonts w:ascii="Arial" w:eastAsia="Arial" w:hAnsi="Arial"/>
          <w:u w:val="single"/>
        </w:rPr>
        <w:t>Dossier de chantier :</w:t>
      </w:r>
    </w:p>
    <w:p w14:paraId="56354600" w14:textId="77777777" w:rsidR="003828CE" w:rsidRDefault="003828CE" w:rsidP="00161DF9">
      <w:pPr>
        <w:spacing w:line="243" w:lineRule="auto"/>
        <w:ind w:right="40"/>
        <w:rPr>
          <w:rFonts w:ascii="Arial" w:eastAsia="Arial" w:hAnsi="Arial"/>
        </w:rPr>
      </w:pPr>
      <w:r>
        <w:rPr>
          <w:rFonts w:ascii="Arial" w:eastAsia="Arial" w:hAnsi="Arial"/>
        </w:rPr>
        <w:t>L’O.P.C. collecte l'ensemble des documents constituant le dossier de chantier et met à disposition des intervenants tout ou partie de ce dossier qui doit contenir selon les besoins et la réglementation. L’O.P.C. établira un plan de classement de ce dossier et une procédure d'accès et de modalités de consultation selon les intervenants (en coordination avec l’outil de gestion électronique documentaire du Maître d’œuvre) :</w:t>
      </w:r>
    </w:p>
    <w:p w14:paraId="54CB4CC9" w14:textId="77777777" w:rsidR="003828CE" w:rsidRDefault="003828CE" w:rsidP="00161DF9">
      <w:pPr>
        <w:spacing w:line="2" w:lineRule="exact"/>
        <w:rPr>
          <w:rFonts w:ascii="Times New Roman" w:eastAsia="Times New Roman" w:hAnsi="Times New Roman"/>
        </w:rPr>
      </w:pPr>
    </w:p>
    <w:p w14:paraId="164D8C3F"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L'exemplaire complet des dossiers de marchés de travaux (que l'O.P.C. classe et tient à jour) ;</w:t>
      </w:r>
    </w:p>
    <w:p w14:paraId="3809FC78" w14:textId="77777777" w:rsidR="003828CE" w:rsidRDefault="003828CE" w:rsidP="00161DF9">
      <w:pPr>
        <w:spacing w:line="12" w:lineRule="exact"/>
        <w:rPr>
          <w:rFonts w:ascii="Arial" w:eastAsia="Arial" w:hAnsi="Arial"/>
        </w:rPr>
      </w:pPr>
    </w:p>
    <w:p w14:paraId="7227482E"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L'inventaire des plans ;</w:t>
      </w:r>
    </w:p>
    <w:p w14:paraId="6808FC94" w14:textId="77777777" w:rsidR="003828CE" w:rsidRDefault="003828CE" w:rsidP="00161DF9">
      <w:pPr>
        <w:spacing w:line="12" w:lineRule="exact"/>
        <w:rPr>
          <w:rFonts w:ascii="Arial" w:eastAsia="Arial" w:hAnsi="Arial"/>
        </w:rPr>
      </w:pPr>
    </w:p>
    <w:p w14:paraId="3BCE9AF3"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Les plans de synthèse ;</w:t>
      </w:r>
    </w:p>
    <w:p w14:paraId="001B2650" w14:textId="77777777" w:rsidR="003828CE" w:rsidRDefault="003828CE" w:rsidP="00161DF9">
      <w:pPr>
        <w:spacing w:line="14" w:lineRule="exact"/>
        <w:rPr>
          <w:rFonts w:ascii="Arial" w:eastAsia="Arial" w:hAnsi="Arial"/>
        </w:rPr>
      </w:pPr>
    </w:p>
    <w:p w14:paraId="2C9969DC"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Les plans d'exécution ;</w:t>
      </w:r>
    </w:p>
    <w:p w14:paraId="147EE981" w14:textId="77777777" w:rsidR="003828CE" w:rsidRDefault="003828CE" w:rsidP="00161DF9">
      <w:pPr>
        <w:spacing w:line="12" w:lineRule="exact"/>
        <w:rPr>
          <w:rFonts w:ascii="Arial" w:eastAsia="Arial" w:hAnsi="Arial"/>
        </w:rPr>
      </w:pPr>
    </w:p>
    <w:p w14:paraId="63D0ADC9"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 dossier des documents « bon pour exécution », et visés ;</w:t>
      </w:r>
    </w:p>
    <w:p w14:paraId="57A7F380" w14:textId="77777777" w:rsidR="003828CE" w:rsidRDefault="003828CE" w:rsidP="00161DF9">
      <w:pPr>
        <w:spacing w:line="14" w:lineRule="exact"/>
        <w:rPr>
          <w:rFonts w:ascii="Arial" w:eastAsia="Arial" w:hAnsi="Arial"/>
        </w:rPr>
      </w:pPr>
    </w:p>
    <w:p w14:paraId="61355C86"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 dossier des avenants ;</w:t>
      </w:r>
    </w:p>
    <w:p w14:paraId="572B7784" w14:textId="77777777" w:rsidR="003828CE" w:rsidRDefault="003828CE" w:rsidP="00161DF9">
      <w:pPr>
        <w:spacing w:line="12" w:lineRule="exact"/>
        <w:rPr>
          <w:rFonts w:ascii="Arial" w:eastAsia="Arial" w:hAnsi="Arial"/>
        </w:rPr>
      </w:pPr>
    </w:p>
    <w:p w14:paraId="3994DFF1"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Les ordres de service ;</w:t>
      </w:r>
    </w:p>
    <w:p w14:paraId="1F5FE3FD" w14:textId="77777777" w:rsidR="003828CE" w:rsidRDefault="003828CE" w:rsidP="00161DF9">
      <w:pPr>
        <w:spacing w:line="14" w:lineRule="exact"/>
        <w:rPr>
          <w:rFonts w:ascii="Arial" w:eastAsia="Arial" w:hAnsi="Arial"/>
        </w:rPr>
      </w:pPr>
    </w:p>
    <w:p w14:paraId="3CBA26AB"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Les fiches de travaux modificatifs validés ;</w:t>
      </w:r>
    </w:p>
    <w:p w14:paraId="4C6A4C15" w14:textId="77777777" w:rsidR="003828CE" w:rsidRDefault="003828CE" w:rsidP="00161DF9">
      <w:pPr>
        <w:spacing w:line="12" w:lineRule="exact"/>
        <w:rPr>
          <w:rFonts w:ascii="Arial" w:eastAsia="Arial" w:hAnsi="Arial"/>
        </w:rPr>
      </w:pPr>
    </w:p>
    <w:p w14:paraId="24F592EE"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Les comptes rendus de réunions ;</w:t>
      </w:r>
    </w:p>
    <w:p w14:paraId="7C126B01" w14:textId="77777777" w:rsidR="003828CE" w:rsidRDefault="003828CE" w:rsidP="00161DF9">
      <w:pPr>
        <w:spacing w:line="14" w:lineRule="exact"/>
        <w:rPr>
          <w:rFonts w:ascii="Arial" w:eastAsia="Arial" w:hAnsi="Arial"/>
        </w:rPr>
      </w:pPr>
    </w:p>
    <w:p w14:paraId="69A00E8E" w14:textId="77777777" w:rsidR="003828CE" w:rsidRDefault="003828CE" w:rsidP="00161DF9">
      <w:pPr>
        <w:numPr>
          <w:ilvl w:val="0"/>
          <w:numId w:val="74"/>
        </w:numPr>
        <w:tabs>
          <w:tab w:val="left" w:pos="708"/>
        </w:tabs>
        <w:spacing w:line="246" w:lineRule="auto"/>
        <w:ind w:left="720" w:right="20" w:hanging="362"/>
        <w:rPr>
          <w:rFonts w:ascii="Arial" w:eastAsia="Arial" w:hAnsi="Arial"/>
        </w:rPr>
      </w:pPr>
      <w:r>
        <w:rPr>
          <w:rFonts w:ascii="Arial" w:eastAsia="Arial" w:hAnsi="Arial"/>
        </w:rPr>
        <w:t>Le fichier des échantillons, matériaux et coloris…. arrêtés par le Maître d'œuvre en liaison avec le Maître d’Ouvrage (fichier que l'O.P.C. tient à jour) ;</w:t>
      </w:r>
    </w:p>
    <w:p w14:paraId="3C5B4DE7" w14:textId="77777777" w:rsidR="003828CE" w:rsidRDefault="003828CE" w:rsidP="00161DF9">
      <w:pPr>
        <w:spacing w:line="1" w:lineRule="exact"/>
        <w:rPr>
          <w:rFonts w:ascii="Arial" w:eastAsia="Arial" w:hAnsi="Arial"/>
        </w:rPr>
      </w:pPr>
    </w:p>
    <w:p w14:paraId="15C87B7A" w14:textId="77777777" w:rsidR="003828CE" w:rsidRDefault="003828CE" w:rsidP="00161DF9">
      <w:pPr>
        <w:numPr>
          <w:ilvl w:val="0"/>
          <w:numId w:val="74"/>
        </w:numPr>
        <w:tabs>
          <w:tab w:val="left" w:pos="708"/>
        </w:tabs>
        <w:spacing w:line="246" w:lineRule="auto"/>
        <w:ind w:left="720" w:right="20" w:hanging="362"/>
        <w:rPr>
          <w:rFonts w:ascii="Arial" w:eastAsia="Arial" w:hAnsi="Arial"/>
        </w:rPr>
      </w:pPr>
      <w:r>
        <w:rPr>
          <w:rFonts w:ascii="Arial" w:eastAsia="Arial" w:hAnsi="Arial"/>
        </w:rPr>
        <w:t>Le journal de chantier où sont notés en particulier les débuts et fins réels des tâches constatées, les effectifs, les évènements (dont intempéries) ;</w:t>
      </w:r>
    </w:p>
    <w:p w14:paraId="4735A1A8" w14:textId="77777777" w:rsidR="003828CE" w:rsidRDefault="003828CE" w:rsidP="00161DF9">
      <w:pPr>
        <w:spacing w:line="1" w:lineRule="exact"/>
        <w:rPr>
          <w:rFonts w:ascii="Arial" w:eastAsia="Arial" w:hAnsi="Arial"/>
        </w:rPr>
      </w:pPr>
    </w:p>
    <w:p w14:paraId="6F87758E"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 dossier des avis du contrôleur technique ;</w:t>
      </w:r>
    </w:p>
    <w:p w14:paraId="3AB5CC63" w14:textId="77777777" w:rsidR="003828CE" w:rsidRDefault="003828CE" w:rsidP="00161DF9">
      <w:pPr>
        <w:spacing w:line="12" w:lineRule="exact"/>
        <w:rPr>
          <w:rFonts w:ascii="Arial" w:eastAsia="Arial" w:hAnsi="Arial"/>
        </w:rPr>
      </w:pPr>
    </w:p>
    <w:p w14:paraId="6B6EB8EB"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 registre journal du Coordonnateur SPS ;</w:t>
      </w:r>
    </w:p>
    <w:p w14:paraId="11B9101A" w14:textId="77777777" w:rsidR="003828CE" w:rsidRDefault="003828CE" w:rsidP="00161DF9">
      <w:pPr>
        <w:spacing w:line="14" w:lineRule="exact"/>
        <w:rPr>
          <w:rFonts w:ascii="Arial" w:eastAsia="Arial" w:hAnsi="Arial"/>
        </w:rPr>
      </w:pPr>
    </w:p>
    <w:p w14:paraId="03AB6B53" w14:textId="77777777" w:rsidR="003828CE" w:rsidRDefault="003828CE" w:rsidP="00161DF9">
      <w:pPr>
        <w:numPr>
          <w:ilvl w:val="0"/>
          <w:numId w:val="74"/>
        </w:numPr>
        <w:tabs>
          <w:tab w:val="left" w:pos="700"/>
        </w:tabs>
        <w:spacing w:line="0" w:lineRule="atLeast"/>
        <w:ind w:left="700" w:hanging="342"/>
        <w:rPr>
          <w:rFonts w:ascii="Arial" w:eastAsia="Arial" w:hAnsi="Arial"/>
        </w:rPr>
      </w:pPr>
      <w:r>
        <w:rPr>
          <w:rFonts w:ascii="Arial" w:eastAsia="Arial" w:hAnsi="Arial"/>
        </w:rPr>
        <w:t>Les notes et plans d'organisation de chantier, que l'O.P.C. tient à jour ;</w:t>
      </w:r>
    </w:p>
    <w:p w14:paraId="6240F344" w14:textId="77777777" w:rsidR="003828CE" w:rsidRDefault="003828CE" w:rsidP="00161DF9">
      <w:pPr>
        <w:spacing w:line="20" w:lineRule="exact"/>
        <w:rPr>
          <w:rFonts w:ascii="Times New Roman" w:eastAsia="Times New Roman" w:hAnsi="Times New Roman"/>
        </w:rPr>
      </w:pPr>
    </w:p>
    <w:p w14:paraId="70C166AB" w14:textId="77777777" w:rsidR="003828CE" w:rsidRDefault="003828CE" w:rsidP="00161DF9">
      <w:pPr>
        <w:numPr>
          <w:ilvl w:val="0"/>
          <w:numId w:val="75"/>
        </w:numPr>
        <w:tabs>
          <w:tab w:val="left" w:pos="700"/>
        </w:tabs>
        <w:spacing w:line="0" w:lineRule="atLeast"/>
        <w:ind w:left="700" w:hanging="342"/>
        <w:rPr>
          <w:rFonts w:ascii="Arial" w:eastAsia="Arial" w:hAnsi="Arial"/>
        </w:rPr>
      </w:pPr>
      <w:bookmarkStart w:id="46" w:name="page29"/>
      <w:bookmarkEnd w:id="46"/>
      <w:r>
        <w:rPr>
          <w:rFonts w:ascii="Arial" w:eastAsia="Arial" w:hAnsi="Arial"/>
        </w:rPr>
        <w:t>Les autorisations d'emprise sur voirie des entreprises concernées ;</w:t>
      </w:r>
    </w:p>
    <w:p w14:paraId="468CAEB3" w14:textId="77777777" w:rsidR="003828CE" w:rsidRDefault="003828CE" w:rsidP="00161DF9">
      <w:pPr>
        <w:spacing w:line="12" w:lineRule="exact"/>
        <w:rPr>
          <w:rFonts w:ascii="Arial" w:eastAsia="Arial" w:hAnsi="Arial"/>
        </w:rPr>
      </w:pPr>
    </w:p>
    <w:p w14:paraId="1E16D72E" w14:textId="77777777" w:rsidR="003828CE" w:rsidRDefault="003828CE" w:rsidP="00161DF9">
      <w:pPr>
        <w:numPr>
          <w:ilvl w:val="0"/>
          <w:numId w:val="75"/>
        </w:numPr>
        <w:tabs>
          <w:tab w:val="left" w:pos="700"/>
        </w:tabs>
        <w:spacing w:line="0" w:lineRule="atLeast"/>
        <w:ind w:left="700" w:hanging="342"/>
        <w:rPr>
          <w:rFonts w:ascii="Arial" w:eastAsia="Arial" w:hAnsi="Arial"/>
        </w:rPr>
      </w:pPr>
      <w:r>
        <w:rPr>
          <w:rFonts w:ascii="Arial" w:eastAsia="Arial" w:hAnsi="Arial"/>
        </w:rPr>
        <w:t>Les bordereaux de remise en décharge ;</w:t>
      </w:r>
    </w:p>
    <w:p w14:paraId="6D49C47E" w14:textId="77777777" w:rsidR="003828CE" w:rsidRDefault="003828CE" w:rsidP="00161DF9">
      <w:pPr>
        <w:spacing w:line="14" w:lineRule="exact"/>
        <w:rPr>
          <w:rFonts w:ascii="Arial" w:eastAsia="Arial" w:hAnsi="Arial"/>
        </w:rPr>
      </w:pPr>
    </w:p>
    <w:p w14:paraId="42040C3C" w14:textId="77777777" w:rsidR="003828CE" w:rsidRDefault="003828CE" w:rsidP="00161DF9">
      <w:pPr>
        <w:numPr>
          <w:ilvl w:val="0"/>
          <w:numId w:val="75"/>
        </w:numPr>
        <w:tabs>
          <w:tab w:val="left" w:pos="708"/>
        </w:tabs>
        <w:spacing w:line="239" w:lineRule="auto"/>
        <w:ind w:left="720" w:right="20" w:hanging="362"/>
        <w:rPr>
          <w:rFonts w:ascii="Arial" w:eastAsia="Arial" w:hAnsi="Arial"/>
        </w:rPr>
      </w:pPr>
      <w:r>
        <w:rPr>
          <w:rFonts w:ascii="Arial" w:eastAsia="Arial" w:hAnsi="Arial"/>
        </w:rPr>
        <w:t>Le dossier méthode chantier OPC qui regroupe l'ensemble des notes d'organisation, procédures, circuits de diffusion.</w:t>
      </w:r>
    </w:p>
    <w:p w14:paraId="30563A61" w14:textId="77777777" w:rsidR="003828CE" w:rsidRDefault="003828CE" w:rsidP="00161DF9">
      <w:pPr>
        <w:numPr>
          <w:ilvl w:val="0"/>
          <w:numId w:val="76"/>
        </w:numPr>
        <w:tabs>
          <w:tab w:val="left" w:pos="708"/>
        </w:tabs>
        <w:spacing w:line="247" w:lineRule="auto"/>
        <w:ind w:right="1960" w:firstLine="358"/>
        <w:rPr>
          <w:rFonts w:ascii="Wingdings" w:eastAsia="Wingdings" w:hAnsi="Wingdings"/>
          <w:b/>
        </w:rPr>
      </w:pPr>
      <w:r>
        <w:rPr>
          <w:rFonts w:ascii="Arial" w:eastAsia="Arial" w:hAnsi="Arial"/>
          <w:u w:val="single"/>
        </w:rPr>
        <w:t xml:space="preserve">Intervention de l’O.P.C. durant les réunions de chantier hebdomadaires : </w:t>
      </w:r>
      <w:r>
        <w:rPr>
          <w:rFonts w:ascii="Arial" w:eastAsia="Arial" w:hAnsi="Arial"/>
        </w:rPr>
        <w:t>Lors des réunions de chantier, l'O.P.C. doit :</w:t>
      </w:r>
    </w:p>
    <w:p w14:paraId="770A7A3F" w14:textId="77777777" w:rsidR="003828CE" w:rsidRDefault="003828CE" w:rsidP="00161DF9">
      <w:pPr>
        <w:spacing w:line="1" w:lineRule="exact"/>
        <w:rPr>
          <w:rFonts w:ascii="Wingdings" w:eastAsia="Wingdings" w:hAnsi="Wingdings"/>
          <w:b/>
        </w:rPr>
      </w:pPr>
    </w:p>
    <w:p w14:paraId="6800A903" w14:textId="77777777" w:rsidR="003828CE" w:rsidRDefault="003828CE" w:rsidP="00161DF9">
      <w:pPr>
        <w:spacing w:line="0" w:lineRule="atLeast"/>
        <w:ind w:left="360"/>
        <w:rPr>
          <w:rFonts w:ascii="Arial" w:eastAsia="Arial" w:hAnsi="Arial"/>
        </w:rPr>
      </w:pPr>
      <w:r>
        <w:rPr>
          <w:rFonts w:ascii="Arial" w:eastAsia="Arial" w:hAnsi="Arial"/>
        </w:rPr>
        <w:t>•   Compléter l'ordre du jour de ces réunions en liaison avec le Maître d'œuvre ;</w:t>
      </w:r>
    </w:p>
    <w:p w14:paraId="7C60C81B" w14:textId="77777777" w:rsidR="003828CE" w:rsidRDefault="003828CE" w:rsidP="00161DF9">
      <w:pPr>
        <w:spacing w:line="12" w:lineRule="exact"/>
        <w:rPr>
          <w:rFonts w:ascii="Wingdings" w:eastAsia="Wingdings" w:hAnsi="Wingdings"/>
          <w:b/>
        </w:rPr>
      </w:pPr>
    </w:p>
    <w:p w14:paraId="27E9A2DB" w14:textId="77777777" w:rsidR="003828CE" w:rsidRDefault="003828CE" w:rsidP="00161DF9">
      <w:pPr>
        <w:spacing w:line="246" w:lineRule="auto"/>
        <w:ind w:left="720" w:right="20" w:hanging="360"/>
        <w:rPr>
          <w:rFonts w:ascii="Arial" w:eastAsia="Arial" w:hAnsi="Arial"/>
        </w:rPr>
      </w:pPr>
      <w:r>
        <w:rPr>
          <w:rFonts w:ascii="Arial" w:eastAsia="Arial" w:hAnsi="Arial"/>
        </w:rPr>
        <w:t>• Apprécier, par marché de travaux, l'avancement des travaux et le confronter avec les prévisions du calendrier d'exécution ;</w:t>
      </w:r>
    </w:p>
    <w:p w14:paraId="49196687" w14:textId="77777777" w:rsidR="003828CE" w:rsidRDefault="003828CE" w:rsidP="00161DF9">
      <w:pPr>
        <w:spacing w:line="1" w:lineRule="exact"/>
        <w:rPr>
          <w:rFonts w:ascii="Wingdings" w:eastAsia="Wingdings" w:hAnsi="Wingdings"/>
          <w:b/>
        </w:rPr>
      </w:pPr>
    </w:p>
    <w:p w14:paraId="6E7F2102" w14:textId="77777777" w:rsidR="003828CE" w:rsidRDefault="003828CE" w:rsidP="00161DF9">
      <w:pPr>
        <w:spacing w:line="276" w:lineRule="auto"/>
        <w:ind w:left="720" w:right="20" w:hanging="360"/>
        <w:rPr>
          <w:rFonts w:ascii="Arial" w:eastAsia="Arial" w:hAnsi="Arial"/>
        </w:rPr>
      </w:pPr>
      <w:r>
        <w:rPr>
          <w:rFonts w:ascii="Arial" w:eastAsia="Arial" w:hAnsi="Arial"/>
        </w:rPr>
        <w:t>•   Indiquer en séance les retards par rapport au calendrier d'exécution, et demander aux entreprises de s’exprimer sur la cause et orienter les actions de rattrapage à mettre en œuvre.</w:t>
      </w:r>
    </w:p>
    <w:p w14:paraId="1E222D02" w14:textId="77777777" w:rsidR="003828CE" w:rsidRDefault="003828CE" w:rsidP="00161DF9">
      <w:pPr>
        <w:spacing w:line="160" w:lineRule="exact"/>
        <w:rPr>
          <w:rFonts w:ascii="Times New Roman" w:eastAsia="Times New Roman" w:hAnsi="Times New Roman"/>
        </w:rPr>
      </w:pPr>
    </w:p>
    <w:p w14:paraId="20257321" w14:textId="77777777" w:rsidR="003828CE" w:rsidRDefault="003828CE" w:rsidP="00161DF9">
      <w:pPr>
        <w:spacing w:line="0" w:lineRule="atLeast"/>
        <w:rPr>
          <w:rFonts w:ascii="Arial" w:eastAsia="Arial" w:hAnsi="Arial"/>
        </w:rPr>
      </w:pPr>
      <w:r>
        <w:rPr>
          <w:rFonts w:ascii="Arial" w:eastAsia="Arial" w:hAnsi="Arial"/>
        </w:rPr>
        <w:lastRenderedPageBreak/>
        <w:t>Puis :</w:t>
      </w:r>
    </w:p>
    <w:p w14:paraId="57BE84D1" w14:textId="77777777" w:rsidR="003828CE" w:rsidRDefault="003828CE" w:rsidP="00161DF9">
      <w:pPr>
        <w:spacing w:line="15" w:lineRule="exact"/>
        <w:rPr>
          <w:rFonts w:ascii="Times New Roman" w:eastAsia="Times New Roman" w:hAnsi="Times New Roman"/>
        </w:rPr>
      </w:pPr>
    </w:p>
    <w:p w14:paraId="42FA18DF" w14:textId="77777777" w:rsidR="003828CE" w:rsidRDefault="003828CE" w:rsidP="00161DF9">
      <w:pPr>
        <w:numPr>
          <w:ilvl w:val="0"/>
          <w:numId w:val="77"/>
        </w:numPr>
        <w:tabs>
          <w:tab w:val="left" w:pos="708"/>
        </w:tabs>
        <w:spacing w:line="248" w:lineRule="auto"/>
        <w:ind w:left="720" w:right="20" w:hanging="362"/>
        <w:rPr>
          <w:rFonts w:ascii="Arial" w:eastAsia="Arial" w:hAnsi="Arial"/>
        </w:rPr>
      </w:pPr>
      <w:r>
        <w:rPr>
          <w:rFonts w:ascii="Arial" w:eastAsia="Arial" w:hAnsi="Arial"/>
        </w:rPr>
        <w:t>Rectifier et ajuster le planning général en prêtant attention à la distinction entre objectifs et réalité ;</w:t>
      </w:r>
    </w:p>
    <w:p w14:paraId="0F98FFC7" w14:textId="77777777" w:rsidR="003828CE" w:rsidRDefault="003828CE" w:rsidP="00161DF9">
      <w:pPr>
        <w:numPr>
          <w:ilvl w:val="0"/>
          <w:numId w:val="77"/>
        </w:numPr>
        <w:tabs>
          <w:tab w:val="left" w:pos="708"/>
        </w:tabs>
        <w:spacing w:line="246" w:lineRule="auto"/>
        <w:ind w:left="720" w:right="20" w:hanging="362"/>
        <w:rPr>
          <w:rFonts w:ascii="Arial" w:eastAsia="Arial" w:hAnsi="Arial"/>
        </w:rPr>
      </w:pPr>
      <w:r>
        <w:rPr>
          <w:rFonts w:ascii="Arial" w:eastAsia="Arial" w:hAnsi="Arial"/>
        </w:rPr>
        <w:t>Rédiger un compte rendu de la réunion de chantier rendant compte de l'avancement des travaux qui comportera au minimum les informations listées ci-après :</w:t>
      </w:r>
    </w:p>
    <w:p w14:paraId="7B9923D2" w14:textId="77777777" w:rsidR="003828CE" w:rsidRDefault="003828CE" w:rsidP="00161DF9">
      <w:pPr>
        <w:spacing w:line="1" w:lineRule="exact"/>
        <w:rPr>
          <w:rFonts w:ascii="Arial" w:eastAsia="Arial" w:hAnsi="Arial"/>
        </w:rPr>
      </w:pPr>
    </w:p>
    <w:p w14:paraId="3D0027C6"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la liste des participants avec adresse et numéro de téléphone</w:t>
      </w:r>
    </w:p>
    <w:p w14:paraId="4A02B3C4" w14:textId="77777777" w:rsidR="003828CE" w:rsidRDefault="003828CE" w:rsidP="00161DF9">
      <w:pPr>
        <w:spacing w:line="12" w:lineRule="exact"/>
        <w:rPr>
          <w:rFonts w:ascii="Arial" w:eastAsia="Arial" w:hAnsi="Arial"/>
        </w:rPr>
      </w:pPr>
    </w:p>
    <w:p w14:paraId="64B74210"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l'avancement des travaux</w:t>
      </w:r>
    </w:p>
    <w:p w14:paraId="656E542D" w14:textId="77777777" w:rsidR="003828CE" w:rsidRDefault="003828CE" w:rsidP="00161DF9">
      <w:pPr>
        <w:spacing w:line="14" w:lineRule="exact"/>
        <w:rPr>
          <w:rFonts w:ascii="Arial" w:eastAsia="Arial" w:hAnsi="Arial"/>
        </w:rPr>
      </w:pPr>
    </w:p>
    <w:p w14:paraId="54A01F8F"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les effectifs présents sur le chantier par entreprises</w:t>
      </w:r>
    </w:p>
    <w:p w14:paraId="1DE7894B" w14:textId="77777777" w:rsidR="003828CE" w:rsidRDefault="003828CE" w:rsidP="00161DF9">
      <w:pPr>
        <w:spacing w:line="12" w:lineRule="exact"/>
        <w:rPr>
          <w:rFonts w:ascii="Arial" w:eastAsia="Arial" w:hAnsi="Arial"/>
        </w:rPr>
      </w:pPr>
    </w:p>
    <w:p w14:paraId="568ABBA4"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les jours d’intempéries éventuels</w:t>
      </w:r>
    </w:p>
    <w:p w14:paraId="234D61AA" w14:textId="77777777" w:rsidR="003828CE" w:rsidRDefault="003828CE" w:rsidP="00161DF9">
      <w:pPr>
        <w:spacing w:line="14" w:lineRule="exact"/>
        <w:rPr>
          <w:rFonts w:ascii="Arial" w:eastAsia="Arial" w:hAnsi="Arial"/>
        </w:rPr>
      </w:pPr>
    </w:p>
    <w:p w14:paraId="6AA87D7D" w14:textId="77777777" w:rsidR="003828CE" w:rsidRDefault="003828CE" w:rsidP="00161DF9">
      <w:pPr>
        <w:numPr>
          <w:ilvl w:val="0"/>
          <w:numId w:val="77"/>
        </w:numPr>
        <w:tabs>
          <w:tab w:val="left" w:pos="708"/>
        </w:tabs>
        <w:spacing w:line="246" w:lineRule="auto"/>
        <w:ind w:left="720" w:right="20" w:hanging="362"/>
        <w:rPr>
          <w:rFonts w:ascii="Arial" w:eastAsia="Arial" w:hAnsi="Arial"/>
        </w:rPr>
      </w:pPr>
      <w:r>
        <w:rPr>
          <w:rFonts w:ascii="Arial" w:eastAsia="Arial" w:hAnsi="Arial"/>
        </w:rPr>
        <w:t>les points particuliers du déroulement du chantier et des incidents éventuels de la semaine écoulée</w:t>
      </w:r>
    </w:p>
    <w:p w14:paraId="5CE3103B" w14:textId="77777777" w:rsidR="003828CE" w:rsidRDefault="003828CE" w:rsidP="00161DF9">
      <w:pPr>
        <w:spacing w:line="1" w:lineRule="exact"/>
        <w:rPr>
          <w:rFonts w:ascii="Arial" w:eastAsia="Arial" w:hAnsi="Arial"/>
        </w:rPr>
      </w:pPr>
    </w:p>
    <w:p w14:paraId="0DF28FE3"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l'ordre du jour et les décisions à prendre</w:t>
      </w:r>
    </w:p>
    <w:p w14:paraId="2D86B2E2" w14:textId="77777777" w:rsidR="003828CE" w:rsidRDefault="003828CE" w:rsidP="00161DF9">
      <w:pPr>
        <w:spacing w:line="12" w:lineRule="exact"/>
        <w:rPr>
          <w:rFonts w:ascii="Arial" w:eastAsia="Arial" w:hAnsi="Arial"/>
        </w:rPr>
      </w:pPr>
    </w:p>
    <w:p w14:paraId="23896384"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la convocation au rendez-vous suivant</w:t>
      </w:r>
    </w:p>
    <w:p w14:paraId="68BB8981" w14:textId="77777777" w:rsidR="003828CE" w:rsidRDefault="003828CE" w:rsidP="00161DF9">
      <w:pPr>
        <w:spacing w:line="14" w:lineRule="exact"/>
        <w:rPr>
          <w:rFonts w:ascii="Arial" w:eastAsia="Arial" w:hAnsi="Arial"/>
        </w:rPr>
      </w:pPr>
    </w:p>
    <w:p w14:paraId="7D970FCC"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les retards constatés avec leurs conséquences sur le bilan des pénalités</w:t>
      </w:r>
    </w:p>
    <w:p w14:paraId="27460191" w14:textId="77777777" w:rsidR="003828CE" w:rsidRDefault="003828CE" w:rsidP="00161DF9">
      <w:pPr>
        <w:spacing w:line="12" w:lineRule="exact"/>
        <w:rPr>
          <w:rFonts w:ascii="Arial" w:eastAsia="Arial" w:hAnsi="Arial"/>
        </w:rPr>
      </w:pPr>
    </w:p>
    <w:p w14:paraId="43B6E647"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les croquis de détail établis par le maître d'œuvre sur le chantier</w:t>
      </w:r>
    </w:p>
    <w:p w14:paraId="5AACFA06" w14:textId="77777777" w:rsidR="003828CE" w:rsidRDefault="003828CE" w:rsidP="00161DF9">
      <w:pPr>
        <w:spacing w:line="14" w:lineRule="exact"/>
        <w:rPr>
          <w:rFonts w:ascii="Arial" w:eastAsia="Arial" w:hAnsi="Arial"/>
        </w:rPr>
      </w:pPr>
    </w:p>
    <w:p w14:paraId="390095EA" w14:textId="77777777" w:rsidR="003828CE" w:rsidRDefault="003828CE" w:rsidP="00161DF9">
      <w:pPr>
        <w:numPr>
          <w:ilvl w:val="0"/>
          <w:numId w:val="77"/>
        </w:numPr>
        <w:tabs>
          <w:tab w:val="left" w:pos="700"/>
        </w:tabs>
        <w:spacing w:line="0" w:lineRule="atLeast"/>
        <w:ind w:left="700" w:hanging="342"/>
        <w:rPr>
          <w:rFonts w:ascii="Arial" w:eastAsia="Arial" w:hAnsi="Arial"/>
        </w:rPr>
      </w:pPr>
      <w:r>
        <w:rPr>
          <w:rFonts w:ascii="Arial" w:eastAsia="Arial" w:hAnsi="Arial"/>
        </w:rPr>
        <w:t>Etc…</w:t>
      </w:r>
    </w:p>
    <w:p w14:paraId="668414C3" w14:textId="77777777" w:rsidR="003828CE" w:rsidRDefault="003828CE" w:rsidP="00161DF9">
      <w:pPr>
        <w:spacing w:line="12" w:lineRule="exact"/>
        <w:rPr>
          <w:rFonts w:ascii="Arial" w:eastAsia="Arial" w:hAnsi="Arial"/>
        </w:rPr>
      </w:pPr>
    </w:p>
    <w:p w14:paraId="741D661C" w14:textId="77777777" w:rsidR="003828CE" w:rsidRDefault="003828CE" w:rsidP="00161DF9">
      <w:pPr>
        <w:numPr>
          <w:ilvl w:val="0"/>
          <w:numId w:val="77"/>
        </w:numPr>
        <w:tabs>
          <w:tab w:val="left" w:pos="708"/>
        </w:tabs>
        <w:spacing w:line="257" w:lineRule="auto"/>
        <w:ind w:left="720" w:right="20" w:hanging="362"/>
        <w:rPr>
          <w:rFonts w:ascii="Arial" w:eastAsia="Arial" w:hAnsi="Arial"/>
        </w:rPr>
      </w:pPr>
      <w:r>
        <w:rPr>
          <w:rFonts w:ascii="Arial" w:eastAsia="Arial" w:hAnsi="Arial"/>
        </w:rPr>
        <w:t>Diffuser, dans les 24h après la réunion, le compte-rendu de réunion de chantier aux acteurs du projet (Maître d’Ouvrage, entreprises travaux, bureau de contrôle, coordonnateur S.P.S., coordonnateur S.S.I., etc.).</w:t>
      </w:r>
    </w:p>
    <w:p w14:paraId="26E3483E" w14:textId="77777777" w:rsidR="003828CE" w:rsidRDefault="003828CE" w:rsidP="00161DF9">
      <w:pPr>
        <w:spacing w:line="200" w:lineRule="exact"/>
        <w:rPr>
          <w:rFonts w:ascii="Times New Roman" w:eastAsia="Times New Roman" w:hAnsi="Times New Roman"/>
        </w:rPr>
      </w:pPr>
    </w:p>
    <w:p w14:paraId="785746F7" w14:textId="77777777" w:rsidR="003828CE" w:rsidRDefault="003828CE" w:rsidP="00161DF9">
      <w:pPr>
        <w:spacing w:line="210" w:lineRule="exact"/>
        <w:rPr>
          <w:rFonts w:ascii="Times New Roman" w:eastAsia="Times New Roman" w:hAnsi="Times New Roman"/>
        </w:rPr>
      </w:pPr>
    </w:p>
    <w:p w14:paraId="474A66C5" w14:textId="77777777" w:rsidR="003828CE" w:rsidRDefault="003828CE" w:rsidP="00161DF9">
      <w:pPr>
        <w:numPr>
          <w:ilvl w:val="0"/>
          <w:numId w:val="78"/>
        </w:numPr>
        <w:tabs>
          <w:tab w:val="left" w:pos="700"/>
        </w:tabs>
        <w:spacing w:line="0" w:lineRule="atLeast"/>
        <w:ind w:left="700" w:hanging="342"/>
        <w:rPr>
          <w:rFonts w:ascii="Wingdings" w:eastAsia="Wingdings" w:hAnsi="Wingdings"/>
          <w:b/>
        </w:rPr>
      </w:pPr>
      <w:r>
        <w:rPr>
          <w:rFonts w:ascii="Arial" w:eastAsia="Arial" w:hAnsi="Arial"/>
          <w:u w:val="single"/>
        </w:rPr>
        <w:t>Etablissement du rapport mensuel de l’O.P.C.</w:t>
      </w:r>
    </w:p>
    <w:p w14:paraId="0C5562EB" w14:textId="77777777" w:rsidR="003828CE" w:rsidRDefault="003828CE" w:rsidP="00161DF9">
      <w:pPr>
        <w:spacing w:line="238" w:lineRule="auto"/>
        <w:rPr>
          <w:rFonts w:ascii="Arial" w:eastAsia="Arial" w:hAnsi="Arial"/>
        </w:rPr>
      </w:pPr>
      <w:r>
        <w:rPr>
          <w:rFonts w:ascii="Arial" w:eastAsia="Arial" w:hAnsi="Arial"/>
        </w:rPr>
        <w:t>Tous les mois (date à convenir avec la Maîtrise d’Ouvrage), l'O.P.C. transmet 3</w:t>
      </w:r>
    </w:p>
    <w:p w14:paraId="42C0928F" w14:textId="77777777" w:rsidR="003828CE" w:rsidRDefault="003828CE" w:rsidP="00161DF9">
      <w:pPr>
        <w:spacing w:line="0" w:lineRule="atLeast"/>
        <w:rPr>
          <w:rFonts w:ascii="Arial" w:eastAsia="Arial" w:hAnsi="Arial"/>
        </w:rPr>
      </w:pPr>
      <w:r>
        <w:rPr>
          <w:rFonts w:ascii="Arial" w:eastAsia="Arial" w:hAnsi="Arial"/>
        </w:rPr>
        <w:t>jours avant sa réunion avec la Maîtrise d’Ouvrage son rapport d'avancement du</w:t>
      </w:r>
    </w:p>
    <w:p w14:paraId="70C352D6" w14:textId="77777777" w:rsidR="003828CE" w:rsidRDefault="003828CE" w:rsidP="00161DF9">
      <w:pPr>
        <w:spacing w:line="0" w:lineRule="atLeast"/>
        <w:rPr>
          <w:rFonts w:ascii="Arial" w:eastAsia="Arial" w:hAnsi="Arial"/>
        </w:rPr>
      </w:pPr>
      <w:r>
        <w:rPr>
          <w:rFonts w:ascii="Arial" w:eastAsia="Arial" w:hAnsi="Arial"/>
        </w:rPr>
        <w:t>chantier pour présentation.</w:t>
      </w:r>
    </w:p>
    <w:p w14:paraId="104DC23F" w14:textId="77777777" w:rsidR="003828CE" w:rsidRDefault="003828CE" w:rsidP="00161DF9">
      <w:pPr>
        <w:spacing w:line="0" w:lineRule="atLeast"/>
        <w:rPr>
          <w:rFonts w:ascii="Arial" w:eastAsia="Arial" w:hAnsi="Arial"/>
        </w:rPr>
      </w:pPr>
      <w:r>
        <w:rPr>
          <w:rFonts w:ascii="Arial" w:eastAsia="Arial" w:hAnsi="Arial"/>
        </w:rPr>
        <w:t>Ce rapport doit :</w:t>
      </w:r>
    </w:p>
    <w:p w14:paraId="1221B0F3" w14:textId="77777777" w:rsidR="003828CE" w:rsidRDefault="003828CE" w:rsidP="00161DF9">
      <w:pPr>
        <w:spacing w:line="15" w:lineRule="exact"/>
        <w:rPr>
          <w:rFonts w:ascii="Times New Roman" w:eastAsia="Times New Roman" w:hAnsi="Times New Roman"/>
        </w:rPr>
      </w:pPr>
    </w:p>
    <w:p w14:paraId="318E0763" w14:textId="77777777" w:rsidR="003828CE" w:rsidRDefault="003828CE" w:rsidP="00161DF9">
      <w:pPr>
        <w:numPr>
          <w:ilvl w:val="0"/>
          <w:numId w:val="79"/>
        </w:numPr>
        <w:tabs>
          <w:tab w:val="left" w:pos="708"/>
        </w:tabs>
        <w:spacing w:line="246" w:lineRule="auto"/>
        <w:ind w:left="720" w:right="560" w:hanging="362"/>
        <w:rPr>
          <w:rFonts w:ascii="Arial" w:eastAsia="Arial" w:hAnsi="Arial"/>
        </w:rPr>
      </w:pPr>
      <w:r>
        <w:rPr>
          <w:rFonts w:ascii="Arial" w:eastAsia="Arial" w:hAnsi="Arial"/>
        </w:rPr>
        <w:t>Faire une synthèse et un bilan du mois écoulé (début et fins réels des principales tâches écoulées, y compris concessionnaires) ;</w:t>
      </w:r>
    </w:p>
    <w:p w14:paraId="30BE21C7" w14:textId="77777777" w:rsidR="003828CE" w:rsidRDefault="003828CE" w:rsidP="00161DF9">
      <w:pPr>
        <w:spacing w:line="1" w:lineRule="exact"/>
        <w:rPr>
          <w:rFonts w:ascii="Arial" w:eastAsia="Arial" w:hAnsi="Arial"/>
        </w:rPr>
      </w:pPr>
    </w:p>
    <w:p w14:paraId="0922ADB5" w14:textId="77777777" w:rsidR="003828CE" w:rsidRDefault="003828CE" w:rsidP="00161DF9">
      <w:pPr>
        <w:numPr>
          <w:ilvl w:val="0"/>
          <w:numId w:val="79"/>
        </w:numPr>
        <w:tabs>
          <w:tab w:val="left" w:pos="700"/>
        </w:tabs>
        <w:spacing w:line="0" w:lineRule="atLeast"/>
        <w:ind w:left="700" w:hanging="342"/>
        <w:rPr>
          <w:rFonts w:ascii="Arial" w:eastAsia="Arial" w:hAnsi="Arial"/>
        </w:rPr>
      </w:pPr>
      <w:r>
        <w:rPr>
          <w:rFonts w:ascii="Arial" w:eastAsia="Arial" w:hAnsi="Arial"/>
        </w:rPr>
        <w:t>Répartir les responsabilités des acteurs du projet dans les éventuels retards ;</w:t>
      </w:r>
    </w:p>
    <w:p w14:paraId="126EA723" w14:textId="77777777" w:rsidR="003828CE" w:rsidRDefault="003828CE" w:rsidP="00161DF9">
      <w:pPr>
        <w:spacing w:line="14" w:lineRule="exact"/>
        <w:rPr>
          <w:rFonts w:ascii="Arial" w:eastAsia="Arial" w:hAnsi="Arial"/>
        </w:rPr>
      </w:pPr>
    </w:p>
    <w:p w14:paraId="3A0EADE6" w14:textId="77777777" w:rsidR="003828CE" w:rsidRDefault="003828CE" w:rsidP="00161DF9">
      <w:pPr>
        <w:numPr>
          <w:ilvl w:val="0"/>
          <w:numId w:val="79"/>
        </w:numPr>
        <w:tabs>
          <w:tab w:val="left" w:pos="708"/>
        </w:tabs>
        <w:spacing w:line="246" w:lineRule="auto"/>
        <w:ind w:left="720" w:right="700" w:hanging="362"/>
        <w:rPr>
          <w:rFonts w:ascii="Arial" w:eastAsia="Arial" w:hAnsi="Arial"/>
        </w:rPr>
      </w:pPr>
      <w:r>
        <w:rPr>
          <w:rFonts w:ascii="Arial" w:eastAsia="Arial" w:hAnsi="Arial"/>
        </w:rPr>
        <w:t>Faire un bilan / retour d'expérience des dispositions prises au mois précédent (ce qui a fonctionné, et dans quelle mesure, ce qui n’a pas abouti et pourquoi, …) ;</w:t>
      </w:r>
    </w:p>
    <w:p w14:paraId="603235A2" w14:textId="77777777" w:rsidR="003828CE" w:rsidRDefault="003828CE" w:rsidP="00161DF9">
      <w:pPr>
        <w:spacing w:line="1" w:lineRule="exact"/>
        <w:rPr>
          <w:rFonts w:ascii="Arial" w:eastAsia="Arial" w:hAnsi="Arial"/>
        </w:rPr>
      </w:pPr>
    </w:p>
    <w:p w14:paraId="014062F8" w14:textId="77777777" w:rsidR="003828CE" w:rsidRDefault="003828CE" w:rsidP="00161DF9">
      <w:pPr>
        <w:numPr>
          <w:ilvl w:val="0"/>
          <w:numId w:val="79"/>
        </w:numPr>
        <w:tabs>
          <w:tab w:val="left" w:pos="708"/>
        </w:tabs>
        <w:spacing w:line="246" w:lineRule="auto"/>
        <w:ind w:left="720" w:right="260" w:hanging="362"/>
        <w:rPr>
          <w:rFonts w:ascii="Arial" w:eastAsia="Arial" w:hAnsi="Arial"/>
        </w:rPr>
      </w:pPr>
      <w:r>
        <w:rPr>
          <w:rFonts w:ascii="Arial" w:eastAsia="Arial" w:hAnsi="Arial"/>
        </w:rPr>
        <w:t>Etablir un bilan de l'activité pendant le mois écoulé (récapitulatif des ordres de service, bilan planning, retards, synthèse des sujets de sécurité, identification des risques) ;</w:t>
      </w:r>
    </w:p>
    <w:p w14:paraId="1E2172C7" w14:textId="77777777" w:rsidR="003828CE" w:rsidRDefault="003828CE" w:rsidP="00161DF9">
      <w:pPr>
        <w:spacing w:line="1" w:lineRule="exact"/>
        <w:rPr>
          <w:rFonts w:ascii="Arial" w:eastAsia="Arial" w:hAnsi="Arial"/>
        </w:rPr>
      </w:pPr>
    </w:p>
    <w:p w14:paraId="043CF5FE" w14:textId="77777777" w:rsidR="003828CE" w:rsidRDefault="003828CE" w:rsidP="00161DF9">
      <w:pPr>
        <w:numPr>
          <w:ilvl w:val="0"/>
          <w:numId w:val="79"/>
        </w:numPr>
        <w:tabs>
          <w:tab w:val="left" w:pos="708"/>
        </w:tabs>
        <w:spacing w:line="246" w:lineRule="auto"/>
        <w:ind w:left="720" w:right="360" w:hanging="362"/>
        <w:rPr>
          <w:rFonts w:ascii="Arial" w:eastAsia="Arial" w:hAnsi="Arial"/>
        </w:rPr>
      </w:pPr>
      <w:r>
        <w:rPr>
          <w:rFonts w:ascii="Arial" w:eastAsia="Arial" w:hAnsi="Arial"/>
        </w:rPr>
        <w:t>Etre force de proposition pour essayer de rattraper des retards ou anticiper sur des retards pressentis par modification du planning d’exécution ;</w:t>
      </w:r>
    </w:p>
    <w:p w14:paraId="31B5CB02" w14:textId="77777777" w:rsidR="003828CE" w:rsidRDefault="003828CE" w:rsidP="00161DF9">
      <w:pPr>
        <w:spacing w:line="1" w:lineRule="exact"/>
        <w:rPr>
          <w:rFonts w:ascii="Arial" w:eastAsia="Arial" w:hAnsi="Arial"/>
        </w:rPr>
      </w:pPr>
    </w:p>
    <w:p w14:paraId="2639D0A0" w14:textId="77777777" w:rsidR="003828CE" w:rsidRDefault="003828CE" w:rsidP="00161DF9">
      <w:pPr>
        <w:numPr>
          <w:ilvl w:val="0"/>
          <w:numId w:val="79"/>
        </w:numPr>
        <w:tabs>
          <w:tab w:val="left" w:pos="700"/>
        </w:tabs>
        <w:spacing w:line="0" w:lineRule="atLeast"/>
        <w:ind w:left="700" w:hanging="342"/>
        <w:rPr>
          <w:rFonts w:ascii="Arial" w:eastAsia="Arial" w:hAnsi="Arial"/>
        </w:rPr>
      </w:pPr>
      <w:r>
        <w:rPr>
          <w:rFonts w:ascii="Arial" w:eastAsia="Arial" w:hAnsi="Arial"/>
        </w:rPr>
        <w:t>Mettre à jour de l'annuaire des entreprises y compris les sous-traitants ;</w:t>
      </w:r>
    </w:p>
    <w:p w14:paraId="1305517F" w14:textId="77777777" w:rsidR="003828CE" w:rsidRDefault="003828CE" w:rsidP="00161DF9">
      <w:pPr>
        <w:spacing w:line="14" w:lineRule="exact"/>
        <w:rPr>
          <w:rFonts w:ascii="Arial" w:eastAsia="Arial" w:hAnsi="Arial"/>
        </w:rPr>
      </w:pPr>
    </w:p>
    <w:p w14:paraId="4E143C48" w14:textId="77777777" w:rsidR="003828CE" w:rsidRDefault="003828CE" w:rsidP="00161DF9">
      <w:pPr>
        <w:numPr>
          <w:ilvl w:val="0"/>
          <w:numId w:val="79"/>
        </w:numPr>
        <w:tabs>
          <w:tab w:val="left" w:pos="708"/>
        </w:tabs>
        <w:spacing w:line="246" w:lineRule="auto"/>
        <w:ind w:left="720" w:right="120" w:hanging="362"/>
        <w:rPr>
          <w:rFonts w:ascii="Arial" w:eastAsia="Arial" w:hAnsi="Arial"/>
        </w:rPr>
      </w:pPr>
      <w:r>
        <w:rPr>
          <w:rFonts w:ascii="Arial" w:eastAsia="Arial" w:hAnsi="Arial"/>
        </w:rPr>
        <w:t>Détailler les principaux travaux du mois suivant, avec mise en exergue des sujets nécessitant une surveillance particulière ;</w:t>
      </w:r>
    </w:p>
    <w:p w14:paraId="79596EC1" w14:textId="77777777" w:rsidR="003828CE" w:rsidRDefault="003828CE" w:rsidP="00161DF9">
      <w:pPr>
        <w:spacing w:line="1" w:lineRule="exact"/>
        <w:rPr>
          <w:rFonts w:ascii="Arial" w:eastAsia="Arial" w:hAnsi="Arial"/>
        </w:rPr>
      </w:pPr>
    </w:p>
    <w:p w14:paraId="76FAED7A" w14:textId="77777777" w:rsidR="003828CE" w:rsidRDefault="003828CE" w:rsidP="00161DF9">
      <w:pPr>
        <w:numPr>
          <w:ilvl w:val="0"/>
          <w:numId w:val="79"/>
        </w:numPr>
        <w:tabs>
          <w:tab w:val="left" w:pos="700"/>
        </w:tabs>
        <w:spacing w:line="0" w:lineRule="atLeast"/>
        <w:ind w:left="700" w:hanging="342"/>
        <w:rPr>
          <w:rFonts w:ascii="Arial" w:eastAsia="Arial" w:hAnsi="Arial"/>
        </w:rPr>
      </w:pPr>
      <w:r>
        <w:rPr>
          <w:rFonts w:ascii="Arial" w:eastAsia="Arial" w:hAnsi="Arial"/>
        </w:rPr>
        <w:t>Renseigner un tableau à jour des pénalités applicables au titre des marchés de travaux.</w:t>
      </w:r>
    </w:p>
    <w:p w14:paraId="13755BD5" w14:textId="77777777" w:rsidR="003828CE" w:rsidRDefault="003828CE" w:rsidP="00161DF9">
      <w:pPr>
        <w:spacing w:line="228" w:lineRule="exact"/>
        <w:rPr>
          <w:rFonts w:ascii="Times New Roman" w:eastAsia="Times New Roman" w:hAnsi="Times New Roman"/>
        </w:rPr>
      </w:pPr>
    </w:p>
    <w:p w14:paraId="1850AD42" w14:textId="77777777" w:rsidR="003828CE" w:rsidRDefault="003828CE" w:rsidP="00161DF9">
      <w:pPr>
        <w:spacing w:line="0" w:lineRule="atLeast"/>
        <w:ind w:right="20"/>
        <w:rPr>
          <w:rFonts w:ascii="Arial" w:eastAsia="Arial" w:hAnsi="Arial"/>
        </w:rPr>
      </w:pPr>
      <w:r>
        <w:rPr>
          <w:rFonts w:ascii="Arial" w:eastAsia="Arial" w:hAnsi="Arial"/>
          <w:u w:val="single"/>
        </w:rPr>
        <w:t>NB</w:t>
      </w:r>
      <w:r>
        <w:rPr>
          <w:rFonts w:ascii="Arial" w:eastAsia="Arial" w:hAnsi="Arial"/>
        </w:rPr>
        <w:t xml:space="preserve"> : l'O.P.C. a le devoir d’alerter la Maîtrise d’Ouvrage sans attendre la présentation de son prochain rapport mensuel en cas de problème particulier qui aurait des conséquences directes sur le planning ou la sécurité.</w:t>
      </w:r>
    </w:p>
    <w:p w14:paraId="6A137D43" w14:textId="77777777" w:rsidR="003828CE" w:rsidRDefault="003828CE" w:rsidP="00161DF9">
      <w:pPr>
        <w:spacing w:line="1" w:lineRule="exact"/>
        <w:rPr>
          <w:rFonts w:ascii="Times New Roman" w:eastAsia="Times New Roman" w:hAnsi="Times New Roman"/>
        </w:rPr>
      </w:pPr>
    </w:p>
    <w:p w14:paraId="08B96DB4" w14:textId="77777777" w:rsidR="003828CE" w:rsidRDefault="003828CE" w:rsidP="00161DF9">
      <w:pPr>
        <w:spacing w:line="251" w:lineRule="auto"/>
        <w:ind w:right="20"/>
        <w:rPr>
          <w:rFonts w:ascii="Arial" w:eastAsia="Arial" w:hAnsi="Arial"/>
        </w:rPr>
      </w:pPr>
      <w:r>
        <w:rPr>
          <w:rFonts w:ascii="Arial" w:eastAsia="Arial" w:hAnsi="Arial"/>
        </w:rPr>
        <w:t>Ce rapport ne se substitue pas à la communication hebdomadaire faite à la Maîtrise d’Ouvrage via le compte-rendu de la réunion de chantier. Mais n’étant pas en diffusion aux entreprises travaux, il permet un échange régulier sur la stratégie de conduite du chantier, et des échanges plus libres entre l'OPC, le Maître d’œuvre et la Maîtrise d’Ouvrage.</w:t>
      </w:r>
    </w:p>
    <w:p w14:paraId="4CB23741" w14:textId="77777777" w:rsidR="003828CE" w:rsidRDefault="003828CE" w:rsidP="00161DF9">
      <w:pPr>
        <w:spacing w:line="20" w:lineRule="exact"/>
        <w:rPr>
          <w:rFonts w:ascii="Times New Roman" w:eastAsia="Times New Roman" w:hAnsi="Times New Roman"/>
        </w:rPr>
      </w:pPr>
    </w:p>
    <w:p w14:paraId="6BFEA089" w14:textId="77777777" w:rsidR="003828CE" w:rsidRDefault="003828CE" w:rsidP="00161DF9">
      <w:pPr>
        <w:spacing w:line="247" w:lineRule="auto"/>
        <w:ind w:right="20"/>
        <w:rPr>
          <w:rFonts w:ascii="Arial" w:eastAsia="Arial" w:hAnsi="Arial"/>
        </w:rPr>
      </w:pPr>
      <w:bookmarkStart w:id="47" w:name="page30"/>
      <w:bookmarkEnd w:id="47"/>
      <w:r>
        <w:rPr>
          <w:rFonts w:ascii="Arial" w:eastAsia="Arial" w:hAnsi="Arial"/>
          <w:b/>
        </w:rPr>
        <w:t>En phase Réception et durant la garantie de parfait achèvement</w:t>
      </w:r>
      <w:r>
        <w:rPr>
          <w:rFonts w:ascii="Arial" w:eastAsia="Arial" w:hAnsi="Arial"/>
        </w:rPr>
        <w:t>, l'O.P.C. a pour objectif de</w:t>
      </w:r>
      <w:r>
        <w:rPr>
          <w:rFonts w:ascii="Arial" w:eastAsia="Arial" w:hAnsi="Arial"/>
          <w:b/>
        </w:rPr>
        <w:t xml:space="preserve"> </w:t>
      </w:r>
      <w:r>
        <w:rPr>
          <w:rFonts w:ascii="Arial" w:eastAsia="Arial" w:hAnsi="Arial"/>
        </w:rPr>
        <w:t>minimiser la durée de la période entre la réception et la mise en service de l'équipement. Il doit pour cela :</w:t>
      </w:r>
    </w:p>
    <w:p w14:paraId="2261A580" w14:textId="77777777" w:rsidR="003828CE" w:rsidRDefault="003828CE" w:rsidP="00161DF9">
      <w:pPr>
        <w:numPr>
          <w:ilvl w:val="0"/>
          <w:numId w:val="80"/>
        </w:numPr>
        <w:tabs>
          <w:tab w:val="left" w:pos="700"/>
        </w:tabs>
        <w:spacing w:line="0" w:lineRule="atLeast"/>
        <w:ind w:left="700" w:hanging="342"/>
        <w:rPr>
          <w:rFonts w:ascii="Arial" w:eastAsia="Arial" w:hAnsi="Arial"/>
        </w:rPr>
      </w:pPr>
      <w:r>
        <w:rPr>
          <w:rFonts w:ascii="Arial" w:eastAsia="Arial" w:hAnsi="Arial"/>
        </w:rPr>
        <w:t>Donner un avis sur les dates d'achèvement proposées par les entreprises travaux ;</w:t>
      </w:r>
    </w:p>
    <w:p w14:paraId="1716F18D" w14:textId="77777777" w:rsidR="003828CE" w:rsidRDefault="003828CE" w:rsidP="00161DF9">
      <w:pPr>
        <w:spacing w:line="12" w:lineRule="exact"/>
        <w:rPr>
          <w:rFonts w:ascii="Arial" w:eastAsia="Arial" w:hAnsi="Arial"/>
        </w:rPr>
      </w:pPr>
    </w:p>
    <w:p w14:paraId="663D5DBA" w14:textId="77777777" w:rsidR="003828CE" w:rsidRDefault="003828CE" w:rsidP="00161DF9">
      <w:pPr>
        <w:numPr>
          <w:ilvl w:val="0"/>
          <w:numId w:val="80"/>
        </w:numPr>
        <w:tabs>
          <w:tab w:val="left" w:pos="708"/>
        </w:tabs>
        <w:spacing w:line="244" w:lineRule="auto"/>
        <w:ind w:left="720" w:right="20" w:hanging="362"/>
        <w:rPr>
          <w:rFonts w:ascii="Arial" w:eastAsia="Arial" w:hAnsi="Arial"/>
        </w:rPr>
      </w:pPr>
      <w:r>
        <w:rPr>
          <w:rFonts w:ascii="Arial" w:eastAsia="Arial" w:hAnsi="Arial"/>
        </w:rPr>
        <w:t>Travailler avec les entreprises travaux, et les autres acteurs du projet (Maîtrise d’Ouvrage, CSPS, SSI, bureau de contrôle, les futurs utilisateurs) pour proposer une organisation du processus des opérations préalables à la réception ;</w:t>
      </w:r>
    </w:p>
    <w:p w14:paraId="5B41888D" w14:textId="77777777" w:rsidR="003828CE" w:rsidRDefault="003828CE" w:rsidP="00161DF9">
      <w:pPr>
        <w:spacing w:line="1" w:lineRule="exact"/>
        <w:rPr>
          <w:rFonts w:ascii="Arial" w:eastAsia="Arial" w:hAnsi="Arial"/>
        </w:rPr>
      </w:pPr>
    </w:p>
    <w:p w14:paraId="7C207D35" w14:textId="77777777" w:rsidR="003828CE" w:rsidRDefault="003828CE" w:rsidP="00161DF9">
      <w:pPr>
        <w:numPr>
          <w:ilvl w:val="0"/>
          <w:numId w:val="80"/>
        </w:numPr>
        <w:tabs>
          <w:tab w:val="left" w:pos="708"/>
        </w:tabs>
        <w:spacing w:line="242" w:lineRule="auto"/>
        <w:ind w:left="720" w:hanging="362"/>
        <w:rPr>
          <w:rFonts w:ascii="Arial" w:eastAsia="Arial" w:hAnsi="Arial"/>
        </w:rPr>
      </w:pPr>
      <w:r>
        <w:rPr>
          <w:rFonts w:ascii="Arial" w:eastAsia="Arial" w:hAnsi="Arial"/>
        </w:rPr>
        <w:t>Etablir les calendriers détaillés des OPR (faisant apparaître les essais, OPR Exploitation avec les futurs utilisateurs y compris les formations aux nouveaux équipements, levées de réserves (avec une priorisation des sujets en fonction de leur criticité – à définir avec la Maîtrise d’Ouvrage ou toute personne désigné par ce dernier), visites de la Commission de Sécurité, fourniture des DOE, du DIUO, et du repliement des installations de chantier et de la remise en état correspondant) ;</w:t>
      </w:r>
    </w:p>
    <w:p w14:paraId="0570615B" w14:textId="77777777" w:rsidR="003828CE" w:rsidRDefault="003828CE" w:rsidP="00161DF9">
      <w:pPr>
        <w:spacing w:line="3" w:lineRule="exact"/>
        <w:rPr>
          <w:rFonts w:ascii="Arial" w:eastAsia="Arial" w:hAnsi="Arial"/>
        </w:rPr>
      </w:pPr>
    </w:p>
    <w:p w14:paraId="4353805A" w14:textId="77777777" w:rsidR="003828CE" w:rsidRDefault="003828CE" w:rsidP="00161DF9">
      <w:pPr>
        <w:numPr>
          <w:ilvl w:val="0"/>
          <w:numId w:val="80"/>
        </w:numPr>
        <w:tabs>
          <w:tab w:val="left" w:pos="700"/>
        </w:tabs>
        <w:spacing w:line="0" w:lineRule="atLeast"/>
        <w:ind w:left="700" w:hanging="342"/>
        <w:rPr>
          <w:rFonts w:ascii="Arial" w:eastAsia="Arial" w:hAnsi="Arial"/>
        </w:rPr>
      </w:pPr>
      <w:r>
        <w:rPr>
          <w:rFonts w:ascii="Arial" w:eastAsia="Arial" w:hAnsi="Arial"/>
        </w:rPr>
        <w:t>Etablir le rapport définitif de fin de chantier précisant les responsabilités dans les retards ;</w:t>
      </w:r>
    </w:p>
    <w:p w14:paraId="756FE18C" w14:textId="77777777" w:rsidR="003828CE" w:rsidRDefault="003828CE" w:rsidP="00161DF9">
      <w:pPr>
        <w:spacing w:line="12" w:lineRule="exact"/>
        <w:rPr>
          <w:rFonts w:ascii="Arial" w:eastAsia="Arial" w:hAnsi="Arial"/>
        </w:rPr>
      </w:pPr>
    </w:p>
    <w:p w14:paraId="602CA46E" w14:textId="77777777" w:rsidR="003828CE" w:rsidRDefault="003828CE" w:rsidP="00161DF9">
      <w:pPr>
        <w:numPr>
          <w:ilvl w:val="0"/>
          <w:numId w:val="80"/>
        </w:numPr>
        <w:tabs>
          <w:tab w:val="left" w:pos="708"/>
        </w:tabs>
        <w:spacing w:line="248" w:lineRule="auto"/>
        <w:ind w:left="720" w:right="20" w:hanging="362"/>
        <w:rPr>
          <w:rFonts w:ascii="Arial" w:eastAsia="Arial" w:hAnsi="Arial"/>
        </w:rPr>
      </w:pPr>
      <w:r>
        <w:rPr>
          <w:rFonts w:ascii="Arial" w:eastAsia="Arial" w:hAnsi="Arial"/>
        </w:rPr>
        <w:t>Assister le maître d'œuvre lors du recensement des malfaçons ou travaux non terminés lors des visites de réception préalables ;</w:t>
      </w:r>
    </w:p>
    <w:p w14:paraId="2BACF172" w14:textId="77777777" w:rsidR="003828CE" w:rsidRDefault="003828CE" w:rsidP="00161DF9">
      <w:pPr>
        <w:numPr>
          <w:ilvl w:val="0"/>
          <w:numId w:val="80"/>
        </w:numPr>
        <w:tabs>
          <w:tab w:val="left" w:pos="700"/>
        </w:tabs>
        <w:spacing w:line="0" w:lineRule="atLeast"/>
        <w:ind w:left="700" w:hanging="342"/>
        <w:rPr>
          <w:rFonts w:ascii="Arial" w:eastAsia="Arial" w:hAnsi="Arial"/>
        </w:rPr>
      </w:pPr>
      <w:r>
        <w:rPr>
          <w:rFonts w:ascii="Arial" w:eastAsia="Arial" w:hAnsi="Arial"/>
        </w:rPr>
        <w:lastRenderedPageBreak/>
        <w:t>Organiser la réception ;</w:t>
      </w:r>
    </w:p>
    <w:p w14:paraId="24B761F5" w14:textId="77777777" w:rsidR="003828CE" w:rsidRDefault="003828CE" w:rsidP="00161DF9">
      <w:pPr>
        <w:spacing w:line="12" w:lineRule="exact"/>
        <w:rPr>
          <w:rFonts w:ascii="Arial" w:eastAsia="Arial" w:hAnsi="Arial"/>
        </w:rPr>
      </w:pPr>
    </w:p>
    <w:p w14:paraId="2A35A8AE" w14:textId="77777777" w:rsidR="003828CE" w:rsidRDefault="003828CE" w:rsidP="00161DF9">
      <w:pPr>
        <w:numPr>
          <w:ilvl w:val="0"/>
          <w:numId w:val="80"/>
        </w:numPr>
        <w:tabs>
          <w:tab w:val="left" w:pos="700"/>
        </w:tabs>
        <w:spacing w:line="0" w:lineRule="atLeast"/>
        <w:ind w:left="700" w:hanging="342"/>
        <w:rPr>
          <w:rFonts w:ascii="Arial" w:eastAsia="Arial" w:hAnsi="Arial"/>
        </w:rPr>
      </w:pPr>
      <w:r>
        <w:rPr>
          <w:rFonts w:ascii="Arial" w:eastAsia="Arial" w:hAnsi="Arial"/>
        </w:rPr>
        <w:t>Planifier les essais et contrôles (en collaboration avec les acteurs du projet) ;</w:t>
      </w:r>
    </w:p>
    <w:p w14:paraId="6794E949" w14:textId="77777777" w:rsidR="003828CE" w:rsidRDefault="003828CE" w:rsidP="00161DF9">
      <w:pPr>
        <w:spacing w:line="14" w:lineRule="exact"/>
        <w:rPr>
          <w:rFonts w:ascii="Arial" w:eastAsia="Arial" w:hAnsi="Arial"/>
        </w:rPr>
      </w:pPr>
    </w:p>
    <w:p w14:paraId="56C679B3" w14:textId="77777777" w:rsidR="003828CE" w:rsidRDefault="003828CE" w:rsidP="00161DF9">
      <w:pPr>
        <w:numPr>
          <w:ilvl w:val="0"/>
          <w:numId w:val="80"/>
        </w:numPr>
        <w:tabs>
          <w:tab w:val="left" w:pos="708"/>
        </w:tabs>
        <w:spacing w:line="246" w:lineRule="auto"/>
        <w:ind w:left="720" w:right="20" w:hanging="362"/>
        <w:rPr>
          <w:rFonts w:ascii="Arial" w:eastAsia="Arial" w:hAnsi="Arial"/>
        </w:rPr>
      </w:pPr>
      <w:r>
        <w:rPr>
          <w:rFonts w:ascii="Arial" w:eastAsia="Arial" w:hAnsi="Arial"/>
        </w:rPr>
        <w:t>Planifier les remises de plans et documents fournis après exécution au maître d'œuvre et bureau de contrôle pour l'établissement du D.O.E. ;</w:t>
      </w:r>
    </w:p>
    <w:p w14:paraId="17379C40" w14:textId="77777777" w:rsidR="003828CE" w:rsidRDefault="003828CE" w:rsidP="00161DF9">
      <w:pPr>
        <w:spacing w:line="1" w:lineRule="exact"/>
        <w:rPr>
          <w:rFonts w:ascii="Arial" w:eastAsia="Arial" w:hAnsi="Arial"/>
        </w:rPr>
      </w:pPr>
    </w:p>
    <w:p w14:paraId="4B71FD05" w14:textId="77777777" w:rsidR="003828CE" w:rsidRDefault="003828CE" w:rsidP="00161DF9">
      <w:pPr>
        <w:numPr>
          <w:ilvl w:val="0"/>
          <w:numId w:val="80"/>
        </w:numPr>
        <w:tabs>
          <w:tab w:val="left" w:pos="708"/>
        </w:tabs>
        <w:spacing w:line="246" w:lineRule="auto"/>
        <w:ind w:left="720" w:right="20" w:hanging="362"/>
        <w:rPr>
          <w:rFonts w:ascii="Arial" w:eastAsia="Arial" w:hAnsi="Arial"/>
        </w:rPr>
      </w:pPr>
      <w:r>
        <w:rPr>
          <w:rFonts w:ascii="Arial" w:eastAsia="Arial" w:hAnsi="Arial"/>
        </w:rPr>
        <w:t>Planifier les travaux nécessaires à la levée des réserves formulées en annexe à la décision de réception ;</w:t>
      </w:r>
    </w:p>
    <w:p w14:paraId="6F048460" w14:textId="77777777" w:rsidR="003828CE" w:rsidRDefault="003828CE" w:rsidP="00161DF9">
      <w:pPr>
        <w:spacing w:line="1" w:lineRule="exact"/>
        <w:rPr>
          <w:rFonts w:ascii="Arial" w:eastAsia="Arial" w:hAnsi="Arial"/>
        </w:rPr>
      </w:pPr>
    </w:p>
    <w:p w14:paraId="1B5755BB" w14:textId="77777777" w:rsidR="003828CE" w:rsidRDefault="003828CE" w:rsidP="00161DF9">
      <w:pPr>
        <w:numPr>
          <w:ilvl w:val="0"/>
          <w:numId w:val="80"/>
        </w:numPr>
        <w:tabs>
          <w:tab w:val="left" w:pos="700"/>
        </w:tabs>
        <w:spacing w:line="0" w:lineRule="atLeast"/>
        <w:ind w:left="700" w:hanging="342"/>
        <w:rPr>
          <w:rFonts w:ascii="Arial" w:eastAsia="Arial" w:hAnsi="Arial"/>
        </w:rPr>
      </w:pPr>
      <w:r>
        <w:rPr>
          <w:rFonts w:ascii="Arial" w:eastAsia="Arial" w:hAnsi="Arial"/>
        </w:rPr>
        <w:t>Planifier les visites de contrôle du Maître d’Ouvrage ;</w:t>
      </w:r>
    </w:p>
    <w:p w14:paraId="0080AE58" w14:textId="77777777" w:rsidR="003828CE" w:rsidRDefault="003828CE" w:rsidP="00161DF9">
      <w:pPr>
        <w:spacing w:line="14" w:lineRule="exact"/>
        <w:rPr>
          <w:rFonts w:ascii="Arial" w:eastAsia="Arial" w:hAnsi="Arial"/>
        </w:rPr>
      </w:pPr>
    </w:p>
    <w:p w14:paraId="63AD1D6A" w14:textId="77777777" w:rsidR="003828CE" w:rsidRDefault="003828CE" w:rsidP="00161DF9">
      <w:pPr>
        <w:numPr>
          <w:ilvl w:val="0"/>
          <w:numId w:val="80"/>
        </w:numPr>
        <w:tabs>
          <w:tab w:val="left" w:pos="708"/>
        </w:tabs>
        <w:spacing w:line="246" w:lineRule="auto"/>
        <w:ind w:left="720" w:right="20" w:hanging="362"/>
        <w:rPr>
          <w:rFonts w:ascii="Arial" w:eastAsia="Arial" w:hAnsi="Arial"/>
        </w:rPr>
      </w:pPr>
      <w:r>
        <w:rPr>
          <w:rFonts w:ascii="Arial" w:eastAsia="Arial" w:hAnsi="Arial"/>
        </w:rPr>
        <w:t>Effectuer toutes les relances nécessaires à la réalisation des prestations définies aux marchés des entreprises travaux ;</w:t>
      </w:r>
    </w:p>
    <w:p w14:paraId="034E553D" w14:textId="77777777" w:rsidR="003828CE" w:rsidRDefault="003828CE" w:rsidP="00161DF9">
      <w:pPr>
        <w:spacing w:line="1" w:lineRule="exact"/>
        <w:rPr>
          <w:rFonts w:ascii="Arial" w:eastAsia="Arial" w:hAnsi="Arial"/>
        </w:rPr>
      </w:pPr>
    </w:p>
    <w:p w14:paraId="6F28A90C" w14:textId="77777777" w:rsidR="003828CE" w:rsidRDefault="003828CE" w:rsidP="00161DF9">
      <w:pPr>
        <w:numPr>
          <w:ilvl w:val="0"/>
          <w:numId w:val="80"/>
        </w:numPr>
        <w:tabs>
          <w:tab w:val="left" w:pos="708"/>
        </w:tabs>
        <w:spacing w:line="246" w:lineRule="auto"/>
        <w:ind w:left="720" w:right="20" w:hanging="362"/>
        <w:rPr>
          <w:rFonts w:ascii="Arial" w:eastAsia="Arial" w:hAnsi="Arial"/>
        </w:rPr>
      </w:pPr>
      <w:r>
        <w:rPr>
          <w:rFonts w:ascii="Arial" w:eastAsia="Arial" w:hAnsi="Arial"/>
        </w:rPr>
        <w:t>Participer à l'analyse des éventuels mémoires en réclamation demandés par les entreprises, et aux litiges relatifs aux délais et/ou à l'organisation du chantier ;</w:t>
      </w:r>
    </w:p>
    <w:p w14:paraId="05EA31CB" w14:textId="77777777" w:rsidR="003828CE" w:rsidRDefault="003828CE" w:rsidP="00161DF9">
      <w:pPr>
        <w:spacing w:line="1" w:lineRule="exact"/>
        <w:rPr>
          <w:rFonts w:ascii="Arial" w:eastAsia="Arial" w:hAnsi="Arial"/>
        </w:rPr>
      </w:pPr>
    </w:p>
    <w:p w14:paraId="0484E9AE" w14:textId="77777777" w:rsidR="003828CE" w:rsidRDefault="003828CE" w:rsidP="00161DF9">
      <w:pPr>
        <w:numPr>
          <w:ilvl w:val="0"/>
          <w:numId w:val="80"/>
        </w:numPr>
        <w:tabs>
          <w:tab w:val="left" w:pos="708"/>
        </w:tabs>
        <w:spacing w:line="243" w:lineRule="auto"/>
        <w:ind w:left="720" w:right="20" w:hanging="362"/>
        <w:rPr>
          <w:rFonts w:ascii="Arial" w:eastAsia="Arial" w:hAnsi="Arial"/>
        </w:rPr>
      </w:pPr>
      <w:r>
        <w:rPr>
          <w:rFonts w:ascii="Arial" w:eastAsia="Arial" w:hAnsi="Arial"/>
        </w:rPr>
        <w:t>Planifier, organiser et suivre la fin des phases de réception des travaux et les levées des réserves, ainsi que les interventions des entreprises au titre de la garantie de parfait achèvement. Sur ce dernier point, l'O.P.C. devra proposer à la Maîtrise d’Ouvrage, une procédure de suivi des travaux intervenants au titre de la GPA ;</w:t>
      </w:r>
    </w:p>
    <w:p w14:paraId="7A055CC6" w14:textId="77777777" w:rsidR="003828CE" w:rsidRDefault="003828CE" w:rsidP="00161DF9">
      <w:pPr>
        <w:spacing w:line="2" w:lineRule="exact"/>
        <w:rPr>
          <w:rFonts w:ascii="Arial" w:eastAsia="Arial" w:hAnsi="Arial"/>
        </w:rPr>
      </w:pPr>
    </w:p>
    <w:p w14:paraId="3AC50A59" w14:textId="77777777" w:rsidR="003828CE" w:rsidRDefault="003828CE" w:rsidP="00161DF9">
      <w:pPr>
        <w:numPr>
          <w:ilvl w:val="0"/>
          <w:numId w:val="80"/>
        </w:numPr>
        <w:tabs>
          <w:tab w:val="left" w:pos="708"/>
        </w:tabs>
        <w:spacing w:line="276" w:lineRule="auto"/>
        <w:ind w:left="720" w:right="20" w:hanging="362"/>
        <w:rPr>
          <w:rFonts w:ascii="Arial" w:eastAsia="Arial" w:hAnsi="Arial"/>
        </w:rPr>
      </w:pPr>
      <w:r>
        <w:rPr>
          <w:rFonts w:ascii="Arial" w:eastAsia="Arial" w:hAnsi="Arial"/>
        </w:rPr>
        <w:t>Participer aux visites de contrôle du parfait achèvement, participer à la visite de fin du délai de parfait achèvement.</w:t>
      </w:r>
    </w:p>
    <w:p w14:paraId="078E786E" w14:textId="00B0F84C" w:rsidR="00BF7051" w:rsidRDefault="003828CE" w:rsidP="00161DF9">
      <w:pPr>
        <w:numPr>
          <w:ilvl w:val="0"/>
          <w:numId w:val="81"/>
        </w:numPr>
        <w:tabs>
          <w:tab w:val="left" w:pos="700"/>
        </w:tabs>
        <w:spacing w:line="0" w:lineRule="atLeast"/>
        <w:ind w:left="700" w:hanging="342"/>
        <w:rPr>
          <w:rFonts w:ascii="Arial" w:eastAsia="Arial" w:hAnsi="Arial"/>
        </w:rPr>
      </w:pPr>
      <w:bookmarkStart w:id="48" w:name="page31"/>
      <w:bookmarkEnd w:id="48"/>
      <w:r>
        <w:rPr>
          <w:rFonts w:ascii="Arial" w:eastAsia="Arial" w:hAnsi="Arial"/>
        </w:rPr>
        <w:t>apporter conseil sur le choix de mobilier, y compris sur les matières et couleurs.</w:t>
      </w:r>
    </w:p>
    <w:p w14:paraId="20323A8D" w14:textId="36743316" w:rsidR="0096289A" w:rsidRDefault="0096289A" w:rsidP="00161DF9">
      <w:pPr>
        <w:tabs>
          <w:tab w:val="left" w:pos="700"/>
        </w:tabs>
        <w:spacing w:line="0" w:lineRule="atLeast"/>
        <w:rPr>
          <w:rFonts w:ascii="Arial" w:eastAsia="Arial" w:hAnsi="Arial"/>
        </w:rPr>
      </w:pPr>
    </w:p>
    <w:sectPr w:rsidR="0096289A" w:rsidSect="00D46958">
      <w:headerReference w:type="default" r:id="rId14"/>
      <w:footerReference w:type="default" r:id="rId15"/>
      <w:headerReference w:type="first" r:id="rId16"/>
      <w:footerReference w:type="first" r:id="rId17"/>
      <w:type w:val="continuous"/>
      <w:pgSz w:w="11906" w:h="16838" w:code="9"/>
      <w:pgMar w:top="1463" w:right="851" w:bottom="567" w:left="1134" w:header="340"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7627588" w14:textId="77777777" w:rsidR="009429B7" w:rsidRDefault="009429B7" w:rsidP="000F6CA7">
      <w:r>
        <w:separator/>
      </w:r>
    </w:p>
  </w:endnote>
  <w:endnote w:type="continuationSeparator" w:id="0">
    <w:p w14:paraId="5B299F1C" w14:textId="77777777" w:rsidR="009429B7" w:rsidRDefault="009429B7" w:rsidP="000F6CA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otham Book">
    <w:altName w:val="Arial"/>
    <w:panose1 w:val="00000000000000000000"/>
    <w:charset w:val="00"/>
    <w:family w:val="modern"/>
    <w:notTrueType/>
    <w:pitch w:val="variable"/>
    <w:sig w:usb0="A10000FF" w:usb1="4000005B" w:usb2="00000000" w:usb3="00000000" w:csb0="0000009B" w:csb1="00000000"/>
  </w:font>
  <w:font w:name="FreightMacro Pro Medium">
    <w:altName w:val="Arial"/>
    <w:panose1 w:val="00000000000000000000"/>
    <w:charset w:val="00"/>
    <w:family w:val="modern"/>
    <w:notTrueType/>
    <w:pitch w:val="variable"/>
    <w:sig w:usb0="00000007" w:usb1="00000001" w:usb2="00000000" w:usb3="00000000" w:csb0="00000093"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pPr w:horzAnchor="margin" w:tblpYSpec="bottom"/>
      <w:tblOverlap w:val="nev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8789"/>
      <w:gridCol w:w="1134"/>
    </w:tblGrid>
    <w:tr w:rsidR="009429B7" w14:paraId="07281347" w14:textId="77777777" w:rsidTr="00F321F9">
      <w:trPr>
        <w:trHeight w:val="199"/>
      </w:trPr>
      <w:tc>
        <w:tcPr>
          <w:tcW w:w="9923" w:type="dxa"/>
          <w:gridSpan w:val="2"/>
          <w:vAlign w:val="bottom"/>
        </w:tcPr>
        <w:tbl>
          <w:tblPr>
            <w:tblStyle w:val="Grilledutableau"/>
            <w:tblpPr w:horzAnchor="margin" w:tblpYSpec="bottom"/>
            <w:tblOverlap w:val="nev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9923"/>
          </w:tblGrid>
          <w:tr w:rsidR="009429B7" w:rsidRPr="001F281A" w14:paraId="5C2C2F9F" w14:textId="77777777" w:rsidTr="007D290D">
            <w:trPr>
              <w:trHeight w:val="199"/>
            </w:trPr>
            <w:tc>
              <w:tcPr>
                <w:tcW w:w="9923" w:type="dxa"/>
                <w:vAlign w:val="bottom"/>
              </w:tcPr>
              <w:p w14:paraId="739953AE" w14:textId="65502582" w:rsidR="009429B7" w:rsidRPr="001F281A" w:rsidRDefault="009429B7" w:rsidP="00161DF9">
                <w:pPr>
                  <w:pStyle w:val="Textedeltablissement"/>
                  <w:framePr w:wrap="auto" w:hAnchor="text" w:yAlign="inline"/>
                  <w:suppressOverlap w:val="0"/>
                  <w:rPr>
                    <w:b/>
                  </w:rPr>
                </w:pPr>
                <w:r w:rsidRPr="00F83CF7">
                  <w:rPr>
                    <w:rStyle w:val="Textebold"/>
                  </w:rPr>
                  <w:t>ÉTABLISSEMENT FRANÇAIS DU SANG</w:t>
                </w:r>
                <w:r w:rsidRPr="00634CCB">
                  <w:rPr>
                    <w:b/>
                  </w:rPr>
                  <w:t xml:space="preserve"> | </w:t>
                </w:r>
                <w:r>
                  <w:rPr>
                    <w:b/>
                  </w:rPr>
                  <w:t xml:space="preserve">CCTP </w:t>
                </w:r>
                <w:r w:rsidR="00161DF9">
                  <w:rPr>
                    <w:b/>
                  </w:rPr>
                  <w:t>– GROUPE FROID</w:t>
                </w:r>
              </w:p>
            </w:tc>
          </w:tr>
        </w:tbl>
        <w:p w14:paraId="05F79BFE" w14:textId="53BC230C" w:rsidR="009429B7" w:rsidRPr="00D01D92" w:rsidRDefault="009429B7" w:rsidP="00634CCB">
          <w:pPr>
            <w:pStyle w:val="Textedeltablissement"/>
            <w:framePr w:wrap="auto" w:hAnchor="text" w:yAlign="inline"/>
            <w:suppressOverlap w:val="0"/>
          </w:pPr>
        </w:p>
      </w:tc>
    </w:tr>
    <w:tr w:rsidR="009429B7" w14:paraId="4B4FEADC" w14:textId="77777777" w:rsidTr="00F321F9">
      <w:trPr>
        <w:trHeight w:hRule="exact" w:val="85"/>
      </w:trPr>
      <w:tc>
        <w:tcPr>
          <w:tcW w:w="9923" w:type="dxa"/>
          <w:gridSpan w:val="2"/>
          <w:tcBorders>
            <w:bottom w:val="single" w:sz="18" w:space="0" w:color="C30D20" w:themeColor="accent1"/>
          </w:tcBorders>
          <w:vAlign w:val="top"/>
        </w:tcPr>
        <w:p w14:paraId="27784085" w14:textId="77777777" w:rsidR="009429B7" w:rsidRPr="00D46958" w:rsidRDefault="009429B7" w:rsidP="004A33E5"/>
      </w:tc>
    </w:tr>
    <w:tr w:rsidR="009429B7" w14:paraId="094A1E28" w14:textId="77777777" w:rsidTr="00F321F9">
      <w:trPr>
        <w:trHeight w:hRule="exact" w:val="113"/>
      </w:trPr>
      <w:tc>
        <w:tcPr>
          <w:tcW w:w="9923" w:type="dxa"/>
          <w:gridSpan w:val="2"/>
          <w:tcBorders>
            <w:top w:val="single" w:sz="18" w:space="0" w:color="C30D20" w:themeColor="accent1"/>
          </w:tcBorders>
          <w:vAlign w:val="top"/>
        </w:tcPr>
        <w:p w14:paraId="53F1CAC5" w14:textId="77777777" w:rsidR="009429B7" w:rsidRDefault="009429B7" w:rsidP="004A33E5"/>
        <w:p w14:paraId="7DFCC107" w14:textId="77777777" w:rsidR="009429B7" w:rsidRDefault="009429B7" w:rsidP="004A33E5"/>
        <w:p w14:paraId="64862519" w14:textId="77777777" w:rsidR="009429B7" w:rsidRPr="00D46958" w:rsidRDefault="009429B7" w:rsidP="004A33E5"/>
      </w:tc>
    </w:tr>
    <w:tr w:rsidR="009429B7" w14:paraId="14606409" w14:textId="77777777" w:rsidTr="00F321F9">
      <w:trPr>
        <w:trHeight w:hRule="exact" w:val="227"/>
      </w:trPr>
      <w:tc>
        <w:tcPr>
          <w:tcW w:w="8789" w:type="dxa"/>
          <w:vAlign w:val="bottom"/>
        </w:tcPr>
        <w:p w14:paraId="7B73917C" w14:textId="77777777" w:rsidR="009429B7" w:rsidRPr="00255F3D" w:rsidRDefault="009429B7" w:rsidP="004A33E5">
          <w:pPr>
            <w:pStyle w:val="Siteinternet"/>
            <w:framePr w:wrap="auto" w:hAnchor="text" w:yAlign="inline"/>
            <w:suppressOverlap w:val="0"/>
          </w:pPr>
          <w:r>
            <w:t>efs.sante.fr.fr</w:t>
          </w:r>
        </w:p>
      </w:tc>
      <w:tc>
        <w:tcPr>
          <w:tcW w:w="1134" w:type="dxa"/>
          <w:vAlign w:val="bottom"/>
        </w:tcPr>
        <w:p w14:paraId="1BA141A7" w14:textId="53C24550" w:rsidR="009429B7" w:rsidRPr="0060445C" w:rsidRDefault="009429B7" w:rsidP="004A33E5">
          <w:pPr>
            <w:pStyle w:val="Pagination"/>
            <w:framePr w:wrap="auto" w:hAnchor="text" w:yAlign="inline"/>
            <w:suppressOverlap w:val="0"/>
          </w:pPr>
          <w:r>
            <w:fldChar w:fldCharType="begin"/>
          </w:r>
          <w:r>
            <w:instrText xml:space="preserve"> PAGE   \* MERGEFORMAT </w:instrText>
          </w:r>
          <w:r>
            <w:fldChar w:fldCharType="separate"/>
          </w:r>
          <w:r w:rsidR="00B0126B">
            <w:rPr>
              <w:noProof/>
            </w:rPr>
            <w:t>21</w:t>
          </w:r>
          <w:r>
            <w:rPr>
              <w:noProof/>
            </w:rPr>
            <w:fldChar w:fldCharType="end"/>
          </w:r>
          <w:r>
            <w:t>/</w:t>
          </w:r>
          <w:r>
            <w:rPr>
              <w:noProof/>
            </w:rPr>
            <w:fldChar w:fldCharType="begin"/>
          </w:r>
          <w:r>
            <w:rPr>
              <w:noProof/>
            </w:rPr>
            <w:instrText xml:space="preserve"> NUMPAGES   \* MERGEFORMAT </w:instrText>
          </w:r>
          <w:r>
            <w:rPr>
              <w:noProof/>
            </w:rPr>
            <w:fldChar w:fldCharType="separate"/>
          </w:r>
          <w:r w:rsidR="00B0126B">
            <w:rPr>
              <w:noProof/>
            </w:rPr>
            <w:t>24</w:t>
          </w:r>
          <w:r>
            <w:rPr>
              <w:noProof/>
            </w:rPr>
            <w:fldChar w:fldCharType="end"/>
          </w:r>
        </w:p>
      </w:tc>
    </w:tr>
  </w:tbl>
  <w:p w14:paraId="50EA61DE" w14:textId="77777777" w:rsidR="009429B7" w:rsidRPr="00813832" w:rsidRDefault="009429B7" w:rsidP="004A33E5">
    <w:pPr>
      <w:pStyle w:val="Pieddepage"/>
    </w:pPr>
  </w:p>
  <w:p w14:paraId="4AB96F1E" w14:textId="77777777" w:rsidR="009429B7" w:rsidRDefault="009429B7" w:rsidP="004A33E5">
    <w:pPr>
      <w:pStyle w:val="Pieddepage"/>
    </w:pPr>
  </w:p>
  <w:p w14:paraId="52ACE941" w14:textId="77777777" w:rsidR="009429B7" w:rsidRPr="003C7C34" w:rsidRDefault="009429B7" w:rsidP="003C7C34">
    <w:pPr>
      <w:pStyle w:val="Pieddepage"/>
    </w:pPr>
  </w:p>
  <w:p w14:paraId="06325F85" w14:textId="77777777" w:rsidR="009429B7" w:rsidRDefault="009429B7"/>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Style w:val="Grilledutableau"/>
      <w:tblpPr w:horzAnchor="margin" w:tblpYSpec="bottom"/>
      <w:tblOverlap w:val="nev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8789"/>
      <w:gridCol w:w="1134"/>
    </w:tblGrid>
    <w:tr w:rsidR="009429B7" w14:paraId="52ACE94A" w14:textId="77777777" w:rsidTr="00813832">
      <w:trPr>
        <w:trHeight w:val="199"/>
      </w:trPr>
      <w:tc>
        <w:tcPr>
          <w:tcW w:w="9923" w:type="dxa"/>
          <w:gridSpan w:val="2"/>
          <w:vAlign w:val="bottom"/>
        </w:tcPr>
        <w:tbl>
          <w:tblPr>
            <w:tblStyle w:val="Grilledutableau"/>
            <w:tblpPr w:horzAnchor="margin" w:tblpYSpec="bottom"/>
            <w:tblOverlap w:val="never"/>
            <w:tblW w:w="99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600" w:firstRow="0" w:lastRow="0" w:firstColumn="0" w:lastColumn="0" w:noHBand="1" w:noVBand="1"/>
          </w:tblPr>
          <w:tblGrid>
            <w:gridCol w:w="9923"/>
          </w:tblGrid>
          <w:tr w:rsidR="009429B7" w:rsidRPr="001F281A" w14:paraId="130DDDD2" w14:textId="77777777" w:rsidTr="007D290D">
            <w:trPr>
              <w:trHeight w:val="199"/>
            </w:trPr>
            <w:tc>
              <w:tcPr>
                <w:tcW w:w="9923" w:type="dxa"/>
                <w:vAlign w:val="bottom"/>
              </w:tcPr>
              <w:p w14:paraId="433CEAF0" w14:textId="38CB9126" w:rsidR="009429B7" w:rsidRPr="001F281A" w:rsidRDefault="009429B7" w:rsidP="00161DF9">
                <w:pPr>
                  <w:pStyle w:val="Textedeltablissement"/>
                  <w:framePr w:wrap="auto" w:hAnchor="text" w:yAlign="inline"/>
                  <w:suppressOverlap w:val="0"/>
                  <w:rPr>
                    <w:b/>
                  </w:rPr>
                </w:pPr>
                <w:r w:rsidRPr="00F83CF7">
                  <w:rPr>
                    <w:rStyle w:val="Textebold"/>
                  </w:rPr>
                  <w:t>ÉTABLISSEMENT FRANÇAIS DU SANG</w:t>
                </w:r>
                <w:r w:rsidRPr="00634CCB">
                  <w:rPr>
                    <w:b/>
                  </w:rPr>
                  <w:t xml:space="preserve"> | </w:t>
                </w:r>
                <w:r>
                  <w:rPr>
                    <w:b/>
                  </w:rPr>
                  <w:t xml:space="preserve">CCTP </w:t>
                </w:r>
              </w:p>
            </w:tc>
          </w:tr>
        </w:tbl>
        <w:p w14:paraId="52ACE949" w14:textId="572F0E1A" w:rsidR="009429B7" w:rsidRPr="00D01D92" w:rsidRDefault="009429B7" w:rsidP="00634CCB">
          <w:pPr>
            <w:pStyle w:val="Textedeltablissement"/>
            <w:framePr w:wrap="auto" w:hAnchor="text" w:yAlign="inline"/>
            <w:suppressOverlap w:val="0"/>
          </w:pPr>
        </w:p>
      </w:tc>
    </w:tr>
    <w:tr w:rsidR="009429B7" w14:paraId="52ACE94C" w14:textId="77777777" w:rsidTr="001B06B1">
      <w:trPr>
        <w:trHeight w:hRule="exact" w:val="85"/>
      </w:trPr>
      <w:tc>
        <w:tcPr>
          <w:tcW w:w="9923" w:type="dxa"/>
          <w:gridSpan w:val="2"/>
          <w:tcBorders>
            <w:bottom w:val="single" w:sz="18" w:space="0" w:color="C30D20" w:themeColor="accent1"/>
          </w:tcBorders>
          <w:vAlign w:val="top"/>
        </w:tcPr>
        <w:p w14:paraId="52ACE94B" w14:textId="77777777" w:rsidR="009429B7" w:rsidRPr="00D46958" w:rsidRDefault="009429B7" w:rsidP="000F6CA7"/>
      </w:tc>
    </w:tr>
    <w:tr w:rsidR="009429B7" w14:paraId="52ACE950" w14:textId="77777777" w:rsidTr="001B06B1">
      <w:trPr>
        <w:trHeight w:hRule="exact" w:val="113"/>
      </w:trPr>
      <w:tc>
        <w:tcPr>
          <w:tcW w:w="9923" w:type="dxa"/>
          <w:gridSpan w:val="2"/>
          <w:tcBorders>
            <w:top w:val="single" w:sz="18" w:space="0" w:color="C30D20" w:themeColor="accent1"/>
          </w:tcBorders>
          <w:vAlign w:val="top"/>
        </w:tcPr>
        <w:p w14:paraId="52ACE94D" w14:textId="77777777" w:rsidR="009429B7" w:rsidRDefault="009429B7" w:rsidP="000F6CA7"/>
        <w:p w14:paraId="52ACE94E" w14:textId="77777777" w:rsidR="009429B7" w:rsidRDefault="009429B7" w:rsidP="000F6CA7"/>
        <w:p w14:paraId="52ACE94F" w14:textId="77777777" w:rsidR="009429B7" w:rsidRPr="00D46958" w:rsidRDefault="009429B7" w:rsidP="000F6CA7"/>
      </w:tc>
    </w:tr>
    <w:tr w:rsidR="009429B7" w14:paraId="52ACE953" w14:textId="77777777" w:rsidTr="00255F3D">
      <w:trPr>
        <w:trHeight w:hRule="exact" w:val="227"/>
      </w:trPr>
      <w:tc>
        <w:tcPr>
          <w:tcW w:w="8789" w:type="dxa"/>
          <w:vAlign w:val="bottom"/>
        </w:tcPr>
        <w:p w14:paraId="52ACE951" w14:textId="77777777" w:rsidR="009429B7" w:rsidRPr="00255F3D" w:rsidRDefault="009429B7" w:rsidP="000F6CA7">
          <w:pPr>
            <w:pStyle w:val="Siteinternet"/>
            <w:framePr w:wrap="auto" w:hAnchor="text" w:yAlign="inline"/>
            <w:suppressOverlap w:val="0"/>
          </w:pPr>
          <w:r>
            <w:t>efs.sante.fr.fr</w:t>
          </w:r>
        </w:p>
      </w:tc>
      <w:tc>
        <w:tcPr>
          <w:tcW w:w="1134" w:type="dxa"/>
          <w:vAlign w:val="bottom"/>
        </w:tcPr>
        <w:p w14:paraId="52ACE952" w14:textId="65A5CCC8" w:rsidR="009429B7" w:rsidRPr="0060445C" w:rsidRDefault="009429B7" w:rsidP="000F6CA7">
          <w:pPr>
            <w:pStyle w:val="Pagination"/>
            <w:framePr w:wrap="auto" w:hAnchor="text" w:yAlign="inline"/>
            <w:suppressOverlap w:val="0"/>
          </w:pPr>
          <w:r>
            <w:fldChar w:fldCharType="begin"/>
          </w:r>
          <w:r>
            <w:instrText xml:space="preserve"> PAGE   \* MERGEFORMAT </w:instrText>
          </w:r>
          <w:r>
            <w:fldChar w:fldCharType="separate"/>
          </w:r>
          <w:r w:rsidR="00B0126B">
            <w:rPr>
              <w:noProof/>
            </w:rPr>
            <w:t>1</w:t>
          </w:r>
          <w:r>
            <w:rPr>
              <w:noProof/>
            </w:rPr>
            <w:fldChar w:fldCharType="end"/>
          </w:r>
          <w:r>
            <w:t>/</w:t>
          </w:r>
          <w:r>
            <w:rPr>
              <w:noProof/>
            </w:rPr>
            <w:fldChar w:fldCharType="begin"/>
          </w:r>
          <w:r>
            <w:rPr>
              <w:noProof/>
            </w:rPr>
            <w:instrText xml:space="preserve"> NUMPAGES   \* MERGEFORMAT </w:instrText>
          </w:r>
          <w:r>
            <w:rPr>
              <w:noProof/>
            </w:rPr>
            <w:fldChar w:fldCharType="separate"/>
          </w:r>
          <w:r w:rsidR="00B0126B">
            <w:rPr>
              <w:noProof/>
            </w:rPr>
            <w:t>24</w:t>
          </w:r>
          <w:r>
            <w:rPr>
              <w:noProof/>
            </w:rPr>
            <w:fldChar w:fldCharType="end"/>
          </w:r>
        </w:p>
      </w:tc>
    </w:tr>
  </w:tbl>
  <w:p w14:paraId="52ACE954" w14:textId="77777777" w:rsidR="009429B7" w:rsidRPr="00813832" w:rsidRDefault="009429B7" w:rsidP="00813832">
    <w:pPr>
      <w:pStyle w:val="Pieddepage"/>
    </w:pPr>
  </w:p>
  <w:p w14:paraId="52ACE955" w14:textId="77777777" w:rsidR="009429B7" w:rsidRDefault="009429B7" w:rsidP="00813832">
    <w:pPr>
      <w:pStyle w:val="Pieddepage"/>
    </w:pPr>
  </w:p>
  <w:p w14:paraId="52ACE956" w14:textId="77777777" w:rsidR="009429B7" w:rsidRPr="00813832" w:rsidRDefault="009429B7" w:rsidP="00813832">
    <w:pPr>
      <w:pStyle w:val="Pieddepage"/>
    </w:pPr>
  </w:p>
  <w:p w14:paraId="46D84E28" w14:textId="77777777" w:rsidR="009429B7" w:rsidRDefault="009429B7"/>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AE4F4D7" w14:textId="77777777" w:rsidR="009429B7" w:rsidRDefault="009429B7" w:rsidP="000F6CA7">
      <w:r>
        <w:separator/>
      </w:r>
    </w:p>
  </w:footnote>
  <w:footnote w:type="continuationSeparator" w:id="0">
    <w:p w14:paraId="7E90447A" w14:textId="77777777" w:rsidR="009429B7" w:rsidRDefault="009429B7" w:rsidP="000F6CA7">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ACE933" w14:textId="77777777" w:rsidR="009429B7" w:rsidRPr="003C7C34" w:rsidRDefault="009429B7" w:rsidP="003C7C34">
    <w:pPr>
      <w:pStyle w:val="En-tte"/>
    </w:pPr>
    <w:r w:rsidRPr="00356F8F">
      <w:rPr>
        <w:noProof/>
        <w:lang w:eastAsia="fr-FR"/>
      </w:rPr>
      <w:drawing>
        <wp:anchor distT="0" distB="0" distL="114300" distR="114300" simplePos="0" relativeHeight="251664384" behindDoc="1" locked="0" layoutInCell="1" allowOverlap="1" wp14:anchorId="52ACE957" wp14:editId="52ACE958">
          <wp:simplePos x="0" y="0"/>
          <wp:positionH relativeFrom="page">
            <wp:posOffset>181271</wp:posOffset>
          </wp:positionH>
          <wp:positionV relativeFrom="page">
            <wp:posOffset>361950</wp:posOffset>
          </wp:positionV>
          <wp:extent cx="3060889" cy="4320000"/>
          <wp:effectExtent l="19050" t="0" r="6161" b="0"/>
          <wp:wrapNone/>
          <wp:docPr id="6" name="Image 2" descr="cercl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ercle.png"/>
                  <pic:cNvPicPr/>
                </pic:nvPicPr>
                <pic:blipFill>
                  <a:blip r:embed="rId1"/>
                  <a:stretch>
                    <a:fillRect/>
                  </a:stretch>
                </pic:blipFill>
                <pic:spPr>
                  <a:xfrm>
                    <a:off x="0" y="0"/>
                    <a:ext cx="3060889" cy="4320000"/>
                  </a:xfrm>
                  <a:prstGeom prst="rect">
                    <a:avLst/>
                  </a:prstGeom>
                </pic:spPr>
              </pic:pic>
            </a:graphicData>
          </a:graphic>
        </wp:anchor>
      </w:drawing>
    </w:r>
  </w:p>
  <w:p w14:paraId="029FAFE6" w14:textId="77777777" w:rsidR="009429B7" w:rsidRDefault="009429B7"/>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2ACE942" w14:textId="1E480232" w:rsidR="009429B7" w:rsidRDefault="00161DF9" w:rsidP="00282F5B">
    <w:pPr>
      <w:pStyle w:val="En-tte"/>
    </w:pPr>
    <w:r>
      <w:rPr>
        <w:noProof/>
        <w:lang w:eastAsia="fr-FR"/>
      </w:rPr>
      <w:drawing>
        <wp:anchor distT="0" distB="0" distL="114300" distR="114300" simplePos="0" relativeHeight="251666432" behindDoc="1" locked="0" layoutInCell="1" allowOverlap="1" wp14:anchorId="4B890B42" wp14:editId="6381CDAC">
          <wp:simplePos x="0" y="0"/>
          <wp:positionH relativeFrom="page">
            <wp:posOffset>720090</wp:posOffset>
          </wp:positionH>
          <wp:positionV relativeFrom="paragraph">
            <wp:posOffset>151765</wp:posOffset>
          </wp:positionV>
          <wp:extent cx="880110" cy="880110"/>
          <wp:effectExtent l="0" t="0" r="0" b="0"/>
          <wp:wrapThrough wrapText="bothSides">
            <wp:wrapPolygon edited="0">
              <wp:start x="0" y="0"/>
              <wp:lineTo x="0" y="21039"/>
              <wp:lineTo x="21039" y="21039"/>
              <wp:lineTo x="21039" y="0"/>
              <wp:lineTo x="0" y="0"/>
            </wp:wrapPolygon>
          </wp:wrapThrough>
          <wp:docPr id="23" name="Image 23" descr="logo_ef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4" descr="logo_efs.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80110" cy="88011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429B7">
      <w:tab/>
    </w:r>
  </w:p>
  <w:p w14:paraId="52ACE943" w14:textId="77777777" w:rsidR="009429B7" w:rsidRDefault="009429B7">
    <w:pPr>
      <w:pStyle w:val="En-tte"/>
    </w:pPr>
  </w:p>
  <w:p w14:paraId="52ACE944" w14:textId="77777777" w:rsidR="009429B7" w:rsidRDefault="009429B7">
    <w:pPr>
      <w:pStyle w:val="En-tte"/>
    </w:pPr>
  </w:p>
  <w:p w14:paraId="52ACE945" w14:textId="77777777" w:rsidR="009429B7" w:rsidRDefault="009429B7">
    <w:pPr>
      <w:pStyle w:val="En-tte"/>
    </w:pPr>
  </w:p>
  <w:p w14:paraId="52ACE946" w14:textId="77777777" w:rsidR="009429B7" w:rsidRDefault="009429B7">
    <w:pPr>
      <w:pStyle w:val="En-tte"/>
    </w:pPr>
  </w:p>
  <w:p w14:paraId="52ACE947" w14:textId="77777777" w:rsidR="009429B7" w:rsidRDefault="009429B7">
    <w:pPr>
      <w:pStyle w:val="En-tte"/>
    </w:pPr>
  </w:p>
  <w:p w14:paraId="52ACE948" w14:textId="77777777" w:rsidR="009429B7" w:rsidRDefault="009429B7" w:rsidP="00CC3155">
    <w:pPr>
      <w:pStyle w:val="En-tte"/>
      <w:spacing w:line="360" w:lineRule="exac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37.35pt;height:26.5pt" o:bullet="t">
        <v:imagedata r:id="rId1" o:title="puce_fleche"/>
      </v:shape>
    </w:pict>
  </w:numPicBullet>
  <w:numPicBullet w:numPicBulletId="1">
    <w:pict>
      <v:shape id="_x0000_i1029" type="#_x0000_t75" style="width:364.1pt;height:247.25pt" o:bullet="t">
        <v:imagedata r:id="rId2" o:title="art17AE"/>
      </v:shape>
    </w:pict>
  </w:numPicBullet>
  <w:abstractNum w:abstractNumId="0" w15:restartNumberingAfterBreak="0">
    <w:nsid w:val="00000002"/>
    <w:multiLevelType w:val="hybridMultilevel"/>
    <w:tmpl w:val="7E0C57B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 w15:restartNumberingAfterBreak="0">
    <w:nsid w:val="00000003"/>
    <w:multiLevelType w:val="hybridMultilevel"/>
    <w:tmpl w:val="77AE35E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 w15:restartNumberingAfterBreak="0">
    <w:nsid w:val="00000004"/>
    <w:multiLevelType w:val="hybridMultilevel"/>
    <w:tmpl w:val="579BE4F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 w15:restartNumberingAfterBreak="0">
    <w:nsid w:val="00000005"/>
    <w:multiLevelType w:val="hybridMultilevel"/>
    <w:tmpl w:val="310C50B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 w15:restartNumberingAfterBreak="0">
    <w:nsid w:val="00000006"/>
    <w:multiLevelType w:val="hybridMultilevel"/>
    <w:tmpl w:val="5FF87E0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 w15:restartNumberingAfterBreak="0">
    <w:nsid w:val="00000007"/>
    <w:multiLevelType w:val="hybridMultilevel"/>
    <w:tmpl w:val="2F305DE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 w15:restartNumberingAfterBreak="0">
    <w:nsid w:val="00000009"/>
    <w:multiLevelType w:val="hybridMultilevel"/>
    <w:tmpl w:val="1DBABF0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 w15:restartNumberingAfterBreak="0">
    <w:nsid w:val="0000000A"/>
    <w:multiLevelType w:val="hybridMultilevel"/>
    <w:tmpl w:val="4AD084E8"/>
    <w:lvl w:ilvl="0" w:tplc="FFFFFFFF">
      <w:start w:val="1"/>
      <w:numFmt w:val="bullet"/>
      <w:lvlText w:val="•"/>
      <w:lvlJc w:val="left"/>
    </w:lvl>
    <w:lvl w:ilvl="1" w:tplc="FFFFFFFF">
      <w:start w:val="1"/>
      <w:numFmt w:val="bullet"/>
      <w:lvlText w:val="à"/>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8" w15:restartNumberingAfterBreak="0">
    <w:nsid w:val="0000000B"/>
    <w:multiLevelType w:val="hybridMultilevel"/>
    <w:tmpl w:val="1F48EAA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9" w15:restartNumberingAfterBreak="0">
    <w:nsid w:val="0000000C"/>
    <w:multiLevelType w:val="hybridMultilevel"/>
    <w:tmpl w:val="1381823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0" w15:restartNumberingAfterBreak="0">
    <w:nsid w:val="0000000D"/>
    <w:multiLevelType w:val="hybridMultilevel"/>
    <w:tmpl w:val="5DB70AE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1" w15:restartNumberingAfterBreak="0">
    <w:nsid w:val="0000000E"/>
    <w:multiLevelType w:val="hybridMultilevel"/>
    <w:tmpl w:val="100F8FC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2" w15:restartNumberingAfterBreak="0">
    <w:nsid w:val="0000000F"/>
    <w:multiLevelType w:val="hybridMultilevel"/>
    <w:tmpl w:val="6590700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3" w15:restartNumberingAfterBreak="0">
    <w:nsid w:val="00000010"/>
    <w:multiLevelType w:val="hybridMultilevel"/>
    <w:tmpl w:val="15014AC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4" w15:restartNumberingAfterBreak="0">
    <w:nsid w:val="00000011"/>
    <w:multiLevelType w:val="hybridMultilevel"/>
    <w:tmpl w:val="5F5E7FD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5" w15:restartNumberingAfterBreak="0">
    <w:nsid w:val="00000012"/>
    <w:multiLevelType w:val="hybridMultilevel"/>
    <w:tmpl w:val="098A314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6" w15:restartNumberingAfterBreak="0">
    <w:nsid w:val="00000013"/>
    <w:multiLevelType w:val="hybridMultilevel"/>
    <w:tmpl w:val="799D024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7" w15:restartNumberingAfterBreak="0">
    <w:nsid w:val="00000014"/>
    <w:multiLevelType w:val="hybridMultilevel"/>
    <w:tmpl w:val="06B9476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8" w15:restartNumberingAfterBreak="0">
    <w:nsid w:val="00000015"/>
    <w:multiLevelType w:val="hybridMultilevel"/>
    <w:tmpl w:val="42C296B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19" w15:restartNumberingAfterBreak="0">
    <w:nsid w:val="00000016"/>
    <w:multiLevelType w:val="hybridMultilevel"/>
    <w:tmpl w:val="168E121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0" w15:restartNumberingAfterBreak="0">
    <w:nsid w:val="00000017"/>
    <w:multiLevelType w:val="hybridMultilevel"/>
    <w:tmpl w:val="1EBA5D2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1" w15:restartNumberingAfterBreak="0">
    <w:nsid w:val="00000018"/>
    <w:multiLevelType w:val="hybridMultilevel"/>
    <w:tmpl w:val="661E3F1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2" w15:restartNumberingAfterBreak="0">
    <w:nsid w:val="00000019"/>
    <w:multiLevelType w:val="hybridMultilevel"/>
    <w:tmpl w:val="5DC79EA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3" w15:restartNumberingAfterBreak="0">
    <w:nsid w:val="0000001A"/>
    <w:multiLevelType w:val="hybridMultilevel"/>
    <w:tmpl w:val="540A471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4" w15:restartNumberingAfterBreak="0">
    <w:nsid w:val="0000001B"/>
    <w:multiLevelType w:val="hybridMultilevel"/>
    <w:tmpl w:val="7BD3EE7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5" w15:restartNumberingAfterBreak="0">
    <w:nsid w:val="0000001C"/>
    <w:multiLevelType w:val="hybridMultilevel"/>
    <w:tmpl w:val="51D9C56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6" w15:restartNumberingAfterBreak="0">
    <w:nsid w:val="0000001D"/>
    <w:multiLevelType w:val="hybridMultilevel"/>
    <w:tmpl w:val="613EFDC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7" w15:restartNumberingAfterBreak="0">
    <w:nsid w:val="0000001E"/>
    <w:multiLevelType w:val="hybridMultilevel"/>
    <w:tmpl w:val="0BF72B1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8" w15:restartNumberingAfterBreak="0">
    <w:nsid w:val="0000001F"/>
    <w:multiLevelType w:val="hybridMultilevel"/>
    <w:tmpl w:val="11447B72"/>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29" w15:restartNumberingAfterBreak="0">
    <w:nsid w:val="00000020"/>
    <w:multiLevelType w:val="hybridMultilevel"/>
    <w:tmpl w:val="42963E5A"/>
    <w:lvl w:ilvl="0" w:tplc="FFFFFFFF">
      <w:start w:val="1"/>
      <w:numFmt w:val="bullet"/>
      <w:lvlText w:val=""/>
      <w:lvlJc w:val="left"/>
    </w:lvl>
    <w:lvl w:ilvl="1" w:tplc="FFFFFFFF">
      <w:start w:val="15"/>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0" w15:restartNumberingAfterBreak="0">
    <w:nsid w:val="00000021"/>
    <w:multiLevelType w:val="hybridMultilevel"/>
    <w:tmpl w:val="0A0382C4"/>
    <w:lvl w:ilvl="0" w:tplc="FFFFFFFF">
      <w:start w:val="1"/>
      <w:numFmt w:val="bullet"/>
      <w:lvlText w:val=""/>
      <w:lvlJc w:val="left"/>
    </w:lvl>
    <w:lvl w:ilvl="1" w:tplc="FFFFFFFF">
      <w:start w:val="15"/>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1" w15:restartNumberingAfterBreak="0">
    <w:nsid w:val="00000022"/>
    <w:multiLevelType w:val="hybridMultilevel"/>
    <w:tmpl w:val="08F2B15E"/>
    <w:lvl w:ilvl="0" w:tplc="FFFFFFFF">
      <w:start w:val="1"/>
      <w:numFmt w:val="bullet"/>
      <w:lvlText w:val=""/>
      <w:lvlJc w:val="left"/>
    </w:lvl>
    <w:lvl w:ilvl="1" w:tplc="FFFFFFFF">
      <w:start w:val="15"/>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2" w15:restartNumberingAfterBreak="0">
    <w:nsid w:val="00000023"/>
    <w:multiLevelType w:val="hybridMultilevel"/>
    <w:tmpl w:val="1A32234A"/>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3" w15:restartNumberingAfterBreak="0">
    <w:nsid w:val="00000024"/>
    <w:multiLevelType w:val="hybridMultilevel"/>
    <w:tmpl w:val="3B0FD378"/>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4" w15:restartNumberingAfterBreak="0">
    <w:nsid w:val="00000025"/>
    <w:multiLevelType w:val="hybridMultilevel"/>
    <w:tmpl w:val="68EB2F62"/>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5" w15:restartNumberingAfterBreak="0">
    <w:nsid w:val="00000026"/>
    <w:multiLevelType w:val="hybridMultilevel"/>
    <w:tmpl w:val="4962813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6" w15:restartNumberingAfterBreak="0">
    <w:nsid w:val="00000027"/>
    <w:multiLevelType w:val="hybridMultilevel"/>
    <w:tmpl w:val="60B6DF7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7" w15:restartNumberingAfterBreak="0">
    <w:nsid w:val="00000028"/>
    <w:multiLevelType w:val="hybridMultilevel"/>
    <w:tmpl w:val="06A5EE6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8" w15:restartNumberingAfterBreak="0">
    <w:nsid w:val="00000029"/>
    <w:multiLevelType w:val="hybridMultilevel"/>
    <w:tmpl w:val="1433062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39" w15:restartNumberingAfterBreak="0">
    <w:nsid w:val="0000002A"/>
    <w:multiLevelType w:val="hybridMultilevel"/>
    <w:tmpl w:val="7FFFCA1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0" w15:restartNumberingAfterBreak="0">
    <w:nsid w:val="0000002B"/>
    <w:multiLevelType w:val="hybridMultilevel"/>
    <w:tmpl w:val="1A27709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1" w15:restartNumberingAfterBreak="0">
    <w:nsid w:val="0000002C"/>
    <w:multiLevelType w:val="hybridMultilevel"/>
    <w:tmpl w:val="71EA110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2" w15:restartNumberingAfterBreak="0">
    <w:nsid w:val="0000002D"/>
    <w:multiLevelType w:val="hybridMultilevel"/>
    <w:tmpl w:val="100F59D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3" w15:restartNumberingAfterBreak="0">
    <w:nsid w:val="0000002E"/>
    <w:multiLevelType w:val="hybridMultilevel"/>
    <w:tmpl w:val="7FB7E0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4" w15:restartNumberingAfterBreak="0">
    <w:nsid w:val="0000002F"/>
    <w:multiLevelType w:val="hybridMultilevel"/>
    <w:tmpl w:val="51BAE47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5" w15:restartNumberingAfterBreak="0">
    <w:nsid w:val="00000031"/>
    <w:multiLevelType w:val="hybridMultilevel"/>
    <w:tmpl w:val="094211F2"/>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6" w15:restartNumberingAfterBreak="0">
    <w:nsid w:val="00000032"/>
    <w:multiLevelType w:val="hybridMultilevel"/>
    <w:tmpl w:val="00885E1A"/>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7" w15:restartNumberingAfterBreak="0">
    <w:nsid w:val="00000033"/>
    <w:multiLevelType w:val="hybridMultilevel"/>
    <w:tmpl w:val="76272110"/>
    <w:lvl w:ilvl="0" w:tplc="FFFFFFFF">
      <w:start w:val="1"/>
      <w:numFmt w:val="bullet"/>
      <w:lvlText w:val=""/>
      <w:lvlJc w:val="left"/>
    </w:lvl>
    <w:lvl w:ilvl="1" w:tplc="FFFFFFFF">
      <w:start w:val="15"/>
      <w:numFmt w:val="lowerLetter"/>
      <w:lvlText w:val="%2"/>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8" w15:restartNumberingAfterBreak="0">
    <w:nsid w:val="00000034"/>
    <w:multiLevelType w:val="hybridMultilevel"/>
    <w:tmpl w:val="4C04A8A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49" w15:restartNumberingAfterBreak="0">
    <w:nsid w:val="00000035"/>
    <w:multiLevelType w:val="hybridMultilevel"/>
    <w:tmpl w:val="1716703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0" w15:restartNumberingAfterBreak="0">
    <w:nsid w:val="00000036"/>
    <w:multiLevelType w:val="hybridMultilevel"/>
    <w:tmpl w:val="14E17E32"/>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1" w15:restartNumberingAfterBreak="0">
    <w:nsid w:val="00000037"/>
    <w:multiLevelType w:val="hybridMultilevel"/>
    <w:tmpl w:val="3222E7CC"/>
    <w:lvl w:ilvl="0" w:tplc="FFFFFFFF">
      <w:start w:val="15"/>
      <w:numFmt w:val="lowerLetter"/>
      <w:lvlText w:val="%1"/>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2" w15:restartNumberingAfterBreak="0">
    <w:nsid w:val="00000038"/>
    <w:multiLevelType w:val="hybridMultilevel"/>
    <w:tmpl w:val="74DE0EE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3" w15:restartNumberingAfterBreak="0">
    <w:nsid w:val="00000039"/>
    <w:multiLevelType w:val="hybridMultilevel"/>
    <w:tmpl w:val="68EBC55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4" w15:restartNumberingAfterBreak="0">
    <w:nsid w:val="0000003A"/>
    <w:multiLevelType w:val="hybridMultilevel"/>
    <w:tmpl w:val="2DF6D648"/>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5" w15:restartNumberingAfterBreak="0">
    <w:nsid w:val="00000068"/>
    <w:multiLevelType w:val="hybridMultilevel"/>
    <w:tmpl w:val="5C10FE2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6" w15:restartNumberingAfterBreak="0">
    <w:nsid w:val="00000069"/>
    <w:multiLevelType w:val="hybridMultilevel"/>
    <w:tmpl w:val="0E7FFA2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7" w15:restartNumberingAfterBreak="0">
    <w:nsid w:val="0000006A"/>
    <w:multiLevelType w:val="hybridMultilevel"/>
    <w:tmpl w:val="3C5991A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8" w15:restartNumberingAfterBreak="0">
    <w:nsid w:val="0000006B"/>
    <w:multiLevelType w:val="hybridMultilevel"/>
    <w:tmpl w:val="4BD8591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59" w15:restartNumberingAfterBreak="0">
    <w:nsid w:val="0000006C"/>
    <w:multiLevelType w:val="hybridMultilevel"/>
    <w:tmpl w:val="78DF6A5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0" w15:restartNumberingAfterBreak="0">
    <w:nsid w:val="0000006D"/>
    <w:multiLevelType w:val="hybridMultilevel"/>
    <w:tmpl w:val="39B7AAA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1" w15:restartNumberingAfterBreak="0">
    <w:nsid w:val="0000006E"/>
    <w:multiLevelType w:val="hybridMultilevel"/>
    <w:tmpl w:val="2B0D8DBE"/>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2" w15:restartNumberingAfterBreak="0">
    <w:nsid w:val="0000006F"/>
    <w:multiLevelType w:val="hybridMultilevel"/>
    <w:tmpl w:val="6C80EC70"/>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3" w15:restartNumberingAfterBreak="0">
    <w:nsid w:val="00000070"/>
    <w:multiLevelType w:val="hybridMultilevel"/>
    <w:tmpl w:val="379E21B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4" w15:restartNumberingAfterBreak="0">
    <w:nsid w:val="00000071"/>
    <w:multiLevelType w:val="hybridMultilevel"/>
    <w:tmpl w:val="0069E37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5" w15:restartNumberingAfterBreak="0">
    <w:nsid w:val="00000072"/>
    <w:multiLevelType w:val="hybridMultilevel"/>
    <w:tmpl w:val="2C27173A"/>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6" w15:restartNumberingAfterBreak="0">
    <w:nsid w:val="00000073"/>
    <w:multiLevelType w:val="hybridMultilevel"/>
    <w:tmpl w:val="4C9B0904"/>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7" w15:restartNumberingAfterBreak="0">
    <w:nsid w:val="00000074"/>
    <w:multiLevelType w:val="hybridMultilevel"/>
    <w:tmpl w:val="6AA7B75C"/>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8" w15:restartNumberingAfterBreak="0">
    <w:nsid w:val="00000075"/>
    <w:multiLevelType w:val="hybridMultilevel"/>
    <w:tmpl w:val="1DF029D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69" w15:restartNumberingAfterBreak="0">
    <w:nsid w:val="00000076"/>
    <w:multiLevelType w:val="hybridMultilevel"/>
    <w:tmpl w:val="5675FF36"/>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0" w15:restartNumberingAfterBreak="0">
    <w:nsid w:val="00000078"/>
    <w:multiLevelType w:val="hybridMultilevel"/>
    <w:tmpl w:val="3DB012B2"/>
    <w:lvl w:ilvl="0" w:tplc="FFFFFFFF">
      <w:start w:val="1"/>
      <w:numFmt w:val="bullet"/>
      <w:lvlText w:val="•"/>
      <w:lvlJc w:val="left"/>
    </w:lvl>
    <w:lvl w:ilvl="1" w:tplc="FFFFFFFF">
      <w:start w:val="1"/>
      <w:numFmt w:val="bullet"/>
      <w:lvlText w:val=""/>
      <w:lvlJc w:val="left"/>
    </w:lvl>
    <w:lvl w:ilvl="2" w:tplc="FFFFFFFF">
      <w:start w:val="1"/>
      <w:numFmt w:val="bullet"/>
      <w:lvlText w:val=""/>
      <w:lvlJc w:val="left"/>
    </w:lvl>
    <w:lvl w:ilvl="3" w:tplc="FFFFFFFF">
      <w:start w:val="1"/>
      <w:numFmt w:val="bullet"/>
      <w:lvlText w:val=""/>
      <w:lvlJc w:val="left"/>
    </w:lvl>
    <w:lvl w:ilvl="4" w:tplc="FFFFFFFF">
      <w:start w:val="1"/>
      <w:numFmt w:val="bullet"/>
      <w:lvlText w:val=""/>
      <w:lvlJc w:val="left"/>
    </w:lvl>
    <w:lvl w:ilvl="5" w:tplc="FFFFFFFF">
      <w:start w:val="1"/>
      <w:numFmt w:val="bullet"/>
      <w:lvlText w:val=""/>
      <w:lvlJc w:val="left"/>
    </w:lvl>
    <w:lvl w:ilvl="6" w:tplc="FFFFFFFF">
      <w:start w:val="1"/>
      <w:numFmt w:val="bullet"/>
      <w:lvlText w:val=""/>
      <w:lvlJc w:val="left"/>
    </w:lvl>
    <w:lvl w:ilvl="7" w:tplc="FFFFFFFF">
      <w:start w:val="1"/>
      <w:numFmt w:val="bullet"/>
      <w:lvlText w:val=""/>
      <w:lvlJc w:val="left"/>
    </w:lvl>
    <w:lvl w:ilvl="8" w:tplc="FFFFFFFF">
      <w:start w:val="1"/>
      <w:numFmt w:val="bullet"/>
      <w:lvlText w:val=""/>
      <w:lvlJc w:val="left"/>
    </w:lvl>
  </w:abstractNum>
  <w:abstractNum w:abstractNumId="71" w15:restartNumberingAfterBreak="0">
    <w:nsid w:val="07AA4054"/>
    <w:multiLevelType w:val="hybridMultilevel"/>
    <w:tmpl w:val="8736C5CA"/>
    <w:lvl w:ilvl="0" w:tplc="040C0001">
      <w:start w:val="1"/>
      <w:numFmt w:val="bullet"/>
      <w:lvlText w:val=""/>
      <w:lvlJc w:val="left"/>
      <w:pPr>
        <w:ind w:left="1428" w:hanging="360"/>
      </w:pPr>
      <w:rPr>
        <w:rFonts w:ascii="Symbol" w:hAnsi="Symbol" w:hint="default"/>
      </w:rPr>
    </w:lvl>
    <w:lvl w:ilvl="1" w:tplc="040C0003" w:tentative="1">
      <w:start w:val="1"/>
      <w:numFmt w:val="bullet"/>
      <w:lvlText w:val="o"/>
      <w:lvlJc w:val="left"/>
      <w:pPr>
        <w:ind w:left="2148" w:hanging="360"/>
      </w:pPr>
      <w:rPr>
        <w:rFonts w:ascii="Courier New" w:hAnsi="Courier New" w:cs="Courier New" w:hint="default"/>
      </w:rPr>
    </w:lvl>
    <w:lvl w:ilvl="2" w:tplc="040C0005" w:tentative="1">
      <w:start w:val="1"/>
      <w:numFmt w:val="bullet"/>
      <w:lvlText w:val=""/>
      <w:lvlJc w:val="left"/>
      <w:pPr>
        <w:ind w:left="2868" w:hanging="360"/>
      </w:pPr>
      <w:rPr>
        <w:rFonts w:ascii="Wingdings" w:hAnsi="Wingdings" w:hint="default"/>
      </w:rPr>
    </w:lvl>
    <w:lvl w:ilvl="3" w:tplc="040C0001" w:tentative="1">
      <w:start w:val="1"/>
      <w:numFmt w:val="bullet"/>
      <w:lvlText w:val=""/>
      <w:lvlJc w:val="left"/>
      <w:pPr>
        <w:ind w:left="3588" w:hanging="360"/>
      </w:pPr>
      <w:rPr>
        <w:rFonts w:ascii="Symbol" w:hAnsi="Symbol" w:hint="default"/>
      </w:rPr>
    </w:lvl>
    <w:lvl w:ilvl="4" w:tplc="040C0003" w:tentative="1">
      <w:start w:val="1"/>
      <w:numFmt w:val="bullet"/>
      <w:lvlText w:val="o"/>
      <w:lvlJc w:val="left"/>
      <w:pPr>
        <w:ind w:left="4308" w:hanging="360"/>
      </w:pPr>
      <w:rPr>
        <w:rFonts w:ascii="Courier New" w:hAnsi="Courier New" w:cs="Courier New" w:hint="default"/>
      </w:rPr>
    </w:lvl>
    <w:lvl w:ilvl="5" w:tplc="040C0005" w:tentative="1">
      <w:start w:val="1"/>
      <w:numFmt w:val="bullet"/>
      <w:lvlText w:val=""/>
      <w:lvlJc w:val="left"/>
      <w:pPr>
        <w:ind w:left="5028" w:hanging="360"/>
      </w:pPr>
      <w:rPr>
        <w:rFonts w:ascii="Wingdings" w:hAnsi="Wingdings" w:hint="default"/>
      </w:rPr>
    </w:lvl>
    <w:lvl w:ilvl="6" w:tplc="040C0001" w:tentative="1">
      <w:start w:val="1"/>
      <w:numFmt w:val="bullet"/>
      <w:lvlText w:val=""/>
      <w:lvlJc w:val="left"/>
      <w:pPr>
        <w:ind w:left="5748" w:hanging="360"/>
      </w:pPr>
      <w:rPr>
        <w:rFonts w:ascii="Symbol" w:hAnsi="Symbol" w:hint="default"/>
      </w:rPr>
    </w:lvl>
    <w:lvl w:ilvl="7" w:tplc="040C0003" w:tentative="1">
      <w:start w:val="1"/>
      <w:numFmt w:val="bullet"/>
      <w:lvlText w:val="o"/>
      <w:lvlJc w:val="left"/>
      <w:pPr>
        <w:ind w:left="6468" w:hanging="360"/>
      </w:pPr>
      <w:rPr>
        <w:rFonts w:ascii="Courier New" w:hAnsi="Courier New" w:cs="Courier New" w:hint="default"/>
      </w:rPr>
    </w:lvl>
    <w:lvl w:ilvl="8" w:tplc="040C0005" w:tentative="1">
      <w:start w:val="1"/>
      <w:numFmt w:val="bullet"/>
      <w:lvlText w:val=""/>
      <w:lvlJc w:val="left"/>
      <w:pPr>
        <w:ind w:left="7188" w:hanging="360"/>
      </w:pPr>
      <w:rPr>
        <w:rFonts w:ascii="Wingdings" w:hAnsi="Wingdings" w:hint="default"/>
      </w:rPr>
    </w:lvl>
  </w:abstractNum>
  <w:abstractNum w:abstractNumId="72" w15:restartNumberingAfterBreak="0">
    <w:nsid w:val="129C174D"/>
    <w:multiLevelType w:val="hybridMultilevel"/>
    <w:tmpl w:val="3CF866C2"/>
    <w:lvl w:ilvl="0" w:tplc="FFFFFFFF">
      <w:start w:val="1"/>
      <w:numFmt w:val="bullet"/>
      <w:lvlText w:val="•"/>
      <w:lvlJc w:val="left"/>
      <w:pPr>
        <w:ind w:left="1776" w:hanging="360"/>
      </w:p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73" w15:restartNumberingAfterBreak="0">
    <w:nsid w:val="166600F8"/>
    <w:multiLevelType w:val="hybridMultilevel"/>
    <w:tmpl w:val="BE684CBC"/>
    <w:lvl w:ilvl="0" w:tplc="31B8B5CC">
      <w:start w:val="1"/>
      <w:numFmt w:val="bullet"/>
      <w:lvlText w:val=""/>
      <w:lvlJc w:val="left"/>
      <w:pPr>
        <w:tabs>
          <w:tab w:val="num" w:pos="360"/>
        </w:tabs>
        <w:ind w:left="360" w:hanging="360"/>
      </w:pPr>
      <w:rPr>
        <w:rFonts w:ascii="Symbol" w:hAnsi="Symbol" w:hint="default"/>
        <w:color w:val="auto"/>
      </w:rPr>
    </w:lvl>
    <w:lvl w:ilvl="1" w:tplc="040C0003" w:tentative="1">
      <w:start w:val="1"/>
      <w:numFmt w:val="bullet"/>
      <w:lvlText w:val="o"/>
      <w:lvlJc w:val="left"/>
      <w:pPr>
        <w:tabs>
          <w:tab w:val="num" w:pos="360"/>
        </w:tabs>
        <w:ind w:left="360" w:hanging="360"/>
      </w:pPr>
      <w:rPr>
        <w:rFonts w:ascii="Courier New" w:hAnsi="Courier New" w:cs="Courier New" w:hint="default"/>
      </w:rPr>
    </w:lvl>
    <w:lvl w:ilvl="2" w:tplc="040C0005">
      <w:start w:val="1"/>
      <w:numFmt w:val="bullet"/>
      <w:lvlText w:val=""/>
      <w:lvlJc w:val="left"/>
      <w:pPr>
        <w:tabs>
          <w:tab w:val="num" w:pos="1080"/>
        </w:tabs>
        <w:ind w:left="1080" w:hanging="360"/>
      </w:pPr>
      <w:rPr>
        <w:rFonts w:ascii="Wingdings" w:hAnsi="Wingdings" w:hint="default"/>
      </w:rPr>
    </w:lvl>
    <w:lvl w:ilvl="3" w:tplc="040C0001" w:tentative="1">
      <w:start w:val="1"/>
      <w:numFmt w:val="bullet"/>
      <w:lvlText w:val=""/>
      <w:lvlJc w:val="left"/>
      <w:pPr>
        <w:tabs>
          <w:tab w:val="num" w:pos="1800"/>
        </w:tabs>
        <w:ind w:left="1800" w:hanging="360"/>
      </w:pPr>
      <w:rPr>
        <w:rFonts w:ascii="Symbol" w:hAnsi="Symbol" w:hint="default"/>
      </w:rPr>
    </w:lvl>
    <w:lvl w:ilvl="4" w:tplc="040C0003" w:tentative="1">
      <w:start w:val="1"/>
      <w:numFmt w:val="bullet"/>
      <w:lvlText w:val="o"/>
      <w:lvlJc w:val="left"/>
      <w:pPr>
        <w:tabs>
          <w:tab w:val="num" w:pos="2520"/>
        </w:tabs>
        <w:ind w:left="2520" w:hanging="360"/>
      </w:pPr>
      <w:rPr>
        <w:rFonts w:ascii="Courier New" w:hAnsi="Courier New" w:cs="Courier New" w:hint="default"/>
      </w:rPr>
    </w:lvl>
    <w:lvl w:ilvl="5" w:tplc="040C0005" w:tentative="1">
      <w:start w:val="1"/>
      <w:numFmt w:val="bullet"/>
      <w:lvlText w:val=""/>
      <w:lvlJc w:val="left"/>
      <w:pPr>
        <w:tabs>
          <w:tab w:val="num" w:pos="3240"/>
        </w:tabs>
        <w:ind w:left="3240" w:hanging="360"/>
      </w:pPr>
      <w:rPr>
        <w:rFonts w:ascii="Wingdings" w:hAnsi="Wingdings" w:hint="default"/>
      </w:rPr>
    </w:lvl>
    <w:lvl w:ilvl="6" w:tplc="040C0001" w:tentative="1">
      <w:start w:val="1"/>
      <w:numFmt w:val="bullet"/>
      <w:lvlText w:val=""/>
      <w:lvlJc w:val="left"/>
      <w:pPr>
        <w:tabs>
          <w:tab w:val="num" w:pos="3960"/>
        </w:tabs>
        <w:ind w:left="3960" w:hanging="360"/>
      </w:pPr>
      <w:rPr>
        <w:rFonts w:ascii="Symbol" w:hAnsi="Symbol" w:hint="default"/>
      </w:rPr>
    </w:lvl>
    <w:lvl w:ilvl="7" w:tplc="040C0003" w:tentative="1">
      <w:start w:val="1"/>
      <w:numFmt w:val="bullet"/>
      <w:lvlText w:val="o"/>
      <w:lvlJc w:val="left"/>
      <w:pPr>
        <w:tabs>
          <w:tab w:val="num" w:pos="4680"/>
        </w:tabs>
        <w:ind w:left="4680" w:hanging="360"/>
      </w:pPr>
      <w:rPr>
        <w:rFonts w:ascii="Courier New" w:hAnsi="Courier New" w:cs="Courier New" w:hint="default"/>
      </w:rPr>
    </w:lvl>
    <w:lvl w:ilvl="8" w:tplc="040C0005" w:tentative="1">
      <w:start w:val="1"/>
      <w:numFmt w:val="bullet"/>
      <w:lvlText w:val=""/>
      <w:lvlJc w:val="left"/>
      <w:pPr>
        <w:tabs>
          <w:tab w:val="num" w:pos="5400"/>
        </w:tabs>
        <w:ind w:left="5400" w:hanging="360"/>
      </w:pPr>
      <w:rPr>
        <w:rFonts w:ascii="Wingdings" w:hAnsi="Wingdings" w:hint="default"/>
      </w:rPr>
    </w:lvl>
  </w:abstractNum>
  <w:abstractNum w:abstractNumId="74" w15:restartNumberingAfterBreak="0">
    <w:nsid w:val="1961539A"/>
    <w:multiLevelType w:val="multilevel"/>
    <w:tmpl w:val="69206D34"/>
    <w:lvl w:ilvl="0">
      <w:start w:val="1"/>
      <w:numFmt w:val="decimal"/>
      <w:pStyle w:val="Karine"/>
      <w:suff w:val="space"/>
      <w:lvlText w:val="%1."/>
      <w:lvlJc w:val="left"/>
      <w:pPr>
        <w:ind w:left="360" w:hanging="360"/>
      </w:pPr>
      <w:rPr>
        <w:rFonts w:hint="default"/>
        <w:b/>
        <w:i w:val="0"/>
      </w:rPr>
    </w:lvl>
    <w:lvl w:ilvl="1">
      <w:start w:val="1"/>
      <w:numFmt w:val="decimal"/>
      <w:suff w:val="space"/>
      <w:lvlText w:val="%1.%2."/>
      <w:lvlJc w:val="left"/>
      <w:pPr>
        <w:ind w:left="0" w:firstLine="0"/>
      </w:pPr>
      <w:rPr>
        <w:rFonts w:ascii="Times New Roman" w:hAnsi="Times New Roman" w:cs="Times New Roman" w:hint="default"/>
        <w:b/>
        <w:bCs/>
        <w:sz w:val="22"/>
        <w:szCs w:val="22"/>
      </w:rPr>
    </w:lvl>
    <w:lvl w:ilvl="2">
      <w:start w:val="1"/>
      <w:numFmt w:val="decimal"/>
      <w:lvlText w:val="%1.%2.%3."/>
      <w:lvlJc w:val="left"/>
      <w:pPr>
        <w:tabs>
          <w:tab w:val="num" w:pos="1224"/>
        </w:tabs>
        <w:ind w:left="1224" w:hanging="504"/>
      </w:pPr>
      <w:rPr>
        <w:rFonts w:hint="default"/>
        <w:b w:val="0"/>
        <w:bCs w:val="0"/>
        <w:sz w:val="20"/>
        <w:szCs w:val="2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5" w15:restartNumberingAfterBreak="0">
    <w:nsid w:val="1F134E2A"/>
    <w:multiLevelType w:val="hybridMultilevel"/>
    <w:tmpl w:val="C7F6ACA0"/>
    <w:lvl w:ilvl="0" w:tplc="040C0003">
      <w:start w:val="1"/>
      <w:numFmt w:val="bullet"/>
      <w:lvlText w:val="o"/>
      <w:lvlJc w:val="left"/>
      <w:pPr>
        <w:ind w:left="1078" w:hanging="360"/>
      </w:pPr>
      <w:rPr>
        <w:rFonts w:ascii="Courier New" w:hAnsi="Courier New" w:cs="Courier New" w:hint="default"/>
      </w:rPr>
    </w:lvl>
    <w:lvl w:ilvl="1" w:tplc="040C0003" w:tentative="1">
      <w:start w:val="1"/>
      <w:numFmt w:val="bullet"/>
      <w:lvlText w:val="o"/>
      <w:lvlJc w:val="left"/>
      <w:pPr>
        <w:ind w:left="1798" w:hanging="360"/>
      </w:pPr>
      <w:rPr>
        <w:rFonts w:ascii="Courier New" w:hAnsi="Courier New" w:cs="Courier New" w:hint="default"/>
      </w:rPr>
    </w:lvl>
    <w:lvl w:ilvl="2" w:tplc="040C0005" w:tentative="1">
      <w:start w:val="1"/>
      <w:numFmt w:val="bullet"/>
      <w:lvlText w:val=""/>
      <w:lvlJc w:val="left"/>
      <w:pPr>
        <w:ind w:left="2518" w:hanging="360"/>
      </w:pPr>
      <w:rPr>
        <w:rFonts w:ascii="Wingdings" w:hAnsi="Wingdings" w:hint="default"/>
      </w:rPr>
    </w:lvl>
    <w:lvl w:ilvl="3" w:tplc="040C0001" w:tentative="1">
      <w:start w:val="1"/>
      <w:numFmt w:val="bullet"/>
      <w:lvlText w:val=""/>
      <w:lvlJc w:val="left"/>
      <w:pPr>
        <w:ind w:left="3238" w:hanging="360"/>
      </w:pPr>
      <w:rPr>
        <w:rFonts w:ascii="Symbol" w:hAnsi="Symbol" w:hint="default"/>
      </w:rPr>
    </w:lvl>
    <w:lvl w:ilvl="4" w:tplc="040C0003" w:tentative="1">
      <w:start w:val="1"/>
      <w:numFmt w:val="bullet"/>
      <w:lvlText w:val="o"/>
      <w:lvlJc w:val="left"/>
      <w:pPr>
        <w:ind w:left="3958" w:hanging="360"/>
      </w:pPr>
      <w:rPr>
        <w:rFonts w:ascii="Courier New" w:hAnsi="Courier New" w:cs="Courier New" w:hint="default"/>
      </w:rPr>
    </w:lvl>
    <w:lvl w:ilvl="5" w:tplc="040C0005" w:tentative="1">
      <w:start w:val="1"/>
      <w:numFmt w:val="bullet"/>
      <w:lvlText w:val=""/>
      <w:lvlJc w:val="left"/>
      <w:pPr>
        <w:ind w:left="4678" w:hanging="360"/>
      </w:pPr>
      <w:rPr>
        <w:rFonts w:ascii="Wingdings" w:hAnsi="Wingdings" w:hint="default"/>
      </w:rPr>
    </w:lvl>
    <w:lvl w:ilvl="6" w:tplc="040C0001" w:tentative="1">
      <w:start w:val="1"/>
      <w:numFmt w:val="bullet"/>
      <w:lvlText w:val=""/>
      <w:lvlJc w:val="left"/>
      <w:pPr>
        <w:ind w:left="5398" w:hanging="360"/>
      </w:pPr>
      <w:rPr>
        <w:rFonts w:ascii="Symbol" w:hAnsi="Symbol" w:hint="default"/>
      </w:rPr>
    </w:lvl>
    <w:lvl w:ilvl="7" w:tplc="040C0003" w:tentative="1">
      <w:start w:val="1"/>
      <w:numFmt w:val="bullet"/>
      <w:lvlText w:val="o"/>
      <w:lvlJc w:val="left"/>
      <w:pPr>
        <w:ind w:left="6118" w:hanging="360"/>
      </w:pPr>
      <w:rPr>
        <w:rFonts w:ascii="Courier New" w:hAnsi="Courier New" w:cs="Courier New" w:hint="default"/>
      </w:rPr>
    </w:lvl>
    <w:lvl w:ilvl="8" w:tplc="040C0005" w:tentative="1">
      <w:start w:val="1"/>
      <w:numFmt w:val="bullet"/>
      <w:lvlText w:val=""/>
      <w:lvlJc w:val="left"/>
      <w:pPr>
        <w:ind w:left="6838" w:hanging="360"/>
      </w:pPr>
      <w:rPr>
        <w:rFonts w:ascii="Wingdings" w:hAnsi="Wingdings" w:hint="default"/>
      </w:rPr>
    </w:lvl>
  </w:abstractNum>
  <w:abstractNum w:abstractNumId="76" w15:restartNumberingAfterBreak="0">
    <w:nsid w:val="24ED60A2"/>
    <w:multiLevelType w:val="hybridMultilevel"/>
    <w:tmpl w:val="6332F884"/>
    <w:lvl w:ilvl="0" w:tplc="9404F468">
      <w:start w:val="1"/>
      <w:numFmt w:val="bullet"/>
      <w:pStyle w:val="Textepuce1"/>
      <w:lvlText w:val=""/>
      <w:lvlPicBulletId w:val="0"/>
      <w:lvlJc w:val="left"/>
      <w:pPr>
        <w:ind w:left="36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26426ABD"/>
    <w:multiLevelType w:val="hybridMultilevel"/>
    <w:tmpl w:val="386E5AE6"/>
    <w:lvl w:ilvl="0" w:tplc="9AE27BB8">
      <w:start w:val="1"/>
      <w:numFmt w:val="decimal"/>
      <w:lvlText w:val="%1."/>
      <w:lvlJc w:val="left"/>
      <w:pPr>
        <w:ind w:left="1068" w:hanging="360"/>
      </w:pPr>
    </w:lvl>
    <w:lvl w:ilvl="1" w:tplc="E7149886">
      <w:start w:val="1"/>
      <w:numFmt w:val="lowerLetter"/>
      <w:lvlText w:val="%2."/>
      <w:lvlJc w:val="left"/>
      <w:pPr>
        <w:ind w:left="1788" w:hanging="360"/>
      </w:pPr>
    </w:lvl>
    <w:lvl w:ilvl="2" w:tplc="B2D6595C">
      <w:start w:val="1"/>
      <w:numFmt w:val="lowerRoman"/>
      <w:lvlText w:val="%3."/>
      <w:lvlJc w:val="right"/>
      <w:pPr>
        <w:ind w:left="2508" w:hanging="180"/>
      </w:pPr>
    </w:lvl>
    <w:lvl w:ilvl="3" w:tplc="AF9456E0">
      <w:start w:val="1"/>
      <w:numFmt w:val="decimal"/>
      <w:lvlText w:val="%4."/>
      <w:lvlJc w:val="left"/>
      <w:pPr>
        <w:ind w:left="3228" w:hanging="360"/>
      </w:pPr>
    </w:lvl>
    <w:lvl w:ilvl="4" w:tplc="63A88924">
      <w:start w:val="1"/>
      <w:numFmt w:val="lowerLetter"/>
      <w:lvlText w:val="%5."/>
      <w:lvlJc w:val="left"/>
      <w:pPr>
        <w:ind w:left="3948" w:hanging="360"/>
      </w:pPr>
    </w:lvl>
    <w:lvl w:ilvl="5" w:tplc="947CC87A">
      <w:start w:val="1"/>
      <w:numFmt w:val="lowerRoman"/>
      <w:lvlText w:val="%6."/>
      <w:lvlJc w:val="right"/>
      <w:pPr>
        <w:ind w:left="4668" w:hanging="180"/>
      </w:pPr>
    </w:lvl>
    <w:lvl w:ilvl="6" w:tplc="9C2492D2">
      <w:start w:val="1"/>
      <w:numFmt w:val="decimal"/>
      <w:lvlText w:val="%7."/>
      <w:lvlJc w:val="left"/>
      <w:pPr>
        <w:ind w:left="5388" w:hanging="360"/>
      </w:pPr>
    </w:lvl>
    <w:lvl w:ilvl="7" w:tplc="0DD638C6">
      <w:start w:val="1"/>
      <w:numFmt w:val="lowerLetter"/>
      <w:lvlText w:val="%8."/>
      <w:lvlJc w:val="left"/>
      <w:pPr>
        <w:ind w:left="6108" w:hanging="360"/>
      </w:pPr>
    </w:lvl>
    <w:lvl w:ilvl="8" w:tplc="5840E49C">
      <w:start w:val="1"/>
      <w:numFmt w:val="lowerRoman"/>
      <w:lvlText w:val="%9."/>
      <w:lvlJc w:val="right"/>
      <w:pPr>
        <w:ind w:left="6828" w:hanging="180"/>
      </w:pPr>
    </w:lvl>
  </w:abstractNum>
  <w:abstractNum w:abstractNumId="78" w15:restartNumberingAfterBreak="0">
    <w:nsid w:val="29068C58"/>
    <w:multiLevelType w:val="hybridMultilevel"/>
    <w:tmpl w:val="F1C494E6"/>
    <w:lvl w:ilvl="0" w:tplc="D650738A">
      <w:start w:val="1"/>
      <w:numFmt w:val="decimal"/>
      <w:lvlText w:val="%1."/>
      <w:lvlJc w:val="left"/>
      <w:pPr>
        <w:ind w:left="1068" w:hanging="360"/>
      </w:pPr>
    </w:lvl>
    <w:lvl w:ilvl="1" w:tplc="E16A3DE0">
      <w:start w:val="1"/>
      <w:numFmt w:val="lowerLetter"/>
      <w:lvlText w:val="%2."/>
      <w:lvlJc w:val="left"/>
      <w:pPr>
        <w:ind w:left="1788" w:hanging="360"/>
      </w:pPr>
    </w:lvl>
    <w:lvl w:ilvl="2" w:tplc="3C68DCAE">
      <w:start w:val="1"/>
      <w:numFmt w:val="lowerRoman"/>
      <w:lvlText w:val="%3."/>
      <w:lvlJc w:val="right"/>
      <w:pPr>
        <w:ind w:left="2508" w:hanging="180"/>
      </w:pPr>
    </w:lvl>
    <w:lvl w:ilvl="3" w:tplc="8AFA2AAC">
      <w:start w:val="1"/>
      <w:numFmt w:val="decimal"/>
      <w:lvlText w:val="%4."/>
      <w:lvlJc w:val="left"/>
      <w:pPr>
        <w:ind w:left="3228" w:hanging="360"/>
      </w:pPr>
    </w:lvl>
    <w:lvl w:ilvl="4" w:tplc="78EC9BF4">
      <w:start w:val="1"/>
      <w:numFmt w:val="lowerLetter"/>
      <w:lvlText w:val="%5."/>
      <w:lvlJc w:val="left"/>
      <w:pPr>
        <w:ind w:left="3948" w:hanging="360"/>
      </w:pPr>
    </w:lvl>
    <w:lvl w:ilvl="5" w:tplc="5F48DF4A">
      <w:start w:val="1"/>
      <w:numFmt w:val="lowerRoman"/>
      <w:lvlText w:val="%6."/>
      <w:lvlJc w:val="right"/>
      <w:pPr>
        <w:ind w:left="4668" w:hanging="180"/>
      </w:pPr>
    </w:lvl>
    <w:lvl w:ilvl="6" w:tplc="B95C6F68">
      <w:start w:val="1"/>
      <w:numFmt w:val="decimal"/>
      <w:lvlText w:val="%7."/>
      <w:lvlJc w:val="left"/>
      <w:pPr>
        <w:ind w:left="5388" w:hanging="360"/>
      </w:pPr>
    </w:lvl>
    <w:lvl w:ilvl="7" w:tplc="408466AE">
      <w:start w:val="1"/>
      <w:numFmt w:val="lowerLetter"/>
      <w:lvlText w:val="%8."/>
      <w:lvlJc w:val="left"/>
      <w:pPr>
        <w:ind w:left="6108" w:hanging="360"/>
      </w:pPr>
    </w:lvl>
    <w:lvl w:ilvl="8" w:tplc="7714BAFA">
      <w:start w:val="1"/>
      <w:numFmt w:val="lowerRoman"/>
      <w:lvlText w:val="%9."/>
      <w:lvlJc w:val="right"/>
      <w:pPr>
        <w:ind w:left="6828" w:hanging="180"/>
      </w:pPr>
    </w:lvl>
  </w:abstractNum>
  <w:abstractNum w:abstractNumId="79" w15:restartNumberingAfterBreak="0">
    <w:nsid w:val="2D4C678F"/>
    <w:multiLevelType w:val="hybridMultilevel"/>
    <w:tmpl w:val="06987748"/>
    <w:lvl w:ilvl="0" w:tplc="FFFFFFFF">
      <w:start w:val="1"/>
      <w:numFmt w:val="bullet"/>
      <w:lvlText w:val="•"/>
      <w:lvlJc w:val="left"/>
      <w:pPr>
        <w:ind w:left="1776" w:hanging="360"/>
      </w:p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80" w15:restartNumberingAfterBreak="0">
    <w:nsid w:val="33E815B9"/>
    <w:multiLevelType w:val="hybridMultilevel"/>
    <w:tmpl w:val="0E90EA20"/>
    <w:lvl w:ilvl="0" w:tplc="931880A8">
      <w:start w:val="1"/>
      <w:numFmt w:val="bullet"/>
      <w:pStyle w:val="Textepuce2"/>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43A7DA38"/>
    <w:multiLevelType w:val="hybridMultilevel"/>
    <w:tmpl w:val="C88E92DA"/>
    <w:lvl w:ilvl="0" w:tplc="470271AA">
      <w:start w:val="1"/>
      <w:numFmt w:val="decimal"/>
      <w:lvlText w:val="%1."/>
      <w:lvlJc w:val="left"/>
      <w:pPr>
        <w:ind w:left="1068" w:hanging="360"/>
      </w:pPr>
    </w:lvl>
    <w:lvl w:ilvl="1" w:tplc="1AA8F0EC">
      <w:start w:val="1"/>
      <w:numFmt w:val="lowerLetter"/>
      <w:lvlText w:val="%2."/>
      <w:lvlJc w:val="left"/>
      <w:pPr>
        <w:ind w:left="1788" w:hanging="360"/>
      </w:pPr>
    </w:lvl>
    <w:lvl w:ilvl="2" w:tplc="288E3DD2">
      <w:start w:val="1"/>
      <w:numFmt w:val="lowerRoman"/>
      <w:lvlText w:val="%3."/>
      <w:lvlJc w:val="right"/>
      <w:pPr>
        <w:ind w:left="2508" w:hanging="180"/>
      </w:pPr>
    </w:lvl>
    <w:lvl w:ilvl="3" w:tplc="32F2DF9C">
      <w:start w:val="1"/>
      <w:numFmt w:val="decimal"/>
      <w:lvlText w:val="%4."/>
      <w:lvlJc w:val="left"/>
      <w:pPr>
        <w:ind w:left="3228" w:hanging="360"/>
      </w:pPr>
    </w:lvl>
    <w:lvl w:ilvl="4" w:tplc="09A2E4CC">
      <w:start w:val="1"/>
      <w:numFmt w:val="lowerLetter"/>
      <w:lvlText w:val="%5."/>
      <w:lvlJc w:val="left"/>
      <w:pPr>
        <w:ind w:left="3948" w:hanging="360"/>
      </w:pPr>
    </w:lvl>
    <w:lvl w:ilvl="5" w:tplc="E17CDDB6">
      <w:start w:val="1"/>
      <w:numFmt w:val="lowerRoman"/>
      <w:lvlText w:val="%6."/>
      <w:lvlJc w:val="right"/>
      <w:pPr>
        <w:ind w:left="4668" w:hanging="180"/>
      </w:pPr>
    </w:lvl>
    <w:lvl w:ilvl="6" w:tplc="0B46D404">
      <w:start w:val="1"/>
      <w:numFmt w:val="decimal"/>
      <w:lvlText w:val="%7."/>
      <w:lvlJc w:val="left"/>
      <w:pPr>
        <w:ind w:left="5388" w:hanging="360"/>
      </w:pPr>
    </w:lvl>
    <w:lvl w:ilvl="7" w:tplc="1584ECC4">
      <w:start w:val="1"/>
      <w:numFmt w:val="lowerLetter"/>
      <w:lvlText w:val="%8."/>
      <w:lvlJc w:val="left"/>
      <w:pPr>
        <w:ind w:left="6108" w:hanging="360"/>
      </w:pPr>
    </w:lvl>
    <w:lvl w:ilvl="8" w:tplc="BD90BC72">
      <w:start w:val="1"/>
      <w:numFmt w:val="lowerRoman"/>
      <w:lvlText w:val="%9."/>
      <w:lvlJc w:val="right"/>
      <w:pPr>
        <w:ind w:left="6828" w:hanging="180"/>
      </w:pPr>
    </w:lvl>
  </w:abstractNum>
  <w:abstractNum w:abstractNumId="82" w15:restartNumberingAfterBreak="0">
    <w:nsid w:val="5258465F"/>
    <w:multiLevelType w:val="hybridMultilevel"/>
    <w:tmpl w:val="F62C82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 w15:restartNumberingAfterBreak="0">
    <w:nsid w:val="5EA77D00"/>
    <w:multiLevelType w:val="hybridMultilevel"/>
    <w:tmpl w:val="6C80D2B4"/>
    <w:lvl w:ilvl="0" w:tplc="FFFFFFFF">
      <w:start w:val="1"/>
      <w:numFmt w:val="bullet"/>
      <w:lvlText w:val="•"/>
      <w:lvlJc w:val="left"/>
      <w:pPr>
        <w:ind w:left="720" w:hanging="360"/>
      </w:pPr>
    </w:lvl>
    <w:lvl w:ilvl="1" w:tplc="040C0003" w:tentative="1">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698E41CB"/>
    <w:multiLevelType w:val="hybridMultilevel"/>
    <w:tmpl w:val="C9CE65B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69B2E8E7"/>
    <w:multiLevelType w:val="hybridMultilevel"/>
    <w:tmpl w:val="84ECC3E4"/>
    <w:lvl w:ilvl="0" w:tplc="82405160">
      <w:start w:val="1"/>
      <w:numFmt w:val="decimal"/>
      <w:lvlText w:val="%1."/>
      <w:lvlJc w:val="left"/>
      <w:pPr>
        <w:ind w:left="1068" w:hanging="360"/>
      </w:pPr>
    </w:lvl>
    <w:lvl w:ilvl="1" w:tplc="4D424910">
      <w:start w:val="1"/>
      <w:numFmt w:val="lowerLetter"/>
      <w:lvlText w:val="%2."/>
      <w:lvlJc w:val="left"/>
      <w:pPr>
        <w:ind w:left="1788" w:hanging="360"/>
      </w:pPr>
    </w:lvl>
    <w:lvl w:ilvl="2" w:tplc="4A82AA4E">
      <w:start w:val="1"/>
      <w:numFmt w:val="lowerRoman"/>
      <w:lvlText w:val="%3."/>
      <w:lvlJc w:val="right"/>
      <w:pPr>
        <w:ind w:left="2508" w:hanging="180"/>
      </w:pPr>
    </w:lvl>
    <w:lvl w:ilvl="3" w:tplc="E3A6E3FC">
      <w:start w:val="1"/>
      <w:numFmt w:val="decimal"/>
      <w:lvlText w:val="%4."/>
      <w:lvlJc w:val="left"/>
      <w:pPr>
        <w:ind w:left="3228" w:hanging="360"/>
      </w:pPr>
    </w:lvl>
    <w:lvl w:ilvl="4" w:tplc="BB30B312">
      <w:start w:val="1"/>
      <w:numFmt w:val="lowerLetter"/>
      <w:lvlText w:val="%5."/>
      <w:lvlJc w:val="left"/>
      <w:pPr>
        <w:ind w:left="3948" w:hanging="360"/>
      </w:pPr>
    </w:lvl>
    <w:lvl w:ilvl="5" w:tplc="40FA2DB8">
      <w:start w:val="1"/>
      <w:numFmt w:val="lowerRoman"/>
      <w:lvlText w:val="%6."/>
      <w:lvlJc w:val="right"/>
      <w:pPr>
        <w:ind w:left="4668" w:hanging="180"/>
      </w:pPr>
    </w:lvl>
    <w:lvl w:ilvl="6" w:tplc="30C08896">
      <w:start w:val="1"/>
      <w:numFmt w:val="decimal"/>
      <w:lvlText w:val="%7."/>
      <w:lvlJc w:val="left"/>
      <w:pPr>
        <w:ind w:left="5388" w:hanging="360"/>
      </w:pPr>
    </w:lvl>
    <w:lvl w:ilvl="7" w:tplc="7EA4F7BC">
      <w:start w:val="1"/>
      <w:numFmt w:val="lowerLetter"/>
      <w:lvlText w:val="%8."/>
      <w:lvlJc w:val="left"/>
      <w:pPr>
        <w:ind w:left="6108" w:hanging="360"/>
      </w:pPr>
    </w:lvl>
    <w:lvl w:ilvl="8" w:tplc="792AC45E">
      <w:start w:val="1"/>
      <w:numFmt w:val="lowerRoman"/>
      <w:lvlText w:val="%9."/>
      <w:lvlJc w:val="right"/>
      <w:pPr>
        <w:ind w:left="6828" w:hanging="180"/>
      </w:pPr>
    </w:lvl>
  </w:abstractNum>
  <w:abstractNum w:abstractNumId="86" w15:restartNumberingAfterBreak="0">
    <w:nsid w:val="71B46559"/>
    <w:multiLevelType w:val="multilevel"/>
    <w:tmpl w:val="040C001D"/>
    <w:styleLink w:val="Style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87" w15:restartNumberingAfterBreak="0">
    <w:nsid w:val="7BE54695"/>
    <w:multiLevelType w:val="hybridMultilevel"/>
    <w:tmpl w:val="11EE585E"/>
    <w:lvl w:ilvl="0" w:tplc="FFFFFFFF">
      <w:start w:val="1"/>
      <w:numFmt w:val="bullet"/>
      <w:lvlText w:val="•"/>
      <w:lvlJc w:val="left"/>
      <w:pPr>
        <w:ind w:left="1776" w:hanging="360"/>
      </w:pPr>
    </w:lvl>
    <w:lvl w:ilvl="1" w:tplc="040C0003" w:tentative="1">
      <w:start w:val="1"/>
      <w:numFmt w:val="bullet"/>
      <w:lvlText w:val="o"/>
      <w:lvlJc w:val="left"/>
      <w:pPr>
        <w:ind w:left="2496" w:hanging="360"/>
      </w:pPr>
      <w:rPr>
        <w:rFonts w:ascii="Courier New" w:hAnsi="Courier New" w:cs="Courier New" w:hint="default"/>
      </w:rPr>
    </w:lvl>
    <w:lvl w:ilvl="2" w:tplc="040C0005" w:tentative="1">
      <w:start w:val="1"/>
      <w:numFmt w:val="bullet"/>
      <w:lvlText w:val=""/>
      <w:lvlJc w:val="left"/>
      <w:pPr>
        <w:ind w:left="3216" w:hanging="360"/>
      </w:pPr>
      <w:rPr>
        <w:rFonts w:ascii="Wingdings" w:hAnsi="Wingdings" w:hint="default"/>
      </w:rPr>
    </w:lvl>
    <w:lvl w:ilvl="3" w:tplc="040C0001" w:tentative="1">
      <w:start w:val="1"/>
      <w:numFmt w:val="bullet"/>
      <w:lvlText w:val=""/>
      <w:lvlJc w:val="left"/>
      <w:pPr>
        <w:ind w:left="3936" w:hanging="360"/>
      </w:pPr>
      <w:rPr>
        <w:rFonts w:ascii="Symbol" w:hAnsi="Symbol" w:hint="default"/>
      </w:rPr>
    </w:lvl>
    <w:lvl w:ilvl="4" w:tplc="040C0003" w:tentative="1">
      <w:start w:val="1"/>
      <w:numFmt w:val="bullet"/>
      <w:lvlText w:val="o"/>
      <w:lvlJc w:val="left"/>
      <w:pPr>
        <w:ind w:left="4656" w:hanging="360"/>
      </w:pPr>
      <w:rPr>
        <w:rFonts w:ascii="Courier New" w:hAnsi="Courier New" w:cs="Courier New" w:hint="default"/>
      </w:rPr>
    </w:lvl>
    <w:lvl w:ilvl="5" w:tplc="040C0005" w:tentative="1">
      <w:start w:val="1"/>
      <w:numFmt w:val="bullet"/>
      <w:lvlText w:val=""/>
      <w:lvlJc w:val="left"/>
      <w:pPr>
        <w:ind w:left="5376" w:hanging="360"/>
      </w:pPr>
      <w:rPr>
        <w:rFonts w:ascii="Wingdings" w:hAnsi="Wingdings" w:hint="default"/>
      </w:rPr>
    </w:lvl>
    <w:lvl w:ilvl="6" w:tplc="040C0001" w:tentative="1">
      <w:start w:val="1"/>
      <w:numFmt w:val="bullet"/>
      <w:lvlText w:val=""/>
      <w:lvlJc w:val="left"/>
      <w:pPr>
        <w:ind w:left="6096" w:hanging="360"/>
      </w:pPr>
      <w:rPr>
        <w:rFonts w:ascii="Symbol" w:hAnsi="Symbol" w:hint="default"/>
      </w:rPr>
    </w:lvl>
    <w:lvl w:ilvl="7" w:tplc="040C0003" w:tentative="1">
      <w:start w:val="1"/>
      <w:numFmt w:val="bullet"/>
      <w:lvlText w:val="o"/>
      <w:lvlJc w:val="left"/>
      <w:pPr>
        <w:ind w:left="6816" w:hanging="360"/>
      </w:pPr>
      <w:rPr>
        <w:rFonts w:ascii="Courier New" w:hAnsi="Courier New" w:cs="Courier New" w:hint="default"/>
      </w:rPr>
    </w:lvl>
    <w:lvl w:ilvl="8" w:tplc="040C0005" w:tentative="1">
      <w:start w:val="1"/>
      <w:numFmt w:val="bullet"/>
      <w:lvlText w:val=""/>
      <w:lvlJc w:val="left"/>
      <w:pPr>
        <w:ind w:left="7536" w:hanging="360"/>
      </w:pPr>
      <w:rPr>
        <w:rFonts w:ascii="Wingdings" w:hAnsi="Wingdings" w:hint="default"/>
      </w:rPr>
    </w:lvl>
  </w:abstractNum>
  <w:abstractNum w:abstractNumId="88" w15:restartNumberingAfterBreak="0">
    <w:nsid w:val="7C1F17CA"/>
    <w:multiLevelType w:val="hybridMultilevel"/>
    <w:tmpl w:val="AA14465A"/>
    <w:lvl w:ilvl="0" w:tplc="040C0003">
      <w:start w:val="1"/>
      <w:numFmt w:val="bullet"/>
      <w:lvlText w:val="o"/>
      <w:lvlJc w:val="left"/>
      <w:pPr>
        <w:ind w:left="1438" w:hanging="360"/>
      </w:pPr>
      <w:rPr>
        <w:rFonts w:ascii="Courier New" w:hAnsi="Courier New" w:cs="Courier New" w:hint="default"/>
      </w:rPr>
    </w:lvl>
    <w:lvl w:ilvl="1" w:tplc="040C0003" w:tentative="1">
      <w:start w:val="1"/>
      <w:numFmt w:val="bullet"/>
      <w:lvlText w:val="o"/>
      <w:lvlJc w:val="left"/>
      <w:pPr>
        <w:ind w:left="2158" w:hanging="360"/>
      </w:pPr>
      <w:rPr>
        <w:rFonts w:ascii="Courier New" w:hAnsi="Courier New" w:cs="Courier New" w:hint="default"/>
      </w:rPr>
    </w:lvl>
    <w:lvl w:ilvl="2" w:tplc="040C0005" w:tentative="1">
      <w:start w:val="1"/>
      <w:numFmt w:val="bullet"/>
      <w:lvlText w:val=""/>
      <w:lvlJc w:val="left"/>
      <w:pPr>
        <w:ind w:left="2878" w:hanging="360"/>
      </w:pPr>
      <w:rPr>
        <w:rFonts w:ascii="Wingdings" w:hAnsi="Wingdings" w:hint="default"/>
      </w:rPr>
    </w:lvl>
    <w:lvl w:ilvl="3" w:tplc="040C0001" w:tentative="1">
      <w:start w:val="1"/>
      <w:numFmt w:val="bullet"/>
      <w:lvlText w:val=""/>
      <w:lvlJc w:val="left"/>
      <w:pPr>
        <w:ind w:left="3598" w:hanging="360"/>
      </w:pPr>
      <w:rPr>
        <w:rFonts w:ascii="Symbol" w:hAnsi="Symbol" w:hint="default"/>
      </w:rPr>
    </w:lvl>
    <w:lvl w:ilvl="4" w:tplc="040C0003" w:tentative="1">
      <w:start w:val="1"/>
      <w:numFmt w:val="bullet"/>
      <w:lvlText w:val="o"/>
      <w:lvlJc w:val="left"/>
      <w:pPr>
        <w:ind w:left="4318" w:hanging="360"/>
      </w:pPr>
      <w:rPr>
        <w:rFonts w:ascii="Courier New" w:hAnsi="Courier New" w:cs="Courier New" w:hint="default"/>
      </w:rPr>
    </w:lvl>
    <w:lvl w:ilvl="5" w:tplc="040C0005" w:tentative="1">
      <w:start w:val="1"/>
      <w:numFmt w:val="bullet"/>
      <w:lvlText w:val=""/>
      <w:lvlJc w:val="left"/>
      <w:pPr>
        <w:ind w:left="5038" w:hanging="360"/>
      </w:pPr>
      <w:rPr>
        <w:rFonts w:ascii="Wingdings" w:hAnsi="Wingdings" w:hint="default"/>
      </w:rPr>
    </w:lvl>
    <w:lvl w:ilvl="6" w:tplc="040C0001" w:tentative="1">
      <w:start w:val="1"/>
      <w:numFmt w:val="bullet"/>
      <w:lvlText w:val=""/>
      <w:lvlJc w:val="left"/>
      <w:pPr>
        <w:ind w:left="5758" w:hanging="360"/>
      </w:pPr>
      <w:rPr>
        <w:rFonts w:ascii="Symbol" w:hAnsi="Symbol" w:hint="default"/>
      </w:rPr>
    </w:lvl>
    <w:lvl w:ilvl="7" w:tplc="040C0003" w:tentative="1">
      <w:start w:val="1"/>
      <w:numFmt w:val="bullet"/>
      <w:lvlText w:val="o"/>
      <w:lvlJc w:val="left"/>
      <w:pPr>
        <w:ind w:left="6478" w:hanging="360"/>
      </w:pPr>
      <w:rPr>
        <w:rFonts w:ascii="Courier New" w:hAnsi="Courier New" w:cs="Courier New" w:hint="default"/>
      </w:rPr>
    </w:lvl>
    <w:lvl w:ilvl="8" w:tplc="040C0005" w:tentative="1">
      <w:start w:val="1"/>
      <w:numFmt w:val="bullet"/>
      <w:lvlText w:val=""/>
      <w:lvlJc w:val="left"/>
      <w:pPr>
        <w:ind w:left="7198" w:hanging="360"/>
      </w:pPr>
      <w:rPr>
        <w:rFonts w:ascii="Wingdings" w:hAnsi="Wingdings" w:hint="default"/>
      </w:rPr>
    </w:lvl>
  </w:abstractNum>
  <w:abstractNum w:abstractNumId="89" w15:restartNumberingAfterBreak="0">
    <w:nsid w:val="7C9E1F16"/>
    <w:multiLevelType w:val="multilevel"/>
    <w:tmpl w:val="E1C614DC"/>
    <w:lvl w:ilvl="0">
      <w:start w:val="1"/>
      <w:numFmt w:val="decimal"/>
      <w:pStyle w:val="Titre1"/>
      <w:suff w:val="nothing"/>
      <w:lvlText w:val="%1_"/>
      <w:lvlJc w:val="left"/>
      <w:pPr>
        <w:ind w:left="0" w:firstLine="0"/>
      </w:pPr>
      <w:rPr>
        <w:rFonts w:hint="default"/>
      </w:rPr>
    </w:lvl>
    <w:lvl w:ilvl="1">
      <w:start w:val="1"/>
      <w:numFmt w:val="decimal"/>
      <w:pStyle w:val="Titre2"/>
      <w:suff w:val="space"/>
      <w:lvlText w:val="%1.%2"/>
      <w:lvlJc w:val="left"/>
      <w:pPr>
        <w:ind w:left="0" w:firstLine="0"/>
      </w:pPr>
      <w:rPr>
        <w:rFonts w:hint="default"/>
      </w:rPr>
    </w:lvl>
    <w:lvl w:ilvl="2">
      <w:start w:val="1"/>
      <w:numFmt w:val="decimal"/>
      <w:pStyle w:val="Titr3"/>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num w:numId="1">
    <w:abstractNumId w:val="77"/>
  </w:num>
  <w:num w:numId="2">
    <w:abstractNumId w:val="78"/>
  </w:num>
  <w:num w:numId="3">
    <w:abstractNumId w:val="85"/>
  </w:num>
  <w:num w:numId="4">
    <w:abstractNumId w:val="81"/>
  </w:num>
  <w:num w:numId="5">
    <w:abstractNumId w:val="89"/>
  </w:num>
  <w:num w:numId="6">
    <w:abstractNumId w:val="80"/>
  </w:num>
  <w:num w:numId="7">
    <w:abstractNumId w:val="76"/>
  </w:num>
  <w:num w:numId="8">
    <w:abstractNumId w:val="74"/>
  </w:num>
  <w:num w:numId="9">
    <w:abstractNumId w:val="84"/>
  </w:num>
  <w:num w:numId="10">
    <w:abstractNumId w:val="86"/>
  </w:num>
  <w:num w:numId="11">
    <w:abstractNumId w:val="0"/>
  </w:num>
  <w:num w:numId="12">
    <w:abstractNumId w:val="1"/>
  </w:num>
  <w:num w:numId="13">
    <w:abstractNumId w:val="2"/>
  </w:num>
  <w:num w:numId="14">
    <w:abstractNumId w:val="3"/>
  </w:num>
  <w:num w:numId="15">
    <w:abstractNumId w:val="4"/>
  </w:num>
  <w:num w:numId="16">
    <w:abstractNumId w:val="5"/>
  </w:num>
  <w:num w:numId="17">
    <w:abstractNumId w:val="6"/>
  </w:num>
  <w:num w:numId="18">
    <w:abstractNumId w:val="7"/>
  </w:num>
  <w:num w:numId="19">
    <w:abstractNumId w:val="8"/>
  </w:num>
  <w:num w:numId="20">
    <w:abstractNumId w:val="9"/>
  </w:num>
  <w:num w:numId="21">
    <w:abstractNumId w:val="10"/>
  </w:num>
  <w:num w:numId="22">
    <w:abstractNumId w:val="11"/>
  </w:num>
  <w:num w:numId="23">
    <w:abstractNumId w:val="12"/>
  </w:num>
  <w:num w:numId="24">
    <w:abstractNumId w:val="13"/>
  </w:num>
  <w:num w:numId="25">
    <w:abstractNumId w:val="14"/>
  </w:num>
  <w:num w:numId="26">
    <w:abstractNumId w:val="15"/>
  </w:num>
  <w:num w:numId="27">
    <w:abstractNumId w:val="16"/>
  </w:num>
  <w:num w:numId="28">
    <w:abstractNumId w:val="17"/>
  </w:num>
  <w:num w:numId="29">
    <w:abstractNumId w:val="18"/>
  </w:num>
  <w:num w:numId="30">
    <w:abstractNumId w:val="19"/>
  </w:num>
  <w:num w:numId="31">
    <w:abstractNumId w:val="20"/>
  </w:num>
  <w:num w:numId="32">
    <w:abstractNumId w:val="21"/>
  </w:num>
  <w:num w:numId="33">
    <w:abstractNumId w:val="22"/>
  </w:num>
  <w:num w:numId="34">
    <w:abstractNumId w:val="23"/>
  </w:num>
  <w:num w:numId="35">
    <w:abstractNumId w:val="24"/>
  </w:num>
  <w:num w:numId="36">
    <w:abstractNumId w:val="25"/>
  </w:num>
  <w:num w:numId="37">
    <w:abstractNumId w:val="26"/>
  </w:num>
  <w:num w:numId="38">
    <w:abstractNumId w:val="27"/>
  </w:num>
  <w:num w:numId="39">
    <w:abstractNumId w:val="28"/>
  </w:num>
  <w:num w:numId="40">
    <w:abstractNumId w:val="29"/>
  </w:num>
  <w:num w:numId="41">
    <w:abstractNumId w:val="30"/>
  </w:num>
  <w:num w:numId="42">
    <w:abstractNumId w:val="31"/>
  </w:num>
  <w:num w:numId="43">
    <w:abstractNumId w:val="32"/>
  </w:num>
  <w:num w:numId="44">
    <w:abstractNumId w:val="33"/>
  </w:num>
  <w:num w:numId="45">
    <w:abstractNumId w:val="34"/>
  </w:num>
  <w:num w:numId="46">
    <w:abstractNumId w:val="35"/>
  </w:num>
  <w:num w:numId="47">
    <w:abstractNumId w:val="36"/>
  </w:num>
  <w:num w:numId="48">
    <w:abstractNumId w:val="37"/>
  </w:num>
  <w:num w:numId="49">
    <w:abstractNumId w:val="38"/>
  </w:num>
  <w:num w:numId="50">
    <w:abstractNumId w:val="39"/>
  </w:num>
  <w:num w:numId="51">
    <w:abstractNumId w:val="40"/>
  </w:num>
  <w:num w:numId="52">
    <w:abstractNumId w:val="41"/>
  </w:num>
  <w:num w:numId="53">
    <w:abstractNumId w:val="42"/>
  </w:num>
  <w:num w:numId="54">
    <w:abstractNumId w:val="43"/>
  </w:num>
  <w:num w:numId="55">
    <w:abstractNumId w:val="44"/>
  </w:num>
  <w:num w:numId="56">
    <w:abstractNumId w:val="45"/>
  </w:num>
  <w:num w:numId="57">
    <w:abstractNumId w:val="46"/>
  </w:num>
  <w:num w:numId="58">
    <w:abstractNumId w:val="47"/>
  </w:num>
  <w:num w:numId="59">
    <w:abstractNumId w:val="48"/>
  </w:num>
  <w:num w:numId="60">
    <w:abstractNumId w:val="49"/>
  </w:num>
  <w:num w:numId="61">
    <w:abstractNumId w:val="50"/>
  </w:num>
  <w:num w:numId="62">
    <w:abstractNumId w:val="51"/>
  </w:num>
  <w:num w:numId="63">
    <w:abstractNumId w:val="52"/>
  </w:num>
  <w:num w:numId="64">
    <w:abstractNumId w:val="53"/>
  </w:num>
  <w:num w:numId="65">
    <w:abstractNumId w:val="54"/>
  </w:num>
  <w:num w:numId="66">
    <w:abstractNumId w:val="55"/>
  </w:num>
  <w:num w:numId="67">
    <w:abstractNumId w:val="56"/>
  </w:num>
  <w:num w:numId="68">
    <w:abstractNumId w:val="57"/>
  </w:num>
  <w:num w:numId="69">
    <w:abstractNumId w:val="58"/>
  </w:num>
  <w:num w:numId="70">
    <w:abstractNumId w:val="59"/>
  </w:num>
  <w:num w:numId="71">
    <w:abstractNumId w:val="60"/>
  </w:num>
  <w:num w:numId="72">
    <w:abstractNumId w:val="61"/>
  </w:num>
  <w:num w:numId="73">
    <w:abstractNumId w:val="62"/>
  </w:num>
  <w:num w:numId="74">
    <w:abstractNumId w:val="63"/>
  </w:num>
  <w:num w:numId="75">
    <w:abstractNumId w:val="64"/>
  </w:num>
  <w:num w:numId="76">
    <w:abstractNumId w:val="65"/>
  </w:num>
  <w:num w:numId="77">
    <w:abstractNumId w:val="66"/>
  </w:num>
  <w:num w:numId="78">
    <w:abstractNumId w:val="67"/>
  </w:num>
  <w:num w:numId="79">
    <w:abstractNumId w:val="68"/>
  </w:num>
  <w:num w:numId="80">
    <w:abstractNumId w:val="69"/>
  </w:num>
  <w:num w:numId="81">
    <w:abstractNumId w:val="70"/>
  </w:num>
  <w:num w:numId="82">
    <w:abstractNumId w:val="75"/>
  </w:num>
  <w:num w:numId="83">
    <w:abstractNumId w:val="88"/>
  </w:num>
  <w:num w:numId="84">
    <w:abstractNumId w:val="82"/>
  </w:num>
  <w:num w:numId="85">
    <w:abstractNumId w:val="79"/>
  </w:num>
  <w:num w:numId="86">
    <w:abstractNumId w:val="72"/>
  </w:num>
  <w:num w:numId="87">
    <w:abstractNumId w:val="87"/>
  </w:num>
  <w:num w:numId="88">
    <w:abstractNumId w:val="83"/>
  </w:num>
  <w:num w:numId="89">
    <w:abstractNumId w:val="73"/>
  </w:num>
  <w:num w:numId="90">
    <w:abstractNumId w:val="71"/>
  </w:num>
  <w:numIdMacAtCleanup w:val="8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F6476"/>
    <w:rsid w:val="0001121C"/>
    <w:rsid w:val="0001214D"/>
    <w:rsid w:val="00014D1D"/>
    <w:rsid w:val="00017755"/>
    <w:rsid w:val="00020BB3"/>
    <w:rsid w:val="0002264B"/>
    <w:rsid w:val="000255D3"/>
    <w:rsid w:val="000278AB"/>
    <w:rsid w:val="0003106B"/>
    <w:rsid w:val="0003113D"/>
    <w:rsid w:val="00033C03"/>
    <w:rsid w:val="000418F8"/>
    <w:rsid w:val="00044B4E"/>
    <w:rsid w:val="00045309"/>
    <w:rsid w:val="000470BD"/>
    <w:rsid w:val="00050EE0"/>
    <w:rsid w:val="00051610"/>
    <w:rsid w:val="00052A31"/>
    <w:rsid w:val="000571B3"/>
    <w:rsid w:val="00057BFD"/>
    <w:rsid w:val="00067D0E"/>
    <w:rsid w:val="00075467"/>
    <w:rsid w:val="000759F9"/>
    <w:rsid w:val="00076659"/>
    <w:rsid w:val="00077C13"/>
    <w:rsid w:val="00080B0C"/>
    <w:rsid w:val="00081DA0"/>
    <w:rsid w:val="00084CBC"/>
    <w:rsid w:val="000855C8"/>
    <w:rsid w:val="000861B9"/>
    <w:rsid w:val="0009623E"/>
    <w:rsid w:val="000A2F1B"/>
    <w:rsid w:val="000A4786"/>
    <w:rsid w:val="000A696D"/>
    <w:rsid w:val="000B1F3E"/>
    <w:rsid w:val="000B3E55"/>
    <w:rsid w:val="000C1DCB"/>
    <w:rsid w:val="000C711B"/>
    <w:rsid w:val="000D1123"/>
    <w:rsid w:val="000D175C"/>
    <w:rsid w:val="000D1E4C"/>
    <w:rsid w:val="000D2600"/>
    <w:rsid w:val="000E0BCE"/>
    <w:rsid w:val="000E189D"/>
    <w:rsid w:val="000E2ED4"/>
    <w:rsid w:val="000E42AB"/>
    <w:rsid w:val="000E4EC9"/>
    <w:rsid w:val="000E7CAB"/>
    <w:rsid w:val="000F1914"/>
    <w:rsid w:val="000F6476"/>
    <w:rsid w:val="000F6B2B"/>
    <w:rsid w:val="000F6CA7"/>
    <w:rsid w:val="001049D3"/>
    <w:rsid w:val="0011043A"/>
    <w:rsid w:val="00123CC1"/>
    <w:rsid w:val="001257E9"/>
    <w:rsid w:val="00130C1B"/>
    <w:rsid w:val="0013389D"/>
    <w:rsid w:val="00133903"/>
    <w:rsid w:val="00134C6A"/>
    <w:rsid w:val="001478E7"/>
    <w:rsid w:val="00154165"/>
    <w:rsid w:val="00154560"/>
    <w:rsid w:val="001559A4"/>
    <w:rsid w:val="00155F28"/>
    <w:rsid w:val="001619D0"/>
    <w:rsid w:val="00161DF9"/>
    <w:rsid w:val="00162B2B"/>
    <w:rsid w:val="00186040"/>
    <w:rsid w:val="00187D81"/>
    <w:rsid w:val="00194A58"/>
    <w:rsid w:val="00197D7E"/>
    <w:rsid w:val="001A0569"/>
    <w:rsid w:val="001A17C0"/>
    <w:rsid w:val="001A41E2"/>
    <w:rsid w:val="001A5F77"/>
    <w:rsid w:val="001B06B1"/>
    <w:rsid w:val="001B188C"/>
    <w:rsid w:val="001C152F"/>
    <w:rsid w:val="001D2696"/>
    <w:rsid w:val="001D2BFF"/>
    <w:rsid w:val="001E22F4"/>
    <w:rsid w:val="001E2714"/>
    <w:rsid w:val="001E7FC4"/>
    <w:rsid w:val="001F281A"/>
    <w:rsid w:val="001F66EA"/>
    <w:rsid w:val="001F6944"/>
    <w:rsid w:val="002019AB"/>
    <w:rsid w:val="00212434"/>
    <w:rsid w:val="00213914"/>
    <w:rsid w:val="002275DC"/>
    <w:rsid w:val="002332C2"/>
    <w:rsid w:val="00247CA3"/>
    <w:rsid w:val="002523CF"/>
    <w:rsid w:val="00255F3D"/>
    <w:rsid w:val="0026238D"/>
    <w:rsid w:val="00270958"/>
    <w:rsid w:val="00272E34"/>
    <w:rsid w:val="002743EE"/>
    <w:rsid w:val="00282F5B"/>
    <w:rsid w:val="00283316"/>
    <w:rsid w:val="0028334F"/>
    <w:rsid w:val="00285248"/>
    <w:rsid w:val="002876EE"/>
    <w:rsid w:val="00287839"/>
    <w:rsid w:val="002951CB"/>
    <w:rsid w:val="00297D67"/>
    <w:rsid w:val="002A22EF"/>
    <w:rsid w:val="002A50D0"/>
    <w:rsid w:val="002B5B9A"/>
    <w:rsid w:val="002C2BB8"/>
    <w:rsid w:val="002D2FED"/>
    <w:rsid w:val="002E177B"/>
    <w:rsid w:val="002E36CA"/>
    <w:rsid w:val="002E382F"/>
    <w:rsid w:val="002F019F"/>
    <w:rsid w:val="002F460D"/>
    <w:rsid w:val="002F4C6A"/>
    <w:rsid w:val="003055E8"/>
    <w:rsid w:val="003064E5"/>
    <w:rsid w:val="003100BC"/>
    <w:rsid w:val="0031031E"/>
    <w:rsid w:val="00320DCC"/>
    <w:rsid w:val="00325B99"/>
    <w:rsid w:val="003460F5"/>
    <w:rsid w:val="00351112"/>
    <w:rsid w:val="00352801"/>
    <w:rsid w:val="00353414"/>
    <w:rsid w:val="00354E34"/>
    <w:rsid w:val="00356F8F"/>
    <w:rsid w:val="00363AA8"/>
    <w:rsid w:val="00364228"/>
    <w:rsid w:val="00364704"/>
    <w:rsid w:val="003658D6"/>
    <w:rsid w:val="00370CC5"/>
    <w:rsid w:val="00372CFB"/>
    <w:rsid w:val="003732B8"/>
    <w:rsid w:val="003828CE"/>
    <w:rsid w:val="00384067"/>
    <w:rsid w:val="00387F5B"/>
    <w:rsid w:val="0039223A"/>
    <w:rsid w:val="003977AF"/>
    <w:rsid w:val="00397C74"/>
    <w:rsid w:val="003A4976"/>
    <w:rsid w:val="003A55B5"/>
    <w:rsid w:val="003A6A3B"/>
    <w:rsid w:val="003B4F57"/>
    <w:rsid w:val="003C47FF"/>
    <w:rsid w:val="003C7C34"/>
    <w:rsid w:val="003D3675"/>
    <w:rsid w:val="003D55F9"/>
    <w:rsid w:val="003D7E65"/>
    <w:rsid w:val="00405027"/>
    <w:rsid w:val="00405C7D"/>
    <w:rsid w:val="00413A6A"/>
    <w:rsid w:val="004201BA"/>
    <w:rsid w:val="004266D3"/>
    <w:rsid w:val="004271B5"/>
    <w:rsid w:val="00442A9F"/>
    <w:rsid w:val="004432E7"/>
    <w:rsid w:val="00446406"/>
    <w:rsid w:val="004471F2"/>
    <w:rsid w:val="00451AB0"/>
    <w:rsid w:val="00453B47"/>
    <w:rsid w:val="00454439"/>
    <w:rsid w:val="00476500"/>
    <w:rsid w:val="004825E3"/>
    <w:rsid w:val="00487416"/>
    <w:rsid w:val="00490322"/>
    <w:rsid w:val="00490F7D"/>
    <w:rsid w:val="00495309"/>
    <w:rsid w:val="004961F5"/>
    <w:rsid w:val="004A33E5"/>
    <w:rsid w:val="004A427B"/>
    <w:rsid w:val="004A4FC3"/>
    <w:rsid w:val="004A57E6"/>
    <w:rsid w:val="004A664F"/>
    <w:rsid w:val="004B0C25"/>
    <w:rsid w:val="004B2CA1"/>
    <w:rsid w:val="004B37E7"/>
    <w:rsid w:val="004B4371"/>
    <w:rsid w:val="004B4432"/>
    <w:rsid w:val="004B60B3"/>
    <w:rsid w:val="004C6805"/>
    <w:rsid w:val="004C68B1"/>
    <w:rsid w:val="004D3930"/>
    <w:rsid w:val="004E07C2"/>
    <w:rsid w:val="004E4606"/>
    <w:rsid w:val="004E4D68"/>
    <w:rsid w:val="004E7FC8"/>
    <w:rsid w:val="004F185F"/>
    <w:rsid w:val="004F5392"/>
    <w:rsid w:val="00500405"/>
    <w:rsid w:val="005019B2"/>
    <w:rsid w:val="00502274"/>
    <w:rsid w:val="00502312"/>
    <w:rsid w:val="005030DE"/>
    <w:rsid w:val="005034D7"/>
    <w:rsid w:val="00511BF6"/>
    <w:rsid w:val="00514B7A"/>
    <w:rsid w:val="00515B0D"/>
    <w:rsid w:val="00517B8D"/>
    <w:rsid w:val="00520E7D"/>
    <w:rsid w:val="0052136C"/>
    <w:rsid w:val="00522DDA"/>
    <w:rsid w:val="005232F9"/>
    <w:rsid w:val="00525C96"/>
    <w:rsid w:val="005262AB"/>
    <w:rsid w:val="00532EA0"/>
    <w:rsid w:val="00543BE6"/>
    <w:rsid w:val="00550473"/>
    <w:rsid w:val="00550AF2"/>
    <w:rsid w:val="005535D2"/>
    <w:rsid w:val="0055439A"/>
    <w:rsid w:val="00562D86"/>
    <w:rsid w:val="00565A4E"/>
    <w:rsid w:val="00567D4E"/>
    <w:rsid w:val="0057367E"/>
    <w:rsid w:val="00573E1F"/>
    <w:rsid w:val="00584836"/>
    <w:rsid w:val="00584BA7"/>
    <w:rsid w:val="00590283"/>
    <w:rsid w:val="005922D6"/>
    <w:rsid w:val="005A0260"/>
    <w:rsid w:val="005A7AF2"/>
    <w:rsid w:val="005B25F1"/>
    <w:rsid w:val="005B7604"/>
    <w:rsid w:val="005C54FC"/>
    <w:rsid w:val="005D0599"/>
    <w:rsid w:val="005D1B76"/>
    <w:rsid w:val="005E0EEE"/>
    <w:rsid w:val="005F2609"/>
    <w:rsid w:val="005F265C"/>
    <w:rsid w:val="005F4150"/>
    <w:rsid w:val="005F78CF"/>
    <w:rsid w:val="00601ED3"/>
    <w:rsid w:val="0060445C"/>
    <w:rsid w:val="006231DB"/>
    <w:rsid w:val="0062642C"/>
    <w:rsid w:val="00631047"/>
    <w:rsid w:val="00632F86"/>
    <w:rsid w:val="00633854"/>
    <w:rsid w:val="00634CCB"/>
    <w:rsid w:val="00643456"/>
    <w:rsid w:val="006477FE"/>
    <w:rsid w:val="006574AD"/>
    <w:rsid w:val="0066690D"/>
    <w:rsid w:val="00666E33"/>
    <w:rsid w:val="006677EB"/>
    <w:rsid w:val="0066799B"/>
    <w:rsid w:val="0067286F"/>
    <w:rsid w:val="00673433"/>
    <w:rsid w:val="00674B3C"/>
    <w:rsid w:val="00675DC3"/>
    <w:rsid w:val="0068321F"/>
    <w:rsid w:val="00685DD3"/>
    <w:rsid w:val="00687894"/>
    <w:rsid w:val="00696E18"/>
    <w:rsid w:val="006A3FCA"/>
    <w:rsid w:val="006A7197"/>
    <w:rsid w:val="006B0E2E"/>
    <w:rsid w:val="006B108E"/>
    <w:rsid w:val="006B2918"/>
    <w:rsid w:val="006C296F"/>
    <w:rsid w:val="006C4F78"/>
    <w:rsid w:val="006C6FE8"/>
    <w:rsid w:val="006D56F3"/>
    <w:rsid w:val="006E6614"/>
    <w:rsid w:val="006F1AD1"/>
    <w:rsid w:val="006F538E"/>
    <w:rsid w:val="006F72C2"/>
    <w:rsid w:val="007010C0"/>
    <w:rsid w:val="00721F93"/>
    <w:rsid w:val="00723B2A"/>
    <w:rsid w:val="0072478E"/>
    <w:rsid w:val="00726F95"/>
    <w:rsid w:val="00735D52"/>
    <w:rsid w:val="00736FB1"/>
    <w:rsid w:val="0075265D"/>
    <w:rsid w:val="00771895"/>
    <w:rsid w:val="00771C30"/>
    <w:rsid w:val="00771D06"/>
    <w:rsid w:val="00776F2B"/>
    <w:rsid w:val="00781416"/>
    <w:rsid w:val="0078491D"/>
    <w:rsid w:val="00787F37"/>
    <w:rsid w:val="0079509E"/>
    <w:rsid w:val="007951D7"/>
    <w:rsid w:val="00797E70"/>
    <w:rsid w:val="007A1044"/>
    <w:rsid w:val="007A40CF"/>
    <w:rsid w:val="007B02BA"/>
    <w:rsid w:val="007B0743"/>
    <w:rsid w:val="007B2C33"/>
    <w:rsid w:val="007B5AF7"/>
    <w:rsid w:val="007C3054"/>
    <w:rsid w:val="007C4AE3"/>
    <w:rsid w:val="007D290D"/>
    <w:rsid w:val="007D2C81"/>
    <w:rsid w:val="007D4813"/>
    <w:rsid w:val="007E25EC"/>
    <w:rsid w:val="007E732B"/>
    <w:rsid w:val="007F1737"/>
    <w:rsid w:val="007F6793"/>
    <w:rsid w:val="0080115A"/>
    <w:rsid w:val="0080428E"/>
    <w:rsid w:val="00810D6A"/>
    <w:rsid w:val="00813832"/>
    <w:rsid w:val="0081514E"/>
    <w:rsid w:val="00820FB2"/>
    <w:rsid w:val="00822032"/>
    <w:rsid w:val="00825F6C"/>
    <w:rsid w:val="00835459"/>
    <w:rsid w:val="008461A1"/>
    <w:rsid w:val="00860EBB"/>
    <w:rsid w:val="008631E6"/>
    <w:rsid w:val="00864E42"/>
    <w:rsid w:val="00865A08"/>
    <w:rsid w:val="008715DD"/>
    <w:rsid w:val="008751C4"/>
    <w:rsid w:val="00892939"/>
    <w:rsid w:val="008A1040"/>
    <w:rsid w:val="008A3666"/>
    <w:rsid w:val="008A5E59"/>
    <w:rsid w:val="008B5D97"/>
    <w:rsid w:val="008B5DFD"/>
    <w:rsid w:val="008C0FD6"/>
    <w:rsid w:val="008C5126"/>
    <w:rsid w:val="008D0685"/>
    <w:rsid w:val="008D44A8"/>
    <w:rsid w:val="008E1B44"/>
    <w:rsid w:val="008E432D"/>
    <w:rsid w:val="008E45A9"/>
    <w:rsid w:val="009055A0"/>
    <w:rsid w:val="00905CA2"/>
    <w:rsid w:val="0091098B"/>
    <w:rsid w:val="00912881"/>
    <w:rsid w:val="00916A23"/>
    <w:rsid w:val="0091773B"/>
    <w:rsid w:val="00924096"/>
    <w:rsid w:val="009242F1"/>
    <w:rsid w:val="009429B7"/>
    <w:rsid w:val="00951BE5"/>
    <w:rsid w:val="00955824"/>
    <w:rsid w:val="0096045A"/>
    <w:rsid w:val="0096289A"/>
    <w:rsid w:val="00971591"/>
    <w:rsid w:val="009764FA"/>
    <w:rsid w:val="00981303"/>
    <w:rsid w:val="009848D0"/>
    <w:rsid w:val="00997362"/>
    <w:rsid w:val="00997BB0"/>
    <w:rsid w:val="009A0806"/>
    <w:rsid w:val="009A4F90"/>
    <w:rsid w:val="009B6A5B"/>
    <w:rsid w:val="009C26D5"/>
    <w:rsid w:val="009D79EA"/>
    <w:rsid w:val="009E05FA"/>
    <w:rsid w:val="009E104B"/>
    <w:rsid w:val="009E198F"/>
    <w:rsid w:val="009E3C41"/>
    <w:rsid w:val="009F5BDC"/>
    <w:rsid w:val="00A00A27"/>
    <w:rsid w:val="00A05D52"/>
    <w:rsid w:val="00A07341"/>
    <w:rsid w:val="00A100A1"/>
    <w:rsid w:val="00A1012A"/>
    <w:rsid w:val="00A1194D"/>
    <w:rsid w:val="00A119A7"/>
    <w:rsid w:val="00A16562"/>
    <w:rsid w:val="00A16FB9"/>
    <w:rsid w:val="00A1764F"/>
    <w:rsid w:val="00A32697"/>
    <w:rsid w:val="00A35E95"/>
    <w:rsid w:val="00A41AEF"/>
    <w:rsid w:val="00A4455E"/>
    <w:rsid w:val="00A52393"/>
    <w:rsid w:val="00A561D1"/>
    <w:rsid w:val="00A63C04"/>
    <w:rsid w:val="00A65E53"/>
    <w:rsid w:val="00A728E5"/>
    <w:rsid w:val="00A7300B"/>
    <w:rsid w:val="00A74027"/>
    <w:rsid w:val="00A77730"/>
    <w:rsid w:val="00A8170D"/>
    <w:rsid w:val="00A85FE4"/>
    <w:rsid w:val="00AA3722"/>
    <w:rsid w:val="00AA3946"/>
    <w:rsid w:val="00AB1080"/>
    <w:rsid w:val="00AB118B"/>
    <w:rsid w:val="00AB2BD7"/>
    <w:rsid w:val="00AC14E1"/>
    <w:rsid w:val="00AC1E3A"/>
    <w:rsid w:val="00AD5D0C"/>
    <w:rsid w:val="00AD7705"/>
    <w:rsid w:val="00AE2DEF"/>
    <w:rsid w:val="00AE5920"/>
    <w:rsid w:val="00AE5CAA"/>
    <w:rsid w:val="00AE6FFE"/>
    <w:rsid w:val="00AF3793"/>
    <w:rsid w:val="00AF5CEF"/>
    <w:rsid w:val="00B0126B"/>
    <w:rsid w:val="00B0192C"/>
    <w:rsid w:val="00B02976"/>
    <w:rsid w:val="00B0354F"/>
    <w:rsid w:val="00B054A5"/>
    <w:rsid w:val="00B05A8F"/>
    <w:rsid w:val="00B0759B"/>
    <w:rsid w:val="00B20FF2"/>
    <w:rsid w:val="00B2378D"/>
    <w:rsid w:val="00B24F0E"/>
    <w:rsid w:val="00B402F7"/>
    <w:rsid w:val="00B41F4A"/>
    <w:rsid w:val="00B6039C"/>
    <w:rsid w:val="00B65B9E"/>
    <w:rsid w:val="00B73CB8"/>
    <w:rsid w:val="00B821DD"/>
    <w:rsid w:val="00B927B0"/>
    <w:rsid w:val="00B95C2E"/>
    <w:rsid w:val="00B97506"/>
    <w:rsid w:val="00BA24AF"/>
    <w:rsid w:val="00BB1EE3"/>
    <w:rsid w:val="00BB215F"/>
    <w:rsid w:val="00BC7345"/>
    <w:rsid w:val="00BD7873"/>
    <w:rsid w:val="00BE1368"/>
    <w:rsid w:val="00BE49BE"/>
    <w:rsid w:val="00BF7051"/>
    <w:rsid w:val="00C010DB"/>
    <w:rsid w:val="00C042F5"/>
    <w:rsid w:val="00C05303"/>
    <w:rsid w:val="00C213B1"/>
    <w:rsid w:val="00C24D31"/>
    <w:rsid w:val="00C3109C"/>
    <w:rsid w:val="00C3227B"/>
    <w:rsid w:val="00C34CEA"/>
    <w:rsid w:val="00C36DC1"/>
    <w:rsid w:val="00C416EB"/>
    <w:rsid w:val="00C43DB5"/>
    <w:rsid w:val="00C45098"/>
    <w:rsid w:val="00C51B8F"/>
    <w:rsid w:val="00C5240E"/>
    <w:rsid w:val="00C565D7"/>
    <w:rsid w:val="00C571CD"/>
    <w:rsid w:val="00C61402"/>
    <w:rsid w:val="00C6630F"/>
    <w:rsid w:val="00C67D8B"/>
    <w:rsid w:val="00C704F1"/>
    <w:rsid w:val="00C71080"/>
    <w:rsid w:val="00C75C2E"/>
    <w:rsid w:val="00C904DF"/>
    <w:rsid w:val="00C92F92"/>
    <w:rsid w:val="00CB3827"/>
    <w:rsid w:val="00CB621C"/>
    <w:rsid w:val="00CC0FD0"/>
    <w:rsid w:val="00CC3155"/>
    <w:rsid w:val="00CC3696"/>
    <w:rsid w:val="00CD173B"/>
    <w:rsid w:val="00CD4C68"/>
    <w:rsid w:val="00CD6656"/>
    <w:rsid w:val="00CE2325"/>
    <w:rsid w:val="00CF237C"/>
    <w:rsid w:val="00CF2581"/>
    <w:rsid w:val="00D01D92"/>
    <w:rsid w:val="00D074D1"/>
    <w:rsid w:val="00D20C63"/>
    <w:rsid w:val="00D20ECA"/>
    <w:rsid w:val="00D22D51"/>
    <w:rsid w:val="00D25D80"/>
    <w:rsid w:val="00D35CB0"/>
    <w:rsid w:val="00D45D5A"/>
    <w:rsid w:val="00D46958"/>
    <w:rsid w:val="00D53552"/>
    <w:rsid w:val="00D55FC1"/>
    <w:rsid w:val="00D765B6"/>
    <w:rsid w:val="00D81B1F"/>
    <w:rsid w:val="00D87CDA"/>
    <w:rsid w:val="00D92490"/>
    <w:rsid w:val="00DA1355"/>
    <w:rsid w:val="00DA318A"/>
    <w:rsid w:val="00DB29C2"/>
    <w:rsid w:val="00DB674A"/>
    <w:rsid w:val="00DC05ED"/>
    <w:rsid w:val="00DC21FF"/>
    <w:rsid w:val="00DD2DD0"/>
    <w:rsid w:val="00DD5772"/>
    <w:rsid w:val="00DD7CF7"/>
    <w:rsid w:val="00DE20A4"/>
    <w:rsid w:val="00DE43A8"/>
    <w:rsid w:val="00DE4DBD"/>
    <w:rsid w:val="00DF0DCF"/>
    <w:rsid w:val="00DF2BA3"/>
    <w:rsid w:val="00DF66AA"/>
    <w:rsid w:val="00E0530B"/>
    <w:rsid w:val="00E07519"/>
    <w:rsid w:val="00E15432"/>
    <w:rsid w:val="00E155C4"/>
    <w:rsid w:val="00E161FB"/>
    <w:rsid w:val="00E16923"/>
    <w:rsid w:val="00E23519"/>
    <w:rsid w:val="00E30126"/>
    <w:rsid w:val="00E31BE0"/>
    <w:rsid w:val="00E3267C"/>
    <w:rsid w:val="00E34CFC"/>
    <w:rsid w:val="00E3501C"/>
    <w:rsid w:val="00E40892"/>
    <w:rsid w:val="00E408B4"/>
    <w:rsid w:val="00E4118F"/>
    <w:rsid w:val="00E41E1A"/>
    <w:rsid w:val="00E4375D"/>
    <w:rsid w:val="00E43E3D"/>
    <w:rsid w:val="00E563EE"/>
    <w:rsid w:val="00E5784F"/>
    <w:rsid w:val="00E611BC"/>
    <w:rsid w:val="00E670F4"/>
    <w:rsid w:val="00E70C4D"/>
    <w:rsid w:val="00E81C72"/>
    <w:rsid w:val="00E87726"/>
    <w:rsid w:val="00E905FE"/>
    <w:rsid w:val="00E90B03"/>
    <w:rsid w:val="00EA01A8"/>
    <w:rsid w:val="00EA515C"/>
    <w:rsid w:val="00EA5207"/>
    <w:rsid w:val="00EB184D"/>
    <w:rsid w:val="00EC0897"/>
    <w:rsid w:val="00EC2A21"/>
    <w:rsid w:val="00EC41DD"/>
    <w:rsid w:val="00ED650F"/>
    <w:rsid w:val="00EE68DD"/>
    <w:rsid w:val="00EF0C2E"/>
    <w:rsid w:val="00EF50FE"/>
    <w:rsid w:val="00F04212"/>
    <w:rsid w:val="00F13347"/>
    <w:rsid w:val="00F17B95"/>
    <w:rsid w:val="00F213BC"/>
    <w:rsid w:val="00F217FD"/>
    <w:rsid w:val="00F27FB9"/>
    <w:rsid w:val="00F321F9"/>
    <w:rsid w:val="00F410C3"/>
    <w:rsid w:val="00F41979"/>
    <w:rsid w:val="00F436C3"/>
    <w:rsid w:val="00F461FD"/>
    <w:rsid w:val="00F46E06"/>
    <w:rsid w:val="00F51A98"/>
    <w:rsid w:val="00F51D4C"/>
    <w:rsid w:val="00F60350"/>
    <w:rsid w:val="00F6408B"/>
    <w:rsid w:val="00F719DE"/>
    <w:rsid w:val="00F723DF"/>
    <w:rsid w:val="00F744A3"/>
    <w:rsid w:val="00F756E8"/>
    <w:rsid w:val="00F7697C"/>
    <w:rsid w:val="00F83CF7"/>
    <w:rsid w:val="00F84502"/>
    <w:rsid w:val="00F9105A"/>
    <w:rsid w:val="00F93908"/>
    <w:rsid w:val="00FA30E8"/>
    <w:rsid w:val="00FC4B69"/>
    <w:rsid w:val="00FC6B27"/>
    <w:rsid w:val="00FD5381"/>
    <w:rsid w:val="00FE03EA"/>
    <w:rsid w:val="00FE4FCD"/>
    <w:rsid w:val="091AEBC5"/>
    <w:rsid w:val="0F526B53"/>
    <w:rsid w:val="10CA5686"/>
    <w:rsid w:val="1351FC54"/>
    <w:rsid w:val="23F6546A"/>
    <w:rsid w:val="2B264894"/>
    <w:rsid w:val="2DF04148"/>
    <w:rsid w:val="3035684F"/>
    <w:rsid w:val="31D138B0"/>
    <w:rsid w:val="38471E82"/>
    <w:rsid w:val="3D30C70A"/>
    <w:rsid w:val="445DC771"/>
    <w:rsid w:val="45CADD88"/>
    <w:rsid w:val="47956833"/>
    <w:rsid w:val="4C6F7DA4"/>
    <w:rsid w:val="4D18D44A"/>
    <w:rsid w:val="53E19643"/>
    <w:rsid w:val="6BDA8F6D"/>
    <w:rsid w:val="73AB3BF2"/>
    <w:rsid w:val="7581592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2ACE8BC"/>
  <w15:docId w15:val="{F250CAEF-A263-403C-8326-88A0A8375A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77AF"/>
    <w:pPr>
      <w:spacing w:after="0" w:line="270" w:lineRule="atLeast"/>
      <w:jc w:val="both"/>
    </w:pPr>
    <w:rPr>
      <w:color w:val="4B4B4A" w:themeColor="text1"/>
      <w:sz w:val="20"/>
    </w:rPr>
  </w:style>
  <w:style w:type="paragraph" w:styleId="Titre1">
    <w:name w:val="heading 1"/>
    <w:basedOn w:val="Normal"/>
    <w:next w:val="Normal"/>
    <w:link w:val="Titre1Car"/>
    <w:uiPriority w:val="9"/>
    <w:qFormat/>
    <w:rsid w:val="00C3109C"/>
    <w:pPr>
      <w:keepNext/>
      <w:keepLines/>
      <w:numPr>
        <w:numId w:val="5"/>
      </w:numPr>
      <w:spacing w:after="200" w:line="440" w:lineRule="atLeast"/>
      <w:outlineLvl w:val="0"/>
    </w:pPr>
    <w:rPr>
      <w:rFonts w:asciiTheme="majorHAnsi" w:eastAsiaTheme="majorEastAsia" w:hAnsiTheme="majorHAnsi" w:cstheme="majorBidi"/>
      <w:bCs/>
      <w:caps/>
      <w:color w:val="C30D20" w:themeColor="accent1"/>
      <w:sz w:val="38"/>
      <w:szCs w:val="28"/>
    </w:rPr>
  </w:style>
  <w:style w:type="paragraph" w:styleId="Titre2">
    <w:name w:val="heading 2"/>
    <w:basedOn w:val="Normal"/>
    <w:next w:val="Normal"/>
    <w:link w:val="Titre2Car"/>
    <w:uiPriority w:val="9"/>
    <w:qFormat/>
    <w:rsid w:val="007B0743"/>
    <w:pPr>
      <w:keepNext/>
      <w:keepLines/>
      <w:numPr>
        <w:ilvl w:val="1"/>
        <w:numId w:val="5"/>
      </w:numPr>
      <w:spacing w:before="120" w:after="120" w:line="300" w:lineRule="atLeast"/>
      <w:outlineLvl w:val="1"/>
    </w:pPr>
    <w:rPr>
      <w:rFonts w:asciiTheme="majorHAnsi" w:eastAsiaTheme="majorEastAsia" w:hAnsiTheme="majorHAnsi" w:cstheme="majorBidi"/>
      <w:b/>
      <w:bCs/>
      <w:color w:val="1F356A" w:themeColor="accent2"/>
      <w:sz w:val="26"/>
      <w:szCs w:val="26"/>
    </w:rPr>
  </w:style>
  <w:style w:type="paragraph" w:styleId="Titre3">
    <w:name w:val="heading 3"/>
    <w:basedOn w:val="Normal"/>
    <w:next w:val="Normal"/>
    <w:link w:val="Titre3Car"/>
    <w:uiPriority w:val="9"/>
    <w:semiHidden/>
    <w:qFormat/>
    <w:rsid w:val="00F7697C"/>
    <w:pPr>
      <w:keepNext/>
      <w:keepLines/>
      <w:spacing w:before="40"/>
      <w:outlineLvl w:val="2"/>
    </w:pPr>
    <w:rPr>
      <w:rFonts w:asciiTheme="majorHAnsi" w:eastAsiaTheme="majorEastAsia" w:hAnsiTheme="majorHAnsi" w:cstheme="majorBidi"/>
      <w:color w:val="60060F" w:themeColor="accent1" w:themeShade="7F"/>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link w:val="En-tteCar"/>
    <w:uiPriority w:val="99"/>
    <w:unhideWhenUsed/>
    <w:rsid w:val="002019AB"/>
    <w:pPr>
      <w:spacing w:after="0" w:line="240" w:lineRule="exact"/>
    </w:pPr>
    <w:rPr>
      <w:sz w:val="20"/>
    </w:rPr>
  </w:style>
  <w:style w:type="character" w:customStyle="1" w:styleId="En-tteCar">
    <w:name w:val="En-tête Car"/>
    <w:basedOn w:val="Policepardfaut"/>
    <w:link w:val="En-tte"/>
    <w:uiPriority w:val="99"/>
    <w:rsid w:val="002019AB"/>
    <w:rPr>
      <w:sz w:val="20"/>
    </w:rPr>
  </w:style>
  <w:style w:type="paragraph" w:styleId="Pieddepage">
    <w:name w:val="footer"/>
    <w:link w:val="PieddepageCar"/>
    <w:uiPriority w:val="99"/>
    <w:unhideWhenUsed/>
    <w:rsid w:val="003C7C34"/>
    <w:pPr>
      <w:spacing w:after="0" w:line="240" w:lineRule="exact"/>
    </w:pPr>
    <w:rPr>
      <w:sz w:val="20"/>
    </w:rPr>
  </w:style>
  <w:style w:type="character" w:customStyle="1" w:styleId="PieddepageCar">
    <w:name w:val="Pied de page Car"/>
    <w:basedOn w:val="Policepardfaut"/>
    <w:link w:val="Pieddepage"/>
    <w:uiPriority w:val="99"/>
    <w:rsid w:val="003C7C34"/>
    <w:rPr>
      <w:sz w:val="20"/>
    </w:rPr>
  </w:style>
  <w:style w:type="paragraph" w:styleId="Textedebulles">
    <w:name w:val="Balloon Text"/>
    <w:basedOn w:val="Normal"/>
    <w:link w:val="TextedebullesCar"/>
    <w:uiPriority w:val="99"/>
    <w:semiHidden/>
    <w:unhideWhenUsed/>
    <w:rsid w:val="006B108E"/>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B108E"/>
    <w:rPr>
      <w:rFonts w:ascii="Tahoma" w:hAnsi="Tahoma" w:cs="Tahoma"/>
      <w:sz w:val="16"/>
      <w:szCs w:val="16"/>
    </w:rPr>
  </w:style>
  <w:style w:type="table" w:styleId="Grilledutableau">
    <w:name w:val="Table Grid"/>
    <w:basedOn w:val="TableauNormal"/>
    <w:rsid w:val="00D01D92"/>
    <w:pPr>
      <w:spacing w:after="0" w:line="240" w:lineRule="atLeast"/>
    </w:pPr>
    <w:rPr>
      <w:color w:val="4B4B4A" w:themeColor="text1"/>
      <w:sz w:val="20"/>
    </w:rPr>
    <w:tblPr>
      <w:tblStyleRow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tcPr>
      <w:vAlign w:val="center"/>
    </w:tcPr>
    <w:tblStylePr w:type="firstRow">
      <w:pPr>
        <w:wordWrap/>
        <w:spacing w:beforeLines="0" w:afterLines="0"/>
      </w:pPr>
      <w:rPr>
        <w:b/>
        <w:color w:val="FFFFFF"/>
        <w:u w:val="none"/>
      </w:rPr>
      <w:tblPr/>
      <w:tcPr>
        <w:tcBorders>
          <w:top w:val="nil"/>
          <w:left w:val="nil"/>
          <w:bottom w:val="nil"/>
          <w:right w:val="nil"/>
          <w:insideH w:val="nil"/>
          <w:insideV w:val="nil"/>
          <w:tl2br w:val="nil"/>
          <w:tr2bl w:val="nil"/>
        </w:tcBorders>
        <w:shd w:val="clear" w:color="auto" w:fill="C30D20" w:themeFill="accent1"/>
      </w:tcPr>
    </w:tblStylePr>
    <w:tblStylePr w:type="lastRow">
      <w:pPr>
        <w:wordWrap/>
        <w:spacing w:beforeLines="0" w:afterLines="0"/>
      </w:pPr>
      <w:rPr>
        <w:b/>
        <w:color w:val="FFFFFF" w:themeColor="background1"/>
      </w:rPr>
      <w:tblPr/>
      <w:tcPr>
        <w:tcBorders>
          <w:top w:val="nil"/>
          <w:left w:val="nil"/>
          <w:bottom w:val="nil"/>
          <w:right w:val="nil"/>
          <w:insideH w:val="nil"/>
          <w:insideV w:val="nil"/>
          <w:tl2br w:val="nil"/>
          <w:tr2bl w:val="nil"/>
        </w:tcBorders>
        <w:shd w:val="clear" w:color="auto" w:fill="1F356A" w:themeFill="accent2"/>
      </w:tcPr>
    </w:tblStylePr>
    <w:tblStylePr w:type="firstCol">
      <w:pPr>
        <w:wordWrap/>
        <w:ind w:leftChars="0" w:left="113"/>
      </w:pPr>
      <w:rPr>
        <w:b/>
      </w:rPr>
    </w:tblStylePr>
    <w:tblStylePr w:type="band1Horz">
      <w:pPr>
        <w:wordWrap/>
        <w:spacing w:beforeLines="0" w:afterLines="0"/>
      </w:pPr>
      <w:tblPr/>
      <w:tcPr>
        <w:tcBorders>
          <w:top w:val="nil"/>
          <w:left w:val="nil"/>
          <w:bottom w:val="nil"/>
          <w:right w:val="nil"/>
          <w:insideH w:val="nil"/>
          <w:insideV w:val="nil"/>
          <w:tl2br w:val="nil"/>
          <w:tr2bl w:val="nil"/>
        </w:tcBorders>
        <w:shd w:val="clear" w:color="auto" w:fill="FFFFFF" w:themeFill="background1"/>
      </w:tcPr>
    </w:tblStylePr>
    <w:tblStylePr w:type="band2Horz">
      <w:pPr>
        <w:wordWrap/>
        <w:spacing w:beforeLines="0" w:afterLines="0"/>
      </w:pPr>
      <w:tblPr/>
      <w:tcPr>
        <w:tcBorders>
          <w:top w:val="nil"/>
          <w:left w:val="nil"/>
          <w:bottom w:val="nil"/>
          <w:right w:val="nil"/>
          <w:insideH w:val="nil"/>
          <w:insideV w:val="nil"/>
          <w:tl2br w:val="nil"/>
          <w:tr2bl w:val="nil"/>
        </w:tcBorders>
        <w:shd w:val="clear" w:color="auto" w:fill="EFEEF7"/>
      </w:tcPr>
    </w:tblStylePr>
  </w:style>
  <w:style w:type="character" w:customStyle="1" w:styleId="Titre1Car">
    <w:name w:val="Titre 1 Car"/>
    <w:basedOn w:val="Policepardfaut"/>
    <w:link w:val="Titre1"/>
    <w:uiPriority w:val="9"/>
    <w:rsid w:val="00C3109C"/>
    <w:rPr>
      <w:rFonts w:asciiTheme="majorHAnsi" w:eastAsiaTheme="majorEastAsia" w:hAnsiTheme="majorHAnsi" w:cstheme="majorBidi"/>
      <w:bCs/>
      <w:caps/>
      <w:color w:val="C30D20" w:themeColor="accent1"/>
      <w:sz w:val="38"/>
      <w:szCs w:val="28"/>
    </w:rPr>
  </w:style>
  <w:style w:type="character" w:customStyle="1" w:styleId="Titre2Car">
    <w:name w:val="Titre 2 Car"/>
    <w:basedOn w:val="Policepardfaut"/>
    <w:link w:val="Titre2"/>
    <w:uiPriority w:val="9"/>
    <w:rsid w:val="007B0743"/>
    <w:rPr>
      <w:rFonts w:asciiTheme="majorHAnsi" w:eastAsiaTheme="majorEastAsia" w:hAnsiTheme="majorHAnsi" w:cstheme="majorBidi"/>
      <w:b/>
      <w:bCs/>
      <w:color w:val="1F356A" w:themeColor="accent2"/>
      <w:sz w:val="26"/>
      <w:szCs w:val="26"/>
    </w:rPr>
  </w:style>
  <w:style w:type="paragraph" w:customStyle="1" w:styleId="Textepuce1">
    <w:name w:val="Texte puce 1"/>
    <w:basedOn w:val="Normal"/>
    <w:qFormat/>
    <w:rsid w:val="00B2378D"/>
    <w:pPr>
      <w:numPr>
        <w:numId w:val="7"/>
      </w:numPr>
      <w:tabs>
        <w:tab w:val="left" w:pos="340"/>
      </w:tabs>
      <w:ind w:left="0" w:firstLine="0"/>
    </w:pPr>
    <w:rPr>
      <w:b/>
      <w:sz w:val="22"/>
    </w:rPr>
  </w:style>
  <w:style w:type="paragraph" w:customStyle="1" w:styleId="Titredudocument">
    <w:name w:val="Titre du document"/>
    <w:basedOn w:val="Normal"/>
    <w:qFormat/>
    <w:rsid w:val="00CD4C68"/>
    <w:pPr>
      <w:spacing w:after="20" w:line="660" w:lineRule="atLeast"/>
    </w:pPr>
    <w:rPr>
      <w:b/>
      <w:color w:val="1F356A" w:themeColor="accent2"/>
      <w:sz w:val="60"/>
      <w:szCs w:val="60"/>
    </w:rPr>
  </w:style>
  <w:style w:type="paragraph" w:customStyle="1" w:styleId="Sous-titredudocument">
    <w:name w:val="Sous-titre du document"/>
    <w:basedOn w:val="Normal"/>
    <w:qFormat/>
    <w:rsid w:val="00D46958"/>
    <w:pPr>
      <w:spacing w:line="480" w:lineRule="atLeast"/>
    </w:pPr>
    <w:rPr>
      <w:b/>
      <w:color w:val="C30D20" w:themeColor="accent1"/>
      <w:sz w:val="40"/>
      <w:szCs w:val="40"/>
    </w:rPr>
  </w:style>
  <w:style w:type="paragraph" w:customStyle="1" w:styleId="Textedesaisie">
    <w:name w:val="Texte de saisie"/>
    <w:basedOn w:val="Normal"/>
    <w:qFormat/>
    <w:rsid w:val="005C54FC"/>
  </w:style>
  <w:style w:type="paragraph" w:customStyle="1" w:styleId="Tableautextecentr">
    <w:name w:val="Tableau texte centré"/>
    <w:basedOn w:val="Normal"/>
    <w:qFormat/>
    <w:rsid w:val="009E05FA"/>
    <w:pPr>
      <w:jc w:val="center"/>
    </w:pPr>
  </w:style>
  <w:style w:type="paragraph" w:customStyle="1" w:styleId="Tableautextepremiereligne">
    <w:name w:val="Tableau texte premiere ligne"/>
    <w:basedOn w:val="Tableautextecentr"/>
    <w:qFormat/>
    <w:rsid w:val="004E7FC8"/>
    <w:rPr>
      <w:b/>
      <w:color w:val="C30D20" w:themeColor="accent1"/>
      <w:sz w:val="18"/>
    </w:rPr>
  </w:style>
  <w:style w:type="paragraph" w:customStyle="1" w:styleId="Textepuce2">
    <w:name w:val="Texte puce 2"/>
    <w:basedOn w:val="Textepuce1"/>
    <w:qFormat/>
    <w:rsid w:val="00AF5CEF"/>
    <w:pPr>
      <w:numPr>
        <w:numId w:val="6"/>
      </w:numPr>
      <w:spacing w:before="20"/>
      <w:ind w:left="425" w:hanging="113"/>
    </w:pPr>
    <w:rPr>
      <w:b w:val="0"/>
      <w:color w:val="C30D20" w:themeColor="accent1"/>
      <w:sz w:val="21"/>
    </w:rPr>
  </w:style>
  <w:style w:type="paragraph" w:customStyle="1" w:styleId="Siteinternet">
    <w:name w:val="Site internet"/>
    <w:basedOn w:val="Normal"/>
    <w:qFormat/>
    <w:rsid w:val="00255F3D"/>
    <w:pPr>
      <w:framePr w:wrap="around" w:hAnchor="margin" w:yAlign="bottom"/>
      <w:spacing w:line="216" w:lineRule="atLeast"/>
      <w:suppressOverlap/>
    </w:pPr>
    <w:rPr>
      <w:rFonts w:ascii="Gotham Book" w:hAnsi="Gotham Book"/>
      <w:color w:val="C30D20" w:themeColor="accent1"/>
      <w:sz w:val="16"/>
    </w:rPr>
  </w:style>
  <w:style w:type="paragraph" w:customStyle="1" w:styleId="Datedudocument">
    <w:name w:val="Date du document"/>
    <w:basedOn w:val="Normal"/>
    <w:qFormat/>
    <w:rsid w:val="00CD4C68"/>
    <w:pPr>
      <w:framePr w:wrap="around" w:hAnchor="margin" w:yAlign="bottom"/>
    </w:pPr>
    <w:rPr>
      <w:caps/>
      <w:color w:val="1F356A" w:themeColor="accent2"/>
    </w:rPr>
  </w:style>
  <w:style w:type="paragraph" w:customStyle="1" w:styleId="Rdacteurdudocument">
    <w:name w:val="Rédacteur du document"/>
    <w:basedOn w:val="Normal"/>
    <w:qFormat/>
    <w:rsid w:val="00CD4C68"/>
    <w:rPr>
      <w:b/>
      <w:color w:val="1F356A" w:themeColor="accent2"/>
    </w:rPr>
  </w:style>
  <w:style w:type="paragraph" w:customStyle="1" w:styleId="Textedeltablissement">
    <w:name w:val="Texte de l'établissement"/>
    <w:basedOn w:val="Normal"/>
    <w:qFormat/>
    <w:rsid w:val="00D01D92"/>
    <w:pPr>
      <w:framePr w:wrap="around" w:hAnchor="margin" w:yAlign="bottom"/>
      <w:spacing w:before="100" w:line="192" w:lineRule="atLeast"/>
      <w:suppressOverlap/>
    </w:pPr>
    <w:rPr>
      <w:caps/>
      <w:color w:val="1F356A" w:themeColor="accent2"/>
      <w:sz w:val="16"/>
    </w:rPr>
  </w:style>
  <w:style w:type="paragraph" w:customStyle="1" w:styleId="Pagination">
    <w:name w:val="Pagination"/>
    <w:basedOn w:val="Normal"/>
    <w:qFormat/>
    <w:rsid w:val="00CD4C68"/>
    <w:pPr>
      <w:framePr w:wrap="around" w:hAnchor="margin" w:yAlign="bottom"/>
      <w:spacing w:line="216" w:lineRule="atLeast"/>
      <w:suppressOverlap/>
      <w:jc w:val="right"/>
    </w:pPr>
    <w:rPr>
      <w:color w:val="1F356A" w:themeColor="accent2"/>
      <w:sz w:val="18"/>
    </w:rPr>
  </w:style>
  <w:style w:type="paragraph" w:customStyle="1" w:styleId="Titredusommaire">
    <w:name w:val="Titre du sommaire"/>
    <w:basedOn w:val="Normal"/>
    <w:qFormat/>
    <w:rsid w:val="00AB2BD7"/>
    <w:pPr>
      <w:spacing w:line="720" w:lineRule="atLeast"/>
    </w:pPr>
    <w:rPr>
      <w:rFonts w:ascii="FreightMacro Pro Medium" w:hAnsi="FreightMacro Pro Medium"/>
      <w:color w:val="1F356A" w:themeColor="accent2"/>
      <w:sz w:val="58"/>
    </w:rPr>
  </w:style>
  <w:style w:type="paragraph" w:styleId="TM1">
    <w:name w:val="toc 1"/>
    <w:basedOn w:val="Normal"/>
    <w:next w:val="Normal"/>
    <w:autoRedefine/>
    <w:uiPriority w:val="39"/>
    <w:rsid w:val="00EE68DD"/>
    <w:pPr>
      <w:tabs>
        <w:tab w:val="right" w:pos="9923"/>
      </w:tabs>
      <w:spacing w:before="200" w:after="200" w:line="460" w:lineRule="atLeast"/>
      <w:ind w:right="1559"/>
    </w:pPr>
    <w:rPr>
      <w:caps/>
      <w:noProof/>
      <w:color w:val="C30D20" w:themeColor="accent1"/>
      <w:sz w:val="38"/>
    </w:rPr>
  </w:style>
  <w:style w:type="paragraph" w:styleId="TM2">
    <w:name w:val="toc 2"/>
    <w:basedOn w:val="Normal"/>
    <w:next w:val="Normal"/>
    <w:autoRedefine/>
    <w:uiPriority w:val="39"/>
    <w:rsid w:val="00EE68DD"/>
    <w:pPr>
      <w:tabs>
        <w:tab w:val="right" w:pos="9923"/>
      </w:tabs>
      <w:spacing w:after="120" w:line="310" w:lineRule="atLeast"/>
      <w:ind w:right="1701"/>
    </w:pPr>
    <w:rPr>
      <w:b/>
      <w:noProof/>
      <w:color w:val="1F356A" w:themeColor="accent2"/>
      <w:sz w:val="26"/>
    </w:rPr>
  </w:style>
  <w:style w:type="paragraph" w:customStyle="1" w:styleId="Visuel">
    <w:name w:val="Visuel"/>
    <w:basedOn w:val="Normal"/>
    <w:qFormat/>
    <w:rsid w:val="00AC1E3A"/>
    <w:pPr>
      <w:ind w:left="-28"/>
      <w:jc w:val="center"/>
    </w:pPr>
    <w:rPr>
      <w:noProof/>
      <w:lang w:eastAsia="fr-FR"/>
    </w:rPr>
  </w:style>
  <w:style w:type="character" w:customStyle="1" w:styleId="Triitre3">
    <w:name w:val="Triitre 3"/>
    <w:basedOn w:val="Policepardfaut"/>
    <w:uiPriority w:val="1"/>
    <w:qFormat/>
    <w:rsid w:val="00643456"/>
    <w:rPr>
      <w:color w:val="4B4B4A" w:themeColor="text1"/>
    </w:rPr>
  </w:style>
  <w:style w:type="paragraph" w:customStyle="1" w:styleId="Tableautextepremirecolonne">
    <w:name w:val="Tableau texte première colonne"/>
    <w:basedOn w:val="Normal"/>
    <w:qFormat/>
    <w:rsid w:val="00E15432"/>
    <w:pPr>
      <w:spacing w:before="40" w:after="40"/>
      <w:ind w:left="113"/>
    </w:pPr>
  </w:style>
  <w:style w:type="character" w:customStyle="1" w:styleId="Textebold">
    <w:name w:val="Texte bold"/>
    <w:basedOn w:val="Policepardfaut"/>
    <w:uiPriority w:val="1"/>
    <w:qFormat/>
    <w:rsid w:val="00F83CF7"/>
    <w:rPr>
      <w:b/>
    </w:rPr>
  </w:style>
  <w:style w:type="paragraph" w:customStyle="1" w:styleId="Karine">
    <w:name w:val="Karine"/>
    <w:basedOn w:val="Normal"/>
    <w:rsid w:val="00CC0FD0"/>
    <w:pPr>
      <w:widowControl w:val="0"/>
      <w:numPr>
        <w:numId w:val="8"/>
      </w:numPr>
      <w:spacing w:line="240" w:lineRule="auto"/>
    </w:pPr>
    <w:rPr>
      <w:rFonts w:ascii="Times New Roman" w:eastAsia="Times New Roman" w:hAnsi="Times New Roman" w:cs="Times New Roman"/>
      <w:snapToGrid w:val="0"/>
      <w:sz w:val="24"/>
      <w:szCs w:val="24"/>
      <w:lang w:eastAsia="fr-FR"/>
    </w:rPr>
  </w:style>
  <w:style w:type="character" w:styleId="Marquedecommentaire">
    <w:name w:val="annotation reference"/>
    <w:uiPriority w:val="99"/>
    <w:semiHidden/>
    <w:rsid w:val="00CC0FD0"/>
    <w:rPr>
      <w:sz w:val="16"/>
      <w:szCs w:val="16"/>
    </w:rPr>
  </w:style>
  <w:style w:type="paragraph" w:styleId="Commentaire">
    <w:name w:val="annotation text"/>
    <w:basedOn w:val="Normal"/>
    <w:link w:val="CommentaireCar"/>
    <w:uiPriority w:val="99"/>
    <w:semiHidden/>
    <w:rsid w:val="00CC0FD0"/>
    <w:pPr>
      <w:spacing w:line="240" w:lineRule="auto"/>
    </w:pPr>
    <w:rPr>
      <w:rFonts w:ascii="Times New Roman" w:eastAsia="Times New Roman" w:hAnsi="Times New Roman" w:cs="Times New Roman"/>
      <w:szCs w:val="20"/>
      <w:lang w:eastAsia="fr-FR"/>
    </w:rPr>
  </w:style>
  <w:style w:type="character" w:customStyle="1" w:styleId="CommentaireCar">
    <w:name w:val="Commentaire Car"/>
    <w:basedOn w:val="Policepardfaut"/>
    <w:link w:val="Commentaire"/>
    <w:uiPriority w:val="99"/>
    <w:semiHidden/>
    <w:rsid w:val="00CC0FD0"/>
    <w:rPr>
      <w:rFonts w:ascii="Times New Roman" w:eastAsia="Times New Roman" w:hAnsi="Times New Roman" w:cs="Times New Roman"/>
      <w:sz w:val="20"/>
      <w:szCs w:val="20"/>
      <w:lang w:eastAsia="fr-FR"/>
    </w:rPr>
  </w:style>
  <w:style w:type="paragraph" w:styleId="Paragraphedeliste">
    <w:name w:val="List Paragraph"/>
    <w:basedOn w:val="Normal"/>
    <w:uiPriority w:val="34"/>
    <w:qFormat/>
    <w:rsid w:val="000F6B2B"/>
    <w:pPr>
      <w:spacing w:line="240" w:lineRule="auto"/>
      <w:contextualSpacing/>
    </w:pPr>
    <w:rPr>
      <w:rFonts w:eastAsia="Times New Roman" w:cs="Times New Roman"/>
      <w:szCs w:val="20"/>
      <w:lang w:eastAsia="fr-FR"/>
    </w:rPr>
  </w:style>
  <w:style w:type="paragraph" w:styleId="Objetducommentaire">
    <w:name w:val="annotation subject"/>
    <w:basedOn w:val="Commentaire"/>
    <w:next w:val="Commentaire"/>
    <w:link w:val="ObjetducommentaireCar"/>
    <w:uiPriority w:val="99"/>
    <w:semiHidden/>
    <w:unhideWhenUsed/>
    <w:rsid w:val="00E23519"/>
    <w:rPr>
      <w:rFonts w:asciiTheme="minorHAnsi" w:eastAsiaTheme="minorHAnsi" w:hAnsiTheme="minorHAnsi" w:cstheme="minorBidi"/>
      <w:b/>
      <w:bCs/>
      <w:lang w:eastAsia="en-US"/>
    </w:rPr>
  </w:style>
  <w:style w:type="character" w:customStyle="1" w:styleId="ObjetducommentaireCar">
    <w:name w:val="Objet du commentaire Car"/>
    <w:basedOn w:val="CommentaireCar"/>
    <w:link w:val="Objetducommentaire"/>
    <w:uiPriority w:val="99"/>
    <w:semiHidden/>
    <w:rsid w:val="00E23519"/>
    <w:rPr>
      <w:rFonts w:ascii="Times New Roman" w:eastAsia="Times New Roman" w:hAnsi="Times New Roman" w:cs="Times New Roman"/>
      <w:b/>
      <w:bCs/>
      <w:color w:val="4B4B4A" w:themeColor="text1"/>
      <w:sz w:val="20"/>
      <w:szCs w:val="20"/>
      <w:lang w:eastAsia="fr-FR"/>
    </w:rPr>
  </w:style>
  <w:style w:type="character" w:styleId="Lienhypertexte">
    <w:name w:val="Hyperlink"/>
    <w:basedOn w:val="Policepardfaut"/>
    <w:uiPriority w:val="99"/>
    <w:semiHidden/>
    <w:unhideWhenUsed/>
    <w:rsid w:val="00186040"/>
    <w:rPr>
      <w:color w:val="0000FF"/>
      <w:u w:val="single"/>
    </w:rPr>
  </w:style>
  <w:style w:type="character" w:styleId="Textedelespacerserv">
    <w:name w:val="Placeholder Text"/>
    <w:basedOn w:val="Policepardfaut"/>
    <w:uiPriority w:val="99"/>
    <w:semiHidden/>
    <w:rsid w:val="00CB3827"/>
    <w:rPr>
      <w:color w:val="808080"/>
    </w:rPr>
  </w:style>
  <w:style w:type="paragraph" w:styleId="Lgende">
    <w:name w:val="caption"/>
    <w:basedOn w:val="Normal"/>
    <w:next w:val="Normal"/>
    <w:uiPriority w:val="35"/>
    <w:unhideWhenUsed/>
    <w:qFormat/>
    <w:rsid w:val="00C34CEA"/>
    <w:pPr>
      <w:spacing w:after="200" w:line="240" w:lineRule="auto"/>
    </w:pPr>
    <w:rPr>
      <w:i/>
      <w:iCs/>
      <w:color w:val="000000" w:themeColor="text2"/>
      <w:sz w:val="18"/>
      <w:szCs w:val="18"/>
    </w:rPr>
  </w:style>
  <w:style w:type="character" w:customStyle="1" w:styleId="Titre3Car">
    <w:name w:val="Titre 3 Car"/>
    <w:basedOn w:val="Policepardfaut"/>
    <w:link w:val="Titre3"/>
    <w:uiPriority w:val="9"/>
    <w:semiHidden/>
    <w:rsid w:val="00F7697C"/>
    <w:rPr>
      <w:rFonts w:asciiTheme="majorHAnsi" w:eastAsiaTheme="majorEastAsia" w:hAnsiTheme="majorHAnsi" w:cstheme="majorBidi"/>
      <w:color w:val="60060F" w:themeColor="accent1" w:themeShade="7F"/>
      <w:sz w:val="24"/>
      <w:szCs w:val="24"/>
    </w:rPr>
  </w:style>
  <w:style w:type="paragraph" w:styleId="Titre">
    <w:name w:val="Title"/>
    <w:basedOn w:val="Normal"/>
    <w:next w:val="Normal"/>
    <w:link w:val="TitreCar"/>
    <w:uiPriority w:val="10"/>
    <w:rsid w:val="00D22D51"/>
    <w:pPr>
      <w:spacing w:line="240" w:lineRule="auto"/>
      <w:contextualSpacing/>
    </w:pPr>
    <w:rPr>
      <w:rFonts w:asciiTheme="majorHAnsi" w:eastAsiaTheme="majorEastAsia" w:hAnsiTheme="majorHAnsi" w:cstheme="majorBidi"/>
      <w:color w:val="auto"/>
      <w:spacing w:val="-10"/>
      <w:kern w:val="28"/>
      <w:sz w:val="56"/>
      <w:szCs w:val="56"/>
    </w:rPr>
  </w:style>
  <w:style w:type="character" w:customStyle="1" w:styleId="TitreCar">
    <w:name w:val="Titre Car"/>
    <w:basedOn w:val="Policepardfaut"/>
    <w:link w:val="Titre"/>
    <w:uiPriority w:val="10"/>
    <w:rsid w:val="00D22D51"/>
    <w:rPr>
      <w:rFonts w:asciiTheme="majorHAnsi" w:eastAsiaTheme="majorEastAsia" w:hAnsiTheme="majorHAnsi" w:cstheme="majorBidi"/>
      <w:spacing w:val="-10"/>
      <w:kern w:val="28"/>
      <w:sz w:val="56"/>
      <w:szCs w:val="56"/>
    </w:rPr>
  </w:style>
  <w:style w:type="paragraph" w:customStyle="1" w:styleId="Titr3">
    <w:name w:val="Titr'3"/>
    <w:basedOn w:val="Titre2"/>
    <w:next w:val="Titre3"/>
    <w:qFormat/>
    <w:rsid w:val="00D22D51"/>
    <w:pPr>
      <w:numPr>
        <w:ilvl w:val="2"/>
      </w:numPr>
    </w:pPr>
    <w:rPr>
      <w:color w:val="4B4B4A" w:themeColor="text1"/>
      <w:sz w:val="22"/>
    </w:rPr>
  </w:style>
  <w:style w:type="paragraph" w:customStyle="1" w:styleId="Default">
    <w:name w:val="Default"/>
    <w:rsid w:val="002C2BB8"/>
    <w:pPr>
      <w:autoSpaceDE w:val="0"/>
      <w:autoSpaceDN w:val="0"/>
      <w:adjustRightInd w:val="0"/>
      <w:spacing w:after="0" w:line="240" w:lineRule="auto"/>
    </w:pPr>
    <w:rPr>
      <w:rFonts w:ascii="Verdana" w:hAnsi="Verdana" w:cs="Verdana"/>
      <w:color w:val="000000"/>
      <w:sz w:val="24"/>
      <w:szCs w:val="24"/>
    </w:rPr>
  </w:style>
  <w:style w:type="numbering" w:customStyle="1" w:styleId="Style1">
    <w:name w:val="Style1"/>
    <w:uiPriority w:val="99"/>
    <w:rsid w:val="00643456"/>
    <w:pPr>
      <w:numPr>
        <w:numId w:val="10"/>
      </w:numPr>
    </w:pPr>
  </w:style>
  <w:style w:type="table" w:styleId="Grilledetableauclaire">
    <w:name w:val="Grid Table Light"/>
    <w:basedOn w:val="TableauNormal"/>
    <w:uiPriority w:val="40"/>
    <w:rsid w:val="005B25F1"/>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abel4">
    <w:name w:val="label4"/>
    <w:basedOn w:val="Policepardfaut"/>
    <w:rsid w:val="004B60B3"/>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673978">
      <w:bodyDiv w:val="1"/>
      <w:marLeft w:val="0"/>
      <w:marRight w:val="0"/>
      <w:marTop w:val="0"/>
      <w:marBottom w:val="0"/>
      <w:divBdr>
        <w:top w:val="none" w:sz="0" w:space="0" w:color="auto"/>
        <w:left w:val="none" w:sz="0" w:space="0" w:color="auto"/>
        <w:bottom w:val="none" w:sz="0" w:space="0" w:color="auto"/>
        <w:right w:val="none" w:sz="0" w:space="0" w:color="auto"/>
      </w:divBdr>
    </w:div>
    <w:div w:id="78866778">
      <w:bodyDiv w:val="1"/>
      <w:marLeft w:val="0"/>
      <w:marRight w:val="0"/>
      <w:marTop w:val="0"/>
      <w:marBottom w:val="0"/>
      <w:divBdr>
        <w:top w:val="none" w:sz="0" w:space="0" w:color="auto"/>
        <w:left w:val="none" w:sz="0" w:space="0" w:color="auto"/>
        <w:bottom w:val="none" w:sz="0" w:space="0" w:color="auto"/>
        <w:right w:val="none" w:sz="0" w:space="0" w:color="auto"/>
      </w:divBdr>
    </w:div>
    <w:div w:id="289820643">
      <w:bodyDiv w:val="1"/>
      <w:marLeft w:val="0"/>
      <w:marRight w:val="0"/>
      <w:marTop w:val="0"/>
      <w:marBottom w:val="0"/>
      <w:divBdr>
        <w:top w:val="none" w:sz="0" w:space="0" w:color="auto"/>
        <w:left w:val="none" w:sz="0" w:space="0" w:color="auto"/>
        <w:bottom w:val="none" w:sz="0" w:space="0" w:color="auto"/>
        <w:right w:val="none" w:sz="0" w:space="0" w:color="auto"/>
      </w:divBdr>
    </w:div>
    <w:div w:id="314722713">
      <w:bodyDiv w:val="1"/>
      <w:marLeft w:val="0"/>
      <w:marRight w:val="0"/>
      <w:marTop w:val="0"/>
      <w:marBottom w:val="0"/>
      <w:divBdr>
        <w:top w:val="none" w:sz="0" w:space="0" w:color="auto"/>
        <w:left w:val="none" w:sz="0" w:space="0" w:color="auto"/>
        <w:bottom w:val="none" w:sz="0" w:space="0" w:color="auto"/>
        <w:right w:val="none" w:sz="0" w:space="0" w:color="auto"/>
      </w:divBdr>
    </w:div>
    <w:div w:id="339938661">
      <w:bodyDiv w:val="1"/>
      <w:marLeft w:val="0"/>
      <w:marRight w:val="0"/>
      <w:marTop w:val="0"/>
      <w:marBottom w:val="0"/>
      <w:divBdr>
        <w:top w:val="none" w:sz="0" w:space="0" w:color="auto"/>
        <w:left w:val="none" w:sz="0" w:space="0" w:color="auto"/>
        <w:bottom w:val="none" w:sz="0" w:space="0" w:color="auto"/>
        <w:right w:val="none" w:sz="0" w:space="0" w:color="auto"/>
      </w:divBdr>
    </w:div>
    <w:div w:id="368729234">
      <w:bodyDiv w:val="1"/>
      <w:marLeft w:val="0"/>
      <w:marRight w:val="0"/>
      <w:marTop w:val="0"/>
      <w:marBottom w:val="0"/>
      <w:divBdr>
        <w:top w:val="none" w:sz="0" w:space="0" w:color="auto"/>
        <w:left w:val="none" w:sz="0" w:space="0" w:color="auto"/>
        <w:bottom w:val="none" w:sz="0" w:space="0" w:color="auto"/>
        <w:right w:val="none" w:sz="0" w:space="0" w:color="auto"/>
      </w:divBdr>
    </w:div>
    <w:div w:id="380449408">
      <w:bodyDiv w:val="1"/>
      <w:marLeft w:val="0"/>
      <w:marRight w:val="0"/>
      <w:marTop w:val="0"/>
      <w:marBottom w:val="0"/>
      <w:divBdr>
        <w:top w:val="none" w:sz="0" w:space="0" w:color="auto"/>
        <w:left w:val="none" w:sz="0" w:space="0" w:color="auto"/>
        <w:bottom w:val="none" w:sz="0" w:space="0" w:color="auto"/>
        <w:right w:val="none" w:sz="0" w:space="0" w:color="auto"/>
      </w:divBdr>
    </w:div>
    <w:div w:id="473370577">
      <w:bodyDiv w:val="1"/>
      <w:marLeft w:val="0"/>
      <w:marRight w:val="0"/>
      <w:marTop w:val="0"/>
      <w:marBottom w:val="0"/>
      <w:divBdr>
        <w:top w:val="none" w:sz="0" w:space="0" w:color="auto"/>
        <w:left w:val="none" w:sz="0" w:space="0" w:color="auto"/>
        <w:bottom w:val="none" w:sz="0" w:space="0" w:color="auto"/>
        <w:right w:val="none" w:sz="0" w:space="0" w:color="auto"/>
      </w:divBdr>
    </w:div>
    <w:div w:id="530727958">
      <w:bodyDiv w:val="1"/>
      <w:marLeft w:val="0"/>
      <w:marRight w:val="0"/>
      <w:marTop w:val="0"/>
      <w:marBottom w:val="0"/>
      <w:divBdr>
        <w:top w:val="none" w:sz="0" w:space="0" w:color="auto"/>
        <w:left w:val="none" w:sz="0" w:space="0" w:color="auto"/>
        <w:bottom w:val="none" w:sz="0" w:space="0" w:color="auto"/>
        <w:right w:val="none" w:sz="0" w:space="0" w:color="auto"/>
      </w:divBdr>
    </w:div>
    <w:div w:id="618797193">
      <w:bodyDiv w:val="1"/>
      <w:marLeft w:val="0"/>
      <w:marRight w:val="0"/>
      <w:marTop w:val="0"/>
      <w:marBottom w:val="0"/>
      <w:divBdr>
        <w:top w:val="none" w:sz="0" w:space="0" w:color="auto"/>
        <w:left w:val="none" w:sz="0" w:space="0" w:color="auto"/>
        <w:bottom w:val="none" w:sz="0" w:space="0" w:color="auto"/>
        <w:right w:val="none" w:sz="0" w:space="0" w:color="auto"/>
      </w:divBdr>
    </w:div>
    <w:div w:id="674310693">
      <w:bodyDiv w:val="1"/>
      <w:marLeft w:val="0"/>
      <w:marRight w:val="0"/>
      <w:marTop w:val="0"/>
      <w:marBottom w:val="0"/>
      <w:divBdr>
        <w:top w:val="none" w:sz="0" w:space="0" w:color="auto"/>
        <w:left w:val="none" w:sz="0" w:space="0" w:color="auto"/>
        <w:bottom w:val="none" w:sz="0" w:space="0" w:color="auto"/>
        <w:right w:val="none" w:sz="0" w:space="0" w:color="auto"/>
      </w:divBdr>
    </w:div>
    <w:div w:id="696660757">
      <w:bodyDiv w:val="1"/>
      <w:marLeft w:val="0"/>
      <w:marRight w:val="0"/>
      <w:marTop w:val="0"/>
      <w:marBottom w:val="0"/>
      <w:divBdr>
        <w:top w:val="none" w:sz="0" w:space="0" w:color="auto"/>
        <w:left w:val="none" w:sz="0" w:space="0" w:color="auto"/>
        <w:bottom w:val="none" w:sz="0" w:space="0" w:color="auto"/>
        <w:right w:val="none" w:sz="0" w:space="0" w:color="auto"/>
      </w:divBdr>
    </w:div>
    <w:div w:id="768158187">
      <w:bodyDiv w:val="1"/>
      <w:marLeft w:val="0"/>
      <w:marRight w:val="0"/>
      <w:marTop w:val="0"/>
      <w:marBottom w:val="0"/>
      <w:divBdr>
        <w:top w:val="none" w:sz="0" w:space="0" w:color="auto"/>
        <w:left w:val="none" w:sz="0" w:space="0" w:color="auto"/>
        <w:bottom w:val="none" w:sz="0" w:space="0" w:color="auto"/>
        <w:right w:val="none" w:sz="0" w:space="0" w:color="auto"/>
      </w:divBdr>
    </w:div>
    <w:div w:id="783810606">
      <w:bodyDiv w:val="1"/>
      <w:marLeft w:val="0"/>
      <w:marRight w:val="0"/>
      <w:marTop w:val="0"/>
      <w:marBottom w:val="0"/>
      <w:divBdr>
        <w:top w:val="none" w:sz="0" w:space="0" w:color="auto"/>
        <w:left w:val="none" w:sz="0" w:space="0" w:color="auto"/>
        <w:bottom w:val="none" w:sz="0" w:space="0" w:color="auto"/>
        <w:right w:val="none" w:sz="0" w:space="0" w:color="auto"/>
      </w:divBdr>
    </w:div>
    <w:div w:id="790825149">
      <w:bodyDiv w:val="1"/>
      <w:marLeft w:val="0"/>
      <w:marRight w:val="0"/>
      <w:marTop w:val="0"/>
      <w:marBottom w:val="0"/>
      <w:divBdr>
        <w:top w:val="none" w:sz="0" w:space="0" w:color="auto"/>
        <w:left w:val="none" w:sz="0" w:space="0" w:color="auto"/>
        <w:bottom w:val="none" w:sz="0" w:space="0" w:color="auto"/>
        <w:right w:val="none" w:sz="0" w:space="0" w:color="auto"/>
      </w:divBdr>
    </w:div>
    <w:div w:id="870385960">
      <w:bodyDiv w:val="1"/>
      <w:marLeft w:val="0"/>
      <w:marRight w:val="0"/>
      <w:marTop w:val="0"/>
      <w:marBottom w:val="0"/>
      <w:divBdr>
        <w:top w:val="none" w:sz="0" w:space="0" w:color="auto"/>
        <w:left w:val="none" w:sz="0" w:space="0" w:color="auto"/>
        <w:bottom w:val="none" w:sz="0" w:space="0" w:color="auto"/>
        <w:right w:val="none" w:sz="0" w:space="0" w:color="auto"/>
      </w:divBdr>
    </w:div>
    <w:div w:id="1000354505">
      <w:bodyDiv w:val="1"/>
      <w:marLeft w:val="0"/>
      <w:marRight w:val="0"/>
      <w:marTop w:val="0"/>
      <w:marBottom w:val="0"/>
      <w:divBdr>
        <w:top w:val="none" w:sz="0" w:space="0" w:color="auto"/>
        <w:left w:val="none" w:sz="0" w:space="0" w:color="auto"/>
        <w:bottom w:val="none" w:sz="0" w:space="0" w:color="auto"/>
        <w:right w:val="none" w:sz="0" w:space="0" w:color="auto"/>
      </w:divBdr>
    </w:div>
    <w:div w:id="1264875609">
      <w:bodyDiv w:val="1"/>
      <w:marLeft w:val="0"/>
      <w:marRight w:val="0"/>
      <w:marTop w:val="0"/>
      <w:marBottom w:val="0"/>
      <w:divBdr>
        <w:top w:val="none" w:sz="0" w:space="0" w:color="auto"/>
        <w:left w:val="none" w:sz="0" w:space="0" w:color="auto"/>
        <w:bottom w:val="none" w:sz="0" w:space="0" w:color="auto"/>
        <w:right w:val="none" w:sz="0" w:space="0" w:color="auto"/>
      </w:divBdr>
      <w:divsChild>
        <w:div w:id="1895921120">
          <w:marLeft w:val="0"/>
          <w:marRight w:val="0"/>
          <w:marTop w:val="0"/>
          <w:marBottom w:val="0"/>
          <w:divBdr>
            <w:top w:val="none" w:sz="0" w:space="0" w:color="auto"/>
            <w:left w:val="none" w:sz="0" w:space="0" w:color="auto"/>
            <w:bottom w:val="none" w:sz="0" w:space="0" w:color="auto"/>
            <w:right w:val="none" w:sz="0" w:space="0" w:color="auto"/>
          </w:divBdr>
          <w:divsChild>
            <w:div w:id="1400178448">
              <w:marLeft w:val="0"/>
              <w:marRight w:val="0"/>
              <w:marTop w:val="0"/>
              <w:marBottom w:val="0"/>
              <w:divBdr>
                <w:top w:val="none" w:sz="0" w:space="0" w:color="auto"/>
                <w:left w:val="none" w:sz="0" w:space="0" w:color="auto"/>
                <w:bottom w:val="none" w:sz="0" w:space="0" w:color="auto"/>
                <w:right w:val="none" w:sz="0" w:space="0" w:color="auto"/>
              </w:divBdr>
              <w:divsChild>
                <w:div w:id="2015912148">
                  <w:marLeft w:val="0"/>
                  <w:marRight w:val="0"/>
                  <w:marTop w:val="0"/>
                  <w:marBottom w:val="0"/>
                  <w:divBdr>
                    <w:top w:val="none" w:sz="0" w:space="0" w:color="auto"/>
                    <w:left w:val="none" w:sz="0" w:space="0" w:color="auto"/>
                    <w:bottom w:val="none" w:sz="0" w:space="0" w:color="auto"/>
                    <w:right w:val="none" w:sz="0" w:space="0" w:color="auto"/>
                  </w:divBdr>
                  <w:divsChild>
                    <w:div w:id="182014961">
                      <w:marLeft w:val="0"/>
                      <w:marRight w:val="0"/>
                      <w:marTop w:val="0"/>
                      <w:marBottom w:val="0"/>
                      <w:divBdr>
                        <w:top w:val="none" w:sz="0" w:space="0" w:color="auto"/>
                        <w:left w:val="none" w:sz="0" w:space="0" w:color="auto"/>
                        <w:bottom w:val="none" w:sz="0" w:space="0" w:color="auto"/>
                        <w:right w:val="none" w:sz="0" w:space="0" w:color="auto"/>
                      </w:divBdr>
                      <w:divsChild>
                        <w:div w:id="774056373">
                          <w:marLeft w:val="0"/>
                          <w:marRight w:val="0"/>
                          <w:marTop w:val="0"/>
                          <w:marBottom w:val="0"/>
                          <w:divBdr>
                            <w:top w:val="none" w:sz="0" w:space="0" w:color="auto"/>
                            <w:left w:val="none" w:sz="0" w:space="0" w:color="auto"/>
                            <w:bottom w:val="none" w:sz="0" w:space="0" w:color="auto"/>
                            <w:right w:val="none" w:sz="0" w:space="0" w:color="auto"/>
                          </w:divBdr>
                          <w:divsChild>
                            <w:div w:id="1674912768">
                              <w:marLeft w:val="0"/>
                              <w:marRight w:val="0"/>
                              <w:marTop w:val="0"/>
                              <w:marBottom w:val="0"/>
                              <w:divBdr>
                                <w:top w:val="none" w:sz="0" w:space="0" w:color="auto"/>
                                <w:left w:val="none" w:sz="0" w:space="0" w:color="auto"/>
                                <w:bottom w:val="none" w:sz="0" w:space="0" w:color="auto"/>
                                <w:right w:val="none" w:sz="0" w:space="0" w:color="auto"/>
                              </w:divBdr>
                              <w:divsChild>
                                <w:div w:id="1655525701">
                                  <w:marLeft w:val="0"/>
                                  <w:marRight w:val="0"/>
                                  <w:marTop w:val="0"/>
                                  <w:marBottom w:val="0"/>
                                  <w:divBdr>
                                    <w:top w:val="none" w:sz="0" w:space="0" w:color="auto"/>
                                    <w:left w:val="none" w:sz="0" w:space="0" w:color="auto"/>
                                    <w:bottom w:val="none" w:sz="0" w:space="0" w:color="auto"/>
                                    <w:right w:val="none" w:sz="0" w:space="0" w:color="auto"/>
                                  </w:divBdr>
                                  <w:divsChild>
                                    <w:div w:id="1063681259">
                                      <w:marLeft w:val="0"/>
                                      <w:marRight w:val="0"/>
                                      <w:marTop w:val="0"/>
                                      <w:marBottom w:val="0"/>
                                      <w:divBdr>
                                        <w:top w:val="none" w:sz="0" w:space="0" w:color="auto"/>
                                        <w:left w:val="none" w:sz="0" w:space="0" w:color="auto"/>
                                        <w:bottom w:val="none" w:sz="0" w:space="0" w:color="auto"/>
                                        <w:right w:val="none" w:sz="0" w:space="0" w:color="auto"/>
                                      </w:divBdr>
                                      <w:divsChild>
                                        <w:div w:id="735012619">
                                          <w:marLeft w:val="75"/>
                                          <w:marRight w:val="75"/>
                                          <w:marTop w:val="450"/>
                                          <w:marBottom w:val="0"/>
                                          <w:divBdr>
                                            <w:top w:val="none" w:sz="0" w:space="0" w:color="auto"/>
                                            <w:left w:val="none" w:sz="0" w:space="0" w:color="auto"/>
                                            <w:bottom w:val="none" w:sz="0" w:space="0" w:color="auto"/>
                                            <w:right w:val="none" w:sz="0" w:space="0" w:color="auto"/>
                                          </w:divBdr>
                                          <w:divsChild>
                                            <w:div w:id="764695085">
                                              <w:marLeft w:val="0"/>
                                              <w:marRight w:val="0"/>
                                              <w:marTop w:val="0"/>
                                              <w:marBottom w:val="0"/>
                                              <w:divBdr>
                                                <w:top w:val="none" w:sz="0" w:space="0" w:color="auto"/>
                                                <w:left w:val="none" w:sz="0" w:space="0" w:color="auto"/>
                                                <w:bottom w:val="none" w:sz="0" w:space="0" w:color="auto"/>
                                                <w:right w:val="none" w:sz="0" w:space="0" w:color="auto"/>
                                              </w:divBdr>
                                              <w:divsChild>
                                                <w:div w:id="477187062">
                                                  <w:marLeft w:val="0"/>
                                                  <w:marRight w:val="0"/>
                                                  <w:marTop w:val="450"/>
                                                  <w:marBottom w:val="0"/>
                                                  <w:divBdr>
                                                    <w:top w:val="none" w:sz="0" w:space="0" w:color="auto"/>
                                                    <w:left w:val="none" w:sz="0" w:space="0" w:color="auto"/>
                                                    <w:bottom w:val="none" w:sz="0" w:space="0" w:color="auto"/>
                                                    <w:right w:val="none" w:sz="0" w:space="0" w:color="auto"/>
                                                  </w:divBdr>
                                                  <w:divsChild>
                                                    <w:div w:id="752237209">
                                                      <w:marLeft w:val="0"/>
                                                      <w:marRight w:val="0"/>
                                                      <w:marTop w:val="0"/>
                                                      <w:marBottom w:val="0"/>
                                                      <w:divBdr>
                                                        <w:top w:val="none" w:sz="0" w:space="0" w:color="auto"/>
                                                        <w:left w:val="none" w:sz="0" w:space="0" w:color="auto"/>
                                                        <w:bottom w:val="none" w:sz="0" w:space="0" w:color="auto"/>
                                                        <w:right w:val="none" w:sz="0" w:space="0" w:color="auto"/>
                                                      </w:divBdr>
                                                      <w:divsChild>
                                                        <w:div w:id="1863013153">
                                                          <w:marLeft w:val="150"/>
                                                          <w:marRight w:val="0"/>
                                                          <w:marTop w:val="0"/>
                                                          <w:marBottom w:val="0"/>
                                                          <w:divBdr>
                                                            <w:top w:val="none" w:sz="0" w:space="0" w:color="auto"/>
                                                            <w:left w:val="none" w:sz="0" w:space="0" w:color="auto"/>
                                                            <w:bottom w:val="none" w:sz="0" w:space="0" w:color="auto"/>
                                                            <w:right w:val="none" w:sz="0" w:space="0" w:color="auto"/>
                                                          </w:divBdr>
                                                          <w:divsChild>
                                                            <w:div w:id="981814720">
                                                              <w:marLeft w:val="0"/>
                                                              <w:marRight w:val="0"/>
                                                              <w:marTop w:val="0"/>
                                                              <w:marBottom w:val="0"/>
                                                              <w:divBdr>
                                                                <w:top w:val="none" w:sz="0" w:space="0" w:color="auto"/>
                                                                <w:left w:val="none" w:sz="0" w:space="0" w:color="auto"/>
                                                                <w:bottom w:val="none" w:sz="0" w:space="0" w:color="auto"/>
                                                                <w:right w:val="none" w:sz="0" w:space="0" w:color="auto"/>
                                                              </w:divBdr>
                                                              <w:divsChild>
                                                                <w:div w:id="156814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1310984088">
      <w:bodyDiv w:val="1"/>
      <w:marLeft w:val="0"/>
      <w:marRight w:val="0"/>
      <w:marTop w:val="0"/>
      <w:marBottom w:val="0"/>
      <w:divBdr>
        <w:top w:val="none" w:sz="0" w:space="0" w:color="auto"/>
        <w:left w:val="none" w:sz="0" w:space="0" w:color="auto"/>
        <w:bottom w:val="none" w:sz="0" w:space="0" w:color="auto"/>
        <w:right w:val="none" w:sz="0" w:space="0" w:color="auto"/>
      </w:divBdr>
    </w:div>
    <w:div w:id="1385368491">
      <w:bodyDiv w:val="1"/>
      <w:marLeft w:val="0"/>
      <w:marRight w:val="0"/>
      <w:marTop w:val="0"/>
      <w:marBottom w:val="0"/>
      <w:divBdr>
        <w:top w:val="none" w:sz="0" w:space="0" w:color="auto"/>
        <w:left w:val="none" w:sz="0" w:space="0" w:color="auto"/>
        <w:bottom w:val="none" w:sz="0" w:space="0" w:color="auto"/>
        <w:right w:val="none" w:sz="0" w:space="0" w:color="auto"/>
      </w:divBdr>
      <w:divsChild>
        <w:div w:id="1137723372">
          <w:marLeft w:val="533"/>
          <w:marRight w:val="0"/>
          <w:marTop w:val="0"/>
          <w:marBottom w:val="160"/>
          <w:divBdr>
            <w:top w:val="none" w:sz="0" w:space="0" w:color="auto"/>
            <w:left w:val="none" w:sz="0" w:space="0" w:color="auto"/>
            <w:bottom w:val="none" w:sz="0" w:space="0" w:color="auto"/>
            <w:right w:val="none" w:sz="0" w:space="0" w:color="auto"/>
          </w:divBdr>
        </w:div>
        <w:div w:id="1003363705">
          <w:marLeft w:val="533"/>
          <w:marRight w:val="0"/>
          <w:marTop w:val="0"/>
          <w:marBottom w:val="160"/>
          <w:divBdr>
            <w:top w:val="none" w:sz="0" w:space="0" w:color="auto"/>
            <w:left w:val="none" w:sz="0" w:space="0" w:color="auto"/>
            <w:bottom w:val="none" w:sz="0" w:space="0" w:color="auto"/>
            <w:right w:val="none" w:sz="0" w:space="0" w:color="auto"/>
          </w:divBdr>
        </w:div>
        <w:div w:id="1928878056">
          <w:marLeft w:val="533"/>
          <w:marRight w:val="0"/>
          <w:marTop w:val="0"/>
          <w:marBottom w:val="160"/>
          <w:divBdr>
            <w:top w:val="none" w:sz="0" w:space="0" w:color="auto"/>
            <w:left w:val="none" w:sz="0" w:space="0" w:color="auto"/>
            <w:bottom w:val="none" w:sz="0" w:space="0" w:color="auto"/>
            <w:right w:val="none" w:sz="0" w:space="0" w:color="auto"/>
          </w:divBdr>
        </w:div>
        <w:div w:id="1099528473">
          <w:marLeft w:val="533"/>
          <w:marRight w:val="0"/>
          <w:marTop w:val="0"/>
          <w:marBottom w:val="160"/>
          <w:divBdr>
            <w:top w:val="none" w:sz="0" w:space="0" w:color="auto"/>
            <w:left w:val="none" w:sz="0" w:space="0" w:color="auto"/>
            <w:bottom w:val="none" w:sz="0" w:space="0" w:color="auto"/>
            <w:right w:val="none" w:sz="0" w:space="0" w:color="auto"/>
          </w:divBdr>
        </w:div>
      </w:divsChild>
    </w:div>
    <w:div w:id="1484421773">
      <w:bodyDiv w:val="1"/>
      <w:marLeft w:val="0"/>
      <w:marRight w:val="0"/>
      <w:marTop w:val="0"/>
      <w:marBottom w:val="0"/>
      <w:divBdr>
        <w:top w:val="none" w:sz="0" w:space="0" w:color="auto"/>
        <w:left w:val="none" w:sz="0" w:space="0" w:color="auto"/>
        <w:bottom w:val="none" w:sz="0" w:space="0" w:color="auto"/>
        <w:right w:val="none" w:sz="0" w:space="0" w:color="auto"/>
      </w:divBdr>
    </w:div>
    <w:div w:id="1766877003">
      <w:bodyDiv w:val="1"/>
      <w:marLeft w:val="0"/>
      <w:marRight w:val="0"/>
      <w:marTop w:val="0"/>
      <w:marBottom w:val="0"/>
      <w:divBdr>
        <w:top w:val="none" w:sz="0" w:space="0" w:color="auto"/>
        <w:left w:val="none" w:sz="0" w:space="0" w:color="auto"/>
        <w:bottom w:val="none" w:sz="0" w:space="0" w:color="auto"/>
        <w:right w:val="none" w:sz="0" w:space="0" w:color="auto"/>
      </w:divBdr>
    </w:div>
    <w:div w:id="1789155618">
      <w:bodyDiv w:val="1"/>
      <w:marLeft w:val="0"/>
      <w:marRight w:val="0"/>
      <w:marTop w:val="0"/>
      <w:marBottom w:val="0"/>
      <w:divBdr>
        <w:top w:val="none" w:sz="0" w:space="0" w:color="auto"/>
        <w:left w:val="none" w:sz="0" w:space="0" w:color="auto"/>
        <w:bottom w:val="none" w:sz="0" w:space="0" w:color="auto"/>
        <w:right w:val="none" w:sz="0" w:space="0" w:color="auto"/>
      </w:divBdr>
    </w:div>
    <w:div w:id="1806266769">
      <w:bodyDiv w:val="1"/>
      <w:marLeft w:val="0"/>
      <w:marRight w:val="0"/>
      <w:marTop w:val="0"/>
      <w:marBottom w:val="0"/>
      <w:divBdr>
        <w:top w:val="none" w:sz="0" w:space="0" w:color="auto"/>
        <w:left w:val="none" w:sz="0" w:space="0" w:color="auto"/>
        <w:bottom w:val="none" w:sz="0" w:space="0" w:color="auto"/>
        <w:right w:val="none" w:sz="0" w:space="0" w:color="auto"/>
      </w:divBdr>
    </w:div>
    <w:div w:id="1966037089">
      <w:bodyDiv w:val="1"/>
      <w:marLeft w:val="0"/>
      <w:marRight w:val="0"/>
      <w:marTop w:val="0"/>
      <w:marBottom w:val="0"/>
      <w:divBdr>
        <w:top w:val="none" w:sz="0" w:space="0" w:color="auto"/>
        <w:left w:val="none" w:sz="0" w:space="0" w:color="auto"/>
        <w:bottom w:val="none" w:sz="0" w:space="0" w:color="auto"/>
        <w:right w:val="none" w:sz="0" w:space="0" w:color="auto"/>
      </w:divBdr>
    </w:div>
    <w:div w:id="20700374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5.png"/><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3.emf"/><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6.png"/></Relationships>
</file>

<file path=word/_rels/header2.xml.rels><?xml version="1.0" encoding="UTF-8" standalone="yes"?>
<Relationships xmlns="http://schemas.openxmlformats.org/package/2006/relationships"><Relationship Id="rId1" Type="http://schemas.openxmlformats.org/officeDocument/2006/relationships/image" Target="media/image7.png"/></Relationships>
</file>

<file path=word/_rels/numbering.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Thème Office">
  <a:themeElements>
    <a:clrScheme name="EFS">
      <a:dk1>
        <a:srgbClr val="4B4B4A"/>
      </a:dk1>
      <a:lt1>
        <a:sysClr val="window" lastClr="FFFFFF"/>
      </a:lt1>
      <a:dk2>
        <a:srgbClr val="000000"/>
      </a:dk2>
      <a:lt2>
        <a:srgbClr val="C4007A"/>
      </a:lt2>
      <a:accent1>
        <a:srgbClr val="C30D20"/>
      </a:accent1>
      <a:accent2>
        <a:srgbClr val="1F356A"/>
      </a:accent2>
      <a:accent3>
        <a:srgbClr val="009DE0"/>
      </a:accent3>
      <a:accent4>
        <a:srgbClr val="5FA9A3"/>
      </a:accent4>
      <a:accent5>
        <a:srgbClr val="DAAB20"/>
      </a:accent5>
      <a:accent6>
        <a:srgbClr val="893888"/>
      </a:accent6>
      <a:hlink>
        <a:srgbClr val="4B4B4A"/>
      </a:hlink>
      <a:folHlink>
        <a:srgbClr val="4B4B4A"/>
      </a:folHlink>
    </a:clrScheme>
    <a:fontScheme name="EF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26F81C683067F4439558B5EA0BD48EB9" ma:contentTypeVersion="9" ma:contentTypeDescription="Crée un document." ma:contentTypeScope="" ma:versionID="b944fd0cd3a4f5fe1369b18ff1a00ce6">
  <xsd:schema xmlns:xsd="http://www.w3.org/2001/XMLSchema" xmlns:xs="http://www.w3.org/2001/XMLSchema" xmlns:p="http://schemas.microsoft.com/office/2006/metadata/properties" xmlns:ns2="83a83152-e528-4966-be04-d5f1479c50ac" xmlns:ns3="de18185b-367d-4dbf-85ff-aee0c71eb99b" targetNamespace="http://schemas.microsoft.com/office/2006/metadata/properties" ma:root="true" ma:fieldsID="62731e9012280ec76b00680a173b4dc3" ns2:_="" ns3:_="">
    <xsd:import namespace="83a83152-e528-4966-be04-d5f1479c50ac"/>
    <xsd:import namespace="de18185b-367d-4dbf-85ff-aee0c71eb99b"/>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DateTaken" minOccurs="0"/>
                <xsd:element ref="ns2:MediaServiceLocation"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3a83152-e528-4966-be04-d5f1479c50a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ae42f612-e256-4fac-af05-03b188f260d5" ma:termSetId="09814cd3-568e-fe90-9814-8d621ff8fb84" ma:anchorId="fba54fb3-c3e1-fe81-a776-ca4b69148c4d" ma:open="true" ma:isKeyword="false">
      <xsd:complexType>
        <xsd:sequence>
          <xsd:element ref="pc:Terms" minOccurs="0" maxOccurs="1"/>
        </xsd:sequence>
      </xsd:complexType>
    </xsd:element>
    <xsd:element name="MediaServiceDateTaken" ma:index="13" nillable="true" ma:displayName="MediaServiceDateTaken" ma:hidden="true" ma:internalName="MediaServiceDateTaken"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de18185b-367d-4dbf-85ff-aee0c71eb99b"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95a01801-56dc-4ef5-889b-0028078c6a6a}" ma:internalName="TaxCatchAll" ma:showField="CatchAllData" ma:web="de18185b-367d-4dbf-85ff-aee0c71eb99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3a83152-e528-4966-be04-d5f1479c50ac">
      <Terms xmlns="http://schemas.microsoft.com/office/infopath/2007/PartnerControls"/>
    </lcf76f155ced4ddcb4097134ff3c332f>
    <TaxCatchAll xmlns="de18185b-367d-4dbf-85ff-aee0c71eb99b" xsi:nil="tru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F059FD2-ABC1-45FB-876C-7D62B31DA42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3a83152-e528-4966-be04-d5f1479c50ac"/>
    <ds:schemaRef ds:uri="de18185b-367d-4dbf-85ff-aee0c71eb99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DC79956-E041-4325-8B38-56563D693FE5}">
  <ds:schemaRefs>
    <ds:schemaRef ds:uri="http://schemas.microsoft.com/sharepoint/v3/contenttype/forms"/>
  </ds:schemaRefs>
</ds:datastoreItem>
</file>

<file path=customXml/itemProps3.xml><?xml version="1.0" encoding="utf-8"?>
<ds:datastoreItem xmlns:ds="http://schemas.openxmlformats.org/officeDocument/2006/customXml" ds:itemID="{03429B2B-4DAA-48AC-8113-52938C67B668}">
  <ds:schemaRefs>
    <ds:schemaRef ds:uri="de18185b-367d-4dbf-85ff-aee0c71eb99b"/>
    <ds:schemaRef ds:uri="http://schemas.openxmlformats.org/package/2006/metadata/core-properties"/>
    <ds:schemaRef ds:uri="http://purl.org/dc/terms/"/>
    <ds:schemaRef ds:uri="http://schemas.microsoft.com/office/2006/documentManagement/types"/>
    <ds:schemaRef ds:uri="http://purl.org/dc/elements/1.1/"/>
    <ds:schemaRef ds:uri="http://purl.org/dc/dcmitype/"/>
    <ds:schemaRef ds:uri="http://schemas.microsoft.com/office/infopath/2007/PartnerControls"/>
    <ds:schemaRef ds:uri="83a83152-e528-4966-be04-d5f1479c50ac"/>
    <ds:schemaRef ds:uri="http://schemas.microsoft.com/office/2006/metadata/properties"/>
    <ds:schemaRef ds:uri="http://www.w3.org/XML/1998/namespace"/>
  </ds:schemaRefs>
</ds:datastoreItem>
</file>

<file path=customXml/itemProps4.xml><?xml version="1.0" encoding="utf-8"?>
<ds:datastoreItem xmlns:ds="http://schemas.openxmlformats.org/officeDocument/2006/customXml" ds:itemID="{9B170AE0-8AF0-4435-9214-383A6A6EC3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TotalTime>
  <Pages>24</Pages>
  <Words>11594</Words>
  <Characters>63773</Characters>
  <Application>Microsoft Office Word</Application>
  <DocSecurity>0</DocSecurity>
  <Lines>531</Lines>
  <Paragraphs>150</Paragraphs>
  <ScaleCrop>false</ScaleCrop>
  <HeadingPairs>
    <vt:vector size="2" baseType="variant">
      <vt:variant>
        <vt:lpstr>Titre</vt:lpstr>
      </vt:variant>
      <vt:variant>
        <vt:i4>1</vt:i4>
      </vt:variant>
    </vt:vector>
  </HeadingPairs>
  <TitlesOfParts>
    <vt:vector size="1" baseType="lpstr">
      <vt:lpstr>EFS</vt:lpstr>
    </vt:vector>
  </TitlesOfParts>
  <Manager>EFS</Manager>
  <Company>EFS</Company>
  <LinksUpToDate>false</LinksUpToDate>
  <CharactersWithSpaces>75217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EFS</dc:title>
  <dc:subject>EFS</dc:subject>
  <dc:creator>Elise.Saada</dc:creator>
  <cp:lastModifiedBy>Tatiana.Amiens</cp:lastModifiedBy>
  <cp:revision>4</cp:revision>
  <cp:lastPrinted>2025-03-05T10:30:00Z</cp:lastPrinted>
  <dcterms:created xsi:type="dcterms:W3CDTF">2025-04-02T20:28:00Z</dcterms:created>
  <dcterms:modified xsi:type="dcterms:W3CDTF">2025-04-15T17:19:00Z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0x01010026F81C683067F4439558B5EA0BD48EB9</vt:lpwstr>
  </property>
  <property fmtid="{D5CDD505-2E9C-101B-9397-08002B2CF9AE}" pid="3" name="Rédacteur">
    <vt:lpwstr>Nicolas LEMONNIER</vt:lpwstr>
  </property>
  <property fmtid="{D5CDD505-2E9C-101B-9397-08002B2CF9AE}" pid="4" name="Date Doc">
    <vt:lpwstr>31/08/2016</vt:lpwstr>
  </property>
  <property fmtid="{D5CDD505-2E9C-101B-9397-08002B2CF9AE}" pid="5" name="Titre">
    <vt:lpwstr>Webdonneur - Référencement Naturel</vt:lpwstr>
  </property>
  <property fmtid="{D5CDD505-2E9C-101B-9397-08002B2CF9AE}" pid="6" name="MediaServiceImageTags">
    <vt:lpwstr/>
  </property>
</Properties>
</file>