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180"/>
      </w:pPr>
    </w:p>
    <w:tbl>
      <w:tblPr>
        <w:tblStyle w:val="TableGrid"/>
        <w:tblW w:w="15494" w:type="dxa"/>
        <w:tblInd w:w="-426" w:type="dxa"/>
        <w:tblLook w:val="04A0" w:firstRow="1" w:lastRow="0" w:firstColumn="1" w:lastColumn="0" w:noHBand="0" w:noVBand="1"/>
      </w:tblPr>
      <w:tblGrid>
        <w:gridCol w:w="4647"/>
        <w:gridCol w:w="10847"/>
      </w:tblGrid>
      <w:tr>
        <w:trPr>
          <w:trHeight w:val="8628"/>
        </w:trPr>
        <w:tc>
          <w:tcPr>
            <w:tcW w:w="46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4246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4246"/>
            </w:tblGrid>
            <w:tr>
              <w:trPr>
                <w:trHeight w:val="6049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rFonts w:ascii="Arial" w:hAnsi="Arial"/>
                      <w:b/>
                      <w:bCs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059940" cy="656590"/>
                        <wp:effectExtent l="0" t="0" r="0" b="0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0447" cy="72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GHT Centre Franche-Comté </w:t>
                  </w:r>
                </w:p>
                <w:p>
                  <w:pPr>
                    <w:spacing w:line="259" w:lineRule="auto"/>
                    <w:rPr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support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CHU de Besançon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Direction du Patrimoine des Investissements Médicaux et de la Sécurité </w:t>
                  </w:r>
                </w:p>
                <w:p>
                  <w:pPr>
                    <w:ind w:right="51"/>
                    <w:rPr>
                      <w:b/>
                    </w:rPr>
                  </w:pPr>
                </w:p>
                <w:p>
                  <w:pPr>
                    <w:spacing w:line="259" w:lineRule="auto"/>
                    <w:jc w:val="center"/>
                  </w:pPr>
                  <w:r>
                    <w:t>3 Boulevard Fleming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Tél. 03 81 21 80 77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partie</w:t>
                  </w:r>
                </w:p>
                <w:p>
                  <w:pPr>
                    <w:ind w:left="68" w:right="51"/>
                    <w:jc w:val="center"/>
                  </w:pPr>
                  <w:r>
                    <w:rPr>
                      <w:noProof/>
                      <w:sz w:val="96"/>
                      <w:szCs w:val="96"/>
                    </w:rPr>
                    <w:drawing>
                      <wp:anchor distT="0" distB="0" distL="114300" distR="114300" simplePos="0" relativeHeight="251659264" behindDoc="1" locked="0" layoutInCell="1" allowOverlap="1">
                        <wp:simplePos x="0" y="0"/>
                        <wp:positionH relativeFrom="column">
                          <wp:posOffset>836277</wp:posOffset>
                        </wp:positionH>
                        <wp:positionV relativeFrom="paragraph">
                          <wp:posOffset>23495</wp:posOffset>
                        </wp:positionV>
                        <wp:extent cx="900430" cy="566420"/>
                        <wp:effectExtent l="0" t="0" r="0" b="5080"/>
                        <wp:wrapNone/>
                        <wp:docPr id="7" name="Image 1" descr="Une image contenant texte, clipart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Image 7" descr="Une image contenant texte, clipart&#10;&#10;Description générée automatiquement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H="1" flipV="1">
                                  <a:off x="0" y="0"/>
                                  <a:ext cx="900430" cy="5664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>
                  <w:pPr>
                    <w:ind w:left="70" w:right="53"/>
                    <w:jc w:val="center"/>
                  </w:pPr>
                </w:p>
                <w:p>
                  <w:pPr>
                    <w:spacing w:line="259" w:lineRule="auto"/>
                  </w:pPr>
                </w:p>
                <w:p>
                  <w:pPr>
                    <w:spacing w:line="259" w:lineRule="auto"/>
                    <w:ind w:left="2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CH Louis Pasteur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73 Avenue Léon Jouhaux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39100 Dole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Tél. 03 84 79 80 80</w:t>
                  </w:r>
                </w:p>
                <w:p>
                  <w:pPr>
                    <w:spacing w:line="259" w:lineRule="auto"/>
                    <w:jc w:val="center"/>
                  </w:pP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</w:tc>
        <w:tc>
          <w:tcPr>
            <w:tcW w:w="108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706" w:tblpY="974"/>
              <w:tblOverlap w:val="never"/>
              <w:tblW w:w="4820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>
              <w:trPr>
                <w:trHeight w:val="7308"/>
              </w:trPr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MARCHE PUBLIC</w:t>
                  </w:r>
                </w:p>
                <w:p>
                  <w:pPr>
                    <w:spacing w:line="259" w:lineRule="auto"/>
                    <w:ind w:left="75"/>
                    <w:jc w:val="center"/>
                  </w:pPr>
                </w:p>
                <w:p>
                  <w:pPr>
                    <w:spacing w:line="259" w:lineRule="auto"/>
                    <w:ind w:left="75"/>
                    <w:jc w:val="center"/>
                  </w:pPr>
                </w:p>
                <w:p>
                  <w:pPr>
                    <w:spacing w:after="20" w:line="259" w:lineRule="auto"/>
                    <w:ind w:left="66"/>
                    <w:jc w:val="center"/>
                  </w:pPr>
                  <w:r>
                    <w:rPr>
                      <w:b/>
                      <w:sz w:val="28"/>
                    </w:rPr>
                    <w:t>RENOVATION DU SERVICE D'OPHTALMOLOGIE AU 5A DU CH DE DOLE</w:t>
                  </w: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</w:pP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CAHIER DES CLAUSES ADMINISTRATIVES PARTICULIERES (CCAP)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00" w:line="240" w:lineRule="exact"/>
      </w:pPr>
    </w:p>
    <w:p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r>
        <w:rPr>
          <w:rFonts w:ascii="Verdana" w:eastAsia="Trebuchet MS" w:hAnsi="Verdana" w:cs="Trebuchet MS"/>
          <w:color w:val="000000"/>
          <w:lang w:val="fr-FR"/>
        </w:rPr>
        <w:fldChar w:fldCharType="begin"/>
      </w:r>
      <w:r>
        <w:rPr>
          <w:rFonts w:ascii="Verdana" w:eastAsia="Trebuchet MS" w:hAnsi="Verdana" w:cs="Trebuchet MS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="Trebuchet MS"/>
          <w:color w:val="000000"/>
          <w:lang w:val="fr-FR"/>
        </w:rPr>
        <w:fldChar w:fldCharType="separate"/>
      </w:r>
      <w:hyperlink w:anchor="_Toc19561713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Préambule : Liste des lots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_Toc195617135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3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_Toc195617136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3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_Toc195617137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3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_Toc195617138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3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4.1 –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_Toc195617139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4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_Toc195617140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4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_Toc195617141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4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_Toc195617142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4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_Toc195617143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4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_Toc195617144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4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Avance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_Toc195617145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4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9 -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_Toc195617146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4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10 -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_Toc195617147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561714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1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_Toc195617148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10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="Trebuchet MS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0" w:name="ArtL1_AE-3-A1"/>
      <w:bookmarkStart w:id="1" w:name="_Toc195617135"/>
      <w:bookmarkEnd w:id="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1 - Préambule : Liste des lots</w:t>
      </w:r>
      <w:bookmarkEnd w:id="1"/>
    </w:p>
    <w:p>
      <w:pPr>
        <w:spacing w:line="60" w:lineRule="exact"/>
        <w:rPr>
          <w:sz w:val="6"/>
        </w:rPr>
      </w:pPr>
      <w:r>
        <w:t xml:space="preserve"> </w:t>
      </w:r>
    </w:p>
    <w:p/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 OEUVRE-DEMOLITION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BOIS</w:t>
            </w:r>
          </w:p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PEINTURE FAUX-PLAFOND</w:t>
            </w:r>
          </w:p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SOLS COLLES</w:t>
            </w:r>
          </w:p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Plomberie – Chauffage – VMC - Climatisation</w:t>
            </w:r>
          </w:p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Electricité CFO - CFA</w:t>
            </w:r>
          </w:p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>
      <w:pPr>
        <w:rPr>
          <w:rFonts w:asciiTheme="minorHAnsi" w:eastAsia="Trebuchet MS" w:hAnsiTheme="minorHAnsi" w:cstheme="minorHAnsi"/>
          <w:color w:val="000000"/>
          <w:lang w:val="fr-FR"/>
        </w:rPr>
      </w:pPr>
    </w:p>
    <w:p>
      <w:pPr>
        <w:rPr>
          <w:rFonts w:asciiTheme="minorHAnsi" w:eastAsia="Trebuchet MS" w:hAnsiTheme="minorHAnsi" w:cstheme="minorHAnsi"/>
          <w:color w:val="000000"/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" w:name="ArtL1_AE-3-A2"/>
      <w:bookmarkStart w:id="3" w:name="_Toc195617136"/>
      <w:bookmarkEnd w:id="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2 - Identification de l'acheteur</w:t>
      </w:r>
      <w:bookmarkEnd w:id="3"/>
    </w:p>
    <w:p>
      <w:pPr>
        <w:spacing w:line="60" w:lineRule="exact"/>
      </w:pPr>
      <w:r>
        <w:t xml:space="preserve"> </w:t>
      </w:r>
    </w:p>
    <w:p>
      <w:pPr>
        <w:spacing w:line="60" w:lineRule="exact"/>
        <w:rPr>
          <w:sz w:val="6"/>
        </w:rPr>
      </w:pPr>
    </w:p>
    <w:p>
      <w:pPr>
        <w:spacing w:line="60" w:lineRule="exact"/>
        <w:rPr>
          <w:sz w:val="6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maître d'œuvre ainsi que ses missions seront précisés ultérieurement.</w:t>
      </w:r>
    </w:p>
    <w:p>
      <w:pPr>
        <w:rPr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4" w:name="ArtL1_AE-3-A3"/>
      <w:bookmarkStart w:id="5" w:name="_Toc195617137"/>
      <w:bookmarkEnd w:id="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3 - Identification du co-contractant</w:t>
      </w:r>
      <w:bookmarkEnd w:id="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  <w:p>
            <w:pPr>
              <w:rPr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M’engage sur la base de mon offre et pour mon propre compte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Engage la société .....................................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sur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la base de son offre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>
        <w:trPr>
          <w:gridAfter w:val="1"/>
          <w:wAfter w:w="63" w:type="dxa"/>
          <w:trHeight w:val="202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  <w:p>
            <w:pPr>
              <w:rPr>
                <w:lang w:val="fr-FR"/>
              </w:rPr>
            </w:pPr>
          </w:p>
        </w:tc>
      </w:tr>
      <w:tr>
        <w:trPr>
          <w:gridBefore w:val="1"/>
          <w:wBefore w:w="83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Before w:val="1"/>
          <w:wBefore w:w="83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lastRenderedPageBreak/>
        <w:t xml:space="preserve">S'engage, au nom des membres du groupement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>, sur la base de l'offre du groupement, à exécuter les prestations demandées dans les conditions définies ci-après ;</w:t>
      </w:r>
    </w:p>
    <w:p>
      <w:pPr>
        <w:rPr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4"/>
          <w:szCs w:val="24"/>
          <w:lang w:val="fr-FR"/>
        </w:rPr>
      </w:pPr>
      <w:bookmarkStart w:id="6" w:name="ArtL1_AE-3-A4"/>
      <w:bookmarkStart w:id="7" w:name="_Toc195617138"/>
      <w:bookmarkEnd w:id="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4 - Dispositions générales</w:t>
      </w:r>
      <w:bookmarkEnd w:id="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8" w:name="ArtL2_AE-3-A4.1"/>
      <w:bookmarkStart w:id="9" w:name="_Toc195617139"/>
      <w:bookmarkEnd w:id="8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4.1 – Objet</w:t>
      </w:r>
      <w:bookmarkEnd w:id="9"/>
    </w:p>
    <w:p>
      <w:pPr>
        <w:rPr>
          <w:rFonts w:eastAsia="Trebuchet MS"/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Rénovation du service d'ophtalmologie situé au 5A du Centre Hospitalier Louis Pasteur à Dole.</w:t>
      </w:r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définies au CCAP sont réparties en 6 lots.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10" w:name="ArtL2_AE-3-A4.2"/>
      <w:bookmarkStart w:id="11" w:name="_Toc195617140"/>
      <w:bookmarkEnd w:id="10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4.2 - Mode de passation</w:t>
      </w:r>
      <w:bookmarkEnd w:id="11"/>
    </w:p>
    <w:p>
      <w:pPr>
        <w:rPr>
          <w:rFonts w:eastAsia="Trebuchet MS"/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12" w:name="ArtL2_AE-3-A4.3"/>
      <w:bookmarkStart w:id="13" w:name="_Toc195617141"/>
      <w:bookmarkEnd w:id="12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4.3 - Forme de contrat</w:t>
      </w:r>
      <w:bookmarkEnd w:id="13"/>
    </w:p>
    <w:p>
      <w:pPr>
        <w:rPr>
          <w:rFonts w:eastAsia="Trebuchet MS"/>
          <w:lang w:val="fr-FR"/>
        </w:rPr>
      </w:pPr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4" w:name="ArtL1_AE-3-A5"/>
      <w:bookmarkStart w:id="15" w:name="_Toc195617142"/>
      <w:bookmarkEnd w:id="1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5 - Prix</w:t>
      </w:r>
      <w:bookmarkEnd w:id="1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Les prestations seront rémunérées par application du prix global forfaitaire suivant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Soit en toutes lettres TTC</w:t>
            </w:r>
          </w:p>
        </w:tc>
      </w:tr>
      <w:tr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 OEUVRE-DEMOLITION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BOIS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PEINTURE FAUX-PL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SOLS COLLES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Plomberie – Chauffage – V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Electricité CFO - CFA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4"/>
          <w:szCs w:val="24"/>
          <w:lang w:val="fr-FR"/>
        </w:rPr>
      </w:pPr>
      <w:bookmarkStart w:id="16" w:name="ArtL1_AE-3-A6"/>
      <w:bookmarkStart w:id="17" w:name="_Toc195617143"/>
      <w:bookmarkEnd w:id="1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6 - Durée et Délais d'exécution</w:t>
      </w:r>
      <w:bookmarkEnd w:id="1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est défini(e) au CCAP et ne peut en aucun cas être modifié(e).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débutera à compter de la date fixée dans le CCAP.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8" w:name="ArtL1_AE-3-A8"/>
      <w:bookmarkStart w:id="19" w:name="_Toc195617144"/>
      <w:bookmarkEnd w:id="1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7 - Paiement</w:t>
      </w:r>
      <w:bookmarkEnd w:id="19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sur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0" w:name="ArtL1_AE-3-A9"/>
      <w:bookmarkStart w:id="21" w:name="_Toc195617145"/>
      <w:bookmarkEnd w:id="2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8 - Avance</w:t>
      </w:r>
      <w:bookmarkEnd w:id="2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OUI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lastRenderedPageBreak/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2" w:name="ArtL1_AE-3-A11"/>
      <w:bookmarkStart w:id="23" w:name="_Toc195617146"/>
      <w:bookmarkEnd w:id="2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9 - Nomenclature(s)</w:t>
      </w:r>
      <w:bookmarkEnd w:id="2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construction</w:t>
            </w: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gros œuvre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45421150-0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d'installation de menuiseries non métalliques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45421141-4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cloisonnement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45432100-5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pose de revêtements de sols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44115200-1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Matériel de plomberie et de chauffage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45311100-1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câblage électrique</w:t>
            </w:r>
          </w:p>
        </w:tc>
      </w:tr>
    </w:tbl>
    <w:p>
      <w:pPr>
        <w:tabs>
          <w:tab w:val="left" w:pos="1534"/>
        </w:tabs>
        <w:rPr>
          <w:rFonts w:asciiTheme="minorHAnsi" w:hAnsiTheme="minorHAnsi" w:cstheme="minorHAnsi"/>
        </w:rPr>
      </w:pPr>
    </w:p>
    <w:p>
      <w:pPr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4" w:name="ArtL1_AE-3-A14"/>
      <w:bookmarkStart w:id="25" w:name="_Toc195617147"/>
      <w:bookmarkEnd w:id="2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10 - Signature</w:t>
      </w:r>
      <w:bookmarkEnd w:id="2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Offre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TTC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 OEUVRE-DEMOLITION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BOIS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PEINTURE FAUX-PL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SOLS COLLES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Plomberie – Chauffage – V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Electricité CFO - CFA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présente offre est acceptée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rPr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NANTISSEMENT OU CESSION DE CREANCES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afférent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et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devant être exécutée par : . . . .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en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qualité de :</w:t>
      </w:r>
    </w:p>
    <w:p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Membre d'un groupement d'entreprise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Sous-traitant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sectPr>
          <w:footerReference w:type="default" r:id="rId10"/>
          <w:pgSz w:w="11900" w:h="16840"/>
          <w:pgMar w:top="580" w:right="1140" w:bottom="580" w:left="1140" w:header="580" w:footer="283" w:gutter="0"/>
          <w:cols w:space="708"/>
          <w:docGrid w:linePitch="326"/>
        </w:sect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fr-FR"/>
        </w:rPr>
        <w:t>Signature</w:t>
      </w: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6" w:name="ArtL1_A-CT"/>
      <w:bookmarkStart w:id="27" w:name="_Toc195617148"/>
      <w:bookmarkEnd w:id="2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1 : DÉSIGNATION DES CO-TRAITANTS ET RÉPARTITION DES PRESTATIONS</w:t>
      </w:r>
      <w:bookmarkEnd w:id="27"/>
    </w:p>
    <w:p>
      <w:pPr>
        <w:spacing w:after="6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</w:pPr>
    </w:p>
    <w:sectPr>
      <w:footerReference w:type="default" r:id="rId11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111F6B-19C5-47D1-A30C-6E29AB0D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1767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3</cp:revision>
  <dcterms:created xsi:type="dcterms:W3CDTF">2025-04-15T11:44:00Z</dcterms:created>
  <dcterms:modified xsi:type="dcterms:W3CDTF">2025-04-15T11:45:00Z</dcterms:modified>
</cp:coreProperties>
</file>