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C" w14:textId="6639E28F" w:rsidR="009B1CD0" w:rsidRPr="007D5EEA" w:rsidRDefault="007D5EEA" w:rsidP="005846FB">
      <w:pPr>
        <w:tabs>
          <w:tab w:val="left" w:pos="426"/>
          <w:tab w:val="left" w:pos="851"/>
        </w:tabs>
        <w:jc w:val="both"/>
        <w:rPr>
          <w:rFonts w:ascii="Arial" w:hAnsi="Arial" w:cs="Arial"/>
          <w:b/>
          <w:bCs/>
        </w:rPr>
      </w:pPr>
      <w:r w:rsidRPr="007D5EEA">
        <w:rPr>
          <w:rFonts w:ascii="Arial" w:hAnsi="Arial" w:cs="Arial"/>
          <w:b/>
          <w:bCs/>
        </w:rPr>
        <w:t>Accords-cadres mono attributaires pour des travaux divers d’entretien, de réparation et d’aménagement dans les locaux des différents sites de l’</w:t>
      </w:r>
      <w:r>
        <w:rPr>
          <w:rFonts w:ascii="Arial" w:hAnsi="Arial" w:cs="Arial"/>
          <w:b/>
          <w:bCs/>
        </w:rPr>
        <w:t>EFS</w:t>
      </w:r>
      <w:r w:rsidRPr="007D5EEA">
        <w:rPr>
          <w:rFonts w:ascii="Arial" w:hAnsi="Arial" w:cs="Arial"/>
          <w:b/>
          <w:bCs/>
        </w:rPr>
        <w:t xml:space="preserve"> </w:t>
      </w:r>
      <w:r>
        <w:rPr>
          <w:rFonts w:ascii="Arial" w:hAnsi="Arial" w:cs="Arial"/>
          <w:b/>
          <w:bCs/>
        </w:rPr>
        <w:t>B</w:t>
      </w:r>
      <w:r w:rsidRPr="007D5EEA">
        <w:rPr>
          <w:rFonts w:ascii="Arial" w:hAnsi="Arial" w:cs="Arial"/>
          <w:b/>
          <w:bCs/>
        </w:rPr>
        <w:t>retagne</w:t>
      </w:r>
      <w:r>
        <w:rPr>
          <w:rFonts w:ascii="Arial" w:hAnsi="Arial" w:cs="Arial"/>
          <w:b/>
          <w:bCs/>
        </w:rPr>
        <w:t xml:space="preserve"> – 12 LOTS</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6C22748F" w:rsidR="00A9775B" w:rsidRPr="007D5EEA" w:rsidRDefault="00A9775B" w:rsidP="00A9775B">
      <w:p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Le</w:t>
      </w:r>
      <w:r w:rsidR="007D5EEA" w:rsidRPr="007D5EEA">
        <w:rPr>
          <w:rFonts w:ascii="Arial" w:hAnsi="Arial" w:cs="Arial"/>
          <w:lang w:eastAsia="fr-FR" w:bidi="ml"/>
        </w:rPr>
        <w:t xml:space="preserve">s </w:t>
      </w:r>
      <w:r w:rsidR="005A5FCD" w:rsidRPr="007D5EEA">
        <w:rPr>
          <w:rFonts w:ascii="Arial" w:hAnsi="Arial" w:cs="Arial"/>
          <w:lang w:eastAsia="fr-FR" w:bidi="ml"/>
        </w:rPr>
        <w:t>code</w:t>
      </w:r>
      <w:r w:rsidR="007D5EEA" w:rsidRPr="007D5EEA">
        <w:rPr>
          <w:rFonts w:ascii="Arial" w:hAnsi="Arial" w:cs="Arial"/>
          <w:lang w:eastAsia="fr-FR" w:bidi="ml"/>
        </w:rPr>
        <w:t>s</w:t>
      </w:r>
      <w:r w:rsidRPr="007D5EEA">
        <w:rPr>
          <w:rFonts w:ascii="Arial" w:hAnsi="Arial" w:cs="Arial"/>
          <w:lang w:eastAsia="fr-FR" w:bidi="ml"/>
        </w:rPr>
        <w:t xml:space="preserve"> CPV des travaux du marché </w:t>
      </w:r>
      <w:r w:rsidR="00661A97" w:rsidRPr="007D5EEA">
        <w:rPr>
          <w:rFonts w:ascii="Arial" w:hAnsi="Arial" w:cs="Arial"/>
          <w:lang w:eastAsia="fr-FR" w:bidi="ml"/>
        </w:rPr>
        <w:t xml:space="preserve">public </w:t>
      </w:r>
      <w:r w:rsidRPr="007D5EEA">
        <w:rPr>
          <w:rFonts w:ascii="Arial" w:hAnsi="Arial" w:cs="Arial"/>
          <w:lang w:eastAsia="fr-FR" w:bidi="ml"/>
        </w:rPr>
        <w:t>sont les suivants :</w:t>
      </w:r>
    </w:p>
    <w:p w14:paraId="04E4D37D" w14:textId="507EFE1B"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n°1 : Travaux de plafond, doublage, cloison, portes et menuiseries intérieures, aménagement intérieur et serrurerie pour les sites de l’EFS Bretagne </w:t>
      </w:r>
      <w:r w:rsidRPr="007D5EEA">
        <w:rPr>
          <w:rFonts w:ascii="Arial" w:hAnsi="Arial" w:cs="Arial"/>
          <w:u w:val="single"/>
          <w:lang w:eastAsia="fr-FR" w:bidi="ml"/>
        </w:rPr>
        <w:t>hors sites du Finistère</w:t>
      </w:r>
      <w:r w:rsidRPr="005E72F9">
        <w:rPr>
          <w:rFonts w:ascii="Arial" w:hAnsi="Arial" w:cs="Arial"/>
          <w:lang w:eastAsia="fr-FR" w:bidi="ml"/>
        </w:rPr>
        <w:t> </w:t>
      </w:r>
      <w:r w:rsidR="005E72F9" w:rsidRPr="005E72F9">
        <w:rPr>
          <w:rFonts w:ascii="Arial" w:hAnsi="Arial" w:cs="Arial"/>
          <w:lang w:eastAsia="fr-FR" w:bidi="ml"/>
        </w:rPr>
        <w:t>et</w:t>
      </w:r>
      <w:r w:rsidR="005E72F9">
        <w:rPr>
          <w:rFonts w:ascii="Arial" w:hAnsi="Arial" w:cs="Arial"/>
          <w:u w:val="single"/>
          <w:lang w:eastAsia="fr-FR" w:bidi="ml"/>
        </w:rPr>
        <w:t xml:space="preserve"> </w:t>
      </w:r>
      <w:r w:rsidRPr="005E72F9">
        <w:rPr>
          <w:rFonts w:ascii="Arial" w:hAnsi="Arial" w:cs="Arial"/>
          <w:lang w:eastAsia="fr-FR" w:bidi="ml"/>
        </w:rPr>
        <w:t>Lot n°2 : Travaux de plafond, doublage, cloison, portes et menuiseries intérieures, aménagement intérieur et serrurerie pour les sites de l’EFS Bretagne du</w:t>
      </w:r>
      <w:r w:rsidRPr="005E72F9">
        <w:rPr>
          <w:rFonts w:ascii="Arial" w:hAnsi="Arial" w:cs="Arial"/>
          <w:u w:val="single"/>
          <w:lang w:eastAsia="fr-FR" w:bidi="ml"/>
        </w:rPr>
        <w:t xml:space="preserve"> Finistère : </w:t>
      </w:r>
    </w:p>
    <w:p w14:paraId="1CCF7C47" w14:textId="0C68D496" w:rsid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 xml:space="preserve">45410000-4 : Travaux de platerie </w:t>
      </w:r>
    </w:p>
    <w:p w14:paraId="69AA06BA" w14:textId="7CECA053" w:rsidR="005E72F9" w:rsidRPr="007D5EEA"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45421000-4 : Travaux de menuiserie</w:t>
      </w:r>
      <w:r w:rsidRPr="007D5EEA">
        <w:rPr>
          <w:rFonts w:ascii="Arial" w:hAnsi="Arial" w:cs="Arial"/>
          <w:lang w:eastAsia="fr-FR" w:bidi="ml"/>
        </w:rPr>
        <w:t>s intérieures,</w:t>
      </w:r>
    </w:p>
    <w:p w14:paraId="52CC093E" w14:textId="0969AFA4"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n°3 : Travaux de peinture, de revêtement mural intérieur pour les sites de l’EFS Bretagne </w:t>
      </w:r>
      <w:r w:rsidRPr="007D5EEA">
        <w:rPr>
          <w:rFonts w:ascii="Arial" w:hAnsi="Arial" w:cs="Arial"/>
          <w:u w:val="single"/>
          <w:lang w:eastAsia="fr-FR" w:bidi="ml"/>
        </w:rPr>
        <w:t>hors sites du Finistèr</w:t>
      </w:r>
      <w:r w:rsidR="005E72F9">
        <w:rPr>
          <w:rFonts w:ascii="Arial" w:hAnsi="Arial" w:cs="Arial"/>
          <w:u w:val="single"/>
          <w:lang w:eastAsia="fr-FR" w:bidi="ml"/>
        </w:rPr>
        <w:t>e</w:t>
      </w:r>
      <w:r w:rsidR="005E72F9" w:rsidRPr="005E72F9">
        <w:rPr>
          <w:rFonts w:ascii="Arial" w:hAnsi="Arial" w:cs="Arial"/>
          <w:lang w:eastAsia="fr-FR" w:bidi="ml"/>
        </w:rPr>
        <w:t xml:space="preserve"> et</w:t>
      </w:r>
      <w:r w:rsidR="005E72F9">
        <w:rPr>
          <w:rFonts w:ascii="Arial" w:hAnsi="Arial" w:cs="Arial"/>
          <w:u w:val="single"/>
          <w:lang w:eastAsia="fr-FR" w:bidi="ml"/>
        </w:rPr>
        <w:t xml:space="preserve"> </w:t>
      </w:r>
      <w:r w:rsidRPr="005E72F9">
        <w:rPr>
          <w:rFonts w:ascii="Arial" w:hAnsi="Arial" w:cs="Arial"/>
          <w:lang w:eastAsia="fr-FR" w:bidi="ml"/>
        </w:rPr>
        <w:t xml:space="preserve">Lot n°4 : Travaux de peinture, de revêtement mural intérieur pour les sites de l’EFS Bretagne du </w:t>
      </w:r>
      <w:r w:rsidRPr="005E72F9">
        <w:rPr>
          <w:rFonts w:ascii="Arial" w:hAnsi="Arial" w:cs="Arial"/>
          <w:u w:val="single"/>
          <w:lang w:eastAsia="fr-FR" w:bidi="ml"/>
        </w:rPr>
        <w:t xml:space="preserve">Finistère : </w:t>
      </w:r>
    </w:p>
    <w:p w14:paraId="3683CEE4" w14:textId="7318D158" w:rsidR="005E72F9" w:rsidRP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45442100-8 : Travaux de peinture</w:t>
      </w:r>
    </w:p>
    <w:p w14:paraId="177E24A6" w14:textId="7547967B"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n°5 : Travaux de faïence, sols souples, carrelage pour les sites de l’EFS Bretagne </w:t>
      </w:r>
      <w:r w:rsidRPr="007D5EEA">
        <w:rPr>
          <w:rFonts w:ascii="Arial" w:hAnsi="Arial" w:cs="Arial"/>
          <w:u w:val="single"/>
          <w:lang w:eastAsia="fr-FR" w:bidi="ml"/>
        </w:rPr>
        <w:t>hors sites du Finistère</w:t>
      </w:r>
      <w:r>
        <w:rPr>
          <w:rFonts w:ascii="Arial" w:hAnsi="Arial" w:cs="Arial"/>
          <w:u w:val="single"/>
          <w:lang w:eastAsia="fr-FR" w:bidi="ml"/>
        </w:rPr>
        <w:t> </w:t>
      </w:r>
      <w:r w:rsidR="005E72F9" w:rsidRPr="005E72F9">
        <w:rPr>
          <w:rFonts w:ascii="Arial" w:hAnsi="Arial" w:cs="Arial"/>
          <w:lang w:eastAsia="fr-FR" w:bidi="ml"/>
        </w:rPr>
        <w:t xml:space="preserve">et </w:t>
      </w:r>
      <w:r w:rsidRPr="005E72F9">
        <w:rPr>
          <w:rFonts w:ascii="Arial" w:hAnsi="Arial" w:cs="Arial"/>
          <w:lang w:eastAsia="fr-FR" w:bidi="ml"/>
        </w:rPr>
        <w:t xml:space="preserve">Lot n°6 : Travaux de faïence, sols souples, carrelage pour les sites de l’EFS Bretagne du </w:t>
      </w:r>
      <w:r w:rsidRPr="005E72F9">
        <w:rPr>
          <w:rFonts w:ascii="Arial" w:hAnsi="Arial" w:cs="Arial"/>
          <w:u w:val="single"/>
          <w:lang w:eastAsia="fr-FR" w:bidi="ml"/>
        </w:rPr>
        <w:t xml:space="preserve">Finistère : </w:t>
      </w:r>
    </w:p>
    <w:p w14:paraId="5664E338" w14:textId="07B29041" w:rsid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45432000-4 : Travaux de pose de revêtement de sols et de murs et de pose de papiers peints</w:t>
      </w:r>
    </w:p>
    <w:p w14:paraId="59A6B0D8" w14:textId="4F0E8DDB" w:rsidR="005E72F9" w:rsidRP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45432100-5 : travaux de pose de revêtements de sols</w:t>
      </w:r>
    </w:p>
    <w:p w14:paraId="7D0A5540" w14:textId="336C1A9F"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n°7 : Travaux de menuiserie extérieure, store, volet et vitrerie pour les sites de l’EFS Bretagne </w:t>
      </w:r>
      <w:r w:rsidRPr="007D5EEA">
        <w:rPr>
          <w:rFonts w:ascii="Arial" w:hAnsi="Arial" w:cs="Arial"/>
          <w:u w:val="single"/>
          <w:lang w:eastAsia="fr-FR" w:bidi="ml"/>
        </w:rPr>
        <w:t>hors sites du Finistère</w:t>
      </w:r>
      <w:r>
        <w:rPr>
          <w:rFonts w:ascii="Arial" w:hAnsi="Arial" w:cs="Arial"/>
          <w:u w:val="single"/>
          <w:lang w:eastAsia="fr-FR" w:bidi="ml"/>
        </w:rPr>
        <w:t> </w:t>
      </w:r>
      <w:r w:rsidR="005E72F9" w:rsidRPr="005E72F9">
        <w:rPr>
          <w:rFonts w:ascii="Arial" w:hAnsi="Arial" w:cs="Arial"/>
          <w:lang w:eastAsia="fr-FR" w:bidi="ml"/>
        </w:rPr>
        <w:t xml:space="preserve">et </w:t>
      </w:r>
      <w:r w:rsidRPr="005E72F9">
        <w:rPr>
          <w:rFonts w:ascii="Arial" w:hAnsi="Arial" w:cs="Arial"/>
          <w:lang w:eastAsia="fr-FR" w:bidi="ml"/>
        </w:rPr>
        <w:t xml:space="preserve">Lot n°8 :  Travaux de menuiserie extérieure, store, volet et vitrerie pour les sites de l’EFS Bretagne du </w:t>
      </w:r>
      <w:r w:rsidRPr="005E72F9">
        <w:rPr>
          <w:rFonts w:ascii="Arial" w:hAnsi="Arial" w:cs="Arial"/>
          <w:u w:val="single"/>
          <w:lang w:eastAsia="fr-FR" w:bidi="ml"/>
        </w:rPr>
        <w:t>Finistère :</w:t>
      </w:r>
    </w:p>
    <w:p w14:paraId="55460BBE" w14:textId="1E769376" w:rsidR="005E72F9" w:rsidRP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45440000-3 : Travaux de vitrerie</w:t>
      </w:r>
    </w:p>
    <w:p w14:paraId="079A74DF" w14:textId="3D2E39C2"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n°9 : Travaux d’électricité pour les sites de l’EFS Bretagne </w:t>
      </w:r>
      <w:r w:rsidRPr="007D5EEA">
        <w:rPr>
          <w:rFonts w:ascii="Arial" w:hAnsi="Arial" w:cs="Arial"/>
          <w:u w:val="single"/>
          <w:lang w:eastAsia="fr-FR" w:bidi="ml"/>
        </w:rPr>
        <w:t>hors sites du Finistère</w:t>
      </w:r>
      <w:r w:rsidRPr="005E72F9">
        <w:rPr>
          <w:rFonts w:ascii="Arial" w:hAnsi="Arial" w:cs="Arial"/>
          <w:lang w:eastAsia="fr-FR" w:bidi="ml"/>
        </w:rPr>
        <w:t> </w:t>
      </w:r>
      <w:r w:rsidR="005E72F9" w:rsidRPr="005E72F9">
        <w:rPr>
          <w:rFonts w:ascii="Arial" w:hAnsi="Arial" w:cs="Arial"/>
          <w:lang w:eastAsia="fr-FR" w:bidi="ml"/>
        </w:rPr>
        <w:t xml:space="preserve">et </w:t>
      </w:r>
      <w:r w:rsidRPr="005E72F9">
        <w:rPr>
          <w:rFonts w:ascii="Arial" w:hAnsi="Arial" w:cs="Arial"/>
          <w:lang w:eastAsia="fr-FR" w:bidi="ml"/>
        </w:rPr>
        <w:t xml:space="preserve">Lot n°10 : Travaux d’électricité pour les sites de l’EFS Bretagne du </w:t>
      </w:r>
      <w:r w:rsidRPr="005E72F9">
        <w:rPr>
          <w:rFonts w:ascii="Arial" w:hAnsi="Arial" w:cs="Arial"/>
          <w:u w:val="single"/>
          <w:lang w:eastAsia="fr-FR" w:bidi="ml"/>
        </w:rPr>
        <w:t>Finistère :</w:t>
      </w:r>
    </w:p>
    <w:p w14:paraId="316AA6DD" w14:textId="77ACE309" w:rsidR="005E72F9" w:rsidRP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453</w:t>
      </w:r>
      <w:r w:rsidR="00591C48">
        <w:rPr>
          <w:rFonts w:ascii="Arial" w:hAnsi="Arial" w:cs="Arial"/>
          <w:lang w:eastAsia="fr-FR" w:bidi="ml"/>
        </w:rPr>
        <w:t>1</w:t>
      </w:r>
      <w:r>
        <w:rPr>
          <w:rFonts w:ascii="Arial" w:hAnsi="Arial" w:cs="Arial"/>
          <w:lang w:eastAsia="fr-FR" w:bidi="ml"/>
        </w:rPr>
        <w:t>1200-3 : Travaux d’installations électriques</w:t>
      </w:r>
    </w:p>
    <w:p w14:paraId="5F8563D9" w14:textId="7F4D3BA7" w:rsidR="007D5EEA" w:rsidRPr="005E72F9" w:rsidRDefault="007D5EEA" w:rsidP="005E72F9">
      <w:pPr>
        <w:numPr>
          <w:ilvl w:val="0"/>
          <w:numId w:val="11"/>
        </w:numPr>
        <w:tabs>
          <w:tab w:val="left" w:pos="426"/>
        </w:tabs>
        <w:suppressAutoHyphens w:val="0"/>
        <w:spacing w:before="60"/>
        <w:jc w:val="both"/>
        <w:rPr>
          <w:rFonts w:ascii="Arial" w:hAnsi="Arial" w:cs="Arial"/>
          <w:lang w:eastAsia="fr-FR" w:bidi="ml"/>
        </w:rPr>
      </w:pPr>
      <w:r w:rsidRPr="007D5EEA">
        <w:rPr>
          <w:rFonts w:ascii="Arial" w:hAnsi="Arial" w:cs="Arial"/>
          <w:lang w:eastAsia="fr-FR" w:bidi="ml"/>
        </w:rPr>
        <w:t xml:space="preserve">Lot n°11 : Travaux de plomberie et sanitaire pour les sites de l’EFS Bretagne </w:t>
      </w:r>
      <w:r w:rsidRPr="007D5EEA">
        <w:rPr>
          <w:rFonts w:ascii="Arial" w:hAnsi="Arial" w:cs="Arial"/>
          <w:u w:val="single"/>
          <w:lang w:eastAsia="fr-FR" w:bidi="ml"/>
        </w:rPr>
        <w:t>hors sites du Finistère</w:t>
      </w:r>
      <w:r>
        <w:rPr>
          <w:rFonts w:ascii="Arial" w:hAnsi="Arial" w:cs="Arial"/>
          <w:u w:val="single"/>
          <w:lang w:eastAsia="fr-FR" w:bidi="ml"/>
        </w:rPr>
        <w:t> </w:t>
      </w:r>
      <w:r w:rsidR="005E72F9" w:rsidRPr="005E72F9">
        <w:rPr>
          <w:rFonts w:ascii="Arial" w:hAnsi="Arial" w:cs="Arial"/>
          <w:lang w:eastAsia="fr-FR" w:bidi="ml"/>
        </w:rPr>
        <w:t xml:space="preserve">et </w:t>
      </w:r>
      <w:r w:rsidRPr="005E72F9">
        <w:rPr>
          <w:rFonts w:ascii="Arial" w:hAnsi="Arial" w:cs="Arial"/>
          <w:lang w:eastAsia="fr-FR" w:bidi="ml"/>
        </w:rPr>
        <w:t xml:space="preserve">Lot n°12 : Travaux de plomberie et sanitaire pour les sites de l’EFS Bretagne du </w:t>
      </w:r>
      <w:r w:rsidRPr="005E72F9">
        <w:rPr>
          <w:rFonts w:ascii="Arial" w:hAnsi="Arial" w:cs="Arial"/>
          <w:u w:val="single"/>
          <w:lang w:eastAsia="fr-FR" w:bidi="ml"/>
        </w:rPr>
        <w:t>Finistère :</w:t>
      </w:r>
    </w:p>
    <w:p w14:paraId="50F6665C" w14:textId="0D847233" w:rsidR="005E72F9" w:rsidRPr="005E72F9" w:rsidRDefault="005E72F9" w:rsidP="005E72F9">
      <w:pPr>
        <w:numPr>
          <w:ilvl w:val="1"/>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45330000-9 : Travaux de plomberie</w:t>
      </w:r>
    </w:p>
    <w:p w14:paraId="00DE7F59" w14:textId="77777777" w:rsidR="007D5EEA" w:rsidRPr="00A9775B" w:rsidRDefault="007D5EEA" w:rsidP="00A9775B">
      <w:pPr>
        <w:tabs>
          <w:tab w:val="left" w:pos="426"/>
        </w:tabs>
        <w:suppressAutoHyphens w:val="0"/>
        <w:spacing w:before="60"/>
        <w:jc w:val="both"/>
        <w:rPr>
          <w:rFonts w:ascii="Arial" w:hAnsi="Arial" w:cs="Arial"/>
          <w:lang w:eastAsia="fr-FR" w:bidi="ml"/>
        </w:rPr>
      </w:pP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lastRenderedPageBreak/>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741CB564" w14:textId="6354808E" w:rsidR="00A8760E" w:rsidRPr="005E72F9" w:rsidRDefault="00A8760E" w:rsidP="00A9775B">
      <w:pPr>
        <w:numPr>
          <w:ilvl w:val="0"/>
          <w:numId w:val="7"/>
        </w:numPr>
        <w:tabs>
          <w:tab w:val="left" w:pos="426"/>
          <w:tab w:val="left" w:pos="851"/>
        </w:tabs>
        <w:suppressAutoHyphens w:val="0"/>
        <w:contextualSpacing/>
        <w:jc w:val="both"/>
        <w:rPr>
          <w:rFonts w:ascii="Arial" w:hAnsi="Arial" w:cs="Arial"/>
          <w:lang w:eastAsia="fr-FR" w:bidi="ml"/>
        </w:rPr>
      </w:pPr>
      <w:r w:rsidRPr="005E72F9">
        <w:rPr>
          <w:rFonts w:ascii="Arial" w:hAnsi="Arial" w:cs="Arial"/>
          <w:lang w:eastAsia="fr-FR" w:bidi="ml"/>
        </w:rPr>
        <w:t xml:space="preserve">Accord-cadre avec conclusion en partie de marchés subséquents et en partie de bons de commande </w:t>
      </w:r>
      <w:r w:rsidR="00A57DD1" w:rsidRPr="005E72F9">
        <w:rPr>
          <w:rFonts w:ascii="Arial" w:hAnsi="Arial" w:cs="Arial"/>
          <w:lang w:eastAsia="fr-FR" w:bidi="ml"/>
        </w:rPr>
        <w:t>(R</w:t>
      </w:r>
      <w:r w:rsidR="00E32A79" w:rsidRPr="005E72F9">
        <w:rPr>
          <w:rFonts w:ascii="Arial" w:hAnsi="Arial" w:cs="Arial"/>
          <w:lang w:eastAsia="fr-FR" w:bidi="ml"/>
        </w:rPr>
        <w:t>2162</w:t>
      </w:r>
      <w:r w:rsidR="005923D2" w:rsidRPr="005E72F9">
        <w:rPr>
          <w:rFonts w:ascii="Arial" w:hAnsi="Arial" w:cs="Arial"/>
          <w:lang w:eastAsia="fr-FR" w:bidi="ml"/>
        </w:rPr>
        <w:t xml:space="preserve">-3 à R2162-10, R2162-13 et </w:t>
      </w:r>
      <w:r w:rsidR="001A5CEB" w:rsidRPr="005E72F9">
        <w:rPr>
          <w:rFonts w:ascii="Arial" w:hAnsi="Arial" w:cs="Arial"/>
          <w:lang w:eastAsia="fr-FR" w:bidi="ml"/>
        </w:rPr>
        <w:t>R2162-</w:t>
      </w:r>
      <w:r w:rsidRPr="005E72F9">
        <w:rPr>
          <w:rFonts w:ascii="Arial" w:hAnsi="Arial" w:cs="Arial"/>
          <w:lang w:eastAsia="fr-FR" w:bidi="ml"/>
        </w:rPr>
        <w:t>14</w:t>
      </w:r>
      <w:r w:rsidR="005A5FCD" w:rsidRPr="005E72F9">
        <w:rPr>
          <w:rFonts w:ascii="Arial" w:hAnsi="Arial" w:cs="Arial"/>
          <w:lang w:eastAsia="fr-FR" w:bidi="ml"/>
        </w:rPr>
        <w:t xml:space="preserve"> du code de la commande publique</w:t>
      </w:r>
      <w:r w:rsidRPr="005E72F9">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77777777" w:rsidR="00E32A79" w:rsidRDefault="00E32A79" w:rsidP="005E72F9">
      <w:pPr>
        <w:pStyle w:val="fcasegauche"/>
        <w:tabs>
          <w:tab w:val="left" w:pos="851"/>
        </w:tabs>
        <w:spacing w:after="0"/>
        <w:ind w:left="0"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Pr="005E72F9" w:rsidRDefault="009B1CD0" w:rsidP="005846FB">
      <w:pPr>
        <w:tabs>
          <w:tab w:val="left" w:pos="851"/>
        </w:tabs>
        <w:jc w:val="both"/>
      </w:pPr>
      <w:r>
        <w:rPr>
          <w:rFonts w:ascii="Arial" w:hAnsi="Arial" w:cs="Arial"/>
        </w:rPr>
        <w:t xml:space="preserve">Après avoir </w:t>
      </w:r>
      <w:r w:rsidRPr="005E72F9">
        <w:rPr>
          <w:rFonts w:ascii="Arial" w:hAnsi="Arial" w:cs="Arial"/>
        </w:rPr>
        <w:t xml:space="preserve">pris connaissance des pièces constitutives du marché </w:t>
      </w:r>
      <w:r w:rsidR="00B05C4B" w:rsidRPr="005E72F9">
        <w:rPr>
          <w:rFonts w:ascii="Arial" w:hAnsi="Arial" w:cs="Arial"/>
        </w:rPr>
        <w:t>public suivantes :</w:t>
      </w:r>
    </w:p>
    <w:p w14:paraId="6A34C9E9" w14:textId="77777777" w:rsidR="009B1CD0" w:rsidRPr="005E72F9" w:rsidRDefault="007D7A65" w:rsidP="005846FB">
      <w:pPr>
        <w:tabs>
          <w:tab w:val="left" w:pos="851"/>
        </w:tabs>
        <w:spacing w:before="120"/>
        <w:ind w:left="1135" w:hanging="284"/>
        <w:jc w:val="both"/>
      </w:pPr>
      <w:r w:rsidRPr="005E72F9">
        <w:fldChar w:fldCharType="begin">
          <w:ffData>
            <w:name w:val=""/>
            <w:enabled/>
            <w:calcOnExit w:val="0"/>
            <w:checkBox>
              <w:size w:val="20"/>
              <w:default w:val="0"/>
            </w:checkBox>
          </w:ffData>
        </w:fldChar>
      </w:r>
      <w:r w:rsidRPr="005E72F9">
        <w:instrText xml:space="preserve"> FORMCHECKBOX </w:instrText>
      </w:r>
      <w:r w:rsidR="00265834">
        <w:fldChar w:fldCharType="separate"/>
      </w:r>
      <w:r w:rsidRPr="005E72F9">
        <w:fldChar w:fldCharType="end"/>
      </w:r>
      <w:r w:rsidR="00EC4A56" w:rsidRPr="005E72F9">
        <w:rPr>
          <w:rFonts w:ascii="Arial" w:hAnsi="Arial" w:cs="Arial"/>
        </w:rPr>
        <w:t xml:space="preserve"> CCAP</w:t>
      </w:r>
    </w:p>
    <w:p w14:paraId="6A34C9EA" w14:textId="77777777" w:rsidR="009B1CD0" w:rsidRPr="005E72F9" w:rsidRDefault="007D7A65" w:rsidP="005846FB">
      <w:pPr>
        <w:tabs>
          <w:tab w:val="left" w:pos="851"/>
        </w:tabs>
        <w:spacing w:before="120"/>
        <w:ind w:left="1135" w:hanging="284"/>
        <w:jc w:val="both"/>
      </w:pPr>
      <w:r w:rsidRPr="005E72F9">
        <w:fldChar w:fldCharType="begin">
          <w:ffData>
            <w:name w:val=""/>
            <w:enabled/>
            <w:calcOnExit w:val="0"/>
            <w:checkBox>
              <w:size w:val="20"/>
              <w:default w:val="0"/>
            </w:checkBox>
          </w:ffData>
        </w:fldChar>
      </w:r>
      <w:r w:rsidRPr="005E72F9">
        <w:instrText xml:space="preserve"> FORMCHECKBOX </w:instrText>
      </w:r>
      <w:r w:rsidR="00265834">
        <w:fldChar w:fldCharType="separate"/>
      </w:r>
      <w:r w:rsidRPr="005E72F9">
        <w:fldChar w:fldCharType="end"/>
      </w:r>
      <w:r w:rsidR="009B1CD0" w:rsidRPr="005E72F9">
        <w:rPr>
          <w:rFonts w:ascii="Arial" w:hAnsi="Arial" w:cs="Arial"/>
        </w:rPr>
        <w:t xml:space="preserve"> CCAG</w:t>
      </w:r>
      <w:proofErr w:type="gramStart"/>
      <w:r w:rsidR="009B1CD0" w:rsidRPr="005E72F9">
        <w:rPr>
          <w:rFonts w:ascii="Arial" w:hAnsi="Arial" w:cs="Arial"/>
        </w:rPr>
        <w:t> :…</w:t>
      </w:r>
      <w:proofErr w:type="gramEnd"/>
      <w:r w:rsidR="009B1CD0" w:rsidRPr="005E72F9">
        <w:rPr>
          <w:rFonts w:ascii="Arial" w:hAnsi="Arial" w:cs="Arial"/>
        </w:rPr>
        <w:t>…………………………………………………………………………………………</w:t>
      </w:r>
    </w:p>
    <w:p w14:paraId="6A34C9EB" w14:textId="77777777" w:rsidR="009B1CD0" w:rsidRPr="005E72F9" w:rsidRDefault="007D7A65" w:rsidP="0061068C">
      <w:pPr>
        <w:tabs>
          <w:tab w:val="left" w:pos="851"/>
        </w:tabs>
        <w:spacing w:before="120"/>
        <w:ind w:left="1135" w:hanging="284"/>
        <w:jc w:val="both"/>
      </w:pPr>
      <w:r w:rsidRPr="005E72F9">
        <w:fldChar w:fldCharType="begin">
          <w:ffData>
            <w:name w:val=""/>
            <w:enabled/>
            <w:calcOnExit w:val="0"/>
            <w:checkBox>
              <w:size w:val="20"/>
              <w:default w:val="0"/>
            </w:checkBox>
          </w:ffData>
        </w:fldChar>
      </w:r>
      <w:r w:rsidRPr="005E72F9">
        <w:instrText xml:space="preserve"> FORMCHECKBOX </w:instrText>
      </w:r>
      <w:r w:rsidR="00265834">
        <w:fldChar w:fldCharType="separate"/>
      </w:r>
      <w:r w:rsidRPr="005E72F9">
        <w:fldChar w:fldCharType="end"/>
      </w:r>
      <w:r w:rsidR="009B1CD0" w:rsidRPr="005E72F9">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65834">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6583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3B086AA" w:rsidR="00A9775B" w:rsidRPr="001469E5" w:rsidRDefault="00933C29" w:rsidP="00A9775B">
      <w:pPr>
        <w:tabs>
          <w:tab w:val="left" w:pos="851"/>
        </w:tabs>
        <w:suppressAutoHyphens w:val="0"/>
        <w:spacing w:before="120"/>
        <w:ind w:left="709" w:firstLine="142"/>
        <w:jc w:val="both"/>
        <w:rPr>
          <w:rFonts w:ascii="Arial" w:hAnsi="Arial" w:cs="Arial"/>
          <w:lang w:eastAsia="fr-FR" w:bidi="ml"/>
        </w:rPr>
      </w:pPr>
      <w:r w:rsidRPr="001469E5">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1469E5">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1469E5">
        <w:rPr>
          <w:rFonts w:ascii="Arial" w:hAnsi="Arial" w:cs="Arial"/>
          <w:lang w:eastAsia="fr-FR" w:bidi="ml"/>
        </w:rPr>
        <w:fldChar w:fldCharType="end"/>
      </w:r>
      <w:bookmarkEnd w:id="0"/>
      <w:r w:rsidR="00B05C4B" w:rsidRPr="001469E5">
        <w:rPr>
          <w:rFonts w:ascii="Arial" w:hAnsi="Arial" w:cs="Arial"/>
          <w:lang w:eastAsia="fr-FR" w:bidi="ml"/>
        </w:rPr>
        <w:t xml:space="preserve"> </w:t>
      </w:r>
      <w:proofErr w:type="gramStart"/>
      <w:r w:rsidR="00B05C4B" w:rsidRPr="001469E5">
        <w:rPr>
          <w:rFonts w:ascii="Arial" w:hAnsi="Arial" w:cs="Arial"/>
          <w:lang w:eastAsia="fr-FR" w:bidi="ml"/>
        </w:rPr>
        <w:t>les</w:t>
      </w:r>
      <w:proofErr w:type="gramEnd"/>
      <w:r w:rsidR="00A9775B" w:rsidRPr="001469E5">
        <w:rPr>
          <w:rFonts w:ascii="Arial" w:hAnsi="Arial" w:cs="Arial"/>
          <w:lang w:eastAsia="fr-FR" w:bidi="ml"/>
        </w:rPr>
        <w:t xml:space="preserve"> prix indiqués dans l’annexe financière jointe au présent document</w:t>
      </w:r>
      <w:r w:rsidR="001469E5" w:rsidRPr="001469E5">
        <w:rPr>
          <w:rFonts w:ascii="Arial" w:hAnsi="Arial" w:cs="Arial"/>
          <w:lang w:eastAsia="fr-FR" w:bidi="ml"/>
        </w:rPr>
        <w:t xml:space="preserve"> (Bordereau des Prix Unitaires) et le ou les catalogue(s) pour les lots 9 à 12.</w:t>
      </w:r>
    </w:p>
    <w:p w14:paraId="6A34CA9E" w14:textId="77777777" w:rsidR="00A9775B" w:rsidRPr="001469E5" w:rsidRDefault="00A9775B" w:rsidP="00A9775B">
      <w:pPr>
        <w:tabs>
          <w:tab w:val="left" w:pos="426"/>
        </w:tabs>
        <w:suppressAutoHyphens w:val="0"/>
        <w:spacing w:before="120"/>
        <w:jc w:val="both"/>
        <w:rPr>
          <w:rFonts w:ascii="Arial" w:hAnsi="Arial" w:cs="Arial"/>
          <w:u w:val="single"/>
          <w:lang w:eastAsia="fr-FR" w:bidi="ml"/>
        </w:rPr>
      </w:pPr>
    </w:p>
    <w:p w14:paraId="6A34CAA2" w14:textId="28DAC243" w:rsidR="00A9775B" w:rsidRPr="001469E5" w:rsidRDefault="00B05C4B" w:rsidP="00A9775B">
      <w:pPr>
        <w:tabs>
          <w:tab w:val="left" w:pos="426"/>
        </w:tabs>
        <w:suppressAutoHyphens w:val="0"/>
        <w:spacing w:before="120" w:after="240"/>
        <w:jc w:val="both"/>
        <w:rPr>
          <w:rFonts w:cs="Kartika"/>
          <w:b/>
          <w:bCs/>
          <w:i/>
          <w:iCs/>
          <w:u w:val="single"/>
          <w:lang w:eastAsia="fr-FR" w:bidi="ml"/>
        </w:rPr>
      </w:pPr>
      <w:r w:rsidRPr="001469E5">
        <w:rPr>
          <w:rFonts w:cs="Kartika"/>
          <w:b/>
          <w:bCs/>
          <w:i/>
          <w:iCs/>
          <w:u w:val="single"/>
          <w:lang w:eastAsia="fr-FR" w:bidi="ml"/>
        </w:rPr>
        <w:t>Détermination d’un montant minimum et/ou maximum :</w:t>
      </w:r>
      <w:r w:rsidR="00A9775B" w:rsidRPr="001469E5">
        <w:rPr>
          <w:rFonts w:cs="Kartika"/>
          <w:b/>
          <w:bCs/>
          <w:i/>
          <w:iCs/>
          <w:u w:val="single"/>
          <w:lang w:eastAsia="fr-FR" w:bidi="ml"/>
        </w:rPr>
        <w:t xml:space="preserve"> </w:t>
      </w:r>
    </w:p>
    <w:p w14:paraId="3F3DFCF9" w14:textId="77777777" w:rsidR="001469E5" w:rsidRPr="001469E5" w:rsidRDefault="001469E5" w:rsidP="001469E5">
      <w:pPr>
        <w:tabs>
          <w:tab w:val="left" w:pos="426"/>
        </w:tabs>
        <w:suppressAutoHyphens w:val="0"/>
        <w:spacing w:before="120"/>
        <w:jc w:val="both"/>
        <w:rPr>
          <w:rFonts w:ascii="Arial" w:hAnsi="Arial" w:cs="Arial"/>
          <w:lang w:eastAsia="fr-FR" w:bidi="ml"/>
        </w:rPr>
      </w:pPr>
      <w:r w:rsidRPr="001469E5">
        <w:rPr>
          <w:rFonts w:ascii="Arial" w:hAnsi="Arial" w:cs="Arial"/>
          <w:lang w:eastAsia="fr-FR" w:bidi="ml"/>
        </w:rPr>
        <w:t>L’accord-cadre est conclu comme suit pour chacun des lots :</w:t>
      </w:r>
    </w:p>
    <w:p w14:paraId="481EA390" w14:textId="77777777" w:rsidR="001469E5" w:rsidRPr="001469E5" w:rsidRDefault="001469E5" w:rsidP="001469E5">
      <w:pPr>
        <w:numPr>
          <w:ilvl w:val="0"/>
          <w:numId w:val="12"/>
        </w:numPr>
        <w:tabs>
          <w:tab w:val="left" w:pos="426"/>
        </w:tabs>
        <w:suppressAutoHyphens w:val="0"/>
        <w:spacing w:before="120"/>
        <w:jc w:val="both"/>
        <w:rPr>
          <w:rFonts w:ascii="Arial" w:hAnsi="Arial" w:cs="Arial"/>
          <w:lang w:eastAsia="fr-FR" w:bidi="ml"/>
        </w:rPr>
      </w:pPr>
      <w:r w:rsidRPr="001469E5">
        <w:rPr>
          <w:rFonts w:ascii="Arial" w:hAnsi="Arial" w:cs="Arial"/>
          <w:lang w:eastAsia="fr-FR" w:bidi="ml"/>
        </w:rPr>
        <w:t>Avec seulement un maximum définit ci-dessous pour chacun des lots (article R.2162-4 2° du code de la commande publique)</w:t>
      </w:r>
    </w:p>
    <w:p w14:paraId="5A75B39D" w14:textId="77777777" w:rsidR="001469E5" w:rsidRPr="001469E5" w:rsidRDefault="001469E5" w:rsidP="001469E5">
      <w:pPr>
        <w:tabs>
          <w:tab w:val="left" w:pos="426"/>
        </w:tabs>
        <w:suppressAutoHyphens w:val="0"/>
        <w:spacing w:before="120"/>
        <w:jc w:val="both"/>
        <w:rPr>
          <w:rFonts w:ascii="Arial" w:hAnsi="Arial" w:cs="Arial"/>
          <w:lang w:eastAsia="fr-FR" w:bidi="ml"/>
        </w:rPr>
      </w:pP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126"/>
        <w:gridCol w:w="2445"/>
      </w:tblGrid>
      <w:tr w:rsidR="00265834" w:rsidRPr="0029422B" w14:paraId="5EFF4540" w14:textId="77777777" w:rsidTr="00A64732">
        <w:trPr>
          <w:trHeight w:val="1273"/>
          <w:jc w:val="center"/>
        </w:trPr>
        <w:tc>
          <w:tcPr>
            <w:tcW w:w="900" w:type="dxa"/>
            <w:vAlign w:val="center"/>
          </w:tcPr>
          <w:p w14:paraId="528A6F87" w14:textId="77777777" w:rsidR="00265834" w:rsidRPr="0029422B" w:rsidRDefault="00265834" w:rsidP="00A64732">
            <w:pPr>
              <w:jc w:val="center"/>
              <w:rPr>
                <w:rFonts w:ascii="Arial" w:hAnsi="Arial" w:cs="Arial"/>
                <w:b/>
                <w:bCs/>
              </w:rPr>
            </w:pPr>
            <w:bookmarkStart w:id="1" w:name="_Hlk194396542"/>
            <w:r w:rsidRPr="548992CB">
              <w:rPr>
                <w:rFonts w:ascii="Arial" w:hAnsi="Arial" w:cs="Arial"/>
                <w:b/>
                <w:bCs/>
              </w:rPr>
              <w:t>Lots</w:t>
            </w:r>
          </w:p>
        </w:tc>
        <w:tc>
          <w:tcPr>
            <w:tcW w:w="3958" w:type="dxa"/>
            <w:vAlign w:val="center"/>
          </w:tcPr>
          <w:p w14:paraId="23E560C4" w14:textId="77777777" w:rsidR="00265834" w:rsidRPr="00CA46A6" w:rsidRDefault="00265834" w:rsidP="00A64732">
            <w:pPr>
              <w:pStyle w:val="Titre4"/>
              <w:numPr>
                <w:ilvl w:val="3"/>
                <w:numId w:val="0"/>
              </w:numPr>
              <w:jc w:val="center"/>
              <w:rPr>
                <w:b w:val="0"/>
                <w:bCs/>
                <w:i/>
                <w:sz w:val="22"/>
              </w:rPr>
            </w:pPr>
            <w:r w:rsidRPr="00CA46A6">
              <w:rPr>
                <w:bCs/>
                <w:sz w:val="22"/>
              </w:rPr>
              <w:t xml:space="preserve">Description </w:t>
            </w:r>
          </w:p>
        </w:tc>
        <w:tc>
          <w:tcPr>
            <w:tcW w:w="2126" w:type="dxa"/>
            <w:vAlign w:val="center"/>
          </w:tcPr>
          <w:p w14:paraId="31BE0710" w14:textId="77777777" w:rsidR="00265834" w:rsidRPr="00CA46A6" w:rsidRDefault="00265834" w:rsidP="00A64732">
            <w:pPr>
              <w:jc w:val="center"/>
              <w:rPr>
                <w:rFonts w:ascii="Arial" w:hAnsi="Arial" w:cs="Arial"/>
                <w:b/>
              </w:rPr>
            </w:pPr>
          </w:p>
          <w:p w14:paraId="6221ABB4" w14:textId="77777777" w:rsidR="00265834" w:rsidRPr="00CA46A6" w:rsidRDefault="00265834" w:rsidP="00A64732">
            <w:pPr>
              <w:jc w:val="center"/>
              <w:rPr>
                <w:rFonts w:asciiTheme="majorHAnsi" w:eastAsiaTheme="majorEastAsia" w:hAnsiTheme="majorHAnsi" w:cs="Arial"/>
                <w:b/>
                <w:bCs/>
                <w:iCs/>
              </w:rPr>
            </w:pPr>
            <w:r w:rsidRPr="00CA46A6">
              <w:rPr>
                <w:rFonts w:asciiTheme="majorHAnsi" w:eastAsiaTheme="majorEastAsia" w:hAnsiTheme="majorHAnsi" w:cs="Arial"/>
                <w:b/>
                <w:bCs/>
                <w:iCs/>
              </w:rPr>
              <w:t>Engagement minimum (en euros HT)</w:t>
            </w:r>
          </w:p>
          <w:p w14:paraId="40C50FC0" w14:textId="77777777" w:rsidR="00265834" w:rsidRPr="00CA46A6" w:rsidRDefault="00265834" w:rsidP="00A64732">
            <w:pPr>
              <w:jc w:val="center"/>
              <w:rPr>
                <w:rFonts w:ascii="Arial" w:hAnsi="Arial" w:cs="Arial"/>
                <w:b/>
                <w:bCs/>
              </w:rPr>
            </w:pPr>
          </w:p>
        </w:tc>
        <w:tc>
          <w:tcPr>
            <w:tcW w:w="2445" w:type="dxa"/>
            <w:vAlign w:val="center"/>
          </w:tcPr>
          <w:p w14:paraId="62FA2026" w14:textId="77777777" w:rsidR="00265834" w:rsidRPr="00CA46A6" w:rsidRDefault="00265834" w:rsidP="00A64732">
            <w:pPr>
              <w:jc w:val="center"/>
              <w:rPr>
                <w:rFonts w:ascii="Arial" w:hAnsi="Arial" w:cs="Arial"/>
                <w:b/>
              </w:rPr>
            </w:pPr>
          </w:p>
          <w:p w14:paraId="30B0451F" w14:textId="77777777" w:rsidR="00265834" w:rsidRPr="00CA46A6" w:rsidRDefault="00265834" w:rsidP="00A64732">
            <w:pPr>
              <w:jc w:val="center"/>
              <w:rPr>
                <w:rFonts w:asciiTheme="majorHAnsi" w:eastAsiaTheme="majorEastAsia" w:hAnsiTheme="majorHAnsi" w:cs="Arial"/>
                <w:b/>
                <w:bCs/>
                <w:iCs/>
              </w:rPr>
            </w:pPr>
            <w:r w:rsidRPr="00CA46A6">
              <w:rPr>
                <w:rFonts w:asciiTheme="majorHAnsi" w:eastAsiaTheme="majorEastAsia" w:hAnsiTheme="majorHAnsi" w:cs="Arial"/>
                <w:b/>
                <w:bCs/>
                <w:iCs/>
              </w:rPr>
              <w:t>Maximum en € HT</w:t>
            </w:r>
          </w:p>
          <w:p w14:paraId="75587EA4" w14:textId="77777777" w:rsidR="00265834" w:rsidRPr="00CA46A6" w:rsidRDefault="00265834" w:rsidP="00A64732">
            <w:pPr>
              <w:jc w:val="center"/>
              <w:rPr>
                <w:rFonts w:ascii="Arial" w:hAnsi="Arial" w:cs="Arial"/>
                <w:b/>
                <w:bCs/>
              </w:rPr>
            </w:pPr>
            <w:r w:rsidRPr="00CA46A6">
              <w:rPr>
                <w:rFonts w:asciiTheme="majorHAnsi" w:eastAsiaTheme="majorEastAsia" w:hAnsiTheme="majorHAnsi" w:cs="Arial"/>
                <w:b/>
                <w:bCs/>
                <w:iCs/>
              </w:rPr>
              <w:t>Sur la durée totale du contrat (reconductions comprises soit 4 ans)</w:t>
            </w:r>
            <w:r w:rsidRPr="00CA46A6">
              <w:rPr>
                <w:rFonts w:ascii="Arial" w:hAnsi="Arial" w:cs="Arial"/>
                <w:b/>
                <w:bCs/>
              </w:rPr>
              <w:t xml:space="preserve"> </w:t>
            </w:r>
          </w:p>
        </w:tc>
      </w:tr>
      <w:tr w:rsidR="00265834" w:rsidRPr="0029422B" w14:paraId="3040A68A" w14:textId="77777777" w:rsidTr="00A64732">
        <w:trPr>
          <w:trHeight w:val="340"/>
          <w:jc w:val="center"/>
        </w:trPr>
        <w:tc>
          <w:tcPr>
            <w:tcW w:w="900" w:type="dxa"/>
            <w:vAlign w:val="center"/>
          </w:tcPr>
          <w:p w14:paraId="021082D8" w14:textId="77777777" w:rsidR="00265834" w:rsidRPr="0029422B" w:rsidRDefault="00265834" w:rsidP="00A64732">
            <w:pPr>
              <w:jc w:val="center"/>
              <w:rPr>
                <w:rFonts w:ascii="Arial" w:hAnsi="Arial" w:cs="Arial"/>
                <w:b/>
                <w:bCs/>
              </w:rPr>
            </w:pPr>
            <w:r w:rsidRPr="6A957DDF">
              <w:rPr>
                <w:rFonts w:ascii="Arial" w:hAnsi="Arial" w:cs="Arial"/>
                <w:b/>
                <w:bCs/>
              </w:rPr>
              <w:t>1</w:t>
            </w:r>
          </w:p>
        </w:tc>
        <w:tc>
          <w:tcPr>
            <w:tcW w:w="3958" w:type="dxa"/>
            <w:vAlign w:val="center"/>
          </w:tcPr>
          <w:p w14:paraId="4E783CBC" w14:textId="77777777" w:rsidR="00265834" w:rsidRPr="0029422B" w:rsidRDefault="00265834" w:rsidP="00A64732">
            <w:pPr>
              <w:rPr>
                <w:rFonts w:ascii="Arial" w:hAnsi="Arial" w:cs="Arial"/>
                <w:snapToGrid w:val="0"/>
              </w:rPr>
            </w:pPr>
            <w:r w:rsidRPr="005A583E">
              <w:rPr>
                <w:rFonts w:ascii="Arial" w:hAnsi="Arial" w:cs="Arial"/>
                <w:snapToGrid w:val="0"/>
              </w:rPr>
              <w:t>Travaux de plafond, doublage, cloison, portes et menuiseries intérieures, aménagement intérieur et serrurerie pour les sites de l’EFS Bretagne hors sites du Finistère</w:t>
            </w:r>
          </w:p>
        </w:tc>
        <w:tc>
          <w:tcPr>
            <w:tcW w:w="2126" w:type="dxa"/>
            <w:vAlign w:val="center"/>
          </w:tcPr>
          <w:p w14:paraId="75BECED7"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3411F715" w14:textId="77777777" w:rsidR="00265834" w:rsidRPr="0027763F" w:rsidRDefault="00265834" w:rsidP="00A64732">
            <w:pPr>
              <w:jc w:val="center"/>
              <w:rPr>
                <w:rFonts w:ascii="Arial" w:hAnsi="Arial" w:cs="Arial"/>
                <w:b/>
                <w:snapToGrid w:val="0"/>
              </w:rPr>
            </w:pPr>
            <w:r>
              <w:rPr>
                <w:rFonts w:ascii="Arial" w:hAnsi="Arial" w:cs="Arial"/>
                <w:b/>
                <w:snapToGrid w:val="0"/>
              </w:rPr>
              <w:t>150</w:t>
            </w:r>
            <w:r w:rsidRPr="0027763F">
              <w:rPr>
                <w:rFonts w:ascii="Arial" w:hAnsi="Arial" w:cs="Arial"/>
                <w:b/>
                <w:snapToGrid w:val="0"/>
              </w:rPr>
              <w:t xml:space="preserve"> 000</w:t>
            </w:r>
          </w:p>
        </w:tc>
      </w:tr>
      <w:tr w:rsidR="00265834" w:rsidRPr="0029422B" w14:paraId="0D8730FD" w14:textId="77777777" w:rsidTr="00A64732">
        <w:trPr>
          <w:trHeight w:val="340"/>
          <w:jc w:val="center"/>
        </w:trPr>
        <w:tc>
          <w:tcPr>
            <w:tcW w:w="900" w:type="dxa"/>
            <w:vAlign w:val="center"/>
          </w:tcPr>
          <w:p w14:paraId="3B41C1AB" w14:textId="77777777" w:rsidR="00265834" w:rsidRPr="0029422B" w:rsidRDefault="00265834" w:rsidP="00A64732">
            <w:pPr>
              <w:jc w:val="center"/>
              <w:rPr>
                <w:rFonts w:ascii="Arial" w:hAnsi="Arial" w:cs="Arial"/>
                <w:b/>
                <w:bCs/>
              </w:rPr>
            </w:pPr>
            <w:r w:rsidRPr="6A957DDF">
              <w:rPr>
                <w:rFonts w:ascii="Arial" w:hAnsi="Arial" w:cs="Arial"/>
                <w:b/>
                <w:bCs/>
              </w:rPr>
              <w:t>2</w:t>
            </w:r>
          </w:p>
        </w:tc>
        <w:tc>
          <w:tcPr>
            <w:tcW w:w="3958" w:type="dxa"/>
            <w:vAlign w:val="center"/>
          </w:tcPr>
          <w:p w14:paraId="64AF862D" w14:textId="77777777" w:rsidR="00265834" w:rsidRPr="0029422B" w:rsidRDefault="00265834" w:rsidP="00A64732">
            <w:pPr>
              <w:rPr>
                <w:rFonts w:ascii="Arial" w:hAnsi="Arial" w:cs="Arial"/>
                <w:snapToGrid w:val="0"/>
              </w:rPr>
            </w:pPr>
            <w:r w:rsidRPr="005A583E">
              <w:rPr>
                <w:rFonts w:ascii="Arial" w:hAnsi="Arial" w:cs="Arial"/>
                <w:snapToGrid w:val="0"/>
              </w:rPr>
              <w:t>Travaux de plafond, doublage, cloison, portes et menuiseries intérieures, aménagement intérieur et serrurerie pour les sites de l’EFS Bretagne du Finistère</w:t>
            </w:r>
          </w:p>
        </w:tc>
        <w:tc>
          <w:tcPr>
            <w:tcW w:w="2126" w:type="dxa"/>
            <w:vAlign w:val="center"/>
          </w:tcPr>
          <w:p w14:paraId="3CBB4A02"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78130A83" w14:textId="77777777" w:rsidR="00265834" w:rsidRPr="0027763F" w:rsidRDefault="00265834" w:rsidP="00A64732">
            <w:pPr>
              <w:jc w:val="center"/>
              <w:rPr>
                <w:rFonts w:ascii="Arial" w:hAnsi="Arial" w:cs="Arial"/>
                <w:b/>
                <w:snapToGrid w:val="0"/>
              </w:rPr>
            </w:pPr>
            <w:r>
              <w:rPr>
                <w:rFonts w:ascii="Arial" w:hAnsi="Arial" w:cs="Arial"/>
                <w:b/>
                <w:snapToGrid w:val="0"/>
              </w:rPr>
              <w:t>90</w:t>
            </w:r>
            <w:r w:rsidRPr="0027763F">
              <w:rPr>
                <w:rFonts w:ascii="Arial" w:hAnsi="Arial" w:cs="Arial"/>
                <w:b/>
                <w:snapToGrid w:val="0"/>
              </w:rPr>
              <w:t xml:space="preserve"> 000</w:t>
            </w:r>
          </w:p>
        </w:tc>
      </w:tr>
      <w:tr w:rsidR="00265834" w:rsidRPr="0029422B" w14:paraId="5C15326C" w14:textId="77777777" w:rsidTr="00A64732">
        <w:trPr>
          <w:trHeight w:val="340"/>
          <w:jc w:val="center"/>
        </w:trPr>
        <w:tc>
          <w:tcPr>
            <w:tcW w:w="900" w:type="dxa"/>
            <w:vAlign w:val="center"/>
          </w:tcPr>
          <w:p w14:paraId="166F14E2" w14:textId="77777777" w:rsidR="00265834" w:rsidRPr="0029422B" w:rsidRDefault="00265834" w:rsidP="00A64732">
            <w:pPr>
              <w:jc w:val="center"/>
              <w:rPr>
                <w:rFonts w:ascii="Arial" w:hAnsi="Arial" w:cs="Arial"/>
                <w:b/>
                <w:bCs/>
              </w:rPr>
            </w:pPr>
            <w:r w:rsidRPr="6A957DDF">
              <w:rPr>
                <w:rFonts w:ascii="Arial" w:hAnsi="Arial" w:cs="Arial"/>
                <w:b/>
                <w:bCs/>
              </w:rPr>
              <w:t>3</w:t>
            </w:r>
          </w:p>
        </w:tc>
        <w:tc>
          <w:tcPr>
            <w:tcW w:w="3958" w:type="dxa"/>
            <w:vAlign w:val="center"/>
          </w:tcPr>
          <w:p w14:paraId="3E80D3B4" w14:textId="77777777" w:rsidR="00265834" w:rsidRPr="0029422B" w:rsidRDefault="00265834" w:rsidP="00A64732">
            <w:pPr>
              <w:rPr>
                <w:rFonts w:ascii="Arial" w:hAnsi="Arial" w:cs="Arial"/>
                <w:snapToGrid w:val="0"/>
              </w:rPr>
            </w:pPr>
            <w:r w:rsidRPr="005A583E">
              <w:rPr>
                <w:rFonts w:ascii="Arial" w:hAnsi="Arial" w:cs="Arial"/>
                <w:snapToGrid w:val="0"/>
              </w:rPr>
              <w:t>Travaux de peinture, de revêtement mural intérieur pour les sites de l’EFS Bretagne hors sites du Finistère</w:t>
            </w:r>
          </w:p>
        </w:tc>
        <w:tc>
          <w:tcPr>
            <w:tcW w:w="2126" w:type="dxa"/>
            <w:vAlign w:val="center"/>
          </w:tcPr>
          <w:p w14:paraId="6F4683AB"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7F362ACF" w14:textId="77777777" w:rsidR="00265834" w:rsidRPr="0029422B" w:rsidRDefault="00265834" w:rsidP="00A64732">
            <w:pPr>
              <w:jc w:val="center"/>
              <w:rPr>
                <w:rFonts w:ascii="Arial" w:hAnsi="Arial" w:cs="Arial"/>
                <w:b/>
                <w:snapToGrid w:val="0"/>
              </w:rPr>
            </w:pPr>
            <w:r>
              <w:rPr>
                <w:rFonts w:ascii="Arial" w:hAnsi="Arial" w:cs="Arial"/>
                <w:b/>
                <w:snapToGrid w:val="0"/>
              </w:rPr>
              <w:t>35 000</w:t>
            </w:r>
          </w:p>
        </w:tc>
      </w:tr>
      <w:tr w:rsidR="00265834" w:rsidRPr="0029422B" w14:paraId="43485CED" w14:textId="77777777" w:rsidTr="00A64732">
        <w:trPr>
          <w:trHeight w:val="340"/>
          <w:jc w:val="center"/>
        </w:trPr>
        <w:tc>
          <w:tcPr>
            <w:tcW w:w="900" w:type="dxa"/>
            <w:vAlign w:val="center"/>
          </w:tcPr>
          <w:p w14:paraId="343C3061" w14:textId="77777777" w:rsidR="00265834" w:rsidRPr="0029422B" w:rsidRDefault="00265834" w:rsidP="00A64732">
            <w:pPr>
              <w:jc w:val="center"/>
              <w:rPr>
                <w:rFonts w:ascii="Arial" w:hAnsi="Arial" w:cs="Arial"/>
                <w:b/>
                <w:bCs/>
              </w:rPr>
            </w:pPr>
            <w:r w:rsidRPr="6A957DDF">
              <w:rPr>
                <w:rFonts w:ascii="Arial" w:hAnsi="Arial" w:cs="Arial"/>
                <w:b/>
                <w:bCs/>
              </w:rPr>
              <w:t>4</w:t>
            </w:r>
          </w:p>
        </w:tc>
        <w:tc>
          <w:tcPr>
            <w:tcW w:w="3958" w:type="dxa"/>
            <w:vAlign w:val="center"/>
          </w:tcPr>
          <w:p w14:paraId="0418B63C" w14:textId="77777777" w:rsidR="00265834" w:rsidRPr="0029422B" w:rsidRDefault="00265834" w:rsidP="00A64732">
            <w:pPr>
              <w:rPr>
                <w:rFonts w:ascii="Arial" w:hAnsi="Arial" w:cs="Arial"/>
                <w:snapToGrid w:val="0"/>
              </w:rPr>
            </w:pPr>
            <w:r w:rsidRPr="005A583E">
              <w:rPr>
                <w:rFonts w:ascii="Arial" w:hAnsi="Arial" w:cs="Arial"/>
                <w:snapToGrid w:val="0"/>
              </w:rPr>
              <w:t>Travaux de peinture, de revêtement mural intérieur pour les sites de l’EFS Bretagne du Finistère</w:t>
            </w:r>
          </w:p>
        </w:tc>
        <w:tc>
          <w:tcPr>
            <w:tcW w:w="2126" w:type="dxa"/>
            <w:vAlign w:val="center"/>
          </w:tcPr>
          <w:p w14:paraId="4313C9BA"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692ECBAB" w14:textId="77777777" w:rsidR="00265834" w:rsidRPr="0029422B" w:rsidRDefault="00265834" w:rsidP="00A64732">
            <w:pPr>
              <w:jc w:val="center"/>
              <w:rPr>
                <w:rFonts w:ascii="Arial" w:hAnsi="Arial" w:cs="Arial"/>
                <w:b/>
                <w:snapToGrid w:val="0"/>
              </w:rPr>
            </w:pPr>
            <w:r>
              <w:rPr>
                <w:rFonts w:ascii="Arial" w:hAnsi="Arial" w:cs="Arial"/>
                <w:b/>
                <w:snapToGrid w:val="0"/>
              </w:rPr>
              <w:t>30 000</w:t>
            </w:r>
          </w:p>
        </w:tc>
      </w:tr>
      <w:tr w:rsidR="00265834" w:rsidRPr="0029422B" w14:paraId="1DFECBD7" w14:textId="77777777" w:rsidTr="00A64732">
        <w:trPr>
          <w:trHeight w:val="340"/>
          <w:jc w:val="center"/>
        </w:trPr>
        <w:tc>
          <w:tcPr>
            <w:tcW w:w="900" w:type="dxa"/>
            <w:vAlign w:val="center"/>
          </w:tcPr>
          <w:p w14:paraId="4A21C8F6" w14:textId="77777777" w:rsidR="00265834" w:rsidRPr="0029422B" w:rsidRDefault="00265834" w:rsidP="00A64732">
            <w:pPr>
              <w:jc w:val="center"/>
              <w:rPr>
                <w:rFonts w:ascii="Arial" w:hAnsi="Arial" w:cs="Arial"/>
                <w:b/>
                <w:bCs/>
              </w:rPr>
            </w:pPr>
            <w:r w:rsidRPr="6A957DDF">
              <w:rPr>
                <w:rFonts w:ascii="Arial" w:hAnsi="Arial" w:cs="Arial"/>
                <w:b/>
                <w:bCs/>
              </w:rPr>
              <w:t>5</w:t>
            </w:r>
          </w:p>
        </w:tc>
        <w:tc>
          <w:tcPr>
            <w:tcW w:w="3958" w:type="dxa"/>
            <w:vAlign w:val="center"/>
          </w:tcPr>
          <w:p w14:paraId="0D276F8B" w14:textId="77777777" w:rsidR="00265834" w:rsidRPr="0029422B" w:rsidRDefault="00265834" w:rsidP="00A64732">
            <w:pPr>
              <w:rPr>
                <w:rFonts w:ascii="Arial" w:hAnsi="Arial" w:cs="Arial"/>
                <w:snapToGrid w:val="0"/>
              </w:rPr>
            </w:pPr>
            <w:r w:rsidRPr="005A583E">
              <w:rPr>
                <w:rFonts w:ascii="Arial" w:hAnsi="Arial" w:cs="Arial"/>
                <w:snapToGrid w:val="0"/>
              </w:rPr>
              <w:t>Travaux de faïence, sols souples, carrelage pour les sites de l’EFS Bretagne hors sites du Finistère</w:t>
            </w:r>
          </w:p>
        </w:tc>
        <w:tc>
          <w:tcPr>
            <w:tcW w:w="2126" w:type="dxa"/>
            <w:vAlign w:val="center"/>
          </w:tcPr>
          <w:p w14:paraId="3CEEE9BC"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34899AA7" w14:textId="77777777" w:rsidR="00265834" w:rsidRPr="0029422B" w:rsidRDefault="00265834" w:rsidP="00A64732">
            <w:pPr>
              <w:jc w:val="center"/>
              <w:rPr>
                <w:rFonts w:ascii="Arial" w:hAnsi="Arial" w:cs="Arial"/>
                <w:b/>
                <w:snapToGrid w:val="0"/>
              </w:rPr>
            </w:pPr>
            <w:r>
              <w:rPr>
                <w:rFonts w:ascii="Arial" w:hAnsi="Arial" w:cs="Arial"/>
                <w:b/>
                <w:snapToGrid w:val="0"/>
              </w:rPr>
              <w:t>80 000</w:t>
            </w:r>
          </w:p>
        </w:tc>
      </w:tr>
      <w:tr w:rsidR="00265834" w:rsidRPr="0029422B" w14:paraId="2FAB0CD6" w14:textId="77777777" w:rsidTr="00A64732">
        <w:trPr>
          <w:trHeight w:val="340"/>
          <w:jc w:val="center"/>
        </w:trPr>
        <w:tc>
          <w:tcPr>
            <w:tcW w:w="900" w:type="dxa"/>
            <w:vAlign w:val="center"/>
          </w:tcPr>
          <w:p w14:paraId="52DEC268" w14:textId="77777777" w:rsidR="00265834" w:rsidRPr="6A957DDF" w:rsidRDefault="00265834" w:rsidP="00A64732">
            <w:pPr>
              <w:jc w:val="center"/>
              <w:rPr>
                <w:rFonts w:ascii="Arial" w:hAnsi="Arial" w:cs="Arial"/>
                <w:b/>
                <w:bCs/>
              </w:rPr>
            </w:pPr>
            <w:r>
              <w:rPr>
                <w:rFonts w:ascii="Arial" w:hAnsi="Arial" w:cs="Arial"/>
                <w:b/>
                <w:bCs/>
              </w:rPr>
              <w:t>6</w:t>
            </w:r>
          </w:p>
        </w:tc>
        <w:tc>
          <w:tcPr>
            <w:tcW w:w="3958" w:type="dxa"/>
            <w:vAlign w:val="center"/>
          </w:tcPr>
          <w:p w14:paraId="46D4FEAD" w14:textId="77777777" w:rsidR="00265834" w:rsidRPr="0029422B" w:rsidRDefault="00265834" w:rsidP="00A64732">
            <w:pPr>
              <w:rPr>
                <w:rFonts w:ascii="Arial" w:hAnsi="Arial" w:cs="Arial"/>
                <w:snapToGrid w:val="0"/>
              </w:rPr>
            </w:pPr>
            <w:r w:rsidRPr="005A583E">
              <w:rPr>
                <w:rFonts w:ascii="Arial" w:hAnsi="Arial" w:cs="Arial"/>
                <w:snapToGrid w:val="0"/>
              </w:rPr>
              <w:t>Travaux de faïence, sols souples, carrelage pour les sites de l’EFS Bretagne du Finistère</w:t>
            </w:r>
          </w:p>
        </w:tc>
        <w:tc>
          <w:tcPr>
            <w:tcW w:w="2126" w:type="dxa"/>
            <w:vAlign w:val="center"/>
          </w:tcPr>
          <w:p w14:paraId="743B0617"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176598FE" w14:textId="77777777" w:rsidR="00265834" w:rsidRPr="0029422B" w:rsidRDefault="00265834" w:rsidP="00A64732">
            <w:pPr>
              <w:jc w:val="center"/>
              <w:rPr>
                <w:rFonts w:ascii="Arial" w:hAnsi="Arial" w:cs="Arial"/>
                <w:b/>
                <w:snapToGrid w:val="0"/>
              </w:rPr>
            </w:pPr>
            <w:r>
              <w:rPr>
                <w:rFonts w:ascii="Arial" w:hAnsi="Arial" w:cs="Arial"/>
                <w:b/>
                <w:snapToGrid w:val="0"/>
              </w:rPr>
              <w:t>60 000</w:t>
            </w:r>
          </w:p>
        </w:tc>
      </w:tr>
      <w:tr w:rsidR="00265834" w:rsidRPr="0029422B" w14:paraId="671B9C6C" w14:textId="77777777" w:rsidTr="00A64732">
        <w:trPr>
          <w:trHeight w:val="340"/>
          <w:jc w:val="center"/>
        </w:trPr>
        <w:tc>
          <w:tcPr>
            <w:tcW w:w="900" w:type="dxa"/>
            <w:vAlign w:val="center"/>
          </w:tcPr>
          <w:p w14:paraId="501828EF" w14:textId="77777777" w:rsidR="00265834" w:rsidRPr="6A957DDF" w:rsidRDefault="00265834" w:rsidP="00A64732">
            <w:pPr>
              <w:jc w:val="center"/>
              <w:rPr>
                <w:rFonts w:ascii="Arial" w:hAnsi="Arial" w:cs="Arial"/>
                <w:b/>
                <w:bCs/>
              </w:rPr>
            </w:pPr>
            <w:r>
              <w:rPr>
                <w:rFonts w:ascii="Arial" w:hAnsi="Arial" w:cs="Arial"/>
                <w:b/>
                <w:bCs/>
              </w:rPr>
              <w:t>7</w:t>
            </w:r>
          </w:p>
        </w:tc>
        <w:tc>
          <w:tcPr>
            <w:tcW w:w="3958" w:type="dxa"/>
            <w:vAlign w:val="center"/>
          </w:tcPr>
          <w:p w14:paraId="49E745B2" w14:textId="77777777" w:rsidR="00265834" w:rsidRPr="0029422B" w:rsidRDefault="00265834" w:rsidP="00A64732">
            <w:pPr>
              <w:rPr>
                <w:rFonts w:ascii="Arial" w:hAnsi="Arial" w:cs="Arial"/>
                <w:snapToGrid w:val="0"/>
              </w:rPr>
            </w:pPr>
            <w:r w:rsidRPr="005A583E">
              <w:rPr>
                <w:rFonts w:ascii="Arial" w:hAnsi="Arial" w:cs="Arial"/>
                <w:snapToGrid w:val="0"/>
              </w:rPr>
              <w:t>Travaux de menuiserie extérieure, store, volet et vitrerie pour les sites de l’EFS Bretagne hors sites du Finistère</w:t>
            </w:r>
          </w:p>
        </w:tc>
        <w:tc>
          <w:tcPr>
            <w:tcW w:w="2126" w:type="dxa"/>
            <w:vAlign w:val="center"/>
          </w:tcPr>
          <w:p w14:paraId="48699495"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1575E695" w14:textId="77777777" w:rsidR="00265834" w:rsidRPr="0029422B" w:rsidRDefault="00265834" w:rsidP="00A64732">
            <w:pPr>
              <w:jc w:val="center"/>
              <w:rPr>
                <w:rFonts w:ascii="Arial" w:hAnsi="Arial" w:cs="Arial"/>
                <w:b/>
                <w:snapToGrid w:val="0"/>
              </w:rPr>
            </w:pPr>
            <w:r>
              <w:rPr>
                <w:rFonts w:ascii="Arial" w:hAnsi="Arial" w:cs="Arial"/>
                <w:b/>
                <w:snapToGrid w:val="0"/>
              </w:rPr>
              <w:t>110 000</w:t>
            </w:r>
          </w:p>
        </w:tc>
      </w:tr>
      <w:tr w:rsidR="00265834" w:rsidRPr="0029422B" w14:paraId="5A771D7D" w14:textId="77777777" w:rsidTr="00A64732">
        <w:trPr>
          <w:trHeight w:val="340"/>
          <w:jc w:val="center"/>
        </w:trPr>
        <w:tc>
          <w:tcPr>
            <w:tcW w:w="900" w:type="dxa"/>
            <w:vAlign w:val="center"/>
          </w:tcPr>
          <w:p w14:paraId="294CC137" w14:textId="77777777" w:rsidR="00265834" w:rsidRPr="6A957DDF" w:rsidRDefault="00265834" w:rsidP="00A64732">
            <w:pPr>
              <w:jc w:val="center"/>
              <w:rPr>
                <w:rFonts w:ascii="Arial" w:hAnsi="Arial" w:cs="Arial"/>
                <w:b/>
                <w:bCs/>
              </w:rPr>
            </w:pPr>
            <w:r>
              <w:rPr>
                <w:rFonts w:ascii="Arial" w:hAnsi="Arial" w:cs="Arial"/>
                <w:b/>
                <w:bCs/>
              </w:rPr>
              <w:t>8</w:t>
            </w:r>
          </w:p>
        </w:tc>
        <w:tc>
          <w:tcPr>
            <w:tcW w:w="3958" w:type="dxa"/>
            <w:vAlign w:val="center"/>
          </w:tcPr>
          <w:p w14:paraId="009D16A1" w14:textId="77777777" w:rsidR="00265834" w:rsidRPr="0029422B" w:rsidRDefault="00265834" w:rsidP="00A64732">
            <w:pPr>
              <w:rPr>
                <w:rFonts w:ascii="Arial" w:hAnsi="Arial" w:cs="Arial"/>
                <w:snapToGrid w:val="0"/>
              </w:rPr>
            </w:pPr>
            <w:r w:rsidRPr="005A583E">
              <w:rPr>
                <w:rFonts w:ascii="Arial" w:hAnsi="Arial" w:cs="Arial"/>
                <w:snapToGrid w:val="0"/>
              </w:rPr>
              <w:t>Travaux de menuiserie extérieure, store, volet et vitrerie pour les sites de l’EFS Bretagne du Finistère</w:t>
            </w:r>
          </w:p>
        </w:tc>
        <w:tc>
          <w:tcPr>
            <w:tcW w:w="2126" w:type="dxa"/>
            <w:vAlign w:val="center"/>
          </w:tcPr>
          <w:p w14:paraId="2579C215"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4B175DD2" w14:textId="77777777" w:rsidR="00265834" w:rsidRPr="0029422B" w:rsidRDefault="00265834" w:rsidP="00A64732">
            <w:pPr>
              <w:jc w:val="center"/>
              <w:rPr>
                <w:rFonts w:ascii="Arial" w:hAnsi="Arial" w:cs="Arial"/>
                <w:b/>
                <w:snapToGrid w:val="0"/>
              </w:rPr>
            </w:pPr>
            <w:r>
              <w:rPr>
                <w:rFonts w:ascii="Arial" w:hAnsi="Arial" w:cs="Arial"/>
                <w:b/>
                <w:snapToGrid w:val="0"/>
              </w:rPr>
              <w:t>70 000</w:t>
            </w:r>
          </w:p>
        </w:tc>
      </w:tr>
      <w:tr w:rsidR="00265834" w:rsidRPr="0029422B" w14:paraId="52DFF5DE" w14:textId="77777777" w:rsidTr="00A64732">
        <w:trPr>
          <w:trHeight w:val="340"/>
          <w:jc w:val="center"/>
        </w:trPr>
        <w:tc>
          <w:tcPr>
            <w:tcW w:w="900" w:type="dxa"/>
            <w:vAlign w:val="center"/>
          </w:tcPr>
          <w:p w14:paraId="26B31EA0" w14:textId="77777777" w:rsidR="00265834" w:rsidRPr="6A957DDF" w:rsidRDefault="00265834" w:rsidP="00A64732">
            <w:pPr>
              <w:jc w:val="center"/>
              <w:rPr>
                <w:rFonts w:ascii="Arial" w:hAnsi="Arial" w:cs="Arial"/>
                <w:b/>
                <w:bCs/>
              </w:rPr>
            </w:pPr>
            <w:r>
              <w:rPr>
                <w:rFonts w:ascii="Arial" w:hAnsi="Arial" w:cs="Arial"/>
                <w:b/>
                <w:bCs/>
              </w:rPr>
              <w:t>9</w:t>
            </w:r>
          </w:p>
        </w:tc>
        <w:tc>
          <w:tcPr>
            <w:tcW w:w="3958" w:type="dxa"/>
            <w:vAlign w:val="center"/>
          </w:tcPr>
          <w:p w14:paraId="40AAAE47" w14:textId="77777777" w:rsidR="00265834" w:rsidRPr="0029422B" w:rsidRDefault="00265834" w:rsidP="00A64732">
            <w:pPr>
              <w:rPr>
                <w:rFonts w:ascii="Arial" w:hAnsi="Arial" w:cs="Arial"/>
                <w:snapToGrid w:val="0"/>
              </w:rPr>
            </w:pPr>
            <w:r w:rsidRPr="005A583E">
              <w:rPr>
                <w:rFonts w:ascii="Arial" w:hAnsi="Arial" w:cs="Arial"/>
                <w:snapToGrid w:val="0"/>
              </w:rPr>
              <w:t>Travaux d’électricité pour les sites de l’EFS Bretagne hors sites du Finistère</w:t>
            </w:r>
          </w:p>
        </w:tc>
        <w:tc>
          <w:tcPr>
            <w:tcW w:w="2126" w:type="dxa"/>
            <w:vAlign w:val="center"/>
          </w:tcPr>
          <w:p w14:paraId="6EEC9E93"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068C63DE" w14:textId="77777777" w:rsidR="00265834" w:rsidRPr="0029422B" w:rsidRDefault="00265834" w:rsidP="00A64732">
            <w:pPr>
              <w:jc w:val="center"/>
              <w:rPr>
                <w:rFonts w:ascii="Arial" w:hAnsi="Arial" w:cs="Arial"/>
                <w:b/>
                <w:snapToGrid w:val="0"/>
              </w:rPr>
            </w:pPr>
            <w:r>
              <w:rPr>
                <w:rFonts w:ascii="Arial" w:hAnsi="Arial" w:cs="Arial"/>
                <w:b/>
                <w:snapToGrid w:val="0"/>
              </w:rPr>
              <w:t>110 000</w:t>
            </w:r>
          </w:p>
        </w:tc>
      </w:tr>
      <w:tr w:rsidR="00265834" w:rsidRPr="0029422B" w14:paraId="1441C51A" w14:textId="77777777" w:rsidTr="00A64732">
        <w:trPr>
          <w:trHeight w:val="340"/>
          <w:jc w:val="center"/>
        </w:trPr>
        <w:tc>
          <w:tcPr>
            <w:tcW w:w="900" w:type="dxa"/>
            <w:vAlign w:val="center"/>
          </w:tcPr>
          <w:p w14:paraId="74E824A8" w14:textId="77777777" w:rsidR="00265834" w:rsidRPr="6A957DDF" w:rsidRDefault="00265834" w:rsidP="00A64732">
            <w:pPr>
              <w:jc w:val="center"/>
              <w:rPr>
                <w:rFonts w:ascii="Arial" w:hAnsi="Arial" w:cs="Arial"/>
                <w:b/>
                <w:bCs/>
              </w:rPr>
            </w:pPr>
            <w:r>
              <w:rPr>
                <w:rFonts w:ascii="Arial" w:hAnsi="Arial" w:cs="Arial"/>
                <w:b/>
                <w:bCs/>
              </w:rPr>
              <w:t>10</w:t>
            </w:r>
          </w:p>
        </w:tc>
        <w:tc>
          <w:tcPr>
            <w:tcW w:w="3958" w:type="dxa"/>
            <w:vAlign w:val="center"/>
          </w:tcPr>
          <w:p w14:paraId="08D3272A" w14:textId="77777777" w:rsidR="00265834" w:rsidRPr="0029422B" w:rsidRDefault="00265834" w:rsidP="00A64732">
            <w:pPr>
              <w:rPr>
                <w:rFonts w:ascii="Arial" w:hAnsi="Arial" w:cs="Arial"/>
                <w:snapToGrid w:val="0"/>
              </w:rPr>
            </w:pPr>
            <w:r w:rsidRPr="005A583E">
              <w:rPr>
                <w:rFonts w:ascii="Arial" w:hAnsi="Arial" w:cs="Arial"/>
                <w:snapToGrid w:val="0"/>
              </w:rPr>
              <w:t>Travaux d’électricité pour les sites de l’EFS Bretagne du Finistère</w:t>
            </w:r>
          </w:p>
        </w:tc>
        <w:tc>
          <w:tcPr>
            <w:tcW w:w="2126" w:type="dxa"/>
            <w:vAlign w:val="center"/>
          </w:tcPr>
          <w:p w14:paraId="2792198D"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2AEAFEE8" w14:textId="77777777" w:rsidR="00265834" w:rsidRPr="0029422B" w:rsidRDefault="00265834" w:rsidP="00A64732">
            <w:pPr>
              <w:jc w:val="center"/>
              <w:rPr>
                <w:rFonts w:ascii="Arial" w:hAnsi="Arial" w:cs="Arial"/>
                <w:b/>
                <w:snapToGrid w:val="0"/>
              </w:rPr>
            </w:pPr>
            <w:r>
              <w:rPr>
                <w:rFonts w:ascii="Arial" w:hAnsi="Arial" w:cs="Arial"/>
                <w:b/>
                <w:snapToGrid w:val="0"/>
              </w:rPr>
              <w:t>90 000</w:t>
            </w:r>
          </w:p>
        </w:tc>
      </w:tr>
      <w:tr w:rsidR="00265834" w:rsidRPr="0029422B" w14:paraId="5894B670" w14:textId="77777777" w:rsidTr="00A64732">
        <w:trPr>
          <w:trHeight w:val="340"/>
          <w:jc w:val="center"/>
        </w:trPr>
        <w:tc>
          <w:tcPr>
            <w:tcW w:w="900" w:type="dxa"/>
            <w:vAlign w:val="center"/>
          </w:tcPr>
          <w:p w14:paraId="3A33407A" w14:textId="77777777" w:rsidR="00265834" w:rsidRPr="6A957DDF" w:rsidRDefault="00265834" w:rsidP="00A64732">
            <w:pPr>
              <w:jc w:val="center"/>
              <w:rPr>
                <w:rFonts w:ascii="Arial" w:hAnsi="Arial" w:cs="Arial"/>
                <w:b/>
                <w:bCs/>
              </w:rPr>
            </w:pPr>
            <w:r>
              <w:rPr>
                <w:rFonts w:ascii="Arial" w:hAnsi="Arial" w:cs="Arial"/>
                <w:b/>
                <w:bCs/>
              </w:rPr>
              <w:t>11</w:t>
            </w:r>
          </w:p>
        </w:tc>
        <w:tc>
          <w:tcPr>
            <w:tcW w:w="3958" w:type="dxa"/>
            <w:vAlign w:val="center"/>
          </w:tcPr>
          <w:p w14:paraId="5B3D4D7A" w14:textId="77777777" w:rsidR="00265834" w:rsidRPr="0029422B" w:rsidRDefault="00265834" w:rsidP="00A64732">
            <w:pPr>
              <w:rPr>
                <w:rFonts w:ascii="Arial" w:hAnsi="Arial" w:cs="Arial"/>
                <w:snapToGrid w:val="0"/>
              </w:rPr>
            </w:pPr>
            <w:r w:rsidRPr="005A583E">
              <w:rPr>
                <w:rFonts w:ascii="Arial" w:hAnsi="Arial" w:cs="Arial"/>
                <w:snapToGrid w:val="0"/>
              </w:rPr>
              <w:t>Travaux de plomberie et sanitaire pour les sites de l’EFS Bretagne hors sites du Finistère</w:t>
            </w:r>
          </w:p>
        </w:tc>
        <w:tc>
          <w:tcPr>
            <w:tcW w:w="2126" w:type="dxa"/>
            <w:vAlign w:val="center"/>
          </w:tcPr>
          <w:p w14:paraId="59D23442"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702BBA3D" w14:textId="77777777" w:rsidR="00265834" w:rsidRPr="0029422B" w:rsidRDefault="00265834" w:rsidP="00A64732">
            <w:pPr>
              <w:jc w:val="center"/>
              <w:rPr>
                <w:rFonts w:ascii="Arial" w:hAnsi="Arial" w:cs="Arial"/>
                <w:b/>
                <w:snapToGrid w:val="0"/>
              </w:rPr>
            </w:pPr>
            <w:r>
              <w:rPr>
                <w:rFonts w:ascii="Arial" w:hAnsi="Arial" w:cs="Arial"/>
                <w:b/>
                <w:snapToGrid w:val="0"/>
              </w:rPr>
              <w:t>90 000</w:t>
            </w:r>
          </w:p>
        </w:tc>
      </w:tr>
      <w:tr w:rsidR="00265834" w:rsidRPr="0029422B" w14:paraId="6D9437F4" w14:textId="77777777" w:rsidTr="00A64732">
        <w:trPr>
          <w:trHeight w:val="340"/>
          <w:jc w:val="center"/>
        </w:trPr>
        <w:tc>
          <w:tcPr>
            <w:tcW w:w="900" w:type="dxa"/>
            <w:vAlign w:val="center"/>
          </w:tcPr>
          <w:p w14:paraId="5C27BF54" w14:textId="77777777" w:rsidR="00265834" w:rsidRPr="6A957DDF" w:rsidRDefault="00265834" w:rsidP="00A64732">
            <w:pPr>
              <w:jc w:val="center"/>
              <w:rPr>
                <w:rFonts w:ascii="Arial" w:hAnsi="Arial" w:cs="Arial"/>
                <w:b/>
                <w:bCs/>
              </w:rPr>
            </w:pPr>
            <w:r>
              <w:rPr>
                <w:rFonts w:ascii="Arial" w:hAnsi="Arial" w:cs="Arial"/>
                <w:b/>
                <w:bCs/>
              </w:rPr>
              <w:t>12</w:t>
            </w:r>
          </w:p>
        </w:tc>
        <w:tc>
          <w:tcPr>
            <w:tcW w:w="3958" w:type="dxa"/>
            <w:vAlign w:val="center"/>
          </w:tcPr>
          <w:p w14:paraId="7BE3CEC8" w14:textId="77777777" w:rsidR="00265834" w:rsidRPr="0029422B" w:rsidRDefault="00265834" w:rsidP="00A64732">
            <w:pPr>
              <w:rPr>
                <w:rFonts w:ascii="Arial" w:hAnsi="Arial" w:cs="Arial"/>
                <w:snapToGrid w:val="0"/>
              </w:rPr>
            </w:pPr>
            <w:r w:rsidRPr="005A583E">
              <w:rPr>
                <w:rFonts w:ascii="Arial" w:hAnsi="Arial" w:cs="Arial"/>
                <w:snapToGrid w:val="0"/>
              </w:rPr>
              <w:t>Travaux de plomberie et sanitaire pour les sites de l’EFS Bretagne du Finistère</w:t>
            </w:r>
          </w:p>
        </w:tc>
        <w:tc>
          <w:tcPr>
            <w:tcW w:w="2126" w:type="dxa"/>
            <w:vAlign w:val="center"/>
          </w:tcPr>
          <w:p w14:paraId="6D80C39E" w14:textId="77777777" w:rsidR="00265834" w:rsidRPr="0029422B" w:rsidRDefault="00265834" w:rsidP="00A64732">
            <w:pPr>
              <w:jc w:val="center"/>
              <w:rPr>
                <w:rFonts w:ascii="Arial" w:hAnsi="Arial" w:cs="Arial"/>
                <w:b/>
                <w:snapToGrid w:val="0"/>
              </w:rPr>
            </w:pPr>
            <w:r>
              <w:rPr>
                <w:rFonts w:ascii="Arial" w:hAnsi="Arial" w:cs="Arial"/>
                <w:b/>
                <w:snapToGrid w:val="0"/>
              </w:rPr>
              <w:t>0</w:t>
            </w:r>
          </w:p>
        </w:tc>
        <w:tc>
          <w:tcPr>
            <w:tcW w:w="2445" w:type="dxa"/>
            <w:vAlign w:val="center"/>
          </w:tcPr>
          <w:p w14:paraId="7FDD7310" w14:textId="77777777" w:rsidR="00265834" w:rsidRPr="0029422B" w:rsidRDefault="00265834" w:rsidP="00A64732">
            <w:pPr>
              <w:jc w:val="center"/>
              <w:rPr>
                <w:rFonts w:ascii="Arial" w:hAnsi="Arial" w:cs="Arial"/>
                <w:b/>
                <w:snapToGrid w:val="0"/>
              </w:rPr>
            </w:pPr>
            <w:r>
              <w:rPr>
                <w:rFonts w:ascii="Arial" w:hAnsi="Arial" w:cs="Arial"/>
                <w:b/>
                <w:snapToGrid w:val="0"/>
              </w:rPr>
              <w:t>80 000</w:t>
            </w:r>
          </w:p>
        </w:tc>
      </w:tr>
      <w:bookmarkEnd w:id="1"/>
    </w:tbl>
    <w:p w14:paraId="4B73CC29" w14:textId="77777777" w:rsidR="001469E5" w:rsidRPr="001469E5" w:rsidRDefault="001469E5" w:rsidP="001469E5">
      <w:pPr>
        <w:tabs>
          <w:tab w:val="left" w:pos="426"/>
        </w:tabs>
        <w:suppressAutoHyphens w:val="0"/>
        <w:spacing w:before="120"/>
        <w:jc w:val="both"/>
        <w:rPr>
          <w:rFonts w:ascii="Arial" w:hAnsi="Arial" w:cs="Arial"/>
          <w:lang w:eastAsia="fr-FR" w:bidi="ml"/>
        </w:rPr>
      </w:pPr>
    </w:p>
    <w:p w14:paraId="346C0E26" w14:textId="77777777" w:rsidR="001469E5" w:rsidRPr="001469E5" w:rsidRDefault="001469E5" w:rsidP="001469E5">
      <w:pPr>
        <w:tabs>
          <w:tab w:val="left" w:pos="426"/>
        </w:tabs>
        <w:suppressAutoHyphens w:val="0"/>
        <w:spacing w:before="120"/>
        <w:jc w:val="both"/>
        <w:rPr>
          <w:rFonts w:ascii="Arial" w:hAnsi="Arial" w:cs="Arial"/>
          <w:lang w:eastAsia="fr-FR" w:bidi="ml"/>
        </w:rPr>
      </w:pPr>
      <w:r w:rsidRPr="001469E5">
        <w:rPr>
          <w:rFonts w:ascii="Arial" w:hAnsi="Arial" w:cs="Arial"/>
          <w:lang w:eastAsia="fr-FR" w:bidi="ml"/>
        </w:rPr>
        <w:t>Le Titulaire est engagé à concurrence des valeurs maximales.</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A06628B" w14:textId="77777777" w:rsidR="001469E5" w:rsidRDefault="001469E5"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65834">
        <w:rPr>
          <w:lang w:eastAsia="fr-FR" w:bidi="ml"/>
        </w:rPr>
      </w:r>
      <w:r w:rsidR="00265834">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65834">
        <w:rPr>
          <w:lang w:eastAsia="fr-FR" w:bidi="ml"/>
        </w:rPr>
      </w:r>
      <w:r w:rsidR="00265834">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3E166C59" w:rsidR="00BD479D" w:rsidRDefault="00BD479D" w:rsidP="00EC4741">
      <w:pPr>
        <w:tabs>
          <w:tab w:val="left" w:pos="426"/>
        </w:tabs>
        <w:suppressAutoHyphens w:val="0"/>
        <w:spacing w:before="60" w:after="60"/>
        <w:jc w:val="both"/>
        <w:rPr>
          <w:rFonts w:ascii="Arial" w:hAnsi="Arial" w:cs="Arial"/>
          <w:b/>
        </w:rPr>
      </w:pPr>
    </w:p>
    <w:p w14:paraId="7D47748F" w14:textId="394F972C" w:rsidR="00AB35B0" w:rsidRDefault="00AB35B0" w:rsidP="00EC4741">
      <w:pPr>
        <w:tabs>
          <w:tab w:val="left" w:pos="426"/>
        </w:tabs>
        <w:suppressAutoHyphens w:val="0"/>
        <w:spacing w:before="60" w:after="60"/>
        <w:jc w:val="both"/>
        <w:rPr>
          <w:rFonts w:ascii="Arial" w:hAnsi="Arial" w:cs="Arial"/>
          <w:b/>
        </w:rPr>
      </w:pPr>
    </w:p>
    <w:p w14:paraId="3D674B53" w14:textId="77777777" w:rsidR="00AB35B0" w:rsidRDefault="00AB35B0"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65834">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65834">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C0E2F0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1469E5">
        <w:rPr>
          <w:rFonts w:ascii="Arial" w:hAnsi="Arial" w:cs="Arial"/>
        </w:rPr>
        <w:t xml:space="preserve">12 </w:t>
      </w:r>
      <w:r>
        <w:rPr>
          <w:rFonts w:ascii="Arial" w:hAnsi="Arial" w:cs="Arial"/>
        </w:rPr>
        <w:t>mois à compter de :</w:t>
      </w:r>
    </w:p>
    <w:p w14:paraId="6A34CAF1" w14:textId="65A06DC0" w:rsidR="009B1CD0" w:rsidRPr="00EC4741" w:rsidRDefault="00EC4741" w:rsidP="009B45B9">
      <w:pPr>
        <w:tabs>
          <w:tab w:val="left" w:pos="851"/>
        </w:tabs>
        <w:spacing w:before="120"/>
        <w:ind w:left="567"/>
        <w:jc w:val="both"/>
        <w:rPr>
          <w:rFonts w:ascii="Arial" w:hAnsi="Arial" w:cs="Arial"/>
        </w:rPr>
      </w:pPr>
      <w:r>
        <w:tab/>
      </w:r>
      <w:r w:rsidR="00844DAA">
        <w:tab/>
      </w:r>
      <w:r w:rsidR="001469E5">
        <w:fldChar w:fldCharType="begin">
          <w:ffData>
            <w:name w:val=""/>
            <w:enabled/>
            <w:calcOnExit w:val="0"/>
            <w:checkBox>
              <w:size w:val="20"/>
              <w:default w:val="1"/>
            </w:checkBox>
          </w:ffData>
        </w:fldChar>
      </w:r>
      <w:r w:rsidR="001469E5">
        <w:instrText xml:space="preserve"> FORMCHECKBOX </w:instrText>
      </w:r>
      <w:r w:rsidR="00265834">
        <w:fldChar w:fldCharType="separate"/>
      </w:r>
      <w:r w:rsidR="001469E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2" w14:textId="650296E3" w:rsidR="009B1CD0" w:rsidRPr="009737B4" w:rsidRDefault="00844DAA" w:rsidP="001469E5">
      <w:pPr>
        <w:tabs>
          <w:tab w:val="left" w:pos="851"/>
        </w:tabs>
        <w:spacing w:before="120"/>
        <w:ind w:left="851"/>
        <w:jc w:val="both"/>
        <w:rPr>
          <w:color w:val="0000FF"/>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265834">
        <w:fldChar w:fldCharType="separate"/>
      </w:r>
      <w:r w:rsidR="007D7A65">
        <w:fldChar w:fldCharType="end"/>
      </w:r>
      <w:r w:rsidR="00EC4741">
        <w:tab/>
      </w:r>
      <w:proofErr w:type="gramStart"/>
      <w:r w:rsidR="009737B4">
        <w:rPr>
          <w:rFonts w:ascii="Arial" w:hAnsi="Arial" w:cs="Arial"/>
        </w:rPr>
        <w:t>la</w:t>
      </w:r>
      <w:proofErr w:type="gramEnd"/>
      <w:r w:rsidR="009737B4">
        <w:rPr>
          <w:rFonts w:ascii="Arial" w:hAnsi="Arial" w:cs="Arial"/>
        </w:rPr>
        <w:t xml:space="preserve"> date de </w:t>
      </w:r>
      <w:r w:rsidR="009737B4" w:rsidRPr="001469E5">
        <w:rPr>
          <w:rFonts w:ascii="Arial" w:hAnsi="Arial" w:cs="Arial"/>
        </w:rPr>
        <w:t xml:space="preserve">notification </w:t>
      </w:r>
      <w:r w:rsidR="009737B4" w:rsidRPr="001469E5">
        <w:rPr>
          <w:lang w:eastAsia="fr-FR" w:bidi="ml"/>
        </w:rPr>
        <w:t xml:space="preserve">du premier </w:t>
      </w:r>
      <w:r w:rsidR="009B1CD0" w:rsidRPr="001469E5">
        <w:rPr>
          <w:lang w:eastAsia="fr-FR" w:bidi="ml"/>
        </w:rPr>
        <w:t>ordre de service </w:t>
      </w:r>
      <w:r w:rsidR="009737B4" w:rsidRPr="001469E5">
        <w:rPr>
          <w:lang w:eastAsia="fr-FR" w:bidi="ml"/>
        </w:rPr>
        <w:t>/ du premier bon de commande / du premier marché subséquent</w:t>
      </w:r>
      <w:r w:rsidR="00EC4741" w:rsidRPr="001469E5">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6" w14:textId="4CC82EFC" w:rsidR="009B1CD0" w:rsidRPr="001469E5" w:rsidRDefault="009B1CD0" w:rsidP="001469E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469E5">
        <w:fldChar w:fldCharType="begin">
          <w:ffData>
            <w:name w:val=""/>
            <w:enabled/>
            <w:calcOnExit w:val="0"/>
            <w:checkBox>
              <w:size w:val="20"/>
              <w:default w:val="1"/>
            </w:checkBox>
          </w:ffData>
        </w:fldChar>
      </w:r>
      <w:r w:rsidR="001469E5">
        <w:instrText xml:space="preserve"> FORMCHECKBOX </w:instrText>
      </w:r>
      <w:r w:rsidR="00265834">
        <w:fldChar w:fldCharType="separate"/>
      </w:r>
      <w:r w:rsidR="001469E5">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65834">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1469E5" w:rsidRDefault="009B1CD0" w:rsidP="009B45B9">
      <w:pPr>
        <w:tabs>
          <w:tab w:val="left" w:pos="426"/>
          <w:tab w:val="left" w:pos="851"/>
        </w:tabs>
        <w:jc w:val="both"/>
        <w:rPr>
          <w:rFonts w:ascii="Arial" w:hAnsi="Arial" w:cs="Arial"/>
        </w:rPr>
      </w:pPr>
      <w:r w:rsidRPr="001469E5">
        <w:rPr>
          <w:rFonts w:ascii="Arial" w:hAnsi="Arial" w:cs="Arial"/>
        </w:rPr>
        <w:t>Si oui, préciser :</w:t>
      </w:r>
    </w:p>
    <w:p w14:paraId="6A34CAF9" w14:textId="58F5FDF0" w:rsidR="009B1CD0" w:rsidRPr="001469E5" w:rsidRDefault="009B1CD0" w:rsidP="009B45B9">
      <w:pPr>
        <w:numPr>
          <w:ilvl w:val="0"/>
          <w:numId w:val="3"/>
        </w:numPr>
        <w:tabs>
          <w:tab w:val="left" w:pos="426"/>
          <w:tab w:val="left" w:pos="851"/>
        </w:tabs>
        <w:spacing w:before="120"/>
        <w:ind w:left="924" w:hanging="357"/>
        <w:jc w:val="both"/>
        <w:rPr>
          <w:rFonts w:ascii="Arial" w:hAnsi="Arial" w:cs="Arial"/>
        </w:rPr>
      </w:pPr>
      <w:r w:rsidRPr="001469E5">
        <w:rPr>
          <w:rFonts w:ascii="Arial" w:hAnsi="Arial" w:cs="Arial"/>
        </w:rPr>
        <w:t>Nombre de reconduction</w:t>
      </w:r>
      <w:r w:rsidR="00EC4741" w:rsidRPr="001469E5">
        <w:rPr>
          <w:rFonts w:ascii="Arial" w:hAnsi="Arial" w:cs="Arial"/>
        </w:rPr>
        <w:t>(</w:t>
      </w:r>
      <w:r w:rsidRPr="001469E5">
        <w:rPr>
          <w:rFonts w:ascii="Arial" w:hAnsi="Arial" w:cs="Arial"/>
        </w:rPr>
        <w:t>s</w:t>
      </w:r>
      <w:r w:rsidR="00EC4741" w:rsidRPr="001469E5">
        <w:rPr>
          <w:rFonts w:ascii="Arial" w:hAnsi="Arial" w:cs="Arial"/>
        </w:rPr>
        <w:t>)</w:t>
      </w:r>
      <w:r w:rsidR="001469E5" w:rsidRPr="001469E5">
        <w:rPr>
          <w:rFonts w:ascii="Arial" w:hAnsi="Arial" w:cs="Arial"/>
        </w:rPr>
        <w:t> : 3</w:t>
      </w:r>
    </w:p>
    <w:p w14:paraId="6A34CAFA" w14:textId="51CC966B" w:rsidR="009B1CD0" w:rsidRPr="001469E5" w:rsidRDefault="009B1CD0" w:rsidP="009B45B9">
      <w:pPr>
        <w:numPr>
          <w:ilvl w:val="0"/>
          <w:numId w:val="3"/>
        </w:numPr>
        <w:tabs>
          <w:tab w:val="left" w:pos="426"/>
          <w:tab w:val="left" w:pos="851"/>
        </w:tabs>
        <w:spacing w:before="120"/>
        <w:ind w:left="924" w:hanging="357"/>
        <w:jc w:val="both"/>
        <w:rPr>
          <w:rFonts w:ascii="Arial" w:hAnsi="Arial" w:cs="Arial"/>
          <w:b/>
        </w:rPr>
      </w:pPr>
      <w:r w:rsidRPr="001469E5">
        <w:rPr>
          <w:rFonts w:ascii="Arial" w:hAnsi="Arial" w:cs="Arial"/>
        </w:rPr>
        <w:t>Durée de</w:t>
      </w:r>
      <w:r w:rsidR="00B86CA7" w:rsidRPr="001469E5">
        <w:rPr>
          <w:rFonts w:ascii="Arial" w:hAnsi="Arial" w:cs="Arial"/>
        </w:rPr>
        <w:t xml:space="preserve"> la (de</w:t>
      </w:r>
      <w:r w:rsidR="00EC4741" w:rsidRPr="001469E5">
        <w:rPr>
          <w:rFonts w:ascii="Arial" w:hAnsi="Arial" w:cs="Arial"/>
        </w:rPr>
        <w:t>s</w:t>
      </w:r>
      <w:r w:rsidR="00B86CA7" w:rsidRPr="001469E5">
        <w:rPr>
          <w:rFonts w:ascii="Arial" w:hAnsi="Arial" w:cs="Arial"/>
        </w:rPr>
        <w:t>)</w:t>
      </w:r>
      <w:r w:rsidR="00EC4741" w:rsidRPr="001469E5">
        <w:rPr>
          <w:rFonts w:ascii="Arial" w:hAnsi="Arial" w:cs="Arial"/>
        </w:rPr>
        <w:t xml:space="preserve"> période</w:t>
      </w:r>
      <w:r w:rsidR="00B86CA7" w:rsidRPr="001469E5">
        <w:rPr>
          <w:rFonts w:ascii="Arial" w:hAnsi="Arial" w:cs="Arial"/>
        </w:rPr>
        <w:t>(</w:t>
      </w:r>
      <w:r w:rsidR="00EC4741" w:rsidRPr="001469E5">
        <w:rPr>
          <w:rFonts w:ascii="Arial" w:hAnsi="Arial" w:cs="Arial"/>
        </w:rPr>
        <w:t>s</w:t>
      </w:r>
      <w:r w:rsidR="00B86CA7" w:rsidRPr="001469E5">
        <w:rPr>
          <w:rFonts w:ascii="Arial" w:hAnsi="Arial" w:cs="Arial"/>
        </w:rPr>
        <w:t>)</w:t>
      </w:r>
      <w:r w:rsidR="00EC4741" w:rsidRPr="001469E5">
        <w:rPr>
          <w:rFonts w:ascii="Arial" w:hAnsi="Arial" w:cs="Arial"/>
        </w:rPr>
        <w:t xml:space="preserve"> de </w:t>
      </w:r>
      <w:r w:rsidRPr="001469E5">
        <w:rPr>
          <w:rFonts w:ascii="Arial" w:hAnsi="Arial" w:cs="Arial"/>
        </w:rPr>
        <w:t xml:space="preserve">reconduction : </w:t>
      </w:r>
      <w:r w:rsidR="001469E5" w:rsidRPr="001469E5">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B87619E"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1469E5">
        <w:rPr>
          <w:lang w:eastAsia="fr-FR" w:bidi="ml"/>
        </w:rPr>
        <w:t>indiqué dans le règlement de la consultation</w:t>
      </w:r>
      <w:r w:rsidR="001469E5" w:rsidRPr="001469E5">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583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6583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E4C1598"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1469E5">
        <w:rPr>
          <w:rFonts w:ascii="Arial" w:hAnsi="Arial" w:cs="Arial"/>
          <w:b/>
          <w:bCs/>
          <w:color w:val="FF0000"/>
        </w:rPr>
        <w:t>Bret</w:t>
      </w:r>
      <w:r w:rsidRPr="006E639A">
        <w:rPr>
          <w:rFonts w:ascii="Arial" w:hAnsi="Arial" w:cs="Arial"/>
          <w:b/>
          <w:bCs/>
          <w:color w:val="FF0000"/>
        </w:rPr>
        <w:t>.marches.publics@efs.sante.fr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522AFD1F" w14:textId="77777777" w:rsidR="001469E5" w:rsidRDefault="001469E5" w:rsidP="001469E5">
      <w:pPr>
        <w:tabs>
          <w:tab w:val="left" w:pos="851"/>
        </w:tabs>
      </w:pPr>
    </w:p>
    <w:p w14:paraId="563D6A33" w14:textId="77777777" w:rsidR="001469E5" w:rsidRDefault="001469E5" w:rsidP="001469E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0D1FFB80" w14:textId="77777777" w:rsidR="001469E5" w:rsidRDefault="001469E5" w:rsidP="001469E5">
      <w:pPr>
        <w:pStyle w:val="Titre1"/>
        <w:tabs>
          <w:tab w:val="left" w:pos="851"/>
        </w:tabs>
        <w:ind w:left="0"/>
        <w:jc w:val="both"/>
        <w:rPr>
          <w:rFonts w:ascii="Arial" w:hAnsi="Arial" w:cs="Arial"/>
        </w:rPr>
      </w:pPr>
    </w:p>
    <w:p w14:paraId="1F00103B" w14:textId="77777777" w:rsidR="001469E5" w:rsidRPr="00B86CA7" w:rsidRDefault="001469E5" w:rsidP="001469E5">
      <w:pPr>
        <w:pStyle w:val="En-tte"/>
        <w:tabs>
          <w:tab w:val="clear" w:pos="4536"/>
          <w:tab w:val="clear" w:pos="9072"/>
        </w:tabs>
        <w:ind w:left="432"/>
        <w:rPr>
          <w:rFonts w:ascii="Arial" w:hAnsi="Arial" w:cs="Arial"/>
          <w:lang w:bidi="ml"/>
        </w:rPr>
      </w:pPr>
    </w:p>
    <w:p w14:paraId="607B59C9" w14:textId="77777777" w:rsidR="001469E5" w:rsidRPr="006507A1" w:rsidRDefault="001469E5" w:rsidP="001469E5">
      <w:pPr>
        <w:pStyle w:val="Paragraphedeliste"/>
        <w:numPr>
          <w:ilvl w:val="0"/>
          <w:numId w:val="2"/>
        </w:numPr>
        <w:jc w:val="center"/>
        <w:rPr>
          <w:rFonts w:cs="Kartika"/>
          <w:lang w:bidi="ml"/>
        </w:rPr>
      </w:pPr>
      <w:r w:rsidRPr="006507A1">
        <w:rPr>
          <w:rFonts w:cs="Kartika"/>
          <w:lang w:bidi="ml"/>
        </w:rPr>
        <w:t>Établissement Français du Sang Bretagne</w:t>
      </w:r>
    </w:p>
    <w:p w14:paraId="77305041" w14:textId="77777777" w:rsidR="001469E5" w:rsidRPr="006507A1" w:rsidRDefault="001469E5" w:rsidP="001469E5">
      <w:pPr>
        <w:pStyle w:val="En-tte"/>
        <w:numPr>
          <w:ilvl w:val="0"/>
          <w:numId w:val="2"/>
        </w:numPr>
        <w:tabs>
          <w:tab w:val="clear" w:pos="4536"/>
          <w:tab w:val="clear" w:pos="9072"/>
        </w:tabs>
        <w:jc w:val="center"/>
        <w:rPr>
          <w:rFonts w:ascii="Arial" w:hAnsi="Arial" w:cs="Arial"/>
          <w:lang w:bidi="ml"/>
        </w:rPr>
      </w:pPr>
      <w:r w:rsidRPr="006507A1">
        <w:rPr>
          <w:rFonts w:ascii="Arial" w:hAnsi="Arial" w:cs="Arial"/>
          <w:lang w:bidi="ml"/>
        </w:rPr>
        <w:t>Rue Pierre-Jean Gineste – CS 41146</w:t>
      </w:r>
    </w:p>
    <w:p w14:paraId="1383BE75" w14:textId="77777777" w:rsidR="001469E5" w:rsidRPr="006507A1" w:rsidRDefault="001469E5" w:rsidP="001469E5">
      <w:pPr>
        <w:pStyle w:val="En-tte"/>
        <w:numPr>
          <w:ilvl w:val="0"/>
          <w:numId w:val="2"/>
        </w:numPr>
        <w:tabs>
          <w:tab w:val="clear" w:pos="4536"/>
          <w:tab w:val="clear" w:pos="9072"/>
        </w:tabs>
        <w:jc w:val="center"/>
        <w:rPr>
          <w:rFonts w:ascii="Arial" w:hAnsi="Arial" w:cs="Arial"/>
          <w:lang w:bidi="ml"/>
        </w:rPr>
      </w:pPr>
      <w:r w:rsidRPr="006507A1">
        <w:rPr>
          <w:rFonts w:ascii="Arial" w:hAnsi="Arial" w:cs="Arial"/>
          <w:lang w:bidi="ml"/>
        </w:rPr>
        <w:t>35011 RENNES cedex</w:t>
      </w:r>
    </w:p>
    <w:p w14:paraId="402E5742" w14:textId="77777777" w:rsidR="001469E5" w:rsidRDefault="001469E5" w:rsidP="001469E5">
      <w:pPr>
        <w:pStyle w:val="En-tte"/>
        <w:numPr>
          <w:ilvl w:val="0"/>
          <w:numId w:val="2"/>
        </w:numPr>
        <w:tabs>
          <w:tab w:val="clear" w:pos="4536"/>
          <w:tab w:val="clear" w:pos="9072"/>
        </w:tabs>
        <w:jc w:val="center"/>
        <w:rPr>
          <w:rFonts w:ascii="Arial" w:hAnsi="Arial" w:cs="Arial"/>
          <w:lang w:bidi="ml"/>
        </w:rPr>
      </w:pPr>
    </w:p>
    <w:p w14:paraId="4CD66720" w14:textId="77777777" w:rsidR="001469E5" w:rsidRDefault="001469E5" w:rsidP="001469E5">
      <w:pPr>
        <w:pStyle w:val="En-tte"/>
        <w:tabs>
          <w:tab w:val="clear" w:pos="4536"/>
          <w:tab w:val="clear" w:pos="9072"/>
          <w:tab w:val="left" w:pos="851"/>
        </w:tabs>
        <w:jc w:val="both"/>
        <w:rPr>
          <w:rFonts w:ascii="Arial" w:hAnsi="Arial" w:cs="Arial"/>
        </w:rPr>
      </w:pPr>
    </w:p>
    <w:p w14:paraId="583F22E5" w14:textId="77777777" w:rsidR="001469E5" w:rsidRDefault="001469E5" w:rsidP="001469E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092A9718" w14:textId="77777777" w:rsidR="001469E5" w:rsidRDefault="001469E5" w:rsidP="001469E5">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1F31669" w14:textId="77777777" w:rsidR="001469E5" w:rsidRPr="00B86CA7" w:rsidRDefault="001469E5" w:rsidP="001469E5">
      <w:pPr>
        <w:tabs>
          <w:tab w:val="left" w:pos="426"/>
          <w:tab w:val="left" w:pos="851"/>
        </w:tabs>
        <w:suppressAutoHyphens w:val="0"/>
        <w:rPr>
          <w:rFonts w:ascii="Arial" w:hAnsi="Arial" w:cs="Arial"/>
          <w:color w:val="0000FF"/>
          <w:lang w:eastAsia="fr-FR" w:bidi="ml"/>
        </w:rPr>
      </w:pPr>
    </w:p>
    <w:p w14:paraId="25AF97CF" w14:textId="77777777" w:rsidR="001469E5" w:rsidRPr="00B86CA7" w:rsidRDefault="001469E5" w:rsidP="001469E5">
      <w:pPr>
        <w:suppressAutoHyphens w:val="0"/>
        <w:jc w:val="both"/>
        <w:rPr>
          <w:rFonts w:ascii="Arial" w:hAnsi="Arial" w:cs="Arial"/>
          <w:color w:val="0000FF"/>
          <w:lang w:eastAsia="fr-FR" w:bidi="ml"/>
        </w:rPr>
      </w:pPr>
    </w:p>
    <w:p w14:paraId="5C5F959F" w14:textId="77777777" w:rsidR="001469E5" w:rsidRPr="006507A1" w:rsidRDefault="001469E5" w:rsidP="001469E5">
      <w:pPr>
        <w:suppressAutoHyphens w:val="0"/>
        <w:jc w:val="center"/>
        <w:rPr>
          <w:rFonts w:ascii="Arial" w:hAnsi="Arial" w:cs="Arial"/>
          <w:lang w:eastAsia="fr-FR" w:bidi="ml"/>
        </w:rPr>
      </w:pPr>
      <w:r w:rsidRPr="006507A1">
        <w:rPr>
          <w:rFonts w:ascii="Arial" w:hAnsi="Arial" w:cs="Arial"/>
          <w:lang w:eastAsia="fr-FR" w:bidi="ml"/>
        </w:rPr>
        <w:t>Monsieur le Directeur de l’Établissement de Bretagne, Monsieur Bruno DANIC</w:t>
      </w:r>
    </w:p>
    <w:p w14:paraId="59FBE228" w14:textId="77777777" w:rsidR="001469E5" w:rsidRDefault="001469E5" w:rsidP="001469E5">
      <w:pPr>
        <w:tabs>
          <w:tab w:val="left" w:pos="851"/>
        </w:tabs>
        <w:jc w:val="both"/>
        <w:rPr>
          <w:rFonts w:ascii="Arial" w:hAnsi="Arial" w:cs="Arial"/>
        </w:rPr>
      </w:pPr>
    </w:p>
    <w:p w14:paraId="2F1FF9DD" w14:textId="77777777" w:rsidR="001469E5" w:rsidRDefault="001469E5" w:rsidP="001469E5">
      <w:pPr>
        <w:tabs>
          <w:tab w:val="left" w:pos="851"/>
        </w:tabs>
        <w:jc w:val="both"/>
        <w:rPr>
          <w:rFonts w:ascii="Arial" w:hAnsi="Arial" w:cs="Arial"/>
        </w:rPr>
      </w:pPr>
    </w:p>
    <w:p w14:paraId="78C16B3F" w14:textId="77777777" w:rsidR="001469E5" w:rsidRDefault="001469E5" w:rsidP="001469E5">
      <w:pPr>
        <w:tabs>
          <w:tab w:val="left" w:pos="851"/>
        </w:tabs>
        <w:jc w:val="both"/>
        <w:rPr>
          <w:rFonts w:ascii="Arial" w:hAnsi="Arial" w:cs="Arial"/>
        </w:rPr>
      </w:pPr>
    </w:p>
    <w:p w14:paraId="2F3C5988" w14:textId="77777777" w:rsidR="001469E5" w:rsidRPr="004D4DC6" w:rsidRDefault="001469E5" w:rsidP="001469E5">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394383CF" w14:textId="77777777" w:rsidR="001469E5" w:rsidRPr="002D03BB" w:rsidRDefault="001469E5" w:rsidP="001469E5">
      <w:pPr>
        <w:tabs>
          <w:tab w:val="left" w:pos="851"/>
        </w:tabs>
        <w:jc w:val="both"/>
        <w:rPr>
          <w:rFonts w:ascii="Arial" w:hAnsi="Arial" w:cs="Arial"/>
        </w:rPr>
      </w:pPr>
    </w:p>
    <w:p w14:paraId="6E246806" w14:textId="77777777" w:rsidR="001469E5" w:rsidRPr="006507A1" w:rsidRDefault="001469E5" w:rsidP="001469E5">
      <w:pPr>
        <w:suppressAutoHyphens w:val="0"/>
        <w:jc w:val="center"/>
        <w:rPr>
          <w:rFonts w:ascii="Arial" w:hAnsi="Arial" w:cs="Arial"/>
          <w:lang w:eastAsia="fr-FR" w:bidi="ml"/>
        </w:rPr>
      </w:pPr>
      <w:r w:rsidRPr="002D03BB">
        <w:rPr>
          <w:rFonts w:ascii="Arial" w:hAnsi="Arial" w:cs="Arial"/>
        </w:rPr>
        <w:tab/>
      </w:r>
      <w:r w:rsidRPr="006507A1">
        <w:rPr>
          <w:rFonts w:ascii="Arial" w:hAnsi="Arial" w:cs="Arial"/>
          <w:lang w:eastAsia="fr-FR" w:bidi="ml"/>
        </w:rPr>
        <w:t>Monsieur le Directeur de l’Établissement de Bretagne, Monsieur Bruno DANIC</w:t>
      </w:r>
      <w:r>
        <w:rPr>
          <w:rFonts w:ascii="Arial" w:hAnsi="Arial" w:cs="Arial"/>
          <w:lang w:eastAsia="fr-FR" w:bidi="ml"/>
        </w:rPr>
        <w:t xml:space="preserve"> (adresse identique)</w:t>
      </w:r>
    </w:p>
    <w:p w14:paraId="05B7A77E" w14:textId="77777777" w:rsidR="001469E5" w:rsidRDefault="001469E5" w:rsidP="001469E5">
      <w:pPr>
        <w:pStyle w:val="fcase2metab"/>
        <w:ind w:left="0" w:firstLine="0"/>
        <w:jc w:val="center"/>
        <w:rPr>
          <w:rFonts w:ascii="Arial" w:hAnsi="Arial" w:cs="Arial"/>
        </w:rPr>
      </w:pPr>
    </w:p>
    <w:p w14:paraId="71A1433E" w14:textId="77777777" w:rsidR="001469E5" w:rsidRPr="00EA4CE6" w:rsidRDefault="001469E5" w:rsidP="001469E5">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529DA3BF" w14:textId="77777777" w:rsidR="001469E5" w:rsidRPr="00EA4CE6" w:rsidRDefault="001469E5" w:rsidP="001469E5">
      <w:pPr>
        <w:tabs>
          <w:tab w:val="left" w:pos="426"/>
          <w:tab w:val="left" w:pos="851"/>
        </w:tabs>
        <w:suppressAutoHyphens w:val="0"/>
        <w:jc w:val="both"/>
        <w:rPr>
          <w:rFonts w:ascii="Arial" w:hAnsi="Arial" w:cs="Arial"/>
          <w:color w:val="008000"/>
          <w:lang w:eastAsia="fr-FR" w:bidi="ml"/>
        </w:rPr>
      </w:pPr>
    </w:p>
    <w:p w14:paraId="049FCAE7" w14:textId="77777777" w:rsidR="001469E5" w:rsidRPr="00D04820" w:rsidRDefault="001469E5" w:rsidP="001469E5">
      <w:pPr>
        <w:tabs>
          <w:tab w:val="left" w:pos="426"/>
          <w:tab w:val="left" w:pos="851"/>
        </w:tabs>
        <w:suppressAutoHyphens w:val="0"/>
        <w:jc w:val="center"/>
        <w:rPr>
          <w:rFonts w:ascii="Arial" w:hAnsi="Arial" w:cs="Arial"/>
          <w:lang w:eastAsia="fr-FR" w:bidi="ml"/>
        </w:rPr>
      </w:pPr>
      <w:r w:rsidRPr="00D04820">
        <w:rPr>
          <w:rFonts w:ascii="Arial" w:hAnsi="Arial" w:cs="Arial"/>
          <w:lang w:eastAsia="fr-FR" w:bidi="ml"/>
        </w:rPr>
        <w:t>Monsieur Nicolas MAURAIS</w:t>
      </w:r>
    </w:p>
    <w:p w14:paraId="0137C4B5" w14:textId="77777777" w:rsidR="001469E5" w:rsidRPr="00D04820" w:rsidRDefault="001469E5" w:rsidP="001469E5">
      <w:pPr>
        <w:tabs>
          <w:tab w:val="left" w:pos="426"/>
          <w:tab w:val="left" w:pos="851"/>
        </w:tabs>
        <w:suppressAutoHyphens w:val="0"/>
        <w:jc w:val="center"/>
        <w:rPr>
          <w:rFonts w:ascii="Arial" w:hAnsi="Arial" w:cs="Arial"/>
          <w:b/>
          <w:lang w:eastAsia="fr-FR" w:bidi="ml"/>
        </w:rPr>
      </w:pPr>
      <w:r w:rsidRPr="00D04820">
        <w:rPr>
          <w:rFonts w:ascii="Arial" w:hAnsi="Arial" w:cs="Arial"/>
          <w:b/>
          <w:lang w:eastAsia="fr-FR" w:bidi="ml"/>
        </w:rPr>
        <w:t xml:space="preserve">: </w:t>
      </w: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1469E5" w:rsidRPr="00EA4CE6" w14:paraId="35ACDE3E" w14:textId="77777777" w:rsidTr="00981BA7">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381FD7D" w14:textId="77777777" w:rsidR="001469E5" w:rsidRPr="00FD3722" w:rsidRDefault="001469E5" w:rsidP="00981BA7">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3CE684EB" w14:textId="77777777" w:rsidR="001469E5" w:rsidRPr="00FD3722" w:rsidRDefault="001469E5" w:rsidP="00981BA7">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72860EE0" w14:textId="77777777" w:rsidR="001469E5" w:rsidRPr="00FD3722" w:rsidRDefault="001469E5" w:rsidP="00981BA7">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1BF5899C" w14:textId="77777777" w:rsidR="001469E5" w:rsidRPr="00FD3722" w:rsidRDefault="001469E5" w:rsidP="00981BA7">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1469E5" w:rsidRPr="00EA4CE6" w14:paraId="24642776" w14:textId="77777777" w:rsidTr="00981BA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43D6CFAF" w14:textId="77777777" w:rsidR="001469E5" w:rsidRPr="00FD3722" w:rsidRDefault="001469E5" w:rsidP="00981BA7">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2EA3A47" w14:textId="77777777" w:rsidR="001469E5" w:rsidRPr="00FD3722" w:rsidRDefault="001469E5" w:rsidP="00981BA7">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0ECA7722" w14:textId="77777777" w:rsidR="001469E5" w:rsidRPr="00FD3722" w:rsidRDefault="001469E5" w:rsidP="00981BA7">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084915D1" w14:textId="77777777" w:rsidR="001469E5" w:rsidRPr="00FD3722" w:rsidRDefault="001469E5" w:rsidP="00981BA7">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6D6AAD2" w14:textId="77777777" w:rsidR="001469E5" w:rsidRPr="00FD3722" w:rsidRDefault="001469E5" w:rsidP="00981BA7">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bl>
    <w:p w14:paraId="314AA65F" w14:textId="77777777" w:rsidR="001469E5" w:rsidRDefault="001469E5" w:rsidP="001469E5">
      <w:pPr>
        <w:tabs>
          <w:tab w:val="left" w:pos="426"/>
          <w:tab w:val="left" w:pos="851"/>
        </w:tabs>
        <w:suppressAutoHyphens w:val="0"/>
        <w:jc w:val="both"/>
        <w:rPr>
          <w:rFonts w:ascii="Arial" w:hAnsi="Arial" w:cs="Arial"/>
          <w:lang w:eastAsia="fr-FR" w:bidi="ml"/>
        </w:rPr>
      </w:pPr>
    </w:p>
    <w:p w14:paraId="17DD4F73" w14:textId="77777777" w:rsidR="001469E5" w:rsidRPr="00791F91" w:rsidRDefault="001469E5" w:rsidP="001469E5">
      <w:pPr>
        <w:tabs>
          <w:tab w:val="left" w:pos="426"/>
          <w:tab w:val="left" w:pos="851"/>
        </w:tabs>
        <w:suppressAutoHyphens w:val="0"/>
        <w:jc w:val="both"/>
        <w:rPr>
          <w:rFonts w:ascii="Arial" w:hAnsi="Arial" w:cs="Arial"/>
          <w:lang w:eastAsia="fr-FR" w:bidi="ml"/>
        </w:rPr>
      </w:pPr>
    </w:p>
    <w:p w14:paraId="203DA674" w14:textId="77777777" w:rsidR="001469E5" w:rsidRPr="00EA4CE6" w:rsidRDefault="001469E5" w:rsidP="001469E5">
      <w:pPr>
        <w:tabs>
          <w:tab w:val="left" w:pos="426"/>
          <w:tab w:val="left" w:pos="851"/>
        </w:tabs>
        <w:suppressAutoHyphens w:val="0"/>
        <w:jc w:val="both"/>
        <w:rPr>
          <w:rFonts w:ascii="Arial" w:hAnsi="Arial" w:cs="Arial"/>
          <w:lang w:eastAsia="fr-FR" w:bidi="ml"/>
        </w:rPr>
      </w:pPr>
    </w:p>
    <w:p w14:paraId="7827620A" w14:textId="77777777" w:rsidR="001469E5" w:rsidRDefault="001469E5" w:rsidP="001469E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19E918CA" w14:textId="77777777" w:rsidR="001469E5" w:rsidRDefault="001469E5" w:rsidP="001469E5">
      <w:pPr>
        <w:pStyle w:val="fcase2metab"/>
        <w:rPr>
          <w:rFonts w:ascii="Arial" w:hAnsi="Arial" w:cs="Arial"/>
        </w:rPr>
      </w:pPr>
    </w:p>
    <w:p w14:paraId="1E68BA4D" w14:textId="77777777" w:rsidR="001469E5" w:rsidRPr="0097548E" w:rsidRDefault="001469E5" w:rsidP="001469E5">
      <w:pPr>
        <w:tabs>
          <w:tab w:val="left" w:pos="426"/>
          <w:tab w:val="left" w:pos="851"/>
        </w:tabs>
        <w:suppressAutoHyphens w:val="0"/>
        <w:spacing w:after="120"/>
        <w:jc w:val="center"/>
        <w:rPr>
          <w:rFonts w:ascii="Arial" w:hAnsi="Arial" w:cs="Arial"/>
          <w:u w:val="single"/>
          <w:lang w:eastAsia="fr-FR" w:bidi="ml"/>
        </w:rPr>
      </w:pPr>
      <w:r w:rsidRPr="0097548E">
        <w:rPr>
          <w:rFonts w:ascii="Arial" w:hAnsi="Arial" w:cs="Arial"/>
          <w:u w:val="single"/>
          <w:lang w:eastAsia="fr-FR" w:bidi="ml"/>
        </w:rPr>
        <w:t>Pour l’EFS</w:t>
      </w:r>
    </w:p>
    <w:p w14:paraId="32BFE94D" w14:textId="77777777" w:rsidR="001469E5" w:rsidRPr="0097548E" w:rsidRDefault="001469E5" w:rsidP="001469E5">
      <w:pPr>
        <w:tabs>
          <w:tab w:val="left" w:pos="426"/>
          <w:tab w:val="left" w:pos="851"/>
        </w:tabs>
        <w:suppressAutoHyphens w:val="0"/>
        <w:spacing w:after="120"/>
        <w:jc w:val="center"/>
        <w:rPr>
          <w:rFonts w:ascii="Arial" w:hAnsi="Arial" w:cs="Arial"/>
          <w:lang w:eastAsia="fr-FR" w:bidi="ml"/>
        </w:rPr>
      </w:pPr>
    </w:p>
    <w:p w14:paraId="0765F3D6" w14:textId="77777777" w:rsidR="001469E5" w:rsidRPr="0097548E" w:rsidRDefault="001469E5" w:rsidP="001469E5">
      <w:pPr>
        <w:tabs>
          <w:tab w:val="left" w:pos="426"/>
          <w:tab w:val="left" w:pos="851"/>
        </w:tabs>
        <w:suppressAutoHyphens w:val="0"/>
        <w:spacing w:after="120"/>
        <w:jc w:val="center"/>
        <w:rPr>
          <w:rFonts w:ascii="Arial" w:hAnsi="Arial" w:cs="Arial"/>
          <w:lang w:eastAsia="fr-FR" w:bidi="ml"/>
        </w:rPr>
      </w:pPr>
      <w:r w:rsidRPr="0097548E">
        <w:rPr>
          <w:rFonts w:ascii="Arial" w:hAnsi="Arial" w:cs="Arial"/>
          <w:lang w:eastAsia="fr-FR" w:bidi="ml"/>
        </w:rPr>
        <w:t>Monsieur l’Agent comptable secondaire de l’établissement désigné ci-dessus (adresse identique) : Monsieur Nicolas MAURAIS.</w:t>
      </w:r>
    </w:p>
    <w:p w14:paraId="6D480971" w14:textId="77777777" w:rsidR="001469E5" w:rsidRPr="00EA4CE6" w:rsidRDefault="001469E5" w:rsidP="001469E5">
      <w:pPr>
        <w:tabs>
          <w:tab w:val="left" w:pos="426"/>
          <w:tab w:val="left" w:pos="851"/>
        </w:tabs>
        <w:suppressAutoHyphens w:val="0"/>
        <w:jc w:val="both"/>
        <w:rPr>
          <w:rFonts w:ascii="Arial" w:hAnsi="Arial" w:cs="Arial"/>
          <w:lang w:eastAsia="fr-FR" w:bidi="ml"/>
        </w:rPr>
      </w:pPr>
    </w:p>
    <w:p w14:paraId="7F9F36CC" w14:textId="77777777" w:rsidR="001469E5" w:rsidRDefault="001469E5" w:rsidP="001469E5">
      <w:pPr>
        <w:pStyle w:val="fcase2metab"/>
        <w:rPr>
          <w:rFonts w:ascii="Arial" w:hAnsi="Arial" w:cs="Arial"/>
        </w:rPr>
      </w:pPr>
    </w:p>
    <w:p w14:paraId="1A062EF7" w14:textId="77777777" w:rsidR="001469E5" w:rsidRDefault="001469E5" w:rsidP="001469E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color w:val="0000FF"/>
        </w:rPr>
        <w:t>.</w:t>
      </w:r>
    </w:p>
    <w:p w14:paraId="7A448122" w14:textId="77777777" w:rsidR="001469E5" w:rsidRDefault="001469E5" w:rsidP="001469E5">
      <w:pPr>
        <w:pStyle w:val="fcase2metab"/>
        <w:ind w:left="0" w:firstLine="0"/>
        <w:rPr>
          <w:rFonts w:ascii="Arial" w:hAnsi="Arial" w:cs="Arial"/>
        </w:rPr>
      </w:pPr>
    </w:p>
    <w:p w14:paraId="311AF987" w14:textId="77777777" w:rsidR="001469E5" w:rsidRDefault="001469E5" w:rsidP="001469E5">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6D43087" w:rsidR="00791F91" w:rsidRPr="00791F91" w:rsidRDefault="001469E5" w:rsidP="00791F91">
      <w:pPr>
        <w:suppressAutoHyphens w:val="0"/>
        <w:spacing w:before="240"/>
        <w:ind w:left="284"/>
        <w:jc w:val="both"/>
        <w:rPr>
          <w:rFonts w:ascii="Arial" w:hAnsi="Arial" w:cs="Arial"/>
          <w:lang w:eastAsia="fr-FR" w:bidi="ml"/>
        </w:rPr>
      </w:pPr>
      <w:r>
        <w:rPr>
          <w:rFonts w:ascii="Arial" w:hAnsi="Arial" w:cs="Arial"/>
          <w:lang w:eastAsia="fr-FR" w:bidi="ml"/>
        </w:rPr>
        <w:fldChar w:fldCharType="begin">
          <w:ffData>
            <w:name w:val="CaseACocher111"/>
            <w:enabled/>
            <w:calcOnExit w:val="0"/>
            <w:checkBox>
              <w:sizeAuto/>
              <w:default w:val="1"/>
            </w:checkBox>
          </w:ffData>
        </w:fldChar>
      </w:r>
      <w:bookmarkStart w:id="2" w:name="CaseACocher111"/>
      <w:r>
        <w:rPr>
          <w:rFonts w:ascii="Arial" w:hAnsi="Arial" w:cs="Arial"/>
          <w:lang w:eastAsia="fr-FR" w:bidi="ml"/>
        </w:rPr>
        <w:instrText xml:space="preserve"> FORMCHECKBOX </w:instrText>
      </w:r>
      <w:r w:rsidR="00265834">
        <w:rPr>
          <w:rFonts w:ascii="Arial" w:hAnsi="Arial" w:cs="Arial"/>
          <w:lang w:eastAsia="fr-FR" w:bidi="ml"/>
        </w:rPr>
      </w:r>
      <w:r w:rsidR="00265834">
        <w:rPr>
          <w:rFonts w:ascii="Arial" w:hAnsi="Arial" w:cs="Arial"/>
          <w:lang w:eastAsia="fr-FR" w:bidi="ml"/>
        </w:rPr>
        <w:fldChar w:fldCharType="separate"/>
      </w:r>
      <w:r>
        <w:rPr>
          <w:rFonts w:ascii="Arial" w:hAnsi="Arial" w:cs="Arial"/>
          <w:lang w:eastAsia="fr-FR" w:bidi="ml"/>
        </w:rPr>
        <w:fldChar w:fldCharType="end"/>
      </w:r>
      <w:bookmarkEnd w:id="2"/>
      <w:r w:rsidR="00791F91" w:rsidRPr="00791F91">
        <w:rPr>
          <w:rFonts w:ascii="Arial" w:hAnsi="Arial" w:cs="Arial"/>
          <w:lang w:eastAsia="fr-FR" w:bidi="ml"/>
        </w:rPr>
        <w:t xml:space="preserve"> Autres annexes</w:t>
      </w:r>
      <w:r>
        <w:rPr>
          <w:rFonts w:ascii="Arial" w:hAnsi="Arial" w:cs="Arial"/>
          <w:lang w:eastAsia="fr-FR" w:bidi="ml"/>
        </w:rPr>
        <w:t> : LE BPU et les catalogues (ces derniers uniquement pour les lots 9 à 12).</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D5EEA" w:rsidRPr="005D051E" w:rsidRDefault="007D5EEA" w:rsidP="00791F91">
                            <w:pPr>
                              <w:tabs>
                                <w:tab w:val="left" w:pos="3402"/>
                                <w:tab w:val="left" w:pos="6237"/>
                                <w:tab w:val="left" w:pos="9072"/>
                              </w:tabs>
                              <w:spacing w:after="120"/>
                              <w:jc w:val="both"/>
                              <w:rPr>
                                <w:rFonts w:ascii="Arial" w:hAnsi="Arial" w:cs="Arial"/>
                                <w:lang w:bidi="ml"/>
                              </w:rPr>
                            </w:pPr>
                          </w:p>
                          <w:p w14:paraId="6A34CC9D"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D5EEA" w:rsidRPr="005D051E" w:rsidRDefault="007D5EE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D5EEA" w:rsidRPr="00D8507C" w:rsidRDefault="007D5EEA"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D5EEA" w:rsidRPr="005D051E" w:rsidRDefault="007D5EEA" w:rsidP="00791F91">
                      <w:pPr>
                        <w:tabs>
                          <w:tab w:val="left" w:pos="3402"/>
                          <w:tab w:val="left" w:pos="6237"/>
                          <w:tab w:val="left" w:pos="9072"/>
                        </w:tabs>
                        <w:spacing w:after="120"/>
                        <w:jc w:val="both"/>
                        <w:rPr>
                          <w:rFonts w:ascii="Arial" w:hAnsi="Arial" w:cs="Arial"/>
                          <w:lang w:bidi="ml"/>
                        </w:rPr>
                      </w:pPr>
                    </w:p>
                    <w:p w14:paraId="6A34CC9D" w14:textId="77777777" w:rsidR="007D5EEA" w:rsidRPr="005D051E" w:rsidRDefault="007D5EEA"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D5EEA" w:rsidRPr="005D051E" w:rsidRDefault="007D5EEA"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D5EEA" w:rsidRPr="00D8507C" w:rsidRDefault="007D5EEA"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D5EEA" w:rsidRPr="00983BB6" w:rsidRDefault="007D5EE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D5EEA" w:rsidRDefault="007D5EE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D5EEA" w:rsidRPr="005D051E" w:rsidRDefault="007D5EEA"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D5EEA" w:rsidRPr="00983BB6" w:rsidRDefault="007D5EE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D5EEA" w:rsidRDefault="007D5EE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D5EEA" w:rsidRPr="005D051E" w:rsidRDefault="007D5EEA"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7D5EEA" w:rsidRDefault="007D5EEA">
      <w:r>
        <w:separator/>
      </w:r>
    </w:p>
  </w:endnote>
  <w:endnote w:type="continuationSeparator" w:id="0">
    <w:p w14:paraId="18DFDB6D" w14:textId="77777777" w:rsidR="007D5EEA" w:rsidRDefault="007D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D5EEA" w14:paraId="6A34CC92" w14:textId="77777777" w:rsidTr="00B141CA">
      <w:trPr>
        <w:tblHeader/>
      </w:trPr>
      <w:tc>
        <w:tcPr>
          <w:tcW w:w="3048" w:type="dxa"/>
          <w:shd w:val="clear" w:color="auto" w:fill="66CCFF"/>
        </w:tcPr>
        <w:p w14:paraId="6A34CC8C" w14:textId="6159D42F" w:rsidR="007D5EEA" w:rsidRPr="005A5FCD" w:rsidRDefault="007D5EEA"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4A2ABFE" w:rsidR="007D5EEA" w:rsidRDefault="001469E5" w:rsidP="00B05C4B">
          <w:pPr>
            <w:jc w:val="center"/>
            <w:rPr>
              <w:rFonts w:ascii="Arial" w:hAnsi="Arial" w:cs="Arial"/>
              <w:b/>
            </w:rPr>
          </w:pPr>
          <w:r>
            <w:rPr>
              <w:rFonts w:ascii="Arial" w:hAnsi="Arial" w:cs="Arial"/>
              <w:b/>
              <w:i/>
            </w:rPr>
            <w:t>2023EFSBRET825</w:t>
          </w:r>
        </w:p>
      </w:tc>
      <w:tc>
        <w:tcPr>
          <w:tcW w:w="896" w:type="dxa"/>
          <w:shd w:val="clear" w:color="auto" w:fill="66CCFF"/>
        </w:tcPr>
        <w:p w14:paraId="6A34CC8E" w14:textId="77777777" w:rsidR="007D5EEA" w:rsidRDefault="007D5EEA">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7D5EEA" w:rsidRDefault="007D5EE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7D5EEA" w:rsidRDefault="007D5EEA">
          <w:pPr>
            <w:jc w:val="center"/>
          </w:pPr>
          <w:r>
            <w:rPr>
              <w:rFonts w:ascii="Arial" w:hAnsi="Arial" w:cs="Arial"/>
              <w:b/>
            </w:rPr>
            <w:t>/</w:t>
          </w:r>
        </w:p>
      </w:tc>
      <w:tc>
        <w:tcPr>
          <w:tcW w:w="544" w:type="dxa"/>
          <w:shd w:val="clear" w:color="auto" w:fill="66CCFF"/>
        </w:tcPr>
        <w:p w14:paraId="6A34CC91" w14:textId="3A3F7E6C" w:rsidR="007D5EEA" w:rsidRDefault="007D5EE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7D5EEA" w:rsidRDefault="007D5E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7D5EEA" w:rsidRDefault="007D5EEA">
      <w:r>
        <w:separator/>
      </w:r>
    </w:p>
  </w:footnote>
  <w:footnote w:type="continuationSeparator" w:id="0">
    <w:p w14:paraId="1D586A46" w14:textId="77777777" w:rsidR="007D5EEA" w:rsidRDefault="007D5EEA">
      <w:r>
        <w:continuationSeparator/>
      </w:r>
    </w:p>
  </w:footnote>
  <w:footnote w:id="1">
    <w:p w14:paraId="6A34CC94" w14:textId="77777777" w:rsidR="007D5EEA" w:rsidRDefault="007D5EE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37.5pt;height:26.25pt" o:bullet="t">
        <v:imagedata r:id="rId1" o:title="puce_flech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9" w15:restartNumberingAfterBreak="0">
    <w:nsid w:val="555A16F9"/>
    <w:multiLevelType w:val="hybridMultilevel"/>
    <w:tmpl w:val="3DC2969A"/>
    <w:lvl w:ilvl="0" w:tplc="19321CD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1"/>
  </w:num>
  <w:num w:numId="7">
    <w:abstractNumId w:val="3"/>
  </w:num>
  <w:num w:numId="8">
    <w:abstractNumId w:val="6"/>
  </w:num>
  <w:num w:numId="9">
    <w:abstractNumId w:val="7"/>
  </w:num>
  <w:num w:numId="10">
    <w:abstractNumId w:val="0"/>
  </w:num>
  <w:num w:numId="11">
    <w:abstractNumId w:val="9"/>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4673D"/>
    <w:rsid w:val="001469E5"/>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65834"/>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1C48"/>
    <w:rsid w:val="005923D2"/>
    <w:rsid w:val="005A4A3B"/>
    <w:rsid w:val="005A4CB5"/>
    <w:rsid w:val="005A5FCD"/>
    <w:rsid w:val="005B6C8F"/>
    <w:rsid w:val="005C5907"/>
    <w:rsid w:val="005E72F9"/>
    <w:rsid w:val="006072F9"/>
    <w:rsid w:val="0061068C"/>
    <w:rsid w:val="00612806"/>
    <w:rsid w:val="0064560F"/>
    <w:rsid w:val="00660727"/>
    <w:rsid w:val="00661A97"/>
    <w:rsid w:val="00674478"/>
    <w:rsid w:val="00692FEC"/>
    <w:rsid w:val="006C4338"/>
    <w:rsid w:val="006F3DF9"/>
    <w:rsid w:val="0070478F"/>
    <w:rsid w:val="00705159"/>
    <w:rsid w:val="007060E5"/>
    <w:rsid w:val="00710FD6"/>
    <w:rsid w:val="00757151"/>
    <w:rsid w:val="007909E0"/>
    <w:rsid w:val="00791F91"/>
    <w:rsid w:val="0079785C"/>
    <w:rsid w:val="007A2989"/>
    <w:rsid w:val="007C0BF5"/>
    <w:rsid w:val="007D5EEA"/>
    <w:rsid w:val="007D7A65"/>
    <w:rsid w:val="007F68A6"/>
    <w:rsid w:val="0081250A"/>
    <w:rsid w:val="00825C6A"/>
    <w:rsid w:val="0083205E"/>
    <w:rsid w:val="00844DAA"/>
    <w:rsid w:val="008A7D6D"/>
    <w:rsid w:val="008C04ED"/>
    <w:rsid w:val="008D2C3C"/>
    <w:rsid w:val="008D3A70"/>
    <w:rsid w:val="00926CF0"/>
    <w:rsid w:val="00927397"/>
    <w:rsid w:val="00931D42"/>
    <w:rsid w:val="00933C29"/>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B35B0"/>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DE5E3B"/>
    <w:rsid w:val="00E32A79"/>
    <w:rsid w:val="00E40967"/>
    <w:rsid w:val="00E47798"/>
    <w:rsid w:val="00E64C37"/>
    <w:rsid w:val="00E67E3B"/>
    <w:rsid w:val="00E76284"/>
    <w:rsid w:val="00EA4CE6"/>
    <w:rsid w:val="00EC46B8"/>
    <w:rsid w:val="00EC4741"/>
    <w:rsid w:val="00EC4A56"/>
    <w:rsid w:val="00EE6F0B"/>
    <w:rsid w:val="00F070E7"/>
    <w:rsid w:val="00F102F2"/>
    <w:rsid w:val="00F1209F"/>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Textepuce1">
    <w:name w:val="Texte puce 1"/>
    <w:basedOn w:val="Normal"/>
    <w:qFormat/>
    <w:rsid w:val="00F1209F"/>
    <w:pPr>
      <w:numPr>
        <w:numId w:val="13"/>
      </w:numPr>
      <w:tabs>
        <w:tab w:val="left" w:pos="340"/>
      </w:tabs>
      <w:suppressAutoHyphens w:val="0"/>
      <w:spacing w:before="120" w:after="120" w:line="270" w:lineRule="atLeast"/>
      <w:ind w:left="0" w:firstLine="0"/>
      <w:jc w:val="both"/>
    </w:pPr>
    <w:rPr>
      <w:rFonts w:asciiTheme="minorHAnsi" w:eastAsiaTheme="minorHAnsi" w:hAnsiTheme="minorHAnsi" w:cstheme="minorBidi"/>
      <w:b/>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7DE0E09A-2175-4A84-A364-9CC65B120490}">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purl.org/dc/terms/"/>
    <ds:schemaRef ds:uri="http://purl.org/dc/elements/1.1/"/>
    <ds:schemaRef ds:uri="3db10a5d-558e-4c80-b55c-f43536d34388"/>
    <ds:schemaRef ds:uri="http://schemas.microsoft.com/sharepoint/v3"/>
    <ds:schemaRef ds:uri="http://schemas.microsoft.com/office/2006/documentManagement/types"/>
    <ds:schemaRef ds:uri="http://schemas.microsoft.com/office/2006/metadata/properties"/>
    <ds:schemaRef ds:uri="8cabc909-925b-4993-810a-c39a03b082db"/>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DC1TYP_F.DOT</Template>
  <TotalTime>37</TotalTime>
  <Pages>10</Pages>
  <Words>2332</Words>
  <Characters>12830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FAGNEN Yvanna</cp:lastModifiedBy>
  <cp:revision>6</cp:revision>
  <cp:lastPrinted>2016-04-08T14:31:00Z</cp:lastPrinted>
  <dcterms:created xsi:type="dcterms:W3CDTF">2025-04-04T12:59:00Z</dcterms:created>
  <dcterms:modified xsi:type="dcterms:W3CDTF">2025-04-22T09:01:00Z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