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1B523" w14:textId="77777777" w:rsidR="000726B1" w:rsidRPr="00BF2869" w:rsidRDefault="000726B1" w:rsidP="000726B1">
      <w:pPr>
        <w:rPr>
          <w:rFonts w:ascii="Arial" w:hAnsi="Arial" w:cs="Arial"/>
        </w:rPr>
      </w:pPr>
      <w:bookmarkStart w:id="0" w:name="_Toc523308303"/>
    </w:p>
    <w:p w14:paraId="118EC52D" w14:textId="77777777" w:rsidR="000726B1" w:rsidRPr="00BF2869" w:rsidRDefault="000726B1" w:rsidP="000726B1">
      <w:pPr>
        <w:jc w:val="center"/>
        <w:rPr>
          <w:rFonts w:ascii="Arial" w:hAnsi="Arial" w:cs="Arial"/>
          <w:b/>
          <w:bCs/>
          <w:sz w:val="36"/>
          <w:szCs w:val="36"/>
        </w:rPr>
      </w:pPr>
    </w:p>
    <w:p w14:paraId="2D2F1170" w14:textId="77777777" w:rsidR="000726B1" w:rsidRPr="00BF2869" w:rsidRDefault="000726B1" w:rsidP="000726B1">
      <w:pPr>
        <w:pStyle w:val="ZEmetteur"/>
        <w:rPr>
          <w:rFonts w:ascii="Arial" w:hAnsi="Arial"/>
          <w:sz w:val="22"/>
          <w:szCs w:val="22"/>
        </w:rPr>
      </w:pPr>
    </w:p>
    <w:p w14:paraId="01BCB11C" w14:textId="77777777" w:rsidR="000726B1" w:rsidRPr="00BF2869" w:rsidRDefault="000726B1" w:rsidP="000726B1">
      <w:pPr>
        <w:pStyle w:val="ZEmetteur"/>
        <w:rPr>
          <w:rFonts w:ascii="Arial" w:hAnsi="Arial"/>
          <w:sz w:val="22"/>
          <w:szCs w:val="22"/>
        </w:rPr>
      </w:pPr>
      <w:r w:rsidRPr="00BF2869">
        <w:rPr>
          <w:rFonts w:ascii="Arial" w:hAnsi="Arial"/>
          <w:sz w:val="22"/>
          <w:szCs w:val="22"/>
        </w:rPr>
        <w:br/>
      </w:r>
      <w:r w:rsidRPr="00BF2869">
        <w:rPr>
          <w:rFonts w:ascii="Arial" w:hAnsi="Arial"/>
          <w:sz w:val="22"/>
          <w:szCs w:val="22"/>
        </w:rPr>
        <w:drawing>
          <wp:anchor distT="0" distB="0" distL="114300" distR="114300" simplePos="0" relativeHeight="251660288" behindDoc="0" locked="0" layoutInCell="1" allowOverlap="1" wp14:anchorId="6D74B347" wp14:editId="310EAE5E">
            <wp:simplePos x="0" y="0"/>
            <wp:positionH relativeFrom="page">
              <wp:posOffset>381000</wp:posOffset>
            </wp:positionH>
            <wp:positionV relativeFrom="page">
              <wp:posOffset>476250</wp:posOffset>
            </wp:positionV>
            <wp:extent cx="1363980" cy="1137898"/>
            <wp:effectExtent l="0" t="0" r="7620" b="571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137898"/>
                    </a:xfrm>
                    <a:prstGeom prst="rect">
                      <a:avLst/>
                    </a:prstGeom>
                  </pic:spPr>
                </pic:pic>
              </a:graphicData>
            </a:graphic>
            <wp14:sizeRelH relativeFrom="page">
              <wp14:pctWidth>0</wp14:pctWidth>
            </wp14:sizeRelH>
            <wp14:sizeRelV relativeFrom="page">
              <wp14:pctHeight>0</wp14:pctHeight>
            </wp14:sizeRelV>
          </wp:anchor>
        </w:drawing>
      </w:r>
      <w:r w:rsidRPr="00BF2869">
        <w:rPr>
          <w:rFonts w:ascii="Arial" w:hAnsi="Arial"/>
          <w:sz w:val="22"/>
          <w:szCs w:val="22"/>
        </w:rPr>
        <w:t>Service de santé des armées</w:t>
      </w:r>
    </w:p>
    <w:p w14:paraId="3EE33439" w14:textId="77777777" w:rsidR="000726B1" w:rsidRPr="00BF2869" w:rsidRDefault="000726B1" w:rsidP="000726B1">
      <w:pPr>
        <w:pStyle w:val="ZEmetteur"/>
        <w:rPr>
          <w:rFonts w:ascii="Arial" w:hAnsi="Arial"/>
          <w:sz w:val="22"/>
          <w:szCs w:val="22"/>
        </w:rPr>
      </w:pPr>
      <w:r w:rsidRPr="00BF2869">
        <w:rPr>
          <w:rFonts w:ascii="Arial" w:hAnsi="Arial"/>
          <w:sz w:val="22"/>
          <w:szCs w:val="22"/>
        </w:rPr>
        <w:t xml:space="preserve">                                     Direction des approvisionnements en produits de santé des armées</w:t>
      </w:r>
    </w:p>
    <w:p w14:paraId="2D573944" w14:textId="77777777" w:rsidR="000726B1" w:rsidRPr="00BF2869" w:rsidRDefault="000726B1" w:rsidP="000726B1">
      <w:pPr>
        <w:jc w:val="right"/>
        <w:rPr>
          <w:rFonts w:ascii="Arial" w:hAnsi="Arial" w:cs="Arial"/>
          <w:b/>
          <w:noProof/>
        </w:rPr>
      </w:pPr>
      <w:r w:rsidRPr="00BF2869">
        <w:rPr>
          <w:rFonts w:ascii="Arial" w:hAnsi="Arial" w:cs="Arial"/>
          <w:b/>
          <w:noProof/>
        </w:rPr>
        <w:t>Plateforme achats finances santé</w:t>
      </w:r>
    </w:p>
    <w:p w14:paraId="063CA5EC" w14:textId="77777777" w:rsidR="000726B1" w:rsidRPr="00BF2869" w:rsidRDefault="000726B1" w:rsidP="000726B1">
      <w:pPr>
        <w:jc w:val="right"/>
        <w:rPr>
          <w:rFonts w:ascii="Arial" w:hAnsi="Arial" w:cs="Arial"/>
          <w:b/>
          <w:noProof/>
        </w:rPr>
      </w:pPr>
    </w:p>
    <w:p w14:paraId="5FB5F565" w14:textId="77777777" w:rsidR="000726B1" w:rsidRPr="00BF2869" w:rsidRDefault="000726B1" w:rsidP="000726B1">
      <w:pPr>
        <w:jc w:val="left"/>
        <w:rPr>
          <w:rFonts w:ascii="Arial" w:hAnsi="Arial" w:cs="Arial"/>
          <w:bCs/>
          <w:i/>
          <w:iCs/>
          <w:smallCaps/>
          <w:szCs w:val="22"/>
        </w:rPr>
      </w:pPr>
    </w:p>
    <w:p w14:paraId="62941967" w14:textId="1DD36764" w:rsidR="000726B1" w:rsidRPr="00BF2869" w:rsidRDefault="008A26A7" w:rsidP="000726B1">
      <w:pPr>
        <w:tabs>
          <w:tab w:val="left" w:pos="10206"/>
        </w:tabs>
        <w:ind w:right="341"/>
        <w:jc w:val="left"/>
        <w:rPr>
          <w:rFonts w:ascii="Arial" w:hAnsi="Arial" w:cs="Arial"/>
          <w:bCs/>
          <w:i/>
          <w:iCs/>
          <w:smallCaps/>
          <w:szCs w:val="22"/>
        </w:rPr>
      </w:pPr>
      <w:r w:rsidRPr="00BF2869">
        <w:rPr>
          <w:rFonts w:ascii="Arial" w:hAnsi="Arial" w:cs="Arial"/>
          <w:bCs/>
          <w:i/>
          <w:iCs/>
          <w:smallCaps/>
          <w:szCs w:val="22"/>
        </w:rPr>
        <w:t>Division</w:t>
      </w:r>
      <w:r w:rsidR="000726B1" w:rsidRPr="00BF2869">
        <w:rPr>
          <w:rFonts w:ascii="Arial" w:hAnsi="Arial" w:cs="Arial"/>
          <w:bCs/>
          <w:i/>
          <w:iCs/>
          <w:smallCaps/>
          <w:szCs w:val="22"/>
        </w:rPr>
        <w:t xml:space="preserve"> Achats</w:t>
      </w:r>
    </w:p>
    <w:p w14:paraId="669F6BF8" w14:textId="483879D4" w:rsidR="000726B1" w:rsidRPr="00BF2869" w:rsidRDefault="008A26A7" w:rsidP="000726B1">
      <w:pPr>
        <w:tabs>
          <w:tab w:val="left" w:pos="10206"/>
        </w:tabs>
        <w:ind w:right="341"/>
        <w:jc w:val="left"/>
        <w:rPr>
          <w:rFonts w:ascii="Arial" w:hAnsi="Arial" w:cs="Arial"/>
          <w:bCs/>
          <w:i/>
          <w:iCs/>
          <w:smallCaps/>
          <w:szCs w:val="22"/>
        </w:rPr>
      </w:pPr>
      <w:r w:rsidRPr="00BF2869">
        <w:rPr>
          <w:rFonts w:ascii="Arial" w:hAnsi="Arial" w:cs="Arial"/>
          <w:bCs/>
          <w:i/>
          <w:iCs/>
          <w:smallCaps/>
          <w:szCs w:val="22"/>
        </w:rPr>
        <w:t>Bureau</w:t>
      </w:r>
      <w:r w:rsidR="000726B1" w:rsidRPr="00BF2869">
        <w:rPr>
          <w:rFonts w:ascii="Arial" w:hAnsi="Arial" w:cs="Arial"/>
          <w:bCs/>
          <w:i/>
          <w:iCs/>
          <w:smallCaps/>
          <w:szCs w:val="22"/>
        </w:rPr>
        <w:t xml:space="preserve"> </w:t>
      </w:r>
      <w:sdt>
        <w:sdtPr>
          <w:rPr>
            <w:rFonts w:ascii="Arial" w:hAnsi="Arial" w:cs="Arial"/>
            <w:bCs/>
            <w:i/>
            <w:iCs/>
            <w:smallCaps/>
            <w:szCs w:val="22"/>
          </w:rPr>
          <w:id w:val="-190463486"/>
          <w:placeholder>
            <w:docPart w:val="39774422F47B4B34B224A83B911D3D75"/>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EndPr/>
        <w:sdtContent>
          <w:r w:rsidR="00C12C2C" w:rsidRPr="00BF2869">
            <w:rPr>
              <w:rFonts w:ascii="Arial" w:hAnsi="Arial" w:cs="Arial"/>
              <w:bCs/>
              <w:i/>
              <w:iCs/>
              <w:smallCaps/>
              <w:szCs w:val="22"/>
            </w:rPr>
            <w:t>Services et Maintenance des Structures Médicales</w:t>
          </w:r>
        </w:sdtContent>
      </w:sdt>
    </w:p>
    <w:p w14:paraId="0CFDE3FC" w14:textId="77777777" w:rsidR="000726B1" w:rsidRPr="00BF2869" w:rsidRDefault="000726B1" w:rsidP="000726B1">
      <w:pPr>
        <w:jc w:val="left"/>
        <w:rPr>
          <w:rFonts w:ascii="Arial" w:hAnsi="Arial" w:cs="Arial"/>
          <w:b/>
          <w:bCs/>
          <w:sz w:val="36"/>
          <w:szCs w:val="36"/>
        </w:rPr>
      </w:pPr>
    </w:p>
    <w:p w14:paraId="031FFAB1" w14:textId="77777777" w:rsidR="000726B1" w:rsidRPr="00BF2869" w:rsidRDefault="000726B1" w:rsidP="000726B1">
      <w:pPr>
        <w:jc w:val="center"/>
        <w:rPr>
          <w:rFonts w:ascii="Arial" w:hAnsi="Arial" w:cs="Arial"/>
          <w:b/>
          <w:bCs/>
          <w:sz w:val="36"/>
          <w:szCs w:val="36"/>
        </w:rPr>
      </w:pPr>
    </w:p>
    <w:p w14:paraId="7CE0F7FE" w14:textId="77777777" w:rsidR="000726B1" w:rsidRPr="00BF2869" w:rsidRDefault="000726B1" w:rsidP="000726B1">
      <w:pPr>
        <w:rPr>
          <w:rFonts w:ascii="Arial" w:hAnsi="Arial" w:cs="Arial"/>
          <w:b/>
          <w:bCs/>
          <w:sz w:val="36"/>
          <w:szCs w:val="36"/>
        </w:rPr>
      </w:pPr>
    </w:p>
    <w:p w14:paraId="5D96C51C" w14:textId="77777777" w:rsidR="000726B1" w:rsidRPr="00BF2869" w:rsidRDefault="000726B1" w:rsidP="000726B1">
      <w:pPr>
        <w:jc w:val="center"/>
        <w:rPr>
          <w:rFonts w:ascii="Arial" w:hAnsi="Arial" w:cs="Arial"/>
          <w:b/>
          <w:bCs/>
          <w:sz w:val="36"/>
          <w:szCs w:val="36"/>
        </w:rPr>
      </w:pPr>
    </w:p>
    <w:p w14:paraId="7C149B0F" w14:textId="360F8945" w:rsidR="000726B1" w:rsidRPr="00BF2869" w:rsidRDefault="000726B1" w:rsidP="000726B1">
      <w:pPr>
        <w:jc w:val="center"/>
        <w:rPr>
          <w:rFonts w:ascii="Arial" w:hAnsi="Arial" w:cs="Arial"/>
          <w:b/>
          <w:bCs/>
          <w:sz w:val="36"/>
          <w:szCs w:val="36"/>
        </w:rPr>
      </w:pPr>
      <w:r w:rsidRPr="00BF2869">
        <w:rPr>
          <w:rFonts w:ascii="Arial" w:hAnsi="Arial" w:cs="Arial"/>
          <w:b/>
          <w:bCs/>
          <w:sz w:val="36"/>
          <w:szCs w:val="36"/>
        </w:rPr>
        <w:t xml:space="preserve">MARCHE PUBLIC DE </w:t>
      </w:r>
      <w:r w:rsidR="00097650" w:rsidRPr="00BF2869">
        <w:rPr>
          <w:rFonts w:ascii="Arial" w:hAnsi="Arial" w:cs="Arial"/>
          <w:b/>
          <w:bCs/>
          <w:sz w:val="36"/>
          <w:szCs w:val="36"/>
        </w:rPr>
        <w:t>SERVICES</w:t>
      </w:r>
    </w:p>
    <w:p w14:paraId="3D8D9120" w14:textId="072FF92A" w:rsidR="000726B1" w:rsidRPr="00BF2869" w:rsidRDefault="000726B1" w:rsidP="000726B1">
      <w:pPr>
        <w:jc w:val="center"/>
        <w:rPr>
          <w:rFonts w:ascii="Arial" w:hAnsi="Arial" w:cs="Arial"/>
          <w:b/>
          <w:bCs/>
          <w:sz w:val="36"/>
          <w:szCs w:val="36"/>
        </w:rPr>
      </w:pPr>
    </w:p>
    <w:p w14:paraId="5676790D" w14:textId="77777777" w:rsidR="00097650" w:rsidRPr="00BF2869" w:rsidRDefault="00097650" w:rsidP="000726B1">
      <w:pPr>
        <w:jc w:val="center"/>
        <w:rPr>
          <w:rFonts w:ascii="Arial" w:hAnsi="Arial" w:cs="Arial"/>
          <w:b/>
          <w:bCs/>
          <w:sz w:val="36"/>
          <w:szCs w:val="36"/>
        </w:rPr>
      </w:pPr>
    </w:p>
    <w:sdt>
      <w:sdtPr>
        <w:rPr>
          <w:rFonts w:ascii="Marianne Medium" w:hAnsi="Marianne Medium"/>
          <w:bCs/>
          <w:szCs w:val="22"/>
        </w:rPr>
        <w:id w:val="-1068574673"/>
        <w:placeholder>
          <w:docPart w:val="54EFCBD7563B4A71BCFCD24D04D3B345"/>
        </w:placeholder>
        <w:comboBox>
          <w:listItem w:value="Choisissez un élément."/>
          <w:listItem w:displayText="MARCHE A PRODEDURE ADAPTEE (Art. R. 2123-1 à R. 2123-7 du code de la commande publique)" w:value="MARCHE A PRODEDURE ADAPTEE (Art. R. 2123-1 à R. 2123-7 du code de la commande publique)"/>
          <w:listItem w:displayText="APPEL D'OFFRES OUVERT (Art. R. 2161-2 à R. 2161-5 du du code de la commande publique)" w:value="APPEL D'OFFRES OUVERT (Art. R. 2161-2 à R. 2161-5 du du code de la commande publique)"/>
          <w:listItem w:displayText="MARCHE PUBLIC NEGOCIE SANS PUBLICITE NI MISE EN CONCURRENCE PREALABLES (Art. R. 2122-3.2° du code de la commande publique)" w:value="MARCHE PUBLIC NEGOCIE SANS PUBLICITE NI MISE EN CONCURRENCE PREALABLES (Art. R. 2122-3.2° du code de la commande publique)"/>
          <w:listItem w:displayText="MARCHE PUBLIC NEGOCIE SANS PUBLICITE NI MISE EN CONCURRENCE PREALABLES (Art. R. 2122-3.3° du du code de la commande publique)" w:value="MARCHE PUBLIC NEGOCIE SANS PUBLICITE NI MISE EN CONCURRENCE PREALABLES (Art. R. 2122-3.3° du du code de la commande publique)"/>
          <w:listItem w:displayText="MARCHE PUBLIC NEGOCIE SANS PUBLICITE NI MISE EN CONCURRENCE PREALABLES (Art. R. 2122-3.4° du code de la commande publique)" w:value="MARCHE PUBLIC NEGOCIE SANS PUBLICITE NI MISE EN CONCURRENCE PREALABLES (Art. R. 2122-3.4° du code de la commande publique)"/>
          <w:listItem w:displayText="MARCHE PUBLIC NEGOCIE SANS PUBLICITE NI MISE EN CONCURRENCE PREALABLES (Art. R. 2122-3.7° du code de la commande publique)" w:value="MARCHE PUBLIC NEGOCIE SANS PUBLICITE NI MISE EN CONCURRENCE PREALABLES (Art. R. 2122-3.7° du code de la commande publique)"/>
          <w:listItem w:displayText="DIALOGUE COMPETITIF (Art. R. 2161-24 à 2161-31 du code de la commande publique)" w:value="DIALOGUE COMPETITIF (Art. R. 2161-24 à 2161-31 du code de la commande publique)"/>
          <w:listItem w:displayText="PROCEDURE CONCURRENTIELLE AVEC NEGOCIATION (Art. R. 2161-12 à 2161-20 du code de la commande publique)" w:value="PROCEDURE CONCURRENTIELLE AVEC NEGOCIATION (Art. R. 2161-12 à 2161-20 du code de la commande publique)"/>
        </w:comboBox>
      </w:sdtPr>
      <w:sdtEndPr/>
      <w:sdtContent>
        <w:p w14:paraId="1293E86B" w14:textId="77777777" w:rsidR="00BE3E19" w:rsidRPr="00861B05" w:rsidRDefault="00BE3E19" w:rsidP="00BE3E19">
          <w:pPr>
            <w:jc w:val="center"/>
            <w:rPr>
              <w:rFonts w:ascii="Marianne Medium" w:hAnsi="Marianne Medium"/>
              <w:bCs/>
              <w:szCs w:val="22"/>
            </w:rPr>
          </w:pPr>
          <w:r>
            <w:rPr>
              <w:rFonts w:ascii="Marianne Medium" w:hAnsi="Marianne Medium"/>
              <w:bCs/>
              <w:szCs w:val="22"/>
            </w:rPr>
            <w:t>MARCHE A PRODEDURE ADAPTEE (Art. R. 2123-1 à R. 2123-7 du code de la commande publique)</w:t>
          </w:r>
        </w:p>
      </w:sdtContent>
    </w:sdt>
    <w:p w14:paraId="14F77F64" w14:textId="44604D06" w:rsidR="000726B1" w:rsidRPr="00BF2869" w:rsidRDefault="000726B1" w:rsidP="000726B1">
      <w:pPr>
        <w:rPr>
          <w:rFonts w:ascii="Arial" w:hAnsi="Arial" w:cs="Arial"/>
          <w:bCs/>
        </w:rPr>
      </w:pPr>
    </w:p>
    <w:p w14:paraId="006C78F6" w14:textId="77777777" w:rsidR="000726B1" w:rsidRPr="00BF2869" w:rsidRDefault="000726B1" w:rsidP="000726B1">
      <w:pPr>
        <w:jc w:val="center"/>
        <w:rPr>
          <w:rFonts w:ascii="Arial" w:hAnsi="Arial" w:cs="Arial"/>
          <w:bCs/>
          <w:sz w:val="28"/>
          <w:szCs w:val="32"/>
        </w:rPr>
      </w:pPr>
    </w:p>
    <w:p w14:paraId="5C691D74" w14:textId="77777777" w:rsidR="000726B1" w:rsidRPr="00BF2869" w:rsidRDefault="000726B1" w:rsidP="000726B1">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Arial" w:hAnsi="Arial" w:cs="Arial"/>
          <w:b/>
          <w:sz w:val="28"/>
          <w:szCs w:val="28"/>
        </w:rPr>
      </w:pPr>
      <w:r w:rsidRPr="00BF2869">
        <w:rPr>
          <w:rFonts w:ascii="Arial" w:hAnsi="Arial" w:cs="Arial"/>
          <w:b/>
          <w:sz w:val="28"/>
          <w:szCs w:val="28"/>
        </w:rPr>
        <w:t>CAHIER DES CLAUSES PARTICULIERES</w:t>
      </w:r>
    </w:p>
    <w:p w14:paraId="479BCBCD" w14:textId="2663E02D" w:rsidR="000726B1" w:rsidRPr="00BF2869" w:rsidRDefault="000726B1" w:rsidP="000726B1">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Arial" w:hAnsi="Arial" w:cs="Arial"/>
          <w:b/>
          <w:sz w:val="28"/>
          <w:szCs w:val="28"/>
        </w:rPr>
      </w:pPr>
      <w:r w:rsidRPr="00BF2869">
        <w:rPr>
          <w:rFonts w:ascii="Arial" w:hAnsi="Arial" w:cs="Arial"/>
          <w:b/>
          <w:sz w:val="28"/>
          <w:szCs w:val="28"/>
        </w:rPr>
        <w:t>VALANT ACTE D’ENGAGEMENT</w:t>
      </w:r>
    </w:p>
    <w:p w14:paraId="3EE6428D" w14:textId="77777777" w:rsidR="000726B1" w:rsidRPr="00BF2869" w:rsidRDefault="000726B1" w:rsidP="000726B1">
      <w:pPr>
        <w:rPr>
          <w:rFonts w:ascii="Arial" w:hAnsi="Arial" w:cs="Arial"/>
        </w:rPr>
      </w:pPr>
    </w:p>
    <w:p w14:paraId="2293F537" w14:textId="098711A5" w:rsidR="000726B1" w:rsidRPr="00BF2869" w:rsidRDefault="000726B1" w:rsidP="000726B1">
      <w:pPr>
        <w:jc w:val="center"/>
        <w:rPr>
          <w:rFonts w:ascii="Arial" w:hAnsi="Arial" w:cs="Arial"/>
          <w:b/>
          <w:bCs/>
        </w:rPr>
      </w:pPr>
      <w:r w:rsidRPr="00BF2869">
        <w:rPr>
          <w:rFonts w:ascii="Arial" w:hAnsi="Arial" w:cs="Arial"/>
          <w:b/>
          <w:bCs/>
        </w:rPr>
        <w:t xml:space="preserve">N° </w:t>
      </w:r>
      <w:r w:rsidR="0086581C" w:rsidRPr="00BF2869">
        <w:rPr>
          <w:rFonts w:ascii="Arial" w:hAnsi="Arial" w:cs="Arial"/>
          <w:b/>
          <w:szCs w:val="22"/>
        </w:rPr>
        <w:t>DAF_</w:t>
      </w:r>
      <w:r w:rsidR="00BE3E19">
        <w:rPr>
          <w:rFonts w:ascii="Arial" w:hAnsi="Arial" w:cs="Arial"/>
          <w:b/>
          <w:szCs w:val="22"/>
        </w:rPr>
        <w:t>2025_000614</w:t>
      </w:r>
      <w:r w:rsidR="00F87FCD" w:rsidRPr="00BF2869">
        <w:rPr>
          <w:rFonts w:ascii="Arial" w:hAnsi="Arial" w:cs="Arial"/>
          <w:b/>
          <w:bCs/>
        </w:rPr>
        <w:t>/PFAF-S/ACHATS</w:t>
      </w:r>
      <w:r w:rsidRPr="00BF2869">
        <w:rPr>
          <w:rFonts w:ascii="Arial" w:hAnsi="Arial" w:cs="Arial"/>
          <w:b/>
          <w:bCs/>
        </w:rPr>
        <w:t>/</w:t>
      </w:r>
      <w:sdt>
        <w:sdtPr>
          <w:rPr>
            <w:rFonts w:ascii="Arial" w:hAnsi="Arial" w:cs="Arial"/>
            <w:b/>
            <w:bCs/>
          </w:rPr>
          <w:id w:val="868883237"/>
          <w:placeholder>
            <w:docPart w:val="251EE0AE6AA0480283D90E9A63BB3FA5"/>
          </w:placeholder>
          <w:comboBox>
            <w:listItem w:value="Choisissez un élément."/>
            <w:listItem w:displayText="EBME" w:value="EBME"/>
            <w:listItem w:displayText="PSL" w:value="PSL"/>
            <w:listItem w:displayText="SMSM" w:value="SMSM"/>
          </w:comboBox>
        </w:sdtPr>
        <w:sdtEndPr/>
        <w:sdtContent>
          <w:r w:rsidR="002E36CB" w:rsidRPr="00BF2869">
            <w:rPr>
              <w:rFonts w:ascii="Arial" w:hAnsi="Arial" w:cs="Arial"/>
              <w:b/>
              <w:bCs/>
            </w:rPr>
            <w:t>SMSM</w:t>
          </w:r>
        </w:sdtContent>
      </w:sdt>
      <w:r w:rsidR="00BE3E19">
        <w:rPr>
          <w:rFonts w:ascii="Arial" w:hAnsi="Arial" w:cs="Arial"/>
          <w:b/>
          <w:bCs/>
        </w:rPr>
        <w:t>/du 09/04/2025</w:t>
      </w:r>
    </w:p>
    <w:p w14:paraId="2132F83A" w14:textId="77777777" w:rsidR="000726B1" w:rsidRPr="00BF2869" w:rsidRDefault="000726B1" w:rsidP="000726B1">
      <w:pPr>
        <w:rPr>
          <w:rFonts w:ascii="Arial" w:hAnsi="Arial" w:cs="Arial"/>
        </w:rPr>
      </w:pPr>
    </w:p>
    <w:p w14:paraId="3B699A38" w14:textId="77777777" w:rsidR="000726B1" w:rsidRPr="00BF2869" w:rsidRDefault="000726B1" w:rsidP="000726B1">
      <w:pPr>
        <w:rPr>
          <w:rFonts w:ascii="Arial" w:hAnsi="Arial" w:cs="Arial"/>
        </w:rPr>
      </w:pPr>
    </w:p>
    <w:p w14:paraId="48EAABD5" w14:textId="0829EB62" w:rsidR="00E535D7" w:rsidRPr="00BF2869" w:rsidRDefault="00E13F47" w:rsidP="00E13F47">
      <w:pPr>
        <w:jc w:val="center"/>
        <w:rPr>
          <w:rFonts w:ascii="Arial" w:hAnsi="Arial" w:cs="Arial"/>
          <w:bCs/>
        </w:rPr>
      </w:pPr>
      <w:r w:rsidRPr="00BF2869">
        <w:rPr>
          <w:rFonts w:ascii="Arial" w:hAnsi="Arial" w:cs="Arial"/>
          <w:bCs/>
        </w:rPr>
        <w:t>Relatif à</w:t>
      </w:r>
    </w:p>
    <w:p w14:paraId="4B37CD17" w14:textId="7B652AD3" w:rsidR="00E13F47" w:rsidRPr="00BF2869" w:rsidRDefault="00E13F47" w:rsidP="00E13F47">
      <w:pPr>
        <w:jc w:val="center"/>
        <w:rPr>
          <w:rFonts w:ascii="Arial" w:hAnsi="Arial" w:cs="Arial"/>
          <w:bCs/>
        </w:rPr>
      </w:pPr>
    </w:p>
    <w:p w14:paraId="017C2045" w14:textId="77777777" w:rsidR="00EF4741" w:rsidRPr="00AB61AF" w:rsidRDefault="00EF4741" w:rsidP="00EF4741">
      <w:pPr>
        <w:jc w:val="center"/>
        <w:rPr>
          <w:rFonts w:ascii="Arial" w:hAnsi="Arial" w:cs="Arial"/>
          <w:color w:val="FF0000"/>
        </w:rPr>
      </w:pPr>
      <w:r w:rsidRPr="00BE3E19">
        <w:rPr>
          <w:rFonts w:ascii="Arial" w:hAnsi="Arial" w:cs="Arial"/>
          <w:b/>
          <w:bCs/>
          <w:szCs w:val="22"/>
        </w:rPr>
        <w:t>La vérification et étalonnage des compteurs de particules</w:t>
      </w:r>
      <w:r>
        <w:rPr>
          <w:rFonts w:ascii="Arial" w:hAnsi="Arial" w:cs="Arial"/>
          <w:b/>
          <w:bCs/>
          <w:szCs w:val="22"/>
        </w:rPr>
        <w:t xml:space="preserve"> et </w:t>
      </w:r>
      <w:proofErr w:type="spellStart"/>
      <w:r>
        <w:rPr>
          <w:rFonts w:ascii="Arial" w:hAnsi="Arial" w:cs="Arial"/>
          <w:b/>
          <w:bCs/>
          <w:szCs w:val="22"/>
        </w:rPr>
        <w:t>biocollecteurs</w:t>
      </w:r>
      <w:proofErr w:type="spellEnd"/>
      <w:r w:rsidRPr="00BE3E19">
        <w:rPr>
          <w:rFonts w:ascii="Arial" w:hAnsi="Arial" w:cs="Arial"/>
          <w:b/>
          <w:bCs/>
          <w:szCs w:val="22"/>
        </w:rPr>
        <w:t xml:space="preserve"> </w:t>
      </w:r>
      <w:r>
        <w:rPr>
          <w:rFonts w:ascii="Arial" w:hAnsi="Arial" w:cs="Arial"/>
          <w:b/>
          <w:bCs/>
          <w:szCs w:val="22"/>
        </w:rPr>
        <w:t xml:space="preserve">d’airs </w:t>
      </w:r>
      <w:r w:rsidRPr="00BE3E19">
        <w:rPr>
          <w:rFonts w:ascii="Arial" w:hAnsi="Arial" w:cs="Arial"/>
          <w:b/>
          <w:bCs/>
          <w:szCs w:val="22"/>
        </w:rPr>
        <w:t>fixes et mobile</w:t>
      </w:r>
      <w:r>
        <w:rPr>
          <w:rFonts w:ascii="Arial" w:hAnsi="Arial" w:cs="Arial"/>
          <w:b/>
          <w:bCs/>
          <w:szCs w:val="22"/>
        </w:rPr>
        <w:t xml:space="preserve"> au profit des établissements du Service de Santé des Armées.</w:t>
      </w:r>
    </w:p>
    <w:p w14:paraId="06D29191" w14:textId="77777777" w:rsidR="000726B1" w:rsidRPr="00BF2869" w:rsidRDefault="000726B1" w:rsidP="000726B1">
      <w:pPr>
        <w:jc w:val="center"/>
        <w:rPr>
          <w:rFonts w:ascii="Arial" w:hAnsi="Arial" w:cs="Arial"/>
          <w:color w:val="FF0000"/>
        </w:rPr>
      </w:pPr>
    </w:p>
    <w:p w14:paraId="57272F15" w14:textId="1B515F6C" w:rsidR="000726B1" w:rsidRPr="00BF2869" w:rsidRDefault="006655B3" w:rsidP="006655B3">
      <w:pPr>
        <w:tabs>
          <w:tab w:val="left" w:pos="4215"/>
        </w:tabs>
        <w:spacing w:after="240"/>
        <w:rPr>
          <w:rFonts w:ascii="Arial" w:hAnsi="Arial" w:cs="Arial"/>
        </w:rPr>
      </w:pPr>
      <w:r w:rsidRPr="00BF2869">
        <w:rPr>
          <w:rFonts w:ascii="Arial" w:hAnsi="Arial" w:cs="Arial"/>
        </w:rPr>
        <w:tab/>
      </w:r>
    </w:p>
    <w:p w14:paraId="15461671" w14:textId="77777777" w:rsidR="000726B1" w:rsidRPr="00BF2869" w:rsidRDefault="000726B1" w:rsidP="000726B1">
      <w:pPr>
        <w:tabs>
          <w:tab w:val="left" w:pos="1578"/>
        </w:tabs>
        <w:rPr>
          <w:rFonts w:ascii="Arial" w:hAnsi="Arial" w:cs="Arial"/>
        </w:rPr>
      </w:pPr>
      <w:r w:rsidRPr="00BF2869">
        <w:rPr>
          <w:rFonts w:ascii="Arial" w:hAnsi="Arial" w:cs="Arial"/>
        </w:rPr>
        <w:tab/>
      </w:r>
    </w:p>
    <w:p w14:paraId="3CD7B069" w14:textId="77777777" w:rsidR="003C2EA9" w:rsidRPr="00BF2869" w:rsidRDefault="000726B1" w:rsidP="000726B1">
      <w:pPr>
        <w:tabs>
          <w:tab w:val="left" w:pos="1578"/>
        </w:tabs>
        <w:rPr>
          <w:rFonts w:ascii="Arial" w:hAnsi="Arial" w:cs="Arial"/>
        </w:rPr>
      </w:pPr>
      <w:r w:rsidRPr="00BF2869">
        <w:rPr>
          <w:rFonts w:ascii="Arial" w:hAnsi="Arial" w:cs="Arial"/>
        </w:rPr>
        <w:tab/>
      </w:r>
    </w:p>
    <w:p w14:paraId="3997914C" w14:textId="77777777" w:rsidR="003C2EA9" w:rsidRPr="00BF2869" w:rsidRDefault="003C2EA9" w:rsidP="003C2EA9">
      <w:pPr>
        <w:tabs>
          <w:tab w:val="left" w:pos="7676"/>
        </w:tabs>
        <w:rPr>
          <w:rFonts w:ascii="Arial" w:hAnsi="Arial" w:cs="Arial"/>
        </w:rPr>
      </w:pPr>
      <w:r w:rsidRPr="00BF2869">
        <w:rPr>
          <w:rFonts w:ascii="Arial" w:hAnsi="Arial" w:cs="Arial"/>
        </w:rPr>
        <w:tab/>
      </w:r>
    </w:p>
    <w:p w14:paraId="06ADF2B2" w14:textId="77777777" w:rsidR="000726B1" w:rsidRPr="00BF2869" w:rsidRDefault="003C2EA9" w:rsidP="003C2EA9">
      <w:pPr>
        <w:tabs>
          <w:tab w:val="left" w:pos="7676"/>
        </w:tabs>
        <w:rPr>
          <w:rFonts w:ascii="Arial" w:hAnsi="Arial" w:cs="Arial"/>
        </w:rPr>
        <w:sectPr w:rsidR="000726B1" w:rsidRPr="00BF2869" w:rsidSect="00CD62BB">
          <w:footerReference w:type="even" r:id="rId9"/>
          <w:footerReference w:type="default" r:id="rId10"/>
          <w:footerReference w:type="first" r:id="rId11"/>
          <w:pgSz w:w="11907" w:h="16840" w:code="9"/>
          <w:pgMar w:top="539" w:right="964" w:bottom="851" w:left="964" w:header="720" w:footer="57" w:gutter="0"/>
          <w:pgNumType w:start="1"/>
          <w:cols w:space="720"/>
          <w:titlePg/>
          <w:docGrid w:linePitch="326"/>
        </w:sectPr>
      </w:pPr>
      <w:r w:rsidRPr="00BF2869">
        <w:rPr>
          <w:rFonts w:ascii="Arial" w:hAnsi="Arial" w:cs="Arial"/>
        </w:rPr>
        <w:tab/>
      </w:r>
    </w:p>
    <w:p w14:paraId="5A444139" w14:textId="77777777" w:rsidR="000726B1" w:rsidRPr="00BF2869" w:rsidRDefault="000726B1" w:rsidP="000726B1">
      <w:pPr>
        <w:pStyle w:val="TM1"/>
        <w:pBdr>
          <w:top w:val="single" w:sz="4" w:space="1" w:color="auto"/>
          <w:left w:val="single" w:sz="4" w:space="4" w:color="auto"/>
          <w:bottom w:val="single" w:sz="4" w:space="1" w:color="auto"/>
          <w:right w:val="single" w:sz="4" w:space="4" w:color="auto"/>
        </w:pBdr>
        <w:jc w:val="center"/>
        <w:rPr>
          <w:rFonts w:ascii="Arial" w:hAnsi="Arial" w:cs="Arial"/>
          <w:sz w:val="24"/>
          <w:szCs w:val="24"/>
        </w:rPr>
      </w:pPr>
      <w:bookmarkStart w:id="1" w:name="_Toc523317342"/>
      <w:r w:rsidRPr="00BF2869">
        <w:rPr>
          <w:rFonts w:ascii="Arial" w:hAnsi="Arial" w:cs="Arial"/>
          <w:sz w:val="24"/>
          <w:szCs w:val="24"/>
        </w:rPr>
        <w:lastRenderedPageBreak/>
        <w:t>SOMMAIRE</w:t>
      </w:r>
    </w:p>
    <w:permStart w:id="1425436024" w:edGrp="everyone"/>
    <w:p w14:paraId="2087826F" w14:textId="6B7FBAA0" w:rsidR="00CC0A82" w:rsidRDefault="000726B1">
      <w:pPr>
        <w:pStyle w:val="TM1"/>
        <w:tabs>
          <w:tab w:val="right" w:leader="dot" w:pos="10195"/>
        </w:tabs>
        <w:rPr>
          <w:rFonts w:eastAsiaTheme="minorEastAsia" w:cstheme="minorBidi"/>
          <w:b w:val="0"/>
          <w:bCs w:val="0"/>
          <w:caps w:val="0"/>
          <w:noProof/>
          <w:sz w:val="22"/>
          <w:szCs w:val="22"/>
        </w:rPr>
      </w:pPr>
      <w:r w:rsidRPr="00BF2869">
        <w:rPr>
          <w:rFonts w:ascii="Arial" w:hAnsi="Arial" w:cs="Arial"/>
          <w:sz w:val="21"/>
          <w:szCs w:val="21"/>
        </w:rPr>
        <w:fldChar w:fldCharType="begin"/>
      </w:r>
      <w:r w:rsidRPr="00BF2869">
        <w:rPr>
          <w:rFonts w:ascii="Arial" w:hAnsi="Arial" w:cs="Arial"/>
          <w:sz w:val="21"/>
          <w:szCs w:val="21"/>
        </w:rPr>
        <w:instrText xml:space="preserve"> TOC \o "1-4" \h \z \u </w:instrText>
      </w:r>
      <w:r w:rsidRPr="00BF2869">
        <w:rPr>
          <w:rFonts w:ascii="Arial" w:hAnsi="Arial" w:cs="Arial"/>
          <w:sz w:val="21"/>
          <w:szCs w:val="21"/>
        </w:rPr>
        <w:fldChar w:fldCharType="separate"/>
      </w:r>
      <w:hyperlink w:anchor="_Toc195597189" w:history="1">
        <w:r w:rsidR="00CC0A82" w:rsidRPr="00D23E68">
          <w:rPr>
            <w:rStyle w:val="Lienhypertexte"/>
            <w:rFonts w:ascii="Arial" w:hAnsi="Arial"/>
            <w:noProof/>
          </w:rPr>
          <w:t>Article 1 – GENERALITES</w:t>
        </w:r>
        <w:r w:rsidR="00CC0A82">
          <w:rPr>
            <w:noProof/>
            <w:webHidden/>
          </w:rPr>
          <w:tab/>
        </w:r>
        <w:r w:rsidR="00CC0A82">
          <w:rPr>
            <w:noProof/>
            <w:webHidden/>
          </w:rPr>
          <w:fldChar w:fldCharType="begin"/>
        </w:r>
        <w:r w:rsidR="00CC0A82">
          <w:rPr>
            <w:noProof/>
            <w:webHidden/>
          </w:rPr>
          <w:instrText xml:space="preserve"> PAGEREF _Toc195597189 \h </w:instrText>
        </w:r>
        <w:r w:rsidR="00CC0A82">
          <w:rPr>
            <w:noProof/>
            <w:webHidden/>
          </w:rPr>
        </w:r>
        <w:r w:rsidR="00CC0A82">
          <w:rPr>
            <w:noProof/>
            <w:webHidden/>
          </w:rPr>
          <w:fldChar w:fldCharType="separate"/>
        </w:r>
        <w:r w:rsidR="00CC0A82">
          <w:rPr>
            <w:noProof/>
            <w:webHidden/>
          </w:rPr>
          <w:t>3</w:t>
        </w:r>
        <w:r w:rsidR="00CC0A82">
          <w:rPr>
            <w:noProof/>
            <w:webHidden/>
          </w:rPr>
          <w:fldChar w:fldCharType="end"/>
        </w:r>
      </w:hyperlink>
    </w:p>
    <w:p w14:paraId="09A38CF5" w14:textId="66B31AA3" w:rsidR="00CC0A82" w:rsidRDefault="00E87653">
      <w:pPr>
        <w:pStyle w:val="TM2"/>
        <w:tabs>
          <w:tab w:val="left" w:pos="880"/>
          <w:tab w:val="right" w:leader="dot" w:pos="10195"/>
        </w:tabs>
        <w:rPr>
          <w:rFonts w:eastAsiaTheme="minorEastAsia" w:cstheme="minorBidi"/>
          <w:smallCaps w:val="0"/>
          <w:noProof/>
          <w:sz w:val="22"/>
          <w:szCs w:val="22"/>
        </w:rPr>
      </w:pPr>
      <w:hyperlink w:anchor="_Toc195597190" w:history="1">
        <w:r w:rsidR="00CC0A82" w:rsidRPr="00D23E68">
          <w:rPr>
            <w:rStyle w:val="Lienhypertexte"/>
            <w:rFonts w:ascii="Arial" w:hAnsi="Arial"/>
            <w:noProof/>
          </w:rPr>
          <w:t>1.1</w:t>
        </w:r>
        <w:r w:rsidR="00CC0A82">
          <w:rPr>
            <w:rFonts w:eastAsiaTheme="minorEastAsia" w:cstheme="minorBidi"/>
            <w:smallCaps w:val="0"/>
            <w:noProof/>
            <w:sz w:val="22"/>
            <w:szCs w:val="22"/>
          </w:rPr>
          <w:tab/>
        </w:r>
        <w:r w:rsidR="00CC0A82" w:rsidRPr="00D23E68">
          <w:rPr>
            <w:rStyle w:val="Lienhypertexte"/>
            <w:rFonts w:ascii="Arial" w:hAnsi="Arial"/>
            <w:noProof/>
          </w:rPr>
          <w:t>Dispositions générales</w:t>
        </w:r>
        <w:r w:rsidR="00CC0A82">
          <w:rPr>
            <w:noProof/>
            <w:webHidden/>
          </w:rPr>
          <w:tab/>
        </w:r>
        <w:r w:rsidR="00CC0A82">
          <w:rPr>
            <w:noProof/>
            <w:webHidden/>
          </w:rPr>
          <w:fldChar w:fldCharType="begin"/>
        </w:r>
        <w:r w:rsidR="00CC0A82">
          <w:rPr>
            <w:noProof/>
            <w:webHidden/>
          </w:rPr>
          <w:instrText xml:space="preserve"> PAGEREF _Toc195597190 \h </w:instrText>
        </w:r>
        <w:r w:rsidR="00CC0A82">
          <w:rPr>
            <w:noProof/>
            <w:webHidden/>
          </w:rPr>
        </w:r>
        <w:r w:rsidR="00CC0A82">
          <w:rPr>
            <w:noProof/>
            <w:webHidden/>
          </w:rPr>
          <w:fldChar w:fldCharType="separate"/>
        </w:r>
        <w:r w:rsidR="00CC0A82">
          <w:rPr>
            <w:noProof/>
            <w:webHidden/>
          </w:rPr>
          <w:t>3</w:t>
        </w:r>
        <w:r w:rsidR="00CC0A82">
          <w:rPr>
            <w:noProof/>
            <w:webHidden/>
          </w:rPr>
          <w:fldChar w:fldCharType="end"/>
        </w:r>
      </w:hyperlink>
    </w:p>
    <w:p w14:paraId="6263420F" w14:textId="67C38413"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191" w:history="1">
        <w:r w:rsidR="00CC0A82" w:rsidRPr="00D23E68">
          <w:rPr>
            <w:rStyle w:val="Lienhypertexte"/>
            <w:rFonts w:ascii="Arial" w:hAnsi="Arial"/>
            <w:noProof/>
          </w:rPr>
          <w:t>1.1.1</w:t>
        </w:r>
        <w:r w:rsidR="00CC0A82">
          <w:rPr>
            <w:rFonts w:eastAsiaTheme="minorEastAsia" w:cstheme="minorBidi"/>
            <w:i w:val="0"/>
            <w:iCs w:val="0"/>
            <w:noProof/>
            <w:sz w:val="22"/>
            <w:szCs w:val="22"/>
          </w:rPr>
          <w:tab/>
        </w:r>
        <w:r w:rsidR="00CC0A82" w:rsidRPr="00D23E68">
          <w:rPr>
            <w:rStyle w:val="Lienhypertexte"/>
            <w:rFonts w:ascii="Arial" w:hAnsi="Arial"/>
            <w:noProof/>
          </w:rPr>
          <w:t>Objet du marché</w:t>
        </w:r>
        <w:r w:rsidR="00CC0A82">
          <w:rPr>
            <w:noProof/>
            <w:webHidden/>
          </w:rPr>
          <w:tab/>
        </w:r>
        <w:r w:rsidR="00CC0A82">
          <w:rPr>
            <w:noProof/>
            <w:webHidden/>
          </w:rPr>
          <w:fldChar w:fldCharType="begin"/>
        </w:r>
        <w:r w:rsidR="00CC0A82">
          <w:rPr>
            <w:noProof/>
            <w:webHidden/>
          </w:rPr>
          <w:instrText xml:space="preserve"> PAGEREF _Toc195597191 \h </w:instrText>
        </w:r>
        <w:r w:rsidR="00CC0A82">
          <w:rPr>
            <w:noProof/>
            <w:webHidden/>
          </w:rPr>
        </w:r>
        <w:r w:rsidR="00CC0A82">
          <w:rPr>
            <w:noProof/>
            <w:webHidden/>
          </w:rPr>
          <w:fldChar w:fldCharType="separate"/>
        </w:r>
        <w:r w:rsidR="00CC0A82">
          <w:rPr>
            <w:noProof/>
            <w:webHidden/>
          </w:rPr>
          <w:t>3</w:t>
        </w:r>
        <w:r w:rsidR="00CC0A82">
          <w:rPr>
            <w:noProof/>
            <w:webHidden/>
          </w:rPr>
          <w:fldChar w:fldCharType="end"/>
        </w:r>
      </w:hyperlink>
    </w:p>
    <w:p w14:paraId="14EA15FD" w14:textId="47ED7065"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192" w:history="1">
        <w:r w:rsidR="00CC0A82" w:rsidRPr="00D23E68">
          <w:rPr>
            <w:rStyle w:val="Lienhypertexte"/>
            <w:rFonts w:ascii="Arial" w:hAnsi="Arial"/>
            <w:noProof/>
          </w:rPr>
          <w:t>1.1.2</w:t>
        </w:r>
        <w:r w:rsidR="00CC0A82">
          <w:rPr>
            <w:rFonts w:eastAsiaTheme="minorEastAsia" w:cstheme="minorBidi"/>
            <w:i w:val="0"/>
            <w:iCs w:val="0"/>
            <w:noProof/>
            <w:sz w:val="22"/>
            <w:szCs w:val="22"/>
          </w:rPr>
          <w:tab/>
        </w:r>
        <w:r w:rsidR="00CC0A82" w:rsidRPr="00D23E68">
          <w:rPr>
            <w:rStyle w:val="Lienhypertexte"/>
            <w:rFonts w:ascii="Arial" w:hAnsi="Arial"/>
            <w:noProof/>
          </w:rPr>
          <w:t>Durée de la validité du marché</w:t>
        </w:r>
        <w:r w:rsidR="00CC0A82">
          <w:rPr>
            <w:noProof/>
            <w:webHidden/>
          </w:rPr>
          <w:tab/>
        </w:r>
        <w:r w:rsidR="00CC0A82">
          <w:rPr>
            <w:noProof/>
            <w:webHidden/>
          </w:rPr>
          <w:fldChar w:fldCharType="begin"/>
        </w:r>
        <w:r w:rsidR="00CC0A82">
          <w:rPr>
            <w:noProof/>
            <w:webHidden/>
          </w:rPr>
          <w:instrText xml:space="preserve"> PAGEREF _Toc195597192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735A4AE5" w14:textId="675DCEC1" w:rsidR="00CC0A82" w:rsidRDefault="00E87653">
      <w:pPr>
        <w:pStyle w:val="TM4"/>
        <w:tabs>
          <w:tab w:val="left" w:pos="1540"/>
          <w:tab w:val="right" w:leader="dot" w:pos="10195"/>
        </w:tabs>
        <w:rPr>
          <w:rFonts w:eastAsiaTheme="minorEastAsia" w:cstheme="minorBidi"/>
          <w:noProof/>
          <w:sz w:val="22"/>
          <w:szCs w:val="22"/>
        </w:rPr>
      </w:pPr>
      <w:hyperlink w:anchor="_Toc195597193" w:history="1">
        <w:r w:rsidR="00CC0A82" w:rsidRPr="00D23E68">
          <w:rPr>
            <w:rStyle w:val="Lienhypertexte"/>
            <w:rFonts w:ascii="Arial" w:hAnsi="Arial" w:cs="Arial"/>
            <w:noProof/>
          </w:rPr>
          <w:t>1.1.2.1</w:t>
        </w:r>
        <w:r w:rsidR="00CC0A82">
          <w:rPr>
            <w:rFonts w:eastAsiaTheme="minorEastAsia" w:cstheme="minorBidi"/>
            <w:noProof/>
            <w:sz w:val="22"/>
            <w:szCs w:val="22"/>
          </w:rPr>
          <w:tab/>
        </w:r>
        <w:r w:rsidR="00CC0A82" w:rsidRPr="00D23E68">
          <w:rPr>
            <w:rStyle w:val="Lienhypertexte"/>
            <w:rFonts w:ascii="Arial" w:hAnsi="Arial" w:cs="Arial"/>
            <w:noProof/>
          </w:rPr>
          <w:t>Durée du marché</w:t>
        </w:r>
        <w:r w:rsidR="00CC0A82">
          <w:rPr>
            <w:noProof/>
            <w:webHidden/>
          </w:rPr>
          <w:tab/>
        </w:r>
        <w:r w:rsidR="00CC0A82">
          <w:rPr>
            <w:noProof/>
            <w:webHidden/>
          </w:rPr>
          <w:fldChar w:fldCharType="begin"/>
        </w:r>
        <w:r w:rsidR="00CC0A82">
          <w:rPr>
            <w:noProof/>
            <w:webHidden/>
          </w:rPr>
          <w:instrText xml:space="preserve"> PAGEREF _Toc195597193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69F83809" w14:textId="223F841D" w:rsidR="00CC0A82" w:rsidRDefault="00E87653">
      <w:pPr>
        <w:pStyle w:val="TM4"/>
        <w:tabs>
          <w:tab w:val="left" w:pos="1540"/>
          <w:tab w:val="right" w:leader="dot" w:pos="10195"/>
        </w:tabs>
        <w:rPr>
          <w:rFonts w:eastAsiaTheme="minorEastAsia" w:cstheme="minorBidi"/>
          <w:noProof/>
          <w:sz w:val="22"/>
          <w:szCs w:val="22"/>
        </w:rPr>
      </w:pPr>
      <w:hyperlink w:anchor="_Toc195597194" w:history="1">
        <w:r w:rsidR="00CC0A82" w:rsidRPr="00D23E68">
          <w:rPr>
            <w:rStyle w:val="Lienhypertexte"/>
            <w:rFonts w:ascii="Arial" w:hAnsi="Arial" w:cs="Arial"/>
            <w:noProof/>
          </w:rPr>
          <w:t>1.1.2.2</w:t>
        </w:r>
        <w:r w:rsidR="00CC0A82">
          <w:rPr>
            <w:rFonts w:eastAsiaTheme="minorEastAsia" w:cstheme="minorBidi"/>
            <w:noProof/>
            <w:sz w:val="22"/>
            <w:szCs w:val="22"/>
          </w:rPr>
          <w:tab/>
        </w:r>
        <w:r w:rsidR="00CC0A82" w:rsidRPr="00D23E68">
          <w:rPr>
            <w:rStyle w:val="Lienhypertexte"/>
            <w:rFonts w:ascii="Arial" w:hAnsi="Arial" w:cs="Arial"/>
            <w:noProof/>
          </w:rPr>
          <w:t>Reconduction</w:t>
        </w:r>
        <w:r w:rsidR="00CC0A82">
          <w:rPr>
            <w:noProof/>
            <w:webHidden/>
          </w:rPr>
          <w:tab/>
        </w:r>
        <w:r w:rsidR="00CC0A82">
          <w:rPr>
            <w:noProof/>
            <w:webHidden/>
          </w:rPr>
          <w:fldChar w:fldCharType="begin"/>
        </w:r>
        <w:r w:rsidR="00CC0A82">
          <w:rPr>
            <w:noProof/>
            <w:webHidden/>
          </w:rPr>
          <w:instrText xml:space="preserve"> PAGEREF _Toc195597194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728AB36B" w14:textId="5518A77E" w:rsidR="00CC0A82" w:rsidRDefault="00E87653">
      <w:pPr>
        <w:pStyle w:val="TM4"/>
        <w:tabs>
          <w:tab w:val="left" w:pos="1540"/>
          <w:tab w:val="right" w:leader="dot" w:pos="10195"/>
        </w:tabs>
        <w:rPr>
          <w:rFonts w:eastAsiaTheme="minorEastAsia" w:cstheme="minorBidi"/>
          <w:noProof/>
          <w:sz w:val="22"/>
          <w:szCs w:val="22"/>
        </w:rPr>
      </w:pPr>
      <w:hyperlink w:anchor="_Toc195597195" w:history="1">
        <w:r w:rsidR="00CC0A82" w:rsidRPr="00D23E68">
          <w:rPr>
            <w:rStyle w:val="Lienhypertexte"/>
            <w:rFonts w:ascii="Arial" w:hAnsi="Arial" w:cs="Arial"/>
            <w:noProof/>
          </w:rPr>
          <w:t>1.1.2.3</w:t>
        </w:r>
        <w:r w:rsidR="00CC0A82">
          <w:rPr>
            <w:rFonts w:eastAsiaTheme="minorEastAsia" w:cstheme="minorBidi"/>
            <w:noProof/>
            <w:sz w:val="22"/>
            <w:szCs w:val="22"/>
          </w:rPr>
          <w:tab/>
        </w:r>
        <w:r w:rsidR="00CC0A82" w:rsidRPr="00D23E68">
          <w:rPr>
            <w:rStyle w:val="Lienhypertexte"/>
            <w:rFonts w:ascii="Arial" w:hAnsi="Arial" w:cs="Arial"/>
            <w:noProof/>
          </w:rPr>
          <w:t>Prestations similaires</w:t>
        </w:r>
        <w:r w:rsidR="00CC0A82">
          <w:rPr>
            <w:noProof/>
            <w:webHidden/>
          </w:rPr>
          <w:tab/>
        </w:r>
        <w:r w:rsidR="00CC0A82">
          <w:rPr>
            <w:noProof/>
            <w:webHidden/>
          </w:rPr>
          <w:fldChar w:fldCharType="begin"/>
        </w:r>
        <w:r w:rsidR="00CC0A82">
          <w:rPr>
            <w:noProof/>
            <w:webHidden/>
          </w:rPr>
          <w:instrText xml:space="preserve"> PAGEREF _Toc195597195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4E11FD44" w14:textId="25B9FFE1"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196" w:history="1">
        <w:r w:rsidR="00CC0A82" w:rsidRPr="00D23E68">
          <w:rPr>
            <w:rStyle w:val="Lienhypertexte"/>
            <w:rFonts w:ascii="Arial" w:hAnsi="Arial"/>
            <w:noProof/>
          </w:rPr>
          <w:t>1.1.3</w:t>
        </w:r>
        <w:r w:rsidR="00CC0A82">
          <w:rPr>
            <w:rFonts w:eastAsiaTheme="minorEastAsia" w:cstheme="minorBidi"/>
            <w:i w:val="0"/>
            <w:iCs w:val="0"/>
            <w:noProof/>
            <w:sz w:val="22"/>
            <w:szCs w:val="22"/>
          </w:rPr>
          <w:tab/>
        </w:r>
        <w:r w:rsidR="00CC0A82" w:rsidRPr="00D23E68">
          <w:rPr>
            <w:rStyle w:val="Lienhypertexte"/>
            <w:rFonts w:ascii="Arial" w:hAnsi="Arial"/>
            <w:noProof/>
          </w:rPr>
          <w:t>Allotissement</w:t>
        </w:r>
        <w:r w:rsidR="00CC0A82">
          <w:rPr>
            <w:noProof/>
            <w:webHidden/>
          </w:rPr>
          <w:tab/>
        </w:r>
        <w:r w:rsidR="00CC0A82">
          <w:rPr>
            <w:noProof/>
            <w:webHidden/>
          </w:rPr>
          <w:fldChar w:fldCharType="begin"/>
        </w:r>
        <w:r w:rsidR="00CC0A82">
          <w:rPr>
            <w:noProof/>
            <w:webHidden/>
          </w:rPr>
          <w:instrText xml:space="preserve"> PAGEREF _Toc195597196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232DFB09" w14:textId="6CBAD2B4"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197" w:history="1">
        <w:r w:rsidR="00CC0A82" w:rsidRPr="00D23E68">
          <w:rPr>
            <w:rStyle w:val="Lienhypertexte"/>
            <w:rFonts w:ascii="Arial" w:hAnsi="Arial"/>
            <w:noProof/>
          </w:rPr>
          <w:t>1.1.4</w:t>
        </w:r>
        <w:r w:rsidR="00CC0A82">
          <w:rPr>
            <w:rFonts w:eastAsiaTheme="minorEastAsia" w:cstheme="minorBidi"/>
            <w:i w:val="0"/>
            <w:iCs w:val="0"/>
            <w:noProof/>
            <w:sz w:val="22"/>
            <w:szCs w:val="22"/>
          </w:rPr>
          <w:tab/>
        </w:r>
        <w:r w:rsidR="00CC0A82" w:rsidRPr="00D23E68">
          <w:rPr>
            <w:rStyle w:val="Lienhypertexte"/>
            <w:rFonts w:ascii="Arial" w:hAnsi="Arial"/>
            <w:noProof/>
          </w:rPr>
          <w:t>Définition du marché</w:t>
        </w:r>
        <w:r w:rsidR="00CC0A82">
          <w:rPr>
            <w:noProof/>
            <w:webHidden/>
          </w:rPr>
          <w:tab/>
        </w:r>
        <w:r w:rsidR="00CC0A82">
          <w:rPr>
            <w:noProof/>
            <w:webHidden/>
          </w:rPr>
          <w:fldChar w:fldCharType="begin"/>
        </w:r>
        <w:r w:rsidR="00CC0A82">
          <w:rPr>
            <w:noProof/>
            <w:webHidden/>
          </w:rPr>
          <w:instrText xml:space="preserve"> PAGEREF _Toc195597197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3604603C" w14:textId="0929C237"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198" w:history="1">
        <w:r w:rsidR="00CC0A82" w:rsidRPr="00D23E68">
          <w:rPr>
            <w:rStyle w:val="Lienhypertexte"/>
            <w:rFonts w:ascii="Arial" w:hAnsi="Arial"/>
            <w:noProof/>
          </w:rPr>
          <w:t>1.1.5</w:t>
        </w:r>
        <w:r w:rsidR="00CC0A82">
          <w:rPr>
            <w:rFonts w:eastAsiaTheme="minorEastAsia" w:cstheme="minorBidi"/>
            <w:i w:val="0"/>
            <w:iCs w:val="0"/>
            <w:noProof/>
            <w:sz w:val="22"/>
            <w:szCs w:val="22"/>
          </w:rPr>
          <w:tab/>
        </w:r>
        <w:r w:rsidR="00CC0A82" w:rsidRPr="00D23E68">
          <w:rPr>
            <w:rStyle w:val="Lienhypertexte"/>
            <w:rFonts w:ascii="Arial" w:hAnsi="Arial"/>
            <w:noProof/>
          </w:rPr>
          <w:t>Documents à fournir jusqu’à la fin d’exécution du marché</w:t>
        </w:r>
        <w:r w:rsidR="00CC0A82">
          <w:rPr>
            <w:noProof/>
            <w:webHidden/>
          </w:rPr>
          <w:tab/>
        </w:r>
        <w:r w:rsidR="00CC0A82">
          <w:rPr>
            <w:noProof/>
            <w:webHidden/>
          </w:rPr>
          <w:fldChar w:fldCharType="begin"/>
        </w:r>
        <w:r w:rsidR="00CC0A82">
          <w:rPr>
            <w:noProof/>
            <w:webHidden/>
          </w:rPr>
          <w:instrText xml:space="preserve"> PAGEREF _Toc195597198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60ECC113" w14:textId="3327F72A" w:rsidR="00CC0A82" w:rsidRDefault="00E87653">
      <w:pPr>
        <w:pStyle w:val="TM2"/>
        <w:tabs>
          <w:tab w:val="left" w:pos="880"/>
          <w:tab w:val="right" w:leader="dot" w:pos="10195"/>
        </w:tabs>
        <w:rPr>
          <w:rFonts w:eastAsiaTheme="minorEastAsia" w:cstheme="minorBidi"/>
          <w:smallCaps w:val="0"/>
          <w:noProof/>
          <w:sz w:val="22"/>
          <w:szCs w:val="22"/>
        </w:rPr>
      </w:pPr>
      <w:hyperlink w:anchor="_Toc195597199" w:history="1">
        <w:r w:rsidR="00CC0A82" w:rsidRPr="00D23E68">
          <w:rPr>
            <w:rStyle w:val="Lienhypertexte"/>
            <w:rFonts w:ascii="Arial" w:hAnsi="Arial"/>
            <w:noProof/>
          </w:rPr>
          <w:t>1.2</w:t>
        </w:r>
        <w:r w:rsidR="00CC0A82">
          <w:rPr>
            <w:rFonts w:eastAsiaTheme="minorEastAsia" w:cstheme="minorBidi"/>
            <w:smallCaps w:val="0"/>
            <w:noProof/>
            <w:sz w:val="22"/>
            <w:szCs w:val="22"/>
          </w:rPr>
          <w:tab/>
        </w:r>
        <w:r w:rsidR="00CC0A82" w:rsidRPr="00D23E68">
          <w:rPr>
            <w:rStyle w:val="Lienhypertexte"/>
            <w:rFonts w:ascii="Arial" w:hAnsi="Arial"/>
            <w:noProof/>
          </w:rPr>
          <w:t>Pièces constitutives du marché</w:t>
        </w:r>
        <w:r w:rsidR="00CC0A82">
          <w:rPr>
            <w:noProof/>
            <w:webHidden/>
          </w:rPr>
          <w:tab/>
        </w:r>
        <w:r w:rsidR="00CC0A82">
          <w:rPr>
            <w:noProof/>
            <w:webHidden/>
          </w:rPr>
          <w:fldChar w:fldCharType="begin"/>
        </w:r>
        <w:r w:rsidR="00CC0A82">
          <w:rPr>
            <w:noProof/>
            <w:webHidden/>
          </w:rPr>
          <w:instrText xml:space="preserve"> PAGEREF _Toc195597199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75B7E997" w14:textId="586ECBC1" w:rsidR="00CC0A82" w:rsidRDefault="00E87653">
      <w:pPr>
        <w:pStyle w:val="TM2"/>
        <w:tabs>
          <w:tab w:val="left" w:pos="880"/>
          <w:tab w:val="right" w:leader="dot" w:pos="10195"/>
        </w:tabs>
        <w:rPr>
          <w:rFonts w:eastAsiaTheme="minorEastAsia" w:cstheme="minorBidi"/>
          <w:smallCaps w:val="0"/>
          <w:noProof/>
          <w:sz w:val="22"/>
          <w:szCs w:val="22"/>
        </w:rPr>
      </w:pPr>
      <w:hyperlink w:anchor="_Toc195597200" w:history="1">
        <w:r w:rsidR="00CC0A82" w:rsidRPr="00D23E68">
          <w:rPr>
            <w:rStyle w:val="Lienhypertexte"/>
            <w:rFonts w:ascii="Arial" w:hAnsi="Arial"/>
            <w:noProof/>
          </w:rPr>
          <w:t>1.3</w:t>
        </w:r>
        <w:r w:rsidR="00CC0A82">
          <w:rPr>
            <w:rFonts w:eastAsiaTheme="minorEastAsia" w:cstheme="minorBidi"/>
            <w:smallCaps w:val="0"/>
            <w:noProof/>
            <w:sz w:val="22"/>
            <w:szCs w:val="22"/>
          </w:rPr>
          <w:tab/>
        </w:r>
        <w:r w:rsidR="00CC0A82" w:rsidRPr="00D23E68">
          <w:rPr>
            <w:rStyle w:val="Lienhypertexte"/>
            <w:rFonts w:ascii="Arial" w:hAnsi="Arial"/>
            <w:noProof/>
          </w:rPr>
          <w:t>Protection de la main-d’œuvre et conditions de travail</w:t>
        </w:r>
        <w:r w:rsidR="00CC0A82">
          <w:rPr>
            <w:noProof/>
            <w:webHidden/>
          </w:rPr>
          <w:tab/>
        </w:r>
        <w:r w:rsidR="00CC0A82">
          <w:rPr>
            <w:noProof/>
            <w:webHidden/>
          </w:rPr>
          <w:fldChar w:fldCharType="begin"/>
        </w:r>
        <w:r w:rsidR="00CC0A82">
          <w:rPr>
            <w:noProof/>
            <w:webHidden/>
          </w:rPr>
          <w:instrText xml:space="preserve"> PAGEREF _Toc195597200 \h </w:instrText>
        </w:r>
        <w:r w:rsidR="00CC0A82">
          <w:rPr>
            <w:noProof/>
            <w:webHidden/>
          </w:rPr>
        </w:r>
        <w:r w:rsidR="00CC0A82">
          <w:rPr>
            <w:noProof/>
            <w:webHidden/>
          </w:rPr>
          <w:fldChar w:fldCharType="separate"/>
        </w:r>
        <w:r w:rsidR="00CC0A82">
          <w:rPr>
            <w:noProof/>
            <w:webHidden/>
          </w:rPr>
          <w:t>4</w:t>
        </w:r>
        <w:r w:rsidR="00CC0A82">
          <w:rPr>
            <w:noProof/>
            <w:webHidden/>
          </w:rPr>
          <w:fldChar w:fldCharType="end"/>
        </w:r>
      </w:hyperlink>
    </w:p>
    <w:p w14:paraId="2B893114" w14:textId="1B20B8E1" w:rsidR="00CC0A82" w:rsidRDefault="00E87653">
      <w:pPr>
        <w:pStyle w:val="TM2"/>
        <w:tabs>
          <w:tab w:val="left" w:pos="880"/>
          <w:tab w:val="right" w:leader="dot" w:pos="10195"/>
        </w:tabs>
        <w:rPr>
          <w:rFonts w:eastAsiaTheme="minorEastAsia" w:cstheme="minorBidi"/>
          <w:smallCaps w:val="0"/>
          <w:noProof/>
          <w:sz w:val="22"/>
          <w:szCs w:val="22"/>
        </w:rPr>
      </w:pPr>
      <w:hyperlink w:anchor="_Toc195597201" w:history="1">
        <w:r w:rsidR="00CC0A82" w:rsidRPr="00D23E68">
          <w:rPr>
            <w:rStyle w:val="Lienhypertexte"/>
            <w:rFonts w:ascii="Arial" w:hAnsi="Arial"/>
            <w:noProof/>
          </w:rPr>
          <w:t>1.4</w:t>
        </w:r>
        <w:r w:rsidR="00CC0A82">
          <w:rPr>
            <w:rFonts w:eastAsiaTheme="minorEastAsia" w:cstheme="minorBidi"/>
            <w:smallCaps w:val="0"/>
            <w:noProof/>
            <w:sz w:val="22"/>
            <w:szCs w:val="22"/>
          </w:rPr>
          <w:tab/>
        </w:r>
        <w:r w:rsidR="00CC0A82" w:rsidRPr="00D23E68">
          <w:rPr>
            <w:rStyle w:val="Lienhypertexte"/>
            <w:rFonts w:ascii="Arial" w:hAnsi="Arial"/>
            <w:noProof/>
          </w:rPr>
          <w:t>Obligation de discrétion – mesures de sécurité</w:t>
        </w:r>
        <w:r w:rsidR="00CC0A82">
          <w:rPr>
            <w:noProof/>
            <w:webHidden/>
          </w:rPr>
          <w:tab/>
        </w:r>
        <w:r w:rsidR="00CC0A82">
          <w:rPr>
            <w:noProof/>
            <w:webHidden/>
          </w:rPr>
          <w:fldChar w:fldCharType="begin"/>
        </w:r>
        <w:r w:rsidR="00CC0A82">
          <w:rPr>
            <w:noProof/>
            <w:webHidden/>
          </w:rPr>
          <w:instrText xml:space="preserve"> PAGEREF _Toc195597201 \h </w:instrText>
        </w:r>
        <w:r w:rsidR="00CC0A82">
          <w:rPr>
            <w:noProof/>
            <w:webHidden/>
          </w:rPr>
        </w:r>
        <w:r w:rsidR="00CC0A82">
          <w:rPr>
            <w:noProof/>
            <w:webHidden/>
          </w:rPr>
          <w:fldChar w:fldCharType="separate"/>
        </w:r>
        <w:r w:rsidR="00CC0A82">
          <w:rPr>
            <w:noProof/>
            <w:webHidden/>
          </w:rPr>
          <w:t>5</w:t>
        </w:r>
        <w:r w:rsidR="00CC0A82">
          <w:rPr>
            <w:noProof/>
            <w:webHidden/>
          </w:rPr>
          <w:fldChar w:fldCharType="end"/>
        </w:r>
      </w:hyperlink>
    </w:p>
    <w:p w14:paraId="492CA368" w14:textId="7529DDAF"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02" w:history="1">
        <w:r w:rsidR="00CC0A82" w:rsidRPr="00D23E68">
          <w:rPr>
            <w:rStyle w:val="Lienhypertexte"/>
            <w:rFonts w:ascii="Arial" w:hAnsi="Arial"/>
            <w:noProof/>
          </w:rPr>
          <w:t>1.4.1</w:t>
        </w:r>
        <w:r w:rsidR="00CC0A82">
          <w:rPr>
            <w:rFonts w:eastAsiaTheme="minorEastAsia" w:cstheme="minorBidi"/>
            <w:i w:val="0"/>
            <w:iCs w:val="0"/>
            <w:noProof/>
            <w:sz w:val="22"/>
            <w:szCs w:val="22"/>
          </w:rPr>
          <w:tab/>
        </w:r>
        <w:r w:rsidR="00CC0A82" w:rsidRPr="00D23E68">
          <w:rPr>
            <w:rStyle w:val="Lienhypertexte"/>
            <w:rFonts w:ascii="Arial" w:hAnsi="Arial"/>
            <w:noProof/>
          </w:rPr>
          <w:t>Mesures de sécurité</w:t>
        </w:r>
        <w:r w:rsidR="00CC0A82">
          <w:rPr>
            <w:noProof/>
            <w:webHidden/>
          </w:rPr>
          <w:tab/>
        </w:r>
        <w:r w:rsidR="00CC0A82">
          <w:rPr>
            <w:noProof/>
            <w:webHidden/>
          </w:rPr>
          <w:fldChar w:fldCharType="begin"/>
        </w:r>
        <w:r w:rsidR="00CC0A82">
          <w:rPr>
            <w:noProof/>
            <w:webHidden/>
          </w:rPr>
          <w:instrText xml:space="preserve"> PAGEREF _Toc195597202 \h </w:instrText>
        </w:r>
        <w:r w:rsidR="00CC0A82">
          <w:rPr>
            <w:noProof/>
            <w:webHidden/>
          </w:rPr>
        </w:r>
        <w:r w:rsidR="00CC0A82">
          <w:rPr>
            <w:noProof/>
            <w:webHidden/>
          </w:rPr>
          <w:fldChar w:fldCharType="separate"/>
        </w:r>
        <w:r w:rsidR="00CC0A82">
          <w:rPr>
            <w:noProof/>
            <w:webHidden/>
          </w:rPr>
          <w:t>5</w:t>
        </w:r>
        <w:r w:rsidR="00CC0A82">
          <w:rPr>
            <w:noProof/>
            <w:webHidden/>
          </w:rPr>
          <w:fldChar w:fldCharType="end"/>
        </w:r>
      </w:hyperlink>
    </w:p>
    <w:p w14:paraId="5085B023" w14:textId="52612A18"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03" w:history="1">
        <w:r w:rsidR="00CC0A82" w:rsidRPr="00D23E68">
          <w:rPr>
            <w:rStyle w:val="Lienhypertexte"/>
            <w:rFonts w:ascii="Arial" w:hAnsi="Arial"/>
            <w:noProof/>
          </w:rPr>
          <w:t>1.4.2</w:t>
        </w:r>
        <w:r w:rsidR="00CC0A82">
          <w:rPr>
            <w:rFonts w:eastAsiaTheme="minorEastAsia" w:cstheme="minorBidi"/>
            <w:i w:val="0"/>
            <w:iCs w:val="0"/>
            <w:noProof/>
            <w:sz w:val="22"/>
            <w:szCs w:val="22"/>
          </w:rPr>
          <w:tab/>
        </w:r>
        <w:r w:rsidR="00CC0A82" w:rsidRPr="00D23E68">
          <w:rPr>
            <w:rStyle w:val="Lienhypertexte"/>
            <w:rFonts w:ascii="Arial" w:hAnsi="Arial"/>
            <w:noProof/>
          </w:rPr>
          <w:t>Obligation de confidentialité</w:t>
        </w:r>
        <w:r w:rsidR="00CC0A82">
          <w:rPr>
            <w:noProof/>
            <w:webHidden/>
          </w:rPr>
          <w:tab/>
        </w:r>
        <w:r w:rsidR="00CC0A82">
          <w:rPr>
            <w:noProof/>
            <w:webHidden/>
          </w:rPr>
          <w:fldChar w:fldCharType="begin"/>
        </w:r>
        <w:r w:rsidR="00CC0A82">
          <w:rPr>
            <w:noProof/>
            <w:webHidden/>
          </w:rPr>
          <w:instrText xml:space="preserve"> PAGEREF _Toc195597203 \h </w:instrText>
        </w:r>
        <w:r w:rsidR="00CC0A82">
          <w:rPr>
            <w:noProof/>
            <w:webHidden/>
          </w:rPr>
        </w:r>
        <w:r w:rsidR="00CC0A82">
          <w:rPr>
            <w:noProof/>
            <w:webHidden/>
          </w:rPr>
          <w:fldChar w:fldCharType="separate"/>
        </w:r>
        <w:r w:rsidR="00CC0A82">
          <w:rPr>
            <w:noProof/>
            <w:webHidden/>
          </w:rPr>
          <w:t>5</w:t>
        </w:r>
        <w:r w:rsidR="00CC0A82">
          <w:rPr>
            <w:noProof/>
            <w:webHidden/>
          </w:rPr>
          <w:fldChar w:fldCharType="end"/>
        </w:r>
      </w:hyperlink>
    </w:p>
    <w:p w14:paraId="33C30303" w14:textId="7AF70880"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04" w:history="1">
        <w:r w:rsidR="00CC0A82" w:rsidRPr="00D23E68">
          <w:rPr>
            <w:rStyle w:val="Lienhypertexte"/>
            <w:rFonts w:ascii="Arial" w:hAnsi="Arial"/>
            <w:noProof/>
          </w:rPr>
          <w:t>1.4.3</w:t>
        </w:r>
        <w:r w:rsidR="00CC0A82">
          <w:rPr>
            <w:rFonts w:eastAsiaTheme="minorEastAsia" w:cstheme="minorBidi"/>
            <w:i w:val="0"/>
            <w:iCs w:val="0"/>
            <w:noProof/>
            <w:sz w:val="22"/>
            <w:szCs w:val="22"/>
          </w:rPr>
          <w:tab/>
        </w:r>
        <w:r w:rsidR="00CC0A82" w:rsidRPr="00D23E68">
          <w:rPr>
            <w:rStyle w:val="Lienhypertexte"/>
            <w:rFonts w:ascii="Arial" w:hAnsi="Arial"/>
            <w:noProof/>
          </w:rPr>
          <w:t>Accès au site</w:t>
        </w:r>
        <w:r w:rsidR="00CC0A82">
          <w:rPr>
            <w:noProof/>
            <w:webHidden/>
          </w:rPr>
          <w:tab/>
        </w:r>
        <w:r w:rsidR="00CC0A82">
          <w:rPr>
            <w:noProof/>
            <w:webHidden/>
          </w:rPr>
          <w:fldChar w:fldCharType="begin"/>
        </w:r>
        <w:r w:rsidR="00CC0A82">
          <w:rPr>
            <w:noProof/>
            <w:webHidden/>
          </w:rPr>
          <w:instrText xml:space="preserve"> PAGEREF _Toc195597204 \h </w:instrText>
        </w:r>
        <w:r w:rsidR="00CC0A82">
          <w:rPr>
            <w:noProof/>
            <w:webHidden/>
          </w:rPr>
        </w:r>
        <w:r w:rsidR="00CC0A82">
          <w:rPr>
            <w:noProof/>
            <w:webHidden/>
          </w:rPr>
          <w:fldChar w:fldCharType="separate"/>
        </w:r>
        <w:r w:rsidR="00CC0A82">
          <w:rPr>
            <w:noProof/>
            <w:webHidden/>
          </w:rPr>
          <w:t>6</w:t>
        </w:r>
        <w:r w:rsidR="00CC0A82">
          <w:rPr>
            <w:noProof/>
            <w:webHidden/>
          </w:rPr>
          <w:fldChar w:fldCharType="end"/>
        </w:r>
      </w:hyperlink>
    </w:p>
    <w:p w14:paraId="5B574AD4" w14:textId="29A32ADC"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05" w:history="1">
        <w:r w:rsidR="00CC0A82" w:rsidRPr="00D23E68">
          <w:rPr>
            <w:rStyle w:val="Lienhypertexte"/>
            <w:rFonts w:ascii="Arial" w:hAnsi="Arial"/>
            <w:noProof/>
          </w:rPr>
          <w:t>1.4.4</w:t>
        </w:r>
        <w:r w:rsidR="00CC0A82">
          <w:rPr>
            <w:rFonts w:eastAsiaTheme="minorEastAsia" w:cstheme="minorBidi"/>
            <w:i w:val="0"/>
            <w:iCs w:val="0"/>
            <w:noProof/>
            <w:sz w:val="22"/>
            <w:szCs w:val="22"/>
          </w:rPr>
          <w:tab/>
        </w:r>
        <w:r w:rsidR="00CC0A82" w:rsidRPr="00D23E68">
          <w:rPr>
            <w:rStyle w:val="Lienhypertexte"/>
            <w:rFonts w:ascii="Arial" w:hAnsi="Arial"/>
            <w:noProof/>
          </w:rPr>
          <w:t>Récusation</w:t>
        </w:r>
        <w:r w:rsidR="00CC0A82">
          <w:rPr>
            <w:noProof/>
            <w:webHidden/>
          </w:rPr>
          <w:tab/>
        </w:r>
        <w:r w:rsidR="00CC0A82">
          <w:rPr>
            <w:noProof/>
            <w:webHidden/>
          </w:rPr>
          <w:fldChar w:fldCharType="begin"/>
        </w:r>
        <w:r w:rsidR="00CC0A82">
          <w:rPr>
            <w:noProof/>
            <w:webHidden/>
          </w:rPr>
          <w:instrText xml:space="preserve"> PAGEREF _Toc195597205 \h </w:instrText>
        </w:r>
        <w:r w:rsidR="00CC0A82">
          <w:rPr>
            <w:noProof/>
            <w:webHidden/>
          </w:rPr>
        </w:r>
        <w:r w:rsidR="00CC0A82">
          <w:rPr>
            <w:noProof/>
            <w:webHidden/>
          </w:rPr>
          <w:fldChar w:fldCharType="separate"/>
        </w:r>
        <w:r w:rsidR="00CC0A82">
          <w:rPr>
            <w:noProof/>
            <w:webHidden/>
          </w:rPr>
          <w:t>6</w:t>
        </w:r>
        <w:r w:rsidR="00CC0A82">
          <w:rPr>
            <w:noProof/>
            <w:webHidden/>
          </w:rPr>
          <w:fldChar w:fldCharType="end"/>
        </w:r>
      </w:hyperlink>
    </w:p>
    <w:p w14:paraId="3EDE7E75" w14:textId="7BEBF191"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06" w:history="1">
        <w:r w:rsidR="00CC0A82" w:rsidRPr="00D23E68">
          <w:rPr>
            <w:rStyle w:val="Lienhypertexte"/>
            <w:rFonts w:ascii="Arial" w:hAnsi="Arial"/>
            <w:noProof/>
          </w:rPr>
          <w:t>1.4.5</w:t>
        </w:r>
        <w:r w:rsidR="00CC0A82">
          <w:rPr>
            <w:rFonts w:eastAsiaTheme="minorEastAsia" w:cstheme="minorBidi"/>
            <w:i w:val="0"/>
            <w:iCs w:val="0"/>
            <w:noProof/>
            <w:sz w:val="22"/>
            <w:szCs w:val="22"/>
          </w:rPr>
          <w:tab/>
        </w:r>
        <w:r w:rsidR="00CC0A82" w:rsidRPr="00D23E68">
          <w:rPr>
            <w:rStyle w:val="Lienhypertexte"/>
            <w:rFonts w:ascii="Arial" w:hAnsi="Arial"/>
            <w:noProof/>
          </w:rPr>
          <w:t>Obligation d’information</w:t>
        </w:r>
        <w:r w:rsidR="00CC0A82">
          <w:rPr>
            <w:noProof/>
            <w:webHidden/>
          </w:rPr>
          <w:tab/>
        </w:r>
        <w:r w:rsidR="00CC0A82">
          <w:rPr>
            <w:noProof/>
            <w:webHidden/>
          </w:rPr>
          <w:fldChar w:fldCharType="begin"/>
        </w:r>
        <w:r w:rsidR="00CC0A82">
          <w:rPr>
            <w:noProof/>
            <w:webHidden/>
          </w:rPr>
          <w:instrText xml:space="preserve"> PAGEREF _Toc195597206 \h </w:instrText>
        </w:r>
        <w:r w:rsidR="00CC0A82">
          <w:rPr>
            <w:noProof/>
            <w:webHidden/>
          </w:rPr>
        </w:r>
        <w:r w:rsidR="00CC0A82">
          <w:rPr>
            <w:noProof/>
            <w:webHidden/>
          </w:rPr>
          <w:fldChar w:fldCharType="separate"/>
        </w:r>
        <w:r w:rsidR="00CC0A82">
          <w:rPr>
            <w:noProof/>
            <w:webHidden/>
          </w:rPr>
          <w:t>6</w:t>
        </w:r>
        <w:r w:rsidR="00CC0A82">
          <w:rPr>
            <w:noProof/>
            <w:webHidden/>
          </w:rPr>
          <w:fldChar w:fldCharType="end"/>
        </w:r>
      </w:hyperlink>
    </w:p>
    <w:p w14:paraId="78A6275E" w14:textId="166DA849" w:rsidR="00CC0A82" w:rsidRDefault="00E87653">
      <w:pPr>
        <w:pStyle w:val="TM2"/>
        <w:tabs>
          <w:tab w:val="left" w:pos="880"/>
          <w:tab w:val="right" w:leader="dot" w:pos="10195"/>
        </w:tabs>
        <w:rPr>
          <w:rFonts w:eastAsiaTheme="minorEastAsia" w:cstheme="minorBidi"/>
          <w:smallCaps w:val="0"/>
          <w:noProof/>
          <w:sz w:val="22"/>
          <w:szCs w:val="22"/>
        </w:rPr>
      </w:pPr>
      <w:hyperlink w:anchor="_Toc195597207" w:history="1">
        <w:r w:rsidR="00CC0A82" w:rsidRPr="00D23E68">
          <w:rPr>
            <w:rStyle w:val="Lienhypertexte"/>
            <w:rFonts w:ascii="Arial" w:hAnsi="Arial"/>
            <w:noProof/>
          </w:rPr>
          <w:t>1.5</w:t>
        </w:r>
        <w:r w:rsidR="00CC0A82">
          <w:rPr>
            <w:rFonts w:eastAsiaTheme="minorEastAsia" w:cstheme="minorBidi"/>
            <w:smallCaps w:val="0"/>
            <w:noProof/>
            <w:sz w:val="22"/>
            <w:szCs w:val="22"/>
          </w:rPr>
          <w:tab/>
        </w:r>
        <w:r w:rsidR="00CC0A82" w:rsidRPr="00D23E68">
          <w:rPr>
            <w:rStyle w:val="Lienhypertexte"/>
            <w:rFonts w:ascii="Arial" w:hAnsi="Arial"/>
            <w:noProof/>
          </w:rPr>
          <w:t>Sous-traitance</w:t>
        </w:r>
        <w:r w:rsidR="00CC0A82">
          <w:rPr>
            <w:noProof/>
            <w:webHidden/>
          </w:rPr>
          <w:tab/>
        </w:r>
        <w:r w:rsidR="00CC0A82">
          <w:rPr>
            <w:noProof/>
            <w:webHidden/>
          </w:rPr>
          <w:fldChar w:fldCharType="begin"/>
        </w:r>
        <w:r w:rsidR="00CC0A82">
          <w:rPr>
            <w:noProof/>
            <w:webHidden/>
          </w:rPr>
          <w:instrText xml:space="preserve"> PAGEREF _Toc195597207 \h </w:instrText>
        </w:r>
        <w:r w:rsidR="00CC0A82">
          <w:rPr>
            <w:noProof/>
            <w:webHidden/>
          </w:rPr>
        </w:r>
        <w:r w:rsidR="00CC0A82">
          <w:rPr>
            <w:noProof/>
            <w:webHidden/>
          </w:rPr>
          <w:fldChar w:fldCharType="separate"/>
        </w:r>
        <w:r w:rsidR="00CC0A82">
          <w:rPr>
            <w:noProof/>
            <w:webHidden/>
          </w:rPr>
          <w:t>7</w:t>
        </w:r>
        <w:r w:rsidR="00CC0A82">
          <w:rPr>
            <w:noProof/>
            <w:webHidden/>
          </w:rPr>
          <w:fldChar w:fldCharType="end"/>
        </w:r>
      </w:hyperlink>
    </w:p>
    <w:p w14:paraId="19412B53" w14:textId="6CCA93F0" w:rsidR="00CC0A82" w:rsidRDefault="00E87653">
      <w:pPr>
        <w:pStyle w:val="TM2"/>
        <w:tabs>
          <w:tab w:val="left" w:pos="880"/>
          <w:tab w:val="right" w:leader="dot" w:pos="10195"/>
        </w:tabs>
        <w:rPr>
          <w:rFonts w:eastAsiaTheme="minorEastAsia" w:cstheme="minorBidi"/>
          <w:smallCaps w:val="0"/>
          <w:noProof/>
          <w:sz w:val="22"/>
          <w:szCs w:val="22"/>
        </w:rPr>
      </w:pPr>
      <w:hyperlink w:anchor="_Toc195597208" w:history="1">
        <w:r w:rsidR="00CC0A82" w:rsidRPr="00D23E68">
          <w:rPr>
            <w:rStyle w:val="Lienhypertexte"/>
            <w:rFonts w:ascii="Arial" w:hAnsi="Arial"/>
            <w:noProof/>
          </w:rPr>
          <w:t>1.6</w:t>
        </w:r>
        <w:r w:rsidR="00CC0A82">
          <w:rPr>
            <w:rFonts w:eastAsiaTheme="minorEastAsia" w:cstheme="minorBidi"/>
            <w:smallCaps w:val="0"/>
            <w:noProof/>
            <w:sz w:val="22"/>
            <w:szCs w:val="22"/>
          </w:rPr>
          <w:tab/>
        </w:r>
        <w:r w:rsidR="00CC0A82" w:rsidRPr="00D23E68">
          <w:rPr>
            <w:rStyle w:val="Lienhypertexte"/>
            <w:rFonts w:ascii="Arial" w:hAnsi="Arial"/>
            <w:noProof/>
          </w:rPr>
          <w:t>Achats responsables</w:t>
        </w:r>
        <w:r w:rsidR="00CC0A82">
          <w:rPr>
            <w:noProof/>
            <w:webHidden/>
          </w:rPr>
          <w:tab/>
        </w:r>
        <w:r w:rsidR="00CC0A82">
          <w:rPr>
            <w:noProof/>
            <w:webHidden/>
          </w:rPr>
          <w:fldChar w:fldCharType="begin"/>
        </w:r>
        <w:r w:rsidR="00CC0A82">
          <w:rPr>
            <w:noProof/>
            <w:webHidden/>
          </w:rPr>
          <w:instrText xml:space="preserve"> PAGEREF _Toc195597208 \h </w:instrText>
        </w:r>
        <w:r w:rsidR="00CC0A82">
          <w:rPr>
            <w:noProof/>
            <w:webHidden/>
          </w:rPr>
        </w:r>
        <w:r w:rsidR="00CC0A82">
          <w:rPr>
            <w:noProof/>
            <w:webHidden/>
          </w:rPr>
          <w:fldChar w:fldCharType="separate"/>
        </w:r>
        <w:r w:rsidR="00CC0A82">
          <w:rPr>
            <w:noProof/>
            <w:webHidden/>
          </w:rPr>
          <w:t>7</w:t>
        </w:r>
        <w:r w:rsidR="00CC0A82">
          <w:rPr>
            <w:noProof/>
            <w:webHidden/>
          </w:rPr>
          <w:fldChar w:fldCharType="end"/>
        </w:r>
      </w:hyperlink>
    </w:p>
    <w:p w14:paraId="7427D176" w14:textId="5B6DD1B2"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09" w:history="1">
        <w:r w:rsidR="00CC0A82" w:rsidRPr="00D23E68">
          <w:rPr>
            <w:rStyle w:val="Lienhypertexte"/>
            <w:rFonts w:ascii="Arial" w:hAnsi="Arial"/>
            <w:noProof/>
          </w:rPr>
          <w:t>1.6.1</w:t>
        </w:r>
        <w:r w:rsidR="00CC0A82">
          <w:rPr>
            <w:rFonts w:eastAsiaTheme="minorEastAsia" w:cstheme="minorBidi"/>
            <w:i w:val="0"/>
            <w:iCs w:val="0"/>
            <w:noProof/>
            <w:sz w:val="22"/>
            <w:szCs w:val="22"/>
          </w:rPr>
          <w:tab/>
        </w:r>
        <w:r w:rsidR="00CC0A82" w:rsidRPr="00D23E68">
          <w:rPr>
            <w:rStyle w:val="Lienhypertexte"/>
            <w:rFonts w:ascii="Arial" w:hAnsi="Arial"/>
            <w:noProof/>
          </w:rPr>
          <w:t>Démarche de certification « relations fournisseurs responsables (RFR) »et de labellisation « relations fournisseurs et achats responsables (RFAR)</w:t>
        </w:r>
        <w:r w:rsidR="00CC0A82">
          <w:rPr>
            <w:noProof/>
            <w:webHidden/>
          </w:rPr>
          <w:tab/>
        </w:r>
        <w:r w:rsidR="00CC0A82">
          <w:rPr>
            <w:noProof/>
            <w:webHidden/>
          </w:rPr>
          <w:fldChar w:fldCharType="begin"/>
        </w:r>
        <w:r w:rsidR="00CC0A82">
          <w:rPr>
            <w:noProof/>
            <w:webHidden/>
          </w:rPr>
          <w:instrText xml:space="preserve"> PAGEREF _Toc195597209 \h </w:instrText>
        </w:r>
        <w:r w:rsidR="00CC0A82">
          <w:rPr>
            <w:noProof/>
            <w:webHidden/>
          </w:rPr>
        </w:r>
        <w:r w:rsidR="00CC0A82">
          <w:rPr>
            <w:noProof/>
            <w:webHidden/>
          </w:rPr>
          <w:fldChar w:fldCharType="separate"/>
        </w:r>
        <w:r w:rsidR="00CC0A82">
          <w:rPr>
            <w:noProof/>
            <w:webHidden/>
          </w:rPr>
          <w:t>7</w:t>
        </w:r>
        <w:r w:rsidR="00CC0A82">
          <w:rPr>
            <w:noProof/>
            <w:webHidden/>
          </w:rPr>
          <w:fldChar w:fldCharType="end"/>
        </w:r>
      </w:hyperlink>
    </w:p>
    <w:p w14:paraId="369B928E" w14:textId="351CBA9A"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10" w:history="1">
        <w:r w:rsidR="00CC0A82" w:rsidRPr="00D23E68">
          <w:rPr>
            <w:rStyle w:val="Lienhypertexte"/>
            <w:rFonts w:ascii="Arial" w:hAnsi="Arial"/>
            <w:noProof/>
          </w:rPr>
          <w:t>1.6.2</w:t>
        </w:r>
        <w:r w:rsidR="00CC0A82">
          <w:rPr>
            <w:rFonts w:eastAsiaTheme="minorEastAsia" w:cstheme="minorBidi"/>
            <w:i w:val="0"/>
            <w:iCs w:val="0"/>
            <w:noProof/>
            <w:sz w:val="22"/>
            <w:szCs w:val="22"/>
          </w:rPr>
          <w:tab/>
        </w:r>
        <w:r w:rsidR="00CC0A82" w:rsidRPr="00D23E68">
          <w:rPr>
            <w:rStyle w:val="Lienhypertexte"/>
            <w:rFonts w:ascii="Arial" w:hAnsi="Arial"/>
            <w:noProof/>
          </w:rPr>
          <w:t>Soutien à l’activité réserve et à la garde nationale</w:t>
        </w:r>
        <w:r w:rsidR="00CC0A82">
          <w:rPr>
            <w:noProof/>
            <w:webHidden/>
          </w:rPr>
          <w:tab/>
        </w:r>
        <w:r w:rsidR="00CC0A82">
          <w:rPr>
            <w:noProof/>
            <w:webHidden/>
          </w:rPr>
          <w:fldChar w:fldCharType="begin"/>
        </w:r>
        <w:r w:rsidR="00CC0A82">
          <w:rPr>
            <w:noProof/>
            <w:webHidden/>
          </w:rPr>
          <w:instrText xml:space="preserve"> PAGEREF _Toc195597210 \h </w:instrText>
        </w:r>
        <w:r w:rsidR="00CC0A82">
          <w:rPr>
            <w:noProof/>
            <w:webHidden/>
          </w:rPr>
        </w:r>
        <w:r w:rsidR="00CC0A82">
          <w:rPr>
            <w:noProof/>
            <w:webHidden/>
          </w:rPr>
          <w:fldChar w:fldCharType="separate"/>
        </w:r>
        <w:r w:rsidR="00CC0A82">
          <w:rPr>
            <w:noProof/>
            <w:webHidden/>
          </w:rPr>
          <w:t>8</w:t>
        </w:r>
        <w:r w:rsidR="00CC0A82">
          <w:rPr>
            <w:noProof/>
            <w:webHidden/>
          </w:rPr>
          <w:fldChar w:fldCharType="end"/>
        </w:r>
      </w:hyperlink>
    </w:p>
    <w:p w14:paraId="095220A4" w14:textId="55E6B201" w:rsidR="00CC0A82" w:rsidRDefault="00E87653">
      <w:pPr>
        <w:pStyle w:val="TM1"/>
        <w:tabs>
          <w:tab w:val="right" w:leader="dot" w:pos="10195"/>
        </w:tabs>
        <w:rPr>
          <w:rFonts w:eastAsiaTheme="minorEastAsia" w:cstheme="minorBidi"/>
          <w:b w:val="0"/>
          <w:bCs w:val="0"/>
          <w:caps w:val="0"/>
          <w:noProof/>
          <w:sz w:val="22"/>
          <w:szCs w:val="22"/>
        </w:rPr>
      </w:pPr>
      <w:hyperlink w:anchor="_Toc195597211" w:history="1">
        <w:r w:rsidR="00CC0A82" w:rsidRPr="00D23E68">
          <w:rPr>
            <w:rStyle w:val="Lienhypertexte"/>
            <w:rFonts w:ascii="Arial" w:hAnsi="Arial"/>
            <w:noProof/>
          </w:rPr>
          <w:t>Article 2 – EXÉCUTION DE LA PRESTATION</w:t>
        </w:r>
        <w:r w:rsidR="00CC0A82">
          <w:rPr>
            <w:noProof/>
            <w:webHidden/>
          </w:rPr>
          <w:tab/>
        </w:r>
        <w:r w:rsidR="00CC0A82">
          <w:rPr>
            <w:noProof/>
            <w:webHidden/>
          </w:rPr>
          <w:fldChar w:fldCharType="begin"/>
        </w:r>
        <w:r w:rsidR="00CC0A82">
          <w:rPr>
            <w:noProof/>
            <w:webHidden/>
          </w:rPr>
          <w:instrText xml:space="preserve"> PAGEREF _Toc195597211 \h </w:instrText>
        </w:r>
        <w:r w:rsidR="00CC0A82">
          <w:rPr>
            <w:noProof/>
            <w:webHidden/>
          </w:rPr>
        </w:r>
        <w:r w:rsidR="00CC0A82">
          <w:rPr>
            <w:noProof/>
            <w:webHidden/>
          </w:rPr>
          <w:fldChar w:fldCharType="separate"/>
        </w:r>
        <w:r w:rsidR="00CC0A82">
          <w:rPr>
            <w:noProof/>
            <w:webHidden/>
          </w:rPr>
          <w:t>8</w:t>
        </w:r>
        <w:r w:rsidR="00CC0A82">
          <w:rPr>
            <w:noProof/>
            <w:webHidden/>
          </w:rPr>
          <w:fldChar w:fldCharType="end"/>
        </w:r>
      </w:hyperlink>
    </w:p>
    <w:p w14:paraId="2EBAD8E5" w14:textId="12F93340" w:rsidR="00CC0A82" w:rsidRDefault="00E87653">
      <w:pPr>
        <w:pStyle w:val="TM2"/>
        <w:tabs>
          <w:tab w:val="left" w:pos="880"/>
          <w:tab w:val="right" w:leader="dot" w:pos="10195"/>
        </w:tabs>
        <w:rPr>
          <w:rFonts w:eastAsiaTheme="minorEastAsia" w:cstheme="minorBidi"/>
          <w:smallCaps w:val="0"/>
          <w:noProof/>
          <w:sz w:val="22"/>
          <w:szCs w:val="22"/>
        </w:rPr>
      </w:pPr>
      <w:hyperlink w:anchor="_Toc195597212" w:history="1">
        <w:r w:rsidR="00CC0A82" w:rsidRPr="00D23E68">
          <w:rPr>
            <w:rStyle w:val="Lienhypertexte"/>
            <w:rFonts w:ascii="Arial" w:hAnsi="Arial"/>
            <w:noProof/>
          </w:rPr>
          <w:t>2.1</w:t>
        </w:r>
        <w:r w:rsidR="00CC0A82">
          <w:rPr>
            <w:rFonts w:eastAsiaTheme="minorEastAsia" w:cstheme="minorBidi"/>
            <w:smallCaps w:val="0"/>
            <w:noProof/>
            <w:sz w:val="22"/>
            <w:szCs w:val="22"/>
          </w:rPr>
          <w:tab/>
        </w:r>
        <w:r w:rsidR="00CC0A82" w:rsidRPr="00D23E68">
          <w:rPr>
            <w:rStyle w:val="Lienhypertexte"/>
            <w:rFonts w:ascii="Arial" w:hAnsi="Arial"/>
            <w:noProof/>
          </w:rPr>
          <w:t>Descriptif et attendus techniques</w:t>
        </w:r>
        <w:r w:rsidR="00CC0A82">
          <w:rPr>
            <w:noProof/>
            <w:webHidden/>
          </w:rPr>
          <w:tab/>
        </w:r>
        <w:r w:rsidR="00CC0A82">
          <w:rPr>
            <w:noProof/>
            <w:webHidden/>
          </w:rPr>
          <w:fldChar w:fldCharType="begin"/>
        </w:r>
        <w:r w:rsidR="00CC0A82">
          <w:rPr>
            <w:noProof/>
            <w:webHidden/>
          </w:rPr>
          <w:instrText xml:space="preserve"> PAGEREF _Toc195597212 \h </w:instrText>
        </w:r>
        <w:r w:rsidR="00CC0A82">
          <w:rPr>
            <w:noProof/>
            <w:webHidden/>
          </w:rPr>
        </w:r>
        <w:r w:rsidR="00CC0A82">
          <w:rPr>
            <w:noProof/>
            <w:webHidden/>
          </w:rPr>
          <w:fldChar w:fldCharType="separate"/>
        </w:r>
        <w:r w:rsidR="00CC0A82">
          <w:rPr>
            <w:noProof/>
            <w:webHidden/>
          </w:rPr>
          <w:t>8</w:t>
        </w:r>
        <w:r w:rsidR="00CC0A82">
          <w:rPr>
            <w:noProof/>
            <w:webHidden/>
          </w:rPr>
          <w:fldChar w:fldCharType="end"/>
        </w:r>
      </w:hyperlink>
    </w:p>
    <w:p w14:paraId="511F8E33" w14:textId="68C8E726" w:rsidR="00CC0A82" w:rsidRDefault="00E87653">
      <w:pPr>
        <w:pStyle w:val="TM2"/>
        <w:tabs>
          <w:tab w:val="left" w:pos="880"/>
          <w:tab w:val="right" w:leader="dot" w:pos="10195"/>
        </w:tabs>
        <w:rPr>
          <w:rFonts w:eastAsiaTheme="minorEastAsia" w:cstheme="minorBidi"/>
          <w:smallCaps w:val="0"/>
          <w:noProof/>
          <w:sz w:val="22"/>
          <w:szCs w:val="22"/>
        </w:rPr>
      </w:pPr>
      <w:hyperlink w:anchor="_Toc195597213" w:history="1">
        <w:r w:rsidR="00CC0A82" w:rsidRPr="00D23E68">
          <w:rPr>
            <w:rStyle w:val="Lienhypertexte"/>
            <w:rFonts w:ascii="Arial" w:hAnsi="Arial"/>
            <w:noProof/>
          </w:rPr>
          <w:t>2.2</w:t>
        </w:r>
        <w:r w:rsidR="00CC0A82">
          <w:rPr>
            <w:rFonts w:eastAsiaTheme="minorEastAsia" w:cstheme="minorBidi"/>
            <w:smallCaps w:val="0"/>
            <w:noProof/>
            <w:sz w:val="22"/>
            <w:szCs w:val="22"/>
          </w:rPr>
          <w:tab/>
        </w:r>
        <w:r w:rsidR="00CC0A82" w:rsidRPr="00D23E68">
          <w:rPr>
            <w:rStyle w:val="Lienhypertexte"/>
            <w:rFonts w:ascii="Arial" w:hAnsi="Arial"/>
            <w:noProof/>
          </w:rPr>
          <w:t>Obligations du titulaire</w:t>
        </w:r>
        <w:r w:rsidR="00CC0A82">
          <w:rPr>
            <w:noProof/>
            <w:webHidden/>
          </w:rPr>
          <w:tab/>
        </w:r>
        <w:r w:rsidR="00CC0A82">
          <w:rPr>
            <w:noProof/>
            <w:webHidden/>
          </w:rPr>
          <w:fldChar w:fldCharType="begin"/>
        </w:r>
        <w:r w:rsidR="00CC0A82">
          <w:rPr>
            <w:noProof/>
            <w:webHidden/>
          </w:rPr>
          <w:instrText xml:space="preserve"> PAGEREF _Toc195597213 \h </w:instrText>
        </w:r>
        <w:r w:rsidR="00CC0A82">
          <w:rPr>
            <w:noProof/>
            <w:webHidden/>
          </w:rPr>
        </w:r>
        <w:r w:rsidR="00CC0A82">
          <w:rPr>
            <w:noProof/>
            <w:webHidden/>
          </w:rPr>
          <w:fldChar w:fldCharType="separate"/>
        </w:r>
        <w:r w:rsidR="00CC0A82">
          <w:rPr>
            <w:noProof/>
            <w:webHidden/>
          </w:rPr>
          <w:t>8</w:t>
        </w:r>
        <w:r w:rsidR="00CC0A82">
          <w:rPr>
            <w:noProof/>
            <w:webHidden/>
          </w:rPr>
          <w:fldChar w:fldCharType="end"/>
        </w:r>
      </w:hyperlink>
    </w:p>
    <w:p w14:paraId="429F1F88" w14:textId="75D72AE0" w:rsidR="00CC0A82" w:rsidRDefault="00E87653">
      <w:pPr>
        <w:pStyle w:val="TM2"/>
        <w:tabs>
          <w:tab w:val="left" w:pos="880"/>
          <w:tab w:val="right" w:leader="dot" w:pos="10195"/>
        </w:tabs>
        <w:rPr>
          <w:rFonts w:eastAsiaTheme="minorEastAsia" w:cstheme="minorBidi"/>
          <w:smallCaps w:val="0"/>
          <w:noProof/>
          <w:sz w:val="22"/>
          <w:szCs w:val="22"/>
        </w:rPr>
      </w:pPr>
      <w:hyperlink w:anchor="_Toc195597214" w:history="1">
        <w:r w:rsidR="00CC0A82" w:rsidRPr="00D23E68">
          <w:rPr>
            <w:rStyle w:val="Lienhypertexte"/>
            <w:rFonts w:ascii="Arial" w:hAnsi="Arial"/>
            <w:noProof/>
          </w:rPr>
          <w:t>2.3</w:t>
        </w:r>
        <w:r w:rsidR="00CC0A82">
          <w:rPr>
            <w:rFonts w:eastAsiaTheme="minorEastAsia" w:cstheme="minorBidi"/>
            <w:smallCaps w:val="0"/>
            <w:noProof/>
            <w:sz w:val="22"/>
            <w:szCs w:val="22"/>
          </w:rPr>
          <w:tab/>
        </w:r>
        <w:r w:rsidR="00CC0A82" w:rsidRPr="00D23E68">
          <w:rPr>
            <w:rStyle w:val="Lienhypertexte"/>
            <w:rFonts w:ascii="Arial" w:hAnsi="Arial"/>
            <w:noProof/>
          </w:rPr>
          <w:t>Conditions d’exécution de la prestation</w:t>
        </w:r>
        <w:r w:rsidR="00CC0A82">
          <w:rPr>
            <w:noProof/>
            <w:webHidden/>
          </w:rPr>
          <w:tab/>
        </w:r>
        <w:r w:rsidR="00CC0A82">
          <w:rPr>
            <w:noProof/>
            <w:webHidden/>
          </w:rPr>
          <w:fldChar w:fldCharType="begin"/>
        </w:r>
        <w:r w:rsidR="00CC0A82">
          <w:rPr>
            <w:noProof/>
            <w:webHidden/>
          </w:rPr>
          <w:instrText xml:space="preserve"> PAGEREF _Toc195597214 \h </w:instrText>
        </w:r>
        <w:r w:rsidR="00CC0A82">
          <w:rPr>
            <w:noProof/>
            <w:webHidden/>
          </w:rPr>
        </w:r>
        <w:r w:rsidR="00CC0A82">
          <w:rPr>
            <w:noProof/>
            <w:webHidden/>
          </w:rPr>
          <w:fldChar w:fldCharType="separate"/>
        </w:r>
        <w:r w:rsidR="00CC0A82">
          <w:rPr>
            <w:noProof/>
            <w:webHidden/>
          </w:rPr>
          <w:t>9</w:t>
        </w:r>
        <w:r w:rsidR="00CC0A82">
          <w:rPr>
            <w:noProof/>
            <w:webHidden/>
          </w:rPr>
          <w:fldChar w:fldCharType="end"/>
        </w:r>
      </w:hyperlink>
    </w:p>
    <w:p w14:paraId="6D89788C" w14:textId="2ED478CE" w:rsidR="00CC0A82" w:rsidRDefault="00E87653">
      <w:pPr>
        <w:pStyle w:val="TM2"/>
        <w:tabs>
          <w:tab w:val="left" w:pos="880"/>
          <w:tab w:val="right" w:leader="dot" w:pos="10195"/>
        </w:tabs>
        <w:rPr>
          <w:rFonts w:eastAsiaTheme="minorEastAsia" w:cstheme="minorBidi"/>
          <w:smallCaps w:val="0"/>
          <w:noProof/>
          <w:sz w:val="22"/>
          <w:szCs w:val="22"/>
        </w:rPr>
      </w:pPr>
      <w:hyperlink w:anchor="_Toc195597215" w:history="1">
        <w:r w:rsidR="00CC0A82" w:rsidRPr="00D23E68">
          <w:rPr>
            <w:rStyle w:val="Lienhypertexte"/>
            <w:rFonts w:ascii="Arial" w:hAnsi="Arial"/>
            <w:noProof/>
          </w:rPr>
          <w:t>2.4</w:t>
        </w:r>
        <w:r w:rsidR="00CC0A82">
          <w:rPr>
            <w:rFonts w:eastAsiaTheme="minorEastAsia" w:cstheme="minorBidi"/>
            <w:smallCaps w:val="0"/>
            <w:noProof/>
            <w:sz w:val="22"/>
            <w:szCs w:val="22"/>
          </w:rPr>
          <w:tab/>
        </w:r>
        <w:r w:rsidR="00CC0A82" w:rsidRPr="00D23E68">
          <w:rPr>
            <w:rStyle w:val="Lienhypertexte"/>
            <w:rFonts w:ascii="Arial" w:hAnsi="Arial"/>
            <w:noProof/>
          </w:rPr>
          <w:t>Début d’exécution</w:t>
        </w:r>
        <w:r w:rsidR="00CC0A82">
          <w:rPr>
            <w:noProof/>
            <w:webHidden/>
          </w:rPr>
          <w:tab/>
        </w:r>
        <w:r w:rsidR="00CC0A82">
          <w:rPr>
            <w:noProof/>
            <w:webHidden/>
          </w:rPr>
          <w:fldChar w:fldCharType="begin"/>
        </w:r>
        <w:r w:rsidR="00CC0A82">
          <w:rPr>
            <w:noProof/>
            <w:webHidden/>
          </w:rPr>
          <w:instrText xml:space="preserve"> PAGEREF _Toc195597215 \h </w:instrText>
        </w:r>
        <w:r w:rsidR="00CC0A82">
          <w:rPr>
            <w:noProof/>
            <w:webHidden/>
          </w:rPr>
        </w:r>
        <w:r w:rsidR="00CC0A82">
          <w:rPr>
            <w:noProof/>
            <w:webHidden/>
          </w:rPr>
          <w:fldChar w:fldCharType="separate"/>
        </w:r>
        <w:r w:rsidR="00CC0A82">
          <w:rPr>
            <w:noProof/>
            <w:webHidden/>
          </w:rPr>
          <w:t>9</w:t>
        </w:r>
        <w:r w:rsidR="00CC0A82">
          <w:rPr>
            <w:noProof/>
            <w:webHidden/>
          </w:rPr>
          <w:fldChar w:fldCharType="end"/>
        </w:r>
      </w:hyperlink>
    </w:p>
    <w:p w14:paraId="4DE29263" w14:textId="1606F6CF" w:rsidR="00CC0A82" w:rsidRDefault="00E87653">
      <w:pPr>
        <w:pStyle w:val="TM2"/>
        <w:tabs>
          <w:tab w:val="left" w:pos="880"/>
          <w:tab w:val="right" w:leader="dot" w:pos="10195"/>
        </w:tabs>
        <w:rPr>
          <w:rFonts w:eastAsiaTheme="minorEastAsia" w:cstheme="minorBidi"/>
          <w:smallCaps w:val="0"/>
          <w:noProof/>
          <w:sz w:val="22"/>
          <w:szCs w:val="22"/>
        </w:rPr>
      </w:pPr>
      <w:hyperlink w:anchor="_Toc195597216" w:history="1">
        <w:r w:rsidR="00CC0A82" w:rsidRPr="00D23E68">
          <w:rPr>
            <w:rStyle w:val="Lienhypertexte"/>
            <w:rFonts w:ascii="Arial" w:hAnsi="Arial"/>
            <w:noProof/>
          </w:rPr>
          <w:t>2.5</w:t>
        </w:r>
        <w:r w:rsidR="00CC0A82">
          <w:rPr>
            <w:rFonts w:eastAsiaTheme="minorEastAsia" w:cstheme="minorBidi"/>
            <w:smallCaps w:val="0"/>
            <w:noProof/>
            <w:sz w:val="22"/>
            <w:szCs w:val="22"/>
          </w:rPr>
          <w:tab/>
        </w:r>
        <w:r w:rsidR="00CC0A82" w:rsidRPr="00D23E68">
          <w:rPr>
            <w:rStyle w:val="Lienhypertexte"/>
            <w:rFonts w:ascii="Arial" w:hAnsi="Arial"/>
            <w:noProof/>
          </w:rPr>
          <w:t>Constatation de l’exécution des prestations</w:t>
        </w:r>
        <w:r w:rsidR="00CC0A82">
          <w:rPr>
            <w:noProof/>
            <w:webHidden/>
          </w:rPr>
          <w:tab/>
        </w:r>
        <w:r w:rsidR="00CC0A82">
          <w:rPr>
            <w:noProof/>
            <w:webHidden/>
          </w:rPr>
          <w:fldChar w:fldCharType="begin"/>
        </w:r>
        <w:r w:rsidR="00CC0A82">
          <w:rPr>
            <w:noProof/>
            <w:webHidden/>
          </w:rPr>
          <w:instrText xml:space="preserve"> PAGEREF _Toc195597216 \h </w:instrText>
        </w:r>
        <w:r w:rsidR="00CC0A82">
          <w:rPr>
            <w:noProof/>
            <w:webHidden/>
          </w:rPr>
        </w:r>
        <w:r w:rsidR="00CC0A82">
          <w:rPr>
            <w:noProof/>
            <w:webHidden/>
          </w:rPr>
          <w:fldChar w:fldCharType="separate"/>
        </w:r>
        <w:r w:rsidR="00CC0A82">
          <w:rPr>
            <w:noProof/>
            <w:webHidden/>
          </w:rPr>
          <w:t>9</w:t>
        </w:r>
        <w:r w:rsidR="00CC0A82">
          <w:rPr>
            <w:noProof/>
            <w:webHidden/>
          </w:rPr>
          <w:fldChar w:fldCharType="end"/>
        </w:r>
      </w:hyperlink>
    </w:p>
    <w:p w14:paraId="0816BFCD" w14:textId="119854C2"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17" w:history="1">
        <w:r w:rsidR="00CC0A82" w:rsidRPr="00D23E68">
          <w:rPr>
            <w:rStyle w:val="Lienhypertexte"/>
            <w:rFonts w:ascii="Arial" w:hAnsi="Arial"/>
            <w:noProof/>
          </w:rPr>
          <w:t>2.5.1</w:t>
        </w:r>
        <w:r w:rsidR="00CC0A82">
          <w:rPr>
            <w:rFonts w:eastAsiaTheme="minorEastAsia" w:cstheme="minorBidi"/>
            <w:i w:val="0"/>
            <w:iCs w:val="0"/>
            <w:noProof/>
            <w:sz w:val="22"/>
            <w:szCs w:val="22"/>
          </w:rPr>
          <w:tab/>
        </w:r>
        <w:r w:rsidR="00CC0A82" w:rsidRPr="00D23E68">
          <w:rPr>
            <w:rStyle w:val="Lienhypertexte"/>
            <w:rFonts w:ascii="Arial" w:hAnsi="Arial"/>
            <w:noProof/>
          </w:rPr>
          <w:t>Pouvoirs de l’administration</w:t>
        </w:r>
        <w:r w:rsidR="00CC0A82">
          <w:rPr>
            <w:noProof/>
            <w:webHidden/>
          </w:rPr>
          <w:tab/>
        </w:r>
        <w:r w:rsidR="00CC0A82">
          <w:rPr>
            <w:noProof/>
            <w:webHidden/>
          </w:rPr>
          <w:fldChar w:fldCharType="begin"/>
        </w:r>
        <w:r w:rsidR="00CC0A82">
          <w:rPr>
            <w:noProof/>
            <w:webHidden/>
          </w:rPr>
          <w:instrText xml:space="preserve"> PAGEREF _Toc195597217 \h </w:instrText>
        </w:r>
        <w:r w:rsidR="00CC0A82">
          <w:rPr>
            <w:noProof/>
            <w:webHidden/>
          </w:rPr>
        </w:r>
        <w:r w:rsidR="00CC0A82">
          <w:rPr>
            <w:noProof/>
            <w:webHidden/>
          </w:rPr>
          <w:fldChar w:fldCharType="separate"/>
        </w:r>
        <w:r w:rsidR="00CC0A82">
          <w:rPr>
            <w:noProof/>
            <w:webHidden/>
          </w:rPr>
          <w:t>9</w:t>
        </w:r>
        <w:r w:rsidR="00CC0A82">
          <w:rPr>
            <w:noProof/>
            <w:webHidden/>
          </w:rPr>
          <w:fldChar w:fldCharType="end"/>
        </w:r>
      </w:hyperlink>
    </w:p>
    <w:p w14:paraId="6BC8DB29" w14:textId="3773DB65"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18" w:history="1">
        <w:r w:rsidR="00CC0A82" w:rsidRPr="00D23E68">
          <w:rPr>
            <w:rStyle w:val="Lienhypertexte"/>
            <w:rFonts w:ascii="Arial" w:hAnsi="Arial"/>
            <w:noProof/>
          </w:rPr>
          <w:t>2.5.2</w:t>
        </w:r>
        <w:r w:rsidR="00CC0A82">
          <w:rPr>
            <w:rFonts w:eastAsiaTheme="minorEastAsia" w:cstheme="minorBidi"/>
            <w:i w:val="0"/>
            <w:iCs w:val="0"/>
            <w:noProof/>
            <w:sz w:val="22"/>
            <w:szCs w:val="22"/>
          </w:rPr>
          <w:tab/>
        </w:r>
        <w:r w:rsidR="00CC0A82" w:rsidRPr="00D23E68">
          <w:rPr>
            <w:rStyle w:val="Lienhypertexte"/>
            <w:rFonts w:ascii="Arial" w:hAnsi="Arial"/>
            <w:noProof/>
          </w:rPr>
          <w:t>Vérification et admission des prestations</w:t>
        </w:r>
        <w:r w:rsidR="00CC0A82">
          <w:rPr>
            <w:noProof/>
            <w:webHidden/>
          </w:rPr>
          <w:tab/>
        </w:r>
        <w:r w:rsidR="00CC0A82">
          <w:rPr>
            <w:noProof/>
            <w:webHidden/>
          </w:rPr>
          <w:fldChar w:fldCharType="begin"/>
        </w:r>
        <w:r w:rsidR="00CC0A82">
          <w:rPr>
            <w:noProof/>
            <w:webHidden/>
          </w:rPr>
          <w:instrText xml:space="preserve"> PAGEREF _Toc195597218 \h </w:instrText>
        </w:r>
        <w:r w:rsidR="00CC0A82">
          <w:rPr>
            <w:noProof/>
            <w:webHidden/>
          </w:rPr>
        </w:r>
        <w:r w:rsidR="00CC0A82">
          <w:rPr>
            <w:noProof/>
            <w:webHidden/>
          </w:rPr>
          <w:fldChar w:fldCharType="separate"/>
        </w:r>
        <w:r w:rsidR="00CC0A82">
          <w:rPr>
            <w:noProof/>
            <w:webHidden/>
          </w:rPr>
          <w:t>9</w:t>
        </w:r>
        <w:r w:rsidR="00CC0A82">
          <w:rPr>
            <w:noProof/>
            <w:webHidden/>
          </w:rPr>
          <w:fldChar w:fldCharType="end"/>
        </w:r>
      </w:hyperlink>
    </w:p>
    <w:p w14:paraId="138C9CDF" w14:textId="4F345E9C"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19" w:history="1">
        <w:r w:rsidR="00CC0A82" w:rsidRPr="00D23E68">
          <w:rPr>
            <w:rStyle w:val="Lienhypertexte"/>
            <w:rFonts w:ascii="Arial" w:hAnsi="Arial"/>
            <w:noProof/>
          </w:rPr>
          <w:t>2.5.3</w:t>
        </w:r>
        <w:r w:rsidR="00CC0A82">
          <w:rPr>
            <w:rFonts w:eastAsiaTheme="minorEastAsia" w:cstheme="minorBidi"/>
            <w:i w:val="0"/>
            <w:iCs w:val="0"/>
            <w:noProof/>
            <w:sz w:val="22"/>
            <w:szCs w:val="22"/>
          </w:rPr>
          <w:tab/>
        </w:r>
        <w:r w:rsidR="00CC0A82" w:rsidRPr="00D23E68">
          <w:rPr>
            <w:rStyle w:val="Lienhypertexte"/>
            <w:rFonts w:ascii="Arial" w:hAnsi="Arial"/>
            <w:noProof/>
          </w:rPr>
          <w:t>Exécution aux frais et risques du titulaire</w:t>
        </w:r>
        <w:r w:rsidR="00CC0A82">
          <w:rPr>
            <w:noProof/>
            <w:webHidden/>
          </w:rPr>
          <w:tab/>
        </w:r>
        <w:r w:rsidR="00CC0A82">
          <w:rPr>
            <w:noProof/>
            <w:webHidden/>
          </w:rPr>
          <w:fldChar w:fldCharType="begin"/>
        </w:r>
        <w:r w:rsidR="00CC0A82">
          <w:rPr>
            <w:noProof/>
            <w:webHidden/>
          </w:rPr>
          <w:instrText xml:space="preserve"> PAGEREF _Toc195597219 \h </w:instrText>
        </w:r>
        <w:r w:rsidR="00CC0A82">
          <w:rPr>
            <w:noProof/>
            <w:webHidden/>
          </w:rPr>
        </w:r>
        <w:r w:rsidR="00CC0A82">
          <w:rPr>
            <w:noProof/>
            <w:webHidden/>
          </w:rPr>
          <w:fldChar w:fldCharType="separate"/>
        </w:r>
        <w:r w:rsidR="00CC0A82">
          <w:rPr>
            <w:noProof/>
            <w:webHidden/>
          </w:rPr>
          <w:t>9</w:t>
        </w:r>
        <w:r w:rsidR="00CC0A82">
          <w:rPr>
            <w:noProof/>
            <w:webHidden/>
          </w:rPr>
          <w:fldChar w:fldCharType="end"/>
        </w:r>
      </w:hyperlink>
    </w:p>
    <w:p w14:paraId="146ADCEC" w14:textId="71B6B5F8"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20" w:history="1">
        <w:r w:rsidR="00CC0A82" w:rsidRPr="00D23E68">
          <w:rPr>
            <w:rStyle w:val="Lienhypertexte"/>
            <w:rFonts w:ascii="Arial" w:hAnsi="Arial"/>
            <w:noProof/>
          </w:rPr>
          <w:t>2.5.4</w:t>
        </w:r>
        <w:r w:rsidR="00CC0A82">
          <w:rPr>
            <w:rFonts w:eastAsiaTheme="minorEastAsia" w:cstheme="minorBidi"/>
            <w:i w:val="0"/>
            <w:iCs w:val="0"/>
            <w:noProof/>
            <w:sz w:val="22"/>
            <w:szCs w:val="22"/>
          </w:rPr>
          <w:tab/>
        </w:r>
        <w:r w:rsidR="00CC0A82" w:rsidRPr="00D23E68">
          <w:rPr>
            <w:rStyle w:val="Lienhypertexte"/>
            <w:rFonts w:ascii="Arial" w:hAnsi="Arial"/>
            <w:noProof/>
          </w:rPr>
          <w:t>Service minimum</w:t>
        </w:r>
        <w:r w:rsidR="00CC0A82">
          <w:rPr>
            <w:noProof/>
            <w:webHidden/>
          </w:rPr>
          <w:tab/>
        </w:r>
        <w:r w:rsidR="00CC0A82">
          <w:rPr>
            <w:noProof/>
            <w:webHidden/>
          </w:rPr>
          <w:fldChar w:fldCharType="begin"/>
        </w:r>
        <w:r w:rsidR="00CC0A82">
          <w:rPr>
            <w:noProof/>
            <w:webHidden/>
          </w:rPr>
          <w:instrText xml:space="preserve"> PAGEREF _Toc195597220 \h </w:instrText>
        </w:r>
        <w:r w:rsidR="00CC0A82">
          <w:rPr>
            <w:noProof/>
            <w:webHidden/>
          </w:rPr>
        </w:r>
        <w:r w:rsidR="00CC0A82">
          <w:rPr>
            <w:noProof/>
            <w:webHidden/>
          </w:rPr>
          <w:fldChar w:fldCharType="separate"/>
        </w:r>
        <w:r w:rsidR="00CC0A82">
          <w:rPr>
            <w:noProof/>
            <w:webHidden/>
          </w:rPr>
          <w:t>9</w:t>
        </w:r>
        <w:r w:rsidR="00CC0A82">
          <w:rPr>
            <w:noProof/>
            <w:webHidden/>
          </w:rPr>
          <w:fldChar w:fldCharType="end"/>
        </w:r>
      </w:hyperlink>
    </w:p>
    <w:p w14:paraId="62AA0F44" w14:textId="0609A531"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21" w:history="1">
        <w:r w:rsidR="00CC0A82" w:rsidRPr="00D23E68">
          <w:rPr>
            <w:rStyle w:val="Lienhypertexte"/>
            <w:rFonts w:ascii="Arial" w:hAnsi="Arial"/>
            <w:noProof/>
          </w:rPr>
          <w:t>2.5.5</w:t>
        </w:r>
        <w:r w:rsidR="00CC0A82">
          <w:rPr>
            <w:rFonts w:eastAsiaTheme="minorEastAsia" w:cstheme="minorBidi"/>
            <w:i w:val="0"/>
            <w:iCs w:val="0"/>
            <w:noProof/>
            <w:sz w:val="22"/>
            <w:szCs w:val="22"/>
          </w:rPr>
          <w:tab/>
        </w:r>
        <w:r w:rsidR="00CC0A82" w:rsidRPr="00D23E68">
          <w:rPr>
            <w:rStyle w:val="Lienhypertexte"/>
            <w:rFonts w:ascii="Arial" w:hAnsi="Arial"/>
            <w:noProof/>
          </w:rPr>
          <w:t>Modifications du marché public</w:t>
        </w:r>
        <w:r w:rsidR="00CC0A82">
          <w:rPr>
            <w:noProof/>
            <w:webHidden/>
          </w:rPr>
          <w:tab/>
        </w:r>
        <w:r w:rsidR="00CC0A82">
          <w:rPr>
            <w:noProof/>
            <w:webHidden/>
          </w:rPr>
          <w:fldChar w:fldCharType="begin"/>
        </w:r>
        <w:r w:rsidR="00CC0A82">
          <w:rPr>
            <w:noProof/>
            <w:webHidden/>
          </w:rPr>
          <w:instrText xml:space="preserve"> PAGEREF _Toc195597221 \h </w:instrText>
        </w:r>
        <w:r w:rsidR="00CC0A82">
          <w:rPr>
            <w:noProof/>
            <w:webHidden/>
          </w:rPr>
        </w:r>
        <w:r w:rsidR="00CC0A82">
          <w:rPr>
            <w:noProof/>
            <w:webHidden/>
          </w:rPr>
          <w:fldChar w:fldCharType="separate"/>
        </w:r>
        <w:r w:rsidR="00CC0A82">
          <w:rPr>
            <w:noProof/>
            <w:webHidden/>
          </w:rPr>
          <w:t>10</w:t>
        </w:r>
        <w:r w:rsidR="00CC0A82">
          <w:rPr>
            <w:noProof/>
            <w:webHidden/>
          </w:rPr>
          <w:fldChar w:fldCharType="end"/>
        </w:r>
      </w:hyperlink>
    </w:p>
    <w:p w14:paraId="3118931F" w14:textId="3CC24B91"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22" w:history="1">
        <w:r w:rsidR="00CC0A82" w:rsidRPr="00D23E68">
          <w:rPr>
            <w:rStyle w:val="Lienhypertexte"/>
            <w:rFonts w:ascii="Arial" w:hAnsi="Arial"/>
            <w:noProof/>
          </w:rPr>
          <w:t>2.5.6</w:t>
        </w:r>
        <w:r w:rsidR="00CC0A82">
          <w:rPr>
            <w:rFonts w:eastAsiaTheme="minorEastAsia" w:cstheme="minorBidi"/>
            <w:i w:val="0"/>
            <w:iCs w:val="0"/>
            <w:noProof/>
            <w:sz w:val="22"/>
            <w:szCs w:val="22"/>
          </w:rPr>
          <w:tab/>
        </w:r>
        <w:r w:rsidR="00CC0A82" w:rsidRPr="00D23E68">
          <w:rPr>
            <w:rStyle w:val="Lienhypertexte"/>
            <w:rFonts w:ascii="Arial" w:hAnsi="Arial"/>
            <w:noProof/>
          </w:rPr>
          <w:t>Continuité des conditions d’exécution</w:t>
        </w:r>
        <w:r w:rsidR="00CC0A82">
          <w:rPr>
            <w:noProof/>
            <w:webHidden/>
          </w:rPr>
          <w:tab/>
        </w:r>
        <w:r w:rsidR="00CC0A82">
          <w:rPr>
            <w:noProof/>
            <w:webHidden/>
          </w:rPr>
          <w:fldChar w:fldCharType="begin"/>
        </w:r>
        <w:r w:rsidR="00CC0A82">
          <w:rPr>
            <w:noProof/>
            <w:webHidden/>
          </w:rPr>
          <w:instrText xml:space="preserve"> PAGEREF _Toc195597222 \h </w:instrText>
        </w:r>
        <w:r w:rsidR="00CC0A82">
          <w:rPr>
            <w:noProof/>
            <w:webHidden/>
          </w:rPr>
        </w:r>
        <w:r w:rsidR="00CC0A82">
          <w:rPr>
            <w:noProof/>
            <w:webHidden/>
          </w:rPr>
          <w:fldChar w:fldCharType="separate"/>
        </w:r>
        <w:r w:rsidR="00CC0A82">
          <w:rPr>
            <w:noProof/>
            <w:webHidden/>
          </w:rPr>
          <w:t>10</w:t>
        </w:r>
        <w:r w:rsidR="00CC0A82">
          <w:rPr>
            <w:noProof/>
            <w:webHidden/>
          </w:rPr>
          <w:fldChar w:fldCharType="end"/>
        </w:r>
      </w:hyperlink>
    </w:p>
    <w:p w14:paraId="16D0E9ED" w14:textId="653772F3"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23" w:history="1">
        <w:r w:rsidR="00CC0A82" w:rsidRPr="00D23E68">
          <w:rPr>
            <w:rStyle w:val="Lienhypertexte"/>
            <w:rFonts w:ascii="Arial" w:hAnsi="Arial"/>
            <w:noProof/>
          </w:rPr>
          <w:t>2.5.7</w:t>
        </w:r>
        <w:r w:rsidR="00CC0A82">
          <w:rPr>
            <w:rFonts w:eastAsiaTheme="minorEastAsia" w:cstheme="minorBidi"/>
            <w:i w:val="0"/>
            <w:iCs w:val="0"/>
            <w:noProof/>
            <w:sz w:val="22"/>
            <w:szCs w:val="22"/>
          </w:rPr>
          <w:tab/>
        </w:r>
        <w:r w:rsidR="00CC0A82" w:rsidRPr="00D23E68">
          <w:rPr>
            <w:rStyle w:val="Lienhypertexte"/>
            <w:rFonts w:ascii="Arial" w:hAnsi="Arial"/>
            <w:noProof/>
          </w:rPr>
          <w:t>Délais d’exécution</w:t>
        </w:r>
        <w:r w:rsidR="00CC0A82">
          <w:rPr>
            <w:noProof/>
            <w:webHidden/>
          </w:rPr>
          <w:tab/>
        </w:r>
        <w:r w:rsidR="00CC0A82">
          <w:rPr>
            <w:noProof/>
            <w:webHidden/>
          </w:rPr>
          <w:fldChar w:fldCharType="begin"/>
        </w:r>
        <w:r w:rsidR="00CC0A82">
          <w:rPr>
            <w:noProof/>
            <w:webHidden/>
          </w:rPr>
          <w:instrText xml:space="preserve"> PAGEREF _Toc195597223 \h </w:instrText>
        </w:r>
        <w:r w:rsidR="00CC0A82">
          <w:rPr>
            <w:noProof/>
            <w:webHidden/>
          </w:rPr>
        </w:r>
        <w:r w:rsidR="00CC0A82">
          <w:rPr>
            <w:noProof/>
            <w:webHidden/>
          </w:rPr>
          <w:fldChar w:fldCharType="separate"/>
        </w:r>
        <w:r w:rsidR="00CC0A82">
          <w:rPr>
            <w:noProof/>
            <w:webHidden/>
          </w:rPr>
          <w:t>10</w:t>
        </w:r>
        <w:r w:rsidR="00CC0A82">
          <w:rPr>
            <w:noProof/>
            <w:webHidden/>
          </w:rPr>
          <w:fldChar w:fldCharType="end"/>
        </w:r>
      </w:hyperlink>
    </w:p>
    <w:p w14:paraId="67AADE85" w14:textId="45BE09CD"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24" w:history="1">
        <w:r w:rsidR="00CC0A82" w:rsidRPr="00D23E68">
          <w:rPr>
            <w:rStyle w:val="Lienhypertexte"/>
            <w:rFonts w:ascii="Arial" w:hAnsi="Arial"/>
            <w:noProof/>
          </w:rPr>
          <w:t>2.5.8</w:t>
        </w:r>
        <w:r w:rsidR="00CC0A82">
          <w:rPr>
            <w:rFonts w:eastAsiaTheme="minorEastAsia" w:cstheme="minorBidi"/>
            <w:i w:val="0"/>
            <w:iCs w:val="0"/>
            <w:noProof/>
            <w:sz w:val="22"/>
            <w:szCs w:val="22"/>
          </w:rPr>
          <w:tab/>
        </w:r>
        <w:r w:rsidR="00CC0A82" w:rsidRPr="00D23E68">
          <w:rPr>
            <w:rStyle w:val="Lienhypertexte"/>
            <w:rFonts w:ascii="Arial" w:hAnsi="Arial"/>
            <w:noProof/>
          </w:rPr>
          <w:t>Décision après exécution de la prestation – Certificat de bonne exécution</w:t>
        </w:r>
        <w:r w:rsidR="00CC0A82">
          <w:rPr>
            <w:noProof/>
            <w:webHidden/>
          </w:rPr>
          <w:tab/>
        </w:r>
        <w:r w:rsidR="00CC0A82">
          <w:rPr>
            <w:noProof/>
            <w:webHidden/>
          </w:rPr>
          <w:fldChar w:fldCharType="begin"/>
        </w:r>
        <w:r w:rsidR="00CC0A82">
          <w:rPr>
            <w:noProof/>
            <w:webHidden/>
          </w:rPr>
          <w:instrText xml:space="preserve"> PAGEREF _Toc195597224 \h </w:instrText>
        </w:r>
        <w:r w:rsidR="00CC0A82">
          <w:rPr>
            <w:noProof/>
            <w:webHidden/>
          </w:rPr>
        </w:r>
        <w:r w:rsidR="00CC0A82">
          <w:rPr>
            <w:noProof/>
            <w:webHidden/>
          </w:rPr>
          <w:fldChar w:fldCharType="separate"/>
        </w:r>
        <w:r w:rsidR="00CC0A82">
          <w:rPr>
            <w:noProof/>
            <w:webHidden/>
          </w:rPr>
          <w:t>10</w:t>
        </w:r>
        <w:r w:rsidR="00CC0A82">
          <w:rPr>
            <w:noProof/>
            <w:webHidden/>
          </w:rPr>
          <w:fldChar w:fldCharType="end"/>
        </w:r>
      </w:hyperlink>
    </w:p>
    <w:p w14:paraId="212781B7" w14:textId="700A4EB5" w:rsidR="00CC0A82" w:rsidRDefault="00E87653">
      <w:pPr>
        <w:pStyle w:val="TM1"/>
        <w:tabs>
          <w:tab w:val="right" w:leader="dot" w:pos="10195"/>
        </w:tabs>
        <w:rPr>
          <w:rFonts w:eastAsiaTheme="minorEastAsia" w:cstheme="minorBidi"/>
          <w:b w:val="0"/>
          <w:bCs w:val="0"/>
          <w:caps w:val="0"/>
          <w:noProof/>
          <w:sz w:val="22"/>
          <w:szCs w:val="22"/>
        </w:rPr>
      </w:pPr>
      <w:hyperlink w:anchor="_Toc195597225" w:history="1">
        <w:r w:rsidR="00CC0A82" w:rsidRPr="00D23E68">
          <w:rPr>
            <w:rStyle w:val="Lienhypertexte"/>
            <w:rFonts w:ascii="Arial" w:hAnsi="Arial"/>
            <w:noProof/>
          </w:rPr>
          <w:t>Article 3 – PRIX, MODALITES DE FACTURATION, VALORISATION</w:t>
        </w:r>
        <w:r w:rsidR="00CC0A82">
          <w:rPr>
            <w:noProof/>
            <w:webHidden/>
          </w:rPr>
          <w:tab/>
        </w:r>
        <w:r w:rsidR="00CC0A82">
          <w:rPr>
            <w:noProof/>
            <w:webHidden/>
          </w:rPr>
          <w:fldChar w:fldCharType="begin"/>
        </w:r>
        <w:r w:rsidR="00CC0A82">
          <w:rPr>
            <w:noProof/>
            <w:webHidden/>
          </w:rPr>
          <w:instrText xml:space="preserve"> PAGEREF _Toc195597225 \h </w:instrText>
        </w:r>
        <w:r w:rsidR="00CC0A82">
          <w:rPr>
            <w:noProof/>
            <w:webHidden/>
          </w:rPr>
        </w:r>
        <w:r w:rsidR="00CC0A82">
          <w:rPr>
            <w:noProof/>
            <w:webHidden/>
          </w:rPr>
          <w:fldChar w:fldCharType="separate"/>
        </w:r>
        <w:r w:rsidR="00CC0A82">
          <w:rPr>
            <w:noProof/>
            <w:webHidden/>
          </w:rPr>
          <w:t>11</w:t>
        </w:r>
        <w:r w:rsidR="00CC0A82">
          <w:rPr>
            <w:noProof/>
            <w:webHidden/>
          </w:rPr>
          <w:fldChar w:fldCharType="end"/>
        </w:r>
      </w:hyperlink>
    </w:p>
    <w:p w14:paraId="03A80474" w14:textId="13B3D5DF" w:rsidR="00CC0A82" w:rsidRDefault="00E87653">
      <w:pPr>
        <w:pStyle w:val="TM2"/>
        <w:tabs>
          <w:tab w:val="left" w:pos="880"/>
          <w:tab w:val="right" w:leader="dot" w:pos="10195"/>
        </w:tabs>
        <w:rPr>
          <w:rFonts w:eastAsiaTheme="minorEastAsia" w:cstheme="minorBidi"/>
          <w:smallCaps w:val="0"/>
          <w:noProof/>
          <w:sz w:val="22"/>
          <w:szCs w:val="22"/>
        </w:rPr>
      </w:pPr>
      <w:hyperlink w:anchor="_Toc195597226" w:history="1">
        <w:r w:rsidR="00CC0A82" w:rsidRPr="00D23E68">
          <w:rPr>
            <w:rStyle w:val="Lienhypertexte"/>
            <w:rFonts w:ascii="Arial" w:hAnsi="Arial"/>
            <w:noProof/>
          </w:rPr>
          <w:t>3.1</w:t>
        </w:r>
        <w:r w:rsidR="00CC0A82">
          <w:rPr>
            <w:rFonts w:eastAsiaTheme="minorEastAsia" w:cstheme="minorBidi"/>
            <w:smallCaps w:val="0"/>
            <w:noProof/>
            <w:sz w:val="22"/>
            <w:szCs w:val="22"/>
          </w:rPr>
          <w:tab/>
        </w:r>
        <w:r w:rsidR="00CC0A82" w:rsidRPr="00D23E68">
          <w:rPr>
            <w:rStyle w:val="Lienhypertexte"/>
            <w:rFonts w:ascii="Arial" w:hAnsi="Arial"/>
            <w:noProof/>
          </w:rPr>
          <w:t>Détermination des prix</w:t>
        </w:r>
        <w:r w:rsidR="00CC0A82">
          <w:rPr>
            <w:noProof/>
            <w:webHidden/>
          </w:rPr>
          <w:tab/>
        </w:r>
        <w:r w:rsidR="00CC0A82">
          <w:rPr>
            <w:noProof/>
            <w:webHidden/>
          </w:rPr>
          <w:fldChar w:fldCharType="begin"/>
        </w:r>
        <w:r w:rsidR="00CC0A82">
          <w:rPr>
            <w:noProof/>
            <w:webHidden/>
          </w:rPr>
          <w:instrText xml:space="preserve"> PAGEREF _Toc195597226 \h </w:instrText>
        </w:r>
        <w:r w:rsidR="00CC0A82">
          <w:rPr>
            <w:noProof/>
            <w:webHidden/>
          </w:rPr>
        </w:r>
        <w:r w:rsidR="00CC0A82">
          <w:rPr>
            <w:noProof/>
            <w:webHidden/>
          </w:rPr>
          <w:fldChar w:fldCharType="separate"/>
        </w:r>
        <w:r w:rsidR="00CC0A82">
          <w:rPr>
            <w:noProof/>
            <w:webHidden/>
          </w:rPr>
          <w:t>11</w:t>
        </w:r>
        <w:r w:rsidR="00CC0A82">
          <w:rPr>
            <w:noProof/>
            <w:webHidden/>
          </w:rPr>
          <w:fldChar w:fldCharType="end"/>
        </w:r>
      </w:hyperlink>
    </w:p>
    <w:p w14:paraId="5FBF87BE" w14:textId="4F6EF0BB"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27" w:history="1">
        <w:r w:rsidR="00CC0A82" w:rsidRPr="00D23E68">
          <w:rPr>
            <w:rStyle w:val="Lienhypertexte"/>
            <w:rFonts w:ascii="Arial" w:hAnsi="Arial"/>
            <w:noProof/>
          </w:rPr>
          <w:t>3.1.1</w:t>
        </w:r>
        <w:r w:rsidR="00CC0A82">
          <w:rPr>
            <w:rFonts w:eastAsiaTheme="minorEastAsia" w:cstheme="minorBidi"/>
            <w:i w:val="0"/>
            <w:iCs w:val="0"/>
            <w:noProof/>
            <w:sz w:val="22"/>
            <w:szCs w:val="22"/>
          </w:rPr>
          <w:tab/>
        </w:r>
        <w:r w:rsidR="00CC0A82" w:rsidRPr="00D23E68">
          <w:rPr>
            <w:rStyle w:val="Lienhypertexte"/>
            <w:rFonts w:ascii="Arial" w:hAnsi="Arial"/>
            <w:noProof/>
          </w:rPr>
          <w:t>Type et forme des prix</w:t>
        </w:r>
        <w:r w:rsidR="00CC0A82">
          <w:rPr>
            <w:noProof/>
            <w:webHidden/>
          </w:rPr>
          <w:tab/>
        </w:r>
        <w:r w:rsidR="00CC0A82">
          <w:rPr>
            <w:noProof/>
            <w:webHidden/>
          </w:rPr>
          <w:fldChar w:fldCharType="begin"/>
        </w:r>
        <w:r w:rsidR="00CC0A82">
          <w:rPr>
            <w:noProof/>
            <w:webHidden/>
          </w:rPr>
          <w:instrText xml:space="preserve"> PAGEREF _Toc195597227 \h </w:instrText>
        </w:r>
        <w:r w:rsidR="00CC0A82">
          <w:rPr>
            <w:noProof/>
            <w:webHidden/>
          </w:rPr>
        </w:r>
        <w:r w:rsidR="00CC0A82">
          <w:rPr>
            <w:noProof/>
            <w:webHidden/>
          </w:rPr>
          <w:fldChar w:fldCharType="separate"/>
        </w:r>
        <w:r w:rsidR="00CC0A82">
          <w:rPr>
            <w:noProof/>
            <w:webHidden/>
          </w:rPr>
          <w:t>11</w:t>
        </w:r>
        <w:r w:rsidR="00CC0A82">
          <w:rPr>
            <w:noProof/>
            <w:webHidden/>
          </w:rPr>
          <w:fldChar w:fldCharType="end"/>
        </w:r>
      </w:hyperlink>
    </w:p>
    <w:p w14:paraId="51C7674D" w14:textId="150C4407"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28" w:history="1">
        <w:r w:rsidR="00CC0A82" w:rsidRPr="00D23E68">
          <w:rPr>
            <w:rStyle w:val="Lienhypertexte"/>
            <w:rFonts w:ascii="Arial" w:hAnsi="Arial"/>
            <w:noProof/>
          </w:rPr>
          <w:t>3.1.2</w:t>
        </w:r>
        <w:r w:rsidR="00CC0A82">
          <w:rPr>
            <w:rFonts w:eastAsiaTheme="minorEastAsia" w:cstheme="minorBidi"/>
            <w:i w:val="0"/>
            <w:iCs w:val="0"/>
            <w:noProof/>
            <w:sz w:val="22"/>
            <w:szCs w:val="22"/>
          </w:rPr>
          <w:tab/>
        </w:r>
        <w:r w:rsidR="00CC0A82" w:rsidRPr="00D23E68">
          <w:rPr>
            <w:rStyle w:val="Lienhypertexte"/>
            <w:rFonts w:ascii="Arial" w:hAnsi="Arial"/>
            <w:noProof/>
          </w:rPr>
          <w:t>Révision des prix</w:t>
        </w:r>
        <w:r w:rsidR="00CC0A82">
          <w:rPr>
            <w:noProof/>
            <w:webHidden/>
          </w:rPr>
          <w:tab/>
        </w:r>
        <w:r w:rsidR="00CC0A82">
          <w:rPr>
            <w:noProof/>
            <w:webHidden/>
          </w:rPr>
          <w:fldChar w:fldCharType="begin"/>
        </w:r>
        <w:r w:rsidR="00CC0A82">
          <w:rPr>
            <w:noProof/>
            <w:webHidden/>
          </w:rPr>
          <w:instrText xml:space="preserve"> PAGEREF _Toc195597228 \h </w:instrText>
        </w:r>
        <w:r w:rsidR="00CC0A82">
          <w:rPr>
            <w:noProof/>
            <w:webHidden/>
          </w:rPr>
        </w:r>
        <w:r w:rsidR="00CC0A82">
          <w:rPr>
            <w:noProof/>
            <w:webHidden/>
          </w:rPr>
          <w:fldChar w:fldCharType="separate"/>
        </w:r>
        <w:r w:rsidR="00CC0A82">
          <w:rPr>
            <w:noProof/>
            <w:webHidden/>
          </w:rPr>
          <w:t>11</w:t>
        </w:r>
        <w:r w:rsidR="00CC0A82">
          <w:rPr>
            <w:noProof/>
            <w:webHidden/>
          </w:rPr>
          <w:fldChar w:fldCharType="end"/>
        </w:r>
      </w:hyperlink>
    </w:p>
    <w:p w14:paraId="69D2E8A9" w14:textId="5336DCEA"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29" w:history="1">
        <w:r w:rsidR="00CC0A82" w:rsidRPr="00D23E68">
          <w:rPr>
            <w:rStyle w:val="Lienhypertexte"/>
            <w:rFonts w:ascii="Arial" w:hAnsi="Arial"/>
            <w:noProof/>
          </w:rPr>
          <w:t>3.1.3</w:t>
        </w:r>
        <w:r w:rsidR="00CC0A82">
          <w:rPr>
            <w:rFonts w:eastAsiaTheme="minorEastAsia" w:cstheme="minorBidi"/>
            <w:i w:val="0"/>
            <w:iCs w:val="0"/>
            <w:noProof/>
            <w:sz w:val="22"/>
            <w:szCs w:val="22"/>
          </w:rPr>
          <w:tab/>
        </w:r>
        <w:r w:rsidR="00CC0A82" w:rsidRPr="00D23E68">
          <w:rPr>
            <w:rStyle w:val="Lienhypertexte"/>
            <w:rFonts w:ascii="Arial" w:hAnsi="Arial"/>
            <w:noProof/>
          </w:rPr>
          <w:t>Clause de sauvegarde</w:t>
        </w:r>
        <w:r w:rsidR="00CC0A82">
          <w:rPr>
            <w:noProof/>
            <w:webHidden/>
          </w:rPr>
          <w:tab/>
        </w:r>
        <w:r w:rsidR="00CC0A82">
          <w:rPr>
            <w:noProof/>
            <w:webHidden/>
          </w:rPr>
          <w:fldChar w:fldCharType="begin"/>
        </w:r>
        <w:r w:rsidR="00CC0A82">
          <w:rPr>
            <w:noProof/>
            <w:webHidden/>
          </w:rPr>
          <w:instrText xml:space="preserve"> PAGEREF _Toc195597229 \h </w:instrText>
        </w:r>
        <w:r w:rsidR="00CC0A82">
          <w:rPr>
            <w:noProof/>
            <w:webHidden/>
          </w:rPr>
        </w:r>
        <w:r w:rsidR="00CC0A82">
          <w:rPr>
            <w:noProof/>
            <w:webHidden/>
          </w:rPr>
          <w:fldChar w:fldCharType="separate"/>
        </w:r>
        <w:r w:rsidR="00CC0A82">
          <w:rPr>
            <w:noProof/>
            <w:webHidden/>
          </w:rPr>
          <w:t>11</w:t>
        </w:r>
        <w:r w:rsidR="00CC0A82">
          <w:rPr>
            <w:noProof/>
            <w:webHidden/>
          </w:rPr>
          <w:fldChar w:fldCharType="end"/>
        </w:r>
      </w:hyperlink>
    </w:p>
    <w:p w14:paraId="5B34869E" w14:textId="6C046E74" w:rsidR="00CC0A82" w:rsidRDefault="00E87653">
      <w:pPr>
        <w:pStyle w:val="TM2"/>
        <w:tabs>
          <w:tab w:val="left" w:pos="880"/>
          <w:tab w:val="right" w:leader="dot" w:pos="10195"/>
        </w:tabs>
        <w:rPr>
          <w:rFonts w:eastAsiaTheme="minorEastAsia" w:cstheme="minorBidi"/>
          <w:smallCaps w:val="0"/>
          <w:noProof/>
          <w:sz w:val="22"/>
          <w:szCs w:val="22"/>
        </w:rPr>
      </w:pPr>
      <w:hyperlink w:anchor="_Toc195597230" w:history="1">
        <w:r w:rsidR="00CC0A82" w:rsidRPr="00D23E68">
          <w:rPr>
            <w:rStyle w:val="Lienhypertexte"/>
            <w:rFonts w:ascii="Arial" w:hAnsi="Arial"/>
            <w:noProof/>
          </w:rPr>
          <w:t>3.2</w:t>
        </w:r>
        <w:r w:rsidR="00CC0A82">
          <w:rPr>
            <w:rFonts w:eastAsiaTheme="minorEastAsia" w:cstheme="minorBidi"/>
            <w:smallCaps w:val="0"/>
            <w:noProof/>
            <w:sz w:val="22"/>
            <w:szCs w:val="22"/>
          </w:rPr>
          <w:tab/>
        </w:r>
        <w:r w:rsidR="00CC0A82" w:rsidRPr="00D23E68">
          <w:rPr>
            <w:rStyle w:val="Lienhypertexte"/>
            <w:rFonts w:ascii="Arial" w:hAnsi="Arial"/>
            <w:noProof/>
          </w:rPr>
          <w:t>Modalités de règlement du marché</w:t>
        </w:r>
        <w:r w:rsidR="00CC0A82">
          <w:rPr>
            <w:noProof/>
            <w:webHidden/>
          </w:rPr>
          <w:tab/>
        </w:r>
        <w:r w:rsidR="00CC0A82">
          <w:rPr>
            <w:noProof/>
            <w:webHidden/>
          </w:rPr>
          <w:fldChar w:fldCharType="begin"/>
        </w:r>
        <w:r w:rsidR="00CC0A82">
          <w:rPr>
            <w:noProof/>
            <w:webHidden/>
          </w:rPr>
          <w:instrText xml:space="preserve"> PAGEREF _Toc195597230 \h </w:instrText>
        </w:r>
        <w:r w:rsidR="00CC0A82">
          <w:rPr>
            <w:noProof/>
            <w:webHidden/>
          </w:rPr>
        </w:r>
        <w:r w:rsidR="00CC0A82">
          <w:rPr>
            <w:noProof/>
            <w:webHidden/>
          </w:rPr>
          <w:fldChar w:fldCharType="separate"/>
        </w:r>
        <w:r w:rsidR="00CC0A82">
          <w:rPr>
            <w:noProof/>
            <w:webHidden/>
          </w:rPr>
          <w:t>11</w:t>
        </w:r>
        <w:r w:rsidR="00CC0A82">
          <w:rPr>
            <w:noProof/>
            <w:webHidden/>
          </w:rPr>
          <w:fldChar w:fldCharType="end"/>
        </w:r>
      </w:hyperlink>
    </w:p>
    <w:p w14:paraId="091D3278" w14:textId="52700A02"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31" w:history="1">
        <w:r w:rsidR="00CC0A82" w:rsidRPr="00D23E68">
          <w:rPr>
            <w:rStyle w:val="Lienhypertexte"/>
            <w:rFonts w:ascii="Arial" w:hAnsi="Arial"/>
            <w:noProof/>
          </w:rPr>
          <w:t>3.2.1</w:t>
        </w:r>
        <w:r w:rsidR="00CC0A82">
          <w:rPr>
            <w:rFonts w:eastAsiaTheme="minorEastAsia" w:cstheme="minorBidi"/>
            <w:i w:val="0"/>
            <w:iCs w:val="0"/>
            <w:noProof/>
            <w:sz w:val="22"/>
            <w:szCs w:val="22"/>
          </w:rPr>
          <w:tab/>
        </w:r>
        <w:r w:rsidR="00CC0A82" w:rsidRPr="00D23E68">
          <w:rPr>
            <w:rStyle w:val="Lienhypertexte"/>
            <w:rFonts w:ascii="Arial" w:hAnsi="Arial"/>
            <w:noProof/>
          </w:rPr>
          <w:t>Remise des décomptes, factures, ou mémoires</w:t>
        </w:r>
        <w:r w:rsidR="00CC0A82">
          <w:rPr>
            <w:noProof/>
            <w:webHidden/>
          </w:rPr>
          <w:tab/>
        </w:r>
        <w:r w:rsidR="00CC0A82">
          <w:rPr>
            <w:noProof/>
            <w:webHidden/>
          </w:rPr>
          <w:fldChar w:fldCharType="begin"/>
        </w:r>
        <w:r w:rsidR="00CC0A82">
          <w:rPr>
            <w:noProof/>
            <w:webHidden/>
          </w:rPr>
          <w:instrText xml:space="preserve"> PAGEREF _Toc195597231 \h </w:instrText>
        </w:r>
        <w:r w:rsidR="00CC0A82">
          <w:rPr>
            <w:noProof/>
            <w:webHidden/>
          </w:rPr>
        </w:r>
        <w:r w:rsidR="00CC0A82">
          <w:rPr>
            <w:noProof/>
            <w:webHidden/>
          </w:rPr>
          <w:fldChar w:fldCharType="separate"/>
        </w:r>
        <w:r w:rsidR="00CC0A82">
          <w:rPr>
            <w:noProof/>
            <w:webHidden/>
          </w:rPr>
          <w:t>11</w:t>
        </w:r>
        <w:r w:rsidR="00CC0A82">
          <w:rPr>
            <w:noProof/>
            <w:webHidden/>
          </w:rPr>
          <w:fldChar w:fldCharType="end"/>
        </w:r>
      </w:hyperlink>
    </w:p>
    <w:p w14:paraId="4025DB9E" w14:textId="26DA7506" w:rsidR="00CC0A82" w:rsidRDefault="00E87653">
      <w:pPr>
        <w:pStyle w:val="TM3"/>
        <w:tabs>
          <w:tab w:val="left" w:pos="1320"/>
          <w:tab w:val="right" w:leader="dot" w:pos="10195"/>
        </w:tabs>
        <w:rPr>
          <w:rFonts w:eastAsiaTheme="minorEastAsia" w:cstheme="minorBidi"/>
          <w:i w:val="0"/>
          <w:iCs w:val="0"/>
          <w:noProof/>
          <w:sz w:val="22"/>
          <w:szCs w:val="22"/>
        </w:rPr>
      </w:pPr>
      <w:hyperlink w:anchor="_Toc195597232" w:history="1">
        <w:r w:rsidR="00CC0A82" w:rsidRPr="00D23E68">
          <w:rPr>
            <w:rStyle w:val="Lienhypertexte"/>
            <w:rFonts w:ascii="Arial" w:hAnsi="Arial"/>
            <w:noProof/>
          </w:rPr>
          <w:t>3.2.2</w:t>
        </w:r>
        <w:r w:rsidR="00CC0A82">
          <w:rPr>
            <w:rFonts w:eastAsiaTheme="minorEastAsia" w:cstheme="minorBidi"/>
            <w:i w:val="0"/>
            <w:iCs w:val="0"/>
            <w:noProof/>
            <w:sz w:val="22"/>
            <w:szCs w:val="22"/>
          </w:rPr>
          <w:tab/>
        </w:r>
        <w:r w:rsidR="00CC0A82" w:rsidRPr="00D23E68">
          <w:rPr>
            <w:rStyle w:val="Lienhypertexte"/>
            <w:rFonts w:ascii="Arial" w:hAnsi="Arial"/>
            <w:noProof/>
          </w:rPr>
          <w:t>Délai global de paiement</w:t>
        </w:r>
        <w:r w:rsidR="00CC0A82">
          <w:rPr>
            <w:noProof/>
            <w:webHidden/>
          </w:rPr>
          <w:tab/>
        </w:r>
        <w:r w:rsidR="00CC0A82">
          <w:rPr>
            <w:noProof/>
            <w:webHidden/>
          </w:rPr>
          <w:fldChar w:fldCharType="begin"/>
        </w:r>
        <w:r w:rsidR="00CC0A82">
          <w:rPr>
            <w:noProof/>
            <w:webHidden/>
          </w:rPr>
          <w:instrText xml:space="preserve"> PAGEREF _Toc195597232 \h </w:instrText>
        </w:r>
        <w:r w:rsidR="00CC0A82">
          <w:rPr>
            <w:noProof/>
            <w:webHidden/>
          </w:rPr>
        </w:r>
        <w:r w:rsidR="00CC0A82">
          <w:rPr>
            <w:noProof/>
            <w:webHidden/>
          </w:rPr>
          <w:fldChar w:fldCharType="separate"/>
        </w:r>
        <w:r w:rsidR="00CC0A82">
          <w:rPr>
            <w:noProof/>
            <w:webHidden/>
          </w:rPr>
          <w:t>12</w:t>
        </w:r>
        <w:r w:rsidR="00CC0A82">
          <w:rPr>
            <w:noProof/>
            <w:webHidden/>
          </w:rPr>
          <w:fldChar w:fldCharType="end"/>
        </w:r>
      </w:hyperlink>
    </w:p>
    <w:p w14:paraId="076714D1" w14:textId="50F9EF26" w:rsidR="00CC0A82" w:rsidRDefault="00E87653">
      <w:pPr>
        <w:pStyle w:val="TM2"/>
        <w:tabs>
          <w:tab w:val="left" w:pos="880"/>
          <w:tab w:val="right" w:leader="dot" w:pos="10195"/>
        </w:tabs>
        <w:rPr>
          <w:rFonts w:eastAsiaTheme="minorEastAsia" w:cstheme="minorBidi"/>
          <w:smallCaps w:val="0"/>
          <w:noProof/>
          <w:sz w:val="22"/>
          <w:szCs w:val="22"/>
        </w:rPr>
      </w:pPr>
      <w:hyperlink w:anchor="_Toc195597233" w:history="1">
        <w:r w:rsidR="00CC0A82" w:rsidRPr="00D23E68">
          <w:rPr>
            <w:rStyle w:val="Lienhypertexte"/>
            <w:rFonts w:ascii="Arial" w:hAnsi="Arial"/>
            <w:noProof/>
          </w:rPr>
          <w:t>3.3</w:t>
        </w:r>
        <w:r w:rsidR="00CC0A82">
          <w:rPr>
            <w:rFonts w:eastAsiaTheme="minorEastAsia" w:cstheme="minorBidi"/>
            <w:smallCaps w:val="0"/>
            <w:noProof/>
            <w:sz w:val="22"/>
            <w:szCs w:val="22"/>
          </w:rPr>
          <w:tab/>
        </w:r>
        <w:r w:rsidR="00CC0A82" w:rsidRPr="00D23E68">
          <w:rPr>
            <w:rStyle w:val="Lienhypertexte"/>
            <w:rFonts w:ascii="Arial" w:hAnsi="Arial"/>
            <w:noProof/>
          </w:rPr>
          <w:t>Avance</w:t>
        </w:r>
        <w:r w:rsidR="00CC0A82">
          <w:rPr>
            <w:noProof/>
            <w:webHidden/>
          </w:rPr>
          <w:tab/>
        </w:r>
        <w:r w:rsidR="00CC0A82">
          <w:rPr>
            <w:noProof/>
            <w:webHidden/>
          </w:rPr>
          <w:fldChar w:fldCharType="begin"/>
        </w:r>
        <w:r w:rsidR="00CC0A82">
          <w:rPr>
            <w:noProof/>
            <w:webHidden/>
          </w:rPr>
          <w:instrText xml:space="preserve"> PAGEREF _Toc195597233 \h </w:instrText>
        </w:r>
        <w:r w:rsidR="00CC0A82">
          <w:rPr>
            <w:noProof/>
            <w:webHidden/>
          </w:rPr>
        </w:r>
        <w:r w:rsidR="00CC0A82">
          <w:rPr>
            <w:noProof/>
            <w:webHidden/>
          </w:rPr>
          <w:fldChar w:fldCharType="separate"/>
        </w:r>
        <w:r w:rsidR="00CC0A82">
          <w:rPr>
            <w:noProof/>
            <w:webHidden/>
          </w:rPr>
          <w:t>12</w:t>
        </w:r>
        <w:r w:rsidR="00CC0A82">
          <w:rPr>
            <w:noProof/>
            <w:webHidden/>
          </w:rPr>
          <w:fldChar w:fldCharType="end"/>
        </w:r>
      </w:hyperlink>
    </w:p>
    <w:p w14:paraId="1896564B" w14:textId="3D59B598" w:rsidR="00CC0A82" w:rsidRDefault="00E87653">
      <w:pPr>
        <w:pStyle w:val="TM2"/>
        <w:tabs>
          <w:tab w:val="left" w:pos="880"/>
          <w:tab w:val="right" w:leader="dot" w:pos="10195"/>
        </w:tabs>
        <w:rPr>
          <w:rFonts w:eastAsiaTheme="minorEastAsia" w:cstheme="minorBidi"/>
          <w:smallCaps w:val="0"/>
          <w:noProof/>
          <w:sz w:val="22"/>
          <w:szCs w:val="22"/>
        </w:rPr>
      </w:pPr>
      <w:hyperlink w:anchor="_Toc195597234" w:history="1">
        <w:r w:rsidR="00CC0A82" w:rsidRPr="00D23E68">
          <w:rPr>
            <w:rStyle w:val="Lienhypertexte"/>
            <w:rFonts w:ascii="Arial" w:hAnsi="Arial"/>
            <w:noProof/>
          </w:rPr>
          <w:t>3.4</w:t>
        </w:r>
        <w:r w:rsidR="00CC0A82">
          <w:rPr>
            <w:rFonts w:eastAsiaTheme="minorEastAsia" w:cstheme="minorBidi"/>
            <w:smallCaps w:val="0"/>
            <w:noProof/>
            <w:sz w:val="22"/>
            <w:szCs w:val="22"/>
          </w:rPr>
          <w:tab/>
        </w:r>
        <w:r w:rsidR="00CC0A82" w:rsidRPr="00D23E68">
          <w:rPr>
            <w:rStyle w:val="Lienhypertexte"/>
            <w:rFonts w:ascii="Arial" w:hAnsi="Arial"/>
            <w:noProof/>
          </w:rPr>
          <w:t>Valorisation</w:t>
        </w:r>
        <w:r w:rsidR="00CC0A82">
          <w:rPr>
            <w:noProof/>
            <w:webHidden/>
          </w:rPr>
          <w:tab/>
        </w:r>
        <w:r w:rsidR="00CC0A82">
          <w:rPr>
            <w:noProof/>
            <w:webHidden/>
          </w:rPr>
          <w:fldChar w:fldCharType="begin"/>
        </w:r>
        <w:r w:rsidR="00CC0A82">
          <w:rPr>
            <w:noProof/>
            <w:webHidden/>
          </w:rPr>
          <w:instrText xml:space="preserve"> PAGEREF _Toc195597234 \h </w:instrText>
        </w:r>
        <w:r w:rsidR="00CC0A82">
          <w:rPr>
            <w:noProof/>
            <w:webHidden/>
          </w:rPr>
        </w:r>
        <w:r w:rsidR="00CC0A82">
          <w:rPr>
            <w:noProof/>
            <w:webHidden/>
          </w:rPr>
          <w:fldChar w:fldCharType="separate"/>
        </w:r>
        <w:r w:rsidR="00CC0A82">
          <w:rPr>
            <w:noProof/>
            <w:webHidden/>
          </w:rPr>
          <w:t>13</w:t>
        </w:r>
        <w:r w:rsidR="00CC0A82">
          <w:rPr>
            <w:noProof/>
            <w:webHidden/>
          </w:rPr>
          <w:fldChar w:fldCharType="end"/>
        </w:r>
      </w:hyperlink>
    </w:p>
    <w:p w14:paraId="5A792FD8" w14:textId="06F30BF8" w:rsidR="00CC0A82" w:rsidRDefault="00E87653">
      <w:pPr>
        <w:pStyle w:val="TM1"/>
        <w:tabs>
          <w:tab w:val="right" w:leader="dot" w:pos="10195"/>
        </w:tabs>
        <w:rPr>
          <w:rFonts w:eastAsiaTheme="minorEastAsia" w:cstheme="minorBidi"/>
          <w:b w:val="0"/>
          <w:bCs w:val="0"/>
          <w:caps w:val="0"/>
          <w:noProof/>
          <w:sz w:val="22"/>
          <w:szCs w:val="22"/>
        </w:rPr>
      </w:pPr>
      <w:hyperlink w:anchor="_Toc195597235" w:history="1">
        <w:r w:rsidR="00CC0A82" w:rsidRPr="00D23E68">
          <w:rPr>
            <w:rStyle w:val="Lienhypertexte"/>
            <w:rFonts w:ascii="Arial" w:hAnsi="Arial"/>
            <w:noProof/>
          </w:rPr>
          <w:t>Article 4 – PENALITES</w:t>
        </w:r>
        <w:r w:rsidR="00CC0A82">
          <w:rPr>
            <w:noProof/>
            <w:webHidden/>
          </w:rPr>
          <w:tab/>
        </w:r>
        <w:r w:rsidR="00CC0A82">
          <w:rPr>
            <w:noProof/>
            <w:webHidden/>
          </w:rPr>
          <w:fldChar w:fldCharType="begin"/>
        </w:r>
        <w:r w:rsidR="00CC0A82">
          <w:rPr>
            <w:noProof/>
            <w:webHidden/>
          </w:rPr>
          <w:instrText xml:space="preserve"> PAGEREF _Toc195597235 \h </w:instrText>
        </w:r>
        <w:r w:rsidR="00CC0A82">
          <w:rPr>
            <w:noProof/>
            <w:webHidden/>
          </w:rPr>
        </w:r>
        <w:r w:rsidR="00CC0A82">
          <w:rPr>
            <w:noProof/>
            <w:webHidden/>
          </w:rPr>
          <w:fldChar w:fldCharType="separate"/>
        </w:r>
        <w:r w:rsidR="00CC0A82">
          <w:rPr>
            <w:noProof/>
            <w:webHidden/>
          </w:rPr>
          <w:t>13</w:t>
        </w:r>
        <w:r w:rsidR="00CC0A82">
          <w:rPr>
            <w:noProof/>
            <w:webHidden/>
          </w:rPr>
          <w:fldChar w:fldCharType="end"/>
        </w:r>
      </w:hyperlink>
    </w:p>
    <w:p w14:paraId="762D5EF0" w14:textId="0DB8FB0A" w:rsidR="00CC0A82" w:rsidRDefault="00E87653">
      <w:pPr>
        <w:pStyle w:val="TM2"/>
        <w:tabs>
          <w:tab w:val="left" w:pos="880"/>
          <w:tab w:val="right" w:leader="dot" w:pos="10195"/>
        </w:tabs>
        <w:rPr>
          <w:rFonts w:eastAsiaTheme="minorEastAsia" w:cstheme="minorBidi"/>
          <w:smallCaps w:val="0"/>
          <w:noProof/>
          <w:sz w:val="22"/>
          <w:szCs w:val="22"/>
        </w:rPr>
      </w:pPr>
      <w:hyperlink w:anchor="_Toc195597236" w:history="1">
        <w:r w:rsidR="00CC0A82" w:rsidRPr="00D23E68">
          <w:rPr>
            <w:rStyle w:val="Lienhypertexte"/>
            <w:rFonts w:ascii="Arial" w:hAnsi="Arial"/>
            <w:noProof/>
          </w:rPr>
          <w:t>4.1</w:t>
        </w:r>
        <w:r w:rsidR="00CC0A82">
          <w:rPr>
            <w:rFonts w:eastAsiaTheme="minorEastAsia" w:cstheme="minorBidi"/>
            <w:smallCaps w:val="0"/>
            <w:noProof/>
            <w:sz w:val="22"/>
            <w:szCs w:val="22"/>
          </w:rPr>
          <w:tab/>
        </w:r>
        <w:r w:rsidR="00CC0A82" w:rsidRPr="00D23E68">
          <w:rPr>
            <w:rStyle w:val="Lienhypertexte"/>
            <w:rFonts w:ascii="Arial" w:hAnsi="Arial"/>
            <w:noProof/>
          </w:rPr>
          <w:t>Réfactions de prix</w:t>
        </w:r>
        <w:r w:rsidR="00CC0A82">
          <w:rPr>
            <w:noProof/>
            <w:webHidden/>
          </w:rPr>
          <w:tab/>
        </w:r>
        <w:r w:rsidR="00CC0A82">
          <w:rPr>
            <w:noProof/>
            <w:webHidden/>
          </w:rPr>
          <w:fldChar w:fldCharType="begin"/>
        </w:r>
        <w:r w:rsidR="00CC0A82">
          <w:rPr>
            <w:noProof/>
            <w:webHidden/>
          </w:rPr>
          <w:instrText xml:space="preserve"> PAGEREF _Toc195597236 \h </w:instrText>
        </w:r>
        <w:r w:rsidR="00CC0A82">
          <w:rPr>
            <w:noProof/>
            <w:webHidden/>
          </w:rPr>
        </w:r>
        <w:r w:rsidR="00CC0A82">
          <w:rPr>
            <w:noProof/>
            <w:webHidden/>
          </w:rPr>
          <w:fldChar w:fldCharType="separate"/>
        </w:r>
        <w:r w:rsidR="00CC0A82">
          <w:rPr>
            <w:noProof/>
            <w:webHidden/>
          </w:rPr>
          <w:t>13</w:t>
        </w:r>
        <w:r w:rsidR="00CC0A82">
          <w:rPr>
            <w:noProof/>
            <w:webHidden/>
          </w:rPr>
          <w:fldChar w:fldCharType="end"/>
        </w:r>
      </w:hyperlink>
    </w:p>
    <w:p w14:paraId="45A0057D" w14:textId="134D5E0A" w:rsidR="00CC0A82" w:rsidRDefault="00E87653">
      <w:pPr>
        <w:pStyle w:val="TM2"/>
        <w:tabs>
          <w:tab w:val="left" w:pos="880"/>
          <w:tab w:val="right" w:leader="dot" w:pos="10195"/>
        </w:tabs>
        <w:rPr>
          <w:rFonts w:eastAsiaTheme="minorEastAsia" w:cstheme="minorBidi"/>
          <w:smallCaps w:val="0"/>
          <w:noProof/>
          <w:sz w:val="22"/>
          <w:szCs w:val="22"/>
        </w:rPr>
      </w:pPr>
      <w:hyperlink w:anchor="_Toc195597237" w:history="1">
        <w:r w:rsidR="00CC0A82" w:rsidRPr="00D23E68">
          <w:rPr>
            <w:rStyle w:val="Lienhypertexte"/>
            <w:rFonts w:ascii="Arial" w:hAnsi="Arial"/>
            <w:noProof/>
          </w:rPr>
          <w:t>4.2</w:t>
        </w:r>
        <w:r w:rsidR="00CC0A82">
          <w:rPr>
            <w:rFonts w:eastAsiaTheme="minorEastAsia" w:cstheme="minorBidi"/>
            <w:smallCaps w:val="0"/>
            <w:noProof/>
            <w:sz w:val="22"/>
            <w:szCs w:val="22"/>
          </w:rPr>
          <w:tab/>
        </w:r>
        <w:r w:rsidR="00CC0A82" w:rsidRPr="00D23E68">
          <w:rPr>
            <w:rStyle w:val="Lienhypertexte"/>
            <w:rFonts w:ascii="Arial" w:hAnsi="Arial"/>
            <w:noProof/>
          </w:rPr>
          <w:t>Pénalités pour retard d’exécution</w:t>
        </w:r>
        <w:r w:rsidR="00CC0A82">
          <w:rPr>
            <w:noProof/>
            <w:webHidden/>
          </w:rPr>
          <w:tab/>
        </w:r>
        <w:r w:rsidR="00CC0A82">
          <w:rPr>
            <w:noProof/>
            <w:webHidden/>
          </w:rPr>
          <w:fldChar w:fldCharType="begin"/>
        </w:r>
        <w:r w:rsidR="00CC0A82">
          <w:rPr>
            <w:noProof/>
            <w:webHidden/>
          </w:rPr>
          <w:instrText xml:space="preserve"> PAGEREF _Toc195597237 \h </w:instrText>
        </w:r>
        <w:r w:rsidR="00CC0A82">
          <w:rPr>
            <w:noProof/>
            <w:webHidden/>
          </w:rPr>
        </w:r>
        <w:r w:rsidR="00CC0A82">
          <w:rPr>
            <w:noProof/>
            <w:webHidden/>
          </w:rPr>
          <w:fldChar w:fldCharType="separate"/>
        </w:r>
        <w:r w:rsidR="00CC0A82">
          <w:rPr>
            <w:noProof/>
            <w:webHidden/>
          </w:rPr>
          <w:t>13</w:t>
        </w:r>
        <w:r w:rsidR="00CC0A82">
          <w:rPr>
            <w:noProof/>
            <w:webHidden/>
          </w:rPr>
          <w:fldChar w:fldCharType="end"/>
        </w:r>
      </w:hyperlink>
    </w:p>
    <w:p w14:paraId="26FF6042" w14:textId="2009F651" w:rsidR="00CC0A82" w:rsidRDefault="00E87653">
      <w:pPr>
        <w:pStyle w:val="TM2"/>
        <w:tabs>
          <w:tab w:val="left" w:pos="880"/>
          <w:tab w:val="right" w:leader="dot" w:pos="10195"/>
        </w:tabs>
        <w:rPr>
          <w:rFonts w:eastAsiaTheme="minorEastAsia" w:cstheme="minorBidi"/>
          <w:smallCaps w:val="0"/>
          <w:noProof/>
          <w:sz w:val="22"/>
          <w:szCs w:val="22"/>
        </w:rPr>
      </w:pPr>
      <w:hyperlink w:anchor="_Toc195597238" w:history="1">
        <w:r w:rsidR="00CC0A82" w:rsidRPr="00D23E68">
          <w:rPr>
            <w:rStyle w:val="Lienhypertexte"/>
            <w:rFonts w:ascii="Arial" w:hAnsi="Arial"/>
            <w:noProof/>
          </w:rPr>
          <w:t>4.3</w:t>
        </w:r>
        <w:r w:rsidR="00CC0A82">
          <w:rPr>
            <w:rFonts w:eastAsiaTheme="minorEastAsia" w:cstheme="minorBidi"/>
            <w:smallCaps w:val="0"/>
            <w:noProof/>
            <w:sz w:val="22"/>
            <w:szCs w:val="22"/>
          </w:rPr>
          <w:tab/>
        </w:r>
        <w:r w:rsidR="00CC0A82" w:rsidRPr="00D23E68">
          <w:rPr>
            <w:rStyle w:val="Lienhypertexte"/>
            <w:rFonts w:ascii="Arial" w:hAnsi="Arial"/>
            <w:noProof/>
          </w:rPr>
          <w:t>Règlement des réfactions et pénalités</w:t>
        </w:r>
        <w:r w:rsidR="00CC0A82">
          <w:rPr>
            <w:noProof/>
            <w:webHidden/>
          </w:rPr>
          <w:tab/>
        </w:r>
        <w:r w:rsidR="00CC0A82">
          <w:rPr>
            <w:noProof/>
            <w:webHidden/>
          </w:rPr>
          <w:fldChar w:fldCharType="begin"/>
        </w:r>
        <w:r w:rsidR="00CC0A82">
          <w:rPr>
            <w:noProof/>
            <w:webHidden/>
          </w:rPr>
          <w:instrText xml:space="preserve"> PAGEREF _Toc195597238 \h </w:instrText>
        </w:r>
        <w:r w:rsidR="00CC0A82">
          <w:rPr>
            <w:noProof/>
            <w:webHidden/>
          </w:rPr>
        </w:r>
        <w:r w:rsidR="00CC0A82">
          <w:rPr>
            <w:noProof/>
            <w:webHidden/>
          </w:rPr>
          <w:fldChar w:fldCharType="separate"/>
        </w:r>
        <w:r w:rsidR="00CC0A82">
          <w:rPr>
            <w:noProof/>
            <w:webHidden/>
          </w:rPr>
          <w:t>13</w:t>
        </w:r>
        <w:r w:rsidR="00CC0A82">
          <w:rPr>
            <w:noProof/>
            <w:webHidden/>
          </w:rPr>
          <w:fldChar w:fldCharType="end"/>
        </w:r>
      </w:hyperlink>
    </w:p>
    <w:p w14:paraId="2E1C8145" w14:textId="12E2CD66" w:rsidR="00CC0A82" w:rsidRDefault="00E87653">
      <w:pPr>
        <w:pStyle w:val="TM2"/>
        <w:tabs>
          <w:tab w:val="right" w:leader="dot" w:pos="10195"/>
        </w:tabs>
        <w:rPr>
          <w:rFonts w:eastAsiaTheme="minorEastAsia" w:cstheme="minorBidi"/>
          <w:smallCaps w:val="0"/>
          <w:noProof/>
          <w:sz w:val="22"/>
          <w:szCs w:val="22"/>
        </w:rPr>
      </w:pPr>
      <w:hyperlink w:anchor="_Toc195597239" w:history="1">
        <w:r w:rsidR="00CC0A82" w:rsidRPr="00D23E68">
          <w:rPr>
            <w:rStyle w:val="Lienhypertexte"/>
            <w:rFonts w:ascii="Arial" w:hAnsi="Arial"/>
            <w:noProof/>
          </w:rPr>
          <w:t>Sauf décision du pouvoir adjudicateur, aucune exonération de pénalités ne s’applique.</w:t>
        </w:r>
        <w:r w:rsidR="00CC0A82">
          <w:rPr>
            <w:noProof/>
            <w:webHidden/>
          </w:rPr>
          <w:tab/>
        </w:r>
        <w:r w:rsidR="00CC0A82">
          <w:rPr>
            <w:noProof/>
            <w:webHidden/>
          </w:rPr>
          <w:fldChar w:fldCharType="begin"/>
        </w:r>
        <w:r w:rsidR="00CC0A82">
          <w:rPr>
            <w:noProof/>
            <w:webHidden/>
          </w:rPr>
          <w:instrText xml:space="preserve"> PAGEREF _Toc195597239 \h </w:instrText>
        </w:r>
        <w:r w:rsidR="00CC0A82">
          <w:rPr>
            <w:noProof/>
            <w:webHidden/>
          </w:rPr>
        </w:r>
        <w:r w:rsidR="00CC0A82">
          <w:rPr>
            <w:noProof/>
            <w:webHidden/>
          </w:rPr>
          <w:fldChar w:fldCharType="separate"/>
        </w:r>
        <w:r w:rsidR="00CC0A82">
          <w:rPr>
            <w:noProof/>
            <w:webHidden/>
          </w:rPr>
          <w:t>13</w:t>
        </w:r>
        <w:r w:rsidR="00CC0A82">
          <w:rPr>
            <w:noProof/>
            <w:webHidden/>
          </w:rPr>
          <w:fldChar w:fldCharType="end"/>
        </w:r>
      </w:hyperlink>
    </w:p>
    <w:p w14:paraId="1697FDE0" w14:textId="611AFF75" w:rsidR="00CC0A82" w:rsidRDefault="00E87653">
      <w:pPr>
        <w:pStyle w:val="TM2"/>
        <w:tabs>
          <w:tab w:val="left" w:pos="880"/>
          <w:tab w:val="right" w:leader="dot" w:pos="10195"/>
        </w:tabs>
        <w:rPr>
          <w:rFonts w:eastAsiaTheme="minorEastAsia" w:cstheme="minorBidi"/>
          <w:smallCaps w:val="0"/>
          <w:noProof/>
          <w:sz w:val="22"/>
          <w:szCs w:val="22"/>
        </w:rPr>
      </w:pPr>
      <w:hyperlink w:anchor="_Toc195597240" w:history="1">
        <w:r w:rsidR="00CC0A82" w:rsidRPr="00D23E68">
          <w:rPr>
            <w:rStyle w:val="Lienhypertexte"/>
            <w:rFonts w:ascii="Arial" w:hAnsi="Arial"/>
            <w:noProof/>
          </w:rPr>
          <w:t>4.4</w:t>
        </w:r>
        <w:r w:rsidR="00CC0A82">
          <w:rPr>
            <w:rFonts w:eastAsiaTheme="minorEastAsia" w:cstheme="minorBidi"/>
            <w:smallCaps w:val="0"/>
            <w:noProof/>
            <w:sz w:val="22"/>
            <w:szCs w:val="22"/>
          </w:rPr>
          <w:tab/>
        </w:r>
        <w:r w:rsidR="00CC0A82" w:rsidRPr="00D23E68">
          <w:rPr>
            <w:rStyle w:val="Lienhypertexte"/>
            <w:rFonts w:ascii="Arial" w:hAnsi="Arial"/>
            <w:noProof/>
          </w:rPr>
          <w:t>Plafonnement des pénalités</w:t>
        </w:r>
        <w:r w:rsidR="00CC0A82">
          <w:rPr>
            <w:noProof/>
            <w:webHidden/>
          </w:rPr>
          <w:tab/>
        </w:r>
        <w:r w:rsidR="00CC0A82">
          <w:rPr>
            <w:noProof/>
            <w:webHidden/>
          </w:rPr>
          <w:fldChar w:fldCharType="begin"/>
        </w:r>
        <w:r w:rsidR="00CC0A82">
          <w:rPr>
            <w:noProof/>
            <w:webHidden/>
          </w:rPr>
          <w:instrText xml:space="preserve"> PAGEREF _Toc195597240 \h </w:instrText>
        </w:r>
        <w:r w:rsidR="00CC0A82">
          <w:rPr>
            <w:noProof/>
            <w:webHidden/>
          </w:rPr>
        </w:r>
        <w:r w:rsidR="00CC0A82">
          <w:rPr>
            <w:noProof/>
            <w:webHidden/>
          </w:rPr>
          <w:fldChar w:fldCharType="separate"/>
        </w:r>
        <w:r w:rsidR="00CC0A82">
          <w:rPr>
            <w:noProof/>
            <w:webHidden/>
          </w:rPr>
          <w:t>13</w:t>
        </w:r>
        <w:r w:rsidR="00CC0A82">
          <w:rPr>
            <w:noProof/>
            <w:webHidden/>
          </w:rPr>
          <w:fldChar w:fldCharType="end"/>
        </w:r>
      </w:hyperlink>
    </w:p>
    <w:p w14:paraId="5FF32AA1" w14:textId="202440E7" w:rsidR="00CC0A82" w:rsidRDefault="00E87653">
      <w:pPr>
        <w:pStyle w:val="TM1"/>
        <w:tabs>
          <w:tab w:val="right" w:leader="dot" w:pos="10195"/>
        </w:tabs>
        <w:rPr>
          <w:rFonts w:eastAsiaTheme="minorEastAsia" w:cstheme="minorBidi"/>
          <w:b w:val="0"/>
          <w:bCs w:val="0"/>
          <w:caps w:val="0"/>
          <w:noProof/>
          <w:sz w:val="22"/>
          <w:szCs w:val="22"/>
        </w:rPr>
      </w:pPr>
      <w:hyperlink w:anchor="_Toc195597241" w:history="1">
        <w:r w:rsidR="00CC0A82" w:rsidRPr="00D23E68">
          <w:rPr>
            <w:rStyle w:val="Lienhypertexte"/>
            <w:rFonts w:ascii="Arial" w:hAnsi="Arial"/>
            <w:noProof/>
          </w:rPr>
          <w:t>Article 5 – RÉSILIATION DU MARCHÉ</w:t>
        </w:r>
        <w:r w:rsidR="00CC0A82">
          <w:rPr>
            <w:noProof/>
            <w:webHidden/>
          </w:rPr>
          <w:tab/>
        </w:r>
        <w:r w:rsidR="00CC0A82">
          <w:rPr>
            <w:noProof/>
            <w:webHidden/>
          </w:rPr>
          <w:fldChar w:fldCharType="begin"/>
        </w:r>
        <w:r w:rsidR="00CC0A82">
          <w:rPr>
            <w:noProof/>
            <w:webHidden/>
          </w:rPr>
          <w:instrText xml:space="preserve"> PAGEREF _Toc195597241 \h </w:instrText>
        </w:r>
        <w:r w:rsidR="00CC0A82">
          <w:rPr>
            <w:noProof/>
            <w:webHidden/>
          </w:rPr>
        </w:r>
        <w:r w:rsidR="00CC0A82">
          <w:rPr>
            <w:noProof/>
            <w:webHidden/>
          </w:rPr>
          <w:fldChar w:fldCharType="separate"/>
        </w:r>
        <w:r w:rsidR="00CC0A82">
          <w:rPr>
            <w:noProof/>
            <w:webHidden/>
          </w:rPr>
          <w:t>14</w:t>
        </w:r>
        <w:r w:rsidR="00CC0A82">
          <w:rPr>
            <w:noProof/>
            <w:webHidden/>
          </w:rPr>
          <w:fldChar w:fldCharType="end"/>
        </w:r>
      </w:hyperlink>
    </w:p>
    <w:p w14:paraId="0EB73B6E" w14:textId="125A2CFE" w:rsidR="00CC0A82" w:rsidRDefault="00E87653">
      <w:pPr>
        <w:pStyle w:val="TM2"/>
        <w:tabs>
          <w:tab w:val="left" w:pos="880"/>
          <w:tab w:val="right" w:leader="dot" w:pos="10195"/>
        </w:tabs>
        <w:rPr>
          <w:rFonts w:eastAsiaTheme="minorEastAsia" w:cstheme="minorBidi"/>
          <w:smallCaps w:val="0"/>
          <w:noProof/>
          <w:sz w:val="22"/>
          <w:szCs w:val="22"/>
        </w:rPr>
      </w:pPr>
      <w:hyperlink w:anchor="_Toc195597242" w:history="1">
        <w:r w:rsidR="00CC0A82" w:rsidRPr="00D23E68">
          <w:rPr>
            <w:rStyle w:val="Lienhypertexte"/>
            <w:rFonts w:ascii="Arial" w:hAnsi="Arial"/>
            <w:noProof/>
          </w:rPr>
          <w:t>5.1</w:t>
        </w:r>
        <w:r w:rsidR="00CC0A82">
          <w:rPr>
            <w:rFonts w:eastAsiaTheme="minorEastAsia" w:cstheme="minorBidi"/>
            <w:smallCaps w:val="0"/>
            <w:noProof/>
            <w:sz w:val="22"/>
            <w:szCs w:val="22"/>
          </w:rPr>
          <w:tab/>
        </w:r>
        <w:r w:rsidR="00CC0A82" w:rsidRPr="00D23E68">
          <w:rPr>
            <w:rStyle w:val="Lienhypertexte"/>
            <w:rFonts w:ascii="Arial" w:hAnsi="Arial"/>
            <w:noProof/>
          </w:rPr>
          <w:t>Résiliation pour faute</w:t>
        </w:r>
        <w:r w:rsidR="00CC0A82">
          <w:rPr>
            <w:noProof/>
            <w:webHidden/>
          </w:rPr>
          <w:tab/>
        </w:r>
        <w:r w:rsidR="00CC0A82">
          <w:rPr>
            <w:noProof/>
            <w:webHidden/>
          </w:rPr>
          <w:fldChar w:fldCharType="begin"/>
        </w:r>
        <w:r w:rsidR="00CC0A82">
          <w:rPr>
            <w:noProof/>
            <w:webHidden/>
          </w:rPr>
          <w:instrText xml:space="preserve"> PAGEREF _Toc195597242 \h </w:instrText>
        </w:r>
        <w:r w:rsidR="00CC0A82">
          <w:rPr>
            <w:noProof/>
            <w:webHidden/>
          </w:rPr>
        </w:r>
        <w:r w:rsidR="00CC0A82">
          <w:rPr>
            <w:noProof/>
            <w:webHidden/>
          </w:rPr>
          <w:fldChar w:fldCharType="separate"/>
        </w:r>
        <w:r w:rsidR="00CC0A82">
          <w:rPr>
            <w:noProof/>
            <w:webHidden/>
          </w:rPr>
          <w:t>14</w:t>
        </w:r>
        <w:r w:rsidR="00CC0A82">
          <w:rPr>
            <w:noProof/>
            <w:webHidden/>
          </w:rPr>
          <w:fldChar w:fldCharType="end"/>
        </w:r>
      </w:hyperlink>
    </w:p>
    <w:p w14:paraId="266FB5BE" w14:textId="5D78EE13" w:rsidR="00CC0A82" w:rsidRDefault="00E87653">
      <w:pPr>
        <w:pStyle w:val="TM2"/>
        <w:tabs>
          <w:tab w:val="left" w:pos="880"/>
          <w:tab w:val="right" w:leader="dot" w:pos="10195"/>
        </w:tabs>
        <w:rPr>
          <w:rFonts w:eastAsiaTheme="minorEastAsia" w:cstheme="minorBidi"/>
          <w:smallCaps w:val="0"/>
          <w:noProof/>
          <w:sz w:val="22"/>
          <w:szCs w:val="22"/>
        </w:rPr>
      </w:pPr>
      <w:hyperlink w:anchor="_Toc195597243" w:history="1">
        <w:r w:rsidR="00CC0A82" w:rsidRPr="00D23E68">
          <w:rPr>
            <w:rStyle w:val="Lienhypertexte"/>
            <w:rFonts w:ascii="Arial" w:hAnsi="Arial"/>
            <w:noProof/>
          </w:rPr>
          <w:t>5.2</w:t>
        </w:r>
        <w:r w:rsidR="00CC0A82">
          <w:rPr>
            <w:rFonts w:eastAsiaTheme="minorEastAsia" w:cstheme="minorBidi"/>
            <w:smallCaps w:val="0"/>
            <w:noProof/>
            <w:sz w:val="22"/>
            <w:szCs w:val="22"/>
          </w:rPr>
          <w:tab/>
        </w:r>
        <w:r w:rsidR="00CC0A82" w:rsidRPr="00D23E68">
          <w:rPr>
            <w:rStyle w:val="Lienhypertexte"/>
            <w:rFonts w:ascii="Arial" w:hAnsi="Arial"/>
            <w:noProof/>
          </w:rPr>
          <w:t>Résiliation pour motif d’intérêt général</w:t>
        </w:r>
        <w:r w:rsidR="00CC0A82">
          <w:rPr>
            <w:noProof/>
            <w:webHidden/>
          </w:rPr>
          <w:tab/>
        </w:r>
        <w:r w:rsidR="00CC0A82">
          <w:rPr>
            <w:noProof/>
            <w:webHidden/>
          </w:rPr>
          <w:fldChar w:fldCharType="begin"/>
        </w:r>
        <w:r w:rsidR="00CC0A82">
          <w:rPr>
            <w:noProof/>
            <w:webHidden/>
          </w:rPr>
          <w:instrText xml:space="preserve"> PAGEREF _Toc195597243 \h </w:instrText>
        </w:r>
        <w:r w:rsidR="00CC0A82">
          <w:rPr>
            <w:noProof/>
            <w:webHidden/>
          </w:rPr>
        </w:r>
        <w:r w:rsidR="00CC0A82">
          <w:rPr>
            <w:noProof/>
            <w:webHidden/>
          </w:rPr>
          <w:fldChar w:fldCharType="separate"/>
        </w:r>
        <w:r w:rsidR="00CC0A82">
          <w:rPr>
            <w:noProof/>
            <w:webHidden/>
          </w:rPr>
          <w:t>14</w:t>
        </w:r>
        <w:r w:rsidR="00CC0A82">
          <w:rPr>
            <w:noProof/>
            <w:webHidden/>
          </w:rPr>
          <w:fldChar w:fldCharType="end"/>
        </w:r>
      </w:hyperlink>
    </w:p>
    <w:p w14:paraId="269BF824" w14:textId="75D78B2C" w:rsidR="00CC0A82" w:rsidRDefault="00E87653">
      <w:pPr>
        <w:pStyle w:val="TM1"/>
        <w:tabs>
          <w:tab w:val="right" w:leader="dot" w:pos="10195"/>
        </w:tabs>
        <w:rPr>
          <w:rFonts w:eastAsiaTheme="minorEastAsia" w:cstheme="minorBidi"/>
          <w:b w:val="0"/>
          <w:bCs w:val="0"/>
          <w:caps w:val="0"/>
          <w:noProof/>
          <w:sz w:val="22"/>
          <w:szCs w:val="22"/>
        </w:rPr>
      </w:pPr>
      <w:hyperlink w:anchor="_Toc195597244" w:history="1">
        <w:r w:rsidR="00CC0A82" w:rsidRPr="00D23E68">
          <w:rPr>
            <w:rStyle w:val="Lienhypertexte"/>
            <w:rFonts w:ascii="Arial" w:hAnsi="Arial"/>
            <w:noProof/>
          </w:rPr>
          <w:t>Article 6 – RÈGLEMENT DES LITIGES</w:t>
        </w:r>
        <w:r w:rsidR="00CC0A82">
          <w:rPr>
            <w:noProof/>
            <w:webHidden/>
          </w:rPr>
          <w:tab/>
        </w:r>
        <w:r w:rsidR="00CC0A82">
          <w:rPr>
            <w:noProof/>
            <w:webHidden/>
          </w:rPr>
          <w:fldChar w:fldCharType="begin"/>
        </w:r>
        <w:r w:rsidR="00CC0A82">
          <w:rPr>
            <w:noProof/>
            <w:webHidden/>
          </w:rPr>
          <w:instrText xml:space="preserve"> PAGEREF _Toc195597244 \h </w:instrText>
        </w:r>
        <w:r w:rsidR="00CC0A82">
          <w:rPr>
            <w:noProof/>
            <w:webHidden/>
          </w:rPr>
        </w:r>
        <w:r w:rsidR="00CC0A82">
          <w:rPr>
            <w:noProof/>
            <w:webHidden/>
          </w:rPr>
          <w:fldChar w:fldCharType="separate"/>
        </w:r>
        <w:r w:rsidR="00CC0A82">
          <w:rPr>
            <w:noProof/>
            <w:webHidden/>
          </w:rPr>
          <w:t>14</w:t>
        </w:r>
        <w:r w:rsidR="00CC0A82">
          <w:rPr>
            <w:noProof/>
            <w:webHidden/>
          </w:rPr>
          <w:fldChar w:fldCharType="end"/>
        </w:r>
      </w:hyperlink>
    </w:p>
    <w:p w14:paraId="488B46CF" w14:textId="6B04F597" w:rsidR="00CC0A82" w:rsidRDefault="00E87653">
      <w:pPr>
        <w:pStyle w:val="TM2"/>
        <w:tabs>
          <w:tab w:val="left" w:pos="880"/>
          <w:tab w:val="right" w:leader="dot" w:pos="10195"/>
        </w:tabs>
        <w:rPr>
          <w:rFonts w:eastAsiaTheme="minorEastAsia" w:cstheme="minorBidi"/>
          <w:smallCaps w:val="0"/>
          <w:noProof/>
          <w:sz w:val="22"/>
          <w:szCs w:val="22"/>
        </w:rPr>
      </w:pPr>
      <w:hyperlink w:anchor="_Toc195597245" w:history="1">
        <w:r w:rsidR="00CC0A82" w:rsidRPr="00D23E68">
          <w:rPr>
            <w:rStyle w:val="Lienhypertexte"/>
            <w:rFonts w:ascii="Arial" w:hAnsi="Arial"/>
            <w:noProof/>
          </w:rPr>
          <w:t>6.1</w:t>
        </w:r>
        <w:r w:rsidR="00CC0A82">
          <w:rPr>
            <w:rFonts w:eastAsiaTheme="minorEastAsia" w:cstheme="minorBidi"/>
            <w:smallCaps w:val="0"/>
            <w:noProof/>
            <w:sz w:val="22"/>
            <w:szCs w:val="22"/>
          </w:rPr>
          <w:tab/>
        </w:r>
        <w:r w:rsidR="00CC0A82" w:rsidRPr="00D23E68">
          <w:rPr>
            <w:rStyle w:val="Lienhypertexte"/>
            <w:rFonts w:ascii="Arial" w:hAnsi="Arial"/>
            <w:noProof/>
          </w:rPr>
          <w:t>Règlement amiable des litiges et différends</w:t>
        </w:r>
        <w:r w:rsidR="00CC0A82">
          <w:rPr>
            <w:noProof/>
            <w:webHidden/>
          </w:rPr>
          <w:tab/>
        </w:r>
        <w:r w:rsidR="00CC0A82">
          <w:rPr>
            <w:noProof/>
            <w:webHidden/>
          </w:rPr>
          <w:fldChar w:fldCharType="begin"/>
        </w:r>
        <w:r w:rsidR="00CC0A82">
          <w:rPr>
            <w:noProof/>
            <w:webHidden/>
          </w:rPr>
          <w:instrText xml:space="preserve"> PAGEREF _Toc195597245 \h </w:instrText>
        </w:r>
        <w:r w:rsidR="00CC0A82">
          <w:rPr>
            <w:noProof/>
            <w:webHidden/>
          </w:rPr>
        </w:r>
        <w:r w:rsidR="00CC0A82">
          <w:rPr>
            <w:noProof/>
            <w:webHidden/>
          </w:rPr>
          <w:fldChar w:fldCharType="separate"/>
        </w:r>
        <w:r w:rsidR="00CC0A82">
          <w:rPr>
            <w:noProof/>
            <w:webHidden/>
          </w:rPr>
          <w:t>14</w:t>
        </w:r>
        <w:r w:rsidR="00CC0A82">
          <w:rPr>
            <w:noProof/>
            <w:webHidden/>
          </w:rPr>
          <w:fldChar w:fldCharType="end"/>
        </w:r>
      </w:hyperlink>
    </w:p>
    <w:p w14:paraId="222842DA" w14:textId="6C85E585" w:rsidR="00CC0A82" w:rsidRDefault="00E87653">
      <w:pPr>
        <w:pStyle w:val="TM2"/>
        <w:tabs>
          <w:tab w:val="left" w:pos="880"/>
          <w:tab w:val="right" w:leader="dot" w:pos="10195"/>
        </w:tabs>
        <w:rPr>
          <w:rFonts w:eastAsiaTheme="minorEastAsia" w:cstheme="minorBidi"/>
          <w:smallCaps w:val="0"/>
          <w:noProof/>
          <w:sz w:val="22"/>
          <w:szCs w:val="22"/>
        </w:rPr>
      </w:pPr>
      <w:hyperlink w:anchor="_Toc195597246" w:history="1">
        <w:r w:rsidR="00CC0A82" w:rsidRPr="00D23E68">
          <w:rPr>
            <w:rStyle w:val="Lienhypertexte"/>
            <w:rFonts w:ascii="Arial" w:hAnsi="Arial"/>
            <w:noProof/>
          </w:rPr>
          <w:t>6.2</w:t>
        </w:r>
        <w:r w:rsidR="00CC0A82">
          <w:rPr>
            <w:rFonts w:eastAsiaTheme="minorEastAsia" w:cstheme="minorBidi"/>
            <w:smallCaps w:val="0"/>
            <w:noProof/>
            <w:sz w:val="22"/>
            <w:szCs w:val="22"/>
          </w:rPr>
          <w:tab/>
        </w:r>
        <w:r w:rsidR="00CC0A82" w:rsidRPr="00D23E68">
          <w:rPr>
            <w:rStyle w:val="Lienhypertexte"/>
            <w:rFonts w:ascii="Arial" w:hAnsi="Arial"/>
            <w:noProof/>
          </w:rPr>
          <w:t>Recours administratif</w:t>
        </w:r>
        <w:r w:rsidR="00CC0A82">
          <w:rPr>
            <w:noProof/>
            <w:webHidden/>
          </w:rPr>
          <w:tab/>
        </w:r>
        <w:r w:rsidR="00CC0A82">
          <w:rPr>
            <w:noProof/>
            <w:webHidden/>
          </w:rPr>
          <w:fldChar w:fldCharType="begin"/>
        </w:r>
        <w:r w:rsidR="00CC0A82">
          <w:rPr>
            <w:noProof/>
            <w:webHidden/>
          </w:rPr>
          <w:instrText xml:space="preserve"> PAGEREF _Toc195597246 \h </w:instrText>
        </w:r>
        <w:r w:rsidR="00CC0A82">
          <w:rPr>
            <w:noProof/>
            <w:webHidden/>
          </w:rPr>
        </w:r>
        <w:r w:rsidR="00CC0A82">
          <w:rPr>
            <w:noProof/>
            <w:webHidden/>
          </w:rPr>
          <w:fldChar w:fldCharType="separate"/>
        </w:r>
        <w:r w:rsidR="00CC0A82">
          <w:rPr>
            <w:noProof/>
            <w:webHidden/>
          </w:rPr>
          <w:t>14</w:t>
        </w:r>
        <w:r w:rsidR="00CC0A82">
          <w:rPr>
            <w:noProof/>
            <w:webHidden/>
          </w:rPr>
          <w:fldChar w:fldCharType="end"/>
        </w:r>
      </w:hyperlink>
    </w:p>
    <w:p w14:paraId="7D995BE4" w14:textId="50D38BBA" w:rsidR="00CC0A82" w:rsidRDefault="00E87653">
      <w:pPr>
        <w:pStyle w:val="TM2"/>
        <w:tabs>
          <w:tab w:val="left" w:pos="880"/>
          <w:tab w:val="right" w:leader="dot" w:pos="10195"/>
        </w:tabs>
        <w:rPr>
          <w:rFonts w:eastAsiaTheme="minorEastAsia" w:cstheme="minorBidi"/>
          <w:smallCaps w:val="0"/>
          <w:noProof/>
          <w:sz w:val="22"/>
          <w:szCs w:val="22"/>
        </w:rPr>
      </w:pPr>
      <w:hyperlink w:anchor="_Toc195597247" w:history="1">
        <w:r w:rsidR="00CC0A82" w:rsidRPr="00D23E68">
          <w:rPr>
            <w:rStyle w:val="Lienhypertexte"/>
            <w:rFonts w:ascii="Arial" w:hAnsi="Arial"/>
            <w:noProof/>
          </w:rPr>
          <w:t>6.3</w:t>
        </w:r>
        <w:r w:rsidR="00CC0A82">
          <w:rPr>
            <w:rFonts w:eastAsiaTheme="minorEastAsia" w:cstheme="minorBidi"/>
            <w:smallCaps w:val="0"/>
            <w:noProof/>
            <w:sz w:val="22"/>
            <w:szCs w:val="22"/>
          </w:rPr>
          <w:tab/>
        </w:r>
        <w:r w:rsidR="00CC0A82" w:rsidRPr="00D23E68">
          <w:rPr>
            <w:rStyle w:val="Lienhypertexte"/>
            <w:rFonts w:ascii="Arial" w:hAnsi="Arial"/>
            <w:noProof/>
          </w:rPr>
          <w:t>Recours contentieux</w:t>
        </w:r>
        <w:r w:rsidR="00CC0A82">
          <w:rPr>
            <w:noProof/>
            <w:webHidden/>
          </w:rPr>
          <w:tab/>
        </w:r>
        <w:r w:rsidR="00CC0A82">
          <w:rPr>
            <w:noProof/>
            <w:webHidden/>
          </w:rPr>
          <w:fldChar w:fldCharType="begin"/>
        </w:r>
        <w:r w:rsidR="00CC0A82">
          <w:rPr>
            <w:noProof/>
            <w:webHidden/>
          </w:rPr>
          <w:instrText xml:space="preserve"> PAGEREF _Toc195597247 \h </w:instrText>
        </w:r>
        <w:r w:rsidR="00CC0A82">
          <w:rPr>
            <w:noProof/>
            <w:webHidden/>
          </w:rPr>
        </w:r>
        <w:r w:rsidR="00CC0A82">
          <w:rPr>
            <w:noProof/>
            <w:webHidden/>
          </w:rPr>
          <w:fldChar w:fldCharType="separate"/>
        </w:r>
        <w:r w:rsidR="00CC0A82">
          <w:rPr>
            <w:noProof/>
            <w:webHidden/>
          </w:rPr>
          <w:t>14</w:t>
        </w:r>
        <w:r w:rsidR="00CC0A82">
          <w:rPr>
            <w:noProof/>
            <w:webHidden/>
          </w:rPr>
          <w:fldChar w:fldCharType="end"/>
        </w:r>
      </w:hyperlink>
    </w:p>
    <w:p w14:paraId="7F672A97" w14:textId="08788B78" w:rsidR="00CC0A82" w:rsidRDefault="00E87653">
      <w:pPr>
        <w:pStyle w:val="TM1"/>
        <w:tabs>
          <w:tab w:val="right" w:leader="dot" w:pos="10195"/>
        </w:tabs>
        <w:rPr>
          <w:rFonts w:eastAsiaTheme="minorEastAsia" w:cstheme="minorBidi"/>
          <w:b w:val="0"/>
          <w:bCs w:val="0"/>
          <w:caps w:val="0"/>
          <w:noProof/>
          <w:sz w:val="22"/>
          <w:szCs w:val="22"/>
        </w:rPr>
      </w:pPr>
      <w:hyperlink w:anchor="_Toc195597248" w:history="1">
        <w:r w:rsidR="00CC0A82" w:rsidRPr="00D23E68">
          <w:rPr>
            <w:rStyle w:val="Lienhypertexte"/>
            <w:rFonts w:ascii="Arial" w:hAnsi="Arial"/>
            <w:noProof/>
          </w:rPr>
          <w:t>Article 7 – Développement durable et social</w:t>
        </w:r>
        <w:r w:rsidR="00CC0A82">
          <w:rPr>
            <w:noProof/>
            <w:webHidden/>
          </w:rPr>
          <w:tab/>
        </w:r>
        <w:r w:rsidR="00CC0A82">
          <w:rPr>
            <w:noProof/>
            <w:webHidden/>
          </w:rPr>
          <w:fldChar w:fldCharType="begin"/>
        </w:r>
        <w:r w:rsidR="00CC0A82">
          <w:rPr>
            <w:noProof/>
            <w:webHidden/>
          </w:rPr>
          <w:instrText xml:space="preserve"> PAGEREF _Toc195597248 \h </w:instrText>
        </w:r>
        <w:r w:rsidR="00CC0A82">
          <w:rPr>
            <w:noProof/>
            <w:webHidden/>
          </w:rPr>
        </w:r>
        <w:r w:rsidR="00CC0A82">
          <w:rPr>
            <w:noProof/>
            <w:webHidden/>
          </w:rPr>
          <w:fldChar w:fldCharType="separate"/>
        </w:r>
        <w:r w:rsidR="00CC0A82">
          <w:rPr>
            <w:noProof/>
            <w:webHidden/>
          </w:rPr>
          <w:t>15</w:t>
        </w:r>
        <w:r w:rsidR="00CC0A82">
          <w:rPr>
            <w:noProof/>
            <w:webHidden/>
          </w:rPr>
          <w:fldChar w:fldCharType="end"/>
        </w:r>
      </w:hyperlink>
    </w:p>
    <w:p w14:paraId="33D9F14C" w14:textId="274FEC14" w:rsidR="00CC0A82" w:rsidRDefault="00E87653">
      <w:pPr>
        <w:pStyle w:val="TM1"/>
        <w:tabs>
          <w:tab w:val="right" w:leader="dot" w:pos="10195"/>
        </w:tabs>
        <w:rPr>
          <w:rFonts w:eastAsiaTheme="minorEastAsia" w:cstheme="minorBidi"/>
          <w:b w:val="0"/>
          <w:bCs w:val="0"/>
          <w:caps w:val="0"/>
          <w:noProof/>
          <w:sz w:val="22"/>
          <w:szCs w:val="22"/>
        </w:rPr>
      </w:pPr>
      <w:hyperlink w:anchor="_Toc195597249" w:history="1">
        <w:r w:rsidR="00CC0A82" w:rsidRPr="00D23E68">
          <w:rPr>
            <w:rStyle w:val="Lienhypertexte"/>
            <w:rFonts w:ascii="Arial" w:hAnsi="Arial"/>
            <w:noProof/>
          </w:rPr>
          <w:t>Article 8 – DÉROGATION AUX DOCUMENTS GÉNÉRAUX</w:t>
        </w:r>
        <w:r w:rsidR="00CC0A82">
          <w:rPr>
            <w:noProof/>
            <w:webHidden/>
          </w:rPr>
          <w:tab/>
        </w:r>
        <w:r w:rsidR="00CC0A82">
          <w:rPr>
            <w:noProof/>
            <w:webHidden/>
          </w:rPr>
          <w:fldChar w:fldCharType="begin"/>
        </w:r>
        <w:r w:rsidR="00CC0A82">
          <w:rPr>
            <w:noProof/>
            <w:webHidden/>
          </w:rPr>
          <w:instrText xml:space="preserve"> PAGEREF _Toc195597249 \h </w:instrText>
        </w:r>
        <w:r w:rsidR="00CC0A82">
          <w:rPr>
            <w:noProof/>
            <w:webHidden/>
          </w:rPr>
        </w:r>
        <w:r w:rsidR="00CC0A82">
          <w:rPr>
            <w:noProof/>
            <w:webHidden/>
          </w:rPr>
          <w:fldChar w:fldCharType="separate"/>
        </w:r>
        <w:r w:rsidR="00CC0A82">
          <w:rPr>
            <w:noProof/>
            <w:webHidden/>
          </w:rPr>
          <w:t>15</w:t>
        </w:r>
        <w:r w:rsidR="00CC0A82">
          <w:rPr>
            <w:noProof/>
            <w:webHidden/>
          </w:rPr>
          <w:fldChar w:fldCharType="end"/>
        </w:r>
      </w:hyperlink>
    </w:p>
    <w:p w14:paraId="4B0AAFA0" w14:textId="5FDB3B40" w:rsidR="00CC0A82" w:rsidRDefault="00E87653">
      <w:pPr>
        <w:pStyle w:val="TM1"/>
        <w:tabs>
          <w:tab w:val="right" w:leader="dot" w:pos="10195"/>
        </w:tabs>
        <w:rPr>
          <w:rFonts w:eastAsiaTheme="minorEastAsia" w:cstheme="minorBidi"/>
          <w:b w:val="0"/>
          <w:bCs w:val="0"/>
          <w:caps w:val="0"/>
          <w:noProof/>
          <w:sz w:val="22"/>
          <w:szCs w:val="22"/>
        </w:rPr>
      </w:pPr>
      <w:hyperlink w:anchor="_Toc195597250" w:history="1">
        <w:r w:rsidR="00CC0A82" w:rsidRPr="00D23E68">
          <w:rPr>
            <w:rStyle w:val="Lienhypertexte"/>
            <w:rFonts w:ascii="Arial" w:hAnsi="Arial"/>
            <w:noProof/>
          </w:rPr>
          <w:t>ACTE D’ENGAGEMENT</w:t>
        </w:r>
        <w:r w:rsidR="00CC0A82">
          <w:rPr>
            <w:noProof/>
            <w:webHidden/>
          </w:rPr>
          <w:tab/>
        </w:r>
        <w:r w:rsidR="00CC0A82">
          <w:rPr>
            <w:noProof/>
            <w:webHidden/>
          </w:rPr>
          <w:fldChar w:fldCharType="begin"/>
        </w:r>
        <w:r w:rsidR="00CC0A82">
          <w:rPr>
            <w:noProof/>
            <w:webHidden/>
          </w:rPr>
          <w:instrText xml:space="preserve"> PAGEREF _Toc195597250 \h </w:instrText>
        </w:r>
        <w:r w:rsidR="00CC0A82">
          <w:rPr>
            <w:noProof/>
            <w:webHidden/>
          </w:rPr>
        </w:r>
        <w:r w:rsidR="00CC0A82">
          <w:rPr>
            <w:noProof/>
            <w:webHidden/>
          </w:rPr>
          <w:fldChar w:fldCharType="separate"/>
        </w:r>
        <w:r w:rsidR="00CC0A82">
          <w:rPr>
            <w:noProof/>
            <w:webHidden/>
          </w:rPr>
          <w:t>16</w:t>
        </w:r>
        <w:r w:rsidR="00CC0A82">
          <w:rPr>
            <w:noProof/>
            <w:webHidden/>
          </w:rPr>
          <w:fldChar w:fldCharType="end"/>
        </w:r>
      </w:hyperlink>
    </w:p>
    <w:p w14:paraId="270AFAD5" w14:textId="044685CB" w:rsidR="00C01C64" w:rsidRPr="00BF2869" w:rsidRDefault="000726B1" w:rsidP="00C01C64">
      <w:pPr>
        <w:pStyle w:val="TM1"/>
        <w:tabs>
          <w:tab w:val="right" w:leader="dot" w:pos="9855"/>
        </w:tabs>
        <w:rPr>
          <w:rFonts w:ascii="Arial" w:hAnsi="Arial" w:cs="Arial"/>
          <w:sz w:val="21"/>
          <w:szCs w:val="21"/>
        </w:rPr>
      </w:pPr>
      <w:r w:rsidRPr="00BF2869">
        <w:rPr>
          <w:rFonts w:ascii="Arial" w:hAnsi="Arial" w:cs="Arial"/>
          <w:sz w:val="21"/>
          <w:szCs w:val="21"/>
        </w:rPr>
        <w:fldChar w:fldCharType="end"/>
      </w:r>
    </w:p>
    <w:permEnd w:id="1425436024"/>
    <w:p w14:paraId="6B458695" w14:textId="77777777" w:rsidR="00C01C64" w:rsidRPr="00BF2869" w:rsidRDefault="00C01C64" w:rsidP="00C01C64">
      <w:pPr>
        <w:rPr>
          <w:rFonts w:ascii="Arial" w:hAnsi="Arial" w:cs="Arial"/>
        </w:rPr>
      </w:pPr>
    </w:p>
    <w:p w14:paraId="6548EDB9" w14:textId="77777777" w:rsidR="00C01C64" w:rsidRPr="00BF2869" w:rsidRDefault="00C01C64" w:rsidP="00C01C64">
      <w:pPr>
        <w:rPr>
          <w:rFonts w:ascii="Arial" w:hAnsi="Arial" w:cs="Arial"/>
        </w:rPr>
      </w:pPr>
    </w:p>
    <w:p w14:paraId="39D4CC1E" w14:textId="77777777" w:rsidR="00C01C64" w:rsidRPr="00BF2869" w:rsidRDefault="00C01C64" w:rsidP="00C01C64">
      <w:pPr>
        <w:rPr>
          <w:rFonts w:ascii="Arial" w:hAnsi="Arial" w:cs="Arial"/>
        </w:rPr>
      </w:pPr>
    </w:p>
    <w:p w14:paraId="33A762AE" w14:textId="77777777" w:rsidR="00C01C64" w:rsidRPr="00BF2869" w:rsidRDefault="00C01C64" w:rsidP="00C01C64">
      <w:pPr>
        <w:rPr>
          <w:rFonts w:ascii="Arial" w:hAnsi="Arial" w:cs="Arial"/>
        </w:rPr>
      </w:pPr>
    </w:p>
    <w:p w14:paraId="37818780" w14:textId="77777777" w:rsidR="00C01C64" w:rsidRPr="00BF2869" w:rsidRDefault="00C01C64" w:rsidP="00C01C64">
      <w:pPr>
        <w:rPr>
          <w:rFonts w:ascii="Arial" w:hAnsi="Arial" w:cs="Arial"/>
        </w:rPr>
      </w:pPr>
    </w:p>
    <w:p w14:paraId="7F380E9D" w14:textId="77777777" w:rsidR="00C01C64" w:rsidRPr="00BF2869" w:rsidRDefault="00C01C64" w:rsidP="00C01C64">
      <w:pPr>
        <w:rPr>
          <w:rFonts w:ascii="Arial" w:hAnsi="Arial" w:cs="Arial"/>
        </w:rPr>
      </w:pPr>
    </w:p>
    <w:p w14:paraId="2495AA6D" w14:textId="77777777" w:rsidR="00C01C64" w:rsidRPr="00BF2869" w:rsidRDefault="00C01C64" w:rsidP="00C01C64">
      <w:pPr>
        <w:rPr>
          <w:rFonts w:ascii="Arial" w:hAnsi="Arial" w:cs="Arial"/>
        </w:rPr>
      </w:pPr>
    </w:p>
    <w:p w14:paraId="1CB7E826" w14:textId="77777777" w:rsidR="00C01C64" w:rsidRPr="00BF2869" w:rsidRDefault="00C01C64" w:rsidP="00C01C64">
      <w:pPr>
        <w:rPr>
          <w:rFonts w:ascii="Arial" w:hAnsi="Arial" w:cs="Arial"/>
        </w:rPr>
      </w:pPr>
    </w:p>
    <w:p w14:paraId="5651B765" w14:textId="77777777" w:rsidR="00C01C64" w:rsidRPr="00BF2869" w:rsidRDefault="00C01C64" w:rsidP="00C01C64">
      <w:pPr>
        <w:rPr>
          <w:rFonts w:ascii="Arial" w:hAnsi="Arial" w:cs="Arial"/>
        </w:rPr>
      </w:pPr>
    </w:p>
    <w:p w14:paraId="17F5835F" w14:textId="77777777" w:rsidR="00C01C64" w:rsidRPr="00BF2869" w:rsidRDefault="00C01C64" w:rsidP="00C01C64">
      <w:pPr>
        <w:rPr>
          <w:rFonts w:ascii="Arial" w:hAnsi="Arial" w:cs="Arial"/>
        </w:rPr>
      </w:pPr>
    </w:p>
    <w:p w14:paraId="40BD99A5" w14:textId="77777777" w:rsidR="00C01C64" w:rsidRPr="00BF2869" w:rsidRDefault="00C01C64" w:rsidP="00C01C64">
      <w:pPr>
        <w:rPr>
          <w:rFonts w:ascii="Arial" w:hAnsi="Arial" w:cs="Arial"/>
        </w:rPr>
      </w:pPr>
    </w:p>
    <w:p w14:paraId="44BC2961" w14:textId="77777777" w:rsidR="00C01C64" w:rsidRPr="00BF2869" w:rsidRDefault="00C01C64" w:rsidP="00C01C64">
      <w:pPr>
        <w:rPr>
          <w:rFonts w:ascii="Arial" w:hAnsi="Arial" w:cs="Arial"/>
        </w:rPr>
      </w:pPr>
    </w:p>
    <w:p w14:paraId="018C514C" w14:textId="77777777" w:rsidR="00C01C64" w:rsidRPr="00BF2869" w:rsidRDefault="00C01C64" w:rsidP="00C01C64">
      <w:pPr>
        <w:rPr>
          <w:rFonts w:ascii="Arial" w:hAnsi="Arial" w:cs="Arial"/>
        </w:rPr>
      </w:pPr>
    </w:p>
    <w:p w14:paraId="7F178907" w14:textId="77777777" w:rsidR="00C01C64" w:rsidRPr="00BF2869" w:rsidRDefault="00C01C64" w:rsidP="00C01C64">
      <w:pPr>
        <w:rPr>
          <w:rFonts w:ascii="Arial" w:hAnsi="Arial" w:cs="Arial"/>
        </w:rPr>
      </w:pPr>
    </w:p>
    <w:p w14:paraId="44F0C921" w14:textId="77777777" w:rsidR="00C01C64" w:rsidRPr="00BF2869" w:rsidRDefault="00C01C64" w:rsidP="00C01C64">
      <w:pPr>
        <w:rPr>
          <w:rFonts w:ascii="Arial" w:hAnsi="Arial" w:cs="Arial"/>
        </w:rPr>
      </w:pPr>
    </w:p>
    <w:p w14:paraId="6460D878" w14:textId="77777777" w:rsidR="00C01C64" w:rsidRPr="00BF2869" w:rsidRDefault="00C01C64" w:rsidP="00C01C64">
      <w:pPr>
        <w:rPr>
          <w:rFonts w:ascii="Arial" w:hAnsi="Arial" w:cs="Arial"/>
        </w:rPr>
      </w:pPr>
    </w:p>
    <w:p w14:paraId="725D597E" w14:textId="77777777" w:rsidR="00C01C64" w:rsidRPr="00BF2869" w:rsidRDefault="00C01C64" w:rsidP="00C01C64">
      <w:pPr>
        <w:rPr>
          <w:rFonts w:ascii="Arial" w:hAnsi="Arial" w:cs="Arial"/>
        </w:rPr>
      </w:pPr>
    </w:p>
    <w:p w14:paraId="023F382E" w14:textId="77777777" w:rsidR="00C01C64" w:rsidRPr="00BF2869" w:rsidRDefault="00C01C64" w:rsidP="00C01C64">
      <w:pPr>
        <w:rPr>
          <w:rFonts w:ascii="Arial" w:hAnsi="Arial" w:cs="Arial"/>
        </w:rPr>
      </w:pPr>
    </w:p>
    <w:p w14:paraId="4E5AE47F" w14:textId="77777777" w:rsidR="00C01C64" w:rsidRPr="00BF2869" w:rsidRDefault="00C01C64" w:rsidP="00C01C64">
      <w:pPr>
        <w:rPr>
          <w:rFonts w:ascii="Arial" w:hAnsi="Arial" w:cs="Arial"/>
        </w:rPr>
      </w:pPr>
    </w:p>
    <w:p w14:paraId="0FFCC74A" w14:textId="77777777" w:rsidR="00C01C64" w:rsidRPr="00BF2869" w:rsidRDefault="00C01C64" w:rsidP="00C01C64">
      <w:pPr>
        <w:rPr>
          <w:rFonts w:ascii="Arial" w:hAnsi="Arial" w:cs="Arial"/>
        </w:rPr>
      </w:pPr>
    </w:p>
    <w:p w14:paraId="6F76229E" w14:textId="77777777" w:rsidR="00C01C64" w:rsidRPr="00BF2869" w:rsidRDefault="00C01C64" w:rsidP="00C01C64">
      <w:pPr>
        <w:rPr>
          <w:rFonts w:ascii="Arial" w:hAnsi="Arial" w:cs="Arial"/>
        </w:rPr>
      </w:pPr>
    </w:p>
    <w:p w14:paraId="221B0535" w14:textId="77777777" w:rsidR="00C01C64" w:rsidRPr="00BF2869" w:rsidRDefault="00C01C64" w:rsidP="00C01C64">
      <w:pPr>
        <w:rPr>
          <w:rFonts w:ascii="Arial" w:hAnsi="Arial" w:cs="Arial"/>
        </w:rPr>
      </w:pPr>
    </w:p>
    <w:p w14:paraId="01A374D6" w14:textId="77777777" w:rsidR="00C01C64" w:rsidRPr="00BF2869" w:rsidRDefault="00C01C64" w:rsidP="00C01C64">
      <w:pPr>
        <w:rPr>
          <w:rFonts w:ascii="Arial" w:hAnsi="Arial" w:cs="Arial"/>
        </w:rPr>
      </w:pPr>
    </w:p>
    <w:p w14:paraId="76C5DA28" w14:textId="77777777" w:rsidR="00C01C64" w:rsidRPr="00BF2869" w:rsidRDefault="00C01C64" w:rsidP="00C01C64">
      <w:pPr>
        <w:rPr>
          <w:rFonts w:ascii="Arial" w:hAnsi="Arial" w:cs="Arial"/>
        </w:rPr>
      </w:pPr>
    </w:p>
    <w:p w14:paraId="1F4F1503" w14:textId="77777777" w:rsidR="00C01C64" w:rsidRPr="00BF2869" w:rsidRDefault="00C01C64" w:rsidP="00C01C64">
      <w:pPr>
        <w:rPr>
          <w:rFonts w:ascii="Arial" w:hAnsi="Arial" w:cs="Arial"/>
        </w:rPr>
      </w:pPr>
    </w:p>
    <w:p w14:paraId="37E5E96F" w14:textId="77777777" w:rsidR="00C01C64" w:rsidRPr="00BF2869" w:rsidRDefault="00C01C64" w:rsidP="00C01C64">
      <w:pPr>
        <w:rPr>
          <w:rFonts w:ascii="Arial" w:hAnsi="Arial" w:cs="Arial"/>
        </w:rPr>
      </w:pPr>
    </w:p>
    <w:p w14:paraId="0A391CE5" w14:textId="77777777" w:rsidR="00C01C64" w:rsidRPr="00BF2869" w:rsidRDefault="00C01C64" w:rsidP="00C01C64">
      <w:pPr>
        <w:rPr>
          <w:rFonts w:ascii="Arial" w:hAnsi="Arial" w:cs="Arial"/>
        </w:rPr>
      </w:pPr>
    </w:p>
    <w:p w14:paraId="4C16414D" w14:textId="77777777" w:rsidR="00C01C64" w:rsidRPr="00BF2869" w:rsidRDefault="00C01C64" w:rsidP="00C01C64">
      <w:pPr>
        <w:rPr>
          <w:rFonts w:ascii="Arial" w:hAnsi="Arial" w:cs="Arial"/>
        </w:rPr>
      </w:pPr>
    </w:p>
    <w:p w14:paraId="0CD40516" w14:textId="77777777" w:rsidR="00C01C64" w:rsidRPr="00BF2869" w:rsidRDefault="00C01C64" w:rsidP="00C01C64">
      <w:pPr>
        <w:rPr>
          <w:rFonts w:ascii="Arial" w:hAnsi="Arial" w:cs="Arial"/>
        </w:rPr>
      </w:pPr>
    </w:p>
    <w:p w14:paraId="3CD3D5DD" w14:textId="77777777" w:rsidR="00C01C64" w:rsidRPr="00BF2869" w:rsidRDefault="00C01C64" w:rsidP="00C01C64">
      <w:pPr>
        <w:rPr>
          <w:rFonts w:ascii="Arial" w:hAnsi="Arial" w:cs="Arial"/>
        </w:rPr>
      </w:pPr>
    </w:p>
    <w:p w14:paraId="25C053F5" w14:textId="77777777" w:rsidR="00C01C64" w:rsidRPr="00BF2869" w:rsidRDefault="00C01C64" w:rsidP="00C01C64">
      <w:pPr>
        <w:rPr>
          <w:rFonts w:ascii="Arial" w:hAnsi="Arial" w:cs="Arial"/>
        </w:rPr>
      </w:pPr>
    </w:p>
    <w:p w14:paraId="5E619B38" w14:textId="77777777" w:rsidR="00C01C64" w:rsidRPr="00BF2869" w:rsidRDefault="00C01C64" w:rsidP="00C01C64">
      <w:pPr>
        <w:rPr>
          <w:rFonts w:ascii="Arial" w:hAnsi="Arial" w:cs="Arial"/>
        </w:rPr>
      </w:pPr>
    </w:p>
    <w:p w14:paraId="618C9C8B" w14:textId="77777777" w:rsidR="00C01C64" w:rsidRPr="00BF2869" w:rsidRDefault="00C01C64" w:rsidP="00C01C64">
      <w:pPr>
        <w:rPr>
          <w:rFonts w:ascii="Arial" w:hAnsi="Arial" w:cs="Arial"/>
        </w:rPr>
      </w:pPr>
    </w:p>
    <w:p w14:paraId="6A5E5B3B" w14:textId="77777777" w:rsidR="00C01C64" w:rsidRPr="00BF2869" w:rsidRDefault="00C01C64" w:rsidP="00C01C64">
      <w:pPr>
        <w:rPr>
          <w:rFonts w:ascii="Arial" w:hAnsi="Arial" w:cs="Arial"/>
        </w:rPr>
      </w:pPr>
    </w:p>
    <w:p w14:paraId="40DEE55D" w14:textId="77777777" w:rsidR="00C01C64" w:rsidRPr="00BF2869" w:rsidRDefault="00C01C64" w:rsidP="00C01C64">
      <w:pPr>
        <w:rPr>
          <w:rFonts w:ascii="Arial" w:hAnsi="Arial" w:cs="Arial"/>
        </w:rPr>
      </w:pPr>
    </w:p>
    <w:p w14:paraId="4211EF16" w14:textId="77777777" w:rsidR="00C01C64" w:rsidRPr="00BF2869" w:rsidRDefault="00C01C64" w:rsidP="00C01C64">
      <w:pPr>
        <w:rPr>
          <w:rFonts w:ascii="Arial" w:hAnsi="Arial" w:cs="Arial"/>
        </w:rPr>
      </w:pPr>
    </w:p>
    <w:p w14:paraId="424BE180" w14:textId="77777777" w:rsidR="00C01C64" w:rsidRPr="00BF2869" w:rsidRDefault="00C01C64" w:rsidP="00C01C64">
      <w:pPr>
        <w:rPr>
          <w:rFonts w:ascii="Arial" w:hAnsi="Arial" w:cs="Arial"/>
        </w:rPr>
      </w:pPr>
    </w:p>
    <w:p w14:paraId="7416BC7F" w14:textId="77777777" w:rsidR="00C01C64" w:rsidRPr="00BF2869" w:rsidRDefault="00C01C64" w:rsidP="00C01C64">
      <w:pPr>
        <w:rPr>
          <w:rFonts w:ascii="Arial" w:hAnsi="Arial" w:cs="Arial"/>
        </w:rPr>
      </w:pPr>
    </w:p>
    <w:p w14:paraId="274A3B8A" w14:textId="45FC906B" w:rsidR="00C01C64" w:rsidRPr="00BF2869" w:rsidRDefault="00C01C64" w:rsidP="00C01C64">
      <w:pPr>
        <w:rPr>
          <w:rFonts w:ascii="Arial" w:hAnsi="Arial" w:cs="Arial"/>
        </w:rPr>
      </w:pPr>
    </w:p>
    <w:p w14:paraId="053D4346" w14:textId="4CAF1DEA" w:rsidR="009D4F21" w:rsidRPr="00BF2869" w:rsidRDefault="009D4F21" w:rsidP="00C01C64">
      <w:pPr>
        <w:rPr>
          <w:rFonts w:ascii="Arial" w:hAnsi="Arial" w:cs="Arial"/>
        </w:rPr>
      </w:pPr>
    </w:p>
    <w:p w14:paraId="751B7BDC" w14:textId="77777777" w:rsidR="009D4F21" w:rsidRPr="00BF2869" w:rsidRDefault="009D4F21" w:rsidP="00C01C64">
      <w:pPr>
        <w:rPr>
          <w:rFonts w:ascii="Arial" w:hAnsi="Arial" w:cs="Arial"/>
        </w:rPr>
      </w:pPr>
    </w:p>
    <w:p w14:paraId="65DAEA15" w14:textId="55CDBC7A" w:rsidR="00C01C64" w:rsidRDefault="00C01C64" w:rsidP="00C01C64">
      <w:pPr>
        <w:rPr>
          <w:rFonts w:ascii="Arial" w:hAnsi="Arial" w:cs="Arial"/>
        </w:rPr>
      </w:pPr>
    </w:p>
    <w:p w14:paraId="50C486BC" w14:textId="5B872BA6" w:rsidR="004B3297" w:rsidRDefault="004B3297" w:rsidP="00C01C64">
      <w:pPr>
        <w:rPr>
          <w:rFonts w:ascii="Arial" w:hAnsi="Arial" w:cs="Arial"/>
        </w:rPr>
      </w:pPr>
    </w:p>
    <w:p w14:paraId="6BA27889" w14:textId="77777777" w:rsidR="004B3297" w:rsidRPr="00BF2869" w:rsidRDefault="004B3297" w:rsidP="00C01C64">
      <w:pPr>
        <w:rPr>
          <w:rFonts w:ascii="Arial" w:hAnsi="Arial" w:cs="Arial"/>
        </w:rPr>
      </w:pPr>
    </w:p>
    <w:p w14:paraId="1A531660" w14:textId="77777777" w:rsidR="00C01C64" w:rsidRPr="00BF2869" w:rsidRDefault="00C01C64" w:rsidP="00C01C64">
      <w:pPr>
        <w:rPr>
          <w:rFonts w:ascii="Arial" w:hAnsi="Arial" w:cs="Arial"/>
        </w:rPr>
      </w:pPr>
    </w:p>
    <w:p w14:paraId="008E2630" w14:textId="77777777" w:rsidR="00C01C64" w:rsidRPr="00BF2869" w:rsidRDefault="00C01C64" w:rsidP="00C01C64">
      <w:pPr>
        <w:rPr>
          <w:rFonts w:ascii="Arial" w:hAnsi="Arial" w:cs="Arial"/>
        </w:rPr>
      </w:pPr>
    </w:p>
    <w:p w14:paraId="685BB396" w14:textId="77777777" w:rsidR="000726B1" w:rsidRPr="00BF2869" w:rsidRDefault="000726B1" w:rsidP="000726B1">
      <w:pPr>
        <w:pStyle w:val="Titre1"/>
        <w:spacing w:after="120"/>
        <w:ind w:left="4961" w:hanging="4961"/>
        <w:rPr>
          <w:rFonts w:ascii="Arial" w:hAnsi="Arial"/>
          <w:sz w:val="20"/>
          <w:szCs w:val="20"/>
        </w:rPr>
      </w:pPr>
      <w:bookmarkStart w:id="2" w:name="_Toc195597189"/>
      <w:r w:rsidRPr="00BF2869">
        <w:rPr>
          <w:rFonts w:ascii="Arial" w:hAnsi="Arial"/>
          <w:sz w:val="20"/>
          <w:szCs w:val="20"/>
        </w:rPr>
        <w:lastRenderedPageBreak/>
        <w:t>GENERALITES</w:t>
      </w:r>
      <w:bookmarkEnd w:id="0"/>
      <w:bookmarkEnd w:id="1"/>
      <w:bookmarkEnd w:id="2"/>
    </w:p>
    <w:p w14:paraId="21056B85" w14:textId="77777777" w:rsidR="000726B1" w:rsidRPr="00BF2869" w:rsidRDefault="000726B1" w:rsidP="000726B1">
      <w:pPr>
        <w:pStyle w:val="Titre2"/>
        <w:rPr>
          <w:rFonts w:ascii="Arial" w:hAnsi="Arial"/>
          <w:sz w:val="20"/>
          <w:szCs w:val="20"/>
        </w:rPr>
      </w:pPr>
      <w:bookmarkStart w:id="3" w:name="_Toc523308304"/>
      <w:bookmarkStart w:id="4" w:name="_Toc523317343"/>
      <w:bookmarkStart w:id="5" w:name="_Toc195597190"/>
      <w:r w:rsidRPr="00BF2869">
        <w:rPr>
          <w:rFonts w:ascii="Arial" w:hAnsi="Arial"/>
          <w:sz w:val="20"/>
          <w:szCs w:val="20"/>
        </w:rPr>
        <w:t>Dispositions générales</w:t>
      </w:r>
      <w:bookmarkEnd w:id="3"/>
      <w:bookmarkEnd w:id="4"/>
      <w:bookmarkEnd w:id="5"/>
    </w:p>
    <w:p w14:paraId="67FA8D14" w14:textId="77777777" w:rsidR="000726B1" w:rsidRPr="00BF2869" w:rsidRDefault="003D588A" w:rsidP="000726B1">
      <w:pPr>
        <w:pStyle w:val="Titre3"/>
        <w:tabs>
          <w:tab w:val="clear" w:pos="567"/>
        </w:tabs>
        <w:rPr>
          <w:rFonts w:ascii="Arial" w:hAnsi="Arial"/>
          <w:sz w:val="20"/>
          <w:szCs w:val="20"/>
        </w:rPr>
      </w:pPr>
      <w:bookmarkStart w:id="6" w:name="_Toc523308305"/>
      <w:bookmarkStart w:id="7" w:name="_Toc523317344"/>
      <w:r w:rsidRPr="00BF2869">
        <w:rPr>
          <w:rFonts w:ascii="Arial" w:hAnsi="Arial"/>
          <w:sz w:val="20"/>
          <w:szCs w:val="20"/>
          <w:u w:val="none"/>
        </w:rPr>
        <w:t xml:space="preserve">  </w:t>
      </w:r>
      <w:bookmarkStart w:id="8" w:name="_Toc195597191"/>
      <w:r w:rsidR="000726B1" w:rsidRPr="00BF2869">
        <w:rPr>
          <w:rFonts w:ascii="Arial" w:hAnsi="Arial"/>
          <w:sz w:val="20"/>
          <w:szCs w:val="20"/>
        </w:rPr>
        <w:t>Objet du marché</w:t>
      </w:r>
      <w:bookmarkEnd w:id="6"/>
      <w:bookmarkEnd w:id="7"/>
      <w:bookmarkEnd w:id="8"/>
    </w:p>
    <w:p w14:paraId="12032836" w14:textId="58DDD513" w:rsidR="000726B1" w:rsidRPr="00BF2869" w:rsidRDefault="000726B1" w:rsidP="000726B1">
      <w:pPr>
        <w:rPr>
          <w:rFonts w:ascii="Arial" w:hAnsi="Arial" w:cs="Arial"/>
          <w:sz w:val="20"/>
          <w:szCs w:val="20"/>
        </w:rPr>
      </w:pPr>
      <w:r w:rsidRPr="00BF2869">
        <w:rPr>
          <w:rFonts w:ascii="Arial" w:hAnsi="Arial" w:cs="Arial"/>
          <w:sz w:val="20"/>
          <w:szCs w:val="20"/>
        </w:rPr>
        <w:t>Le présent marché a pour objet</w:t>
      </w:r>
      <w:r w:rsidR="005908D0" w:rsidRPr="00BF2869">
        <w:rPr>
          <w:rFonts w:ascii="Arial" w:hAnsi="Arial" w:cs="Arial"/>
          <w:sz w:val="20"/>
          <w:szCs w:val="20"/>
        </w:rPr>
        <w:t xml:space="preserve"> </w:t>
      </w:r>
      <w:r w:rsidR="004059E1">
        <w:rPr>
          <w:rFonts w:ascii="Arial" w:hAnsi="Arial" w:cs="Arial"/>
          <w:sz w:val="20"/>
          <w:szCs w:val="20"/>
        </w:rPr>
        <w:t>l</w:t>
      </w:r>
      <w:r w:rsidR="00DD212F">
        <w:rPr>
          <w:rFonts w:ascii="Arial" w:hAnsi="Arial" w:cs="Arial"/>
          <w:sz w:val="20"/>
          <w:szCs w:val="20"/>
        </w:rPr>
        <w:t xml:space="preserve">a </w:t>
      </w:r>
      <w:r w:rsidR="00DD212F" w:rsidRPr="00DD212F">
        <w:rPr>
          <w:rFonts w:ascii="Arial" w:hAnsi="Arial" w:cs="Arial"/>
          <w:sz w:val="20"/>
          <w:szCs w:val="20"/>
        </w:rPr>
        <w:t xml:space="preserve">vérification et étalonnage des compteurs de particules et </w:t>
      </w:r>
      <w:proofErr w:type="spellStart"/>
      <w:r w:rsidR="00DD212F" w:rsidRPr="00DD212F">
        <w:rPr>
          <w:rFonts w:ascii="Arial" w:hAnsi="Arial" w:cs="Arial"/>
          <w:sz w:val="20"/>
          <w:szCs w:val="20"/>
        </w:rPr>
        <w:t>biocollecteurs</w:t>
      </w:r>
      <w:proofErr w:type="spellEnd"/>
      <w:r w:rsidR="00DD212F" w:rsidRPr="00DD212F">
        <w:rPr>
          <w:rFonts w:ascii="Arial" w:hAnsi="Arial" w:cs="Arial"/>
          <w:sz w:val="20"/>
          <w:szCs w:val="20"/>
        </w:rPr>
        <w:t xml:space="preserve"> d’airs fixes et mobile au profit des établissements du Service de Santé des Armées.</w:t>
      </w:r>
    </w:p>
    <w:p w14:paraId="1E2A6155" w14:textId="77777777" w:rsidR="0094319A" w:rsidRPr="00BF2869" w:rsidRDefault="0094319A" w:rsidP="000726B1">
      <w:pPr>
        <w:rPr>
          <w:rFonts w:ascii="Arial" w:hAnsi="Arial" w:cs="Arial"/>
          <w:sz w:val="20"/>
          <w:szCs w:val="20"/>
        </w:rPr>
      </w:pPr>
      <w:bookmarkStart w:id="9" w:name="_Toc298147858"/>
    </w:p>
    <w:p w14:paraId="139319F2" w14:textId="766C547A" w:rsidR="000726B1" w:rsidRPr="00BF2869" w:rsidRDefault="003D588A" w:rsidP="000726B1">
      <w:pPr>
        <w:pStyle w:val="Titre3"/>
        <w:tabs>
          <w:tab w:val="clear" w:pos="567"/>
        </w:tabs>
        <w:rPr>
          <w:rFonts w:ascii="Arial" w:hAnsi="Arial"/>
          <w:sz w:val="20"/>
          <w:szCs w:val="20"/>
        </w:rPr>
      </w:pPr>
      <w:bookmarkStart w:id="10" w:name="_Toc523308306"/>
      <w:bookmarkStart w:id="11" w:name="_Toc523317345"/>
      <w:r w:rsidRPr="00BF2869">
        <w:rPr>
          <w:rFonts w:ascii="Arial" w:hAnsi="Arial"/>
          <w:sz w:val="20"/>
          <w:szCs w:val="20"/>
          <w:u w:val="none"/>
        </w:rPr>
        <w:t xml:space="preserve">  </w:t>
      </w:r>
      <w:bookmarkStart w:id="12" w:name="_Toc195597192"/>
      <w:r w:rsidR="000726B1" w:rsidRPr="00BF2869">
        <w:rPr>
          <w:rFonts w:ascii="Arial" w:hAnsi="Arial"/>
          <w:sz w:val="20"/>
          <w:szCs w:val="20"/>
        </w:rPr>
        <w:t>Durée de la validité du marché</w:t>
      </w:r>
      <w:bookmarkEnd w:id="9"/>
      <w:bookmarkEnd w:id="10"/>
      <w:bookmarkEnd w:id="11"/>
      <w:bookmarkEnd w:id="12"/>
    </w:p>
    <w:p w14:paraId="0D572199" w14:textId="77777777" w:rsidR="000726B1" w:rsidRPr="00BF2869" w:rsidRDefault="00FB5421" w:rsidP="000726B1">
      <w:pPr>
        <w:pStyle w:val="Titre4"/>
        <w:tabs>
          <w:tab w:val="clear" w:pos="851"/>
        </w:tabs>
        <w:rPr>
          <w:rFonts w:ascii="Arial" w:hAnsi="Arial" w:cs="Arial"/>
          <w:sz w:val="20"/>
          <w:szCs w:val="20"/>
        </w:rPr>
      </w:pPr>
      <w:bookmarkStart w:id="13" w:name="_Toc298147859"/>
      <w:r w:rsidRPr="00BF2869">
        <w:rPr>
          <w:rFonts w:ascii="Arial" w:hAnsi="Arial" w:cs="Arial"/>
          <w:sz w:val="20"/>
          <w:szCs w:val="20"/>
        </w:rPr>
        <w:t xml:space="preserve">      </w:t>
      </w:r>
      <w:r w:rsidR="001573B0" w:rsidRPr="00BF2869">
        <w:rPr>
          <w:rFonts w:ascii="Arial" w:hAnsi="Arial" w:cs="Arial"/>
          <w:sz w:val="20"/>
          <w:szCs w:val="20"/>
        </w:rPr>
        <w:t xml:space="preserve">     </w:t>
      </w:r>
      <w:bookmarkStart w:id="14" w:name="_Toc195597193"/>
      <w:r w:rsidR="000726B1" w:rsidRPr="00BF2869">
        <w:rPr>
          <w:rFonts w:ascii="Arial" w:hAnsi="Arial" w:cs="Arial"/>
          <w:sz w:val="20"/>
          <w:szCs w:val="20"/>
        </w:rPr>
        <w:t>Durée du marché</w:t>
      </w:r>
      <w:bookmarkEnd w:id="13"/>
      <w:bookmarkEnd w:id="14"/>
    </w:p>
    <w:p w14:paraId="62B0A566" w14:textId="77777777" w:rsidR="000726B1" w:rsidRPr="00BF2869" w:rsidRDefault="000726B1" w:rsidP="000726B1">
      <w:pPr>
        <w:rPr>
          <w:rFonts w:ascii="Arial" w:hAnsi="Arial" w:cs="Arial"/>
          <w:sz w:val="20"/>
          <w:szCs w:val="20"/>
        </w:rPr>
      </w:pPr>
    </w:p>
    <w:p w14:paraId="2DC62A73" w14:textId="77777777" w:rsidR="000726B1" w:rsidRPr="00BF2869" w:rsidRDefault="000726B1" w:rsidP="000726B1">
      <w:pPr>
        <w:rPr>
          <w:rFonts w:ascii="Arial" w:hAnsi="Arial" w:cs="Arial"/>
          <w:sz w:val="20"/>
          <w:szCs w:val="20"/>
        </w:rPr>
      </w:pPr>
      <w:r w:rsidRPr="00BF2869">
        <w:rPr>
          <w:rFonts w:ascii="Arial" w:hAnsi="Arial" w:cs="Arial"/>
          <w:sz w:val="20"/>
          <w:szCs w:val="20"/>
        </w:rPr>
        <w:t xml:space="preserve">Le marché est conclu </w:t>
      </w:r>
      <w:sdt>
        <w:sdtPr>
          <w:rPr>
            <w:rFonts w:ascii="Arial" w:hAnsi="Arial" w:cs="Arial"/>
            <w:sz w:val="20"/>
            <w:szCs w:val="20"/>
          </w:rPr>
          <w:id w:val="1006021299"/>
          <w:placeholder>
            <w:docPart w:val="E1778D4241214DF4A10F653C1A077B0F"/>
          </w:placeholder>
          <w:comboBox>
            <w:listItem w:value="Choisissez un élément."/>
            <w:listItem w:displayText="pour une période initiale allant de la date de notification jusqu’ au 31 décembre de l’année en cours." w:value="pour une période initiale allant de la date de notification jusqu’ au 31 décembre de l’année en cours."/>
            <w:listItem w:displayText="pour une durée de un (1) an." w:value="pour une durée de un (1) an."/>
            <w:listItem w:displayText="pour une période allant de la date de notification à XXXXX" w:value="pour une période allant de la date de notification à XXXXX"/>
          </w:comboBox>
        </w:sdtPr>
        <w:sdtEndPr/>
        <w:sdtContent>
          <w:r w:rsidR="00427612" w:rsidRPr="00BF2869">
            <w:rPr>
              <w:rFonts w:ascii="Arial" w:hAnsi="Arial" w:cs="Arial"/>
              <w:sz w:val="20"/>
              <w:szCs w:val="20"/>
            </w:rPr>
            <w:t>pour une période initiale allant de la date de notification jusqu’ au 31 décembre de l’année en cours.</w:t>
          </w:r>
        </w:sdtContent>
      </w:sdt>
    </w:p>
    <w:p w14:paraId="265742F0" w14:textId="77777777" w:rsidR="000726B1" w:rsidRPr="00BF2869" w:rsidRDefault="000726B1" w:rsidP="000726B1">
      <w:pPr>
        <w:pStyle w:val="Titre4"/>
        <w:numPr>
          <w:ilvl w:val="0"/>
          <w:numId w:val="0"/>
        </w:numPr>
        <w:ind w:left="1276"/>
        <w:rPr>
          <w:rFonts w:ascii="Arial" w:hAnsi="Arial" w:cs="Arial"/>
          <w:sz w:val="20"/>
          <w:szCs w:val="20"/>
        </w:rPr>
      </w:pPr>
      <w:bookmarkStart w:id="15" w:name="_Toc298147860"/>
    </w:p>
    <w:p w14:paraId="65578AC9" w14:textId="123FB25F" w:rsidR="006018B2" w:rsidRPr="00BF2869" w:rsidRDefault="006018B2" w:rsidP="000726B1">
      <w:pPr>
        <w:pStyle w:val="Titre4"/>
        <w:tabs>
          <w:tab w:val="clear" w:pos="851"/>
        </w:tabs>
        <w:rPr>
          <w:rFonts w:ascii="Arial" w:hAnsi="Arial" w:cs="Arial"/>
          <w:sz w:val="20"/>
          <w:szCs w:val="20"/>
        </w:rPr>
      </w:pPr>
      <w:bookmarkStart w:id="16" w:name="_Toc195597194"/>
      <w:r w:rsidRPr="00BF2869">
        <w:rPr>
          <w:rFonts w:ascii="Arial" w:hAnsi="Arial" w:cs="Arial"/>
          <w:sz w:val="20"/>
          <w:szCs w:val="20"/>
        </w:rPr>
        <w:t>Reconduction</w:t>
      </w:r>
      <w:bookmarkEnd w:id="16"/>
      <w:r w:rsidRPr="00BF2869">
        <w:rPr>
          <w:rFonts w:ascii="Arial" w:hAnsi="Arial" w:cs="Arial"/>
          <w:sz w:val="20"/>
          <w:szCs w:val="20"/>
        </w:rPr>
        <w:t xml:space="preserve"> </w:t>
      </w:r>
    </w:p>
    <w:p w14:paraId="30AA9CB0" w14:textId="77777777" w:rsidR="006018B2" w:rsidRPr="00BF2869" w:rsidRDefault="006018B2" w:rsidP="006018B2">
      <w:pPr>
        <w:rPr>
          <w:rFonts w:ascii="Arial" w:hAnsi="Arial" w:cs="Arial"/>
        </w:rPr>
      </w:pPr>
    </w:p>
    <w:p w14:paraId="18B9FBFE" w14:textId="5D2DE2FE" w:rsidR="006018B2" w:rsidRPr="00BF2869" w:rsidRDefault="006018B2" w:rsidP="006018B2">
      <w:pPr>
        <w:rPr>
          <w:rFonts w:ascii="Arial" w:hAnsi="Arial" w:cs="Arial"/>
          <w:sz w:val="20"/>
          <w:szCs w:val="20"/>
        </w:rPr>
      </w:pPr>
      <w:r w:rsidRPr="00BF2869">
        <w:rPr>
          <w:rFonts w:ascii="Arial" w:hAnsi="Arial" w:cs="Arial"/>
          <w:sz w:val="20"/>
          <w:szCs w:val="20"/>
        </w:rPr>
        <w:t>Le marché sera reconduit tacitement au 1</w:t>
      </w:r>
      <w:r w:rsidRPr="00BF2869">
        <w:rPr>
          <w:rFonts w:ascii="Arial" w:hAnsi="Arial" w:cs="Arial"/>
          <w:sz w:val="20"/>
          <w:szCs w:val="20"/>
          <w:vertAlign w:val="superscript"/>
        </w:rPr>
        <w:t>er</w:t>
      </w:r>
      <w:r w:rsidRPr="00BF2869">
        <w:rPr>
          <w:rFonts w:ascii="Arial" w:hAnsi="Arial" w:cs="Arial"/>
          <w:sz w:val="20"/>
          <w:szCs w:val="20"/>
        </w:rPr>
        <w:t xml:space="preserve"> janvier de chaq</w:t>
      </w:r>
      <w:r w:rsidR="00C1603B">
        <w:rPr>
          <w:rFonts w:ascii="Arial" w:hAnsi="Arial" w:cs="Arial"/>
          <w:sz w:val="20"/>
          <w:szCs w:val="20"/>
        </w:rPr>
        <w:t>ue année, sans pouvoir excéder 4 ans (4</w:t>
      </w:r>
      <w:r w:rsidRPr="00BF2869">
        <w:rPr>
          <w:rFonts w:ascii="Arial" w:hAnsi="Arial" w:cs="Arial"/>
          <w:sz w:val="20"/>
          <w:szCs w:val="20"/>
        </w:rPr>
        <w:t xml:space="preserve"> reconductions maximum). </w:t>
      </w:r>
    </w:p>
    <w:p w14:paraId="320510A6" w14:textId="77777777" w:rsidR="006018B2" w:rsidRPr="00BF2869" w:rsidRDefault="006018B2" w:rsidP="006018B2">
      <w:pPr>
        <w:rPr>
          <w:rFonts w:ascii="Arial" w:hAnsi="Arial" w:cs="Arial"/>
          <w:sz w:val="20"/>
          <w:szCs w:val="20"/>
        </w:rPr>
      </w:pPr>
    </w:p>
    <w:p w14:paraId="075C6DD3" w14:textId="7A5A2D6F" w:rsidR="006018B2" w:rsidRPr="00BF2869" w:rsidRDefault="006018B2" w:rsidP="006018B2">
      <w:pPr>
        <w:rPr>
          <w:rFonts w:ascii="Arial" w:hAnsi="Arial" w:cs="Arial"/>
          <w:sz w:val="20"/>
          <w:szCs w:val="20"/>
        </w:rPr>
      </w:pPr>
      <w:r w:rsidRPr="00BF2869">
        <w:rPr>
          <w:rFonts w:ascii="Arial" w:hAnsi="Arial" w:cs="Arial"/>
          <w:sz w:val="20"/>
          <w:szCs w:val="20"/>
        </w:rPr>
        <w:t xml:space="preserve">Le marché prendra </w:t>
      </w:r>
      <w:r w:rsidR="00C1603B">
        <w:rPr>
          <w:rFonts w:ascii="Arial" w:hAnsi="Arial" w:cs="Arial"/>
          <w:sz w:val="20"/>
          <w:szCs w:val="20"/>
        </w:rPr>
        <w:t>fin au plus tard à l’issue du 48</w:t>
      </w:r>
      <w:r w:rsidRPr="00BF2869">
        <w:rPr>
          <w:rFonts w:ascii="Arial" w:hAnsi="Arial" w:cs="Arial"/>
          <w:sz w:val="20"/>
          <w:szCs w:val="20"/>
          <w:vertAlign w:val="superscript"/>
        </w:rPr>
        <w:t>ème</w:t>
      </w:r>
      <w:r w:rsidRPr="00BF2869">
        <w:rPr>
          <w:rFonts w:ascii="Arial" w:hAnsi="Arial" w:cs="Arial"/>
          <w:sz w:val="20"/>
          <w:szCs w:val="20"/>
        </w:rPr>
        <w:t xml:space="preserve"> mois d’exécution.</w:t>
      </w:r>
    </w:p>
    <w:p w14:paraId="7FEDEFFF" w14:textId="77777777" w:rsidR="006018B2" w:rsidRPr="00BF2869" w:rsidRDefault="006018B2" w:rsidP="006018B2">
      <w:pPr>
        <w:pStyle w:val="Paragraphedeliste"/>
        <w:numPr>
          <w:ilvl w:val="0"/>
          <w:numId w:val="11"/>
        </w:numPr>
        <w:rPr>
          <w:rFonts w:ascii="Arial" w:hAnsi="Arial" w:cs="Arial"/>
          <w:sz w:val="20"/>
          <w:szCs w:val="20"/>
        </w:rPr>
      </w:pPr>
      <w:r w:rsidRPr="00BF2869">
        <w:rPr>
          <w:rFonts w:ascii="Arial" w:hAnsi="Arial" w:cs="Arial"/>
          <w:sz w:val="20"/>
          <w:szCs w:val="20"/>
        </w:rPr>
        <w:t>1</w:t>
      </w:r>
      <w:r w:rsidRPr="00BF2869">
        <w:rPr>
          <w:rFonts w:ascii="Arial" w:hAnsi="Arial" w:cs="Arial"/>
          <w:sz w:val="20"/>
          <w:szCs w:val="20"/>
          <w:vertAlign w:val="superscript"/>
        </w:rPr>
        <w:t>er</w:t>
      </w:r>
      <w:r w:rsidRPr="00BF2869">
        <w:rPr>
          <w:rFonts w:ascii="Arial" w:hAnsi="Arial" w:cs="Arial"/>
          <w:sz w:val="20"/>
          <w:szCs w:val="20"/>
        </w:rPr>
        <w:t xml:space="preserve"> période de reconduction :</w:t>
      </w:r>
      <w:r w:rsidRPr="00BF2869">
        <w:rPr>
          <w:rFonts w:ascii="Arial" w:hAnsi="Arial" w:cs="Arial"/>
          <w:sz w:val="20"/>
          <w:szCs w:val="20"/>
        </w:rPr>
        <w:tab/>
      </w:r>
      <w:r w:rsidRPr="00BF2869">
        <w:rPr>
          <w:rFonts w:ascii="Arial" w:hAnsi="Arial" w:cs="Arial"/>
          <w:sz w:val="20"/>
          <w:szCs w:val="20"/>
        </w:rPr>
        <w:tab/>
        <w:t>1</w:t>
      </w:r>
      <w:r w:rsidRPr="00BF2869">
        <w:rPr>
          <w:rFonts w:ascii="Arial" w:hAnsi="Arial" w:cs="Arial"/>
          <w:sz w:val="20"/>
          <w:szCs w:val="20"/>
          <w:vertAlign w:val="superscript"/>
        </w:rPr>
        <w:t>er</w:t>
      </w:r>
      <w:r w:rsidRPr="00BF2869">
        <w:rPr>
          <w:rFonts w:ascii="Arial" w:hAnsi="Arial" w:cs="Arial"/>
          <w:sz w:val="20"/>
          <w:szCs w:val="20"/>
        </w:rPr>
        <w:t xml:space="preserve"> janvier au 31 décembre de l’année N+1 ;</w:t>
      </w:r>
    </w:p>
    <w:p w14:paraId="661CFA40" w14:textId="5C2CC7CC" w:rsidR="006018B2" w:rsidRPr="00BF2869" w:rsidRDefault="006018B2" w:rsidP="006018B2">
      <w:pPr>
        <w:pStyle w:val="Paragraphedeliste"/>
        <w:numPr>
          <w:ilvl w:val="0"/>
          <w:numId w:val="11"/>
        </w:numPr>
        <w:rPr>
          <w:rFonts w:ascii="Arial" w:hAnsi="Arial" w:cs="Arial"/>
          <w:sz w:val="20"/>
          <w:szCs w:val="20"/>
        </w:rPr>
      </w:pPr>
      <w:r w:rsidRPr="00BF2869">
        <w:rPr>
          <w:rFonts w:ascii="Arial" w:hAnsi="Arial" w:cs="Arial"/>
          <w:sz w:val="20"/>
          <w:szCs w:val="20"/>
        </w:rPr>
        <w:t>2</w:t>
      </w:r>
      <w:r w:rsidRPr="00BF2869">
        <w:rPr>
          <w:rFonts w:ascii="Arial" w:hAnsi="Arial" w:cs="Arial"/>
          <w:sz w:val="20"/>
          <w:szCs w:val="20"/>
          <w:vertAlign w:val="superscript"/>
        </w:rPr>
        <w:t>ème</w:t>
      </w:r>
      <w:r w:rsidRPr="00BF2869">
        <w:rPr>
          <w:rFonts w:ascii="Arial" w:hAnsi="Arial" w:cs="Arial"/>
          <w:sz w:val="20"/>
          <w:szCs w:val="20"/>
        </w:rPr>
        <w:t xml:space="preserve"> période de reconduction :</w:t>
      </w:r>
      <w:r w:rsidRPr="00BF2869">
        <w:rPr>
          <w:rFonts w:ascii="Arial" w:hAnsi="Arial" w:cs="Arial"/>
          <w:sz w:val="20"/>
          <w:szCs w:val="20"/>
        </w:rPr>
        <w:tab/>
      </w:r>
      <w:r w:rsidR="00C1603B">
        <w:rPr>
          <w:rFonts w:ascii="Arial" w:hAnsi="Arial" w:cs="Arial"/>
          <w:sz w:val="20"/>
          <w:szCs w:val="20"/>
        </w:rPr>
        <w:tab/>
      </w:r>
      <w:r w:rsidRPr="00BF2869">
        <w:rPr>
          <w:rFonts w:ascii="Arial" w:hAnsi="Arial" w:cs="Arial"/>
          <w:sz w:val="20"/>
          <w:szCs w:val="20"/>
        </w:rPr>
        <w:t>1</w:t>
      </w:r>
      <w:r w:rsidRPr="00BF2869">
        <w:rPr>
          <w:rFonts w:ascii="Arial" w:hAnsi="Arial" w:cs="Arial"/>
          <w:sz w:val="20"/>
          <w:szCs w:val="20"/>
          <w:vertAlign w:val="superscript"/>
        </w:rPr>
        <w:t>er</w:t>
      </w:r>
      <w:r w:rsidRPr="00BF2869">
        <w:rPr>
          <w:rFonts w:ascii="Arial" w:hAnsi="Arial" w:cs="Arial"/>
          <w:sz w:val="20"/>
          <w:szCs w:val="20"/>
        </w:rPr>
        <w:t xml:space="preserve"> janvier au 31 décembre de l’année N+2 ;</w:t>
      </w:r>
    </w:p>
    <w:p w14:paraId="00B969C2" w14:textId="3623A00E" w:rsidR="006018B2" w:rsidRPr="00BF2869" w:rsidRDefault="006018B2" w:rsidP="006018B2">
      <w:pPr>
        <w:pStyle w:val="Paragraphedeliste"/>
        <w:numPr>
          <w:ilvl w:val="0"/>
          <w:numId w:val="11"/>
        </w:numPr>
        <w:rPr>
          <w:rFonts w:ascii="Arial" w:hAnsi="Arial" w:cs="Arial"/>
          <w:sz w:val="20"/>
          <w:szCs w:val="20"/>
        </w:rPr>
      </w:pPr>
      <w:r w:rsidRPr="00BF2869">
        <w:rPr>
          <w:rFonts w:ascii="Arial" w:hAnsi="Arial" w:cs="Arial"/>
          <w:sz w:val="20"/>
          <w:szCs w:val="20"/>
        </w:rPr>
        <w:t>3</w:t>
      </w:r>
      <w:r w:rsidRPr="00BF2869">
        <w:rPr>
          <w:rFonts w:ascii="Arial" w:hAnsi="Arial" w:cs="Arial"/>
          <w:sz w:val="20"/>
          <w:szCs w:val="20"/>
          <w:vertAlign w:val="superscript"/>
        </w:rPr>
        <w:t>ème</w:t>
      </w:r>
      <w:r w:rsidRPr="00BF2869">
        <w:rPr>
          <w:rFonts w:ascii="Arial" w:hAnsi="Arial" w:cs="Arial"/>
          <w:sz w:val="20"/>
          <w:szCs w:val="20"/>
        </w:rPr>
        <w:t xml:space="preserve"> période de reconduction :</w:t>
      </w:r>
      <w:r w:rsidRPr="00BF2869">
        <w:rPr>
          <w:rFonts w:ascii="Arial" w:hAnsi="Arial" w:cs="Arial"/>
          <w:sz w:val="20"/>
          <w:szCs w:val="20"/>
        </w:rPr>
        <w:tab/>
      </w:r>
      <w:r w:rsidR="00C1603B">
        <w:rPr>
          <w:rFonts w:ascii="Arial" w:hAnsi="Arial" w:cs="Arial"/>
          <w:sz w:val="20"/>
          <w:szCs w:val="20"/>
        </w:rPr>
        <w:tab/>
      </w:r>
      <w:r w:rsidRPr="00BF2869">
        <w:rPr>
          <w:rFonts w:ascii="Arial" w:hAnsi="Arial" w:cs="Arial"/>
          <w:sz w:val="20"/>
          <w:szCs w:val="20"/>
        </w:rPr>
        <w:t>1</w:t>
      </w:r>
      <w:r w:rsidRPr="00BF2869">
        <w:rPr>
          <w:rFonts w:ascii="Arial" w:hAnsi="Arial" w:cs="Arial"/>
          <w:sz w:val="20"/>
          <w:szCs w:val="20"/>
          <w:vertAlign w:val="superscript"/>
        </w:rPr>
        <w:t>er</w:t>
      </w:r>
      <w:r w:rsidRPr="00BF2869">
        <w:rPr>
          <w:rFonts w:ascii="Arial" w:hAnsi="Arial" w:cs="Arial"/>
          <w:sz w:val="20"/>
          <w:szCs w:val="20"/>
        </w:rPr>
        <w:t xml:space="preserve"> janvier au 31 décembre de l’année N+3 ;</w:t>
      </w:r>
    </w:p>
    <w:p w14:paraId="74E8A483" w14:textId="1FBCFE5E" w:rsidR="006018B2" w:rsidRPr="00BF2869" w:rsidRDefault="006018B2" w:rsidP="006018B2">
      <w:pPr>
        <w:pStyle w:val="Paragraphedeliste"/>
        <w:numPr>
          <w:ilvl w:val="0"/>
          <w:numId w:val="11"/>
        </w:numPr>
        <w:rPr>
          <w:rFonts w:ascii="Arial" w:hAnsi="Arial" w:cs="Arial"/>
          <w:sz w:val="20"/>
          <w:szCs w:val="20"/>
        </w:rPr>
      </w:pPr>
      <w:r w:rsidRPr="00BF2869">
        <w:rPr>
          <w:rFonts w:ascii="Arial" w:hAnsi="Arial" w:cs="Arial"/>
          <w:sz w:val="20"/>
          <w:szCs w:val="20"/>
        </w:rPr>
        <w:t>Dernière période de reconduction :</w:t>
      </w:r>
      <w:r w:rsidRPr="00BF2869">
        <w:rPr>
          <w:rFonts w:ascii="Arial" w:hAnsi="Arial" w:cs="Arial"/>
          <w:sz w:val="20"/>
          <w:szCs w:val="20"/>
        </w:rPr>
        <w:tab/>
        <w:t>1</w:t>
      </w:r>
      <w:r w:rsidRPr="00BF2869">
        <w:rPr>
          <w:rFonts w:ascii="Arial" w:hAnsi="Arial" w:cs="Arial"/>
          <w:sz w:val="20"/>
          <w:szCs w:val="20"/>
          <w:vertAlign w:val="superscript"/>
        </w:rPr>
        <w:t>er</w:t>
      </w:r>
      <w:r w:rsidR="00C1603B">
        <w:rPr>
          <w:rFonts w:ascii="Arial" w:hAnsi="Arial" w:cs="Arial"/>
          <w:sz w:val="20"/>
          <w:szCs w:val="20"/>
        </w:rPr>
        <w:t xml:space="preserve"> janvier N+4</w:t>
      </w:r>
      <w:r w:rsidRPr="00BF2869">
        <w:rPr>
          <w:rFonts w:ascii="Arial" w:hAnsi="Arial" w:cs="Arial"/>
          <w:sz w:val="20"/>
          <w:szCs w:val="20"/>
        </w:rPr>
        <w:t xml:space="preserve"> au jour précédant la date anniversaire de la notification du marché.</w:t>
      </w:r>
    </w:p>
    <w:p w14:paraId="1BFC3725" w14:textId="77777777" w:rsidR="006018B2" w:rsidRPr="00BF2869" w:rsidRDefault="006018B2" w:rsidP="006018B2">
      <w:pPr>
        <w:rPr>
          <w:rFonts w:ascii="Arial" w:hAnsi="Arial" w:cs="Arial"/>
          <w:sz w:val="20"/>
          <w:szCs w:val="20"/>
        </w:rPr>
      </w:pPr>
    </w:p>
    <w:p w14:paraId="35DC3C2A" w14:textId="77777777" w:rsidR="006018B2" w:rsidRPr="00BF2869" w:rsidRDefault="006018B2" w:rsidP="006018B2">
      <w:pPr>
        <w:rPr>
          <w:rFonts w:ascii="Arial" w:hAnsi="Arial" w:cs="Arial"/>
          <w:sz w:val="20"/>
          <w:szCs w:val="20"/>
        </w:rPr>
      </w:pPr>
      <w:r w:rsidRPr="00BF2869">
        <w:rPr>
          <w:rFonts w:ascii="Arial" w:hAnsi="Arial" w:cs="Arial"/>
          <w:sz w:val="20"/>
          <w:szCs w:val="20"/>
        </w:rPr>
        <w:t xml:space="preserve">Conformément à l’article </w:t>
      </w:r>
      <w:hyperlink r:id="rId12" w:anchor="LEGISCTA000037730989" w:history="1">
        <w:r w:rsidRPr="00BF2869">
          <w:rPr>
            <w:rStyle w:val="Lienhypertexte"/>
            <w:rFonts w:ascii="Arial" w:hAnsi="Arial" w:cs="Arial"/>
            <w:sz w:val="20"/>
            <w:szCs w:val="20"/>
          </w:rPr>
          <w:t>R.2112-4</w:t>
        </w:r>
      </w:hyperlink>
      <w:r w:rsidRPr="00BF2869">
        <w:rPr>
          <w:rFonts w:ascii="Arial" w:hAnsi="Arial" w:cs="Arial"/>
          <w:sz w:val="20"/>
          <w:szCs w:val="20"/>
        </w:rPr>
        <w:t xml:space="preserve"> du code de la commande publique, le titulaire ne peut s’opposer à la reconduction.</w:t>
      </w:r>
    </w:p>
    <w:p w14:paraId="5CFCFA29" w14:textId="77777777" w:rsidR="006018B2" w:rsidRPr="00BF2869" w:rsidRDefault="006018B2" w:rsidP="006018B2">
      <w:pPr>
        <w:rPr>
          <w:rFonts w:ascii="Arial" w:hAnsi="Arial" w:cs="Arial"/>
          <w:sz w:val="20"/>
          <w:szCs w:val="20"/>
        </w:rPr>
      </w:pPr>
    </w:p>
    <w:p w14:paraId="7015EE1A" w14:textId="77777777" w:rsidR="006018B2" w:rsidRPr="00BF2869" w:rsidRDefault="006018B2" w:rsidP="006018B2">
      <w:pPr>
        <w:rPr>
          <w:rFonts w:ascii="Arial" w:hAnsi="Arial" w:cs="Arial"/>
          <w:sz w:val="20"/>
          <w:szCs w:val="20"/>
        </w:rPr>
      </w:pPr>
      <w:r w:rsidRPr="00BF2869">
        <w:rPr>
          <w:rFonts w:ascii="Arial" w:hAnsi="Arial" w:cs="Arial"/>
          <w:sz w:val="20"/>
          <w:szCs w:val="20"/>
        </w:rPr>
        <w:t>La non reconduction du marché fait l’objet d’une décision expresse du pouvoir adjudicateur notifiée au titulaire du marché avant le 31 décembre de l’année en cours.</w:t>
      </w:r>
    </w:p>
    <w:p w14:paraId="6A934F64" w14:textId="77777777" w:rsidR="006018B2" w:rsidRPr="00BF2869" w:rsidRDefault="006018B2" w:rsidP="006018B2">
      <w:pPr>
        <w:rPr>
          <w:rFonts w:ascii="Arial" w:hAnsi="Arial" w:cs="Arial"/>
        </w:rPr>
      </w:pPr>
    </w:p>
    <w:p w14:paraId="7CAFBDC3" w14:textId="3F6B8CE4" w:rsidR="000726B1" w:rsidRPr="00BF2869" w:rsidRDefault="006018B2" w:rsidP="000726B1">
      <w:pPr>
        <w:pStyle w:val="Titre4"/>
        <w:tabs>
          <w:tab w:val="clear" w:pos="851"/>
        </w:tabs>
        <w:rPr>
          <w:rFonts w:ascii="Arial" w:hAnsi="Arial" w:cs="Arial"/>
          <w:sz w:val="20"/>
          <w:szCs w:val="20"/>
        </w:rPr>
      </w:pPr>
      <w:bookmarkStart w:id="17" w:name="_Toc195597195"/>
      <w:bookmarkEnd w:id="15"/>
      <w:r w:rsidRPr="00BF2869">
        <w:rPr>
          <w:rFonts w:ascii="Arial" w:hAnsi="Arial" w:cs="Arial"/>
          <w:sz w:val="20"/>
          <w:szCs w:val="20"/>
        </w:rPr>
        <w:t>Prestations similaires</w:t>
      </w:r>
      <w:bookmarkEnd w:id="17"/>
    </w:p>
    <w:p w14:paraId="14B6BA52" w14:textId="7CF6FF88" w:rsidR="006018B2" w:rsidRPr="00BF2869" w:rsidRDefault="006018B2" w:rsidP="006018B2">
      <w:pPr>
        <w:rPr>
          <w:rFonts w:ascii="Arial" w:hAnsi="Arial" w:cs="Arial"/>
          <w:sz w:val="20"/>
        </w:rPr>
      </w:pPr>
    </w:p>
    <w:p w14:paraId="2AB609DB" w14:textId="7096420B" w:rsidR="006018B2" w:rsidRPr="00BF2869" w:rsidRDefault="006018B2" w:rsidP="006018B2">
      <w:pPr>
        <w:rPr>
          <w:rFonts w:ascii="Arial" w:hAnsi="Arial" w:cs="Arial"/>
          <w:sz w:val="20"/>
        </w:rPr>
      </w:pPr>
      <w:r w:rsidRPr="00BF2869">
        <w:rPr>
          <w:rFonts w:ascii="Arial" w:hAnsi="Arial" w:cs="Arial"/>
          <w:sz w:val="20"/>
        </w:rPr>
        <w:t xml:space="preserve">En application de l’article </w:t>
      </w:r>
      <w:hyperlink r:id="rId13" w:history="1">
        <w:r w:rsidRPr="00BF2869">
          <w:rPr>
            <w:rStyle w:val="Lienhypertexte"/>
            <w:rFonts w:ascii="Arial" w:hAnsi="Arial" w:cs="Arial"/>
            <w:sz w:val="20"/>
          </w:rPr>
          <w:t>R.2122-7</w:t>
        </w:r>
      </w:hyperlink>
      <w:r w:rsidRPr="00BF2869">
        <w:rPr>
          <w:rFonts w:ascii="Arial" w:hAnsi="Arial" w:cs="Arial"/>
          <w:sz w:val="20"/>
        </w:rPr>
        <w:t xml:space="preserve"> du code précité, le pouvoir adjudicateur se réserve la possibilité de conclure un marché négocié sans publicité ni mise en concurrence préalables pour la réalisation de prestations similaires à celles confiées au titulaire dans un délai de trois (3) ans à compter de la notification du présent marché.</w:t>
      </w:r>
    </w:p>
    <w:p w14:paraId="7D0FD41A" w14:textId="77777777" w:rsidR="00CD62BB" w:rsidRPr="00BF2869" w:rsidRDefault="00CD62BB" w:rsidP="00CD62BB">
      <w:pPr>
        <w:rPr>
          <w:rFonts w:ascii="Arial" w:hAnsi="Arial" w:cs="Arial"/>
          <w:sz w:val="18"/>
          <w:szCs w:val="20"/>
        </w:rPr>
      </w:pPr>
    </w:p>
    <w:p w14:paraId="70E6BF55" w14:textId="77777777" w:rsidR="000726B1" w:rsidRPr="00BF2869" w:rsidRDefault="003D588A" w:rsidP="000726B1">
      <w:pPr>
        <w:pStyle w:val="Titre3"/>
        <w:tabs>
          <w:tab w:val="clear" w:pos="567"/>
        </w:tabs>
        <w:rPr>
          <w:rFonts w:ascii="Arial" w:hAnsi="Arial"/>
          <w:sz w:val="20"/>
          <w:szCs w:val="20"/>
        </w:rPr>
      </w:pPr>
      <w:bookmarkStart w:id="18" w:name="_Toc523308307"/>
      <w:bookmarkStart w:id="19" w:name="_Toc523317346"/>
      <w:r w:rsidRPr="00BF2869">
        <w:rPr>
          <w:rFonts w:ascii="Arial" w:hAnsi="Arial"/>
          <w:sz w:val="20"/>
          <w:szCs w:val="20"/>
          <w:u w:val="none"/>
        </w:rPr>
        <w:t xml:space="preserve">  </w:t>
      </w:r>
      <w:bookmarkStart w:id="20" w:name="_Toc195597196"/>
      <w:r w:rsidR="000726B1" w:rsidRPr="00BF2869">
        <w:rPr>
          <w:rFonts w:ascii="Arial" w:hAnsi="Arial"/>
          <w:sz w:val="20"/>
          <w:szCs w:val="20"/>
        </w:rPr>
        <w:t>Allotissement</w:t>
      </w:r>
      <w:bookmarkEnd w:id="18"/>
      <w:bookmarkEnd w:id="19"/>
      <w:bookmarkEnd w:id="20"/>
    </w:p>
    <w:p w14:paraId="1C220E7F" w14:textId="220E6166" w:rsidR="00334B7D" w:rsidRPr="00BF2869" w:rsidRDefault="007D28B0" w:rsidP="000726B1">
      <w:pPr>
        <w:rPr>
          <w:rFonts w:ascii="Arial" w:hAnsi="Arial" w:cs="Arial"/>
          <w:sz w:val="20"/>
          <w:szCs w:val="20"/>
        </w:rPr>
      </w:pPr>
      <w:r w:rsidRPr="00BF2869">
        <w:rPr>
          <w:rFonts w:ascii="Arial" w:hAnsi="Arial" w:cs="Arial"/>
          <w:sz w:val="20"/>
          <w:szCs w:val="20"/>
        </w:rPr>
        <w:t>Le présent marché ne fait pas l’objet d’un allotissement.</w:t>
      </w:r>
    </w:p>
    <w:p w14:paraId="1CBB3EB4" w14:textId="77777777" w:rsidR="007D28B0" w:rsidRPr="00BF2869" w:rsidRDefault="007D28B0" w:rsidP="000726B1">
      <w:pPr>
        <w:rPr>
          <w:rFonts w:ascii="Arial" w:hAnsi="Arial" w:cs="Arial"/>
          <w:sz w:val="20"/>
          <w:szCs w:val="20"/>
        </w:rPr>
      </w:pPr>
    </w:p>
    <w:p w14:paraId="581371EB" w14:textId="77777777" w:rsidR="00CD62BB" w:rsidRPr="00BF2869" w:rsidRDefault="003D588A" w:rsidP="00CD62BB">
      <w:pPr>
        <w:pStyle w:val="Titre3"/>
        <w:tabs>
          <w:tab w:val="clear" w:pos="567"/>
        </w:tabs>
        <w:rPr>
          <w:rFonts w:ascii="Arial" w:hAnsi="Arial"/>
          <w:sz w:val="20"/>
          <w:szCs w:val="20"/>
        </w:rPr>
      </w:pPr>
      <w:bookmarkStart w:id="21" w:name="_Toc244919899"/>
      <w:bookmarkStart w:id="22" w:name="_Toc251673673"/>
      <w:bookmarkStart w:id="23" w:name="_Toc289784666"/>
      <w:bookmarkStart w:id="24" w:name="_Toc523308308"/>
      <w:bookmarkStart w:id="25" w:name="_Toc523317347"/>
      <w:r w:rsidRPr="00BF2869">
        <w:rPr>
          <w:rFonts w:ascii="Arial" w:hAnsi="Arial"/>
          <w:sz w:val="20"/>
          <w:szCs w:val="20"/>
          <w:u w:val="none"/>
        </w:rPr>
        <w:t xml:space="preserve">  </w:t>
      </w:r>
      <w:bookmarkStart w:id="26" w:name="_Toc195597197"/>
      <w:r w:rsidR="000726B1" w:rsidRPr="00BF2869">
        <w:rPr>
          <w:rFonts w:ascii="Arial" w:hAnsi="Arial"/>
          <w:sz w:val="20"/>
          <w:szCs w:val="20"/>
        </w:rPr>
        <w:t>Définition du marché</w:t>
      </w:r>
      <w:bookmarkEnd w:id="21"/>
      <w:bookmarkEnd w:id="22"/>
      <w:bookmarkEnd w:id="23"/>
      <w:bookmarkEnd w:id="24"/>
      <w:bookmarkEnd w:id="25"/>
      <w:bookmarkEnd w:id="26"/>
    </w:p>
    <w:p w14:paraId="4C0F7FDD" w14:textId="77777777" w:rsidR="0095689A" w:rsidRDefault="0095689A" w:rsidP="0095689A">
      <w:pPr>
        <w:rPr>
          <w:rFonts w:ascii="Arial" w:hAnsi="Arial" w:cs="Arial"/>
          <w:sz w:val="20"/>
          <w:szCs w:val="20"/>
        </w:rPr>
      </w:pPr>
      <w:r w:rsidRPr="002F3C05">
        <w:rPr>
          <w:rFonts w:ascii="Arial" w:hAnsi="Arial" w:cs="Arial"/>
          <w:sz w:val="20"/>
          <w:szCs w:val="20"/>
        </w:rPr>
        <w:t>Cet accord-ca</w:t>
      </w:r>
      <w:r>
        <w:rPr>
          <w:rFonts w:ascii="Arial" w:hAnsi="Arial" w:cs="Arial"/>
          <w:sz w:val="20"/>
          <w:szCs w:val="20"/>
        </w:rPr>
        <w:t>dre est à bons de commande sans minimum et avec</w:t>
      </w:r>
      <w:r w:rsidRPr="002F3C05">
        <w:rPr>
          <w:rFonts w:ascii="Arial" w:hAnsi="Arial" w:cs="Arial"/>
          <w:sz w:val="20"/>
          <w:szCs w:val="20"/>
        </w:rPr>
        <w:t xml:space="preserve"> m</w:t>
      </w:r>
      <w:r>
        <w:rPr>
          <w:rFonts w:ascii="Arial" w:hAnsi="Arial" w:cs="Arial"/>
          <w:sz w:val="20"/>
          <w:szCs w:val="20"/>
        </w:rPr>
        <w:t>aximum défini en valeur</w:t>
      </w:r>
      <w:r w:rsidRPr="002F3C05">
        <w:rPr>
          <w:rFonts w:ascii="Arial" w:hAnsi="Arial" w:cs="Arial"/>
          <w:sz w:val="20"/>
          <w:szCs w:val="20"/>
        </w:rPr>
        <w:t xml:space="preserve">, conformément aux articles </w:t>
      </w:r>
      <w:hyperlink r:id="rId14" w:history="1">
        <w:r w:rsidRPr="00BB1C7B">
          <w:rPr>
            <w:rStyle w:val="Lienhypertexte"/>
            <w:rFonts w:ascii="Arial" w:hAnsi="Arial" w:cs="Arial"/>
            <w:sz w:val="20"/>
            <w:szCs w:val="20"/>
          </w:rPr>
          <w:t>R.2162-2</w:t>
        </w:r>
      </w:hyperlink>
      <w:r w:rsidRPr="002F3C05">
        <w:rPr>
          <w:rFonts w:ascii="Arial" w:hAnsi="Arial" w:cs="Arial"/>
          <w:sz w:val="20"/>
          <w:szCs w:val="20"/>
        </w:rPr>
        <w:t xml:space="preserve">, </w:t>
      </w:r>
      <w:hyperlink r:id="rId15" w:history="1">
        <w:r w:rsidRPr="00BB1C7B">
          <w:rPr>
            <w:rStyle w:val="Lienhypertexte"/>
            <w:rFonts w:ascii="Arial" w:hAnsi="Arial" w:cs="Arial"/>
            <w:sz w:val="20"/>
            <w:szCs w:val="20"/>
          </w:rPr>
          <w:t>R. 2162-13</w:t>
        </w:r>
      </w:hyperlink>
      <w:r w:rsidRPr="002F3C05">
        <w:rPr>
          <w:rFonts w:ascii="Arial" w:hAnsi="Arial" w:cs="Arial"/>
          <w:sz w:val="20"/>
          <w:szCs w:val="20"/>
        </w:rPr>
        <w:t xml:space="preserve"> et </w:t>
      </w:r>
      <w:hyperlink r:id="rId16" w:history="1">
        <w:r w:rsidRPr="00BB1C7B">
          <w:rPr>
            <w:rStyle w:val="Lienhypertexte"/>
            <w:rFonts w:ascii="Arial" w:hAnsi="Arial" w:cs="Arial"/>
            <w:sz w:val="20"/>
            <w:szCs w:val="20"/>
          </w:rPr>
          <w:t>R. 2162-14</w:t>
        </w:r>
      </w:hyperlink>
      <w:r w:rsidRPr="002F3C05">
        <w:rPr>
          <w:rFonts w:ascii="Arial" w:hAnsi="Arial" w:cs="Arial"/>
          <w:sz w:val="20"/>
          <w:szCs w:val="20"/>
        </w:rPr>
        <w:t xml:space="preserve"> du code de la commande publique.</w:t>
      </w:r>
    </w:p>
    <w:p w14:paraId="09A91D4E" w14:textId="77777777" w:rsidR="0095689A" w:rsidRPr="00927368" w:rsidRDefault="0095689A" w:rsidP="0095689A">
      <w:pPr>
        <w:rPr>
          <w:rFonts w:ascii="Arial" w:hAnsi="Arial" w:cs="Arial"/>
          <w:sz w:val="20"/>
          <w:szCs w:val="20"/>
        </w:rPr>
      </w:pPr>
    </w:p>
    <w:tbl>
      <w:tblPr>
        <w:tblStyle w:val="Grilledutableau"/>
        <w:tblW w:w="0" w:type="auto"/>
        <w:tblLook w:val="04A0" w:firstRow="1" w:lastRow="0" w:firstColumn="1" w:lastColumn="0" w:noHBand="0" w:noVBand="1"/>
      </w:tblPr>
      <w:tblGrid>
        <w:gridCol w:w="10195"/>
      </w:tblGrid>
      <w:tr w:rsidR="0095689A" w:rsidRPr="00927368" w14:paraId="22EDF021" w14:textId="77777777" w:rsidTr="003549DA">
        <w:tc>
          <w:tcPr>
            <w:tcW w:w="10195" w:type="dxa"/>
          </w:tcPr>
          <w:p w14:paraId="37D5DF8D" w14:textId="77777777" w:rsidR="0095689A" w:rsidRPr="00927368" w:rsidRDefault="0095689A" w:rsidP="003549DA">
            <w:pPr>
              <w:jc w:val="center"/>
              <w:rPr>
                <w:rFonts w:ascii="Arial" w:hAnsi="Arial" w:cs="Arial"/>
                <w:szCs w:val="20"/>
              </w:rPr>
            </w:pPr>
            <w:r w:rsidRPr="00927368">
              <w:rPr>
                <w:rFonts w:ascii="Arial" w:hAnsi="Arial" w:cs="Arial"/>
                <w:szCs w:val="20"/>
              </w:rPr>
              <w:t xml:space="preserve">Montant maximum HT sur la durée du marché </w:t>
            </w:r>
          </w:p>
        </w:tc>
      </w:tr>
      <w:tr w:rsidR="0095689A" w:rsidRPr="00927368" w14:paraId="3609E7C6" w14:textId="77777777" w:rsidTr="003549DA">
        <w:tc>
          <w:tcPr>
            <w:tcW w:w="10195" w:type="dxa"/>
          </w:tcPr>
          <w:p w14:paraId="1D21D58B" w14:textId="05ED767E" w:rsidR="0095689A" w:rsidRPr="00927368" w:rsidRDefault="0095689A" w:rsidP="003549DA">
            <w:pPr>
              <w:jc w:val="center"/>
              <w:rPr>
                <w:rFonts w:ascii="Arial" w:hAnsi="Arial" w:cs="Arial"/>
                <w:szCs w:val="20"/>
              </w:rPr>
            </w:pPr>
            <w:r w:rsidRPr="0095689A">
              <w:rPr>
                <w:rFonts w:ascii="Arial" w:hAnsi="Arial" w:cs="Arial"/>
                <w:szCs w:val="20"/>
              </w:rPr>
              <w:t>220 000</w:t>
            </w:r>
            <w:r w:rsidRPr="00927368">
              <w:rPr>
                <w:rFonts w:ascii="Arial" w:hAnsi="Arial" w:cs="Arial"/>
                <w:szCs w:val="20"/>
              </w:rPr>
              <w:t>€ HT</w:t>
            </w:r>
          </w:p>
        </w:tc>
      </w:tr>
    </w:tbl>
    <w:p w14:paraId="46D70552" w14:textId="698FC102" w:rsidR="000E33B8" w:rsidRPr="00BF2869" w:rsidRDefault="000E33B8" w:rsidP="00893866">
      <w:pPr>
        <w:rPr>
          <w:rFonts w:ascii="Arial" w:hAnsi="Arial" w:cs="Arial"/>
          <w:sz w:val="20"/>
          <w:szCs w:val="20"/>
        </w:rPr>
      </w:pPr>
    </w:p>
    <w:p w14:paraId="2D86D2E3" w14:textId="77777777" w:rsidR="000B6B15" w:rsidRPr="00BF2869" w:rsidRDefault="00564C18" w:rsidP="00062334">
      <w:pPr>
        <w:pStyle w:val="Titre3"/>
        <w:rPr>
          <w:rFonts w:ascii="Arial" w:hAnsi="Arial"/>
          <w:sz w:val="20"/>
          <w:szCs w:val="20"/>
        </w:rPr>
      </w:pPr>
      <w:bookmarkStart w:id="27" w:name="_Pièces_constitutives_du"/>
      <w:bookmarkStart w:id="28" w:name="_Toc264977810"/>
      <w:bookmarkStart w:id="29" w:name="_Toc278205282"/>
      <w:bookmarkStart w:id="30" w:name="_Toc523308311"/>
      <w:bookmarkStart w:id="31" w:name="_Toc523317350"/>
      <w:bookmarkEnd w:id="27"/>
      <w:r w:rsidRPr="00BF2869">
        <w:rPr>
          <w:rFonts w:ascii="Arial" w:hAnsi="Arial"/>
          <w:sz w:val="20"/>
          <w:szCs w:val="20"/>
          <w:u w:val="none"/>
        </w:rPr>
        <w:t xml:space="preserve">  </w:t>
      </w:r>
      <w:bookmarkStart w:id="32" w:name="_Toc195597198"/>
      <w:r w:rsidR="000B6B15" w:rsidRPr="00BF2869">
        <w:rPr>
          <w:rFonts w:ascii="Arial" w:hAnsi="Arial"/>
          <w:sz w:val="20"/>
          <w:szCs w:val="20"/>
        </w:rPr>
        <w:t>Documents à fournir jusqu’à la fin d’exécution du marché</w:t>
      </w:r>
      <w:bookmarkEnd w:id="32"/>
    </w:p>
    <w:p w14:paraId="1E25F6A5" w14:textId="77777777" w:rsidR="00D303FF" w:rsidRPr="00D303FF" w:rsidRDefault="00D303FF" w:rsidP="00D303FF">
      <w:pPr>
        <w:rPr>
          <w:rFonts w:ascii="Arial" w:hAnsi="Arial" w:cs="Arial"/>
          <w:sz w:val="20"/>
          <w:szCs w:val="20"/>
        </w:rPr>
      </w:pPr>
      <w:r w:rsidRPr="00D303FF">
        <w:rPr>
          <w:rFonts w:ascii="Arial" w:hAnsi="Arial" w:cs="Arial"/>
          <w:sz w:val="20"/>
          <w:szCs w:val="20"/>
        </w:rPr>
        <w:t>Le titulaire du marché produit, tous les six mois jusqu’à la fin d’exécution du marché, les documents suivants :</w:t>
      </w:r>
    </w:p>
    <w:p w14:paraId="3173CF77" w14:textId="6A9AA941" w:rsidR="00D303FF" w:rsidRPr="00D303FF" w:rsidRDefault="00D303FF" w:rsidP="00D303FF">
      <w:pPr>
        <w:rPr>
          <w:rFonts w:ascii="Arial" w:hAnsi="Arial" w:cs="Arial"/>
          <w:sz w:val="20"/>
          <w:szCs w:val="20"/>
        </w:rPr>
      </w:pPr>
      <w:r>
        <w:rPr>
          <w:rFonts w:ascii="Arial" w:hAnsi="Arial" w:cs="Arial"/>
          <w:sz w:val="20"/>
          <w:szCs w:val="20"/>
        </w:rPr>
        <w:t xml:space="preserve">• </w:t>
      </w:r>
      <w:r w:rsidRPr="00D303FF">
        <w:rPr>
          <w:rFonts w:ascii="Arial" w:hAnsi="Arial" w:cs="Arial"/>
          <w:sz w:val="20"/>
          <w:szCs w:val="20"/>
        </w:rPr>
        <w:t>Attestation de vigilance délivrée en ligne sur le site de l'Urssaf ;</w:t>
      </w:r>
    </w:p>
    <w:p w14:paraId="42EAD28F" w14:textId="09121897" w:rsidR="00D303FF" w:rsidRPr="00D303FF" w:rsidRDefault="00D303FF" w:rsidP="00D303FF">
      <w:pPr>
        <w:rPr>
          <w:rFonts w:ascii="Arial" w:hAnsi="Arial" w:cs="Arial"/>
          <w:sz w:val="20"/>
          <w:szCs w:val="20"/>
        </w:rPr>
      </w:pPr>
      <w:r>
        <w:rPr>
          <w:rFonts w:ascii="Arial" w:hAnsi="Arial" w:cs="Arial"/>
          <w:sz w:val="20"/>
          <w:szCs w:val="20"/>
        </w:rPr>
        <w:t xml:space="preserve">• </w:t>
      </w:r>
      <w:r w:rsidRPr="00D303FF">
        <w:rPr>
          <w:rFonts w:ascii="Arial" w:hAnsi="Arial" w:cs="Arial"/>
          <w:sz w:val="20"/>
          <w:szCs w:val="20"/>
        </w:rPr>
        <w:t>Certificat attestant de la régularité de sa situation au regard de l'obligation d'emploi de travailleurs handicapés ;</w:t>
      </w:r>
    </w:p>
    <w:p w14:paraId="6351598B" w14:textId="23BEC3CE" w:rsidR="000B6B15" w:rsidRDefault="00D303FF" w:rsidP="00D303FF">
      <w:pPr>
        <w:rPr>
          <w:rFonts w:ascii="Arial" w:hAnsi="Arial" w:cs="Arial"/>
          <w:sz w:val="20"/>
          <w:szCs w:val="20"/>
        </w:rPr>
      </w:pPr>
      <w:r>
        <w:rPr>
          <w:rFonts w:ascii="Arial" w:hAnsi="Arial" w:cs="Arial"/>
          <w:sz w:val="20"/>
          <w:szCs w:val="20"/>
        </w:rPr>
        <w:t xml:space="preserve">• </w:t>
      </w:r>
      <w:r w:rsidRPr="00D303FF">
        <w:rPr>
          <w:rFonts w:ascii="Arial" w:hAnsi="Arial" w:cs="Arial"/>
          <w:sz w:val="20"/>
          <w:szCs w:val="20"/>
        </w:rPr>
        <w:t>Attestation fiscale justifiant de la régularité de sa situation (paiement de la TVA et de l'impôt sur le revenu ou sur les sociétés).</w:t>
      </w:r>
    </w:p>
    <w:p w14:paraId="131E49A7" w14:textId="77777777" w:rsidR="00D303FF" w:rsidRPr="00D303FF" w:rsidRDefault="00D303FF" w:rsidP="00D303FF">
      <w:pPr>
        <w:rPr>
          <w:rFonts w:ascii="Arial" w:hAnsi="Arial" w:cs="Arial"/>
          <w:sz w:val="20"/>
          <w:szCs w:val="20"/>
        </w:rPr>
      </w:pPr>
      <w:r w:rsidRPr="00D303FF">
        <w:rPr>
          <w:rFonts w:ascii="Arial" w:hAnsi="Arial" w:cs="Arial"/>
          <w:sz w:val="20"/>
          <w:szCs w:val="20"/>
        </w:rPr>
        <w:t>Elle peut être obtenue :</w:t>
      </w:r>
    </w:p>
    <w:p w14:paraId="0BFC4FEE" w14:textId="77777777" w:rsidR="00D303FF" w:rsidRPr="00D303FF" w:rsidRDefault="00D303FF" w:rsidP="00D303FF">
      <w:pPr>
        <w:rPr>
          <w:rFonts w:ascii="Arial" w:hAnsi="Arial" w:cs="Arial"/>
          <w:sz w:val="20"/>
          <w:szCs w:val="20"/>
        </w:rPr>
      </w:pPr>
      <w:r w:rsidRPr="00D303FF">
        <w:rPr>
          <w:rFonts w:ascii="Arial" w:hAnsi="Arial" w:cs="Arial"/>
          <w:sz w:val="20"/>
          <w:szCs w:val="20"/>
        </w:rPr>
        <w:t>- en ligne via le compte fiscal (espace abonné professionnel) pour les entreprises soumises à l'impôt sur les sociétés (IS) et assujetties à la TVA</w:t>
      </w:r>
    </w:p>
    <w:p w14:paraId="686A6B42" w14:textId="69932324" w:rsidR="00D303FF" w:rsidRDefault="00D303FF" w:rsidP="00D303FF">
      <w:pPr>
        <w:rPr>
          <w:rFonts w:ascii="Arial" w:hAnsi="Arial" w:cs="Arial"/>
          <w:sz w:val="20"/>
          <w:szCs w:val="20"/>
        </w:rPr>
      </w:pPr>
      <w:r w:rsidRPr="00D303FF">
        <w:rPr>
          <w:rFonts w:ascii="Arial" w:hAnsi="Arial" w:cs="Arial"/>
          <w:sz w:val="20"/>
          <w:szCs w:val="20"/>
        </w:rPr>
        <w:t>- ou auprès du service des impôts via le formulaire n°3666 pour les entreprises soumises à l'impôt sur le revenu, notamment les entrepreneurs individuels (artisan, micro-entrepreneur par exemple).</w:t>
      </w:r>
    </w:p>
    <w:p w14:paraId="7B6D3F49" w14:textId="79F81E29" w:rsidR="00D303FF" w:rsidRDefault="00D303FF" w:rsidP="000B6B15">
      <w:pPr>
        <w:rPr>
          <w:rFonts w:ascii="Arial" w:hAnsi="Arial" w:cs="Arial"/>
          <w:sz w:val="20"/>
          <w:szCs w:val="20"/>
        </w:rPr>
      </w:pPr>
    </w:p>
    <w:p w14:paraId="42E51CD0" w14:textId="77777777" w:rsidR="000726B1" w:rsidRPr="00BF2869" w:rsidRDefault="000726B1" w:rsidP="000726B1">
      <w:pPr>
        <w:pStyle w:val="Titre2"/>
        <w:rPr>
          <w:rFonts w:ascii="Arial" w:hAnsi="Arial"/>
          <w:sz w:val="20"/>
          <w:szCs w:val="20"/>
        </w:rPr>
      </w:pPr>
      <w:bookmarkStart w:id="33" w:name="_Toc195597199"/>
      <w:r w:rsidRPr="00BF2869">
        <w:rPr>
          <w:rFonts w:ascii="Arial" w:hAnsi="Arial"/>
          <w:sz w:val="20"/>
          <w:szCs w:val="20"/>
        </w:rPr>
        <w:t>Pièces constitutives du marché</w:t>
      </w:r>
      <w:bookmarkEnd w:id="28"/>
      <w:bookmarkEnd w:id="29"/>
      <w:bookmarkEnd w:id="30"/>
      <w:bookmarkEnd w:id="31"/>
      <w:bookmarkEnd w:id="33"/>
    </w:p>
    <w:p w14:paraId="6A8F1FF1" w14:textId="7B480286" w:rsidR="00A44C39" w:rsidRPr="00BF2869" w:rsidRDefault="00765FA1" w:rsidP="003A3792">
      <w:pPr>
        <w:rPr>
          <w:rFonts w:ascii="Arial" w:hAnsi="Arial" w:cs="Arial"/>
          <w:sz w:val="20"/>
          <w:szCs w:val="20"/>
        </w:rPr>
      </w:pPr>
      <w:r w:rsidRPr="00BF2869">
        <w:rPr>
          <w:rFonts w:ascii="Arial" w:hAnsi="Arial" w:cs="Arial"/>
          <w:sz w:val="20"/>
          <w:szCs w:val="20"/>
        </w:rPr>
        <w:t>L</w:t>
      </w:r>
      <w:r w:rsidR="000726B1" w:rsidRPr="00BF2869">
        <w:rPr>
          <w:rFonts w:ascii="Arial" w:hAnsi="Arial" w:cs="Arial"/>
          <w:sz w:val="20"/>
          <w:szCs w:val="20"/>
        </w:rPr>
        <w:t xml:space="preserve">es pièces contractuelles sont hiérarchisées </w:t>
      </w:r>
      <w:r w:rsidR="003A3792" w:rsidRPr="00BF2869">
        <w:rPr>
          <w:rFonts w:ascii="Arial" w:hAnsi="Arial" w:cs="Arial"/>
          <w:sz w:val="20"/>
          <w:szCs w:val="20"/>
        </w:rPr>
        <w:t xml:space="preserve">à </w:t>
      </w:r>
      <w:hyperlink r:id="rId17" w:history="1">
        <w:r w:rsidR="00E138B9" w:rsidRPr="00BF2869">
          <w:rPr>
            <w:rStyle w:val="Lienhypertexte"/>
            <w:rFonts w:ascii="Arial" w:hAnsi="Arial" w:cs="Arial"/>
            <w:sz w:val="20"/>
            <w:szCs w:val="20"/>
          </w:rPr>
          <w:t>l’article 4.1</w:t>
        </w:r>
      </w:hyperlink>
      <w:r w:rsidR="003A3792" w:rsidRPr="00BF2869">
        <w:rPr>
          <w:rFonts w:ascii="Arial" w:hAnsi="Arial" w:cs="Arial"/>
          <w:sz w:val="20"/>
          <w:szCs w:val="20"/>
        </w:rPr>
        <w:t xml:space="preserve"> du Cahier des Clauses Administratives générales des marchés publics de Fourniture Courante et de Services (CCAG-FCS) applicable au présent marché.</w:t>
      </w:r>
    </w:p>
    <w:p w14:paraId="387E0139" w14:textId="03AD47F5" w:rsidR="003A11B3" w:rsidRPr="00BF2869" w:rsidRDefault="003A11B3" w:rsidP="000726B1">
      <w:pPr>
        <w:rPr>
          <w:rFonts w:ascii="Arial" w:hAnsi="Arial" w:cs="Arial"/>
          <w:sz w:val="20"/>
          <w:szCs w:val="20"/>
        </w:rPr>
      </w:pPr>
    </w:p>
    <w:p w14:paraId="5501AB5E" w14:textId="77777777" w:rsidR="000726B1" w:rsidRPr="00BF2869" w:rsidRDefault="000726B1" w:rsidP="000726B1">
      <w:pPr>
        <w:pStyle w:val="Titre2"/>
        <w:rPr>
          <w:rFonts w:ascii="Arial" w:hAnsi="Arial"/>
          <w:sz w:val="20"/>
          <w:szCs w:val="20"/>
        </w:rPr>
      </w:pPr>
      <w:bookmarkStart w:id="34" w:name="_Toc244919902"/>
      <w:bookmarkStart w:id="35" w:name="_Toc251673675"/>
      <w:bookmarkStart w:id="36" w:name="_Toc289784668"/>
      <w:bookmarkStart w:id="37" w:name="_Toc523308312"/>
      <w:bookmarkStart w:id="38" w:name="_Toc523317351"/>
      <w:bookmarkStart w:id="39" w:name="_Toc195597200"/>
      <w:r w:rsidRPr="00BF2869">
        <w:rPr>
          <w:rFonts w:ascii="Arial" w:hAnsi="Arial"/>
          <w:sz w:val="20"/>
          <w:szCs w:val="20"/>
        </w:rPr>
        <w:lastRenderedPageBreak/>
        <w:t>Protection de la main-d’œuvre et conditions de travail</w:t>
      </w:r>
      <w:bookmarkEnd w:id="34"/>
      <w:bookmarkEnd w:id="35"/>
      <w:bookmarkEnd w:id="36"/>
      <w:bookmarkEnd w:id="37"/>
      <w:bookmarkEnd w:id="38"/>
      <w:bookmarkEnd w:id="39"/>
    </w:p>
    <w:p w14:paraId="3C180FD0" w14:textId="77777777" w:rsidR="000726B1" w:rsidRPr="00BF2869" w:rsidRDefault="000726B1" w:rsidP="000726B1">
      <w:pPr>
        <w:rPr>
          <w:rFonts w:ascii="Arial" w:hAnsi="Arial" w:cs="Arial"/>
          <w:sz w:val="20"/>
          <w:szCs w:val="20"/>
        </w:rPr>
      </w:pPr>
      <w:r w:rsidRPr="00BF2869">
        <w:rPr>
          <w:rFonts w:ascii="Arial" w:hAnsi="Arial" w:cs="Arial"/>
          <w:sz w:val="20"/>
          <w:szCs w:val="20"/>
        </w:rPr>
        <w:t>Le titulaire est soumis aux obligations résultant des lois et règlements relatifs à la protection de la main-d'œuvre et aux conditions de travail.</w:t>
      </w:r>
    </w:p>
    <w:p w14:paraId="0223702A" w14:textId="77777777" w:rsidR="000726B1" w:rsidRPr="00BF2869" w:rsidRDefault="000726B1" w:rsidP="000726B1">
      <w:pPr>
        <w:rPr>
          <w:rFonts w:ascii="Arial" w:hAnsi="Arial" w:cs="Arial"/>
          <w:sz w:val="20"/>
          <w:szCs w:val="20"/>
        </w:rPr>
      </w:pPr>
      <w:r w:rsidRPr="00BF2869">
        <w:rPr>
          <w:rFonts w:ascii="Arial" w:hAnsi="Arial" w:cs="Arial"/>
          <w:sz w:val="20"/>
          <w:szCs w:val="20"/>
        </w:rPr>
        <w:t>Le titulaire peut demander au pouvoir adjudicateur de transmettre avec son avis les demandes de dérogations prévues par les lois et règlements, qu'il formule du fait des conditions particulières du marché.</w:t>
      </w:r>
    </w:p>
    <w:p w14:paraId="2492A751" w14:textId="77777777" w:rsidR="000726B1" w:rsidRPr="00BF2869" w:rsidRDefault="000726B1" w:rsidP="000726B1">
      <w:pPr>
        <w:rPr>
          <w:rFonts w:ascii="Arial" w:hAnsi="Arial" w:cs="Arial"/>
          <w:sz w:val="20"/>
          <w:szCs w:val="20"/>
        </w:rPr>
      </w:pPr>
      <w:r w:rsidRPr="00BF2869">
        <w:rPr>
          <w:rFonts w:ascii="Arial" w:hAnsi="Arial" w:cs="Arial"/>
          <w:sz w:val="20"/>
          <w:szCs w:val="20"/>
        </w:rPr>
        <w:t>Le titulaire doit aviser ses sous-traitants de ce que les obligations énoncées au présent article leur sont applicables ; il reste responsable du respect de celles-ci.</w:t>
      </w:r>
    </w:p>
    <w:p w14:paraId="3D09AE50" w14:textId="6250990D" w:rsidR="003A11B3" w:rsidRPr="00BF2869" w:rsidRDefault="003A11B3" w:rsidP="000726B1">
      <w:pPr>
        <w:rPr>
          <w:rFonts w:ascii="Arial" w:hAnsi="Arial" w:cs="Arial"/>
          <w:sz w:val="20"/>
          <w:szCs w:val="20"/>
        </w:rPr>
      </w:pPr>
    </w:p>
    <w:p w14:paraId="3770F97F" w14:textId="77777777" w:rsidR="000726B1" w:rsidRPr="00BF2869" w:rsidRDefault="000726B1" w:rsidP="000726B1">
      <w:pPr>
        <w:pStyle w:val="Titre2"/>
        <w:rPr>
          <w:rFonts w:ascii="Arial" w:hAnsi="Arial"/>
          <w:sz w:val="20"/>
          <w:szCs w:val="20"/>
        </w:rPr>
      </w:pPr>
      <w:bookmarkStart w:id="40" w:name="_Toc243986691"/>
      <w:bookmarkStart w:id="41" w:name="_Toc499042000"/>
      <w:bookmarkStart w:id="42" w:name="_Toc510533854"/>
      <w:bookmarkStart w:id="43" w:name="_Toc523308313"/>
      <w:bookmarkStart w:id="44" w:name="_Toc523317352"/>
      <w:bookmarkStart w:id="45" w:name="_Toc195597201"/>
      <w:r w:rsidRPr="00BF2869">
        <w:rPr>
          <w:rFonts w:ascii="Arial" w:hAnsi="Arial"/>
          <w:sz w:val="20"/>
          <w:szCs w:val="20"/>
        </w:rPr>
        <w:t>Obligation de discrétion – mesures de sécurit</w:t>
      </w:r>
      <w:bookmarkEnd w:id="40"/>
      <w:r w:rsidRPr="00BF2869">
        <w:rPr>
          <w:rFonts w:ascii="Arial" w:hAnsi="Arial"/>
          <w:sz w:val="20"/>
          <w:szCs w:val="20"/>
        </w:rPr>
        <w:t>é</w:t>
      </w:r>
      <w:bookmarkEnd w:id="41"/>
      <w:bookmarkEnd w:id="42"/>
      <w:bookmarkEnd w:id="43"/>
      <w:bookmarkEnd w:id="44"/>
      <w:bookmarkEnd w:id="45"/>
    </w:p>
    <w:p w14:paraId="04204D17" w14:textId="3855AAC4" w:rsidR="000726B1" w:rsidRPr="00BF2869" w:rsidRDefault="000726B1" w:rsidP="000726B1">
      <w:pPr>
        <w:rPr>
          <w:rFonts w:ascii="Arial" w:hAnsi="Arial" w:cs="Arial"/>
          <w:sz w:val="20"/>
          <w:szCs w:val="20"/>
        </w:rPr>
      </w:pPr>
      <w:r w:rsidRPr="00BF2869">
        <w:rPr>
          <w:rFonts w:ascii="Arial" w:hAnsi="Arial" w:cs="Arial"/>
          <w:sz w:val="20"/>
          <w:szCs w:val="20"/>
        </w:rPr>
        <w:t xml:space="preserve">Les dispositions des </w:t>
      </w:r>
      <w:hyperlink r:id="rId18" w:history="1">
        <w:r w:rsidRPr="00BF2869">
          <w:rPr>
            <w:rStyle w:val="Lienhypertexte"/>
            <w:rFonts w:ascii="Arial" w:hAnsi="Arial" w:cs="Arial"/>
            <w:sz w:val="20"/>
            <w:szCs w:val="20"/>
          </w:rPr>
          <w:t>articles 5.1 et 5.3</w:t>
        </w:r>
      </w:hyperlink>
      <w:r w:rsidRPr="00BF2869">
        <w:rPr>
          <w:rFonts w:ascii="Arial" w:hAnsi="Arial" w:cs="Arial"/>
          <w:sz w:val="20"/>
          <w:szCs w:val="20"/>
        </w:rPr>
        <w:t xml:space="preserve"> du CCAG/FCS relatives aux obligations de discrétion et aux mesures de sécurité sont applicables au présent marché.</w:t>
      </w:r>
    </w:p>
    <w:p w14:paraId="663A1790" w14:textId="77777777" w:rsidR="000726B1" w:rsidRPr="00BF2869" w:rsidRDefault="000726B1" w:rsidP="000726B1">
      <w:pPr>
        <w:rPr>
          <w:rFonts w:ascii="Arial" w:hAnsi="Arial" w:cs="Arial"/>
          <w:sz w:val="20"/>
          <w:szCs w:val="20"/>
        </w:rPr>
      </w:pPr>
    </w:p>
    <w:p w14:paraId="5DA6CF98" w14:textId="77777777" w:rsidR="000726B1" w:rsidRPr="00BF2869" w:rsidRDefault="000726B1" w:rsidP="000726B1">
      <w:pPr>
        <w:rPr>
          <w:rFonts w:ascii="Arial" w:hAnsi="Arial" w:cs="Arial"/>
          <w:sz w:val="20"/>
          <w:szCs w:val="20"/>
        </w:rPr>
      </w:pPr>
      <w:r w:rsidRPr="00BF2869">
        <w:rPr>
          <w:rFonts w:ascii="Arial" w:hAnsi="Arial" w:cs="Arial"/>
          <w:sz w:val="20"/>
          <w:szCs w:val="20"/>
        </w:rPr>
        <w:t>Le titulaire qui, à l'occasion de l'exécution du marché, a reçu communication à titre secret ou confidentiel de renseignements, documents ou objets quelconques, est tenu de maintenir secrète ou confidentielle cette communication.</w:t>
      </w:r>
    </w:p>
    <w:p w14:paraId="6376E3B7" w14:textId="77777777" w:rsidR="000726B1" w:rsidRPr="00BF2869" w:rsidRDefault="000726B1" w:rsidP="000726B1">
      <w:pPr>
        <w:rPr>
          <w:rFonts w:ascii="Arial" w:hAnsi="Arial" w:cs="Arial"/>
          <w:sz w:val="20"/>
          <w:szCs w:val="20"/>
        </w:rPr>
      </w:pPr>
    </w:p>
    <w:p w14:paraId="630ADA17" w14:textId="77777777" w:rsidR="000726B1" w:rsidRPr="00BF2869" w:rsidRDefault="000726B1" w:rsidP="000726B1">
      <w:pPr>
        <w:rPr>
          <w:rFonts w:ascii="Arial" w:hAnsi="Arial" w:cs="Arial"/>
          <w:sz w:val="20"/>
          <w:szCs w:val="20"/>
        </w:rPr>
      </w:pPr>
      <w:r w:rsidRPr="00BF2869">
        <w:rPr>
          <w:rFonts w:ascii="Arial" w:hAnsi="Arial" w:cs="Arial"/>
          <w:sz w:val="20"/>
          <w:szCs w:val="20"/>
        </w:rPr>
        <w:t xml:space="preserve">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 </w:t>
      </w:r>
    </w:p>
    <w:p w14:paraId="4AD59245" w14:textId="621C44D7" w:rsidR="003A11B3" w:rsidRPr="00BF2869" w:rsidRDefault="003A11B3" w:rsidP="000726B1">
      <w:pPr>
        <w:rPr>
          <w:rFonts w:ascii="Arial" w:hAnsi="Arial" w:cs="Arial"/>
          <w:sz w:val="20"/>
          <w:szCs w:val="20"/>
        </w:rPr>
      </w:pPr>
    </w:p>
    <w:p w14:paraId="7E594C0F" w14:textId="77777777" w:rsidR="003F0BF4" w:rsidRPr="00BF2869" w:rsidRDefault="00564C18" w:rsidP="000726B1">
      <w:pPr>
        <w:pStyle w:val="Titre3"/>
        <w:tabs>
          <w:tab w:val="clear" w:pos="567"/>
        </w:tabs>
        <w:rPr>
          <w:rFonts w:ascii="Arial" w:hAnsi="Arial"/>
          <w:sz w:val="20"/>
          <w:szCs w:val="20"/>
        </w:rPr>
      </w:pPr>
      <w:bookmarkStart w:id="46" w:name="_Toc510533859"/>
      <w:bookmarkStart w:id="47" w:name="_Toc523308317"/>
      <w:bookmarkStart w:id="48" w:name="_Toc523317356"/>
      <w:r w:rsidRPr="00BF2869">
        <w:rPr>
          <w:rFonts w:ascii="Arial" w:hAnsi="Arial"/>
          <w:sz w:val="20"/>
          <w:szCs w:val="20"/>
          <w:u w:val="none"/>
        </w:rPr>
        <w:t xml:space="preserve">   </w:t>
      </w:r>
      <w:bookmarkStart w:id="49" w:name="_Toc195597202"/>
      <w:r w:rsidR="003F0BF4" w:rsidRPr="00BF2869">
        <w:rPr>
          <w:rFonts w:ascii="Arial" w:hAnsi="Arial"/>
          <w:sz w:val="20"/>
          <w:szCs w:val="20"/>
        </w:rPr>
        <w:t>Mesures de sécurité</w:t>
      </w:r>
      <w:bookmarkEnd w:id="49"/>
    </w:p>
    <w:p w14:paraId="42C7EA56" w14:textId="77777777" w:rsidR="003F0BF4" w:rsidRPr="00BF2869" w:rsidRDefault="003F0BF4" w:rsidP="003F0BF4">
      <w:pPr>
        <w:rPr>
          <w:rFonts w:ascii="Arial" w:hAnsi="Arial" w:cs="Arial"/>
          <w:sz w:val="20"/>
          <w:szCs w:val="20"/>
        </w:rPr>
      </w:pPr>
      <w:r w:rsidRPr="00BF2869">
        <w:rPr>
          <w:rFonts w:ascii="Arial" w:hAnsi="Arial" w:cs="Arial"/>
          <w:sz w:val="20"/>
          <w:szCs w:val="20"/>
        </w:rPr>
        <w:t>Les personnes mandatées ou habilitées par le titulaire sont seules autorisées à assurer les prestations objets du marché. Une liste de ces personnes devra être fournie sur demande de l’administration.</w:t>
      </w:r>
    </w:p>
    <w:p w14:paraId="0A75CE12" w14:textId="77777777" w:rsidR="003F0BF4" w:rsidRPr="00BF2869" w:rsidRDefault="003F0BF4" w:rsidP="003F0BF4">
      <w:pPr>
        <w:rPr>
          <w:rFonts w:ascii="Arial" w:hAnsi="Arial" w:cs="Arial"/>
          <w:sz w:val="20"/>
          <w:szCs w:val="20"/>
        </w:rPr>
      </w:pPr>
    </w:p>
    <w:p w14:paraId="646F406F" w14:textId="77777777" w:rsidR="003F0BF4" w:rsidRPr="00BF2869" w:rsidRDefault="003F0BF4" w:rsidP="003F0BF4">
      <w:pPr>
        <w:rPr>
          <w:rFonts w:ascii="Arial" w:hAnsi="Arial" w:cs="Arial"/>
          <w:sz w:val="20"/>
          <w:szCs w:val="20"/>
        </w:rPr>
      </w:pPr>
      <w:r w:rsidRPr="00BF2869">
        <w:rPr>
          <w:rFonts w:ascii="Arial" w:hAnsi="Arial" w:cs="Arial"/>
          <w:sz w:val="20"/>
          <w:szCs w:val="20"/>
        </w:rPr>
        <w:t>L’administration informera le titulaire de tout manquement grave, dument constaté, de son personnel d’intervention, et pourra lui demander le remplacement.</w:t>
      </w:r>
    </w:p>
    <w:p w14:paraId="1B07CF7F" w14:textId="77777777" w:rsidR="003F0BF4" w:rsidRPr="00BF2869" w:rsidRDefault="003F0BF4" w:rsidP="003F0BF4">
      <w:pPr>
        <w:rPr>
          <w:rFonts w:ascii="Arial" w:hAnsi="Arial" w:cs="Arial"/>
          <w:sz w:val="20"/>
          <w:szCs w:val="20"/>
        </w:rPr>
      </w:pPr>
    </w:p>
    <w:p w14:paraId="15B00791" w14:textId="77777777" w:rsidR="003F0BF4" w:rsidRPr="00BF2869" w:rsidRDefault="003F0BF4" w:rsidP="003F0BF4">
      <w:pPr>
        <w:rPr>
          <w:rFonts w:ascii="Arial" w:hAnsi="Arial" w:cs="Arial"/>
          <w:sz w:val="20"/>
          <w:szCs w:val="20"/>
        </w:rPr>
      </w:pPr>
      <w:r w:rsidRPr="00BF2869">
        <w:rPr>
          <w:rFonts w:ascii="Arial" w:hAnsi="Arial" w:cs="Arial"/>
          <w:sz w:val="20"/>
          <w:szCs w:val="20"/>
        </w:rPr>
        <w:t>Le titulaire du marché se conformera aux obligations suivantes concernant le personnel qu’il emploie sur le site :</w:t>
      </w:r>
    </w:p>
    <w:p w14:paraId="1D1F03A5" w14:textId="77777777" w:rsidR="003F0BF4" w:rsidRPr="00BF2869" w:rsidRDefault="003F0BF4" w:rsidP="003F0BF4">
      <w:pPr>
        <w:rPr>
          <w:rFonts w:ascii="Arial" w:hAnsi="Arial" w:cs="Arial"/>
          <w:sz w:val="20"/>
          <w:szCs w:val="20"/>
        </w:rPr>
      </w:pPr>
    </w:p>
    <w:p w14:paraId="49DB8CBC" w14:textId="77777777" w:rsidR="003F0BF4" w:rsidRPr="00BF2869" w:rsidRDefault="003F0BF4" w:rsidP="00622C72">
      <w:pPr>
        <w:pStyle w:val="Paragraphedeliste"/>
        <w:numPr>
          <w:ilvl w:val="0"/>
          <w:numId w:val="17"/>
        </w:numPr>
        <w:rPr>
          <w:rFonts w:ascii="Arial" w:hAnsi="Arial" w:cs="Arial"/>
          <w:sz w:val="20"/>
          <w:szCs w:val="20"/>
        </w:rPr>
      </w:pPr>
      <w:r w:rsidRPr="00BF2869">
        <w:rPr>
          <w:rFonts w:ascii="Arial" w:hAnsi="Arial" w:cs="Arial"/>
          <w:sz w:val="20"/>
          <w:szCs w:val="20"/>
        </w:rPr>
        <w:t>Le personnel devra se conformer strictement au règlement intérieur, aux règles de sécurité et de contrôle en vigueur dans l’établissement.</w:t>
      </w:r>
    </w:p>
    <w:p w14:paraId="06B2E031" w14:textId="77777777" w:rsidR="003F0BF4" w:rsidRPr="00BF2869" w:rsidRDefault="003F0BF4" w:rsidP="003F0BF4">
      <w:pPr>
        <w:rPr>
          <w:rFonts w:ascii="Arial" w:hAnsi="Arial" w:cs="Arial"/>
          <w:sz w:val="20"/>
          <w:szCs w:val="20"/>
        </w:rPr>
      </w:pPr>
    </w:p>
    <w:p w14:paraId="174F6DC1" w14:textId="77777777" w:rsidR="003F0BF4" w:rsidRPr="00BF2869" w:rsidRDefault="003F0BF4" w:rsidP="00622C72">
      <w:pPr>
        <w:pStyle w:val="Paragraphedeliste"/>
        <w:numPr>
          <w:ilvl w:val="0"/>
          <w:numId w:val="17"/>
        </w:numPr>
        <w:rPr>
          <w:rFonts w:ascii="Arial" w:hAnsi="Arial" w:cs="Arial"/>
          <w:sz w:val="20"/>
          <w:szCs w:val="20"/>
        </w:rPr>
      </w:pPr>
      <w:r w:rsidRPr="00BF2869">
        <w:rPr>
          <w:rFonts w:ascii="Arial" w:hAnsi="Arial" w:cs="Arial"/>
          <w:sz w:val="20"/>
          <w:szCs w:val="20"/>
        </w:rPr>
        <w:t>Le titulaire s’engage immédiatement à aviser le chef d’établissement après constatation de tout acte de sabotage ou de malveillance caractérisé, ainsi que toute dégradation pouvant être causés lors de l’exécution du présent marché.</w:t>
      </w:r>
    </w:p>
    <w:p w14:paraId="5D323032" w14:textId="77777777" w:rsidR="003F0BF4" w:rsidRPr="00BF2869" w:rsidRDefault="003F0BF4" w:rsidP="003F0BF4">
      <w:pPr>
        <w:pStyle w:val="Paragraphedeliste"/>
        <w:rPr>
          <w:rFonts w:ascii="Arial" w:hAnsi="Arial" w:cs="Arial"/>
          <w:sz w:val="20"/>
          <w:szCs w:val="20"/>
        </w:rPr>
      </w:pPr>
    </w:p>
    <w:p w14:paraId="696FD902" w14:textId="77777777" w:rsidR="003F0BF4" w:rsidRPr="00BF2869" w:rsidRDefault="003F0BF4" w:rsidP="003F0BF4">
      <w:pPr>
        <w:rPr>
          <w:rFonts w:ascii="Arial" w:hAnsi="Arial" w:cs="Arial"/>
          <w:sz w:val="20"/>
          <w:szCs w:val="20"/>
        </w:rPr>
      </w:pPr>
      <w:r w:rsidRPr="00BF2869">
        <w:rPr>
          <w:rFonts w:ascii="Arial" w:hAnsi="Arial" w:cs="Arial"/>
          <w:sz w:val="20"/>
          <w:szCs w:val="20"/>
        </w:rPr>
        <w:t>Par ailleurs, si à la suite d’un acte de sabotage ou de malveillance caractérisé, l’établissement estime que des mesures de sécurité visant notamment le personnel doivent être prises, le titulaire s’engage alors à les appliquer immédiatement.</w:t>
      </w:r>
    </w:p>
    <w:p w14:paraId="02E522AF" w14:textId="77777777" w:rsidR="003F0BF4" w:rsidRPr="00BF2869" w:rsidRDefault="003F0BF4" w:rsidP="003F0BF4">
      <w:pPr>
        <w:rPr>
          <w:rFonts w:ascii="Arial" w:hAnsi="Arial" w:cs="Arial"/>
          <w:sz w:val="20"/>
          <w:szCs w:val="20"/>
        </w:rPr>
      </w:pPr>
    </w:p>
    <w:p w14:paraId="2B7037D7" w14:textId="7834FBEB" w:rsidR="003F0BF4" w:rsidRPr="00BF2869" w:rsidRDefault="003F0BF4" w:rsidP="003F0BF4">
      <w:pPr>
        <w:rPr>
          <w:rFonts w:ascii="Arial" w:hAnsi="Arial" w:cs="Arial"/>
          <w:sz w:val="20"/>
          <w:szCs w:val="20"/>
        </w:rPr>
      </w:pPr>
      <w:r w:rsidRPr="00BF2869">
        <w:rPr>
          <w:rFonts w:ascii="Arial" w:hAnsi="Arial" w:cs="Arial"/>
          <w:sz w:val="20"/>
          <w:szCs w:val="20"/>
        </w:rPr>
        <w:t xml:space="preserve">La non observation des prescriptions précitées entraînerait des poursuites en application des articles </w:t>
      </w:r>
      <w:hyperlink r:id="rId19" w:history="1">
        <w:r w:rsidRPr="00BF2869">
          <w:rPr>
            <w:rStyle w:val="Lienhypertexte"/>
            <w:rFonts w:ascii="Arial" w:hAnsi="Arial" w:cs="Arial"/>
            <w:sz w:val="20"/>
            <w:szCs w:val="20"/>
          </w:rPr>
          <w:t>431.1</w:t>
        </w:r>
      </w:hyperlink>
      <w:r w:rsidRPr="00BF2869">
        <w:rPr>
          <w:rFonts w:ascii="Arial" w:hAnsi="Arial" w:cs="Arial"/>
          <w:sz w:val="20"/>
          <w:szCs w:val="20"/>
        </w:rPr>
        <w:t xml:space="preserve"> et </w:t>
      </w:r>
      <w:hyperlink r:id="rId20" w:history="1">
        <w:r w:rsidRPr="00BF2869">
          <w:rPr>
            <w:rStyle w:val="Lienhypertexte"/>
            <w:rFonts w:ascii="Arial" w:hAnsi="Arial" w:cs="Arial"/>
            <w:sz w:val="20"/>
            <w:szCs w:val="20"/>
          </w:rPr>
          <w:t>434.2</w:t>
        </w:r>
      </w:hyperlink>
      <w:r w:rsidRPr="00BF2869">
        <w:rPr>
          <w:rFonts w:ascii="Arial" w:hAnsi="Arial" w:cs="Arial"/>
          <w:sz w:val="20"/>
          <w:szCs w:val="20"/>
        </w:rPr>
        <w:t xml:space="preserve"> du code pénal.</w:t>
      </w:r>
    </w:p>
    <w:p w14:paraId="0B1B09A7" w14:textId="77777777" w:rsidR="003F0BF4" w:rsidRPr="00BF2869" w:rsidRDefault="003F0BF4" w:rsidP="003F0BF4">
      <w:pPr>
        <w:rPr>
          <w:rFonts w:ascii="Arial" w:hAnsi="Arial" w:cs="Arial"/>
          <w:sz w:val="20"/>
          <w:szCs w:val="20"/>
        </w:rPr>
      </w:pPr>
    </w:p>
    <w:p w14:paraId="274E0E48" w14:textId="77777777" w:rsidR="003F0BF4" w:rsidRPr="00BF2869" w:rsidRDefault="003F0BF4" w:rsidP="003F0BF4">
      <w:pPr>
        <w:rPr>
          <w:rFonts w:ascii="Arial" w:hAnsi="Arial" w:cs="Arial"/>
          <w:sz w:val="20"/>
          <w:szCs w:val="20"/>
        </w:rPr>
      </w:pPr>
      <w:r w:rsidRPr="00BF2869">
        <w:rPr>
          <w:rFonts w:ascii="Arial" w:hAnsi="Arial" w:cs="Arial"/>
          <w:sz w:val="20"/>
          <w:szCs w:val="20"/>
        </w:rPr>
        <w:t>En cas de non-respect par le prestataire ou son personnel des dispositions figurant ci-dessus, l’administration se réserve la possibilité de mettre fin au présent contrat sans préavis, par simple lettre de notification adressée au prestataire, sans dommage et intérêts au profit du prestataire du fait de cette résiliation.</w:t>
      </w:r>
    </w:p>
    <w:p w14:paraId="7886A5FC" w14:textId="77777777" w:rsidR="003F0BF4" w:rsidRPr="00BF2869" w:rsidRDefault="003F0BF4" w:rsidP="003F0BF4">
      <w:pPr>
        <w:rPr>
          <w:rFonts w:ascii="Arial" w:hAnsi="Arial" w:cs="Arial"/>
          <w:sz w:val="20"/>
          <w:szCs w:val="20"/>
        </w:rPr>
      </w:pPr>
    </w:p>
    <w:p w14:paraId="609ABFD6" w14:textId="77777777" w:rsidR="003F0BF4" w:rsidRPr="00BF2869" w:rsidRDefault="003F0BF4" w:rsidP="003F0BF4">
      <w:pPr>
        <w:rPr>
          <w:rFonts w:ascii="Arial" w:hAnsi="Arial" w:cs="Arial"/>
          <w:sz w:val="20"/>
          <w:szCs w:val="20"/>
        </w:rPr>
      </w:pPr>
      <w:r w:rsidRPr="00BF2869">
        <w:rPr>
          <w:rFonts w:ascii="Arial" w:hAnsi="Arial" w:cs="Arial"/>
          <w:sz w:val="20"/>
          <w:szCs w:val="20"/>
        </w:rPr>
        <w:t>Lorsque les prestations sont à exécuter dans un lieu où des mesures de sécurité s’appliquent, notamment dans les lieux qualifiés de point sensible ou de zone protégée en vertu des dispositions législatives ou réglementaires prises pour la protection du secret de défense, le titulaire doit observer les dispositions particulières que la personne publique lui a fait communiquer.</w:t>
      </w:r>
    </w:p>
    <w:p w14:paraId="53FC1389" w14:textId="2004D6F0" w:rsidR="00627E2E" w:rsidRPr="00BF2869" w:rsidRDefault="00627E2E" w:rsidP="003F0BF4">
      <w:pPr>
        <w:rPr>
          <w:rFonts w:ascii="Arial" w:hAnsi="Arial" w:cs="Arial"/>
          <w:sz w:val="20"/>
          <w:szCs w:val="20"/>
        </w:rPr>
      </w:pPr>
    </w:p>
    <w:p w14:paraId="42B64F50" w14:textId="77777777" w:rsidR="003F0BF4" w:rsidRPr="00BF2869" w:rsidRDefault="003F0BF4" w:rsidP="003F0BF4">
      <w:pPr>
        <w:rPr>
          <w:rFonts w:ascii="Arial" w:hAnsi="Arial" w:cs="Arial"/>
          <w:sz w:val="20"/>
          <w:szCs w:val="20"/>
        </w:rPr>
      </w:pPr>
      <w:r w:rsidRPr="00BF2869">
        <w:rPr>
          <w:rFonts w:ascii="Arial" w:hAnsi="Arial" w:cs="Arial"/>
          <w:sz w:val="20"/>
          <w:szCs w:val="20"/>
        </w:rPr>
        <w:t>Le titulaire ne peut prétendre, de ce chef, ni à prolongation du délai d’exécution ni à indemnité, à moins que, cette communication ne lui ayant pas été faite avant la date limite de remises des offres, il n’établisse que les obligations qui lui sont imposées rendent plus difficile ou plus onéreuse pour lui l’exécution de son contrat.</w:t>
      </w:r>
    </w:p>
    <w:p w14:paraId="0DA3F244" w14:textId="73CE0E6D" w:rsidR="003F0BF4" w:rsidRPr="00BF2869" w:rsidRDefault="003F0BF4" w:rsidP="003F0BF4">
      <w:pPr>
        <w:rPr>
          <w:rFonts w:ascii="Arial" w:hAnsi="Arial" w:cs="Arial"/>
          <w:sz w:val="20"/>
          <w:szCs w:val="20"/>
        </w:rPr>
      </w:pPr>
    </w:p>
    <w:p w14:paraId="6591D046" w14:textId="77777777" w:rsidR="00434B5D" w:rsidRPr="00BF2869" w:rsidRDefault="00434B5D" w:rsidP="000726B1">
      <w:pPr>
        <w:pStyle w:val="Titre3"/>
        <w:tabs>
          <w:tab w:val="clear" w:pos="567"/>
        </w:tabs>
        <w:rPr>
          <w:rFonts w:ascii="Arial" w:hAnsi="Arial"/>
          <w:sz w:val="20"/>
          <w:szCs w:val="20"/>
        </w:rPr>
      </w:pPr>
      <w:bookmarkStart w:id="50" w:name="_Toc195597203"/>
      <w:r w:rsidRPr="00BF2869">
        <w:rPr>
          <w:rFonts w:ascii="Arial" w:hAnsi="Arial"/>
          <w:sz w:val="20"/>
          <w:szCs w:val="20"/>
        </w:rPr>
        <w:t>Obligation de confidentialité</w:t>
      </w:r>
      <w:bookmarkEnd w:id="50"/>
    </w:p>
    <w:p w14:paraId="25F008C3" w14:textId="57F4E507" w:rsidR="00FD786B" w:rsidRPr="00BF2869" w:rsidRDefault="00FD786B" w:rsidP="00FD786B">
      <w:pPr>
        <w:rPr>
          <w:rFonts w:ascii="Arial" w:hAnsi="Arial" w:cs="Arial"/>
          <w:sz w:val="20"/>
          <w:szCs w:val="20"/>
        </w:rPr>
      </w:pPr>
      <w:r w:rsidRPr="00BF2869">
        <w:rPr>
          <w:rFonts w:ascii="Arial" w:hAnsi="Arial" w:cs="Arial"/>
          <w:sz w:val="20"/>
          <w:szCs w:val="20"/>
        </w:rPr>
        <w:t xml:space="preserve">Le titulaire est tenu par l’accord de confidentialité éventuellement signé, ce sans préjudice des dispositions de </w:t>
      </w:r>
      <w:hyperlink r:id="rId21" w:history="1">
        <w:r w:rsidRPr="00BF2869">
          <w:rPr>
            <w:rStyle w:val="Lienhypertexte"/>
            <w:rFonts w:ascii="Arial" w:hAnsi="Arial" w:cs="Arial"/>
            <w:sz w:val="20"/>
            <w:szCs w:val="20"/>
          </w:rPr>
          <w:t>l’article 5</w:t>
        </w:r>
      </w:hyperlink>
      <w:r w:rsidRPr="00BF2869">
        <w:rPr>
          <w:rFonts w:ascii="Arial" w:hAnsi="Arial" w:cs="Arial"/>
          <w:sz w:val="20"/>
          <w:szCs w:val="20"/>
        </w:rPr>
        <w:t xml:space="preserve"> du CCAG FCS.</w:t>
      </w:r>
    </w:p>
    <w:p w14:paraId="048CF9EF" w14:textId="77777777" w:rsidR="00FD786B" w:rsidRPr="00BF2869" w:rsidRDefault="00FD786B" w:rsidP="00FD786B">
      <w:pPr>
        <w:rPr>
          <w:rFonts w:ascii="Arial" w:hAnsi="Arial" w:cs="Arial"/>
          <w:sz w:val="20"/>
          <w:szCs w:val="20"/>
        </w:rPr>
      </w:pPr>
    </w:p>
    <w:p w14:paraId="2F5CF82D" w14:textId="0571D350" w:rsidR="00FD786B" w:rsidRPr="00BF2869" w:rsidRDefault="00FD786B" w:rsidP="00FD786B">
      <w:pPr>
        <w:rPr>
          <w:rFonts w:ascii="Arial" w:hAnsi="Arial" w:cs="Arial"/>
          <w:sz w:val="20"/>
          <w:szCs w:val="20"/>
        </w:rPr>
      </w:pPr>
      <w:r w:rsidRPr="00BF2869">
        <w:rPr>
          <w:rFonts w:ascii="Arial" w:hAnsi="Arial" w:cs="Arial"/>
          <w:sz w:val="20"/>
          <w:szCs w:val="20"/>
        </w:rPr>
        <w:t>Le titulaire prend acte que le non-respect de ses obligations est sanctionné aux articles </w:t>
      </w:r>
      <w:hyperlink r:id="rId22" w:history="1">
        <w:r w:rsidRPr="00BF2869">
          <w:rPr>
            <w:rStyle w:val="Lienhypertexte"/>
            <w:rFonts w:ascii="Arial" w:hAnsi="Arial" w:cs="Arial"/>
            <w:sz w:val="20"/>
            <w:szCs w:val="20"/>
          </w:rPr>
          <w:t>413-10 à 413-12 </w:t>
        </w:r>
      </w:hyperlink>
      <w:r w:rsidRPr="00BF2869">
        <w:rPr>
          <w:rFonts w:ascii="Arial" w:hAnsi="Arial" w:cs="Arial"/>
          <w:sz w:val="20"/>
          <w:szCs w:val="20"/>
        </w:rPr>
        <w:t xml:space="preserve">et </w:t>
      </w:r>
      <w:hyperlink r:id="rId23" w:history="1">
        <w:r w:rsidRPr="00BF2869">
          <w:rPr>
            <w:rStyle w:val="Lienhypertexte"/>
            <w:rFonts w:ascii="Arial" w:hAnsi="Arial" w:cs="Arial"/>
            <w:sz w:val="20"/>
            <w:szCs w:val="20"/>
          </w:rPr>
          <w:t>226-13</w:t>
        </w:r>
      </w:hyperlink>
      <w:r w:rsidRPr="00BF2869">
        <w:rPr>
          <w:rFonts w:ascii="Arial" w:hAnsi="Arial" w:cs="Arial"/>
          <w:sz w:val="20"/>
          <w:szCs w:val="20"/>
        </w:rPr>
        <w:t xml:space="preserve"> du Code pénal, nonobstant l’application de la clause pénale compensatoire issue de l’éventuel l’accord de confidentialité.</w:t>
      </w:r>
    </w:p>
    <w:p w14:paraId="1CA9B296" w14:textId="77777777" w:rsidR="00FD786B" w:rsidRPr="00BF2869" w:rsidRDefault="00FD786B" w:rsidP="00FD786B">
      <w:pPr>
        <w:rPr>
          <w:rFonts w:ascii="Arial" w:hAnsi="Arial" w:cs="Arial"/>
          <w:sz w:val="20"/>
          <w:szCs w:val="20"/>
        </w:rPr>
      </w:pPr>
    </w:p>
    <w:p w14:paraId="3534EEF9" w14:textId="77777777" w:rsidR="00FD786B" w:rsidRPr="00BF2869" w:rsidRDefault="00FD786B" w:rsidP="00FD786B">
      <w:pPr>
        <w:tabs>
          <w:tab w:val="left" w:pos="993"/>
        </w:tabs>
        <w:rPr>
          <w:rFonts w:ascii="Arial" w:hAnsi="Arial" w:cs="Arial"/>
          <w:sz w:val="20"/>
          <w:szCs w:val="20"/>
        </w:rPr>
      </w:pPr>
      <w:r w:rsidRPr="00BF2869">
        <w:rPr>
          <w:rFonts w:ascii="Arial" w:hAnsi="Arial" w:cs="Arial"/>
          <w:sz w:val="20"/>
          <w:szCs w:val="20"/>
        </w:rPr>
        <w:t>Les personnes chargées de l’exécution du présent marché sont tenues au secret professionnel pour tout ce qui a trait aux renseignements et documents qu’ils pourront recueillir au cours de l’exécution des prestations qui leur seront confiées. Cette obligation s’applique également au contenu et, d’une façon générale à l’ensemble des prestations.</w:t>
      </w:r>
    </w:p>
    <w:p w14:paraId="4AC08F10" w14:textId="77777777" w:rsidR="00FD786B" w:rsidRPr="00BF2869" w:rsidRDefault="00FD786B" w:rsidP="00FD786B">
      <w:pPr>
        <w:rPr>
          <w:rFonts w:ascii="Arial" w:hAnsi="Arial" w:cs="Arial"/>
          <w:bCs/>
          <w:sz w:val="20"/>
          <w:szCs w:val="20"/>
        </w:rPr>
      </w:pPr>
    </w:p>
    <w:p w14:paraId="583D3306" w14:textId="1388C388" w:rsidR="00434B5D" w:rsidRPr="00BF2869" w:rsidRDefault="00FD786B" w:rsidP="00FD786B">
      <w:pPr>
        <w:rPr>
          <w:rFonts w:ascii="Arial" w:hAnsi="Arial" w:cs="Arial"/>
          <w:bCs/>
          <w:sz w:val="20"/>
          <w:szCs w:val="20"/>
        </w:rPr>
      </w:pPr>
      <w:r w:rsidRPr="00BF2869">
        <w:rPr>
          <w:rFonts w:ascii="Arial" w:hAnsi="Arial" w:cs="Arial"/>
          <w:bCs/>
          <w:sz w:val="20"/>
          <w:szCs w:val="20"/>
        </w:rPr>
        <w:t>Le titulaire s’engage à ne communiquer aucun renseignement, document ou résultat quelconque à des tiers sans autorisation préalable de la personne publique. Tout manquement à ces obligations entraînera de plein droit la résiliation du marché aux torts du titulaire</w:t>
      </w:r>
    </w:p>
    <w:p w14:paraId="00C1E43E" w14:textId="77777777" w:rsidR="006600EF" w:rsidRPr="00BF2869" w:rsidRDefault="006600EF" w:rsidP="00FD786B">
      <w:pPr>
        <w:rPr>
          <w:rFonts w:ascii="Arial" w:hAnsi="Arial" w:cs="Arial"/>
          <w:bCs/>
          <w:sz w:val="20"/>
          <w:szCs w:val="20"/>
        </w:rPr>
      </w:pPr>
    </w:p>
    <w:p w14:paraId="031441E1" w14:textId="77777777" w:rsidR="00604FA6" w:rsidRPr="00BF2869" w:rsidRDefault="00604FA6" w:rsidP="00604FA6">
      <w:pPr>
        <w:pStyle w:val="Titre3"/>
        <w:tabs>
          <w:tab w:val="clear" w:pos="567"/>
        </w:tabs>
        <w:rPr>
          <w:rFonts w:ascii="Arial" w:hAnsi="Arial"/>
          <w:sz w:val="20"/>
          <w:szCs w:val="20"/>
        </w:rPr>
      </w:pPr>
      <w:bookmarkStart w:id="51" w:name="_Toc195597204"/>
      <w:r w:rsidRPr="00BF2869">
        <w:rPr>
          <w:rFonts w:ascii="Arial" w:hAnsi="Arial"/>
          <w:sz w:val="20"/>
          <w:szCs w:val="20"/>
        </w:rPr>
        <w:t>Accès au site</w:t>
      </w:r>
      <w:bookmarkEnd w:id="51"/>
    </w:p>
    <w:p w14:paraId="3B300EE2" w14:textId="77777777" w:rsidR="00604FA6" w:rsidRPr="00BF2869" w:rsidRDefault="00604FA6" w:rsidP="00604FA6">
      <w:pPr>
        <w:rPr>
          <w:rFonts w:ascii="Arial" w:hAnsi="Arial" w:cs="Arial"/>
          <w:sz w:val="20"/>
          <w:szCs w:val="20"/>
        </w:rPr>
      </w:pPr>
      <w:r w:rsidRPr="00BF2869">
        <w:rPr>
          <w:rFonts w:ascii="Arial" w:hAnsi="Arial" w:cs="Arial"/>
          <w:sz w:val="20"/>
          <w:szCs w:val="20"/>
        </w:rPr>
        <w:t xml:space="preserve">Les prestations dues au titre du présent marché donneront accès aux personnels concernés du titulaire au(x) site(s) </w:t>
      </w:r>
      <w:r w:rsidR="003F70EA" w:rsidRPr="00BF2869">
        <w:rPr>
          <w:rFonts w:ascii="Arial" w:hAnsi="Arial" w:cs="Arial"/>
          <w:sz w:val="20"/>
          <w:szCs w:val="20"/>
        </w:rPr>
        <w:t>bénéficiaires.</w:t>
      </w:r>
    </w:p>
    <w:p w14:paraId="3DB7D7A4" w14:textId="77777777" w:rsidR="003F70EA" w:rsidRPr="00BF2869" w:rsidRDefault="003F70EA" w:rsidP="00604FA6">
      <w:pPr>
        <w:rPr>
          <w:rFonts w:ascii="Arial" w:hAnsi="Arial" w:cs="Arial"/>
          <w:sz w:val="20"/>
          <w:szCs w:val="20"/>
        </w:rPr>
      </w:pPr>
    </w:p>
    <w:p w14:paraId="50D89082" w14:textId="77777777" w:rsidR="003F70EA" w:rsidRPr="00BF2869" w:rsidRDefault="003F70EA" w:rsidP="00604FA6">
      <w:pPr>
        <w:rPr>
          <w:rFonts w:ascii="Arial" w:hAnsi="Arial" w:cs="Arial"/>
          <w:sz w:val="20"/>
          <w:szCs w:val="20"/>
        </w:rPr>
      </w:pPr>
      <w:r w:rsidRPr="00BF2869">
        <w:rPr>
          <w:rFonts w:ascii="Arial" w:hAnsi="Arial" w:cs="Arial"/>
          <w:sz w:val="20"/>
          <w:szCs w:val="20"/>
        </w:rPr>
        <w:t>Seuls peuvent accéder aux sites les personnels ayant fait l’objet d’une autorisation d’accès transmise par écrit au titulaire.</w:t>
      </w:r>
    </w:p>
    <w:p w14:paraId="1F2CB494" w14:textId="77777777" w:rsidR="003F70EA" w:rsidRPr="00BF2869" w:rsidRDefault="003F70EA" w:rsidP="00604FA6">
      <w:pPr>
        <w:rPr>
          <w:rFonts w:ascii="Arial" w:hAnsi="Arial" w:cs="Arial"/>
          <w:sz w:val="20"/>
          <w:szCs w:val="20"/>
        </w:rPr>
      </w:pPr>
    </w:p>
    <w:p w14:paraId="11185415" w14:textId="1AAB4F91" w:rsidR="003F70EA" w:rsidRPr="00BF2869" w:rsidRDefault="003F70EA" w:rsidP="00604FA6">
      <w:pPr>
        <w:rPr>
          <w:rFonts w:ascii="Arial" w:hAnsi="Arial" w:cs="Arial"/>
          <w:sz w:val="20"/>
          <w:szCs w:val="20"/>
        </w:rPr>
      </w:pPr>
      <w:r w:rsidRPr="00BF2869">
        <w:rPr>
          <w:rFonts w:ascii="Arial" w:hAnsi="Arial" w:cs="Arial"/>
          <w:sz w:val="20"/>
          <w:szCs w:val="20"/>
        </w:rPr>
        <w:t>Pour chaque personnel concerné pour lequel le titulaire n’a pas transmis dans son offre le formulaire de</w:t>
      </w:r>
      <w:r w:rsidR="00030E7C" w:rsidRPr="00BF2869">
        <w:rPr>
          <w:rFonts w:ascii="Arial" w:hAnsi="Arial" w:cs="Arial"/>
          <w:sz w:val="20"/>
          <w:szCs w:val="20"/>
        </w:rPr>
        <w:t xml:space="preserve"> demande de contrôle primaire</w:t>
      </w:r>
      <w:r w:rsidRPr="00BF2869">
        <w:rPr>
          <w:rFonts w:ascii="Arial" w:hAnsi="Arial" w:cs="Arial"/>
          <w:sz w:val="20"/>
          <w:szCs w:val="20"/>
        </w:rPr>
        <w:t xml:space="preserve"> dument complété, le titulaire doit remettre à l’officier de sécurité du site sur lequel les prestations sont exécutées, dans les meilleurs délais, le dit formulaire au minimum 30 jours avant leur premier accès au site.</w:t>
      </w:r>
    </w:p>
    <w:p w14:paraId="39183BC0" w14:textId="098293AC" w:rsidR="00030E7C" w:rsidRPr="00BF2869" w:rsidRDefault="00030E7C" w:rsidP="00604FA6">
      <w:pPr>
        <w:rPr>
          <w:rFonts w:ascii="Arial" w:hAnsi="Arial" w:cs="Arial"/>
          <w:sz w:val="20"/>
          <w:szCs w:val="20"/>
        </w:rPr>
      </w:pPr>
    </w:p>
    <w:p w14:paraId="7167E8FA" w14:textId="2ED379D0" w:rsidR="00030E7C" w:rsidRPr="00BF2869" w:rsidRDefault="00030E7C" w:rsidP="00604FA6">
      <w:pPr>
        <w:rPr>
          <w:rFonts w:ascii="Arial" w:hAnsi="Arial" w:cs="Arial"/>
          <w:sz w:val="20"/>
          <w:szCs w:val="20"/>
        </w:rPr>
      </w:pPr>
      <w:r w:rsidRPr="00BF2869">
        <w:rPr>
          <w:rFonts w:ascii="Arial" w:hAnsi="Arial" w:cs="Arial"/>
          <w:sz w:val="20"/>
          <w:szCs w:val="20"/>
        </w:rPr>
        <w:t xml:space="preserve">Les coordonnées de l’officier de sécurité seront communiquées ultérieurement par l’établissement client. </w:t>
      </w:r>
    </w:p>
    <w:p w14:paraId="6D5E5396" w14:textId="77777777" w:rsidR="003F70EA" w:rsidRPr="00BF2869" w:rsidRDefault="003F70EA" w:rsidP="00604FA6">
      <w:pPr>
        <w:rPr>
          <w:rFonts w:ascii="Arial" w:hAnsi="Arial" w:cs="Arial"/>
          <w:sz w:val="20"/>
          <w:szCs w:val="20"/>
        </w:rPr>
      </w:pPr>
    </w:p>
    <w:p w14:paraId="56B996E7" w14:textId="77777777" w:rsidR="003F70EA" w:rsidRPr="00BF2869" w:rsidRDefault="003F70EA" w:rsidP="00604FA6">
      <w:pPr>
        <w:rPr>
          <w:rFonts w:ascii="Arial" w:hAnsi="Arial" w:cs="Arial"/>
          <w:sz w:val="20"/>
          <w:szCs w:val="20"/>
        </w:rPr>
      </w:pPr>
      <w:r w:rsidRPr="00BF2869">
        <w:rPr>
          <w:rFonts w:ascii="Arial" w:hAnsi="Arial" w:cs="Arial"/>
          <w:sz w:val="20"/>
          <w:szCs w:val="20"/>
        </w:rPr>
        <w:t>Il est rappelé que l’accès au site est conditionné à l’obtention de l’autorisation d’accès.</w:t>
      </w:r>
    </w:p>
    <w:p w14:paraId="28DF0E09" w14:textId="77777777" w:rsidR="003F70EA" w:rsidRPr="00BF2869" w:rsidRDefault="003F70EA" w:rsidP="00604FA6">
      <w:pPr>
        <w:rPr>
          <w:rFonts w:ascii="Arial" w:hAnsi="Arial" w:cs="Arial"/>
          <w:sz w:val="20"/>
          <w:szCs w:val="20"/>
        </w:rPr>
      </w:pPr>
    </w:p>
    <w:p w14:paraId="102A3B40" w14:textId="77777777" w:rsidR="003F70EA" w:rsidRPr="00BF2869" w:rsidRDefault="003F70EA" w:rsidP="00604FA6">
      <w:pPr>
        <w:rPr>
          <w:rFonts w:ascii="Arial" w:hAnsi="Arial" w:cs="Arial"/>
          <w:sz w:val="20"/>
          <w:szCs w:val="20"/>
        </w:rPr>
      </w:pPr>
      <w:r w:rsidRPr="00BF2869">
        <w:rPr>
          <w:rFonts w:ascii="Arial" w:hAnsi="Arial" w:cs="Arial"/>
          <w:sz w:val="20"/>
          <w:szCs w:val="20"/>
        </w:rPr>
        <w:t>Le titulaire doit également fournir les documents suivants :</w:t>
      </w:r>
    </w:p>
    <w:p w14:paraId="3F2FC0C5" w14:textId="77777777" w:rsidR="003F70EA" w:rsidRPr="00BF2869" w:rsidRDefault="003F70EA" w:rsidP="00622C72">
      <w:pPr>
        <w:pStyle w:val="Paragraphedeliste"/>
        <w:numPr>
          <w:ilvl w:val="0"/>
          <w:numId w:val="18"/>
        </w:numPr>
        <w:rPr>
          <w:rFonts w:ascii="Arial" w:hAnsi="Arial" w:cs="Arial"/>
          <w:sz w:val="20"/>
          <w:szCs w:val="20"/>
        </w:rPr>
      </w:pPr>
      <w:r w:rsidRPr="00BF2869">
        <w:rPr>
          <w:rFonts w:ascii="Arial" w:hAnsi="Arial" w:cs="Arial"/>
          <w:sz w:val="20"/>
          <w:szCs w:val="20"/>
        </w:rPr>
        <w:t>Photocopie de la pièce d’identité,</w:t>
      </w:r>
    </w:p>
    <w:p w14:paraId="26031A16" w14:textId="77777777" w:rsidR="003F70EA" w:rsidRPr="00BF2869" w:rsidRDefault="003F70EA" w:rsidP="00622C72">
      <w:pPr>
        <w:pStyle w:val="Paragraphedeliste"/>
        <w:numPr>
          <w:ilvl w:val="0"/>
          <w:numId w:val="18"/>
        </w:numPr>
        <w:rPr>
          <w:rFonts w:ascii="Arial" w:hAnsi="Arial" w:cs="Arial"/>
          <w:sz w:val="20"/>
          <w:szCs w:val="20"/>
        </w:rPr>
      </w:pPr>
      <w:r w:rsidRPr="00BF2869">
        <w:rPr>
          <w:rFonts w:ascii="Arial" w:hAnsi="Arial" w:cs="Arial"/>
          <w:sz w:val="20"/>
          <w:szCs w:val="20"/>
        </w:rPr>
        <w:t>Photocopie de la carte grise et de l’attestation d’assurance du véhicule en cours de validité.</w:t>
      </w:r>
    </w:p>
    <w:p w14:paraId="600C93A2" w14:textId="77777777" w:rsidR="003F70EA" w:rsidRPr="00BF2869" w:rsidRDefault="003F70EA" w:rsidP="003F70EA">
      <w:pPr>
        <w:pStyle w:val="Paragraphedeliste"/>
        <w:rPr>
          <w:rFonts w:ascii="Arial" w:hAnsi="Arial" w:cs="Arial"/>
          <w:sz w:val="20"/>
          <w:szCs w:val="20"/>
        </w:rPr>
      </w:pPr>
    </w:p>
    <w:p w14:paraId="5D889F4B" w14:textId="77777777" w:rsidR="003F70EA" w:rsidRPr="00BF2869" w:rsidRDefault="003F70EA" w:rsidP="003F70EA">
      <w:pPr>
        <w:rPr>
          <w:rFonts w:ascii="Arial" w:hAnsi="Arial" w:cs="Arial"/>
          <w:sz w:val="20"/>
          <w:szCs w:val="20"/>
        </w:rPr>
      </w:pPr>
      <w:r w:rsidRPr="00BF2869">
        <w:rPr>
          <w:rFonts w:ascii="Arial" w:hAnsi="Arial" w:cs="Arial"/>
          <w:sz w:val="20"/>
          <w:szCs w:val="20"/>
        </w:rPr>
        <w:t>Le titulaire s’engage à ne présenter sur site que des personnels appartenant à son entreprise ou à un sous-traitant qui auront préalablement fait l’objet d’une autorisation d’accès.</w:t>
      </w:r>
    </w:p>
    <w:p w14:paraId="5D53DA3C" w14:textId="77777777" w:rsidR="003F70EA" w:rsidRPr="00BF2869" w:rsidRDefault="003F70EA" w:rsidP="003F70EA">
      <w:pPr>
        <w:rPr>
          <w:rFonts w:ascii="Arial" w:hAnsi="Arial" w:cs="Arial"/>
          <w:sz w:val="20"/>
          <w:szCs w:val="20"/>
        </w:rPr>
      </w:pPr>
    </w:p>
    <w:p w14:paraId="74E80F67" w14:textId="77777777" w:rsidR="003F70EA" w:rsidRPr="00BF2869" w:rsidRDefault="003F70EA" w:rsidP="003F70EA">
      <w:pPr>
        <w:rPr>
          <w:rFonts w:ascii="Arial" w:hAnsi="Arial" w:cs="Arial"/>
          <w:sz w:val="20"/>
          <w:szCs w:val="20"/>
        </w:rPr>
      </w:pPr>
      <w:r w:rsidRPr="00BF2869">
        <w:rPr>
          <w:rFonts w:ascii="Arial" w:hAnsi="Arial" w:cs="Arial"/>
          <w:sz w:val="20"/>
          <w:szCs w:val="20"/>
        </w:rPr>
        <w:t>Toutefois dans l’attente de l’autorisation d’accès, l’officier de sécurité du site peut soumettre de manière temporaire l’autorisation accordée à un personnel d’accéder au site à son accompagnement par une personne qu’elle aura désignée.</w:t>
      </w:r>
    </w:p>
    <w:p w14:paraId="05A3D9EF" w14:textId="77777777" w:rsidR="003F70EA" w:rsidRPr="00BF2869" w:rsidRDefault="003F70EA" w:rsidP="003F70EA">
      <w:pPr>
        <w:rPr>
          <w:rFonts w:ascii="Arial" w:hAnsi="Arial" w:cs="Arial"/>
          <w:sz w:val="20"/>
          <w:szCs w:val="20"/>
        </w:rPr>
      </w:pPr>
    </w:p>
    <w:p w14:paraId="79EC4E82" w14:textId="77777777" w:rsidR="003F70EA" w:rsidRPr="00BF2869" w:rsidRDefault="003F70EA" w:rsidP="003F70EA">
      <w:pPr>
        <w:rPr>
          <w:rFonts w:ascii="Arial" w:hAnsi="Arial" w:cs="Arial"/>
          <w:sz w:val="20"/>
          <w:szCs w:val="20"/>
        </w:rPr>
      </w:pPr>
      <w:r w:rsidRPr="00BF2869">
        <w:rPr>
          <w:rFonts w:ascii="Arial" w:hAnsi="Arial" w:cs="Arial"/>
          <w:sz w:val="20"/>
          <w:szCs w:val="20"/>
        </w:rPr>
        <w:t>Le titulaire s’engage à informer les personnels devant participer aux prestations du présent marché :</w:t>
      </w:r>
    </w:p>
    <w:p w14:paraId="798CC344" w14:textId="59FAB55B" w:rsidR="003F70EA" w:rsidRPr="00BF2869" w:rsidRDefault="003F70EA" w:rsidP="00622C72">
      <w:pPr>
        <w:pStyle w:val="Paragraphedeliste"/>
        <w:numPr>
          <w:ilvl w:val="0"/>
          <w:numId w:val="19"/>
        </w:numPr>
        <w:rPr>
          <w:rFonts w:ascii="Arial" w:hAnsi="Arial" w:cs="Arial"/>
          <w:sz w:val="20"/>
          <w:szCs w:val="20"/>
        </w:rPr>
      </w:pPr>
      <w:r w:rsidRPr="00BF2869">
        <w:rPr>
          <w:rFonts w:ascii="Arial" w:hAnsi="Arial" w:cs="Arial"/>
          <w:sz w:val="20"/>
          <w:szCs w:val="20"/>
        </w:rPr>
        <w:t xml:space="preserve">Qu’ils feront l’objet, conformément au code de la défense, d’une enquête administrative destinée à vérifier qu’aucun fait les concernant n’est incompatible avec l’accès envisagé, ladite enquête pouvant donner lieu à consultation des traitements automatisés des données personnelles mentionnées à </w:t>
      </w:r>
      <w:hyperlink r:id="rId24" w:history="1">
        <w:r w:rsidRPr="00BF2869">
          <w:rPr>
            <w:rStyle w:val="Lienhypertexte"/>
            <w:rFonts w:ascii="Arial" w:hAnsi="Arial" w:cs="Arial"/>
            <w:sz w:val="20"/>
            <w:szCs w:val="20"/>
          </w:rPr>
          <w:t>l’article 26 de la loi n°78-17 du 6 janvier 1978,</w:t>
        </w:r>
      </w:hyperlink>
    </w:p>
    <w:p w14:paraId="282BF33A" w14:textId="77777777" w:rsidR="003F70EA" w:rsidRPr="00BF2869" w:rsidRDefault="003F70EA" w:rsidP="003F70EA">
      <w:pPr>
        <w:pStyle w:val="Paragraphedeliste"/>
        <w:rPr>
          <w:rFonts w:ascii="Arial" w:hAnsi="Arial" w:cs="Arial"/>
          <w:sz w:val="20"/>
          <w:szCs w:val="20"/>
        </w:rPr>
      </w:pPr>
    </w:p>
    <w:p w14:paraId="391EC4B9" w14:textId="77777777" w:rsidR="003F70EA" w:rsidRPr="00BF2869" w:rsidRDefault="003F70EA" w:rsidP="00622C72">
      <w:pPr>
        <w:pStyle w:val="Paragraphedeliste"/>
        <w:numPr>
          <w:ilvl w:val="0"/>
          <w:numId w:val="19"/>
        </w:numPr>
        <w:rPr>
          <w:rFonts w:ascii="Arial" w:hAnsi="Arial" w:cs="Arial"/>
          <w:sz w:val="20"/>
          <w:szCs w:val="20"/>
        </w:rPr>
      </w:pPr>
      <w:r w:rsidRPr="00BF2869">
        <w:rPr>
          <w:rFonts w:ascii="Arial" w:hAnsi="Arial" w:cs="Arial"/>
          <w:sz w:val="20"/>
          <w:szCs w:val="20"/>
        </w:rPr>
        <w:t>Qu’ils devront se conformer strictement au règlement intérieur, aux règles de sécurité et de contrôle en vigueur dans l’établissement dans lequel sont exécutées les prestations.</w:t>
      </w:r>
    </w:p>
    <w:p w14:paraId="6C6DC013" w14:textId="77777777" w:rsidR="00604FA6" w:rsidRPr="00BF2869" w:rsidRDefault="00604FA6" w:rsidP="00604FA6">
      <w:pPr>
        <w:rPr>
          <w:rFonts w:ascii="Arial" w:hAnsi="Arial" w:cs="Arial"/>
          <w:sz w:val="20"/>
          <w:szCs w:val="20"/>
        </w:rPr>
      </w:pPr>
    </w:p>
    <w:p w14:paraId="496E950F" w14:textId="77777777" w:rsidR="007C2FED" w:rsidRPr="00BF2869" w:rsidRDefault="007C2FED" w:rsidP="000726B1">
      <w:pPr>
        <w:pStyle w:val="Titre3"/>
        <w:tabs>
          <w:tab w:val="clear" w:pos="567"/>
        </w:tabs>
        <w:rPr>
          <w:rFonts w:ascii="Arial" w:hAnsi="Arial"/>
          <w:sz w:val="20"/>
          <w:szCs w:val="20"/>
        </w:rPr>
      </w:pPr>
      <w:bookmarkStart w:id="52" w:name="_Toc195597205"/>
      <w:r w:rsidRPr="00BF2869">
        <w:rPr>
          <w:rFonts w:ascii="Arial" w:hAnsi="Arial"/>
          <w:sz w:val="20"/>
          <w:szCs w:val="20"/>
        </w:rPr>
        <w:t>Récusation</w:t>
      </w:r>
      <w:bookmarkEnd w:id="52"/>
    </w:p>
    <w:p w14:paraId="3259398A" w14:textId="77777777" w:rsidR="007C2FED" w:rsidRPr="00BF2869" w:rsidRDefault="007C2FED" w:rsidP="007C2FED">
      <w:pPr>
        <w:rPr>
          <w:rFonts w:ascii="Arial" w:hAnsi="Arial" w:cs="Arial"/>
          <w:sz w:val="20"/>
          <w:szCs w:val="20"/>
        </w:rPr>
      </w:pPr>
      <w:r w:rsidRPr="00BF2869">
        <w:rPr>
          <w:rFonts w:ascii="Arial" w:hAnsi="Arial" w:cs="Arial"/>
          <w:sz w:val="20"/>
          <w:szCs w:val="20"/>
        </w:rPr>
        <w:t>Pendant toute la durée d’exécution du marché, le Service de Santé des Armées (SSA) se réserve le droit de récuser avec effet immédiat ceux des personnels du titulaire qui s’avèreraient inadaptés à l’exécution de la prestation.</w:t>
      </w:r>
    </w:p>
    <w:p w14:paraId="24013BDA" w14:textId="77777777" w:rsidR="007C2FED" w:rsidRPr="00BF2869" w:rsidRDefault="007C2FED" w:rsidP="007C2FED">
      <w:pPr>
        <w:rPr>
          <w:rFonts w:ascii="Arial" w:hAnsi="Arial" w:cs="Arial"/>
          <w:sz w:val="20"/>
          <w:szCs w:val="20"/>
        </w:rPr>
      </w:pPr>
    </w:p>
    <w:p w14:paraId="5E61D011" w14:textId="77777777" w:rsidR="007C2FED" w:rsidRPr="00BF2869" w:rsidRDefault="007C2FED" w:rsidP="007C2FED">
      <w:pPr>
        <w:rPr>
          <w:rFonts w:ascii="Arial" w:hAnsi="Arial" w:cs="Arial"/>
          <w:sz w:val="20"/>
          <w:szCs w:val="20"/>
        </w:rPr>
      </w:pPr>
      <w:r w:rsidRPr="00BF2869">
        <w:rPr>
          <w:rFonts w:ascii="Arial" w:hAnsi="Arial" w:cs="Arial"/>
          <w:sz w:val="20"/>
          <w:szCs w:val="20"/>
        </w:rPr>
        <w:t>Le titulaire dispose d’un délai de cinq jours ouvrés, à compter de la notification du courrier officiel du SSA, pour procéder au remplacement du ou des personnels récusés. Il ne peut prétendre ni à prolongation du délai d’exécution, ni à indemnités, ni à supplément de prix.</w:t>
      </w:r>
    </w:p>
    <w:p w14:paraId="69780D04" w14:textId="77777777" w:rsidR="007C2FED" w:rsidRPr="00BF2869" w:rsidRDefault="007C2FED" w:rsidP="007C2FED">
      <w:pPr>
        <w:rPr>
          <w:rFonts w:ascii="Arial" w:hAnsi="Arial" w:cs="Arial"/>
          <w:sz w:val="20"/>
          <w:szCs w:val="20"/>
        </w:rPr>
      </w:pPr>
      <w:r w:rsidRPr="00BF2869">
        <w:rPr>
          <w:rFonts w:ascii="Arial" w:hAnsi="Arial" w:cs="Arial"/>
          <w:sz w:val="20"/>
          <w:szCs w:val="20"/>
        </w:rPr>
        <w:t>Le titulaire avise ses sous-traitants de ce que les obligations énoncées au présent article leur sont applicables et reste responsable du respect de celles-ci.</w:t>
      </w:r>
    </w:p>
    <w:p w14:paraId="3D98416C" w14:textId="77777777" w:rsidR="007C2FED" w:rsidRPr="00BF2869" w:rsidRDefault="007C2FED" w:rsidP="007C2FED">
      <w:pPr>
        <w:rPr>
          <w:rFonts w:ascii="Arial" w:hAnsi="Arial" w:cs="Arial"/>
          <w:sz w:val="20"/>
          <w:szCs w:val="20"/>
        </w:rPr>
      </w:pPr>
    </w:p>
    <w:p w14:paraId="1512A673" w14:textId="77777777" w:rsidR="007C2FED" w:rsidRPr="00BF2869" w:rsidRDefault="007C2FED" w:rsidP="007C2FED">
      <w:pPr>
        <w:rPr>
          <w:rFonts w:ascii="Arial" w:hAnsi="Arial" w:cs="Arial"/>
          <w:sz w:val="20"/>
          <w:szCs w:val="20"/>
        </w:rPr>
      </w:pPr>
      <w:r w:rsidRPr="00BF2869">
        <w:rPr>
          <w:rFonts w:ascii="Arial" w:hAnsi="Arial" w:cs="Arial"/>
          <w:sz w:val="20"/>
          <w:szCs w:val="20"/>
        </w:rPr>
        <w:t>De même, si tout intervenant n’est plus en mesure de remplir sa mission, le titulaire doit en aviser immédiatement la personne publique et prendre toutes les dispositions nécessaires pour que la bonne exécution des prestations ne s’en trouve pas compromise.</w:t>
      </w:r>
    </w:p>
    <w:p w14:paraId="078857EE" w14:textId="77777777" w:rsidR="007C2FED" w:rsidRPr="00BF2869" w:rsidRDefault="007C2FED" w:rsidP="007C2FED">
      <w:pPr>
        <w:rPr>
          <w:rFonts w:ascii="Arial" w:hAnsi="Arial" w:cs="Arial"/>
          <w:sz w:val="20"/>
          <w:szCs w:val="20"/>
        </w:rPr>
      </w:pPr>
    </w:p>
    <w:p w14:paraId="14A20A40" w14:textId="77777777" w:rsidR="007C2FED" w:rsidRPr="00BF2869" w:rsidRDefault="007C2FED" w:rsidP="007C2FED">
      <w:pPr>
        <w:rPr>
          <w:rFonts w:ascii="Arial" w:hAnsi="Arial" w:cs="Arial"/>
          <w:sz w:val="20"/>
          <w:szCs w:val="20"/>
        </w:rPr>
      </w:pPr>
      <w:r w:rsidRPr="00BF2869">
        <w:rPr>
          <w:rFonts w:ascii="Arial" w:hAnsi="Arial" w:cs="Arial"/>
          <w:sz w:val="20"/>
          <w:szCs w:val="20"/>
        </w:rPr>
        <w:t>A ce titre, obligation lui est faire de désigner un remplaçant et d’en communiquer le nom et les titres au SSA dans un délai de dix jours ouvrés à compter de la date d’envoi de l’avis.</w:t>
      </w:r>
    </w:p>
    <w:p w14:paraId="276FE2FD" w14:textId="77777777" w:rsidR="007C2FED" w:rsidRPr="00BF2869" w:rsidRDefault="007C2FED" w:rsidP="007C2FED">
      <w:pPr>
        <w:rPr>
          <w:rFonts w:ascii="Arial" w:hAnsi="Arial" w:cs="Arial"/>
          <w:sz w:val="20"/>
          <w:szCs w:val="20"/>
        </w:rPr>
      </w:pPr>
      <w:r w:rsidRPr="00BF2869">
        <w:rPr>
          <w:rFonts w:ascii="Arial" w:hAnsi="Arial" w:cs="Arial"/>
          <w:sz w:val="20"/>
          <w:szCs w:val="20"/>
        </w:rPr>
        <w:t>Le remplaçant est considéré accepté si la personne publique ne le récuse pas dans un délai de deux mois à compter de la date de réception de la communication mentionnée à l’alinéa précédent. Si la personne publique récuse le remplaçant, le titulaire dispose de dix jours pour désigner un autre remplaçant et en informer le SSA.</w:t>
      </w:r>
    </w:p>
    <w:p w14:paraId="2F7EF721" w14:textId="2AABB2F4" w:rsidR="0013527E" w:rsidRPr="00BF2869" w:rsidRDefault="0013527E" w:rsidP="007C2FED">
      <w:pPr>
        <w:rPr>
          <w:rFonts w:ascii="Arial" w:hAnsi="Arial" w:cs="Arial"/>
          <w:sz w:val="20"/>
          <w:szCs w:val="20"/>
        </w:rPr>
      </w:pPr>
    </w:p>
    <w:p w14:paraId="34DB70E0" w14:textId="77777777" w:rsidR="000726B1" w:rsidRPr="00BF2869" w:rsidRDefault="000726B1" w:rsidP="000726B1">
      <w:pPr>
        <w:pStyle w:val="Titre3"/>
        <w:tabs>
          <w:tab w:val="clear" w:pos="567"/>
        </w:tabs>
        <w:rPr>
          <w:rFonts w:ascii="Arial" w:hAnsi="Arial"/>
          <w:sz w:val="20"/>
          <w:szCs w:val="20"/>
        </w:rPr>
      </w:pPr>
      <w:bookmarkStart w:id="53" w:name="_Toc195597206"/>
      <w:r w:rsidRPr="00BF2869">
        <w:rPr>
          <w:rFonts w:ascii="Arial" w:hAnsi="Arial"/>
          <w:sz w:val="20"/>
          <w:szCs w:val="20"/>
        </w:rPr>
        <w:lastRenderedPageBreak/>
        <w:t>Obligation d’information</w:t>
      </w:r>
      <w:bookmarkEnd w:id="46"/>
      <w:bookmarkEnd w:id="47"/>
      <w:bookmarkEnd w:id="48"/>
      <w:bookmarkEnd w:id="53"/>
    </w:p>
    <w:p w14:paraId="61860A94" w14:textId="77777777" w:rsidR="000726B1" w:rsidRPr="00BF2869" w:rsidRDefault="000726B1" w:rsidP="000726B1">
      <w:pPr>
        <w:rPr>
          <w:rFonts w:ascii="Arial" w:hAnsi="Arial" w:cs="Arial"/>
          <w:sz w:val="20"/>
          <w:szCs w:val="20"/>
        </w:rPr>
      </w:pPr>
      <w:bookmarkStart w:id="54" w:name="_Toc244919903"/>
      <w:bookmarkStart w:id="55" w:name="_Toc251673676"/>
      <w:bookmarkStart w:id="56" w:name="_Toc289784669"/>
      <w:r w:rsidRPr="00BF2869">
        <w:rPr>
          <w:rFonts w:ascii="Arial" w:hAnsi="Arial" w:cs="Arial"/>
          <w:sz w:val="20"/>
          <w:szCs w:val="20"/>
        </w:rPr>
        <w:t>Le titulaire s’engage à informer le pouvoir adjudicateur, de tout changement survenu dans son organisation, sa chaîne d'approvisionnement ou sa stratégie industrielle susceptible d'affecter le respect de ses obligations contractuelles ainsi que toute modification des prix réglementés.</w:t>
      </w:r>
    </w:p>
    <w:p w14:paraId="6E50BB5C" w14:textId="77777777" w:rsidR="000726B1" w:rsidRPr="00BF2869" w:rsidRDefault="000726B1" w:rsidP="000726B1">
      <w:pPr>
        <w:rPr>
          <w:rFonts w:ascii="Arial" w:hAnsi="Arial" w:cs="Arial"/>
          <w:sz w:val="20"/>
          <w:szCs w:val="20"/>
        </w:rPr>
      </w:pPr>
    </w:p>
    <w:p w14:paraId="2A30B255" w14:textId="77777777" w:rsidR="000726B1" w:rsidRPr="00BF2869" w:rsidRDefault="000726B1" w:rsidP="000726B1">
      <w:pPr>
        <w:rPr>
          <w:rFonts w:ascii="Arial" w:hAnsi="Arial" w:cs="Arial"/>
          <w:sz w:val="20"/>
          <w:szCs w:val="20"/>
        </w:rPr>
      </w:pPr>
      <w:r w:rsidRPr="00BF2869">
        <w:rPr>
          <w:rFonts w:ascii="Arial" w:hAnsi="Arial" w:cs="Arial"/>
          <w:sz w:val="20"/>
          <w:szCs w:val="20"/>
        </w:rPr>
        <w:t>Le titulaire s’engage à fournir les numéros d’espèce tarifaire de ses produits (le code douanier conforme au code de nomenclature douanière appelé système harmonisé (code SH), composé de 12 caractères numériques et d’une clé alphabétique).</w:t>
      </w:r>
    </w:p>
    <w:p w14:paraId="29362EBD" w14:textId="77777777" w:rsidR="000726B1" w:rsidRPr="00BF2869" w:rsidRDefault="000726B1" w:rsidP="000726B1">
      <w:pPr>
        <w:rPr>
          <w:rFonts w:ascii="Arial" w:hAnsi="Arial" w:cs="Arial"/>
          <w:sz w:val="20"/>
          <w:szCs w:val="20"/>
        </w:rPr>
      </w:pPr>
    </w:p>
    <w:p w14:paraId="1EABC38E" w14:textId="1CC6C861" w:rsidR="000726B1" w:rsidRPr="00BF2869" w:rsidRDefault="000726B1" w:rsidP="000726B1">
      <w:pPr>
        <w:rPr>
          <w:rFonts w:ascii="Arial" w:hAnsi="Arial" w:cs="Arial"/>
          <w:sz w:val="20"/>
          <w:szCs w:val="20"/>
        </w:rPr>
      </w:pPr>
      <w:r w:rsidRPr="00BF2869">
        <w:rPr>
          <w:rFonts w:ascii="Arial" w:hAnsi="Arial" w:cs="Arial"/>
          <w:sz w:val="20"/>
          <w:szCs w:val="20"/>
        </w:rPr>
        <w:t xml:space="preserve">Lorsque les produits relèvent du </w:t>
      </w:r>
      <w:hyperlink r:id="rId25" w:history="1">
        <w:r w:rsidRPr="00BF2869">
          <w:rPr>
            <w:rStyle w:val="Lienhypertexte"/>
            <w:rFonts w:ascii="Arial" w:hAnsi="Arial" w:cs="Arial"/>
            <w:sz w:val="20"/>
            <w:szCs w:val="20"/>
          </w:rPr>
          <w:t>règlement européen n°1907 « REACH » du 18 décembre 2006</w:t>
        </w:r>
      </w:hyperlink>
      <w:r w:rsidRPr="00BF2869">
        <w:rPr>
          <w:rFonts w:ascii="Arial" w:hAnsi="Arial" w:cs="Arial"/>
          <w:sz w:val="20"/>
          <w:szCs w:val="20"/>
        </w:rPr>
        <w:t>, le titulaire s’engage également à fournir les fiches de données de sécurité des produits du marché ; il les met à jour en cours d’exécution du marché.</w:t>
      </w:r>
    </w:p>
    <w:p w14:paraId="3E79EF95" w14:textId="77777777" w:rsidR="000726B1" w:rsidRPr="00BF2869" w:rsidRDefault="000726B1" w:rsidP="000726B1">
      <w:pPr>
        <w:rPr>
          <w:rFonts w:ascii="Arial" w:hAnsi="Arial" w:cs="Arial"/>
          <w:sz w:val="20"/>
          <w:szCs w:val="20"/>
        </w:rPr>
      </w:pPr>
    </w:p>
    <w:p w14:paraId="66E90E87" w14:textId="77777777" w:rsidR="000726B1" w:rsidRPr="00BF2869" w:rsidRDefault="000726B1" w:rsidP="000726B1">
      <w:pPr>
        <w:rPr>
          <w:rFonts w:ascii="Arial" w:hAnsi="Arial" w:cs="Arial"/>
          <w:sz w:val="20"/>
          <w:szCs w:val="20"/>
        </w:rPr>
      </w:pPr>
      <w:r w:rsidRPr="00BF2869">
        <w:rPr>
          <w:rFonts w:ascii="Arial" w:hAnsi="Arial" w:cs="Arial"/>
          <w:sz w:val="20"/>
          <w:szCs w:val="20"/>
        </w:rPr>
        <w:t>Dans le cas où le titulaire viendrait à cesser son activité, la personne publique se fera remettre tous les documents.</w:t>
      </w:r>
    </w:p>
    <w:p w14:paraId="314E45CE" w14:textId="6E98631D" w:rsidR="0013527E" w:rsidRPr="00BF2869" w:rsidRDefault="0013527E" w:rsidP="000726B1">
      <w:pPr>
        <w:rPr>
          <w:rFonts w:ascii="Arial" w:hAnsi="Arial" w:cs="Arial"/>
          <w:sz w:val="20"/>
          <w:szCs w:val="20"/>
        </w:rPr>
      </w:pPr>
    </w:p>
    <w:p w14:paraId="1A50D0D6" w14:textId="54262D94" w:rsidR="00495528" w:rsidRPr="00BF2869" w:rsidRDefault="00495528" w:rsidP="000726B1">
      <w:pPr>
        <w:pStyle w:val="Titre2"/>
        <w:rPr>
          <w:rFonts w:ascii="Arial" w:hAnsi="Arial"/>
          <w:sz w:val="20"/>
          <w:szCs w:val="20"/>
        </w:rPr>
      </w:pPr>
      <w:bookmarkStart w:id="57" w:name="_Toc195597207"/>
      <w:bookmarkEnd w:id="54"/>
      <w:bookmarkEnd w:id="55"/>
      <w:bookmarkEnd w:id="56"/>
      <w:r w:rsidRPr="00BF2869">
        <w:rPr>
          <w:rFonts w:ascii="Arial" w:hAnsi="Arial"/>
          <w:sz w:val="20"/>
          <w:szCs w:val="20"/>
        </w:rPr>
        <w:t>Sous-traitance</w:t>
      </w:r>
      <w:bookmarkEnd w:id="57"/>
      <w:r w:rsidRPr="00BF2869">
        <w:rPr>
          <w:rFonts w:ascii="Arial" w:hAnsi="Arial"/>
          <w:sz w:val="20"/>
          <w:szCs w:val="20"/>
        </w:rPr>
        <w:t xml:space="preserve"> </w:t>
      </w:r>
    </w:p>
    <w:p w14:paraId="5FC41DD2" w14:textId="77777777" w:rsidR="00495528" w:rsidRPr="00BF2869" w:rsidRDefault="00495528" w:rsidP="00495528">
      <w:pPr>
        <w:rPr>
          <w:rFonts w:ascii="Arial" w:hAnsi="Arial" w:cs="Arial"/>
          <w:color w:val="FF0000"/>
          <w:sz w:val="20"/>
        </w:rPr>
      </w:pPr>
      <w:r w:rsidRPr="00BF2869">
        <w:rPr>
          <w:rFonts w:ascii="Arial" w:hAnsi="Arial" w:cs="Arial"/>
          <w:sz w:val="20"/>
        </w:rPr>
        <w:t xml:space="preserve">Le titulaire peut sous-traiter l’exécution de certaines parties de son marché, à condition </w:t>
      </w:r>
      <w:r w:rsidRPr="00BF2869">
        <w:rPr>
          <w:rFonts w:ascii="Arial" w:hAnsi="Arial" w:cs="Arial"/>
          <w:b/>
          <w:sz w:val="20"/>
        </w:rPr>
        <w:t>d’avoir obtenu du pouvoir adjudicateur l’acceptation préalable et expresse de chaque sous-traitant et l’agrément de ses conditions de paiement de chaque contrat de sous-traitance (DC4).</w:t>
      </w:r>
    </w:p>
    <w:p w14:paraId="01B8F715" w14:textId="77777777" w:rsidR="00495528" w:rsidRPr="00BF2869" w:rsidRDefault="00495528" w:rsidP="00495528">
      <w:pPr>
        <w:rPr>
          <w:rFonts w:ascii="Arial" w:hAnsi="Arial" w:cs="Arial"/>
          <w:color w:val="FF0000"/>
          <w:sz w:val="20"/>
        </w:rPr>
      </w:pPr>
    </w:p>
    <w:p w14:paraId="2FEB826C" w14:textId="77777777" w:rsidR="00495528" w:rsidRPr="00BF2869" w:rsidRDefault="00495528" w:rsidP="00495528">
      <w:pPr>
        <w:rPr>
          <w:rFonts w:ascii="Arial" w:hAnsi="Arial" w:cs="Arial"/>
          <w:sz w:val="20"/>
        </w:rPr>
      </w:pPr>
      <w:r w:rsidRPr="00BF2869">
        <w:rPr>
          <w:rFonts w:ascii="Arial" w:hAnsi="Arial" w:cs="Arial"/>
          <w:sz w:val="20"/>
        </w:rPr>
        <w:t>Afin d’obtenir cet agrément, le titulaire remet au pouvoir adjudicateur (ou lui remet par lettre recommandée avec accusé de réception) une déclaration de sous-traitance (DC4).</w:t>
      </w:r>
    </w:p>
    <w:p w14:paraId="78F74000" w14:textId="77777777" w:rsidR="00495528" w:rsidRPr="00BF2869" w:rsidRDefault="00495528" w:rsidP="00495528">
      <w:pPr>
        <w:rPr>
          <w:rFonts w:ascii="Arial" w:hAnsi="Arial" w:cs="Arial"/>
          <w:sz w:val="20"/>
        </w:rPr>
      </w:pPr>
    </w:p>
    <w:p w14:paraId="405F3DE1" w14:textId="77777777" w:rsidR="00495528" w:rsidRPr="00BF2869" w:rsidRDefault="00495528" w:rsidP="00495528">
      <w:pPr>
        <w:rPr>
          <w:rFonts w:ascii="Arial" w:hAnsi="Arial" w:cs="Arial"/>
          <w:sz w:val="20"/>
        </w:rPr>
      </w:pPr>
      <w:r w:rsidRPr="00BF2869">
        <w:rPr>
          <w:rFonts w:ascii="Arial" w:hAnsi="Arial" w:cs="Arial"/>
          <w:sz w:val="20"/>
        </w:rPr>
        <w:t>Le formulaire DC4 peut être obtenu à l’adresse suivante :</w:t>
      </w:r>
    </w:p>
    <w:p w14:paraId="20D5C093" w14:textId="77777777" w:rsidR="00495528" w:rsidRPr="00BF2869" w:rsidRDefault="00E87653" w:rsidP="00495528">
      <w:pPr>
        <w:rPr>
          <w:rFonts w:ascii="Arial" w:hAnsi="Arial" w:cs="Arial"/>
          <w:sz w:val="20"/>
        </w:rPr>
      </w:pPr>
      <w:hyperlink r:id="rId26" w:history="1">
        <w:r w:rsidR="00495528" w:rsidRPr="00BF2869">
          <w:rPr>
            <w:rStyle w:val="Lienhypertexte"/>
            <w:rFonts w:ascii="Arial" w:hAnsi="Arial" w:cs="Arial"/>
            <w:sz w:val="20"/>
          </w:rPr>
          <w:t>http://www.economie.gouv.fr/daj/formulaires</w:t>
        </w:r>
      </w:hyperlink>
    </w:p>
    <w:p w14:paraId="43498717" w14:textId="77777777" w:rsidR="00495528" w:rsidRPr="00BF2869" w:rsidRDefault="00495528" w:rsidP="00495528">
      <w:pPr>
        <w:rPr>
          <w:rFonts w:ascii="Arial" w:hAnsi="Arial" w:cs="Arial"/>
          <w:sz w:val="20"/>
        </w:rPr>
      </w:pPr>
    </w:p>
    <w:p w14:paraId="76D06654" w14:textId="77777777" w:rsidR="00495528" w:rsidRPr="00BF2869" w:rsidRDefault="00495528" w:rsidP="00495528">
      <w:pPr>
        <w:suppressAutoHyphens/>
        <w:jc w:val="left"/>
        <w:rPr>
          <w:rFonts w:ascii="Arial" w:hAnsi="Arial" w:cs="Arial"/>
          <w:sz w:val="20"/>
          <w:u w:val="single"/>
          <w:lang w:eastAsia="ar-SA"/>
        </w:rPr>
      </w:pPr>
      <w:r w:rsidRPr="00BF2869">
        <w:rPr>
          <w:rFonts w:ascii="Arial" w:hAnsi="Arial" w:cs="Arial"/>
          <w:sz w:val="20"/>
          <w:lang w:eastAsia="ar-SA"/>
        </w:rPr>
        <w:t>Pour chaque sous-traitant présenté, le titulaire doit fournir :</w:t>
      </w:r>
    </w:p>
    <w:p w14:paraId="33F290B7" w14:textId="77777777" w:rsidR="00495528" w:rsidRPr="00BF2869" w:rsidRDefault="00495528" w:rsidP="00495528">
      <w:pPr>
        <w:numPr>
          <w:ilvl w:val="0"/>
          <w:numId w:val="5"/>
        </w:numPr>
        <w:suppressAutoHyphens/>
        <w:rPr>
          <w:rFonts w:ascii="Arial" w:hAnsi="Arial" w:cs="Arial"/>
          <w:sz w:val="20"/>
          <w:lang w:eastAsia="ar-SA"/>
        </w:rPr>
      </w:pPr>
      <w:r w:rsidRPr="00BF2869">
        <w:rPr>
          <w:rFonts w:ascii="Arial" w:hAnsi="Arial" w:cs="Arial"/>
          <w:bCs/>
          <w:sz w:val="20"/>
          <w:lang w:eastAsia="ar-SA"/>
        </w:rPr>
        <w:t xml:space="preserve">La déclaration de sous-traitance DC4 ; ce formulaire est dûment rempli </w:t>
      </w:r>
      <w:r w:rsidRPr="00BF2869">
        <w:rPr>
          <w:rFonts w:ascii="Arial" w:hAnsi="Arial" w:cs="Arial"/>
          <w:bCs/>
          <w:sz w:val="20"/>
          <w:u w:val="single"/>
          <w:lang w:eastAsia="ar-SA"/>
        </w:rPr>
        <w:t>et signé par le titulaire, (</w:t>
      </w:r>
      <w:r w:rsidRPr="00BF2869">
        <w:rPr>
          <w:rFonts w:ascii="Arial" w:hAnsi="Arial" w:cs="Arial"/>
          <w:bCs/>
          <w:i/>
          <w:sz w:val="20"/>
          <w:u w:val="single"/>
          <w:lang w:eastAsia="ar-SA"/>
        </w:rPr>
        <w:t xml:space="preserve">le cas-échéant par le </w:t>
      </w:r>
      <w:proofErr w:type="spellStart"/>
      <w:r w:rsidRPr="00BF2869">
        <w:rPr>
          <w:rFonts w:ascii="Arial" w:hAnsi="Arial" w:cs="Arial"/>
          <w:bCs/>
          <w:i/>
          <w:sz w:val="20"/>
          <w:u w:val="single"/>
          <w:lang w:eastAsia="ar-SA"/>
        </w:rPr>
        <w:t>co-traitant</w:t>
      </w:r>
      <w:proofErr w:type="spellEnd"/>
      <w:r w:rsidRPr="00BF2869">
        <w:rPr>
          <w:rFonts w:ascii="Arial" w:hAnsi="Arial" w:cs="Arial"/>
          <w:bCs/>
          <w:sz w:val="20"/>
          <w:u w:val="single"/>
          <w:lang w:eastAsia="ar-SA"/>
        </w:rPr>
        <w:t>), ET le sous-traitant non seulement pour la déclaration de sous-traitance mais aussi pour tout acte modificatif à la hausse comme à la baisse susceptible d’intervenir en cours d’exécution</w:t>
      </w:r>
      <w:r w:rsidRPr="00BF2869">
        <w:rPr>
          <w:rFonts w:ascii="Arial" w:hAnsi="Arial" w:cs="Arial"/>
          <w:sz w:val="20"/>
          <w:lang w:eastAsia="ar-SA"/>
        </w:rPr>
        <w:t>. Le montant des prestations est présenté selon une décomposition en correspondance avec la décomposition de prix prévue au marché (</w:t>
      </w:r>
      <w:r w:rsidRPr="00BF2869">
        <w:rPr>
          <w:rFonts w:ascii="Arial" w:hAnsi="Arial" w:cs="Arial"/>
          <w:i/>
          <w:sz w:val="20"/>
          <w:lang w:eastAsia="ar-SA"/>
        </w:rPr>
        <w:t>n° de prix, intitulé, montant HT, et indication du taux de TVA en cas d’auto liquidation</w:t>
      </w:r>
      <w:r w:rsidRPr="00BF2869">
        <w:rPr>
          <w:rFonts w:ascii="Arial" w:hAnsi="Arial" w:cs="Arial"/>
          <w:sz w:val="20"/>
          <w:lang w:eastAsia="ar-SA"/>
        </w:rPr>
        <w:t>),</w:t>
      </w:r>
    </w:p>
    <w:p w14:paraId="7BA67B0B" w14:textId="77777777" w:rsidR="00495528" w:rsidRPr="00BF2869" w:rsidRDefault="00495528" w:rsidP="00495528">
      <w:pPr>
        <w:numPr>
          <w:ilvl w:val="0"/>
          <w:numId w:val="5"/>
        </w:numPr>
        <w:suppressAutoHyphens/>
        <w:jc w:val="left"/>
        <w:rPr>
          <w:rFonts w:ascii="Arial" w:hAnsi="Arial" w:cs="Arial"/>
          <w:sz w:val="20"/>
          <w:lang w:eastAsia="ar-SA"/>
        </w:rPr>
      </w:pPr>
      <w:r w:rsidRPr="00BF2869">
        <w:rPr>
          <w:rFonts w:ascii="Arial" w:hAnsi="Arial" w:cs="Arial"/>
          <w:sz w:val="20"/>
          <w:lang w:eastAsia="ar-SA"/>
        </w:rPr>
        <w:t>Le numéro unique d’identification délivré par l’INSEE (SIREN),</w:t>
      </w:r>
    </w:p>
    <w:p w14:paraId="3CCB4889" w14:textId="77777777" w:rsidR="00495528" w:rsidRPr="00BF2869" w:rsidRDefault="00495528" w:rsidP="00495528">
      <w:pPr>
        <w:numPr>
          <w:ilvl w:val="0"/>
          <w:numId w:val="5"/>
        </w:numPr>
        <w:suppressAutoHyphens/>
        <w:rPr>
          <w:rFonts w:ascii="Arial" w:hAnsi="Arial" w:cs="Arial"/>
          <w:sz w:val="20"/>
          <w:lang w:eastAsia="ar-SA"/>
        </w:rPr>
      </w:pPr>
      <w:r w:rsidRPr="00BF2869">
        <w:rPr>
          <w:rFonts w:ascii="Arial" w:hAnsi="Arial" w:cs="Arial"/>
          <w:sz w:val="20"/>
          <w:lang w:eastAsia="ar-SA"/>
        </w:rPr>
        <w:t>Une copie des contrats d’assurance responsabilité civile,</w:t>
      </w:r>
    </w:p>
    <w:p w14:paraId="5DAA8D34" w14:textId="77777777" w:rsidR="00495528" w:rsidRPr="00BF2869" w:rsidRDefault="00495528" w:rsidP="00495528">
      <w:pPr>
        <w:numPr>
          <w:ilvl w:val="0"/>
          <w:numId w:val="5"/>
        </w:numPr>
        <w:suppressAutoHyphens/>
        <w:jc w:val="left"/>
        <w:rPr>
          <w:rFonts w:ascii="Arial" w:hAnsi="Arial" w:cs="Arial"/>
          <w:sz w:val="20"/>
          <w:lang w:eastAsia="ar-SA"/>
        </w:rPr>
      </w:pPr>
      <w:r w:rsidRPr="00BF2869">
        <w:rPr>
          <w:rFonts w:ascii="Arial" w:hAnsi="Arial" w:cs="Arial"/>
          <w:sz w:val="20"/>
          <w:lang w:eastAsia="ar-SA"/>
        </w:rPr>
        <w:t>Un RIB ou RIP,</w:t>
      </w:r>
    </w:p>
    <w:p w14:paraId="72F7F122" w14:textId="77777777" w:rsidR="00495528" w:rsidRPr="00BF2869" w:rsidRDefault="00495528" w:rsidP="00495528">
      <w:pPr>
        <w:numPr>
          <w:ilvl w:val="0"/>
          <w:numId w:val="5"/>
        </w:numPr>
        <w:suppressAutoHyphens/>
        <w:rPr>
          <w:rFonts w:ascii="Arial" w:hAnsi="Arial" w:cs="Arial"/>
          <w:bCs/>
          <w:sz w:val="20"/>
          <w:lang w:eastAsia="ar-SA"/>
        </w:rPr>
      </w:pPr>
      <w:r w:rsidRPr="00BF2869">
        <w:rPr>
          <w:rFonts w:ascii="Arial" w:hAnsi="Arial" w:cs="Arial"/>
          <w:bCs/>
          <w:sz w:val="20"/>
          <w:lang w:eastAsia="ar-SA"/>
        </w:rPr>
        <w:t xml:space="preserve">Les éléments permettant d’apprécier les capacités professionnelles et techniques du sous-traitant en rapport avec les prestations concernées : </w:t>
      </w:r>
    </w:p>
    <w:p w14:paraId="2CEA9F1D" w14:textId="77777777" w:rsidR="00495528" w:rsidRPr="00BF2869" w:rsidRDefault="00495528" w:rsidP="00495528">
      <w:pPr>
        <w:numPr>
          <w:ilvl w:val="1"/>
          <w:numId w:val="5"/>
        </w:numPr>
        <w:suppressAutoHyphens/>
        <w:jc w:val="left"/>
        <w:rPr>
          <w:rFonts w:ascii="Arial" w:hAnsi="Arial" w:cs="Arial"/>
          <w:bCs/>
          <w:sz w:val="20"/>
          <w:lang w:eastAsia="ar-SA"/>
        </w:rPr>
      </w:pPr>
      <w:r w:rsidRPr="00BF2869">
        <w:rPr>
          <w:rFonts w:ascii="Arial" w:hAnsi="Arial" w:cs="Arial"/>
          <w:bCs/>
          <w:sz w:val="20"/>
          <w:lang w:eastAsia="ar-SA"/>
        </w:rPr>
        <w:t xml:space="preserve">Qualification(s) professionnelle(s) (cf. sites </w:t>
      </w:r>
      <w:hyperlink r:id="rId27" w:history="1">
        <w:r w:rsidRPr="00BF2869">
          <w:rPr>
            <w:rStyle w:val="Lienhypertexte"/>
            <w:rFonts w:ascii="Arial" w:hAnsi="Arial" w:cs="Arial"/>
            <w:b/>
            <w:bCs/>
            <w:sz w:val="20"/>
            <w:lang w:eastAsia="ar-SA"/>
          </w:rPr>
          <w:t>www.qualibat.com</w:t>
        </w:r>
      </w:hyperlink>
      <w:r w:rsidRPr="00BF2869">
        <w:rPr>
          <w:rFonts w:ascii="Arial" w:hAnsi="Arial" w:cs="Arial"/>
          <w:bCs/>
          <w:sz w:val="20"/>
          <w:lang w:eastAsia="ar-SA"/>
        </w:rPr>
        <w:t xml:space="preserve"> et/ou </w:t>
      </w:r>
      <w:hyperlink r:id="rId28" w:history="1">
        <w:r w:rsidRPr="00BF2869">
          <w:rPr>
            <w:rStyle w:val="Lienhypertexte"/>
            <w:rFonts w:ascii="Arial" w:hAnsi="Arial" w:cs="Arial"/>
            <w:b/>
            <w:bCs/>
            <w:sz w:val="20"/>
            <w:lang w:eastAsia="ar-SA"/>
          </w:rPr>
          <w:t>www.qualifelec.fr</w:t>
        </w:r>
      </w:hyperlink>
      <w:r w:rsidRPr="00BF2869">
        <w:rPr>
          <w:rFonts w:ascii="Arial" w:hAnsi="Arial" w:cs="Arial"/>
          <w:bCs/>
          <w:sz w:val="20"/>
          <w:lang w:eastAsia="ar-SA"/>
        </w:rPr>
        <w:t>) ou équivalent,</w:t>
      </w:r>
    </w:p>
    <w:p w14:paraId="3FE6D574" w14:textId="77777777" w:rsidR="00495528" w:rsidRPr="00BF2869" w:rsidRDefault="00495528" w:rsidP="00495528">
      <w:pPr>
        <w:numPr>
          <w:ilvl w:val="1"/>
          <w:numId w:val="5"/>
        </w:numPr>
        <w:suppressAutoHyphens/>
        <w:rPr>
          <w:rFonts w:ascii="Arial" w:hAnsi="Arial" w:cs="Arial"/>
          <w:bCs/>
          <w:sz w:val="20"/>
          <w:lang w:eastAsia="ar-SA"/>
        </w:rPr>
      </w:pPr>
      <w:r w:rsidRPr="00BF2869">
        <w:rPr>
          <w:rFonts w:ascii="Arial" w:hAnsi="Arial" w:cs="Arial"/>
          <w:bCs/>
          <w:sz w:val="20"/>
          <w:lang w:eastAsia="ar-SA"/>
        </w:rPr>
        <w:t>Ou liste des travaux en cours d’exécution ou exécutés au cours des 5 dernières années, indiquant notamment le montant, la date et le destinataire public ou privé.</w:t>
      </w:r>
    </w:p>
    <w:p w14:paraId="1597ACA4" w14:textId="77777777" w:rsidR="00495528" w:rsidRPr="00BF2869" w:rsidRDefault="00495528" w:rsidP="00495528">
      <w:pPr>
        <w:rPr>
          <w:rFonts w:ascii="Arial" w:hAnsi="Arial" w:cs="Arial"/>
          <w:sz w:val="20"/>
        </w:rPr>
      </w:pPr>
    </w:p>
    <w:p w14:paraId="76C6DFD3" w14:textId="77777777" w:rsidR="00495528" w:rsidRPr="00BF2869" w:rsidRDefault="00495528" w:rsidP="00495528">
      <w:pPr>
        <w:rPr>
          <w:rFonts w:ascii="Arial" w:hAnsi="Arial" w:cs="Arial"/>
          <w:sz w:val="20"/>
        </w:rPr>
      </w:pPr>
      <w:r w:rsidRPr="00BF2869">
        <w:rPr>
          <w:rFonts w:ascii="Arial" w:hAnsi="Arial" w:cs="Arial"/>
          <w:sz w:val="20"/>
        </w:rPr>
        <w:t xml:space="preserve">En cas de sous-traitance, </w:t>
      </w:r>
      <w:r w:rsidRPr="00BF2869">
        <w:rPr>
          <w:rFonts w:ascii="Arial" w:hAnsi="Arial" w:cs="Arial"/>
          <w:b/>
          <w:sz w:val="20"/>
        </w:rPr>
        <w:t>le titulaire demeure personnellement responsable de l’exécution de toutes les obligations résultant du marché</w:t>
      </w:r>
      <w:r w:rsidRPr="00BF2869">
        <w:rPr>
          <w:rFonts w:ascii="Arial" w:hAnsi="Arial" w:cs="Arial"/>
          <w:sz w:val="20"/>
        </w:rPr>
        <w:t>. L’acceptation de chaque sous-traitant et de ses conditions de paiement est demandée dans les conditions prévues aux articles R2193-1 et suivants du code précité.</w:t>
      </w:r>
    </w:p>
    <w:p w14:paraId="46859019" w14:textId="77777777" w:rsidR="00495528" w:rsidRPr="00BF2869" w:rsidRDefault="00495528" w:rsidP="00495528">
      <w:pPr>
        <w:rPr>
          <w:rFonts w:ascii="Arial" w:hAnsi="Arial" w:cs="Arial"/>
          <w:sz w:val="20"/>
        </w:rPr>
      </w:pPr>
    </w:p>
    <w:p w14:paraId="0CF5DF09" w14:textId="77777777" w:rsidR="00495528" w:rsidRPr="00BF2869" w:rsidRDefault="00495528" w:rsidP="00495528">
      <w:pPr>
        <w:rPr>
          <w:rFonts w:ascii="Arial" w:hAnsi="Arial" w:cs="Arial"/>
          <w:sz w:val="20"/>
        </w:rPr>
      </w:pPr>
      <w:r w:rsidRPr="00BF2869">
        <w:rPr>
          <w:rFonts w:ascii="Arial" w:hAnsi="Arial" w:cs="Arial"/>
          <w:sz w:val="20"/>
        </w:rPr>
        <w:t>Lorsque le montant du contrat de sous-traitance est égal ou supérieur à 10% du montant total du marché public, le sous-traitant, qui a été accepté et dont les conditions d’agrément ont été agréées par le pouvoir adjudicateur, est payé directement, pour la partie du marché dont il assure l’exécution.</w:t>
      </w:r>
    </w:p>
    <w:p w14:paraId="4F7A087A" w14:textId="77777777" w:rsidR="00495528" w:rsidRPr="00BF2869" w:rsidRDefault="00495528" w:rsidP="00495528">
      <w:pPr>
        <w:rPr>
          <w:rFonts w:ascii="Arial" w:hAnsi="Arial" w:cs="Arial"/>
          <w:sz w:val="20"/>
        </w:rPr>
      </w:pPr>
    </w:p>
    <w:p w14:paraId="17A4109B" w14:textId="77777777" w:rsidR="00495528" w:rsidRPr="00BF2869" w:rsidRDefault="00495528" w:rsidP="00495528">
      <w:pPr>
        <w:rPr>
          <w:rFonts w:ascii="Arial" w:hAnsi="Arial" w:cs="Arial"/>
          <w:b/>
          <w:sz w:val="20"/>
        </w:rPr>
      </w:pPr>
      <w:r w:rsidRPr="00BF2869">
        <w:rPr>
          <w:rFonts w:ascii="Arial" w:hAnsi="Arial" w:cs="Arial"/>
          <w:sz w:val="20"/>
        </w:rPr>
        <w:t xml:space="preserve">En cas de manquement par le titulaire à son obligation de déclaration de ses sous-traitants, il sera débiteur de l’obligation de verser à l’Etat une indemnité forfaitaire égale à 10 000 euros par sous-traitant non déclaré ou non accepté, ainsi qu’une pénalité forfaitaire de 1 000 euros par jour de retard à compter de la mise en demeure par le pouvoir adjudicateur de se conformer à ses obligations contractuelles. </w:t>
      </w:r>
    </w:p>
    <w:p w14:paraId="57AF5A76" w14:textId="77777777" w:rsidR="00495528" w:rsidRPr="00BF2869" w:rsidRDefault="00495528" w:rsidP="00495528">
      <w:pPr>
        <w:rPr>
          <w:rFonts w:ascii="Arial" w:hAnsi="Arial" w:cs="Arial"/>
        </w:rPr>
      </w:pPr>
    </w:p>
    <w:p w14:paraId="527AB0D3" w14:textId="0FD2854F" w:rsidR="009F2F34" w:rsidRPr="00BF2869" w:rsidRDefault="009F2F34" w:rsidP="000726B1">
      <w:pPr>
        <w:pStyle w:val="Titre2"/>
        <w:rPr>
          <w:rFonts w:ascii="Arial" w:hAnsi="Arial"/>
          <w:sz w:val="20"/>
          <w:szCs w:val="20"/>
        </w:rPr>
      </w:pPr>
      <w:bookmarkStart w:id="58" w:name="_Toc195597208"/>
      <w:r w:rsidRPr="00BF2869">
        <w:rPr>
          <w:rFonts w:ascii="Arial" w:hAnsi="Arial"/>
          <w:sz w:val="20"/>
          <w:szCs w:val="20"/>
        </w:rPr>
        <w:t>Achats responsables</w:t>
      </w:r>
      <w:bookmarkEnd w:id="58"/>
    </w:p>
    <w:p w14:paraId="47DE60EC" w14:textId="77777777" w:rsidR="00725570" w:rsidRPr="00BF2869" w:rsidRDefault="00B464AF" w:rsidP="00B464AF">
      <w:pPr>
        <w:pStyle w:val="Titre3"/>
        <w:rPr>
          <w:rFonts w:ascii="Arial" w:hAnsi="Arial"/>
          <w:sz w:val="20"/>
          <w:szCs w:val="20"/>
        </w:rPr>
      </w:pPr>
      <w:r w:rsidRPr="00BF2869">
        <w:rPr>
          <w:rFonts w:ascii="Arial" w:hAnsi="Arial"/>
          <w:sz w:val="20"/>
          <w:szCs w:val="20"/>
          <w:u w:val="none"/>
        </w:rPr>
        <w:t xml:space="preserve">       </w:t>
      </w:r>
      <w:bookmarkStart w:id="59" w:name="_Toc195597209"/>
      <w:r w:rsidR="00725570" w:rsidRPr="00BF2869">
        <w:rPr>
          <w:rFonts w:ascii="Arial" w:hAnsi="Arial"/>
          <w:sz w:val="20"/>
          <w:szCs w:val="20"/>
        </w:rPr>
        <w:t>Démarche de certification « relations fournisseurs responsables (RFR) »et de labellisation « relations fournisseurs et achats responsables (RFAR)</w:t>
      </w:r>
      <w:bookmarkEnd w:id="59"/>
    </w:p>
    <w:p w14:paraId="39392882" w14:textId="77777777" w:rsidR="00BC1C09" w:rsidRPr="00BF2869" w:rsidRDefault="00BC1C09" w:rsidP="00BC1C09">
      <w:pPr>
        <w:rPr>
          <w:rFonts w:ascii="Arial" w:hAnsi="Arial" w:cs="Arial"/>
          <w:sz w:val="20"/>
          <w:szCs w:val="20"/>
        </w:rPr>
      </w:pPr>
      <w:r w:rsidRPr="00BF2869">
        <w:rPr>
          <w:rFonts w:ascii="Arial" w:hAnsi="Arial" w:cs="Arial"/>
          <w:sz w:val="20"/>
          <w:szCs w:val="20"/>
        </w:rPr>
        <w:t>Le ministère des armées a obtenu le label « relations fournisseurs et achats responsables », (RFAR) adossé à la norme ISO 20400:2017 « Achats Responsables – Lignes directrices », délivré par la Médiation des entreprises et le conseil national des achats. A ce titre, il souhaite favoriser et valoriser les bonnes pratiques à l’égard de l’ensemble des fournisseurs et des sous-traitants intervenant sur ses marchés publics, et inviter l’ensemble de ses fournisseurs à se conformer à la norme ISO 20400:2017, et aux exigences de la charte « relations fournisseurs responsables » (RFR) et label « relations fournisseurs et achats responsables » (RFAR), et/ou toute norme ou tout label équivalent.</w:t>
      </w:r>
    </w:p>
    <w:p w14:paraId="60D3D6D8" w14:textId="77777777" w:rsidR="00BC1C09" w:rsidRPr="00BF2869" w:rsidRDefault="00BC1C09" w:rsidP="00BC1C09">
      <w:pPr>
        <w:rPr>
          <w:rFonts w:ascii="Arial" w:hAnsi="Arial" w:cs="Arial"/>
          <w:sz w:val="20"/>
          <w:szCs w:val="20"/>
        </w:rPr>
      </w:pPr>
    </w:p>
    <w:p w14:paraId="39E61195" w14:textId="77777777" w:rsidR="00BC1C09" w:rsidRPr="00BF2869" w:rsidRDefault="00BC1C09" w:rsidP="00BC1C09">
      <w:pPr>
        <w:rPr>
          <w:rFonts w:ascii="Arial" w:hAnsi="Arial" w:cs="Arial"/>
          <w:sz w:val="20"/>
          <w:szCs w:val="20"/>
        </w:rPr>
      </w:pPr>
      <w:r w:rsidRPr="00BF2869">
        <w:rPr>
          <w:rFonts w:ascii="Arial" w:hAnsi="Arial" w:cs="Arial"/>
          <w:sz w:val="20"/>
          <w:szCs w:val="20"/>
        </w:rPr>
        <w:t xml:space="preserve">Le titulaire s’engage à informer le ministère des armées de toute démarche entreprise en la matière, notamment la signature de la charte « relations fournisseurs responsables » (RFR) puis le dépôt d’un dossier de candidature au label « relations fournisseurs et achats responsables » (RFAR) et de l’éventuelle obtention de ce label, ainsi que des mesures prises pour intégrer les recommandations de la norme ISO 20400:2017 dans ses processus internes.  </w:t>
      </w:r>
    </w:p>
    <w:p w14:paraId="4A3D574C" w14:textId="77777777" w:rsidR="00BC1C09" w:rsidRPr="00BF2869" w:rsidRDefault="00BC1C09" w:rsidP="00BC1C09">
      <w:pPr>
        <w:rPr>
          <w:rFonts w:ascii="Arial" w:hAnsi="Arial" w:cs="Arial"/>
          <w:sz w:val="20"/>
          <w:szCs w:val="20"/>
        </w:rPr>
      </w:pPr>
    </w:p>
    <w:p w14:paraId="2E4AD41B" w14:textId="77777777" w:rsidR="00BC1C09" w:rsidRPr="00BF2869" w:rsidRDefault="00BC1C09" w:rsidP="00BC1C09">
      <w:pPr>
        <w:rPr>
          <w:rFonts w:ascii="Arial" w:hAnsi="Arial" w:cs="Arial"/>
          <w:sz w:val="20"/>
          <w:szCs w:val="20"/>
        </w:rPr>
      </w:pPr>
      <w:r w:rsidRPr="00BF2869">
        <w:rPr>
          <w:rFonts w:ascii="Arial" w:hAnsi="Arial" w:cs="Arial"/>
          <w:sz w:val="20"/>
          <w:szCs w:val="20"/>
        </w:rPr>
        <w:t xml:space="preserve">La médiation des entreprises (en association avec le conseil national des achats (CNA)) vous accompagne dans cette démarche – pour toute information : Site internet : </w:t>
      </w:r>
      <w:hyperlink r:id="rId29" w:history="1">
        <w:r w:rsidRPr="00BF2869">
          <w:rPr>
            <w:rStyle w:val="Lienhypertexte"/>
            <w:rFonts w:ascii="Arial" w:hAnsi="Arial" w:cs="Arial"/>
            <w:sz w:val="20"/>
            <w:szCs w:val="20"/>
          </w:rPr>
          <w:t>https://www.economie.gouv.fr/mediateur-des-entreprises</w:t>
        </w:r>
      </w:hyperlink>
      <w:r w:rsidRPr="00BF2869">
        <w:rPr>
          <w:rFonts w:ascii="Arial" w:hAnsi="Arial" w:cs="Arial"/>
          <w:sz w:val="20"/>
          <w:szCs w:val="20"/>
        </w:rPr>
        <w:t xml:space="preserve"> </w:t>
      </w:r>
    </w:p>
    <w:p w14:paraId="313E6882" w14:textId="3B767CAF" w:rsidR="00B464AF" w:rsidRPr="00BF2869" w:rsidRDefault="00B464AF" w:rsidP="00725570">
      <w:pPr>
        <w:rPr>
          <w:rFonts w:ascii="Arial" w:hAnsi="Arial" w:cs="Arial"/>
          <w:sz w:val="20"/>
          <w:szCs w:val="20"/>
        </w:rPr>
      </w:pPr>
    </w:p>
    <w:p w14:paraId="423C2216" w14:textId="77777777" w:rsidR="00066FF8" w:rsidRPr="00BF2869" w:rsidRDefault="00725570" w:rsidP="002E5104">
      <w:pPr>
        <w:pStyle w:val="Titre3"/>
        <w:rPr>
          <w:rFonts w:ascii="Arial" w:hAnsi="Arial"/>
          <w:sz w:val="20"/>
          <w:szCs w:val="20"/>
        </w:rPr>
      </w:pPr>
      <w:bookmarkStart w:id="60" w:name="_Toc195597210"/>
      <w:r w:rsidRPr="00BF2869">
        <w:rPr>
          <w:rFonts w:ascii="Arial" w:hAnsi="Arial"/>
          <w:sz w:val="20"/>
          <w:szCs w:val="20"/>
        </w:rPr>
        <w:t>Soutien à l’activité réserve et à la garde nationale</w:t>
      </w:r>
      <w:bookmarkEnd w:id="60"/>
    </w:p>
    <w:p w14:paraId="17F47E30" w14:textId="77777777" w:rsidR="00311491" w:rsidRPr="00BF2869" w:rsidRDefault="00311491" w:rsidP="00311491">
      <w:pPr>
        <w:rPr>
          <w:rFonts w:ascii="Arial" w:hAnsi="Arial" w:cs="Arial"/>
          <w:sz w:val="20"/>
          <w:szCs w:val="20"/>
        </w:rPr>
      </w:pPr>
      <w:r w:rsidRPr="00BF2869">
        <w:rPr>
          <w:rFonts w:ascii="Arial" w:hAnsi="Arial" w:cs="Arial"/>
          <w:sz w:val="20"/>
          <w:szCs w:val="20"/>
        </w:rPr>
        <w:t>Le ministère des armées souhaite favoriser et valoriser la garde nationale, créée le 13 octobre 2016, qui est un nouveau modèle de sécurité citoyenne adossé à la base des réserves opérationnelles de premier niveau des armées et des formations rattachées relevant du ministère des armées, les réserves opérationnelles de premier niveau de la gendarmerie nationale et la réserve civile de la police nationale, relevant du ministère de l’intérieur.</w:t>
      </w:r>
    </w:p>
    <w:p w14:paraId="1999A2E6" w14:textId="77777777" w:rsidR="00311491" w:rsidRPr="00BF2869" w:rsidRDefault="00311491" w:rsidP="00311491">
      <w:pPr>
        <w:rPr>
          <w:rFonts w:ascii="Arial" w:hAnsi="Arial" w:cs="Arial"/>
          <w:sz w:val="20"/>
          <w:szCs w:val="20"/>
        </w:rPr>
      </w:pPr>
    </w:p>
    <w:p w14:paraId="360B1285" w14:textId="77777777" w:rsidR="00311491" w:rsidRPr="00BF2869" w:rsidRDefault="00311491" w:rsidP="00311491">
      <w:pPr>
        <w:rPr>
          <w:rFonts w:ascii="Arial" w:hAnsi="Arial" w:cs="Arial"/>
          <w:sz w:val="20"/>
          <w:szCs w:val="20"/>
        </w:rPr>
      </w:pPr>
      <w:r w:rsidRPr="00BF2869">
        <w:rPr>
          <w:rFonts w:ascii="Arial" w:hAnsi="Arial" w:cs="Arial"/>
          <w:sz w:val="20"/>
          <w:szCs w:val="20"/>
        </w:rPr>
        <w:t>A ce titre, outre les dispositions légales qui obligent les employeurs civils à libérer leurs collaborateurs-réservistes 5 jours par année civile dans le cadre de leur activité de réserve, le titulaire est invité à mettre en œuvre des dispositions favorables à la disponibilité et à la réactivité de leurs collaborateurs-réservistes. Ils peuvent à cet effet signer une convention de soutien à la politique de la réserve militaire avec le ministère des armées.</w:t>
      </w:r>
    </w:p>
    <w:p w14:paraId="61D23E4C" w14:textId="77777777" w:rsidR="00311491" w:rsidRPr="00BF2869" w:rsidRDefault="00311491" w:rsidP="00311491">
      <w:pPr>
        <w:rPr>
          <w:rFonts w:ascii="Arial" w:hAnsi="Arial" w:cs="Arial"/>
          <w:sz w:val="20"/>
          <w:szCs w:val="20"/>
        </w:rPr>
      </w:pPr>
    </w:p>
    <w:p w14:paraId="59ACDC79" w14:textId="77777777" w:rsidR="00311491" w:rsidRPr="00BF2869" w:rsidRDefault="00311491" w:rsidP="00311491">
      <w:pPr>
        <w:rPr>
          <w:rFonts w:ascii="Arial" w:hAnsi="Arial" w:cs="Arial"/>
          <w:sz w:val="20"/>
          <w:szCs w:val="20"/>
        </w:rPr>
      </w:pPr>
      <w:r w:rsidRPr="00BF2869">
        <w:rPr>
          <w:rFonts w:ascii="Arial" w:hAnsi="Arial" w:cs="Arial"/>
          <w:sz w:val="20"/>
          <w:szCs w:val="20"/>
        </w:rPr>
        <w:t>Ces conventions ont comme objectifs de faciliter la disponibilité et la réactivité des salariés de l’entreprise titulaire d’un engagement à servir dans la réserve (ESR), maintenir, tout ou en partie, les conditions de rémunération des salariés-réservistes pendant leurs activités militaires, resserrer les liens entre l’entreprise et les forces armées par l’intermédiaire de ces réservistes et du référent-défense désigné dans l’entreprise, l’interlocuteur direct du secrétariat général de la garde nationale et  mettre en place le socle d’un partenariat durable entre la Défense et l’entreprise permettant le développement de diverses formes de coopération.</w:t>
      </w:r>
    </w:p>
    <w:p w14:paraId="5792F941" w14:textId="77777777" w:rsidR="00311491" w:rsidRPr="00BF2869" w:rsidRDefault="00311491" w:rsidP="00311491">
      <w:pPr>
        <w:spacing w:after="60" w:line="240" w:lineRule="exact"/>
        <w:rPr>
          <w:rFonts w:ascii="Arial" w:hAnsi="Arial" w:cs="Arial"/>
          <w:sz w:val="20"/>
          <w:szCs w:val="20"/>
        </w:rPr>
      </w:pPr>
      <w:r w:rsidRPr="00BF2869">
        <w:rPr>
          <w:rFonts w:ascii="Arial" w:hAnsi="Arial" w:cs="Arial"/>
          <w:sz w:val="20"/>
          <w:szCs w:val="20"/>
        </w:rPr>
        <w:t>L’entreprise signataire d’une convention peut en contrepartie bénéficier de certains avantages : (</w:t>
      </w:r>
      <w:r w:rsidRPr="00BF2869">
        <w:rPr>
          <w:rFonts w:ascii="Arial" w:hAnsi="Arial" w:cs="Arial"/>
          <w:i/>
          <w:sz w:val="20"/>
          <w:szCs w:val="20"/>
        </w:rPr>
        <w:t>liste non exhaustive</w:t>
      </w:r>
      <w:r w:rsidRPr="00BF2869">
        <w:rPr>
          <w:rFonts w:ascii="Arial" w:hAnsi="Arial" w:cs="Arial"/>
          <w:sz w:val="20"/>
          <w:szCs w:val="20"/>
        </w:rPr>
        <w:t>) :</w:t>
      </w:r>
    </w:p>
    <w:p w14:paraId="3C7110A6" w14:textId="77777777" w:rsidR="00311491" w:rsidRPr="00BF2869" w:rsidRDefault="00311491" w:rsidP="00622C72">
      <w:pPr>
        <w:pStyle w:val="Paragraphedeliste"/>
        <w:numPr>
          <w:ilvl w:val="0"/>
          <w:numId w:val="21"/>
        </w:numPr>
        <w:spacing w:line="312" w:lineRule="auto"/>
        <w:ind w:left="357" w:hanging="357"/>
        <w:rPr>
          <w:rFonts w:ascii="Arial" w:hAnsi="Arial" w:cs="Arial"/>
          <w:sz w:val="20"/>
          <w:szCs w:val="20"/>
        </w:rPr>
      </w:pPr>
      <w:r w:rsidRPr="00BF2869">
        <w:rPr>
          <w:rFonts w:ascii="Arial" w:hAnsi="Arial" w:cs="Arial"/>
          <w:sz w:val="20"/>
          <w:szCs w:val="20"/>
        </w:rPr>
        <w:t>Assimilation de certaines périodes de réserve à la formation professionnelle continue et la récupération des coûts salariaux correspondants,</w:t>
      </w:r>
    </w:p>
    <w:p w14:paraId="58988892" w14:textId="77777777" w:rsidR="00311491" w:rsidRPr="00BF2869" w:rsidRDefault="00311491" w:rsidP="00622C72">
      <w:pPr>
        <w:pStyle w:val="Paragraphedeliste"/>
        <w:numPr>
          <w:ilvl w:val="0"/>
          <w:numId w:val="21"/>
        </w:numPr>
        <w:spacing w:line="312" w:lineRule="auto"/>
        <w:ind w:left="357" w:hanging="357"/>
        <w:rPr>
          <w:rFonts w:ascii="Arial" w:hAnsi="Arial" w:cs="Arial"/>
          <w:sz w:val="20"/>
          <w:szCs w:val="20"/>
        </w:rPr>
      </w:pPr>
      <w:r w:rsidRPr="00BF2869">
        <w:rPr>
          <w:rFonts w:ascii="Arial" w:hAnsi="Arial" w:cs="Arial"/>
          <w:sz w:val="20"/>
          <w:szCs w:val="20"/>
        </w:rPr>
        <w:t>Inscription à des formations et des stages proposés par le ministère des armées,</w:t>
      </w:r>
    </w:p>
    <w:p w14:paraId="6EBC21D4" w14:textId="77777777" w:rsidR="00311491" w:rsidRPr="00BF2869" w:rsidRDefault="00311491" w:rsidP="00622C72">
      <w:pPr>
        <w:pStyle w:val="Paragraphedeliste"/>
        <w:numPr>
          <w:ilvl w:val="0"/>
          <w:numId w:val="21"/>
        </w:numPr>
        <w:spacing w:line="312" w:lineRule="auto"/>
        <w:ind w:left="357" w:hanging="357"/>
        <w:rPr>
          <w:rFonts w:ascii="Arial" w:hAnsi="Arial" w:cs="Arial"/>
          <w:sz w:val="20"/>
          <w:szCs w:val="20"/>
        </w:rPr>
      </w:pPr>
      <w:r w:rsidRPr="00BF2869">
        <w:rPr>
          <w:rFonts w:ascii="Arial" w:hAnsi="Arial" w:cs="Arial"/>
          <w:sz w:val="20"/>
          <w:szCs w:val="20"/>
        </w:rPr>
        <w:t>Intégration des valeurs portées par la réserve au sein de la responsabilité sociétale (RSE),</w:t>
      </w:r>
    </w:p>
    <w:p w14:paraId="426AA539" w14:textId="77777777" w:rsidR="00311491" w:rsidRPr="00BF2869" w:rsidRDefault="00311491" w:rsidP="00622C72">
      <w:pPr>
        <w:pStyle w:val="Paragraphedeliste"/>
        <w:numPr>
          <w:ilvl w:val="0"/>
          <w:numId w:val="21"/>
        </w:numPr>
        <w:spacing w:line="312" w:lineRule="auto"/>
        <w:ind w:left="357" w:hanging="357"/>
        <w:rPr>
          <w:rFonts w:ascii="Arial" w:hAnsi="Arial" w:cs="Arial"/>
          <w:sz w:val="20"/>
          <w:szCs w:val="20"/>
        </w:rPr>
      </w:pPr>
      <w:r w:rsidRPr="00BF2869">
        <w:rPr>
          <w:rFonts w:ascii="Arial" w:hAnsi="Arial" w:cs="Arial"/>
          <w:sz w:val="20"/>
          <w:szCs w:val="20"/>
        </w:rPr>
        <w:t>Attribution de la qualité « de partenaire de la Défense nationale »,</w:t>
      </w:r>
    </w:p>
    <w:p w14:paraId="10514211" w14:textId="77777777" w:rsidR="00311491" w:rsidRPr="00BF2869" w:rsidRDefault="00311491" w:rsidP="00622C72">
      <w:pPr>
        <w:pStyle w:val="Paragraphedeliste"/>
        <w:numPr>
          <w:ilvl w:val="0"/>
          <w:numId w:val="21"/>
        </w:numPr>
        <w:spacing w:line="312" w:lineRule="auto"/>
        <w:ind w:left="357" w:hanging="357"/>
        <w:rPr>
          <w:rFonts w:ascii="Arial" w:hAnsi="Arial" w:cs="Arial"/>
          <w:sz w:val="20"/>
          <w:szCs w:val="20"/>
        </w:rPr>
      </w:pPr>
      <w:r w:rsidRPr="00BF2869">
        <w:rPr>
          <w:rFonts w:ascii="Arial" w:hAnsi="Arial" w:cs="Arial"/>
          <w:sz w:val="20"/>
          <w:szCs w:val="20"/>
        </w:rPr>
        <w:t>Accès à l’information relative à la Défense et à la sécurité nationales,</w:t>
      </w:r>
    </w:p>
    <w:p w14:paraId="18604F29" w14:textId="77777777" w:rsidR="00311491" w:rsidRPr="00BF2869" w:rsidRDefault="00311491" w:rsidP="00622C72">
      <w:pPr>
        <w:pStyle w:val="Paragraphedeliste"/>
        <w:numPr>
          <w:ilvl w:val="0"/>
          <w:numId w:val="21"/>
        </w:numPr>
        <w:spacing w:after="120" w:line="312" w:lineRule="auto"/>
        <w:rPr>
          <w:rFonts w:ascii="Arial" w:eastAsia="MS Mincho" w:hAnsi="Arial" w:cs="Arial"/>
          <w:sz w:val="20"/>
          <w:szCs w:val="20"/>
          <w:lang w:eastAsia="ja-JP"/>
        </w:rPr>
      </w:pPr>
      <w:r w:rsidRPr="00BF2869">
        <w:rPr>
          <w:rFonts w:ascii="Arial" w:eastAsia="MS Mincho" w:hAnsi="Arial" w:cs="Arial"/>
          <w:sz w:val="20"/>
          <w:szCs w:val="20"/>
          <w:lang w:eastAsia="ja-JP"/>
        </w:rPr>
        <w:t>Connexion au réseau des entreprises partenaires de la Défense,</w:t>
      </w:r>
    </w:p>
    <w:p w14:paraId="41C98839" w14:textId="77777777" w:rsidR="00311491" w:rsidRPr="00BF2869" w:rsidRDefault="00311491" w:rsidP="00622C72">
      <w:pPr>
        <w:pStyle w:val="Paragraphedeliste"/>
        <w:numPr>
          <w:ilvl w:val="0"/>
          <w:numId w:val="21"/>
        </w:numPr>
        <w:spacing w:after="120" w:line="312" w:lineRule="auto"/>
        <w:rPr>
          <w:rFonts w:ascii="Arial" w:eastAsia="MS Mincho" w:hAnsi="Arial" w:cs="Arial"/>
          <w:sz w:val="20"/>
          <w:szCs w:val="20"/>
          <w:lang w:eastAsia="ja-JP"/>
        </w:rPr>
      </w:pPr>
      <w:r w:rsidRPr="00BF2869">
        <w:rPr>
          <w:rFonts w:ascii="Arial" w:eastAsia="MS Mincho" w:hAnsi="Arial" w:cs="Arial"/>
          <w:sz w:val="20"/>
          <w:szCs w:val="20"/>
          <w:lang w:eastAsia="ja-JP"/>
        </w:rPr>
        <w:t>  Accès au prix de la réserve militaire, prix remis chaque année par le ministère des armées ou son représentant afin de récompenser une entreprise qui a particulièrement œuvré pour la réserve militaire durant l’année écoulée,</w:t>
      </w:r>
    </w:p>
    <w:p w14:paraId="6B7BD29D" w14:textId="77777777" w:rsidR="00311491" w:rsidRPr="00BF2869" w:rsidRDefault="00311491" w:rsidP="00622C72">
      <w:pPr>
        <w:pStyle w:val="Paragraphedeliste"/>
        <w:numPr>
          <w:ilvl w:val="0"/>
          <w:numId w:val="21"/>
        </w:numPr>
        <w:spacing w:after="120" w:line="312" w:lineRule="auto"/>
        <w:rPr>
          <w:rFonts w:ascii="Arial" w:eastAsia="MS Mincho" w:hAnsi="Arial" w:cs="Arial"/>
          <w:sz w:val="20"/>
          <w:szCs w:val="20"/>
          <w:lang w:eastAsia="ja-JP"/>
        </w:rPr>
      </w:pPr>
      <w:r w:rsidRPr="00BF2869">
        <w:rPr>
          <w:rFonts w:ascii="Arial" w:eastAsia="MS Mincho" w:hAnsi="Arial" w:cs="Arial"/>
          <w:sz w:val="20"/>
          <w:szCs w:val="20"/>
          <w:lang w:eastAsia="ja-JP"/>
        </w:rPr>
        <w:t xml:space="preserve">Bénéfice du savoir-faire et du savoir-être que les collaborateurs-réservistes développent : gestion du stress, dépassement de soi, engagement, adaptabilité, disponibilité, loyauté, management, esprit d’équipe, souci du </w:t>
      </w:r>
      <w:proofErr w:type="spellStart"/>
      <w:r w:rsidRPr="00BF2869">
        <w:rPr>
          <w:rFonts w:ascii="Arial" w:eastAsia="MS Mincho" w:hAnsi="Arial" w:cs="Arial"/>
          <w:sz w:val="20"/>
          <w:szCs w:val="20"/>
          <w:lang w:eastAsia="ja-JP"/>
        </w:rPr>
        <w:t>reporting</w:t>
      </w:r>
      <w:proofErr w:type="spellEnd"/>
      <w:r w:rsidRPr="00BF2869">
        <w:rPr>
          <w:rFonts w:ascii="Arial" w:eastAsia="MS Mincho" w:hAnsi="Arial" w:cs="Arial"/>
          <w:sz w:val="20"/>
          <w:szCs w:val="20"/>
          <w:lang w:eastAsia="ja-JP"/>
        </w:rPr>
        <w:t>, éthique et compliance, expertises techniques...,</w:t>
      </w:r>
    </w:p>
    <w:p w14:paraId="084BBE0F" w14:textId="77777777" w:rsidR="00311491" w:rsidRPr="00BF2869" w:rsidRDefault="00311491" w:rsidP="00622C72">
      <w:pPr>
        <w:pStyle w:val="Paragraphedeliste"/>
        <w:numPr>
          <w:ilvl w:val="0"/>
          <w:numId w:val="21"/>
        </w:numPr>
        <w:spacing w:after="120" w:line="312" w:lineRule="auto"/>
        <w:rPr>
          <w:rFonts w:ascii="Arial" w:eastAsia="MS Mincho" w:hAnsi="Arial" w:cs="Arial"/>
          <w:sz w:val="20"/>
          <w:szCs w:val="20"/>
          <w:lang w:eastAsia="ja-JP"/>
        </w:rPr>
      </w:pPr>
      <w:r w:rsidRPr="00BF2869">
        <w:rPr>
          <w:rFonts w:ascii="Arial" w:eastAsia="MS Mincho" w:hAnsi="Arial" w:cs="Arial"/>
          <w:sz w:val="20"/>
          <w:szCs w:val="20"/>
          <w:lang w:eastAsia="ja-JP"/>
        </w:rPr>
        <w:t>Epanouissement et équilibre des collaborateurs-réservistes par la reconnaissance de leur engagement civique.</w:t>
      </w:r>
    </w:p>
    <w:p w14:paraId="59F1DAA1" w14:textId="20A8AAA1" w:rsidR="00066FF8" w:rsidRPr="00BF2869" w:rsidRDefault="00311491" w:rsidP="00DB0C37">
      <w:pPr>
        <w:jc w:val="left"/>
        <w:rPr>
          <w:rFonts w:ascii="Arial" w:hAnsi="Arial" w:cs="Arial"/>
          <w:sz w:val="20"/>
          <w:szCs w:val="20"/>
        </w:rPr>
      </w:pPr>
      <w:r w:rsidRPr="00BF2869">
        <w:rPr>
          <w:rFonts w:ascii="Arial" w:eastAsia="MS Mincho" w:hAnsi="Arial" w:cs="Arial"/>
          <w:sz w:val="20"/>
          <w:szCs w:val="20"/>
          <w:lang w:eastAsia="ja-JP"/>
        </w:rPr>
        <w:t xml:space="preserve">Le secrétariat général de la garde nationale vous accompagne dans cette démarche – pour toute information : </w:t>
      </w:r>
      <w:hyperlink r:id="rId30" w:history="1">
        <w:r w:rsidRPr="00BF2869">
          <w:rPr>
            <w:rStyle w:val="Lienhypertexte"/>
            <w:rFonts w:ascii="Arial" w:eastAsia="MS Mincho" w:hAnsi="Arial" w:cs="Arial"/>
            <w:sz w:val="20"/>
            <w:szCs w:val="20"/>
            <w:lang w:eastAsia="ja-JP"/>
          </w:rPr>
          <w:t>contact@garde-nationale.gouv.fr</w:t>
        </w:r>
      </w:hyperlink>
      <w:r w:rsidRPr="00BF2869">
        <w:rPr>
          <w:rFonts w:ascii="Arial" w:eastAsia="MS Mincho" w:hAnsi="Arial" w:cs="Arial"/>
          <w:sz w:val="20"/>
          <w:szCs w:val="20"/>
          <w:lang w:eastAsia="ja-JP"/>
        </w:rPr>
        <w:t xml:space="preserve"> , et les sites internet : </w:t>
      </w:r>
      <w:hyperlink r:id="rId31" w:history="1">
        <w:r w:rsidRPr="00BF2869">
          <w:rPr>
            <w:rStyle w:val="Lienhypertexte"/>
            <w:rFonts w:ascii="Arial" w:eastAsia="MS Mincho" w:hAnsi="Arial" w:cs="Arial"/>
            <w:sz w:val="20"/>
            <w:szCs w:val="20"/>
            <w:lang w:eastAsia="ja-JP"/>
          </w:rPr>
          <w:t>https://www.reservistes.defense.gouv.fr</w:t>
        </w:r>
      </w:hyperlink>
      <w:r w:rsidRPr="00BF2869">
        <w:rPr>
          <w:rFonts w:ascii="Arial" w:eastAsia="MS Mincho" w:hAnsi="Arial" w:cs="Arial"/>
          <w:sz w:val="20"/>
          <w:szCs w:val="20"/>
          <w:lang w:eastAsia="ja-JP"/>
        </w:rPr>
        <w:t xml:space="preserve"> et </w:t>
      </w:r>
      <w:hyperlink r:id="rId32" w:history="1">
        <w:r w:rsidRPr="00BF2869">
          <w:rPr>
            <w:rStyle w:val="Lienhypertexte"/>
            <w:rFonts w:ascii="Arial" w:eastAsia="MS Mincho" w:hAnsi="Arial" w:cs="Arial"/>
            <w:sz w:val="20"/>
            <w:szCs w:val="20"/>
            <w:lang w:eastAsia="ja-JP"/>
          </w:rPr>
          <w:t>https://www.defense.gouv.fr/reserve</w:t>
        </w:r>
      </w:hyperlink>
      <w:r w:rsidRPr="00BF2869">
        <w:rPr>
          <w:rFonts w:ascii="Arial" w:eastAsia="MS Mincho" w:hAnsi="Arial" w:cs="Arial"/>
          <w:sz w:val="20"/>
          <w:szCs w:val="20"/>
          <w:lang w:eastAsia="ja-JP"/>
        </w:rPr>
        <w:t xml:space="preserve"> </w:t>
      </w:r>
    </w:p>
    <w:p w14:paraId="2E5D2FC7" w14:textId="77777777" w:rsidR="000726B1" w:rsidRPr="00BF2869" w:rsidRDefault="000726B1" w:rsidP="000726B1">
      <w:pPr>
        <w:rPr>
          <w:rFonts w:ascii="Arial" w:hAnsi="Arial" w:cs="Arial"/>
          <w:sz w:val="20"/>
          <w:szCs w:val="20"/>
        </w:rPr>
      </w:pPr>
      <w:bookmarkStart w:id="61" w:name="_Toc523315654"/>
      <w:bookmarkStart w:id="62" w:name="_Toc523314629"/>
      <w:bookmarkStart w:id="63" w:name="_Toc523314567"/>
      <w:bookmarkStart w:id="64" w:name="_Toc523314505"/>
      <w:bookmarkStart w:id="65" w:name="_Toc523308321"/>
      <w:bookmarkStart w:id="66" w:name="_Toc523307657"/>
      <w:bookmarkStart w:id="67" w:name="_Toc523307595"/>
      <w:bookmarkStart w:id="68" w:name="_Toc523307483"/>
      <w:bookmarkStart w:id="69" w:name="_Toc523306870"/>
      <w:bookmarkStart w:id="70" w:name="_Toc523305689"/>
      <w:bookmarkStart w:id="71" w:name="_Toc523305633"/>
      <w:bookmarkStart w:id="72" w:name="_Toc523304023"/>
      <w:bookmarkStart w:id="73" w:name="_Toc523303965"/>
      <w:bookmarkStart w:id="74" w:name="_Toc523303903"/>
      <w:bookmarkStart w:id="75" w:name="_Toc523303847"/>
      <w:bookmarkStart w:id="76" w:name="_Toc523303768"/>
      <w:bookmarkStart w:id="77" w:name="_Toc523241218"/>
      <w:bookmarkStart w:id="78" w:name="_Toc523241133"/>
      <w:bookmarkStart w:id="79" w:name="_Toc523240016"/>
      <w:bookmarkStart w:id="80" w:name="_Toc523239959"/>
      <w:bookmarkStart w:id="81" w:name="_Toc523211624"/>
      <w:bookmarkStart w:id="82" w:name="_Toc523154376"/>
      <w:bookmarkStart w:id="83" w:name="_Toc523153208"/>
      <w:bookmarkStart w:id="84" w:name="_Toc516739983"/>
      <w:bookmarkStart w:id="85" w:name="_Toc523315653"/>
      <w:bookmarkStart w:id="86" w:name="_Toc523314628"/>
      <w:bookmarkStart w:id="87" w:name="_Toc523314566"/>
      <w:bookmarkStart w:id="88" w:name="_Toc523314504"/>
      <w:bookmarkStart w:id="89" w:name="_Toc523308320"/>
      <w:bookmarkStart w:id="90" w:name="_Toc523307656"/>
      <w:bookmarkStart w:id="91" w:name="_Toc523307594"/>
      <w:bookmarkStart w:id="92" w:name="_Toc523307482"/>
      <w:bookmarkStart w:id="93" w:name="_Toc523306869"/>
      <w:bookmarkStart w:id="94" w:name="_Toc523305688"/>
      <w:bookmarkStart w:id="95" w:name="_Toc523305632"/>
      <w:bookmarkStart w:id="96" w:name="_Toc523304022"/>
      <w:bookmarkStart w:id="97" w:name="_Toc523303964"/>
      <w:bookmarkStart w:id="98" w:name="_Toc523303902"/>
      <w:bookmarkStart w:id="99" w:name="_Toc523303846"/>
      <w:bookmarkStart w:id="100" w:name="_Toc523303767"/>
      <w:bookmarkStart w:id="101" w:name="_Toc523241217"/>
      <w:bookmarkStart w:id="102" w:name="_Toc523241132"/>
      <w:bookmarkStart w:id="103" w:name="_Toc523240015"/>
      <w:bookmarkStart w:id="104" w:name="_Toc523239958"/>
      <w:bookmarkStart w:id="105" w:name="_Toc523211623"/>
      <w:bookmarkStart w:id="106" w:name="_Toc523154375"/>
      <w:bookmarkStart w:id="107" w:name="_Toc523153207"/>
      <w:bookmarkStart w:id="108" w:name="_Toc516739982"/>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47FE9E3D" w14:textId="77777777" w:rsidR="000726B1" w:rsidRPr="00BF2869" w:rsidRDefault="000726B1" w:rsidP="000726B1">
      <w:pPr>
        <w:pStyle w:val="Titre1"/>
        <w:spacing w:after="240"/>
        <w:ind w:hanging="4962"/>
        <w:rPr>
          <w:rFonts w:ascii="Arial" w:hAnsi="Arial"/>
          <w:sz w:val="20"/>
          <w:szCs w:val="20"/>
        </w:rPr>
      </w:pPr>
      <w:bookmarkStart w:id="109" w:name="_Toc244919917"/>
      <w:bookmarkStart w:id="110" w:name="_Toc251673698"/>
      <w:bookmarkStart w:id="111" w:name="_Toc289784684"/>
      <w:bookmarkStart w:id="112" w:name="_Toc523308322"/>
      <w:bookmarkStart w:id="113" w:name="_Toc523317359"/>
      <w:bookmarkStart w:id="114" w:name="_Toc195597211"/>
      <w:r w:rsidRPr="00BF2869">
        <w:rPr>
          <w:rFonts w:ascii="Arial" w:hAnsi="Arial"/>
          <w:sz w:val="20"/>
          <w:szCs w:val="20"/>
        </w:rPr>
        <w:t>EXÉCUTION DE LA PRESTATION</w:t>
      </w:r>
      <w:bookmarkEnd w:id="109"/>
      <w:bookmarkEnd w:id="110"/>
      <w:bookmarkEnd w:id="111"/>
      <w:bookmarkEnd w:id="112"/>
      <w:bookmarkEnd w:id="113"/>
      <w:bookmarkEnd w:id="114"/>
    </w:p>
    <w:p w14:paraId="32E30D01" w14:textId="23BF5BD9" w:rsidR="0095689A" w:rsidRDefault="0095689A" w:rsidP="000726B1">
      <w:pPr>
        <w:pStyle w:val="Titre2"/>
        <w:rPr>
          <w:rFonts w:ascii="Arial" w:hAnsi="Arial"/>
          <w:sz w:val="20"/>
          <w:szCs w:val="20"/>
        </w:rPr>
      </w:pPr>
      <w:bookmarkStart w:id="115" w:name="_Toc195597212"/>
      <w:bookmarkStart w:id="116" w:name="_Toc523308323"/>
      <w:bookmarkStart w:id="117" w:name="_Toc523317360"/>
      <w:bookmarkStart w:id="118" w:name="_Toc41444878"/>
      <w:bookmarkStart w:id="119" w:name="_Toc65661584"/>
      <w:bookmarkStart w:id="120" w:name="_Toc280708160"/>
      <w:bookmarkStart w:id="121" w:name="_Toc289784687"/>
      <w:bookmarkStart w:id="122" w:name="_Toc298147889"/>
      <w:r>
        <w:rPr>
          <w:rFonts w:ascii="Arial" w:hAnsi="Arial"/>
          <w:sz w:val="20"/>
          <w:szCs w:val="20"/>
        </w:rPr>
        <w:t>Descriptif et attendus techniques</w:t>
      </w:r>
      <w:bookmarkEnd w:id="115"/>
      <w:r>
        <w:rPr>
          <w:rFonts w:ascii="Arial" w:hAnsi="Arial"/>
          <w:sz w:val="20"/>
          <w:szCs w:val="20"/>
        </w:rPr>
        <w:t xml:space="preserve"> </w:t>
      </w:r>
    </w:p>
    <w:p w14:paraId="4B233AC5" w14:textId="23C95ED5" w:rsidR="0095689A" w:rsidRPr="00BF2869" w:rsidRDefault="0095689A" w:rsidP="0095689A">
      <w:pPr>
        <w:rPr>
          <w:rFonts w:ascii="Arial" w:hAnsi="Arial" w:cs="Arial"/>
          <w:sz w:val="20"/>
          <w:szCs w:val="20"/>
        </w:rPr>
      </w:pPr>
      <w:r w:rsidRPr="00AC2467">
        <w:rPr>
          <w:rFonts w:ascii="Arial" w:hAnsi="Arial" w:cs="Arial"/>
          <w:sz w:val="20"/>
        </w:rPr>
        <w:t xml:space="preserve">Le </w:t>
      </w:r>
      <w:r>
        <w:rPr>
          <w:rFonts w:ascii="Arial" w:hAnsi="Arial" w:cs="Arial"/>
          <w:sz w:val="20"/>
        </w:rPr>
        <w:t>présent marché concerne</w:t>
      </w:r>
      <w:r>
        <w:rPr>
          <w:rFonts w:ascii="Arial" w:hAnsi="Arial" w:cs="Arial"/>
          <w:sz w:val="20"/>
          <w:szCs w:val="20"/>
        </w:rPr>
        <w:t xml:space="preserve"> l</w:t>
      </w:r>
      <w:r w:rsidR="009A50EF">
        <w:rPr>
          <w:rFonts w:ascii="Arial" w:hAnsi="Arial" w:cs="Arial"/>
          <w:sz w:val="20"/>
          <w:szCs w:val="20"/>
        </w:rPr>
        <w:t>a</w:t>
      </w:r>
      <w:r w:rsidR="009A50EF" w:rsidRPr="009A50EF">
        <w:rPr>
          <w:rFonts w:ascii="Arial" w:hAnsi="Arial" w:cs="Arial"/>
          <w:sz w:val="20"/>
          <w:szCs w:val="20"/>
        </w:rPr>
        <w:t xml:space="preserve"> vérification et étalonnage des compteurs de particules et </w:t>
      </w:r>
      <w:proofErr w:type="spellStart"/>
      <w:r w:rsidR="009A50EF" w:rsidRPr="009A50EF">
        <w:rPr>
          <w:rFonts w:ascii="Arial" w:hAnsi="Arial" w:cs="Arial"/>
          <w:sz w:val="20"/>
          <w:szCs w:val="20"/>
        </w:rPr>
        <w:t>biocollecteurs</w:t>
      </w:r>
      <w:proofErr w:type="spellEnd"/>
      <w:r w:rsidR="009A50EF" w:rsidRPr="009A50EF">
        <w:rPr>
          <w:rFonts w:ascii="Arial" w:hAnsi="Arial" w:cs="Arial"/>
          <w:sz w:val="20"/>
          <w:szCs w:val="20"/>
        </w:rPr>
        <w:t xml:space="preserve"> d’airs fixes et mobile au profit des établissements du Service de Santé des Armées.</w:t>
      </w:r>
    </w:p>
    <w:p w14:paraId="7107448A" w14:textId="59D045B8" w:rsidR="0095689A" w:rsidRDefault="0095689A" w:rsidP="0095689A">
      <w:pPr>
        <w:rPr>
          <w:rFonts w:ascii="Arial" w:hAnsi="Arial" w:cs="Arial"/>
          <w:sz w:val="20"/>
          <w:szCs w:val="20"/>
        </w:rPr>
      </w:pPr>
    </w:p>
    <w:p w14:paraId="3EDD5D51" w14:textId="4CF065B7" w:rsidR="0095689A" w:rsidRDefault="0095689A" w:rsidP="0095689A">
      <w:pPr>
        <w:rPr>
          <w:rFonts w:ascii="Arial" w:hAnsi="Arial" w:cs="Arial"/>
          <w:sz w:val="20"/>
          <w:szCs w:val="20"/>
        </w:rPr>
      </w:pPr>
      <w:r>
        <w:rPr>
          <w:rFonts w:ascii="Arial" w:hAnsi="Arial" w:cs="Arial"/>
          <w:sz w:val="20"/>
          <w:szCs w:val="20"/>
        </w:rPr>
        <w:t xml:space="preserve">L’ensemble des attendus techniques est décrit dans l’annexe 2 au présent CCP AE (DAF_2025_000614_Annexe 2 au CCP </w:t>
      </w:r>
      <w:proofErr w:type="spellStart"/>
      <w:r>
        <w:rPr>
          <w:rFonts w:ascii="Arial" w:hAnsi="Arial" w:cs="Arial"/>
          <w:sz w:val="20"/>
          <w:szCs w:val="20"/>
        </w:rPr>
        <w:t>AE_Annexe</w:t>
      </w:r>
      <w:proofErr w:type="spellEnd"/>
      <w:r>
        <w:rPr>
          <w:rFonts w:ascii="Arial" w:hAnsi="Arial" w:cs="Arial"/>
          <w:sz w:val="20"/>
          <w:szCs w:val="20"/>
        </w:rPr>
        <w:t xml:space="preserve"> technique).</w:t>
      </w:r>
    </w:p>
    <w:p w14:paraId="1021543F" w14:textId="36B94ED0" w:rsidR="00A66D11" w:rsidRPr="00A66D11" w:rsidRDefault="00A66D11" w:rsidP="00A66D11">
      <w:pPr>
        <w:rPr>
          <w:rFonts w:ascii="Arial" w:hAnsi="Arial" w:cs="Arial"/>
          <w:sz w:val="20"/>
          <w:szCs w:val="20"/>
        </w:rPr>
      </w:pPr>
    </w:p>
    <w:p w14:paraId="52FC89B9" w14:textId="69A9B7DF" w:rsidR="0095689A" w:rsidRPr="004152A3" w:rsidRDefault="0095689A" w:rsidP="0095689A">
      <w:pPr>
        <w:rPr>
          <w:rFonts w:ascii="Arial" w:hAnsi="Arial" w:cs="Arial"/>
          <w:sz w:val="20"/>
        </w:rPr>
      </w:pPr>
      <w:r>
        <w:rPr>
          <w:rFonts w:ascii="Arial" w:hAnsi="Arial" w:cs="Arial"/>
          <w:sz w:val="20"/>
        </w:rPr>
        <w:t>Cependant, sur demande du</w:t>
      </w:r>
      <w:r w:rsidRPr="004152A3">
        <w:rPr>
          <w:rFonts w:ascii="Arial" w:hAnsi="Arial" w:cs="Arial"/>
          <w:sz w:val="20"/>
        </w:rPr>
        <w:t xml:space="preserve"> bén</w:t>
      </w:r>
      <w:r>
        <w:rPr>
          <w:rFonts w:ascii="Arial" w:hAnsi="Arial" w:cs="Arial"/>
          <w:sz w:val="20"/>
        </w:rPr>
        <w:t>éficiaire, le titulaire pourra établir</w:t>
      </w:r>
      <w:r w:rsidRPr="004152A3">
        <w:rPr>
          <w:rFonts w:ascii="Arial" w:hAnsi="Arial" w:cs="Arial"/>
          <w:sz w:val="20"/>
        </w:rPr>
        <w:t xml:space="preserve"> un devis pour </w:t>
      </w:r>
      <w:r>
        <w:rPr>
          <w:rFonts w:ascii="Arial" w:hAnsi="Arial" w:cs="Arial"/>
          <w:sz w:val="20"/>
        </w:rPr>
        <w:t>la réalisation</w:t>
      </w:r>
      <w:r w:rsidRPr="004152A3">
        <w:rPr>
          <w:rFonts w:ascii="Arial" w:hAnsi="Arial" w:cs="Arial"/>
          <w:sz w:val="20"/>
        </w:rPr>
        <w:t xml:space="preserve"> de </w:t>
      </w:r>
      <w:r>
        <w:rPr>
          <w:rFonts w:ascii="Arial" w:hAnsi="Arial" w:cs="Arial"/>
          <w:sz w:val="20"/>
        </w:rPr>
        <w:t>prestations non prévues au bordereau des prix unitaires et de délais.</w:t>
      </w:r>
    </w:p>
    <w:p w14:paraId="3D3C59B2" w14:textId="77777777" w:rsidR="0095689A" w:rsidRPr="004152A3" w:rsidRDefault="0095689A" w:rsidP="0095689A">
      <w:pPr>
        <w:rPr>
          <w:rFonts w:ascii="Arial" w:hAnsi="Arial" w:cs="Arial"/>
          <w:sz w:val="20"/>
        </w:rPr>
      </w:pPr>
      <w:r w:rsidRPr="004152A3">
        <w:rPr>
          <w:rFonts w:ascii="Arial" w:hAnsi="Arial" w:cs="Arial"/>
          <w:sz w:val="20"/>
        </w:rPr>
        <w:t>Ce devis sera transmis au bénéficiaire demandeur et après validation, fera l’obj</w:t>
      </w:r>
      <w:r>
        <w:rPr>
          <w:rFonts w:ascii="Arial" w:hAnsi="Arial" w:cs="Arial"/>
          <w:sz w:val="20"/>
        </w:rPr>
        <w:t>et d’un bon de commande, notifié</w:t>
      </w:r>
      <w:r w:rsidRPr="004152A3">
        <w:rPr>
          <w:rFonts w:ascii="Arial" w:hAnsi="Arial" w:cs="Arial"/>
          <w:sz w:val="20"/>
        </w:rPr>
        <w:t xml:space="preserve"> au titulaire pour exécution. Ces demandes se feront au fur et à mesure des besoins</w:t>
      </w:r>
      <w:r>
        <w:rPr>
          <w:rFonts w:ascii="Arial" w:hAnsi="Arial" w:cs="Arial"/>
          <w:sz w:val="20"/>
        </w:rPr>
        <w:t xml:space="preserve"> supplémentaires</w:t>
      </w:r>
      <w:r w:rsidRPr="004152A3">
        <w:rPr>
          <w:rFonts w:ascii="Arial" w:hAnsi="Arial" w:cs="Arial"/>
          <w:sz w:val="20"/>
        </w:rPr>
        <w:t xml:space="preserve"> </w:t>
      </w:r>
      <w:r>
        <w:rPr>
          <w:rFonts w:ascii="Arial" w:hAnsi="Arial" w:cs="Arial"/>
          <w:sz w:val="20"/>
        </w:rPr>
        <w:t>du bénéficiaire.</w:t>
      </w:r>
    </w:p>
    <w:p w14:paraId="0C2367D4" w14:textId="056407A7" w:rsidR="0095689A" w:rsidRPr="00F50117" w:rsidRDefault="0095689A" w:rsidP="0095689A">
      <w:pPr>
        <w:rPr>
          <w:rFonts w:ascii="Arial" w:hAnsi="Arial" w:cs="Arial"/>
          <w:sz w:val="20"/>
        </w:rPr>
      </w:pPr>
      <w:r w:rsidRPr="004152A3">
        <w:rPr>
          <w:rFonts w:ascii="Arial" w:hAnsi="Arial" w:cs="Arial"/>
          <w:sz w:val="20"/>
        </w:rPr>
        <w:t>Ce devis doit</w:t>
      </w:r>
      <w:r>
        <w:rPr>
          <w:rFonts w:ascii="Arial" w:hAnsi="Arial" w:cs="Arial"/>
          <w:sz w:val="20"/>
        </w:rPr>
        <w:t xml:space="preserve"> comporter pour chaque prestation, le ou les délais d’intervention, l’unité (prestation unitaire ou pour un ensemble)</w:t>
      </w:r>
      <w:r w:rsidRPr="004152A3">
        <w:rPr>
          <w:rFonts w:ascii="Arial" w:hAnsi="Arial" w:cs="Arial"/>
          <w:sz w:val="20"/>
        </w:rPr>
        <w:t xml:space="preserve">, le prix </w:t>
      </w:r>
      <w:r>
        <w:rPr>
          <w:rFonts w:ascii="Arial" w:hAnsi="Arial" w:cs="Arial"/>
          <w:sz w:val="20"/>
        </w:rPr>
        <w:t xml:space="preserve">HT et le taux de TVA. </w:t>
      </w:r>
    </w:p>
    <w:p w14:paraId="2A8C11EC" w14:textId="77777777" w:rsidR="0095689A" w:rsidRPr="0095689A" w:rsidRDefault="0095689A" w:rsidP="0095689A"/>
    <w:p w14:paraId="22ACBEC8" w14:textId="466885D5" w:rsidR="000726B1" w:rsidRPr="00BF2869" w:rsidRDefault="000726B1" w:rsidP="000726B1">
      <w:pPr>
        <w:pStyle w:val="Titre2"/>
        <w:rPr>
          <w:rFonts w:ascii="Arial" w:hAnsi="Arial"/>
          <w:sz w:val="20"/>
          <w:szCs w:val="20"/>
        </w:rPr>
      </w:pPr>
      <w:bookmarkStart w:id="123" w:name="_Toc195597213"/>
      <w:r w:rsidRPr="00BF2869">
        <w:rPr>
          <w:rFonts w:ascii="Arial" w:hAnsi="Arial"/>
          <w:sz w:val="20"/>
          <w:szCs w:val="20"/>
        </w:rPr>
        <w:lastRenderedPageBreak/>
        <w:t>Obligations du titulaire</w:t>
      </w:r>
      <w:bookmarkEnd w:id="116"/>
      <w:bookmarkEnd w:id="117"/>
      <w:bookmarkEnd w:id="123"/>
    </w:p>
    <w:p w14:paraId="71F33766" w14:textId="77777777" w:rsidR="006E0ED6" w:rsidRPr="00BF2869" w:rsidRDefault="006E0ED6" w:rsidP="00220ACD">
      <w:pPr>
        <w:rPr>
          <w:rFonts w:ascii="Arial" w:hAnsi="Arial" w:cs="Arial"/>
          <w:sz w:val="20"/>
        </w:rPr>
      </w:pPr>
      <w:r w:rsidRPr="00BF2869">
        <w:rPr>
          <w:rFonts w:ascii="Arial" w:hAnsi="Arial" w:cs="Arial"/>
          <w:sz w:val="20"/>
        </w:rPr>
        <w:t>Le titulaire est tenu de mettre en œuvre, dans le cadre des missions qui lui sont confiées, tous les procédés et moyens lui permettant de réaliser les prestations conformément aux spécifications du cahier des charges. Pour les prestations qui lui incombent, le titulaire doit strictement respecter les délais, les coûts et les niveaux de qualité prévus dans les documents contractuels régissant le marché. Les prestations devront être conformes aux prescriptions de l'ensemble des normes homologuées ou à toute norme européenne équivalente.</w:t>
      </w:r>
    </w:p>
    <w:p w14:paraId="1AA1381F" w14:textId="77777777" w:rsidR="006E0ED6" w:rsidRPr="00BF2869" w:rsidRDefault="006E0ED6" w:rsidP="00220ACD">
      <w:pPr>
        <w:rPr>
          <w:rFonts w:ascii="Arial" w:hAnsi="Arial" w:cs="Arial"/>
          <w:sz w:val="20"/>
        </w:rPr>
      </w:pPr>
    </w:p>
    <w:p w14:paraId="35F2BEAD" w14:textId="77777777" w:rsidR="006E0ED6" w:rsidRPr="00BF2869" w:rsidRDefault="006E0ED6" w:rsidP="006E0ED6">
      <w:pPr>
        <w:rPr>
          <w:rFonts w:ascii="Arial" w:hAnsi="Arial" w:cs="Arial"/>
          <w:sz w:val="20"/>
        </w:rPr>
      </w:pPr>
      <w:r w:rsidRPr="00BF2869">
        <w:rPr>
          <w:rFonts w:ascii="Arial" w:hAnsi="Arial" w:cs="Arial"/>
          <w:sz w:val="20"/>
        </w:rPr>
        <w:t>Cette disposition vaut non seulement pour les normes en vigueur au jour de la passation du marché mais également pour toutes les nouvelles normes qui deviendraient effectives en cours d'exécution du marché.</w:t>
      </w:r>
    </w:p>
    <w:p w14:paraId="3C89BC47" w14:textId="77777777" w:rsidR="006E0ED6" w:rsidRPr="00BF2869" w:rsidRDefault="006E0ED6" w:rsidP="006E0ED6">
      <w:pPr>
        <w:rPr>
          <w:rFonts w:ascii="Arial" w:hAnsi="Arial" w:cs="Arial"/>
          <w:sz w:val="20"/>
        </w:rPr>
      </w:pPr>
    </w:p>
    <w:p w14:paraId="0B08C9EF" w14:textId="77777777" w:rsidR="006E0ED6" w:rsidRPr="00BF2869" w:rsidRDefault="006E0ED6" w:rsidP="006E0ED6">
      <w:pPr>
        <w:spacing w:before="120" w:after="60"/>
        <w:rPr>
          <w:rFonts w:ascii="Arial" w:hAnsi="Arial" w:cs="Arial"/>
          <w:sz w:val="20"/>
        </w:rPr>
      </w:pPr>
      <w:r w:rsidRPr="00BF2869">
        <w:rPr>
          <w:rFonts w:ascii="Arial" w:hAnsi="Arial" w:cs="Arial"/>
          <w:sz w:val="20"/>
        </w:rPr>
        <w:t>Pour le traitement de toutes demandes ou difficultés concernant l’exécution de ce marché, le titulaire doit contacter le bureau Gestion Relations Fournisseurs (GRF) aux coordonnées suivantes :</w:t>
      </w:r>
    </w:p>
    <w:p w14:paraId="6B379D01" w14:textId="77777777" w:rsidR="006E0ED6" w:rsidRPr="00BF2869" w:rsidRDefault="00E87653" w:rsidP="006E0ED6">
      <w:pPr>
        <w:pStyle w:val="Paragraphedeliste"/>
        <w:numPr>
          <w:ilvl w:val="0"/>
          <w:numId w:val="26"/>
        </w:numPr>
        <w:jc w:val="center"/>
        <w:rPr>
          <w:rFonts w:ascii="Arial" w:hAnsi="Arial" w:cs="Arial"/>
          <w:sz w:val="20"/>
        </w:rPr>
      </w:pPr>
      <w:hyperlink r:id="rId33" w:history="1">
        <w:r w:rsidR="006E0ED6" w:rsidRPr="00BF2869">
          <w:rPr>
            <w:rStyle w:val="Lienhypertexte"/>
            <w:rFonts w:ascii="Arial" w:hAnsi="Arial" w:cs="Arial"/>
            <w:sz w:val="20"/>
          </w:rPr>
          <w:t>dapsa-dafs-grcf.chef-bureau.fct@intradef.gouv.fr</w:t>
        </w:r>
      </w:hyperlink>
    </w:p>
    <w:p w14:paraId="4F8F1EA2" w14:textId="77777777" w:rsidR="006E0ED6" w:rsidRPr="00BF2869" w:rsidRDefault="006E0ED6" w:rsidP="006E0ED6">
      <w:pPr>
        <w:pStyle w:val="Paragraphedeliste"/>
        <w:numPr>
          <w:ilvl w:val="0"/>
          <w:numId w:val="10"/>
        </w:numPr>
        <w:spacing w:before="60"/>
        <w:ind w:left="714" w:hanging="357"/>
        <w:jc w:val="center"/>
        <w:rPr>
          <w:rStyle w:val="Lienhypertexte"/>
          <w:rFonts w:ascii="Arial" w:hAnsi="Arial" w:cs="Arial"/>
          <w:sz w:val="20"/>
        </w:rPr>
      </w:pPr>
      <w:r w:rsidRPr="00BF2869">
        <w:rPr>
          <w:rFonts w:ascii="Arial" w:hAnsi="Arial" w:cs="Arial"/>
          <w:sz w:val="20"/>
        </w:rPr>
        <w:t>02 38 60 72 54</w:t>
      </w:r>
    </w:p>
    <w:p w14:paraId="0805328F" w14:textId="77777777" w:rsidR="000726B1" w:rsidRPr="00BF2869" w:rsidRDefault="000726B1" w:rsidP="000726B1">
      <w:pPr>
        <w:rPr>
          <w:rFonts w:ascii="Arial" w:hAnsi="Arial" w:cs="Arial"/>
          <w:sz w:val="20"/>
          <w:szCs w:val="20"/>
        </w:rPr>
      </w:pPr>
    </w:p>
    <w:p w14:paraId="7705AAAA" w14:textId="67AF4E98" w:rsidR="000726B1" w:rsidRPr="00BF2869" w:rsidRDefault="000726B1" w:rsidP="000726B1">
      <w:pPr>
        <w:pStyle w:val="Titre2"/>
        <w:rPr>
          <w:rFonts w:ascii="Arial" w:hAnsi="Arial"/>
          <w:sz w:val="20"/>
          <w:szCs w:val="20"/>
        </w:rPr>
      </w:pPr>
      <w:bookmarkStart w:id="124" w:name="_Toc195597214"/>
      <w:r w:rsidRPr="00BF2869">
        <w:rPr>
          <w:rFonts w:ascii="Arial" w:hAnsi="Arial"/>
          <w:sz w:val="20"/>
          <w:szCs w:val="20"/>
        </w:rPr>
        <w:t>Conditions d’exécution de la prestation</w:t>
      </w:r>
      <w:bookmarkEnd w:id="124"/>
    </w:p>
    <w:p w14:paraId="2F712E2D" w14:textId="7063796C" w:rsidR="0062547F" w:rsidRPr="00BF2869" w:rsidRDefault="0094319A" w:rsidP="00220ACD">
      <w:pPr>
        <w:rPr>
          <w:rFonts w:ascii="Arial" w:hAnsi="Arial" w:cs="Arial"/>
          <w:sz w:val="20"/>
          <w:szCs w:val="20"/>
        </w:rPr>
      </w:pPr>
      <w:r w:rsidRPr="00BF2869">
        <w:rPr>
          <w:rFonts w:ascii="Arial" w:hAnsi="Arial" w:cs="Arial"/>
          <w:sz w:val="20"/>
          <w:szCs w:val="20"/>
        </w:rPr>
        <w:t>La personne habilitée</w:t>
      </w:r>
      <w:r w:rsidR="00220ACD" w:rsidRPr="00BF2869">
        <w:rPr>
          <w:rFonts w:ascii="Arial" w:hAnsi="Arial" w:cs="Arial"/>
          <w:sz w:val="20"/>
          <w:szCs w:val="20"/>
        </w:rPr>
        <w:t xml:space="preserve"> à établir les bons de commande </w:t>
      </w:r>
      <w:r w:rsidRPr="00BF2869">
        <w:rPr>
          <w:rFonts w:ascii="Arial" w:hAnsi="Arial" w:cs="Arial"/>
          <w:sz w:val="20"/>
          <w:szCs w:val="20"/>
        </w:rPr>
        <w:t>est le représentant du pouvoir adjudicateur ou son représentant dûment habilité.</w:t>
      </w:r>
    </w:p>
    <w:p w14:paraId="240535E9" w14:textId="77777777" w:rsidR="0062547F" w:rsidRPr="00BF2869" w:rsidRDefault="0062547F" w:rsidP="00220ACD">
      <w:pPr>
        <w:rPr>
          <w:rFonts w:ascii="Arial" w:hAnsi="Arial" w:cs="Arial"/>
          <w:sz w:val="20"/>
          <w:szCs w:val="20"/>
        </w:rPr>
      </w:pPr>
    </w:p>
    <w:p w14:paraId="6DC4395D" w14:textId="6C860F43" w:rsidR="00EF528E" w:rsidRPr="00BF2869" w:rsidRDefault="0094319A" w:rsidP="00220ACD">
      <w:pPr>
        <w:rPr>
          <w:rFonts w:ascii="Arial" w:hAnsi="Arial" w:cs="Arial"/>
          <w:sz w:val="20"/>
          <w:szCs w:val="20"/>
        </w:rPr>
      </w:pPr>
      <w:r w:rsidRPr="00BF2869">
        <w:rPr>
          <w:rFonts w:ascii="Arial" w:hAnsi="Arial" w:cs="Arial"/>
          <w:sz w:val="20"/>
          <w:szCs w:val="20"/>
        </w:rPr>
        <w:t>Les bons de commande sont émis au fur et à mesure des besoins de la personne publique, et transmis au titulaire par courriel ou télécopie. Toute signature des bons de commande, qu’elle soit électronique ou non, n’est pas requise.</w:t>
      </w:r>
    </w:p>
    <w:p w14:paraId="17F15B63" w14:textId="76ABBFDD" w:rsidR="00EF528E" w:rsidRPr="00BF2869" w:rsidRDefault="00EF528E" w:rsidP="00220ACD">
      <w:pPr>
        <w:rPr>
          <w:rFonts w:ascii="Arial" w:hAnsi="Arial" w:cs="Arial"/>
          <w:sz w:val="20"/>
          <w:szCs w:val="20"/>
        </w:rPr>
      </w:pPr>
    </w:p>
    <w:p w14:paraId="4BC1313A" w14:textId="6A46589D" w:rsidR="006E0ED6" w:rsidRPr="00BF2869" w:rsidRDefault="006E0ED6" w:rsidP="000726B1">
      <w:pPr>
        <w:pStyle w:val="Titre2"/>
        <w:rPr>
          <w:rFonts w:ascii="Arial" w:hAnsi="Arial"/>
          <w:sz w:val="20"/>
          <w:szCs w:val="20"/>
        </w:rPr>
      </w:pPr>
      <w:bookmarkStart w:id="125" w:name="_Toc195597215"/>
      <w:r w:rsidRPr="00BF2869">
        <w:rPr>
          <w:rFonts w:ascii="Arial" w:hAnsi="Arial"/>
          <w:sz w:val="20"/>
          <w:szCs w:val="20"/>
        </w:rPr>
        <w:t>Début d’exécution</w:t>
      </w:r>
      <w:bookmarkEnd w:id="125"/>
    </w:p>
    <w:bookmarkEnd w:id="122" w:displacedByCustomXml="next"/>
    <w:bookmarkEnd w:id="121" w:displacedByCustomXml="next"/>
    <w:bookmarkEnd w:id="120" w:displacedByCustomXml="next"/>
    <w:bookmarkEnd w:id="119" w:displacedByCustomXml="next"/>
    <w:bookmarkEnd w:id="118" w:displacedByCustomXml="next"/>
    <w:bookmarkStart w:id="126" w:name="_Toc523317362" w:displacedByCustomXml="next"/>
    <w:bookmarkStart w:id="127" w:name="_Toc523308325" w:displacedByCustomXml="next"/>
    <w:bookmarkStart w:id="128" w:name="_Toc289784689" w:displacedByCustomXml="next"/>
    <w:bookmarkStart w:id="129" w:name="_Toc251673718" w:displacedByCustomXml="next"/>
    <w:bookmarkStart w:id="130" w:name="_Toc244919927" w:displacedByCustomXml="next"/>
    <w:sdt>
      <w:sdtPr>
        <w:rPr>
          <w:rFonts w:ascii="Arial" w:hAnsi="Arial" w:cs="Arial"/>
          <w:sz w:val="20"/>
        </w:rPr>
        <w:id w:val="1426079545"/>
        <w:placeholder>
          <w:docPart w:val="D9466B7F400942C8837FEAAB728858C6"/>
        </w:placeholder>
        <w:comboBox>
          <w:listItem w:value="Choisissez un élément."/>
          <w:listItem w:displayText="La date de début d’exécution correspond à la date de notification du marché." w:value="La date de début d’exécution correspond à la date de notification du marché."/>
          <w:listItem w:displayText="La date de début d'exécution des prestations sera fixée par ordre de service." w:value="La date de début d'exécution des prestations sera fixée par ordre de service."/>
          <w:listItem w:displayText="La date de début d’exécution sera mentionnée sur le bon de commande; A défaut, la date de notification du bon de commande vaudra date de début d'exécution des prestations." w:value="La date de début d’exécution sera mentionnée sur le bon de commande; A défaut, la date de notification du bon de commande vaudra date de début d'exécution des prestations."/>
        </w:comboBox>
      </w:sdtPr>
      <w:sdtEndPr/>
      <w:sdtContent>
        <w:p w14:paraId="361ABF93" w14:textId="77777777" w:rsidR="003549DA" w:rsidRPr="00927368" w:rsidRDefault="003549DA" w:rsidP="003549DA">
          <w:pPr>
            <w:tabs>
              <w:tab w:val="left" w:pos="7107"/>
            </w:tabs>
            <w:rPr>
              <w:rFonts w:ascii="Arial" w:hAnsi="Arial" w:cs="Arial"/>
              <w:sz w:val="20"/>
            </w:rPr>
          </w:pPr>
          <w:r>
            <w:rPr>
              <w:rFonts w:ascii="Arial" w:hAnsi="Arial" w:cs="Arial"/>
              <w:sz w:val="20"/>
            </w:rPr>
            <w:t>La date de début d’exécution sera mentionnée sur le bon de commande; A défaut, la date de notification du bon de commande vaudra date de début d'exécution des prestations.</w:t>
          </w:r>
        </w:p>
      </w:sdtContent>
    </w:sdt>
    <w:bookmarkStart w:id="131" w:name="_Début_d’exécution_des" w:displacedByCustomXml="prev"/>
    <w:bookmarkEnd w:id="131" w:displacedByCustomXml="prev"/>
    <w:p w14:paraId="4AA35E0B" w14:textId="5B9F578F" w:rsidR="000726B1" w:rsidRPr="00BF2869" w:rsidRDefault="000726B1" w:rsidP="000726B1">
      <w:pPr>
        <w:rPr>
          <w:rFonts w:ascii="Arial" w:hAnsi="Arial" w:cs="Arial"/>
          <w:sz w:val="20"/>
          <w:szCs w:val="20"/>
        </w:rPr>
      </w:pPr>
    </w:p>
    <w:p w14:paraId="6437879E" w14:textId="593069BF" w:rsidR="00154E02" w:rsidRDefault="00154E02" w:rsidP="000726B1">
      <w:pPr>
        <w:pStyle w:val="Titre2"/>
        <w:rPr>
          <w:rFonts w:ascii="Arial" w:hAnsi="Arial"/>
          <w:sz w:val="20"/>
          <w:szCs w:val="20"/>
        </w:rPr>
      </w:pPr>
      <w:bookmarkStart w:id="132" w:name="_Constatation_de_l’exécution"/>
      <w:bookmarkStart w:id="133" w:name="_Toc195597216"/>
      <w:bookmarkEnd w:id="132"/>
      <w:r>
        <w:rPr>
          <w:rFonts w:ascii="Arial" w:hAnsi="Arial"/>
          <w:sz w:val="20"/>
          <w:szCs w:val="20"/>
        </w:rPr>
        <w:t xml:space="preserve">Livraison </w:t>
      </w:r>
    </w:p>
    <w:p w14:paraId="79FC19A1" w14:textId="77777777" w:rsidR="00154E02" w:rsidRPr="00154E02" w:rsidRDefault="00154E02" w:rsidP="00154E02">
      <w:pPr>
        <w:rPr>
          <w:rFonts w:ascii="Arial" w:hAnsi="Arial" w:cs="Arial"/>
          <w:sz w:val="20"/>
        </w:rPr>
      </w:pPr>
      <w:r w:rsidRPr="00154E02">
        <w:rPr>
          <w:rFonts w:ascii="Arial" w:hAnsi="Arial" w:cs="Arial"/>
          <w:sz w:val="20"/>
        </w:rPr>
        <w:t>Les fournitures livrées par le titulaire du marché seront obligatoirement accompagnées d’un bon de livraison comportant les données suivantes :</w:t>
      </w:r>
    </w:p>
    <w:p w14:paraId="5770359D" w14:textId="77777777" w:rsidR="00154E02" w:rsidRPr="00154E02" w:rsidRDefault="00154E02" w:rsidP="00154E02">
      <w:pPr>
        <w:rPr>
          <w:rFonts w:ascii="Arial" w:hAnsi="Arial" w:cs="Arial"/>
          <w:sz w:val="20"/>
        </w:rPr>
      </w:pPr>
      <w:r w:rsidRPr="00154E02">
        <w:rPr>
          <w:rFonts w:ascii="Arial" w:hAnsi="Arial" w:cs="Arial"/>
          <w:sz w:val="20"/>
        </w:rPr>
        <w:t>-</w:t>
      </w:r>
      <w:r w:rsidRPr="00154E02">
        <w:rPr>
          <w:rFonts w:ascii="Arial" w:hAnsi="Arial" w:cs="Arial"/>
          <w:sz w:val="20"/>
        </w:rPr>
        <w:tab/>
        <w:t>La date d’expédition ;</w:t>
      </w:r>
    </w:p>
    <w:p w14:paraId="06C5B941" w14:textId="77777777" w:rsidR="00154E02" w:rsidRPr="00154E02" w:rsidRDefault="00154E02" w:rsidP="00154E02">
      <w:pPr>
        <w:rPr>
          <w:rFonts w:ascii="Arial" w:hAnsi="Arial" w:cs="Arial"/>
          <w:sz w:val="20"/>
        </w:rPr>
      </w:pPr>
      <w:r w:rsidRPr="00154E02">
        <w:rPr>
          <w:rFonts w:ascii="Arial" w:hAnsi="Arial" w:cs="Arial"/>
          <w:sz w:val="20"/>
        </w:rPr>
        <w:t>-</w:t>
      </w:r>
      <w:r w:rsidRPr="00154E02">
        <w:rPr>
          <w:rFonts w:ascii="Arial" w:hAnsi="Arial" w:cs="Arial"/>
          <w:sz w:val="20"/>
        </w:rPr>
        <w:tab/>
        <w:t>La référence à la commande au marché ;</w:t>
      </w:r>
    </w:p>
    <w:p w14:paraId="6A60B7B2" w14:textId="77777777" w:rsidR="00154E02" w:rsidRPr="00154E02" w:rsidRDefault="00154E02" w:rsidP="00154E02">
      <w:pPr>
        <w:rPr>
          <w:rFonts w:ascii="Arial" w:hAnsi="Arial" w:cs="Arial"/>
          <w:sz w:val="20"/>
        </w:rPr>
      </w:pPr>
      <w:r w:rsidRPr="00154E02">
        <w:rPr>
          <w:rFonts w:ascii="Arial" w:hAnsi="Arial" w:cs="Arial"/>
          <w:sz w:val="20"/>
        </w:rPr>
        <w:t>-</w:t>
      </w:r>
      <w:r w:rsidRPr="00154E02">
        <w:rPr>
          <w:rFonts w:ascii="Arial" w:hAnsi="Arial" w:cs="Arial"/>
          <w:sz w:val="20"/>
        </w:rPr>
        <w:tab/>
        <w:t>L’identification du titulaire ;</w:t>
      </w:r>
    </w:p>
    <w:p w14:paraId="1B7413A3" w14:textId="77777777" w:rsidR="00154E02" w:rsidRPr="00154E02" w:rsidRDefault="00154E02" w:rsidP="00154E02">
      <w:pPr>
        <w:rPr>
          <w:rFonts w:ascii="Arial" w:hAnsi="Arial" w:cs="Arial"/>
          <w:sz w:val="20"/>
        </w:rPr>
      </w:pPr>
      <w:r w:rsidRPr="00154E02">
        <w:rPr>
          <w:rFonts w:ascii="Arial" w:hAnsi="Arial" w:cs="Arial"/>
          <w:sz w:val="20"/>
        </w:rPr>
        <w:t>-</w:t>
      </w:r>
      <w:r w:rsidRPr="00154E02">
        <w:rPr>
          <w:rFonts w:ascii="Arial" w:hAnsi="Arial" w:cs="Arial"/>
          <w:sz w:val="20"/>
        </w:rPr>
        <w:tab/>
        <w:t>L’identification des fournitures livrées ;</w:t>
      </w:r>
    </w:p>
    <w:p w14:paraId="4F22243D" w14:textId="77777777" w:rsidR="00154E02" w:rsidRPr="00154E02" w:rsidRDefault="00154E02" w:rsidP="00154E02">
      <w:pPr>
        <w:rPr>
          <w:rFonts w:ascii="Arial" w:hAnsi="Arial" w:cs="Arial"/>
          <w:sz w:val="20"/>
        </w:rPr>
      </w:pPr>
    </w:p>
    <w:p w14:paraId="6BD511B2" w14:textId="77777777" w:rsidR="00154E02" w:rsidRPr="00154E02" w:rsidRDefault="00154E02" w:rsidP="00154E02">
      <w:pPr>
        <w:rPr>
          <w:rFonts w:ascii="Arial" w:hAnsi="Arial" w:cs="Arial"/>
          <w:sz w:val="20"/>
        </w:rPr>
      </w:pPr>
      <w:r w:rsidRPr="00154E02">
        <w:rPr>
          <w:rFonts w:ascii="Arial" w:hAnsi="Arial" w:cs="Arial"/>
          <w:sz w:val="20"/>
        </w:rPr>
        <w:t>La livraison des fournitures est constatée par la délivrance d’un récépissé au titulaire ou par la signature du bon de livraison ou de l’état, dont chaque partie conserve un exemplaire. En cas d’impossibilité de livrer, celle-ci doit être mentionnée sur l’un de ces documents.</w:t>
      </w:r>
    </w:p>
    <w:p w14:paraId="315596FF" w14:textId="6814DC30" w:rsidR="00154E02" w:rsidRPr="00154E02" w:rsidRDefault="00154E02" w:rsidP="00154E02">
      <w:pPr>
        <w:rPr>
          <w:rFonts w:ascii="Arial" w:hAnsi="Arial" w:cs="Arial"/>
          <w:sz w:val="20"/>
        </w:rPr>
      </w:pPr>
      <w:r w:rsidRPr="00154E02">
        <w:rPr>
          <w:rFonts w:ascii="Arial" w:hAnsi="Arial" w:cs="Arial"/>
          <w:sz w:val="20"/>
        </w:rPr>
        <w:t>Les fournitures seront livrées sur un site dont l’adresse sera communiquée sur le bon de commande.</w:t>
      </w:r>
    </w:p>
    <w:p w14:paraId="078D6495" w14:textId="77777777" w:rsidR="00154E02" w:rsidRPr="00154E02" w:rsidRDefault="00154E02" w:rsidP="00154E02"/>
    <w:p w14:paraId="785BA515" w14:textId="0EF1903F" w:rsidR="000726B1" w:rsidRPr="00BF2869" w:rsidRDefault="000726B1" w:rsidP="000726B1">
      <w:pPr>
        <w:pStyle w:val="Titre2"/>
        <w:rPr>
          <w:rFonts w:ascii="Arial" w:hAnsi="Arial"/>
          <w:sz w:val="20"/>
          <w:szCs w:val="20"/>
        </w:rPr>
      </w:pPr>
      <w:r w:rsidRPr="00BF2869">
        <w:rPr>
          <w:rFonts w:ascii="Arial" w:hAnsi="Arial"/>
          <w:sz w:val="20"/>
          <w:szCs w:val="20"/>
        </w:rPr>
        <w:t>Constatation de l’exécution des prestations</w:t>
      </w:r>
      <w:bookmarkEnd w:id="130"/>
      <w:bookmarkEnd w:id="129"/>
      <w:bookmarkEnd w:id="128"/>
      <w:bookmarkEnd w:id="127"/>
      <w:bookmarkEnd w:id="126"/>
      <w:bookmarkEnd w:id="133"/>
    </w:p>
    <w:p w14:paraId="6ED915B4" w14:textId="40D8C07B" w:rsidR="000726B1" w:rsidRPr="00BF2869" w:rsidRDefault="00464DC2" w:rsidP="000726B1">
      <w:pPr>
        <w:rPr>
          <w:rFonts w:ascii="Arial" w:hAnsi="Arial" w:cs="Arial"/>
          <w:sz w:val="20"/>
          <w:szCs w:val="20"/>
        </w:rPr>
      </w:pPr>
      <w:r w:rsidRPr="00BF2869">
        <w:rPr>
          <w:rFonts w:ascii="Arial" w:hAnsi="Arial" w:cs="Arial"/>
          <w:sz w:val="20"/>
          <w:szCs w:val="20"/>
        </w:rPr>
        <w:t xml:space="preserve">Par dérogation aux </w:t>
      </w:r>
      <w:hyperlink r:id="rId34" w:history="1">
        <w:r w:rsidR="000B40C9" w:rsidRPr="00BF2869">
          <w:rPr>
            <w:rStyle w:val="Lienhypertexte"/>
            <w:rFonts w:ascii="Arial" w:hAnsi="Arial" w:cs="Arial"/>
            <w:sz w:val="20"/>
            <w:szCs w:val="20"/>
          </w:rPr>
          <w:t>articles 27 et 28</w:t>
        </w:r>
        <w:r w:rsidRPr="00BF2869">
          <w:rPr>
            <w:rStyle w:val="Lienhypertexte"/>
            <w:rFonts w:ascii="Arial" w:hAnsi="Arial" w:cs="Arial"/>
            <w:sz w:val="20"/>
            <w:szCs w:val="20"/>
          </w:rPr>
          <w:t xml:space="preserve"> du CCAG-FCS</w:t>
        </w:r>
      </w:hyperlink>
      <w:r w:rsidRPr="00BF2869">
        <w:rPr>
          <w:rFonts w:ascii="Arial" w:hAnsi="Arial" w:cs="Arial"/>
          <w:sz w:val="20"/>
          <w:szCs w:val="20"/>
        </w:rPr>
        <w:t>, le représentant du pouvoir adjudicateur désigne les personnes suivantes chargés du contrôle et du suivi d’exécution des prestations sur site du présent marché </w:t>
      </w:r>
      <w:r w:rsidR="00220ACD" w:rsidRPr="00BF2869">
        <w:rPr>
          <w:rFonts w:ascii="Arial" w:hAnsi="Arial" w:cs="Arial"/>
          <w:sz w:val="20"/>
          <w:szCs w:val="20"/>
        </w:rPr>
        <w:t xml:space="preserve">: </w:t>
      </w:r>
      <w:r w:rsidR="00A66D11" w:rsidRPr="00A66D11">
        <w:rPr>
          <w:rFonts w:ascii="Arial" w:hAnsi="Arial" w:cs="Arial"/>
          <w:sz w:val="20"/>
          <w:szCs w:val="20"/>
        </w:rPr>
        <w:t>Les servic</w:t>
      </w:r>
      <w:r w:rsidR="00A66D11">
        <w:rPr>
          <w:rFonts w:ascii="Arial" w:hAnsi="Arial" w:cs="Arial"/>
          <w:sz w:val="20"/>
          <w:szCs w:val="20"/>
        </w:rPr>
        <w:t>es approvisionneurs ainsi que le bureau assurance qualité opérationnelle des clients.</w:t>
      </w:r>
    </w:p>
    <w:p w14:paraId="19229CFE" w14:textId="77777777" w:rsidR="000726B1" w:rsidRPr="00BF2869" w:rsidRDefault="000726B1" w:rsidP="000726B1">
      <w:pPr>
        <w:rPr>
          <w:rFonts w:ascii="Arial" w:hAnsi="Arial" w:cs="Arial"/>
          <w:sz w:val="20"/>
          <w:szCs w:val="20"/>
        </w:rPr>
      </w:pPr>
    </w:p>
    <w:p w14:paraId="5FED86D3" w14:textId="77777777" w:rsidR="000726B1" w:rsidRPr="00BF2869" w:rsidRDefault="000726B1" w:rsidP="000726B1">
      <w:pPr>
        <w:pStyle w:val="Titre3"/>
        <w:tabs>
          <w:tab w:val="clear" w:pos="567"/>
        </w:tabs>
        <w:rPr>
          <w:rFonts w:ascii="Arial" w:hAnsi="Arial"/>
          <w:sz w:val="20"/>
          <w:szCs w:val="20"/>
        </w:rPr>
      </w:pPr>
      <w:bookmarkStart w:id="134" w:name="_Toc523308326"/>
      <w:bookmarkStart w:id="135" w:name="_Toc523317363"/>
      <w:bookmarkStart w:id="136" w:name="_Toc195597217"/>
      <w:bookmarkStart w:id="137" w:name="_Toc244919929"/>
      <w:bookmarkStart w:id="138" w:name="_Toc251673720"/>
      <w:bookmarkStart w:id="139" w:name="_Toc289784691"/>
      <w:r w:rsidRPr="00BF2869">
        <w:rPr>
          <w:rFonts w:ascii="Arial" w:hAnsi="Arial"/>
          <w:sz w:val="20"/>
          <w:szCs w:val="20"/>
        </w:rPr>
        <w:t>Pouvoirs de l’administration</w:t>
      </w:r>
      <w:bookmarkEnd w:id="134"/>
      <w:bookmarkEnd w:id="135"/>
      <w:bookmarkEnd w:id="136"/>
    </w:p>
    <w:p w14:paraId="3FB970F3" w14:textId="7C3DC2D7" w:rsidR="000726B1" w:rsidRDefault="007E7E6A" w:rsidP="000726B1">
      <w:pPr>
        <w:rPr>
          <w:rFonts w:ascii="Arial" w:hAnsi="Arial" w:cs="Arial"/>
          <w:sz w:val="20"/>
          <w:szCs w:val="20"/>
        </w:rPr>
      </w:pPr>
      <w:r w:rsidRPr="007E7E6A">
        <w:rPr>
          <w:rFonts w:ascii="Arial" w:hAnsi="Arial" w:cs="Arial"/>
          <w:sz w:val="20"/>
          <w:szCs w:val="20"/>
        </w:rPr>
        <w:t>Conf</w:t>
      </w:r>
      <w:r w:rsidR="00D70ABF">
        <w:rPr>
          <w:rFonts w:ascii="Arial" w:hAnsi="Arial" w:cs="Arial"/>
          <w:sz w:val="20"/>
          <w:szCs w:val="20"/>
        </w:rPr>
        <w:t xml:space="preserve">ormément à </w:t>
      </w:r>
      <w:hyperlink r:id="rId35" w:history="1">
        <w:r w:rsidR="00D70ABF" w:rsidRPr="00D70ABF">
          <w:rPr>
            <w:rStyle w:val="Lienhypertexte"/>
            <w:rFonts w:ascii="Arial" w:hAnsi="Arial" w:cs="Arial"/>
            <w:sz w:val="20"/>
            <w:szCs w:val="20"/>
          </w:rPr>
          <w:t>l’article 22 du CCAG-</w:t>
        </w:r>
        <w:r w:rsidRPr="00D70ABF">
          <w:rPr>
            <w:rStyle w:val="Lienhypertexte"/>
            <w:rFonts w:ascii="Arial" w:hAnsi="Arial" w:cs="Arial"/>
            <w:sz w:val="20"/>
            <w:szCs w:val="20"/>
          </w:rPr>
          <w:t>FCS</w:t>
        </w:r>
      </w:hyperlink>
      <w:r w:rsidRPr="007E7E6A">
        <w:rPr>
          <w:rFonts w:ascii="Arial" w:hAnsi="Arial" w:cs="Arial"/>
          <w:sz w:val="20"/>
          <w:szCs w:val="20"/>
        </w:rPr>
        <w:t>, l’administration pourra procéder à tout</w:t>
      </w:r>
      <w:r>
        <w:rPr>
          <w:rFonts w:ascii="Arial" w:hAnsi="Arial" w:cs="Arial"/>
          <w:sz w:val="20"/>
          <w:szCs w:val="20"/>
        </w:rPr>
        <w:t xml:space="preserve"> contrôle qu’elle jugera utile.</w:t>
      </w:r>
    </w:p>
    <w:p w14:paraId="2C137FA7" w14:textId="77777777" w:rsidR="007E7E6A" w:rsidRPr="00BF2869" w:rsidRDefault="007E7E6A" w:rsidP="000726B1">
      <w:pPr>
        <w:rPr>
          <w:rFonts w:ascii="Arial" w:hAnsi="Arial" w:cs="Arial"/>
          <w:sz w:val="20"/>
          <w:szCs w:val="20"/>
        </w:rPr>
      </w:pPr>
    </w:p>
    <w:p w14:paraId="482EE8CD" w14:textId="77777777" w:rsidR="000726B1" w:rsidRPr="00BF2869" w:rsidRDefault="000726B1" w:rsidP="000726B1">
      <w:pPr>
        <w:pStyle w:val="Titre3"/>
        <w:tabs>
          <w:tab w:val="clear" w:pos="567"/>
        </w:tabs>
        <w:rPr>
          <w:rFonts w:ascii="Arial" w:hAnsi="Arial"/>
          <w:sz w:val="20"/>
          <w:szCs w:val="20"/>
        </w:rPr>
      </w:pPr>
      <w:bookmarkStart w:id="140" w:name="_Toc369616436"/>
      <w:bookmarkStart w:id="141" w:name="_Toc369616523"/>
      <w:bookmarkStart w:id="142" w:name="_Toc369616437"/>
      <w:bookmarkStart w:id="143" w:name="_Toc369616524"/>
      <w:bookmarkStart w:id="144" w:name="_Toc369616439"/>
      <w:bookmarkStart w:id="145" w:name="_Toc369616526"/>
      <w:bookmarkStart w:id="146" w:name="_Toc369616440"/>
      <w:bookmarkStart w:id="147" w:name="_Toc369616527"/>
      <w:bookmarkStart w:id="148" w:name="_Vérification_et_admission"/>
      <w:bookmarkStart w:id="149" w:name="_Toc523308327"/>
      <w:bookmarkStart w:id="150" w:name="_Toc523317364"/>
      <w:bookmarkStart w:id="151" w:name="_Toc195597218"/>
      <w:bookmarkEnd w:id="137"/>
      <w:bookmarkEnd w:id="138"/>
      <w:bookmarkEnd w:id="139"/>
      <w:bookmarkEnd w:id="140"/>
      <w:bookmarkEnd w:id="141"/>
      <w:bookmarkEnd w:id="142"/>
      <w:bookmarkEnd w:id="143"/>
      <w:bookmarkEnd w:id="144"/>
      <w:bookmarkEnd w:id="145"/>
      <w:bookmarkEnd w:id="146"/>
      <w:bookmarkEnd w:id="147"/>
      <w:bookmarkEnd w:id="148"/>
      <w:r w:rsidRPr="00BF2869">
        <w:rPr>
          <w:rFonts w:ascii="Arial" w:hAnsi="Arial"/>
          <w:sz w:val="20"/>
          <w:szCs w:val="20"/>
        </w:rPr>
        <w:t>Vérification et admission des prestations</w:t>
      </w:r>
      <w:bookmarkEnd w:id="149"/>
      <w:bookmarkEnd w:id="150"/>
      <w:bookmarkEnd w:id="151"/>
    </w:p>
    <w:p w14:paraId="4AA5E819" w14:textId="2149B0BD" w:rsidR="000726B1" w:rsidRPr="00BF2869" w:rsidRDefault="00BF6BCB" w:rsidP="000726B1">
      <w:pPr>
        <w:rPr>
          <w:rFonts w:ascii="Arial" w:hAnsi="Arial" w:cs="Arial"/>
          <w:color w:val="000000"/>
          <w:sz w:val="20"/>
          <w:szCs w:val="20"/>
        </w:rPr>
      </w:pPr>
      <w:r w:rsidRPr="00BF2869">
        <w:rPr>
          <w:rFonts w:ascii="Arial" w:hAnsi="Arial" w:cs="Arial"/>
          <w:color w:val="000000"/>
          <w:sz w:val="20"/>
          <w:szCs w:val="20"/>
        </w:rPr>
        <w:t xml:space="preserve">Par dérogation à </w:t>
      </w:r>
      <w:hyperlink r:id="rId36" w:history="1">
        <w:r w:rsidRPr="00BF2869">
          <w:rPr>
            <w:rStyle w:val="Lienhypertexte"/>
            <w:rFonts w:ascii="Arial" w:hAnsi="Arial" w:cs="Arial"/>
            <w:sz w:val="20"/>
            <w:szCs w:val="20"/>
          </w:rPr>
          <w:t>l’article 28.2 du CCAG-FCS</w:t>
        </w:r>
      </w:hyperlink>
      <w:r w:rsidRPr="00BF2869">
        <w:rPr>
          <w:rFonts w:ascii="Arial" w:hAnsi="Arial" w:cs="Arial"/>
          <w:color w:val="000000"/>
          <w:sz w:val="20"/>
          <w:szCs w:val="20"/>
        </w:rPr>
        <w:t>, le</w:t>
      </w:r>
      <w:r w:rsidR="00062334" w:rsidRPr="00BF2869">
        <w:rPr>
          <w:rFonts w:ascii="Arial" w:hAnsi="Arial" w:cs="Arial"/>
          <w:color w:val="000000"/>
          <w:sz w:val="20"/>
          <w:szCs w:val="20"/>
        </w:rPr>
        <w:t xml:space="preserve"> représentant du pouvoir adjudicateur </w:t>
      </w:r>
      <w:r w:rsidR="000726B1" w:rsidRPr="00BF2869">
        <w:rPr>
          <w:rFonts w:ascii="Arial" w:hAnsi="Arial" w:cs="Arial"/>
          <w:color w:val="000000"/>
          <w:sz w:val="20"/>
          <w:szCs w:val="20"/>
        </w:rPr>
        <w:t xml:space="preserve">dispose d’un délai maximum de trente (30) jours à compter de </w:t>
      </w:r>
      <w:r w:rsidR="003C68CA" w:rsidRPr="00BF2869">
        <w:rPr>
          <w:rFonts w:ascii="Arial" w:hAnsi="Arial" w:cs="Arial"/>
          <w:color w:val="000000"/>
          <w:sz w:val="20"/>
          <w:szCs w:val="20"/>
        </w:rPr>
        <w:t>la date de livraison des fournitures</w:t>
      </w:r>
      <w:r w:rsidR="000726B1" w:rsidRPr="00BF2869">
        <w:rPr>
          <w:rFonts w:ascii="Arial" w:hAnsi="Arial" w:cs="Arial"/>
          <w:color w:val="000000"/>
          <w:sz w:val="20"/>
          <w:szCs w:val="20"/>
        </w:rPr>
        <w:t xml:space="preserve"> pour procéder aux opérations de vérification et notifier sa décision au titulaire.</w:t>
      </w:r>
    </w:p>
    <w:p w14:paraId="18862192" w14:textId="1AB9AD52" w:rsidR="000726B1" w:rsidRPr="00BF2869" w:rsidRDefault="000726B1" w:rsidP="00DA4E0F">
      <w:pPr>
        <w:spacing w:before="120"/>
        <w:rPr>
          <w:rFonts w:ascii="Arial" w:hAnsi="Arial" w:cs="Arial"/>
          <w:color w:val="000000"/>
          <w:sz w:val="20"/>
          <w:szCs w:val="20"/>
        </w:rPr>
      </w:pPr>
      <w:r w:rsidRPr="00BF2869">
        <w:rPr>
          <w:rFonts w:ascii="Arial" w:hAnsi="Arial" w:cs="Arial"/>
          <w:color w:val="000000"/>
          <w:sz w:val="20"/>
          <w:szCs w:val="20"/>
        </w:rPr>
        <w:t xml:space="preserve">Conformément à </w:t>
      </w:r>
      <w:hyperlink r:id="rId37" w:history="1">
        <w:r w:rsidR="00062334" w:rsidRPr="00BF2869">
          <w:rPr>
            <w:rStyle w:val="Lienhypertexte"/>
            <w:rFonts w:ascii="Arial" w:hAnsi="Arial" w:cs="Arial"/>
            <w:sz w:val="20"/>
            <w:szCs w:val="20"/>
          </w:rPr>
          <w:t>l’article 30</w:t>
        </w:r>
        <w:r w:rsidRPr="00BF2869">
          <w:rPr>
            <w:rStyle w:val="Lienhypertexte"/>
            <w:rFonts w:ascii="Arial" w:hAnsi="Arial" w:cs="Arial"/>
            <w:sz w:val="20"/>
            <w:szCs w:val="20"/>
          </w:rPr>
          <w:t xml:space="preserve"> du CCAG-FCS</w:t>
        </w:r>
      </w:hyperlink>
      <w:r w:rsidRPr="00BF2869">
        <w:rPr>
          <w:rFonts w:ascii="Arial" w:hAnsi="Arial" w:cs="Arial"/>
          <w:color w:val="000000"/>
          <w:sz w:val="20"/>
          <w:szCs w:val="20"/>
        </w:rPr>
        <w:t>, la décision prend la forme d’une admission, d’un ajournement, d’une réfaction ou d’un rejet.</w:t>
      </w:r>
    </w:p>
    <w:p w14:paraId="6CC2A478" w14:textId="77777777" w:rsidR="000726B1" w:rsidRPr="00BF2869" w:rsidRDefault="000726B1" w:rsidP="000726B1">
      <w:pPr>
        <w:rPr>
          <w:rFonts w:ascii="Arial" w:hAnsi="Arial" w:cs="Arial"/>
          <w:sz w:val="20"/>
          <w:szCs w:val="20"/>
        </w:rPr>
      </w:pPr>
    </w:p>
    <w:p w14:paraId="022C85E9" w14:textId="77777777" w:rsidR="000726B1" w:rsidRPr="00BF2869" w:rsidRDefault="000726B1" w:rsidP="000726B1">
      <w:pPr>
        <w:pStyle w:val="Titre3"/>
        <w:tabs>
          <w:tab w:val="clear" w:pos="567"/>
        </w:tabs>
        <w:rPr>
          <w:rFonts w:ascii="Arial" w:hAnsi="Arial"/>
          <w:sz w:val="20"/>
          <w:szCs w:val="20"/>
        </w:rPr>
      </w:pPr>
      <w:bookmarkStart w:id="152" w:name="_Toc523308328"/>
      <w:bookmarkStart w:id="153" w:name="_Toc523317365"/>
      <w:bookmarkStart w:id="154" w:name="_Toc195597219"/>
      <w:bookmarkStart w:id="155" w:name="_Toc271809248"/>
      <w:r w:rsidRPr="00BF2869">
        <w:rPr>
          <w:rFonts w:ascii="Arial" w:hAnsi="Arial"/>
          <w:sz w:val="20"/>
          <w:szCs w:val="20"/>
        </w:rPr>
        <w:t>Exécution aux frais et risques du titulaire</w:t>
      </w:r>
      <w:bookmarkEnd w:id="152"/>
      <w:bookmarkEnd w:id="153"/>
      <w:bookmarkEnd w:id="154"/>
    </w:p>
    <w:p w14:paraId="71BF1739" w14:textId="2C3E4E8B" w:rsidR="008155FB" w:rsidRPr="00BF2869" w:rsidRDefault="008155FB" w:rsidP="008155FB">
      <w:pPr>
        <w:spacing w:after="120"/>
        <w:rPr>
          <w:rFonts w:ascii="Arial" w:hAnsi="Arial" w:cs="Arial"/>
          <w:sz w:val="20"/>
        </w:rPr>
      </w:pPr>
      <w:r w:rsidRPr="00BF2869">
        <w:rPr>
          <w:rFonts w:ascii="Arial" w:hAnsi="Arial" w:cs="Arial"/>
          <w:sz w:val="20"/>
        </w:rPr>
        <w:t>L'attention du titulaire</w:t>
      </w:r>
      <w:r w:rsidR="006E21A7" w:rsidRPr="00BF2869">
        <w:rPr>
          <w:rFonts w:ascii="Arial" w:hAnsi="Arial" w:cs="Arial"/>
          <w:sz w:val="20"/>
        </w:rPr>
        <w:t xml:space="preserve"> est attirée sur le fait que l'a</w:t>
      </w:r>
      <w:r w:rsidRPr="00BF2869">
        <w:rPr>
          <w:rFonts w:ascii="Arial" w:hAnsi="Arial" w:cs="Arial"/>
          <w:sz w:val="20"/>
        </w:rPr>
        <w:t>dministration peut faire exécuter les prestations prévues au marché aux frais et risques du titulaire en cas :</w:t>
      </w:r>
    </w:p>
    <w:p w14:paraId="4AEAC876" w14:textId="77777777" w:rsidR="008155FB" w:rsidRPr="00BF2869" w:rsidRDefault="008155FB" w:rsidP="008155FB">
      <w:pPr>
        <w:pStyle w:val="Paragraphedeliste"/>
        <w:numPr>
          <w:ilvl w:val="0"/>
          <w:numId w:val="20"/>
        </w:numPr>
        <w:spacing w:after="120"/>
        <w:rPr>
          <w:rFonts w:ascii="Arial" w:hAnsi="Arial" w:cs="Arial"/>
          <w:sz w:val="20"/>
        </w:rPr>
      </w:pPr>
      <w:proofErr w:type="gramStart"/>
      <w:r w:rsidRPr="00BF2869">
        <w:rPr>
          <w:rFonts w:ascii="Arial" w:hAnsi="Arial" w:cs="Arial"/>
          <w:sz w:val="20"/>
        </w:rPr>
        <w:t>de</w:t>
      </w:r>
      <w:proofErr w:type="gramEnd"/>
      <w:r w:rsidRPr="00BF2869">
        <w:rPr>
          <w:rFonts w:ascii="Arial" w:hAnsi="Arial" w:cs="Arial"/>
          <w:sz w:val="20"/>
        </w:rPr>
        <w:t xml:space="preserve"> résiliation prononcée à ses torts </w:t>
      </w:r>
    </w:p>
    <w:p w14:paraId="2C19404B" w14:textId="3FC4F6B0" w:rsidR="008155FB" w:rsidRPr="00BF2869" w:rsidRDefault="008155FB" w:rsidP="008155FB">
      <w:pPr>
        <w:pStyle w:val="Paragraphedeliste"/>
        <w:numPr>
          <w:ilvl w:val="0"/>
          <w:numId w:val="20"/>
        </w:numPr>
        <w:spacing w:after="120"/>
        <w:rPr>
          <w:rFonts w:ascii="Arial" w:hAnsi="Arial" w:cs="Arial"/>
          <w:sz w:val="20"/>
        </w:rPr>
      </w:pPr>
      <w:r w:rsidRPr="00BF2869">
        <w:rPr>
          <w:rFonts w:ascii="Arial" w:hAnsi="Arial" w:cs="Arial"/>
          <w:sz w:val="20"/>
        </w:rPr>
        <w:lastRenderedPageBreak/>
        <w:t>d'inexécution d'une prestation qui, par nature, ne peut souffrir d'aucun retard ou lorsque le titulaire n’a p</w:t>
      </w:r>
      <w:r w:rsidR="00BF6BCB" w:rsidRPr="00BF2869">
        <w:rPr>
          <w:rFonts w:ascii="Arial" w:hAnsi="Arial" w:cs="Arial"/>
          <w:sz w:val="20"/>
        </w:rPr>
        <w:t xml:space="preserve">as déféré à une mise en demeure </w:t>
      </w:r>
      <w:r w:rsidRPr="00BF2869">
        <w:rPr>
          <w:rFonts w:ascii="Arial" w:hAnsi="Arial" w:cs="Arial"/>
          <w:sz w:val="20"/>
        </w:rPr>
        <w:t xml:space="preserve">de se conformer aux stipulations du marché ou aux ordres de service dans les conditions de </w:t>
      </w:r>
      <w:hyperlink r:id="rId38" w:history="1">
        <w:r w:rsidR="003402C6" w:rsidRPr="00BF2869">
          <w:rPr>
            <w:rStyle w:val="Lienhypertexte"/>
            <w:rFonts w:ascii="Arial" w:hAnsi="Arial" w:cs="Arial"/>
            <w:sz w:val="20"/>
          </w:rPr>
          <w:t>l’article</w:t>
        </w:r>
        <w:r w:rsidRPr="00BF2869">
          <w:rPr>
            <w:rStyle w:val="Lienhypertexte"/>
            <w:rFonts w:ascii="Arial" w:hAnsi="Arial" w:cs="Arial"/>
            <w:sz w:val="20"/>
          </w:rPr>
          <w:t xml:space="preserve"> 45 du CCAG FCS.</w:t>
        </w:r>
      </w:hyperlink>
      <w:r w:rsidRPr="00BF2869">
        <w:rPr>
          <w:rFonts w:ascii="Arial" w:hAnsi="Arial" w:cs="Arial"/>
          <w:sz w:val="20"/>
        </w:rPr>
        <w:t xml:space="preserve"> </w:t>
      </w:r>
    </w:p>
    <w:p w14:paraId="6FE04A90" w14:textId="3B5429B5" w:rsidR="007A7829" w:rsidRPr="00BF2869" w:rsidRDefault="006E21A7" w:rsidP="007A7829">
      <w:pPr>
        <w:spacing w:after="120"/>
        <w:rPr>
          <w:rFonts w:ascii="Arial" w:hAnsi="Arial" w:cs="Arial"/>
          <w:sz w:val="20"/>
          <w:szCs w:val="20"/>
        </w:rPr>
      </w:pPr>
      <w:r w:rsidRPr="00BF2869">
        <w:rPr>
          <w:rFonts w:ascii="Arial" w:hAnsi="Arial" w:cs="Arial"/>
          <w:sz w:val="20"/>
          <w:szCs w:val="20"/>
        </w:rPr>
        <w:t>S'il n'est pas possible à l'a</w:t>
      </w:r>
      <w:r w:rsidR="007A7829" w:rsidRPr="00BF2869">
        <w:rPr>
          <w:rFonts w:ascii="Arial" w:hAnsi="Arial" w:cs="Arial"/>
          <w:sz w:val="20"/>
          <w:szCs w:val="20"/>
        </w:rPr>
        <w:t>dministration de se procurer, dans des conditions qui lui conviennent, des prestations exactement conformes à celles dont l'exécution est prévue au marché, elle peut y substituer des prestations équivalentes.</w:t>
      </w:r>
    </w:p>
    <w:p w14:paraId="0A997C37" w14:textId="77777777" w:rsidR="007A7829" w:rsidRPr="00BF2869" w:rsidRDefault="007A7829" w:rsidP="007A7829">
      <w:pPr>
        <w:spacing w:after="120"/>
        <w:rPr>
          <w:rFonts w:ascii="Arial" w:hAnsi="Arial" w:cs="Arial"/>
          <w:sz w:val="20"/>
          <w:szCs w:val="20"/>
        </w:rPr>
      </w:pPr>
      <w:r w:rsidRPr="00BF2869">
        <w:rPr>
          <w:rFonts w:ascii="Arial" w:hAnsi="Arial" w:cs="Arial"/>
          <w:sz w:val="20"/>
          <w:szCs w:val="20"/>
        </w:rPr>
        <w:t>Le titulaire du marché résilié n'est pas admis à prendre part, ni directement ni indirectement, à l'exécution des prestations réalisées à ses frais et risques.</w:t>
      </w:r>
    </w:p>
    <w:p w14:paraId="3D3EF969" w14:textId="77777777" w:rsidR="007A7829" w:rsidRPr="00BF2869" w:rsidRDefault="007A7829" w:rsidP="007A7829">
      <w:pPr>
        <w:rPr>
          <w:rFonts w:ascii="Arial" w:hAnsi="Arial" w:cs="Arial"/>
          <w:sz w:val="20"/>
          <w:szCs w:val="20"/>
        </w:rPr>
      </w:pPr>
      <w:r w:rsidRPr="00BF2869">
        <w:rPr>
          <w:rFonts w:ascii="Arial" w:hAnsi="Arial" w:cs="Arial"/>
          <w:sz w:val="20"/>
          <w:szCs w:val="20"/>
        </w:rPr>
        <w:t>L'augmentation des dépenses par rapport aux prix du marché, résultant de l'exécution des prestations réalisées à ses frais et risques, est à sa charge. La diminution des dépenses ne lui profite pas.</w:t>
      </w:r>
    </w:p>
    <w:p w14:paraId="0DD998A5" w14:textId="20DC64F9" w:rsidR="000726B1" w:rsidRPr="00BF2869" w:rsidRDefault="000726B1" w:rsidP="000726B1">
      <w:pPr>
        <w:rPr>
          <w:rFonts w:ascii="Arial" w:hAnsi="Arial" w:cs="Arial"/>
          <w:i/>
          <w:sz w:val="20"/>
          <w:szCs w:val="20"/>
        </w:rPr>
      </w:pPr>
    </w:p>
    <w:p w14:paraId="6FC1ABEF" w14:textId="77777777" w:rsidR="000726B1" w:rsidRPr="00BF2869" w:rsidRDefault="000726B1" w:rsidP="000726B1">
      <w:pPr>
        <w:pStyle w:val="Titre3"/>
        <w:tabs>
          <w:tab w:val="clear" w:pos="567"/>
        </w:tabs>
        <w:rPr>
          <w:rFonts w:ascii="Arial" w:hAnsi="Arial"/>
          <w:sz w:val="20"/>
          <w:szCs w:val="20"/>
        </w:rPr>
      </w:pPr>
      <w:bookmarkStart w:id="156" w:name="_Toc523308329"/>
      <w:bookmarkStart w:id="157" w:name="_Toc523317366"/>
      <w:bookmarkStart w:id="158" w:name="_Toc195597220"/>
      <w:r w:rsidRPr="00BF2869">
        <w:rPr>
          <w:rFonts w:ascii="Arial" w:hAnsi="Arial"/>
          <w:sz w:val="20"/>
          <w:szCs w:val="20"/>
        </w:rPr>
        <w:t>Service minimum</w:t>
      </w:r>
      <w:bookmarkEnd w:id="155"/>
      <w:bookmarkEnd w:id="156"/>
      <w:bookmarkEnd w:id="157"/>
      <w:bookmarkEnd w:id="158"/>
    </w:p>
    <w:p w14:paraId="73EDE04A" w14:textId="77777777" w:rsidR="000726B1" w:rsidRPr="00BF2869" w:rsidRDefault="000726B1" w:rsidP="000726B1">
      <w:pPr>
        <w:rPr>
          <w:rFonts w:ascii="Arial" w:hAnsi="Arial" w:cs="Arial"/>
          <w:sz w:val="20"/>
          <w:szCs w:val="20"/>
        </w:rPr>
      </w:pPr>
      <w:r w:rsidRPr="00BF2869">
        <w:rPr>
          <w:rFonts w:ascii="Arial" w:hAnsi="Arial" w:cs="Arial"/>
          <w:sz w:val="20"/>
          <w:szCs w:val="20"/>
        </w:rPr>
        <w:t>En cas d’annonce de grève, le prestataire doit informer l’établissement aussi rapidement que possible, et avant le début de la grève, sur les mesures prises par lui à ses frais et risques pour assurer le respect de ses obligations contractuelles.</w:t>
      </w:r>
    </w:p>
    <w:p w14:paraId="07C26974" w14:textId="77777777" w:rsidR="000726B1" w:rsidRPr="00BF2869" w:rsidRDefault="000726B1" w:rsidP="000726B1">
      <w:pPr>
        <w:rPr>
          <w:rFonts w:ascii="Arial" w:hAnsi="Arial" w:cs="Arial"/>
          <w:sz w:val="20"/>
          <w:szCs w:val="20"/>
        </w:rPr>
      </w:pPr>
    </w:p>
    <w:p w14:paraId="48543047" w14:textId="77777777" w:rsidR="000726B1" w:rsidRPr="00BF2869" w:rsidRDefault="000726B1" w:rsidP="000726B1">
      <w:pPr>
        <w:rPr>
          <w:rFonts w:ascii="Arial" w:hAnsi="Arial" w:cs="Arial"/>
          <w:sz w:val="20"/>
          <w:szCs w:val="20"/>
        </w:rPr>
      </w:pPr>
      <w:r w:rsidRPr="00BF2869">
        <w:rPr>
          <w:rFonts w:ascii="Arial" w:hAnsi="Arial" w:cs="Arial"/>
          <w:sz w:val="20"/>
          <w:szCs w:val="20"/>
        </w:rPr>
        <w:t>La grève n’exonère pas le titulaire de ses obligations contractuelles, il lui appartient de trouver des solutions palliatives pour se conformer à la bonne exécution du marché. Tout manquement fera l’objet d’une mise en demeure et pourra constituer un cas de résiliation du marché aux torts du titulaire.</w:t>
      </w:r>
    </w:p>
    <w:p w14:paraId="60CCE2EA" w14:textId="77777777" w:rsidR="00DD3857" w:rsidRPr="00BF2869" w:rsidRDefault="00DD3857" w:rsidP="000726B1">
      <w:pPr>
        <w:rPr>
          <w:rFonts w:ascii="Arial" w:hAnsi="Arial" w:cs="Arial"/>
          <w:sz w:val="20"/>
          <w:szCs w:val="20"/>
        </w:rPr>
      </w:pPr>
    </w:p>
    <w:p w14:paraId="2F2A2405" w14:textId="77777777" w:rsidR="000726B1" w:rsidRPr="00BF2869" w:rsidRDefault="000726B1" w:rsidP="000726B1">
      <w:pPr>
        <w:pStyle w:val="Titre3"/>
        <w:tabs>
          <w:tab w:val="clear" w:pos="567"/>
        </w:tabs>
        <w:rPr>
          <w:rFonts w:ascii="Arial" w:hAnsi="Arial"/>
          <w:sz w:val="20"/>
          <w:szCs w:val="20"/>
        </w:rPr>
      </w:pPr>
      <w:bookmarkStart w:id="159" w:name="_Modifications_du_marché"/>
      <w:bookmarkStart w:id="160" w:name="_Toc489365170"/>
      <w:bookmarkStart w:id="161" w:name="_Toc523308330"/>
      <w:bookmarkStart w:id="162" w:name="_Toc523317367"/>
      <w:bookmarkStart w:id="163" w:name="_Toc195597221"/>
      <w:bookmarkEnd w:id="159"/>
      <w:r w:rsidRPr="00BF2869">
        <w:rPr>
          <w:rFonts w:ascii="Arial" w:hAnsi="Arial"/>
          <w:sz w:val="20"/>
          <w:szCs w:val="20"/>
        </w:rPr>
        <w:t xml:space="preserve">Modifications du </w:t>
      </w:r>
      <w:bookmarkEnd w:id="160"/>
      <w:bookmarkEnd w:id="161"/>
      <w:bookmarkEnd w:id="162"/>
      <w:r w:rsidRPr="00BF2869">
        <w:rPr>
          <w:rFonts w:ascii="Arial" w:hAnsi="Arial"/>
          <w:sz w:val="20"/>
          <w:szCs w:val="20"/>
        </w:rPr>
        <w:t>marché public</w:t>
      </w:r>
      <w:bookmarkEnd w:id="163"/>
    </w:p>
    <w:p w14:paraId="27054D0B" w14:textId="17E5C494" w:rsidR="008155FB" w:rsidRPr="00BF2869" w:rsidRDefault="008155FB" w:rsidP="008155FB">
      <w:pPr>
        <w:rPr>
          <w:rFonts w:ascii="Arial" w:hAnsi="Arial" w:cs="Arial"/>
          <w:sz w:val="20"/>
        </w:rPr>
      </w:pPr>
      <w:r w:rsidRPr="00BF2869">
        <w:rPr>
          <w:rFonts w:ascii="Arial" w:hAnsi="Arial" w:cs="Arial"/>
          <w:sz w:val="20"/>
        </w:rPr>
        <w:t xml:space="preserve">Toutes modification du marché public fera l’objet d’un avenant signé entre les parties dans l’hypothèse, notamment, d’une modification du marché rendue nécessaire par l’évolution des conditions d’exécution des prestations, en application des dispositions des articles </w:t>
      </w:r>
      <w:hyperlink r:id="rId39" w:anchor="LEGISCTA000037729569" w:history="1">
        <w:r w:rsidRPr="00BF2869">
          <w:rPr>
            <w:rStyle w:val="Lienhypertexte"/>
            <w:rFonts w:ascii="Arial" w:hAnsi="Arial" w:cs="Arial"/>
            <w:sz w:val="20"/>
          </w:rPr>
          <w:t>R.2194-1 à R.2194-9</w:t>
        </w:r>
      </w:hyperlink>
      <w:r w:rsidRPr="00BF2869">
        <w:rPr>
          <w:rFonts w:ascii="Arial" w:hAnsi="Arial" w:cs="Arial"/>
          <w:sz w:val="20"/>
        </w:rPr>
        <w:t xml:space="preserve"> du code de la commande publique.</w:t>
      </w:r>
    </w:p>
    <w:p w14:paraId="6566F4FD" w14:textId="25E5EECD" w:rsidR="008155FB" w:rsidRPr="00BF2869" w:rsidRDefault="008155FB" w:rsidP="008155FB">
      <w:pPr>
        <w:rPr>
          <w:rFonts w:ascii="Arial" w:hAnsi="Arial" w:cs="Arial"/>
          <w:sz w:val="20"/>
        </w:rPr>
      </w:pPr>
    </w:p>
    <w:p w14:paraId="39D1740A" w14:textId="550B6370" w:rsidR="008155FB" w:rsidRPr="00BF2869" w:rsidRDefault="008155FB" w:rsidP="008155FB">
      <w:pPr>
        <w:rPr>
          <w:rFonts w:ascii="Arial" w:hAnsi="Arial" w:cs="Arial"/>
          <w:sz w:val="20"/>
        </w:rPr>
      </w:pPr>
      <w:r w:rsidRPr="00BF2869">
        <w:rPr>
          <w:rFonts w:ascii="Arial" w:hAnsi="Arial" w:cs="Arial"/>
          <w:sz w:val="20"/>
        </w:rPr>
        <w:t xml:space="preserve">En outre le titulaire du marché s’engage à informer dans les meilleurs délais </w:t>
      </w:r>
      <w:r w:rsidRPr="00BF2869">
        <w:rPr>
          <w:rFonts w:ascii="Arial" w:hAnsi="Arial" w:cs="Arial"/>
          <w:b/>
          <w:sz w:val="20"/>
        </w:rPr>
        <w:t>la Section suivi administrat</w:t>
      </w:r>
      <w:r w:rsidR="006A3BBF">
        <w:rPr>
          <w:rFonts w:ascii="Arial" w:hAnsi="Arial" w:cs="Arial"/>
          <w:b/>
          <w:sz w:val="20"/>
        </w:rPr>
        <w:t>if des marchés (SAM) de la PFAF-S</w:t>
      </w:r>
      <w:r w:rsidRPr="00BF2869">
        <w:rPr>
          <w:rFonts w:ascii="Arial" w:hAnsi="Arial" w:cs="Arial"/>
          <w:b/>
          <w:sz w:val="20"/>
        </w:rPr>
        <w:t xml:space="preserve"> </w:t>
      </w:r>
      <w:r w:rsidRPr="00BF2869">
        <w:rPr>
          <w:rFonts w:ascii="Arial" w:hAnsi="Arial" w:cs="Arial"/>
          <w:sz w:val="20"/>
        </w:rPr>
        <w:t>de toute modification le concernant (</w:t>
      </w:r>
      <w:r w:rsidRPr="00BF2869">
        <w:rPr>
          <w:rFonts w:ascii="Arial" w:hAnsi="Arial" w:cs="Arial"/>
          <w:i/>
          <w:sz w:val="20"/>
        </w:rPr>
        <w:t>fusion-absorption, changements de raison sociale, d’adresse, de numéros SIREN, SIRET, de RIB</w:t>
      </w:r>
      <w:r w:rsidRPr="00BF2869">
        <w:rPr>
          <w:rFonts w:ascii="Arial" w:hAnsi="Arial" w:cs="Arial"/>
          <w:sz w:val="20"/>
        </w:rPr>
        <w:t xml:space="preserve">) ou concernant les prestations inscrites au marché. La section SAM peut être jointe à l’adresse-mail suivante : </w:t>
      </w:r>
      <w:hyperlink r:id="rId40" w:history="1">
        <w:r w:rsidRPr="00BF2869">
          <w:rPr>
            <w:rStyle w:val="Lienhypertexte"/>
            <w:rFonts w:ascii="Arial" w:hAnsi="Arial" w:cs="Arial"/>
            <w:sz w:val="20"/>
          </w:rPr>
          <w:t>dapsa-dafs-achat-sam.ach.fct@intradef.gouv.fr</w:t>
        </w:r>
      </w:hyperlink>
      <w:r w:rsidRPr="00BF2869">
        <w:rPr>
          <w:rFonts w:ascii="Arial" w:hAnsi="Arial" w:cs="Arial"/>
          <w:sz w:val="20"/>
        </w:rPr>
        <w:t xml:space="preserve"> </w:t>
      </w:r>
      <w:r w:rsidRPr="00BF2869">
        <w:rPr>
          <w:rStyle w:val="Lienhypertexte"/>
          <w:rFonts w:ascii="Arial" w:hAnsi="Arial" w:cs="Arial"/>
          <w:color w:val="auto"/>
          <w:sz w:val="20"/>
        </w:rPr>
        <w:t xml:space="preserve"> </w:t>
      </w:r>
    </w:p>
    <w:p w14:paraId="335D6D37" w14:textId="77777777" w:rsidR="008155FB" w:rsidRPr="00BF2869" w:rsidRDefault="008155FB" w:rsidP="008155FB">
      <w:pPr>
        <w:rPr>
          <w:rFonts w:ascii="Arial" w:hAnsi="Arial" w:cs="Arial"/>
          <w:sz w:val="20"/>
        </w:rPr>
      </w:pPr>
      <w:r w:rsidRPr="00BF2869">
        <w:rPr>
          <w:rFonts w:ascii="Arial" w:hAnsi="Arial" w:cs="Arial"/>
          <w:sz w:val="20"/>
        </w:rPr>
        <w:t>A cet effet, il fournit tous les documents administratifs nécessaires à la prise en compte des modifications.</w:t>
      </w:r>
    </w:p>
    <w:p w14:paraId="223398B2" w14:textId="77777777" w:rsidR="008155FB" w:rsidRPr="00BF2869" w:rsidRDefault="008155FB" w:rsidP="008155FB">
      <w:pPr>
        <w:rPr>
          <w:rFonts w:ascii="Arial" w:hAnsi="Arial" w:cs="Arial"/>
          <w:sz w:val="20"/>
        </w:rPr>
      </w:pPr>
    </w:p>
    <w:p w14:paraId="3075A39B" w14:textId="77777777" w:rsidR="008155FB" w:rsidRPr="00BF2869" w:rsidRDefault="008155FB" w:rsidP="008155FB">
      <w:pPr>
        <w:rPr>
          <w:rFonts w:ascii="Arial" w:hAnsi="Arial" w:cs="Arial"/>
          <w:sz w:val="20"/>
        </w:rPr>
      </w:pPr>
      <w:r w:rsidRPr="00BF2869">
        <w:rPr>
          <w:rFonts w:ascii="Arial" w:hAnsi="Arial" w:cs="Arial"/>
          <w:bCs/>
          <w:sz w:val="20"/>
        </w:rPr>
        <w:t>En cas de non production de ces documents, les factures établies ne seront pas présentées au paiement.</w:t>
      </w:r>
    </w:p>
    <w:p w14:paraId="5A6970B9" w14:textId="4966149F" w:rsidR="000726B1" w:rsidRPr="00BF2869" w:rsidRDefault="000726B1" w:rsidP="000726B1">
      <w:pPr>
        <w:rPr>
          <w:rFonts w:ascii="Arial" w:hAnsi="Arial" w:cs="Arial"/>
          <w:sz w:val="20"/>
          <w:szCs w:val="20"/>
        </w:rPr>
      </w:pPr>
    </w:p>
    <w:p w14:paraId="64FF9F0B" w14:textId="31030C3B" w:rsidR="00CA1FF5" w:rsidRPr="00105154" w:rsidRDefault="000726B1" w:rsidP="00CA1FF5">
      <w:pPr>
        <w:pStyle w:val="Titre3"/>
        <w:tabs>
          <w:tab w:val="clear" w:pos="567"/>
        </w:tabs>
        <w:rPr>
          <w:rFonts w:ascii="Arial" w:hAnsi="Arial"/>
          <w:sz w:val="20"/>
          <w:szCs w:val="20"/>
        </w:rPr>
      </w:pPr>
      <w:bookmarkStart w:id="164" w:name="_Toc523308331"/>
      <w:bookmarkStart w:id="165" w:name="_Toc523317368"/>
      <w:bookmarkStart w:id="166" w:name="_Toc195597222"/>
      <w:r w:rsidRPr="00BF2869">
        <w:rPr>
          <w:rFonts w:ascii="Arial" w:hAnsi="Arial"/>
          <w:sz w:val="20"/>
          <w:szCs w:val="20"/>
        </w:rPr>
        <w:t>Continuité des conditions d’exécution</w:t>
      </w:r>
      <w:bookmarkEnd w:id="164"/>
      <w:bookmarkEnd w:id="165"/>
      <w:bookmarkEnd w:id="166"/>
    </w:p>
    <w:p w14:paraId="3D855EB5" w14:textId="77777777" w:rsidR="006B1DE4" w:rsidRPr="00BF2869" w:rsidRDefault="006B1DE4" w:rsidP="006B1DE4">
      <w:pPr>
        <w:rPr>
          <w:rFonts w:ascii="Arial" w:hAnsi="Arial" w:cs="Arial"/>
          <w:sz w:val="20"/>
          <w:szCs w:val="20"/>
        </w:rPr>
      </w:pPr>
      <w:r w:rsidRPr="00BF2869">
        <w:rPr>
          <w:rFonts w:ascii="Arial" w:hAnsi="Arial" w:cs="Arial"/>
          <w:sz w:val="20"/>
          <w:szCs w:val="20"/>
        </w:rPr>
        <w:t xml:space="preserve">Le titulaire s’engage à garantir la continuité de ses obligations contractuelles. </w:t>
      </w:r>
    </w:p>
    <w:p w14:paraId="408F2D4E" w14:textId="77777777" w:rsidR="006B1DE4" w:rsidRPr="00BF2869" w:rsidRDefault="006B1DE4" w:rsidP="006B1DE4">
      <w:pPr>
        <w:rPr>
          <w:rFonts w:ascii="Arial" w:hAnsi="Arial" w:cs="Arial"/>
          <w:sz w:val="20"/>
          <w:szCs w:val="20"/>
        </w:rPr>
      </w:pPr>
    </w:p>
    <w:p w14:paraId="4FC9E439" w14:textId="77777777" w:rsidR="006B1DE4" w:rsidRPr="00BF2869" w:rsidRDefault="006B1DE4" w:rsidP="006B1DE4">
      <w:pPr>
        <w:rPr>
          <w:rFonts w:ascii="Arial" w:hAnsi="Arial" w:cs="Arial"/>
          <w:sz w:val="20"/>
          <w:szCs w:val="20"/>
        </w:rPr>
      </w:pPr>
      <w:r w:rsidRPr="00BF2869">
        <w:rPr>
          <w:rFonts w:ascii="Arial" w:hAnsi="Arial" w:cs="Arial"/>
          <w:sz w:val="20"/>
          <w:szCs w:val="20"/>
        </w:rPr>
        <w:t xml:space="preserve">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le pouvoir adjudicateur par le biais d’un ordre de service. Lorsque la suspension est demandée par le titulaire, l’acheteur se prononce sur le bien-fondé de cette demande dans les meilleurs délais. </w:t>
      </w:r>
    </w:p>
    <w:p w14:paraId="6F7CEEAC" w14:textId="77777777" w:rsidR="00CA1FF5" w:rsidRPr="00BF2869" w:rsidRDefault="00CA1FF5" w:rsidP="006B1DE4">
      <w:pPr>
        <w:rPr>
          <w:rFonts w:ascii="Arial" w:hAnsi="Arial" w:cs="Arial"/>
          <w:sz w:val="20"/>
          <w:szCs w:val="20"/>
        </w:rPr>
      </w:pPr>
    </w:p>
    <w:p w14:paraId="26DD3652" w14:textId="77777777" w:rsidR="006B1DE4" w:rsidRPr="00BF2869" w:rsidRDefault="006B1DE4" w:rsidP="006B1DE4">
      <w:pPr>
        <w:rPr>
          <w:rFonts w:ascii="Arial" w:hAnsi="Arial" w:cs="Arial"/>
          <w:sz w:val="20"/>
          <w:szCs w:val="20"/>
        </w:rPr>
      </w:pPr>
      <w:r w:rsidRPr="00BF2869">
        <w:rPr>
          <w:rFonts w:ascii="Arial" w:hAnsi="Arial" w:cs="Arial"/>
          <w:sz w:val="20"/>
          <w:szCs w:val="20"/>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par ordre de service et, le cas échéant, des modifications à apporter au marché et des modalités de répartition des surcoûts directement induits par ces événements par voie d’avenant. </w:t>
      </w:r>
    </w:p>
    <w:p w14:paraId="0F79A8C1" w14:textId="77777777" w:rsidR="006B1DE4" w:rsidRPr="00BF2869" w:rsidRDefault="006B1DE4" w:rsidP="006B1DE4">
      <w:pPr>
        <w:rPr>
          <w:rFonts w:ascii="Arial" w:hAnsi="Arial" w:cs="Arial"/>
          <w:sz w:val="20"/>
          <w:szCs w:val="20"/>
        </w:rPr>
      </w:pPr>
    </w:p>
    <w:p w14:paraId="494BBA19" w14:textId="77777777" w:rsidR="006B1DE4" w:rsidRPr="00BF2869" w:rsidRDefault="006B1DE4" w:rsidP="006B1DE4">
      <w:pPr>
        <w:rPr>
          <w:rFonts w:ascii="Arial" w:hAnsi="Arial" w:cs="Arial"/>
          <w:sz w:val="20"/>
          <w:szCs w:val="20"/>
        </w:rPr>
      </w:pPr>
      <w:r w:rsidRPr="00BF2869">
        <w:rPr>
          <w:rFonts w:ascii="Arial" w:hAnsi="Arial" w:cs="Arial"/>
          <w:sz w:val="20"/>
          <w:szCs w:val="20"/>
        </w:rPr>
        <w:t xml:space="preserve">A défaut d’accord entre les parties, le titulaire est tenu, à l’issue de la suspension, de reprendre l’exécution des prestations dans les conditions prévues par le marché et le désaccord est réglé dans les conditions mentionnées à </w:t>
      </w:r>
      <w:hyperlink r:id="rId41" w:history="1">
        <w:r w:rsidRPr="00BF2869">
          <w:rPr>
            <w:rStyle w:val="Lienhypertexte"/>
            <w:rFonts w:ascii="Arial" w:hAnsi="Arial" w:cs="Arial"/>
            <w:sz w:val="20"/>
            <w:szCs w:val="20"/>
          </w:rPr>
          <w:t>l’article 46 du CCAG FCS</w:t>
        </w:r>
      </w:hyperlink>
      <w:r w:rsidRPr="00BF2869">
        <w:rPr>
          <w:rFonts w:ascii="Arial" w:hAnsi="Arial" w:cs="Arial"/>
          <w:sz w:val="20"/>
          <w:szCs w:val="20"/>
        </w:rPr>
        <w:t>.</w:t>
      </w:r>
    </w:p>
    <w:p w14:paraId="1F8EC86E" w14:textId="36EA4957" w:rsidR="000726B1" w:rsidRPr="00BF2869" w:rsidRDefault="000726B1" w:rsidP="000726B1">
      <w:pPr>
        <w:rPr>
          <w:rFonts w:ascii="Arial" w:hAnsi="Arial" w:cs="Arial"/>
          <w:sz w:val="20"/>
          <w:szCs w:val="20"/>
        </w:rPr>
      </w:pPr>
    </w:p>
    <w:p w14:paraId="43ABDBA2" w14:textId="77777777" w:rsidR="000726B1" w:rsidRPr="00BF2869" w:rsidRDefault="000726B1" w:rsidP="000726B1">
      <w:pPr>
        <w:pStyle w:val="Titre3"/>
        <w:tabs>
          <w:tab w:val="clear" w:pos="567"/>
        </w:tabs>
        <w:rPr>
          <w:rFonts w:ascii="Arial" w:hAnsi="Arial"/>
          <w:sz w:val="20"/>
          <w:szCs w:val="20"/>
        </w:rPr>
      </w:pPr>
      <w:bookmarkStart w:id="167" w:name="_Toc523308332"/>
      <w:bookmarkStart w:id="168" w:name="_Toc523317369"/>
      <w:bookmarkStart w:id="169" w:name="_Toc195597223"/>
      <w:r w:rsidRPr="00BF2869">
        <w:rPr>
          <w:rFonts w:ascii="Arial" w:hAnsi="Arial"/>
          <w:sz w:val="20"/>
          <w:szCs w:val="20"/>
        </w:rPr>
        <w:t>Délais d’exécution</w:t>
      </w:r>
      <w:bookmarkEnd w:id="167"/>
      <w:bookmarkEnd w:id="168"/>
      <w:bookmarkEnd w:id="169"/>
    </w:p>
    <w:p w14:paraId="3315AE1E" w14:textId="77777777" w:rsidR="006B1DE4" w:rsidRPr="00BF2869" w:rsidRDefault="006B1DE4" w:rsidP="006B1DE4">
      <w:pPr>
        <w:rPr>
          <w:rFonts w:ascii="Arial" w:hAnsi="Arial" w:cs="Arial"/>
          <w:sz w:val="20"/>
          <w:szCs w:val="20"/>
        </w:rPr>
      </w:pPr>
      <w:r w:rsidRPr="00BF2869">
        <w:rPr>
          <w:rFonts w:ascii="Arial" w:hAnsi="Arial" w:cs="Arial"/>
          <w:sz w:val="20"/>
          <w:szCs w:val="20"/>
        </w:rPr>
        <w:t xml:space="preserve">Le titulaire s’engage à respecter les délais contractuels. </w:t>
      </w:r>
    </w:p>
    <w:p w14:paraId="61C58DB0" w14:textId="77777777" w:rsidR="006B1DE4" w:rsidRPr="00BF2869" w:rsidRDefault="006B1DE4" w:rsidP="006B1DE4">
      <w:pPr>
        <w:rPr>
          <w:rFonts w:ascii="Arial" w:hAnsi="Arial" w:cs="Arial"/>
          <w:sz w:val="20"/>
          <w:szCs w:val="20"/>
        </w:rPr>
      </w:pPr>
    </w:p>
    <w:p w14:paraId="72D97C24" w14:textId="77777777" w:rsidR="006B1DE4" w:rsidRPr="00BF2869" w:rsidRDefault="006B1DE4" w:rsidP="006B1DE4">
      <w:pPr>
        <w:rPr>
          <w:rFonts w:ascii="Arial" w:hAnsi="Arial" w:cs="Arial"/>
          <w:sz w:val="20"/>
          <w:szCs w:val="20"/>
        </w:rPr>
      </w:pPr>
      <w:r w:rsidRPr="00BF2869">
        <w:rPr>
          <w:rFonts w:ascii="Arial" w:hAnsi="Arial" w:cs="Arial"/>
          <w:sz w:val="20"/>
          <w:szCs w:val="20"/>
        </w:rPr>
        <w:t>Lorsque le délai est exprimé en jours ou par période(s) de 24h, ceux-là doivent toujours s’entendre en jours ouvrés.</w:t>
      </w:r>
    </w:p>
    <w:p w14:paraId="1C7C5DCD" w14:textId="77777777" w:rsidR="006B1DE4" w:rsidRPr="00BF2869" w:rsidRDefault="006B1DE4" w:rsidP="006B1DE4">
      <w:pPr>
        <w:rPr>
          <w:rFonts w:ascii="Arial" w:hAnsi="Arial" w:cs="Arial"/>
          <w:sz w:val="20"/>
          <w:szCs w:val="20"/>
        </w:rPr>
      </w:pPr>
    </w:p>
    <w:p w14:paraId="6A274A87" w14:textId="77777777" w:rsidR="006B1DE4" w:rsidRPr="00BF2869" w:rsidRDefault="006B1DE4" w:rsidP="006B1DE4">
      <w:pPr>
        <w:rPr>
          <w:rFonts w:ascii="Arial" w:hAnsi="Arial" w:cs="Arial"/>
          <w:sz w:val="20"/>
          <w:szCs w:val="20"/>
        </w:rPr>
      </w:pPr>
      <w:r w:rsidRPr="00BF2869">
        <w:rPr>
          <w:rFonts w:ascii="Arial" w:hAnsi="Arial" w:cs="Arial"/>
          <w:sz w:val="20"/>
          <w:szCs w:val="20"/>
        </w:rPr>
        <w:t xml:space="preserve">Un sursis de livraison pourra être accordé au titulaire dans les conditions de </w:t>
      </w:r>
      <w:hyperlink r:id="rId42" w:history="1">
        <w:r w:rsidRPr="00BF2869">
          <w:rPr>
            <w:rStyle w:val="Lienhypertexte"/>
            <w:rFonts w:ascii="Arial" w:hAnsi="Arial" w:cs="Arial"/>
            <w:sz w:val="20"/>
            <w:szCs w:val="20"/>
          </w:rPr>
          <w:t>l’article 21.5 du CCAG FCS</w:t>
        </w:r>
      </w:hyperlink>
      <w:r w:rsidRPr="00BF2869">
        <w:rPr>
          <w:rFonts w:ascii="Arial" w:hAnsi="Arial" w:cs="Arial"/>
          <w:sz w:val="20"/>
          <w:szCs w:val="20"/>
        </w:rPr>
        <w:t xml:space="preserve">. </w:t>
      </w:r>
    </w:p>
    <w:p w14:paraId="0062FAB5" w14:textId="77777777" w:rsidR="006B1DE4" w:rsidRPr="00BF2869" w:rsidRDefault="006B1DE4" w:rsidP="006B1DE4">
      <w:pPr>
        <w:rPr>
          <w:rFonts w:ascii="Arial" w:hAnsi="Arial" w:cs="Arial"/>
          <w:sz w:val="20"/>
          <w:szCs w:val="20"/>
        </w:rPr>
      </w:pPr>
      <w:r w:rsidRPr="00BF2869">
        <w:rPr>
          <w:rFonts w:ascii="Arial" w:hAnsi="Arial" w:cs="Arial"/>
          <w:sz w:val="20"/>
          <w:szCs w:val="20"/>
        </w:rPr>
        <w:t>Le titulaire ne pourra notamment jamais invoquer comme fait justificatif du retard pris dans l’exécution de son obligation contractuelle l’état de ses stocks ou les dates de fermeture de son établissement.</w:t>
      </w:r>
    </w:p>
    <w:p w14:paraId="7038A72D" w14:textId="77777777" w:rsidR="006B1DE4" w:rsidRPr="00BF2869" w:rsidRDefault="006B1DE4" w:rsidP="006B1DE4">
      <w:pPr>
        <w:rPr>
          <w:rFonts w:ascii="Arial" w:hAnsi="Arial" w:cs="Arial"/>
          <w:sz w:val="20"/>
          <w:szCs w:val="20"/>
        </w:rPr>
      </w:pPr>
    </w:p>
    <w:p w14:paraId="487256BF" w14:textId="77777777" w:rsidR="006B1DE4" w:rsidRPr="00BF2869" w:rsidRDefault="006B1DE4" w:rsidP="006B1DE4">
      <w:pPr>
        <w:rPr>
          <w:rFonts w:ascii="Arial" w:hAnsi="Arial" w:cs="Arial"/>
          <w:sz w:val="20"/>
          <w:szCs w:val="20"/>
        </w:rPr>
      </w:pPr>
      <w:r w:rsidRPr="00BF2869">
        <w:rPr>
          <w:rFonts w:ascii="Arial" w:hAnsi="Arial" w:cs="Arial"/>
          <w:sz w:val="20"/>
          <w:szCs w:val="20"/>
        </w:rPr>
        <w:lastRenderedPageBreak/>
        <w:t xml:space="preserve">Par ailleurs, le titulaire reconnaît expressément qu’aucun délai dérogatoire ne peut lui être accordé sans l’accord exprès du représentant du pouvoir adjudicateur exprimé par ordre de service dans les conditions de </w:t>
      </w:r>
      <w:hyperlink r:id="rId43" w:history="1">
        <w:r w:rsidRPr="00BF2869">
          <w:rPr>
            <w:rStyle w:val="Lienhypertexte"/>
            <w:rFonts w:ascii="Arial" w:hAnsi="Arial" w:cs="Arial"/>
            <w:sz w:val="20"/>
            <w:szCs w:val="20"/>
          </w:rPr>
          <w:t>l’article 13.3 du CCAG FCS.</w:t>
        </w:r>
      </w:hyperlink>
    </w:p>
    <w:p w14:paraId="6576A6BD" w14:textId="77777777" w:rsidR="006B1DE4" w:rsidRPr="00BF2869" w:rsidRDefault="006B1DE4" w:rsidP="006B1DE4">
      <w:pPr>
        <w:rPr>
          <w:rFonts w:ascii="Arial" w:hAnsi="Arial" w:cs="Arial"/>
          <w:sz w:val="20"/>
          <w:szCs w:val="20"/>
        </w:rPr>
      </w:pPr>
    </w:p>
    <w:p w14:paraId="44030F6B" w14:textId="4A6EF182" w:rsidR="00C6312E" w:rsidRPr="00BF2869" w:rsidRDefault="006B1DE4" w:rsidP="00C6312E">
      <w:pPr>
        <w:rPr>
          <w:rFonts w:ascii="Arial" w:hAnsi="Arial" w:cs="Arial"/>
          <w:sz w:val="20"/>
          <w:szCs w:val="20"/>
        </w:rPr>
      </w:pPr>
      <w:r w:rsidRPr="00BF2869">
        <w:rPr>
          <w:rFonts w:ascii="Arial" w:hAnsi="Arial" w:cs="Arial"/>
          <w:sz w:val="20"/>
          <w:szCs w:val="20"/>
        </w:rPr>
        <w:t>Le titulaire s’informe des horaires d’ouverture des établissements bénéficiaires.</w:t>
      </w:r>
      <w:bookmarkStart w:id="170" w:name="_Toc523308334"/>
      <w:bookmarkStart w:id="171" w:name="_Toc523317371"/>
    </w:p>
    <w:p w14:paraId="1CE81461" w14:textId="77777777" w:rsidR="00C6312E" w:rsidRPr="00BF2869" w:rsidRDefault="00C6312E" w:rsidP="00C6312E">
      <w:pPr>
        <w:rPr>
          <w:rFonts w:ascii="Arial" w:hAnsi="Arial" w:cs="Arial"/>
        </w:rPr>
      </w:pPr>
    </w:p>
    <w:p w14:paraId="7BFF25DE" w14:textId="3A90C046" w:rsidR="00A37B00" w:rsidRPr="00BF2869" w:rsidRDefault="00A37B00" w:rsidP="000726B1">
      <w:pPr>
        <w:pStyle w:val="Titre3"/>
        <w:tabs>
          <w:tab w:val="clear" w:pos="567"/>
        </w:tabs>
        <w:rPr>
          <w:rFonts w:ascii="Arial" w:hAnsi="Arial"/>
          <w:sz w:val="20"/>
          <w:szCs w:val="20"/>
        </w:rPr>
      </w:pPr>
      <w:bookmarkStart w:id="172" w:name="_Toc195597224"/>
      <w:r w:rsidRPr="00BF2869">
        <w:rPr>
          <w:rFonts w:ascii="Arial" w:hAnsi="Arial"/>
          <w:sz w:val="20"/>
          <w:szCs w:val="20"/>
        </w:rPr>
        <w:t>Décision après exécution de la prestation – Certificat de bonne exécution</w:t>
      </w:r>
      <w:bookmarkEnd w:id="172"/>
    </w:p>
    <w:p w14:paraId="065CAE5D" w14:textId="77777777" w:rsidR="00A37B00" w:rsidRPr="00BF2869" w:rsidRDefault="00A37B00" w:rsidP="00A37B00">
      <w:pPr>
        <w:rPr>
          <w:rFonts w:ascii="Arial" w:hAnsi="Arial" w:cs="Arial"/>
          <w:sz w:val="20"/>
          <w:szCs w:val="20"/>
        </w:rPr>
      </w:pPr>
      <w:r w:rsidRPr="00BF2869">
        <w:rPr>
          <w:rFonts w:ascii="Arial" w:hAnsi="Arial" w:cs="Arial"/>
          <w:sz w:val="20"/>
          <w:szCs w:val="20"/>
        </w:rPr>
        <w:t>Le ministère des armées peut délivrer au titulaire du présent contrat ayant donné toute satisfaction dans l'exécution de ses obligations, un certificat de bonne exécution de marché, sur demande du titulaire ou de sa propre autorité. La décision de délivrer ce certificat est soumise à la libre appréciation du ministère des armées qui dispose à cet égard d'un pouvoir discrétionnaire.</w:t>
      </w:r>
    </w:p>
    <w:p w14:paraId="2C99CAE0" w14:textId="77777777" w:rsidR="00A37B00" w:rsidRPr="00BF2869" w:rsidRDefault="00A37B00" w:rsidP="00A37B00">
      <w:pPr>
        <w:rPr>
          <w:rFonts w:ascii="Arial" w:hAnsi="Arial" w:cs="Arial"/>
          <w:sz w:val="20"/>
          <w:szCs w:val="20"/>
        </w:rPr>
      </w:pPr>
    </w:p>
    <w:p w14:paraId="2308C9D8" w14:textId="77777777" w:rsidR="00A37B00" w:rsidRPr="00BF2869" w:rsidRDefault="00A37B00" w:rsidP="00A37B00">
      <w:pPr>
        <w:spacing w:after="60"/>
        <w:rPr>
          <w:rFonts w:ascii="Arial" w:hAnsi="Arial" w:cs="Arial"/>
          <w:i/>
          <w:sz w:val="20"/>
          <w:szCs w:val="20"/>
        </w:rPr>
      </w:pPr>
      <w:r w:rsidRPr="00BF2869">
        <w:rPr>
          <w:rFonts w:ascii="Arial" w:hAnsi="Arial" w:cs="Arial"/>
          <w:sz w:val="20"/>
          <w:szCs w:val="20"/>
        </w:rPr>
        <w:t>La délivrance d'un tel certificat pourra notamment être refusée si (</w:t>
      </w:r>
      <w:r w:rsidRPr="00BF2869">
        <w:rPr>
          <w:rFonts w:ascii="Arial" w:hAnsi="Arial" w:cs="Arial"/>
          <w:i/>
          <w:sz w:val="20"/>
          <w:szCs w:val="20"/>
        </w:rPr>
        <w:t>liste non exhaustive</w:t>
      </w:r>
      <w:r w:rsidRPr="00BF2869">
        <w:rPr>
          <w:rFonts w:ascii="Arial" w:hAnsi="Arial" w:cs="Arial"/>
          <w:sz w:val="20"/>
          <w:szCs w:val="20"/>
        </w:rPr>
        <w:t>) :</w:t>
      </w:r>
    </w:p>
    <w:p w14:paraId="23342E79" w14:textId="77777777" w:rsidR="00A37B00" w:rsidRPr="00BF2869" w:rsidRDefault="00A37B00" w:rsidP="00622C72">
      <w:pPr>
        <w:pStyle w:val="Paragraphedeliste"/>
        <w:numPr>
          <w:ilvl w:val="0"/>
          <w:numId w:val="3"/>
        </w:numPr>
        <w:rPr>
          <w:rFonts w:ascii="Arial" w:hAnsi="Arial" w:cs="Arial"/>
          <w:sz w:val="20"/>
          <w:szCs w:val="20"/>
        </w:rPr>
      </w:pPr>
      <w:r w:rsidRPr="00BF2869">
        <w:rPr>
          <w:rFonts w:ascii="Arial" w:hAnsi="Arial" w:cs="Arial"/>
          <w:sz w:val="20"/>
          <w:szCs w:val="20"/>
        </w:rPr>
        <w:t>La qualité ou la garantie des livrables ou prestations attendu(e)s n'est pas conforme aux stipulations contractuelles ;</w:t>
      </w:r>
    </w:p>
    <w:p w14:paraId="23E7AAFB" w14:textId="77777777" w:rsidR="00A37B00" w:rsidRPr="00BF2869" w:rsidRDefault="00A37B00" w:rsidP="00622C72">
      <w:pPr>
        <w:pStyle w:val="Paragraphedeliste"/>
        <w:numPr>
          <w:ilvl w:val="0"/>
          <w:numId w:val="3"/>
        </w:numPr>
        <w:rPr>
          <w:rFonts w:ascii="Arial" w:hAnsi="Arial" w:cs="Arial"/>
          <w:sz w:val="20"/>
          <w:szCs w:val="20"/>
        </w:rPr>
      </w:pPr>
      <w:r w:rsidRPr="00BF2869">
        <w:rPr>
          <w:rFonts w:ascii="Arial" w:hAnsi="Arial" w:cs="Arial"/>
          <w:sz w:val="20"/>
          <w:szCs w:val="20"/>
        </w:rPr>
        <w:t>La relation commerciale s'est révélée difficile ;</w:t>
      </w:r>
    </w:p>
    <w:p w14:paraId="09971C8E" w14:textId="77777777" w:rsidR="00A37B00" w:rsidRPr="00BF2869" w:rsidRDefault="00A37B00" w:rsidP="00622C72">
      <w:pPr>
        <w:pStyle w:val="Paragraphedeliste"/>
        <w:numPr>
          <w:ilvl w:val="0"/>
          <w:numId w:val="3"/>
        </w:numPr>
        <w:rPr>
          <w:rFonts w:ascii="Arial" w:hAnsi="Arial" w:cs="Arial"/>
          <w:sz w:val="20"/>
          <w:szCs w:val="20"/>
        </w:rPr>
      </w:pPr>
      <w:r w:rsidRPr="00BF2869">
        <w:rPr>
          <w:rFonts w:ascii="Arial" w:hAnsi="Arial" w:cs="Arial"/>
          <w:sz w:val="20"/>
          <w:szCs w:val="20"/>
        </w:rPr>
        <w:t>Le titulaire se voit appliquer des pénalités de retard ;</w:t>
      </w:r>
    </w:p>
    <w:p w14:paraId="052F1E00" w14:textId="77777777" w:rsidR="00A37B00" w:rsidRPr="00BF2869" w:rsidRDefault="00A37B00" w:rsidP="00622C72">
      <w:pPr>
        <w:pStyle w:val="Paragraphedeliste"/>
        <w:numPr>
          <w:ilvl w:val="0"/>
          <w:numId w:val="3"/>
        </w:numPr>
        <w:rPr>
          <w:rFonts w:ascii="Arial" w:hAnsi="Arial" w:cs="Arial"/>
          <w:sz w:val="20"/>
          <w:szCs w:val="20"/>
        </w:rPr>
      </w:pPr>
      <w:r w:rsidRPr="00BF2869">
        <w:rPr>
          <w:rFonts w:ascii="Arial" w:hAnsi="Arial" w:cs="Arial"/>
          <w:sz w:val="20"/>
          <w:szCs w:val="20"/>
        </w:rPr>
        <w:t>Le contrat est résilié aux torts du titulaire.</w:t>
      </w:r>
    </w:p>
    <w:bookmarkEnd w:id="170"/>
    <w:bookmarkEnd w:id="171"/>
    <w:p w14:paraId="5BAC061E" w14:textId="48AA358B" w:rsidR="0024673B" w:rsidRPr="00BF2869" w:rsidRDefault="0024673B" w:rsidP="00C6312E">
      <w:pPr>
        <w:rPr>
          <w:rFonts w:ascii="Arial" w:hAnsi="Arial" w:cs="Arial"/>
          <w:sz w:val="20"/>
          <w:szCs w:val="20"/>
        </w:rPr>
      </w:pPr>
    </w:p>
    <w:p w14:paraId="55DE5BCA" w14:textId="77777777" w:rsidR="00134B59" w:rsidRPr="00BF2869" w:rsidRDefault="00134B59" w:rsidP="00F754C5">
      <w:pPr>
        <w:rPr>
          <w:rFonts w:ascii="Arial" w:hAnsi="Arial" w:cs="Arial"/>
          <w:sz w:val="20"/>
          <w:szCs w:val="20"/>
        </w:rPr>
      </w:pPr>
      <w:bookmarkStart w:id="173" w:name="_Toc244919907"/>
      <w:bookmarkStart w:id="174" w:name="_Toc251673680"/>
      <w:bookmarkStart w:id="175" w:name="_Toc289784674"/>
      <w:bookmarkStart w:id="176" w:name="_Toc523308335"/>
      <w:bookmarkStart w:id="177" w:name="_Toc523317372"/>
    </w:p>
    <w:p w14:paraId="4E7432A4" w14:textId="77777777" w:rsidR="000726B1" w:rsidRPr="00BF2869" w:rsidRDefault="000726B1" w:rsidP="000726B1">
      <w:pPr>
        <w:pStyle w:val="Titre1"/>
        <w:spacing w:after="240"/>
        <w:ind w:hanging="4962"/>
        <w:rPr>
          <w:rFonts w:ascii="Arial" w:hAnsi="Arial"/>
          <w:sz w:val="20"/>
          <w:szCs w:val="20"/>
        </w:rPr>
      </w:pPr>
      <w:bookmarkStart w:id="178" w:name="_Toc195597225"/>
      <w:r w:rsidRPr="00BF2869">
        <w:rPr>
          <w:rFonts w:ascii="Arial" w:hAnsi="Arial"/>
          <w:sz w:val="20"/>
          <w:szCs w:val="20"/>
        </w:rPr>
        <w:t>PRIX</w:t>
      </w:r>
      <w:bookmarkEnd w:id="173"/>
      <w:bookmarkEnd w:id="174"/>
      <w:bookmarkEnd w:id="175"/>
      <w:r w:rsidRPr="00BF2869">
        <w:rPr>
          <w:rFonts w:ascii="Arial" w:hAnsi="Arial"/>
          <w:sz w:val="20"/>
          <w:szCs w:val="20"/>
        </w:rPr>
        <w:t>, MODALITES DE FACTURATION, VALORISATION</w:t>
      </w:r>
      <w:bookmarkEnd w:id="176"/>
      <w:bookmarkEnd w:id="177"/>
      <w:bookmarkEnd w:id="178"/>
    </w:p>
    <w:p w14:paraId="5AC7AABF" w14:textId="77777777" w:rsidR="000726B1" w:rsidRPr="00BF2869" w:rsidRDefault="000726B1" w:rsidP="000726B1">
      <w:pPr>
        <w:pStyle w:val="Titre2"/>
        <w:rPr>
          <w:rFonts w:ascii="Arial" w:hAnsi="Arial"/>
          <w:sz w:val="20"/>
          <w:szCs w:val="20"/>
        </w:rPr>
      </w:pPr>
      <w:bookmarkStart w:id="179" w:name="_Toc244919908"/>
      <w:bookmarkStart w:id="180" w:name="_Toc251673681"/>
      <w:bookmarkStart w:id="181" w:name="_Toc289784675"/>
      <w:bookmarkStart w:id="182" w:name="_Toc523308336"/>
      <w:bookmarkStart w:id="183" w:name="_Toc523317373"/>
      <w:bookmarkStart w:id="184" w:name="_Toc195597226"/>
      <w:r w:rsidRPr="00BF2869">
        <w:rPr>
          <w:rFonts w:ascii="Arial" w:hAnsi="Arial"/>
          <w:sz w:val="20"/>
          <w:szCs w:val="20"/>
        </w:rPr>
        <w:t>Détermination des prix</w:t>
      </w:r>
      <w:bookmarkEnd w:id="179"/>
      <w:bookmarkEnd w:id="180"/>
      <w:bookmarkEnd w:id="181"/>
      <w:bookmarkEnd w:id="182"/>
      <w:bookmarkEnd w:id="183"/>
      <w:bookmarkEnd w:id="184"/>
    </w:p>
    <w:p w14:paraId="38EE542D" w14:textId="77777777" w:rsidR="000726B1" w:rsidRPr="00BF2869" w:rsidRDefault="00DA291C" w:rsidP="000726B1">
      <w:pPr>
        <w:pStyle w:val="Titre3"/>
        <w:tabs>
          <w:tab w:val="clear" w:pos="567"/>
        </w:tabs>
        <w:rPr>
          <w:rFonts w:ascii="Arial" w:hAnsi="Arial"/>
          <w:sz w:val="20"/>
          <w:szCs w:val="20"/>
        </w:rPr>
      </w:pPr>
      <w:bookmarkStart w:id="185" w:name="_Toc369614083"/>
      <w:bookmarkStart w:id="186" w:name="_Toc369614164"/>
      <w:bookmarkStart w:id="187" w:name="_Toc369615040"/>
      <w:bookmarkStart w:id="188" w:name="_Toc369615120"/>
      <w:bookmarkStart w:id="189" w:name="_Toc369616418"/>
      <w:bookmarkStart w:id="190" w:name="_Toc369616505"/>
      <w:bookmarkStart w:id="191" w:name="_Toc369686041"/>
      <w:bookmarkStart w:id="192" w:name="_Toc369686124"/>
      <w:bookmarkStart w:id="193" w:name="_Toc369614085"/>
      <w:bookmarkStart w:id="194" w:name="_Toc369614166"/>
      <w:bookmarkStart w:id="195" w:name="_Toc369615042"/>
      <w:bookmarkStart w:id="196" w:name="_Toc369615122"/>
      <w:bookmarkStart w:id="197" w:name="_Toc369616420"/>
      <w:bookmarkStart w:id="198" w:name="_Toc369616507"/>
      <w:bookmarkStart w:id="199" w:name="_Toc369686043"/>
      <w:bookmarkStart w:id="200" w:name="_Toc369686126"/>
      <w:bookmarkStart w:id="201" w:name="_Toc298147878"/>
      <w:bookmarkStart w:id="202" w:name="_Toc523308337"/>
      <w:bookmarkStart w:id="203" w:name="_Toc52331737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BF2869">
        <w:rPr>
          <w:rFonts w:ascii="Arial" w:hAnsi="Arial"/>
          <w:sz w:val="20"/>
          <w:szCs w:val="20"/>
          <w:u w:val="none"/>
        </w:rPr>
        <w:t xml:space="preserve">   </w:t>
      </w:r>
      <w:bookmarkStart w:id="204" w:name="_Toc195597227"/>
      <w:r w:rsidR="000726B1" w:rsidRPr="00BF2869">
        <w:rPr>
          <w:rFonts w:ascii="Arial" w:hAnsi="Arial"/>
          <w:sz w:val="20"/>
          <w:szCs w:val="20"/>
        </w:rPr>
        <w:t>Type et forme des prix</w:t>
      </w:r>
      <w:bookmarkEnd w:id="201"/>
      <w:bookmarkEnd w:id="202"/>
      <w:bookmarkEnd w:id="203"/>
      <w:bookmarkEnd w:id="204"/>
    </w:p>
    <w:p w14:paraId="16D82E01" w14:textId="0EEFC1A5" w:rsidR="003A28E5" w:rsidRPr="00BF2869" w:rsidRDefault="000726B1" w:rsidP="00FE60C7">
      <w:pPr>
        <w:rPr>
          <w:rFonts w:ascii="Arial" w:hAnsi="Arial" w:cs="Arial"/>
          <w:sz w:val="20"/>
          <w:szCs w:val="20"/>
        </w:rPr>
      </w:pPr>
      <w:bookmarkStart w:id="205" w:name="_Toc251673683"/>
      <w:r w:rsidRPr="00BF2869">
        <w:rPr>
          <w:rFonts w:ascii="Arial" w:hAnsi="Arial" w:cs="Arial"/>
          <w:sz w:val="20"/>
          <w:szCs w:val="20"/>
        </w:rPr>
        <w:t xml:space="preserve">Le marché est à prix </w:t>
      </w:r>
      <w:r w:rsidR="00FE60C7" w:rsidRPr="00BF2869">
        <w:rPr>
          <w:rFonts w:ascii="Arial" w:hAnsi="Arial" w:cs="Arial"/>
          <w:sz w:val="20"/>
          <w:szCs w:val="20"/>
        </w:rPr>
        <w:t>unitaire</w:t>
      </w:r>
      <w:bookmarkEnd w:id="205"/>
      <w:r w:rsidR="001879F3">
        <w:rPr>
          <w:rFonts w:ascii="Arial" w:hAnsi="Arial" w:cs="Arial"/>
          <w:sz w:val="20"/>
          <w:szCs w:val="20"/>
        </w:rPr>
        <w:t>s.</w:t>
      </w:r>
    </w:p>
    <w:p w14:paraId="642C0741" w14:textId="07AA8E2F" w:rsidR="00501ABD" w:rsidRPr="00BF2869" w:rsidRDefault="001235FA" w:rsidP="00501ABD">
      <w:pPr>
        <w:rPr>
          <w:rFonts w:ascii="Arial" w:hAnsi="Arial" w:cs="Arial"/>
          <w:sz w:val="20"/>
          <w:szCs w:val="20"/>
        </w:rPr>
      </w:pPr>
      <w:r w:rsidRPr="00BF2869">
        <w:rPr>
          <w:rFonts w:ascii="Arial" w:hAnsi="Arial" w:cs="Arial"/>
          <w:sz w:val="20"/>
          <w:szCs w:val="20"/>
        </w:rPr>
        <w:t>Ces prix sont a</w:t>
      </w:r>
      <w:r w:rsidR="00710DB7" w:rsidRPr="00BF2869">
        <w:rPr>
          <w:rFonts w:ascii="Arial" w:hAnsi="Arial" w:cs="Arial"/>
          <w:sz w:val="20"/>
          <w:szCs w:val="20"/>
        </w:rPr>
        <w:t>ctualis</w:t>
      </w:r>
      <w:r w:rsidR="00105154">
        <w:rPr>
          <w:rFonts w:ascii="Arial" w:hAnsi="Arial" w:cs="Arial"/>
          <w:sz w:val="20"/>
          <w:szCs w:val="20"/>
        </w:rPr>
        <w:t>ables et fermes pour les deux</w:t>
      </w:r>
      <w:r w:rsidR="00710DB7" w:rsidRPr="00BF2869">
        <w:rPr>
          <w:rFonts w:ascii="Arial" w:hAnsi="Arial" w:cs="Arial"/>
          <w:sz w:val="20"/>
          <w:szCs w:val="20"/>
        </w:rPr>
        <w:t xml:space="preserve"> première</w:t>
      </w:r>
      <w:r w:rsidR="00105154">
        <w:rPr>
          <w:rFonts w:ascii="Arial" w:hAnsi="Arial" w:cs="Arial"/>
          <w:sz w:val="20"/>
          <w:szCs w:val="20"/>
        </w:rPr>
        <w:t>s</w:t>
      </w:r>
      <w:r w:rsidR="00710DB7" w:rsidRPr="00BF2869">
        <w:rPr>
          <w:rFonts w:ascii="Arial" w:hAnsi="Arial" w:cs="Arial"/>
          <w:sz w:val="20"/>
          <w:szCs w:val="20"/>
        </w:rPr>
        <w:t xml:space="preserve"> année</w:t>
      </w:r>
      <w:r w:rsidR="00105154">
        <w:rPr>
          <w:rFonts w:ascii="Arial" w:hAnsi="Arial" w:cs="Arial"/>
          <w:sz w:val="20"/>
          <w:szCs w:val="20"/>
        </w:rPr>
        <w:t>s</w:t>
      </w:r>
      <w:r w:rsidR="00710DB7" w:rsidRPr="00BF2869">
        <w:rPr>
          <w:rFonts w:ascii="Arial" w:hAnsi="Arial" w:cs="Arial"/>
          <w:sz w:val="20"/>
          <w:szCs w:val="20"/>
        </w:rPr>
        <w:t xml:space="preserve"> d’exécution du marché et révisables annuellement à la date d’anniv</w:t>
      </w:r>
      <w:r w:rsidR="00105154">
        <w:rPr>
          <w:rFonts w:ascii="Arial" w:hAnsi="Arial" w:cs="Arial"/>
          <w:sz w:val="20"/>
          <w:szCs w:val="20"/>
        </w:rPr>
        <w:t>ersaire à compter de l’année N+2</w:t>
      </w:r>
      <w:r w:rsidR="00710DB7" w:rsidRPr="00BF2869">
        <w:rPr>
          <w:rFonts w:ascii="Arial" w:hAnsi="Arial" w:cs="Arial"/>
          <w:sz w:val="20"/>
          <w:szCs w:val="20"/>
        </w:rPr>
        <w:t>.</w:t>
      </w:r>
    </w:p>
    <w:p w14:paraId="081F24EE" w14:textId="77777777" w:rsidR="000726B1" w:rsidRPr="00BF2869" w:rsidRDefault="000726B1" w:rsidP="000726B1">
      <w:pPr>
        <w:spacing w:before="120" w:after="60"/>
        <w:rPr>
          <w:rFonts w:ascii="Arial" w:hAnsi="Arial" w:cs="Arial"/>
          <w:sz w:val="20"/>
          <w:szCs w:val="20"/>
        </w:rPr>
      </w:pPr>
      <w:r w:rsidRPr="00BF2869">
        <w:rPr>
          <w:rFonts w:ascii="Arial" w:hAnsi="Arial" w:cs="Arial"/>
          <w:sz w:val="20"/>
          <w:szCs w:val="20"/>
        </w:rPr>
        <w:t xml:space="preserve"> Les prix sont réputés inclure :</w:t>
      </w:r>
    </w:p>
    <w:p w14:paraId="2DD8698C" w14:textId="27990AD1" w:rsidR="000726B1" w:rsidRPr="00BF2869" w:rsidRDefault="000726B1" w:rsidP="00622C72">
      <w:pPr>
        <w:pStyle w:val="Paragraphedeliste"/>
        <w:numPr>
          <w:ilvl w:val="0"/>
          <w:numId w:val="6"/>
        </w:numPr>
        <w:rPr>
          <w:rFonts w:ascii="Arial" w:hAnsi="Arial" w:cs="Arial"/>
          <w:sz w:val="20"/>
          <w:szCs w:val="20"/>
        </w:rPr>
      </w:pPr>
      <w:r w:rsidRPr="00BF2869">
        <w:rPr>
          <w:rFonts w:ascii="Arial" w:hAnsi="Arial" w:cs="Arial"/>
          <w:sz w:val="20"/>
          <w:szCs w:val="20"/>
        </w:rPr>
        <w:t>Les frais afférents à la réalisation des prestations,</w:t>
      </w:r>
    </w:p>
    <w:p w14:paraId="3540C779" w14:textId="5ABC7799" w:rsidR="004E54F5" w:rsidRPr="00BF2869" w:rsidRDefault="004E54F5" w:rsidP="00622C72">
      <w:pPr>
        <w:pStyle w:val="Paragraphedeliste"/>
        <w:numPr>
          <w:ilvl w:val="0"/>
          <w:numId w:val="6"/>
        </w:numPr>
        <w:rPr>
          <w:rFonts w:ascii="Arial" w:hAnsi="Arial" w:cs="Arial"/>
          <w:sz w:val="20"/>
          <w:szCs w:val="20"/>
        </w:rPr>
      </w:pPr>
      <w:r w:rsidRPr="00BF2869">
        <w:rPr>
          <w:rFonts w:ascii="Arial" w:hAnsi="Arial" w:cs="Arial"/>
          <w:sz w:val="20"/>
          <w:szCs w:val="20"/>
        </w:rPr>
        <w:t>Les frais de transport et de livraison,</w:t>
      </w:r>
    </w:p>
    <w:p w14:paraId="6255E458" w14:textId="77777777" w:rsidR="000726B1" w:rsidRPr="00BF2869" w:rsidRDefault="000726B1" w:rsidP="00622C72">
      <w:pPr>
        <w:pStyle w:val="Paragraphedeliste"/>
        <w:numPr>
          <w:ilvl w:val="0"/>
          <w:numId w:val="6"/>
        </w:numPr>
        <w:rPr>
          <w:rFonts w:ascii="Arial" w:hAnsi="Arial" w:cs="Arial"/>
          <w:sz w:val="20"/>
          <w:szCs w:val="20"/>
        </w:rPr>
      </w:pPr>
      <w:r w:rsidRPr="00BF2869">
        <w:rPr>
          <w:rFonts w:ascii="Arial" w:hAnsi="Arial" w:cs="Arial"/>
          <w:sz w:val="20"/>
          <w:szCs w:val="20"/>
        </w:rPr>
        <w:t>Tous les frais annexes, les produits, les consommables et les matériels nécessaires à l'exécution des prestations ;</w:t>
      </w:r>
    </w:p>
    <w:p w14:paraId="1425DE8F" w14:textId="77777777" w:rsidR="000726B1" w:rsidRPr="00BF2869" w:rsidRDefault="000726B1" w:rsidP="00622C72">
      <w:pPr>
        <w:pStyle w:val="Paragraphedeliste"/>
        <w:numPr>
          <w:ilvl w:val="0"/>
          <w:numId w:val="6"/>
        </w:numPr>
        <w:rPr>
          <w:rFonts w:ascii="Arial" w:hAnsi="Arial" w:cs="Arial"/>
          <w:sz w:val="20"/>
          <w:szCs w:val="20"/>
        </w:rPr>
      </w:pPr>
      <w:r w:rsidRPr="00BF2869">
        <w:rPr>
          <w:rFonts w:ascii="Arial" w:hAnsi="Arial" w:cs="Arial"/>
          <w:sz w:val="20"/>
          <w:szCs w:val="20"/>
        </w:rPr>
        <w:t>Toutes les charges fiscales, parafiscales ou autres applicables aux prestations; et être établis aux conditions économiques du mois de la date limite de remise des offres.</w:t>
      </w:r>
    </w:p>
    <w:p w14:paraId="7382AA4E" w14:textId="77777777" w:rsidR="00610D25" w:rsidRPr="00BF2869" w:rsidRDefault="00610D25" w:rsidP="00610D25">
      <w:pPr>
        <w:pStyle w:val="Paragraphedeliste"/>
        <w:ind w:left="360"/>
        <w:rPr>
          <w:rFonts w:ascii="Arial" w:hAnsi="Arial" w:cs="Arial"/>
          <w:sz w:val="20"/>
          <w:szCs w:val="20"/>
        </w:rPr>
      </w:pPr>
    </w:p>
    <w:p w14:paraId="7904AE85" w14:textId="77777777" w:rsidR="00535C99" w:rsidRPr="00BF2869" w:rsidRDefault="00535C99" w:rsidP="00535C99">
      <w:pPr>
        <w:rPr>
          <w:rFonts w:ascii="Arial" w:hAnsi="Arial" w:cs="Arial"/>
          <w:sz w:val="20"/>
          <w:szCs w:val="20"/>
        </w:rPr>
      </w:pPr>
      <w:r w:rsidRPr="00BF2869">
        <w:rPr>
          <w:rFonts w:ascii="Arial" w:hAnsi="Arial" w:cs="Arial"/>
          <w:sz w:val="20"/>
          <w:szCs w:val="20"/>
        </w:rPr>
        <w:t xml:space="preserve">Le titulaire ne peut se prévaloir de ses conditions générales de vente. </w:t>
      </w:r>
    </w:p>
    <w:p w14:paraId="227A0C11" w14:textId="77777777" w:rsidR="000726B1" w:rsidRPr="00BF2869" w:rsidRDefault="000726B1" w:rsidP="000726B1">
      <w:pPr>
        <w:rPr>
          <w:rFonts w:ascii="Arial" w:hAnsi="Arial" w:cs="Arial"/>
          <w:sz w:val="20"/>
          <w:szCs w:val="20"/>
        </w:rPr>
      </w:pPr>
    </w:p>
    <w:p w14:paraId="6F677F41" w14:textId="0C36F8BF" w:rsidR="00FA6D2A" w:rsidRPr="00BF2869" w:rsidRDefault="00FA6D2A" w:rsidP="000726B1">
      <w:pPr>
        <w:pStyle w:val="Titre3"/>
        <w:tabs>
          <w:tab w:val="clear" w:pos="567"/>
        </w:tabs>
        <w:rPr>
          <w:rFonts w:ascii="Arial" w:hAnsi="Arial"/>
          <w:sz w:val="20"/>
          <w:szCs w:val="20"/>
        </w:rPr>
      </w:pPr>
      <w:bookmarkStart w:id="206" w:name="_Révision_des_prix"/>
      <w:bookmarkStart w:id="207" w:name="_Toc195597228"/>
      <w:bookmarkStart w:id="208" w:name="_Toc251673685"/>
      <w:bookmarkStart w:id="209" w:name="_Toc289784677"/>
      <w:bookmarkStart w:id="210" w:name="_Toc523308338"/>
      <w:bookmarkStart w:id="211" w:name="_Toc523317375"/>
      <w:bookmarkEnd w:id="206"/>
      <w:r w:rsidRPr="00BF2869">
        <w:rPr>
          <w:rFonts w:ascii="Arial" w:hAnsi="Arial"/>
          <w:sz w:val="20"/>
          <w:szCs w:val="20"/>
        </w:rPr>
        <w:t>Révision des prix</w:t>
      </w:r>
      <w:bookmarkEnd w:id="207"/>
      <w:r w:rsidRPr="00BF2869">
        <w:rPr>
          <w:rFonts w:ascii="Arial" w:hAnsi="Arial"/>
          <w:sz w:val="20"/>
          <w:szCs w:val="20"/>
        </w:rPr>
        <w:t xml:space="preserve"> </w:t>
      </w:r>
    </w:p>
    <w:p w14:paraId="4814E67A" w14:textId="77777777" w:rsidR="00FA6D2A" w:rsidRPr="00BF2869" w:rsidRDefault="00FA6D2A" w:rsidP="00FA6D2A">
      <w:pPr>
        <w:spacing w:after="120"/>
        <w:rPr>
          <w:rFonts w:ascii="Arial" w:hAnsi="Arial" w:cs="Arial"/>
          <w:sz w:val="20"/>
          <w:szCs w:val="20"/>
        </w:rPr>
      </w:pPr>
      <w:r w:rsidRPr="00BF2869">
        <w:rPr>
          <w:rFonts w:ascii="Arial" w:hAnsi="Arial" w:cs="Arial"/>
          <w:sz w:val="20"/>
          <w:szCs w:val="20"/>
        </w:rPr>
        <w:t>Les prix sont établis sur la base des conditions économiques en vigueur au mois M0 correspondant au mois de la date limite de remise des offres.</w:t>
      </w:r>
    </w:p>
    <w:p w14:paraId="64DABE18" w14:textId="77777777" w:rsidR="00FA6D2A" w:rsidRPr="00BF2869" w:rsidRDefault="00FA6D2A" w:rsidP="00FA6D2A">
      <w:pPr>
        <w:spacing w:after="120"/>
        <w:rPr>
          <w:rFonts w:ascii="Arial" w:hAnsi="Arial" w:cs="Arial"/>
          <w:sz w:val="20"/>
          <w:szCs w:val="20"/>
        </w:rPr>
      </w:pPr>
      <w:r w:rsidRPr="00BF2869">
        <w:rPr>
          <w:rFonts w:ascii="Arial" w:hAnsi="Arial" w:cs="Arial"/>
          <w:sz w:val="20"/>
          <w:szCs w:val="20"/>
        </w:rPr>
        <w:t>Le titulaire ne peut procéder à aucune augmentation unilatérale de ses prix.</w:t>
      </w:r>
    </w:p>
    <w:p w14:paraId="36BB8E83" w14:textId="17FC49BE" w:rsidR="00FA6D2A" w:rsidRDefault="00FA6D2A" w:rsidP="00FA6D2A">
      <w:pPr>
        <w:rPr>
          <w:rFonts w:ascii="Arial" w:hAnsi="Arial" w:cs="Arial"/>
          <w:sz w:val="20"/>
          <w:szCs w:val="20"/>
        </w:rPr>
      </w:pPr>
      <w:r w:rsidRPr="00BF2869">
        <w:rPr>
          <w:rFonts w:ascii="Arial" w:hAnsi="Arial" w:cs="Arial"/>
          <w:sz w:val="20"/>
          <w:szCs w:val="20"/>
        </w:rPr>
        <w:t>Lorsque le titulaire fera bénéficier à tout ou partie de sa clientèle de promotions durant la période d’exécution du marché, ces promotions seront appliquées aux prix des prestations facturées dans le cadre du contrat.</w:t>
      </w:r>
    </w:p>
    <w:p w14:paraId="44A5BD30" w14:textId="23D63C3B" w:rsidR="00DE48E1" w:rsidRDefault="00DE48E1" w:rsidP="00FA6D2A">
      <w:pPr>
        <w:rPr>
          <w:rFonts w:ascii="Arial" w:hAnsi="Arial" w:cs="Arial"/>
          <w:sz w:val="20"/>
          <w:szCs w:val="20"/>
        </w:rPr>
      </w:pPr>
    </w:p>
    <w:p w14:paraId="6CD172A1" w14:textId="6E27C8E8" w:rsidR="00DE48E1" w:rsidRPr="00BF2869" w:rsidRDefault="00DE48E1" w:rsidP="00FA6D2A">
      <w:pPr>
        <w:rPr>
          <w:rFonts w:ascii="Arial" w:hAnsi="Arial" w:cs="Arial"/>
          <w:sz w:val="20"/>
          <w:szCs w:val="20"/>
        </w:rPr>
      </w:pPr>
      <w:r>
        <w:rPr>
          <w:rFonts w:ascii="Arial" w:hAnsi="Arial" w:cs="Arial"/>
          <w:sz w:val="20"/>
          <w:szCs w:val="20"/>
        </w:rPr>
        <w:t>Le titulaire pourra proposer annuellement un prix révisé au pouvoir adjudicateur.</w:t>
      </w:r>
    </w:p>
    <w:p w14:paraId="545711BA" w14:textId="77777777" w:rsidR="00FA6D2A" w:rsidRPr="00BF2869" w:rsidRDefault="00FA6D2A" w:rsidP="00FA6D2A">
      <w:pPr>
        <w:rPr>
          <w:rFonts w:ascii="Arial" w:hAnsi="Arial" w:cs="Arial"/>
          <w:sz w:val="20"/>
          <w:szCs w:val="20"/>
        </w:rPr>
      </w:pPr>
    </w:p>
    <w:p w14:paraId="554E1CB8" w14:textId="15B1BCCA" w:rsidR="00FA6D2A" w:rsidRPr="00BF2869" w:rsidRDefault="00FA6D2A" w:rsidP="00FA6D2A">
      <w:pPr>
        <w:rPr>
          <w:rFonts w:ascii="Arial" w:hAnsi="Arial" w:cs="Arial"/>
          <w:sz w:val="20"/>
          <w:szCs w:val="20"/>
        </w:rPr>
      </w:pPr>
      <w:r w:rsidRPr="00BF2869">
        <w:rPr>
          <w:rFonts w:ascii="Arial" w:hAnsi="Arial" w:cs="Arial"/>
          <w:sz w:val="20"/>
          <w:szCs w:val="20"/>
        </w:rPr>
        <w:t>La modification de prix doit être adressée à la Section suivi admin</w:t>
      </w:r>
      <w:r w:rsidR="006A3BBF">
        <w:rPr>
          <w:rFonts w:ascii="Arial" w:hAnsi="Arial" w:cs="Arial"/>
          <w:sz w:val="20"/>
          <w:szCs w:val="20"/>
        </w:rPr>
        <w:t>istratif des marchés de la PFAF-S</w:t>
      </w:r>
      <w:r w:rsidRPr="00BF2869">
        <w:rPr>
          <w:rFonts w:ascii="Arial" w:hAnsi="Arial" w:cs="Arial"/>
          <w:sz w:val="20"/>
          <w:szCs w:val="20"/>
        </w:rPr>
        <w:t xml:space="preserve"> (</w:t>
      </w:r>
      <w:hyperlink r:id="rId44" w:history="1">
        <w:r w:rsidRPr="00BF2869">
          <w:rPr>
            <w:rStyle w:val="Lienhypertexte"/>
            <w:rFonts w:ascii="Arial" w:hAnsi="Arial" w:cs="Arial"/>
            <w:sz w:val="20"/>
            <w:szCs w:val="20"/>
          </w:rPr>
          <w:t>dapsa-dafs-achat-sam.ach.fct@intradef.gouv.fr</w:t>
        </w:r>
      </w:hyperlink>
      <w:r w:rsidRPr="00BF2869">
        <w:rPr>
          <w:rFonts w:ascii="Arial" w:hAnsi="Arial" w:cs="Arial"/>
          <w:sz w:val="20"/>
          <w:szCs w:val="20"/>
        </w:rPr>
        <w:t xml:space="preserve">) </w:t>
      </w:r>
      <w:r w:rsidRPr="00BF2869">
        <w:rPr>
          <w:rFonts w:ascii="Arial" w:hAnsi="Arial" w:cs="Arial"/>
          <w:sz w:val="20"/>
          <w:szCs w:val="20"/>
          <w:u w:val="single"/>
        </w:rPr>
        <w:t>dans le mois précédant la date de reconduction du marché</w:t>
      </w:r>
      <w:r w:rsidRPr="00BF2869">
        <w:rPr>
          <w:rFonts w:ascii="Arial" w:hAnsi="Arial" w:cs="Arial"/>
          <w:sz w:val="20"/>
          <w:szCs w:val="20"/>
        </w:rPr>
        <w:t xml:space="preserve"> et expressément acceptée par le Pouvoir Adjudicateur. </w:t>
      </w:r>
    </w:p>
    <w:p w14:paraId="30B096A9" w14:textId="598DE210" w:rsidR="00FA6D2A" w:rsidRPr="00BF2869" w:rsidRDefault="006E21A7" w:rsidP="00FA6D2A">
      <w:pPr>
        <w:rPr>
          <w:rFonts w:ascii="Arial" w:hAnsi="Arial" w:cs="Arial"/>
          <w:sz w:val="20"/>
          <w:szCs w:val="20"/>
        </w:rPr>
      </w:pPr>
      <w:r w:rsidRPr="00BF2869">
        <w:rPr>
          <w:rFonts w:ascii="Arial" w:hAnsi="Arial" w:cs="Arial"/>
          <w:sz w:val="20"/>
          <w:szCs w:val="20"/>
        </w:rPr>
        <w:t>A défaut de réponse de l’a</w:t>
      </w:r>
      <w:r w:rsidR="00FA6D2A" w:rsidRPr="00BF2869">
        <w:rPr>
          <w:rFonts w:ascii="Arial" w:hAnsi="Arial" w:cs="Arial"/>
          <w:sz w:val="20"/>
          <w:szCs w:val="20"/>
        </w:rPr>
        <w:t>dministration dans un délai de soixante jours, l’augmentation de prix est tacitement rejetée et toute facture afférente sera refusée. En cas de rejet tacite, le fournisseur peut adresser une nouvelle demande de modification de prix dans un délai de trente jours à compter de la date du rejet tacite.</w:t>
      </w:r>
    </w:p>
    <w:p w14:paraId="0190A6BE" w14:textId="77777777" w:rsidR="00FA6D2A" w:rsidRPr="00BF2869" w:rsidRDefault="00FA6D2A" w:rsidP="00FA6D2A">
      <w:pPr>
        <w:rPr>
          <w:rFonts w:ascii="Arial" w:hAnsi="Arial" w:cs="Arial"/>
          <w:sz w:val="20"/>
          <w:szCs w:val="20"/>
        </w:rPr>
      </w:pPr>
    </w:p>
    <w:p w14:paraId="2559763B" w14:textId="77777777" w:rsidR="00FA6D2A" w:rsidRPr="00BF2869" w:rsidRDefault="00FA6D2A" w:rsidP="00FA6D2A">
      <w:pPr>
        <w:rPr>
          <w:rFonts w:ascii="Arial" w:hAnsi="Arial" w:cs="Arial"/>
          <w:sz w:val="20"/>
          <w:szCs w:val="20"/>
        </w:rPr>
      </w:pPr>
      <w:r w:rsidRPr="00BF2869">
        <w:rPr>
          <w:rFonts w:ascii="Arial" w:hAnsi="Arial" w:cs="Arial"/>
          <w:sz w:val="20"/>
          <w:szCs w:val="20"/>
        </w:rPr>
        <w:t>Le fournisseur joint à la demande de modification tout élément, notamment de comptabilité, justifiant l’augmentation envisagée.</w:t>
      </w:r>
    </w:p>
    <w:p w14:paraId="7419798B" w14:textId="77777777" w:rsidR="00FA6D2A" w:rsidRPr="00BF2869" w:rsidRDefault="00FA6D2A" w:rsidP="00FA6D2A">
      <w:pPr>
        <w:rPr>
          <w:rFonts w:ascii="Arial" w:hAnsi="Arial" w:cs="Arial"/>
          <w:sz w:val="20"/>
          <w:szCs w:val="20"/>
        </w:rPr>
      </w:pPr>
    </w:p>
    <w:p w14:paraId="1058B31C" w14:textId="22742255" w:rsidR="00FA6D2A" w:rsidRPr="00BF2869" w:rsidRDefault="00FA6D2A" w:rsidP="00FA6D2A">
      <w:pPr>
        <w:rPr>
          <w:rFonts w:ascii="Arial" w:hAnsi="Arial" w:cs="Arial"/>
          <w:sz w:val="20"/>
          <w:szCs w:val="20"/>
        </w:rPr>
      </w:pPr>
      <w:r w:rsidRPr="00BF2869">
        <w:rPr>
          <w:rFonts w:ascii="Arial" w:hAnsi="Arial" w:cs="Arial"/>
          <w:sz w:val="20"/>
          <w:szCs w:val="20"/>
        </w:rPr>
        <w:t>La modification de prix doit être adressée sous les formes</w:t>
      </w:r>
      <w:r w:rsidR="006E21A7" w:rsidRPr="00BF2869">
        <w:rPr>
          <w:rFonts w:ascii="Arial" w:hAnsi="Arial" w:cs="Arial"/>
          <w:sz w:val="20"/>
          <w:szCs w:val="20"/>
        </w:rPr>
        <w:t xml:space="preserve"> dématérialisées données par l’a</w:t>
      </w:r>
      <w:r w:rsidRPr="00BF2869">
        <w:rPr>
          <w:rFonts w:ascii="Arial" w:hAnsi="Arial" w:cs="Arial"/>
          <w:sz w:val="20"/>
          <w:szCs w:val="20"/>
        </w:rPr>
        <w:t>dministration, sous format Excel, dans deux tableaux et dans les conditions suivantes :</w:t>
      </w:r>
    </w:p>
    <w:p w14:paraId="35DC00BB" w14:textId="77777777" w:rsidR="00FA6D2A" w:rsidRPr="00BF2869" w:rsidRDefault="00FA6D2A" w:rsidP="00FA6D2A">
      <w:pPr>
        <w:rPr>
          <w:rFonts w:ascii="Arial" w:hAnsi="Arial" w:cs="Arial"/>
          <w:sz w:val="20"/>
          <w:szCs w:val="20"/>
        </w:rPr>
      </w:pPr>
    </w:p>
    <w:p w14:paraId="5414CB51" w14:textId="77777777" w:rsidR="00FA6D2A" w:rsidRPr="00BF2869" w:rsidRDefault="00FA6D2A" w:rsidP="00FA6D2A">
      <w:pPr>
        <w:pStyle w:val="Paragraphedeliste"/>
        <w:numPr>
          <w:ilvl w:val="0"/>
          <w:numId w:val="22"/>
        </w:numPr>
        <w:rPr>
          <w:rFonts w:ascii="Arial" w:hAnsi="Arial" w:cs="Arial"/>
          <w:sz w:val="20"/>
          <w:szCs w:val="20"/>
        </w:rPr>
      </w:pPr>
      <w:r w:rsidRPr="00BF2869">
        <w:rPr>
          <w:rFonts w:ascii="Arial" w:hAnsi="Arial" w:cs="Arial"/>
          <w:sz w:val="20"/>
          <w:szCs w:val="20"/>
        </w:rPr>
        <w:t xml:space="preserve">Un premier tableau, exposant l’ancien prix, le pourcentage d’évolution (à la baisse ou à la hausse) pratiqué et le nouveau prix. </w:t>
      </w:r>
    </w:p>
    <w:p w14:paraId="7D10812E" w14:textId="77777777" w:rsidR="00FA6D2A" w:rsidRPr="00BF2869" w:rsidRDefault="00FA6D2A" w:rsidP="00FA6D2A">
      <w:pPr>
        <w:pStyle w:val="Paragraphedeliste"/>
        <w:numPr>
          <w:ilvl w:val="0"/>
          <w:numId w:val="22"/>
        </w:numPr>
        <w:rPr>
          <w:rFonts w:ascii="Arial" w:hAnsi="Arial" w:cs="Arial"/>
          <w:sz w:val="20"/>
          <w:szCs w:val="20"/>
          <w:u w:val="single"/>
        </w:rPr>
      </w:pPr>
      <w:r w:rsidRPr="00BF2869">
        <w:rPr>
          <w:rFonts w:ascii="Arial" w:hAnsi="Arial" w:cs="Arial"/>
          <w:sz w:val="20"/>
          <w:szCs w:val="20"/>
        </w:rPr>
        <w:lastRenderedPageBreak/>
        <w:t xml:space="preserve">Un second tableau correspondant à l’annexe initiale de l’acte d’engagement, </w:t>
      </w:r>
      <w:r w:rsidRPr="00BF2869">
        <w:rPr>
          <w:rFonts w:ascii="Arial" w:hAnsi="Arial" w:cs="Arial"/>
          <w:sz w:val="20"/>
          <w:szCs w:val="20"/>
          <w:u w:val="single"/>
        </w:rPr>
        <w:t>identique à celui établi lors de l’attribution du marché.</w:t>
      </w:r>
    </w:p>
    <w:p w14:paraId="16BF2538" w14:textId="77777777" w:rsidR="00FA6D2A" w:rsidRPr="00BF2869" w:rsidRDefault="00FA6D2A" w:rsidP="00FA6D2A">
      <w:pPr>
        <w:rPr>
          <w:rFonts w:ascii="Arial" w:hAnsi="Arial" w:cs="Arial"/>
        </w:rPr>
      </w:pPr>
    </w:p>
    <w:p w14:paraId="3F2DA445" w14:textId="127C0D6F" w:rsidR="000726B1" w:rsidRPr="00BF2869" w:rsidRDefault="00FA6D2A" w:rsidP="000726B1">
      <w:pPr>
        <w:pStyle w:val="Titre3"/>
        <w:tabs>
          <w:tab w:val="clear" w:pos="567"/>
        </w:tabs>
        <w:rPr>
          <w:rFonts w:ascii="Arial" w:hAnsi="Arial"/>
          <w:sz w:val="20"/>
          <w:szCs w:val="20"/>
        </w:rPr>
      </w:pPr>
      <w:bookmarkStart w:id="212" w:name="_Toc195597229"/>
      <w:bookmarkEnd w:id="208"/>
      <w:bookmarkEnd w:id="209"/>
      <w:bookmarkEnd w:id="210"/>
      <w:bookmarkEnd w:id="211"/>
      <w:r w:rsidRPr="00BF2869">
        <w:rPr>
          <w:rFonts w:ascii="Arial" w:hAnsi="Arial"/>
          <w:sz w:val="20"/>
          <w:szCs w:val="20"/>
        </w:rPr>
        <w:t>Clause de sauvegarde</w:t>
      </w:r>
      <w:bookmarkEnd w:id="212"/>
      <w:r w:rsidRPr="00BF2869">
        <w:rPr>
          <w:rFonts w:ascii="Arial" w:hAnsi="Arial"/>
          <w:sz w:val="20"/>
          <w:szCs w:val="20"/>
        </w:rPr>
        <w:t xml:space="preserve"> </w:t>
      </w:r>
    </w:p>
    <w:p w14:paraId="27A54A88" w14:textId="77777777" w:rsidR="00FA6D2A" w:rsidRPr="00BF2869" w:rsidRDefault="00FA6D2A" w:rsidP="00FA6D2A">
      <w:pPr>
        <w:rPr>
          <w:rFonts w:ascii="Arial" w:hAnsi="Arial" w:cs="Arial"/>
          <w:sz w:val="20"/>
        </w:rPr>
      </w:pPr>
      <w:bookmarkStart w:id="213" w:name="_Toc251673693"/>
      <w:r w:rsidRPr="00BF2869">
        <w:rPr>
          <w:rFonts w:ascii="Arial" w:hAnsi="Arial" w:cs="Arial"/>
          <w:sz w:val="20"/>
        </w:rPr>
        <w:t>Le titulaire ne peut prétendre à une augmentation de ses tarifs pour des motifs tirés de sa politique commerciale.</w:t>
      </w:r>
    </w:p>
    <w:p w14:paraId="0B28FA55" w14:textId="775A47E1" w:rsidR="00FA6D2A" w:rsidRPr="00BF2869" w:rsidRDefault="00FA6D2A" w:rsidP="00FA6D2A">
      <w:pPr>
        <w:rPr>
          <w:rFonts w:ascii="Arial" w:hAnsi="Arial" w:cs="Arial"/>
          <w:sz w:val="20"/>
        </w:rPr>
      </w:pPr>
    </w:p>
    <w:p w14:paraId="5D8485DC" w14:textId="454D5648" w:rsidR="00FA6D2A" w:rsidRPr="00BF2869" w:rsidRDefault="00FA6D2A" w:rsidP="00FA6D2A">
      <w:pPr>
        <w:rPr>
          <w:rFonts w:ascii="Arial" w:hAnsi="Arial" w:cs="Arial"/>
          <w:sz w:val="20"/>
        </w:rPr>
      </w:pPr>
      <w:r w:rsidRPr="00BF2869">
        <w:rPr>
          <w:rFonts w:ascii="Arial" w:hAnsi="Arial" w:cs="Arial"/>
          <w:sz w:val="20"/>
        </w:rPr>
        <w:t>L’administration se réserve la faculté de résilier le marché sans indemnité si la hausse gl</w:t>
      </w:r>
      <w:r w:rsidR="00AF3D79">
        <w:rPr>
          <w:rFonts w:ascii="Arial" w:hAnsi="Arial" w:cs="Arial"/>
          <w:sz w:val="20"/>
        </w:rPr>
        <w:t>obale annuelle des prix excède 3</w:t>
      </w:r>
      <w:r w:rsidRPr="00BF2869">
        <w:rPr>
          <w:rFonts w:ascii="Arial" w:hAnsi="Arial" w:cs="Arial"/>
          <w:sz w:val="20"/>
        </w:rPr>
        <w:t>%/an.</w:t>
      </w:r>
    </w:p>
    <w:bookmarkEnd w:id="213"/>
    <w:p w14:paraId="06DDC0B7" w14:textId="785181C8" w:rsidR="00E8595C" w:rsidRPr="00BF2869" w:rsidRDefault="00E8595C" w:rsidP="00E8595C">
      <w:pPr>
        <w:rPr>
          <w:rFonts w:ascii="Arial" w:hAnsi="Arial" w:cs="Arial"/>
          <w:sz w:val="20"/>
          <w:szCs w:val="20"/>
          <w:u w:val="single"/>
        </w:rPr>
      </w:pPr>
    </w:p>
    <w:p w14:paraId="1B371100" w14:textId="77777777" w:rsidR="000726B1" w:rsidRPr="00BF2869" w:rsidRDefault="000726B1" w:rsidP="000726B1">
      <w:pPr>
        <w:pStyle w:val="Titre2"/>
        <w:rPr>
          <w:rFonts w:ascii="Arial" w:hAnsi="Arial"/>
          <w:sz w:val="20"/>
          <w:szCs w:val="20"/>
        </w:rPr>
      </w:pPr>
      <w:bookmarkStart w:id="214" w:name="_Toc244919913"/>
      <w:bookmarkStart w:id="215" w:name="_Toc251673694"/>
      <w:bookmarkStart w:id="216" w:name="_Toc289784679"/>
      <w:bookmarkStart w:id="217" w:name="_Toc523308340"/>
      <w:bookmarkStart w:id="218" w:name="_Toc523317377"/>
      <w:bookmarkStart w:id="219" w:name="_Toc195597230"/>
      <w:r w:rsidRPr="00BF2869">
        <w:rPr>
          <w:rFonts w:ascii="Arial" w:hAnsi="Arial"/>
          <w:sz w:val="20"/>
          <w:szCs w:val="20"/>
        </w:rPr>
        <w:t>Modalités de règlement du marché</w:t>
      </w:r>
      <w:bookmarkEnd w:id="214"/>
      <w:bookmarkEnd w:id="215"/>
      <w:bookmarkEnd w:id="216"/>
      <w:bookmarkEnd w:id="217"/>
      <w:bookmarkEnd w:id="218"/>
      <w:bookmarkEnd w:id="219"/>
    </w:p>
    <w:p w14:paraId="2A93DCA8" w14:textId="77777777" w:rsidR="000726B1" w:rsidRPr="00BF2869" w:rsidRDefault="000726B1" w:rsidP="000726B1">
      <w:pPr>
        <w:pStyle w:val="Titre3"/>
        <w:tabs>
          <w:tab w:val="clear" w:pos="567"/>
        </w:tabs>
        <w:rPr>
          <w:rFonts w:ascii="Arial" w:hAnsi="Arial"/>
          <w:sz w:val="20"/>
          <w:szCs w:val="20"/>
        </w:rPr>
      </w:pPr>
      <w:bookmarkStart w:id="220" w:name="_Toc244919914"/>
      <w:bookmarkStart w:id="221" w:name="_Toc251673695"/>
      <w:bookmarkStart w:id="222" w:name="_Toc289784680"/>
      <w:bookmarkStart w:id="223" w:name="_Toc523308341"/>
      <w:bookmarkStart w:id="224" w:name="_Toc523317378"/>
      <w:bookmarkStart w:id="225" w:name="_Toc195597231"/>
      <w:r w:rsidRPr="00BF2869">
        <w:rPr>
          <w:rFonts w:ascii="Arial" w:hAnsi="Arial"/>
          <w:sz w:val="20"/>
          <w:szCs w:val="20"/>
        </w:rPr>
        <w:t>Remise des décomptes, factures, ou mémoires</w:t>
      </w:r>
      <w:bookmarkEnd w:id="220"/>
      <w:bookmarkEnd w:id="221"/>
      <w:bookmarkEnd w:id="222"/>
      <w:bookmarkEnd w:id="223"/>
      <w:bookmarkEnd w:id="224"/>
      <w:bookmarkEnd w:id="225"/>
    </w:p>
    <w:p w14:paraId="0584E097" w14:textId="77777777" w:rsidR="000726B1" w:rsidRPr="00BF2869" w:rsidRDefault="000726B1" w:rsidP="000726B1">
      <w:pPr>
        <w:rPr>
          <w:rFonts w:ascii="Arial" w:eastAsia="Calibri" w:hAnsi="Arial" w:cs="Arial"/>
          <w:sz w:val="20"/>
          <w:szCs w:val="20"/>
          <w:lang w:eastAsia="en-US"/>
        </w:rPr>
      </w:pPr>
      <w:r w:rsidRPr="00BF2869">
        <w:rPr>
          <w:rFonts w:ascii="Arial" w:hAnsi="Arial" w:cs="Arial"/>
          <w:sz w:val="20"/>
          <w:szCs w:val="20"/>
        </w:rPr>
        <w:t xml:space="preserve">Le titulaire adressera ses factures </w:t>
      </w:r>
      <w:r w:rsidRPr="00BF2869">
        <w:rPr>
          <w:rFonts w:ascii="Arial" w:hAnsi="Arial" w:cs="Arial"/>
          <w:i/>
          <w:sz w:val="20"/>
          <w:szCs w:val="20"/>
        </w:rPr>
        <w:t xml:space="preserve">via </w:t>
      </w:r>
      <w:r w:rsidRPr="00BF2869">
        <w:rPr>
          <w:rFonts w:ascii="Arial" w:hAnsi="Arial" w:cs="Arial"/>
          <w:sz w:val="20"/>
          <w:szCs w:val="20"/>
        </w:rPr>
        <w:t>le</w:t>
      </w:r>
      <w:r w:rsidRPr="00BF2869">
        <w:rPr>
          <w:rFonts w:ascii="Arial" w:hAnsi="Arial" w:cs="Arial"/>
          <w:i/>
          <w:sz w:val="20"/>
          <w:szCs w:val="20"/>
        </w:rPr>
        <w:t xml:space="preserve"> </w:t>
      </w:r>
      <w:r w:rsidRPr="00BF2869">
        <w:rPr>
          <w:rFonts w:ascii="Arial" w:hAnsi="Arial" w:cs="Arial"/>
          <w:sz w:val="20"/>
          <w:szCs w:val="20"/>
        </w:rPr>
        <w:t xml:space="preserve">portail Internet « Chorus pro » : </w:t>
      </w:r>
      <w:hyperlink r:id="rId45" w:history="1">
        <w:r w:rsidRPr="00BF2869">
          <w:rPr>
            <w:rFonts w:ascii="Arial" w:eastAsia="Calibri" w:hAnsi="Arial" w:cs="Arial"/>
            <w:color w:val="0000FF"/>
            <w:sz w:val="20"/>
            <w:szCs w:val="20"/>
            <w:u w:val="single"/>
            <w:lang w:eastAsia="en-US"/>
          </w:rPr>
          <w:t>https://chorus-pro.gouv.fr</w:t>
        </w:r>
      </w:hyperlink>
      <w:r w:rsidRPr="00BF2869">
        <w:rPr>
          <w:rFonts w:ascii="Arial" w:eastAsia="Calibri" w:hAnsi="Arial" w:cs="Arial"/>
          <w:sz w:val="20"/>
          <w:szCs w:val="20"/>
          <w:lang w:eastAsia="en-US"/>
        </w:rPr>
        <w:t xml:space="preserve"> </w:t>
      </w:r>
    </w:p>
    <w:p w14:paraId="55A8C63D" w14:textId="77777777" w:rsidR="000726B1" w:rsidRPr="00BF2869" w:rsidRDefault="000726B1" w:rsidP="000726B1">
      <w:pPr>
        <w:rPr>
          <w:rFonts w:ascii="Arial" w:eastAsia="Calibri" w:hAnsi="Arial" w:cs="Arial"/>
          <w:sz w:val="20"/>
          <w:szCs w:val="20"/>
          <w:lang w:eastAsia="en-US"/>
        </w:rPr>
      </w:pPr>
    </w:p>
    <w:p w14:paraId="46C9F3A4" w14:textId="77777777" w:rsidR="000726B1" w:rsidRPr="00BF2869" w:rsidRDefault="000726B1" w:rsidP="000726B1">
      <w:pPr>
        <w:rPr>
          <w:rFonts w:ascii="Arial" w:eastAsia="Calibri" w:hAnsi="Arial" w:cs="Arial"/>
          <w:sz w:val="20"/>
          <w:szCs w:val="20"/>
          <w:lang w:eastAsia="en-US"/>
        </w:rPr>
      </w:pPr>
      <w:r w:rsidRPr="00BF2869">
        <w:rPr>
          <w:rFonts w:ascii="Arial" w:eastAsia="Calibri" w:hAnsi="Arial" w:cs="Arial"/>
          <w:sz w:val="20"/>
          <w:szCs w:val="20"/>
          <w:lang w:eastAsia="en-US"/>
        </w:rPr>
        <w:t>Dans le cadre de la dépose/saisie d’une facture dans Chorus Pro le titulaire doit obligatoirement renseigner les éléments suivants :</w:t>
      </w:r>
    </w:p>
    <w:p w14:paraId="4C94C07B" w14:textId="77777777" w:rsidR="000726B1" w:rsidRPr="00BF2869" w:rsidRDefault="000726B1" w:rsidP="00622C72">
      <w:pPr>
        <w:numPr>
          <w:ilvl w:val="0"/>
          <w:numId w:val="7"/>
        </w:numPr>
        <w:rPr>
          <w:rFonts w:ascii="Arial" w:eastAsia="Calibri" w:hAnsi="Arial" w:cs="Arial"/>
          <w:sz w:val="20"/>
          <w:szCs w:val="20"/>
          <w:lang w:eastAsia="en-US"/>
        </w:rPr>
      </w:pPr>
      <w:r w:rsidRPr="00BF2869">
        <w:rPr>
          <w:rFonts w:ascii="Arial" w:eastAsia="Calibri" w:hAnsi="Arial" w:cs="Arial"/>
          <w:sz w:val="20"/>
          <w:szCs w:val="20"/>
          <w:lang w:eastAsia="en-US"/>
        </w:rPr>
        <w:t>Code SE : D1585EG045</w:t>
      </w:r>
    </w:p>
    <w:p w14:paraId="01A909BA" w14:textId="77777777" w:rsidR="000726B1" w:rsidRPr="00BF2869" w:rsidRDefault="000726B1" w:rsidP="00622C72">
      <w:pPr>
        <w:numPr>
          <w:ilvl w:val="0"/>
          <w:numId w:val="7"/>
        </w:numPr>
        <w:rPr>
          <w:rFonts w:ascii="Arial" w:eastAsia="Calibri" w:hAnsi="Arial" w:cs="Arial"/>
          <w:sz w:val="20"/>
          <w:szCs w:val="20"/>
          <w:lang w:eastAsia="en-US"/>
        </w:rPr>
      </w:pPr>
      <w:r w:rsidRPr="00BF2869">
        <w:rPr>
          <w:rFonts w:ascii="Arial" w:eastAsia="Calibri" w:hAnsi="Arial" w:cs="Arial"/>
          <w:sz w:val="20"/>
          <w:szCs w:val="20"/>
          <w:lang w:eastAsia="en-US"/>
        </w:rPr>
        <w:t>SIRET à utiliser : 11000201100044</w:t>
      </w:r>
    </w:p>
    <w:p w14:paraId="4CE6CC48" w14:textId="77777777" w:rsidR="000726B1" w:rsidRPr="00BF2869" w:rsidRDefault="000726B1" w:rsidP="00622C72">
      <w:pPr>
        <w:numPr>
          <w:ilvl w:val="0"/>
          <w:numId w:val="7"/>
        </w:numPr>
        <w:rPr>
          <w:rFonts w:ascii="Arial" w:eastAsia="Calibri" w:hAnsi="Arial" w:cs="Arial"/>
          <w:sz w:val="20"/>
          <w:szCs w:val="20"/>
          <w:lang w:eastAsia="en-US"/>
        </w:rPr>
      </w:pPr>
      <w:r w:rsidRPr="00BF2869">
        <w:rPr>
          <w:rFonts w:ascii="Arial" w:eastAsia="Calibri" w:hAnsi="Arial" w:cs="Arial"/>
          <w:sz w:val="20"/>
          <w:szCs w:val="20"/>
          <w:lang w:eastAsia="en-US"/>
        </w:rPr>
        <w:t>N° TVA intracommunautaire : FR901 510 00023</w:t>
      </w:r>
    </w:p>
    <w:p w14:paraId="4D37CA56" w14:textId="77777777" w:rsidR="005F09CC" w:rsidRPr="00DE48E1" w:rsidRDefault="000726B1" w:rsidP="00622C72">
      <w:pPr>
        <w:numPr>
          <w:ilvl w:val="0"/>
          <w:numId w:val="7"/>
        </w:numPr>
        <w:rPr>
          <w:rFonts w:ascii="Arial" w:eastAsia="Calibri" w:hAnsi="Arial" w:cs="Arial"/>
          <w:sz w:val="20"/>
          <w:szCs w:val="20"/>
          <w:lang w:eastAsia="en-US"/>
        </w:rPr>
      </w:pPr>
      <w:r w:rsidRPr="00BF2869">
        <w:rPr>
          <w:rFonts w:ascii="Arial" w:eastAsia="Calibri" w:hAnsi="Arial" w:cs="Arial"/>
          <w:sz w:val="20"/>
          <w:szCs w:val="20"/>
          <w:lang w:eastAsia="en-US"/>
        </w:rPr>
        <w:t xml:space="preserve">N° EJ : Pour pouvoir dématérialiser votre facture, vous devez impérativement disposer d’un numéro d’engagement juridique CHORUS à 10 chiffres, indiqué sur le bon de commande CHORUS faxé par la DAPSA, ou </w:t>
      </w:r>
      <w:r w:rsidRPr="00DE48E1">
        <w:rPr>
          <w:rFonts w:ascii="Arial" w:eastAsia="Calibri" w:hAnsi="Arial" w:cs="Arial"/>
          <w:sz w:val="20"/>
          <w:szCs w:val="20"/>
          <w:lang w:eastAsia="en-US"/>
        </w:rPr>
        <w:t>numéro court du marché pour la partie forfaitaire. Ce numéro est fonction du type d’acte contractuel qui lie votre société à notre entité.</w:t>
      </w:r>
    </w:p>
    <w:p w14:paraId="705A24EC" w14:textId="77777777" w:rsidR="005F09CC" w:rsidRPr="00DE48E1" w:rsidRDefault="005F09CC" w:rsidP="000726B1">
      <w:pPr>
        <w:rPr>
          <w:rFonts w:ascii="Arial" w:hAnsi="Arial" w:cs="Arial"/>
          <w:sz w:val="20"/>
          <w:szCs w:val="20"/>
        </w:rPr>
      </w:pPr>
    </w:p>
    <w:p w14:paraId="4D477036" w14:textId="77777777" w:rsidR="000726B1" w:rsidRPr="00DE48E1" w:rsidRDefault="000726B1" w:rsidP="000726B1">
      <w:pPr>
        <w:spacing w:after="60"/>
        <w:rPr>
          <w:rFonts w:ascii="Arial" w:hAnsi="Arial" w:cs="Arial"/>
          <w:sz w:val="20"/>
          <w:szCs w:val="20"/>
        </w:rPr>
      </w:pPr>
      <w:r w:rsidRPr="00DE48E1">
        <w:rPr>
          <w:rFonts w:ascii="Arial" w:hAnsi="Arial" w:cs="Arial"/>
          <w:sz w:val="20"/>
          <w:szCs w:val="20"/>
        </w:rPr>
        <w:t xml:space="preserve">En cas d’inaccessibilité du portail « Chorus Pro », le titulaire adressera ses factures selon les modalités suivantes : </w:t>
      </w:r>
    </w:p>
    <w:p w14:paraId="48A8B8D5" w14:textId="77777777" w:rsidR="000726B1" w:rsidRPr="00DE48E1" w:rsidRDefault="000726B1" w:rsidP="000726B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E48E1">
        <w:rPr>
          <w:rFonts w:ascii="Arial" w:hAnsi="Arial" w:cs="Arial"/>
          <w:sz w:val="20"/>
          <w:szCs w:val="20"/>
        </w:rPr>
        <w:t>Direction des approvisionnements en produits de santé des armées</w:t>
      </w:r>
    </w:p>
    <w:p w14:paraId="0BC7AED4" w14:textId="77777777" w:rsidR="000726B1" w:rsidRPr="00DE48E1" w:rsidRDefault="000726B1" w:rsidP="000726B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E48E1">
        <w:rPr>
          <w:rFonts w:ascii="Arial" w:hAnsi="Arial" w:cs="Arial"/>
          <w:sz w:val="20"/>
          <w:szCs w:val="20"/>
        </w:rPr>
        <w:t>Plateforme Achats Finances Santé</w:t>
      </w:r>
    </w:p>
    <w:p w14:paraId="068AC0A1" w14:textId="77777777" w:rsidR="000726B1" w:rsidRPr="00DE48E1" w:rsidRDefault="000726B1" w:rsidP="000726B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DE48E1">
        <w:rPr>
          <w:rFonts w:ascii="Arial" w:hAnsi="Arial" w:cs="Arial"/>
          <w:sz w:val="20"/>
          <w:szCs w:val="20"/>
        </w:rPr>
        <w:t>Bureau Finances-Dépenses</w:t>
      </w:r>
    </w:p>
    <w:p w14:paraId="140C8A27" w14:textId="77777777" w:rsidR="000726B1" w:rsidRPr="00BF2869" w:rsidRDefault="000726B1" w:rsidP="000726B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BF2869">
        <w:rPr>
          <w:rFonts w:ascii="Arial" w:hAnsi="Arial" w:cs="Arial"/>
          <w:sz w:val="20"/>
          <w:szCs w:val="20"/>
        </w:rPr>
        <w:t>Section régulation</w:t>
      </w:r>
    </w:p>
    <w:p w14:paraId="401CAD58" w14:textId="77777777" w:rsidR="000726B1" w:rsidRPr="00BF2869" w:rsidRDefault="000726B1" w:rsidP="000726B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BF2869">
        <w:rPr>
          <w:rFonts w:ascii="Arial" w:hAnsi="Arial" w:cs="Arial"/>
          <w:sz w:val="20"/>
          <w:szCs w:val="20"/>
        </w:rPr>
        <w:t>TSA 20003</w:t>
      </w:r>
    </w:p>
    <w:p w14:paraId="2732E522" w14:textId="77777777" w:rsidR="000726B1" w:rsidRPr="00BF2869" w:rsidRDefault="000726B1" w:rsidP="000726B1">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BF2869">
        <w:rPr>
          <w:rFonts w:ascii="Arial" w:hAnsi="Arial" w:cs="Arial"/>
          <w:sz w:val="20"/>
          <w:szCs w:val="20"/>
        </w:rPr>
        <w:t>45404 Fleury-les-Aubrais Cedex</w:t>
      </w:r>
    </w:p>
    <w:p w14:paraId="2FA92284" w14:textId="77777777" w:rsidR="00DE48E1" w:rsidRDefault="00DE48E1" w:rsidP="000726B1">
      <w:pPr>
        <w:spacing w:after="60"/>
        <w:rPr>
          <w:rFonts w:ascii="Arial" w:hAnsi="Arial" w:cs="Arial"/>
          <w:sz w:val="20"/>
          <w:szCs w:val="20"/>
        </w:rPr>
      </w:pPr>
    </w:p>
    <w:p w14:paraId="4C334703" w14:textId="64947DC0" w:rsidR="000726B1" w:rsidRPr="00BF2869" w:rsidRDefault="000726B1" w:rsidP="000726B1">
      <w:pPr>
        <w:spacing w:after="60"/>
        <w:rPr>
          <w:rFonts w:ascii="Arial" w:hAnsi="Arial" w:cs="Arial"/>
          <w:sz w:val="20"/>
          <w:szCs w:val="20"/>
        </w:rPr>
      </w:pPr>
      <w:r w:rsidRPr="00BF2869">
        <w:rPr>
          <w:rFonts w:ascii="Arial" w:hAnsi="Arial" w:cs="Arial"/>
          <w:sz w:val="20"/>
          <w:szCs w:val="20"/>
        </w:rPr>
        <w:t>Outre les mentions légales, les factures porteront les indications suivantes :</w:t>
      </w:r>
    </w:p>
    <w:p w14:paraId="663817ED"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Le numéro Chorus du marché, du lot éventuel, des avenants éventuels, leurs dates ;</w:t>
      </w:r>
    </w:p>
    <w:p w14:paraId="10FAD723"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Les nom et raison sociale du créancier, son adresse ;</w:t>
      </w:r>
    </w:p>
    <w:p w14:paraId="021C0CBF"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Le numéro Chorus du bon de commande, sa date, et le devis le cas échéant ;</w:t>
      </w:r>
    </w:p>
    <w:p w14:paraId="0921A341"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La référence de l'inscription au Registre du Commerce et des Sociétés (R.C.S.) ou du Répertoire des Métiers (R.M.) ;</w:t>
      </w:r>
    </w:p>
    <w:p w14:paraId="6A809A01"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La périodicité de la facturation ;</w:t>
      </w:r>
    </w:p>
    <w:p w14:paraId="62A0FB55" w14:textId="77777777" w:rsidR="000726B1" w:rsidRPr="00BF2869" w:rsidRDefault="000726B1" w:rsidP="00622C72">
      <w:pPr>
        <w:numPr>
          <w:ilvl w:val="0"/>
          <w:numId w:val="8"/>
        </w:numPr>
        <w:rPr>
          <w:rFonts w:ascii="Arial" w:eastAsia="Calibri" w:hAnsi="Arial" w:cs="Arial"/>
          <w:color w:val="FF0000"/>
          <w:sz w:val="20"/>
          <w:szCs w:val="20"/>
          <w:lang w:eastAsia="en-US"/>
        </w:rPr>
      </w:pPr>
      <w:r w:rsidRPr="00BF2869">
        <w:rPr>
          <w:rFonts w:ascii="Arial" w:eastAsia="Calibri" w:hAnsi="Arial" w:cs="Arial"/>
          <w:sz w:val="20"/>
          <w:szCs w:val="20"/>
          <w:lang w:eastAsia="en-US"/>
        </w:rPr>
        <w:t xml:space="preserve">Le numéro </w:t>
      </w:r>
      <w:proofErr w:type="spellStart"/>
      <w:r w:rsidRPr="00BF2869">
        <w:rPr>
          <w:rFonts w:ascii="Arial" w:eastAsia="Calibri" w:hAnsi="Arial" w:cs="Arial"/>
          <w:sz w:val="20"/>
          <w:szCs w:val="20"/>
          <w:lang w:eastAsia="en-US"/>
        </w:rPr>
        <w:t>Siren</w:t>
      </w:r>
      <w:proofErr w:type="spellEnd"/>
      <w:r w:rsidRPr="00BF2869">
        <w:rPr>
          <w:rFonts w:ascii="Arial" w:eastAsia="Calibri" w:hAnsi="Arial" w:cs="Arial"/>
          <w:sz w:val="20"/>
          <w:szCs w:val="20"/>
          <w:lang w:eastAsia="en-US"/>
        </w:rPr>
        <w:t xml:space="preserve"> ou Siret, si le titulaire est établi en France ;</w:t>
      </w:r>
    </w:p>
    <w:p w14:paraId="54D6DAC6"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Le décompte des sommes dues avec le détail et la nature de chaque prestation telle qu’elle est définie à l’acte d’engagement ;</w:t>
      </w:r>
    </w:p>
    <w:p w14:paraId="5193B12D"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La date et le numéro de la facture ;</w:t>
      </w:r>
    </w:p>
    <w:p w14:paraId="2A00DD9F"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Les montants hors taxes ;</w:t>
      </w:r>
    </w:p>
    <w:p w14:paraId="7E42E12B"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 xml:space="preserve">Le taux et le montant de la T.V.A, sauf si le fournisseur est un </w:t>
      </w:r>
      <w:proofErr w:type="spellStart"/>
      <w:r w:rsidRPr="00BF2869">
        <w:rPr>
          <w:rFonts w:ascii="Arial" w:eastAsia="Calibri" w:hAnsi="Arial" w:cs="Arial"/>
          <w:sz w:val="20"/>
          <w:szCs w:val="20"/>
          <w:lang w:eastAsia="en-US"/>
        </w:rPr>
        <w:t>auto-entrepreneur</w:t>
      </w:r>
      <w:proofErr w:type="spellEnd"/>
      <w:r w:rsidRPr="00BF2869">
        <w:rPr>
          <w:rFonts w:ascii="Arial" w:eastAsia="Calibri" w:hAnsi="Arial" w:cs="Arial"/>
          <w:sz w:val="20"/>
          <w:szCs w:val="20"/>
          <w:lang w:eastAsia="en-US"/>
        </w:rPr>
        <w:t>, auquel cas elle comporte la mention suivante : « TVA non applicable, art.293 B du Code Général des Impôts »).</w:t>
      </w:r>
    </w:p>
    <w:p w14:paraId="66C5289A"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Le montant total T.T.C. (arrêté en chiffres et en lettres) ;</w:t>
      </w:r>
    </w:p>
    <w:p w14:paraId="34B3910F" w14:textId="77777777" w:rsidR="000726B1" w:rsidRPr="00BF2869" w:rsidRDefault="000726B1" w:rsidP="00622C72">
      <w:pPr>
        <w:numPr>
          <w:ilvl w:val="0"/>
          <w:numId w:val="8"/>
        </w:numPr>
        <w:rPr>
          <w:rFonts w:ascii="Arial" w:eastAsia="Calibri" w:hAnsi="Arial" w:cs="Arial"/>
          <w:sz w:val="20"/>
          <w:szCs w:val="20"/>
          <w:lang w:eastAsia="en-US"/>
        </w:rPr>
      </w:pPr>
      <w:r w:rsidRPr="00BF2869">
        <w:rPr>
          <w:rFonts w:ascii="Arial" w:eastAsia="Calibri" w:hAnsi="Arial" w:cs="Arial"/>
          <w:sz w:val="20"/>
          <w:szCs w:val="20"/>
          <w:lang w:eastAsia="en-US"/>
        </w:rPr>
        <w:t>Le numéro de compte bancaire ou postal complet (code établissement, code guichet, numéro de compte, clé RIB ou RIP).</w:t>
      </w:r>
    </w:p>
    <w:p w14:paraId="67D0C29D" w14:textId="77777777" w:rsidR="000726B1" w:rsidRPr="00BF2869" w:rsidRDefault="000726B1" w:rsidP="000726B1">
      <w:pPr>
        <w:rPr>
          <w:rFonts w:ascii="Arial" w:hAnsi="Arial" w:cs="Arial"/>
          <w:sz w:val="20"/>
          <w:szCs w:val="20"/>
        </w:rPr>
      </w:pPr>
    </w:p>
    <w:p w14:paraId="1F6BB3EF" w14:textId="6BC87619" w:rsidR="00BE4D2C" w:rsidRPr="00BF2869" w:rsidRDefault="00BE4D2C" w:rsidP="00BE4D2C">
      <w:pPr>
        <w:spacing w:after="60"/>
        <w:rPr>
          <w:rFonts w:ascii="Arial" w:hAnsi="Arial" w:cs="Arial"/>
          <w:sz w:val="20"/>
          <w:szCs w:val="20"/>
        </w:rPr>
      </w:pPr>
      <w:r w:rsidRPr="00BF2869">
        <w:rPr>
          <w:rFonts w:ascii="Arial" w:hAnsi="Arial" w:cs="Arial"/>
          <w:sz w:val="20"/>
          <w:szCs w:val="20"/>
        </w:rPr>
        <w:t>Toute facture est établie :</w:t>
      </w:r>
    </w:p>
    <w:p w14:paraId="28837224" w14:textId="5DC836F5" w:rsidR="00BE4D2C" w:rsidRPr="00BF2869" w:rsidRDefault="00BE4D2C" w:rsidP="00BE4D2C">
      <w:pPr>
        <w:pStyle w:val="Paragraphedeliste"/>
        <w:numPr>
          <w:ilvl w:val="0"/>
          <w:numId w:val="30"/>
        </w:numPr>
        <w:spacing w:after="60"/>
        <w:rPr>
          <w:rFonts w:ascii="Arial" w:hAnsi="Arial" w:cs="Arial"/>
          <w:sz w:val="20"/>
          <w:szCs w:val="20"/>
        </w:rPr>
      </w:pPr>
      <w:r w:rsidRPr="00BF2869">
        <w:rPr>
          <w:rFonts w:ascii="Arial" w:hAnsi="Arial" w:cs="Arial"/>
          <w:b/>
          <w:sz w:val="20"/>
          <w:szCs w:val="20"/>
        </w:rPr>
        <w:t>Par bon de commande</w:t>
      </w:r>
      <w:r w:rsidR="001879F3">
        <w:rPr>
          <w:rFonts w:ascii="Arial" w:hAnsi="Arial" w:cs="Arial"/>
          <w:b/>
          <w:sz w:val="20"/>
          <w:szCs w:val="20"/>
        </w:rPr>
        <w:t xml:space="preserve"> </w:t>
      </w:r>
      <w:r w:rsidRPr="00BF2869">
        <w:rPr>
          <w:rFonts w:ascii="Arial" w:hAnsi="Arial" w:cs="Arial"/>
          <w:b/>
          <w:sz w:val="20"/>
          <w:szCs w:val="20"/>
        </w:rPr>
        <w:t>:</w:t>
      </w:r>
      <w:r w:rsidRPr="00BF2869">
        <w:rPr>
          <w:rFonts w:ascii="Arial" w:hAnsi="Arial" w:cs="Arial"/>
          <w:sz w:val="20"/>
          <w:szCs w:val="20"/>
        </w:rPr>
        <w:t xml:space="preserve"> le fournisseur adressera une facture unique correspondant à la totalité du bon de commande.</w:t>
      </w:r>
    </w:p>
    <w:p w14:paraId="42E09A55" w14:textId="77777777" w:rsidR="000726B1" w:rsidRPr="00BF2869" w:rsidRDefault="000726B1" w:rsidP="000726B1">
      <w:pPr>
        <w:rPr>
          <w:rFonts w:ascii="Arial" w:hAnsi="Arial" w:cs="Arial"/>
          <w:sz w:val="20"/>
          <w:szCs w:val="20"/>
        </w:rPr>
      </w:pPr>
    </w:p>
    <w:p w14:paraId="3D8D911C" w14:textId="77777777" w:rsidR="000726B1" w:rsidRPr="00BF2869" w:rsidRDefault="000726B1" w:rsidP="000726B1">
      <w:pPr>
        <w:rPr>
          <w:rFonts w:ascii="Arial" w:hAnsi="Arial" w:cs="Arial"/>
          <w:sz w:val="20"/>
          <w:szCs w:val="20"/>
        </w:rPr>
      </w:pPr>
      <w:r w:rsidRPr="00BF2869">
        <w:rPr>
          <w:rFonts w:ascii="Arial" w:hAnsi="Arial" w:cs="Arial"/>
          <w:sz w:val="20"/>
          <w:szCs w:val="20"/>
        </w:rPr>
        <w:t>Chaque facture devra faire apparaître les mêmes adresses, numéro de SIRET, mode de paiement et désignation de la prestation que ceux inscrits dans l’offre initiale.</w:t>
      </w:r>
    </w:p>
    <w:p w14:paraId="7B04BE07" w14:textId="77777777" w:rsidR="000726B1" w:rsidRPr="00BF2869" w:rsidRDefault="000726B1" w:rsidP="000726B1">
      <w:pPr>
        <w:rPr>
          <w:rFonts w:ascii="Arial" w:hAnsi="Arial" w:cs="Arial"/>
          <w:sz w:val="20"/>
          <w:szCs w:val="20"/>
        </w:rPr>
      </w:pPr>
    </w:p>
    <w:p w14:paraId="7FFB1118" w14:textId="77777777" w:rsidR="000726B1" w:rsidRPr="00BF2869" w:rsidRDefault="000726B1" w:rsidP="000726B1">
      <w:pPr>
        <w:rPr>
          <w:rFonts w:ascii="Arial" w:hAnsi="Arial" w:cs="Arial"/>
          <w:sz w:val="20"/>
          <w:szCs w:val="20"/>
        </w:rPr>
      </w:pPr>
      <w:r w:rsidRPr="00BF2869">
        <w:rPr>
          <w:rFonts w:ascii="Arial" w:hAnsi="Arial" w:cs="Arial"/>
          <w:sz w:val="20"/>
          <w:szCs w:val="20"/>
        </w:rPr>
        <w:t>Si l’une des mentions ci-dessus n’est pas renseignée dans la facture, cette dernière sera rejetée.</w:t>
      </w:r>
    </w:p>
    <w:p w14:paraId="5DCBBDFA" w14:textId="77777777" w:rsidR="000726B1" w:rsidRPr="00BF2869" w:rsidRDefault="000726B1" w:rsidP="000726B1">
      <w:pPr>
        <w:rPr>
          <w:rFonts w:ascii="Arial" w:hAnsi="Arial" w:cs="Arial"/>
          <w:sz w:val="20"/>
          <w:szCs w:val="20"/>
        </w:rPr>
      </w:pPr>
    </w:p>
    <w:p w14:paraId="6C440E30" w14:textId="2847484E" w:rsidR="000726B1" w:rsidRPr="00BF2869" w:rsidRDefault="008A026D" w:rsidP="000726B1">
      <w:pPr>
        <w:rPr>
          <w:rFonts w:ascii="Arial" w:hAnsi="Arial" w:cs="Arial"/>
          <w:sz w:val="20"/>
          <w:szCs w:val="20"/>
        </w:rPr>
      </w:pPr>
      <w:r w:rsidRPr="00BF2869">
        <w:rPr>
          <w:rFonts w:ascii="Arial" w:hAnsi="Arial" w:cs="Arial"/>
          <w:sz w:val="20"/>
          <w:szCs w:val="20"/>
        </w:rPr>
        <w:t xml:space="preserve">La facturation unique est </w:t>
      </w:r>
      <w:r w:rsidR="00A01B99" w:rsidRPr="00BF2869">
        <w:rPr>
          <w:rFonts w:ascii="Arial" w:hAnsi="Arial" w:cs="Arial"/>
          <w:sz w:val="20"/>
          <w:szCs w:val="20"/>
        </w:rPr>
        <w:t>à</w:t>
      </w:r>
      <w:r w:rsidRPr="00BF2869">
        <w:rPr>
          <w:rFonts w:ascii="Arial" w:hAnsi="Arial" w:cs="Arial"/>
          <w:sz w:val="20"/>
          <w:szCs w:val="20"/>
        </w:rPr>
        <w:t xml:space="preserve"> </w:t>
      </w:r>
      <w:r w:rsidR="00555E81" w:rsidRPr="00BF2869">
        <w:rPr>
          <w:rFonts w:ascii="Arial" w:hAnsi="Arial" w:cs="Arial"/>
          <w:sz w:val="20"/>
          <w:szCs w:val="20"/>
        </w:rPr>
        <w:t>privilégier</w:t>
      </w:r>
      <w:r w:rsidRPr="00BF2869">
        <w:rPr>
          <w:rFonts w:ascii="Arial" w:hAnsi="Arial" w:cs="Arial"/>
          <w:sz w:val="20"/>
          <w:szCs w:val="20"/>
        </w:rPr>
        <w:t>. Ainsi si le fournisseur réalise plusieurs livraisons partielles, le titulaire du marché adressera préférentiellement une facture correspondant à la totalité des livraisons effectuées. Toutefois, les factures partielles sont autorisées</w:t>
      </w:r>
    </w:p>
    <w:p w14:paraId="2580A42C" w14:textId="60AA72FA" w:rsidR="00FC19D8" w:rsidRPr="00BF2869" w:rsidRDefault="00FC19D8" w:rsidP="000726B1">
      <w:pPr>
        <w:rPr>
          <w:rFonts w:ascii="Arial" w:hAnsi="Arial" w:cs="Arial"/>
          <w:sz w:val="20"/>
          <w:szCs w:val="20"/>
        </w:rPr>
      </w:pPr>
    </w:p>
    <w:p w14:paraId="09E136A2" w14:textId="77777777" w:rsidR="00940D70" w:rsidRPr="00BF2869" w:rsidRDefault="00940D70" w:rsidP="000726B1">
      <w:pPr>
        <w:rPr>
          <w:rFonts w:ascii="Arial" w:hAnsi="Arial" w:cs="Arial"/>
          <w:color w:val="FF0000"/>
          <w:sz w:val="20"/>
          <w:szCs w:val="20"/>
        </w:rPr>
      </w:pPr>
    </w:p>
    <w:p w14:paraId="1FF9AD9C" w14:textId="77777777" w:rsidR="00321E2F" w:rsidRPr="00BF2869" w:rsidRDefault="00321E2F" w:rsidP="00321E2F">
      <w:pPr>
        <w:pStyle w:val="Titre3"/>
        <w:tabs>
          <w:tab w:val="clear" w:pos="567"/>
        </w:tabs>
        <w:rPr>
          <w:rFonts w:ascii="Arial" w:hAnsi="Arial"/>
          <w:sz w:val="20"/>
          <w:szCs w:val="20"/>
        </w:rPr>
      </w:pPr>
      <w:bookmarkStart w:id="226" w:name="_Toc195597232"/>
      <w:bookmarkStart w:id="227" w:name="_Toc244919915"/>
      <w:bookmarkStart w:id="228" w:name="_Toc251673696"/>
      <w:bookmarkStart w:id="229" w:name="_Toc289784681"/>
      <w:bookmarkStart w:id="230" w:name="_Toc523308342"/>
      <w:bookmarkStart w:id="231" w:name="_Toc523317379"/>
      <w:r w:rsidRPr="00BF2869">
        <w:rPr>
          <w:rFonts w:ascii="Arial" w:hAnsi="Arial"/>
          <w:sz w:val="20"/>
          <w:szCs w:val="20"/>
        </w:rPr>
        <w:t>Délai global de paiement</w:t>
      </w:r>
      <w:bookmarkEnd w:id="226"/>
    </w:p>
    <w:p w14:paraId="4885FB75" w14:textId="77777777" w:rsidR="00321E2F" w:rsidRPr="00BF2869" w:rsidRDefault="00321E2F" w:rsidP="00321E2F">
      <w:pPr>
        <w:spacing w:after="120"/>
        <w:rPr>
          <w:rFonts w:ascii="Arial" w:hAnsi="Arial" w:cs="Arial"/>
          <w:sz w:val="20"/>
          <w:szCs w:val="20"/>
        </w:rPr>
      </w:pPr>
      <w:r w:rsidRPr="00BF2869">
        <w:rPr>
          <w:rFonts w:ascii="Arial" w:hAnsi="Arial" w:cs="Arial"/>
          <w:sz w:val="20"/>
          <w:szCs w:val="20"/>
        </w:rPr>
        <w:t xml:space="preserve">Les sommes dues sont payées conformément aux dispositions des </w:t>
      </w:r>
      <w:hyperlink r:id="rId46" w:history="1">
        <w:r w:rsidRPr="00BF2869">
          <w:rPr>
            <w:rStyle w:val="Lienhypertexte"/>
            <w:rFonts w:ascii="Arial" w:hAnsi="Arial" w:cs="Arial"/>
            <w:sz w:val="20"/>
            <w:szCs w:val="20"/>
          </w:rPr>
          <w:t>articles L.2192-10</w:t>
        </w:r>
      </w:hyperlink>
      <w:r w:rsidRPr="00BF2869">
        <w:rPr>
          <w:rFonts w:ascii="Arial" w:hAnsi="Arial" w:cs="Arial"/>
          <w:sz w:val="20"/>
          <w:szCs w:val="20"/>
        </w:rPr>
        <w:t xml:space="preserve"> et </w:t>
      </w:r>
      <w:hyperlink r:id="rId47" w:history="1">
        <w:r w:rsidRPr="00BF2869">
          <w:rPr>
            <w:rStyle w:val="Lienhypertexte"/>
            <w:rFonts w:ascii="Arial" w:hAnsi="Arial" w:cs="Arial"/>
            <w:sz w:val="20"/>
            <w:szCs w:val="20"/>
          </w:rPr>
          <w:t>R.2192-11 du code de la commande publique</w:t>
        </w:r>
      </w:hyperlink>
      <w:r w:rsidRPr="00BF2869">
        <w:rPr>
          <w:rFonts w:ascii="Arial" w:hAnsi="Arial" w:cs="Arial"/>
          <w:sz w:val="20"/>
          <w:szCs w:val="20"/>
        </w:rPr>
        <w:t xml:space="preserve">. </w:t>
      </w:r>
    </w:p>
    <w:p w14:paraId="570CA3C6" w14:textId="77777777" w:rsidR="00321E2F" w:rsidRPr="00BF2869" w:rsidRDefault="00321E2F" w:rsidP="00321E2F">
      <w:pPr>
        <w:spacing w:after="120"/>
        <w:rPr>
          <w:rFonts w:ascii="Arial" w:hAnsi="Arial" w:cs="Arial"/>
          <w:sz w:val="20"/>
          <w:szCs w:val="20"/>
        </w:rPr>
      </w:pPr>
      <w:r w:rsidRPr="00BF2869">
        <w:rPr>
          <w:rFonts w:ascii="Arial" w:hAnsi="Arial" w:cs="Arial"/>
          <w:sz w:val="20"/>
          <w:szCs w:val="20"/>
        </w:rPr>
        <w:t>Le délai de paiement est fixé à 50 jours maximum à compter de la date de réception de la facture ou de l’admission des prestations concernées lorsque celle-ci a été réalisée après la date de réception de la facture.</w:t>
      </w:r>
    </w:p>
    <w:p w14:paraId="1AF3CED4" w14:textId="77777777" w:rsidR="00321E2F" w:rsidRPr="00BF2869" w:rsidRDefault="00321E2F" w:rsidP="00321E2F">
      <w:pPr>
        <w:rPr>
          <w:rFonts w:ascii="Arial" w:hAnsi="Arial" w:cs="Arial"/>
          <w:sz w:val="20"/>
          <w:szCs w:val="20"/>
        </w:rPr>
      </w:pPr>
      <w:r w:rsidRPr="00BF2869">
        <w:rPr>
          <w:rFonts w:ascii="Arial" w:hAnsi="Arial" w:cs="Arial"/>
          <w:sz w:val="20"/>
          <w:szCs w:val="20"/>
        </w:rPr>
        <w:t xml:space="preserve">Lorsque les sommes dues en principal ne sont pas mises en paiement à l'expiration du délai de paiement, le titulaire a droit, sans qu'il ait à les demander, au versement des intérêts moratoires et de l'indemnité forfaitaire pour frais de recouvrement prévus </w:t>
      </w:r>
      <w:hyperlink r:id="rId48" w:anchor="LEGISCTA000037727550" w:history="1">
        <w:r w:rsidRPr="00BF2869">
          <w:rPr>
            <w:rStyle w:val="Lienhypertexte"/>
            <w:rFonts w:ascii="Arial" w:hAnsi="Arial" w:cs="Arial"/>
            <w:sz w:val="20"/>
            <w:szCs w:val="20"/>
          </w:rPr>
          <w:t>aux articles R3133-25 à R.3133-28</w:t>
        </w:r>
      </w:hyperlink>
      <w:r w:rsidRPr="00BF2869">
        <w:rPr>
          <w:rFonts w:ascii="Arial" w:hAnsi="Arial" w:cs="Arial"/>
          <w:sz w:val="20"/>
          <w:szCs w:val="20"/>
        </w:rPr>
        <w: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6526413" w14:textId="77777777" w:rsidR="00321E2F" w:rsidRPr="00BF2869" w:rsidRDefault="00321E2F" w:rsidP="00321E2F">
      <w:pPr>
        <w:rPr>
          <w:rFonts w:ascii="Arial" w:hAnsi="Arial" w:cs="Arial"/>
          <w:sz w:val="20"/>
          <w:szCs w:val="20"/>
        </w:rPr>
      </w:pPr>
    </w:p>
    <w:p w14:paraId="2670D3C2" w14:textId="77777777" w:rsidR="000726B1" w:rsidRPr="00BF2869" w:rsidRDefault="000726B1" w:rsidP="000726B1">
      <w:pPr>
        <w:pStyle w:val="Titre2"/>
        <w:rPr>
          <w:rFonts w:ascii="Arial" w:hAnsi="Arial"/>
          <w:sz w:val="20"/>
          <w:szCs w:val="20"/>
        </w:rPr>
      </w:pPr>
      <w:bookmarkStart w:id="232" w:name="_Avance"/>
      <w:bookmarkStart w:id="233" w:name="_Toc244919916"/>
      <w:bookmarkStart w:id="234" w:name="_Toc251673697"/>
      <w:bookmarkStart w:id="235" w:name="_Toc289784683"/>
      <w:bookmarkStart w:id="236" w:name="_Toc523308343"/>
      <w:bookmarkStart w:id="237" w:name="_Toc523317380"/>
      <w:bookmarkStart w:id="238" w:name="_Toc195597233"/>
      <w:bookmarkEnd w:id="227"/>
      <w:bookmarkEnd w:id="228"/>
      <w:bookmarkEnd w:id="229"/>
      <w:bookmarkEnd w:id="230"/>
      <w:bookmarkEnd w:id="231"/>
      <w:bookmarkEnd w:id="232"/>
      <w:r w:rsidRPr="00BF2869">
        <w:rPr>
          <w:rFonts w:ascii="Arial" w:hAnsi="Arial"/>
          <w:sz w:val="20"/>
          <w:szCs w:val="20"/>
        </w:rPr>
        <w:t>Avanc</w:t>
      </w:r>
      <w:bookmarkEnd w:id="233"/>
      <w:bookmarkEnd w:id="234"/>
      <w:bookmarkEnd w:id="235"/>
      <w:r w:rsidRPr="00BF2869">
        <w:rPr>
          <w:rFonts w:ascii="Arial" w:hAnsi="Arial"/>
          <w:sz w:val="20"/>
          <w:szCs w:val="20"/>
        </w:rPr>
        <w:t>e</w:t>
      </w:r>
      <w:bookmarkEnd w:id="236"/>
      <w:bookmarkEnd w:id="237"/>
      <w:bookmarkEnd w:id="238"/>
    </w:p>
    <w:p w14:paraId="5178702C" w14:textId="14A2DAD3" w:rsidR="000726B1" w:rsidRPr="00BF2869" w:rsidRDefault="000726B1" w:rsidP="000726B1">
      <w:pPr>
        <w:spacing w:after="60"/>
        <w:rPr>
          <w:rFonts w:ascii="Arial" w:hAnsi="Arial" w:cs="Arial"/>
          <w:sz w:val="20"/>
          <w:szCs w:val="20"/>
        </w:rPr>
      </w:pPr>
      <w:r w:rsidRPr="00BF2869">
        <w:rPr>
          <w:rFonts w:ascii="Arial" w:hAnsi="Arial" w:cs="Arial"/>
          <w:sz w:val="20"/>
          <w:szCs w:val="20"/>
        </w:rPr>
        <w:t>Sauf renoncement du titulaire porté à l'acte d'engagement, une avance est versée selon les</w:t>
      </w:r>
      <w:r w:rsidR="00896220" w:rsidRPr="00BF2869">
        <w:rPr>
          <w:rFonts w:ascii="Arial" w:hAnsi="Arial" w:cs="Arial"/>
          <w:sz w:val="20"/>
          <w:szCs w:val="20"/>
        </w:rPr>
        <w:t xml:space="preserve"> modalités des</w:t>
      </w:r>
      <w:r w:rsidR="000C0066" w:rsidRPr="00BF2869">
        <w:rPr>
          <w:rFonts w:ascii="Arial" w:hAnsi="Arial" w:cs="Arial"/>
          <w:sz w:val="20"/>
          <w:szCs w:val="22"/>
        </w:rPr>
        <w:t xml:space="preserve"> articles </w:t>
      </w:r>
      <w:hyperlink r:id="rId49" w:anchor="LEGISCTA000037729905" w:history="1">
        <w:r w:rsidR="000C0066" w:rsidRPr="00BF2869">
          <w:rPr>
            <w:rStyle w:val="Lienhypertexte"/>
            <w:rFonts w:ascii="Arial" w:hAnsi="Arial" w:cs="Arial"/>
            <w:sz w:val="20"/>
            <w:szCs w:val="22"/>
          </w:rPr>
          <w:t>R.2191-3 à R.2191-19</w:t>
        </w:r>
      </w:hyperlink>
      <w:r w:rsidR="000C0066" w:rsidRPr="00BF2869">
        <w:rPr>
          <w:rFonts w:ascii="Arial" w:hAnsi="Arial" w:cs="Arial"/>
          <w:sz w:val="20"/>
          <w:szCs w:val="22"/>
        </w:rPr>
        <w:t xml:space="preserve"> </w:t>
      </w:r>
      <w:r w:rsidR="000C0066" w:rsidRPr="00BF2869">
        <w:rPr>
          <w:rFonts w:ascii="Arial" w:hAnsi="Arial" w:cs="Arial"/>
          <w:sz w:val="20"/>
          <w:szCs w:val="20"/>
        </w:rPr>
        <w:t>du</w:t>
      </w:r>
      <w:r w:rsidR="00896220" w:rsidRPr="00BF2869">
        <w:rPr>
          <w:rFonts w:ascii="Arial" w:hAnsi="Arial" w:cs="Arial"/>
          <w:sz w:val="20"/>
          <w:szCs w:val="20"/>
        </w:rPr>
        <w:t xml:space="preserve"> code de la commande publique.</w:t>
      </w:r>
    </w:p>
    <w:p w14:paraId="49B205C0" w14:textId="4C13E85C" w:rsidR="004247E9" w:rsidRPr="00BF2869" w:rsidRDefault="004247E9" w:rsidP="000726B1">
      <w:pPr>
        <w:rPr>
          <w:rFonts w:ascii="Arial" w:hAnsi="Arial" w:cs="Arial"/>
          <w:sz w:val="20"/>
          <w:szCs w:val="20"/>
        </w:rPr>
      </w:pPr>
    </w:p>
    <w:p w14:paraId="3D99D705" w14:textId="77777777" w:rsidR="00105154" w:rsidRDefault="00FC19D8" w:rsidP="00105154">
      <w:pPr>
        <w:rPr>
          <w:rFonts w:ascii="Arial" w:hAnsi="Arial" w:cs="Arial"/>
          <w:sz w:val="20"/>
          <w:szCs w:val="20"/>
        </w:rPr>
      </w:pPr>
      <w:r w:rsidRPr="00BF2869">
        <w:rPr>
          <w:rFonts w:ascii="Arial" w:hAnsi="Arial" w:cs="Arial"/>
          <w:sz w:val="20"/>
          <w:szCs w:val="20"/>
        </w:rPr>
        <w:t>Le monta</w:t>
      </w:r>
      <w:r w:rsidR="001879F3">
        <w:rPr>
          <w:rFonts w:ascii="Arial" w:hAnsi="Arial" w:cs="Arial"/>
          <w:sz w:val="20"/>
          <w:szCs w:val="20"/>
        </w:rPr>
        <w:t>nt de l’avance est fixé à 30%</w:t>
      </w:r>
    </w:p>
    <w:p w14:paraId="65C7B4A6" w14:textId="0E110281" w:rsidR="00F77111" w:rsidRPr="00105154" w:rsidRDefault="001879F3" w:rsidP="00105154">
      <w:pPr>
        <w:rPr>
          <w:rFonts w:ascii="Arial" w:hAnsi="Arial" w:cs="Arial"/>
          <w:sz w:val="20"/>
          <w:szCs w:val="20"/>
        </w:rPr>
      </w:pPr>
      <w:r>
        <w:rPr>
          <w:rFonts w:ascii="Arial" w:hAnsi="Arial" w:cs="Arial"/>
          <w:sz w:val="20"/>
          <w:szCs w:val="20"/>
        </w:rPr>
        <w:t xml:space="preserve">. </w:t>
      </w:r>
    </w:p>
    <w:p w14:paraId="14D1CC3C" w14:textId="07361E1D" w:rsidR="00FC19D8" w:rsidRPr="00BF2869" w:rsidRDefault="00FC19D8" w:rsidP="00FC19D8">
      <w:pPr>
        <w:pStyle w:val="Paragraphedeliste"/>
        <w:numPr>
          <w:ilvl w:val="0"/>
          <w:numId w:val="32"/>
        </w:numPr>
        <w:rPr>
          <w:rFonts w:ascii="Arial" w:hAnsi="Arial" w:cs="Arial"/>
          <w:sz w:val="20"/>
        </w:rPr>
      </w:pPr>
      <w:r w:rsidRPr="00BF2869">
        <w:rPr>
          <w:rFonts w:ascii="Arial" w:hAnsi="Arial" w:cs="Arial"/>
          <w:sz w:val="20"/>
        </w:rPr>
        <w:t xml:space="preserve">Du montant du bon de commande supérieur à 50 000 euros hors taxe si le délai d’exécution prévu est compris entre deux mois et douze mois. Si ce délai est supérieur à douze mois, le montant de l’avance est calculé par application du pourcentage mentionné au présent article à une somme égale à douze fois le montant du bon de commande divisé par la durée prévue pour l’exécution de celui-ci exprimée en mois. </w:t>
      </w:r>
    </w:p>
    <w:p w14:paraId="081F8FCE" w14:textId="77777777" w:rsidR="00FC19D8" w:rsidRPr="00BF2869" w:rsidRDefault="00FC19D8" w:rsidP="000726B1">
      <w:pPr>
        <w:rPr>
          <w:rFonts w:ascii="Arial" w:hAnsi="Arial" w:cs="Arial"/>
          <w:sz w:val="20"/>
          <w:szCs w:val="20"/>
        </w:rPr>
      </w:pPr>
    </w:p>
    <w:p w14:paraId="60FA7634" w14:textId="3E926FD3" w:rsidR="000C0066" w:rsidRPr="00BF2869" w:rsidRDefault="000C0066" w:rsidP="000C0066">
      <w:pPr>
        <w:rPr>
          <w:rFonts w:ascii="Arial" w:hAnsi="Arial" w:cs="Arial"/>
          <w:sz w:val="20"/>
          <w:szCs w:val="22"/>
        </w:rPr>
      </w:pPr>
      <w:r w:rsidRPr="00BF2869">
        <w:rPr>
          <w:rFonts w:ascii="Arial" w:hAnsi="Arial" w:cs="Arial"/>
          <w:sz w:val="20"/>
          <w:szCs w:val="22"/>
        </w:rPr>
        <w:t xml:space="preserve">Le remboursement de l’avance s’effectue dans les conditions des articles </w:t>
      </w:r>
      <w:hyperlink r:id="rId50" w:anchor="LEGISCTA000037729881" w:history="1">
        <w:r w:rsidRPr="00BF2869">
          <w:rPr>
            <w:rStyle w:val="Lienhypertexte"/>
            <w:rFonts w:ascii="Arial" w:hAnsi="Arial" w:cs="Arial"/>
            <w:sz w:val="20"/>
            <w:szCs w:val="22"/>
          </w:rPr>
          <w:t>R.2191-11 et R.21</w:t>
        </w:r>
        <w:r w:rsidR="00511CB0" w:rsidRPr="00BF2869">
          <w:rPr>
            <w:rStyle w:val="Lienhypertexte"/>
            <w:rFonts w:ascii="Arial" w:hAnsi="Arial" w:cs="Arial"/>
            <w:sz w:val="20"/>
            <w:szCs w:val="22"/>
          </w:rPr>
          <w:t>9</w:t>
        </w:r>
        <w:r w:rsidRPr="00BF2869">
          <w:rPr>
            <w:rStyle w:val="Lienhypertexte"/>
            <w:rFonts w:ascii="Arial" w:hAnsi="Arial" w:cs="Arial"/>
            <w:sz w:val="20"/>
            <w:szCs w:val="22"/>
          </w:rPr>
          <w:t>1-12</w:t>
        </w:r>
      </w:hyperlink>
      <w:r w:rsidRPr="00BF2869">
        <w:rPr>
          <w:rFonts w:ascii="Arial" w:hAnsi="Arial" w:cs="Arial"/>
          <w:sz w:val="20"/>
          <w:szCs w:val="22"/>
        </w:rPr>
        <w:t>, ou le cas échéant</w:t>
      </w:r>
      <w:r w:rsidR="001E2557" w:rsidRPr="00BF2869">
        <w:rPr>
          <w:rFonts w:ascii="Arial" w:hAnsi="Arial" w:cs="Arial"/>
          <w:sz w:val="20"/>
          <w:szCs w:val="22"/>
        </w:rPr>
        <w:t xml:space="preserve"> </w:t>
      </w:r>
      <w:hyperlink r:id="rId51" w:history="1">
        <w:r w:rsidR="001E2557" w:rsidRPr="00BF2869">
          <w:rPr>
            <w:rStyle w:val="Lienhypertexte"/>
            <w:rFonts w:ascii="Arial" w:hAnsi="Arial" w:cs="Arial"/>
            <w:sz w:val="20"/>
            <w:szCs w:val="22"/>
          </w:rPr>
          <w:t>R.2191</w:t>
        </w:r>
        <w:r w:rsidRPr="00BF2869">
          <w:rPr>
            <w:rStyle w:val="Lienhypertexte"/>
            <w:rFonts w:ascii="Arial" w:hAnsi="Arial" w:cs="Arial"/>
            <w:sz w:val="20"/>
            <w:szCs w:val="22"/>
          </w:rPr>
          <w:t>-19</w:t>
        </w:r>
      </w:hyperlink>
      <w:r w:rsidRPr="00BF2869">
        <w:rPr>
          <w:rFonts w:ascii="Arial" w:hAnsi="Arial" w:cs="Arial"/>
          <w:sz w:val="20"/>
          <w:szCs w:val="22"/>
        </w:rPr>
        <w:t xml:space="preserve"> du code précité.</w:t>
      </w:r>
    </w:p>
    <w:p w14:paraId="12D8D6CF" w14:textId="061C6AB1" w:rsidR="00FC19D8" w:rsidRPr="00BF2869" w:rsidRDefault="00FC19D8" w:rsidP="000C0066">
      <w:pPr>
        <w:rPr>
          <w:rFonts w:ascii="Arial" w:hAnsi="Arial" w:cs="Arial"/>
          <w:sz w:val="20"/>
          <w:szCs w:val="22"/>
        </w:rPr>
      </w:pPr>
    </w:p>
    <w:p w14:paraId="64E13FDF" w14:textId="77777777" w:rsidR="000726B1" w:rsidRPr="00BF2869" w:rsidRDefault="000726B1" w:rsidP="000726B1">
      <w:pPr>
        <w:pStyle w:val="Titre2"/>
        <w:rPr>
          <w:rFonts w:ascii="Arial" w:hAnsi="Arial"/>
          <w:sz w:val="20"/>
          <w:szCs w:val="20"/>
        </w:rPr>
      </w:pPr>
      <w:bookmarkStart w:id="239" w:name="_Toc523308344"/>
      <w:bookmarkStart w:id="240" w:name="_Toc523317381"/>
      <w:bookmarkStart w:id="241" w:name="_Toc195597234"/>
      <w:r w:rsidRPr="00BF2869">
        <w:rPr>
          <w:rFonts w:ascii="Arial" w:hAnsi="Arial"/>
          <w:sz w:val="20"/>
          <w:szCs w:val="20"/>
        </w:rPr>
        <w:t>Valorisation</w:t>
      </w:r>
      <w:bookmarkEnd w:id="239"/>
      <w:bookmarkEnd w:id="240"/>
      <w:bookmarkEnd w:id="241"/>
    </w:p>
    <w:p w14:paraId="305C32B7" w14:textId="77777777" w:rsidR="000726B1" w:rsidRPr="00BF2869" w:rsidRDefault="000726B1" w:rsidP="000726B1">
      <w:pPr>
        <w:rPr>
          <w:rFonts w:ascii="Arial" w:hAnsi="Arial" w:cs="Arial"/>
          <w:sz w:val="20"/>
          <w:szCs w:val="20"/>
        </w:rPr>
      </w:pPr>
      <w:r w:rsidRPr="00BF2869">
        <w:rPr>
          <w:rFonts w:ascii="Arial" w:hAnsi="Arial" w:cs="Arial"/>
          <w:sz w:val="20"/>
          <w:szCs w:val="20"/>
        </w:rPr>
        <w:t>Si le fournisseur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14:paraId="5C12751D" w14:textId="77777777" w:rsidR="000726B1" w:rsidRPr="00BF2869" w:rsidRDefault="000726B1" w:rsidP="000726B1">
      <w:pPr>
        <w:rPr>
          <w:rFonts w:ascii="Arial" w:hAnsi="Arial" w:cs="Arial"/>
          <w:sz w:val="20"/>
          <w:szCs w:val="20"/>
        </w:rPr>
      </w:pPr>
    </w:p>
    <w:p w14:paraId="4B23C32F" w14:textId="77777777" w:rsidR="000726B1" w:rsidRPr="00BF2869" w:rsidRDefault="000726B1" w:rsidP="000726B1">
      <w:pPr>
        <w:rPr>
          <w:rFonts w:ascii="Arial" w:hAnsi="Arial" w:cs="Arial"/>
          <w:sz w:val="20"/>
          <w:szCs w:val="20"/>
        </w:rPr>
      </w:pPr>
      <w:r w:rsidRPr="00BF2869">
        <w:rPr>
          <w:rFonts w:ascii="Arial" w:hAnsi="Arial" w:cs="Arial"/>
          <w:sz w:val="20"/>
          <w:szCs w:val="20"/>
        </w:rPr>
        <w:t xml:space="preserve">En toute hypothèse, aucune utilisation de signes (mots, acronymes, logo, etc.) rattachables directement ou indirectement au Service de Santé des Armées ne peut être faite par le titulaire sans l’accord exprès et écrit </w:t>
      </w:r>
      <w:proofErr w:type="gramStart"/>
      <w:r w:rsidRPr="00BF2869">
        <w:rPr>
          <w:rFonts w:ascii="Arial" w:hAnsi="Arial" w:cs="Arial"/>
          <w:sz w:val="20"/>
          <w:szCs w:val="20"/>
        </w:rPr>
        <w:t>signé</w:t>
      </w:r>
      <w:proofErr w:type="gramEnd"/>
      <w:r w:rsidRPr="00BF2869">
        <w:rPr>
          <w:rFonts w:ascii="Arial" w:hAnsi="Arial" w:cs="Arial"/>
          <w:sz w:val="20"/>
          <w:szCs w:val="20"/>
        </w:rPr>
        <w:t xml:space="preserve"> par le directeur des approvisionnements en produits de santé des armées.</w:t>
      </w:r>
    </w:p>
    <w:p w14:paraId="3603C043" w14:textId="77777777" w:rsidR="000726B1" w:rsidRPr="00BF2869" w:rsidRDefault="000726B1" w:rsidP="000726B1">
      <w:pPr>
        <w:rPr>
          <w:rFonts w:ascii="Arial" w:hAnsi="Arial" w:cs="Arial"/>
          <w:sz w:val="20"/>
          <w:szCs w:val="20"/>
        </w:rPr>
      </w:pPr>
    </w:p>
    <w:p w14:paraId="48F38A2E" w14:textId="77777777" w:rsidR="000726B1" w:rsidRPr="00BF2869" w:rsidRDefault="000726B1" w:rsidP="000726B1">
      <w:pPr>
        <w:spacing w:after="120"/>
        <w:rPr>
          <w:rFonts w:ascii="Arial" w:hAnsi="Arial" w:cs="Arial"/>
          <w:sz w:val="20"/>
          <w:szCs w:val="20"/>
        </w:rPr>
      </w:pPr>
      <w:r w:rsidRPr="00BF2869">
        <w:rPr>
          <w:rFonts w:ascii="Arial" w:hAnsi="Arial" w:cs="Arial"/>
          <w:sz w:val="20"/>
          <w:szCs w:val="20"/>
        </w:rPr>
        <w:t>A cet effet, le bureau valorisation est le point de contact du titulaire du marché :</w:t>
      </w:r>
      <w:permStart w:id="1162621119" w:edGrp="everyone"/>
      <w:permEnd w:id="1162621119"/>
    </w:p>
    <w:p w14:paraId="4208D742" w14:textId="77777777" w:rsidR="000726B1" w:rsidRPr="00BF2869" w:rsidRDefault="000726B1" w:rsidP="000726B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hAnsi="Arial" w:cs="Arial"/>
          <w:b/>
          <w:sz w:val="20"/>
          <w:szCs w:val="20"/>
        </w:rPr>
      </w:pPr>
      <w:r w:rsidRPr="00BF2869">
        <w:rPr>
          <w:rFonts w:ascii="Arial" w:hAnsi="Arial" w:cs="Arial"/>
          <w:b/>
          <w:sz w:val="20"/>
          <w:szCs w:val="20"/>
        </w:rPr>
        <w:t>Monsieur Le Chef du bureau valorisation de la DAPSA</w:t>
      </w:r>
    </w:p>
    <w:p w14:paraId="6836E2EE" w14:textId="77777777" w:rsidR="000726B1" w:rsidRPr="00BF2869" w:rsidRDefault="000726B1" w:rsidP="000726B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hAnsi="Arial" w:cs="Arial"/>
          <w:sz w:val="20"/>
          <w:szCs w:val="20"/>
        </w:rPr>
      </w:pPr>
      <w:r w:rsidRPr="00BF2869">
        <w:rPr>
          <w:rFonts w:ascii="Arial" w:hAnsi="Arial" w:cs="Arial"/>
          <w:sz w:val="20"/>
          <w:szCs w:val="20"/>
        </w:rPr>
        <w:t>Tél. secrétariat : 02 34 08 54 56</w:t>
      </w:r>
    </w:p>
    <w:p w14:paraId="1CACAA24" w14:textId="77777777" w:rsidR="000726B1" w:rsidRPr="00BF2869" w:rsidRDefault="000726B1" w:rsidP="000726B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hAnsi="Arial" w:cs="Arial"/>
          <w:sz w:val="20"/>
          <w:szCs w:val="20"/>
        </w:rPr>
      </w:pPr>
      <w:r w:rsidRPr="00BF2869">
        <w:rPr>
          <w:rFonts w:ascii="Arial" w:hAnsi="Arial" w:cs="Arial"/>
          <w:sz w:val="20"/>
          <w:szCs w:val="20"/>
        </w:rPr>
        <w:t xml:space="preserve">Fax : 02 34 08 53 99 </w:t>
      </w:r>
    </w:p>
    <w:p w14:paraId="2707ED36" w14:textId="77777777" w:rsidR="0078090D" w:rsidRPr="00BF2869" w:rsidRDefault="000726B1" w:rsidP="00CE36B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hAnsi="Arial" w:cs="Arial"/>
          <w:sz w:val="20"/>
          <w:szCs w:val="20"/>
        </w:rPr>
      </w:pPr>
      <w:r w:rsidRPr="00BF2869">
        <w:rPr>
          <w:rFonts w:ascii="Arial" w:hAnsi="Arial" w:cs="Arial"/>
          <w:sz w:val="20"/>
          <w:szCs w:val="20"/>
        </w:rPr>
        <w:t xml:space="preserve">Courriel : </w:t>
      </w:r>
      <w:hyperlink r:id="rId52" w:history="1">
        <w:r w:rsidRPr="00BF2869">
          <w:rPr>
            <w:rStyle w:val="Lienhypertexte"/>
            <w:rFonts w:ascii="Arial" w:hAnsi="Arial" w:cs="Arial"/>
            <w:sz w:val="20"/>
            <w:szCs w:val="20"/>
          </w:rPr>
          <w:t>dapsa-valorisation.correspondant.fct@intradef.gouv.fr</w:t>
        </w:r>
      </w:hyperlink>
      <w:bookmarkStart w:id="242" w:name="_Toc316543228"/>
      <w:bookmarkStart w:id="243" w:name="_Toc367285238"/>
      <w:bookmarkStart w:id="244" w:name="_Toc523308345"/>
      <w:bookmarkStart w:id="245" w:name="_Toc523317382"/>
      <w:bookmarkStart w:id="246" w:name="_Toc244919934"/>
      <w:bookmarkStart w:id="247" w:name="_Toc251673723"/>
      <w:bookmarkStart w:id="248" w:name="_Toc289784694"/>
    </w:p>
    <w:p w14:paraId="76240B0D" w14:textId="77777777" w:rsidR="001F4128" w:rsidRPr="00BF2869" w:rsidRDefault="001F4128" w:rsidP="001F4128">
      <w:pPr>
        <w:pStyle w:val="Titre1"/>
        <w:numPr>
          <w:ilvl w:val="0"/>
          <w:numId w:val="0"/>
        </w:numPr>
        <w:ind w:left="4962" w:hanging="425"/>
        <w:rPr>
          <w:rFonts w:ascii="Arial" w:hAnsi="Arial"/>
          <w:sz w:val="20"/>
          <w:szCs w:val="20"/>
        </w:rPr>
      </w:pPr>
    </w:p>
    <w:p w14:paraId="5FC8FB24" w14:textId="77777777" w:rsidR="000726B1" w:rsidRPr="00BF2869" w:rsidRDefault="001F4128" w:rsidP="000726B1">
      <w:pPr>
        <w:pStyle w:val="Titre1"/>
        <w:ind w:hanging="4962"/>
        <w:rPr>
          <w:rFonts w:ascii="Arial" w:hAnsi="Arial"/>
          <w:sz w:val="20"/>
          <w:szCs w:val="20"/>
        </w:rPr>
      </w:pPr>
      <w:bookmarkStart w:id="249" w:name="_PENALITES"/>
      <w:bookmarkStart w:id="250" w:name="_Toc195597235"/>
      <w:bookmarkEnd w:id="242"/>
      <w:bookmarkEnd w:id="243"/>
      <w:bookmarkEnd w:id="244"/>
      <w:bookmarkEnd w:id="245"/>
      <w:bookmarkEnd w:id="249"/>
      <w:r w:rsidRPr="00BF2869">
        <w:rPr>
          <w:rFonts w:ascii="Arial" w:hAnsi="Arial"/>
          <w:sz w:val="20"/>
          <w:szCs w:val="20"/>
        </w:rPr>
        <w:t>PENALITES</w:t>
      </w:r>
      <w:bookmarkEnd w:id="250"/>
    </w:p>
    <w:p w14:paraId="3C577303" w14:textId="77777777" w:rsidR="000726B1" w:rsidRPr="00BF2869" w:rsidRDefault="000726B1" w:rsidP="000726B1">
      <w:pPr>
        <w:rPr>
          <w:rFonts w:ascii="Arial" w:hAnsi="Arial" w:cs="Arial"/>
          <w:sz w:val="20"/>
          <w:szCs w:val="20"/>
        </w:rPr>
      </w:pPr>
    </w:p>
    <w:p w14:paraId="01E41941" w14:textId="77777777" w:rsidR="000726B1" w:rsidRPr="00BF2869" w:rsidRDefault="000726B1" w:rsidP="000726B1">
      <w:pPr>
        <w:pStyle w:val="Titre2"/>
        <w:rPr>
          <w:rFonts w:ascii="Arial" w:hAnsi="Arial"/>
          <w:sz w:val="20"/>
          <w:szCs w:val="20"/>
        </w:rPr>
      </w:pPr>
      <w:bookmarkStart w:id="251" w:name="_Toc316543229"/>
      <w:bookmarkStart w:id="252" w:name="_Toc367285239"/>
      <w:bookmarkStart w:id="253" w:name="_Toc523308346"/>
      <w:bookmarkStart w:id="254" w:name="_Toc523317383"/>
      <w:bookmarkStart w:id="255" w:name="_Toc195597236"/>
      <w:r w:rsidRPr="00BF2869">
        <w:rPr>
          <w:rFonts w:ascii="Arial" w:hAnsi="Arial"/>
          <w:sz w:val="20"/>
          <w:szCs w:val="20"/>
        </w:rPr>
        <w:t>Réfactions de prix</w:t>
      </w:r>
      <w:bookmarkEnd w:id="251"/>
      <w:bookmarkEnd w:id="252"/>
      <w:bookmarkEnd w:id="253"/>
      <w:bookmarkEnd w:id="254"/>
      <w:bookmarkEnd w:id="255"/>
    </w:p>
    <w:p w14:paraId="5ADB1EE8" w14:textId="62721D05" w:rsidR="009B0527" w:rsidRPr="00BF2869" w:rsidRDefault="000726B1" w:rsidP="000726B1">
      <w:pPr>
        <w:rPr>
          <w:rFonts w:ascii="Arial" w:hAnsi="Arial" w:cs="Arial"/>
          <w:sz w:val="20"/>
          <w:szCs w:val="20"/>
        </w:rPr>
      </w:pPr>
      <w:r w:rsidRPr="00BF2869">
        <w:rPr>
          <w:rFonts w:ascii="Arial" w:hAnsi="Arial" w:cs="Arial"/>
          <w:sz w:val="20"/>
          <w:szCs w:val="20"/>
        </w:rPr>
        <w:t>Si la prestation ne satisfait pas entièrement aux conditions du marché, une réfaction de pr</w:t>
      </w:r>
      <w:r w:rsidR="006E21A7" w:rsidRPr="00BF2869">
        <w:rPr>
          <w:rFonts w:ascii="Arial" w:hAnsi="Arial" w:cs="Arial"/>
          <w:sz w:val="20"/>
          <w:szCs w:val="20"/>
        </w:rPr>
        <w:t>ix pourra être appliquée par l'a</w:t>
      </w:r>
      <w:r w:rsidRPr="00BF2869">
        <w:rPr>
          <w:rFonts w:ascii="Arial" w:hAnsi="Arial" w:cs="Arial"/>
          <w:sz w:val="20"/>
          <w:szCs w:val="20"/>
        </w:rPr>
        <w:t xml:space="preserve">dministration si celle-ci le décide. </w:t>
      </w:r>
    </w:p>
    <w:p w14:paraId="26A979F4" w14:textId="5CF26A0B" w:rsidR="000726B1" w:rsidRPr="00BF2869" w:rsidRDefault="000726B1" w:rsidP="000726B1">
      <w:pPr>
        <w:rPr>
          <w:rFonts w:ascii="Arial" w:hAnsi="Arial" w:cs="Arial"/>
          <w:sz w:val="20"/>
          <w:szCs w:val="20"/>
        </w:rPr>
      </w:pPr>
      <w:r w:rsidRPr="00BF2869">
        <w:rPr>
          <w:rFonts w:ascii="Arial" w:hAnsi="Arial" w:cs="Arial"/>
          <w:sz w:val="20"/>
          <w:szCs w:val="20"/>
        </w:rPr>
        <w:t>Cette réfaction sera calculée sur la base des prix figurant sur la décomposition des prix annexée à l'acte d'engagement, au</w:t>
      </w:r>
      <w:r w:rsidRPr="00BF2869">
        <w:rPr>
          <w:rFonts w:ascii="Arial" w:hAnsi="Arial" w:cs="Arial"/>
          <w:i/>
          <w:sz w:val="20"/>
          <w:szCs w:val="20"/>
        </w:rPr>
        <w:t xml:space="preserve"> prorata</w:t>
      </w:r>
      <w:r w:rsidRPr="00BF2869">
        <w:rPr>
          <w:rFonts w:ascii="Arial" w:hAnsi="Arial" w:cs="Arial"/>
          <w:sz w:val="20"/>
          <w:szCs w:val="20"/>
        </w:rPr>
        <w:t xml:space="preserve"> de la prestation mal effectuée.</w:t>
      </w:r>
    </w:p>
    <w:p w14:paraId="4EB846FB" w14:textId="77777777" w:rsidR="000726B1" w:rsidRPr="00BF2869" w:rsidRDefault="000726B1" w:rsidP="000726B1">
      <w:pPr>
        <w:rPr>
          <w:rFonts w:ascii="Arial" w:hAnsi="Arial" w:cs="Arial"/>
          <w:sz w:val="20"/>
          <w:szCs w:val="20"/>
        </w:rPr>
      </w:pPr>
    </w:p>
    <w:p w14:paraId="0E87E4A7" w14:textId="77777777" w:rsidR="000726B1" w:rsidRPr="00BF2869" w:rsidRDefault="000726B1" w:rsidP="000726B1">
      <w:pPr>
        <w:pStyle w:val="Titre2"/>
        <w:rPr>
          <w:rFonts w:ascii="Arial" w:hAnsi="Arial"/>
          <w:sz w:val="20"/>
          <w:szCs w:val="20"/>
        </w:rPr>
      </w:pPr>
      <w:bookmarkStart w:id="256" w:name="_Pénalités_pour_retard"/>
      <w:bookmarkStart w:id="257" w:name="_Toc316543230"/>
      <w:bookmarkStart w:id="258" w:name="_Toc367285240"/>
      <w:bookmarkStart w:id="259" w:name="_Toc523308347"/>
      <w:bookmarkStart w:id="260" w:name="_Toc523317384"/>
      <w:bookmarkStart w:id="261" w:name="_Toc195597237"/>
      <w:bookmarkEnd w:id="256"/>
      <w:r w:rsidRPr="00BF2869">
        <w:rPr>
          <w:rFonts w:ascii="Arial" w:hAnsi="Arial"/>
          <w:sz w:val="20"/>
          <w:szCs w:val="20"/>
        </w:rPr>
        <w:t>Pénalité</w:t>
      </w:r>
      <w:bookmarkEnd w:id="257"/>
      <w:r w:rsidRPr="00BF2869">
        <w:rPr>
          <w:rFonts w:ascii="Arial" w:hAnsi="Arial"/>
          <w:sz w:val="20"/>
          <w:szCs w:val="20"/>
        </w:rPr>
        <w:t>s pour retard d’exécution</w:t>
      </w:r>
      <w:bookmarkEnd w:id="258"/>
      <w:bookmarkEnd w:id="259"/>
      <w:bookmarkEnd w:id="260"/>
      <w:bookmarkEnd w:id="261"/>
    </w:p>
    <w:p w14:paraId="0E5B8980" w14:textId="77777777" w:rsidR="000726B1" w:rsidRPr="00BF2869" w:rsidRDefault="000726B1" w:rsidP="000726B1">
      <w:pPr>
        <w:rPr>
          <w:rFonts w:ascii="Arial" w:hAnsi="Arial" w:cs="Arial"/>
          <w:sz w:val="20"/>
          <w:szCs w:val="20"/>
        </w:rPr>
      </w:pPr>
      <w:bookmarkStart w:id="262" w:name="_Toc300058167"/>
      <w:bookmarkStart w:id="263" w:name="_Toc330371371"/>
      <w:r w:rsidRPr="00BF2869">
        <w:rPr>
          <w:rFonts w:ascii="Arial" w:hAnsi="Arial" w:cs="Arial"/>
          <w:sz w:val="20"/>
          <w:szCs w:val="20"/>
        </w:rPr>
        <w:t>L’administration pourra appliquer les pénalités dues par le titulaire lorsque les délais contractuels n’auront pas été respectés.</w:t>
      </w:r>
    </w:p>
    <w:p w14:paraId="68B6BB21" w14:textId="77777777" w:rsidR="000726B1" w:rsidRPr="00BF2869" w:rsidRDefault="000726B1" w:rsidP="000726B1">
      <w:pPr>
        <w:rPr>
          <w:rFonts w:ascii="Arial" w:hAnsi="Arial" w:cs="Arial"/>
          <w:sz w:val="20"/>
          <w:szCs w:val="20"/>
        </w:rPr>
      </w:pPr>
    </w:p>
    <w:tbl>
      <w:tblPr>
        <w:tblStyle w:val="Grilledutableau"/>
        <w:tblW w:w="10485" w:type="dxa"/>
        <w:jc w:val="center"/>
        <w:tblLook w:val="04A0" w:firstRow="1" w:lastRow="0" w:firstColumn="1" w:lastColumn="0" w:noHBand="0" w:noVBand="1"/>
      </w:tblPr>
      <w:tblGrid>
        <w:gridCol w:w="3964"/>
        <w:gridCol w:w="2977"/>
        <w:gridCol w:w="3544"/>
      </w:tblGrid>
      <w:tr w:rsidR="001879F3" w:rsidRPr="001879F3" w14:paraId="62C30CF1" w14:textId="77777777" w:rsidTr="0091314C">
        <w:trPr>
          <w:trHeight w:val="456"/>
          <w:jc w:val="center"/>
        </w:trPr>
        <w:tc>
          <w:tcPr>
            <w:tcW w:w="3964" w:type="dxa"/>
            <w:vAlign w:val="center"/>
          </w:tcPr>
          <w:bookmarkEnd w:id="262"/>
          <w:bookmarkEnd w:id="263"/>
          <w:p w14:paraId="17376D99" w14:textId="77777777" w:rsidR="001879F3" w:rsidRPr="001879F3" w:rsidRDefault="001879F3" w:rsidP="001879F3">
            <w:pPr>
              <w:jc w:val="center"/>
              <w:rPr>
                <w:rFonts w:ascii="Arial" w:hAnsi="Arial" w:cs="Arial"/>
                <w:b/>
                <w:szCs w:val="20"/>
              </w:rPr>
            </w:pPr>
            <w:r w:rsidRPr="001879F3">
              <w:rPr>
                <w:rFonts w:ascii="Arial" w:hAnsi="Arial" w:cs="Arial"/>
                <w:b/>
                <w:szCs w:val="20"/>
              </w:rPr>
              <w:t>Nature du manquement</w:t>
            </w:r>
          </w:p>
        </w:tc>
        <w:tc>
          <w:tcPr>
            <w:tcW w:w="2977" w:type="dxa"/>
            <w:vAlign w:val="center"/>
          </w:tcPr>
          <w:p w14:paraId="447433B0" w14:textId="77777777" w:rsidR="001879F3" w:rsidRPr="001879F3" w:rsidRDefault="001879F3" w:rsidP="001879F3">
            <w:pPr>
              <w:jc w:val="center"/>
              <w:rPr>
                <w:rFonts w:ascii="Arial" w:hAnsi="Arial" w:cs="Arial"/>
                <w:b/>
                <w:szCs w:val="20"/>
              </w:rPr>
            </w:pPr>
            <w:r w:rsidRPr="001879F3">
              <w:rPr>
                <w:rFonts w:ascii="Arial" w:hAnsi="Arial" w:cs="Arial"/>
                <w:b/>
                <w:szCs w:val="20"/>
              </w:rPr>
              <w:t>Niveau du manquement</w:t>
            </w:r>
          </w:p>
        </w:tc>
        <w:tc>
          <w:tcPr>
            <w:tcW w:w="3544" w:type="dxa"/>
            <w:vAlign w:val="center"/>
          </w:tcPr>
          <w:p w14:paraId="38EFCE1D" w14:textId="0C7CE53B" w:rsidR="001879F3" w:rsidRPr="001879F3" w:rsidRDefault="00954E3E" w:rsidP="001879F3">
            <w:pPr>
              <w:jc w:val="center"/>
              <w:rPr>
                <w:rFonts w:ascii="Arial" w:hAnsi="Arial" w:cs="Arial"/>
                <w:b/>
                <w:szCs w:val="20"/>
              </w:rPr>
            </w:pPr>
            <w:r>
              <w:rPr>
                <w:rFonts w:ascii="Arial" w:hAnsi="Arial" w:cs="Arial"/>
                <w:b/>
                <w:szCs w:val="20"/>
              </w:rPr>
              <w:t>Montant de la pénalité par jour ouvré de retard</w:t>
            </w:r>
          </w:p>
        </w:tc>
      </w:tr>
      <w:tr w:rsidR="001879F3" w:rsidRPr="001879F3" w14:paraId="0A45D654" w14:textId="77777777" w:rsidTr="0091314C">
        <w:trPr>
          <w:jc w:val="center"/>
        </w:trPr>
        <w:tc>
          <w:tcPr>
            <w:tcW w:w="3964" w:type="dxa"/>
            <w:vAlign w:val="center"/>
          </w:tcPr>
          <w:p w14:paraId="6FD474A8" w14:textId="77777777" w:rsidR="001879F3" w:rsidRPr="001879F3" w:rsidRDefault="001879F3" w:rsidP="001879F3">
            <w:pPr>
              <w:jc w:val="center"/>
              <w:rPr>
                <w:rFonts w:ascii="Arial" w:hAnsi="Arial" w:cs="Arial"/>
                <w:szCs w:val="20"/>
              </w:rPr>
            </w:pPr>
            <w:r w:rsidRPr="001879F3">
              <w:rPr>
                <w:rFonts w:ascii="Arial" w:hAnsi="Arial" w:cs="Arial"/>
                <w:szCs w:val="20"/>
              </w:rPr>
              <w:t>Non-respect de la planification des visites</w:t>
            </w:r>
          </w:p>
        </w:tc>
        <w:tc>
          <w:tcPr>
            <w:tcW w:w="2977" w:type="dxa"/>
            <w:vAlign w:val="center"/>
          </w:tcPr>
          <w:p w14:paraId="448C3B94" w14:textId="77777777" w:rsidR="001879F3" w:rsidRPr="001879F3" w:rsidRDefault="001879F3" w:rsidP="001879F3">
            <w:pPr>
              <w:jc w:val="center"/>
              <w:rPr>
                <w:rFonts w:ascii="Arial" w:hAnsi="Arial" w:cs="Arial"/>
                <w:szCs w:val="20"/>
              </w:rPr>
            </w:pPr>
            <w:r w:rsidRPr="001879F3">
              <w:rPr>
                <w:rFonts w:ascii="Arial" w:hAnsi="Arial" w:cs="Arial"/>
                <w:szCs w:val="20"/>
              </w:rPr>
              <w:t>Absence aux visites planifiées</w:t>
            </w:r>
          </w:p>
        </w:tc>
        <w:tc>
          <w:tcPr>
            <w:tcW w:w="3544" w:type="dxa"/>
            <w:vAlign w:val="center"/>
          </w:tcPr>
          <w:p w14:paraId="52D681FE" w14:textId="77777777" w:rsidR="001879F3" w:rsidRPr="001879F3" w:rsidRDefault="001879F3" w:rsidP="001879F3">
            <w:pPr>
              <w:jc w:val="center"/>
              <w:rPr>
                <w:rFonts w:ascii="Arial" w:hAnsi="Arial" w:cs="Arial"/>
                <w:szCs w:val="20"/>
              </w:rPr>
            </w:pPr>
            <w:r w:rsidRPr="001879F3">
              <w:rPr>
                <w:rFonts w:ascii="Arial" w:hAnsi="Arial" w:cs="Arial"/>
                <w:szCs w:val="20"/>
              </w:rPr>
              <w:t>100 € par jour de retard</w:t>
            </w:r>
          </w:p>
        </w:tc>
      </w:tr>
      <w:tr w:rsidR="001879F3" w:rsidRPr="001879F3" w14:paraId="0213505C" w14:textId="77777777" w:rsidTr="0091314C">
        <w:trPr>
          <w:jc w:val="center"/>
        </w:trPr>
        <w:tc>
          <w:tcPr>
            <w:tcW w:w="3964" w:type="dxa"/>
            <w:vAlign w:val="center"/>
          </w:tcPr>
          <w:p w14:paraId="343BFAF4" w14:textId="77777777" w:rsidR="001879F3" w:rsidRPr="001879F3" w:rsidRDefault="001879F3" w:rsidP="001879F3">
            <w:pPr>
              <w:jc w:val="center"/>
              <w:rPr>
                <w:rFonts w:ascii="Arial" w:hAnsi="Arial" w:cs="Arial"/>
                <w:szCs w:val="20"/>
              </w:rPr>
            </w:pPr>
            <w:r w:rsidRPr="001879F3">
              <w:rPr>
                <w:rFonts w:ascii="Arial" w:hAnsi="Arial" w:cs="Arial"/>
                <w:szCs w:val="20"/>
              </w:rPr>
              <w:t>Retard de transmission des rapports d’intervention</w:t>
            </w:r>
          </w:p>
        </w:tc>
        <w:tc>
          <w:tcPr>
            <w:tcW w:w="2977" w:type="dxa"/>
            <w:vAlign w:val="center"/>
          </w:tcPr>
          <w:p w14:paraId="7C174372" w14:textId="77777777" w:rsidR="001879F3" w:rsidRPr="001879F3" w:rsidRDefault="001879F3" w:rsidP="001879F3">
            <w:pPr>
              <w:jc w:val="center"/>
              <w:rPr>
                <w:rFonts w:ascii="Arial" w:hAnsi="Arial" w:cs="Arial"/>
                <w:szCs w:val="20"/>
              </w:rPr>
            </w:pPr>
            <w:r w:rsidRPr="001879F3">
              <w:rPr>
                <w:rFonts w:ascii="Arial" w:hAnsi="Arial" w:cs="Arial"/>
                <w:szCs w:val="20"/>
              </w:rPr>
              <w:t>24 heures après intervention</w:t>
            </w:r>
          </w:p>
        </w:tc>
        <w:tc>
          <w:tcPr>
            <w:tcW w:w="3544" w:type="dxa"/>
            <w:vAlign w:val="center"/>
          </w:tcPr>
          <w:p w14:paraId="23836055" w14:textId="77777777" w:rsidR="001879F3" w:rsidRPr="001879F3" w:rsidRDefault="001879F3" w:rsidP="001879F3">
            <w:pPr>
              <w:jc w:val="center"/>
              <w:rPr>
                <w:rFonts w:ascii="Arial" w:hAnsi="Arial" w:cs="Arial"/>
                <w:szCs w:val="20"/>
              </w:rPr>
            </w:pPr>
            <w:r w:rsidRPr="001879F3">
              <w:rPr>
                <w:rFonts w:ascii="Arial" w:hAnsi="Arial" w:cs="Arial"/>
                <w:szCs w:val="20"/>
              </w:rPr>
              <w:t>50€ par jour de retard</w:t>
            </w:r>
          </w:p>
        </w:tc>
      </w:tr>
      <w:tr w:rsidR="001879F3" w:rsidRPr="001879F3" w14:paraId="5BBFFE5C" w14:textId="77777777" w:rsidTr="0091314C">
        <w:trPr>
          <w:jc w:val="center"/>
        </w:trPr>
        <w:tc>
          <w:tcPr>
            <w:tcW w:w="3964" w:type="dxa"/>
            <w:vAlign w:val="center"/>
          </w:tcPr>
          <w:p w14:paraId="39FE84BB" w14:textId="77777777" w:rsidR="001879F3" w:rsidRPr="001879F3" w:rsidRDefault="001879F3" w:rsidP="001879F3">
            <w:pPr>
              <w:jc w:val="center"/>
              <w:rPr>
                <w:rFonts w:ascii="Arial" w:hAnsi="Arial" w:cs="Arial"/>
                <w:szCs w:val="20"/>
              </w:rPr>
            </w:pPr>
            <w:r w:rsidRPr="001879F3">
              <w:rPr>
                <w:rFonts w:ascii="Arial" w:hAnsi="Arial" w:cs="Arial"/>
                <w:szCs w:val="20"/>
              </w:rPr>
              <w:t>Non-respect de l’étiquetage</w:t>
            </w:r>
          </w:p>
        </w:tc>
        <w:tc>
          <w:tcPr>
            <w:tcW w:w="2977" w:type="dxa"/>
            <w:vAlign w:val="center"/>
          </w:tcPr>
          <w:p w14:paraId="7436D353" w14:textId="77777777" w:rsidR="001879F3" w:rsidRPr="001879F3" w:rsidRDefault="001879F3" w:rsidP="001879F3">
            <w:pPr>
              <w:jc w:val="center"/>
              <w:rPr>
                <w:rFonts w:ascii="Arial" w:hAnsi="Arial" w:cs="Arial"/>
                <w:szCs w:val="20"/>
              </w:rPr>
            </w:pPr>
            <w:r w:rsidRPr="001879F3">
              <w:rPr>
                <w:rFonts w:ascii="Arial" w:hAnsi="Arial" w:cs="Arial"/>
                <w:szCs w:val="20"/>
              </w:rPr>
              <w:t>Absence d’étiquetage</w:t>
            </w:r>
          </w:p>
        </w:tc>
        <w:tc>
          <w:tcPr>
            <w:tcW w:w="3544" w:type="dxa"/>
            <w:vAlign w:val="center"/>
          </w:tcPr>
          <w:p w14:paraId="7655FC61" w14:textId="77777777" w:rsidR="001879F3" w:rsidRPr="001879F3" w:rsidRDefault="001879F3" w:rsidP="001879F3">
            <w:pPr>
              <w:jc w:val="center"/>
              <w:rPr>
                <w:rFonts w:ascii="Arial" w:hAnsi="Arial" w:cs="Arial"/>
                <w:szCs w:val="20"/>
              </w:rPr>
            </w:pPr>
            <w:r w:rsidRPr="001879F3">
              <w:rPr>
                <w:rFonts w:ascii="Arial" w:hAnsi="Arial" w:cs="Arial"/>
                <w:szCs w:val="20"/>
              </w:rPr>
              <w:t>50 € par étiquetage non réalisé</w:t>
            </w:r>
          </w:p>
        </w:tc>
      </w:tr>
      <w:tr w:rsidR="001879F3" w:rsidRPr="001879F3" w14:paraId="5935393E" w14:textId="77777777" w:rsidTr="0091314C">
        <w:trPr>
          <w:jc w:val="center"/>
        </w:trPr>
        <w:tc>
          <w:tcPr>
            <w:tcW w:w="3964" w:type="dxa"/>
            <w:vAlign w:val="center"/>
          </w:tcPr>
          <w:p w14:paraId="6F8E09A1" w14:textId="77777777" w:rsidR="001879F3" w:rsidRPr="001879F3" w:rsidRDefault="001879F3" w:rsidP="001879F3">
            <w:pPr>
              <w:jc w:val="center"/>
              <w:rPr>
                <w:rFonts w:ascii="Arial" w:hAnsi="Arial" w:cs="Arial"/>
                <w:szCs w:val="20"/>
              </w:rPr>
            </w:pPr>
            <w:r w:rsidRPr="001879F3">
              <w:rPr>
                <w:rFonts w:ascii="Arial" w:hAnsi="Arial" w:cs="Arial"/>
                <w:szCs w:val="20"/>
              </w:rPr>
              <w:lastRenderedPageBreak/>
              <w:t>Retard de transmission des certificats d’étalonnage, des constats de vérification et des rapports de test</w:t>
            </w:r>
          </w:p>
        </w:tc>
        <w:tc>
          <w:tcPr>
            <w:tcW w:w="2977" w:type="dxa"/>
            <w:vAlign w:val="center"/>
          </w:tcPr>
          <w:p w14:paraId="37144925" w14:textId="77777777" w:rsidR="001879F3" w:rsidRPr="001879F3" w:rsidRDefault="001879F3" w:rsidP="001879F3">
            <w:pPr>
              <w:jc w:val="center"/>
              <w:rPr>
                <w:rFonts w:ascii="Arial" w:hAnsi="Arial" w:cs="Arial"/>
                <w:szCs w:val="20"/>
              </w:rPr>
            </w:pPr>
            <w:r w:rsidRPr="001879F3">
              <w:rPr>
                <w:rFonts w:ascii="Arial" w:hAnsi="Arial" w:cs="Arial"/>
                <w:szCs w:val="20"/>
              </w:rPr>
              <w:t>Un mois après intervention</w:t>
            </w:r>
          </w:p>
        </w:tc>
        <w:tc>
          <w:tcPr>
            <w:tcW w:w="3544" w:type="dxa"/>
            <w:vAlign w:val="center"/>
          </w:tcPr>
          <w:p w14:paraId="2046DA66" w14:textId="77777777" w:rsidR="001879F3" w:rsidRPr="001879F3" w:rsidRDefault="001879F3" w:rsidP="001879F3">
            <w:pPr>
              <w:jc w:val="center"/>
              <w:rPr>
                <w:rFonts w:ascii="Arial" w:hAnsi="Arial" w:cs="Arial"/>
                <w:szCs w:val="20"/>
              </w:rPr>
            </w:pPr>
            <w:r w:rsidRPr="001879F3">
              <w:rPr>
                <w:rFonts w:ascii="Arial" w:hAnsi="Arial" w:cs="Arial"/>
                <w:szCs w:val="20"/>
              </w:rPr>
              <w:t>50</w:t>
            </w:r>
            <w:r w:rsidRPr="001879F3">
              <w:rPr>
                <w:rFonts w:ascii="Arial" w:hAnsi="Arial" w:cs="Arial"/>
                <w:szCs w:val="20"/>
                <w:vertAlign w:val="superscript"/>
              </w:rPr>
              <w:t xml:space="preserve"> </w:t>
            </w:r>
            <w:r w:rsidRPr="001879F3">
              <w:rPr>
                <w:rFonts w:ascii="Arial" w:hAnsi="Arial" w:cs="Arial"/>
                <w:szCs w:val="20"/>
              </w:rPr>
              <w:t>€ par jour de retard</w:t>
            </w:r>
          </w:p>
        </w:tc>
      </w:tr>
      <w:tr w:rsidR="001879F3" w:rsidRPr="001879F3" w14:paraId="6350517E" w14:textId="77777777" w:rsidTr="0091314C">
        <w:trPr>
          <w:jc w:val="center"/>
        </w:trPr>
        <w:tc>
          <w:tcPr>
            <w:tcW w:w="3964" w:type="dxa"/>
            <w:vAlign w:val="center"/>
          </w:tcPr>
          <w:p w14:paraId="69E1F695" w14:textId="77777777" w:rsidR="001879F3" w:rsidRPr="001879F3" w:rsidRDefault="001879F3" w:rsidP="001879F3">
            <w:pPr>
              <w:jc w:val="center"/>
              <w:rPr>
                <w:rFonts w:ascii="Arial" w:hAnsi="Arial" w:cs="Arial"/>
                <w:szCs w:val="20"/>
              </w:rPr>
            </w:pPr>
            <w:r w:rsidRPr="001879F3">
              <w:rPr>
                <w:rFonts w:ascii="Arial" w:hAnsi="Arial" w:cs="Arial"/>
                <w:szCs w:val="20"/>
              </w:rPr>
              <w:t>Non-respect du délai de livraison</w:t>
            </w:r>
          </w:p>
        </w:tc>
        <w:tc>
          <w:tcPr>
            <w:tcW w:w="2977" w:type="dxa"/>
            <w:vAlign w:val="center"/>
          </w:tcPr>
          <w:p w14:paraId="1CBDA406" w14:textId="77777777" w:rsidR="001879F3" w:rsidRPr="001879F3" w:rsidRDefault="001879F3" w:rsidP="001879F3">
            <w:pPr>
              <w:jc w:val="center"/>
              <w:rPr>
                <w:rFonts w:ascii="Arial" w:hAnsi="Arial" w:cs="Arial"/>
                <w:szCs w:val="20"/>
              </w:rPr>
            </w:pPr>
            <w:r w:rsidRPr="001879F3">
              <w:rPr>
                <w:rFonts w:ascii="Arial" w:hAnsi="Arial" w:cs="Arial"/>
                <w:szCs w:val="20"/>
              </w:rPr>
              <w:t>15 jours après envoi du bon de commande</w:t>
            </w:r>
          </w:p>
        </w:tc>
        <w:tc>
          <w:tcPr>
            <w:tcW w:w="3544" w:type="dxa"/>
            <w:vAlign w:val="center"/>
          </w:tcPr>
          <w:p w14:paraId="324A3141" w14:textId="77777777" w:rsidR="001879F3" w:rsidRPr="001879F3" w:rsidRDefault="001879F3" w:rsidP="001879F3">
            <w:pPr>
              <w:jc w:val="center"/>
              <w:rPr>
                <w:rFonts w:ascii="Arial" w:hAnsi="Arial" w:cs="Arial"/>
                <w:szCs w:val="20"/>
              </w:rPr>
            </w:pPr>
            <w:r w:rsidRPr="001879F3">
              <w:rPr>
                <w:rFonts w:ascii="Arial" w:hAnsi="Arial" w:cs="Arial"/>
                <w:szCs w:val="20"/>
              </w:rPr>
              <w:t>100 € par jour de retard</w:t>
            </w:r>
          </w:p>
        </w:tc>
      </w:tr>
    </w:tbl>
    <w:p w14:paraId="495B5F17" w14:textId="77777777" w:rsidR="004363CC" w:rsidRPr="00BF2869" w:rsidRDefault="004363CC" w:rsidP="009B4974">
      <w:pPr>
        <w:rPr>
          <w:rFonts w:ascii="Arial" w:hAnsi="Arial" w:cs="Arial"/>
          <w:sz w:val="20"/>
          <w:szCs w:val="20"/>
        </w:rPr>
      </w:pPr>
    </w:p>
    <w:p w14:paraId="1DBD4492" w14:textId="64BE955A" w:rsidR="009B4974" w:rsidRPr="00105154" w:rsidRDefault="00417715" w:rsidP="009B4974">
      <w:pPr>
        <w:rPr>
          <w:rFonts w:ascii="Arial" w:hAnsi="Arial" w:cs="Arial"/>
          <w:sz w:val="20"/>
        </w:rPr>
      </w:pPr>
      <w:r w:rsidRPr="00BF2869">
        <w:rPr>
          <w:rFonts w:ascii="Arial" w:hAnsi="Arial" w:cs="Arial"/>
          <w:sz w:val="20"/>
        </w:rPr>
        <w:t>Le calcul des pénalités de retard donne lieu à l’établissement d’un décompte provisoire des pénalités par établissement et par facture concernés. Le titulaire est informé des pénalités que le pouvoir adjudicateur envisage d’appliquer à son encontre par communication de l’état portant décompte provisoire. Le titulaire dispose d’un délai de 15 jours</w:t>
      </w:r>
      <w:r w:rsidR="00954E3E">
        <w:rPr>
          <w:rFonts w:ascii="Arial" w:hAnsi="Arial" w:cs="Arial"/>
          <w:sz w:val="20"/>
        </w:rPr>
        <w:t xml:space="preserve"> ouvrés</w:t>
      </w:r>
      <w:r w:rsidRPr="00BF2869">
        <w:rPr>
          <w:rFonts w:ascii="Arial" w:hAnsi="Arial" w:cs="Arial"/>
          <w:sz w:val="20"/>
        </w:rPr>
        <w:t xml:space="preserve"> pour présenter ses observations dans les conditi</w:t>
      </w:r>
      <w:r w:rsidR="00F77111" w:rsidRPr="00BF2869">
        <w:rPr>
          <w:rFonts w:ascii="Arial" w:hAnsi="Arial" w:cs="Arial"/>
          <w:sz w:val="20"/>
        </w:rPr>
        <w:t xml:space="preserve">ons de </w:t>
      </w:r>
      <w:hyperlink r:id="rId53" w:history="1">
        <w:r w:rsidR="00F77111" w:rsidRPr="00BF2869">
          <w:rPr>
            <w:rStyle w:val="Lienhypertexte"/>
            <w:rFonts w:ascii="Arial" w:hAnsi="Arial" w:cs="Arial"/>
            <w:sz w:val="20"/>
          </w:rPr>
          <w:t>l’article 14.1 .1</w:t>
        </w:r>
      </w:hyperlink>
      <w:r w:rsidR="00F77111" w:rsidRPr="00BF2869">
        <w:rPr>
          <w:rFonts w:ascii="Arial" w:hAnsi="Arial" w:cs="Arial"/>
          <w:sz w:val="20"/>
        </w:rPr>
        <w:t xml:space="preserve"> du CCAG</w:t>
      </w:r>
      <w:r w:rsidRPr="00BF2869">
        <w:rPr>
          <w:rFonts w:ascii="Arial" w:hAnsi="Arial" w:cs="Arial"/>
          <w:sz w:val="20"/>
        </w:rPr>
        <w:t xml:space="preserve"> FCS. Passé ce délai; le titulaire est réputé avoir accepté les pénalités. </w:t>
      </w:r>
    </w:p>
    <w:p w14:paraId="00FC4B24" w14:textId="1F5B6024" w:rsidR="009B4974" w:rsidRDefault="009B4974" w:rsidP="009B4974">
      <w:pPr>
        <w:rPr>
          <w:rFonts w:ascii="Arial" w:hAnsi="Arial" w:cs="Arial"/>
          <w:sz w:val="20"/>
          <w:szCs w:val="20"/>
        </w:rPr>
      </w:pPr>
      <w:r w:rsidRPr="00BF2869">
        <w:rPr>
          <w:rFonts w:ascii="Arial" w:hAnsi="Arial" w:cs="Arial"/>
          <w:sz w:val="20"/>
          <w:szCs w:val="20"/>
        </w:rPr>
        <w:t xml:space="preserve">En cas de désaccord tous différends relatifs à l’application des pénalités de retard se règle conformément à </w:t>
      </w:r>
      <w:hyperlink w:anchor="_RÈGLEMENT_DES_LITIGES" w:history="1">
        <w:r w:rsidR="00980FF1" w:rsidRPr="00BF2869">
          <w:rPr>
            <w:rStyle w:val="Lienhypertexte"/>
            <w:rFonts w:ascii="Arial" w:hAnsi="Arial" w:cs="Arial"/>
            <w:sz w:val="20"/>
            <w:szCs w:val="20"/>
          </w:rPr>
          <w:t>l’article 6</w:t>
        </w:r>
        <w:r w:rsidR="004712D2" w:rsidRPr="00BF2869">
          <w:rPr>
            <w:rStyle w:val="Lienhypertexte"/>
            <w:rFonts w:ascii="Arial" w:hAnsi="Arial" w:cs="Arial"/>
            <w:sz w:val="20"/>
            <w:szCs w:val="20"/>
          </w:rPr>
          <w:t xml:space="preserve"> du présent CC</w:t>
        </w:r>
        <w:r w:rsidRPr="00BF2869">
          <w:rPr>
            <w:rStyle w:val="Lienhypertexte"/>
            <w:rFonts w:ascii="Arial" w:hAnsi="Arial" w:cs="Arial"/>
            <w:sz w:val="20"/>
            <w:szCs w:val="20"/>
          </w:rPr>
          <w:t>P</w:t>
        </w:r>
        <w:r w:rsidR="004712D2" w:rsidRPr="00BF2869">
          <w:rPr>
            <w:rStyle w:val="Lienhypertexte"/>
            <w:rFonts w:ascii="Arial" w:hAnsi="Arial" w:cs="Arial"/>
            <w:sz w:val="20"/>
            <w:szCs w:val="20"/>
          </w:rPr>
          <w:t xml:space="preserve"> AE</w:t>
        </w:r>
        <w:r w:rsidRPr="00BF2869">
          <w:rPr>
            <w:rStyle w:val="Lienhypertexte"/>
            <w:rFonts w:ascii="Arial" w:hAnsi="Arial" w:cs="Arial"/>
            <w:sz w:val="20"/>
            <w:szCs w:val="20"/>
          </w:rPr>
          <w:t>.</w:t>
        </w:r>
      </w:hyperlink>
      <w:r w:rsidRPr="00BF2869">
        <w:rPr>
          <w:rFonts w:ascii="Arial" w:hAnsi="Arial" w:cs="Arial"/>
          <w:sz w:val="20"/>
          <w:szCs w:val="20"/>
        </w:rPr>
        <w:t xml:space="preserve"> </w:t>
      </w:r>
    </w:p>
    <w:p w14:paraId="0F84146E" w14:textId="77777777" w:rsidR="00D56BB5" w:rsidRPr="00BF2869" w:rsidRDefault="00D56BB5" w:rsidP="009B4974">
      <w:pPr>
        <w:rPr>
          <w:rFonts w:ascii="Arial" w:hAnsi="Arial" w:cs="Arial"/>
          <w:sz w:val="20"/>
          <w:szCs w:val="20"/>
        </w:rPr>
      </w:pPr>
    </w:p>
    <w:p w14:paraId="764C5554" w14:textId="2199066C" w:rsidR="006C29A3" w:rsidRPr="00BF2869" w:rsidRDefault="006C29A3" w:rsidP="000726B1">
      <w:pPr>
        <w:pStyle w:val="Titre2"/>
        <w:rPr>
          <w:rFonts w:ascii="Arial" w:hAnsi="Arial"/>
          <w:sz w:val="20"/>
          <w:szCs w:val="20"/>
        </w:rPr>
      </w:pPr>
      <w:bookmarkStart w:id="264" w:name="_Règlement_des_réfactions"/>
      <w:bookmarkStart w:id="265" w:name="_Règlement_des_réfactions_1"/>
      <w:bookmarkStart w:id="266" w:name="_Toc195597238"/>
      <w:bookmarkStart w:id="267" w:name="_Toc316543231"/>
      <w:bookmarkStart w:id="268" w:name="_Toc367285242"/>
      <w:bookmarkStart w:id="269" w:name="_Toc523308350"/>
      <w:bookmarkStart w:id="270" w:name="_Toc523317387"/>
      <w:bookmarkEnd w:id="264"/>
      <w:bookmarkEnd w:id="265"/>
      <w:r w:rsidRPr="00BF2869">
        <w:rPr>
          <w:rFonts w:ascii="Arial" w:hAnsi="Arial"/>
          <w:sz w:val="20"/>
          <w:szCs w:val="20"/>
        </w:rPr>
        <w:t>Règlement des réfactions et pénalités</w:t>
      </w:r>
      <w:bookmarkEnd w:id="266"/>
    </w:p>
    <w:p w14:paraId="409082A7" w14:textId="76854B4B" w:rsidR="006C29A3" w:rsidRPr="00BF2869" w:rsidRDefault="006C29A3" w:rsidP="006C29A3">
      <w:pPr>
        <w:pStyle w:val="Titre2"/>
        <w:numPr>
          <w:ilvl w:val="0"/>
          <w:numId w:val="0"/>
        </w:numPr>
        <w:rPr>
          <w:rFonts w:ascii="Arial" w:hAnsi="Arial"/>
          <w:b w:val="0"/>
          <w:sz w:val="20"/>
          <w:szCs w:val="20"/>
        </w:rPr>
      </w:pPr>
      <w:bookmarkStart w:id="271" w:name="_Toc195597239"/>
      <w:r w:rsidRPr="00BF2869">
        <w:rPr>
          <w:rFonts w:ascii="Arial" w:hAnsi="Arial"/>
          <w:b w:val="0"/>
          <w:sz w:val="20"/>
          <w:szCs w:val="20"/>
        </w:rPr>
        <w:t>Sauf décision du pouvoir adjudicateur, aucune exonération de pénalités ne s’applique.</w:t>
      </w:r>
      <w:bookmarkEnd w:id="271"/>
    </w:p>
    <w:p w14:paraId="65F35187" w14:textId="5711087A" w:rsidR="006C29A3" w:rsidRPr="00BF2869" w:rsidRDefault="006C29A3" w:rsidP="006C29A3">
      <w:pPr>
        <w:rPr>
          <w:rFonts w:ascii="Arial" w:hAnsi="Arial" w:cs="Arial"/>
        </w:rPr>
      </w:pPr>
    </w:p>
    <w:p w14:paraId="2746F7D8" w14:textId="77777777" w:rsidR="006C29A3" w:rsidRPr="00BF2869" w:rsidRDefault="006C29A3" w:rsidP="008842C1">
      <w:pPr>
        <w:pStyle w:val="Titre2"/>
        <w:rPr>
          <w:rFonts w:ascii="Arial" w:hAnsi="Arial"/>
          <w:sz w:val="20"/>
          <w:szCs w:val="20"/>
        </w:rPr>
      </w:pPr>
      <w:bookmarkStart w:id="272" w:name="_Plafonnement_des_pénalités"/>
      <w:bookmarkStart w:id="273" w:name="_Toc195597240"/>
      <w:bookmarkEnd w:id="267"/>
      <w:bookmarkEnd w:id="268"/>
      <w:bookmarkEnd w:id="269"/>
      <w:bookmarkEnd w:id="270"/>
      <w:bookmarkEnd w:id="272"/>
      <w:r w:rsidRPr="00BF2869">
        <w:rPr>
          <w:rFonts w:ascii="Arial" w:hAnsi="Arial"/>
          <w:sz w:val="20"/>
          <w:szCs w:val="20"/>
        </w:rPr>
        <w:t>Plafonnement des pénalités</w:t>
      </w:r>
      <w:bookmarkEnd w:id="273"/>
    </w:p>
    <w:p w14:paraId="28ED44A2" w14:textId="45F8C137" w:rsidR="006C29A3" w:rsidRPr="00BF2869" w:rsidRDefault="006C29A3" w:rsidP="006C29A3">
      <w:pPr>
        <w:rPr>
          <w:rFonts w:ascii="Arial" w:hAnsi="Arial" w:cs="Arial"/>
          <w:sz w:val="20"/>
          <w:szCs w:val="22"/>
        </w:rPr>
      </w:pPr>
      <w:r w:rsidRPr="00BF2869">
        <w:rPr>
          <w:rFonts w:ascii="Arial" w:hAnsi="Arial" w:cs="Arial"/>
          <w:sz w:val="20"/>
          <w:szCs w:val="22"/>
        </w:rPr>
        <w:t xml:space="preserve">Par dérogation à </w:t>
      </w:r>
      <w:hyperlink r:id="rId54" w:history="1">
        <w:r w:rsidRPr="00BF2869">
          <w:rPr>
            <w:rStyle w:val="Lienhypertexte"/>
            <w:rFonts w:ascii="Arial" w:hAnsi="Arial" w:cs="Arial"/>
            <w:sz w:val="20"/>
            <w:szCs w:val="22"/>
          </w:rPr>
          <w:t>l’article 14.1.2 du CCAG FCS</w:t>
        </w:r>
      </w:hyperlink>
      <w:r w:rsidRPr="00BF2869">
        <w:rPr>
          <w:rFonts w:ascii="Arial" w:hAnsi="Arial" w:cs="Arial"/>
          <w:sz w:val="20"/>
          <w:szCs w:val="22"/>
        </w:rPr>
        <w:t xml:space="preserve"> le montant total des pénalités de retard ne peut excéder 15% du montant total HT du marché, de la tranche considérée ou du bon de commande. </w:t>
      </w:r>
    </w:p>
    <w:p w14:paraId="684837FF" w14:textId="47F75174" w:rsidR="00B16BA2" w:rsidRPr="00BF2869" w:rsidRDefault="006C29A3" w:rsidP="006C29A3">
      <w:pPr>
        <w:rPr>
          <w:rFonts w:ascii="Arial" w:hAnsi="Arial" w:cs="Arial"/>
          <w:sz w:val="20"/>
          <w:szCs w:val="22"/>
        </w:rPr>
      </w:pPr>
      <w:r w:rsidRPr="00BF2869">
        <w:rPr>
          <w:rFonts w:ascii="Arial" w:hAnsi="Arial" w:cs="Arial"/>
          <w:sz w:val="20"/>
          <w:szCs w:val="22"/>
        </w:rPr>
        <w:t xml:space="preserve">Si le montant des réfactions et/ou pénalités excède 15% </w:t>
      </w:r>
      <w:r w:rsidR="006E21A7" w:rsidRPr="00BF2869">
        <w:rPr>
          <w:rFonts w:ascii="Arial" w:hAnsi="Arial" w:cs="Arial"/>
          <w:sz w:val="20"/>
          <w:szCs w:val="22"/>
        </w:rPr>
        <w:t>du montant annuel du marché, l’a</w:t>
      </w:r>
      <w:r w:rsidRPr="00BF2869">
        <w:rPr>
          <w:rFonts w:ascii="Arial" w:hAnsi="Arial" w:cs="Arial"/>
          <w:sz w:val="20"/>
          <w:szCs w:val="22"/>
        </w:rPr>
        <w:t>dministration se réserve le droit de résilier le présent marché dans les conditions prévues au</w:t>
      </w:r>
      <w:hyperlink r:id="rId55" w:history="1">
        <w:r w:rsidRPr="00BF2869">
          <w:rPr>
            <w:rStyle w:val="Lienhypertexte"/>
            <w:rFonts w:ascii="Arial" w:hAnsi="Arial" w:cs="Arial"/>
            <w:sz w:val="20"/>
            <w:szCs w:val="22"/>
          </w:rPr>
          <w:t xml:space="preserve"> chapitre 7 du CCAG/FCS.</w:t>
        </w:r>
      </w:hyperlink>
    </w:p>
    <w:p w14:paraId="4CAF9A43" w14:textId="77777777" w:rsidR="00134384" w:rsidRPr="00BF2869" w:rsidRDefault="00134384" w:rsidP="006C29A3">
      <w:pPr>
        <w:rPr>
          <w:rFonts w:ascii="Arial" w:hAnsi="Arial" w:cs="Arial"/>
          <w:sz w:val="20"/>
          <w:szCs w:val="20"/>
        </w:rPr>
      </w:pPr>
    </w:p>
    <w:p w14:paraId="3599270D" w14:textId="77777777" w:rsidR="000726B1" w:rsidRPr="00BF2869" w:rsidRDefault="000726B1" w:rsidP="000726B1">
      <w:pPr>
        <w:pStyle w:val="Titre1"/>
        <w:spacing w:after="240"/>
        <w:ind w:hanging="4962"/>
        <w:rPr>
          <w:rFonts w:ascii="Arial" w:hAnsi="Arial"/>
          <w:sz w:val="20"/>
          <w:szCs w:val="20"/>
        </w:rPr>
      </w:pPr>
      <w:bookmarkStart w:id="274" w:name="_Toc369614108"/>
      <w:bookmarkStart w:id="275" w:name="_Toc369614189"/>
      <w:bookmarkStart w:id="276" w:name="_Toc369615065"/>
      <w:bookmarkStart w:id="277" w:name="_Toc369615147"/>
      <w:bookmarkStart w:id="278" w:name="_Toc369616450"/>
      <w:bookmarkStart w:id="279" w:name="_Toc369616537"/>
      <w:bookmarkStart w:id="280" w:name="_Toc369686071"/>
      <w:bookmarkStart w:id="281" w:name="_Toc369686154"/>
      <w:bookmarkStart w:id="282" w:name="_Toc369614110"/>
      <w:bookmarkStart w:id="283" w:name="_Toc369614191"/>
      <w:bookmarkStart w:id="284" w:name="_Toc369615067"/>
      <w:bookmarkStart w:id="285" w:name="_Toc369615149"/>
      <w:bookmarkStart w:id="286" w:name="_Toc369616452"/>
      <w:bookmarkStart w:id="287" w:name="_Toc369616539"/>
      <w:bookmarkStart w:id="288" w:name="_Toc369686073"/>
      <w:bookmarkStart w:id="289" w:name="_Toc369686156"/>
      <w:bookmarkStart w:id="290" w:name="_Toc369614112"/>
      <w:bookmarkStart w:id="291" w:name="_Toc369614193"/>
      <w:bookmarkStart w:id="292" w:name="_Toc369615069"/>
      <w:bookmarkStart w:id="293" w:name="_Toc369615151"/>
      <w:bookmarkStart w:id="294" w:name="_Toc369616454"/>
      <w:bookmarkStart w:id="295" w:name="_Toc369616541"/>
      <w:bookmarkStart w:id="296" w:name="_Toc369686075"/>
      <w:bookmarkStart w:id="297" w:name="_Toc369686158"/>
      <w:bookmarkStart w:id="298" w:name="_Toc369614114"/>
      <w:bookmarkStart w:id="299" w:name="_Toc369614195"/>
      <w:bookmarkStart w:id="300" w:name="_Toc369615071"/>
      <w:bookmarkStart w:id="301" w:name="_Toc369615153"/>
      <w:bookmarkStart w:id="302" w:name="_Toc369616456"/>
      <w:bookmarkStart w:id="303" w:name="_Toc369616543"/>
      <w:bookmarkStart w:id="304" w:name="_Toc369686077"/>
      <w:bookmarkStart w:id="305" w:name="_Toc369686160"/>
      <w:bookmarkStart w:id="306" w:name="_Toc369614116"/>
      <w:bookmarkStart w:id="307" w:name="_Toc369614197"/>
      <w:bookmarkStart w:id="308" w:name="_Toc369615073"/>
      <w:bookmarkStart w:id="309" w:name="_Toc369615155"/>
      <w:bookmarkStart w:id="310" w:name="_Toc369616458"/>
      <w:bookmarkStart w:id="311" w:name="_Toc369616545"/>
      <w:bookmarkStart w:id="312" w:name="_Toc369686079"/>
      <w:bookmarkStart w:id="313" w:name="_Toc369686162"/>
      <w:bookmarkStart w:id="314" w:name="_Toc369614117"/>
      <w:bookmarkStart w:id="315" w:name="_Toc369614198"/>
      <w:bookmarkStart w:id="316" w:name="_Toc369615074"/>
      <w:bookmarkStart w:id="317" w:name="_Toc369615156"/>
      <w:bookmarkStart w:id="318" w:name="_Toc369616459"/>
      <w:bookmarkStart w:id="319" w:name="_Toc369616546"/>
      <w:bookmarkStart w:id="320" w:name="_Toc369686080"/>
      <w:bookmarkStart w:id="321" w:name="_Toc369686163"/>
      <w:bookmarkStart w:id="322" w:name="_Toc369614118"/>
      <w:bookmarkStart w:id="323" w:name="_Toc369614199"/>
      <w:bookmarkStart w:id="324" w:name="_Toc369615075"/>
      <w:bookmarkStart w:id="325" w:name="_Toc369615157"/>
      <w:bookmarkStart w:id="326" w:name="_Toc369616460"/>
      <w:bookmarkStart w:id="327" w:name="_Toc369616547"/>
      <w:bookmarkStart w:id="328" w:name="_Toc369686081"/>
      <w:bookmarkStart w:id="329" w:name="_Toc369686164"/>
      <w:bookmarkStart w:id="330" w:name="_Toc369614120"/>
      <w:bookmarkStart w:id="331" w:name="_Toc369614201"/>
      <w:bookmarkStart w:id="332" w:name="_Toc369615077"/>
      <w:bookmarkStart w:id="333" w:name="_Toc369615159"/>
      <w:bookmarkStart w:id="334" w:name="_Toc369616462"/>
      <w:bookmarkStart w:id="335" w:name="_Toc369616549"/>
      <w:bookmarkStart w:id="336" w:name="_Toc369686083"/>
      <w:bookmarkStart w:id="337" w:name="_Toc369686166"/>
      <w:bookmarkStart w:id="338" w:name="_Toc369614122"/>
      <w:bookmarkStart w:id="339" w:name="_Toc369614203"/>
      <w:bookmarkStart w:id="340" w:name="_Toc369615079"/>
      <w:bookmarkStart w:id="341" w:name="_Toc369615161"/>
      <w:bookmarkStart w:id="342" w:name="_Toc369616464"/>
      <w:bookmarkStart w:id="343" w:name="_Toc369616551"/>
      <w:bookmarkStart w:id="344" w:name="_Toc369686085"/>
      <w:bookmarkStart w:id="345" w:name="_Toc369686168"/>
      <w:bookmarkStart w:id="346" w:name="_Toc369614124"/>
      <w:bookmarkStart w:id="347" w:name="_Toc369614205"/>
      <w:bookmarkStart w:id="348" w:name="_Toc369615081"/>
      <w:bookmarkStart w:id="349" w:name="_Toc369615163"/>
      <w:bookmarkStart w:id="350" w:name="_Toc369616466"/>
      <w:bookmarkStart w:id="351" w:name="_Toc369616553"/>
      <w:bookmarkStart w:id="352" w:name="_Toc369686087"/>
      <w:bookmarkStart w:id="353" w:name="_Toc369686170"/>
      <w:bookmarkStart w:id="354" w:name="_Toc369614126"/>
      <w:bookmarkStart w:id="355" w:name="_Toc369614207"/>
      <w:bookmarkStart w:id="356" w:name="_Toc369615083"/>
      <w:bookmarkStart w:id="357" w:name="_Toc369615165"/>
      <w:bookmarkStart w:id="358" w:name="_Toc369616468"/>
      <w:bookmarkStart w:id="359" w:name="_Toc369616555"/>
      <w:bookmarkStart w:id="360" w:name="_Toc369686089"/>
      <w:bookmarkStart w:id="361" w:name="_Toc369686172"/>
      <w:bookmarkStart w:id="362" w:name="_Toc244919935"/>
      <w:bookmarkStart w:id="363" w:name="_Toc251673731"/>
      <w:bookmarkStart w:id="364" w:name="_Toc289784695"/>
      <w:bookmarkStart w:id="365" w:name="_Toc523308351"/>
      <w:bookmarkStart w:id="366" w:name="_Toc523317388"/>
      <w:bookmarkStart w:id="367" w:name="_Toc195597241"/>
      <w:bookmarkEnd w:id="246"/>
      <w:bookmarkEnd w:id="247"/>
      <w:bookmarkEnd w:id="248"/>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BF2869">
        <w:rPr>
          <w:rFonts w:ascii="Arial" w:hAnsi="Arial"/>
          <w:sz w:val="20"/>
          <w:szCs w:val="20"/>
        </w:rPr>
        <w:t>RÉSILIATION DU MARCHÉ</w:t>
      </w:r>
      <w:bookmarkEnd w:id="362"/>
      <w:bookmarkEnd w:id="363"/>
      <w:bookmarkEnd w:id="364"/>
      <w:bookmarkEnd w:id="365"/>
      <w:bookmarkEnd w:id="366"/>
      <w:bookmarkEnd w:id="367"/>
    </w:p>
    <w:p w14:paraId="4F7BE966" w14:textId="77777777" w:rsidR="000726B1" w:rsidRPr="00BF2869" w:rsidRDefault="000726B1" w:rsidP="000726B1">
      <w:pPr>
        <w:pStyle w:val="Titre2"/>
        <w:rPr>
          <w:rFonts w:ascii="Arial" w:hAnsi="Arial"/>
          <w:sz w:val="20"/>
          <w:szCs w:val="20"/>
        </w:rPr>
      </w:pPr>
      <w:bookmarkStart w:id="368" w:name="_Résiliation_pour_faute"/>
      <w:bookmarkEnd w:id="368"/>
      <w:r w:rsidRPr="00BF2869">
        <w:rPr>
          <w:rFonts w:ascii="Arial" w:hAnsi="Arial"/>
          <w:sz w:val="20"/>
          <w:szCs w:val="20"/>
        </w:rPr>
        <w:t xml:space="preserve"> </w:t>
      </w:r>
      <w:bookmarkStart w:id="369" w:name="_Toc523308352"/>
      <w:bookmarkStart w:id="370" w:name="_Toc523317389"/>
      <w:bookmarkStart w:id="371" w:name="_Toc195597242"/>
      <w:r w:rsidRPr="00BF2869">
        <w:rPr>
          <w:rFonts w:ascii="Arial" w:hAnsi="Arial"/>
          <w:sz w:val="20"/>
          <w:szCs w:val="20"/>
        </w:rPr>
        <w:t>Résiliation pour faute</w:t>
      </w:r>
      <w:bookmarkEnd w:id="369"/>
      <w:bookmarkEnd w:id="370"/>
      <w:bookmarkEnd w:id="371"/>
    </w:p>
    <w:p w14:paraId="5FB5D96D" w14:textId="77777777" w:rsidR="009B4974" w:rsidRPr="00BF2869" w:rsidRDefault="009B4974" w:rsidP="009B4974">
      <w:pPr>
        <w:rPr>
          <w:rFonts w:ascii="Arial" w:hAnsi="Arial" w:cs="Arial"/>
          <w:sz w:val="20"/>
          <w:szCs w:val="20"/>
          <w:lang w:eastAsia="en-US"/>
        </w:rPr>
      </w:pPr>
      <w:r w:rsidRPr="00BF2869">
        <w:rPr>
          <w:rFonts w:ascii="Arial" w:hAnsi="Arial" w:cs="Arial"/>
          <w:sz w:val="20"/>
          <w:szCs w:val="20"/>
        </w:rPr>
        <w:t>En cas de manquement par le titulaire à l’une de ses obligations contractuelles, le marché pourra être résilié à ses torts. La décision du pouvoir adjudicateur mentionnera la date d’effet de cette résiliation</w:t>
      </w:r>
      <w:r w:rsidRPr="00BF2869">
        <w:rPr>
          <w:rFonts w:ascii="Arial" w:hAnsi="Arial" w:cs="Arial"/>
          <w:sz w:val="20"/>
          <w:szCs w:val="20"/>
          <w:lang w:eastAsia="en-US"/>
        </w:rPr>
        <w:t xml:space="preserve"> ainsi que l’éventuel recours au mécanisme de l’exécution aux frais et risques du titulaire.</w:t>
      </w:r>
    </w:p>
    <w:p w14:paraId="5E630F99" w14:textId="77777777" w:rsidR="0023583F" w:rsidRPr="00BF2869" w:rsidRDefault="0023583F" w:rsidP="000726B1">
      <w:pPr>
        <w:rPr>
          <w:rFonts w:ascii="Arial" w:hAnsi="Arial" w:cs="Arial"/>
          <w:sz w:val="20"/>
          <w:szCs w:val="20"/>
        </w:rPr>
      </w:pPr>
    </w:p>
    <w:p w14:paraId="195A5B18" w14:textId="77777777" w:rsidR="000726B1" w:rsidRPr="00BF2869" w:rsidRDefault="000726B1" w:rsidP="000726B1">
      <w:pPr>
        <w:pStyle w:val="Titre2"/>
        <w:rPr>
          <w:rFonts w:ascii="Arial" w:hAnsi="Arial"/>
          <w:sz w:val="20"/>
          <w:szCs w:val="20"/>
        </w:rPr>
      </w:pPr>
      <w:bookmarkStart w:id="372" w:name="_Résiliation_pour_motif"/>
      <w:bookmarkEnd w:id="372"/>
      <w:r w:rsidRPr="00BF2869">
        <w:rPr>
          <w:rFonts w:ascii="Arial" w:hAnsi="Arial"/>
          <w:sz w:val="20"/>
          <w:szCs w:val="20"/>
        </w:rPr>
        <w:t xml:space="preserve"> </w:t>
      </w:r>
      <w:bookmarkStart w:id="373" w:name="_Toc523308353"/>
      <w:bookmarkStart w:id="374" w:name="_Toc523317390"/>
      <w:bookmarkStart w:id="375" w:name="_Toc195597243"/>
      <w:r w:rsidRPr="00BF2869">
        <w:rPr>
          <w:rFonts w:ascii="Arial" w:hAnsi="Arial"/>
          <w:sz w:val="20"/>
          <w:szCs w:val="20"/>
        </w:rPr>
        <w:t>Résiliation pour motif d’intérêt général</w:t>
      </w:r>
      <w:bookmarkEnd w:id="373"/>
      <w:bookmarkEnd w:id="374"/>
      <w:bookmarkEnd w:id="375"/>
    </w:p>
    <w:p w14:paraId="3A655A85" w14:textId="77777777" w:rsidR="000726B1" w:rsidRPr="00BF2869" w:rsidRDefault="000726B1" w:rsidP="000726B1">
      <w:pPr>
        <w:rPr>
          <w:rFonts w:ascii="Arial" w:hAnsi="Arial" w:cs="Arial"/>
          <w:sz w:val="20"/>
          <w:szCs w:val="20"/>
        </w:rPr>
      </w:pPr>
      <w:r w:rsidRPr="00BF2869">
        <w:rPr>
          <w:rFonts w:ascii="Arial" w:hAnsi="Arial" w:cs="Arial"/>
          <w:sz w:val="20"/>
          <w:szCs w:val="20"/>
        </w:rPr>
        <w:t xml:space="preserve">En cas de résiliation du marché pour motif d’intérêt général, tels que la protection des intérêts financiers de l’Etat, les éventuelles restructurations ou réorganisation des services notamment mais pas exclusivement, aucune indemnité ne pourra être réclamée par le titulaire. </w:t>
      </w:r>
    </w:p>
    <w:p w14:paraId="2791581E" w14:textId="2D3E97CB" w:rsidR="000726B1" w:rsidRPr="00BF2869" w:rsidRDefault="000726B1" w:rsidP="000726B1">
      <w:pPr>
        <w:rPr>
          <w:rFonts w:ascii="Arial" w:hAnsi="Arial" w:cs="Arial"/>
          <w:sz w:val="20"/>
          <w:szCs w:val="20"/>
        </w:rPr>
      </w:pPr>
    </w:p>
    <w:p w14:paraId="0DEE41C1" w14:textId="77777777" w:rsidR="000726B1" w:rsidRPr="00BF2869" w:rsidRDefault="000726B1" w:rsidP="000726B1">
      <w:pPr>
        <w:pStyle w:val="Titre1"/>
        <w:spacing w:after="240"/>
        <w:ind w:hanging="4962"/>
        <w:rPr>
          <w:rFonts w:ascii="Arial" w:hAnsi="Arial"/>
          <w:sz w:val="20"/>
          <w:szCs w:val="20"/>
        </w:rPr>
      </w:pPr>
      <w:bookmarkStart w:id="376" w:name="_RÈGLEMENT_DES_LITIGES"/>
      <w:bookmarkStart w:id="377" w:name="_Toc65661611"/>
      <w:bookmarkStart w:id="378" w:name="_Toc41444895"/>
      <w:bookmarkStart w:id="379" w:name="_Toc280708182"/>
      <w:bookmarkStart w:id="380" w:name="_Toc523308354"/>
      <w:bookmarkStart w:id="381" w:name="_Toc523317391"/>
      <w:bookmarkStart w:id="382" w:name="_Toc195597244"/>
      <w:bookmarkEnd w:id="376"/>
      <w:r w:rsidRPr="00BF2869">
        <w:rPr>
          <w:rFonts w:ascii="Arial" w:hAnsi="Arial"/>
          <w:sz w:val="20"/>
          <w:szCs w:val="20"/>
        </w:rPr>
        <w:t>RÈGLEMENT DES LITIGES</w:t>
      </w:r>
      <w:bookmarkEnd w:id="377"/>
      <w:bookmarkEnd w:id="378"/>
      <w:bookmarkEnd w:id="379"/>
      <w:bookmarkEnd w:id="380"/>
      <w:bookmarkEnd w:id="381"/>
      <w:bookmarkEnd w:id="382"/>
    </w:p>
    <w:p w14:paraId="085D4E33" w14:textId="77777777" w:rsidR="000726B1" w:rsidRPr="00BF2869" w:rsidRDefault="000726B1" w:rsidP="000726B1">
      <w:pPr>
        <w:pStyle w:val="Titre2"/>
        <w:rPr>
          <w:rFonts w:ascii="Arial" w:hAnsi="Arial"/>
          <w:sz w:val="20"/>
          <w:szCs w:val="20"/>
        </w:rPr>
      </w:pPr>
      <w:bookmarkStart w:id="383" w:name="_Règlement_amiable_des"/>
      <w:bookmarkStart w:id="384" w:name="_Toc523308355"/>
      <w:bookmarkStart w:id="385" w:name="_Toc523317392"/>
      <w:bookmarkStart w:id="386" w:name="_Toc195597245"/>
      <w:bookmarkStart w:id="387" w:name="_Toc265757055"/>
      <w:bookmarkStart w:id="388" w:name="_Toc271809255"/>
      <w:bookmarkStart w:id="389" w:name="_Toc280708183"/>
      <w:bookmarkEnd w:id="383"/>
      <w:r w:rsidRPr="00BF2869">
        <w:rPr>
          <w:rFonts w:ascii="Arial" w:hAnsi="Arial"/>
          <w:sz w:val="20"/>
          <w:szCs w:val="20"/>
        </w:rPr>
        <w:t>Règlement amiable des litiges et différends</w:t>
      </w:r>
      <w:bookmarkEnd w:id="384"/>
      <w:bookmarkEnd w:id="385"/>
      <w:bookmarkEnd w:id="386"/>
    </w:p>
    <w:p w14:paraId="7E8DC022" w14:textId="77777777" w:rsidR="000726B1" w:rsidRPr="00BF2869" w:rsidRDefault="000726B1" w:rsidP="000726B1">
      <w:pPr>
        <w:rPr>
          <w:rFonts w:ascii="Arial" w:hAnsi="Arial" w:cs="Arial"/>
          <w:sz w:val="20"/>
          <w:szCs w:val="20"/>
        </w:rPr>
      </w:pPr>
      <w:r w:rsidRPr="00BF2869">
        <w:rPr>
          <w:rFonts w:ascii="Arial" w:hAnsi="Arial" w:cs="Arial"/>
          <w:sz w:val="20"/>
          <w:szCs w:val="20"/>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1F10CEBE" w14:textId="77777777" w:rsidR="000726B1" w:rsidRPr="00BF2869" w:rsidRDefault="000726B1" w:rsidP="000726B1">
      <w:pPr>
        <w:rPr>
          <w:rFonts w:ascii="Arial" w:hAnsi="Arial" w:cs="Arial"/>
          <w:sz w:val="20"/>
          <w:szCs w:val="20"/>
        </w:rPr>
      </w:pPr>
    </w:p>
    <w:p w14:paraId="62D80233" w14:textId="77777777" w:rsidR="009819BD" w:rsidRPr="00BF2869" w:rsidRDefault="009B4974" w:rsidP="009B4974">
      <w:pPr>
        <w:rPr>
          <w:rFonts w:ascii="Arial" w:hAnsi="Arial" w:cs="Arial"/>
          <w:sz w:val="20"/>
          <w:szCs w:val="20"/>
        </w:rPr>
      </w:pPr>
      <w:r w:rsidRPr="00BF2869">
        <w:rPr>
          <w:rFonts w:ascii="Arial" w:hAnsi="Arial" w:cs="Arial"/>
          <w:sz w:val="20"/>
          <w:szCs w:val="20"/>
        </w:rPr>
        <w:t xml:space="preserve">Un mémoire en réclamation doit être envoyé par le titulaire au représentant du pouvoir adjudicateur dans un délai de 30 jours à compter du jour où le différend est apparu, ceci sous pli recommandé ou </w:t>
      </w:r>
      <w:r w:rsidRPr="00BF2869">
        <w:rPr>
          <w:rFonts w:ascii="Arial" w:hAnsi="Arial" w:cs="Arial"/>
          <w:i/>
          <w:sz w:val="20"/>
          <w:szCs w:val="20"/>
        </w:rPr>
        <w:t xml:space="preserve">via </w:t>
      </w:r>
      <w:r w:rsidRPr="00BF2869">
        <w:rPr>
          <w:rFonts w:ascii="Arial" w:hAnsi="Arial" w:cs="Arial"/>
          <w:sz w:val="20"/>
          <w:szCs w:val="20"/>
        </w:rPr>
        <w:t xml:space="preserve">courriel avec accusé de réception. </w:t>
      </w:r>
    </w:p>
    <w:p w14:paraId="13D93AB1" w14:textId="77777777" w:rsidR="009B4974" w:rsidRPr="00BF2869" w:rsidRDefault="009B4974" w:rsidP="009B4974">
      <w:pPr>
        <w:rPr>
          <w:rFonts w:ascii="Arial" w:hAnsi="Arial" w:cs="Arial"/>
          <w:sz w:val="20"/>
          <w:szCs w:val="20"/>
        </w:rPr>
      </w:pPr>
      <w:r w:rsidRPr="00BF2869">
        <w:rPr>
          <w:rFonts w:ascii="Arial" w:hAnsi="Arial" w:cs="Arial"/>
          <w:sz w:val="20"/>
          <w:szCs w:val="20"/>
        </w:rPr>
        <w:t>Ce mémoire expose les motifs du désaccord et indique, le cas échéant, le montant des sommes réclamées et leur justification. Le délai de communication du mémoire en réclamation est prescrit à peine de forclusion.</w:t>
      </w:r>
    </w:p>
    <w:p w14:paraId="0FAD5BD0" w14:textId="77777777" w:rsidR="009B4974" w:rsidRPr="00BF2869" w:rsidRDefault="009B4974" w:rsidP="009B4974">
      <w:pPr>
        <w:rPr>
          <w:rFonts w:ascii="Arial" w:hAnsi="Arial" w:cs="Arial"/>
          <w:sz w:val="20"/>
          <w:szCs w:val="20"/>
        </w:rPr>
      </w:pPr>
    </w:p>
    <w:p w14:paraId="08A8074B" w14:textId="03FCFB69" w:rsidR="009B4974" w:rsidRPr="00BF2869" w:rsidRDefault="009B4974" w:rsidP="009B4974">
      <w:pPr>
        <w:rPr>
          <w:rFonts w:ascii="Arial" w:hAnsi="Arial" w:cs="Arial"/>
          <w:sz w:val="20"/>
          <w:szCs w:val="20"/>
        </w:rPr>
      </w:pPr>
      <w:r w:rsidRPr="00BF2869">
        <w:rPr>
          <w:rFonts w:ascii="Arial" w:hAnsi="Arial" w:cs="Arial"/>
          <w:sz w:val="20"/>
          <w:szCs w:val="20"/>
        </w:rPr>
        <w:t>Suite à cette demande, conformément à l’engagement de service pris par l</w:t>
      </w:r>
      <w:r w:rsidR="006A3BBF">
        <w:rPr>
          <w:rFonts w:ascii="Arial" w:hAnsi="Arial" w:cs="Arial"/>
          <w:sz w:val="20"/>
          <w:szCs w:val="20"/>
        </w:rPr>
        <w:t>e ministère des armées, la PFAF-S</w:t>
      </w:r>
      <w:r w:rsidRPr="00BF2869">
        <w:rPr>
          <w:rFonts w:ascii="Arial" w:hAnsi="Arial" w:cs="Arial"/>
          <w:sz w:val="20"/>
          <w:szCs w:val="20"/>
        </w:rPr>
        <w:t xml:space="preserve"> y répond dans les 15 jours, sauf si l’affaire nécessite une investigation approfondie. Dans ce cas, </w:t>
      </w:r>
      <w:r w:rsidR="006A3BBF">
        <w:rPr>
          <w:rFonts w:ascii="Arial" w:hAnsi="Arial" w:cs="Arial"/>
          <w:sz w:val="20"/>
          <w:szCs w:val="20"/>
        </w:rPr>
        <w:t>la PFAF-S</w:t>
      </w:r>
      <w:r w:rsidRPr="00BF2869">
        <w:rPr>
          <w:rFonts w:ascii="Arial" w:hAnsi="Arial" w:cs="Arial"/>
          <w:sz w:val="20"/>
          <w:szCs w:val="20"/>
        </w:rPr>
        <w:t xml:space="preserve">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14:paraId="312C7BB9" w14:textId="77777777" w:rsidR="009B4974" w:rsidRPr="00BF2869" w:rsidRDefault="009B4974" w:rsidP="009B4974">
      <w:pPr>
        <w:rPr>
          <w:rFonts w:ascii="Arial" w:hAnsi="Arial" w:cs="Arial"/>
          <w:sz w:val="20"/>
          <w:szCs w:val="20"/>
        </w:rPr>
      </w:pPr>
      <w:r w:rsidRPr="00BF2869">
        <w:rPr>
          <w:rFonts w:ascii="Arial" w:hAnsi="Arial" w:cs="Arial"/>
          <w:sz w:val="20"/>
          <w:szCs w:val="20"/>
        </w:rPr>
        <w:t>L’absence de décision dans ce délai vaut décision de rejet de la réclamation.</w:t>
      </w:r>
    </w:p>
    <w:p w14:paraId="129339E2" w14:textId="77777777" w:rsidR="009B4974" w:rsidRPr="00BF2869" w:rsidRDefault="009B4974" w:rsidP="009B4974">
      <w:pPr>
        <w:rPr>
          <w:rFonts w:ascii="Arial" w:hAnsi="Arial" w:cs="Arial"/>
          <w:sz w:val="20"/>
          <w:szCs w:val="20"/>
        </w:rPr>
      </w:pPr>
    </w:p>
    <w:p w14:paraId="7F0FDA79" w14:textId="77777777" w:rsidR="00AC0210" w:rsidRPr="00BF2869" w:rsidRDefault="009B4974" w:rsidP="00AC0210">
      <w:pPr>
        <w:tabs>
          <w:tab w:val="num" w:pos="360"/>
        </w:tabs>
        <w:rPr>
          <w:rFonts w:ascii="Arial" w:hAnsi="Arial" w:cs="Arial"/>
          <w:sz w:val="20"/>
          <w:szCs w:val="20"/>
        </w:rPr>
      </w:pPr>
      <w:r w:rsidRPr="00BF2869">
        <w:rPr>
          <w:rFonts w:ascii="Arial" w:hAnsi="Arial" w:cs="Arial"/>
          <w:sz w:val="20"/>
          <w:szCs w:val="20"/>
        </w:rPr>
        <w:t xml:space="preserve">Le titulaire du marché adressera sa demande au correspondant PME-PMI. (Tél. : 02 34 08 54 01 – Fax : 02 38 60 73 39 – Courriel : </w:t>
      </w:r>
      <w:r w:rsidR="00AC0210" w:rsidRPr="00BF2869">
        <w:rPr>
          <w:rStyle w:val="Lienhypertexte"/>
          <w:rFonts w:ascii="Arial" w:hAnsi="Arial" w:cs="Arial"/>
          <w:sz w:val="20"/>
          <w:szCs w:val="22"/>
        </w:rPr>
        <w:t>pafs-pme-pmi.contact.fct@intradef.gouv.fr</w:t>
      </w:r>
      <w:r w:rsidR="00AC0210" w:rsidRPr="00BF2869">
        <w:rPr>
          <w:rFonts w:ascii="Arial" w:hAnsi="Arial" w:cs="Arial"/>
          <w:sz w:val="20"/>
          <w:szCs w:val="20"/>
        </w:rPr>
        <w:t xml:space="preserve"> </w:t>
      </w:r>
    </w:p>
    <w:p w14:paraId="7A3F4949" w14:textId="77777777" w:rsidR="00AC0210" w:rsidRPr="00BF2869" w:rsidRDefault="00AC0210" w:rsidP="00AC0210">
      <w:pPr>
        <w:tabs>
          <w:tab w:val="num" w:pos="360"/>
        </w:tabs>
        <w:rPr>
          <w:rFonts w:ascii="Arial" w:hAnsi="Arial" w:cs="Arial"/>
          <w:sz w:val="20"/>
          <w:szCs w:val="20"/>
        </w:rPr>
      </w:pPr>
    </w:p>
    <w:p w14:paraId="570CBFBB" w14:textId="0160D104" w:rsidR="009B4974" w:rsidRPr="00BF2869" w:rsidRDefault="000726B1" w:rsidP="00AC0210">
      <w:pPr>
        <w:tabs>
          <w:tab w:val="num" w:pos="360"/>
        </w:tabs>
        <w:rPr>
          <w:rFonts w:ascii="Arial" w:hAnsi="Arial" w:cs="Arial"/>
          <w:sz w:val="20"/>
          <w:szCs w:val="20"/>
        </w:rPr>
      </w:pPr>
      <w:r w:rsidRPr="00BF2869">
        <w:rPr>
          <w:rFonts w:ascii="Arial" w:hAnsi="Arial" w:cs="Arial"/>
          <w:sz w:val="20"/>
          <w:szCs w:val="20"/>
        </w:rPr>
        <w:t xml:space="preserve">A défaut de résolution du litige ou différend au niveau de cet interlocuteur, le titulaire peut saisir la mission ministérielle PME : </w:t>
      </w:r>
      <w:hyperlink r:id="rId56" w:history="1">
        <w:r w:rsidR="009B4974" w:rsidRPr="00BF2869">
          <w:rPr>
            <w:rStyle w:val="Lienhypertexte"/>
            <w:rFonts w:ascii="Arial" w:hAnsi="Arial" w:cs="Arial"/>
            <w:sz w:val="20"/>
            <w:szCs w:val="20"/>
          </w:rPr>
          <w:t>missionministerielle.pme@defense.gouv.fr</w:t>
        </w:r>
      </w:hyperlink>
    </w:p>
    <w:p w14:paraId="1F245B47" w14:textId="6F595EBF" w:rsidR="000726B1" w:rsidRDefault="000726B1" w:rsidP="000726B1">
      <w:pPr>
        <w:rPr>
          <w:rFonts w:ascii="Arial" w:hAnsi="Arial" w:cs="Arial"/>
          <w:sz w:val="20"/>
          <w:szCs w:val="20"/>
        </w:rPr>
      </w:pPr>
    </w:p>
    <w:p w14:paraId="5294B122" w14:textId="77777777" w:rsidR="0014416A" w:rsidRPr="00BF2869" w:rsidRDefault="0014416A" w:rsidP="000726B1">
      <w:pPr>
        <w:rPr>
          <w:rFonts w:ascii="Arial" w:hAnsi="Arial" w:cs="Arial"/>
          <w:sz w:val="20"/>
          <w:szCs w:val="20"/>
        </w:rPr>
      </w:pPr>
    </w:p>
    <w:p w14:paraId="50CE6D50" w14:textId="0355CCF3" w:rsidR="000726B1" w:rsidRPr="00BF2869" w:rsidRDefault="000726B1" w:rsidP="000726B1">
      <w:pPr>
        <w:rPr>
          <w:rFonts w:ascii="Arial" w:hAnsi="Arial" w:cs="Arial"/>
          <w:sz w:val="20"/>
          <w:szCs w:val="20"/>
        </w:rPr>
      </w:pPr>
      <w:r w:rsidRPr="00BF2869">
        <w:rPr>
          <w:rFonts w:ascii="Arial" w:hAnsi="Arial" w:cs="Arial"/>
          <w:sz w:val="20"/>
          <w:szCs w:val="20"/>
        </w:rPr>
        <w:lastRenderedPageBreak/>
        <w:t>Hors cette médiation interne au ministère</w:t>
      </w:r>
      <w:r w:rsidR="006E21A7" w:rsidRPr="00BF2869">
        <w:rPr>
          <w:rFonts w:ascii="Arial" w:hAnsi="Arial" w:cs="Arial"/>
          <w:sz w:val="20"/>
          <w:szCs w:val="20"/>
        </w:rPr>
        <w:t xml:space="preserve"> des armées, le titulaire ou l’a</w:t>
      </w:r>
      <w:r w:rsidRPr="00BF2869">
        <w:rPr>
          <w:rFonts w:ascii="Arial" w:hAnsi="Arial" w:cs="Arial"/>
          <w:sz w:val="20"/>
          <w:szCs w:val="20"/>
        </w:rPr>
        <w:t>dministration peut demander à ce que les litiges et les différends nés à l’occasion de l’exécution d’un marché soient conformément à la réglementation soumis à la Médiation des entreprises ou au comité consultatif de règlement amiable compétent. Le médiateur interne au ministère des armées et le médiateur des entreprises agissent comme tierce partie afin d’aider les parties qui en ont exprimé la volonté à trouver une solution mutuellement acceptable à leur litige ou leur différend. Le comité consultatif de règlement amiable des litiges compétent a lui pour mission de rechercher les éléments de droit ou de fait en vue d’une solution amiable et équitable.</w:t>
      </w:r>
    </w:p>
    <w:p w14:paraId="1A446A96" w14:textId="77777777" w:rsidR="000726B1" w:rsidRPr="00BF2869" w:rsidRDefault="000726B1" w:rsidP="000726B1">
      <w:pPr>
        <w:rPr>
          <w:rFonts w:ascii="Arial" w:hAnsi="Arial" w:cs="Arial"/>
          <w:sz w:val="20"/>
          <w:szCs w:val="20"/>
        </w:rPr>
      </w:pPr>
    </w:p>
    <w:p w14:paraId="4DB9ABC5" w14:textId="77777777" w:rsidR="000726B1" w:rsidRPr="00BF2869" w:rsidRDefault="000726B1" w:rsidP="000726B1">
      <w:pPr>
        <w:rPr>
          <w:rFonts w:ascii="Arial" w:hAnsi="Arial" w:cs="Arial"/>
          <w:sz w:val="20"/>
          <w:szCs w:val="20"/>
        </w:rPr>
      </w:pPr>
      <w:r w:rsidRPr="00BF2869">
        <w:rPr>
          <w:rFonts w:ascii="Arial" w:hAnsi="Arial" w:cs="Arial"/>
          <w:sz w:val="20"/>
          <w:szCs w:val="20"/>
        </w:rPr>
        <w:t>Si le litige ou le différend persiste, une procédure contentieuse peut être engagée.</w:t>
      </w:r>
    </w:p>
    <w:p w14:paraId="66FF9601" w14:textId="3CF246D6" w:rsidR="00145307" w:rsidRDefault="00145307" w:rsidP="000726B1">
      <w:pPr>
        <w:rPr>
          <w:rFonts w:ascii="Arial" w:hAnsi="Arial" w:cs="Arial"/>
          <w:sz w:val="20"/>
          <w:szCs w:val="20"/>
        </w:rPr>
      </w:pPr>
    </w:p>
    <w:p w14:paraId="3A1E300A" w14:textId="77777777" w:rsidR="000726B1" w:rsidRPr="00BF2869" w:rsidRDefault="000726B1" w:rsidP="000726B1">
      <w:pPr>
        <w:pStyle w:val="Titre2"/>
        <w:rPr>
          <w:rFonts w:ascii="Arial" w:hAnsi="Arial"/>
          <w:sz w:val="20"/>
          <w:szCs w:val="20"/>
        </w:rPr>
      </w:pPr>
      <w:bookmarkStart w:id="390" w:name="_Toc523308357"/>
      <w:bookmarkStart w:id="391" w:name="_Toc523317394"/>
      <w:bookmarkStart w:id="392" w:name="_Toc195597247"/>
      <w:bookmarkEnd w:id="387"/>
      <w:bookmarkEnd w:id="388"/>
      <w:bookmarkEnd w:id="389"/>
      <w:r w:rsidRPr="00BF2869">
        <w:rPr>
          <w:rFonts w:ascii="Arial" w:hAnsi="Arial"/>
          <w:sz w:val="20"/>
          <w:szCs w:val="20"/>
        </w:rPr>
        <w:t>Recours contentieux</w:t>
      </w:r>
      <w:bookmarkEnd w:id="390"/>
      <w:bookmarkEnd w:id="391"/>
      <w:bookmarkEnd w:id="392"/>
    </w:p>
    <w:p w14:paraId="3325B76A" w14:textId="6FF9136D" w:rsidR="000726B1" w:rsidRPr="00BF2869" w:rsidRDefault="0023583F" w:rsidP="000726B1">
      <w:pPr>
        <w:rPr>
          <w:rFonts w:ascii="Arial" w:hAnsi="Arial" w:cs="Arial"/>
          <w:sz w:val="20"/>
          <w:szCs w:val="20"/>
        </w:rPr>
      </w:pPr>
      <w:r w:rsidRPr="00BF2869">
        <w:rPr>
          <w:rFonts w:ascii="Arial" w:hAnsi="Arial" w:cs="Arial"/>
          <w:sz w:val="20"/>
          <w:szCs w:val="20"/>
        </w:rPr>
        <w:t xml:space="preserve">En cas d’élévation du contentieux, le tribunal administratif </w:t>
      </w:r>
      <w:r w:rsidR="000C6A8B">
        <w:rPr>
          <w:rFonts w:ascii="Arial" w:hAnsi="Arial" w:cs="Arial"/>
          <w:sz w:val="20"/>
          <w:szCs w:val="20"/>
        </w:rPr>
        <w:t xml:space="preserve">de Cergy </w:t>
      </w:r>
      <w:r w:rsidRPr="00BF2869">
        <w:rPr>
          <w:rFonts w:ascii="Arial" w:hAnsi="Arial" w:cs="Arial"/>
          <w:sz w:val="20"/>
          <w:szCs w:val="20"/>
        </w:rPr>
        <w:t>est seul compétent.</w:t>
      </w:r>
    </w:p>
    <w:p w14:paraId="48FA37CC" w14:textId="77777777" w:rsidR="0023583F" w:rsidRPr="00BF2869" w:rsidRDefault="0023583F" w:rsidP="000726B1">
      <w:pPr>
        <w:rPr>
          <w:rFonts w:ascii="Arial" w:hAnsi="Arial" w:cs="Arial"/>
          <w:sz w:val="20"/>
          <w:szCs w:val="20"/>
        </w:rPr>
      </w:pPr>
    </w:p>
    <w:tbl>
      <w:tblPr>
        <w:tblStyle w:val="Grilledutableau"/>
        <w:tblW w:w="0" w:type="auto"/>
        <w:tblLook w:val="04A0" w:firstRow="1" w:lastRow="0" w:firstColumn="1" w:lastColumn="0" w:noHBand="0" w:noVBand="1"/>
      </w:tblPr>
      <w:tblGrid>
        <w:gridCol w:w="9855"/>
      </w:tblGrid>
      <w:tr w:rsidR="00105154" w:rsidRPr="00BA2178" w14:paraId="12D2977E" w14:textId="77777777" w:rsidTr="00105154">
        <w:tc>
          <w:tcPr>
            <w:tcW w:w="9855" w:type="dxa"/>
          </w:tcPr>
          <w:p w14:paraId="214E963A" w14:textId="77777777" w:rsidR="00105154" w:rsidRPr="00FC4B7D" w:rsidRDefault="00105154" w:rsidP="00105154">
            <w:pPr>
              <w:jc w:val="center"/>
              <w:rPr>
                <w:rFonts w:ascii="Arial" w:hAnsi="Arial" w:cs="Arial"/>
                <w:szCs w:val="20"/>
              </w:rPr>
            </w:pPr>
            <w:bookmarkStart w:id="393" w:name="_Toc523308358"/>
            <w:bookmarkStart w:id="394" w:name="_Toc523317395"/>
            <w:r w:rsidRPr="00FC4B7D">
              <w:rPr>
                <w:rFonts w:ascii="Arial" w:hAnsi="Arial" w:cs="Arial"/>
                <w:szCs w:val="20"/>
              </w:rPr>
              <w:t>Tribunal administratif Cergy 95000</w:t>
            </w:r>
          </w:p>
          <w:p w14:paraId="5EE5EBFC" w14:textId="77777777" w:rsidR="00105154" w:rsidRPr="00FC4B7D" w:rsidRDefault="00105154" w:rsidP="00105154">
            <w:pPr>
              <w:jc w:val="center"/>
              <w:rPr>
                <w:rFonts w:ascii="Arial" w:hAnsi="Arial" w:cs="Arial"/>
                <w:szCs w:val="20"/>
              </w:rPr>
            </w:pPr>
            <w:r w:rsidRPr="00FC4B7D">
              <w:rPr>
                <w:rFonts w:ascii="Arial" w:hAnsi="Arial" w:cs="Arial"/>
                <w:szCs w:val="20"/>
              </w:rPr>
              <w:t>2-4, boulevard de l'</w:t>
            </w:r>
            <w:proofErr w:type="spellStart"/>
            <w:r w:rsidRPr="00FC4B7D">
              <w:rPr>
                <w:rFonts w:ascii="Arial" w:hAnsi="Arial" w:cs="Arial"/>
                <w:szCs w:val="20"/>
              </w:rPr>
              <w:t>Hautil</w:t>
            </w:r>
            <w:proofErr w:type="spellEnd"/>
            <w:r w:rsidRPr="00FC4B7D">
              <w:rPr>
                <w:rFonts w:ascii="Arial" w:hAnsi="Arial" w:cs="Arial"/>
                <w:szCs w:val="20"/>
              </w:rPr>
              <w:t xml:space="preserve"> BP 322</w:t>
            </w:r>
          </w:p>
          <w:p w14:paraId="359B163D" w14:textId="77777777" w:rsidR="00105154" w:rsidRPr="00FC4B7D" w:rsidRDefault="00105154" w:rsidP="00105154">
            <w:pPr>
              <w:jc w:val="center"/>
              <w:rPr>
                <w:rFonts w:ascii="Arial" w:hAnsi="Arial" w:cs="Arial"/>
                <w:szCs w:val="20"/>
              </w:rPr>
            </w:pPr>
            <w:r w:rsidRPr="00FC4B7D">
              <w:rPr>
                <w:rFonts w:ascii="Arial" w:hAnsi="Arial" w:cs="Arial"/>
                <w:szCs w:val="20"/>
              </w:rPr>
              <w:t>95027 Cergy-Pontoise Cedex</w:t>
            </w:r>
          </w:p>
          <w:p w14:paraId="19B0E706" w14:textId="77777777" w:rsidR="00105154" w:rsidRPr="00FC4B7D" w:rsidRDefault="00105154" w:rsidP="00105154">
            <w:pPr>
              <w:jc w:val="center"/>
              <w:rPr>
                <w:rFonts w:ascii="Arial" w:hAnsi="Arial" w:cs="Arial"/>
                <w:szCs w:val="20"/>
              </w:rPr>
            </w:pPr>
            <w:r w:rsidRPr="00FC4B7D">
              <w:rPr>
                <w:rFonts w:ascii="Arial" w:hAnsi="Arial" w:cs="Arial"/>
                <w:szCs w:val="20"/>
              </w:rPr>
              <w:t>Tél : 01 30 17 34 00 / Fax : 01 30 17 34 59</w:t>
            </w:r>
          </w:p>
          <w:p w14:paraId="329B81E2" w14:textId="77777777" w:rsidR="00105154" w:rsidRPr="00BA2178" w:rsidRDefault="00105154" w:rsidP="00105154">
            <w:pPr>
              <w:jc w:val="center"/>
              <w:rPr>
                <w:rFonts w:ascii="Arial" w:hAnsi="Arial" w:cs="Arial"/>
                <w:szCs w:val="20"/>
              </w:rPr>
            </w:pPr>
            <w:r w:rsidRPr="00FC4B7D">
              <w:rPr>
                <w:rFonts w:ascii="Arial" w:hAnsi="Arial" w:cs="Arial"/>
                <w:szCs w:val="20"/>
              </w:rPr>
              <w:t xml:space="preserve">@ : </w:t>
            </w:r>
            <w:hyperlink r:id="rId57" w:history="1">
              <w:r w:rsidRPr="00337030">
                <w:rPr>
                  <w:rStyle w:val="Lienhypertexte"/>
                  <w:rFonts w:ascii="Arial" w:hAnsi="Arial" w:cs="Arial"/>
                  <w:szCs w:val="20"/>
                </w:rPr>
                <w:t>greffe.ta-cergy-pontoise@juradm.fr</w:t>
              </w:r>
            </w:hyperlink>
            <w:r>
              <w:rPr>
                <w:rFonts w:ascii="Arial" w:hAnsi="Arial" w:cs="Arial"/>
                <w:szCs w:val="20"/>
              </w:rPr>
              <w:t xml:space="preserve"> </w:t>
            </w:r>
          </w:p>
        </w:tc>
      </w:tr>
    </w:tbl>
    <w:p w14:paraId="5D80F21D" w14:textId="77777777" w:rsidR="00B510FB" w:rsidRPr="00BF2869" w:rsidRDefault="00B510FB" w:rsidP="00B510FB">
      <w:pPr>
        <w:pStyle w:val="Titre1"/>
        <w:numPr>
          <w:ilvl w:val="0"/>
          <w:numId w:val="0"/>
        </w:numPr>
        <w:spacing w:after="240"/>
        <w:ind w:left="4962"/>
        <w:rPr>
          <w:rFonts w:ascii="Arial" w:hAnsi="Arial"/>
          <w:sz w:val="20"/>
          <w:szCs w:val="20"/>
        </w:rPr>
      </w:pPr>
    </w:p>
    <w:p w14:paraId="081224FB" w14:textId="5AC1F280" w:rsidR="0015222A" w:rsidRPr="00BF2869" w:rsidRDefault="0015222A" w:rsidP="0015222A">
      <w:pPr>
        <w:pStyle w:val="Titre1"/>
        <w:spacing w:after="240"/>
        <w:ind w:hanging="4962"/>
        <w:rPr>
          <w:rFonts w:ascii="Arial" w:hAnsi="Arial"/>
          <w:sz w:val="20"/>
          <w:szCs w:val="20"/>
        </w:rPr>
      </w:pPr>
      <w:bookmarkStart w:id="395" w:name="_Toc195597248"/>
      <w:r w:rsidRPr="00BF2869">
        <w:rPr>
          <w:rFonts w:ascii="Arial" w:hAnsi="Arial"/>
          <w:sz w:val="20"/>
          <w:szCs w:val="20"/>
        </w:rPr>
        <w:t>Développement durable et social</w:t>
      </w:r>
      <w:bookmarkEnd w:id="395"/>
    </w:p>
    <w:p w14:paraId="32D6BE11" w14:textId="77777777" w:rsidR="0015222A" w:rsidRPr="00BF2869" w:rsidRDefault="0015222A" w:rsidP="0015222A">
      <w:pPr>
        <w:rPr>
          <w:rFonts w:ascii="Arial" w:hAnsi="Arial" w:cs="Arial"/>
          <w:sz w:val="20"/>
        </w:rPr>
      </w:pPr>
      <w:r w:rsidRPr="00BF2869">
        <w:rPr>
          <w:rFonts w:ascii="Arial" w:hAnsi="Arial" w:cs="Arial"/>
          <w:sz w:val="20"/>
        </w:rPr>
        <w:t>Le titulaire est tenu d’appliquer toutes les législations relatives au développement durable et social.</w:t>
      </w:r>
    </w:p>
    <w:p w14:paraId="7346572F" w14:textId="7949254A" w:rsidR="0015222A" w:rsidRPr="00BF2869" w:rsidRDefault="0015222A" w:rsidP="0015222A">
      <w:pPr>
        <w:rPr>
          <w:rFonts w:ascii="Arial" w:hAnsi="Arial" w:cs="Arial"/>
          <w:sz w:val="20"/>
        </w:rPr>
      </w:pPr>
      <w:r w:rsidRPr="00BF2869">
        <w:rPr>
          <w:rFonts w:ascii="Arial" w:hAnsi="Arial" w:cs="Arial"/>
          <w:sz w:val="20"/>
        </w:rPr>
        <w:t>En cas d'évolution de la législation lors de l’exécution du marché, le titulaire a l’obligation de se conformer aux règles nouvelles sans qu’il n’ait besoin de procéder à la signature d’un avenant.</w:t>
      </w:r>
    </w:p>
    <w:p w14:paraId="6C8B8B13" w14:textId="77777777" w:rsidR="0015222A" w:rsidRPr="00BF2869" w:rsidRDefault="0015222A" w:rsidP="0015222A">
      <w:pPr>
        <w:rPr>
          <w:rFonts w:ascii="Arial" w:hAnsi="Arial" w:cs="Arial"/>
          <w:sz w:val="20"/>
        </w:rPr>
      </w:pPr>
    </w:p>
    <w:p w14:paraId="40635269" w14:textId="0D9C4D46" w:rsidR="0015222A" w:rsidRPr="00BF2869" w:rsidRDefault="0015222A" w:rsidP="0015222A">
      <w:pPr>
        <w:rPr>
          <w:rFonts w:ascii="Arial" w:hAnsi="Arial" w:cs="Arial"/>
          <w:sz w:val="20"/>
        </w:rPr>
      </w:pPr>
      <w:r w:rsidRPr="00BF2869">
        <w:rPr>
          <w:rFonts w:ascii="Arial" w:hAnsi="Arial" w:cs="Arial"/>
          <w:sz w:val="20"/>
        </w:rPr>
        <w:t>Dans le cadre des enjeux afférents à la prise en compte des considérations sociales et environnementales, le titulaire est incité dans le cadre de l’exécution du présent marché à, par exemple :</w:t>
      </w:r>
    </w:p>
    <w:p w14:paraId="3D5D5F62" w14:textId="77777777" w:rsidR="0015222A" w:rsidRPr="00BF2869" w:rsidRDefault="0015222A" w:rsidP="0015222A">
      <w:pPr>
        <w:rPr>
          <w:rFonts w:ascii="Arial" w:hAnsi="Arial" w:cs="Arial"/>
          <w:sz w:val="20"/>
        </w:rPr>
      </w:pPr>
      <w:r w:rsidRPr="00BF2869">
        <w:rPr>
          <w:rFonts w:ascii="Arial" w:hAnsi="Arial" w:cs="Arial"/>
          <w:sz w:val="20"/>
        </w:rPr>
        <w:t xml:space="preserve">                </w:t>
      </w:r>
    </w:p>
    <w:p w14:paraId="42211941" w14:textId="758A4746" w:rsidR="0015222A" w:rsidRPr="00BF2869" w:rsidRDefault="0015222A" w:rsidP="0015222A">
      <w:pPr>
        <w:jc w:val="left"/>
        <w:rPr>
          <w:rFonts w:ascii="Arial" w:hAnsi="Arial" w:cs="Arial"/>
          <w:sz w:val="20"/>
        </w:rPr>
      </w:pPr>
      <w:r w:rsidRPr="00BF2869">
        <w:rPr>
          <w:rFonts w:ascii="Arial" w:hAnsi="Arial" w:cs="Arial"/>
          <w:sz w:val="20"/>
        </w:rPr>
        <w:t>• rationaliser ses procédures de transport (groupage), il pourra en conséquence proposer à l’organisme client, des créneaux de livraison. A ce titre, une demande de prolongation de délai de livraison pourra être accordée par le Pouvoir Adjudicateur dans les conditions prévues au marché ;</w:t>
      </w:r>
    </w:p>
    <w:p w14:paraId="0AD2A69D" w14:textId="4A50EE21" w:rsidR="0015222A" w:rsidRPr="00BF2869" w:rsidRDefault="0015222A" w:rsidP="0015222A">
      <w:pPr>
        <w:jc w:val="left"/>
        <w:rPr>
          <w:rFonts w:ascii="Arial" w:hAnsi="Arial" w:cs="Arial"/>
          <w:sz w:val="20"/>
        </w:rPr>
      </w:pPr>
      <w:r w:rsidRPr="00BF2869">
        <w:rPr>
          <w:rFonts w:ascii="Arial" w:hAnsi="Arial" w:cs="Arial"/>
          <w:sz w:val="20"/>
        </w:rPr>
        <w:t>• mettre en place un système de management de l’environnement (politique de retraitement des déchets liés à son activité dans par exemple) ;</w:t>
      </w:r>
    </w:p>
    <w:p w14:paraId="4E4E79E6" w14:textId="69E792D5" w:rsidR="0015222A" w:rsidRPr="00BF2869" w:rsidRDefault="0015222A" w:rsidP="0015222A">
      <w:pPr>
        <w:jc w:val="left"/>
        <w:rPr>
          <w:rFonts w:ascii="Arial" w:hAnsi="Arial" w:cs="Arial"/>
          <w:sz w:val="20"/>
        </w:rPr>
      </w:pPr>
      <w:r w:rsidRPr="00BF2869">
        <w:rPr>
          <w:rFonts w:ascii="Arial" w:hAnsi="Arial" w:cs="Arial"/>
          <w:sz w:val="20"/>
        </w:rPr>
        <w:t>• promouvoir l’emploi de personnes rencontrant des difficultés sociales et professionnelles particulières telles que défini à l’article L. 322-4-16 du code du travail relatif aux structures d'insertion par l'activité économique ;</w:t>
      </w:r>
    </w:p>
    <w:p w14:paraId="33A7547B" w14:textId="5C21C91D" w:rsidR="0015222A" w:rsidRPr="00BF2869" w:rsidRDefault="0015222A" w:rsidP="0015222A">
      <w:pPr>
        <w:jc w:val="left"/>
        <w:rPr>
          <w:rFonts w:ascii="Arial" w:hAnsi="Arial" w:cs="Arial"/>
          <w:sz w:val="20"/>
        </w:rPr>
      </w:pPr>
      <w:r w:rsidRPr="00BF2869">
        <w:rPr>
          <w:rFonts w:ascii="Arial" w:hAnsi="Arial" w:cs="Arial"/>
          <w:sz w:val="20"/>
        </w:rPr>
        <w:t>• respecter les règles établies par l’organisation internationale du travail (OIT) ;</w:t>
      </w:r>
    </w:p>
    <w:p w14:paraId="3560CA0D" w14:textId="4F561347" w:rsidR="0015222A" w:rsidRPr="00BF2869" w:rsidRDefault="0015222A" w:rsidP="0015222A">
      <w:pPr>
        <w:jc w:val="left"/>
        <w:rPr>
          <w:rFonts w:ascii="Arial" w:hAnsi="Arial" w:cs="Arial"/>
          <w:sz w:val="20"/>
        </w:rPr>
      </w:pPr>
      <w:r w:rsidRPr="00BF2869">
        <w:rPr>
          <w:rFonts w:ascii="Arial" w:hAnsi="Arial" w:cs="Arial"/>
          <w:sz w:val="20"/>
        </w:rPr>
        <w:t>• veiller à la non-discrimination au sein de l’entreprise ;</w:t>
      </w:r>
    </w:p>
    <w:p w14:paraId="5D34269E" w14:textId="1C2DE930" w:rsidR="0015222A" w:rsidRPr="00BF2869" w:rsidRDefault="0015222A" w:rsidP="0015222A">
      <w:pPr>
        <w:jc w:val="left"/>
        <w:rPr>
          <w:rFonts w:ascii="Arial" w:hAnsi="Arial" w:cs="Arial"/>
          <w:sz w:val="20"/>
        </w:rPr>
      </w:pPr>
      <w:r w:rsidRPr="00BF2869">
        <w:rPr>
          <w:rFonts w:ascii="Arial" w:hAnsi="Arial" w:cs="Arial"/>
          <w:sz w:val="20"/>
        </w:rPr>
        <w:t xml:space="preserve">• recourir le plus souvent à de l’emploi « durable » (CDI par exemple). </w:t>
      </w:r>
    </w:p>
    <w:p w14:paraId="34BA69B2" w14:textId="77777777" w:rsidR="0015222A" w:rsidRPr="00BF2869" w:rsidRDefault="0015222A" w:rsidP="0015222A">
      <w:pPr>
        <w:rPr>
          <w:rFonts w:ascii="Arial" w:hAnsi="Arial" w:cs="Arial"/>
          <w:sz w:val="20"/>
        </w:rPr>
      </w:pPr>
    </w:p>
    <w:p w14:paraId="6E759386" w14:textId="72D1E8BF" w:rsidR="0015222A" w:rsidRPr="00BF2869" w:rsidRDefault="0015222A" w:rsidP="0015222A">
      <w:pPr>
        <w:rPr>
          <w:rFonts w:ascii="Arial" w:hAnsi="Arial" w:cs="Arial"/>
          <w:sz w:val="20"/>
        </w:rPr>
      </w:pPr>
      <w:r w:rsidRPr="00BF2869">
        <w:rPr>
          <w:rFonts w:ascii="Arial" w:hAnsi="Arial" w:cs="Arial"/>
          <w:sz w:val="20"/>
        </w:rPr>
        <w:t>Tout élément démontrant que le titulaire a amélioré la prise en compte du développement social dans le cadre de l’exécution du marché (notamment s’agissant des conditions de travail et de formation de ses employés ainsi que de l’insertion des personnes rencontrant des difficultés sociales et professionnelles particulières), pourra être pris en compte en cas de demande d’ajustement des prix.</w:t>
      </w:r>
    </w:p>
    <w:p w14:paraId="2FA96EEC" w14:textId="4F93F511" w:rsidR="0015222A" w:rsidRDefault="0015222A" w:rsidP="0015222A">
      <w:pPr>
        <w:rPr>
          <w:rFonts w:ascii="Arial" w:hAnsi="Arial" w:cs="Arial"/>
          <w:sz w:val="20"/>
        </w:rPr>
      </w:pPr>
      <w:r w:rsidRPr="00BF2869">
        <w:rPr>
          <w:rFonts w:ascii="Arial" w:hAnsi="Arial" w:cs="Arial"/>
          <w:sz w:val="20"/>
        </w:rPr>
        <w:t>Le titulaire est invité à transmettre au représentant du pouvoir adjudicateur tous documents (présentations, plaquettes, rapports internes...) en rapport avec les politiques mises en place pendant la durée d’exécution du marché.</w:t>
      </w:r>
    </w:p>
    <w:p w14:paraId="7A2D660A" w14:textId="0C39E6D2" w:rsidR="0091314C" w:rsidRDefault="0091314C" w:rsidP="0015222A">
      <w:pPr>
        <w:rPr>
          <w:rFonts w:ascii="Arial" w:hAnsi="Arial" w:cs="Arial"/>
          <w:sz w:val="20"/>
        </w:rPr>
      </w:pPr>
    </w:p>
    <w:p w14:paraId="2458BEA3" w14:textId="71438ED5" w:rsidR="0091314C" w:rsidRDefault="0091314C" w:rsidP="0015222A">
      <w:pPr>
        <w:rPr>
          <w:rFonts w:ascii="Arial" w:hAnsi="Arial" w:cs="Arial"/>
          <w:sz w:val="20"/>
        </w:rPr>
      </w:pPr>
    </w:p>
    <w:p w14:paraId="47CB7B5D" w14:textId="2F7048BB" w:rsidR="0091314C" w:rsidRDefault="0091314C" w:rsidP="0015222A">
      <w:pPr>
        <w:rPr>
          <w:rFonts w:ascii="Arial" w:hAnsi="Arial" w:cs="Arial"/>
          <w:sz w:val="20"/>
        </w:rPr>
      </w:pPr>
    </w:p>
    <w:p w14:paraId="01A30681" w14:textId="3526F3E8" w:rsidR="0091314C" w:rsidRDefault="0091314C" w:rsidP="0015222A">
      <w:pPr>
        <w:rPr>
          <w:rFonts w:ascii="Arial" w:hAnsi="Arial" w:cs="Arial"/>
          <w:sz w:val="20"/>
        </w:rPr>
      </w:pPr>
    </w:p>
    <w:p w14:paraId="3267DD2E" w14:textId="29B76610" w:rsidR="0091314C" w:rsidRDefault="0091314C" w:rsidP="0015222A">
      <w:pPr>
        <w:rPr>
          <w:rFonts w:ascii="Arial" w:hAnsi="Arial" w:cs="Arial"/>
          <w:sz w:val="20"/>
        </w:rPr>
      </w:pPr>
    </w:p>
    <w:p w14:paraId="7BD32F9A" w14:textId="2B39F1DF" w:rsidR="0091314C" w:rsidRDefault="0091314C" w:rsidP="0015222A">
      <w:pPr>
        <w:rPr>
          <w:rFonts w:ascii="Arial" w:hAnsi="Arial" w:cs="Arial"/>
          <w:sz w:val="20"/>
        </w:rPr>
      </w:pPr>
    </w:p>
    <w:p w14:paraId="6900C676" w14:textId="177AD3F0" w:rsidR="0091314C" w:rsidRDefault="0091314C" w:rsidP="0015222A">
      <w:pPr>
        <w:rPr>
          <w:rFonts w:ascii="Arial" w:hAnsi="Arial" w:cs="Arial"/>
          <w:sz w:val="20"/>
        </w:rPr>
      </w:pPr>
    </w:p>
    <w:p w14:paraId="5E215230" w14:textId="285F05E9" w:rsidR="0091314C" w:rsidRDefault="0091314C" w:rsidP="0015222A">
      <w:pPr>
        <w:rPr>
          <w:rFonts w:ascii="Arial" w:hAnsi="Arial" w:cs="Arial"/>
          <w:sz w:val="20"/>
        </w:rPr>
      </w:pPr>
    </w:p>
    <w:p w14:paraId="60728752" w14:textId="7CB1A8B7" w:rsidR="0091314C" w:rsidRDefault="0091314C" w:rsidP="0015222A">
      <w:pPr>
        <w:rPr>
          <w:rFonts w:ascii="Arial" w:hAnsi="Arial" w:cs="Arial"/>
          <w:sz w:val="20"/>
        </w:rPr>
      </w:pPr>
    </w:p>
    <w:p w14:paraId="46A27B6D" w14:textId="1A87419E" w:rsidR="0091314C" w:rsidRDefault="0091314C" w:rsidP="0015222A">
      <w:pPr>
        <w:rPr>
          <w:rFonts w:ascii="Arial" w:hAnsi="Arial" w:cs="Arial"/>
          <w:sz w:val="20"/>
        </w:rPr>
      </w:pPr>
    </w:p>
    <w:p w14:paraId="51ED1ACC" w14:textId="279D9A90" w:rsidR="0091314C" w:rsidRDefault="0091314C" w:rsidP="0015222A">
      <w:pPr>
        <w:rPr>
          <w:rFonts w:ascii="Arial" w:hAnsi="Arial" w:cs="Arial"/>
          <w:sz w:val="20"/>
        </w:rPr>
      </w:pPr>
    </w:p>
    <w:p w14:paraId="643F4015" w14:textId="7E8C0474" w:rsidR="0091314C" w:rsidRDefault="0091314C" w:rsidP="0015222A">
      <w:pPr>
        <w:rPr>
          <w:rFonts w:ascii="Arial" w:hAnsi="Arial" w:cs="Arial"/>
          <w:sz w:val="20"/>
        </w:rPr>
      </w:pPr>
    </w:p>
    <w:p w14:paraId="5C93BFF0" w14:textId="4A84B1C7" w:rsidR="0091314C" w:rsidRDefault="0091314C" w:rsidP="0015222A">
      <w:pPr>
        <w:rPr>
          <w:rFonts w:ascii="Arial" w:hAnsi="Arial" w:cs="Arial"/>
          <w:sz w:val="20"/>
        </w:rPr>
      </w:pPr>
    </w:p>
    <w:p w14:paraId="5FA5045F" w14:textId="5A1A3DDD" w:rsidR="0091314C" w:rsidRDefault="0091314C" w:rsidP="0015222A">
      <w:pPr>
        <w:rPr>
          <w:rFonts w:ascii="Arial" w:hAnsi="Arial" w:cs="Arial"/>
          <w:sz w:val="20"/>
        </w:rPr>
      </w:pPr>
    </w:p>
    <w:p w14:paraId="3BC43881" w14:textId="3997B725" w:rsidR="0091314C" w:rsidRDefault="0091314C" w:rsidP="0015222A">
      <w:pPr>
        <w:rPr>
          <w:rFonts w:ascii="Arial" w:hAnsi="Arial" w:cs="Arial"/>
          <w:sz w:val="20"/>
        </w:rPr>
      </w:pPr>
    </w:p>
    <w:p w14:paraId="63C11C36" w14:textId="0B4F7EB0" w:rsidR="0091314C" w:rsidRDefault="0091314C" w:rsidP="0015222A">
      <w:pPr>
        <w:rPr>
          <w:rFonts w:ascii="Arial" w:hAnsi="Arial" w:cs="Arial"/>
          <w:sz w:val="20"/>
        </w:rPr>
      </w:pPr>
      <w:bookmarkStart w:id="396" w:name="_GoBack"/>
      <w:bookmarkEnd w:id="396"/>
    </w:p>
    <w:p w14:paraId="03BBD705" w14:textId="6C4704A2" w:rsidR="0091314C" w:rsidRDefault="0091314C" w:rsidP="0015222A">
      <w:pPr>
        <w:rPr>
          <w:rFonts w:ascii="Arial" w:hAnsi="Arial" w:cs="Arial"/>
          <w:sz w:val="20"/>
        </w:rPr>
      </w:pPr>
    </w:p>
    <w:p w14:paraId="7B89B07C" w14:textId="77777777" w:rsidR="009136C1" w:rsidRDefault="009136C1" w:rsidP="0015222A">
      <w:pPr>
        <w:rPr>
          <w:rFonts w:ascii="Arial" w:hAnsi="Arial" w:cs="Arial"/>
          <w:sz w:val="20"/>
        </w:rPr>
      </w:pPr>
    </w:p>
    <w:p w14:paraId="03495361" w14:textId="5727D092" w:rsidR="0091314C" w:rsidRDefault="0091314C" w:rsidP="0015222A">
      <w:pPr>
        <w:rPr>
          <w:rFonts w:ascii="Arial" w:hAnsi="Arial" w:cs="Arial"/>
          <w:sz w:val="20"/>
        </w:rPr>
      </w:pPr>
    </w:p>
    <w:p w14:paraId="0B0F9C1D" w14:textId="4E569C81" w:rsidR="000726B1" w:rsidRPr="00BF2869" w:rsidRDefault="000726B1" w:rsidP="000726B1">
      <w:pPr>
        <w:pStyle w:val="Titre1"/>
        <w:spacing w:after="240"/>
        <w:ind w:hanging="4962"/>
        <w:rPr>
          <w:rFonts w:ascii="Arial" w:hAnsi="Arial"/>
          <w:sz w:val="20"/>
          <w:szCs w:val="20"/>
        </w:rPr>
      </w:pPr>
      <w:bookmarkStart w:id="397" w:name="_Toc195597249"/>
      <w:r w:rsidRPr="00BF2869">
        <w:rPr>
          <w:rFonts w:ascii="Arial" w:hAnsi="Arial"/>
          <w:sz w:val="20"/>
          <w:szCs w:val="20"/>
        </w:rPr>
        <w:lastRenderedPageBreak/>
        <w:t>DÉROGATION AUX DOCUMENTS GÉNÉRAUX</w:t>
      </w:r>
      <w:bookmarkEnd w:id="393"/>
      <w:bookmarkEnd w:id="394"/>
      <w:bookmarkEnd w:id="397"/>
    </w:p>
    <w:p w14:paraId="70E4C6B2" w14:textId="71F74D3F" w:rsidR="000726B1" w:rsidRPr="00BF2869" w:rsidRDefault="00E87653" w:rsidP="000726B1">
      <w:pPr>
        <w:rPr>
          <w:rFonts w:ascii="Arial" w:hAnsi="Arial" w:cs="Arial"/>
          <w:sz w:val="20"/>
          <w:szCs w:val="20"/>
        </w:rPr>
      </w:pPr>
      <w:hyperlink w:anchor="_Constatation_de_l’exécution" w:history="1">
        <w:r w:rsidR="000726B1" w:rsidRPr="0091314C">
          <w:rPr>
            <w:rStyle w:val="Lienhypertexte"/>
            <w:rFonts w:ascii="Arial" w:hAnsi="Arial" w:cs="Arial"/>
            <w:sz w:val="20"/>
            <w:szCs w:val="20"/>
          </w:rPr>
          <w:t>L’article 2.</w:t>
        </w:r>
        <w:r w:rsidR="0091314C" w:rsidRPr="0091314C">
          <w:rPr>
            <w:rStyle w:val="Lienhypertexte"/>
            <w:rFonts w:ascii="Arial" w:hAnsi="Arial" w:cs="Arial"/>
            <w:sz w:val="20"/>
            <w:szCs w:val="20"/>
          </w:rPr>
          <w:t>5</w:t>
        </w:r>
      </w:hyperlink>
      <w:r w:rsidR="000726B1" w:rsidRPr="00BF2869">
        <w:rPr>
          <w:rFonts w:ascii="Arial" w:hAnsi="Arial" w:cs="Arial"/>
          <w:sz w:val="20"/>
          <w:szCs w:val="20"/>
        </w:rPr>
        <w:t xml:space="preserve"> « Constatation de l’exécution des prestations » déroge aux </w:t>
      </w:r>
      <w:hyperlink r:id="rId58" w:history="1">
        <w:r w:rsidR="00D1163B" w:rsidRPr="00BF2869">
          <w:rPr>
            <w:rStyle w:val="Lienhypertexte"/>
            <w:rFonts w:ascii="Arial" w:hAnsi="Arial" w:cs="Arial"/>
            <w:sz w:val="20"/>
            <w:szCs w:val="20"/>
          </w:rPr>
          <w:t>articles 27 et 28</w:t>
        </w:r>
        <w:r w:rsidR="000726B1" w:rsidRPr="00BF2869">
          <w:rPr>
            <w:rStyle w:val="Lienhypertexte"/>
            <w:rFonts w:ascii="Arial" w:hAnsi="Arial" w:cs="Arial"/>
            <w:sz w:val="20"/>
            <w:szCs w:val="20"/>
          </w:rPr>
          <w:t xml:space="preserve"> du CCAG-FCS</w:t>
        </w:r>
      </w:hyperlink>
      <w:r w:rsidR="000726B1" w:rsidRPr="00BF2869">
        <w:rPr>
          <w:rFonts w:ascii="Arial" w:hAnsi="Arial" w:cs="Arial"/>
          <w:sz w:val="20"/>
          <w:szCs w:val="20"/>
        </w:rPr>
        <w:t xml:space="preserve"> en stipulant que les opérations de vérification du site sont assurées par un représentant du site et non l’acheteur.</w:t>
      </w:r>
    </w:p>
    <w:p w14:paraId="13A7836B" w14:textId="77777777" w:rsidR="000726B1" w:rsidRPr="00BF2869" w:rsidRDefault="000726B1" w:rsidP="000726B1">
      <w:pPr>
        <w:rPr>
          <w:rFonts w:ascii="Arial" w:hAnsi="Arial" w:cs="Arial"/>
          <w:sz w:val="20"/>
          <w:szCs w:val="20"/>
        </w:rPr>
      </w:pPr>
    </w:p>
    <w:p w14:paraId="1C6950F4" w14:textId="2560A916" w:rsidR="000726B1" w:rsidRPr="00BF2869" w:rsidRDefault="00E87653" w:rsidP="000726B1">
      <w:pPr>
        <w:rPr>
          <w:rFonts w:ascii="Arial" w:hAnsi="Arial" w:cs="Arial"/>
          <w:sz w:val="20"/>
          <w:szCs w:val="20"/>
        </w:rPr>
      </w:pPr>
      <w:hyperlink w:anchor="_Vérification_et_admission" w:history="1">
        <w:r w:rsidR="000726B1" w:rsidRPr="00BF2869">
          <w:rPr>
            <w:rStyle w:val="Lienhypertexte"/>
            <w:rFonts w:ascii="Arial" w:hAnsi="Arial" w:cs="Arial"/>
            <w:sz w:val="20"/>
            <w:szCs w:val="20"/>
          </w:rPr>
          <w:t>L’article</w:t>
        </w:r>
        <w:r w:rsidR="00F1438B" w:rsidRPr="00BF2869">
          <w:rPr>
            <w:rStyle w:val="Lienhypertexte"/>
            <w:rFonts w:ascii="Arial" w:hAnsi="Arial" w:cs="Arial"/>
            <w:sz w:val="20"/>
            <w:szCs w:val="20"/>
          </w:rPr>
          <w:t xml:space="preserve"> 2.</w:t>
        </w:r>
        <w:r w:rsidR="0091314C">
          <w:rPr>
            <w:rStyle w:val="Lienhypertexte"/>
            <w:rFonts w:ascii="Arial" w:hAnsi="Arial" w:cs="Arial"/>
            <w:sz w:val="20"/>
            <w:szCs w:val="20"/>
          </w:rPr>
          <w:t>5</w:t>
        </w:r>
        <w:r w:rsidR="000726B1" w:rsidRPr="00BF2869">
          <w:rPr>
            <w:rStyle w:val="Lienhypertexte"/>
            <w:rFonts w:ascii="Arial" w:hAnsi="Arial" w:cs="Arial"/>
            <w:sz w:val="20"/>
            <w:szCs w:val="20"/>
          </w:rPr>
          <w:t>.2</w:t>
        </w:r>
      </w:hyperlink>
      <w:r w:rsidR="000726B1" w:rsidRPr="00BF2869">
        <w:rPr>
          <w:rFonts w:ascii="Arial" w:hAnsi="Arial" w:cs="Arial"/>
          <w:sz w:val="20"/>
          <w:szCs w:val="20"/>
        </w:rPr>
        <w:t xml:space="preserve"> « Vérifications </w:t>
      </w:r>
      <w:r w:rsidR="005765E4" w:rsidRPr="00BF2869">
        <w:rPr>
          <w:rFonts w:ascii="Arial" w:hAnsi="Arial" w:cs="Arial"/>
          <w:sz w:val="20"/>
          <w:szCs w:val="20"/>
        </w:rPr>
        <w:t xml:space="preserve">et admission </w:t>
      </w:r>
      <w:r w:rsidR="000726B1" w:rsidRPr="00BF2869">
        <w:rPr>
          <w:rFonts w:ascii="Arial" w:hAnsi="Arial" w:cs="Arial"/>
          <w:sz w:val="20"/>
          <w:szCs w:val="20"/>
        </w:rPr>
        <w:t>des prestations »</w:t>
      </w:r>
      <w:r w:rsidR="005765E4" w:rsidRPr="00BF2869">
        <w:rPr>
          <w:rFonts w:ascii="Arial" w:hAnsi="Arial" w:cs="Arial"/>
          <w:sz w:val="20"/>
          <w:szCs w:val="20"/>
        </w:rPr>
        <w:t xml:space="preserve"> du CCP AE</w:t>
      </w:r>
      <w:r w:rsidR="000726B1" w:rsidRPr="00BF2869">
        <w:rPr>
          <w:rFonts w:ascii="Arial" w:hAnsi="Arial" w:cs="Arial"/>
          <w:sz w:val="20"/>
          <w:szCs w:val="20"/>
        </w:rPr>
        <w:t xml:space="preserve"> déroge à </w:t>
      </w:r>
      <w:hyperlink r:id="rId59" w:history="1">
        <w:r w:rsidR="000726B1" w:rsidRPr="00BF2869">
          <w:rPr>
            <w:rStyle w:val="Lienhypertexte"/>
            <w:rFonts w:ascii="Arial" w:hAnsi="Arial" w:cs="Arial"/>
            <w:sz w:val="20"/>
            <w:szCs w:val="20"/>
          </w:rPr>
          <w:t>l’</w:t>
        </w:r>
        <w:r w:rsidR="00D1163B" w:rsidRPr="00BF2869">
          <w:rPr>
            <w:rStyle w:val="Lienhypertexte"/>
            <w:rFonts w:ascii="Arial" w:hAnsi="Arial" w:cs="Arial"/>
            <w:sz w:val="20"/>
            <w:szCs w:val="20"/>
          </w:rPr>
          <w:t>article 28.2</w:t>
        </w:r>
        <w:r w:rsidR="000726B1" w:rsidRPr="00BF2869">
          <w:rPr>
            <w:rStyle w:val="Lienhypertexte"/>
            <w:rFonts w:ascii="Arial" w:hAnsi="Arial" w:cs="Arial"/>
            <w:sz w:val="20"/>
            <w:szCs w:val="20"/>
          </w:rPr>
          <w:t xml:space="preserve"> du CCAG-FCS</w:t>
        </w:r>
      </w:hyperlink>
      <w:r w:rsidR="00AF4DA3" w:rsidRPr="00BF2869">
        <w:rPr>
          <w:rFonts w:ascii="Arial" w:hAnsi="Arial" w:cs="Arial"/>
          <w:sz w:val="20"/>
          <w:szCs w:val="20"/>
        </w:rPr>
        <w:t xml:space="preserve"> </w:t>
      </w:r>
      <w:r w:rsidR="000726B1" w:rsidRPr="00BF2869">
        <w:rPr>
          <w:rFonts w:ascii="Arial" w:hAnsi="Arial" w:cs="Arial"/>
          <w:sz w:val="20"/>
          <w:szCs w:val="20"/>
        </w:rPr>
        <w:t>en stipulant que le</w:t>
      </w:r>
      <w:r w:rsidR="008C556D" w:rsidRPr="00BF2869">
        <w:rPr>
          <w:rFonts w:ascii="Arial" w:hAnsi="Arial" w:cs="Arial"/>
          <w:sz w:val="20"/>
          <w:szCs w:val="20"/>
        </w:rPr>
        <w:t xml:space="preserve"> délai de vérification est de 30</w:t>
      </w:r>
      <w:r w:rsidR="000726B1" w:rsidRPr="00BF2869">
        <w:rPr>
          <w:rFonts w:ascii="Arial" w:hAnsi="Arial" w:cs="Arial"/>
          <w:sz w:val="20"/>
          <w:szCs w:val="20"/>
        </w:rPr>
        <w:t xml:space="preserve"> jours prévus.</w:t>
      </w:r>
    </w:p>
    <w:p w14:paraId="0F535325" w14:textId="77777777" w:rsidR="00347F73" w:rsidRPr="00BF2869" w:rsidRDefault="00347F73" w:rsidP="000726B1">
      <w:pPr>
        <w:rPr>
          <w:rFonts w:ascii="Arial" w:hAnsi="Arial" w:cs="Arial"/>
          <w:sz w:val="20"/>
          <w:szCs w:val="20"/>
        </w:rPr>
      </w:pPr>
    </w:p>
    <w:p w14:paraId="0AA97641" w14:textId="0B20740A" w:rsidR="00347F73" w:rsidRPr="00BF2869" w:rsidRDefault="00E87653" w:rsidP="000726B1">
      <w:pPr>
        <w:rPr>
          <w:rFonts w:ascii="Arial" w:hAnsi="Arial" w:cs="Arial"/>
          <w:sz w:val="20"/>
          <w:szCs w:val="20"/>
        </w:rPr>
      </w:pPr>
      <w:hyperlink w:anchor="_Modifications_du_marché" w:history="1">
        <w:r w:rsidR="00AF4DA3" w:rsidRPr="00BF2869">
          <w:rPr>
            <w:rStyle w:val="Lienhypertexte"/>
            <w:rFonts w:ascii="Arial" w:hAnsi="Arial" w:cs="Arial"/>
            <w:sz w:val="20"/>
            <w:szCs w:val="20"/>
          </w:rPr>
          <w:t xml:space="preserve">L’article </w:t>
        </w:r>
        <w:r w:rsidR="0091314C">
          <w:rPr>
            <w:rStyle w:val="Lienhypertexte"/>
            <w:rFonts w:ascii="Arial" w:hAnsi="Arial" w:cs="Arial"/>
            <w:sz w:val="20"/>
            <w:szCs w:val="20"/>
          </w:rPr>
          <w:t>2.5</w:t>
        </w:r>
        <w:r w:rsidR="00347F73" w:rsidRPr="00BF2869">
          <w:rPr>
            <w:rStyle w:val="Lienhypertexte"/>
            <w:rFonts w:ascii="Arial" w:hAnsi="Arial" w:cs="Arial"/>
            <w:sz w:val="20"/>
            <w:szCs w:val="20"/>
          </w:rPr>
          <w:t>.5</w:t>
        </w:r>
      </w:hyperlink>
      <w:r w:rsidR="00347F73" w:rsidRPr="00BF2869">
        <w:rPr>
          <w:rFonts w:ascii="Arial" w:hAnsi="Arial" w:cs="Arial"/>
          <w:sz w:val="20"/>
          <w:szCs w:val="20"/>
        </w:rPr>
        <w:t xml:space="preserve"> « </w:t>
      </w:r>
      <w:r w:rsidR="00AF4DA3" w:rsidRPr="00BF2869">
        <w:rPr>
          <w:rFonts w:ascii="Arial" w:hAnsi="Arial" w:cs="Arial"/>
          <w:sz w:val="20"/>
          <w:szCs w:val="20"/>
        </w:rPr>
        <w:t>M</w:t>
      </w:r>
      <w:r w:rsidR="00347F73" w:rsidRPr="00BF2869">
        <w:rPr>
          <w:rFonts w:ascii="Arial" w:hAnsi="Arial" w:cs="Arial"/>
          <w:sz w:val="20"/>
          <w:szCs w:val="20"/>
        </w:rPr>
        <w:t xml:space="preserve">odifications du marché public » déroge à </w:t>
      </w:r>
      <w:hyperlink r:id="rId60" w:history="1">
        <w:r w:rsidR="00347F73" w:rsidRPr="00BF2869">
          <w:rPr>
            <w:rStyle w:val="Lienhypertexte"/>
            <w:rFonts w:ascii="Arial" w:hAnsi="Arial" w:cs="Arial"/>
            <w:sz w:val="20"/>
            <w:szCs w:val="20"/>
          </w:rPr>
          <w:t>l’article 23 du CCAG FCS</w:t>
        </w:r>
      </w:hyperlink>
      <w:r w:rsidR="00062D70" w:rsidRPr="00BF2869">
        <w:rPr>
          <w:rFonts w:ascii="Arial" w:hAnsi="Arial" w:cs="Arial"/>
          <w:sz w:val="20"/>
          <w:szCs w:val="20"/>
        </w:rPr>
        <w:t xml:space="preserve"> en supprimant la possibilité</w:t>
      </w:r>
      <w:r w:rsidR="00347F73" w:rsidRPr="00BF2869">
        <w:rPr>
          <w:rFonts w:ascii="Arial" w:hAnsi="Arial" w:cs="Arial"/>
          <w:sz w:val="20"/>
          <w:szCs w:val="20"/>
        </w:rPr>
        <w:t xml:space="preserve"> de commander des prestations de fournitures ou de services complémentaire par ordre de service.</w:t>
      </w:r>
    </w:p>
    <w:p w14:paraId="222A5DDA" w14:textId="77777777" w:rsidR="00347F73" w:rsidRPr="00BF2869" w:rsidRDefault="00347F73" w:rsidP="000726B1">
      <w:pPr>
        <w:rPr>
          <w:rFonts w:ascii="Arial" w:hAnsi="Arial" w:cs="Arial"/>
          <w:sz w:val="20"/>
          <w:szCs w:val="20"/>
        </w:rPr>
      </w:pPr>
    </w:p>
    <w:p w14:paraId="5C7976FE" w14:textId="716FA46F" w:rsidR="00347F73" w:rsidRPr="00BF2869" w:rsidRDefault="00E87653" w:rsidP="008956EB">
      <w:pPr>
        <w:spacing w:after="120"/>
        <w:rPr>
          <w:rFonts w:ascii="Arial" w:hAnsi="Arial" w:cs="Arial"/>
          <w:sz w:val="20"/>
          <w:szCs w:val="20"/>
        </w:rPr>
      </w:pPr>
      <w:hyperlink w:anchor="_Révision_des_prix" w:history="1">
        <w:r w:rsidR="00DE58C6" w:rsidRPr="00BF2869">
          <w:rPr>
            <w:rStyle w:val="Lienhypertexte"/>
            <w:rFonts w:ascii="Arial" w:hAnsi="Arial" w:cs="Arial"/>
            <w:sz w:val="20"/>
            <w:szCs w:val="20"/>
          </w:rPr>
          <w:t>L’article 3</w:t>
        </w:r>
        <w:r w:rsidR="00347F73" w:rsidRPr="00BF2869">
          <w:rPr>
            <w:rStyle w:val="Lienhypertexte"/>
            <w:rFonts w:ascii="Arial" w:hAnsi="Arial" w:cs="Arial"/>
            <w:sz w:val="20"/>
            <w:szCs w:val="20"/>
          </w:rPr>
          <w:t>.1.2</w:t>
        </w:r>
      </w:hyperlink>
      <w:r w:rsidR="00347F73" w:rsidRPr="00BF2869">
        <w:rPr>
          <w:rFonts w:ascii="Arial" w:hAnsi="Arial" w:cs="Arial"/>
          <w:sz w:val="20"/>
          <w:szCs w:val="20"/>
        </w:rPr>
        <w:t xml:space="preserve"> « Révision des prix » déroge à </w:t>
      </w:r>
      <w:hyperlink r:id="rId61" w:history="1">
        <w:r w:rsidR="00347F73" w:rsidRPr="00BF2869">
          <w:rPr>
            <w:rStyle w:val="Lienhypertexte"/>
            <w:rFonts w:ascii="Arial" w:hAnsi="Arial" w:cs="Arial"/>
            <w:sz w:val="20"/>
            <w:szCs w:val="20"/>
          </w:rPr>
          <w:t>l’article 10.1.2 du CCAG FCS</w:t>
        </w:r>
      </w:hyperlink>
      <w:r w:rsidR="00347F73" w:rsidRPr="00BF2869">
        <w:rPr>
          <w:rFonts w:ascii="Arial" w:hAnsi="Arial" w:cs="Arial"/>
          <w:sz w:val="20"/>
          <w:szCs w:val="20"/>
        </w:rPr>
        <w:t xml:space="preserve"> en prévoyant que le mois M0 correspond au mois de la date limite de remise des offres et non à la date de remise des offres.</w:t>
      </w:r>
    </w:p>
    <w:p w14:paraId="3AD6DD2B" w14:textId="17BF2F5F" w:rsidR="00347F73" w:rsidRPr="00BF2869" w:rsidRDefault="00E87653" w:rsidP="00347F73">
      <w:pPr>
        <w:rPr>
          <w:rFonts w:ascii="Arial" w:hAnsi="Arial" w:cs="Arial"/>
          <w:sz w:val="20"/>
          <w:szCs w:val="20"/>
          <w:lang w:eastAsia="en-US"/>
        </w:rPr>
      </w:pPr>
      <w:hyperlink w:anchor="_Règlement_des_réfactions" w:history="1">
        <w:r w:rsidR="00347F73" w:rsidRPr="0091314C">
          <w:rPr>
            <w:rStyle w:val="Lienhypertexte"/>
            <w:rFonts w:ascii="Arial" w:hAnsi="Arial" w:cs="Arial"/>
            <w:sz w:val="20"/>
            <w:szCs w:val="20"/>
          </w:rPr>
          <w:t>L’articl</w:t>
        </w:r>
        <w:r w:rsidR="00A96291" w:rsidRPr="0091314C">
          <w:rPr>
            <w:rStyle w:val="Lienhypertexte"/>
            <w:rFonts w:ascii="Arial" w:hAnsi="Arial" w:cs="Arial"/>
            <w:sz w:val="20"/>
            <w:szCs w:val="20"/>
          </w:rPr>
          <w:t>e 4</w:t>
        </w:r>
        <w:r w:rsidR="0091314C" w:rsidRPr="0091314C">
          <w:rPr>
            <w:rStyle w:val="Lienhypertexte"/>
            <w:rFonts w:ascii="Arial" w:hAnsi="Arial" w:cs="Arial"/>
            <w:sz w:val="20"/>
            <w:szCs w:val="20"/>
          </w:rPr>
          <w:t>.3</w:t>
        </w:r>
      </w:hyperlink>
      <w:r w:rsidR="00347F73" w:rsidRPr="00BF2869">
        <w:rPr>
          <w:rFonts w:ascii="Arial" w:hAnsi="Arial" w:cs="Arial"/>
          <w:sz w:val="20"/>
          <w:szCs w:val="20"/>
        </w:rPr>
        <w:t xml:space="preserve"> « </w:t>
      </w:r>
      <w:r w:rsidR="00AF4DA3" w:rsidRPr="00BF2869">
        <w:rPr>
          <w:rFonts w:ascii="Arial" w:hAnsi="Arial" w:cs="Arial"/>
          <w:sz w:val="20"/>
          <w:szCs w:val="20"/>
        </w:rPr>
        <w:t>Règlement des réfractions et des pénalités</w:t>
      </w:r>
      <w:r w:rsidR="00347F73" w:rsidRPr="00BF2869">
        <w:rPr>
          <w:rFonts w:ascii="Arial" w:hAnsi="Arial" w:cs="Arial"/>
          <w:sz w:val="20"/>
          <w:szCs w:val="20"/>
        </w:rPr>
        <w:t xml:space="preserve"> » déroge à </w:t>
      </w:r>
      <w:hyperlink r:id="rId62" w:history="1">
        <w:r w:rsidR="00347F73" w:rsidRPr="00BF2869">
          <w:rPr>
            <w:rStyle w:val="Lienhypertexte"/>
            <w:rFonts w:ascii="Arial" w:hAnsi="Arial" w:cs="Arial"/>
            <w:sz w:val="20"/>
            <w:szCs w:val="20"/>
          </w:rPr>
          <w:t>l’article 14 du CCAG FCS</w:t>
        </w:r>
      </w:hyperlink>
      <w:r w:rsidR="00347F73" w:rsidRPr="00BF2869">
        <w:rPr>
          <w:rFonts w:ascii="Arial" w:hAnsi="Arial" w:cs="Arial"/>
          <w:sz w:val="20"/>
          <w:szCs w:val="20"/>
        </w:rPr>
        <w:t xml:space="preserve"> en stipulant que le titulaire n’aura droit à aucune exonération de pénalités, sauf décision expresse du pouvoir adjudicateur.</w:t>
      </w:r>
      <w:r w:rsidR="00347F73" w:rsidRPr="00BF2869">
        <w:rPr>
          <w:rFonts w:ascii="Arial" w:hAnsi="Arial" w:cs="Arial"/>
          <w:sz w:val="20"/>
          <w:szCs w:val="20"/>
          <w:lang w:eastAsia="en-US"/>
        </w:rPr>
        <w:t xml:space="preserve"> </w:t>
      </w:r>
    </w:p>
    <w:p w14:paraId="5FEF8DDD" w14:textId="77777777" w:rsidR="00347F73" w:rsidRPr="00BF2869" w:rsidRDefault="00347F73" w:rsidP="00347F73">
      <w:pPr>
        <w:rPr>
          <w:rFonts w:ascii="Arial" w:hAnsi="Arial" w:cs="Arial"/>
          <w:sz w:val="20"/>
          <w:szCs w:val="20"/>
        </w:rPr>
      </w:pPr>
    </w:p>
    <w:p w14:paraId="04224FEC" w14:textId="583B056D" w:rsidR="00347F73" w:rsidRPr="00BF2869" w:rsidRDefault="00E87653" w:rsidP="00347F73">
      <w:pPr>
        <w:rPr>
          <w:rFonts w:ascii="Arial" w:hAnsi="Arial" w:cs="Arial"/>
          <w:sz w:val="20"/>
          <w:szCs w:val="20"/>
        </w:rPr>
      </w:pPr>
      <w:hyperlink w:anchor="_Plafonnement_des_pénalités" w:history="1">
        <w:r w:rsidR="004C22E0" w:rsidRPr="0091314C">
          <w:rPr>
            <w:rStyle w:val="Lienhypertexte"/>
            <w:rFonts w:ascii="Arial" w:hAnsi="Arial" w:cs="Arial"/>
            <w:sz w:val="20"/>
            <w:szCs w:val="20"/>
          </w:rPr>
          <w:t>L’arti</w:t>
        </w:r>
        <w:r w:rsidR="00A96291" w:rsidRPr="0091314C">
          <w:rPr>
            <w:rStyle w:val="Lienhypertexte"/>
            <w:rFonts w:ascii="Arial" w:hAnsi="Arial" w:cs="Arial"/>
            <w:sz w:val="20"/>
            <w:szCs w:val="20"/>
          </w:rPr>
          <w:t>cle 4</w:t>
        </w:r>
        <w:r w:rsidR="009C6044" w:rsidRPr="0091314C">
          <w:rPr>
            <w:rStyle w:val="Lienhypertexte"/>
            <w:rFonts w:ascii="Arial" w:hAnsi="Arial" w:cs="Arial"/>
            <w:sz w:val="20"/>
            <w:szCs w:val="20"/>
          </w:rPr>
          <w:t>.5</w:t>
        </w:r>
      </w:hyperlink>
      <w:r w:rsidR="00347F73" w:rsidRPr="00BF2869">
        <w:rPr>
          <w:rFonts w:ascii="Arial" w:hAnsi="Arial" w:cs="Arial"/>
          <w:sz w:val="20"/>
          <w:szCs w:val="20"/>
        </w:rPr>
        <w:t xml:space="preserve"> « </w:t>
      </w:r>
      <w:r w:rsidR="004C22E0" w:rsidRPr="00BF2869">
        <w:rPr>
          <w:rFonts w:ascii="Arial" w:hAnsi="Arial" w:cs="Arial"/>
          <w:sz w:val="20"/>
          <w:szCs w:val="20"/>
        </w:rPr>
        <w:t>Plafonnement</w:t>
      </w:r>
      <w:r w:rsidR="00AF4DA3" w:rsidRPr="00BF2869">
        <w:rPr>
          <w:rFonts w:ascii="Arial" w:hAnsi="Arial" w:cs="Arial"/>
          <w:sz w:val="20"/>
          <w:szCs w:val="20"/>
        </w:rPr>
        <w:t xml:space="preserve"> des pénalités </w:t>
      </w:r>
      <w:r w:rsidR="00347F73" w:rsidRPr="00BF2869">
        <w:rPr>
          <w:rFonts w:ascii="Arial" w:hAnsi="Arial" w:cs="Arial"/>
          <w:sz w:val="20"/>
          <w:szCs w:val="20"/>
        </w:rPr>
        <w:t xml:space="preserve">» déroge à </w:t>
      </w:r>
      <w:hyperlink r:id="rId63" w:history="1">
        <w:r w:rsidR="00347F73" w:rsidRPr="00BF2869">
          <w:rPr>
            <w:rStyle w:val="Lienhypertexte"/>
            <w:rFonts w:ascii="Arial" w:hAnsi="Arial" w:cs="Arial"/>
            <w:sz w:val="20"/>
            <w:szCs w:val="20"/>
          </w:rPr>
          <w:t>l’article 14.1.2 du CCAG FCS</w:t>
        </w:r>
      </w:hyperlink>
      <w:r w:rsidR="00347F73" w:rsidRPr="00BF2869">
        <w:rPr>
          <w:rFonts w:ascii="Arial" w:hAnsi="Arial" w:cs="Arial"/>
          <w:sz w:val="20"/>
          <w:szCs w:val="20"/>
        </w:rPr>
        <w:t xml:space="preserve"> en prévoyant que le montant total ne peut excéder 15% du montant total HT du marché, de la tranche considérée ou du bon de commande.</w:t>
      </w:r>
    </w:p>
    <w:p w14:paraId="3360D525" w14:textId="77777777" w:rsidR="00347F73" w:rsidRPr="00BF2869" w:rsidRDefault="00347F73" w:rsidP="00347F73">
      <w:pPr>
        <w:rPr>
          <w:rFonts w:ascii="Arial" w:hAnsi="Arial" w:cs="Arial"/>
          <w:sz w:val="20"/>
          <w:szCs w:val="20"/>
        </w:rPr>
      </w:pPr>
    </w:p>
    <w:p w14:paraId="24DDC010" w14:textId="2C93B6EC" w:rsidR="00043EF3" w:rsidRPr="00BF2869" w:rsidRDefault="00E87653" w:rsidP="00043EF3">
      <w:pPr>
        <w:rPr>
          <w:rFonts w:ascii="Arial" w:hAnsi="Arial" w:cs="Arial"/>
          <w:sz w:val="20"/>
          <w:szCs w:val="20"/>
        </w:rPr>
      </w:pPr>
      <w:hyperlink w:anchor="_Résiliation_pour_motif" w:history="1">
        <w:r w:rsidR="00474382" w:rsidRPr="00BF2869">
          <w:rPr>
            <w:rStyle w:val="Lienhypertexte"/>
            <w:rFonts w:ascii="Arial" w:hAnsi="Arial" w:cs="Arial"/>
            <w:sz w:val="20"/>
            <w:szCs w:val="20"/>
          </w:rPr>
          <w:t>L’article 5</w:t>
        </w:r>
        <w:r w:rsidR="00347F73" w:rsidRPr="00BF2869">
          <w:rPr>
            <w:rStyle w:val="Lienhypertexte"/>
            <w:rFonts w:ascii="Arial" w:hAnsi="Arial" w:cs="Arial"/>
            <w:sz w:val="20"/>
            <w:szCs w:val="20"/>
          </w:rPr>
          <w:t>.2</w:t>
        </w:r>
      </w:hyperlink>
      <w:r w:rsidR="00347F73" w:rsidRPr="00BF2869">
        <w:rPr>
          <w:rFonts w:ascii="Arial" w:hAnsi="Arial" w:cs="Arial"/>
          <w:sz w:val="20"/>
          <w:szCs w:val="20"/>
        </w:rPr>
        <w:t xml:space="preserve"> « Résiliation pour motif d’intérêt général » déroge à </w:t>
      </w:r>
      <w:hyperlink r:id="rId64" w:history="1">
        <w:r w:rsidR="00347F73" w:rsidRPr="00BF2869">
          <w:rPr>
            <w:rStyle w:val="Lienhypertexte"/>
            <w:rFonts w:ascii="Arial" w:hAnsi="Arial" w:cs="Arial"/>
            <w:sz w:val="20"/>
            <w:szCs w:val="20"/>
          </w:rPr>
          <w:t>l’article 42 du CCAG-FCS</w:t>
        </w:r>
      </w:hyperlink>
      <w:r w:rsidR="00347F73" w:rsidRPr="00BF2869">
        <w:rPr>
          <w:rFonts w:ascii="Arial" w:hAnsi="Arial" w:cs="Arial"/>
          <w:sz w:val="20"/>
          <w:szCs w:val="20"/>
        </w:rPr>
        <w:t xml:space="preserve"> en stipulant qu’en cas de résiliation du marché pour motif d’intérêt général, aucune indemnité ne pourra </w:t>
      </w:r>
      <w:r w:rsidR="00043EF3" w:rsidRPr="00BF2869">
        <w:rPr>
          <w:rFonts w:ascii="Arial" w:hAnsi="Arial" w:cs="Arial"/>
          <w:sz w:val="20"/>
          <w:szCs w:val="20"/>
        </w:rPr>
        <w:t>être réclamée par le titulaire.</w:t>
      </w:r>
    </w:p>
    <w:p w14:paraId="6A1DF48F" w14:textId="77777777" w:rsidR="00043EF3" w:rsidRPr="00BF2869" w:rsidRDefault="00043EF3" w:rsidP="00043EF3">
      <w:pPr>
        <w:rPr>
          <w:rFonts w:ascii="Arial" w:hAnsi="Arial" w:cs="Arial"/>
          <w:sz w:val="20"/>
          <w:szCs w:val="20"/>
        </w:rPr>
      </w:pPr>
    </w:p>
    <w:p w14:paraId="1A3C0E7C" w14:textId="20ECB257" w:rsidR="00347F73" w:rsidRPr="00BF2869" w:rsidRDefault="00E87653" w:rsidP="00043EF3">
      <w:pPr>
        <w:rPr>
          <w:rFonts w:ascii="Arial" w:hAnsi="Arial" w:cs="Arial"/>
          <w:sz w:val="20"/>
          <w:szCs w:val="20"/>
        </w:rPr>
      </w:pPr>
      <w:hyperlink w:anchor="_Règlement_amiable_des" w:history="1">
        <w:r w:rsidR="00347F73" w:rsidRPr="00BF2869">
          <w:rPr>
            <w:rStyle w:val="Lienhypertexte"/>
            <w:rFonts w:ascii="Arial" w:hAnsi="Arial" w:cs="Arial"/>
            <w:sz w:val="20"/>
            <w:szCs w:val="20"/>
            <w:lang w:eastAsia="en-US"/>
          </w:rPr>
          <w:t>L’article</w:t>
        </w:r>
        <w:r w:rsidR="00474382" w:rsidRPr="00BF2869">
          <w:rPr>
            <w:rStyle w:val="Lienhypertexte"/>
            <w:rFonts w:ascii="Arial" w:hAnsi="Arial" w:cs="Arial"/>
            <w:sz w:val="20"/>
            <w:szCs w:val="20"/>
            <w:lang w:eastAsia="en-US"/>
          </w:rPr>
          <w:t xml:space="preserve"> 6</w:t>
        </w:r>
        <w:r w:rsidR="00347F73" w:rsidRPr="00BF2869">
          <w:rPr>
            <w:rStyle w:val="Lienhypertexte"/>
            <w:rFonts w:ascii="Arial" w:hAnsi="Arial" w:cs="Arial"/>
            <w:sz w:val="20"/>
            <w:szCs w:val="20"/>
            <w:lang w:eastAsia="en-US"/>
          </w:rPr>
          <w:t>.1</w:t>
        </w:r>
      </w:hyperlink>
      <w:r w:rsidR="00347F73" w:rsidRPr="00BF2869">
        <w:rPr>
          <w:rFonts w:ascii="Arial" w:hAnsi="Arial" w:cs="Arial"/>
          <w:sz w:val="20"/>
          <w:szCs w:val="20"/>
        </w:rPr>
        <w:t xml:space="preserve"> </w:t>
      </w:r>
      <w:r w:rsidR="00347F73" w:rsidRPr="00BF2869">
        <w:rPr>
          <w:rFonts w:ascii="Arial" w:hAnsi="Arial" w:cs="Arial"/>
          <w:sz w:val="20"/>
          <w:szCs w:val="20"/>
          <w:lang w:eastAsia="en-US"/>
        </w:rPr>
        <w:t xml:space="preserve">« Règlement amiable des litiges et différends » déroge à </w:t>
      </w:r>
      <w:hyperlink r:id="rId65" w:history="1">
        <w:r w:rsidR="00347F73" w:rsidRPr="00BF2869">
          <w:rPr>
            <w:rStyle w:val="Lienhypertexte"/>
            <w:rFonts w:ascii="Arial" w:hAnsi="Arial" w:cs="Arial"/>
            <w:sz w:val="20"/>
            <w:szCs w:val="20"/>
            <w:lang w:eastAsia="en-US"/>
          </w:rPr>
          <w:t>l’article 46.2 du CCAG FCS</w:t>
        </w:r>
      </w:hyperlink>
      <w:r w:rsidR="00347F73" w:rsidRPr="00BF2869">
        <w:rPr>
          <w:rFonts w:ascii="Arial" w:hAnsi="Arial" w:cs="Arial"/>
          <w:sz w:val="20"/>
          <w:szCs w:val="20"/>
          <w:lang w:eastAsia="en-US"/>
        </w:rPr>
        <w:t xml:space="preserve"> en prévoyant un délai de 30 jours au lieu de 2 mois pour que le titulaire envoie un mémoire en réclamation. </w:t>
      </w:r>
    </w:p>
    <w:p w14:paraId="0D045A2E" w14:textId="55AEE3BF" w:rsidR="00AF4DA3" w:rsidRPr="00BF2869" w:rsidRDefault="00AF4DA3" w:rsidP="000726B1">
      <w:pPr>
        <w:rPr>
          <w:rFonts w:ascii="Arial" w:hAnsi="Arial" w:cs="Arial"/>
          <w:sz w:val="20"/>
          <w:szCs w:val="20"/>
        </w:rPr>
      </w:pPr>
    </w:p>
    <w:p w14:paraId="31640954" w14:textId="02052C65" w:rsidR="001A150B" w:rsidRPr="00BF2869" w:rsidRDefault="001A150B" w:rsidP="000726B1">
      <w:pPr>
        <w:rPr>
          <w:rFonts w:ascii="Arial" w:hAnsi="Arial" w:cs="Arial"/>
          <w:sz w:val="20"/>
          <w:szCs w:val="20"/>
        </w:rPr>
      </w:pPr>
    </w:p>
    <w:p w14:paraId="72A762CD" w14:textId="23CCB965" w:rsidR="001A150B" w:rsidRPr="00BF2869" w:rsidRDefault="001A150B" w:rsidP="000726B1">
      <w:pPr>
        <w:rPr>
          <w:rFonts w:ascii="Arial" w:hAnsi="Arial" w:cs="Arial"/>
          <w:sz w:val="20"/>
          <w:szCs w:val="20"/>
        </w:rPr>
      </w:pPr>
    </w:p>
    <w:p w14:paraId="7FF119D9" w14:textId="7C643421" w:rsidR="004D57F9" w:rsidRPr="00BF2869" w:rsidRDefault="004D57F9" w:rsidP="000726B1">
      <w:pPr>
        <w:rPr>
          <w:rFonts w:ascii="Arial" w:hAnsi="Arial" w:cs="Arial"/>
          <w:sz w:val="20"/>
          <w:szCs w:val="20"/>
        </w:rPr>
      </w:pPr>
    </w:p>
    <w:p w14:paraId="2B30CF99" w14:textId="3033108F" w:rsidR="004D57F9" w:rsidRPr="00BF2869" w:rsidRDefault="004D57F9" w:rsidP="000726B1">
      <w:pPr>
        <w:rPr>
          <w:rFonts w:ascii="Arial" w:hAnsi="Arial" w:cs="Arial"/>
          <w:sz w:val="20"/>
          <w:szCs w:val="20"/>
        </w:rPr>
      </w:pPr>
    </w:p>
    <w:p w14:paraId="320EF805" w14:textId="5B627529" w:rsidR="004D57F9" w:rsidRPr="00BF2869" w:rsidRDefault="004D57F9" w:rsidP="000726B1">
      <w:pPr>
        <w:rPr>
          <w:rFonts w:ascii="Arial" w:hAnsi="Arial" w:cs="Arial"/>
          <w:sz w:val="20"/>
          <w:szCs w:val="20"/>
        </w:rPr>
      </w:pPr>
    </w:p>
    <w:p w14:paraId="6B358F51" w14:textId="06846218" w:rsidR="004D57F9" w:rsidRPr="00BF2869" w:rsidRDefault="004D57F9" w:rsidP="000726B1">
      <w:pPr>
        <w:rPr>
          <w:rFonts w:ascii="Arial" w:hAnsi="Arial" w:cs="Arial"/>
          <w:sz w:val="20"/>
          <w:szCs w:val="20"/>
        </w:rPr>
      </w:pPr>
    </w:p>
    <w:p w14:paraId="1FB3D8A3" w14:textId="511D109C" w:rsidR="004D57F9" w:rsidRPr="00BF2869" w:rsidRDefault="004D57F9" w:rsidP="000726B1">
      <w:pPr>
        <w:rPr>
          <w:rFonts w:ascii="Arial" w:hAnsi="Arial" w:cs="Arial"/>
          <w:sz w:val="20"/>
          <w:szCs w:val="20"/>
        </w:rPr>
      </w:pPr>
    </w:p>
    <w:p w14:paraId="6313151D" w14:textId="3FA641F4" w:rsidR="004D57F9" w:rsidRDefault="004D57F9" w:rsidP="000726B1">
      <w:pPr>
        <w:rPr>
          <w:rFonts w:ascii="Arial" w:hAnsi="Arial" w:cs="Arial"/>
          <w:sz w:val="20"/>
          <w:szCs w:val="20"/>
        </w:rPr>
      </w:pPr>
    </w:p>
    <w:p w14:paraId="683CF259" w14:textId="50C40D2C" w:rsidR="0091314C" w:rsidRDefault="0091314C" w:rsidP="000726B1">
      <w:pPr>
        <w:rPr>
          <w:rFonts w:ascii="Arial" w:hAnsi="Arial" w:cs="Arial"/>
          <w:sz w:val="20"/>
          <w:szCs w:val="20"/>
        </w:rPr>
      </w:pPr>
    </w:p>
    <w:p w14:paraId="0C3A2F8C" w14:textId="663D0573" w:rsidR="0091314C" w:rsidRDefault="0091314C" w:rsidP="000726B1">
      <w:pPr>
        <w:rPr>
          <w:rFonts w:ascii="Arial" w:hAnsi="Arial" w:cs="Arial"/>
          <w:sz w:val="20"/>
          <w:szCs w:val="20"/>
        </w:rPr>
      </w:pPr>
    </w:p>
    <w:p w14:paraId="4E06F095" w14:textId="022D13C5" w:rsidR="0091314C" w:rsidRDefault="0091314C" w:rsidP="000726B1">
      <w:pPr>
        <w:rPr>
          <w:rFonts w:ascii="Arial" w:hAnsi="Arial" w:cs="Arial"/>
          <w:sz w:val="20"/>
          <w:szCs w:val="20"/>
        </w:rPr>
      </w:pPr>
    </w:p>
    <w:p w14:paraId="165C2271" w14:textId="26637BCB" w:rsidR="0091314C" w:rsidRDefault="0091314C" w:rsidP="000726B1">
      <w:pPr>
        <w:rPr>
          <w:rFonts w:ascii="Arial" w:hAnsi="Arial" w:cs="Arial"/>
          <w:sz w:val="20"/>
          <w:szCs w:val="20"/>
        </w:rPr>
      </w:pPr>
    </w:p>
    <w:p w14:paraId="5190ED8B" w14:textId="1293FAAB" w:rsidR="0091314C" w:rsidRDefault="0091314C" w:rsidP="000726B1">
      <w:pPr>
        <w:rPr>
          <w:rFonts w:ascii="Arial" w:hAnsi="Arial" w:cs="Arial"/>
          <w:sz w:val="20"/>
          <w:szCs w:val="20"/>
        </w:rPr>
      </w:pPr>
    </w:p>
    <w:p w14:paraId="52043C60" w14:textId="373C9335" w:rsidR="0091314C" w:rsidRDefault="0091314C" w:rsidP="000726B1">
      <w:pPr>
        <w:rPr>
          <w:rFonts w:ascii="Arial" w:hAnsi="Arial" w:cs="Arial"/>
          <w:sz w:val="20"/>
          <w:szCs w:val="20"/>
        </w:rPr>
      </w:pPr>
    </w:p>
    <w:p w14:paraId="29E8334B" w14:textId="58D023BA" w:rsidR="0091314C" w:rsidRDefault="0091314C" w:rsidP="000726B1">
      <w:pPr>
        <w:rPr>
          <w:rFonts w:ascii="Arial" w:hAnsi="Arial" w:cs="Arial"/>
          <w:sz w:val="20"/>
          <w:szCs w:val="20"/>
        </w:rPr>
      </w:pPr>
    </w:p>
    <w:p w14:paraId="43F76F10" w14:textId="33BDDA39" w:rsidR="0091314C" w:rsidRDefault="0091314C" w:rsidP="000726B1">
      <w:pPr>
        <w:rPr>
          <w:rFonts w:ascii="Arial" w:hAnsi="Arial" w:cs="Arial"/>
          <w:sz w:val="20"/>
          <w:szCs w:val="20"/>
        </w:rPr>
      </w:pPr>
    </w:p>
    <w:p w14:paraId="156982D8" w14:textId="38C46839" w:rsidR="0091314C" w:rsidRDefault="0091314C" w:rsidP="000726B1">
      <w:pPr>
        <w:rPr>
          <w:rFonts w:ascii="Arial" w:hAnsi="Arial" w:cs="Arial"/>
          <w:sz w:val="20"/>
          <w:szCs w:val="20"/>
        </w:rPr>
      </w:pPr>
    </w:p>
    <w:p w14:paraId="61DF1EE8" w14:textId="382371A5" w:rsidR="0091314C" w:rsidRDefault="0091314C" w:rsidP="000726B1">
      <w:pPr>
        <w:rPr>
          <w:rFonts w:ascii="Arial" w:hAnsi="Arial" w:cs="Arial"/>
          <w:sz w:val="20"/>
          <w:szCs w:val="20"/>
        </w:rPr>
      </w:pPr>
    </w:p>
    <w:p w14:paraId="42CB85CE" w14:textId="38624948" w:rsidR="0091314C" w:rsidRDefault="0091314C" w:rsidP="000726B1">
      <w:pPr>
        <w:rPr>
          <w:rFonts w:ascii="Arial" w:hAnsi="Arial" w:cs="Arial"/>
          <w:sz w:val="20"/>
          <w:szCs w:val="20"/>
        </w:rPr>
      </w:pPr>
    </w:p>
    <w:p w14:paraId="2DA213A4" w14:textId="3510B0E5" w:rsidR="0091314C" w:rsidRDefault="0091314C" w:rsidP="000726B1">
      <w:pPr>
        <w:rPr>
          <w:rFonts w:ascii="Arial" w:hAnsi="Arial" w:cs="Arial"/>
          <w:sz w:val="20"/>
          <w:szCs w:val="20"/>
        </w:rPr>
      </w:pPr>
    </w:p>
    <w:p w14:paraId="5C5F0CDE" w14:textId="2D3555F7" w:rsidR="0091314C" w:rsidRDefault="0091314C" w:rsidP="000726B1">
      <w:pPr>
        <w:rPr>
          <w:rFonts w:ascii="Arial" w:hAnsi="Arial" w:cs="Arial"/>
          <w:sz w:val="20"/>
          <w:szCs w:val="20"/>
        </w:rPr>
      </w:pPr>
    </w:p>
    <w:p w14:paraId="722FB8B9" w14:textId="2D963778" w:rsidR="0091314C" w:rsidRDefault="0091314C" w:rsidP="000726B1">
      <w:pPr>
        <w:rPr>
          <w:rFonts w:ascii="Arial" w:hAnsi="Arial" w:cs="Arial"/>
          <w:sz w:val="20"/>
          <w:szCs w:val="20"/>
        </w:rPr>
      </w:pPr>
    </w:p>
    <w:p w14:paraId="76DAB874" w14:textId="0FA0BFF7" w:rsidR="0091314C" w:rsidRDefault="0091314C" w:rsidP="000726B1">
      <w:pPr>
        <w:rPr>
          <w:rFonts w:ascii="Arial" w:hAnsi="Arial" w:cs="Arial"/>
          <w:sz w:val="20"/>
          <w:szCs w:val="20"/>
        </w:rPr>
      </w:pPr>
    </w:p>
    <w:p w14:paraId="24F11929" w14:textId="6F3E7B61" w:rsidR="0091314C" w:rsidRDefault="0091314C" w:rsidP="000726B1">
      <w:pPr>
        <w:rPr>
          <w:rFonts w:ascii="Arial" w:hAnsi="Arial" w:cs="Arial"/>
          <w:sz w:val="20"/>
          <w:szCs w:val="20"/>
        </w:rPr>
      </w:pPr>
    </w:p>
    <w:p w14:paraId="4B102542" w14:textId="7126C585" w:rsidR="0091314C" w:rsidRDefault="0091314C" w:rsidP="000726B1">
      <w:pPr>
        <w:rPr>
          <w:rFonts w:ascii="Arial" w:hAnsi="Arial" w:cs="Arial"/>
          <w:sz w:val="20"/>
          <w:szCs w:val="20"/>
        </w:rPr>
      </w:pPr>
    </w:p>
    <w:p w14:paraId="77746E95" w14:textId="12E7C5DA" w:rsidR="0091314C" w:rsidRDefault="0091314C" w:rsidP="000726B1">
      <w:pPr>
        <w:rPr>
          <w:rFonts w:ascii="Arial" w:hAnsi="Arial" w:cs="Arial"/>
          <w:sz w:val="20"/>
          <w:szCs w:val="20"/>
        </w:rPr>
      </w:pPr>
    </w:p>
    <w:p w14:paraId="609E039A" w14:textId="18BEAC5B" w:rsidR="0091314C" w:rsidRDefault="0091314C" w:rsidP="000726B1">
      <w:pPr>
        <w:rPr>
          <w:rFonts w:ascii="Arial" w:hAnsi="Arial" w:cs="Arial"/>
          <w:sz w:val="20"/>
          <w:szCs w:val="20"/>
        </w:rPr>
      </w:pPr>
    </w:p>
    <w:p w14:paraId="65E6D920" w14:textId="4316EC7E" w:rsidR="0091314C" w:rsidRDefault="0091314C" w:rsidP="000726B1">
      <w:pPr>
        <w:rPr>
          <w:rFonts w:ascii="Arial" w:hAnsi="Arial" w:cs="Arial"/>
          <w:sz w:val="20"/>
          <w:szCs w:val="20"/>
        </w:rPr>
      </w:pPr>
    </w:p>
    <w:p w14:paraId="617B8313" w14:textId="2678E572" w:rsidR="0091314C" w:rsidRDefault="0091314C" w:rsidP="000726B1">
      <w:pPr>
        <w:rPr>
          <w:rFonts w:ascii="Arial" w:hAnsi="Arial" w:cs="Arial"/>
          <w:sz w:val="20"/>
          <w:szCs w:val="20"/>
        </w:rPr>
      </w:pPr>
    </w:p>
    <w:p w14:paraId="07071060" w14:textId="6CF93BC3" w:rsidR="0091314C" w:rsidRDefault="0091314C" w:rsidP="000726B1">
      <w:pPr>
        <w:rPr>
          <w:rFonts w:ascii="Arial" w:hAnsi="Arial" w:cs="Arial"/>
          <w:sz w:val="20"/>
          <w:szCs w:val="20"/>
        </w:rPr>
      </w:pPr>
    </w:p>
    <w:p w14:paraId="30769084" w14:textId="5B46B100" w:rsidR="0091314C" w:rsidRDefault="0091314C" w:rsidP="000726B1">
      <w:pPr>
        <w:rPr>
          <w:rFonts w:ascii="Arial" w:hAnsi="Arial" w:cs="Arial"/>
          <w:sz w:val="20"/>
          <w:szCs w:val="20"/>
        </w:rPr>
      </w:pPr>
    </w:p>
    <w:p w14:paraId="4201329A" w14:textId="4453AA80" w:rsidR="0091314C" w:rsidRDefault="0091314C" w:rsidP="000726B1">
      <w:pPr>
        <w:rPr>
          <w:rFonts w:ascii="Arial" w:hAnsi="Arial" w:cs="Arial"/>
          <w:sz w:val="20"/>
          <w:szCs w:val="20"/>
        </w:rPr>
      </w:pPr>
    </w:p>
    <w:p w14:paraId="58C0D25B" w14:textId="4B404006" w:rsidR="0091314C" w:rsidRDefault="0091314C" w:rsidP="000726B1">
      <w:pPr>
        <w:rPr>
          <w:rFonts w:ascii="Arial" w:hAnsi="Arial" w:cs="Arial"/>
          <w:sz w:val="20"/>
          <w:szCs w:val="20"/>
        </w:rPr>
      </w:pPr>
    </w:p>
    <w:p w14:paraId="7AE51140" w14:textId="1EDC6287" w:rsidR="0091314C" w:rsidRDefault="0091314C" w:rsidP="000726B1">
      <w:pPr>
        <w:rPr>
          <w:rFonts w:ascii="Arial" w:hAnsi="Arial" w:cs="Arial"/>
          <w:sz w:val="20"/>
          <w:szCs w:val="20"/>
        </w:rPr>
      </w:pPr>
    </w:p>
    <w:p w14:paraId="07BC8620" w14:textId="377FD04C" w:rsidR="0091314C" w:rsidRDefault="0091314C" w:rsidP="000726B1">
      <w:pPr>
        <w:rPr>
          <w:rFonts w:ascii="Arial" w:hAnsi="Arial" w:cs="Arial"/>
          <w:sz w:val="20"/>
          <w:szCs w:val="20"/>
        </w:rPr>
      </w:pPr>
    </w:p>
    <w:p w14:paraId="3D66B865" w14:textId="43BFAE0D" w:rsidR="0091314C" w:rsidRDefault="0091314C" w:rsidP="000726B1">
      <w:pPr>
        <w:rPr>
          <w:rFonts w:ascii="Arial" w:hAnsi="Arial" w:cs="Arial"/>
          <w:sz w:val="20"/>
          <w:szCs w:val="20"/>
        </w:rPr>
      </w:pPr>
    </w:p>
    <w:p w14:paraId="67551FFB" w14:textId="0C695664" w:rsidR="0091314C" w:rsidRPr="00BF2869" w:rsidRDefault="0091314C" w:rsidP="000726B1">
      <w:pPr>
        <w:rPr>
          <w:rFonts w:ascii="Arial" w:hAnsi="Arial" w:cs="Arial"/>
          <w:sz w:val="20"/>
          <w:szCs w:val="20"/>
        </w:rPr>
      </w:pPr>
    </w:p>
    <w:p w14:paraId="470160AB" w14:textId="43D24F27" w:rsidR="004D57F9" w:rsidRPr="00BF2869" w:rsidRDefault="004D57F9" w:rsidP="000726B1">
      <w:pPr>
        <w:rPr>
          <w:rFonts w:ascii="Arial" w:hAnsi="Arial" w:cs="Arial"/>
          <w:sz w:val="20"/>
          <w:szCs w:val="20"/>
        </w:rPr>
      </w:pPr>
    </w:p>
    <w:p w14:paraId="2867C057" w14:textId="16E2BD3C" w:rsidR="006A01C1" w:rsidRDefault="006A01C1" w:rsidP="000726B1">
      <w:pPr>
        <w:rPr>
          <w:rFonts w:ascii="Arial" w:hAnsi="Arial" w:cs="Arial"/>
          <w:sz w:val="20"/>
          <w:szCs w:val="20"/>
        </w:rPr>
      </w:pPr>
    </w:p>
    <w:p w14:paraId="13825DA6" w14:textId="241919C4" w:rsidR="006A01C1" w:rsidRDefault="006A01C1" w:rsidP="000726B1">
      <w:pPr>
        <w:rPr>
          <w:rFonts w:ascii="Arial" w:hAnsi="Arial" w:cs="Arial"/>
          <w:sz w:val="20"/>
          <w:szCs w:val="20"/>
        </w:rPr>
      </w:pPr>
    </w:p>
    <w:p w14:paraId="71FE2CB2" w14:textId="2157356A" w:rsidR="006A01C1" w:rsidRDefault="006A01C1" w:rsidP="000726B1">
      <w:pPr>
        <w:rPr>
          <w:rFonts w:ascii="Arial" w:hAnsi="Arial" w:cs="Arial"/>
          <w:sz w:val="20"/>
          <w:szCs w:val="20"/>
        </w:rPr>
      </w:pPr>
    </w:p>
    <w:p w14:paraId="7FB9A684" w14:textId="77777777" w:rsidR="00FB39DE" w:rsidRPr="00BF2869" w:rsidRDefault="00FB39DE" w:rsidP="00FB39DE">
      <w:pPr>
        <w:pStyle w:val="Titre1"/>
        <w:numPr>
          <w:ilvl w:val="0"/>
          <w:numId w:val="0"/>
        </w:numPr>
        <w:pBdr>
          <w:top w:val="single" w:sz="4" w:space="1" w:color="auto"/>
          <w:left w:val="single" w:sz="4" w:space="4" w:color="auto"/>
          <w:bottom w:val="single" w:sz="4" w:space="1" w:color="auto"/>
          <w:right w:val="single" w:sz="4" w:space="4" w:color="auto"/>
        </w:pBdr>
        <w:jc w:val="center"/>
        <w:rPr>
          <w:rFonts w:ascii="Arial" w:hAnsi="Arial"/>
          <w:sz w:val="20"/>
          <w:szCs w:val="20"/>
          <w:u w:val="none"/>
        </w:rPr>
      </w:pPr>
      <w:bookmarkStart w:id="398" w:name="_Toc143069780"/>
      <w:bookmarkStart w:id="399" w:name="_Toc195597250"/>
      <w:r w:rsidRPr="00BF2869">
        <w:rPr>
          <w:rFonts w:ascii="Arial" w:hAnsi="Arial"/>
          <w:sz w:val="20"/>
          <w:szCs w:val="20"/>
          <w:u w:val="none"/>
        </w:rPr>
        <w:lastRenderedPageBreak/>
        <w:t>ACTE D’ENGAGEMENT</w:t>
      </w:r>
      <w:bookmarkEnd w:id="398"/>
      <w:bookmarkEnd w:id="399"/>
    </w:p>
    <w:p w14:paraId="10360167" w14:textId="77777777" w:rsidR="00FB39DE" w:rsidRPr="00BF2869" w:rsidRDefault="00FB39DE" w:rsidP="00FB39DE">
      <w:pPr>
        <w:pBdr>
          <w:top w:val="single" w:sz="4" w:space="1" w:color="auto"/>
          <w:left w:val="single" w:sz="4" w:space="4" w:color="auto"/>
          <w:bottom w:val="single" w:sz="4" w:space="1" w:color="auto"/>
          <w:right w:val="single" w:sz="4" w:space="4" w:color="auto"/>
        </w:pBdr>
        <w:jc w:val="center"/>
        <w:rPr>
          <w:rFonts w:ascii="Arial" w:hAnsi="Arial" w:cs="Arial"/>
          <w:sz w:val="20"/>
          <w:szCs w:val="20"/>
        </w:rPr>
      </w:pPr>
      <w:r w:rsidRPr="00BF2869">
        <w:rPr>
          <w:rFonts w:ascii="Arial" w:hAnsi="Arial" w:cs="Arial"/>
          <w:sz w:val="20"/>
          <w:szCs w:val="20"/>
        </w:rPr>
        <w:t>(</w:t>
      </w:r>
      <w:r w:rsidRPr="00BF2869">
        <w:rPr>
          <w:rFonts w:ascii="Arial" w:hAnsi="Arial" w:cs="Arial"/>
          <w:i/>
          <w:sz w:val="20"/>
          <w:szCs w:val="20"/>
        </w:rPr>
        <w:t>A remplir par le candidat</w:t>
      </w:r>
      <w:r w:rsidRPr="00BF2869">
        <w:rPr>
          <w:rFonts w:ascii="Arial" w:hAnsi="Arial" w:cs="Arial"/>
          <w:sz w:val="20"/>
          <w:szCs w:val="20"/>
        </w:rPr>
        <w:t>)</w:t>
      </w:r>
    </w:p>
    <w:p w14:paraId="02E0922E" w14:textId="77777777" w:rsidR="00FB39DE" w:rsidRPr="00BF2869" w:rsidRDefault="00FB39DE" w:rsidP="00FB39DE">
      <w:pPr>
        <w:spacing w:before="240" w:after="120"/>
        <w:ind w:right="-284"/>
        <w:rPr>
          <w:rFonts w:ascii="Arial" w:hAnsi="Arial" w:cs="Arial"/>
          <w:b/>
          <w:sz w:val="20"/>
          <w:szCs w:val="20"/>
          <w:u w:val="single"/>
        </w:rPr>
      </w:pPr>
      <w:r w:rsidRPr="00BF2869">
        <w:rPr>
          <w:rFonts w:ascii="Arial" w:hAnsi="Arial" w:cs="Arial"/>
          <w:b/>
          <w:sz w:val="20"/>
          <w:szCs w:val="20"/>
          <w:u w:val="single"/>
        </w:rPr>
        <w:t>I – PERSONNES PUBLIQUES</w:t>
      </w:r>
    </w:p>
    <w:tbl>
      <w:tblPr>
        <w:tblStyle w:val="Grilledutableau"/>
        <w:tblW w:w="5255" w:type="pct"/>
        <w:jc w:val="center"/>
        <w:tblLook w:val="04A0" w:firstRow="1" w:lastRow="0" w:firstColumn="1" w:lastColumn="0" w:noHBand="0" w:noVBand="1"/>
      </w:tblPr>
      <w:tblGrid>
        <w:gridCol w:w="5259"/>
        <w:gridCol w:w="5456"/>
      </w:tblGrid>
      <w:tr w:rsidR="00FB39DE" w:rsidRPr="00BF2869" w14:paraId="12F62B8E" w14:textId="77777777" w:rsidTr="00C527E3">
        <w:trPr>
          <w:trHeight w:val="408"/>
          <w:jc w:val="center"/>
        </w:trPr>
        <w:tc>
          <w:tcPr>
            <w:tcW w:w="2454" w:type="pct"/>
            <w:shd w:val="clear" w:color="auto" w:fill="D9D9D9" w:themeFill="background1" w:themeFillShade="D9"/>
            <w:vAlign w:val="center"/>
          </w:tcPr>
          <w:p w14:paraId="7C54A64E" w14:textId="77777777" w:rsidR="00FB39DE" w:rsidRPr="00BF2869" w:rsidRDefault="00FB39DE" w:rsidP="00C527E3">
            <w:pPr>
              <w:ind w:right="-286"/>
              <w:jc w:val="center"/>
              <w:rPr>
                <w:rFonts w:ascii="Arial" w:hAnsi="Arial" w:cs="Arial"/>
                <w:b/>
                <w:szCs w:val="20"/>
              </w:rPr>
            </w:pPr>
            <w:r w:rsidRPr="00BF2869">
              <w:rPr>
                <w:rFonts w:ascii="Arial" w:hAnsi="Arial" w:cs="Arial"/>
                <w:b/>
                <w:szCs w:val="20"/>
              </w:rPr>
              <w:t>POUVOIR ADJUDICATEUR</w:t>
            </w:r>
          </w:p>
        </w:tc>
        <w:tc>
          <w:tcPr>
            <w:tcW w:w="2546" w:type="pct"/>
            <w:shd w:val="clear" w:color="auto" w:fill="D9D9D9" w:themeFill="background1" w:themeFillShade="D9"/>
            <w:vAlign w:val="center"/>
          </w:tcPr>
          <w:p w14:paraId="567CF5FF" w14:textId="77777777" w:rsidR="00FB39DE" w:rsidRPr="00BF2869" w:rsidRDefault="00FB39DE" w:rsidP="00C527E3">
            <w:pPr>
              <w:ind w:right="-286"/>
              <w:jc w:val="center"/>
              <w:rPr>
                <w:rFonts w:ascii="Arial" w:hAnsi="Arial" w:cs="Arial"/>
                <w:b/>
                <w:szCs w:val="20"/>
              </w:rPr>
            </w:pPr>
            <w:r w:rsidRPr="00BF2869">
              <w:rPr>
                <w:rFonts w:ascii="Arial" w:hAnsi="Arial" w:cs="Arial"/>
                <w:b/>
                <w:szCs w:val="20"/>
              </w:rPr>
              <w:t>COMPTABLE ASSIGNATAIRE</w:t>
            </w:r>
          </w:p>
        </w:tc>
      </w:tr>
      <w:tr w:rsidR="00FB39DE" w:rsidRPr="00BF2869" w14:paraId="3011D835" w14:textId="77777777" w:rsidTr="00C527E3">
        <w:trPr>
          <w:trHeight w:val="1406"/>
          <w:jc w:val="center"/>
        </w:trPr>
        <w:tc>
          <w:tcPr>
            <w:tcW w:w="2454" w:type="pct"/>
          </w:tcPr>
          <w:p w14:paraId="08F199FE" w14:textId="77777777" w:rsidR="00FB39DE" w:rsidRPr="00BF2869" w:rsidRDefault="00FB39DE" w:rsidP="00C527E3">
            <w:pPr>
              <w:tabs>
                <w:tab w:val="left" w:pos="567"/>
                <w:tab w:val="left" w:pos="1134"/>
                <w:tab w:val="left" w:pos="4146"/>
                <w:tab w:val="center" w:pos="5032"/>
                <w:tab w:val="left" w:pos="5812"/>
              </w:tabs>
              <w:spacing w:before="60"/>
              <w:jc w:val="center"/>
              <w:rPr>
                <w:rFonts w:ascii="Arial" w:hAnsi="Arial" w:cs="Arial"/>
                <w:szCs w:val="20"/>
              </w:rPr>
            </w:pPr>
          </w:p>
          <w:p w14:paraId="37AD499D" w14:textId="77777777" w:rsidR="00FB39DE" w:rsidRPr="00BF2869" w:rsidRDefault="00FB39DE" w:rsidP="00C527E3">
            <w:pPr>
              <w:tabs>
                <w:tab w:val="left" w:pos="567"/>
                <w:tab w:val="left" w:pos="1134"/>
                <w:tab w:val="left" w:pos="4146"/>
                <w:tab w:val="center" w:pos="5032"/>
                <w:tab w:val="left" w:pos="5812"/>
              </w:tabs>
              <w:spacing w:before="60"/>
              <w:jc w:val="center"/>
              <w:rPr>
                <w:rFonts w:ascii="Arial" w:hAnsi="Arial" w:cs="Arial"/>
                <w:b/>
                <w:szCs w:val="20"/>
              </w:rPr>
            </w:pPr>
            <w:r w:rsidRPr="00BF2869">
              <w:rPr>
                <w:rFonts w:ascii="Arial" w:hAnsi="Arial" w:cs="Arial"/>
                <w:b/>
                <w:szCs w:val="20"/>
              </w:rPr>
              <w:t>Le Directeur des approvisionnements en produits de santé des armées.</w:t>
            </w:r>
          </w:p>
          <w:p w14:paraId="0DEDE98D" w14:textId="77777777" w:rsidR="00FB39DE" w:rsidRPr="00BF2869" w:rsidRDefault="00FB39DE" w:rsidP="00C527E3">
            <w:pPr>
              <w:tabs>
                <w:tab w:val="left" w:pos="567"/>
                <w:tab w:val="left" w:pos="1134"/>
                <w:tab w:val="left" w:pos="4146"/>
                <w:tab w:val="center" w:pos="5032"/>
                <w:tab w:val="left" w:pos="5812"/>
              </w:tabs>
              <w:spacing w:before="60"/>
              <w:jc w:val="center"/>
              <w:rPr>
                <w:rFonts w:ascii="Arial" w:hAnsi="Arial" w:cs="Arial"/>
                <w:szCs w:val="20"/>
              </w:rPr>
            </w:pPr>
            <w:r w:rsidRPr="00BF2869">
              <w:rPr>
                <w:rFonts w:ascii="Arial" w:hAnsi="Arial" w:cs="Arial"/>
                <w:szCs w:val="20"/>
              </w:rPr>
              <w:t>(</w:t>
            </w:r>
            <w:r w:rsidRPr="00BF2869">
              <w:rPr>
                <w:rFonts w:ascii="Arial" w:hAnsi="Arial" w:cs="Arial"/>
                <w:i/>
                <w:szCs w:val="20"/>
              </w:rPr>
              <w:t>Désigné par l’Arrêté du 22 juin 2007, modifié.</w:t>
            </w:r>
            <w:r w:rsidRPr="00BF2869">
              <w:rPr>
                <w:rFonts w:ascii="Arial" w:hAnsi="Arial" w:cs="Arial"/>
                <w:szCs w:val="20"/>
              </w:rPr>
              <w:t>)</w:t>
            </w:r>
          </w:p>
          <w:p w14:paraId="7B256DB5" w14:textId="77777777" w:rsidR="00FB39DE" w:rsidRPr="00BF2869" w:rsidRDefault="00FB39DE" w:rsidP="00C527E3">
            <w:pPr>
              <w:ind w:right="-286"/>
              <w:jc w:val="center"/>
              <w:rPr>
                <w:rFonts w:ascii="Arial" w:hAnsi="Arial" w:cs="Arial"/>
                <w:b/>
                <w:szCs w:val="20"/>
              </w:rPr>
            </w:pPr>
          </w:p>
        </w:tc>
        <w:tc>
          <w:tcPr>
            <w:tcW w:w="2546" w:type="pct"/>
          </w:tcPr>
          <w:p w14:paraId="65EEAE64" w14:textId="77777777" w:rsidR="00FB39DE" w:rsidRPr="00BF2869" w:rsidRDefault="00FB39DE" w:rsidP="00C527E3">
            <w:pPr>
              <w:pStyle w:val="En-tte"/>
              <w:tabs>
                <w:tab w:val="clear" w:pos="4536"/>
                <w:tab w:val="clear" w:pos="9072"/>
              </w:tabs>
              <w:jc w:val="center"/>
              <w:rPr>
                <w:rFonts w:ascii="Arial" w:hAnsi="Arial" w:cs="Arial"/>
                <w:bCs/>
                <w:noProof/>
                <w:szCs w:val="20"/>
              </w:rPr>
            </w:pPr>
          </w:p>
          <w:p w14:paraId="10A51310" w14:textId="77777777" w:rsidR="00FB39DE" w:rsidRPr="00BF2869" w:rsidRDefault="00FB39DE" w:rsidP="00C527E3">
            <w:pPr>
              <w:pStyle w:val="En-tte"/>
              <w:tabs>
                <w:tab w:val="clear" w:pos="4536"/>
                <w:tab w:val="clear" w:pos="9072"/>
              </w:tabs>
              <w:jc w:val="center"/>
              <w:rPr>
                <w:rFonts w:ascii="Arial" w:hAnsi="Arial" w:cs="Arial"/>
                <w:b/>
                <w:bCs/>
                <w:noProof/>
                <w:szCs w:val="20"/>
              </w:rPr>
            </w:pPr>
            <w:r w:rsidRPr="00BF2869">
              <w:rPr>
                <w:rFonts w:ascii="Arial" w:hAnsi="Arial" w:cs="Arial"/>
                <w:b/>
                <w:bCs/>
                <w:noProof/>
                <w:szCs w:val="20"/>
              </w:rPr>
              <w:t>ACSIA / DCM</w:t>
            </w:r>
          </w:p>
          <w:p w14:paraId="27D91366" w14:textId="77777777" w:rsidR="00FB39DE" w:rsidRPr="00BF2869" w:rsidRDefault="00FB39DE" w:rsidP="00C527E3">
            <w:pPr>
              <w:pStyle w:val="En-tte"/>
              <w:tabs>
                <w:tab w:val="clear" w:pos="4536"/>
                <w:tab w:val="clear" w:pos="9072"/>
              </w:tabs>
              <w:jc w:val="center"/>
              <w:rPr>
                <w:rFonts w:ascii="Arial" w:hAnsi="Arial" w:cs="Arial"/>
                <w:b/>
                <w:bCs/>
                <w:noProof/>
                <w:szCs w:val="20"/>
              </w:rPr>
            </w:pPr>
            <w:r w:rsidRPr="00BF2869">
              <w:rPr>
                <w:rFonts w:ascii="Arial" w:hAnsi="Arial" w:cs="Arial"/>
                <w:b/>
                <w:bCs/>
                <w:noProof/>
                <w:szCs w:val="20"/>
              </w:rPr>
              <w:t>Le vendôme III</w:t>
            </w:r>
          </w:p>
          <w:p w14:paraId="4DC9E793" w14:textId="77777777" w:rsidR="00FB39DE" w:rsidRPr="00BF2869" w:rsidRDefault="00FB39DE" w:rsidP="00C527E3">
            <w:pPr>
              <w:pStyle w:val="En-tte"/>
              <w:tabs>
                <w:tab w:val="clear" w:pos="4536"/>
                <w:tab w:val="clear" w:pos="9072"/>
              </w:tabs>
              <w:jc w:val="center"/>
              <w:rPr>
                <w:rFonts w:ascii="Arial" w:hAnsi="Arial" w:cs="Arial"/>
                <w:b/>
                <w:bCs/>
                <w:noProof/>
                <w:szCs w:val="20"/>
              </w:rPr>
            </w:pPr>
            <w:r w:rsidRPr="00BF2869">
              <w:rPr>
                <w:rFonts w:ascii="Arial" w:hAnsi="Arial" w:cs="Arial"/>
                <w:b/>
                <w:bCs/>
                <w:noProof/>
                <w:szCs w:val="20"/>
              </w:rPr>
              <w:t>11, rue des Remparts</w:t>
            </w:r>
          </w:p>
          <w:p w14:paraId="55C5E318" w14:textId="77777777" w:rsidR="00FB39DE" w:rsidRPr="00BF2869" w:rsidRDefault="00FB39DE" w:rsidP="00C527E3">
            <w:pPr>
              <w:pStyle w:val="En-tte"/>
              <w:tabs>
                <w:tab w:val="clear" w:pos="4536"/>
                <w:tab w:val="clear" w:pos="9072"/>
              </w:tabs>
              <w:jc w:val="center"/>
              <w:rPr>
                <w:rFonts w:ascii="Arial" w:hAnsi="Arial" w:cs="Arial"/>
                <w:b/>
                <w:bCs/>
                <w:noProof/>
                <w:szCs w:val="20"/>
              </w:rPr>
            </w:pPr>
            <w:r w:rsidRPr="00BF2869">
              <w:rPr>
                <w:rFonts w:ascii="Arial" w:hAnsi="Arial" w:cs="Arial"/>
                <w:b/>
                <w:bCs/>
                <w:noProof/>
                <w:szCs w:val="20"/>
              </w:rPr>
              <w:t>93 196 – NOISY LE GRAND CEDEX</w:t>
            </w:r>
          </w:p>
          <w:p w14:paraId="23A5F0C1" w14:textId="77777777" w:rsidR="00FB39DE" w:rsidRPr="00BF2869" w:rsidRDefault="00FB39DE" w:rsidP="00C527E3">
            <w:pPr>
              <w:ind w:right="-286"/>
              <w:jc w:val="center"/>
              <w:rPr>
                <w:rFonts w:ascii="Arial" w:hAnsi="Arial" w:cs="Arial"/>
                <w:b/>
                <w:szCs w:val="20"/>
              </w:rPr>
            </w:pPr>
          </w:p>
        </w:tc>
      </w:tr>
    </w:tbl>
    <w:p w14:paraId="37A036A8" w14:textId="77777777" w:rsidR="00FB39DE" w:rsidRPr="00BF2869" w:rsidRDefault="00FB39DE" w:rsidP="00FB39DE">
      <w:pPr>
        <w:spacing w:before="240" w:after="120"/>
        <w:ind w:right="-284"/>
        <w:rPr>
          <w:rFonts w:ascii="Arial" w:hAnsi="Arial" w:cs="Arial"/>
          <w:b/>
          <w:sz w:val="20"/>
          <w:szCs w:val="20"/>
          <w:u w:val="single"/>
        </w:rPr>
      </w:pPr>
      <w:r w:rsidRPr="00BF2869">
        <w:rPr>
          <w:rFonts w:ascii="Arial" w:hAnsi="Arial" w:cs="Arial"/>
          <w:b/>
          <w:sz w:val="20"/>
          <w:szCs w:val="20"/>
          <w:u w:val="single"/>
        </w:rPr>
        <w:t>II – IDENTITE DU CANDIDAT</w:t>
      </w:r>
    </w:p>
    <w:tbl>
      <w:tblPr>
        <w:tblStyle w:val="Grilledutableau"/>
        <w:tblW w:w="10756" w:type="dxa"/>
        <w:jc w:val="center"/>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5949"/>
        <w:gridCol w:w="4807"/>
      </w:tblGrid>
      <w:tr w:rsidR="00FB39DE" w:rsidRPr="00BF2869" w14:paraId="6A054968" w14:textId="77777777" w:rsidTr="00C527E3">
        <w:trPr>
          <w:jc w:val="center"/>
        </w:trPr>
        <w:tc>
          <w:tcPr>
            <w:tcW w:w="5949" w:type="dxa"/>
            <w:vAlign w:val="center"/>
          </w:tcPr>
          <w:p w14:paraId="185D96DD"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Je soussigné (</w:t>
            </w:r>
            <w:r w:rsidRPr="00BF2869">
              <w:rPr>
                <w:rFonts w:ascii="Arial" w:hAnsi="Arial" w:cs="Arial"/>
                <w:b/>
                <w:i/>
                <w:szCs w:val="20"/>
              </w:rPr>
              <w:t>nom-prénom-qualité-domicile</w:t>
            </w:r>
            <w:r w:rsidRPr="00BF2869">
              <w:rPr>
                <w:rFonts w:ascii="Arial" w:hAnsi="Arial" w:cs="Arial"/>
                <w:b/>
                <w:szCs w:val="20"/>
              </w:rPr>
              <w:t>) :</w:t>
            </w:r>
          </w:p>
        </w:tc>
        <w:tc>
          <w:tcPr>
            <w:tcW w:w="4807" w:type="dxa"/>
            <w:vAlign w:val="center"/>
          </w:tcPr>
          <w:p w14:paraId="597148DE" w14:textId="77777777" w:rsidR="00FB39DE" w:rsidRPr="00BF2869" w:rsidRDefault="00FB39DE" w:rsidP="00C527E3">
            <w:pPr>
              <w:spacing w:before="240" w:after="240"/>
              <w:ind w:right="-284"/>
              <w:rPr>
                <w:rFonts w:ascii="Arial" w:hAnsi="Arial" w:cs="Arial"/>
                <w:szCs w:val="20"/>
              </w:rPr>
            </w:pPr>
          </w:p>
        </w:tc>
      </w:tr>
      <w:tr w:rsidR="00FB39DE" w:rsidRPr="00BF2869" w14:paraId="7D007BF2" w14:textId="77777777" w:rsidTr="00C527E3">
        <w:trPr>
          <w:jc w:val="center"/>
        </w:trPr>
        <w:tc>
          <w:tcPr>
            <w:tcW w:w="5949" w:type="dxa"/>
            <w:vAlign w:val="center"/>
          </w:tcPr>
          <w:p w14:paraId="67DE1609"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Agissant pour le compte de la société :</w:t>
            </w:r>
          </w:p>
        </w:tc>
        <w:tc>
          <w:tcPr>
            <w:tcW w:w="4807" w:type="dxa"/>
            <w:vAlign w:val="center"/>
          </w:tcPr>
          <w:p w14:paraId="4E004FC1" w14:textId="77777777" w:rsidR="00FB39DE" w:rsidRPr="00BF2869" w:rsidRDefault="00FB39DE" w:rsidP="00C527E3">
            <w:pPr>
              <w:spacing w:before="240" w:after="240"/>
              <w:ind w:right="-284"/>
              <w:rPr>
                <w:rFonts w:ascii="Arial" w:hAnsi="Arial" w:cs="Arial"/>
                <w:szCs w:val="20"/>
              </w:rPr>
            </w:pPr>
          </w:p>
        </w:tc>
      </w:tr>
      <w:tr w:rsidR="00FB39DE" w:rsidRPr="00BF2869" w14:paraId="4ABC8038" w14:textId="77777777" w:rsidTr="00C527E3">
        <w:trPr>
          <w:trHeight w:val="979"/>
          <w:jc w:val="center"/>
        </w:trPr>
        <w:tc>
          <w:tcPr>
            <w:tcW w:w="5949" w:type="dxa"/>
            <w:vAlign w:val="center"/>
          </w:tcPr>
          <w:p w14:paraId="169FF524"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Dont le siège est :</w:t>
            </w:r>
          </w:p>
        </w:tc>
        <w:tc>
          <w:tcPr>
            <w:tcW w:w="4807" w:type="dxa"/>
            <w:vAlign w:val="center"/>
          </w:tcPr>
          <w:p w14:paraId="118C343B" w14:textId="77777777" w:rsidR="00FB39DE" w:rsidRPr="00BF2869" w:rsidRDefault="00FB39DE" w:rsidP="00C527E3">
            <w:pPr>
              <w:spacing w:before="240" w:after="240"/>
              <w:ind w:right="-284"/>
              <w:rPr>
                <w:rFonts w:ascii="Arial" w:hAnsi="Arial" w:cs="Arial"/>
                <w:szCs w:val="20"/>
              </w:rPr>
            </w:pPr>
          </w:p>
        </w:tc>
      </w:tr>
      <w:tr w:rsidR="00FB39DE" w:rsidRPr="00BF2869" w14:paraId="5268CCFD" w14:textId="77777777" w:rsidTr="00C527E3">
        <w:trPr>
          <w:jc w:val="center"/>
        </w:trPr>
        <w:tc>
          <w:tcPr>
            <w:tcW w:w="5949" w:type="dxa"/>
            <w:vAlign w:val="center"/>
          </w:tcPr>
          <w:p w14:paraId="3C8FB471"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Immatriculée à l'I.N.S.E.E :</w:t>
            </w:r>
          </w:p>
        </w:tc>
        <w:tc>
          <w:tcPr>
            <w:tcW w:w="4807" w:type="dxa"/>
            <w:vAlign w:val="center"/>
          </w:tcPr>
          <w:p w14:paraId="700A338E" w14:textId="77777777" w:rsidR="00FB39DE" w:rsidRPr="00BF2869" w:rsidRDefault="00FB39DE" w:rsidP="00C527E3">
            <w:pPr>
              <w:spacing w:before="240" w:after="240"/>
              <w:ind w:right="-284"/>
              <w:rPr>
                <w:rFonts w:ascii="Arial" w:hAnsi="Arial" w:cs="Arial"/>
                <w:szCs w:val="20"/>
              </w:rPr>
            </w:pPr>
          </w:p>
        </w:tc>
      </w:tr>
      <w:tr w:rsidR="00FB39DE" w:rsidRPr="00BF2869" w14:paraId="5B63FA92" w14:textId="77777777" w:rsidTr="00C527E3">
        <w:trPr>
          <w:jc w:val="center"/>
        </w:trPr>
        <w:tc>
          <w:tcPr>
            <w:tcW w:w="5949" w:type="dxa"/>
            <w:vAlign w:val="center"/>
          </w:tcPr>
          <w:p w14:paraId="198CF03C"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N° d'inscription au R.C. :</w:t>
            </w:r>
          </w:p>
        </w:tc>
        <w:tc>
          <w:tcPr>
            <w:tcW w:w="4807" w:type="dxa"/>
            <w:vAlign w:val="center"/>
          </w:tcPr>
          <w:p w14:paraId="4EE8FDF8" w14:textId="77777777" w:rsidR="00FB39DE" w:rsidRPr="00BF2869" w:rsidRDefault="00FB39DE" w:rsidP="00C527E3">
            <w:pPr>
              <w:spacing w:before="240" w:after="240"/>
              <w:ind w:right="-284"/>
              <w:rPr>
                <w:rFonts w:ascii="Arial" w:hAnsi="Arial" w:cs="Arial"/>
                <w:szCs w:val="20"/>
              </w:rPr>
            </w:pPr>
          </w:p>
        </w:tc>
      </w:tr>
      <w:tr w:rsidR="00FB39DE" w:rsidRPr="00BF2869" w14:paraId="0579992D" w14:textId="77777777" w:rsidTr="00C527E3">
        <w:trPr>
          <w:jc w:val="center"/>
        </w:trPr>
        <w:tc>
          <w:tcPr>
            <w:tcW w:w="5949" w:type="dxa"/>
            <w:vAlign w:val="center"/>
          </w:tcPr>
          <w:p w14:paraId="259086F6"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N° S.I.R.E.N. :</w:t>
            </w:r>
          </w:p>
        </w:tc>
        <w:tc>
          <w:tcPr>
            <w:tcW w:w="4807" w:type="dxa"/>
            <w:vAlign w:val="center"/>
          </w:tcPr>
          <w:p w14:paraId="34964FA1" w14:textId="77777777" w:rsidR="00FB39DE" w:rsidRPr="00BF2869" w:rsidRDefault="00FB39DE" w:rsidP="00C527E3">
            <w:pPr>
              <w:spacing w:before="240" w:after="240"/>
              <w:ind w:right="-284"/>
              <w:rPr>
                <w:rFonts w:ascii="Arial" w:hAnsi="Arial" w:cs="Arial"/>
                <w:szCs w:val="20"/>
              </w:rPr>
            </w:pPr>
          </w:p>
        </w:tc>
      </w:tr>
      <w:tr w:rsidR="00FB39DE" w:rsidRPr="00BF2869" w14:paraId="5602F7B2" w14:textId="77777777" w:rsidTr="00C527E3">
        <w:trPr>
          <w:jc w:val="center"/>
        </w:trPr>
        <w:tc>
          <w:tcPr>
            <w:tcW w:w="5949" w:type="dxa"/>
            <w:vAlign w:val="center"/>
          </w:tcPr>
          <w:p w14:paraId="24F603FA"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Code A.P.E. :</w:t>
            </w:r>
          </w:p>
        </w:tc>
        <w:tc>
          <w:tcPr>
            <w:tcW w:w="4807" w:type="dxa"/>
            <w:vAlign w:val="center"/>
          </w:tcPr>
          <w:p w14:paraId="0D03633E" w14:textId="77777777" w:rsidR="00FB39DE" w:rsidRPr="00BF2869" w:rsidRDefault="00FB39DE" w:rsidP="00C527E3">
            <w:pPr>
              <w:spacing w:before="240" w:after="240"/>
              <w:ind w:right="-284"/>
              <w:rPr>
                <w:rFonts w:ascii="Arial" w:hAnsi="Arial" w:cs="Arial"/>
                <w:szCs w:val="20"/>
              </w:rPr>
            </w:pPr>
          </w:p>
        </w:tc>
      </w:tr>
      <w:tr w:rsidR="00FB39DE" w:rsidRPr="00BF2869" w14:paraId="395F4BE7" w14:textId="77777777" w:rsidTr="00C527E3">
        <w:trPr>
          <w:trHeight w:val="568"/>
          <w:jc w:val="center"/>
        </w:trPr>
        <w:tc>
          <w:tcPr>
            <w:tcW w:w="5949" w:type="dxa"/>
            <w:vAlign w:val="center"/>
          </w:tcPr>
          <w:p w14:paraId="4AE54E04"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PME-PMI :</w:t>
            </w:r>
          </w:p>
        </w:tc>
        <w:tc>
          <w:tcPr>
            <w:tcW w:w="4807" w:type="dxa"/>
            <w:vAlign w:val="center"/>
          </w:tcPr>
          <w:p w14:paraId="59EECDF0" w14:textId="77777777" w:rsidR="00FB39DE" w:rsidRPr="00BF2869" w:rsidRDefault="00FB39DE" w:rsidP="00C527E3">
            <w:pPr>
              <w:spacing w:before="240" w:after="240"/>
              <w:ind w:right="-284"/>
              <w:jc w:val="center"/>
              <w:rPr>
                <w:rFonts w:ascii="Arial" w:hAnsi="Arial" w:cs="Arial"/>
                <w:szCs w:val="20"/>
              </w:rPr>
            </w:pPr>
            <w:r w:rsidRPr="00BF2869">
              <w:rPr>
                <w:rFonts w:ascii="Arial" w:hAnsi="Arial" w:cs="Arial"/>
                <w:szCs w:val="20"/>
              </w:rPr>
              <w:fldChar w:fldCharType="begin">
                <w:ffData>
                  <w:name w:val="CaseACocher113"/>
                  <w:enabled/>
                  <w:calcOnExit w:val="0"/>
                  <w:checkBox>
                    <w:size w:val="18"/>
                    <w:default w:val="0"/>
                  </w:checkBox>
                </w:ffData>
              </w:fldChar>
            </w:r>
            <w:bookmarkStart w:id="400" w:name="CaseACocher113"/>
            <w:r w:rsidRPr="00BF2869">
              <w:rPr>
                <w:rFonts w:ascii="Arial" w:hAnsi="Arial" w:cs="Arial"/>
                <w:szCs w:val="20"/>
              </w:rPr>
              <w:instrText xml:space="preserve"> FORMCHECKBOX </w:instrText>
            </w:r>
            <w:r w:rsidR="00E87653">
              <w:rPr>
                <w:rFonts w:ascii="Arial" w:hAnsi="Arial" w:cs="Arial"/>
                <w:szCs w:val="20"/>
              </w:rPr>
            </w:r>
            <w:r w:rsidR="00E87653">
              <w:rPr>
                <w:rFonts w:ascii="Arial" w:hAnsi="Arial" w:cs="Arial"/>
                <w:szCs w:val="20"/>
              </w:rPr>
              <w:fldChar w:fldCharType="separate"/>
            </w:r>
            <w:r w:rsidRPr="00BF2869">
              <w:rPr>
                <w:rFonts w:ascii="Arial" w:hAnsi="Arial" w:cs="Arial"/>
                <w:szCs w:val="20"/>
              </w:rPr>
              <w:fldChar w:fldCharType="end"/>
            </w:r>
            <w:bookmarkEnd w:id="400"/>
            <w:r w:rsidRPr="00BF2869">
              <w:rPr>
                <w:rFonts w:ascii="Arial" w:hAnsi="Arial" w:cs="Arial"/>
                <w:szCs w:val="20"/>
              </w:rPr>
              <w:t xml:space="preserve"> OUI                          </w:t>
            </w:r>
            <w:r w:rsidRPr="00BF2869">
              <w:rPr>
                <w:rFonts w:ascii="Arial" w:hAnsi="Arial" w:cs="Arial"/>
                <w:szCs w:val="20"/>
              </w:rPr>
              <w:fldChar w:fldCharType="begin">
                <w:ffData>
                  <w:name w:val="CaseACocher113"/>
                  <w:enabled/>
                  <w:calcOnExit w:val="0"/>
                  <w:checkBox>
                    <w:size w:val="18"/>
                    <w:default w:val="0"/>
                  </w:checkBox>
                </w:ffData>
              </w:fldChar>
            </w:r>
            <w:r w:rsidRPr="00BF2869">
              <w:rPr>
                <w:rFonts w:ascii="Arial" w:hAnsi="Arial" w:cs="Arial"/>
                <w:szCs w:val="20"/>
              </w:rPr>
              <w:instrText xml:space="preserve"> FORMCHECKBOX </w:instrText>
            </w:r>
            <w:r w:rsidR="00E87653">
              <w:rPr>
                <w:rFonts w:ascii="Arial" w:hAnsi="Arial" w:cs="Arial"/>
                <w:szCs w:val="20"/>
              </w:rPr>
            </w:r>
            <w:r w:rsidR="00E87653">
              <w:rPr>
                <w:rFonts w:ascii="Arial" w:hAnsi="Arial" w:cs="Arial"/>
                <w:szCs w:val="20"/>
              </w:rPr>
              <w:fldChar w:fldCharType="separate"/>
            </w:r>
            <w:r w:rsidRPr="00BF2869">
              <w:rPr>
                <w:rFonts w:ascii="Arial" w:hAnsi="Arial" w:cs="Arial"/>
                <w:szCs w:val="20"/>
              </w:rPr>
              <w:fldChar w:fldCharType="end"/>
            </w:r>
            <w:r w:rsidRPr="00BF2869">
              <w:rPr>
                <w:rFonts w:ascii="Arial" w:hAnsi="Arial" w:cs="Arial"/>
                <w:szCs w:val="20"/>
              </w:rPr>
              <w:t xml:space="preserve"> NON</w:t>
            </w:r>
          </w:p>
        </w:tc>
      </w:tr>
      <w:tr w:rsidR="00FB39DE" w:rsidRPr="00BF2869" w14:paraId="1117FACF" w14:textId="77777777" w:rsidTr="00C527E3">
        <w:trPr>
          <w:trHeight w:val="70"/>
          <w:jc w:val="center"/>
        </w:trPr>
        <w:tc>
          <w:tcPr>
            <w:tcW w:w="5949" w:type="dxa"/>
            <w:vAlign w:val="center"/>
          </w:tcPr>
          <w:p w14:paraId="17EF9CFC" w14:textId="77777777" w:rsidR="00FB39DE" w:rsidRPr="00BF2869" w:rsidRDefault="00FB39DE" w:rsidP="00C527E3">
            <w:pPr>
              <w:spacing w:before="240" w:after="240"/>
              <w:ind w:right="-284"/>
              <w:rPr>
                <w:rFonts w:ascii="Arial" w:hAnsi="Arial" w:cs="Arial"/>
                <w:b/>
                <w:szCs w:val="20"/>
              </w:rPr>
            </w:pPr>
            <w:r w:rsidRPr="00BF2869">
              <w:rPr>
                <w:rFonts w:ascii="Arial" w:hAnsi="Arial" w:cs="Arial"/>
                <w:b/>
                <w:szCs w:val="20"/>
              </w:rPr>
              <w:t>Coordonnées Service Commandes / Clients (</w:t>
            </w:r>
            <w:r w:rsidRPr="00BF2869">
              <w:rPr>
                <w:rFonts w:ascii="Arial" w:hAnsi="Arial" w:cs="Arial"/>
                <w:b/>
                <w:i/>
                <w:szCs w:val="20"/>
              </w:rPr>
              <w:t>Mail &amp; Fax</w:t>
            </w:r>
            <w:r w:rsidRPr="00BF2869">
              <w:rPr>
                <w:rFonts w:ascii="Arial" w:hAnsi="Arial" w:cs="Arial"/>
                <w:b/>
                <w:szCs w:val="20"/>
              </w:rPr>
              <w:t>)</w:t>
            </w:r>
          </w:p>
        </w:tc>
        <w:tc>
          <w:tcPr>
            <w:tcW w:w="4807" w:type="dxa"/>
            <w:vAlign w:val="center"/>
          </w:tcPr>
          <w:p w14:paraId="5E662EA3" w14:textId="77777777" w:rsidR="00FB39DE" w:rsidRPr="00BF2869" w:rsidRDefault="00FB39DE" w:rsidP="00C527E3">
            <w:pPr>
              <w:spacing w:before="240" w:after="240"/>
              <w:ind w:right="-284"/>
              <w:jc w:val="center"/>
              <w:rPr>
                <w:rFonts w:ascii="Arial" w:hAnsi="Arial" w:cs="Arial"/>
                <w:szCs w:val="20"/>
              </w:rPr>
            </w:pPr>
          </w:p>
        </w:tc>
      </w:tr>
    </w:tbl>
    <w:p w14:paraId="5FFD97A3" w14:textId="77777777" w:rsidR="00FB39DE" w:rsidRPr="00BF2869" w:rsidRDefault="00FB39DE" w:rsidP="00FB39DE">
      <w:pPr>
        <w:spacing w:before="240" w:after="120"/>
        <w:ind w:right="-284"/>
        <w:rPr>
          <w:rFonts w:ascii="Arial" w:hAnsi="Arial" w:cs="Arial"/>
          <w:i/>
          <w:sz w:val="20"/>
          <w:szCs w:val="20"/>
          <w:u w:val="single"/>
        </w:rPr>
      </w:pPr>
      <w:r w:rsidRPr="00BF2869">
        <w:rPr>
          <w:rFonts w:ascii="Arial" w:hAnsi="Arial" w:cs="Arial"/>
          <w:b/>
          <w:sz w:val="20"/>
          <w:szCs w:val="20"/>
          <w:u w:val="single"/>
        </w:rPr>
        <w:t>III – COMPTE A CREDITER</w:t>
      </w:r>
    </w:p>
    <w:p w14:paraId="1EAF2A26" w14:textId="77777777" w:rsidR="00FB39DE" w:rsidRPr="00BF2869" w:rsidRDefault="00FB39DE" w:rsidP="00FB39DE">
      <w:pPr>
        <w:pStyle w:val="Paragraphedeliste"/>
        <w:numPr>
          <w:ilvl w:val="0"/>
          <w:numId w:val="9"/>
        </w:numPr>
        <w:ind w:right="-284"/>
        <w:rPr>
          <w:rFonts w:ascii="Arial" w:hAnsi="Arial" w:cs="Arial"/>
          <w:sz w:val="20"/>
          <w:szCs w:val="20"/>
        </w:rPr>
      </w:pPr>
      <w:r w:rsidRPr="00BF2869">
        <w:rPr>
          <w:rFonts w:ascii="Arial" w:hAnsi="Arial" w:cs="Arial"/>
          <w:sz w:val="20"/>
          <w:szCs w:val="20"/>
        </w:rPr>
        <w:t>Joindre un RIB</w:t>
      </w:r>
    </w:p>
    <w:p w14:paraId="40F0B6CA" w14:textId="77777777" w:rsidR="00FB39DE" w:rsidRPr="00BF2869" w:rsidRDefault="00FB39DE" w:rsidP="00FB39DE">
      <w:pPr>
        <w:spacing w:before="240" w:after="120"/>
        <w:ind w:right="-284"/>
        <w:rPr>
          <w:rFonts w:ascii="Arial" w:hAnsi="Arial" w:cs="Arial"/>
          <w:b/>
          <w:sz w:val="20"/>
          <w:szCs w:val="20"/>
          <w:u w:val="single"/>
        </w:rPr>
      </w:pPr>
      <w:r w:rsidRPr="00BF2869">
        <w:rPr>
          <w:rFonts w:ascii="Arial" w:hAnsi="Arial" w:cs="Arial"/>
          <w:b/>
          <w:sz w:val="20"/>
          <w:szCs w:val="20"/>
          <w:u w:val="single"/>
        </w:rPr>
        <w:t>IV – OFFRE DU CANDIDAT</w:t>
      </w:r>
    </w:p>
    <w:p w14:paraId="6DA14C0E" w14:textId="77777777" w:rsidR="00FB39DE" w:rsidRPr="00BF2869" w:rsidRDefault="00FB39DE" w:rsidP="00FB39DE">
      <w:pPr>
        <w:tabs>
          <w:tab w:val="left" w:pos="426"/>
          <w:tab w:val="left" w:pos="851"/>
        </w:tabs>
        <w:spacing w:after="60"/>
        <w:rPr>
          <w:rFonts w:ascii="Arial" w:hAnsi="Arial" w:cs="Arial"/>
          <w:i/>
          <w:sz w:val="20"/>
          <w:szCs w:val="20"/>
        </w:rPr>
      </w:pPr>
      <w:r w:rsidRPr="00BF2869">
        <w:rPr>
          <w:rFonts w:ascii="Arial" w:hAnsi="Arial" w:cs="Arial"/>
          <w:sz w:val="20"/>
          <w:szCs w:val="20"/>
        </w:rPr>
        <w:t>Cet acte d'engagement correspond :</w:t>
      </w:r>
    </w:p>
    <w:p w14:paraId="5FEFABC5" w14:textId="33115A96" w:rsidR="00FB39DE" w:rsidRPr="00BF2869" w:rsidRDefault="004D57F9" w:rsidP="00FB39DE">
      <w:pPr>
        <w:tabs>
          <w:tab w:val="left" w:pos="426"/>
          <w:tab w:val="left" w:pos="851"/>
        </w:tabs>
        <w:spacing w:after="120"/>
        <w:rPr>
          <w:rFonts w:ascii="Arial" w:hAnsi="Arial" w:cs="Arial"/>
          <w:sz w:val="20"/>
          <w:szCs w:val="20"/>
        </w:rPr>
      </w:pPr>
      <w:r w:rsidRPr="00BF2869">
        <w:rPr>
          <w:rFonts w:ascii="Arial" w:hAnsi="Arial" w:cs="Arial"/>
          <w:sz w:val="20"/>
          <w:szCs w:val="20"/>
        </w:rPr>
        <w:fldChar w:fldCharType="begin">
          <w:ffData>
            <w:name w:val=""/>
            <w:enabled/>
            <w:calcOnExit w:val="0"/>
            <w:checkBox>
              <w:size w:val="20"/>
              <w:default w:val="1"/>
            </w:checkBox>
          </w:ffData>
        </w:fldChar>
      </w:r>
      <w:r w:rsidRPr="00BF2869">
        <w:rPr>
          <w:rFonts w:ascii="Arial" w:hAnsi="Arial" w:cs="Arial"/>
          <w:sz w:val="20"/>
          <w:szCs w:val="20"/>
        </w:rPr>
        <w:instrText xml:space="preserve"> FORMCHECKBOX </w:instrText>
      </w:r>
      <w:r w:rsidR="00E87653">
        <w:rPr>
          <w:rFonts w:ascii="Arial" w:hAnsi="Arial" w:cs="Arial"/>
          <w:sz w:val="20"/>
          <w:szCs w:val="20"/>
        </w:rPr>
      </w:r>
      <w:r w:rsidR="00E87653">
        <w:rPr>
          <w:rFonts w:ascii="Arial" w:hAnsi="Arial" w:cs="Arial"/>
          <w:sz w:val="20"/>
          <w:szCs w:val="20"/>
        </w:rPr>
        <w:fldChar w:fldCharType="separate"/>
      </w:r>
      <w:r w:rsidRPr="00BF2869">
        <w:rPr>
          <w:rFonts w:ascii="Arial" w:hAnsi="Arial" w:cs="Arial"/>
          <w:sz w:val="20"/>
          <w:szCs w:val="20"/>
        </w:rPr>
        <w:fldChar w:fldCharType="end"/>
      </w:r>
      <w:r w:rsidR="00B6597B" w:rsidRPr="00BF2869">
        <w:rPr>
          <w:rFonts w:ascii="Arial" w:hAnsi="Arial" w:cs="Arial"/>
          <w:sz w:val="20"/>
          <w:szCs w:val="20"/>
        </w:rPr>
        <w:t xml:space="preserve"> </w:t>
      </w:r>
      <w:r w:rsidR="00A310E8" w:rsidRPr="00BF2869">
        <w:rPr>
          <w:rFonts w:ascii="Arial" w:hAnsi="Arial" w:cs="Arial"/>
          <w:sz w:val="20"/>
          <w:szCs w:val="20"/>
        </w:rPr>
        <w:t xml:space="preserve">A l’ensemble du marché </w:t>
      </w:r>
    </w:p>
    <w:p w14:paraId="089D99FC" w14:textId="40DC1FB3" w:rsidR="00FB39DE" w:rsidRPr="00BF2869" w:rsidRDefault="00FB39DE" w:rsidP="00FB39DE">
      <w:pPr>
        <w:spacing w:before="120"/>
        <w:rPr>
          <w:rFonts w:ascii="Arial" w:hAnsi="Arial" w:cs="Arial"/>
          <w:sz w:val="20"/>
          <w:szCs w:val="20"/>
        </w:rPr>
      </w:pPr>
      <w:r w:rsidRPr="00BF2869">
        <w:rPr>
          <w:rFonts w:ascii="Arial" w:hAnsi="Arial" w:cs="Arial"/>
          <w:sz w:val="20"/>
          <w:szCs w:val="20"/>
        </w:rPr>
        <w:fldChar w:fldCharType="begin">
          <w:ffData>
            <w:name w:val="CaseACocher107"/>
            <w:enabled/>
            <w:calcOnExit w:val="0"/>
            <w:checkBox>
              <w:sizeAuto/>
              <w:default w:val="1"/>
            </w:checkBox>
          </w:ffData>
        </w:fldChar>
      </w:r>
      <w:bookmarkStart w:id="401" w:name="CaseACocher107"/>
      <w:r w:rsidRPr="00BF2869">
        <w:rPr>
          <w:rFonts w:ascii="Arial" w:hAnsi="Arial" w:cs="Arial"/>
          <w:sz w:val="20"/>
          <w:szCs w:val="20"/>
        </w:rPr>
        <w:instrText xml:space="preserve"> FORMCHECKBOX </w:instrText>
      </w:r>
      <w:r w:rsidR="00E87653">
        <w:rPr>
          <w:rFonts w:ascii="Arial" w:hAnsi="Arial" w:cs="Arial"/>
          <w:sz w:val="20"/>
          <w:szCs w:val="20"/>
        </w:rPr>
      </w:r>
      <w:r w:rsidR="00E87653">
        <w:rPr>
          <w:rFonts w:ascii="Arial" w:hAnsi="Arial" w:cs="Arial"/>
          <w:sz w:val="20"/>
          <w:szCs w:val="20"/>
        </w:rPr>
        <w:fldChar w:fldCharType="separate"/>
      </w:r>
      <w:r w:rsidRPr="00BF2869">
        <w:rPr>
          <w:rFonts w:ascii="Arial" w:hAnsi="Arial" w:cs="Arial"/>
          <w:sz w:val="20"/>
          <w:szCs w:val="20"/>
        </w:rPr>
        <w:fldChar w:fldCharType="end"/>
      </w:r>
      <w:bookmarkEnd w:id="401"/>
      <w:r w:rsidRPr="00BF2869">
        <w:rPr>
          <w:rFonts w:ascii="Arial" w:hAnsi="Arial" w:cs="Arial"/>
          <w:sz w:val="20"/>
          <w:szCs w:val="20"/>
        </w:rPr>
        <w:t xml:space="preserve"> Engage la société sur la base de ces stipulations</w:t>
      </w:r>
      <w:r w:rsidR="00B6597B" w:rsidRPr="00BF2869">
        <w:rPr>
          <w:rFonts w:ascii="Arial" w:hAnsi="Arial" w:cs="Arial"/>
          <w:sz w:val="20"/>
          <w:szCs w:val="20"/>
        </w:rPr>
        <w:t xml:space="preserve"> (Annexe 2 au CCP </w:t>
      </w:r>
      <w:proofErr w:type="spellStart"/>
      <w:r w:rsidR="00B6597B" w:rsidRPr="00BF2869">
        <w:rPr>
          <w:rFonts w:ascii="Arial" w:hAnsi="Arial" w:cs="Arial"/>
          <w:sz w:val="20"/>
          <w:szCs w:val="20"/>
        </w:rPr>
        <w:t>AE_Annexe</w:t>
      </w:r>
      <w:proofErr w:type="spellEnd"/>
      <w:r w:rsidR="00B6597B" w:rsidRPr="00BF2869">
        <w:rPr>
          <w:rFonts w:ascii="Arial" w:hAnsi="Arial" w:cs="Arial"/>
          <w:sz w:val="20"/>
          <w:szCs w:val="20"/>
        </w:rPr>
        <w:t xml:space="preserve"> technique</w:t>
      </w:r>
      <w:r w:rsidR="001B01E5" w:rsidRPr="00BF2869">
        <w:rPr>
          <w:rFonts w:ascii="Arial" w:hAnsi="Arial" w:cs="Arial"/>
          <w:sz w:val="20"/>
          <w:szCs w:val="20"/>
        </w:rPr>
        <w:t xml:space="preserve"> et Annexe 3 au CCP </w:t>
      </w:r>
      <w:proofErr w:type="spellStart"/>
      <w:r w:rsidR="001B01E5" w:rsidRPr="00BF2869">
        <w:rPr>
          <w:rFonts w:ascii="Arial" w:hAnsi="Arial" w:cs="Arial"/>
          <w:sz w:val="20"/>
          <w:szCs w:val="20"/>
        </w:rPr>
        <w:t>AE_Cadre</w:t>
      </w:r>
      <w:proofErr w:type="spellEnd"/>
      <w:r w:rsidR="001B01E5" w:rsidRPr="00BF2869">
        <w:rPr>
          <w:rFonts w:ascii="Arial" w:hAnsi="Arial" w:cs="Arial"/>
          <w:sz w:val="20"/>
          <w:szCs w:val="20"/>
        </w:rPr>
        <w:t xml:space="preserve"> de réponse</w:t>
      </w:r>
      <w:r w:rsidR="00B6597B" w:rsidRPr="00BF2869">
        <w:rPr>
          <w:rFonts w:ascii="Arial" w:hAnsi="Arial" w:cs="Arial"/>
          <w:sz w:val="20"/>
          <w:szCs w:val="20"/>
        </w:rPr>
        <w:t xml:space="preserve">) </w:t>
      </w:r>
      <w:r w:rsidRPr="00BF2869">
        <w:rPr>
          <w:rFonts w:ascii="Arial" w:hAnsi="Arial" w:cs="Arial"/>
          <w:sz w:val="20"/>
          <w:szCs w:val="20"/>
        </w:rPr>
        <w:t xml:space="preserve">et des prix indiqués au BPU (Annexe 1 au CCP </w:t>
      </w:r>
      <w:r w:rsidR="004D57F9" w:rsidRPr="00BF2869">
        <w:rPr>
          <w:rFonts w:ascii="Arial" w:hAnsi="Arial" w:cs="Arial"/>
          <w:sz w:val="20"/>
          <w:szCs w:val="20"/>
        </w:rPr>
        <w:t>AE)</w:t>
      </w:r>
      <w:r w:rsidR="00B6597B" w:rsidRPr="00BF2869">
        <w:rPr>
          <w:rFonts w:ascii="Arial" w:hAnsi="Arial" w:cs="Arial"/>
          <w:sz w:val="20"/>
          <w:szCs w:val="20"/>
        </w:rPr>
        <w:t>.</w:t>
      </w:r>
    </w:p>
    <w:p w14:paraId="168EAEC7" w14:textId="77777777" w:rsidR="00B6597B" w:rsidRPr="00BF2869" w:rsidRDefault="00B6597B" w:rsidP="00FB39DE">
      <w:pPr>
        <w:spacing w:before="120"/>
        <w:rPr>
          <w:rFonts w:ascii="Arial" w:hAnsi="Arial" w:cs="Arial"/>
          <w:sz w:val="20"/>
          <w:szCs w:val="20"/>
        </w:rPr>
      </w:pPr>
    </w:p>
    <w:p w14:paraId="2128FDDD" w14:textId="77777777" w:rsidR="00FB39DE" w:rsidRPr="00BF2869" w:rsidRDefault="00FB39DE" w:rsidP="00FB39DE">
      <w:pPr>
        <w:spacing w:before="120"/>
        <w:rPr>
          <w:rFonts w:ascii="Arial" w:hAnsi="Arial" w:cs="Arial"/>
          <w:sz w:val="20"/>
          <w:szCs w:val="20"/>
        </w:rPr>
        <w:sectPr w:rsidR="00FB39DE" w:rsidRPr="00BF2869" w:rsidSect="00CD62BB">
          <w:headerReference w:type="default" r:id="rId66"/>
          <w:headerReference w:type="first" r:id="rId67"/>
          <w:pgSz w:w="11907" w:h="16840"/>
          <w:pgMar w:top="680" w:right="851" w:bottom="737" w:left="851" w:header="227" w:footer="57" w:gutter="0"/>
          <w:cols w:space="709"/>
          <w:titlePg/>
          <w:docGrid w:linePitch="326"/>
        </w:sectPr>
      </w:pPr>
      <w:r w:rsidRPr="00BF2869">
        <w:rPr>
          <w:rFonts w:ascii="Arial" w:hAnsi="Arial" w:cs="Arial"/>
          <w:sz w:val="20"/>
          <w:szCs w:val="20"/>
        </w:rPr>
        <w:t xml:space="preserve"> </w:t>
      </w:r>
    </w:p>
    <w:p w14:paraId="3C9FCC4B" w14:textId="77777777" w:rsidR="00FB39DE" w:rsidRPr="00BF2869" w:rsidRDefault="00FB39DE" w:rsidP="00FB39DE">
      <w:pPr>
        <w:rPr>
          <w:rFonts w:ascii="Arial" w:hAnsi="Arial" w:cs="Arial"/>
          <w:sz w:val="20"/>
          <w:szCs w:val="20"/>
          <w:u w:val="single"/>
        </w:rPr>
      </w:pPr>
      <w:r w:rsidRPr="00BF2869">
        <w:rPr>
          <w:rFonts w:ascii="Arial" w:hAnsi="Arial" w:cs="Arial"/>
          <w:b/>
          <w:sz w:val="20"/>
          <w:szCs w:val="20"/>
          <w:u w:val="single"/>
        </w:rPr>
        <w:lastRenderedPageBreak/>
        <w:t>V – AVANCES</w:t>
      </w:r>
    </w:p>
    <w:p w14:paraId="2885CCCE" w14:textId="580B78CF" w:rsidR="00DD7894" w:rsidRPr="00BF2869" w:rsidRDefault="00DD7894" w:rsidP="00FB39DE">
      <w:pPr>
        <w:spacing w:before="120" w:after="240"/>
        <w:rPr>
          <w:rFonts w:ascii="Arial" w:hAnsi="Arial" w:cs="Arial"/>
          <w:sz w:val="20"/>
          <w:szCs w:val="20"/>
        </w:rPr>
      </w:pPr>
      <w:r w:rsidRPr="00BF2869">
        <w:rPr>
          <w:rFonts w:ascii="Arial" w:hAnsi="Arial" w:cs="Arial"/>
          <w:sz w:val="20"/>
          <w:szCs w:val="20"/>
        </w:rPr>
        <w:t xml:space="preserve">Sauf renoncement express de la part du titulaire en cochant la case ci-dessous, une avance sera versée selon les conditions définies par </w:t>
      </w:r>
      <w:hyperlink w:anchor="_Avance" w:history="1">
        <w:r w:rsidRPr="00BF2869">
          <w:rPr>
            <w:rStyle w:val="Lienhypertexte"/>
            <w:rFonts w:ascii="Arial" w:hAnsi="Arial" w:cs="Arial"/>
            <w:sz w:val="20"/>
            <w:szCs w:val="20"/>
          </w:rPr>
          <w:t>l’article 3.3</w:t>
        </w:r>
      </w:hyperlink>
      <w:r w:rsidRPr="00BF2869">
        <w:rPr>
          <w:rFonts w:ascii="Arial" w:hAnsi="Arial" w:cs="Arial"/>
          <w:sz w:val="20"/>
          <w:szCs w:val="20"/>
        </w:rPr>
        <w:t xml:space="preserve"> du présent CCP AE.</w:t>
      </w:r>
    </w:p>
    <w:p w14:paraId="596D3E40" w14:textId="373C73A0" w:rsidR="00FB39DE" w:rsidRPr="00BF2869" w:rsidRDefault="00DD7894" w:rsidP="00FB39DE">
      <w:pPr>
        <w:spacing w:before="120" w:after="240"/>
        <w:rPr>
          <w:rFonts w:ascii="Arial" w:hAnsi="Arial" w:cs="Arial"/>
          <w:sz w:val="20"/>
          <w:szCs w:val="20"/>
        </w:rPr>
      </w:pPr>
      <w:r w:rsidRPr="00BF2869">
        <w:rPr>
          <w:rFonts w:ascii="Arial" w:hAnsi="Arial" w:cs="Arial"/>
          <w:sz w:val="20"/>
          <w:szCs w:val="20"/>
        </w:rPr>
        <w:t xml:space="preserve">Je renonce au bénéfice de l’avance    </w:t>
      </w:r>
      <w:r w:rsidR="00FB39DE" w:rsidRPr="00BF2869">
        <w:rPr>
          <w:rFonts w:ascii="Arial" w:hAnsi="Arial" w:cs="Arial"/>
          <w:sz w:val="20"/>
          <w:szCs w:val="20"/>
        </w:rPr>
        <w:tab/>
      </w:r>
      <w:r w:rsidR="00FB39DE" w:rsidRPr="00BF2869">
        <w:rPr>
          <w:rFonts w:ascii="Arial" w:hAnsi="Arial" w:cs="Arial"/>
          <w:sz w:val="20"/>
          <w:szCs w:val="20"/>
        </w:rPr>
        <w:fldChar w:fldCharType="begin">
          <w:ffData>
            <w:name w:val=""/>
            <w:enabled/>
            <w:calcOnExit w:val="0"/>
            <w:checkBox>
              <w:size w:val="20"/>
              <w:default w:val="0"/>
            </w:checkBox>
          </w:ffData>
        </w:fldChar>
      </w:r>
      <w:r w:rsidR="00FB39DE" w:rsidRPr="00BF2869">
        <w:rPr>
          <w:rFonts w:ascii="Arial" w:hAnsi="Arial" w:cs="Arial"/>
          <w:sz w:val="20"/>
          <w:szCs w:val="20"/>
        </w:rPr>
        <w:instrText xml:space="preserve"> FORMCHECKBOX </w:instrText>
      </w:r>
      <w:r w:rsidR="00E87653">
        <w:rPr>
          <w:rFonts w:ascii="Arial" w:hAnsi="Arial" w:cs="Arial"/>
          <w:sz w:val="20"/>
          <w:szCs w:val="20"/>
        </w:rPr>
      </w:r>
      <w:r w:rsidR="00E87653">
        <w:rPr>
          <w:rFonts w:ascii="Arial" w:hAnsi="Arial" w:cs="Arial"/>
          <w:sz w:val="20"/>
          <w:szCs w:val="20"/>
        </w:rPr>
        <w:fldChar w:fldCharType="separate"/>
      </w:r>
      <w:r w:rsidR="00FB39DE" w:rsidRPr="00BF2869">
        <w:rPr>
          <w:rFonts w:ascii="Arial" w:hAnsi="Arial" w:cs="Arial"/>
          <w:sz w:val="20"/>
          <w:szCs w:val="20"/>
        </w:rPr>
        <w:fldChar w:fldCharType="end"/>
      </w:r>
      <w:r w:rsidR="00FB39DE" w:rsidRPr="00BF2869">
        <w:rPr>
          <w:rFonts w:ascii="Arial" w:hAnsi="Arial" w:cs="Arial"/>
          <w:sz w:val="20"/>
          <w:szCs w:val="20"/>
        </w:rPr>
        <w:t xml:space="preserve"> OUI</w:t>
      </w:r>
    </w:p>
    <w:p w14:paraId="4EF9F165" w14:textId="77777777" w:rsidR="00FB39DE" w:rsidRPr="00BF2869" w:rsidRDefault="00FB39DE" w:rsidP="00FB39DE">
      <w:pPr>
        <w:rPr>
          <w:rFonts w:ascii="Arial" w:hAnsi="Arial" w:cs="Arial"/>
          <w:b/>
          <w:sz w:val="20"/>
          <w:szCs w:val="20"/>
          <w:u w:val="single"/>
        </w:rPr>
      </w:pPr>
      <w:r w:rsidRPr="00BF2869">
        <w:rPr>
          <w:rFonts w:ascii="Arial" w:hAnsi="Arial" w:cs="Arial"/>
          <w:b/>
          <w:sz w:val="20"/>
          <w:szCs w:val="20"/>
          <w:u w:val="single"/>
        </w:rPr>
        <w:t>VI – IMPUTATION BUDGETAIRE</w:t>
      </w:r>
    </w:p>
    <w:p w14:paraId="65AE88DB" w14:textId="77777777" w:rsidR="00FB39DE" w:rsidRPr="00BF2869" w:rsidRDefault="00FB39DE" w:rsidP="00FB39DE">
      <w:pPr>
        <w:spacing w:before="120" w:after="120"/>
        <w:rPr>
          <w:rFonts w:ascii="Arial" w:hAnsi="Arial" w:cs="Arial"/>
          <w:sz w:val="20"/>
          <w:szCs w:val="20"/>
        </w:rPr>
      </w:pPr>
      <w:r w:rsidRPr="00BF2869">
        <w:rPr>
          <w:rFonts w:ascii="Arial" w:hAnsi="Arial" w:cs="Arial"/>
          <w:sz w:val="20"/>
          <w:szCs w:val="20"/>
        </w:rPr>
        <w:t>Imputation budgétaire : Ministère de la défense – Service de santé des armées</w:t>
      </w:r>
    </w:p>
    <w:tbl>
      <w:tblPr>
        <w:tblStyle w:val="Grilledutableau"/>
        <w:tblW w:w="0" w:type="auto"/>
        <w:tblLook w:val="04A0" w:firstRow="1" w:lastRow="0" w:firstColumn="1" w:lastColumn="0" w:noHBand="0" w:noVBand="1"/>
      </w:tblPr>
      <w:tblGrid>
        <w:gridCol w:w="3335"/>
        <w:gridCol w:w="3335"/>
        <w:gridCol w:w="3335"/>
      </w:tblGrid>
      <w:tr w:rsidR="00FB39DE" w:rsidRPr="00BF2869" w14:paraId="5680BC7B" w14:textId="77777777" w:rsidTr="00C527E3">
        <w:trPr>
          <w:trHeight w:val="209"/>
        </w:trPr>
        <w:tc>
          <w:tcPr>
            <w:tcW w:w="3335" w:type="dxa"/>
            <w:shd w:val="pct5" w:color="auto" w:fill="auto"/>
            <w:vAlign w:val="center"/>
          </w:tcPr>
          <w:p w14:paraId="73C5193D" w14:textId="77777777" w:rsidR="00FB39DE" w:rsidRPr="00BF2869" w:rsidRDefault="00FB39DE" w:rsidP="00C527E3">
            <w:pPr>
              <w:jc w:val="center"/>
              <w:rPr>
                <w:rFonts w:ascii="Arial" w:hAnsi="Arial" w:cs="Arial"/>
                <w:b/>
                <w:szCs w:val="20"/>
              </w:rPr>
            </w:pPr>
            <w:r w:rsidRPr="00BF2869">
              <w:rPr>
                <w:rFonts w:ascii="Arial" w:hAnsi="Arial" w:cs="Arial"/>
                <w:b/>
                <w:szCs w:val="20"/>
              </w:rPr>
              <w:t>BOP</w:t>
            </w:r>
          </w:p>
        </w:tc>
        <w:tc>
          <w:tcPr>
            <w:tcW w:w="3335" w:type="dxa"/>
            <w:shd w:val="pct5" w:color="auto" w:fill="auto"/>
            <w:vAlign w:val="center"/>
          </w:tcPr>
          <w:p w14:paraId="6B6637A3" w14:textId="77777777" w:rsidR="00FB39DE" w:rsidRPr="00BF2869" w:rsidRDefault="00FB39DE" w:rsidP="00C527E3">
            <w:pPr>
              <w:jc w:val="center"/>
              <w:rPr>
                <w:rFonts w:ascii="Arial" w:hAnsi="Arial" w:cs="Arial"/>
                <w:b/>
                <w:szCs w:val="20"/>
              </w:rPr>
            </w:pPr>
            <w:r w:rsidRPr="00BF2869">
              <w:rPr>
                <w:rFonts w:ascii="Arial" w:hAnsi="Arial" w:cs="Arial"/>
                <w:b/>
                <w:szCs w:val="20"/>
              </w:rPr>
              <w:t>ACTION</w:t>
            </w:r>
          </w:p>
        </w:tc>
        <w:tc>
          <w:tcPr>
            <w:tcW w:w="3335" w:type="dxa"/>
            <w:shd w:val="pct5" w:color="auto" w:fill="auto"/>
            <w:vAlign w:val="center"/>
          </w:tcPr>
          <w:p w14:paraId="4B71596E" w14:textId="77777777" w:rsidR="00FB39DE" w:rsidRPr="00BF2869" w:rsidRDefault="00FB39DE" w:rsidP="00C527E3">
            <w:pPr>
              <w:jc w:val="center"/>
              <w:rPr>
                <w:rFonts w:ascii="Arial" w:hAnsi="Arial" w:cs="Arial"/>
                <w:b/>
                <w:szCs w:val="20"/>
              </w:rPr>
            </w:pPr>
            <w:r w:rsidRPr="00BF2869">
              <w:rPr>
                <w:rFonts w:ascii="Arial" w:hAnsi="Arial" w:cs="Arial"/>
                <w:b/>
                <w:szCs w:val="20"/>
              </w:rPr>
              <w:t>Sous-action</w:t>
            </w:r>
          </w:p>
        </w:tc>
      </w:tr>
      <w:tr w:rsidR="00FB39DE" w:rsidRPr="00BF2869" w14:paraId="187EC626" w14:textId="77777777" w:rsidTr="00C527E3">
        <w:trPr>
          <w:trHeight w:val="228"/>
        </w:trPr>
        <w:tc>
          <w:tcPr>
            <w:tcW w:w="3335" w:type="dxa"/>
            <w:vAlign w:val="center"/>
          </w:tcPr>
          <w:p w14:paraId="23CBADA0" w14:textId="75D1D26C" w:rsidR="00FB39DE" w:rsidRPr="00BF2869" w:rsidRDefault="00FB39DE" w:rsidP="00C527E3">
            <w:pPr>
              <w:jc w:val="center"/>
              <w:rPr>
                <w:rFonts w:ascii="Arial" w:hAnsi="Arial" w:cs="Arial"/>
                <w:szCs w:val="20"/>
              </w:rPr>
            </w:pPr>
            <w:r w:rsidRPr="00BF2869">
              <w:rPr>
                <w:rFonts w:ascii="Arial" w:hAnsi="Arial" w:cs="Arial"/>
                <w:szCs w:val="20"/>
              </w:rPr>
              <w:t>P178</w:t>
            </w:r>
          </w:p>
        </w:tc>
        <w:tc>
          <w:tcPr>
            <w:tcW w:w="3335" w:type="dxa"/>
            <w:vAlign w:val="center"/>
          </w:tcPr>
          <w:p w14:paraId="57D09F07" w14:textId="71879B52" w:rsidR="00FB39DE" w:rsidRPr="00BF2869" w:rsidRDefault="00F964E0" w:rsidP="00C527E3">
            <w:pPr>
              <w:jc w:val="center"/>
              <w:rPr>
                <w:rFonts w:ascii="Arial" w:hAnsi="Arial" w:cs="Arial"/>
                <w:szCs w:val="20"/>
              </w:rPr>
            </w:pPr>
            <w:r w:rsidRPr="00BF2869">
              <w:rPr>
                <w:rFonts w:ascii="Arial" w:hAnsi="Arial" w:cs="Arial"/>
                <w:szCs w:val="20"/>
              </w:rPr>
              <w:t>05</w:t>
            </w:r>
          </w:p>
        </w:tc>
        <w:tc>
          <w:tcPr>
            <w:tcW w:w="3335" w:type="dxa"/>
            <w:vAlign w:val="center"/>
          </w:tcPr>
          <w:p w14:paraId="7971A974" w14:textId="4D2DDBA4" w:rsidR="00FB39DE" w:rsidRPr="00BF2869" w:rsidRDefault="00F964E0" w:rsidP="00C527E3">
            <w:pPr>
              <w:jc w:val="center"/>
              <w:rPr>
                <w:rFonts w:ascii="Arial" w:hAnsi="Arial" w:cs="Arial"/>
                <w:szCs w:val="20"/>
              </w:rPr>
            </w:pPr>
            <w:r w:rsidRPr="00BF2869">
              <w:rPr>
                <w:rFonts w:ascii="Arial" w:hAnsi="Arial" w:cs="Arial"/>
                <w:szCs w:val="20"/>
              </w:rPr>
              <w:t>80</w:t>
            </w:r>
          </w:p>
        </w:tc>
      </w:tr>
    </w:tbl>
    <w:p w14:paraId="52844EC9" w14:textId="77777777" w:rsidR="00FB39DE" w:rsidRPr="00BF2869" w:rsidRDefault="00FB39DE" w:rsidP="00FB39DE">
      <w:pPr>
        <w:spacing w:before="240"/>
        <w:rPr>
          <w:rFonts w:ascii="Arial" w:hAnsi="Arial" w:cs="Arial"/>
          <w:sz w:val="20"/>
          <w:szCs w:val="20"/>
          <w:u w:val="single"/>
        </w:rPr>
      </w:pPr>
      <w:r w:rsidRPr="00BF2869">
        <w:rPr>
          <w:rFonts w:ascii="Arial" w:hAnsi="Arial" w:cs="Arial"/>
          <w:b/>
          <w:sz w:val="20"/>
          <w:szCs w:val="20"/>
          <w:u w:val="single"/>
        </w:rPr>
        <w:t>VII – DECLARATION SUR L’HONNEUR</w:t>
      </w:r>
    </w:p>
    <w:p w14:paraId="38CF4A97" w14:textId="77777777" w:rsidR="00FB39DE" w:rsidRPr="00BF2869" w:rsidRDefault="00FB39DE" w:rsidP="00FB39DE">
      <w:pPr>
        <w:tabs>
          <w:tab w:val="left" w:pos="576"/>
        </w:tabs>
        <w:spacing w:before="120"/>
        <w:rPr>
          <w:rFonts w:ascii="Arial" w:hAnsi="Arial" w:cs="Arial"/>
          <w:b/>
          <w:sz w:val="20"/>
          <w:szCs w:val="20"/>
        </w:rPr>
      </w:pPr>
      <w:r w:rsidRPr="00BF2869">
        <w:rPr>
          <w:rFonts w:ascii="Arial" w:hAnsi="Arial" w:cs="Arial"/>
          <w:sz w:val="20"/>
          <w:szCs w:val="20"/>
        </w:rPr>
        <w:t>Le candidat déclare sur l’honneur :</w:t>
      </w:r>
    </w:p>
    <w:p w14:paraId="036D46F8" w14:textId="77777777" w:rsidR="00FB39DE" w:rsidRPr="00BF2869" w:rsidRDefault="00FB39DE" w:rsidP="00FB39DE">
      <w:pPr>
        <w:pStyle w:val="Paragraphedeliste"/>
        <w:numPr>
          <w:ilvl w:val="0"/>
          <w:numId w:val="4"/>
        </w:numPr>
        <w:tabs>
          <w:tab w:val="left" w:pos="709"/>
        </w:tabs>
        <w:suppressAutoHyphens/>
        <w:spacing w:before="120" w:after="240"/>
        <w:ind w:left="357" w:hanging="357"/>
        <w:rPr>
          <w:rFonts w:ascii="Arial" w:hAnsi="Arial" w:cs="Arial"/>
          <w:sz w:val="20"/>
          <w:szCs w:val="20"/>
        </w:rPr>
      </w:pPr>
      <w:proofErr w:type="gramStart"/>
      <w:r w:rsidRPr="00BF2869">
        <w:rPr>
          <w:rFonts w:ascii="Arial" w:hAnsi="Arial" w:cs="Arial"/>
          <w:sz w:val="20"/>
          <w:szCs w:val="20"/>
        </w:rPr>
        <w:t>n’entrer</w:t>
      </w:r>
      <w:proofErr w:type="gramEnd"/>
      <w:r w:rsidRPr="00BF2869">
        <w:rPr>
          <w:rFonts w:ascii="Arial" w:hAnsi="Arial" w:cs="Arial"/>
          <w:sz w:val="20"/>
          <w:szCs w:val="20"/>
        </w:rPr>
        <w:t xml:space="preserve"> dans aucun des cas d’interdiction de soumissionner prévu aux articles L2141-1 à L2141-11 du code de la commande publique.</w:t>
      </w:r>
    </w:p>
    <w:p w14:paraId="12484FD8" w14:textId="77777777" w:rsidR="00FB39DE" w:rsidRPr="00BF2869" w:rsidRDefault="00FB39DE" w:rsidP="00FB39DE">
      <w:pPr>
        <w:tabs>
          <w:tab w:val="left" w:pos="0"/>
        </w:tabs>
        <w:spacing w:before="80"/>
        <w:rPr>
          <w:rFonts w:ascii="Arial" w:hAnsi="Arial" w:cs="Arial"/>
          <w:sz w:val="20"/>
          <w:szCs w:val="20"/>
        </w:rPr>
      </w:pPr>
      <w:r w:rsidRPr="00BF2869">
        <w:rPr>
          <w:rFonts w:ascii="Arial" w:hAnsi="Arial" w:cs="Arial"/>
          <w:sz w:val="20"/>
          <w:szCs w:val="20"/>
        </w:rPr>
        <w:t xml:space="preserve">Afin d’attester que le candidat individuel n’est pas dans un de ces cas d’interdiction de soumissionner, cocher la case suivante : </w:t>
      </w:r>
      <w:r w:rsidRPr="00BF2869">
        <w:rPr>
          <w:rFonts w:ascii="Arial" w:hAnsi="Arial" w:cs="Arial"/>
          <w:sz w:val="20"/>
          <w:szCs w:val="20"/>
        </w:rPr>
        <w:fldChar w:fldCharType="begin">
          <w:ffData>
            <w:name w:val=""/>
            <w:enabled/>
            <w:calcOnExit w:val="0"/>
            <w:checkBox>
              <w:size w:val="20"/>
              <w:default w:val="1"/>
            </w:checkBox>
          </w:ffData>
        </w:fldChar>
      </w:r>
      <w:r w:rsidRPr="00BF2869">
        <w:rPr>
          <w:rFonts w:ascii="Arial" w:hAnsi="Arial" w:cs="Arial"/>
          <w:sz w:val="20"/>
          <w:szCs w:val="20"/>
        </w:rPr>
        <w:instrText xml:space="preserve"> FORMCHECKBOX </w:instrText>
      </w:r>
      <w:r w:rsidR="00E87653">
        <w:rPr>
          <w:rFonts w:ascii="Arial" w:hAnsi="Arial" w:cs="Arial"/>
          <w:sz w:val="20"/>
          <w:szCs w:val="20"/>
        </w:rPr>
      </w:r>
      <w:r w:rsidR="00E87653">
        <w:rPr>
          <w:rFonts w:ascii="Arial" w:hAnsi="Arial" w:cs="Arial"/>
          <w:sz w:val="20"/>
          <w:szCs w:val="20"/>
        </w:rPr>
        <w:fldChar w:fldCharType="separate"/>
      </w:r>
      <w:r w:rsidRPr="00BF2869">
        <w:rPr>
          <w:rFonts w:ascii="Arial" w:hAnsi="Arial" w:cs="Arial"/>
          <w:sz w:val="20"/>
          <w:szCs w:val="20"/>
        </w:rPr>
        <w:fldChar w:fldCharType="end"/>
      </w:r>
    </w:p>
    <w:p w14:paraId="7B2BCA56" w14:textId="77777777" w:rsidR="00FB39DE" w:rsidRPr="00BF2869" w:rsidRDefault="00FB39DE" w:rsidP="00FB39DE">
      <w:pPr>
        <w:pStyle w:val="En-tte"/>
        <w:tabs>
          <w:tab w:val="left" w:pos="864"/>
        </w:tabs>
        <w:spacing w:before="120"/>
        <w:rPr>
          <w:rFonts w:ascii="Arial" w:hAnsi="Arial" w:cs="Arial"/>
          <w:sz w:val="20"/>
          <w:szCs w:val="20"/>
        </w:rPr>
      </w:pPr>
      <w:r w:rsidRPr="00BF2869">
        <w:rPr>
          <w:rFonts w:ascii="Arial" w:hAnsi="Arial" w:cs="Arial"/>
          <w:sz w:val="20"/>
          <w:szCs w:val="20"/>
        </w:rPr>
        <w:t>Le candidat fournira, le cas échéant, l’adresse Internet à laquelle les documents justificatifs et moyens de preuve sont accessibles directement et gratuitement, ainsi que l’ensemble des renseignements utiles pour y accéder :</w:t>
      </w:r>
    </w:p>
    <w:p w14:paraId="59FE4046" w14:textId="77777777" w:rsidR="00FB39DE" w:rsidRPr="00BF2869" w:rsidRDefault="00FB39DE" w:rsidP="00FB39DE">
      <w:pPr>
        <w:rPr>
          <w:rFonts w:ascii="Arial" w:hAnsi="Arial" w:cs="Arial"/>
          <w:i/>
          <w:sz w:val="20"/>
          <w:szCs w:val="20"/>
        </w:rPr>
      </w:pPr>
      <w:r w:rsidRPr="00BF2869">
        <w:rPr>
          <w:rFonts w:ascii="Arial" w:hAnsi="Arial" w:cs="Arial"/>
          <w:i/>
          <w:sz w:val="20"/>
          <w:szCs w:val="20"/>
        </w:rPr>
        <w:t>(Si l’adresse et les renseignements sont identiques à ceux fournis plus haut se contenter de renvoyer à la rubrique concernée.)</w:t>
      </w:r>
    </w:p>
    <w:p w14:paraId="09F4A12A" w14:textId="77777777" w:rsidR="00FB39DE" w:rsidRPr="00BF2869" w:rsidRDefault="00FB39DE" w:rsidP="00FB39DE">
      <w:pPr>
        <w:pStyle w:val="En-tte"/>
        <w:tabs>
          <w:tab w:val="left" w:pos="864"/>
        </w:tabs>
        <w:spacing w:before="120" w:after="120"/>
        <w:rPr>
          <w:rFonts w:ascii="Arial" w:hAnsi="Arial" w:cs="Arial"/>
          <w:sz w:val="20"/>
          <w:szCs w:val="20"/>
        </w:rPr>
      </w:pPr>
      <w:r w:rsidRPr="00BF2869">
        <w:rPr>
          <w:rFonts w:ascii="Arial" w:hAnsi="Arial" w:cs="Arial"/>
          <w:sz w:val="20"/>
          <w:szCs w:val="20"/>
        </w:rPr>
        <w:t>- Adresse Internet :</w:t>
      </w:r>
    </w:p>
    <w:p w14:paraId="08D772AC" w14:textId="77777777" w:rsidR="00FB39DE" w:rsidRPr="00BF2869" w:rsidRDefault="00FB39DE" w:rsidP="00FB39DE">
      <w:pPr>
        <w:pStyle w:val="En-tte"/>
        <w:tabs>
          <w:tab w:val="left" w:pos="864"/>
        </w:tabs>
        <w:rPr>
          <w:rFonts w:ascii="Arial" w:hAnsi="Arial" w:cs="Arial"/>
          <w:sz w:val="20"/>
          <w:szCs w:val="20"/>
        </w:rPr>
      </w:pPr>
      <w:r w:rsidRPr="00BF2869">
        <w:rPr>
          <w:rFonts w:ascii="Arial" w:hAnsi="Arial" w:cs="Arial"/>
          <w:sz w:val="20"/>
          <w:szCs w:val="20"/>
        </w:rPr>
        <w:t>- Renseignements nécessaires pour y accéder :</w:t>
      </w:r>
    </w:p>
    <w:p w14:paraId="4C56DC9E" w14:textId="77777777" w:rsidR="00FB39DE" w:rsidRPr="00BF2869" w:rsidRDefault="00FB39DE" w:rsidP="00FB39DE">
      <w:pPr>
        <w:pStyle w:val="Corpsdetexte21"/>
        <w:ind w:left="180"/>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06"/>
        <w:gridCol w:w="2979"/>
        <w:gridCol w:w="2884"/>
      </w:tblGrid>
      <w:tr w:rsidR="00FB39DE" w:rsidRPr="00BF2869" w14:paraId="09440AEB" w14:textId="77777777" w:rsidTr="00C527E3">
        <w:trPr>
          <w:jc w:val="center"/>
        </w:trPr>
        <w:tc>
          <w:tcPr>
            <w:tcW w:w="4106" w:type="dxa"/>
            <w:vAlign w:val="center"/>
          </w:tcPr>
          <w:p w14:paraId="3B5A72B7" w14:textId="77777777" w:rsidR="00FB39DE" w:rsidRPr="00BF2869" w:rsidRDefault="00FB39DE" w:rsidP="00C527E3">
            <w:pPr>
              <w:jc w:val="center"/>
              <w:rPr>
                <w:rFonts w:ascii="Arial" w:hAnsi="Arial" w:cs="Arial"/>
                <w:b/>
                <w:bCs/>
                <w:sz w:val="20"/>
                <w:szCs w:val="20"/>
              </w:rPr>
            </w:pPr>
            <w:r w:rsidRPr="00BF2869">
              <w:rPr>
                <w:rFonts w:ascii="Arial" w:hAnsi="Arial" w:cs="Arial"/>
                <w:b/>
                <w:bCs/>
                <w:sz w:val="20"/>
                <w:szCs w:val="20"/>
              </w:rPr>
              <w:t>Nom, prénom et qualité</w:t>
            </w:r>
          </w:p>
          <w:p w14:paraId="17EF9DBD" w14:textId="77777777" w:rsidR="00FB39DE" w:rsidRPr="00BF2869" w:rsidRDefault="00FB39DE" w:rsidP="00C527E3">
            <w:pPr>
              <w:jc w:val="center"/>
              <w:rPr>
                <w:rFonts w:ascii="Arial" w:hAnsi="Arial" w:cs="Arial"/>
                <w:b/>
                <w:bCs/>
                <w:sz w:val="20"/>
                <w:szCs w:val="20"/>
              </w:rPr>
            </w:pPr>
            <w:r w:rsidRPr="00BF2869">
              <w:rPr>
                <w:rFonts w:ascii="Arial" w:hAnsi="Arial" w:cs="Arial"/>
                <w:b/>
                <w:bCs/>
                <w:sz w:val="20"/>
                <w:szCs w:val="20"/>
              </w:rPr>
              <w:t>du signataire de l’offre</w:t>
            </w:r>
          </w:p>
        </w:tc>
        <w:tc>
          <w:tcPr>
            <w:tcW w:w="2979" w:type="dxa"/>
            <w:vAlign w:val="center"/>
          </w:tcPr>
          <w:p w14:paraId="5E832B88" w14:textId="77777777" w:rsidR="00FB39DE" w:rsidRPr="00BF2869" w:rsidRDefault="00FB39DE" w:rsidP="00C527E3">
            <w:pPr>
              <w:jc w:val="center"/>
              <w:rPr>
                <w:rFonts w:ascii="Arial" w:hAnsi="Arial" w:cs="Arial"/>
                <w:b/>
                <w:bCs/>
                <w:sz w:val="20"/>
                <w:szCs w:val="20"/>
              </w:rPr>
            </w:pPr>
            <w:r w:rsidRPr="00BF2869">
              <w:rPr>
                <w:rFonts w:ascii="Arial" w:hAnsi="Arial" w:cs="Arial"/>
                <w:b/>
                <w:bCs/>
                <w:sz w:val="20"/>
                <w:szCs w:val="20"/>
              </w:rPr>
              <w:t>Lieu et date de signature</w:t>
            </w:r>
          </w:p>
        </w:tc>
        <w:tc>
          <w:tcPr>
            <w:tcW w:w="2884" w:type="dxa"/>
            <w:vAlign w:val="center"/>
          </w:tcPr>
          <w:p w14:paraId="6929F25F" w14:textId="77777777" w:rsidR="00FB39DE" w:rsidRPr="00BF2869" w:rsidRDefault="00FB39DE" w:rsidP="00C527E3">
            <w:pPr>
              <w:jc w:val="center"/>
              <w:rPr>
                <w:rFonts w:ascii="Arial" w:hAnsi="Arial" w:cs="Arial"/>
                <w:b/>
                <w:bCs/>
                <w:sz w:val="20"/>
                <w:szCs w:val="20"/>
              </w:rPr>
            </w:pPr>
            <w:r w:rsidRPr="00BF2869">
              <w:rPr>
                <w:rFonts w:ascii="Arial" w:hAnsi="Arial" w:cs="Arial"/>
                <w:b/>
                <w:bCs/>
                <w:sz w:val="20"/>
                <w:szCs w:val="20"/>
              </w:rPr>
              <w:t>Signature</w:t>
            </w:r>
          </w:p>
        </w:tc>
      </w:tr>
      <w:tr w:rsidR="00FB39DE" w:rsidRPr="00BF2869" w14:paraId="5BD36D34" w14:textId="77777777" w:rsidTr="00C527E3">
        <w:trPr>
          <w:trHeight w:val="641"/>
          <w:jc w:val="center"/>
        </w:trPr>
        <w:tc>
          <w:tcPr>
            <w:tcW w:w="4106" w:type="dxa"/>
            <w:shd w:val="solid" w:color="CCECFF" w:fill="auto"/>
            <w:vAlign w:val="center"/>
          </w:tcPr>
          <w:p w14:paraId="12639C23" w14:textId="77777777" w:rsidR="00FB39DE" w:rsidRPr="00BF2869" w:rsidRDefault="00FB39DE" w:rsidP="00C527E3">
            <w:pPr>
              <w:jc w:val="center"/>
              <w:rPr>
                <w:rFonts w:ascii="Arial" w:hAnsi="Arial" w:cs="Arial"/>
                <w:b/>
                <w:bCs/>
                <w:sz w:val="20"/>
                <w:szCs w:val="20"/>
              </w:rPr>
            </w:pPr>
          </w:p>
        </w:tc>
        <w:tc>
          <w:tcPr>
            <w:tcW w:w="2979" w:type="dxa"/>
            <w:shd w:val="solid" w:color="CCECFF" w:fill="auto"/>
            <w:vAlign w:val="center"/>
          </w:tcPr>
          <w:p w14:paraId="12699820" w14:textId="77777777" w:rsidR="00FB39DE" w:rsidRPr="00BF2869" w:rsidRDefault="00FB39DE" w:rsidP="00C527E3">
            <w:pPr>
              <w:jc w:val="center"/>
              <w:rPr>
                <w:rFonts w:ascii="Arial" w:hAnsi="Arial" w:cs="Arial"/>
                <w:b/>
                <w:bCs/>
                <w:sz w:val="20"/>
                <w:szCs w:val="20"/>
              </w:rPr>
            </w:pPr>
          </w:p>
        </w:tc>
        <w:tc>
          <w:tcPr>
            <w:tcW w:w="2884" w:type="dxa"/>
            <w:shd w:val="solid" w:color="CCECFF" w:fill="auto"/>
            <w:vAlign w:val="center"/>
          </w:tcPr>
          <w:p w14:paraId="77FDB9F2" w14:textId="77777777" w:rsidR="00FB39DE" w:rsidRPr="00BF2869" w:rsidRDefault="00FB39DE" w:rsidP="00C527E3">
            <w:pPr>
              <w:jc w:val="center"/>
              <w:rPr>
                <w:rFonts w:ascii="Arial" w:hAnsi="Arial" w:cs="Arial"/>
                <w:b/>
                <w:bCs/>
                <w:sz w:val="20"/>
                <w:szCs w:val="20"/>
              </w:rPr>
            </w:pPr>
          </w:p>
        </w:tc>
      </w:tr>
    </w:tbl>
    <w:p w14:paraId="59113A22" w14:textId="77777777" w:rsidR="00FB39DE" w:rsidRPr="00BF2869" w:rsidRDefault="00FB39DE" w:rsidP="00FB39DE">
      <w:pPr>
        <w:pStyle w:val="Corpsdetexte21"/>
        <w:ind w:left="180"/>
      </w:pPr>
    </w:p>
    <w:p w14:paraId="04F006D1" w14:textId="77777777" w:rsidR="00FB39DE" w:rsidRPr="00BF2869" w:rsidRDefault="00FB39DE" w:rsidP="00FB39DE">
      <w:pPr>
        <w:keepNext/>
        <w:keepLines/>
        <w:pBdr>
          <w:bottom w:val="double" w:sz="2" w:space="1" w:color="000000"/>
        </w:pBdr>
        <w:spacing w:after="240"/>
        <w:ind w:left="180"/>
        <w:jc w:val="center"/>
        <w:rPr>
          <w:rFonts w:ascii="Arial" w:hAnsi="Arial" w:cs="Arial"/>
          <w:b/>
          <w:sz w:val="20"/>
          <w:szCs w:val="22"/>
        </w:rPr>
      </w:pPr>
      <w:r w:rsidRPr="00BF2869">
        <w:rPr>
          <w:rFonts w:ascii="Arial" w:hAnsi="Arial" w:cs="Arial"/>
          <w:b/>
          <w:sz w:val="20"/>
          <w:szCs w:val="22"/>
        </w:rPr>
        <w:t>ACCEPTATION DE L’OFFRE PAR LE REPRESENTANT DU POUVOIR ADJUDICATEUR, habilité par arrêté ministériel en date du 22 juin 2007 modifié)</w:t>
      </w:r>
    </w:p>
    <w:p w14:paraId="074238F3" w14:textId="77777777" w:rsidR="00FB39DE" w:rsidRPr="00BF2869" w:rsidRDefault="00FB39DE" w:rsidP="00FB39DE">
      <w:pPr>
        <w:keepNext/>
        <w:keepLines/>
        <w:ind w:left="180"/>
        <w:rPr>
          <w:rFonts w:ascii="Arial" w:hAnsi="Arial" w:cs="Arial"/>
          <w:sz w:val="20"/>
          <w:szCs w:val="22"/>
        </w:rPr>
      </w:pPr>
    </w:p>
    <w:p w14:paraId="128F7E86" w14:textId="77777777" w:rsidR="00FB39DE" w:rsidRPr="00BF2869" w:rsidRDefault="00FB39DE" w:rsidP="00FB39DE">
      <w:pPr>
        <w:keepNext/>
        <w:keepLines/>
        <w:snapToGrid w:val="0"/>
        <w:ind w:right="-70"/>
        <w:jc w:val="center"/>
        <w:rPr>
          <w:rFonts w:ascii="Arial" w:hAnsi="Arial" w:cs="Arial"/>
          <w:sz w:val="20"/>
          <w:szCs w:val="22"/>
        </w:rPr>
      </w:pPr>
      <w:r w:rsidRPr="00BF2869">
        <w:rPr>
          <w:rFonts w:ascii="Arial" w:hAnsi="Arial" w:cs="Arial"/>
          <w:sz w:val="20"/>
          <w:szCs w:val="22"/>
        </w:rPr>
        <w:t>Est acceptée la présente offre pour valoir acte d’engagement</w:t>
      </w:r>
    </w:p>
    <w:p w14:paraId="25F58FA8" w14:textId="77777777" w:rsidR="00FB39DE" w:rsidRPr="00BF2869" w:rsidRDefault="00FB39DE" w:rsidP="00FB39DE">
      <w:pPr>
        <w:keepNext/>
        <w:keepLines/>
        <w:snapToGrid w:val="0"/>
        <w:ind w:right="-70"/>
        <w:jc w:val="center"/>
        <w:rPr>
          <w:rFonts w:ascii="Arial" w:hAnsi="Arial" w:cs="Arial"/>
          <w:sz w:val="20"/>
          <w:szCs w:val="22"/>
        </w:rPr>
      </w:pPr>
    </w:p>
    <w:p w14:paraId="5894E39E" w14:textId="77777777" w:rsidR="00FB39DE" w:rsidRPr="00BF2869" w:rsidRDefault="00FB39DE" w:rsidP="00FB39DE">
      <w:pPr>
        <w:tabs>
          <w:tab w:val="left" w:pos="567"/>
          <w:tab w:val="left" w:pos="1134"/>
          <w:tab w:val="left" w:pos="4146"/>
          <w:tab w:val="center" w:pos="5032"/>
          <w:tab w:val="left" w:pos="5812"/>
        </w:tabs>
        <w:spacing w:before="60"/>
        <w:jc w:val="center"/>
        <w:rPr>
          <w:rFonts w:ascii="Arial" w:hAnsi="Arial" w:cs="Arial"/>
          <w:sz w:val="20"/>
          <w:szCs w:val="22"/>
        </w:rPr>
      </w:pPr>
      <w:r w:rsidRPr="00BF2869">
        <w:rPr>
          <w:rFonts w:ascii="Arial" w:hAnsi="Arial" w:cs="Arial"/>
          <w:sz w:val="20"/>
          <w:szCs w:val="22"/>
        </w:rPr>
        <w:t>Le Directeur des approvisionnements en produits de santé des armées.</w:t>
      </w:r>
    </w:p>
    <w:p w14:paraId="62ECF817" w14:textId="77777777" w:rsidR="00FB39DE" w:rsidRPr="00BF2869" w:rsidRDefault="00FB39DE" w:rsidP="00FB39DE">
      <w:pPr>
        <w:tabs>
          <w:tab w:val="left" w:pos="567"/>
          <w:tab w:val="left" w:pos="1134"/>
          <w:tab w:val="left" w:pos="4146"/>
          <w:tab w:val="center" w:pos="5032"/>
          <w:tab w:val="left" w:pos="5812"/>
        </w:tabs>
        <w:spacing w:before="240"/>
        <w:jc w:val="center"/>
        <w:rPr>
          <w:rFonts w:ascii="Arial" w:hAnsi="Arial" w:cs="Arial"/>
          <w:sz w:val="20"/>
          <w:szCs w:val="22"/>
        </w:rPr>
      </w:pPr>
      <w:r w:rsidRPr="00BF2869">
        <w:rPr>
          <w:rFonts w:ascii="Arial" w:hAnsi="Arial" w:cs="Arial"/>
          <w:sz w:val="20"/>
          <w:szCs w:val="22"/>
        </w:rPr>
        <w:t xml:space="preserve">Par délégation, </w:t>
      </w:r>
    </w:p>
    <w:p w14:paraId="37F68670" w14:textId="77777777" w:rsidR="00FB39DE" w:rsidRPr="00BF2869" w:rsidRDefault="00FB39DE" w:rsidP="00FB39DE">
      <w:pPr>
        <w:tabs>
          <w:tab w:val="left" w:pos="567"/>
          <w:tab w:val="left" w:pos="1134"/>
          <w:tab w:val="left" w:pos="4146"/>
          <w:tab w:val="center" w:pos="5032"/>
          <w:tab w:val="left" w:pos="5812"/>
        </w:tabs>
        <w:spacing w:before="60"/>
        <w:jc w:val="center"/>
        <w:rPr>
          <w:rFonts w:ascii="Arial" w:hAnsi="Arial" w:cs="Arial"/>
          <w:sz w:val="20"/>
          <w:szCs w:val="22"/>
        </w:rPr>
      </w:pPr>
    </w:p>
    <w:p w14:paraId="079048BD" w14:textId="77777777" w:rsidR="00FB39DE" w:rsidRPr="00BF2869" w:rsidRDefault="00FB39DE" w:rsidP="00FB39DE">
      <w:pPr>
        <w:rPr>
          <w:rFonts w:ascii="Arial" w:hAnsi="Arial" w:cs="Arial"/>
          <w:sz w:val="20"/>
          <w:szCs w:val="22"/>
        </w:rPr>
      </w:pPr>
    </w:p>
    <w:p w14:paraId="45432A2A" w14:textId="77777777" w:rsidR="00FB39DE" w:rsidRPr="00BF2869" w:rsidRDefault="00FB39DE" w:rsidP="00FB39DE">
      <w:pPr>
        <w:rPr>
          <w:rFonts w:ascii="Arial" w:hAnsi="Arial" w:cs="Arial"/>
        </w:rPr>
      </w:pPr>
    </w:p>
    <w:p w14:paraId="27545411" w14:textId="77777777" w:rsidR="00FB39DE" w:rsidRPr="00BF2869" w:rsidRDefault="00FB39DE" w:rsidP="000726B1">
      <w:pPr>
        <w:rPr>
          <w:rFonts w:ascii="Arial" w:hAnsi="Arial" w:cs="Arial"/>
          <w:sz w:val="20"/>
          <w:szCs w:val="20"/>
        </w:rPr>
      </w:pPr>
    </w:p>
    <w:sectPr w:rsidR="00FB39DE" w:rsidRPr="00BF2869" w:rsidSect="003356AC">
      <w:headerReference w:type="default" r:id="rId68"/>
      <w:pgSz w:w="11907" w:h="16840"/>
      <w:pgMar w:top="680" w:right="851" w:bottom="737" w:left="851" w:header="227" w:footer="57"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59D634" w14:textId="77777777" w:rsidR="00E87653" w:rsidRDefault="00E87653" w:rsidP="003F3A7B">
      <w:r>
        <w:separator/>
      </w:r>
    </w:p>
  </w:endnote>
  <w:endnote w:type="continuationSeparator" w:id="0">
    <w:p w14:paraId="02B05DD7" w14:textId="77777777" w:rsidR="00E87653" w:rsidRDefault="00E87653" w:rsidP="003F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80000287" w:usb1="00000000" w:usb2="00000000" w:usb3="00000000" w:csb0="0000000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altName w:val="Times New Roman"/>
    <w:panose1 w:val="02000000000000000000"/>
    <w:charset w:val="00"/>
    <w:family w:val="modern"/>
    <w:notTrueType/>
    <w:pitch w:val="variable"/>
    <w:sig w:usb0="0000000F" w:usb1="00000000" w:usb2="00000000" w:usb3="00000000" w:csb0="00000003"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72C96" w14:textId="77777777" w:rsidR="00105154" w:rsidRDefault="00105154" w:rsidP="00CD62BB">
    <w:pPr>
      <w:framePr w:wrap="around" w:vAnchor="text" w:hAnchor="margin" w:xAlign="right" w:y="1"/>
    </w:pPr>
    <w:r>
      <w:fldChar w:fldCharType="begin"/>
    </w:r>
    <w:r>
      <w:instrText xml:space="preserve">PAGE  </w:instrText>
    </w:r>
    <w:r>
      <w:fldChar w:fldCharType="separate"/>
    </w:r>
    <w:r>
      <w:rPr>
        <w:noProof/>
      </w:rPr>
      <w:t>2</w:t>
    </w:r>
    <w:r>
      <w:fldChar w:fldCharType="end"/>
    </w:r>
  </w:p>
  <w:p w14:paraId="1C661FB5" w14:textId="77777777" w:rsidR="00105154" w:rsidRDefault="00105154" w:rsidP="00CD62BB">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202154"/>
      <w:docPartObj>
        <w:docPartGallery w:val="Page Numbers (Bottom of Page)"/>
        <w:docPartUnique/>
      </w:docPartObj>
    </w:sdtPr>
    <w:sdtEndPr/>
    <w:sdtContent>
      <w:sdt>
        <w:sdtPr>
          <w:id w:val="1894468794"/>
          <w:docPartObj>
            <w:docPartGallery w:val="Page Numbers (Top of Page)"/>
            <w:docPartUnique/>
          </w:docPartObj>
        </w:sdtPr>
        <w:sdtEndPr/>
        <w:sdtContent>
          <w:p w14:paraId="3360ED93" w14:textId="5EAD3067" w:rsidR="00105154" w:rsidRDefault="00105154">
            <w:pPr>
              <w:pStyle w:val="Pieddepage"/>
              <w:jc w:val="right"/>
            </w:pPr>
            <w:r w:rsidRPr="0037401E">
              <w:rPr>
                <w:sz w:val="14"/>
                <w:szCs w:val="14"/>
              </w:rPr>
              <w:t xml:space="preserve">Page </w:t>
            </w:r>
            <w:r w:rsidRPr="0037401E">
              <w:rPr>
                <w:b/>
                <w:bCs/>
                <w:sz w:val="14"/>
                <w:szCs w:val="14"/>
              </w:rPr>
              <w:fldChar w:fldCharType="begin"/>
            </w:r>
            <w:r w:rsidRPr="0037401E">
              <w:rPr>
                <w:b/>
                <w:bCs/>
                <w:sz w:val="14"/>
                <w:szCs w:val="14"/>
              </w:rPr>
              <w:instrText>PAGE</w:instrText>
            </w:r>
            <w:r w:rsidRPr="0037401E">
              <w:rPr>
                <w:b/>
                <w:bCs/>
                <w:sz w:val="14"/>
                <w:szCs w:val="14"/>
              </w:rPr>
              <w:fldChar w:fldCharType="separate"/>
            </w:r>
            <w:r w:rsidR="00D61371">
              <w:rPr>
                <w:b/>
                <w:bCs/>
                <w:noProof/>
                <w:sz w:val="14"/>
                <w:szCs w:val="14"/>
              </w:rPr>
              <w:t>17</w:t>
            </w:r>
            <w:r w:rsidRPr="0037401E">
              <w:rPr>
                <w:b/>
                <w:bCs/>
                <w:sz w:val="14"/>
                <w:szCs w:val="14"/>
              </w:rPr>
              <w:fldChar w:fldCharType="end"/>
            </w:r>
            <w:r w:rsidRPr="0037401E">
              <w:rPr>
                <w:sz w:val="14"/>
                <w:szCs w:val="14"/>
              </w:rPr>
              <w:t xml:space="preserve"> sur </w:t>
            </w:r>
            <w:r w:rsidRPr="0037401E">
              <w:rPr>
                <w:b/>
                <w:bCs/>
                <w:sz w:val="14"/>
                <w:szCs w:val="14"/>
              </w:rPr>
              <w:fldChar w:fldCharType="begin"/>
            </w:r>
            <w:r w:rsidRPr="0037401E">
              <w:rPr>
                <w:b/>
                <w:bCs/>
                <w:sz w:val="14"/>
                <w:szCs w:val="14"/>
              </w:rPr>
              <w:instrText>NUMPAGES</w:instrText>
            </w:r>
            <w:r w:rsidRPr="0037401E">
              <w:rPr>
                <w:b/>
                <w:bCs/>
                <w:sz w:val="14"/>
                <w:szCs w:val="14"/>
              </w:rPr>
              <w:fldChar w:fldCharType="separate"/>
            </w:r>
            <w:r w:rsidR="00D61371">
              <w:rPr>
                <w:b/>
                <w:bCs/>
                <w:noProof/>
                <w:sz w:val="14"/>
                <w:szCs w:val="14"/>
              </w:rPr>
              <w:t>18</w:t>
            </w:r>
            <w:r w:rsidRPr="0037401E">
              <w:rPr>
                <w:b/>
                <w:bCs/>
                <w:sz w:val="14"/>
                <w:szCs w:val="14"/>
              </w:rPr>
              <w:fldChar w:fldCharType="end"/>
            </w:r>
          </w:p>
        </w:sdtContent>
      </w:sdt>
    </w:sdtContent>
  </w:sdt>
  <w:p w14:paraId="2886E1AB" w14:textId="77777777" w:rsidR="00105154" w:rsidRDefault="0010515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jc w:val="center"/>
      <w:tblLook w:val="04A0" w:firstRow="1" w:lastRow="0" w:firstColumn="1" w:lastColumn="0" w:noHBand="0" w:noVBand="1"/>
    </w:tblPr>
    <w:tblGrid>
      <w:gridCol w:w="2297"/>
      <w:gridCol w:w="7903"/>
      <w:gridCol w:w="617"/>
    </w:tblGrid>
    <w:tr w:rsidR="00105154" w:rsidRPr="002052AB" w14:paraId="13356F18" w14:textId="77777777" w:rsidTr="00CD62BB">
      <w:trPr>
        <w:trHeight w:val="266"/>
        <w:jc w:val="center"/>
      </w:trPr>
      <w:tc>
        <w:tcPr>
          <w:tcW w:w="2297" w:type="dxa"/>
          <w:tcBorders>
            <w:top w:val="single" w:sz="4" w:space="0" w:color="auto"/>
            <w:left w:val="single" w:sz="4" w:space="0" w:color="auto"/>
            <w:bottom w:val="single" w:sz="4" w:space="0" w:color="auto"/>
            <w:right w:val="single" w:sz="4" w:space="0" w:color="auto"/>
          </w:tcBorders>
          <w:vAlign w:val="center"/>
          <w:hideMark/>
        </w:tcPr>
        <w:p w14:paraId="6E99216A" w14:textId="77777777" w:rsidR="00105154" w:rsidRPr="00A362B4" w:rsidRDefault="00105154" w:rsidP="00CD62BB">
          <w:pPr>
            <w:pStyle w:val="Pieddepage"/>
            <w:jc w:val="center"/>
            <w:rPr>
              <w:rFonts w:ascii="Marianne Medium" w:hAnsi="Marianne Medium"/>
              <w:sz w:val="14"/>
              <w:szCs w:val="14"/>
            </w:rPr>
          </w:pPr>
          <w:r w:rsidRPr="00A362B4">
            <w:rPr>
              <w:rFonts w:ascii="Marianne Medium" w:hAnsi="Marianne Medium"/>
              <w:sz w:val="12"/>
              <w:szCs w:val="12"/>
            </w:rPr>
            <w:t>CCP.AE -F_25-90</w:t>
          </w:r>
        </w:p>
      </w:tc>
      <w:tc>
        <w:tcPr>
          <w:tcW w:w="7903" w:type="dxa"/>
          <w:tcBorders>
            <w:top w:val="single" w:sz="4" w:space="0" w:color="auto"/>
            <w:left w:val="single" w:sz="4" w:space="0" w:color="auto"/>
            <w:bottom w:val="single" w:sz="4" w:space="0" w:color="auto"/>
            <w:right w:val="single" w:sz="4" w:space="0" w:color="auto"/>
          </w:tcBorders>
          <w:vAlign w:val="center"/>
          <w:hideMark/>
        </w:tcPr>
        <w:p w14:paraId="03A3CC4F" w14:textId="137787AE" w:rsidR="00105154" w:rsidRPr="00535E69" w:rsidRDefault="002D3677" w:rsidP="002D3677">
          <w:pPr>
            <w:jc w:val="center"/>
            <w:rPr>
              <w:rFonts w:ascii="Marianne Medium" w:hAnsi="Marianne Medium"/>
              <w:b/>
              <w:bCs/>
              <w:sz w:val="14"/>
              <w:szCs w:val="14"/>
            </w:rPr>
          </w:pPr>
          <w:r w:rsidRPr="002D3677">
            <w:rPr>
              <w:rFonts w:ascii="Marianne Medium" w:hAnsi="Marianne Medium"/>
              <w:b/>
              <w:bCs/>
              <w:sz w:val="14"/>
              <w:szCs w:val="14"/>
            </w:rPr>
            <w:t xml:space="preserve">La vérification et étalonnage des compteurs de particules et </w:t>
          </w:r>
          <w:proofErr w:type="spellStart"/>
          <w:r w:rsidRPr="002D3677">
            <w:rPr>
              <w:rFonts w:ascii="Marianne Medium" w:hAnsi="Marianne Medium"/>
              <w:b/>
              <w:bCs/>
              <w:sz w:val="14"/>
              <w:szCs w:val="14"/>
            </w:rPr>
            <w:t>biocollecteurs</w:t>
          </w:r>
          <w:proofErr w:type="spellEnd"/>
          <w:r w:rsidRPr="002D3677">
            <w:rPr>
              <w:rFonts w:ascii="Marianne Medium" w:hAnsi="Marianne Medium"/>
              <w:b/>
              <w:bCs/>
              <w:sz w:val="14"/>
              <w:szCs w:val="14"/>
            </w:rPr>
            <w:t xml:space="preserve"> d’airs fixes et mobile au profit des établissements du Service de Santé des Armées.</w:t>
          </w:r>
        </w:p>
      </w:tc>
      <w:tc>
        <w:tcPr>
          <w:tcW w:w="617" w:type="dxa"/>
          <w:tcBorders>
            <w:top w:val="single" w:sz="4" w:space="0" w:color="auto"/>
            <w:left w:val="single" w:sz="4" w:space="0" w:color="auto"/>
            <w:bottom w:val="single" w:sz="4" w:space="0" w:color="auto"/>
            <w:right w:val="single" w:sz="4" w:space="0" w:color="auto"/>
          </w:tcBorders>
          <w:vAlign w:val="center"/>
          <w:hideMark/>
        </w:tcPr>
        <w:p w14:paraId="3DE19C49" w14:textId="070378BB" w:rsidR="00105154" w:rsidRPr="00A362B4" w:rsidRDefault="00105154" w:rsidP="00CD62BB">
          <w:pPr>
            <w:pStyle w:val="Pieddepage"/>
            <w:jc w:val="center"/>
            <w:rPr>
              <w:rFonts w:ascii="Marianne Medium" w:hAnsi="Marianne Medium"/>
              <w:sz w:val="14"/>
              <w:szCs w:val="14"/>
            </w:rPr>
          </w:pPr>
          <w:r w:rsidRPr="00A362B4">
            <w:rPr>
              <w:rFonts w:ascii="Marianne Medium" w:hAnsi="Marianne Medium"/>
              <w:sz w:val="14"/>
              <w:szCs w:val="14"/>
            </w:rPr>
            <w:fldChar w:fldCharType="begin"/>
          </w:r>
          <w:r w:rsidRPr="00A362B4">
            <w:rPr>
              <w:rFonts w:ascii="Marianne Medium" w:hAnsi="Marianne Medium"/>
              <w:sz w:val="14"/>
              <w:szCs w:val="14"/>
            </w:rPr>
            <w:instrText>PAGE  \* Arabic  \* MERGEFORMAT</w:instrText>
          </w:r>
          <w:r w:rsidRPr="00A362B4">
            <w:rPr>
              <w:rFonts w:ascii="Marianne Medium" w:hAnsi="Marianne Medium"/>
              <w:sz w:val="14"/>
              <w:szCs w:val="14"/>
            </w:rPr>
            <w:fldChar w:fldCharType="separate"/>
          </w:r>
          <w:r w:rsidR="00D61371">
            <w:rPr>
              <w:rFonts w:ascii="Marianne Medium" w:hAnsi="Marianne Medium"/>
              <w:noProof/>
              <w:sz w:val="14"/>
              <w:szCs w:val="14"/>
            </w:rPr>
            <w:t>18</w:t>
          </w:r>
          <w:r w:rsidRPr="00A362B4">
            <w:rPr>
              <w:rFonts w:ascii="Marianne Medium" w:hAnsi="Marianne Medium"/>
              <w:sz w:val="14"/>
              <w:szCs w:val="14"/>
            </w:rPr>
            <w:fldChar w:fldCharType="end"/>
          </w:r>
        </w:p>
      </w:tc>
    </w:tr>
  </w:tbl>
  <w:p w14:paraId="03F3A5A4" w14:textId="77777777" w:rsidR="00105154" w:rsidRDefault="0010515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A23C4C" w14:textId="77777777" w:rsidR="00E87653" w:rsidRDefault="00E87653" w:rsidP="003F3A7B">
      <w:r>
        <w:separator/>
      </w:r>
    </w:p>
  </w:footnote>
  <w:footnote w:type="continuationSeparator" w:id="0">
    <w:p w14:paraId="5768C355" w14:textId="77777777" w:rsidR="00E87653" w:rsidRDefault="00E87653" w:rsidP="003F3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B56D3E" w14:textId="77777777" w:rsidR="00105154" w:rsidRDefault="00105154" w:rsidP="00CD62BB">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4DF8A" w14:textId="77777777" w:rsidR="00105154" w:rsidRDefault="00105154" w:rsidP="00CD62B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8C169" w14:textId="77777777" w:rsidR="00105154" w:rsidRDefault="00105154" w:rsidP="00CD62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00E3D79"/>
    <w:multiLevelType w:val="hybridMultilevel"/>
    <w:tmpl w:val="32F2FDA8"/>
    <w:lvl w:ilvl="0" w:tplc="4B4864BA">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4D458E"/>
    <w:multiLevelType w:val="hybridMultilevel"/>
    <w:tmpl w:val="4208B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8B7990"/>
    <w:multiLevelType w:val="hybridMultilevel"/>
    <w:tmpl w:val="93686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A87FA3"/>
    <w:multiLevelType w:val="hybridMultilevel"/>
    <w:tmpl w:val="E39C8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25753B7"/>
    <w:multiLevelType w:val="hybridMultilevel"/>
    <w:tmpl w:val="D0665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ED57862"/>
    <w:multiLevelType w:val="hybridMultilevel"/>
    <w:tmpl w:val="2B780BB0"/>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5501CA5"/>
    <w:multiLevelType w:val="hybridMultilevel"/>
    <w:tmpl w:val="46E06C0E"/>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E93882"/>
    <w:multiLevelType w:val="hybridMultilevel"/>
    <w:tmpl w:val="3DAC609C"/>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98506B7"/>
    <w:multiLevelType w:val="hybridMultilevel"/>
    <w:tmpl w:val="7F2C2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E095C1C"/>
    <w:multiLevelType w:val="hybridMultilevel"/>
    <w:tmpl w:val="E6CCC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013064D"/>
    <w:multiLevelType w:val="hybridMultilevel"/>
    <w:tmpl w:val="B9801624"/>
    <w:lvl w:ilvl="0" w:tplc="6AD01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6D02A7"/>
    <w:multiLevelType w:val="hybridMultilevel"/>
    <w:tmpl w:val="3502F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E9F2B56"/>
    <w:multiLevelType w:val="hybridMultilevel"/>
    <w:tmpl w:val="7958BB9A"/>
    <w:lvl w:ilvl="0" w:tplc="4B4864BA">
      <w:start w:val="1"/>
      <w:numFmt w:val="bullet"/>
      <w:lvlText w:val=""/>
      <w:lvlJc w:val="left"/>
      <w:pPr>
        <w:ind w:left="360" w:hanging="360"/>
      </w:pPr>
      <w:rPr>
        <w:rFonts w:ascii="Wingdings" w:hAnsi="Wingdings" w:hint="default"/>
        <w:sz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3ED52845"/>
    <w:multiLevelType w:val="hybridMultilevel"/>
    <w:tmpl w:val="2CEE2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8C0FD7"/>
    <w:multiLevelType w:val="hybridMultilevel"/>
    <w:tmpl w:val="DA688400"/>
    <w:lvl w:ilvl="0" w:tplc="AC629F5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9173262"/>
    <w:multiLevelType w:val="multilevel"/>
    <w:tmpl w:val="28802EBA"/>
    <w:lvl w:ilvl="0">
      <w:start w:val="1"/>
      <w:numFmt w:val="decimal"/>
      <w:pStyle w:val="Titre1"/>
      <w:suff w:val="nothing"/>
      <w:lvlText w:val="Article %1 – "/>
      <w:lvlJc w:val="left"/>
      <w:pPr>
        <w:ind w:left="4962" w:hanging="425"/>
      </w:pPr>
      <w:rPr>
        <w:rFonts w:hint="default"/>
        <w:caps/>
        <w:u w:val="single"/>
      </w:rPr>
    </w:lvl>
    <w:lvl w:ilvl="1">
      <w:start w:val="1"/>
      <w:numFmt w:val="decimal"/>
      <w:pStyle w:val="Titre2"/>
      <w:lvlText w:val="%1.%2"/>
      <w:lvlJc w:val="left"/>
      <w:pPr>
        <w:tabs>
          <w:tab w:val="num" w:pos="284"/>
        </w:tabs>
        <w:ind w:left="709" w:hanging="425"/>
      </w:pPr>
      <w:rPr>
        <w:rFonts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17" w15:restartNumberingAfterBreak="0">
    <w:nsid w:val="4CE1121B"/>
    <w:multiLevelType w:val="hybridMultilevel"/>
    <w:tmpl w:val="7004BE4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734E26"/>
    <w:multiLevelType w:val="hybridMultilevel"/>
    <w:tmpl w:val="A88EF3F4"/>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07B2413"/>
    <w:multiLevelType w:val="hybridMultilevel"/>
    <w:tmpl w:val="53428C76"/>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8C35FD6"/>
    <w:multiLevelType w:val="hybridMultilevel"/>
    <w:tmpl w:val="A7C6E90A"/>
    <w:lvl w:ilvl="0" w:tplc="AA1229B4">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9F81B1B"/>
    <w:multiLevelType w:val="hybridMultilevel"/>
    <w:tmpl w:val="1E761F0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B43377A"/>
    <w:multiLevelType w:val="hybridMultilevel"/>
    <w:tmpl w:val="EE42EACA"/>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6BD46733"/>
    <w:multiLevelType w:val="hybridMultilevel"/>
    <w:tmpl w:val="942E1DAE"/>
    <w:lvl w:ilvl="0" w:tplc="4B4864BA">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00D63C0"/>
    <w:multiLevelType w:val="hybridMultilevel"/>
    <w:tmpl w:val="1402CEB4"/>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01702B3"/>
    <w:multiLevelType w:val="hybridMultilevel"/>
    <w:tmpl w:val="3648F3D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1517328"/>
    <w:multiLevelType w:val="hybridMultilevel"/>
    <w:tmpl w:val="470E4F2E"/>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73432BF4"/>
    <w:multiLevelType w:val="hybridMultilevel"/>
    <w:tmpl w:val="DAF23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4B477B4"/>
    <w:multiLevelType w:val="hybridMultilevel"/>
    <w:tmpl w:val="2A5C7010"/>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4EC445F"/>
    <w:multiLevelType w:val="hybridMultilevel"/>
    <w:tmpl w:val="99888C50"/>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77734629"/>
    <w:multiLevelType w:val="hybridMultilevel"/>
    <w:tmpl w:val="4A34FB1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7B716C2E"/>
    <w:multiLevelType w:val="hybridMultilevel"/>
    <w:tmpl w:val="4BD0E604"/>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16"/>
  </w:num>
  <w:num w:numId="2">
    <w:abstractNumId w:val="28"/>
  </w:num>
  <w:num w:numId="3">
    <w:abstractNumId w:val="32"/>
  </w:num>
  <w:num w:numId="4">
    <w:abstractNumId w:val="22"/>
  </w:num>
  <w:num w:numId="5">
    <w:abstractNumId w:val="8"/>
  </w:num>
  <w:num w:numId="6">
    <w:abstractNumId w:val="27"/>
  </w:num>
  <w:num w:numId="7">
    <w:abstractNumId w:val="25"/>
  </w:num>
  <w:num w:numId="8">
    <w:abstractNumId w:val="23"/>
  </w:num>
  <w:num w:numId="9">
    <w:abstractNumId w:val="17"/>
  </w:num>
  <w:num w:numId="10">
    <w:abstractNumId w:val="21"/>
  </w:num>
  <w:num w:numId="11">
    <w:abstractNumId w:val="29"/>
  </w:num>
  <w:num w:numId="12">
    <w:abstractNumId w:val="20"/>
  </w:num>
  <w:num w:numId="13">
    <w:abstractNumId w:val="6"/>
  </w:num>
  <w:num w:numId="14">
    <w:abstractNumId w:val="7"/>
  </w:num>
  <w:num w:numId="15">
    <w:abstractNumId w:val="11"/>
  </w:num>
  <w:num w:numId="16">
    <w:abstractNumId w:val="3"/>
  </w:num>
  <w:num w:numId="17">
    <w:abstractNumId w:val="12"/>
  </w:num>
  <w:num w:numId="18">
    <w:abstractNumId w:val="9"/>
  </w:num>
  <w:num w:numId="19">
    <w:abstractNumId w:val="5"/>
  </w:num>
  <w:num w:numId="20">
    <w:abstractNumId w:val="10"/>
  </w:num>
  <w:num w:numId="21">
    <w:abstractNumId w:val="31"/>
  </w:num>
  <w:num w:numId="22">
    <w:abstractNumId w:val="30"/>
  </w:num>
  <w:num w:numId="23">
    <w:abstractNumId w:val="2"/>
  </w:num>
  <w:num w:numId="24">
    <w:abstractNumId w:val="14"/>
  </w:num>
  <w:num w:numId="25">
    <w:abstractNumId w:val="4"/>
  </w:num>
  <w:num w:numId="26">
    <w:abstractNumId w:val="15"/>
  </w:num>
  <w:num w:numId="27">
    <w:abstractNumId w:val="26"/>
  </w:num>
  <w:num w:numId="28">
    <w:abstractNumId w:val="19"/>
  </w:num>
  <w:num w:numId="29">
    <w:abstractNumId w:val="24"/>
  </w:num>
  <w:num w:numId="30">
    <w:abstractNumId w:val="1"/>
  </w:num>
  <w:num w:numId="31">
    <w:abstractNumId w:val="18"/>
  </w:num>
  <w:num w:numId="32">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572"/>
    <w:rsid w:val="000006F4"/>
    <w:rsid w:val="0000205B"/>
    <w:rsid w:val="00002A32"/>
    <w:rsid w:val="00004E07"/>
    <w:rsid w:val="0000753E"/>
    <w:rsid w:val="00012841"/>
    <w:rsid w:val="00013589"/>
    <w:rsid w:val="000136F6"/>
    <w:rsid w:val="000142B7"/>
    <w:rsid w:val="00014FC1"/>
    <w:rsid w:val="000157DE"/>
    <w:rsid w:val="00022B63"/>
    <w:rsid w:val="000246C2"/>
    <w:rsid w:val="00030E7C"/>
    <w:rsid w:val="00031075"/>
    <w:rsid w:val="000328D5"/>
    <w:rsid w:val="00043B38"/>
    <w:rsid w:val="00043EF3"/>
    <w:rsid w:val="00046969"/>
    <w:rsid w:val="0004746F"/>
    <w:rsid w:val="000502AB"/>
    <w:rsid w:val="00052256"/>
    <w:rsid w:val="00054E10"/>
    <w:rsid w:val="00055715"/>
    <w:rsid w:val="000603DD"/>
    <w:rsid w:val="00062334"/>
    <w:rsid w:val="00062D70"/>
    <w:rsid w:val="000657A7"/>
    <w:rsid w:val="00065EE6"/>
    <w:rsid w:val="00066FF8"/>
    <w:rsid w:val="00070C57"/>
    <w:rsid w:val="00071522"/>
    <w:rsid w:val="00071F7D"/>
    <w:rsid w:val="000726B1"/>
    <w:rsid w:val="00077F1E"/>
    <w:rsid w:val="00081ECA"/>
    <w:rsid w:val="00081F12"/>
    <w:rsid w:val="000822BE"/>
    <w:rsid w:val="00083ECE"/>
    <w:rsid w:val="0008500C"/>
    <w:rsid w:val="000852C1"/>
    <w:rsid w:val="0008741E"/>
    <w:rsid w:val="000910F8"/>
    <w:rsid w:val="00096CCA"/>
    <w:rsid w:val="00097650"/>
    <w:rsid w:val="000A464B"/>
    <w:rsid w:val="000A56D4"/>
    <w:rsid w:val="000B2CD1"/>
    <w:rsid w:val="000B34DA"/>
    <w:rsid w:val="000B40C9"/>
    <w:rsid w:val="000B51E0"/>
    <w:rsid w:val="000B539D"/>
    <w:rsid w:val="000B58B3"/>
    <w:rsid w:val="000B6B15"/>
    <w:rsid w:val="000C0066"/>
    <w:rsid w:val="000C0A9A"/>
    <w:rsid w:val="000C0CBA"/>
    <w:rsid w:val="000C217F"/>
    <w:rsid w:val="000C26F2"/>
    <w:rsid w:val="000C4680"/>
    <w:rsid w:val="000C6A8B"/>
    <w:rsid w:val="000C78B1"/>
    <w:rsid w:val="000D0185"/>
    <w:rsid w:val="000D2AA8"/>
    <w:rsid w:val="000D4E6F"/>
    <w:rsid w:val="000D649F"/>
    <w:rsid w:val="000D7160"/>
    <w:rsid w:val="000E140D"/>
    <w:rsid w:val="000E33B8"/>
    <w:rsid w:val="000E43A2"/>
    <w:rsid w:val="000E74E1"/>
    <w:rsid w:val="000F0A0A"/>
    <w:rsid w:val="000F39AA"/>
    <w:rsid w:val="00101AB6"/>
    <w:rsid w:val="00105154"/>
    <w:rsid w:val="0010708F"/>
    <w:rsid w:val="00112A89"/>
    <w:rsid w:val="00113E53"/>
    <w:rsid w:val="001143FF"/>
    <w:rsid w:val="001147BB"/>
    <w:rsid w:val="00115A2E"/>
    <w:rsid w:val="001167D8"/>
    <w:rsid w:val="0011736A"/>
    <w:rsid w:val="0011748A"/>
    <w:rsid w:val="001235FA"/>
    <w:rsid w:val="0012636B"/>
    <w:rsid w:val="001330D5"/>
    <w:rsid w:val="00134384"/>
    <w:rsid w:val="00134529"/>
    <w:rsid w:val="00134B59"/>
    <w:rsid w:val="0013527E"/>
    <w:rsid w:val="00136867"/>
    <w:rsid w:val="00140448"/>
    <w:rsid w:val="00142088"/>
    <w:rsid w:val="0014416A"/>
    <w:rsid w:val="00145307"/>
    <w:rsid w:val="0014544E"/>
    <w:rsid w:val="00146A78"/>
    <w:rsid w:val="0015222A"/>
    <w:rsid w:val="00152861"/>
    <w:rsid w:val="001548E0"/>
    <w:rsid w:val="00154E02"/>
    <w:rsid w:val="00156CF2"/>
    <w:rsid w:val="001573B0"/>
    <w:rsid w:val="00161444"/>
    <w:rsid w:val="001616D0"/>
    <w:rsid w:val="00165EC1"/>
    <w:rsid w:val="001673E8"/>
    <w:rsid w:val="001712D3"/>
    <w:rsid w:val="00171CAC"/>
    <w:rsid w:val="001742FF"/>
    <w:rsid w:val="0017461B"/>
    <w:rsid w:val="00182EEA"/>
    <w:rsid w:val="001831F3"/>
    <w:rsid w:val="00184565"/>
    <w:rsid w:val="0018468F"/>
    <w:rsid w:val="0018597A"/>
    <w:rsid w:val="00185A93"/>
    <w:rsid w:val="00186561"/>
    <w:rsid w:val="001879F3"/>
    <w:rsid w:val="00190074"/>
    <w:rsid w:val="00193CF9"/>
    <w:rsid w:val="001A150B"/>
    <w:rsid w:val="001A1C14"/>
    <w:rsid w:val="001A2922"/>
    <w:rsid w:val="001A49A9"/>
    <w:rsid w:val="001A668E"/>
    <w:rsid w:val="001B01E5"/>
    <w:rsid w:val="001B3E86"/>
    <w:rsid w:val="001C1396"/>
    <w:rsid w:val="001C1AE0"/>
    <w:rsid w:val="001C2CD5"/>
    <w:rsid w:val="001C439A"/>
    <w:rsid w:val="001C6C50"/>
    <w:rsid w:val="001D014D"/>
    <w:rsid w:val="001D04B9"/>
    <w:rsid w:val="001D3789"/>
    <w:rsid w:val="001D5AF4"/>
    <w:rsid w:val="001E193A"/>
    <w:rsid w:val="001E2557"/>
    <w:rsid w:val="001E3B83"/>
    <w:rsid w:val="001E56C0"/>
    <w:rsid w:val="001E78A5"/>
    <w:rsid w:val="001F4128"/>
    <w:rsid w:val="00200F9F"/>
    <w:rsid w:val="00201634"/>
    <w:rsid w:val="00206B21"/>
    <w:rsid w:val="002141E5"/>
    <w:rsid w:val="0021423D"/>
    <w:rsid w:val="00220ACD"/>
    <w:rsid w:val="0022528C"/>
    <w:rsid w:val="00226D69"/>
    <w:rsid w:val="002273DA"/>
    <w:rsid w:val="002274A2"/>
    <w:rsid w:val="00230E47"/>
    <w:rsid w:val="002332A7"/>
    <w:rsid w:val="0023583F"/>
    <w:rsid w:val="00235B79"/>
    <w:rsid w:val="00240CD1"/>
    <w:rsid w:val="00241D9C"/>
    <w:rsid w:val="00242841"/>
    <w:rsid w:val="002432D4"/>
    <w:rsid w:val="00244459"/>
    <w:rsid w:val="00245F01"/>
    <w:rsid w:val="0024673B"/>
    <w:rsid w:val="00246DCD"/>
    <w:rsid w:val="00246E5A"/>
    <w:rsid w:val="0024723C"/>
    <w:rsid w:val="002544C9"/>
    <w:rsid w:val="002558B3"/>
    <w:rsid w:val="0025754B"/>
    <w:rsid w:val="00257F07"/>
    <w:rsid w:val="00262BE6"/>
    <w:rsid w:val="00271205"/>
    <w:rsid w:val="002802C3"/>
    <w:rsid w:val="00281067"/>
    <w:rsid w:val="00282399"/>
    <w:rsid w:val="00290150"/>
    <w:rsid w:val="002933CD"/>
    <w:rsid w:val="00294C72"/>
    <w:rsid w:val="002A2113"/>
    <w:rsid w:val="002B3477"/>
    <w:rsid w:val="002B5683"/>
    <w:rsid w:val="002C108B"/>
    <w:rsid w:val="002C209F"/>
    <w:rsid w:val="002C238F"/>
    <w:rsid w:val="002C3E9C"/>
    <w:rsid w:val="002C47DF"/>
    <w:rsid w:val="002C7A67"/>
    <w:rsid w:val="002D3677"/>
    <w:rsid w:val="002E0AAE"/>
    <w:rsid w:val="002E2AAC"/>
    <w:rsid w:val="002E36CB"/>
    <w:rsid w:val="002E5104"/>
    <w:rsid w:val="002E7437"/>
    <w:rsid w:val="002F1B94"/>
    <w:rsid w:val="002F2A83"/>
    <w:rsid w:val="003011D0"/>
    <w:rsid w:val="0030189D"/>
    <w:rsid w:val="00301A88"/>
    <w:rsid w:val="003065FB"/>
    <w:rsid w:val="00311491"/>
    <w:rsid w:val="003147B5"/>
    <w:rsid w:val="00317E1F"/>
    <w:rsid w:val="003207C7"/>
    <w:rsid w:val="00321E2F"/>
    <w:rsid w:val="00326AD3"/>
    <w:rsid w:val="00326E54"/>
    <w:rsid w:val="00334B7D"/>
    <w:rsid w:val="0033535C"/>
    <w:rsid w:val="003356AC"/>
    <w:rsid w:val="003402C6"/>
    <w:rsid w:val="00341661"/>
    <w:rsid w:val="00343233"/>
    <w:rsid w:val="003441DE"/>
    <w:rsid w:val="003451E1"/>
    <w:rsid w:val="00347F73"/>
    <w:rsid w:val="00351920"/>
    <w:rsid w:val="00352B16"/>
    <w:rsid w:val="003548CE"/>
    <w:rsid w:val="003549DA"/>
    <w:rsid w:val="003560AD"/>
    <w:rsid w:val="00356791"/>
    <w:rsid w:val="003643CC"/>
    <w:rsid w:val="00366913"/>
    <w:rsid w:val="00372233"/>
    <w:rsid w:val="00372E52"/>
    <w:rsid w:val="0038016A"/>
    <w:rsid w:val="00380C93"/>
    <w:rsid w:val="00382913"/>
    <w:rsid w:val="00382CFC"/>
    <w:rsid w:val="003830B9"/>
    <w:rsid w:val="00384FFA"/>
    <w:rsid w:val="0038630E"/>
    <w:rsid w:val="00387D9C"/>
    <w:rsid w:val="00393124"/>
    <w:rsid w:val="00393B48"/>
    <w:rsid w:val="0039661A"/>
    <w:rsid w:val="00397397"/>
    <w:rsid w:val="003A05BF"/>
    <w:rsid w:val="003A07F7"/>
    <w:rsid w:val="003A11B3"/>
    <w:rsid w:val="003A1689"/>
    <w:rsid w:val="003A273B"/>
    <w:rsid w:val="003A28E5"/>
    <w:rsid w:val="003A3792"/>
    <w:rsid w:val="003A68BC"/>
    <w:rsid w:val="003B351C"/>
    <w:rsid w:val="003C2EA9"/>
    <w:rsid w:val="003C56BC"/>
    <w:rsid w:val="003C68CA"/>
    <w:rsid w:val="003D001D"/>
    <w:rsid w:val="003D023C"/>
    <w:rsid w:val="003D0AD9"/>
    <w:rsid w:val="003D3FB6"/>
    <w:rsid w:val="003D4E6A"/>
    <w:rsid w:val="003D588A"/>
    <w:rsid w:val="003E6E78"/>
    <w:rsid w:val="003F0BF4"/>
    <w:rsid w:val="003F3A7B"/>
    <w:rsid w:val="003F3DC5"/>
    <w:rsid w:val="003F533A"/>
    <w:rsid w:val="003F5458"/>
    <w:rsid w:val="003F70EA"/>
    <w:rsid w:val="00400EFE"/>
    <w:rsid w:val="004059E1"/>
    <w:rsid w:val="00405AA6"/>
    <w:rsid w:val="004112ED"/>
    <w:rsid w:val="00414959"/>
    <w:rsid w:val="00417715"/>
    <w:rsid w:val="004247E9"/>
    <w:rsid w:val="004247EF"/>
    <w:rsid w:val="00424CEE"/>
    <w:rsid w:val="0042510B"/>
    <w:rsid w:val="00426622"/>
    <w:rsid w:val="00427612"/>
    <w:rsid w:val="00427C4F"/>
    <w:rsid w:val="00433F41"/>
    <w:rsid w:val="00434B5D"/>
    <w:rsid w:val="004357FC"/>
    <w:rsid w:val="00436231"/>
    <w:rsid w:val="004363CC"/>
    <w:rsid w:val="0044076D"/>
    <w:rsid w:val="00450059"/>
    <w:rsid w:val="0045295E"/>
    <w:rsid w:val="004529C2"/>
    <w:rsid w:val="004547A6"/>
    <w:rsid w:val="00456E51"/>
    <w:rsid w:val="00461913"/>
    <w:rsid w:val="00464C7F"/>
    <w:rsid w:val="00464DC2"/>
    <w:rsid w:val="004658B9"/>
    <w:rsid w:val="004663DE"/>
    <w:rsid w:val="00467598"/>
    <w:rsid w:val="004675A2"/>
    <w:rsid w:val="004712D2"/>
    <w:rsid w:val="00474382"/>
    <w:rsid w:val="0047784B"/>
    <w:rsid w:val="00477875"/>
    <w:rsid w:val="004905E0"/>
    <w:rsid w:val="0049425E"/>
    <w:rsid w:val="00495528"/>
    <w:rsid w:val="004962FF"/>
    <w:rsid w:val="004A0497"/>
    <w:rsid w:val="004A14F5"/>
    <w:rsid w:val="004A27A9"/>
    <w:rsid w:val="004A5E9B"/>
    <w:rsid w:val="004B1503"/>
    <w:rsid w:val="004B3297"/>
    <w:rsid w:val="004B451E"/>
    <w:rsid w:val="004B5EB3"/>
    <w:rsid w:val="004C22E0"/>
    <w:rsid w:val="004C5B8F"/>
    <w:rsid w:val="004C62FD"/>
    <w:rsid w:val="004C7343"/>
    <w:rsid w:val="004D1C50"/>
    <w:rsid w:val="004D246E"/>
    <w:rsid w:val="004D57F9"/>
    <w:rsid w:val="004D5A85"/>
    <w:rsid w:val="004D7058"/>
    <w:rsid w:val="004E43F0"/>
    <w:rsid w:val="004E486F"/>
    <w:rsid w:val="004E54F5"/>
    <w:rsid w:val="004F0C94"/>
    <w:rsid w:val="004F139D"/>
    <w:rsid w:val="004F1B93"/>
    <w:rsid w:val="004F4F7B"/>
    <w:rsid w:val="00500EBE"/>
    <w:rsid w:val="0050143F"/>
    <w:rsid w:val="00501ABD"/>
    <w:rsid w:val="00506349"/>
    <w:rsid w:val="00510E46"/>
    <w:rsid w:val="00511CB0"/>
    <w:rsid w:val="00511E52"/>
    <w:rsid w:val="00517DBA"/>
    <w:rsid w:val="0052007F"/>
    <w:rsid w:val="0052134E"/>
    <w:rsid w:val="0052166C"/>
    <w:rsid w:val="00524FD3"/>
    <w:rsid w:val="005256D8"/>
    <w:rsid w:val="00527636"/>
    <w:rsid w:val="00527B8E"/>
    <w:rsid w:val="00531933"/>
    <w:rsid w:val="005343B1"/>
    <w:rsid w:val="00535C99"/>
    <w:rsid w:val="00535E69"/>
    <w:rsid w:val="005373E7"/>
    <w:rsid w:val="00543230"/>
    <w:rsid w:val="00546555"/>
    <w:rsid w:val="005516DD"/>
    <w:rsid w:val="00553A7A"/>
    <w:rsid w:val="00555E81"/>
    <w:rsid w:val="00556894"/>
    <w:rsid w:val="00556A55"/>
    <w:rsid w:val="00560953"/>
    <w:rsid w:val="0056407B"/>
    <w:rsid w:val="00564C18"/>
    <w:rsid w:val="0056711D"/>
    <w:rsid w:val="00570A24"/>
    <w:rsid w:val="0057425C"/>
    <w:rsid w:val="00574642"/>
    <w:rsid w:val="0057565A"/>
    <w:rsid w:val="005765E4"/>
    <w:rsid w:val="00586018"/>
    <w:rsid w:val="005908D0"/>
    <w:rsid w:val="005952D9"/>
    <w:rsid w:val="005A2266"/>
    <w:rsid w:val="005A3E1D"/>
    <w:rsid w:val="005A466A"/>
    <w:rsid w:val="005A4BFF"/>
    <w:rsid w:val="005A6CC7"/>
    <w:rsid w:val="005B7880"/>
    <w:rsid w:val="005C5242"/>
    <w:rsid w:val="005C75FF"/>
    <w:rsid w:val="005D2BF6"/>
    <w:rsid w:val="005E0ECA"/>
    <w:rsid w:val="005E2106"/>
    <w:rsid w:val="005E6B28"/>
    <w:rsid w:val="005F0579"/>
    <w:rsid w:val="005F09CC"/>
    <w:rsid w:val="005F142E"/>
    <w:rsid w:val="005F2B5E"/>
    <w:rsid w:val="0060056C"/>
    <w:rsid w:val="00600997"/>
    <w:rsid w:val="006018B2"/>
    <w:rsid w:val="00604FA6"/>
    <w:rsid w:val="00610D25"/>
    <w:rsid w:val="00613C99"/>
    <w:rsid w:val="00615DF4"/>
    <w:rsid w:val="006169C2"/>
    <w:rsid w:val="0062113A"/>
    <w:rsid w:val="00622C72"/>
    <w:rsid w:val="0062547F"/>
    <w:rsid w:val="00627E2E"/>
    <w:rsid w:val="006356B7"/>
    <w:rsid w:val="00640C63"/>
    <w:rsid w:val="0064172B"/>
    <w:rsid w:val="00641D3A"/>
    <w:rsid w:val="006429DE"/>
    <w:rsid w:val="00654962"/>
    <w:rsid w:val="0065757D"/>
    <w:rsid w:val="006600EF"/>
    <w:rsid w:val="006625E1"/>
    <w:rsid w:val="00665035"/>
    <w:rsid w:val="006655B3"/>
    <w:rsid w:val="006660B1"/>
    <w:rsid w:val="006670F8"/>
    <w:rsid w:val="00671805"/>
    <w:rsid w:val="00671AE3"/>
    <w:rsid w:val="00671FC2"/>
    <w:rsid w:val="00676DD5"/>
    <w:rsid w:val="00677693"/>
    <w:rsid w:val="00680534"/>
    <w:rsid w:val="00683523"/>
    <w:rsid w:val="0069107A"/>
    <w:rsid w:val="00694DC0"/>
    <w:rsid w:val="006967CA"/>
    <w:rsid w:val="006A01C1"/>
    <w:rsid w:val="006A07D1"/>
    <w:rsid w:val="006A1571"/>
    <w:rsid w:val="006A1EA4"/>
    <w:rsid w:val="006A344F"/>
    <w:rsid w:val="006A3BBF"/>
    <w:rsid w:val="006B1D37"/>
    <w:rsid w:val="006B1DE4"/>
    <w:rsid w:val="006B4418"/>
    <w:rsid w:val="006B4814"/>
    <w:rsid w:val="006B78FE"/>
    <w:rsid w:val="006C0308"/>
    <w:rsid w:val="006C0BE6"/>
    <w:rsid w:val="006C29A3"/>
    <w:rsid w:val="006C30C3"/>
    <w:rsid w:val="006C5F51"/>
    <w:rsid w:val="006C6763"/>
    <w:rsid w:val="006D2C99"/>
    <w:rsid w:val="006E0ED6"/>
    <w:rsid w:val="006E21A7"/>
    <w:rsid w:val="006E29C6"/>
    <w:rsid w:val="006E6ABF"/>
    <w:rsid w:val="006F19CE"/>
    <w:rsid w:val="006F3AF6"/>
    <w:rsid w:val="006F6D0E"/>
    <w:rsid w:val="006F7ADC"/>
    <w:rsid w:val="00702B4A"/>
    <w:rsid w:val="00702E00"/>
    <w:rsid w:val="0070436F"/>
    <w:rsid w:val="007062B9"/>
    <w:rsid w:val="0070694D"/>
    <w:rsid w:val="00706D01"/>
    <w:rsid w:val="00710DB7"/>
    <w:rsid w:val="00712B5C"/>
    <w:rsid w:val="00714943"/>
    <w:rsid w:val="00714B1A"/>
    <w:rsid w:val="007233CD"/>
    <w:rsid w:val="0072487F"/>
    <w:rsid w:val="00725570"/>
    <w:rsid w:val="00725D24"/>
    <w:rsid w:val="007314C1"/>
    <w:rsid w:val="00732271"/>
    <w:rsid w:val="00735C42"/>
    <w:rsid w:val="00743C1B"/>
    <w:rsid w:val="00744E94"/>
    <w:rsid w:val="00745E6B"/>
    <w:rsid w:val="007470A9"/>
    <w:rsid w:val="00747421"/>
    <w:rsid w:val="0075066C"/>
    <w:rsid w:val="0075710B"/>
    <w:rsid w:val="00765FA1"/>
    <w:rsid w:val="0077176E"/>
    <w:rsid w:val="00771AD9"/>
    <w:rsid w:val="00773736"/>
    <w:rsid w:val="00774645"/>
    <w:rsid w:val="00775389"/>
    <w:rsid w:val="00777215"/>
    <w:rsid w:val="0078090D"/>
    <w:rsid w:val="007838EF"/>
    <w:rsid w:val="0079256F"/>
    <w:rsid w:val="00793325"/>
    <w:rsid w:val="007966E4"/>
    <w:rsid w:val="007A0A4D"/>
    <w:rsid w:val="007A23D1"/>
    <w:rsid w:val="007A3F12"/>
    <w:rsid w:val="007A4B7E"/>
    <w:rsid w:val="007A7829"/>
    <w:rsid w:val="007B01A5"/>
    <w:rsid w:val="007C2FED"/>
    <w:rsid w:val="007C7872"/>
    <w:rsid w:val="007D08C2"/>
    <w:rsid w:val="007D2102"/>
    <w:rsid w:val="007D28B0"/>
    <w:rsid w:val="007E147C"/>
    <w:rsid w:val="007E1EFA"/>
    <w:rsid w:val="007E44F1"/>
    <w:rsid w:val="007E7E6A"/>
    <w:rsid w:val="007F33F8"/>
    <w:rsid w:val="007F525F"/>
    <w:rsid w:val="008021B3"/>
    <w:rsid w:val="00804212"/>
    <w:rsid w:val="0080509B"/>
    <w:rsid w:val="00806017"/>
    <w:rsid w:val="00806F38"/>
    <w:rsid w:val="008141EB"/>
    <w:rsid w:val="008143A4"/>
    <w:rsid w:val="008155FB"/>
    <w:rsid w:val="0081640D"/>
    <w:rsid w:val="00821B91"/>
    <w:rsid w:val="00827152"/>
    <w:rsid w:val="00830977"/>
    <w:rsid w:val="00830EEE"/>
    <w:rsid w:val="00831D30"/>
    <w:rsid w:val="0083358D"/>
    <w:rsid w:val="0083467B"/>
    <w:rsid w:val="008357BE"/>
    <w:rsid w:val="0083777E"/>
    <w:rsid w:val="008413EF"/>
    <w:rsid w:val="00843CE0"/>
    <w:rsid w:val="00852364"/>
    <w:rsid w:val="0085354B"/>
    <w:rsid w:val="00855C18"/>
    <w:rsid w:val="00857669"/>
    <w:rsid w:val="00857B15"/>
    <w:rsid w:val="00861B28"/>
    <w:rsid w:val="00861F53"/>
    <w:rsid w:val="008620B7"/>
    <w:rsid w:val="0086289D"/>
    <w:rsid w:val="0086581C"/>
    <w:rsid w:val="008671F3"/>
    <w:rsid w:val="00870C2D"/>
    <w:rsid w:val="00881611"/>
    <w:rsid w:val="00881F5C"/>
    <w:rsid w:val="008842C1"/>
    <w:rsid w:val="00884A6C"/>
    <w:rsid w:val="00887171"/>
    <w:rsid w:val="00891075"/>
    <w:rsid w:val="008922B8"/>
    <w:rsid w:val="008927EE"/>
    <w:rsid w:val="00892A43"/>
    <w:rsid w:val="00893866"/>
    <w:rsid w:val="00893C54"/>
    <w:rsid w:val="00894155"/>
    <w:rsid w:val="008956EB"/>
    <w:rsid w:val="00896220"/>
    <w:rsid w:val="008967C8"/>
    <w:rsid w:val="008A026D"/>
    <w:rsid w:val="008A26A7"/>
    <w:rsid w:val="008C1092"/>
    <w:rsid w:val="008C4D8A"/>
    <w:rsid w:val="008C556D"/>
    <w:rsid w:val="008C7D9D"/>
    <w:rsid w:val="008D0D42"/>
    <w:rsid w:val="008D2FD9"/>
    <w:rsid w:val="008D3E92"/>
    <w:rsid w:val="008D7054"/>
    <w:rsid w:val="008E3E04"/>
    <w:rsid w:val="008E58BC"/>
    <w:rsid w:val="008F1C55"/>
    <w:rsid w:val="008F3197"/>
    <w:rsid w:val="008F4116"/>
    <w:rsid w:val="00901B24"/>
    <w:rsid w:val="009026C3"/>
    <w:rsid w:val="00903878"/>
    <w:rsid w:val="00911860"/>
    <w:rsid w:val="009126F4"/>
    <w:rsid w:val="0091314C"/>
    <w:rsid w:val="009136C1"/>
    <w:rsid w:val="0091481C"/>
    <w:rsid w:val="00914DD4"/>
    <w:rsid w:val="00917782"/>
    <w:rsid w:val="009177D9"/>
    <w:rsid w:val="00922EB3"/>
    <w:rsid w:val="00923067"/>
    <w:rsid w:val="00923D52"/>
    <w:rsid w:val="009240DE"/>
    <w:rsid w:val="00930925"/>
    <w:rsid w:val="00931AE2"/>
    <w:rsid w:val="0093295D"/>
    <w:rsid w:val="00932AE1"/>
    <w:rsid w:val="00935771"/>
    <w:rsid w:val="00935C2B"/>
    <w:rsid w:val="009377C8"/>
    <w:rsid w:val="00940D70"/>
    <w:rsid w:val="0094284E"/>
    <w:rsid w:val="00943136"/>
    <w:rsid w:val="0094319A"/>
    <w:rsid w:val="009507ED"/>
    <w:rsid w:val="009544E6"/>
    <w:rsid w:val="00954622"/>
    <w:rsid w:val="00954E3E"/>
    <w:rsid w:val="00955B4B"/>
    <w:rsid w:val="0095689A"/>
    <w:rsid w:val="00957B46"/>
    <w:rsid w:val="00961849"/>
    <w:rsid w:val="00967314"/>
    <w:rsid w:val="00971F48"/>
    <w:rsid w:val="00974C67"/>
    <w:rsid w:val="0098079A"/>
    <w:rsid w:val="00980FF1"/>
    <w:rsid w:val="00981566"/>
    <w:rsid w:val="009819BD"/>
    <w:rsid w:val="00983D76"/>
    <w:rsid w:val="00990A2F"/>
    <w:rsid w:val="0099163A"/>
    <w:rsid w:val="00996AFF"/>
    <w:rsid w:val="009A284C"/>
    <w:rsid w:val="009A50EF"/>
    <w:rsid w:val="009A79E4"/>
    <w:rsid w:val="009B0527"/>
    <w:rsid w:val="009B0EEE"/>
    <w:rsid w:val="009B304B"/>
    <w:rsid w:val="009B4974"/>
    <w:rsid w:val="009B5B29"/>
    <w:rsid w:val="009B672A"/>
    <w:rsid w:val="009B6B8C"/>
    <w:rsid w:val="009C0E6B"/>
    <w:rsid w:val="009C16CE"/>
    <w:rsid w:val="009C1959"/>
    <w:rsid w:val="009C4D29"/>
    <w:rsid w:val="009C6044"/>
    <w:rsid w:val="009D2D80"/>
    <w:rsid w:val="009D2FF4"/>
    <w:rsid w:val="009D3F8B"/>
    <w:rsid w:val="009D4F21"/>
    <w:rsid w:val="009D5444"/>
    <w:rsid w:val="009D66CF"/>
    <w:rsid w:val="009D7B48"/>
    <w:rsid w:val="009D7CAA"/>
    <w:rsid w:val="009E1316"/>
    <w:rsid w:val="009E23B1"/>
    <w:rsid w:val="009E4C2B"/>
    <w:rsid w:val="009F2F34"/>
    <w:rsid w:val="009F65FD"/>
    <w:rsid w:val="00A01B99"/>
    <w:rsid w:val="00A103A9"/>
    <w:rsid w:val="00A10905"/>
    <w:rsid w:val="00A10B67"/>
    <w:rsid w:val="00A1176B"/>
    <w:rsid w:val="00A1382E"/>
    <w:rsid w:val="00A13C98"/>
    <w:rsid w:val="00A146FB"/>
    <w:rsid w:val="00A14FB6"/>
    <w:rsid w:val="00A15BA4"/>
    <w:rsid w:val="00A16145"/>
    <w:rsid w:val="00A207E1"/>
    <w:rsid w:val="00A24FAF"/>
    <w:rsid w:val="00A25E0D"/>
    <w:rsid w:val="00A263F4"/>
    <w:rsid w:val="00A27D65"/>
    <w:rsid w:val="00A27D88"/>
    <w:rsid w:val="00A301BA"/>
    <w:rsid w:val="00A310E8"/>
    <w:rsid w:val="00A37B00"/>
    <w:rsid w:val="00A432E6"/>
    <w:rsid w:val="00A44C39"/>
    <w:rsid w:val="00A5041D"/>
    <w:rsid w:val="00A5119D"/>
    <w:rsid w:val="00A54B1C"/>
    <w:rsid w:val="00A55CAE"/>
    <w:rsid w:val="00A5627E"/>
    <w:rsid w:val="00A623F1"/>
    <w:rsid w:val="00A637F8"/>
    <w:rsid w:val="00A652DF"/>
    <w:rsid w:val="00A66D11"/>
    <w:rsid w:val="00A70A09"/>
    <w:rsid w:val="00A7213C"/>
    <w:rsid w:val="00A75305"/>
    <w:rsid w:val="00A800EA"/>
    <w:rsid w:val="00A81958"/>
    <w:rsid w:val="00A86011"/>
    <w:rsid w:val="00A91844"/>
    <w:rsid w:val="00A96291"/>
    <w:rsid w:val="00A96E09"/>
    <w:rsid w:val="00AA3D9A"/>
    <w:rsid w:val="00AA63AD"/>
    <w:rsid w:val="00AA6EA8"/>
    <w:rsid w:val="00AA726A"/>
    <w:rsid w:val="00AB28AE"/>
    <w:rsid w:val="00AB5583"/>
    <w:rsid w:val="00AB649E"/>
    <w:rsid w:val="00AB6A63"/>
    <w:rsid w:val="00AB7B27"/>
    <w:rsid w:val="00AC0210"/>
    <w:rsid w:val="00AC61BB"/>
    <w:rsid w:val="00AD5060"/>
    <w:rsid w:val="00AE1195"/>
    <w:rsid w:val="00AE38C3"/>
    <w:rsid w:val="00AF2738"/>
    <w:rsid w:val="00AF28BF"/>
    <w:rsid w:val="00AF3D79"/>
    <w:rsid w:val="00AF4DA3"/>
    <w:rsid w:val="00AF7CF2"/>
    <w:rsid w:val="00B04A46"/>
    <w:rsid w:val="00B062E8"/>
    <w:rsid w:val="00B06C1A"/>
    <w:rsid w:val="00B06FAA"/>
    <w:rsid w:val="00B10C33"/>
    <w:rsid w:val="00B12BE8"/>
    <w:rsid w:val="00B1392B"/>
    <w:rsid w:val="00B16BA2"/>
    <w:rsid w:val="00B2694E"/>
    <w:rsid w:val="00B329B5"/>
    <w:rsid w:val="00B379FD"/>
    <w:rsid w:val="00B4227C"/>
    <w:rsid w:val="00B464AF"/>
    <w:rsid w:val="00B46E31"/>
    <w:rsid w:val="00B510FB"/>
    <w:rsid w:val="00B5396C"/>
    <w:rsid w:val="00B5596C"/>
    <w:rsid w:val="00B55BE3"/>
    <w:rsid w:val="00B55E50"/>
    <w:rsid w:val="00B56983"/>
    <w:rsid w:val="00B60D1D"/>
    <w:rsid w:val="00B64815"/>
    <w:rsid w:val="00B6597B"/>
    <w:rsid w:val="00B702D3"/>
    <w:rsid w:val="00B733AA"/>
    <w:rsid w:val="00B74071"/>
    <w:rsid w:val="00B76B75"/>
    <w:rsid w:val="00B76BD3"/>
    <w:rsid w:val="00B81406"/>
    <w:rsid w:val="00B83856"/>
    <w:rsid w:val="00B8637F"/>
    <w:rsid w:val="00B90781"/>
    <w:rsid w:val="00B93FC2"/>
    <w:rsid w:val="00BA69BC"/>
    <w:rsid w:val="00BB1B77"/>
    <w:rsid w:val="00BB224B"/>
    <w:rsid w:val="00BB2AE8"/>
    <w:rsid w:val="00BB7784"/>
    <w:rsid w:val="00BC055C"/>
    <w:rsid w:val="00BC1B6F"/>
    <w:rsid w:val="00BC1C09"/>
    <w:rsid w:val="00BC3272"/>
    <w:rsid w:val="00BC5035"/>
    <w:rsid w:val="00BD0720"/>
    <w:rsid w:val="00BE0EC8"/>
    <w:rsid w:val="00BE3227"/>
    <w:rsid w:val="00BE3E19"/>
    <w:rsid w:val="00BE4D2C"/>
    <w:rsid w:val="00BE52E2"/>
    <w:rsid w:val="00BE56F1"/>
    <w:rsid w:val="00BE6C77"/>
    <w:rsid w:val="00BE747A"/>
    <w:rsid w:val="00BF01DD"/>
    <w:rsid w:val="00BF2869"/>
    <w:rsid w:val="00BF6BCB"/>
    <w:rsid w:val="00C01C64"/>
    <w:rsid w:val="00C02061"/>
    <w:rsid w:val="00C0291D"/>
    <w:rsid w:val="00C04555"/>
    <w:rsid w:val="00C04736"/>
    <w:rsid w:val="00C0578F"/>
    <w:rsid w:val="00C12C2C"/>
    <w:rsid w:val="00C147FE"/>
    <w:rsid w:val="00C1603B"/>
    <w:rsid w:val="00C219F4"/>
    <w:rsid w:val="00C22FC5"/>
    <w:rsid w:val="00C23D41"/>
    <w:rsid w:val="00C27134"/>
    <w:rsid w:val="00C31B46"/>
    <w:rsid w:val="00C31EFC"/>
    <w:rsid w:val="00C33643"/>
    <w:rsid w:val="00C359B4"/>
    <w:rsid w:val="00C37556"/>
    <w:rsid w:val="00C40866"/>
    <w:rsid w:val="00C421CD"/>
    <w:rsid w:val="00C43FD4"/>
    <w:rsid w:val="00C453B4"/>
    <w:rsid w:val="00C45572"/>
    <w:rsid w:val="00C476CE"/>
    <w:rsid w:val="00C527E3"/>
    <w:rsid w:val="00C553A6"/>
    <w:rsid w:val="00C571DD"/>
    <w:rsid w:val="00C62669"/>
    <w:rsid w:val="00C6312E"/>
    <w:rsid w:val="00C63E80"/>
    <w:rsid w:val="00C642F5"/>
    <w:rsid w:val="00C74BFE"/>
    <w:rsid w:val="00C801A5"/>
    <w:rsid w:val="00C80D94"/>
    <w:rsid w:val="00C86624"/>
    <w:rsid w:val="00C939D3"/>
    <w:rsid w:val="00C965B1"/>
    <w:rsid w:val="00CA16E0"/>
    <w:rsid w:val="00CA1A14"/>
    <w:rsid w:val="00CA1C59"/>
    <w:rsid w:val="00CA1FF5"/>
    <w:rsid w:val="00CA29DA"/>
    <w:rsid w:val="00CA4627"/>
    <w:rsid w:val="00CA56A7"/>
    <w:rsid w:val="00CB0E63"/>
    <w:rsid w:val="00CB4970"/>
    <w:rsid w:val="00CB6BFF"/>
    <w:rsid w:val="00CC062F"/>
    <w:rsid w:val="00CC09AD"/>
    <w:rsid w:val="00CC0A82"/>
    <w:rsid w:val="00CC14F9"/>
    <w:rsid w:val="00CC32D8"/>
    <w:rsid w:val="00CC330A"/>
    <w:rsid w:val="00CD2D45"/>
    <w:rsid w:val="00CD62BB"/>
    <w:rsid w:val="00CE36B1"/>
    <w:rsid w:val="00CF10A9"/>
    <w:rsid w:val="00CF2F5F"/>
    <w:rsid w:val="00CF3041"/>
    <w:rsid w:val="00CF328C"/>
    <w:rsid w:val="00CF612E"/>
    <w:rsid w:val="00CF6C54"/>
    <w:rsid w:val="00D025E3"/>
    <w:rsid w:val="00D03639"/>
    <w:rsid w:val="00D1163B"/>
    <w:rsid w:val="00D15778"/>
    <w:rsid w:val="00D2284C"/>
    <w:rsid w:val="00D23D80"/>
    <w:rsid w:val="00D24F6F"/>
    <w:rsid w:val="00D25FE9"/>
    <w:rsid w:val="00D303FF"/>
    <w:rsid w:val="00D33C59"/>
    <w:rsid w:val="00D36A99"/>
    <w:rsid w:val="00D37778"/>
    <w:rsid w:val="00D37F02"/>
    <w:rsid w:val="00D41C81"/>
    <w:rsid w:val="00D44521"/>
    <w:rsid w:val="00D52350"/>
    <w:rsid w:val="00D56BB5"/>
    <w:rsid w:val="00D5742F"/>
    <w:rsid w:val="00D61371"/>
    <w:rsid w:val="00D62D15"/>
    <w:rsid w:val="00D62E0E"/>
    <w:rsid w:val="00D62EC3"/>
    <w:rsid w:val="00D662B6"/>
    <w:rsid w:val="00D66EF6"/>
    <w:rsid w:val="00D67AC7"/>
    <w:rsid w:val="00D70ABF"/>
    <w:rsid w:val="00D7180A"/>
    <w:rsid w:val="00D73038"/>
    <w:rsid w:val="00D75399"/>
    <w:rsid w:val="00D75A53"/>
    <w:rsid w:val="00D811E3"/>
    <w:rsid w:val="00D83C87"/>
    <w:rsid w:val="00D8525D"/>
    <w:rsid w:val="00D85A1E"/>
    <w:rsid w:val="00D867C8"/>
    <w:rsid w:val="00DA1EFD"/>
    <w:rsid w:val="00DA242A"/>
    <w:rsid w:val="00DA291C"/>
    <w:rsid w:val="00DA2C29"/>
    <w:rsid w:val="00DA351C"/>
    <w:rsid w:val="00DA4E0F"/>
    <w:rsid w:val="00DA4F20"/>
    <w:rsid w:val="00DA7591"/>
    <w:rsid w:val="00DB0C37"/>
    <w:rsid w:val="00DB4DB0"/>
    <w:rsid w:val="00DB5A1C"/>
    <w:rsid w:val="00DC590B"/>
    <w:rsid w:val="00DD01CE"/>
    <w:rsid w:val="00DD05DC"/>
    <w:rsid w:val="00DD212F"/>
    <w:rsid w:val="00DD3857"/>
    <w:rsid w:val="00DD7894"/>
    <w:rsid w:val="00DE2807"/>
    <w:rsid w:val="00DE353A"/>
    <w:rsid w:val="00DE48E1"/>
    <w:rsid w:val="00DE53F1"/>
    <w:rsid w:val="00DE58C6"/>
    <w:rsid w:val="00DE7DCC"/>
    <w:rsid w:val="00DF561F"/>
    <w:rsid w:val="00E00F16"/>
    <w:rsid w:val="00E01643"/>
    <w:rsid w:val="00E0328E"/>
    <w:rsid w:val="00E0434D"/>
    <w:rsid w:val="00E07231"/>
    <w:rsid w:val="00E102F7"/>
    <w:rsid w:val="00E138B9"/>
    <w:rsid w:val="00E13F47"/>
    <w:rsid w:val="00E159B0"/>
    <w:rsid w:val="00E221C1"/>
    <w:rsid w:val="00E26892"/>
    <w:rsid w:val="00E3249D"/>
    <w:rsid w:val="00E326D2"/>
    <w:rsid w:val="00E32E05"/>
    <w:rsid w:val="00E3305D"/>
    <w:rsid w:val="00E379A3"/>
    <w:rsid w:val="00E41B98"/>
    <w:rsid w:val="00E42FDB"/>
    <w:rsid w:val="00E4732C"/>
    <w:rsid w:val="00E517E1"/>
    <w:rsid w:val="00E519BC"/>
    <w:rsid w:val="00E51E60"/>
    <w:rsid w:val="00E531EC"/>
    <w:rsid w:val="00E535D7"/>
    <w:rsid w:val="00E55327"/>
    <w:rsid w:val="00E562B8"/>
    <w:rsid w:val="00E563CA"/>
    <w:rsid w:val="00E60975"/>
    <w:rsid w:val="00E63437"/>
    <w:rsid w:val="00E638A4"/>
    <w:rsid w:val="00E63937"/>
    <w:rsid w:val="00E63996"/>
    <w:rsid w:val="00E7513E"/>
    <w:rsid w:val="00E77F36"/>
    <w:rsid w:val="00E805CB"/>
    <w:rsid w:val="00E8183E"/>
    <w:rsid w:val="00E81CB3"/>
    <w:rsid w:val="00E83D96"/>
    <w:rsid w:val="00E8595C"/>
    <w:rsid w:val="00E87653"/>
    <w:rsid w:val="00E90168"/>
    <w:rsid w:val="00E90407"/>
    <w:rsid w:val="00EA42DD"/>
    <w:rsid w:val="00EA533E"/>
    <w:rsid w:val="00EA6D26"/>
    <w:rsid w:val="00EA6DD2"/>
    <w:rsid w:val="00EA7E47"/>
    <w:rsid w:val="00EB7A17"/>
    <w:rsid w:val="00EC3CB9"/>
    <w:rsid w:val="00EC4383"/>
    <w:rsid w:val="00EC5021"/>
    <w:rsid w:val="00EC7297"/>
    <w:rsid w:val="00ED040C"/>
    <w:rsid w:val="00ED1407"/>
    <w:rsid w:val="00ED451F"/>
    <w:rsid w:val="00ED6579"/>
    <w:rsid w:val="00EE0F43"/>
    <w:rsid w:val="00EE1B08"/>
    <w:rsid w:val="00EF361B"/>
    <w:rsid w:val="00EF4741"/>
    <w:rsid w:val="00EF4FC4"/>
    <w:rsid w:val="00EF528E"/>
    <w:rsid w:val="00EF6C28"/>
    <w:rsid w:val="00EF7012"/>
    <w:rsid w:val="00EF78CD"/>
    <w:rsid w:val="00F02531"/>
    <w:rsid w:val="00F0508A"/>
    <w:rsid w:val="00F07735"/>
    <w:rsid w:val="00F077D0"/>
    <w:rsid w:val="00F110FE"/>
    <w:rsid w:val="00F1438B"/>
    <w:rsid w:val="00F218A6"/>
    <w:rsid w:val="00F21995"/>
    <w:rsid w:val="00F26099"/>
    <w:rsid w:val="00F277BF"/>
    <w:rsid w:val="00F314B0"/>
    <w:rsid w:val="00F317C3"/>
    <w:rsid w:val="00F3390F"/>
    <w:rsid w:val="00F377F8"/>
    <w:rsid w:val="00F37977"/>
    <w:rsid w:val="00F43F90"/>
    <w:rsid w:val="00F4412F"/>
    <w:rsid w:val="00F469F5"/>
    <w:rsid w:val="00F46EF7"/>
    <w:rsid w:val="00F50117"/>
    <w:rsid w:val="00F52DD5"/>
    <w:rsid w:val="00F53246"/>
    <w:rsid w:val="00F572D6"/>
    <w:rsid w:val="00F63329"/>
    <w:rsid w:val="00F671B0"/>
    <w:rsid w:val="00F70BA1"/>
    <w:rsid w:val="00F70E14"/>
    <w:rsid w:val="00F712FA"/>
    <w:rsid w:val="00F720FB"/>
    <w:rsid w:val="00F754C5"/>
    <w:rsid w:val="00F77111"/>
    <w:rsid w:val="00F82691"/>
    <w:rsid w:val="00F845EF"/>
    <w:rsid w:val="00F8569F"/>
    <w:rsid w:val="00F87FCD"/>
    <w:rsid w:val="00F90BCC"/>
    <w:rsid w:val="00F90E03"/>
    <w:rsid w:val="00F92935"/>
    <w:rsid w:val="00F964E0"/>
    <w:rsid w:val="00F977AC"/>
    <w:rsid w:val="00FA3C66"/>
    <w:rsid w:val="00FA6D2A"/>
    <w:rsid w:val="00FA6FB6"/>
    <w:rsid w:val="00FB1292"/>
    <w:rsid w:val="00FB39DE"/>
    <w:rsid w:val="00FB5421"/>
    <w:rsid w:val="00FC19D8"/>
    <w:rsid w:val="00FC35F2"/>
    <w:rsid w:val="00FD069F"/>
    <w:rsid w:val="00FD2C27"/>
    <w:rsid w:val="00FD419D"/>
    <w:rsid w:val="00FD786B"/>
    <w:rsid w:val="00FE5CFD"/>
    <w:rsid w:val="00FE5E6B"/>
    <w:rsid w:val="00FE60C7"/>
    <w:rsid w:val="00FF0682"/>
    <w:rsid w:val="00FF1FEF"/>
    <w:rsid w:val="00FF38B3"/>
    <w:rsid w:val="00FF3D8C"/>
    <w:rsid w:val="00FF5DB4"/>
    <w:rsid w:val="00FF6C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BF2E0"/>
  <w15:chartTrackingRefBased/>
  <w15:docId w15:val="{BC6B6C29-309F-4132-9310-252FE957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6B1"/>
    <w:pPr>
      <w:spacing w:after="0" w:line="240" w:lineRule="auto"/>
      <w:jc w:val="both"/>
    </w:pPr>
    <w:rPr>
      <w:rFonts w:ascii="Times New Roman" w:eastAsia="Times New Roman" w:hAnsi="Times New Roman" w:cs="Times New Roman"/>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0726B1"/>
    <w:pPr>
      <w:keepNext/>
      <w:numPr>
        <w:numId w:val="1"/>
      </w:numPr>
      <w:outlineLvl w:val="0"/>
    </w:pPr>
    <w:rPr>
      <w:rFonts w:ascii="Times New Roman Gras" w:hAnsi="Times New Roman Gras" w:cs="Arial"/>
      <w:b/>
      <w:bCs/>
      <w:caps/>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0726B1"/>
    <w:pPr>
      <w:keepNext/>
      <w:numPr>
        <w:ilvl w:val="1"/>
        <w:numId w:val="1"/>
      </w:numPr>
      <w:spacing w:after="120"/>
      <w:outlineLvl w:val="1"/>
    </w:pPr>
    <w:rPr>
      <w:rFonts w:cs="Arial"/>
      <w:b/>
      <w:bCs/>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0726B1"/>
    <w:pPr>
      <w:keepNext/>
      <w:numPr>
        <w:ilvl w:val="2"/>
        <w:numId w:val="1"/>
      </w:numPr>
      <w:spacing w:after="120"/>
      <w:outlineLvl w:val="2"/>
    </w:pPr>
    <w:rPr>
      <w:rFonts w:cs="Arial"/>
      <w:bCs/>
      <w:szCs w:val="26"/>
      <w:u w:val="single"/>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0726B1"/>
    <w:pPr>
      <w:keepNext/>
      <w:numPr>
        <w:ilvl w:val="3"/>
        <w:numId w:val="1"/>
      </w:numPr>
      <w:outlineLvl w:val="3"/>
    </w:pPr>
    <w:rPr>
      <w:i/>
      <w:szCs w:val="22"/>
    </w:rPr>
  </w:style>
  <w:style w:type="paragraph" w:styleId="Titre5">
    <w:name w:val="heading 5"/>
    <w:basedOn w:val="Normal"/>
    <w:next w:val="Normal"/>
    <w:link w:val="Titre5Car"/>
    <w:qFormat/>
    <w:rsid w:val="000726B1"/>
    <w:pPr>
      <w:keepNext/>
      <w:spacing w:before="240"/>
      <w:jc w:val="center"/>
      <w:outlineLvl w:val="4"/>
    </w:pPr>
    <w:rPr>
      <w:b/>
      <w:u w:val="single"/>
    </w:rPr>
  </w:style>
  <w:style w:type="paragraph" w:styleId="Titre6">
    <w:name w:val="heading 6"/>
    <w:basedOn w:val="Normal"/>
    <w:next w:val="Normal"/>
    <w:link w:val="Titre6Car"/>
    <w:qFormat/>
    <w:rsid w:val="000726B1"/>
    <w:pPr>
      <w:keepNext/>
      <w:spacing w:before="120"/>
      <w:ind w:left="1418"/>
      <w:jc w:val="center"/>
      <w:outlineLvl w:val="5"/>
    </w:pPr>
  </w:style>
  <w:style w:type="paragraph" w:styleId="Titre7">
    <w:name w:val="heading 7"/>
    <w:basedOn w:val="Normal"/>
    <w:next w:val="Normal"/>
    <w:link w:val="Titre7Car"/>
    <w:qFormat/>
    <w:rsid w:val="000726B1"/>
    <w:pPr>
      <w:keepNext/>
      <w:spacing w:before="240"/>
      <w:jc w:val="center"/>
      <w:outlineLvl w:val="6"/>
    </w:pPr>
    <w:rPr>
      <w:b/>
      <w:sz w:val="28"/>
    </w:rPr>
  </w:style>
  <w:style w:type="paragraph" w:styleId="Titre8">
    <w:name w:val="heading 8"/>
    <w:basedOn w:val="Normal"/>
    <w:next w:val="Normal"/>
    <w:link w:val="Titre8Car"/>
    <w:qFormat/>
    <w:rsid w:val="000726B1"/>
    <w:pPr>
      <w:spacing w:before="240" w:after="60"/>
      <w:outlineLvl w:val="7"/>
    </w:pPr>
    <w:rPr>
      <w:i/>
      <w:iCs/>
    </w:rPr>
  </w:style>
  <w:style w:type="paragraph" w:styleId="Titre9">
    <w:name w:val="heading 9"/>
    <w:basedOn w:val="Normal"/>
    <w:next w:val="Normal"/>
    <w:link w:val="Titre9Car"/>
    <w:qFormat/>
    <w:rsid w:val="000726B1"/>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0726B1"/>
    <w:rPr>
      <w:rFonts w:ascii="Times New Roman Gras" w:eastAsia="Times New Roman" w:hAnsi="Times New Roman Gras" w:cs="Arial"/>
      <w:b/>
      <w:bCs/>
      <w:caps/>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basedOn w:val="Policepardfaut"/>
    <w:link w:val="Titre2"/>
    <w:rsid w:val="000726B1"/>
    <w:rPr>
      <w:rFonts w:ascii="Times New Roman" w:eastAsia="Times New Roman" w:hAnsi="Times New Roman" w:cs="Arial"/>
      <w:b/>
      <w:bCs/>
      <w:iCs/>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0726B1"/>
    <w:rPr>
      <w:rFonts w:ascii="Times New Roman" w:eastAsia="Times New Roman" w:hAnsi="Times New Roman" w:cs="Arial"/>
      <w:bCs/>
      <w:szCs w:val="26"/>
      <w:u w:val="single"/>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0726B1"/>
    <w:rPr>
      <w:rFonts w:ascii="Times New Roman" w:eastAsia="Times New Roman" w:hAnsi="Times New Roman" w:cs="Times New Roman"/>
      <w:i/>
      <w:lang w:eastAsia="fr-FR"/>
    </w:rPr>
  </w:style>
  <w:style w:type="character" w:customStyle="1" w:styleId="Titre5Car">
    <w:name w:val="Titre 5 Car"/>
    <w:basedOn w:val="Policepardfaut"/>
    <w:link w:val="Titre5"/>
    <w:rsid w:val="000726B1"/>
    <w:rPr>
      <w:rFonts w:ascii="Times New Roman" w:eastAsia="Times New Roman" w:hAnsi="Times New Roman" w:cs="Times New Roman"/>
      <w:b/>
      <w:szCs w:val="24"/>
      <w:u w:val="single"/>
      <w:lang w:eastAsia="fr-FR"/>
    </w:rPr>
  </w:style>
  <w:style w:type="character" w:customStyle="1" w:styleId="Titre6Car">
    <w:name w:val="Titre 6 Car"/>
    <w:basedOn w:val="Policepardfaut"/>
    <w:link w:val="Titre6"/>
    <w:rsid w:val="000726B1"/>
    <w:rPr>
      <w:rFonts w:ascii="Times New Roman" w:eastAsia="Times New Roman" w:hAnsi="Times New Roman" w:cs="Times New Roman"/>
      <w:szCs w:val="24"/>
      <w:lang w:eastAsia="fr-FR"/>
    </w:rPr>
  </w:style>
  <w:style w:type="character" w:customStyle="1" w:styleId="Titre7Car">
    <w:name w:val="Titre 7 Car"/>
    <w:basedOn w:val="Policepardfaut"/>
    <w:link w:val="Titre7"/>
    <w:rsid w:val="000726B1"/>
    <w:rPr>
      <w:rFonts w:ascii="Times New Roman" w:eastAsia="Times New Roman" w:hAnsi="Times New Roman" w:cs="Times New Roman"/>
      <w:b/>
      <w:sz w:val="28"/>
      <w:szCs w:val="24"/>
      <w:lang w:eastAsia="fr-FR"/>
    </w:rPr>
  </w:style>
  <w:style w:type="character" w:customStyle="1" w:styleId="Titre8Car">
    <w:name w:val="Titre 8 Car"/>
    <w:basedOn w:val="Policepardfaut"/>
    <w:link w:val="Titre8"/>
    <w:rsid w:val="000726B1"/>
    <w:rPr>
      <w:rFonts w:ascii="Times New Roman" w:eastAsia="Times New Roman" w:hAnsi="Times New Roman" w:cs="Times New Roman"/>
      <w:i/>
      <w:iCs/>
      <w:szCs w:val="24"/>
      <w:lang w:eastAsia="fr-FR"/>
    </w:rPr>
  </w:style>
  <w:style w:type="character" w:customStyle="1" w:styleId="Titre9Car">
    <w:name w:val="Titre 9 Car"/>
    <w:basedOn w:val="Policepardfaut"/>
    <w:link w:val="Titre9"/>
    <w:rsid w:val="000726B1"/>
    <w:rPr>
      <w:rFonts w:ascii="Times New Roman" w:eastAsia="Times New Roman" w:hAnsi="Times New Roman" w:cs="Arial"/>
      <w:lang w:eastAsia="fr-FR"/>
    </w:rPr>
  </w:style>
  <w:style w:type="paragraph" w:styleId="Paragraphedeliste">
    <w:name w:val="List Paragraph"/>
    <w:basedOn w:val="Normal"/>
    <w:uiPriority w:val="34"/>
    <w:qFormat/>
    <w:rsid w:val="000726B1"/>
    <w:pPr>
      <w:ind w:left="720"/>
      <w:contextualSpacing/>
    </w:pPr>
  </w:style>
  <w:style w:type="character" w:styleId="Lienhypertexte">
    <w:name w:val="Hyperlink"/>
    <w:uiPriority w:val="99"/>
    <w:rsid w:val="000726B1"/>
    <w:rPr>
      <w:color w:val="0000FF"/>
      <w:u w:val="single"/>
    </w:rPr>
  </w:style>
  <w:style w:type="table" w:styleId="Grilledutableau">
    <w:name w:val="Table Grid"/>
    <w:basedOn w:val="TableauNormal"/>
    <w:uiPriority w:val="59"/>
    <w:rsid w:val="000726B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0726B1"/>
    <w:pPr>
      <w:tabs>
        <w:tab w:val="center" w:pos="4536"/>
        <w:tab w:val="right" w:pos="9072"/>
      </w:tabs>
    </w:pPr>
  </w:style>
  <w:style w:type="character" w:customStyle="1" w:styleId="En-tteCar">
    <w:name w:val="En-tête Car"/>
    <w:basedOn w:val="Policepardfaut"/>
    <w:link w:val="En-tte"/>
    <w:uiPriority w:val="99"/>
    <w:rsid w:val="000726B1"/>
    <w:rPr>
      <w:rFonts w:ascii="Times New Roman" w:eastAsia="Times New Roman" w:hAnsi="Times New Roman" w:cs="Times New Roman"/>
      <w:szCs w:val="24"/>
      <w:lang w:eastAsia="fr-FR"/>
    </w:rPr>
  </w:style>
  <w:style w:type="character" w:styleId="Textedelespacerserv">
    <w:name w:val="Placeholder Text"/>
    <w:uiPriority w:val="99"/>
    <w:semiHidden/>
    <w:rsid w:val="000726B1"/>
    <w:rPr>
      <w:color w:val="808080"/>
    </w:rPr>
  </w:style>
  <w:style w:type="paragraph" w:styleId="Textedebulles">
    <w:name w:val="Balloon Text"/>
    <w:basedOn w:val="Normal"/>
    <w:link w:val="TextedebullesCar"/>
    <w:uiPriority w:val="99"/>
    <w:semiHidden/>
    <w:unhideWhenUsed/>
    <w:rsid w:val="000726B1"/>
    <w:rPr>
      <w:rFonts w:ascii="Tahoma" w:hAnsi="Tahoma" w:cs="Tahoma"/>
      <w:sz w:val="16"/>
      <w:szCs w:val="16"/>
    </w:rPr>
  </w:style>
  <w:style w:type="character" w:customStyle="1" w:styleId="TextedebullesCar">
    <w:name w:val="Texte de bulles Car"/>
    <w:basedOn w:val="Policepardfaut"/>
    <w:link w:val="Textedebulles"/>
    <w:uiPriority w:val="99"/>
    <w:semiHidden/>
    <w:rsid w:val="000726B1"/>
    <w:rPr>
      <w:rFonts w:ascii="Tahoma" w:eastAsia="Times New Roman" w:hAnsi="Tahoma" w:cs="Tahoma"/>
      <w:sz w:val="16"/>
      <w:szCs w:val="16"/>
      <w:lang w:eastAsia="fr-FR"/>
    </w:rPr>
  </w:style>
  <w:style w:type="character" w:customStyle="1" w:styleId="Style3">
    <w:name w:val="Style3"/>
    <w:basedOn w:val="Policepardfaut"/>
    <w:uiPriority w:val="1"/>
    <w:rsid w:val="000726B1"/>
    <w:rPr>
      <w:rFonts w:ascii="Times New Roman" w:hAnsi="Times New Roman"/>
      <w:i/>
      <w:sz w:val="20"/>
    </w:rPr>
  </w:style>
  <w:style w:type="paragraph" w:styleId="En-ttedetabledesmatires">
    <w:name w:val="TOC Heading"/>
    <w:basedOn w:val="Titre1"/>
    <w:next w:val="Normal"/>
    <w:uiPriority w:val="39"/>
    <w:semiHidden/>
    <w:unhideWhenUsed/>
    <w:qFormat/>
    <w:rsid w:val="000726B1"/>
    <w:pPr>
      <w:keepLines/>
      <w:numPr>
        <w:numId w:val="0"/>
      </w:numPr>
      <w:spacing w:before="480" w:line="276" w:lineRule="auto"/>
      <w:jc w:val="left"/>
      <w:outlineLvl w:val="9"/>
    </w:pPr>
    <w:rPr>
      <w:rFonts w:asciiTheme="majorHAnsi" w:eastAsiaTheme="majorEastAsia" w:hAnsiTheme="majorHAnsi" w:cstheme="majorBidi"/>
      <w:caps w:val="0"/>
      <w:color w:val="2E74B5" w:themeColor="accent1" w:themeShade="BF"/>
      <w:sz w:val="28"/>
      <w:u w:val="none"/>
    </w:rPr>
  </w:style>
  <w:style w:type="paragraph" w:styleId="TM1">
    <w:name w:val="toc 1"/>
    <w:basedOn w:val="Normal"/>
    <w:next w:val="Normal"/>
    <w:autoRedefine/>
    <w:uiPriority w:val="39"/>
    <w:unhideWhenUsed/>
    <w:qFormat/>
    <w:rsid w:val="000726B1"/>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qFormat/>
    <w:rsid w:val="000726B1"/>
    <w:pPr>
      <w:ind w:left="220"/>
      <w:jc w:val="left"/>
    </w:pPr>
    <w:rPr>
      <w:rFonts w:asciiTheme="minorHAnsi" w:hAnsiTheme="minorHAnsi"/>
      <w:smallCaps/>
      <w:sz w:val="20"/>
      <w:szCs w:val="20"/>
    </w:rPr>
  </w:style>
  <w:style w:type="paragraph" w:styleId="TM3">
    <w:name w:val="toc 3"/>
    <w:basedOn w:val="Normal"/>
    <w:next w:val="Normal"/>
    <w:autoRedefine/>
    <w:uiPriority w:val="39"/>
    <w:unhideWhenUsed/>
    <w:qFormat/>
    <w:rsid w:val="000726B1"/>
    <w:pPr>
      <w:ind w:left="440"/>
      <w:jc w:val="left"/>
    </w:pPr>
    <w:rPr>
      <w:rFonts w:asciiTheme="minorHAnsi" w:hAnsiTheme="minorHAnsi"/>
      <w:i/>
      <w:iCs/>
      <w:sz w:val="20"/>
      <w:szCs w:val="20"/>
    </w:rPr>
  </w:style>
  <w:style w:type="paragraph" w:styleId="Pieddepage">
    <w:name w:val="footer"/>
    <w:basedOn w:val="Normal"/>
    <w:link w:val="PieddepageCar"/>
    <w:uiPriority w:val="99"/>
    <w:unhideWhenUsed/>
    <w:rsid w:val="000726B1"/>
    <w:pPr>
      <w:tabs>
        <w:tab w:val="center" w:pos="4536"/>
        <w:tab w:val="right" w:pos="9072"/>
      </w:tabs>
    </w:pPr>
  </w:style>
  <w:style w:type="character" w:customStyle="1" w:styleId="PieddepageCar">
    <w:name w:val="Pied de page Car"/>
    <w:basedOn w:val="Policepardfaut"/>
    <w:link w:val="Pieddepage"/>
    <w:uiPriority w:val="99"/>
    <w:rsid w:val="000726B1"/>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0726B1"/>
    <w:pPr>
      <w:ind w:left="660"/>
      <w:jc w:val="left"/>
    </w:pPr>
    <w:rPr>
      <w:rFonts w:asciiTheme="minorHAnsi" w:hAnsiTheme="minorHAnsi"/>
      <w:sz w:val="18"/>
      <w:szCs w:val="18"/>
    </w:rPr>
  </w:style>
  <w:style w:type="paragraph" w:styleId="TM5">
    <w:name w:val="toc 5"/>
    <w:basedOn w:val="Normal"/>
    <w:next w:val="Normal"/>
    <w:autoRedefine/>
    <w:uiPriority w:val="39"/>
    <w:unhideWhenUsed/>
    <w:rsid w:val="000726B1"/>
    <w:pPr>
      <w:ind w:left="880"/>
      <w:jc w:val="left"/>
    </w:pPr>
    <w:rPr>
      <w:rFonts w:asciiTheme="minorHAnsi" w:hAnsiTheme="minorHAnsi"/>
      <w:sz w:val="18"/>
      <w:szCs w:val="18"/>
    </w:rPr>
  </w:style>
  <w:style w:type="paragraph" w:styleId="TM6">
    <w:name w:val="toc 6"/>
    <w:basedOn w:val="Normal"/>
    <w:next w:val="Normal"/>
    <w:autoRedefine/>
    <w:uiPriority w:val="39"/>
    <w:unhideWhenUsed/>
    <w:rsid w:val="000726B1"/>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0726B1"/>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0726B1"/>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0726B1"/>
    <w:pPr>
      <w:ind w:left="1760"/>
      <w:jc w:val="left"/>
    </w:pPr>
    <w:rPr>
      <w:rFonts w:asciiTheme="minorHAnsi" w:hAnsiTheme="minorHAnsi"/>
      <w:sz w:val="18"/>
      <w:szCs w:val="18"/>
    </w:rPr>
  </w:style>
  <w:style w:type="paragraph" w:styleId="Normalcentr">
    <w:name w:val="Block Text"/>
    <w:basedOn w:val="Normal"/>
    <w:rsid w:val="000726B1"/>
    <w:pPr>
      <w:ind w:left="3402" w:right="-285"/>
    </w:pPr>
    <w:rPr>
      <w:sz w:val="20"/>
      <w:szCs w:val="20"/>
    </w:rPr>
  </w:style>
  <w:style w:type="paragraph" w:customStyle="1" w:styleId="Corpsdetexte21">
    <w:name w:val="Corps de texte 21"/>
    <w:basedOn w:val="Normal"/>
    <w:rsid w:val="000726B1"/>
    <w:rPr>
      <w:rFonts w:ascii="Arial" w:hAnsi="Arial" w:cs="Arial"/>
      <w:szCs w:val="22"/>
    </w:rPr>
  </w:style>
  <w:style w:type="paragraph" w:customStyle="1" w:styleId="fcasegauche">
    <w:name w:val="f_case_gauche"/>
    <w:basedOn w:val="Normal"/>
    <w:rsid w:val="000726B1"/>
    <w:pPr>
      <w:suppressAutoHyphens/>
      <w:spacing w:after="60"/>
      <w:ind w:left="284" w:hanging="284"/>
    </w:pPr>
    <w:rPr>
      <w:rFonts w:ascii="Univers" w:hAnsi="Univers" w:cs="Univers"/>
      <w:sz w:val="20"/>
      <w:szCs w:val="20"/>
      <w:lang w:eastAsia="zh-CN"/>
    </w:rPr>
  </w:style>
  <w:style w:type="character" w:customStyle="1" w:styleId="Style1">
    <w:name w:val="Style1"/>
    <w:basedOn w:val="Policepardfaut"/>
    <w:uiPriority w:val="1"/>
    <w:rsid w:val="000726B1"/>
    <w:rPr>
      <w:rFonts w:ascii="Times New Roman" w:hAnsi="Times New Roman" w:cs="Times New Roman" w:hint="default"/>
      <w:sz w:val="14"/>
    </w:rPr>
  </w:style>
  <w:style w:type="character" w:customStyle="1" w:styleId="Style2">
    <w:name w:val="Style2"/>
    <w:basedOn w:val="Policepardfaut"/>
    <w:uiPriority w:val="1"/>
    <w:rsid w:val="000726B1"/>
    <w:rPr>
      <w:rFonts w:ascii="Times New Roman" w:hAnsi="Times New Roman"/>
      <w:color w:val="auto"/>
      <w:sz w:val="22"/>
    </w:rPr>
  </w:style>
  <w:style w:type="character" w:customStyle="1" w:styleId="Style4">
    <w:name w:val="Style4"/>
    <w:basedOn w:val="Policepardfaut"/>
    <w:uiPriority w:val="1"/>
    <w:rsid w:val="000726B1"/>
    <w:rPr>
      <w:rFonts w:ascii="Times New Roman" w:hAnsi="Times New Roman"/>
      <w:sz w:val="22"/>
    </w:rPr>
  </w:style>
  <w:style w:type="paragraph" w:customStyle="1" w:styleId="ZEmetteur">
    <w:name w:val="*ZEmetteur"/>
    <w:basedOn w:val="Normal"/>
    <w:qFormat/>
    <w:rsid w:val="000726B1"/>
    <w:pPr>
      <w:jc w:val="right"/>
    </w:pPr>
    <w:rPr>
      <w:rFonts w:ascii="Marianne" w:eastAsiaTheme="minorHAnsi" w:hAnsi="Marianne" w:cs="Arial"/>
      <w:b/>
      <w:noProof/>
      <w:sz w:val="24"/>
    </w:rPr>
  </w:style>
  <w:style w:type="character" w:styleId="Lienhypertextesuivivisit">
    <w:name w:val="FollowedHyperlink"/>
    <w:basedOn w:val="Policepardfaut"/>
    <w:uiPriority w:val="99"/>
    <w:semiHidden/>
    <w:unhideWhenUsed/>
    <w:rsid w:val="00CF10A9"/>
    <w:rPr>
      <w:color w:val="954F72" w:themeColor="followedHyperlink"/>
      <w:u w:val="single"/>
    </w:rPr>
  </w:style>
  <w:style w:type="character" w:styleId="Marquedecommentaire">
    <w:name w:val="annotation reference"/>
    <w:basedOn w:val="Policepardfaut"/>
    <w:uiPriority w:val="99"/>
    <w:semiHidden/>
    <w:unhideWhenUsed/>
    <w:rsid w:val="009B4974"/>
    <w:rPr>
      <w:sz w:val="16"/>
      <w:szCs w:val="16"/>
    </w:rPr>
  </w:style>
  <w:style w:type="paragraph" w:styleId="Commentaire">
    <w:name w:val="annotation text"/>
    <w:basedOn w:val="Normal"/>
    <w:link w:val="CommentaireCar"/>
    <w:uiPriority w:val="99"/>
    <w:semiHidden/>
    <w:unhideWhenUsed/>
    <w:rsid w:val="009B4974"/>
    <w:rPr>
      <w:sz w:val="20"/>
      <w:szCs w:val="20"/>
    </w:rPr>
  </w:style>
  <w:style w:type="character" w:customStyle="1" w:styleId="CommentaireCar">
    <w:name w:val="Commentaire Car"/>
    <w:basedOn w:val="Policepardfaut"/>
    <w:link w:val="Commentaire"/>
    <w:uiPriority w:val="99"/>
    <w:semiHidden/>
    <w:rsid w:val="009B4974"/>
    <w:rPr>
      <w:rFonts w:ascii="Times New Roman" w:eastAsia="Times New Roman" w:hAnsi="Times New Roman" w:cs="Times New Roman"/>
      <w:sz w:val="20"/>
      <w:szCs w:val="20"/>
      <w:lang w:eastAsia="fr-FR"/>
    </w:rPr>
  </w:style>
  <w:style w:type="character" w:customStyle="1" w:styleId="Mentionnonrsolue1">
    <w:name w:val="Mention non résolue1"/>
    <w:basedOn w:val="Policepardfaut"/>
    <w:uiPriority w:val="99"/>
    <w:semiHidden/>
    <w:unhideWhenUsed/>
    <w:rsid w:val="009B0EEE"/>
    <w:rPr>
      <w:color w:val="605E5C"/>
      <w:shd w:val="clear" w:color="auto" w:fill="E1DFDD"/>
    </w:rPr>
  </w:style>
  <w:style w:type="character" w:customStyle="1" w:styleId="UnresolvedMention">
    <w:name w:val="Unresolved Mention"/>
    <w:basedOn w:val="Policepardfaut"/>
    <w:uiPriority w:val="99"/>
    <w:semiHidden/>
    <w:unhideWhenUsed/>
    <w:rsid w:val="00024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337731">
      <w:bodyDiv w:val="1"/>
      <w:marLeft w:val="0"/>
      <w:marRight w:val="0"/>
      <w:marTop w:val="0"/>
      <w:marBottom w:val="0"/>
      <w:divBdr>
        <w:top w:val="none" w:sz="0" w:space="0" w:color="auto"/>
        <w:left w:val="none" w:sz="0" w:space="0" w:color="auto"/>
        <w:bottom w:val="none" w:sz="0" w:space="0" w:color="auto"/>
        <w:right w:val="none" w:sz="0" w:space="0" w:color="auto"/>
      </w:divBdr>
    </w:div>
    <w:div w:id="828206860">
      <w:bodyDiv w:val="1"/>
      <w:marLeft w:val="0"/>
      <w:marRight w:val="0"/>
      <w:marTop w:val="0"/>
      <w:marBottom w:val="0"/>
      <w:divBdr>
        <w:top w:val="none" w:sz="0" w:space="0" w:color="auto"/>
        <w:left w:val="none" w:sz="0" w:space="0" w:color="auto"/>
        <w:bottom w:val="none" w:sz="0" w:space="0" w:color="auto"/>
        <w:right w:val="none" w:sz="0" w:space="0" w:color="auto"/>
      </w:divBdr>
    </w:div>
    <w:div w:id="1179268619">
      <w:bodyDiv w:val="1"/>
      <w:marLeft w:val="0"/>
      <w:marRight w:val="0"/>
      <w:marTop w:val="0"/>
      <w:marBottom w:val="0"/>
      <w:divBdr>
        <w:top w:val="none" w:sz="0" w:space="0" w:color="auto"/>
        <w:left w:val="none" w:sz="0" w:space="0" w:color="auto"/>
        <w:bottom w:val="none" w:sz="0" w:space="0" w:color="auto"/>
        <w:right w:val="none" w:sz="0" w:space="0" w:color="auto"/>
      </w:divBdr>
    </w:div>
    <w:div w:id="1363825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codes/article_lc/LEGIARTI000037730871?init=true&amp;page=1&amp;query=R.2122-7+&amp;searchField=ALL&amp;tab_selection=all" TargetMode="External"/><Relationship Id="rId18" Type="http://schemas.openxmlformats.org/officeDocument/2006/relationships/hyperlink" Target="https://www.legifrance.gouv.fr/jorf/id/JORFTEXT000043310341" TargetMode="External"/><Relationship Id="rId26" Type="http://schemas.openxmlformats.org/officeDocument/2006/relationships/hyperlink" Target="http://www.economie.gouv.fr/daj/formulaires" TargetMode="External"/><Relationship Id="rId39" Type="http://schemas.openxmlformats.org/officeDocument/2006/relationships/hyperlink" Target="https://www.legifrance.gouv.fr/codes/section_lc/LEGITEXT000037701019/LEGISCTA000037725133/" TargetMode="External"/><Relationship Id="rId21" Type="http://schemas.openxmlformats.org/officeDocument/2006/relationships/hyperlink" Target="https://www.legifrance.gouv.fr/jorf/id/JORFTEXT000043310341" TargetMode="External"/><Relationship Id="rId34" Type="http://schemas.openxmlformats.org/officeDocument/2006/relationships/hyperlink" Target="https://www.legifrance.gouv.fr/jorf/id/JORFTEXT000043310341" TargetMode="External"/><Relationship Id="rId42" Type="http://schemas.openxmlformats.org/officeDocument/2006/relationships/hyperlink" Target="https://www.legifrance.gouv.fr/jorf/id/JORFTEXT000043310341" TargetMode="External"/><Relationship Id="rId47" Type="http://schemas.openxmlformats.org/officeDocument/2006/relationships/hyperlink" Target="https://www.legifrance.gouv.fr/codes/article_lc/LEGIARTI000038725470" TargetMode="External"/><Relationship Id="rId50" Type="http://schemas.openxmlformats.org/officeDocument/2006/relationships/hyperlink" Target="https://www.legifrance.gouv.fr/codes/section_lc/LEGITEXT000037701019/LEGISCTA000037724821/" TargetMode="External"/><Relationship Id="rId55" Type="http://schemas.openxmlformats.org/officeDocument/2006/relationships/hyperlink" Target="https://www.legifrance.gouv.fr/jorf/id/JORFTEXT000043310341" TargetMode="External"/><Relationship Id="rId63" Type="http://schemas.openxmlformats.org/officeDocument/2006/relationships/hyperlink" Target="https://www.legifrance.gouv.fr/jorf/id/JORFTEXT000043310341" TargetMode="External"/><Relationship Id="rId68" Type="http://schemas.openxmlformats.org/officeDocument/2006/relationships/header" Target="header3.xml"/><Relationship Id="rId7" Type="http://schemas.openxmlformats.org/officeDocument/2006/relationships/endnotes" Target="end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codes/article_lc/LEGIARTI000037730333?dateVersion=17%2F09%2F2024&amp;nomCode=F1VwBg%3D%3D&amp;page=1&amp;query=R.+2162-13+&amp;searchField=ALL&amp;tab_selection=code&amp;typeRecherche=date" TargetMode="External"/><Relationship Id="rId29" Type="http://schemas.openxmlformats.org/officeDocument/2006/relationships/hyperlink" Target="https://www.economie.gouv.fr/mediateur-des-entrepris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s://www.legifrance.gouv.fr/loda/article_lc/LEGIARTI000037822770/" TargetMode="External"/><Relationship Id="rId32" Type="http://schemas.openxmlformats.org/officeDocument/2006/relationships/hyperlink" Target="https://www.defense.gouv.fr/reserve" TargetMode="External"/><Relationship Id="rId37" Type="http://schemas.openxmlformats.org/officeDocument/2006/relationships/hyperlink" Target="https://www.legifrance.gouv.fr/jorf/id/JORFTEXT000043310341" TargetMode="External"/><Relationship Id="rId40" Type="http://schemas.openxmlformats.org/officeDocument/2006/relationships/hyperlink" Target="mailto:dapsa-dafs-achat-sam.ach.fct@intradef.gouv.fr" TargetMode="External"/><Relationship Id="rId45" Type="http://schemas.openxmlformats.org/officeDocument/2006/relationships/hyperlink" Target="https://chorus-pro.gouv.fr" TargetMode="External"/><Relationship Id="rId53" Type="http://schemas.openxmlformats.org/officeDocument/2006/relationships/hyperlink" Target="https://www.legifrance.gouv.fr/jorf/id/JORFTEXT000043310341" TargetMode="External"/><Relationship Id="rId58" Type="http://schemas.openxmlformats.org/officeDocument/2006/relationships/hyperlink" Target="https://www.legifrance.gouv.fr/jorf/id/JORFTEXT000043310341"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egifrance.gouv.fr/codes/article_lc/LEGIARTI000037730335?dateVersion=17%2F09%2F2024&amp;nomCode=F1VwBg%3D%3D&amp;page=1&amp;query=R.+2162-13+&amp;searchField=ALL&amp;tab_selection=code&amp;typeRecherche=date" TargetMode="External"/><Relationship Id="rId23" Type="http://schemas.openxmlformats.org/officeDocument/2006/relationships/hyperlink" Target="https://www.legifrance.gouv.fr/codes/article_lc/LEGIARTI000006417945/" TargetMode="External"/><Relationship Id="rId28" Type="http://schemas.openxmlformats.org/officeDocument/2006/relationships/hyperlink" Target="http://www.qualifelec.fr" TargetMode="External"/><Relationship Id="rId36" Type="http://schemas.openxmlformats.org/officeDocument/2006/relationships/hyperlink" Target="https://www.legifrance.gouv.fr/jorf/id/JORFTEXT000043310341" TargetMode="External"/><Relationship Id="rId49" Type="http://schemas.openxmlformats.org/officeDocument/2006/relationships/hyperlink" Target="https://www.legifrance.gouv.fr/codes/section_lc/LEGITEXT000037701019/LEGISCTA000037724797/" TargetMode="External"/><Relationship Id="rId57" Type="http://schemas.openxmlformats.org/officeDocument/2006/relationships/hyperlink" Target="mailto:greffe.ta-cergy-pontoise@juradm.fr" TargetMode="External"/><Relationship Id="rId61" Type="http://schemas.openxmlformats.org/officeDocument/2006/relationships/hyperlink" Target="https://www.legifrance.gouv.fr/jorf/id/JORFTEXT000043310341" TargetMode="External"/><Relationship Id="rId10" Type="http://schemas.openxmlformats.org/officeDocument/2006/relationships/footer" Target="footer2.xml"/><Relationship Id="rId19" Type="http://schemas.openxmlformats.org/officeDocument/2006/relationships/hyperlink" Target="https://www.legifrance.gouv.fr/codes/article_lc/LEGIARTI000032859304/" TargetMode="External"/><Relationship Id="rId31" Type="http://schemas.openxmlformats.org/officeDocument/2006/relationships/hyperlink" Target="https://www.reservistes.defense.gouv.fr" TargetMode="External"/><Relationship Id="rId44" Type="http://schemas.openxmlformats.org/officeDocument/2006/relationships/hyperlink" Target="mailto:dapsa-dafs-achat-sam.ach.fct@intradef.gouv.fr" TargetMode="External"/><Relationship Id="rId52" Type="http://schemas.openxmlformats.org/officeDocument/2006/relationships/hyperlink" Target="mailto:dapsa-valorisation.correspondant.fct@intradef.gouv.fr" TargetMode="External"/><Relationship Id="rId60" Type="http://schemas.openxmlformats.org/officeDocument/2006/relationships/hyperlink" Target="https://www.legifrance.gouv.fr/jorf/id/JORFTEXT000043310341" TargetMode="External"/><Relationship Id="rId65" Type="http://schemas.openxmlformats.org/officeDocument/2006/relationships/hyperlink" Target="https://www.legifrance.gouv.fr/jorf/id/JORFTEXT00004331034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codes/article_lc/LEGIARTI000037730361" TargetMode="External"/><Relationship Id="rId22" Type="http://schemas.openxmlformats.org/officeDocument/2006/relationships/hyperlink" Target="413-10%20&#224;%20413-12" TargetMode="External"/><Relationship Id="rId27" Type="http://schemas.openxmlformats.org/officeDocument/2006/relationships/hyperlink" Target="http://www.qualibat.com" TargetMode="External"/><Relationship Id="rId30" Type="http://schemas.openxmlformats.org/officeDocument/2006/relationships/hyperlink" Target="mailto:contact@garde-nationale.gouv.fr" TargetMode="External"/><Relationship Id="rId35" Type="http://schemas.openxmlformats.org/officeDocument/2006/relationships/hyperlink" Target="https://www.legifrance.gouv.fr/jorf/id/JORFTEXT000043310341" TargetMode="External"/><Relationship Id="rId43" Type="http://schemas.openxmlformats.org/officeDocument/2006/relationships/hyperlink" Target="https://www.legifrance.gouv.fr/jorf/id/JORFTEXT000043310341" TargetMode="External"/><Relationship Id="rId48" Type="http://schemas.openxmlformats.org/officeDocument/2006/relationships/hyperlink" Target="https://www.legifrance.gouv.fr/codes/section_lc/LEGITEXT000037701019/LEGISCTA000037727153/" TargetMode="External"/><Relationship Id="rId56" Type="http://schemas.openxmlformats.org/officeDocument/2006/relationships/hyperlink" Target="mailto:missionministerielle.pme@defense.gouv.fr" TargetMode="External"/><Relationship Id="rId64" Type="http://schemas.openxmlformats.org/officeDocument/2006/relationships/hyperlink" Target="https://www.legifrance.gouv.fr/jorf/id/JORFTEXT000043310341" TargetMode="External"/><Relationship Id="rId69"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s://www.legifrance.gouv.fr/codes/article_lc/LEGIARTI000042436206" TargetMode="External"/><Relationship Id="rId3" Type="http://schemas.openxmlformats.org/officeDocument/2006/relationships/styles" Target="styles.xml"/><Relationship Id="rId12" Type="http://schemas.openxmlformats.org/officeDocument/2006/relationships/hyperlink" Target="https://www.legifrance.gouv.fr/codes/section_lc/LEGITEXT000037701019/LEGISCTA000037723712/2019-05-24/" TargetMode="External"/><Relationship Id="rId17" Type="http://schemas.openxmlformats.org/officeDocument/2006/relationships/hyperlink" Target="https://www.legifrance.gouv.fr/jorf/id/JORFTEXT000043310341" TargetMode="External"/><Relationship Id="rId25" Type="http://schemas.openxmlformats.org/officeDocument/2006/relationships/hyperlink" Target="https://eur-lex.europa.eu/legal-content/FR/TXT/PDF/?uri=CELEX:32006R1907" TargetMode="External"/><Relationship Id="rId33" Type="http://schemas.openxmlformats.org/officeDocument/2006/relationships/hyperlink" Target="mailto:dapsa-dafs-grcf.chef-bureau.fct@intradef.gouv.fr" TargetMode="External"/><Relationship Id="rId38" Type="http://schemas.openxmlformats.org/officeDocument/2006/relationships/hyperlink" Target="https://www.legifrance.gouv.fr/jorf/id/JORFTEXT000043310341" TargetMode="External"/><Relationship Id="rId46" Type="http://schemas.openxmlformats.org/officeDocument/2006/relationships/hyperlink" Target="https://www.legifrance.gouv.fr/codes/article_lc/LEGIARTI000037703779/2019-05-24" TargetMode="External"/><Relationship Id="rId59" Type="http://schemas.openxmlformats.org/officeDocument/2006/relationships/hyperlink" Target="https://www.legifrance.gouv.fr/jorf/id/JORFTEXT000043310341" TargetMode="External"/><Relationship Id="rId67" Type="http://schemas.openxmlformats.org/officeDocument/2006/relationships/header" Target="header2.xml"/><Relationship Id="rId20" Type="http://schemas.openxmlformats.org/officeDocument/2006/relationships/hyperlink" Target="https://www.legifrance.gouv.fr/codes/article_lc/LEGIARTI000032654107/" TargetMode="External"/><Relationship Id="rId41" Type="http://schemas.openxmlformats.org/officeDocument/2006/relationships/hyperlink" Target="https://www.legifrance.gouv.fr/jorf/id/JORFTEXT000043310341" TargetMode="External"/><Relationship Id="rId54" Type="http://schemas.openxmlformats.org/officeDocument/2006/relationships/hyperlink" Target="https://www.legifrance.gouv.fr/jorf/id/JORFTEXT000043310341" TargetMode="External"/><Relationship Id="rId62" Type="http://schemas.openxmlformats.org/officeDocument/2006/relationships/hyperlink" Target="https://www.legifrance.gouv.fr/jorf/id/JORFTEXT000043310341" TargetMode="External"/><Relationship Id="rId7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1EE0AE6AA0480283D90E9A63BB3FA5"/>
        <w:category>
          <w:name w:val="Général"/>
          <w:gallery w:val="placeholder"/>
        </w:category>
        <w:types>
          <w:type w:val="bbPlcHdr"/>
        </w:types>
        <w:behaviors>
          <w:behavior w:val="content"/>
        </w:behaviors>
        <w:guid w:val="{9E3E0CBE-CEF3-4C0D-AD3B-3FBC6A70F993}"/>
      </w:docPartPr>
      <w:docPartBody>
        <w:p w:rsidR="00A60221" w:rsidRDefault="00A60221" w:rsidP="00A60221">
          <w:pPr>
            <w:pStyle w:val="E1778D4241214DF4A10F653C1A077B0F"/>
          </w:pPr>
          <w:r w:rsidRPr="00A1367B">
            <w:rPr>
              <w:rStyle w:val="Textedelespacerserv"/>
            </w:rPr>
            <w:t>Choisissez un</w:t>
          </w:r>
          <w:r>
            <w:rPr>
              <w:rStyle w:val="Textedelespacerserv"/>
            </w:rPr>
            <w:t>e</w:t>
          </w:r>
          <w:r w:rsidRPr="00A1367B">
            <w:rPr>
              <w:rStyle w:val="Textedelespacerserv"/>
            </w:rPr>
            <w:t xml:space="preserve"> </w:t>
          </w:r>
          <w:r>
            <w:rPr>
              <w:rStyle w:val="Textedelespacerserv"/>
            </w:rPr>
            <w:t>section</w:t>
          </w:r>
          <w:r w:rsidRPr="00A1367B">
            <w:rPr>
              <w:rStyle w:val="Textedelespacerserv"/>
            </w:rPr>
            <w:t>.</w:t>
          </w:r>
        </w:p>
      </w:docPartBody>
    </w:docPart>
    <w:docPart>
      <w:docPartPr>
        <w:name w:val="E1778D4241214DF4A10F653C1A077B0F"/>
        <w:category>
          <w:name w:val="Général"/>
          <w:gallery w:val="placeholder"/>
        </w:category>
        <w:types>
          <w:type w:val="bbPlcHdr"/>
        </w:types>
        <w:behaviors>
          <w:behavior w:val="content"/>
        </w:behaviors>
        <w:guid w:val="{56801E6C-AD56-401A-BEDB-619842B11A13}"/>
      </w:docPartPr>
      <w:docPartBody>
        <w:p w:rsidR="00A60221" w:rsidRDefault="00A60221" w:rsidP="00A60221">
          <w:r w:rsidRPr="006644FD">
            <w:rPr>
              <w:rStyle w:val="Textedelespacerserv"/>
            </w:rPr>
            <w:t>Choisissez un élément.</w:t>
          </w:r>
        </w:p>
      </w:docPartBody>
    </w:docPart>
    <w:docPart>
      <w:docPartPr>
        <w:name w:val="39774422F47B4B34B224A83B911D3D75"/>
        <w:category>
          <w:name w:val="Général"/>
          <w:gallery w:val="placeholder"/>
        </w:category>
        <w:types>
          <w:type w:val="bbPlcHdr"/>
        </w:types>
        <w:behaviors>
          <w:behavior w:val="content"/>
        </w:behaviors>
        <w:guid w:val="{B57FF935-C1A3-47FF-95D6-883BF2FBA34E}"/>
      </w:docPartPr>
      <w:docPartBody>
        <w:p w:rsidR="004962A4" w:rsidRDefault="00EA7168" w:rsidP="00EA7168">
          <w:r w:rsidRPr="00647F24">
            <w:rPr>
              <w:rStyle w:val="Textedelespacerserv"/>
            </w:rPr>
            <w:t>Choisissez un élément.</w:t>
          </w:r>
        </w:p>
      </w:docPartBody>
    </w:docPart>
    <w:docPart>
      <w:docPartPr>
        <w:name w:val="54EFCBD7563B4A71BCFCD24D04D3B345"/>
        <w:category>
          <w:name w:val="Général"/>
          <w:gallery w:val="placeholder"/>
        </w:category>
        <w:types>
          <w:type w:val="bbPlcHdr"/>
        </w:types>
        <w:behaviors>
          <w:behavior w:val="content"/>
        </w:behaviors>
        <w:guid w:val="{1ECBDE70-95A4-4E84-9FB8-D7A238A3CFDE}"/>
      </w:docPartPr>
      <w:docPartBody>
        <w:p w:rsidR="00FB6A68" w:rsidRDefault="00031AC1" w:rsidP="00031AC1">
          <w:pPr>
            <w:pStyle w:val="54EFCBD7563B4A71BCFCD24D04D3B345"/>
          </w:pPr>
          <w:r>
            <w:rPr>
              <w:rStyle w:val="Textedelespacerserv"/>
            </w:rPr>
            <w:t>Choisissez une procédure</w:t>
          </w:r>
        </w:p>
      </w:docPartBody>
    </w:docPart>
    <w:docPart>
      <w:docPartPr>
        <w:name w:val="D9466B7F400942C8837FEAAB728858C6"/>
        <w:category>
          <w:name w:val="Général"/>
          <w:gallery w:val="placeholder"/>
        </w:category>
        <w:types>
          <w:type w:val="bbPlcHdr"/>
        </w:types>
        <w:behaviors>
          <w:behavior w:val="content"/>
        </w:behaviors>
        <w:guid w:val="{9795139A-D771-4B5D-B104-A9ECA473504A}"/>
      </w:docPartPr>
      <w:docPartBody>
        <w:p w:rsidR="008B5A2F" w:rsidRDefault="008B5A2F" w:rsidP="008B5A2F">
          <w:pPr>
            <w:pStyle w:val="D9466B7F400942C8837FEAAB728858C6"/>
          </w:pPr>
          <w:r w:rsidRPr="004A3BFA">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80000287" w:usb1="00000000" w:usb2="00000000" w:usb3="00000000" w:csb0="0000000F"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altName w:val="Times New Roman"/>
    <w:panose1 w:val="02000000000000000000"/>
    <w:charset w:val="00"/>
    <w:family w:val="modern"/>
    <w:notTrueType/>
    <w:pitch w:val="variable"/>
    <w:sig w:usb0="0000000F" w:usb1="00000000" w:usb2="00000000" w:usb3="00000000" w:csb0="00000003" w:csb1="00000000"/>
  </w:font>
  <w:font w:name="MS Mincho">
    <w:altName w:val="Yu Gothic UI"/>
    <w:panose1 w:val="02020609040205080304"/>
    <w:charset w:val="80"/>
    <w:family w:val="roman"/>
    <w:pitch w:val="fixed"/>
    <w:sig w:usb0="00000001" w:usb1="08070000" w:usb2="00000010" w:usb3="00000000" w:csb0="0002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221"/>
    <w:rsid w:val="00030EC7"/>
    <w:rsid w:val="00031AC1"/>
    <w:rsid w:val="000A1B08"/>
    <w:rsid w:val="000C57E5"/>
    <w:rsid w:val="00137709"/>
    <w:rsid w:val="001B421B"/>
    <w:rsid w:val="001F465B"/>
    <w:rsid w:val="00204F92"/>
    <w:rsid w:val="00265F29"/>
    <w:rsid w:val="002C7BA6"/>
    <w:rsid w:val="00307ABF"/>
    <w:rsid w:val="00316FFB"/>
    <w:rsid w:val="00317B27"/>
    <w:rsid w:val="0033162B"/>
    <w:rsid w:val="003439CC"/>
    <w:rsid w:val="003A6EF6"/>
    <w:rsid w:val="003C4528"/>
    <w:rsid w:val="003C5118"/>
    <w:rsid w:val="003D0E1F"/>
    <w:rsid w:val="0041163F"/>
    <w:rsid w:val="00455370"/>
    <w:rsid w:val="00480B08"/>
    <w:rsid w:val="00493982"/>
    <w:rsid w:val="004962A4"/>
    <w:rsid w:val="004C654A"/>
    <w:rsid w:val="00545CE9"/>
    <w:rsid w:val="0056600E"/>
    <w:rsid w:val="0059464C"/>
    <w:rsid w:val="005A3894"/>
    <w:rsid w:val="005B0BAE"/>
    <w:rsid w:val="00602FE1"/>
    <w:rsid w:val="00630A92"/>
    <w:rsid w:val="00634724"/>
    <w:rsid w:val="006473F1"/>
    <w:rsid w:val="006701A3"/>
    <w:rsid w:val="006719D2"/>
    <w:rsid w:val="00686C2D"/>
    <w:rsid w:val="006A7302"/>
    <w:rsid w:val="006D55A9"/>
    <w:rsid w:val="00732213"/>
    <w:rsid w:val="007A715E"/>
    <w:rsid w:val="007C2400"/>
    <w:rsid w:val="007C3B66"/>
    <w:rsid w:val="007D4EB9"/>
    <w:rsid w:val="007D7882"/>
    <w:rsid w:val="0085336A"/>
    <w:rsid w:val="008A20AE"/>
    <w:rsid w:val="008A333D"/>
    <w:rsid w:val="008A7410"/>
    <w:rsid w:val="008B5A2F"/>
    <w:rsid w:val="008E5B72"/>
    <w:rsid w:val="009B3B07"/>
    <w:rsid w:val="009D44B0"/>
    <w:rsid w:val="009E6637"/>
    <w:rsid w:val="00A0169B"/>
    <w:rsid w:val="00A43857"/>
    <w:rsid w:val="00A60221"/>
    <w:rsid w:val="00A764C3"/>
    <w:rsid w:val="00AB3103"/>
    <w:rsid w:val="00AC2E71"/>
    <w:rsid w:val="00B1189A"/>
    <w:rsid w:val="00B11CB5"/>
    <w:rsid w:val="00B20687"/>
    <w:rsid w:val="00B300FC"/>
    <w:rsid w:val="00B719D3"/>
    <w:rsid w:val="00B864A2"/>
    <w:rsid w:val="00B977F4"/>
    <w:rsid w:val="00BA3DF3"/>
    <w:rsid w:val="00BE5859"/>
    <w:rsid w:val="00C32735"/>
    <w:rsid w:val="00C43ECB"/>
    <w:rsid w:val="00C57D9E"/>
    <w:rsid w:val="00C701AD"/>
    <w:rsid w:val="00C82876"/>
    <w:rsid w:val="00C938B9"/>
    <w:rsid w:val="00CB76B3"/>
    <w:rsid w:val="00CC2405"/>
    <w:rsid w:val="00CD4969"/>
    <w:rsid w:val="00D02FC6"/>
    <w:rsid w:val="00D46188"/>
    <w:rsid w:val="00DB4398"/>
    <w:rsid w:val="00DB46C2"/>
    <w:rsid w:val="00DD45C8"/>
    <w:rsid w:val="00E3263B"/>
    <w:rsid w:val="00E36411"/>
    <w:rsid w:val="00E375CB"/>
    <w:rsid w:val="00E37EA5"/>
    <w:rsid w:val="00E552D9"/>
    <w:rsid w:val="00EA7168"/>
    <w:rsid w:val="00F1021C"/>
    <w:rsid w:val="00F5397C"/>
    <w:rsid w:val="00FA6119"/>
    <w:rsid w:val="00FB4864"/>
    <w:rsid w:val="00FB6A68"/>
    <w:rsid w:val="00FD122E"/>
    <w:rsid w:val="00FD22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8B5A2F"/>
    <w:rPr>
      <w:color w:val="808080"/>
    </w:rPr>
  </w:style>
  <w:style w:type="paragraph" w:customStyle="1" w:styleId="E1778D4241214DF4A10F653C1A077B0F">
    <w:name w:val="E1778D4241214DF4A10F653C1A077B0F"/>
    <w:rsid w:val="00A60221"/>
  </w:style>
  <w:style w:type="paragraph" w:customStyle="1" w:styleId="774EB923B03147F392B6068CAC2D6A19">
    <w:name w:val="774EB923B03147F392B6068CAC2D6A19"/>
    <w:rsid w:val="00A60221"/>
  </w:style>
  <w:style w:type="paragraph" w:customStyle="1" w:styleId="2E5035D8C2024D6A9287ED860843F7FD">
    <w:name w:val="2E5035D8C2024D6A9287ED860843F7FD"/>
    <w:rsid w:val="00C82876"/>
  </w:style>
  <w:style w:type="paragraph" w:customStyle="1" w:styleId="B085925BFB1E475F8BD0439266E3CFCD">
    <w:name w:val="B085925BFB1E475F8BD0439266E3CFCD"/>
    <w:rsid w:val="00FB4864"/>
  </w:style>
  <w:style w:type="paragraph" w:customStyle="1" w:styleId="7D39CD3A38374080A65DE1A4EF176893">
    <w:name w:val="7D39CD3A38374080A65DE1A4EF176893"/>
    <w:rsid w:val="00FB4864"/>
  </w:style>
  <w:style w:type="paragraph" w:customStyle="1" w:styleId="8A47D8C440084FC7A6B19C2416E45520">
    <w:name w:val="8A47D8C440084FC7A6B19C2416E45520"/>
    <w:rsid w:val="00FB4864"/>
  </w:style>
  <w:style w:type="paragraph" w:customStyle="1" w:styleId="8D5126C4B8D2492C94519B3F2FBFDB49">
    <w:name w:val="8D5126C4B8D2492C94519B3F2FBFDB49"/>
    <w:rsid w:val="00FB4864"/>
  </w:style>
  <w:style w:type="paragraph" w:customStyle="1" w:styleId="0163DD8B30E64B89870C3348308F3B48">
    <w:name w:val="0163DD8B30E64B89870C3348308F3B48"/>
    <w:rsid w:val="00FB4864"/>
  </w:style>
  <w:style w:type="paragraph" w:customStyle="1" w:styleId="E0877177DAD94297BAB1374CB278C99F">
    <w:name w:val="E0877177DAD94297BAB1374CB278C99F"/>
    <w:rsid w:val="00C32735"/>
  </w:style>
  <w:style w:type="paragraph" w:customStyle="1" w:styleId="0263237BC3D34588B043060CE084D47F">
    <w:name w:val="0263237BC3D34588B043060CE084D47F"/>
    <w:rsid w:val="00C32735"/>
  </w:style>
  <w:style w:type="paragraph" w:customStyle="1" w:styleId="6851B655B320401A8921B1A3A8460D9A">
    <w:name w:val="6851B655B320401A8921B1A3A8460D9A"/>
    <w:rsid w:val="00031AC1"/>
  </w:style>
  <w:style w:type="paragraph" w:customStyle="1" w:styleId="54EFCBD7563B4A71BCFCD24D04D3B345">
    <w:name w:val="54EFCBD7563B4A71BCFCD24D04D3B345"/>
    <w:rsid w:val="00031AC1"/>
  </w:style>
  <w:style w:type="paragraph" w:customStyle="1" w:styleId="D9466B7F400942C8837FEAAB728858C6">
    <w:name w:val="D9466B7F400942C8837FEAAB728858C6"/>
    <w:rsid w:val="008B5A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639839-99A1-460C-8892-C116478C4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1129</TotalTime>
  <Pages>18</Pages>
  <Words>9595</Words>
  <Characters>52773</Characters>
  <Application>Microsoft Office Word</Application>
  <DocSecurity>0</DocSecurity>
  <Lines>439</Lines>
  <Paragraphs>124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GUILBERT Laura SA CL NORMALE DEF</dc:creator>
  <cp:keywords/>
  <dc:description/>
  <cp:lastModifiedBy>GUILBERT Laura ICD</cp:lastModifiedBy>
  <cp:revision>1080</cp:revision>
  <dcterms:created xsi:type="dcterms:W3CDTF">2020-10-28T07:11:00Z</dcterms:created>
  <dcterms:modified xsi:type="dcterms:W3CDTF">2025-04-23T09:45:00Z</dcterms:modified>
</cp:coreProperties>
</file>