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D824EE" w14:textId="6424FEC3" w:rsidR="000E67C6" w:rsidRPr="00267DF6" w:rsidRDefault="004C2D88" w:rsidP="0010537C">
      <w:pPr>
        <w:jc w:val="center"/>
        <w:rPr>
          <w:rFonts w:asciiTheme="minorHAnsi" w:hAnsiTheme="minorHAnsi" w:cstheme="minorHAnsi"/>
          <w:sz w:val="22"/>
          <w:szCs w:val="22"/>
        </w:rPr>
      </w:pPr>
      <w:r w:rsidRPr="00267DF6">
        <w:rPr>
          <w:rFonts w:asciiTheme="minorHAnsi" w:hAnsiTheme="minorHAnsi" w:cstheme="minorHAnsi"/>
          <w:noProof/>
        </w:rPr>
        <w:drawing>
          <wp:inline distT="0" distB="0" distL="0" distR="0" wp14:anchorId="7A4E67A9" wp14:editId="2CEBC305">
            <wp:extent cx="2171700" cy="97155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71700" cy="971550"/>
                    </a:xfrm>
                    <a:prstGeom prst="rect">
                      <a:avLst/>
                    </a:prstGeom>
                    <a:noFill/>
                    <a:ln>
                      <a:noFill/>
                    </a:ln>
                  </pic:spPr>
                </pic:pic>
              </a:graphicData>
            </a:graphic>
          </wp:inline>
        </w:drawing>
      </w:r>
    </w:p>
    <w:p w14:paraId="7D36FB86" w14:textId="539BD9D6" w:rsidR="000E67C6" w:rsidRPr="00267DF6" w:rsidRDefault="000E67C6" w:rsidP="0010537C">
      <w:pPr>
        <w:rPr>
          <w:rFonts w:asciiTheme="minorHAnsi" w:hAnsiTheme="minorHAnsi" w:cstheme="minorHAnsi"/>
          <w:sz w:val="22"/>
          <w:szCs w:val="22"/>
          <w:lang w:val="en-US"/>
        </w:rPr>
      </w:pPr>
    </w:p>
    <w:p w14:paraId="415C4C33" w14:textId="77777777" w:rsidR="000E67C6" w:rsidRPr="00267DF6" w:rsidRDefault="000E67C6" w:rsidP="0010537C">
      <w:pPr>
        <w:rPr>
          <w:rFonts w:asciiTheme="minorHAnsi" w:hAnsiTheme="minorHAnsi" w:cstheme="minorHAnsi"/>
          <w:sz w:val="22"/>
          <w:szCs w:val="22"/>
          <w:lang w:val="en-US"/>
        </w:rPr>
      </w:pPr>
    </w:p>
    <w:p w14:paraId="50332046" w14:textId="77777777" w:rsidR="000E67C6" w:rsidRPr="00267DF6" w:rsidRDefault="000E67C6" w:rsidP="0010537C">
      <w:pPr>
        <w:rPr>
          <w:rFonts w:asciiTheme="minorHAnsi" w:hAnsiTheme="minorHAnsi" w:cstheme="minorHAnsi"/>
          <w:sz w:val="22"/>
          <w:szCs w:val="22"/>
          <w:lang w:val="en-US"/>
        </w:rPr>
      </w:pPr>
    </w:p>
    <w:p w14:paraId="10708B2D" w14:textId="77777777" w:rsidR="002A543C" w:rsidRPr="00267DF6" w:rsidRDefault="002A543C" w:rsidP="0010537C">
      <w:pPr>
        <w:spacing w:after="160" w:line="240" w:lineRule="exact"/>
        <w:rPr>
          <w:rFonts w:asciiTheme="minorHAnsi" w:hAnsiTheme="minorHAnsi" w:cstheme="minorHAnsi"/>
          <w:sz w:val="22"/>
          <w:szCs w:val="22"/>
        </w:rPr>
      </w:pPr>
    </w:p>
    <w:tbl>
      <w:tblPr>
        <w:tblW w:w="0" w:type="auto"/>
        <w:tblLayout w:type="fixed"/>
        <w:tblLook w:val="04A0" w:firstRow="1" w:lastRow="0" w:firstColumn="1" w:lastColumn="0" w:noHBand="0" w:noVBand="1"/>
      </w:tblPr>
      <w:tblGrid>
        <w:gridCol w:w="9620"/>
      </w:tblGrid>
      <w:tr w:rsidR="002A543C" w:rsidRPr="00267DF6" w14:paraId="0A88431A" w14:textId="77777777" w:rsidTr="00F35E40">
        <w:tc>
          <w:tcPr>
            <w:tcW w:w="9620" w:type="dxa"/>
            <w:shd w:val="clear" w:color="666553" w:fill="666553"/>
            <w:tcMar>
              <w:top w:w="30" w:type="dxa"/>
              <w:left w:w="0" w:type="dxa"/>
              <w:bottom w:w="0" w:type="dxa"/>
              <w:right w:w="0" w:type="dxa"/>
            </w:tcMar>
            <w:vAlign w:val="center"/>
          </w:tcPr>
          <w:p w14:paraId="489801C2" w14:textId="3BBD3A20" w:rsidR="002A543C" w:rsidRPr="00267DF6" w:rsidRDefault="002A543C" w:rsidP="0010537C">
            <w:pPr>
              <w:jc w:val="center"/>
              <w:rPr>
                <w:rFonts w:asciiTheme="minorHAnsi" w:eastAsia="Trebuchet MS" w:hAnsiTheme="minorHAnsi" w:cstheme="minorHAnsi"/>
                <w:b/>
                <w:color w:val="FFFFFF"/>
                <w:sz w:val="22"/>
                <w:szCs w:val="22"/>
              </w:rPr>
            </w:pPr>
            <w:r w:rsidRPr="00267DF6">
              <w:rPr>
                <w:rFonts w:asciiTheme="minorHAnsi" w:eastAsia="Trebuchet MS" w:hAnsiTheme="minorHAnsi" w:cstheme="minorHAnsi"/>
                <w:b/>
                <w:color w:val="FFFFFF"/>
                <w:sz w:val="22"/>
                <w:szCs w:val="22"/>
              </w:rPr>
              <w:t xml:space="preserve">CAHIER DES CLAUSES </w:t>
            </w:r>
            <w:r w:rsidR="009454DB" w:rsidRPr="00267DF6">
              <w:rPr>
                <w:rFonts w:asciiTheme="minorHAnsi" w:eastAsia="Trebuchet MS" w:hAnsiTheme="minorHAnsi" w:cstheme="minorHAnsi"/>
                <w:b/>
                <w:color w:val="FFFFFF"/>
                <w:sz w:val="22"/>
                <w:szCs w:val="22"/>
              </w:rPr>
              <w:t>TECHNIQUES</w:t>
            </w:r>
            <w:r w:rsidRPr="00267DF6">
              <w:rPr>
                <w:rFonts w:asciiTheme="minorHAnsi" w:eastAsia="Trebuchet MS" w:hAnsiTheme="minorHAnsi" w:cstheme="minorHAnsi"/>
                <w:b/>
                <w:color w:val="FFFFFF"/>
                <w:sz w:val="22"/>
                <w:szCs w:val="22"/>
              </w:rPr>
              <w:t xml:space="preserve"> PARTICULIÈRES</w:t>
            </w:r>
          </w:p>
        </w:tc>
      </w:tr>
    </w:tbl>
    <w:p w14:paraId="2882E4D5" w14:textId="77777777" w:rsidR="002A543C" w:rsidRPr="00267DF6" w:rsidRDefault="002A543C" w:rsidP="0010537C">
      <w:pPr>
        <w:spacing w:line="240" w:lineRule="exact"/>
        <w:rPr>
          <w:rFonts w:asciiTheme="minorHAnsi" w:hAnsiTheme="minorHAnsi" w:cstheme="minorHAnsi"/>
          <w:sz w:val="22"/>
          <w:szCs w:val="22"/>
        </w:rPr>
      </w:pPr>
      <w:r w:rsidRPr="00267DF6">
        <w:rPr>
          <w:rFonts w:asciiTheme="minorHAnsi" w:hAnsiTheme="minorHAnsi" w:cstheme="minorHAnsi"/>
          <w:sz w:val="22"/>
          <w:szCs w:val="22"/>
        </w:rPr>
        <w:t xml:space="preserve"> </w:t>
      </w:r>
    </w:p>
    <w:p w14:paraId="4091958C" w14:textId="77777777" w:rsidR="002A543C" w:rsidRPr="00267DF6" w:rsidRDefault="002A543C" w:rsidP="0010537C">
      <w:pPr>
        <w:spacing w:after="120" w:line="240" w:lineRule="exact"/>
        <w:rPr>
          <w:rFonts w:asciiTheme="minorHAnsi" w:hAnsiTheme="minorHAnsi" w:cstheme="minorHAnsi"/>
          <w:sz w:val="22"/>
          <w:szCs w:val="22"/>
        </w:rPr>
      </w:pPr>
    </w:p>
    <w:p w14:paraId="2C22F15B" w14:textId="77777777" w:rsidR="002A543C" w:rsidRPr="00267DF6" w:rsidRDefault="002A543C" w:rsidP="0010537C">
      <w:pPr>
        <w:spacing w:before="20"/>
        <w:jc w:val="center"/>
        <w:rPr>
          <w:rFonts w:asciiTheme="minorHAnsi" w:eastAsia="Trebuchet MS" w:hAnsiTheme="minorHAnsi" w:cstheme="minorHAnsi"/>
          <w:b/>
          <w:color w:val="000000"/>
          <w:sz w:val="22"/>
          <w:szCs w:val="22"/>
        </w:rPr>
      </w:pPr>
      <w:r w:rsidRPr="00267DF6">
        <w:rPr>
          <w:rFonts w:asciiTheme="minorHAnsi" w:eastAsia="Trebuchet MS" w:hAnsiTheme="minorHAnsi" w:cstheme="minorHAnsi"/>
          <w:b/>
          <w:color w:val="000000"/>
          <w:sz w:val="22"/>
          <w:szCs w:val="22"/>
        </w:rPr>
        <w:t>ACCORD-CADRE DE FOURNITURES COURANTES ET DE SERVICES</w:t>
      </w:r>
    </w:p>
    <w:p w14:paraId="5391ED33" w14:textId="77777777" w:rsidR="002A543C" w:rsidRPr="00267DF6" w:rsidRDefault="002A543C" w:rsidP="0010537C">
      <w:pPr>
        <w:spacing w:line="240" w:lineRule="exact"/>
        <w:rPr>
          <w:rFonts w:asciiTheme="minorHAnsi" w:hAnsiTheme="minorHAnsi" w:cstheme="minorHAnsi"/>
          <w:sz w:val="22"/>
          <w:szCs w:val="22"/>
        </w:rPr>
      </w:pPr>
    </w:p>
    <w:p w14:paraId="20459FC3" w14:textId="77777777" w:rsidR="002A543C" w:rsidRPr="00267DF6" w:rsidRDefault="002A543C" w:rsidP="0010537C">
      <w:pPr>
        <w:spacing w:line="240" w:lineRule="exact"/>
        <w:rPr>
          <w:rFonts w:asciiTheme="minorHAnsi" w:hAnsiTheme="minorHAnsi" w:cstheme="minorHAnsi"/>
          <w:sz w:val="22"/>
          <w:szCs w:val="22"/>
        </w:rPr>
      </w:pPr>
    </w:p>
    <w:p w14:paraId="2A0EB456" w14:textId="77777777" w:rsidR="002A543C" w:rsidRPr="00267DF6" w:rsidRDefault="002A543C" w:rsidP="0010537C">
      <w:pPr>
        <w:spacing w:line="240" w:lineRule="exact"/>
        <w:rPr>
          <w:rFonts w:asciiTheme="minorHAnsi" w:hAnsiTheme="minorHAnsi" w:cstheme="minorHAnsi"/>
          <w:sz w:val="22"/>
          <w:szCs w:val="22"/>
        </w:rPr>
      </w:pPr>
    </w:p>
    <w:p w14:paraId="11291F70" w14:textId="77777777" w:rsidR="002A543C" w:rsidRPr="00267DF6" w:rsidRDefault="002A543C" w:rsidP="0010537C">
      <w:pPr>
        <w:spacing w:line="240" w:lineRule="exact"/>
        <w:rPr>
          <w:rFonts w:asciiTheme="minorHAnsi" w:hAnsiTheme="minorHAnsi" w:cstheme="minorHAnsi"/>
          <w:sz w:val="22"/>
          <w:szCs w:val="22"/>
        </w:rPr>
      </w:pPr>
    </w:p>
    <w:p w14:paraId="71A7B725" w14:textId="77777777" w:rsidR="002A543C" w:rsidRPr="00267DF6" w:rsidRDefault="002A543C" w:rsidP="0010537C">
      <w:pPr>
        <w:spacing w:line="240" w:lineRule="exact"/>
        <w:rPr>
          <w:rFonts w:asciiTheme="minorHAnsi" w:hAnsiTheme="minorHAnsi" w:cstheme="minorHAnsi"/>
          <w:sz w:val="22"/>
          <w:szCs w:val="22"/>
        </w:rPr>
      </w:pPr>
    </w:p>
    <w:p w14:paraId="4A29EDC4" w14:textId="77777777" w:rsidR="002A543C" w:rsidRPr="00267DF6" w:rsidRDefault="002A543C" w:rsidP="0010537C">
      <w:pPr>
        <w:spacing w:line="240" w:lineRule="exact"/>
        <w:rPr>
          <w:rFonts w:asciiTheme="minorHAnsi" w:hAnsiTheme="minorHAnsi" w:cstheme="minorHAnsi"/>
          <w:sz w:val="22"/>
          <w:szCs w:val="22"/>
        </w:rPr>
      </w:pPr>
    </w:p>
    <w:p w14:paraId="459364A0" w14:textId="77777777" w:rsidR="002A543C" w:rsidRPr="00267DF6" w:rsidRDefault="002A543C" w:rsidP="0010537C">
      <w:pPr>
        <w:spacing w:line="240" w:lineRule="exact"/>
        <w:rPr>
          <w:rFonts w:asciiTheme="minorHAnsi" w:hAnsiTheme="minorHAnsi" w:cstheme="minorHAnsi"/>
          <w:sz w:val="22"/>
          <w:szCs w:val="22"/>
        </w:rPr>
      </w:pPr>
    </w:p>
    <w:p w14:paraId="42882198" w14:textId="77777777" w:rsidR="002A543C" w:rsidRPr="00267DF6" w:rsidRDefault="002A543C" w:rsidP="0010537C">
      <w:pPr>
        <w:spacing w:after="180" w:line="240" w:lineRule="exact"/>
        <w:rPr>
          <w:rFonts w:asciiTheme="minorHAnsi" w:hAnsiTheme="minorHAnsi" w:cstheme="minorHAnsi"/>
          <w:sz w:val="22"/>
          <w:szCs w:val="22"/>
        </w:rPr>
      </w:pPr>
    </w:p>
    <w:tbl>
      <w:tblPr>
        <w:tblW w:w="0" w:type="auto"/>
        <w:tblInd w:w="1260" w:type="dxa"/>
        <w:tblLayout w:type="fixed"/>
        <w:tblLook w:val="04A0" w:firstRow="1" w:lastRow="0" w:firstColumn="1" w:lastColumn="0" w:noHBand="0" w:noVBand="1"/>
      </w:tblPr>
      <w:tblGrid>
        <w:gridCol w:w="7100"/>
      </w:tblGrid>
      <w:tr w:rsidR="002A543C" w:rsidRPr="00267DF6" w14:paraId="1F25201A" w14:textId="77777777" w:rsidTr="00F35E40">
        <w:tc>
          <w:tcPr>
            <w:tcW w:w="7100" w:type="dxa"/>
            <w:tcBorders>
              <w:top w:val="single" w:sz="4" w:space="0" w:color="000000"/>
              <w:bottom w:val="single" w:sz="4" w:space="0" w:color="000000"/>
            </w:tcBorders>
            <w:tcMar>
              <w:top w:w="300" w:type="dxa"/>
              <w:left w:w="0" w:type="dxa"/>
              <w:bottom w:w="300" w:type="dxa"/>
              <w:right w:w="0" w:type="dxa"/>
            </w:tcMar>
            <w:vAlign w:val="center"/>
          </w:tcPr>
          <w:p w14:paraId="7B7DAB64" w14:textId="77777777" w:rsidR="002A543C" w:rsidRPr="00267DF6" w:rsidRDefault="002A543C" w:rsidP="0010537C">
            <w:pPr>
              <w:spacing w:line="325" w:lineRule="exact"/>
              <w:jc w:val="center"/>
              <w:rPr>
                <w:rFonts w:asciiTheme="minorHAnsi" w:eastAsia="Trebuchet MS" w:hAnsiTheme="minorHAnsi" w:cstheme="minorHAnsi"/>
                <w:b/>
                <w:color w:val="000000"/>
                <w:sz w:val="22"/>
                <w:szCs w:val="22"/>
              </w:rPr>
            </w:pPr>
            <w:r w:rsidRPr="00267DF6">
              <w:rPr>
                <w:rFonts w:asciiTheme="minorHAnsi" w:eastAsia="Trebuchet MS" w:hAnsiTheme="minorHAnsi" w:cstheme="minorHAnsi"/>
                <w:b/>
                <w:color w:val="000000"/>
                <w:sz w:val="22"/>
                <w:szCs w:val="22"/>
              </w:rPr>
              <w:t>Collecte et traitement des déchets d'activités de soins à risques infectieux et assimilés et des pièces anatomiques produits par les laboratoires de recherche et d'enseignement et par les infirmeries des composantes de l'Université Paris Saclay</w:t>
            </w:r>
          </w:p>
        </w:tc>
      </w:tr>
    </w:tbl>
    <w:p w14:paraId="6E4D5A30" w14:textId="77777777" w:rsidR="002A543C" w:rsidRPr="00267DF6" w:rsidRDefault="002A543C" w:rsidP="0010537C">
      <w:pPr>
        <w:spacing w:line="240" w:lineRule="exact"/>
        <w:rPr>
          <w:rFonts w:asciiTheme="minorHAnsi" w:hAnsiTheme="minorHAnsi" w:cstheme="minorHAnsi"/>
          <w:sz w:val="22"/>
          <w:szCs w:val="22"/>
        </w:rPr>
      </w:pPr>
      <w:r w:rsidRPr="00267DF6">
        <w:rPr>
          <w:rFonts w:asciiTheme="minorHAnsi" w:hAnsiTheme="minorHAnsi" w:cstheme="minorHAnsi"/>
          <w:sz w:val="22"/>
          <w:szCs w:val="22"/>
        </w:rPr>
        <w:t xml:space="preserve"> </w:t>
      </w:r>
    </w:p>
    <w:p w14:paraId="2889CDFD" w14:textId="77777777" w:rsidR="002A543C" w:rsidRPr="00267DF6" w:rsidRDefault="002A543C" w:rsidP="0010537C">
      <w:pPr>
        <w:spacing w:line="240" w:lineRule="exact"/>
        <w:rPr>
          <w:rFonts w:asciiTheme="minorHAnsi" w:hAnsiTheme="minorHAnsi" w:cstheme="minorHAnsi"/>
          <w:sz w:val="22"/>
          <w:szCs w:val="22"/>
        </w:rPr>
      </w:pPr>
    </w:p>
    <w:p w14:paraId="49B021C6" w14:textId="77777777" w:rsidR="002A543C" w:rsidRPr="00267DF6" w:rsidRDefault="002A543C" w:rsidP="0010537C">
      <w:pPr>
        <w:spacing w:line="240" w:lineRule="exact"/>
        <w:rPr>
          <w:rFonts w:asciiTheme="minorHAnsi" w:hAnsiTheme="minorHAnsi" w:cstheme="minorHAnsi"/>
          <w:sz w:val="22"/>
          <w:szCs w:val="22"/>
        </w:rPr>
      </w:pPr>
    </w:p>
    <w:p w14:paraId="050C91FC" w14:textId="77777777" w:rsidR="002A543C" w:rsidRPr="00267DF6" w:rsidRDefault="002A543C" w:rsidP="0010537C">
      <w:pPr>
        <w:spacing w:line="240" w:lineRule="exact"/>
        <w:rPr>
          <w:rFonts w:asciiTheme="minorHAnsi" w:hAnsiTheme="minorHAnsi" w:cstheme="minorHAnsi"/>
          <w:sz w:val="22"/>
          <w:szCs w:val="22"/>
        </w:rPr>
      </w:pPr>
    </w:p>
    <w:p w14:paraId="4E4916FC" w14:textId="77777777" w:rsidR="002A543C" w:rsidRPr="00267DF6" w:rsidRDefault="002A543C" w:rsidP="0010537C">
      <w:pPr>
        <w:spacing w:after="200" w:line="240" w:lineRule="exact"/>
        <w:rPr>
          <w:rFonts w:asciiTheme="minorHAnsi" w:hAnsiTheme="minorHAnsi" w:cstheme="minorHAnsi"/>
          <w:sz w:val="22"/>
          <w:szCs w:val="22"/>
        </w:rPr>
      </w:pPr>
    </w:p>
    <w:p w14:paraId="6503A25A" w14:textId="23DB2469" w:rsidR="002A543C" w:rsidRPr="00267DF6" w:rsidRDefault="002A543C" w:rsidP="00267DF6">
      <w:pPr>
        <w:spacing w:before="60" w:after="20"/>
        <w:jc w:val="center"/>
        <w:rPr>
          <w:rFonts w:asciiTheme="minorHAnsi" w:eastAsia="Trebuchet MS" w:hAnsiTheme="minorHAnsi" w:cstheme="minorHAnsi"/>
          <w:color w:val="000000"/>
          <w:sz w:val="22"/>
          <w:szCs w:val="22"/>
        </w:rPr>
      </w:pPr>
      <w:r w:rsidRPr="00267DF6">
        <w:rPr>
          <w:rFonts w:asciiTheme="minorHAnsi" w:eastAsia="Trebuchet MS" w:hAnsiTheme="minorHAnsi" w:cstheme="minorHAnsi"/>
          <w:color w:val="000000"/>
          <w:sz w:val="22"/>
          <w:szCs w:val="22"/>
        </w:rPr>
        <w:t xml:space="preserve">N° </w:t>
      </w:r>
      <w:r w:rsidR="004C2D88" w:rsidRPr="00267DF6">
        <w:rPr>
          <w:rFonts w:asciiTheme="minorHAnsi" w:eastAsia="Trebuchet MS" w:hAnsiTheme="minorHAnsi" w:cstheme="minorHAnsi"/>
          <w:color w:val="000000"/>
          <w:sz w:val="22"/>
          <w:szCs w:val="22"/>
        </w:rPr>
        <w:t>d’affaire</w:t>
      </w:r>
      <w:r w:rsidRPr="00267DF6">
        <w:rPr>
          <w:rFonts w:asciiTheme="minorHAnsi" w:eastAsia="Trebuchet MS" w:hAnsiTheme="minorHAnsi" w:cstheme="minorHAnsi"/>
          <w:color w:val="000000"/>
          <w:sz w:val="22"/>
          <w:szCs w:val="22"/>
        </w:rPr>
        <w:t xml:space="preserve"> : 2025-A037</w:t>
      </w:r>
    </w:p>
    <w:p w14:paraId="57784A9C" w14:textId="77777777" w:rsidR="002A543C" w:rsidRPr="00267DF6" w:rsidRDefault="002A543C" w:rsidP="0010537C">
      <w:pPr>
        <w:spacing w:line="240" w:lineRule="exact"/>
        <w:rPr>
          <w:rFonts w:asciiTheme="minorHAnsi" w:hAnsiTheme="minorHAnsi" w:cstheme="minorHAnsi"/>
          <w:sz w:val="22"/>
          <w:szCs w:val="22"/>
        </w:rPr>
      </w:pPr>
    </w:p>
    <w:p w14:paraId="3CD31C70" w14:textId="77777777" w:rsidR="002A543C" w:rsidRPr="00267DF6" w:rsidRDefault="002A543C" w:rsidP="0010537C">
      <w:pPr>
        <w:spacing w:after="100" w:line="240" w:lineRule="exact"/>
        <w:rPr>
          <w:rFonts w:asciiTheme="minorHAnsi" w:hAnsiTheme="minorHAnsi" w:cstheme="minorHAnsi"/>
          <w:sz w:val="22"/>
          <w:szCs w:val="22"/>
        </w:rPr>
      </w:pPr>
    </w:p>
    <w:p w14:paraId="09F6BF65" w14:textId="77777777" w:rsidR="002A543C" w:rsidRPr="00267DF6" w:rsidRDefault="002A543C" w:rsidP="0010537C">
      <w:pPr>
        <w:spacing w:line="279" w:lineRule="exact"/>
        <w:jc w:val="center"/>
        <w:rPr>
          <w:rFonts w:asciiTheme="minorHAnsi" w:eastAsia="Trebuchet MS" w:hAnsiTheme="minorHAnsi" w:cstheme="minorHAnsi"/>
          <w:color w:val="000000"/>
          <w:sz w:val="22"/>
          <w:szCs w:val="22"/>
        </w:rPr>
      </w:pPr>
      <w:r w:rsidRPr="00267DF6">
        <w:rPr>
          <w:rFonts w:asciiTheme="minorHAnsi" w:eastAsia="Trebuchet MS" w:hAnsiTheme="minorHAnsi" w:cstheme="minorHAnsi"/>
          <w:b/>
          <w:color w:val="000000"/>
          <w:sz w:val="22"/>
          <w:szCs w:val="22"/>
        </w:rPr>
        <w:t xml:space="preserve">Université Paris-Saclay </w:t>
      </w:r>
    </w:p>
    <w:p w14:paraId="5A193CD6" w14:textId="77777777" w:rsidR="002A543C" w:rsidRPr="00267DF6" w:rsidRDefault="002A543C" w:rsidP="0010537C">
      <w:pPr>
        <w:spacing w:line="279" w:lineRule="exact"/>
        <w:jc w:val="center"/>
        <w:rPr>
          <w:rFonts w:asciiTheme="minorHAnsi" w:eastAsia="Trebuchet MS" w:hAnsiTheme="minorHAnsi" w:cstheme="minorHAnsi"/>
          <w:color w:val="000000"/>
          <w:sz w:val="22"/>
          <w:szCs w:val="22"/>
        </w:rPr>
      </w:pPr>
      <w:r w:rsidRPr="00267DF6">
        <w:rPr>
          <w:rFonts w:asciiTheme="minorHAnsi" w:eastAsia="Trebuchet MS" w:hAnsiTheme="minorHAnsi" w:cstheme="minorHAnsi"/>
          <w:color w:val="000000"/>
          <w:sz w:val="22"/>
          <w:szCs w:val="22"/>
        </w:rPr>
        <w:t>Bâtiment Breguet</w:t>
      </w:r>
    </w:p>
    <w:p w14:paraId="153FD1F5" w14:textId="77777777" w:rsidR="002A543C" w:rsidRPr="00267DF6" w:rsidRDefault="002A543C" w:rsidP="0010537C">
      <w:pPr>
        <w:spacing w:line="279" w:lineRule="exact"/>
        <w:jc w:val="center"/>
        <w:rPr>
          <w:rFonts w:asciiTheme="minorHAnsi" w:eastAsia="Trebuchet MS" w:hAnsiTheme="minorHAnsi" w:cstheme="minorHAnsi"/>
          <w:color w:val="000000"/>
          <w:sz w:val="22"/>
          <w:szCs w:val="22"/>
        </w:rPr>
      </w:pPr>
      <w:r w:rsidRPr="00267DF6">
        <w:rPr>
          <w:rFonts w:asciiTheme="minorHAnsi" w:eastAsia="Trebuchet MS" w:hAnsiTheme="minorHAnsi" w:cstheme="minorHAnsi"/>
          <w:color w:val="000000"/>
          <w:sz w:val="22"/>
          <w:szCs w:val="22"/>
        </w:rPr>
        <w:t>3 rue Joliot Curie</w:t>
      </w:r>
    </w:p>
    <w:p w14:paraId="4C667347" w14:textId="77777777" w:rsidR="002A543C" w:rsidRPr="00267DF6" w:rsidRDefault="002A543C" w:rsidP="0010537C">
      <w:pPr>
        <w:spacing w:line="279" w:lineRule="exact"/>
        <w:jc w:val="center"/>
        <w:rPr>
          <w:rFonts w:asciiTheme="minorHAnsi" w:eastAsia="Trebuchet MS" w:hAnsiTheme="minorHAnsi" w:cstheme="minorHAnsi"/>
          <w:color w:val="000000"/>
          <w:sz w:val="22"/>
          <w:szCs w:val="22"/>
        </w:rPr>
      </w:pPr>
      <w:r w:rsidRPr="00267DF6">
        <w:rPr>
          <w:rFonts w:asciiTheme="minorHAnsi" w:eastAsia="Trebuchet MS" w:hAnsiTheme="minorHAnsi" w:cstheme="minorHAnsi"/>
          <w:color w:val="000000"/>
          <w:sz w:val="22"/>
          <w:szCs w:val="22"/>
        </w:rPr>
        <w:t>91190 Gif Sur Yvette</w:t>
      </w:r>
    </w:p>
    <w:p w14:paraId="11614B61" w14:textId="77777777" w:rsidR="002A543C" w:rsidRPr="00267DF6" w:rsidRDefault="002A543C" w:rsidP="0010537C">
      <w:pPr>
        <w:spacing w:line="279" w:lineRule="exact"/>
        <w:jc w:val="center"/>
        <w:rPr>
          <w:rFonts w:asciiTheme="minorHAnsi" w:eastAsia="Trebuchet MS" w:hAnsiTheme="minorHAnsi" w:cstheme="minorHAnsi"/>
          <w:color w:val="000000"/>
          <w:sz w:val="22"/>
          <w:szCs w:val="22"/>
        </w:rPr>
        <w:sectPr w:rsidR="002A543C" w:rsidRPr="00267DF6" w:rsidSect="002A543C">
          <w:type w:val="continuous"/>
          <w:pgSz w:w="11900" w:h="16840"/>
          <w:pgMar w:top="1400" w:right="1140" w:bottom="1440" w:left="1140" w:header="1400" w:footer="1440" w:gutter="0"/>
          <w:cols w:space="708"/>
        </w:sectPr>
      </w:pPr>
    </w:p>
    <w:p w14:paraId="75BD8150" w14:textId="77777777" w:rsidR="002A543C" w:rsidRPr="00267DF6" w:rsidRDefault="002A543C" w:rsidP="0010537C">
      <w:pPr>
        <w:pStyle w:val="En-ttedetabledesmatires"/>
        <w:rPr>
          <w:rFonts w:asciiTheme="minorHAnsi" w:hAnsiTheme="minorHAnsi" w:cstheme="minorHAnsi"/>
        </w:rPr>
      </w:pPr>
      <w:r w:rsidRPr="00267DF6">
        <w:rPr>
          <w:rFonts w:asciiTheme="minorHAnsi" w:hAnsiTheme="minorHAnsi" w:cstheme="minorHAnsi"/>
        </w:rPr>
        <w:lastRenderedPageBreak/>
        <w:t>Table des matières</w:t>
      </w:r>
    </w:p>
    <w:p w14:paraId="18CD6E0C" w14:textId="7C7E6848" w:rsidR="00267DF6" w:rsidRPr="00267DF6" w:rsidRDefault="002A543C">
      <w:pPr>
        <w:pStyle w:val="TM1"/>
        <w:tabs>
          <w:tab w:val="right" w:leader="dot" w:pos="9062"/>
        </w:tabs>
        <w:rPr>
          <w:rFonts w:asciiTheme="minorHAnsi" w:eastAsiaTheme="minorEastAsia" w:hAnsiTheme="minorHAnsi" w:cstheme="minorHAnsi"/>
          <w:noProof/>
          <w:sz w:val="22"/>
          <w:szCs w:val="22"/>
        </w:rPr>
      </w:pPr>
      <w:r w:rsidRPr="00267DF6">
        <w:rPr>
          <w:rFonts w:asciiTheme="minorHAnsi" w:hAnsiTheme="minorHAnsi" w:cstheme="minorHAnsi"/>
          <w:sz w:val="22"/>
          <w:szCs w:val="22"/>
        </w:rPr>
        <w:fldChar w:fldCharType="begin"/>
      </w:r>
      <w:r w:rsidRPr="00267DF6">
        <w:rPr>
          <w:rFonts w:asciiTheme="minorHAnsi" w:hAnsiTheme="minorHAnsi" w:cstheme="minorHAnsi"/>
          <w:sz w:val="22"/>
          <w:szCs w:val="22"/>
        </w:rPr>
        <w:instrText xml:space="preserve"> TOC \o "1-3" \h \z \u </w:instrText>
      </w:r>
      <w:r w:rsidRPr="00267DF6">
        <w:rPr>
          <w:rFonts w:asciiTheme="minorHAnsi" w:hAnsiTheme="minorHAnsi" w:cstheme="minorHAnsi"/>
          <w:sz w:val="22"/>
          <w:szCs w:val="22"/>
        </w:rPr>
        <w:fldChar w:fldCharType="separate"/>
      </w:r>
      <w:hyperlink w:anchor="_Toc195608013" w:history="1">
        <w:r w:rsidR="00267DF6" w:rsidRPr="00267DF6">
          <w:rPr>
            <w:rStyle w:val="Lienhypertexte"/>
            <w:rFonts w:asciiTheme="minorHAnsi" w:hAnsiTheme="minorHAnsi" w:cstheme="minorHAnsi"/>
            <w:noProof/>
          </w:rPr>
          <w:t>ARTICLE 1 - OBJET DU MARCHE</w:t>
        </w:r>
        <w:r w:rsidR="00267DF6" w:rsidRPr="00267DF6">
          <w:rPr>
            <w:rFonts w:asciiTheme="minorHAnsi" w:hAnsiTheme="minorHAnsi" w:cstheme="minorHAnsi"/>
            <w:noProof/>
            <w:webHidden/>
          </w:rPr>
          <w:tab/>
        </w:r>
        <w:r w:rsidR="00267DF6" w:rsidRPr="00267DF6">
          <w:rPr>
            <w:rFonts w:asciiTheme="minorHAnsi" w:hAnsiTheme="minorHAnsi" w:cstheme="minorHAnsi"/>
            <w:noProof/>
            <w:webHidden/>
          </w:rPr>
          <w:fldChar w:fldCharType="begin"/>
        </w:r>
        <w:r w:rsidR="00267DF6" w:rsidRPr="00267DF6">
          <w:rPr>
            <w:rFonts w:asciiTheme="minorHAnsi" w:hAnsiTheme="minorHAnsi" w:cstheme="minorHAnsi"/>
            <w:noProof/>
            <w:webHidden/>
          </w:rPr>
          <w:instrText xml:space="preserve"> PAGEREF _Toc195608013 \h </w:instrText>
        </w:r>
        <w:r w:rsidR="00267DF6" w:rsidRPr="00267DF6">
          <w:rPr>
            <w:rFonts w:asciiTheme="minorHAnsi" w:hAnsiTheme="minorHAnsi" w:cstheme="minorHAnsi"/>
            <w:noProof/>
            <w:webHidden/>
          </w:rPr>
        </w:r>
        <w:r w:rsidR="00267DF6" w:rsidRPr="00267DF6">
          <w:rPr>
            <w:rFonts w:asciiTheme="minorHAnsi" w:hAnsiTheme="minorHAnsi" w:cstheme="minorHAnsi"/>
            <w:noProof/>
            <w:webHidden/>
          </w:rPr>
          <w:fldChar w:fldCharType="separate"/>
        </w:r>
        <w:r w:rsidR="00267DF6" w:rsidRPr="00267DF6">
          <w:rPr>
            <w:rFonts w:asciiTheme="minorHAnsi" w:hAnsiTheme="minorHAnsi" w:cstheme="minorHAnsi"/>
            <w:noProof/>
            <w:webHidden/>
          </w:rPr>
          <w:t>3</w:t>
        </w:r>
        <w:r w:rsidR="00267DF6" w:rsidRPr="00267DF6">
          <w:rPr>
            <w:rFonts w:asciiTheme="minorHAnsi" w:hAnsiTheme="minorHAnsi" w:cstheme="minorHAnsi"/>
            <w:noProof/>
            <w:webHidden/>
          </w:rPr>
          <w:fldChar w:fldCharType="end"/>
        </w:r>
      </w:hyperlink>
    </w:p>
    <w:p w14:paraId="1C038978" w14:textId="69B73D2A" w:rsidR="00267DF6" w:rsidRPr="00267DF6" w:rsidRDefault="00267DF6">
      <w:pPr>
        <w:pStyle w:val="TM1"/>
        <w:tabs>
          <w:tab w:val="right" w:leader="dot" w:pos="9062"/>
        </w:tabs>
        <w:rPr>
          <w:rFonts w:asciiTheme="minorHAnsi" w:eastAsiaTheme="minorEastAsia" w:hAnsiTheme="minorHAnsi" w:cstheme="minorHAnsi"/>
          <w:noProof/>
          <w:sz w:val="22"/>
          <w:szCs w:val="22"/>
        </w:rPr>
      </w:pPr>
      <w:hyperlink w:anchor="_Toc195608014" w:history="1">
        <w:r w:rsidRPr="00267DF6">
          <w:rPr>
            <w:rStyle w:val="Lienhypertexte"/>
            <w:rFonts w:asciiTheme="minorHAnsi" w:hAnsiTheme="minorHAnsi" w:cstheme="minorHAnsi"/>
            <w:noProof/>
          </w:rPr>
          <w:t>ARTICLE 2 – REGLEMENTATION</w:t>
        </w:r>
        <w:r w:rsidRPr="00267DF6">
          <w:rPr>
            <w:rFonts w:asciiTheme="minorHAnsi" w:hAnsiTheme="minorHAnsi" w:cstheme="minorHAnsi"/>
            <w:noProof/>
            <w:webHidden/>
          </w:rPr>
          <w:tab/>
        </w:r>
        <w:r w:rsidRPr="00267DF6">
          <w:rPr>
            <w:rFonts w:asciiTheme="minorHAnsi" w:hAnsiTheme="minorHAnsi" w:cstheme="minorHAnsi"/>
            <w:noProof/>
            <w:webHidden/>
          </w:rPr>
          <w:fldChar w:fldCharType="begin"/>
        </w:r>
        <w:r w:rsidRPr="00267DF6">
          <w:rPr>
            <w:rFonts w:asciiTheme="minorHAnsi" w:hAnsiTheme="minorHAnsi" w:cstheme="minorHAnsi"/>
            <w:noProof/>
            <w:webHidden/>
          </w:rPr>
          <w:instrText xml:space="preserve"> PAGEREF _Toc195608014 \h </w:instrText>
        </w:r>
        <w:r w:rsidRPr="00267DF6">
          <w:rPr>
            <w:rFonts w:asciiTheme="minorHAnsi" w:hAnsiTheme="minorHAnsi" w:cstheme="minorHAnsi"/>
            <w:noProof/>
            <w:webHidden/>
          </w:rPr>
        </w:r>
        <w:r w:rsidRPr="00267DF6">
          <w:rPr>
            <w:rFonts w:asciiTheme="minorHAnsi" w:hAnsiTheme="minorHAnsi" w:cstheme="minorHAnsi"/>
            <w:noProof/>
            <w:webHidden/>
          </w:rPr>
          <w:fldChar w:fldCharType="separate"/>
        </w:r>
        <w:r w:rsidRPr="00267DF6">
          <w:rPr>
            <w:rFonts w:asciiTheme="minorHAnsi" w:hAnsiTheme="minorHAnsi" w:cstheme="minorHAnsi"/>
            <w:noProof/>
            <w:webHidden/>
          </w:rPr>
          <w:t>3</w:t>
        </w:r>
        <w:r w:rsidRPr="00267DF6">
          <w:rPr>
            <w:rFonts w:asciiTheme="minorHAnsi" w:hAnsiTheme="minorHAnsi" w:cstheme="minorHAnsi"/>
            <w:noProof/>
            <w:webHidden/>
          </w:rPr>
          <w:fldChar w:fldCharType="end"/>
        </w:r>
      </w:hyperlink>
    </w:p>
    <w:p w14:paraId="4EBD8288" w14:textId="5F07AFEB" w:rsidR="00267DF6" w:rsidRPr="00267DF6" w:rsidRDefault="00267DF6">
      <w:pPr>
        <w:pStyle w:val="TM1"/>
        <w:tabs>
          <w:tab w:val="right" w:leader="dot" w:pos="9062"/>
        </w:tabs>
        <w:rPr>
          <w:rFonts w:asciiTheme="minorHAnsi" w:eastAsiaTheme="minorEastAsia" w:hAnsiTheme="minorHAnsi" w:cstheme="minorHAnsi"/>
          <w:noProof/>
          <w:sz w:val="22"/>
          <w:szCs w:val="22"/>
        </w:rPr>
      </w:pPr>
      <w:hyperlink w:anchor="_Toc195608015" w:history="1">
        <w:r w:rsidRPr="00267DF6">
          <w:rPr>
            <w:rStyle w:val="Lienhypertexte"/>
            <w:rFonts w:asciiTheme="minorHAnsi" w:hAnsiTheme="minorHAnsi" w:cstheme="minorHAnsi"/>
            <w:noProof/>
          </w:rPr>
          <w:t>ARTICLE 3 – SITES D’ENLEVEMENT ET POINTS DE COLLECTE</w:t>
        </w:r>
        <w:r w:rsidRPr="00267DF6">
          <w:rPr>
            <w:rFonts w:asciiTheme="minorHAnsi" w:hAnsiTheme="minorHAnsi" w:cstheme="minorHAnsi"/>
            <w:noProof/>
            <w:webHidden/>
          </w:rPr>
          <w:tab/>
        </w:r>
        <w:r w:rsidRPr="00267DF6">
          <w:rPr>
            <w:rFonts w:asciiTheme="minorHAnsi" w:hAnsiTheme="minorHAnsi" w:cstheme="minorHAnsi"/>
            <w:noProof/>
            <w:webHidden/>
          </w:rPr>
          <w:fldChar w:fldCharType="begin"/>
        </w:r>
        <w:r w:rsidRPr="00267DF6">
          <w:rPr>
            <w:rFonts w:asciiTheme="minorHAnsi" w:hAnsiTheme="minorHAnsi" w:cstheme="minorHAnsi"/>
            <w:noProof/>
            <w:webHidden/>
          </w:rPr>
          <w:instrText xml:space="preserve"> PAGEREF _Toc195608015 \h </w:instrText>
        </w:r>
        <w:r w:rsidRPr="00267DF6">
          <w:rPr>
            <w:rFonts w:asciiTheme="minorHAnsi" w:hAnsiTheme="minorHAnsi" w:cstheme="minorHAnsi"/>
            <w:noProof/>
            <w:webHidden/>
          </w:rPr>
        </w:r>
        <w:r w:rsidRPr="00267DF6">
          <w:rPr>
            <w:rFonts w:asciiTheme="minorHAnsi" w:hAnsiTheme="minorHAnsi" w:cstheme="minorHAnsi"/>
            <w:noProof/>
            <w:webHidden/>
          </w:rPr>
          <w:fldChar w:fldCharType="separate"/>
        </w:r>
        <w:r w:rsidRPr="00267DF6">
          <w:rPr>
            <w:rFonts w:asciiTheme="minorHAnsi" w:hAnsiTheme="minorHAnsi" w:cstheme="minorHAnsi"/>
            <w:noProof/>
            <w:webHidden/>
          </w:rPr>
          <w:t>4</w:t>
        </w:r>
        <w:r w:rsidRPr="00267DF6">
          <w:rPr>
            <w:rFonts w:asciiTheme="minorHAnsi" w:hAnsiTheme="minorHAnsi" w:cstheme="minorHAnsi"/>
            <w:noProof/>
            <w:webHidden/>
          </w:rPr>
          <w:fldChar w:fldCharType="end"/>
        </w:r>
      </w:hyperlink>
    </w:p>
    <w:p w14:paraId="57456F40" w14:textId="289A4F24" w:rsidR="00267DF6" w:rsidRPr="00267DF6" w:rsidRDefault="00267DF6">
      <w:pPr>
        <w:pStyle w:val="TM2"/>
        <w:tabs>
          <w:tab w:val="right" w:leader="dot" w:pos="9062"/>
        </w:tabs>
        <w:rPr>
          <w:rFonts w:asciiTheme="minorHAnsi" w:eastAsiaTheme="minorEastAsia" w:hAnsiTheme="minorHAnsi" w:cstheme="minorHAnsi"/>
          <w:noProof/>
          <w:sz w:val="22"/>
          <w:szCs w:val="22"/>
        </w:rPr>
      </w:pPr>
      <w:hyperlink w:anchor="_Toc195608016" w:history="1">
        <w:r w:rsidRPr="00267DF6">
          <w:rPr>
            <w:rStyle w:val="Lienhypertexte"/>
            <w:rFonts w:asciiTheme="minorHAnsi" w:hAnsiTheme="minorHAnsi" w:cstheme="minorHAnsi"/>
            <w:noProof/>
          </w:rPr>
          <w:t>3.1 – Site du Campus universitaire de Bures-Orsay-Gif sur Yvette, hors site Henri Moissan (Cf annexe 1 au CCTP)</w:t>
        </w:r>
        <w:r w:rsidRPr="00267DF6">
          <w:rPr>
            <w:rFonts w:asciiTheme="minorHAnsi" w:hAnsiTheme="minorHAnsi" w:cstheme="minorHAnsi"/>
            <w:noProof/>
            <w:webHidden/>
          </w:rPr>
          <w:tab/>
        </w:r>
        <w:r w:rsidRPr="00267DF6">
          <w:rPr>
            <w:rFonts w:asciiTheme="minorHAnsi" w:hAnsiTheme="minorHAnsi" w:cstheme="minorHAnsi"/>
            <w:noProof/>
            <w:webHidden/>
          </w:rPr>
          <w:fldChar w:fldCharType="begin"/>
        </w:r>
        <w:r w:rsidRPr="00267DF6">
          <w:rPr>
            <w:rFonts w:asciiTheme="minorHAnsi" w:hAnsiTheme="minorHAnsi" w:cstheme="minorHAnsi"/>
            <w:noProof/>
            <w:webHidden/>
          </w:rPr>
          <w:instrText xml:space="preserve"> PAGEREF _Toc195608016 \h </w:instrText>
        </w:r>
        <w:r w:rsidRPr="00267DF6">
          <w:rPr>
            <w:rFonts w:asciiTheme="minorHAnsi" w:hAnsiTheme="minorHAnsi" w:cstheme="minorHAnsi"/>
            <w:noProof/>
            <w:webHidden/>
          </w:rPr>
        </w:r>
        <w:r w:rsidRPr="00267DF6">
          <w:rPr>
            <w:rFonts w:asciiTheme="minorHAnsi" w:hAnsiTheme="minorHAnsi" w:cstheme="minorHAnsi"/>
            <w:noProof/>
            <w:webHidden/>
          </w:rPr>
          <w:fldChar w:fldCharType="separate"/>
        </w:r>
        <w:r w:rsidRPr="00267DF6">
          <w:rPr>
            <w:rFonts w:asciiTheme="minorHAnsi" w:hAnsiTheme="minorHAnsi" w:cstheme="minorHAnsi"/>
            <w:noProof/>
            <w:webHidden/>
          </w:rPr>
          <w:t>4</w:t>
        </w:r>
        <w:r w:rsidRPr="00267DF6">
          <w:rPr>
            <w:rFonts w:asciiTheme="minorHAnsi" w:hAnsiTheme="minorHAnsi" w:cstheme="minorHAnsi"/>
            <w:noProof/>
            <w:webHidden/>
          </w:rPr>
          <w:fldChar w:fldCharType="end"/>
        </w:r>
      </w:hyperlink>
    </w:p>
    <w:p w14:paraId="1DC9CDE8" w14:textId="0EA7D5B6" w:rsidR="00267DF6" w:rsidRPr="00267DF6" w:rsidRDefault="00267DF6">
      <w:pPr>
        <w:pStyle w:val="TM3"/>
        <w:tabs>
          <w:tab w:val="right" w:leader="dot" w:pos="9062"/>
        </w:tabs>
        <w:rPr>
          <w:rFonts w:asciiTheme="minorHAnsi" w:eastAsiaTheme="minorEastAsia" w:hAnsiTheme="minorHAnsi" w:cstheme="minorHAnsi"/>
          <w:noProof/>
          <w:sz w:val="22"/>
          <w:szCs w:val="22"/>
        </w:rPr>
      </w:pPr>
      <w:hyperlink w:anchor="_Toc195608017" w:history="1">
        <w:r w:rsidRPr="00267DF6">
          <w:rPr>
            <w:rStyle w:val="Lienhypertexte"/>
            <w:rFonts w:asciiTheme="minorHAnsi" w:hAnsiTheme="minorHAnsi" w:cstheme="minorHAnsi"/>
            <w:noProof/>
          </w:rPr>
          <w:t>3.1.1 – site LADF : Bât. 409</w:t>
        </w:r>
        <w:r w:rsidRPr="00267DF6">
          <w:rPr>
            <w:rFonts w:asciiTheme="minorHAnsi" w:hAnsiTheme="minorHAnsi" w:cstheme="minorHAnsi"/>
            <w:noProof/>
            <w:webHidden/>
          </w:rPr>
          <w:tab/>
        </w:r>
        <w:r w:rsidRPr="00267DF6">
          <w:rPr>
            <w:rFonts w:asciiTheme="minorHAnsi" w:hAnsiTheme="minorHAnsi" w:cstheme="minorHAnsi"/>
            <w:noProof/>
            <w:webHidden/>
          </w:rPr>
          <w:fldChar w:fldCharType="begin"/>
        </w:r>
        <w:r w:rsidRPr="00267DF6">
          <w:rPr>
            <w:rFonts w:asciiTheme="minorHAnsi" w:hAnsiTheme="minorHAnsi" w:cstheme="minorHAnsi"/>
            <w:noProof/>
            <w:webHidden/>
          </w:rPr>
          <w:instrText xml:space="preserve"> PAGEREF _Toc195608017 \h </w:instrText>
        </w:r>
        <w:r w:rsidRPr="00267DF6">
          <w:rPr>
            <w:rFonts w:asciiTheme="minorHAnsi" w:hAnsiTheme="minorHAnsi" w:cstheme="minorHAnsi"/>
            <w:noProof/>
            <w:webHidden/>
          </w:rPr>
        </w:r>
        <w:r w:rsidRPr="00267DF6">
          <w:rPr>
            <w:rFonts w:asciiTheme="minorHAnsi" w:hAnsiTheme="minorHAnsi" w:cstheme="minorHAnsi"/>
            <w:noProof/>
            <w:webHidden/>
          </w:rPr>
          <w:fldChar w:fldCharType="separate"/>
        </w:r>
        <w:r w:rsidRPr="00267DF6">
          <w:rPr>
            <w:rFonts w:asciiTheme="minorHAnsi" w:hAnsiTheme="minorHAnsi" w:cstheme="minorHAnsi"/>
            <w:noProof/>
            <w:webHidden/>
          </w:rPr>
          <w:t>4</w:t>
        </w:r>
        <w:r w:rsidRPr="00267DF6">
          <w:rPr>
            <w:rFonts w:asciiTheme="minorHAnsi" w:hAnsiTheme="minorHAnsi" w:cstheme="minorHAnsi"/>
            <w:noProof/>
            <w:webHidden/>
          </w:rPr>
          <w:fldChar w:fldCharType="end"/>
        </w:r>
      </w:hyperlink>
    </w:p>
    <w:p w14:paraId="61ED0715" w14:textId="1629A125" w:rsidR="00267DF6" w:rsidRPr="00267DF6" w:rsidRDefault="00267DF6">
      <w:pPr>
        <w:pStyle w:val="TM2"/>
        <w:tabs>
          <w:tab w:val="right" w:leader="dot" w:pos="9062"/>
        </w:tabs>
        <w:rPr>
          <w:rFonts w:asciiTheme="minorHAnsi" w:eastAsiaTheme="minorEastAsia" w:hAnsiTheme="minorHAnsi" w:cstheme="minorHAnsi"/>
          <w:noProof/>
          <w:sz w:val="22"/>
          <w:szCs w:val="22"/>
        </w:rPr>
      </w:pPr>
      <w:hyperlink w:anchor="_Toc195608018" w:history="1">
        <w:r w:rsidRPr="00267DF6">
          <w:rPr>
            <w:rStyle w:val="Lienhypertexte"/>
            <w:rFonts w:asciiTheme="minorHAnsi" w:hAnsiTheme="minorHAnsi" w:cstheme="minorHAnsi"/>
            <w:noProof/>
          </w:rPr>
          <w:t>3.2 – Site Henri Moissan : UFR pharmacie / Bât. 670</w:t>
        </w:r>
        <w:r w:rsidRPr="00267DF6">
          <w:rPr>
            <w:rFonts w:asciiTheme="minorHAnsi" w:hAnsiTheme="minorHAnsi" w:cstheme="minorHAnsi"/>
            <w:noProof/>
            <w:webHidden/>
          </w:rPr>
          <w:tab/>
        </w:r>
        <w:r w:rsidRPr="00267DF6">
          <w:rPr>
            <w:rFonts w:asciiTheme="minorHAnsi" w:hAnsiTheme="minorHAnsi" w:cstheme="minorHAnsi"/>
            <w:noProof/>
            <w:webHidden/>
          </w:rPr>
          <w:fldChar w:fldCharType="begin"/>
        </w:r>
        <w:r w:rsidRPr="00267DF6">
          <w:rPr>
            <w:rFonts w:asciiTheme="minorHAnsi" w:hAnsiTheme="minorHAnsi" w:cstheme="minorHAnsi"/>
            <w:noProof/>
            <w:webHidden/>
          </w:rPr>
          <w:instrText xml:space="preserve"> PAGEREF _Toc195608018 \h </w:instrText>
        </w:r>
        <w:r w:rsidRPr="00267DF6">
          <w:rPr>
            <w:rFonts w:asciiTheme="minorHAnsi" w:hAnsiTheme="minorHAnsi" w:cstheme="minorHAnsi"/>
            <w:noProof/>
            <w:webHidden/>
          </w:rPr>
        </w:r>
        <w:r w:rsidRPr="00267DF6">
          <w:rPr>
            <w:rFonts w:asciiTheme="minorHAnsi" w:hAnsiTheme="minorHAnsi" w:cstheme="minorHAnsi"/>
            <w:noProof/>
            <w:webHidden/>
          </w:rPr>
          <w:fldChar w:fldCharType="separate"/>
        </w:r>
        <w:r w:rsidRPr="00267DF6">
          <w:rPr>
            <w:rFonts w:asciiTheme="minorHAnsi" w:hAnsiTheme="minorHAnsi" w:cstheme="minorHAnsi"/>
            <w:noProof/>
            <w:webHidden/>
          </w:rPr>
          <w:t>4</w:t>
        </w:r>
        <w:r w:rsidRPr="00267DF6">
          <w:rPr>
            <w:rFonts w:asciiTheme="minorHAnsi" w:hAnsiTheme="minorHAnsi" w:cstheme="minorHAnsi"/>
            <w:noProof/>
            <w:webHidden/>
          </w:rPr>
          <w:fldChar w:fldCharType="end"/>
        </w:r>
      </w:hyperlink>
    </w:p>
    <w:p w14:paraId="5D35AD9C" w14:textId="54C3B9FA" w:rsidR="00267DF6" w:rsidRPr="00267DF6" w:rsidRDefault="00267DF6">
      <w:pPr>
        <w:pStyle w:val="TM2"/>
        <w:tabs>
          <w:tab w:val="right" w:leader="dot" w:pos="9062"/>
        </w:tabs>
        <w:rPr>
          <w:rFonts w:asciiTheme="minorHAnsi" w:eastAsiaTheme="minorEastAsia" w:hAnsiTheme="minorHAnsi" w:cstheme="minorHAnsi"/>
          <w:noProof/>
          <w:sz w:val="22"/>
          <w:szCs w:val="22"/>
        </w:rPr>
      </w:pPr>
      <w:hyperlink w:anchor="_Toc195608019" w:history="1">
        <w:r w:rsidRPr="00267DF6">
          <w:rPr>
            <w:rStyle w:val="Lienhypertexte"/>
            <w:rFonts w:asciiTheme="minorHAnsi" w:hAnsiTheme="minorHAnsi" w:cstheme="minorHAnsi"/>
            <w:noProof/>
          </w:rPr>
          <w:t>3.3 – Site de l’UFR médecine de Kremlin-Bicêtre</w:t>
        </w:r>
        <w:r w:rsidRPr="00267DF6">
          <w:rPr>
            <w:rFonts w:asciiTheme="minorHAnsi" w:hAnsiTheme="minorHAnsi" w:cstheme="minorHAnsi"/>
            <w:noProof/>
            <w:webHidden/>
          </w:rPr>
          <w:tab/>
        </w:r>
        <w:r w:rsidRPr="00267DF6">
          <w:rPr>
            <w:rFonts w:asciiTheme="minorHAnsi" w:hAnsiTheme="minorHAnsi" w:cstheme="minorHAnsi"/>
            <w:noProof/>
            <w:webHidden/>
          </w:rPr>
          <w:fldChar w:fldCharType="begin"/>
        </w:r>
        <w:r w:rsidRPr="00267DF6">
          <w:rPr>
            <w:rFonts w:asciiTheme="minorHAnsi" w:hAnsiTheme="minorHAnsi" w:cstheme="minorHAnsi"/>
            <w:noProof/>
            <w:webHidden/>
          </w:rPr>
          <w:instrText xml:space="preserve"> PAGEREF _Toc195608019 \h </w:instrText>
        </w:r>
        <w:r w:rsidRPr="00267DF6">
          <w:rPr>
            <w:rFonts w:asciiTheme="minorHAnsi" w:hAnsiTheme="minorHAnsi" w:cstheme="minorHAnsi"/>
            <w:noProof/>
            <w:webHidden/>
          </w:rPr>
        </w:r>
        <w:r w:rsidRPr="00267DF6">
          <w:rPr>
            <w:rFonts w:asciiTheme="minorHAnsi" w:hAnsiTheme="minorHAnsi" w:cstheme="minorHAnsi"/>
            <w:noProof/>
            <w:webHidden/>
          </w:rPr>
          <w:fldChar w:fldCharType="separate"/>
        </w:r>
        <w:r w:rsidRPr="00267DF6">
          <w:rPr>
            <w:rFonts w:asciiTheme="minorHAnsi" w:hAnsiTheme="minorHAnsi" w:cstheme="minorHAnsi"/>
            <w:noProof/>
            <w:webHidden/>
          </w:rPr>
          <w:t>5</w:t>
        </w:r>
        <w:r w:rsidRPr="00267DF6">
          <w:rPr>
            <w:rFonts w:asciiTheme="minorHAnsi" w:hAnsiTheme="minorHAnsi" w:cstheme="minorHAnsi"/>
            <w:noProof/>
            <w:webHidden/>
          </w:rPr>
          <w:fldChar w:fldCharType="end"/>
        </w:r>
      </w:hyperlink>
    </w:p>
    <w:p w14:paraId="6F52129C" w14:textId="5F71FC64" w:rsidR="00267DF6" w:rsidRPr="00267DF6" w:rsidRDefault="00267DF6">
      <w:pPr>
        <w:pStyle w:val="TM1"/>
        <w:tabs>
          <w:tab w:val="right" w:leader="dot" w:pos="9062"/>
        </w:tabs>
        <w:rPr>
          <w:rFonts w:asciiTheme="minorHAnsi" w:eastAsiaTheme="minorEastAsia" w:hAnsiTheme="minorHAnsi" w:cstheme="minorHAnsi"/>
          <w:noProof/>
          <w:sz w:val="22"/>
          <w:szCs w:val="22"/>
        </w:rPr>
      </w:pPr>
      <w:hyperlink w:anchor="_Toc195608020" w:history="1">
        <w:r w:rsidRPr="00267DF6">
          <w:rPr>
            <w:rStyle w:val="Lienhypertexte"/>
            <w:rFonts w:asciiTheme="minorHAnsi" w:hAnsiTheme="minorHAnsi" w:cstheme="minorHAnsi"/>
            <w:noProof/>
          </w:rPr>
          <w:t>ARTICLE 4 - PERIODICITE DE LA COLLECTE ET DU TRANSPORT</w:t>
        </w:r>
        <w:r w:rsidRPr="00267DF6">
          <w:rPr>
            <w:rFonts w:asciiTheme="minorHAnsi" w:hAnsiTheme="minorHAnsi" w:cstheme="minorHAnsi"/>
            <w:noProof/>
            <w:webHidden/>
          </w:rPr>
          <w:tab/>
        </w:r>
        <w:r w:rsidRPr="00267DF6">
          <w:rPr>
            <w:rFonts w:asciiTheme="minorHAnsi" w:hAnsiTheme="minorHAnsi" w:cstheme="minorHAnsi"/>
            <w:noProof/>
            <w:webHidden/>
          </w:rPr>
          <w:fldChar w:fldCharType="begin"/>
        </w:r>
        <w:r w:rsidRPr="00267DF6">
          <w:rPr>
            <w:rFonts w:asciiTheme="minorHAnsi" w:hAnsiTheme="minorHAnsi" w:cstheme="minorHAnsi"/>
            <w:noProof/>
            <w:webHidden/>
          </w:rPr>
          <w:instrText xml:space="preserve"> PAGEREF _Toc195608020 \h </w:instrText>
        </w:r>
        <w:r w:rsidRPr="00267DF6">
          <w:rPr>
            <w:rFonts w:asciiTheme="minorHAnsi" w:hAnsiTheme="minorHAnsi" w:cstheme="minorHAnsi"/>
            <w:noProof/>
            <w:webHidden/>
          </w:rPr>
        </w:r>
        <w:r w:rsidRPr="00267DF6">
          <w:rPr>
            <w:rFonts w:asciiTheme="minorHAnsi" w:hAnsiTheme="minorHAnsi" w:cstheme="minorHAnsi"/>
            <w:noProof/>
            <w:webHidden/>
          </w:rPr>
          <w:fldChar w:fldCharType="separate"/>
        </w:r>
        <w:r w:rsidRPr="00267DF6">
          <w:rPr>
            <w:rFonts w:asciiTheme="minorHAnsi" w:hAnsiTheme="minorHAnsi" w:cstheme="minorHAnsi"/>
            <w:noProof/>
            <w:webHidden/>
          </w:rPr>
          <w:t>5</w:t>
        </w:r>
        <w:r w:rsidRPr="00267DF6">
          <w:rPr>
            <w:rFonts w:asciiTheme="minorHAnsi" w:hAnsiTheme="minorHAnsi" w:cstheme="minorHAnsi"/>
            <w:noProof/>
            <w:webHidden/>
          </w:rPr>
          <w:fldChar w:fldCharType="end"/>
        </w:r>
      </w:hyperlink>
    </w:p>
    <w:p w14:paraId="3AA0DBD0" w14:textId="4B6FE4AC" w:rsidR="00267DF6" w:rsidRPr="00267DF6" w:rsidRDefault="00267DF6">
      <w:pPr>
        <w:pStyle w:val="TM2"/>
        <w:tabs>
          <w:tab w:val="right" w:leader="dot" w:pos="9062"/>
        </w:tabs>
        <w:rPr>
          <w:rFonts w:asciiTheme="minorHAnsi" w:eastAsiaTheme="minorEastAsia" w:hAnsiTheme="minorHAnsi" w:cstheme="minorHAnsi"/>
          <w:noProof/>
          <w:sz w:val="22"/>
          <w:szCs w:val="22"/>
        </w:rPr>
      </w:pPr>
      <w:hyperlink w:anchor="_Toc195608021" w:history="1">
        <w:r w:rsidRPr="00267DF6">
          <w:rPr>
            <w:rStyle w:val="Lienhypertexte"/>
            <w:rFonts w:asciiTheme="minorHAnsi" w:hAnsiTheme="minorHAnsi" w:cstheme="minorHAnsi"/>
            <w:noProof/>
          </w:rPr>
          <w:t>4.1 - Enlèvements programmés</w:t>
        </w:r>
        <w:r w:rsidRPr="00267DF6">
          <w:rPr>
            <w:rFonts w:asciiTheme="minorHAnsi" w:hAnsiTheme="minorHAnsi" w:cstheme="minorHAnsi"/>
            <w:noProof/>
            <w:webHidden/>
          </w:rPr>
          <w:tab/>
        </w:r>
        <w:r w:rsidRPr="00267DF6">
          <w:rPr>
            <w:rFonts w:asciiTheme="minorHAnsi" w:hAnsiTheme="minorHAnsi" w:cstheme="minorHAnsi"/>
            <w:noProof/>
            <w:webHidden/>
          </w:rPr>
          <w:fldChar w:fldCharType="begin"/>
        </w:r>
        <w:r w:rsidRPr="00267DF6">
          <w:rPr>
            <w:rFonts w:asciiTheme="minorHAnsi" w:hAnsiTheme="minorHAnsi" w:cstheme="minorHAnsi"/>
            <w:noProof/>
            <w:webHidden/>
          </w:rPr>
          <w:instrText xml:space="preserve"> PAGEREF _Toc195608021 \h </w:instrText>
        </w:r>
        <w:r w:rsidRPr="00267DF6">
          <w:rPr>
            <w:rFonts w:asciiTheme="minorHAnsi" w:hAnsiTheme="minorHAnsi" w:cstheme="minorHAnsi"/>
            <w:noProof/>
            <w:webHidden/>
          </w:rPr>
        </w:r>
        <w:r w:rsidRPr="00267DF6">
          <w:rPr>
            <w:rFonts w:asciiTheme="minorHAnsi" w:hAnsiTheme="minorHAnsi" w:cstheme="minorHAnsi"/>
            <w:noProof/>
            <w:webHidden/>
          </w:rPr>
          <w:fldChar w:fldCharType="separate"/>
        </w:r>
        <w:r w:rsidRPr="00267DF6">
          <w:rPr>
            <w:rFonts w:asciiTheme="minorHAnsi" w:hAnsiTheme="minorHAnsi" w:cstheme="minorHAnsi"/>
            <w:noProof/>
            <w:webHidden/>
          </w:rPr>
          <w:t>5</w:t>
        </w:r>
        <w:r w:rsidRPr="00267DF6">
          <w:rPr>
            <w:rFonts w:asciiTheme="minorHAnsi" w:hAnsiTheme="minorHAnsi" w:cstheme="minorHAnsi"/>
            <w:noProof/>
            <w:webHidden/>
          </w:rPr>
          <w:fldChar w:fldCharType="end"/>
        </w:r>
      </w:hyperlink>
    </w:p>
    <w:p w14:paraId="481D9F31" w14:textId="13BD2132" w:rsidR="00267DF6" w:rsidRPr="00267DF6" w:rsidRDefault="00267DF6">
      <w:pPr>
        <w:pStyle w:val="TM3"/>
        <w:tabs>
          <w:tab w:val="left" w:pos="1100"/>
          <w:tab w:val="right" w:leader="dot" w:pos="9062"/>
        </w:tabs>
        <w:rPr>
          <w:rFonts w:asciiTheme="minorHAnsi" w:eastAsiaTheme="minorEastAsia" w:hAnsiTheme="minorHAnsi" w:cstheme="minorHAnsi"/>
          <w:noProof/>
          <w:sz w:val="22"/>
          <w:szCs w:val="22"/>
        </w:rPr>
      </w:pPr>
      <w:hyperlink w:anchor="_Toc195608022" w:history="1">
        <w:r w:rsidRPr="00267DF6">
          <w:rPr>
            <w:rStyle w:val="Lienhypertexte"/>
            <w:rFonts w:asciiTheme="minorHAnsi" w:hAnsiTheme="minorHAnsi" w:cstheme="minorHAnsi"/>
            <w:noProof/>
          </w:rPr>
          <w:t>4.1.1</w:t>
        </w:r>
        <w:r w:rsidRPr="00267DF6">
          <w:rPr>
            <w:rFonts w:asciiTheme="minorHAnsi" w:eastAsiaTheme="minorEastAsia" w:hAnsiTheme="minorHAnsi" w:cstheme="minorHAnsi"/>
            <w:noProof/>
            <w:sz w:val="22"/>
            <w:szCs w:val="22"/>
          </w:rPr>
          <w:tab/>
        </w:r>
        <w:r w:rsidRPr="00267DF6">
          <w:rPr>
            <w:rStyle w:val="Lienhypertexte"/>
            <w:rFonts w:asciiTheme="minorHAnsi" w:hAnsiTheme="minorHAnsi" w:cstheme="minorHAnsi"/>
            <w:noProof/>
          </w:rPr>
          <w:t xml:space="preserve">Site du Campus universitaire de Bures-Orsay-Gif sur Yvette, comprenant le LADF mais </w:t>
        </w:r>
        <w:r w:rsidRPr="00267DF6">
          <w:rPr>
            <w:rStyle w:val="Lienhypertexte"/>
            <w:rFonts w:asciiTheme="minorHAnsi" w:hAnsiTheme="minorHAnsi" w:cstheme="minorHAnsi"/>
            <w:i/>
            <w:noProof/>
          </w:rPr>
          <w:t>hors site Henri Moissan</w:t>
        </w:r>
        <w:r w:rsidRPr="00267DF6">
          <w:rPr>
            <w:rFonts w:asciiTheme="minorHAnsi" w:hAnsiTheme="minorHAnsi" w:cstheme="minorHAnsi"/>
            <w:noProof/>
            <w:webHidden/>
          </w:rPr>
          <w:tab/>
        </w:r>
        <w:r w:rsidRPr="00267DF6">
          <w:rPr>
            <w:rFonts w:asciiTheme="minorHAnsi" w:hAnsiTheme="minorHAnsi" w:cstheme="minorHAnsi"/>
            <w:noProof/>
            <w:webHidden/>
          </w:rPr>
          <w:fldChar w:fldCharType="begin"/>
        </w:r>
        <w:r w:rsidRPr="00267DF6">
          <w:rPr>
            <w:rFonts w:asciiTheme="minorHAnsi" w:hAnsiTheme="minorHAnsi" w:cstheme="minorHAnsi"/>
            <w:noProof/>
            <w:webHidden/>
          </w:rPr>
          <w:instrText xml:space="preserve"> PAGEREF _Toc195608022 \h </w:instrText>
        </w:r>
        <w:r w:rsidRPr="00267DF6">
          <w:rPr>
            <w:rFonts w:asciiTheme="minorHAnsi" w:hAnsiTheme="minorHAnsi" w:cstheme="minorHAnsi"/>
            <w:noProof/>
            <w:webHidden/>
          </w:rPr>
        </w:r>
        <w:r w:rsidRPr="00267DF6">
          <w:rPr>
            <w:rFonts w:asciiTheme="minorHAnsi" w:hAnsiTheme="minorHAnsi" w:cstheme="minorHAnsi"/>
            <w:noProof/>
            <w:webHidden/>
          </w:rPr>
          <w:fldChar w:fldCharType="separate"/>
        </w:r>
        <w:r w:rsidRPr="00267DF6">
          <w:rPr>
            <w:rFonts w:asciiTheme="minorHAnsi" w:hAnsiTheme="minorHAnsi" w:cstheme="minorHAnsi"/>
            <w:noProof/>
            <w:webHidden/>
          </w:rPr>
          <w:t>5</w:t>
        </w:r>
        <w:r w:rsidRPr="00267DF6">
          <w:rPr>
            <w:rFonts w:asciiTheme="minorHAnsi" w:hAnsiTheme="minorHAnsi" w:cstheme="minorHAnsi"/>
            <w:noProof/>
            <w:webHidden/>
          </w:rPr>
          <w:fldChar w:fldCharType="end"/>
        </w:r>
      </w:hyperlink>
    </w:p>
    <w:p w14:paraId="3370F278" w14:textId="355921C4" w:rsidR="00267DF6" w:rsidRPr="00267DF6" w:rsidRDefault="00267DF6">
      <w:pPr>
        <w:pStyle w:val="TM3"/>
        <w:tabs>
          <w:tab w:val="left" w:pos="1100"/>
          <w:tab w:val="right" w:leader="dot" w:pos="9062"/>
        </w:tabs>
        <w:rPr>
          <w:rFonts w:asciiTheme="minorHAnsi" w:eastAsiaTheme="minorEastAsia" w:hAnsiTheme="minorHAnsi" w:cstheme="minorHAnsi"/>
          <w:noProof/>
          <w:sz w:val="22"/>
          <w:szCs w:val="22"/>
        </w:rPr>
      </w:pPr>
      <w:hyperlink w:anchor="_Toc195608023" w:history="1">
        <w:r w:rsidRPr="00267DF6">
          <w:rPr>
            <w:rStyle w:val="Lienhypertexte"/>
            <w:rFonts w:asciiTheme="minorHAnsi" w:hAnsiTheme="minorHAnsi" w:cstheme="minorHAnsi"/>
            <w:noProof/>
          </w:rPr>
          <w:t>4.1.2</w:t>
        </w:r>
        <w:r w:rsidRPr="00267DF6">
          <w:rPr>
            <w:rFonts w:asciiTheme="minorHAnsi" w:eastAsiaTheme="minorEastAsia" w:hAnsiTheme="minorHAnsi" w:cstheme="minorHAnsi"/>
            <w:noProof/>
            <w:sz w:val="22"/>
            <w:szCs w:val="22"/>
          </w:rPr>
          <w:tab/>
        </w:r>
        <w:r w:rsidRPr="00267DF6">
          <w:rPr>
            <w:rStyle w:val="Lienhypertexte"/>
            <w:rFonts w:asciiTheme="minorHAnsi" w:hAnsiTheme="minorHAnsi" w:cstheme="minorHAnsi"/>
            <w:noProof/>
          </w:rPr>
          <w:t>Site Henri Moissan : UFR pharmacie / Bâtiment 670</w:t>
        </w:r>
        <w:r w:rsidRPr="00267DF6">
          <w:rPr>
            <w:rFonts w:asciiTheme="minorHAnsi" w:hAnsiTheme="minorHAnsi" w:cstheme="minorHAnsi"/>
            <w:noProof/>
            <w:webHidden/>
          </w:rPr>
          <w:tab/>
        </w:r>
        <w:r w:rsidRPr="00267DF6">
          <w:rPr>
            <w:rFonts w:asciiTheme="minorHAnsi" w:hAnsiTheme="minorHAnsi" w:cstheme="minorHAnsi"/>
            <w:noProof/>
            <w:webHidden/>
          </w:rPr>
          <w:fldChar w:fldCharType="begin"/>
        </w:r>
        <w:r w:rsidRPr="00267DF6">
          <w:rPr>
            <w:rFonts w:asciiTheme="minorHAnsi" w:hAnsiTheme="minorHAnsi" w:cstheme="minorHAnsi"/>
            <w:noProof/>
            <w:webHidden/>
          </w:rPr>
          <w:instrText xml:space="preserve"> PAGEREF _Toc195608023 \h </w:instrText>
        </w:r>
        <w:r w:rsidRPr="00267DF6">
          <w:rPr>
            <w:rFonts w:asciiTheme="minorHAnsi" w:hAnsiTheme="minorHAnsi" w:cstheme="minorHAnsi"/>
            <w:noProof/>
            <w:webHidden/>
          </w:rPr>
        </w:r>
        <w:r w:rsidRPr="00267DF6">
          <w:rPr>
            <w:rFonts w:asciiTheme="minorHAnsi" w:hAnsiTheme="minorHAnsi" w:cstheme="minorHAnsi"/>
            <w:noProof/>
            <w:webHidden/>
          </w:rPr>
          <w:fldChar w:fldCharType="separate"/>
        </w:r>
        <w:r w:rsidRPr="00267DF6">
          <w:rPr>
            <w:rFonts w:asciiTheme="minorHAnsi" w:hAnsiTheme="minorHAnsi" w:cstheme="minorHAnsi"/>
            <w:noProof/>
            <w:webHidden/>
          </w:rPr>
          <w:t>5</w:t>
        </w:r>
        <w:r w:rsidRPr="00267DF6">
          <w:rPr>
            <w:rFonts w:asciiTheme="minorHAnsi" w:hAnsiTheme="minorHAnsi" w:cstheme="minorHAnsi"/>
            <w:noProof/>
            <w:webHidden/>
          </w:rPr>
          <w:fldChar w:fldCharType="end"/>
        </w:r>
      </w:hyperlink>
    </w:p>
    <w:p w14:paraId="0F12AD01" w14:textId="1ED9B8A0" w:rsidR="00267DF6" w:rsidRPr="00267DF6" w:rsidRDefault="00267DF6">
      <w:pPr>
        <w:pStyle w:val="TM3"/>
        <w:tabs>
          <w:tab w:val="left" w:pos="1100"/>
          <w:tab w:val="right" w:leader="dot" w:pos="9062"/>
        </w:tabs>
        <w:rPr>
          <w:rFonts w:asciiTheme="minorHAnsi" w:eastAsiaTheme="minorEastAsia" w:hAnsiTheme="minorHAnsi" w:cstheme="minorHAnsi"/>
          <w:noProof/>
          <w:sz w:val="22"/>
          <w:szCs w:val="22"/>
        </w:rPr>
      </w:pPr>
      <w:hyperlink w:anchor="_Toc195608024" w:history="1">
        <w:r w:rsidRPr="00267DF6">
          <w:rPr>
            <w:rStyle w:val="Lienhypertexte"/>
            <w:rFonts w:asciiTheme="minorHAnsi" w:hAnsiTheme="minorHAnsi" w:cstheme="minorHAnsi"/>
            <w:noProof/>
          </w:rPr>
          <w:t xml:space="preserve">4.1.3 </w:t>
        </w:r>
        <w:r w:rsidRPr="00267DF6">
          <w:rPr>
            <w:rFonts w:asciiTheme="minorHAnsi" w:eastAsiaTheme="minorEastAsia" w:hAnsiTheme="minorHAnsi" w:cstheme="minorHAnsi"/>
            <w:noProof/>
            <w:sz w:val="22"/>
            <w:szCs w:val="22"/>
          </w:rPr>
          <w:tab/>
        </w:r>
        <w:r w:rsidRPr="00267DF6">
          <w:rPr>
            <w:rStyle w:val="Lienhypertexte"/>
            <w:rFonts w:asciiTheme="minorHAnsi" w:hAnsiTheme="minorHAnsi" w:cstheme="minorHAnsi"/>
            <w:noProof/>
          </w:rPr>
          <w:t>Site de l’UFR médecine de Kremlin-Bicêtre</w:t>
        </w:r>
        <w:r w:rsidRPr="00267DF6">
          <w:rPr>
            <w:rFonts w:asciiTheme="minorHAnsi" w:hAnsiTheme="minorHAnsi" w:cstheme="minorHAnsi"/>
            <w:noProof/>
            <w:webHidden/>
          </w:rPr>
          <w:tab/>
        </w:r>
        <w:r w:rsidRPr="00267DF6">
          <w:rPr>
            <w:rFonts w:asciiTheme="minorHAnsi" w:hAnsiTheme="minorHAnsi" w:cstheme="minorHAnsi"/>
            <w:noProof/>
            <w:webHidden/>
          </w:rPr>
          <w:fldChar w:fldCharType="begin"/>
        </w:r>
        <w:r w:rsidRPr="00267DF6">
          <w:rPr>
            <w:rFonts w:asciiTheme="minorHAnsi" w:hAnsiTheme="minorHAnsi" w:cstheme="minorHAnsi"/>
            <w:noProof/>
            <w:webHidden/>
          </w:rPr>
          <w:instrText xml:space="preserve"> PAGEREF _Toc195608024 \h </w:instrText>
        </w:r>
        <w:r w:rsidRPr="00267DF6">
          <w:rPr>
            <w:rFonts w:asciiTheme="minorHAnsi" w:hAnsiTheme="minorHAnsi" w:cstheme="minorHAnsi"/>
            <w:noProof/>
            <w:webHidden/>
          </w:rPr>
        </w:r>
        <w:r w:rsidRPr="00267DF6">
          <w:rPr>
            <w:rFonts w:asciiTheme="minorHAnsi" w:hAnsiTheme="minorHAnsi" w:cstheme="minorHAnsi"/>
            <w:noProof/>
            <w:webHidden/>
          </w:rPr>
          <w:fldChar w:fldCharType="separate"/>
        </w:r>
        <w:r w:rsidRPr="00267DF6">
          <w:rPr>
            <w:rFonts w:asciiTheme="minorHAnsi" w:hAnsiTheme="minorHAnsi" w:cstheme="minorHAnsi"/>
            <w:noProof/>
            <w:webHidden/>
          </w:rPr>
          <w:t>6</w:t>
        </w:r>
        <w:r w:rsidRPr="00267DF6">
          <w:rPr>
            <w:rFonts w:asciiTheme="minorHAnsi" w:hAnsiTheme="minorHAnsi" w:cstheme="minorHAnsi"/>
            <w:noProof/>
            <w:webHidden/>
          </w:rPr>
          <w:fldChar w:fldCharType="end"/>
        </w:r>
      </w:hyperlink>
    </w:p>
    <w:p w14:paraId="5A83B6CF" w14:textId="5FDBBD5F" w:rsidR="00267DF6" w:rsidRPr="00267DF6" w:rsidRDefault="00267DF6">
      <w:pPr>
        <w:pStyle w:val="TM2"/>
        <w:tabs>
          <w:tab w:val="right" w:leader="dot" w:pos="9062"/>
        </w:tabs>
        <w:rPr>
          <w:rFonts w:asciiTheme="minorHAnsi" w:eastAsiaTheme="minorEastAsia" w:hAnsiTheme="minorHAnsi" w:cstheme="minorHAnsi"/>
          <w:noProof/>
          <w:sz w:val="22"/>
          <w:szCs w:val="22"/>
        </w:rPr>
      </w:pPr>
      <w:hyperlink w:anchor="_Toc195608025" w:history="1">
        <w:r w:rsidRPr="00267DF6">
          <w:rPr>
            <w:rStyle w:val="Lienhypertexte"/>
            <w:rFonts w:asciiTheme="minorHAnsi" w:hAnsiTheme="minorHAnsi" w:cstheme="minorHAnsi"/>
            <w:noProof/>
          </w:rPr>
          <w:t>4.2 - Enlèvements à la demande</w:t>
        </w:r>
        <w:r w:rsidRPr="00267DF6">
          <w:rPr>
            <w:rFonts w:asciiTheme="minorHAnsi" w:hAnsiTheme="minorHAnsi" w:cstheme="minorHAnsi"/>
            <w:noProof/>
            <w:webHidden/>
          </w:rPr>
          <w:tab/>
        </w:r>
        <w:r w:rsidRPr="00267DF6">
          <w:rPr>
            <w:rFonts w:asciiTheme="minorHAnsi" w:hAnsiTheme="minorHAnsi" w:cstheme="minorHAnsi"/>
            <w:noProof/>
            <w:webHidden/>
          </w:rPr>
          <w:fldChar w:fldCharType="begin"/>
        </w:r>
        <w:r w:rsidRPr="00267DF6">
          <w:rPr>
            <w:rFonts w:asciiTheme="minorHAnsi" w:hAnsiTheme="minorHAnsi" w:cstheme="minorHAnsi"/>
            <w:noProof/>
            <w:webHidden/>
          </w:rPr>
          <w:instrText xml:space="preserve"> PAGEREF _Toc195608025 \h </w:instrText>
        </w:r>
        <w:r w:rsidRPr="00267DF6">
          <w:rPr>
            <w:rFonts w:asciiTheme="minorHAnsi" w:hAnsiTheme="minorHAnsi" w:cstheme="minorHAnsi"/>
            <w:noProof/>
            <w:webHidden/>
          </w:rPr>
        </w:r>
        <w:r w:rsidRPr="00267DF6">
          <w:rPr>
            <w:rFonts w:asciiTheme="minorHAnsi" w:hAnsiTheme="minorHAnsi" w:cstheme="minorHAnsi"/>
            <w:noProof/>
            <w:webHidden/>
          </w:rPr>
          <w:fldChar w:fldCharType="separate"/>
        </w:r>
        <w:r w:rsidRPr="00267DF6">
          <w:rPr>
            <w:rFonts w:asciiTheme="minorHAnsi" w:hAnsiTheme="minorHAnsi" w:cstheme="minorHAnsi"/>
            <w:noProof/>
            <w:webHidden/>
          </w:rPr>
          <w:t>6</w:t>
        </w:r>
        <w:r w:rsidRPr="00267DF6">
          <w:rPr>
            <w:rFonts w:asciiTheme="minorHAnsi" w:hAnsiTheme="minorHAnsi" w:cstheme="minorHAnsi"/>
            <w:noProof/>
            <w:webHidden/>
          </w:rPr>
          <w:fldChar w:fldCharType="end"/>
        </w:r>
      </w:hyperlink>
    </w:p>
    <w:p w14:paraId="0A090CED" w14:textId="1D2A7C9D" w:rsidR="00267DF6" w:rsidRPr="00267DF6" w:rsidRDefault="00267DF6">
      <w:pPr>
        <w:pStyle w:val="TM3"/>
        <w:tabs>
          <w:tab w:val="left" w:pos="1100"/>
          <w:tab w:val="right" w:leader="dot" w:pos="9062"/>
        </w:tabs>
        <w:rPr>
          <w:rFonts w:asciiTheme="minorHAnsi" w:eastAsiaTheme="minorEastAsia" w:hAnsiTheme="minorHAnsi" w:cstheme="minorHAnsi"/>
          <w:noProof/>
          <w:sz w:val="22"/>
          <w:szCs w:val="22"/>
        </w:rPr>
      </w:pPr>
      <w:hyperlink w:anchor="_Toc195608026" w:history="1">
        <w:r w:rsidRPr="00267DF6">
          <w:rPr>
            <w:rStyle w:val="Lienhypertexte"/>
            <w:rFonts w:asciiTheme="minorHAnsi" w:hAnsiTheme="minorHAnsi" w:cstheme="minorHAnsi"/>
            <w:noProof/>
          </w:rPr>
          <w:t xml:space="preserve">4.2.1 </w:t>
        </w:r>
        <w:r w:rsidRPr="00267DF6">
          <w:rPr>
            <w:rFonts w:asciiTheme="minorHAnsi" w:eastAsiaTheme="minorEastAsia" w:hAnsiTheme="minorHAnsi" w:cstheme="minorHAnsi"/>
            <w:noProof/>
            <w:sz w:val="22"/>
            <w:szCs w:val="22"/>
          </w:rPr>
          <w:tab/>
        </w:r>
        <w:r w:rsidRPr="00267DF6">
          <w:rPr>
            <w:rStyle w:val="Lienhypertexte"/>
            <w:rFonts w:asciiTheme="minorHAnsi" w:hAnsiTheme="minorHAnsi" w:cstheme="minorHAnsi"/>
            <w:noProof/>
          </w:rPr>
          <w:t>Spécificité du LADF / Annexe du Bâtiment 409</w:t>
        </w:r>
        <w:r w:rsidRPr="00267DF6">
          <w:rPr>
            <w:rFonts w:asciiTheme="minorHAnsi" w:hAnsiTheme="minorHAnsi" w:cstheme="minorHAnsi"/>
            <w:noProof/>
            <w:webHidden/>
          </w:rPr>
          <w:tab/>
        </w:r>
        <w:r w:rsidRPr="00267DF6">
          <w:rPr>
            <w:rFonts w:asciiTheme="minorHAnsi" w:hAnsiTheme="minorHAnsi" w:cstheme="minorHAnsi"/>
            <w:noProof/>
            <w:webHidden/>
          </w:rPr>
          <w:fldChar w:fldCharType="begin"/>
        </w:r>
        <w:r w:rsidRPr="00267DF6">
          <w:rPr>
            <w:rFonts w:asciiTheme="minorHAnsi" w:hAnsiTheme="minorHAnsi" w:cstheme="minorHAnsi"/>
            <w:noProof/>
            <w:webHidden/>
          </w:rPr>
          <w:instrText xml:space="preserve"> PAGEREF _Toc195608026 \h </w:instrText>
        </w:r>
        <w:r w:rsidRPr="00267DF6">
          <w:rPr>
            <w:rFonts w:asciiTheme="minorHAnsi" w:hAnsiTheme="minorHAnsi" w:cstheme="minorHAnsi"/>
            <w:noProof/>
            <w:webHidden/>
          </w:rPr>
        </w:r>
        <w:r w:rsidRPr="00267DF6">
          <w:rPr>
            <w:rFonts w:asciiTheme="minorHAnsi" w:hAnsiTheme="minorHAnsi" w:cstheme="minorHAnsi"/>
            <w:noProof/>
            <w:webHidden/>
          </w:rPr>
          <w:fldChar w:fldCharType="separate"/>
        </w:r>
        <w:r w:rsidRPr="00267DF6">
          <w:rPr>
            <w:rFonts w:asciiTheme="minorHAnsi" w:hAnsiTheme="minorHAnsi" w:cstheme="minorHAnsi"/>
            <w:noProof/>
            <w:webHidden/>
          </w:rPr>
          <w:t>6</w:t>
        </w:r>
        <w:r w:rsidRPr="00267DF6">
          <w:rPr>
            <w:rFonts w:asciiTheme="minorHAnsi" w:hAnsiTheme="minorHAnsi" w:cstheme="minorHAnsi"/>
            <w:noProof/>
            <w:webHidden/>
          </w:rPr>
          <w:fldChar w:fldCharType="end"/>
        </w:r>
      </w:hyperlink>
    </w:p>
    <w:p w14:paraId="18419EE4" w14:textId="0CF43555" w:rsidR="00267DF6" w:rsidRPr="00267DF6" w:rsidRDefault="00267DF6">
      <w:pPr>
        <w:pStyle w:val="TM3"/>
        <w:tabs>
          <w:tab w:val="left" w:pos="1100"/>
          <w:tab w:val="right" w:leader="dot" w:pos="9062"/>
        </w:tabs>
        <w:rPr>
          <w:rFonts w:asciiTheme="minorHAnsi" w:eastAsiaTheme="minorEastAsia" w:hAnsiTheme="minorHAnsi" w:cstheme="minorHAnsi"/>
          <w:noProof/>
          <w:sz w:val="22"/>
          <w:szCs w:val="22"/>
        </w:rPr>
      </w:pPr>
      <w:hyperlink w:anchor="_Toc195608027" w:history="1">
        <w:r w:rsidRPr="00267DF6">
          <w:rPr>
            <w:rStyle w:val="Lienhypertexte"/>
            <w:rFonts w:asciiTheme="minorHAnsi" w:hAnsiTheme="minorHAnsi" w:cstheme="minorHAnsi"/>
            <w:noProof/>
          </w:rPr>
          <w:t>4.2.2</w:t>
        </w:r>
        <w:r w:rsidRPr="00267DF6">
          <w:rPr>
            <w:rFonts w:asciiTheme="minorHAnsi" w:eastAsiaTheme="minorEastAsia" w:hAnsiTheme="minorHAnsi" w:cstheme="minorHAnsi"/>
            <w:noProof/>
            <w:sz w:val="22"/>
            <w:szCs w:val="22"/>
          </w:rPr>
          <w:tab/>
        </w:r>
        <w:r w:rsidRPr="00267DF6">
          <w:rPr>
            <w:rStyle w:val="Lienhypertexte"/>
            <w:rFonts w:asciiTheme="minorHAnsi" w:hAnsiTheme="minorHAnsi" w:cstheme="minorHAnsi"/>
            <w:noProof/>
          </w:rPr>
          <w:t>Site de l’UFR médecine de Kremlin-Bicêtre</w:t>
        </w:r>
        <w:r w:rsidRPr="00267DF6">
          <w:rPr>
            <w:rFonts w:asciiTheme="minorHAnsi" w:hAnsiTheme="minorHAnsi" w:cstheme="minorHAnsi"/>
            <w:noProof/>
            <w:webHidden/>
          </w:rPr>
          <w:tab/>
        </w:r>
        <w:r w:rsidRPr="00267DF6">
          <w:rPr>
            <w:rFonts w:asciiTheme="minorHAnsi" w:hAnsiTheme="minorHAnsi" w:cstheme="minorHAnsi"/>
            <w:noProof/>
            <w:webHidden/>
          </w:rPr>
          <w:fldChar w:fldCharType="begin"/>
        </w:r>
        <w:r w:rsidRPr="00267DF6">
          <w:rPr>
            <w:rFonts w:asciiTheme="minorHAnsi" w:hAnsiTheme="minorHAnsi" w:cstheme="minorHAnsi"/>
            <w:noProof/>
            <w:webHidden/>
          </w:rPr>
          <w:instrText xml:space="preserve"> PAGEREF _Toc195608027 \h </w:instrText>
        </w:r>
        <w:r w:rsidRPr="00267DF6">
          <w:rPr>
            <w:rFonts w:asciiTheme="minorHAnsi" w:hAnsiTheme="minorHAnsi" w:cstheme="minorHAnsi"/>
            <w:noProof/>
            <w:webHidden/>
          </w:rPr>
        </w:r>
        <w:r w:rsidRPr="00267DF6">
          <w:rPr>
            <w:rFonts w:asciiTheme="minorHAnsi" w:hAnsiTheme="minorHAnsi" w:cstheme="minorHAnsi"/>
            <w:noProof/>
            <w:webHidden/>
          </w:rPr>
          <w:fldChar w:fldCharType="separate"/>
        </w:r>
        <w:r w:rsidRPr="00267DF6">
          <w:rPr>
            <w:rFonts w:asciiTheme="minorHAnsi" w:hAnsiTheme="minorHAnsi" w:cstheme="minorHAnsi"/>
            <w:noProof/>
            <w:webHidden/>
          </w:rPr>
          <w:t>6</w:t>
        </w:r>
        <w:r w:rsidRPr="00267DF6">
          <w:rPr>
            <w:rFonts w:asciiTheme="minorHAnsi" w:hAnsiTheme="minorHAnsi" w:cstheme="minorHAnsi"/>
            <w:noProof/>
            <w:webHidden/>
          </w:rPr>
          <w:fldChar w:fldCharType="end"/>
        </w:r>
      </w:hyperlink>
    </w:p>
    <w:p w14:paraId="28794C8C" w14:textId="081F627C" w:rsidR="00267DF6" w:rsidRPr="00267DF6" w:rsidRDefault="00267DF6">
      <w:pPr>
        <w:pStyle w:val="TM1"/>
        <w:tabs>
          <w:tab w:val="right" w:leader="dot" w:pos="9062"/>
        </w:tabs>
        <w:rPr>
          <w:rFonts w:asciiTheme="minorHAnsi" w:eastAsiaTheme="minorEastAsia" w:hAnsiTheme="minorHAnsi" w:cstheme="minorHAnsi"/>
          <w:noProof/>
          <w:sz w:val="22"/>
          <w:szCs w:val="22"/>
        </w:rPr>
      </w:pPr>
      <w:hyperlink w:anchor="_Toc195608028" w:history="1">
        <w:r w:rsidRPr="00267DF6">
          <w:rPr>
            <w:rStyle w:val="Lienhypertexte"/>
            <w:rFonts w:asciiTheme="minorHAnsi" w:hAnsiTheme="minorHAnsi" w:cstheme="minorHAnsi"/>
            <w:noProof/>
          </w:rPr>
          <w:t>ARTICLE 5 – LA COLLECTE ET LE TRANSPORT</w:t>
        </w:r>
        <w:r w:rsidRPr="00267DF6">
          <w:rPr>
            <w:rFonts w:asciiTheme="minorHAnsi" w:hAnsiTheme="minorHAnsi" w:cstheme="minorHAnsi"/>
            <w:noProof/>
            <w:webHidden/>
          </w:rPr>
          <w:tab/>
        </w:r>
        <w:r w:rsidRPr="00267DF6">
          <w:rPr>
            <w:rFonts w:asciiTheme="minorHAnsi" w:hAnsiTheme="minorHAnsi" w:cstheme="minorHAnsi"/>
            <w:noProof/>
            <w:webHidden/>
          </w:rPr>
          <w:fldChar w:fldCharType="begin"/>
        </w:r>
        <w:r w:rsidRPr="00267DF6">
          <w:rPr>
            <w:rFonts w:asciiTheme="minorHAnsi" w:hAnsiTheme="minorHAnsi" w:cstheme="minorHAnsi"/>
            <w:noProof/>
            <w:webHidden/>
          </w:rPr>
          <w:instrText xml:space="preserve"> PAGEREF _Toc195608028 \h </w:instrText>
        </w:r>
        <w:r w:rsidRPr="00267DF6">
          <w:rPr>
            <w:rFonts w:asciiTheme="minorHAnsi" w:hAnsiTheme="minorHAnsi" w:cstheme="minorHAnsi"/>
            <w:noProof/>
            <w:webHidden/>
          </w:rPr>
        </w:r>
        <w:r w:rsidRPr="00267DF6">
          <w:rPr>
            <w:rFonts w:asciiTheme="minorHAnsi" w:hAnsiTheme="minorHAnsi" w:cstheme="minorHAnsi"/>
            <w:noProof/>
            <w:webHidden/>
          </w:rPr>
          <w:fldChar w:fldCharType="separate"/>
        </w:r>
        <w:r w:rsidRPr="00267DF6">
          <w:rPr>
            <w:rFonts w:asciiTheme="minorHAnsi" w:hAnsiTheme="minorHAnsi" w:cstheme="minorHAnsi"/>
            <w:noProof/>
            <w:webHidden/>
          </w:rPr>
          <w:t>6</w:t>
        </w:r>
        <w:r w:rsidRPr="00267DF6">
          <w:rPr>
            <w:rFonts w:asciiTheme="minorHAnsi" w:hAnsiTheme="minorHAnsi" w:cstheme="minorHAnsi"/>
            <w:noProof/>
            <w:webHidden/>
          </w:rPr>
          <w:fldChar w:fldCharType="end"/>
        </w:r>
      </w:hyperlink>
    </w:p>
    <w:p w14:paraId="507A67C8" w14:textId="602FB1F2" w:rsidR="00267DF6" w:rsidRPr="00267DF6" w:rsidRDefault="00267DF6">
      <w:pPr>
        <w:pStyle w:val="TM2"/>
        <w:tabs>
          <w:tab w:val="right" w:leader="dot" w:pos="9062"/>
        </w:tabs>
        <w:rPr>
          <w:rFonts w:asciiTheme="minorHAnsi" w:eastAsiaTheme="minorEastAsia" w:hAnsiTheme="minorHAnsi" w:cstheme="minorHAnsi"/>
          <w:noProof/>
          <w:sz w:val="22"/>
          <w:szCs w:val="22"/>
        </w:rPr>
      </w:pPr>
      <w:hyperlink w:anchor="_Toc195608029" w:history="1">
        <w:r w:rsidRPr="00267DF6">
          <w:rPr>
            <w:rStyle w:val="Lienhypertexte"/>
            <w:rFonts w:asciiTheme="minorHAnsi" w:hAnsiTheme="minorHAnsi" w:cstheme="minorHAnsi"/>
            <w:noProof/>
          </w:rPr>
          <w:t>5.1 - La collecte</w:t>
        </w:r>
        <w:r w:rsidRPr="00267DF6">
          <w:rPr>
            <w:rFonts w:asciiTheme="minorHAnsi" w:hAnsiTheme="minorHAnsi" w:cstheme="minorHAnsi"/>
            <w:noProof/>
            <w:webHidden/>
          </w:rPr>
          <w:tab/>
        </w:r>
        <w:r w:rsidRPr="00267DF6">
          <w:rPr>
            <w:rFonts w:asciiTheme="minorHAnsi" w:hAnsiTheme="minorHAnsi" w:cstheme="minorHAnsi"/>
            <w:noProof/>
            <w:webHidden/>
          </w:rPr>
          <w:fldChar w:fldCharType="begin"/>
        </w:r>
        <w:r w:rsidRPr="00267DF6">
          <w:rPr>
            <w:rFonts w:asciiTheme="minorHAnsi" w:hAnsiTheme="minorHAnsi" w:cstheme="minorHAnsi"/>
            <w:noProof/>
            <w:webHidden/>
          </w:rPr>
          <w:instrText xml:space="preserve"> PAGEREF _Toc195608029 \h </w:instrText>
        </w:r>
        <w:r w:rsidRPr="00267DF6">
          <w:rPr>
            <w:rFonts w:asciiTheme="minorHAnsi" w:hAnsiTheme="minorHAnsi" w:cstheme="minorHAnsi"/>
            <w:noProof/>
            <w:webHidden/>
          </w:rPr>
        </w:r>
        <w:r w:rsidRPr="00267DF6">
          <w:rPr>
            <w:rFonts w:asciiTheme="minorHAnsi" w:hAnsiTheme="minorHAnsi" w:cstheme="minorHAnsi"/>
            <w:noProof/>
            <w:webHidden/>
          </w:rPr>
          <w:fldChar w:fldCharType="separate"/>
        </w:r>
        <w:r w:rsidRPr="00267DF6">
          <w:rPr>
            <w:rFonts w:asciiTheme="minorHAnsi" w:hAnsiTheme="minorHAnsi" w:cstheme="minorHAnsi"/>
            <w:noProof/>
            <w:webHidden/>
          </w:rPr>
          <w:t>6</w:t>
        </w:r>
        <w:r w:rsidRPr="00267DF6">
          <w:rPr>
            <w:rFonts w:asciiTheme="minorHAnsi" w:hAnsiTheme="minorHAnsi" w:cstheme="minorHAnsi"/>
            <w:noProof/>
            <w:webHidden/>
          </w:rPr>
          <w:fldChar w:fldCharType="end"/>
        </w:r>
      </w:hyperlink>
    </w:p>
    <w:p w14:paraId="02EC4418" w14:textId="15C7668D" w:rsidR="00267DF6" w:rsidRPr="00267DF6" w:rsidRDefault="00267DF6">
      <w:pPr>
        <w:pStyle w:val="TM2"/>
        <w:tabs>
          <w:tab w:val="right" w:leader="dot" w:pos="9062"/>
        </w:tabs>
        <w:rPr>
          <w:rFonts w:asciiTheme="minorHAnsi" w:eastAsiaTheme="minorEastAsia" w:hAnsiTheme="minorHAnsi" w:cstheme="minorHAnsi"/>
          <w:noProof/>
          <w:sz w:val="22"/>
          <w:szCs w:val="22"/>
        </w:rPr>
      </w:pPr>
      <w:hyperlink w:anchor="_Toc195608030" w:history="1">
        <w:r w:rsidRPr="00267DF6">
          <w:rPr>
            <w:rStyle w:val="Lienhypertexte"/>
            <w:rFonts w:asciiTheme="minorHAnsi" w:hAnsiTheme="minorHAnsi" w:cstheme="minorHAnsi"/>
            <w:noProof/>
          </w:rPr>
          <w:t>5.2 - Le transport</w:t>
        </w:r>
        <w:r w:rsidRPr="00267DF6">
          <w:rPr>
            <w:rFonts w:asciiTheme="minorHAnsi" w:hAnsiTheme="minorHAnsi" w:cstheme="minorHAnsi"/>
            <w:noProof/>
            <w:webHidden/>
          </w:rPr>
          <w:tab/>
        </w:r>
        <w:r w:rsidRPr="00267DF6">
          <w:rPr>
            <w:rFonts w:asciiTheme="minorHAnsi" w:hAnsiTheme="minorHAnsi" w:cstheme="minorHAnsi"/>
            <w:noProof/>
            <w:webHidden/>
          </w:rPr>
          <w:fldChar w:fldCharType="begin"/>
        </w:r>
        <w:r w:rsidRPr="00267DF6">
          <w:rPr>
            <w:rFonts w:asciiTheme="minorHAnsi" w:hAnsiTheme="minorHAnsi" w:cstheme="minorHAnsi"/>
            <w:noProof/>
            <w:webHidden/>
          </w:rPr>
          <w:instrText xml:space="preserve"> PAGEREF _Toc195608030 \h </w:instrText>
        </w:r>
        <w:r w:rsidRPr="00267DF6">
          <w:rPr>
            <w:rFonts w:asciiTheme="minorHAnsi" w:hAnsiTheme="minorHAnsi" w:cstheme="minorHAnsi"/>
            <w:noProof/>
            <w:webHidden/>
          </w:rPr>
        </w:r>
        <w:r w:rsidRPr="00267DF6">
          <w:rPr>
            <w:rFonts w:asciiTheme="minorHAnsi" w:hAnsiTheme="minorHAnsi" w:cstheme="minorHAnsi"/>
            <w:noProof/>
            <w:webHidden/>
          </w:rPr>
          <w:fldChar w:fldCharType="separate"/>
        </w:r>
        <w:r w:rsidRPr="00267DF6">
          <w:rPr>
            <w:rFonts w:asciiTheme="minorHAnsi" w:hAnsiTheme="minorHAnsi" w:cstheme="minorHAnsi"/>
            <w:noProof/>
            <w:webHidden/>
          </w:rPr>
          <w:t>7</w:t>
        </w:r>
        <w:r w:rsidRPr="00267DF6">
          <w:rPr>
            <w:rFonts w:asciiTheme="minorHAnsi" w:hAnsiTheme="minorHAnsi" w:cstheme="minorHAnsi"/>
            <w:noProof/>
            <w:webHidden/>
          </w:rPr>
          <w:fldChar w:fldCharType="end"/>
        </w:r>
      </w:hyperlink>
    </w:p>
    <w:p w14:paraId="3CFCF76E" w14:textId="0B4ACE08" w:rsidR="00267DF6" w:rsidRPr="00267DF6" w:rsidRDefault="00267DF6">
      <w:pPr>
        <w:pStyle w:val="TM3"/>
        <w:tabs>
          <w:tab w:val="right" w:leader="dot" w:pos="9062"/>
        </w:tabs>
        <w:rPr>
          <w:rFonts w:asciiTheme="minorHAnsi" w:eastAsiaTheme="minorEastAsia" w:hAnsiTheme="minorHAnsi" w:cstheme="minorHAnsi"/>
          <w:noProof/>
          <w:sz w:val="22"/>
          <w:szCs w:val="22"/>
        </w:rPr>
      </w:pPr>
      <w:hyperlink w:anchor="_Toc195608031" w:history="1">
        <w:r w:rsidRPr="00267DF6">
          <w:rPr>
            <w:rStyle w:val="Lienhypertexte"/>
            <w:rFonts w:asciiTheme="minorHAnsi" w:hAnsiTheme="minorHAnsi" w:cstheme="minorHAnsi"/>
            <w:noProof/>
          </w:rPr>
          <w:t>5.2.1 - Transport réalisé par le titulaire</w:t>
        </w:r>
        <w:r w:rsidRPr="00267DF6">
          <w:rPr>
            <w:rFonts w:asciiTheme="minorHAnsi" w:hAnsiTheme="minorHAnsi" w:cstheme="minorHAnsi"/>
            <w:noProof/>
            <w:webHidden/>
          </w:rPr>
          <w:tab/>
        </w:r>
        <w:r w:rsidRPr="00267DF6">
          <w:rPr>
            <w:rFonts w:asciiTheme="minorHAnsi" w:hAnsiTheme="minorHAnsi" w:cstheme="minorHAnsi"/>
            <w:noProof/>
            <w:webHidden/>
          </w:rPr>
          <w:fldChar w:fldCharType="begin"/>
        </w:r>
        <w:r w:rsidRPr="00267DF6">
          <w:rPr>
            <w:rFonts w:asciiTheme="minorHAnsi" w:hAnsiTheme="minorHAnsi" w:cstheme="minorHAnsi"/>
            <w:noProof/>
            <w:webHidden/>
          </w:rPr>
          <w:instrText xml:space="preserve"> PAGEREF _Toc195608031 \h </w:instrText>
        </w:r>
        <w:r w:rsidRPr="00267DF6">
          <w:rPr>
            <w:rFonts w:asciiTheme="minorHAnsi" w:hAnsiTheme="minorHAnsi" w:cstheme="minorHAnsi"/>
            <w:noProof/>
            <w:webHidden/>
          </w:rPr>
        </w:r>
        <w:r w:rsidRPr="00267DF6">
          <w:rPr>
            <w:rFonts w:asciiTheme="minorHAnsi" w:hAnsiTheme="minorHAnsi" w:cstheme="minorHAnsi"/>
            <w:noProof/>
            <w:webHidden/>
          </w:rPr>
          <w:fldChar w:fldCharType="separate"/>
        </w:r>
        <w:r w:rsidRPr="00267DF6">
          <w:rPr>
            <w:rFonts w:asciiTheme="minorHAnsi" w:hAnsiTheme="minorHAnsi" w:cstheme="minorHAnsi"/>
            <w:noProof/>
            <w:webHidden/>
          </w:rPr>
          <w:t>7</w:t>
        </w:r>
        <w:r w:rsidRPr="00267DF6">
          <w:rPr>
            <w:rFonts w:asciiTheme="minorHAnsi" w:hAnsiTheme="minorHAnsi" w:cstheme="minorHAnsi"/>
            <w:noProof/>
            <w:webHidden/>
          </w:rPr>
          <w:fldChar w:fldCharType="end"/>
        </w:r>
      </w:hyperlink>
    </w:p>
    <w:p w14:paraId="4FACFEF8" w14:textId="038E1BC5" w:rsidR="00267DF6" w:rsidRPr="00267DF6" w:rsidRDefault="00267DF6">
      <w:pPr>
        <w:pStyle w:val="TM3"/>
        <w:tabs>
          <w:tab w:val="right" w:leader="dot" w:pos="9062"/>
        </w:tabs>
        <w:rPr>
          <w:rFonts w:asciiTheme="minorHAnsi" w:eastAsiaTheme="minorEastAsia" w:hAnsiTheme="minorHAnsi" w:cstheme="minorHAnsi"/>
          <w:noProof/>
          <w:sz w:val="22"/>
          <w:szCs w:val="22"/>
        </w:rPr>
      </w:pPr>
      <w:hyperlink w:anchor="_Toc195608032" w:history="1">
        <w:r w:rsidRPr="00267DF6">
          <w:rPr>
            <w:rStyle w:val="Lienhypertexte"/>
            <w:rFonts w:asciiTheme="minorHAnsi" w:hAnsiTheme="minorHAnsi" w:cstheme="minorHAnsi"/>
            <w:noProof/>
          </w:rPr>
          <w:t>5.2.2 - Transport réalisé par un sous-traitant</w:t>
        </w:r>
        <w:r w:rsidRPr="00267DF6">
          <w:rPr>
            <w:rFonts w:asciiTheme="minorHAnsi" w:hAnsiTheme="minorHAnsi" w:cstheme="minorHAnsi"/>
            <w:noProof/>
            <w:webHidden/>
          </w:rPr>
          <w:tab/>
        </w:r>
        <w:r w:rsidRPr="00267DF6">
          <w:rPr>
            <w:rFonts w:asciiTheme="minorHAnsi" w:hAnsiTheme="minorHAnsi" w:cstheme="minorHAnsi"/>
            <w:noProof/>
            <w:webHidden/>
          </w:rPr>
          <w:fldChar w:fldCharType="begin"/>
        </w:r>
        <w:r w:rsidRPr="00267DF6">
          <w:rPr>
            <w:rFonts w:asciiTheme="minorHAnsi" w:hAnsiTheme="minorHAnsi" w:cstheme="minorHAnsi"/>
            <w:noProof/>
            <w:webHidden/>
          </w:rPr>
          <w:instrText xml:space="preserve"> PAGEREF _Toc195608032 \h </w:instrText>
        </w:r>
        <w:r w:rsidRPr="00267DF6">
          <w:rPr>
            <w:rFonts w:asciiTheme="minorHAnsi" w:hAnsiTheme="minorHAnsi" w:cstheme="minorHAnsi"/>
            <w:noProof/>
            <w:webHidden/>
          </w:rPr>
        </w:r>
        <w:r w:rsidRPr="00267DF6">
          <w:rPr>
            <w:rFonts w:asciiTheme="minorHAnsi" w:hAnsiTheme="minorHAnsi" w:cstheme="minorHAnsi"/>
            <w:noProof/>
            <w:webHidden/>
          </w:rPr>
          <w:fldChar w:fldCharType="separate"/>
        </w:r>
        <w:r w:rsidRPr="00267DF6">
          <w:rPr>
            <w:rFonts w:asciiTheme="minorHAnsi" w:hAnsiTheme="minorHAnsi" w:cstheme="minorHAnsi"/>
            <w:noProof/>
            <w:webHidden/>
          </w:rPr>
          <w:t>9</w:t>
        </w:r>
        <w:r w:rsidRPr="00267DF6">
          <w:rPr>
            <w:rFonts w:asciiTheme="minorHAnsi" w:hAnsiTheme="minorHAnsi" w:cstheme="minorHAnsi"/>
            <w:noProof/>
            <w:webHidden/>
          </w:rPr>
          <w:fldChar w:fldCharType="end"/>
        </w:r>
      </w:hyperlink>
    </w:p>
    <w:p w14:paraId="3ABE4FED" w14:textId="43E7108D" w:rsidR="00267DF6" w:rsidRPr="00267DF6" w:rsidRDefault="00267DF6">
      <w:pPr>
        <w:pStyle w:val="TM1"/>
        <w:tabs>
          <w:tab w:val="right" w:leader="dot" w:pos="9062"/>
        </w:tabs>
        <w:rPr>
          <w:rFonts w:asciiTheme="minorHAnsi" w:eastAsiaTheme="minorEastAsia" w:hAnsiTheme="minorHAnsi" w:cstheme="minorHAnsi"/>
          <w:noProof/>
          <w:sz w:val="22"/>
          <w:szCs w:val="22"/>
        </w:rPr>
      </w:pPr>
      <w:hyperlink w:anchor="_Toc195608033" w:history="1">
        <w:r w:rsidRPr="00267DF6">
          <w:rPr>
            <w:rStyle w:val="Lienhypertexte"/>
            <w:rFonts w:asciiTheme="minorHAnsi" w:hAnsiTheme="minorHAnsi" w:cstheme="minorHAnsi"/>
            <w:noProof/>
          </w:rPr>
          <w:t>ARTICLE 6 - MISE A DISPOSITION DE CONDITIONNEMENTS</w:t>
        </w:r>
        <w:r w:rsidRPr="00267DF6">
          <w:rPr>
            <w:rFonts w:asciiTheme="minorHAnsi" w:hAnsiTheme="minorHAnsi" w:cstheme="minorHAnsi"/>
            <w:noProof/>
            <w:webHidden/>
          </w:rPr>
          <w:tab/>
        </w:r>
        <w:r w:rsidRPr="00267DF6">
          <w:rPr>
            <w:rFonts w:asciiTheme="minorHAnsi" w:hAnsiTheme="minorHAnsi" w:cstheme="minorHAnsi"/>
            <w:noProof/>
            <w:webHidden/>
          </w:rPr>
          <w:fldChar w:fldCharType="begin"/>
        </w:r>
        <w:r w:rsidRPr="00267DF6">
          <w:rPr>
            <w:rFonts w:asciiTheme="minorHAnsi" w:hAnsiTheme="minorHAnsi" w:cstheme="minorHAnsi"/>
            <w:noProof/>
            <w:webHidden/>
          </w:rPr>
          <w:instrText xml:space="preserve"> PAGEREF _Toc195608033 \h </w:instrText>
        </w:r>
        <w:r w:rsidRPr="00267DF6">
          <w:rPr>
            <w:rFonts w:asciiTheme="minorHAnsi" w:hAnsiTheme="minorHAnsi" w:cstheme="minorHAnsi"/>
            <w:noProof/>
            <w:webHidden/>
          </w:rPr>
        </w:r>
        <w:r w:rsidRPr="00267DF6">
          <w:rPr>
            <w:rFonts w:asciiTheme="minorHAnsi" w:hAnsiTheme="minorHAnsi" w:cstheme="minorHAnsi"/>
            <w:noProof/>
            <w:webHidden/>
          </w:rPr>
          <w:fldChar w:fldCharType="separate"/>
        </w:r>
        <w:r w:rsidRPr="00267DF6">
          <w:rPr>
            <w:rFonts w:asciiTheme="minorHAnsi" w:hAnsiTheme="minorHAnsi" w:cstheme="minorHAnsi"/>
            <w:noProof/>
            <w:webHidden/>
          </w:rPr>
          <w:t>9</w:t>
        </w:r>
        <w:r w:rsidRPr="00267DF6">
          <w:rPr>
            <w:rFonts w:asciiTheme="minorHAnsi" w:hAnsiTheme="minorHAnsi" w:cstheme="minorHAnsi"/>
            <w:noProof/>
            <w:webHidden/>
          </w:rPr>
          <w:fldChar w:fldCharType="end"/>
        </w:r>
      </w:hyperlink>
    </w:p>
    <w:p w14:paraId="320D1D27" w14:textId="3D3B79CF" w:rsidR="00267DF6" w:rsidRPr="00267DF6" w:rsidRDefault="00267DF6">
      <w:pPr>
        <w:pStyle w:val="TM1"/>
        <w:tabs>
          <w:tab w:val="right" w:leader="dot" w:pos="9062"/>
        </w:tabs>
        <w:rPr>
          <w:rFonts w:asciiTheme="minorHAnsi" w:eastAsiaTheme="minorEastAsia" w:hAnsiTheme="minorHAnsi" w:cstheme="minorHAnsi"/>
          <w:noProof/>
          <w:sz w:val="22"/>
          <w:szCs w:val="22"/>
        </w:rPr>
      </w:pPr>
      <w:hyperlink w:anchor="_Toc195608034" w:history="1">
        <w:r w:rsidRPr="00267DF6">
          <w:rPr>
            <w:rStyle w:val="Lienhypertexte"/>
            <w:rFonts w:asciiTheme="minorHAnsi" w:hAnsiTheme="minorHAnsi" w:cstheme="minorHAnsi"/>
            <w:noProof/>
          </w:rPr>
          <w:t>ARTICLE 7 – MISE A DISPOSITION D’ETIQUETTES</w:t>
        </w:r>
        <w:r w:rsidRPr="00267DF6">
          <w:rPr>
            <w:rFonts w:asciiTheme="minorHAnsi" w:hAnsiTheme="minorHAnsi" w:cstheme="minorHAnsi"/>
            <w:noProof/>
            <w:webHidden/>
          </w:rPr>
          <w:tab/>
        </w:r>
        <w:r w:rsidRPr="00267DF6">
          <w:rPr>
            <w:rFonts w:asciiTheme="minorHAnsi" w:hAnsiTheme="minorHAnsi" w:cstheme="minorHAnsi"/>
            <w:noProof/>
            <w:webHidden/>
          </w:rPr>
          <w:fldChar w:fldCharType="begin"/>
        </w:r>
        <w:r w:rsidRPr="00267DF6">
          <w:rPr>
            <w:rFonts w:asciiTheme="minorHAnsi" w:hAnsiTheme="minorHAnsi" w:cstheme="minorHAnsi"/>
            <w:noProof/>
            <w:webHidden/>
          </w:rPr>
          <w:instrText xml:space="preserve"> PAGEREF _Toc195608034 \h </w:instrText>
        </w:r>
        <w:r w:rsidRPr="00267DF6">
          <w:rPr>
            <w:rFonts w:asciiTheme="minorHAnsi" w:hAnsiTheme="minorHAnsi" w:cstheme="minorHAnsi"/>
            <w:noProof/>
            <w:webHidden/>
          </w:rPr>
        </w:r>
        <w:r w:rsidRPr="00267DF6">
          <w:rPr>
            <w:rFonts w:asciiTheme="minorHAnsi" w:hAnsiTheme="minorHAnsi" w:cstheme="minorHAnsi"/>
            <w:noProof/>
            <w:webHidden/>
          </w:rPr>
          <w:fldChar w:fldCharType="separate"/>
        </w:r>
        <w:r w:rsidRPr="00267DF6">
          <w:rPr>
            <w:rFonts w:asciiTheme="minorHAnsi" w:hAnsiTheme="minorHAnsi" w:cstheme="minorHAnsi"/>
            <w:noProof/>
            <w:webHidden/>
          </w:rPr>
          <w:t>10</w:t>
        </w:r>
        <w:r w:rsidRPr="00267DF6">
          <w:rPr>
            <w:rFonts w:asciiTheme="minorHAnsi" w:hAnsiTheme="minorHAnsi" w:cstheme="minorHAnsi"/>
            <w:noProof/>
            <w:webHidden/>
          </w:rPr>
          <w:fldChar w:fldCharType="end"/>
        </w:r>
      </w:hyperlink>
    </w:p>
    <w:p w14:paraId="3C2423C8" w14:textId="1E003AC9" w:rsidR="00267DF6" w:rsidRPr="00267DF6" w:rsidRDefault="00267DF6">
      <w:pPr>
        <w:pStyle w:val="TM1"/>
        <w:tabs>
          <w:tab w:val="right" w:leader="dot" w:pos="9062"/>
        </w:tabs>
        <w:rPr>
          <w:rFonts w:asciiTheme="minorHAnsi" w:eastAsiaTheme="minorEastAsia" w:hAnsiTheme="minorHAnsi" w:cstheme="minorHAnsi"/>
          <w:noProof/>
          <w:sz w:val="22"/>
          <w:szCs w:val="22"/>
        </w:rPr>
      </w:pPr>
      <w:hyperlink w:anchor="_Toc195608035" w:history="1">
        <w:r w:rsidRPr="00267DF6">
          <w:rPr>
            <w:rStyle w:val="Lienhypertexte"/>
            <w:rFonts w:asciiTheme="minorHAnsi" w:hAnsiTheme="minorHAnsi" w:cstheme="minorHAnsi"/>
            <w:noProof/>
          </w:rPr>
          <w:t>ARTICLE 8 - QUANTITES ANNUELLES A EVACUER :</w:t>
        </w:r>
        <w:r w:rsidRPr="00267DF6">
          <w:rPr>
            <w:rFonts w:asciiTheme="minorHAnsi" w:hAnsiTheme="minorHAnsi" w:cstheme="minorHAnsi"/>
            <w:noProof/>
            <w:webHidden/>
          </w:rPr>
          <w:tab/>
        </w:r>
        <w:r w:rsidRPr="00267DF6">
          <w:rPr>
            <w:rFonts w:asciiTheme="minorHAnsi" w:hAnsiTheme="minorHAnsi" w:cstheme="minorHAnsi"/>
            <w:noProof/>
            <w:webHidden/>
          </w:rPr>
          <w:fldChar w:fldCharType="begin"/>
        </w:r>
        <w:r w:rsidRPr="00267DF6">
          <w:rPr>
            <w:rFonts w:asciiTheme="minorHAnsi" w:hAnsiTheme="minorHAnsi" w:cstheme="minorHAnsi"/>
            <w:noProof/>
            <w:webHidden/>
          </w:rPr>
          <w:instrText xml:space="preserve"> PAGEREF _Toc195608035 \h </w:instrText>
        </w:r>
        <w:r w:rsidRPr="00267DF6">
          <w:rPr>
            <w:rFonts w:asciiTheme="minorHAnsi" w:hAnsiTheme="minorHAnsi" w:cstheme="minorHAnsi"/>
            <w:noProof/>
            <w:webHidden/>
          </w:rPr>
        </w:r>
        <w:r w:rsidRPr="00267DF6">
          <w:rPr>
            <w:rFonts w:asciiTheme="minorHAnsi" w:hAnsiTheme="minorHAnsi" w:cstheme="minorHAnsi"/>
            <w:noProof/>
            <w:webHidden/>
          </w:rPr>
          <w:fldChar w:fldCharType="separate"/>
        </w:r>
        <w:r w:rsidRPr="00267DF6">
          <w:rPr>
            <w:rFonts w:asciiTheme="minorHAnsi" w:hAnsiTheme="minorHAnsi" w:cstheme="minorHAnsi"/>
            <w:noProof/>
            <w:webHidden/>
          </w:rPr>
          <w:t>10</w:t>
        </w:r>
        <w:r w:rsidRPr="00267DF6">
          <w:rPr>
            <w:rFonts w:asciiTheme="minorHAnsi" w:hAnsiTheme="minorHAnsi" w:cstheme="minorHAnsi"/>
            <w:noProof/>
            <w:webHidden/>
          </w:rPr>
          <w:fldChar w:fldCharType="end"/>
        </w:r>
      </w:hyperlink>
    </w:p>
    <w:p w14:paraId="517D757D" w14:textId="2C66356E" w:rsidR="00267DF6" w:rsidRPr="00267DF6" w:rsidRDefault="00267DF6">
      <w:pPr>
        <w:pStyle w:val="TM1"/>
        <w:tabs>
          <w:tab w:val="right" w:leader="dot" w:pos="9062"/>
        </w:tabs>
        <w:rPr>
          <w:rFonts w:asciiTheme="minorHAnsi" w:eastAsiaTheme="minorEastAsia" w:hAnsiTheme="minorHAnsi" w:cstheme="minorHAnsi"/>
          <w:noProof/>
          <w:sz w:val="22"/>
          <w:szCs w:val="22"/>
        </w:rPr>
      </w:pPr>
      <w:hyperlink w:anchor="_Toc195608036" w:history="1">
        <w:r w:rsidRPr="00267DF6">
          <w:rPr>
            <w:rStyle w:val="Lienhypertexte"/>
            <w:rFonts w:asciiTheme="minorHAnsi" w:hAnsiTheme="minorHAnsi" w:cstheme="minorHAnsi"/>
            <w:noProof/>
          </w:rPr>
          <w:t>ARTICLE 9 – OBLIGATIONS DU TITULAIRE DU MARCHE - carence du titulaire et/ou du sous-traitant</w:t>
        </w:r>
        <w:r w:rsidRPr="00267DF6">
          <w:rPr>
            <w:rFonts w:asciiTheme="minorHAnsi" w:hAnsiTheme="minorHAnsi" w:cstheme="minorHAnsi"/>
            <w:noProof/>
            <w:webHidden/>
          </w:rPr>
          <w:tab/>
        </w:r>
        <w:r w:rsidRPr="00267DF6">
          <w:rPr>
            <w:rFonts w:asciiTheme="minorHAnsi" w:hAnsiTheme="minorHAnsi" w:cstheme="minorHAnsi"/>
            <w:noProof/>
            <w:webHidden/>
          </w:rPr>
          <w:fldChar w:fldCharType="begin"/>
        </w:r>
        <w:r w:rsidRPr="00267DF6">
          <w:rPr>
            <w:rFonts w:asciiTheme="minorHAnsi" w:hAnsiTheme="minorHAnsi" w:cstheme="minorHAnsi"/>
            <w:noProof/>
            <w:webHidden/>
          </w:rPr>
          <w:instrText xml:space="preserve"> PAGEREF _Toc195608036 \h </w:instrText>
        </w:r>
        <w:r w:rsidRPr="00267DF6">
          <w:rPr>
            <w:rFonts w:asciiTheme="minorHAnsi" w:hAnsiTheme="minorHAnsi" w:cstheme="minorHAnsi"/>
            <w:noProof/>
            <w:webHidden/>
          </w:rPr>
        </w:r>
        <w:r w:rsidRPr="00267DF6">
          <w:rPr>
            <w:rFonts w:asciiTheme="minorHAnsi" w:hAnsiTheme="minorHAnsi" w:cstheme="minorHAnsi"/>
            <w:noProof/>
            <w:webHidden/>
          </w:rPr>
          <w:fldChar w:fldCharType="separate"/>
        </w:r>
        <w:r w:rsidRPr="00267DF6">
          <w:rPr>
            <w:rFonts w:asciiTheme="minorHAnsi" w:hAnsiTheme="minorHAnsi" w:cstheme="minorHAnsi"/>
            <w:noProof/>
            <w:webHidden/>
          </w:rPr>
          <w:t>11</w:t>
        </w:r>
        <w:r w:rsidRPr="00267DF6">
          <w:rPr>
            <w:rFonts w:asciiTheme="minorHAnsi" w:hAnsiTheme="minorHAnsi" w:cstheme="minorHAnsi"/>
            <w:noProof/>
            <w:webHidden/>
          </w:rPr>
          <w:fldChar w:fldCharType="end"/>
        </w:r>
      </w:hyperlink>
    </w:p>
    <w:p w14:paraId="55112156" w14:textId="69EE0E75" w:rsidR="00267DF6" w:rsidRPr="00267DF6" w:rsidRDefault="00267DF6">
      <w:pPr>
        <w:pStyle w:val="TM1"/>
        <w:tabs>
          <w:tab w:val="right" w:leader="dot" w:pos="9062"/>
        </w:tabs>
        <w:rPr>
          <w:rFonts w:asciiTheme="minorHAnsi" w:eastAsiaTheme="minorEastAsia" w:hAnsiTheme="minorHAnsi" w:cstheme="minorHAnsi"/>
          <w:noProof/>
          <w:sz w:val="22"/>
          <w:szCs w:val="22"/>
        </w:rPr>
      </w:pPr>
      <w:hyperlink w:anchor="_Toc195608037" w:history="1">
        <w:r w:rsidRPr="00267DF6">
          <w:rPr>
            <w:rStyle w:val="Lienhypertexte"/>
            <w:rFonts w:asciiTheme="minorHAnsi" w:hAnsiTheme="minorHAnsi" w:cstheme="minorHAnsi"/>
            <w:noProof/>
          </w:rPr>
          <w:t>ARTICLE 10 – TRAITEMENT DES DECHETS</w:t>
        </w:r>
        <w:r w:rsidRPr="00267DF6">
          <w:rPr>
            <w:rFonts w:asciiTheme="minorHAnsi" w:hAnsiTheme="minorHAnsi" w:cstheme="minorHAnsi"/>
            <w:noProof/>
            <w:webHidden/>
          </w:rPr>
          <w:tab/>
        </w:r>
        <w:r w:rsidRPr="00267DF6">
          <w:rPr>
            <w:rFonts w:asciiTheme="minorHAnsi" w:hAnsiTheme="minorHAnsi" w:cstheme="minorHAnsi"/>
            <w:noProof/>
            <w:webHidden/>
          </w:rPr>
          <w:fldChar w:fldCharType="begin"/>
        </w:r>
        <w:r w:rsidRPr="00267DF6">
          <w:rPr>
            <w:rFonts w:asciiTheme="minorHAnsi" w:hAnsiTheme="minorHAnsi" w:cstheme="minorHAnsi"/>
            <w:noProof/>
            <w:webHidden/>
          </w:rPr>
          <w:instrText xml:space="preserve"> PAGEREF _Toc195608037 \h </w:instrText>
        </w:r>
        <w:r w:rsidRPr="00267DF6">
          <w:rPr>
            <w:rFonts w:asciiTheme="minorHAnsi" w:hAnsiTheme="minorHAnsi" w:cstheme="minorHAnsi"/>
            <w:noProof/>
            <w:webHidden/>
          </w:rPr>
        </w:r>
        <w:r w:rsidRPr="00267DF6">
          <w:rPr>
            <w:rFonts w:asciiTheme="minorHAnsi" w:hAnsiTheme="minorHAnsi" w:cstheme="minorHAnsi"/>
            <w:noProof/>
            <w:webHidden/>
          </w:rPr>
          <w:fldChar w:fldCharType="separate"/>
        </w:r>
        <w:r w:rsidRPr="00267DF6">
          <w:rPr>
            <w:rFonts w:asciiTheme="minorHAnsi" w:hAnsiTheme="minorHAnsi" w:cstheme="minorHAnsi"/>
            <w:noProof/>
            <w:webHidden/>
          </w:rPr>
          <w:t>12</w:t>
        </w:r>
        <w:r w:rsidRPr="00267DF6">
          <w:rPr>
            <w:rFonts w:asciiTheme="minorHAnsi" w:hAnsiTheme="minorHAnsi" w:cstheme="minorHAnsi"/>
            <w:noProof/>
            <w:webHidden/>
          </w:rPr>
          <w:fldChar w:fldCharType="end"/>
        </w:r>
      </w:hyperlink>
    </w:p>
    <w:p w14:paraId="0D38D3C9" w14:textId="6222B26F" w:rsidR="00267DF6" w:rsidRPr="00267DF6" w:rsidRDefault="00267DF6">
      <w:pPr>
        <w:pStyle w:val="TM1"/>
        <w:tabs>
          <w:tab w:val="right" w:leader="dot" w:pos="9062"/>
        </w:tabs>
        <w:rPr>
          <w:rFonts w:asciiTheme="minorHAnsi" w:eastAsiaTheme="minorEastAsia" w:hAnsiTheme="minorHAnsi" w:cstheme="minorHAnsi"/>
          <w:noProof/>
          <w:sz w:val="22"/>
          <w:szCs w:val="22"/>
        </w:rPr>
      </w:pPr>
      <w:hyperlink w:anchor="_Toc195608038" w:history="1">
        <w:r w:rsidRPr="00267DF6">
          <w:rPr>
            <w:rStyle w:val="Lienhypertexte"/>
            <w:rFonts w:asciiTheme="minorHAnsi" w:hAnsiTheme="minorHAnsi" w:cstheme="minorHAnsi"/>
            <w:noProof/>
          </w:rPr>
          <w:t>ARTICLE 11 – Protocole de sécurité</w:t>
        </w:r>
        <w:r w:rsidRPr="00267DF6">
          <w:rPr>
            <w:rFonts w:asciiTheme="minorHAnsi" w:hAnsiTheme="minorHAnsi" w:cstheme="minorHAnsi"/>
            <w:noProof/>
            <w:webHidden/>
          </w:rPr>
          <w:tab/>
        </w:r>
        <w:r w:rsidRPr="00267DF6">
          <w:rPr>
            <w:rFonts w:asciiTheme="minorHAnsi" w:hAnsiTheme="minorHAnsi" w:cstheme="minorHAnsi"/>
            <w:noProof/>
            <w:webHidden/>
          </w:rPr>
          <w:fldChar w:fldCharType="begin"/>
        </w:r>
        <w:r w:rsidRPr="00267DF6">
          <w:rPr>
            <w:rFonts w:asciiTheme="minorHAnsi" w:hAnsiTheme="minorHAnsi" w:cstheme="minorHAnsi"/>
            <w:noProof/>
            <w:webHidden/>
          </w:rPr>
          <w:instrText xml:space="preserve"> PAGEREF _Toc195608038 \h </w:instrText>
        </w:r>
        <w:r w:rsidRPr="00267DF6">
          <w:rPr>
            <w:rFonts w:asciiTheme="minorHAnsi" w:hAnsiTheme="minorHAnsi" w:cstheme="minorHAnsi"/>
            <w:noProof/>
            <w:webHidden/>
          </w:rPr>
        </w:r>
        <w:r w:rsidRPr="00267DF6">
          <w:rPr>
            <w:rFonts w:asciiTheme="minorHAnsi" w:hAnsiTheme="minorHAnsi" w:cstheme="minorHAnsi"/>
            <w:noProof/>
            <w:webHidden/>
          </w:rPr>
          <w:fldChar w:fldCharType="separate"/>
        </w:r>
        <w:r w:rsidRPr="00267DF6">
          <w:rPr>
            <w:rFonts w:asciiTheme="minorHAnsi" w:hAnsiTheme="minorHAnsi" w:cstheme="minorHAnsi"/>
            <w:noProof/>
            <w:webHidden/>
          </w:rPr>
          <w:t>13</w:t>
        </w:r>
        <w:r w:rsidRPr="00267DF6">
          <w:rPr>
            <w:rFonts w:asciiTheme="minorHAnsi" w:hAnsiTheme="minorHAnsi" w:cstheme="minorHAnsi"/>
            <w:noProof/>
            <w:webHidden/>
          </w:rPr>
          <w:fldChar w:fldCharType="end"/>
        </w:r>
      </w:hyperlink>
    </w:p>
    <w:p w14:paraId="58217CF1" w14:textId="40AC6178" w:rsidR="00267DF6" w:rsidRPr="00267DF6" w:rsidRDefault="00267DF6">
      <w:pPr>
        <w:pStyle w:val="TM1"/>
        <w:tabs>
          <w:tab w:val="right" w:leader="dot" w:pos="9062"/>
        </w:tabs>
        <w:rPr>
          <w:rFonts w:asciiTheme="minorHAnsi" w:eastAsiaTheme="minorEastAsia" w:hAnsiTheme="minorHAnsi" w:cstheme="minorHAnsi"/>
          <w:noProof/>
          <w:sz w:val="22"/>
          <w:szCs w:val="22"/>
        </w:rPr>
      </w:pPr>
      <w:hyperlink w:anchor="_Toc195608039" w:history="1">
        <w:r w:rsidRPr="00267DF6">
          <w:rPr>
            <w:rStyle w:val="Lienhypertexte"/>
            <w:rFonts w:asciiTheme="minorHAnsi" w:hAnsiTheme="minorHAnsi" w:cstheme="minorHAnsi"/>
            <w:noProof/>
          </w:rPr>
          <w:t>ARTICLE 12- SUIVI DU MARCHE ET BILANS TRIMESTRIELS</w:t>
        </w:r>
        <w:r w:rsidRPr="00267DF6">
          <w:rPr>
            <w:rFonts w:asciiTheme="minorHAnsi" w:hAnsiTheme="minorHAnsi" w:cstheme="minorHAnsi"/>
            <w:noProof/>
            <w:webHidden/>
          </w:rPr>
          <w:tab/>
        </w:r>
        <w:r w:rsidRPr="00267DF6">
          <w:rPr>
            <w:rFonts w:asciiTheme="minorHAnsi" w:hAnsiTheme="minorHAnsi" w:cstheme="minorHAnsi"/>
            <w:noProof/>
            <w:webHidden/>
          </w:rPr>
          <w:fldChar w:fldCharType="begin"/>
        </w:r>
        <w:r w:rsidRPr="00267DF6">
          <w:rPr>
            <w:rFonts w:asciiTheme="minorHAnsi" w:hAnsiTheme="minorHAnsi" w:cstheme="minorHAnsi"/>
            <w:noProof/>
            <w:webHidden/>
          </w:rPr>
          <w:instrText xml:space="preserve"> PAGEREF _Toc195608039 \h </w:instrText>
        </w:r>
        <w:r w:rsidRPr="00267DF6">
          <w:rPr>
            <w:rFonts w:asciiTheme="minorHAnsi" w:hAnsiTheme="minorHAnsi" w:cstheme="minorHAnsi"/>
            <w:noProof/>
            <w:webHidden/>
          </w:rPr>
        </w:r>
        <w:r w:rsidRPr="00267DF6">
          <w:rPr>
            <w:rFonts w:asciiTheme="minorHAnsi" w:hAnsiTheme="minorHAnsi" w:cstheme="minorHAnsi"/>
            <w:noProof/>
            <w:webHidden/>
          </w:rPr>
          <w:fldChar w:fldCharType="separate"/>
        </w:r>
        <w:r w:rsidRPr="00267DF6">
          <w:rPr>
            <w:rFonts w:asciiTheme="minorHAnsi" w:hAnsiTheme="minorHAnsi" w:cstheme="minorHAnsi"/>
            <w:noProof/>
            <w:webHidden/>
          </w:rPr>
          <w:t>13</w:t>
        </w:r>
        <w:r w:rsidRPr="00267DF6">
          <w:rPr>
            <w:rFonts w:asciiTheme="minorHAnsi" w:hAnsiTheme="minorHAnsi" w:cstheme="minorHAnsi"/>
            <w:noProof/>
            <w:webHidden/>
          </w:rPr>
          <w:fldChar w:fldCharType="end"/>
        </w:r>
      </w:hyperlink>
    </w:p>
    <w:p w14:paraId="17C308DD" w14:textId="189D3DED" w:rsidR="00267DF6" w:rsidRPr="00267DF6" w:rsidRDefault="00267DF6">
      <w:pPr>
        <w:pStyle w:val="TM1"/>
        <w:tabs>
          <w:tab w:val="right" w:leader="dot" w:pos="9062"/>
        </w:tabs>
        <w:rPr>
          <w:rFonts w:asciiTheme="minorHAnsi" w:eastAsiaTheme="minorEastAsia" w:hAnsiTheme="minorHAnsi" w:cstheme="minorHAnsi"/>
          <w:noProof/>
          <w:sz w:val="22"/>
          <w:szCs w:val="22"/>
        </w:rPr>
      </w:pPr>
      <w:hyperlink w:anchor="_Toc195608040" w:history="1">
        <w:r w:rsidRPr="00267DF6">
          <w:rPr>
            <w:rStyle w:val="Lienhypertexte"/>
            <w:rFonts w:asciiTheme="minorHAnsi" w:hAnsiTheme="minorHAnsi" w:cstheme="minorHAnsi"/>
            <w:noProof/>
          </w:rPr>
          <w:t>ARTICLE 13 – VISITE DE SITE – contact pour prise de rendez-vous</w:t>
        </w:r>
        <w:r w:rsidRPr="00267DF6">
          <w:rPr>
            <w:rFonts w:asciiTheme="minorHAnsi" w:hAnsiTheme="minorHAnsi" w:cstheme="minorHAnsi"/>
            <w:noProof/>
            <w:webHidden/>
          </w:rPr>
          <w:tab/>
        </w:r>
        <w:r w:rsidRPr="00267DF6">
          <w:rPr>
            <w:rFonts w:asciiTheme="minorHAnsi" w:hAnsiTheme="minorHAnsi" w:cstheme="minorHAnsi"/>
            <w:noProof/>
            <w:webHidden/>
          </w:rPr>
          <w:fldChar w:fldCharType="begin"/>
        </w:r>
        <w:r w:rsidRPr="00267DF6">
          <w:rPr>
            <w:rFonts w:asciiTheme="minorHAnsi" w:hAnsiTheme="minorHAnsi" w:cstheme="minorHAnsi"/>
            <w:noProof/>
            <w:webHidden/>
          </w:rPr>
          <w:instrText xml:space="preserve"> PAGEREF _Toc195608040 \h </w:instrText>
        </w:r>
        <w:r w:rsidRPr="00267DF6">
          <w:rPr>
            <w:rFonts w:asciiTheme="minorHAnsi" w:hAnsiTheme="minorHAnsi" w:cstheme="minorHAnsi"/>
            <w:noProof/>
            <w:webHidden/>
          </w:rPr>
        </w:r>
        <w:r w:rsidRPr="00267DF6">
          <w:rPr>
            <w:rFonts w:asciiTheme="minorHAnsi" w:hAnsiTheme="minorHAnsi" w:cstheme="minorHAnsi"/>
            <w:noProof/>
            <w:webHidden/>
          </w:rPr>
          <w:fldChar w:fldCharType="separate"/>
        </w:r>
        <w:r w:rsidRPr="00267DF6">
          <w:rPr>
            <w:rFonts w:asciiTheme="minorHAnsi" w:hAnsiTheme="minorHAnsi" w:cstheme="minorHAnsi"/>
            <w:noProof/>
            <w:webHidden/>
          </w:rPr>
          <w:t>13</w:t>
        </w:r>
        <w:r w:rsidRPr="00267DF6">
          <w:rPr>
            <w:rFonts w:asciiTheme="minorHAnsi" w:hAnsiTheme="minorHAnsi" w:cstheme="minorHAnsi"/>
            <w:noProof/>
            <w:webHidden/>
          </w:rPr>
          <w:fldChar w:fldCharType="end"/>
        </w:r>
      </w:hyperlink>
    </w:p>
    <w:p w14:paraId="0216CF1B" w14:textId="3037BB8F" w:rsidR="002A543C" w:rsidRPr="00267DF6" w:rsidRDefault="002A543C" w:rsidP="0010537C">
      <w:pPr>
        <w:rPr>
          <w:rFonts w:asciiTheme="minorHAnsi" w:hAnsiTheme="minorHAnsi" w:cstheme="minorHAnsi"/>
          <w:b/>
          <w:bCs/>
          <w:sz w:val="22"/>
          <w:szCs w:val="22"/>
        </w:rPr>
      </w:pPr>
      <w:r w:rsidRPr="00267DF6">
        <w:rPr>
          <w:rFonts w:asciiTheme="minorHAnsi" w:hAnsiTheme="minorHAnsi" w:cstheme="minorHAnsi"/>
          <w:b/>
          <w:bCs/>
          <w:sz w:val="22"/>
          <w:szCs w:val="22"/>
        </w:rPr>
        <w:fldChar w:fldCharType="end"/>
      </w:r>
    </w:p>
    <w:p w14:paraId="13C8FBD4" w14:textId="26D95B19" w:rsidR="00B473A8" w:rsidRPr="00267DF6" w:rsidRDefault="002A543C" w:rsidP="0010537C">
      <w:pPr>
        <w:pStyle w:val="Titre1"/>
        <w:rPr>
          <w:rFonts w:asciiTheme="minorHAnsi" w:hAnsiTheme="minorHAnsi" w:cstheme="minorHAnsi"/>
        </w:rPr>
      </w:pPr>
      <w:r w:rsidRPr="00267DF6">
        <w:rPr>
          <w:rFonts w:asciiTheme="minorHAnsi" w:hAnsiTheme="minorHAnsi" w:cstheme="minorHAnsi"/>
        </w:rPr>
        <w:br w:type="page"/>
      </w:r>
      <w:bookmarkStart w:id="0" w:name="_Toc195608013"/>
      <w:r w:rsidR="00B473A8" w:rsidRPr="00267DF6">
        <w:rPr>
          <w:rFonts w:asciiTheme="minorHAnsi" w:hAnsiTheme="minorHAnsi" w:cstheme="minorHAnsi"/>
        </w:rPr>
        <w:lastRenderedPageBreak/>
        <w:t>ARTICLE 1 - OBJET DU MARCHE</w:t>
      </w:r>
      <w:bookmarkEnd w:id="0"/>
    </w:p>
    <w:p w14:paraId="2071B0A3" w14:textId="77777777" w:rsidR="00AE26D0" w:rsidRPr="00267DF6" w:rsidRDefault="00AE26D0" w:rsidP="0010537C">
      <w:pPr>
        <w:tabs>
          <w:tab w:val="left" w:pos="709"/>
        </w:tabs>
        <w:jc w:val="both"/>
        <w:rPr>
          <w:rFonts w:asciiTheme="minorHAnsi" w:hAnsiTheme="minorHAnsi" w:cstheme="minorHAnsi"/>
          <w:b/>
          <w:sz w:val="22"/>
          <w:szCs w:val="22"/>
        </w:rPr>
      </w:pPr>
    </w:p>
    <w:p w14:paraId="44920EAB" w14:textId="77777777" w:rsidR="00334577" w:rsidRPr="00267DF6" w:rsidRDefault="00334577" w:rsidP="0010537C">
      <w:pPr>
        <w:tabs>
          <w:tab w:val="left" w:pos="0"/>
        </w:tabs>
        <w:jc w:val="both"/>
        <w:rPr>
          <w:rFonts w:asciiTheme="minorHAnsi" w:hAnsiTheme="minorHAnsi" w:cstheme="minorHAnsi"/>
          <w:iCs/>
          <w:color w:val="000000"/>
          <w:sz w:val="22"/>
          <w:szCs w:val="22"/>
        </w:rPr>
      </w:pPr>
      <w:r w:rsidRPr="00267DF6">
        <w:rPr>
          <w:rFonts w:asciiTheme="minorHAnsi" w:hAnsiTheme="minorHAnsi" w:cstheme="minorHAnsi"/>
          <w:sz w:val="22"/>
          <w:szCs w:val="22"/>
        </w:rPr>
        <w:t xml:space="preserve">Le marché a pour objet la mise à disposition et la fourniture de conditionnements spécifiques homologués divers, la collecte, le transport, le chargement, le déchargement, puis le traitement et/ou l'élimination </w:t>
      </w:r>
      <w:r w:rsidRPr="00267DF6">
        <w:rPr>
          <w:rFonts w:asciiTheme="minorHAnsi" w:hAnsiTheme="minorHAnsi" w:cstheme="minorHAnsi"/>
          <w:sz w:val="22"/>
          <w:szCs w:val="22"/>
          <w:u w:val="single"/>
        </w:rPr>
        <w:t>dans la filière appropriée</w:t>
      </w:r>
      <w:r w:rsidRPr="00267DF6">
        <w:rPr>
          <w:rFonts w:asciiTheme="minorHAnsi" w:hAnsiTheme="minorHAnsi" w:cstheme="minorHAnsi"/>
          <w:sz w:val="22"/>
          <w:szCs w:val="22"/>
        </w:rPr>
        <w:t>, des déchets d’activités de soins à risque infectieux et assimilés (DASRIA) et des pièces anatomiques produits et préalablement conditionnés, par les laboratoires de recherche et d'enseignement</w:t>
      </w:r>
      <w:r w:rsidR="007B2E6A" w:rsidRPr="00267DF6">
        <w:rPr>
          <w:rFonts w:asciiTheme="minorHAnsi" w:hAnsiTheme="minorHAnsi" w:cstheme="minorHAnsi"/>
          <w:sz w:val="22"/>
          <w:szCs w:val="22"/>
        </w:rPr>
        <w:t>, les services</w:t>
      </w:r>
      <w:r w:rsidRPr="00267DF6">
        <w:rPr>
          <w:rFonts w:asciiTheme="minorHAnsi" w:hAnsiTheme="minorHAnsi" w:cstheme="minorHAnsi"/>
          <w:sz w:val="22"/>
          <w:szCs w:val="22"/>
        </w:rPr>
        <w:t xml:space="preserve"> et les infirmeries de l’Université Paris-S</w:t>
      </w:r>
      <w:r w:rsidR="00C81115" w:rsidRPr="00267DF6">
        <w:rPr>
          <w:rFonts w:asciiTheme="minorHAnsi" w:hAnsiTheme="minorHAnsi" w:cstheme="minorHAnsi"/>
          <w:sz w:val="22"/>
          <w:szCs w:val="22"/>
        </w:rPr>
        <w:t>aclay</w:t>
      </w:r>
      <w:r w:rsidRPr="00267DF6">
        <w:rPr>
          <w:rFonts w:asciiTheme="minorHAnsi" w:hAnsiTheme="minorHAnsi" w:cstheme="minorHAnsi"/>
          <w:sz w:val="22"/>
          <w:szCs w:val="22"/>
        </w:rPr>
        <w:t xml:space="preserve">, </w:t>
      </w:r>
      <w:r w:rsidR="007B2E6A" w:rsidRPr="00267DF6">
        <w:rPr>
          <w:rFonts w:asciiTheme="minorHAnsi" w:hAnsiTheme="minorHAnsi" w:cstheme="minorHAnsi"/>
          <w:sz w:val="22"/>
          <w:szCs w:val="22"/>
        </w:rPr>
        <w:t xml:space="preserve">et </w:t>
      </w:r>
      <w:r w:rsidRPr="00267DF6">
        <w:rPr>
          <w:rFonts w:asciiTheme="minorHAnsi" w:hAnsiTheme="minorHAnsi" w:cstheme="minorHAnsi"/>
          <w:sz w:val="22"/>
          <w:szCs w:val="22"/>
        </w:rPr>
        <w:t xml:space="preserve">portant le </w:t>
      </w:r>
      <w:r w:rsidRPr="00267DF6">
        <w:rPr>
          <w:rFonts w:asciiTheme="minorHAnsi" w:hAnsiTheme="minorHAnsi" w:cstheme="minorHAnsi"/>
          <w:iCs/>
          <w:sz w:val="22"/>
          <w:szCs w:val="22"/>
        </w:rPr>
        <w:t xml:space="preserve">code de nomenclature </w:t>
      </w:r>
      <w:r w:rsidRPr="00267DF6">
        <w:rPr>
          <w:rFonts w:asciiTheme="minorHAnsi" w:hAnsiTheme="minorHAnsi" w:cstheme="minorHAnsi"/>
          <w:iCs/>
          <w:color w:val="000000"/>
          <w:sz w:val="22"/>
          <w:szCs w:val="22"/>
        </w:rPr>
        <w:t xml:space="preserve">selon </w:t>
      </w:r>
      <w:r w:rsidR="008E3E9B" w:rsidRPr="00267DF6">
        <w:rPr>
          <w:rFonts w:asciiTheme="minorHAnsi" w:hAnsiTheme="minorHAnsi" w:cstheme="minorHAnsi"/>
          <w:iCs/>
          <w:color w:val="000000"/>
          <w:sz w:val="22"/>
          <w:szCs w:val="22"/>
        </w:rPr>
        <w:t xml:space="preserve">l’annexe de la décision </w:t>
      </w:r>
      <w:hyperlink r:id="rId9" w:anchor="Annexe" w:tooltip="Décision n° 2000/532/CE du 03/05/00 remplaçant la décision 94/3/CE établissant une liste de déchets en application de l'article 1er, point a), de la directive 75/442/CEE du Conseil relative aux déchets et la décision 94/904/CE du Conseil établissant une liste " w:history="1">
        <w:r w:rsidR="008E3E9B" w:rsidRPr="00267DF6">
          <w:rPr>
            <w:rStyle w:val="Lienhypertexte"/>
            <w:rFonts w:asciiTheme="minorHAnsi" w:hAnsiTheme="minorHAnsi" w:cstheme="minorHAnsi"/>
            <w:color w:val="000000"/>
            <w:sz w:val="22"/>
            <w:szCs w:val="22"/>
            <w:u w:val="none"/>
          </w:rPr>
          <w:t>2000/532/CE du 3 mai 2000</w:t>
        </w:r>
      </w:hyperlink>
      <w:r w:rsidR="006309C8" w:rsidRPr="00267DF6">
        <w:rPr>
          <w:rFonts w:asciiTheme="minorHAnsi" w:hAnsiTheme="minorHAnsi" w:cstheme="minorHAnsi"/>
          <w:color w:val="000000"/>
          <w:sz w:val="22"/>
          <w:szCs w:val="22"/>
        </w:rPr>
        <w:t xml:space="preserve"> </w:t>
      </w:r>
      <w:r w:rsidRPr="00267DF6">
        <w:rPr>
          <w:rFonts w:asciiTheme="minorHAnsi" w:hAnsiTheme="minorHAnsi" w:cstheme="minorHAnsi"/>
          <w:iCs/>
          <w:color w:val="000000"/>
          <w:sz w:val="22"/>
          <w:szCs w:val="22"/>
        </w:rPr>
        <w:t>:</w:t>
      </w:r>
    </w:p>
    <w:p w14:paraId="32498B77" w14:textId="77777777" w:rsidR="00334577" w:rsidRPr="00267DF6" w:rsidRDefault="00334577" w:rsidP="0010537C">
      <w:pPr>
        <w:tabs>
          <w:tab w:val="left" w:pos="0"/>
        </w:tabs>
        <w:jc w:val="both"/>
        <w:rPr>
          <w:rFonts w:asciiTheme="minorHAnsi" w:hAnsiTheme="minorHAnsi" w:cstheme="minorHAnsi"/>
          <w:iCs/>
          <w:sz w:val="22"/>
          <w:szCs w:val="22"/>
        </w:rPr>
      </w:pPr>
      <w:r w:rsidRPr="00267DF6">
        <w:rPr>
          <w:rFonts w:asciiTheme="minorHAnsi" w:hAnsiTheme="minorHAnsi" w:cstheme="minorHAnsi"/>
          <w:iCs/>
          <w:sz w:val="22"/>
          <w:szCs w:val="22"/>
        </w:rPr>
        <w:tab/>
        <w:t>18 01 01 : objets piquants et coupants (sauf rubrique 18 01 03)</w:t>
      </w:r>
    </w:p>
    <w:p w14:paraId="4A7829CC" w14:textId="54D29F12" w:rsidR="00334577" w:rsidRPr="00267DF6" w:rsidRDefault="00334577" w:rsidP="00267DF6">
      <w:pPr>
        <w:ind w:left="709" w:hanging="709"/>
        <w:jc w:val="both"/>
        <w:rPr>
          <w:rFonts w:asciiTheme="minorHAnsi" w:hAnsiTheme="minorHAnsi" w:cstheme="minorHAnsi"/>
          <w:iCs/>
          <w:sz w:val="22"/>
          <w:szCs w:val="22"/>
        </w:rPr>
      </w:pPr>
      <w:r w:rsidRPr="00267DF6">
        <w:rPr>
          <w:rFonts w:asciiTheme="minorHAnsi" w:hAnsiTheme="minorHAnsi" w:cstheme="minorHAnsi"/>
          <w:iCs/>
          <w:sz w:val="22"/>
          <w:szCs w:val="22"/>
        </w:rPr>
        <w:tab/>
        <w:t>18 01 02 : déchets anatomiques et organes, y compris sacs de sang et réserves de sang</w:t>
      </w:r>
      <w:r w:rsidR="00493B43" w:rsidRPr="00267DF6">
        <w:rPr>
          <w:rFonts w:asciiTheme="minorHAnsi" w:hAnsiTheme="minorHAnsi" w:cstheme="minorHAnsi"/>
          <w:iCs/>
          <w:sz w:val="22"/>
          <w:szCs w:val="22"/>
        </w:rPr>
        <w:t xml:space="preserve"> (idem)</w:t>
      </w:r>
    </w:p>
    <w:p w14:paraId="7EE86194" w14:textId="43A071BF" w:rsidR="00334577" w:rsidRPr="00267DF6" w:rsidRDefault="00334577" w:rsidP="00267DF6">
      <w:pPr>
        <w:ind w:left="1701" w:hanging="992"/>
        <w:jc w:val="both"/>
        <w:rPr>
          <w:rFonts w:asciiTheme="minorHAnsi" w:hAnsiTheme="minorHAnsi" w:cstheme="minorHAnsi"/>
          <w:iCs/>
          <w:sz w:val="22"/>
          <w:szCs w:val="22"/>
        </w:rPr>
      </w:pPr>
      <w:r w:rsidRPr="00267DF6">
        <w:rPr>
          <w:rFonts w:asciiTheme="minorHAnsi" w:hAnsiTheme="minorHAnsi" w:cstheme="minorHAnsi"/>
          <w:iCs/>
          <w:sz w:val="22"/>
          <w:szCs w:val="22"/>
        </w:rPr>
        <w:t>18 01 03 : déchets dont la collecte et l’élimination font l’objet de prescriptions particulières vis-à-vis des risques d’infection</w:t>
      </w:r>
    </w:p>
    <w:p w14:paraId="33F46F3D" w14:textId="77777777" w:rsidR="00334577" w:rsidRPr="00267DF6" w:rsidRDefault="00334577" w:rsidP="0010537C">
      <w:pPr>
        <w:tabs>
          <w:tab w:val="left" w:pos="0"/>
        </w:tabs>
        <w:jc w:val="both"/>
        <w:rPr>
          <w:rFonts w:asciiTheme="minorHAnsi" w:hAnsiTheme="minorHAnsi" w:cstheme="minorHAnsi"/>
          <w:iCs/>
          <w:sz w:val="22"/>
          <w:szCs w:val="22"/>
        </w:rPr>
      </w:pPr>
      <w:r w:rsidRPr="00267DF6">
        <w:rPr>
          <w:rFonts w:asciiTheme="minorHAnsi" w:hAnsiTheme="minorHAnsi" w:cstheme="minorHAnsi"/>
          <w:iCs/>
          <w:sz w:val="22"/>
          <w:szCs w:val="22"/>
        </w:rPr>
        <w:tab/>
        <w:t>18 02 01 : objets piquants et tranchants (sauf rubrique 18 02 02)</w:t>
      </w:r>
    </w:p>
    <w:p w14:paraId="435C5665" w14:textId="76A52000" w:rsidR="00334577" w:rsidRPr="00267DF6" w:rsidRDefault="00334577" w:rsidP="00267DF6">
      <w:pPr>
        <w:ind w:left="1701" w:hanging="992"/>
        <w:jc w:val="both"/>
        <w:rPr>
          <w:rFonts w:asciiTheme="minorHAnsi" w:hAnsiTheme="minorHAnsi" w:cstheme="minorHAnsi"/>
          <w:iCs/>
          <w:sz w:val="22"/>
          <w:szCs w:val="22"/>
        </w:rPr>
      </w:pPr>
      <w:r w:rsidRPr="00267DF6">
        <w:rPr>
          <w:rFonts w:asciiTheme="minorHAnsi" w:hAnsiTheme="minorHAnsi" w:cstheme="minorHAnsi"/>
          <w:iCs/>
          <w:sz w:val="22"/>
          <w:szCs w:val="22"/>
        </w:rPr>
        <w:t>18 02 02 : déchets dont la collecte et l’élimination font l’objet de prescriptions particulières vis-à-vis des risques d’infection</w:t>
      </w:r>
    </w:p>
    <w:p w14:paraId="486B355C" w14:textId="77777777" w:rsidR="00334577" w:rsidRPr="00267DF6" w:rsidRDefault="00334577" w:rsidP="0010537C">
      <w:pPr>
        <w:tabs>
          <w:tab w:val="left" w:pos="567"/>
        </w:tabs>
        <w:jc w:val="both"/>
        <w:rPr>
          <w:rFonts w:asciiTheme="minorHAnsi" w:hAnsiTheme="minorHAnsi" w:cstheme="minorHAnsi"/>
          <w:sz w:val="22"/>
          <w:szCs w:val="22"/>
        </w:rPr>
      </w:pPr>
    </w:p>
    <w:p w14:paraId="53EAEE00" w14:textId="77777777" w:rsidR="00334577" w:rsidRPr="00267DF6" w:rsidRDefault="00334577" w:rsidP="0010537C">
      <w:pPr>
        <w:tabs>
          <w:tab w:val="left" w:pos="567"/>
        </w:tabs>
        <w:ind w:left="560" w:hanging="560"/>
        <w:jc w:val="both"/>
        <w:rPr>
          <w:rFonts w:asciiTheme="minorHAnsi" w:hAnsiTheme="minorHAnsi" w:cstheme="minorHAnsi"/>
          <w:sz w:val="22"/>
          <w:szCs w:val="22"/>
        </w:rPr>
      </w:pPr>
      <w:r w:rsidRPr="00267DF6">
        <w:rPr>
          <w:rFonts w:asciiTheme="minorHAnsi" w:hAnsiTheme="minorHAnsi" w:cstheme="minorHAnsi"/>
          <w:sz w:val="22"/>
          <w:szCs w:val="22"/>
        </w:rPr>
        <w:t>Sont exclus de ces déchets :</w:t>
      </w:r>
    </w:p>
    <w:p w14:paraId="76B95F32" w14:textId="77777777" w:rsidR="00334577" w:rsidRPr="00267DF6" w:rsidRDefault="00334577" w:rsidP="0010537C">
      <w:pPr>
        <w:numPr>
          <w:ilvl w:val="0"/>
          <w:numId w:val="20"/>
        </w:numPr>
        <w:tabs>
          <w:tab w:val="left" w:pos="567"/>
        </w:tabs>
        <w:jc w:val="both"/>
        <w:rPr>
          <w:rFonts w:asciiTheme="minorHAnsi" w:hAnsiTheme="minorHAnsi" w:cstheme="minorHAnsi"/>
          <w:sz w:val="22"/>
          <w:szCs w:val="22"/>
        </w:rPr>
      </w:pPr>
      <w:r w:rsidRPr="00267DF6">
        <w:rPr>
          <w:rFonts w:asciiTheme="minorHAnsi" w:hAnsiTheme="minorHAnsi" w:cstheme="minorHAnsi"/>
          <w:sz w:val="22"/>
          <w:szCs w:val="22"/>
        </w:rPr>
        <w:t>Les produits chimiques et les produits explosifs,</w:t>
      </w:r>
    </w:p>
    <w:p w14:paraId="40860244" w14:textId="77777777" w:rsidR="00334577" w:rsidRPr="00267DF6" w:rsidRDefault="00334577" w:rsidP="0010537C">
      <w:pPr>
        <w:numPr>
          <w:ilvl w:val="0"/>
          <w:numId w:val="20"/>
        </w:numPr>
        <w:tabs>
          <w:tab w:val="left" w:pos="567"/>
        </w:tabs>
        <w:jc w:val="both"/>
        <w:rPr>
          <w:rFonts w:asciiTheme="minorHAnsi" w:hAnsiTheme="minorHAnsi" w:cstheme="minorHAnsi"/>
          <w:sz w:val="22"/>
          <w:szCs w:val="22"/>
        </w:rPr>
      </w:pPr>
      <w:r w:rsidRPr="00267DF6">
        <w:rPr>
          <w:rFonts w:asciiTheme="minorHAnsi" w:hAnsiTheme="minorHAnsi" w:cstheme="minorHAnsi"/>
          <w:sz w:val="22"/>
          <w:szCs w:val="22"/>
        </w:rPr>
        <w:t>Les bombes aérosols,</w:t>
      </w:r>
    </w:p>
    <w:p w14:paraId="7011C357" w14:textId="77777777" w:rsidR="00334577" w:rsidRPr="00267DF6" w:rsidRDefault="00334577" w:rsidP="0010537C">
      <w:pPr>
        <w:numPr>
          <w:ilvl w:val="0"/>
          <w:numId w:val="20"/>
        </w:numPr>
        <w:tabs>
          <w:tab w:val="left" w:pos="567"/>
        </w:tabs>
        <w:jc w:val="both"/>
        <w:rPr>
          <w:rFonts w:asciiTheme="minorHAnsi" w:hAnsiTheme="minorHAnsi" w:cstheme="minorHAnsi"/>
          <w:sz w:val="22"/>
          <w:szCs w:val="22"/>
        </w:rPr>
      </w:pPr>
      <w:r w:rsidRPr="00267DF6">
        <w:rPr>
          <w:rFonts w:asciiTheme="minorHAnsi" w:hAnsiTheme="minorHAnsi" w:cstheme="minorHAnsi"/>
          <w:sz w:val="22"/>
          <w:szCs w:val="22"/>
        </w:rPr>
        <w:t xml:space="preserve">Les produits radioactifs, sous réserve que la réglementation relative à l’élimination de ces produits n’évolue </w:t>
      </w:r>
      <w:r w:rsidR="00FE7773" w:rsidRPr="00267DF6">
        <w:rPr>
          <w:rFonts w:asciiTheme="minorHAnsi" w:hAnsiTheme="minorHAnsi" w:cstheme="minorHAnsi"/>
          <w:sz w:val="22"/>
          <w:szCs w:val="22"/>
        </w:rPr>
        <w:t xml:space="preserve">pas </w:t>
      </w:r>
      <w:r w:rsidRPr="00267DF6">
        <w:rPr>
          <w:rFonts w:asciiTheme="minorHAnsi" w:hAnsiTheme="minorHAnsi" w:cstheme="minorHAnsi"/>
          <w:sz w:val="22"/>
          <w:szCs w:val="22"/>
        </w:rPr>
        <w:t>pendant la durée du marché,</w:t>
      </w:r>
    </w:p>
    <w:p w14:paraId="747FDC3C" w14:textId="77777777" w:rsidR="00334577" w:rsidRPr="00267DF6" w:rsidRDefault="00334577" w:rsidP="0010537C">
      <w:pPr>
        <w:numPr>
          <w:ilvl w:val="0"/>
          <w:numId w:val="20"/>
        </w:numPr>
        <w:tabs>
          <w:tab w:val="left" w:pos="567"/>
        </w:tabs>
        <w:jc w:val="both"/>
        <w:rPr>
          <w:rFonts w:asciiTheme="minorHAnsi" w:hAnsiTheme="minorHAnsi" w:cstheme="minorHAnsi"/>
          <w:sz w:val="22"/>
          <w:szCs w:val="22"/>
        </w:rPr>
      </w:pPr>
      <w:r w:rsidRPr="00267DF6">
        <w:rPr>
          <w:rFonts w:asciiTheme="minorHAnsi" w:hAnsiTheme="minorHAnsi" w:cstheme="minorHAnsi"/>
          <w:sz w:val="22"/>
          <w:szCs w:val="22"/>
        </w:rPr>
        <w:t>Les médicaments,</w:t>
      </w:r>
    </w:p>
    <w:p w14:paraId="6830DEE8" w14:textId="77777777" w:rsidR="00334577" w:rsidRPr="00267DF6" w:rsidRDefault="00334577" w:rsidP="0010537C">
      <w:pPr>
        <w:numPr>
          <w:ilvl w:val="0"/>
          <w:numId w:val="20"/>
        </w:numPr>
        <w:tabs>
          <w:tab w:val="left" w:pos="567"/>
        </w:tabs>
        <w:jc w:val="both"/>
        <w:rPr>
          <w:rFonts w:asciiTheme="minorHAnsi" w:hAnsiTheme="minorHAnsi" w:cstheme="minorHAnsi"/>
          <w:sz w:val="22"/>
          <w:szCs w:val="22"/>
        </w:rPr>
      </w:pPr>
      <w:r w:rsidRPr="00267DF6">
        <w:rPr>
          <w:rFonts w:asciiTheme="minorHAnsi" w:hAnsiTheme="minorHAnsi" w:cstheme="minorHAnsi"/>
          <w:sz w:val="22"/>
          <w:szCs w:val="22"/>
        </w:rPr>
        <w:t>Les déchets ménagers,</w:t>
      </w:r>
    </w:p>
    <w:p w14:paraId="35E466E3" w14:textId="77777777" w:rsidR="00334577" w:rsidRPr="00267DF6" w:rsidRDefault="00334577" w:rsidP="0010537C">
      <w:pPr>
        <w:numPr>
          <w:ilvl w:val="0"/>
          <w:numId w:val="20"/>
        </w:numPr>
        <w:tabs>
          <w:tab w:val="left" w:pos="567"/>
        </w:tabs>
        <w:jc w:val="both"/>
        <w:rPr>
          <w:rFonts w:asciiTheme="minorHAnsi" w:hAnsiTheme="minorHAnsi" w:cstheme="minorHAnsi"/>
          <w:sz w:val="22"/>
          <w:szCs w:val="22"/>
        </w:rPr>
      </w:pPr>
      <w:r w:rsidRPr="00267DF6">
        <w:rPr>
          <w:rFonts w:asciiTheme="minorHAnsi" w:hAnsiTheme="minorHAnsi" w:cstheme="minorHAnsi"/>
          <w:sz w:val="22"/>
          <w:szCs w:val="22"/>
        </w:rPr>
        <w:t>Les D3E (déchets d’équipements électriques et électroniques),</w:t>
      </w:r>
    </w:p>
    <w:p w14:paraId="164BEEEE" w14:textId="77777777" w:rsidR="00334577" w:rsidRPr="00267DF6" w:rsidRDefault="00334577" w:rsidP="0010537C">
      <w:pPr>
        <w:numPr>
          <w:ilvl w:val="0"/>
          <w:numId w:val="20"/>
        </w:numPr>
        <w:tabs>
          <w:tab w:val="left" w:pos="567"/>
        </w:tabs>
        <w:jc w:val="both"/>
        <w:rPr>
          <w:rFonts w:asciiTheme="minorHAnsi" w:hAnsiTheme="minorHAnsi" w:cstheme="minorHAnsi"/>
          <w:sz w:val="22"/>
          <w:szCs w:val="22"/>
        </w:rPr>
      </w:pPr>
      <w:r w:rsidRPr="00267DF6">
        <w:rPr>
          <w:rFonts w:asciiTheme="minorHAnsi" w:hAnsiTheme="minorHAnsi" w:cstheme="minorHAnsi"/>
          <w:sz w:val="22"/>
          <w:szCs w:val="22"/>
        </w:rPr>
        <w:t>Les pièces mécaniques ou métalliques dont la section exc</w:t>
      </w:r>
      <w:r w:rsidR="006309C8" w:rsidRPr="00267DF6">
        <w:rPr>
          <w:rFonts w:asciiTheme="minorHAnsi" w:hAnsiTheme="minorHAnsi" w:cstheme="minorHAnsi"/>
          <w:sz w:val="22"/>
          <w:szCs w:val="22"/>
        </w:rPr>
        <w:t>è</w:t>
      </w:r>
      <w:r w:rsidRPr="00267DF6">
        <w:rPr>
          <w:rFonts w:asciiTheme="minorHAnsi" w:hAnsiTheme="minorHAnsi" w:cstheme="minorHAnsi"/>
          <w:sz w:val="22"/>
          <w:szCs w:val="22"/>
        </w:rPr>
        <w:t>de 1 cm</w:t>
      </w:r>
      <w:r w:rsidRPr="00267DF6">
        <w:rPr>
          <w:rFonts w:asciiTheme="minorHAnsi" w:hAnsiTheme="minorHAnsi" w:cstheme="minorHAnsi"/>
          <w:sz w:val="22"/>
          <w:szCs w:val="22"/>
          <w:vertAlign w:val="superscript"/>
        </w:rPr>
        <w:t>2</w:t>
      </w:r>
      <w:r w:rsidRPr="00267DF6">
        <w:rPr>
          <w:rFonts w:asciiTheme="minorHAnsi" w:hAnsiTheme="minorHAnsi" w:cstheme="minorHAnsi"/>
          <w:sz w:val="22"/>
          <w:szCs w:val="22"/>
        </w:rPr>
        <w:t>.</w:t>
      </w:r>
    </w:p>
    <w:p w14:paraId="7A19D97A" w14:textId="77777777" w:rsidR="00334577" w:rsidRPr="00267DF6" w:rsidRDefault="00334577" w:rsidP="0010537C">
      <w:pPr>
        <w:tabs>
          <w:tab w:val="left" w:pos="567"/>
        </w:tabs>
        <w:jc w:val="both"/>
        <w:rPr>
          <w:rFonts w:asciiTheme="minorHAnsi" w:hAnsiTheme="minorHAnsi" w:cstheme="minorHAnsi"/>
          <w:sz w:val="22"/>
          <w:szCs w:val="22"/>
        </w:rPr>
      </w:pPr>
    </w:p>
    <w:p w14:paraId="4CB9264A" w14:textId="77777777" w:rsidR="00334577" w:rsidRPr="00267DF6" w:rsidRDefault="00334577" w:rsidP="0010537C">
      <w:pPr>
        <w:tabs>
          <w:tab w:val="left" w:pos="567"/>
        </w:tabs>
        <w:jc w:val="both"/>
        <w:rPr>
          <w:rFonts w:asciiTheme="minorHAnsi" w:hAnsiTheme="minorHAnsi" w:cstheme="minorHAnsi"/>
          <w:sz w:val="22"/>
          <w:szCs w:val="22"/>
        </w:rPr>
      </w:pPr>
      <w:r w:rsidRPr="00267DF6">
        <w:rPr>
          <w:rFonts w:asciiTheme="minorHAnsi" w:hAnsiTheme="minorHAnsi" w:cstheme="minorHAnsi"/>
          <w:sz w:val="22"/>
          <w:szCs w:val="22"/>
        </w:rPr>
        <w:t>Les déchets sont de nature solide, liquide</w:t>
      </w:r>
      <w:r w:rsidR="0084600C" w:rsidRPr="00267DF6">
        <w:rPr>
          <w:rFonts w:asciiTheme="minorHAnsi" w:hAnsiTheme="minorHAnsi" w:cstheme="minorHAnsi"/>
          <w:sz w:val="22"/>
          <w:szCs w:val="22"/>
        </w:rPr>
        <w:t>, molle</w:t>
      </w:r>
      <w:r w:rsidRPr="00267DF6">
        <w:rPr>
          <w:rFonts w:asciiTheme="minorHAnsi" w:hAnsiTheme="minorHAnsi" w:cstheme="minorHAnsi"/>
          <w:sz w:val="22"/>
          <w:szCs w:val="22"/>
        </w:rPr>
        <w:t xml:space="preserve"> ou piquant/coupant.</w:t>
      </w:r>
    </w:p>
    <w:p w14:paraId="75FEC038" w14:textId="77777777" w:rsidR="00334577" w:rsidRPr="00267DF6" w:rsidRDefault="00334577" w:rsidP="0010537C">
      <w:pPr>
        <w:tabs>
          <w:tab w:val="left" w:pos="709"/>
        </w:tabs>
        <w:jc w:val="both"/>
        <w:rPr>
          <w:rFonts w:asciiTheme="minorHAnsi" w:hAnsiTheme="minorHAnsi" w:cstheme="minorHAnsi"/>
          <w:b/>
          <w:sz w:val="22"/>
          <w:szCs w:val="22"/>
        </w:rPr>
      </w:pPr>
    </w:p>
    <w:p w14:paraId="49210E4B" w14:textId="77777777" w:rsidR="00B473A8" w:rsidRPr="00267DF6" w:rsidRDefault="00572F3C" w:rsidP="0010537C">
      <w:pPr>
        <w:jc w:val="both"/>
        <w:rPr>
          <w:rFonts w:asciiTheme="minorHAnsi" w:hAnsiTheme="minorHAnsi" w:cstheme="minorHAnsi"/>
          <w:sz w:val="22"/>
          <w:szCs w:val="22"/>
        </w:rPr>
      </w:pPr>
      <w:r w:rsidRPr="00267DF6">
        <w:rPr>
          <w:rFonts w:asciiTheme="minorHAnsi" w:hAnsiTheme="minorHAnsi" w:cstheme="minorHAnsi"/>
          <w:sz w:val="22"/>
          <w:szCs w:val="22"/>
        </w:rPr>
        <w:t>La collecte</w:t>
      </w:r>
      <w:r w:rsidR="00B473A8" w:rsidRPr="00267DF6">
        <w:rPr>
          <w:rFonts w:asciiTheme="minorHAnsi" w:hAnsiTheme="minorHAnsi" w:cstheme="minorHAnsi"/>
          <w:sz w:val="22"/>
          <w:szCs w:val="22"/>
        </w:rPr>
        <w:t>, le transport, le chargement, le déchargement, le traitement et/ou l'élimination sont réalisés au regard d</w:t>
      </w:r>
      <w:r w:rsidRPr="00267DF6">
        <w:rPr>
          <w:rFonts w:asciiTheme="minorHAnsi" w:hAnsiTheme="minorHAnsi" w:cstheme="minorHAnsi"/>
          <w:sz w:val="22"/>
          <w:szCs w:val="22"/>
        </w:rPr>
        <w:t>e la réglementation en vigueur.</w:t>
      </w:r>
      <w:r w:rsidR="00B473A8" w:rsidRPr="00267DF6">
        <w:rPr>
          <w:rFonts w:asciiTheme="minorHAnsi" w:hAnsiTheme="minorHAnsi" w:cstheme="minorHAnsi"/>
          <w:sz w:val="22"/>
          <w:szCs w:val="22"/>
        </w:rPr>
        <w:t xml:space="preserve"> Ils sont </w:t>
      </w:r>
      <w:r w:rsidR="006309C8" w:rsidRPr="00267DF6">
        <w:rPr>
          <w:rFonts w:asciiTheme="minorHAnsi" w:hAnsiTheme="minorHAnsi" w:cstheme="minorHAnsi"/>
          <w:sz w:val="22"/>
          <w:szCs w:val="22"/>
        </w:rPr>
        <w:t xml:space="preserve">tracés via la plateforme publique </w:t>
      </w:r>
      <w:proofErr w:type="spellStart"/>
      <w:r w:rsidR="006309C8" w:rsidRPr="00267DF6">
        <w:rPr>
          <w:rFonts w:asciiTheme="minorHAnsi" w:hAnsiTheme="minorHAnsi" w:cstheme="minorHAnsi"/>
          <w:sz w:val="22"/>
          <w:szCs w:val="22"/>
        </w:rPr>
        <w:t>Trackdéchets</w:t>
      </w:r>
      <w:proofErr w:type="spellEnd"/>
      <w:r w:rsidR="00C242C7" w:rsidRPr="00267DF6">
        <w:rPr>
          <w:rFonts w:asciiTheme="minorHAnsi" w:hAnsiTheme="minorHAnsi" w:cstheme="minorHAnsi"/>
          <w:sz w:val="22"/>
          <w:szCs w:val="22"/>
        </w:rPr>
        <w:t>, mise en place par le ministère de la Transition écologique et solidaire</w:t>
      </w:r>
      <w:r w:rsidR="006309C8" w:rsidRPr="00267DF6">
        <w:rPr>
          <w:rFonts w:asciiTheme="minorHAnsi" w:hAnsiTheme="minorHAnsi" w:cstheme="minorHAnsi"/>
          <w:sz w:val="22"/>
          <w:szCs w:val="22"/>
        </w:rPr>
        <w:t>.</w:t>
      </w:r>
    </w:p>
    <w:p w14:paraId="142E2718" w14:textId="77777777" w:rsidR="00B473A8" w:rsidRPr="00267DF6" w:rsidRDefault="00B473A8" w:rsidP="0010537C">
      <w:pPr>
        <w:ind w:left="560" w:hanging="560"/>
        <w:jc w:val="both"/>
        <w:rPr>
          <w:rFonts w:asciiTheme="minorHAnsi" w:hAnsiTheme="minorHAnsi" w:cstheme="minorHAnsi"/>
          <w:sz w:val="22"/>
          <w:szCs w:val="22"/>
        </w:rPr>
      </w:pPr>
    </w:p>
    <w:p w14:paraId="499E8103" w14:textId="77777777" w:rsidR="00B473A8" w:rsidRPr="00267DF6" w:rsidRDefault="00B473A8" w:rsidP="0010537C">
      <w:pPr>
        <w:jc w:val="both"/>
        <w:rPr>
          <w:rFonts w:asciiTheme="minorHAnsi" w:hAnsiTheme="minorHAnsi" w:cstheme="minorHAnsi"/>
          <w:sz w:val="22"/>
          <w:szCs w:val="22"/>
        </w:rPr>
      </w:pPr>
      <w:r w:rsidRPr="00267DF6">
        <w:rPr>
          <w:rFonts w:asciiTheme="minorHAnsi" w:hAnsiTheme="minorHAnsi" w:cstheme="minorHAnsi"/>
          <w:sz w:val="22"/>
          <w:szCs w:val="22"/>
        </w:rPr>
        <w:t>Les déchets sont r</w:t>
      </w:r>
      <w:r w:rsidR="00572F3C" w:rsidRPr="00267DF6">
        <w:rPr>
          <w:rFonts w:asciiTheme="minorHAnsi" w:hAnsiTheme="minorHAnsi" w:cstheme="minorHAnsi"/>
          <w:sz w:val="22"/>
          <w:szCs w:val="22"/>
        </w:rPr>
        <w:t>éceptionnés</w:t>
      </w:r>
      <w:r w:rsidRPr="00267DF6">
        <w:rPr>
          <w:rFonts w:asciiTheme="minorHAnsi" w:hAnsiTheme="minorHAnsi" w:cstheme="minorHAnsi"/>
          <w:sz w:val="22"/>
          <w:szCs w:val="22"/>
        </w:rPr>
        <w:t xml:space="preserve"> puis traités en fonction de leurs caractéristiques </w:t>
      </w:r>
      <w:r w:rsidR="00572F3C" w:rsidRPr="00267DF6">
        <w:rPr>
          <w:rFonts w:asciiTheme="minorHAnsi" w:hAnsiTheme="minorHAnsi" w:cstheme="minorHAnsi"/>
          <w:sz w:val="22"/>
          <w:szCs w:val="22"/>
        </w:rPr>
        <w:t xml:space="preserve">propres </w:t>
      </w:r>
      <w:r w:rsidRPr="00267DF6">
        <w:rPr>
          <w:rFonts w:asciiTheme="minorHAnsi" w:hAnsiTheme="minorHAnsi" w:cstheme="minorHAnsi"/>
          <w:sz w:val="22"/>
          <w:szCs w:val="22"/>
        </w:rPr>
        <w:t xml:space="preserve">par les filières spécifiques et adaptées. </w:t>
      </w:r>
    </w:p>
    <w:p w14:paraId="60C819E4" w14:textId="7689F151" w:rsidR="00B473A8" w:rsidRPr="00267DF6" w:rsidRDefault="00B473A8" w:rsidP="0010537C">
      <w:pPr>
        <w:jc w:val="both"/>
        <w:rPr>
          <w:rFonts w:asciiTheme="minorHAnsi" w:hAnsiTheme="minorHAnsi" w:cstheme="minorHAnsi"/>
          <w:b/>
          <w:sz w:val="22"/>
          <w:szCs w:val="22"/>
        </w:rPr>
      </w:pPr>
    </w:p>
    <w:p w14:paraId="24FBA8C3" w14:textId="77777777" w:rsidR="003228F1" w:rsidRPr="00267DF6" w:rsidRDefault="003228F1" w:rsidP="0010537C">
      <w:pPr>
        <w:jc w:val="both"/>
        <w:rPr>
          <w:rFonts w:asciiTheme="minorHAnsi" w:hAnsiTheme="minorHAnsi" w:cstheme="minorHAnsi"/>
          <w:b/>
          <w:sz w:val="22"/>
          <w:szCs w:val="22"/>
        </w:rPr>
      </w:pPr>
    </w:p>
    <w:p w14:paraId="42DFE70B" w14:textId="6A4ADD4E" w:rsidR="009F3177" w:rsidRPr="00267DF6" w:rsidRDefault="009F3177" w:rsidP="0010537C">
      <w:pPr>
        <w:pStyle w:val="Titre1"/>
        <w:rPr>
          <w:rFonts w:asciiTheme="minorHAnsi" w:hAnsiTheme="minorHAnsi" w:cstheme="minorHAnsi"/>
        </w:rPr>
      </w:pPr>
      <w:bookmarkStart w:id="1" w:name="_Toc195608014"/>
      <w:r w:rsidRPr="00267DF6">
        <w:rPr>
          <w:rFonts w:asciiTheme="minorHAnsi" w:hAnsiTheme="minorHAnsi" w:cstheme="minorHAnsi"/>
        </w:rPr>
        <w:t xml:space="preserve">ARTICLE 2 – </w:t>
      </w:r>
      <w:r w:rsidR="00B62B6C" w:rsidRPr="00267DF6">
        <w:rPr>
          <w:rFonts w:asciiTheme="minorHAnsi" w:hAnsiTheme="minorHAnsi" w:cstheme="minorHAnsi"/>
        </w:rPr>
        <w:t>REGLEMENTATION</w:t>
      </w:r>
      <w:bookmarkEnd w:id="1"/>
    </w:p>
    <w:p w14:paraId="22AF6CC9" w14:textId="77777777" w:rsidR="009F3177" w:rsidRPr="00267DF6" w:rsidRDefault="009F3177" w:rsidP="0010537C">
      <w:pPr>
        <w:pStyle w:val="Corpsdetexte"/>
        <w:ind w:right="0"/>
        <w:rPr>
          <w:rFonts w:asciiTheme="minorHAnsi" w:hAnsiTheme="minorHAnsi" w:cstheme="minorHAnsi"/>
          <w:sz w:val="22"/>
          <w:szCs w:val="22"/>
        </w:rPr>
      </w:pPr>
    </w:p>
    <w:p w14:paraId="3EED220D" w14:textId="77777777" w:rsidR="009F3177" w:rsidRPr="00267DF6" w:rsidRDefault="009F3177" w:rsidP="0010537C">
      <w:pPr>
        <w:numPr>
          <w:ilvl w:val="0"/>
          <w:numId w:val="23"/>
        </w:numPr>
        <w:ind w:left="284" w:hanging="284"/>
        <w:jc w:val="both"/>
        <w:rPr>
          <w:rFonts w:asciiTheme="minorHAnsi" w:hAnsiTheme="minorHAnsi" w:cstheme="minorHAnsi"/>
          <w:sz w:val="22"/>
          <w:szCs w:val="22"/>
        </w:rPr>
      </w:pPr>
      <w:r w:rsidRPr="00267DF6">
        <w:rPr>
          <w:rFonts w:asciiTheme="minorHAnsi" w:hAnsiTheme="minorHAnsi" w:cstheme="minorHAnsi"/>
          <w:sz w:val="22"/>
          <w:szCs w:val="22"/>
        </w:rPr>
        <w:t xml:space="preserve">Code de l’environnement (art. L. 541-1 à L. 541-61) </w:t>
      </w:r>
    </w:p>
    <w:p w14:paraId="2A402E0E" w14:textId="77777777" w:rsidR="009F3177" w:rsidRPr="00267DF6" w:rsidRDefault="009F3177" w:rsidP="0010537C">
      <w:pPr>
        <w:numPr>
          <w:ilvl w:val="0"/>
          <w:numId w:val="23"/>
        </w:numPr>
        <w:ind w:left="284" w:hanging="284"/>
        <w:jc w:val="both"/>
        <w:rPr>
          <w:rFonts w:asciiTheme="minorHAnsi" w:hAnsiTheme="minorHAnsi" w:cstheme="minorHAnsi"/>
          <w:sz w:val="22"/>
          <w:szCs w:val="22"/>
        </w:rPr>
      </w:pPr>
      <w:r w:rsidRPr="00267DF6">
        <w:rPr>
          <w:rFonts w:asciiTheme="minorHAnsi" w:hAnsiTheme="minorHAnsi" w:cstheme="minorHAnsi"/>
          <w:sz w:val="22"/>
          <w:szCs w:val="22"/>
        </w:rPr>
        <w:t>Code de la santé publique et notamment ses articles R. 1335-1 à R. 1335-14</w:t>
      </w:r>
    </w:p>
    <w:p w14:paraId="7B33A70C" w14:textId="77777777" w:rsidR="009F3177" w:rsidRPr="00267DF6" w:rsidRDefault="009F3177" w:rsidP="0010537C">
      <w:pPr>
        <w:numPr>
          <w:ilvl w:val="0"/>
          <w:numId w:val="23"/>
        </w:numPr>
        <w:ind w:left="284" w:hanging="284"/>
        <w:jc w:val="both"/>
        <w:rPr>
          <w:rFonts w:asciiTheme="minorHAnsi" w:hAnsiTheme="minorHAnsi" w:cstheme="minorHAnsi"/>
          <w:sz w:val="22"/>
          <w:szCs w:val="22"/>
        </w:rPr>
      </w:pPr>
      <w:r w:rsidRPr="00267DF6">
        <w:rPr>
          <w:rFonts w:asciiTheme="minorHAnsi" w:hAnsiTheme="minorHAnsi" w:cstheme="minorHAnsi"/>
          <w:sz w:val="22"/>
          <w:szCs w:val="22"/>
        </w:rPr>
        <w:t xml:space="preserve">Code rural (art. L. 226-1 à L. 226-6) </w:t>
      </w:r>
    </w:p>
    <w:p w14:paraId="079C8102" w14:textId="77777777" w:rsidR="009F3177" w:rsidRPr="00267DF6" w:rsidRDefault="009F3177" w:rsidP="0010537C">
      <w:pPr>
        <w:numPr>
          <w:ilvl w:val="0"/>
          <w:numId w:val="23"/>
        </w:numPr>
        <w:ind w:left="284" w:hanging="284"/>
        <w:jc w:val="both"/>
        <w:rPr>
          <w:rFonts w:asciiTheme="minorHAnsi" w:hAnsiTheme="minorHAnsi" w:cstheme="minorHAnsi"/>
          <w:sz w:val="22"/>
          <w:szCs w:val="22"/>
        </w:rPr>
      </w:pPr>
      <w:r w:rsidRPr="00267DF6">
        <w:rPr>
          <w:rFonts w:asciiTheme="minorHAnsi" w:hAnsiTheme="minorHAnsi" w:cstheme="minorHAnsi"/>
          <w:sz w:val="22"/>
          <w:szCs w:val="22"/>
        </w:rPr>
        <w:t xml:space="preserve">Code du travail et notamment ses articles R. 4421-1 et suivants relatifs à la protection des travailleurs contre les risques résultant de leur exposition à des agents biologiques </w:t>
      </w:r>
    </w:p>
    <w:p w14:paraId="1A0DD0C4" w14:textId="77777777" w:rsidR="009F3177" w:rsidRPr="00267DF6" w:rsidRDefault="009F3177" w:rsidP="0010537C">
      <w:pPr>
        <w:numPr>
          <w:ilvl w:val="0"/>
          <w:numId w:val="23"/>
        </w:numPr>
        <w:ind w:left="284" w:hanging="284"/>
        <w:jc w:val="both"/>
        <w:rPr>
          <w:rFonts w:asciiTheme="minorHAnsi" w:hAnsiTheme="minorHAnsi" w:cstheme="minorHAnsi"/>
          <w:sz w:val="22"/>
          <w:szCs w:val="22"/>
        </w:rPr>
      </w:pPr>
      <w:r w:rsidRPr="00267DF6">
        <w:rPr>
          <w:rFonts w:asciiTheme="minorHAnsi" w:hAnsiTheme="minorHAnsi" w:cstheme="minorHAnsi"/>
          <w:sz w:val="22"/>
          <w:szCs w:val="22"/>
        </w:rPr>
        <w:t>Règlements sanitaires départementaux</w:t>
      </w:r>
    </w:p>
    <w:p w14:paraId="1F0EBB08" w14:textId="77777777" w:rsidR="009F3177" w:rsidRPr="00267DF6" w:rsidRDefault="009F3177" w:rsidP="0010537C">
      <w:pPr>
        <w:numPr>
          <w:ilvl w:val="0"/>
          <w:numId w:val="23"/>
        </w:numPr>
        <w:ind w:left="284" w:hanging="284"/>
        <w:jc w:val="both"/>
        <w:rPr>
          <w:rFonts w:asciiTheme="minorHAnsi" w:hAnsiTheme="minorHAnsi" w:cstheme="minorHAnsi"/>
          <w:sz w:val="22"/>
          <w:szCs w:val="22"/>
        </w:rPr>
      </w:pPr>
      <w:r w:rsidRPr="00267DF6">
        <w:rPr>
          <w:rFonts w:asciiTheme="minorHAnsi" w:hAnsiTheme="minorHAnsi" w:cstheme="minorHAnsi"/>
          <w:sz w:val="22"/>
          <w:szCs w:val="22"/>
        </w:rPr>
        <w:t xml:space="preserve">Arrêté du </w:t>
      </w:r>
      <w:r w:rsidRPr="00267DF6">
        <w:rPr>
          <w:rStyle w:val="object"/>
          <w:rFonts w:asciiTheme="minorHAnsi" w:hAnsiTheme="minorHAnsi" w:cstheme="minorHAnsi"/>
          <w:sz w:val="22"/>
          <w:szCs w:val="22"/>
        </w:rPr>
        <w:t>7 septembre 1999</w:t>
      </w:r>
      <w:r w:rsidRPr="00267DF6">
        <w:rPr>
          <w:rFonts w:asciiTheme="minorHAnsi" w:hAnsiTheme="minorHAnsi" w:cstheme="minorHAnsi"/>
          <w:sz w:val="22"/>
          <w:szCs w:val="22"/>
        </w:rPr>
        <w:t xml:space="preserve"> modifié relatif au contrôle des filières d’élimination des DASRIA et des pièces anatomiques </w:t>
      </w:r>
    </w:p>
    <w:p w14:paraId="1329F4DB" w14:textId="77777777" w:rsidR="009F3177" w:rsidRPr="00267DF6" w:rsidRDefault="009F3177" w:rsidP="0010537C">
      <w:pPr>
        <w:numPr>
          <w:ilvl w:val="0"/>
          <w:numId w:val="23"/>
        </w:numPr>
        <w:ind w:left="284" w:hanging="284"/>
        <w:jc w:val="both"/>
        <w:rPr>
          <w:rFonts w:asciiTheme="minorHAnsi" w:hAnsiTheme="minorHAnsi" w:cstheme="minorHAnsi"/>
          <w:sz w:val="22"/>
          <w:szCs w:val="22"/>
        </w:rPr>
      </w:pPr>
      <w:r w:rsidRPr="00267DF6">
        <w:rPr>
          <w:rFonts w:asciiTheme="minorHAnsi" w:hAnsiTheme="minorHAnsi" w:cstheme="minorHAnsi"/>
          <w:sz w:val="22"/>
          <w:szCs w:val="22"/>
        </w:rPr>
        <w:t xml:space="preserve">Arrêté du </w:t>
      </w:r>
      <w:r w:rsidRPr="00267DF6">
        <w:rPr>
          <w:rStyle w:val="object"/>
          <w:rFonts w:asciiTheme="minorHAnsi" w:hAnsiTheme="minorHAnsi" w:cstheme="minorHAnsi"/>
          <w:sz w:val="22"/>
          <w:szCs w:val="22"/>
        </w:rPr>
        <w:t>7 septembre 1999</w:t>
      </w:r>
      <w:r w:rsidRPr="00267DF6">
        <w:rPr>
          <w:rFonts w:asciiTheme="minorHAnsi" w:hAnsiTheme="minorHAnsi" w:cstheme="minorHAnsi"/>
          <w:sz w:val="22"/>
          <w:szCs w:val="22"/>
        </w:rPr>
        <w:t xml:space="preserve"> modifié relatif aux modalités d’entreposage des DASRIA et des pièces anatomiques </w:t>
      </w:r>
    </w:p>
    <w:p w14:paraId="4BA32BF5" w14:textId="77777777" w:rsidR="009F3177" w:rsidRPr="00267DF6" w:rsidRDefault="009F3177" w:rsidP="0010537C">
      <w:pPr>
        <w:numPr>
          <w:ilvl w:val="0"/>
          <w:numId w:val="23"/>
        </w:numPr>
        <w:ind w:left="284" w:hanging="284"/>
        <w:jc w:val="both"/>
        <w:rPr>
          <w:rFonts w:asciiTheme="minorHAnsi" w:hAnsiTheme="minorHAnsi" w:cstheme="minorHAnsi"/>
          <w:sz w:val="22"/>
          <w:szCs w:val="22"/>
        </w:rPr>
      </w:pPr>
      <w:r w:rsidRPr="00267DF6">
        <w:rPr>
          <w:rFonts w:asciiTheme="minorHAnsi" w:hAnsiTheme="minorHAnsi" w:cstheme="minorHAnsi"/>
          <w:sz w:val="22"/>
          <w:szCs w:val="22"/>
        </w:rPr>
        <w:t xml:space="preserve">Arrêté du </w:t>
      </w:r>
      <w:r w:rsidRPr="00267DF6">
        <w:rPr>
          <w:rStyle w:val="object"/>
          <w:rFonts w:asciiTheme="minorHAnsi" w:hAnsiTheme="minorHAnsi" w:cstheme="minorHAnsi"/>
          <w:sz w:val="22"/>
          <w:szCs w:val="22"/>
        </w:rPr>
        <w:t>24 novembre 2003</w:t>
      </w:r>
      <w:r w:rsidRPr="00267DF6">
        <w:rPr>
          <w:rFonts w:asciiTheme="minorHAnsi" w:hAnsiTheme="minorHAnsi" w:cstheme="minorHAnsi"/>
          <w:sz w:val="22"/>
          <w:szCs w:val="22"/>
        </w:rPr>
        <w:t xml:space="preserve"> modifié </w:t>
      </w:r>
      <w:r w:rsidRPr="00267DF6">
        <w:rPr>
          <w:rFonts w:asciiTheme="minorHAnsi" w:hAnsiTheme="minorHAnsi" w:cstheme="minorHAnsi"/>
          <w:sz w:val="22"/>
          <w:szCs w:val="22"/>
          <w:u w:val="single"/>
        </w:rPr>
        <w:t>en dernier lieu</w:t>
      </w:r>
      <w:r w:rsidRPr="00267DF6">
        <w:rPr>
          <w:rFonts w:asciiTheme="minorHAnsi" w:hAnsiTheme="minorHAnsi" w:cstheme="minorHAnsi"/>
          <w:sz w:val="22"/>
          <w:szCs w:val="22"/>
        </w:rPr>
        <w:t xml:space="preserve"> par l’arrêté du 7 novembre 2019, et relatif aux emballages des DASRIA et des pièces anatomiques d’origine humaine</w:t>
      </w:r>
    </w:p>
    <w:p w14:paraId="4DDA2AE6" w14:textId="77777777" w:rsidR="009F3177" w:rsidRPr="00267DF6" w:rsidRDefault="009F3177" w:rsidP="0010537C">
      <w:pPr>
        <w:numPr>
          <w:ilvl w:val="0"/>
          <w:numId w:val="23"/>
        </w:numPr>
        <w:ind w:left="284" w:hanging="284"/>
        <w:jc w:val="both"/>
        <w:rPr>
          <w:rFonts w:asciiTheme="minorHAnsi" w:hAnsiTheme="minorHAnsi" w:cstheme="minorHAnsi"/>
          <w:sz w:val="22"/>
          <w:szCs w:val="22"/>
        </w:rPr>
      </w:pPr>
      <w:r w:rsidRPr="00267DF6">
        <w:rPr>
          <w:rFonts w:asciiTheme="minorHAnsi" w:hAnsiTheme="minorHAnsi" w:cstheme="minorHAnsi"/>
          <w:sz w:val="22"/>
          <w:szCs w:val="22"/>
        </w:rPr>
        <w:lastRenderedPageBreak/>
        <w:t xml:space="preserve">Circulaire DHOS/E4/DGS/SD7B/DRT/CT2 n°2005-34 du </w:t>
      </w:r>
      <w:r w:rsidRPr="00267DF6">
        <w:rPr>
          <w:rStyle w:val="object"/>
          <w:rFonts w:asciiTheme="minorHAnsi" w:hAnsiTheme="minorHAnsi" w:cstheme="minorHAnsi"/>
          <w:sz w:val="22"/>
          <w:szCs w:val="22"/>
        </w:rPr>
        <w:t>11 janvier 2005</w:t>
      </w:r>
      <w:r w:rsidRPr="00267DF6">
        <w:rPr>
          <w:rFonts w:asciiTheme="minorHAnsi" w:hAnsiTheme="minorHAnsi" w:cstheme="minorHAnsi"/>
          <w:sz w:val="22"/>
          <w:szCs w:val="22"/>
        </w:rPr>
        <w:t xml:space="preserve"> relative au conditionnement des DASRIA </w:t>
      </w:r>
    </w:p>
    <w:p w14:paraId="45AC8BAD" w14:textId="77777777" w:rsidR="009F3177" w:rsidRPr="00267DF6" w:rsidRDefault="009F3177" w:rsidP="0010537C">
      <w:pPr>
        <w:numPr>
          <w:ilvl w:val="0"/>
          <w:numId w:val="23"/>
        </w:numPr>
        <w:ind w:left="284" w:hanging="284"/>
        <w:jc w:val="both"/>
        <w:rPr>
          <w:rFonts w:asciiTheme="minorHAnsi" w:hAnsiTheme="minorHAnsi" w:cstheme="minorHAnsi"/>
          <w:sz w:val="22"/>
          <w:szCs w:val="22"/>
        </w:rPr>
      </w:pPr>
      <w:r w:rsidRPr="00267DF6">
        <w:rPr>
          <w:rFonts w:asciiTheme="minorHAnsi" w:hAnsiTheme="minorHAnsi" w:cstheme="minorHAnsi"/>
          <w:sz w:val="22"/>
          <w:szCs w:val="22"/>
        </w:rPr>
        <w:t>Circulaire DH/SI2-DGS/VS3 n° 554 du 1</w:t>
      </w:r>
      <w:r w:rsidRPr="00267DF6">
        <w:rPr>
          <w:rFonts w:asciiTheme="minorHAnsi" w:hAnsiTheme="minorHAnsi" w:cstheme="minorHAnsi"/>
          <w:sz w:val="22"/>
          <w:szCs w:val="22"/>
          <w:vertAlign w:val="superscript"/>
        </w:rPr>
        <w:t>er</w:t>
      </w:r>
      <w:r w:rsidRPr="00267DF6">
        <w:rPr>
          <w:rFonts w:asciiTheme="minorHAnsi" w:hAnsiTheme="minorHAnsi" w:cstheme="minorHAnsi"/>
          <w:sz w:val="22"/>
          <w:szCs w:val="22"/>
        </w:rPr>
        <w:t xml:space="preserve"> </w:t>
      </w:r>
      <w:r w:rsidRPr="00267DF6">
        <w:rPr>
          <w:rStyle w:val="object"/>
          <w:rFonts w:asciiTheme="minorHAnsi" w:hAnsiTheme="minorHAnsi" w:cstheme="minorHAnsi"/>
          <w:sz w:val="22"/>
          <w:szCs w:val="22"/>
        </w:rPr>
        <w:t>septembre 1998</w:t>
      </w:r>
      <w:r w:rsidRPr="00267DF6">
        <w:rPr>
          <w:rFonts w:asciiTheme="minorHAnsi" w:hAnsiTheme="minorHAnsi" w:cstheme="minorHAnsi"/>
          <w:sz w:val="22"/>
          <w:szCs w:val="22"/>
        </w:rPr>
        <w:t xml:space="preserve"> relative à la collecte des objets piquants, tranchants souillés  </w:t>
      </w:r>
    </w:p>
    <w:p w14:paraId="077748B0" w14:textId="77777777" w:rsidR="009F3177" w:rsidRPr="00267DF6" w:rsidRDefault="009F3177" w:rsidP="0010537C">
      <w:pPr>
        <w:numPr>
          <w:ilvl w:val="0"/>
          <w:numId w:val="23"/>
        </w:numPr>
        <w:ind w:left="284" w:hanging="284"/>
        <w:jc w:val="both"/>
        <w:rPr>
          <w:rFonts w:asciiTheme="minorHAnsi" w:hAnsiTheme="minorHAnsi" w:cstheme="minorHAnsi"/>
          <w:sz w:val="22"/>
          <w:szCs w:val="22"/>
        </w:rPr>
      </w:pPr>
      <w:r w:rsidRPr="00267DF6">
        <w:rPr>
          <w:rFonts w:asciiTheme="minorHAnsi" w:hAnsiTheme="minorHAnsi" w:cstheme="minorHAnsi"/>
          <w:sz w:val="22"/>
          <w:szCs w:val="22"/>
        </w:rPr>
        <w:t xml:space="preserve">Arrêté du </w:t>
      </w:r>
      <w:r w:rsidRPr="00267DF6">
        <w:rPr>
          <w:rStyle w:val="object"/>
          <w:rFonts w:asciiTheme="minorHAnsi" w:hAnsiTheme="minorHAnsi" w:cstheme="minorHAnsi"/>
          <w:sz w:val="22"/>
          <w:szCs w:val="22"/>
        </w:rPr>
        <w:t>20 septembre 2002</w:t>
      </w:r>
      <w:r w:rsidRPr="00267DF6">
        <w:rPr>
          <w:rFonts w:asciiTheme="minorHAnsi" w:hAnsiTheme="minorHAnsi" w:cstheme="minorHAnsi"/>
          <w:sz w:val="22"/>
          <w:szCs w:val="22"/>
        </w:rPr>
        <w:t xml:space="preserve"> relatif aux installations d’incinération et de </w:t>
      </w:r>
      <w:proofErr w:type="spellStart"/>
      <w:r w:rsidRPr="00267DF6">
        <w:rPr>
          <w:rFonts w:asciiTheme="minorHAnsi" w:hAnsiTheme="minorHAnsi" w:cstheme="minorHAnsi"/>
          <w:sz w:val="22"/>
          <w:szCs w:val="22"/>
        </w:rPr>
        <w:t>co</w:t>
      </w:r>
      <w:proofErr w:type="spellEnd"/>
      <w:r w:rsidRPr="00267DF6">
        <w:rPr>
          <w:rFonts w:asciiTheme="minorHAnsi" w:hAnsiTheme="minorHAnsi" w:cstheme="minorHAnsi"/>
          <w:sz w:val="22"/>
          <w:szCs w:val="22"/>
        </w:rPr>
        <w:t>-incinération de déchets non dangereux et aux installations incinérant des DASRI (version consolidée au 18.03.05)</w:t>
      </w:r>
    </w:p>
    <w:p w14:paraId="062C3D71" w14:textId="77777777" w:rsidR="009F3177" w:rsidRPr="00267DF6" w:rsidRDefault="009F3177" w:rsidP="0010537C">
      <w:pPr>
        <w:numPr>
          <w:ilvl w:val="0"/>
          <w:numId w:val="23"/>
        </w:numPr>
        <w:ind w:left="284" w:hanging="284"/>
        <w:jc w:val="both"/>
        <w:rPr>
          <w:rFonts w:asciiTheme="minorHAnsi" w:hAnsiTheme="minorHAnsi" w:cstheme="minorHAnsi"/>
          <w:sz w:val="22"/>
          <w:szCs w:val="22"/>
        </w:rPr>
      </w:pPr>
      <w:r w:rsidRPr="00267DF6">
        <w:rPr>
          <w:rFonts w:asciiTheme="minorHAnsi" w:hAnsiTheme="minorHAnsi" w:cstheme="minorHAnsi"/>
          <w:sz w:val="22"/>
          <w:szCs w:val="22"/>
        </w:rPr>
        <w:t xml:space="preserve">Arrêté du </w:t>
      </w:r>
      <w:r w:rsidRPr="00267DF6">
        <w:rPr>
          <w:rStyle w:val="object"/>
          <w:rFonts w:asciiTheme="minorHAnsi" w:hAnsiTheme="minorHAnsi" w:cstheme="minorHAnsi"/>
          <w:sz w:val="22"/>
          <w:szCs w:val="22"/>
        </w:rPr>
        <w:t>20 septembre 2002</w:t>
      </w:r>
      <w:r w:rsidRPr="00267DF6">
        <w:rPr>
          <w:rFonts w:asciiTheme="minorHAnsi" w:hAnsiTheme="minorHAnsi" w:cstheme="minorHAnsi"/>
          <w:sz w:val="22"/>
          <w:szCs w:val="22"/>
        </w:rPr>
        <w:t xml:space="preserve"> relatif aux installations d’incinération et de </w:t>
      </w:r>
      <w:proofErr w:type="spellStart"/>
      <w:r w:rsidRPr="00267DF6">
        <w:rPr>
          <w:rFonts w:asciiTheme="minorHAnsi" w:hAnsiTheme="minorHAnsi" w:cstheme="minorHAnsi"/>
          <w:sz w:val="22"/>
          <w:szCs w:val="22"/>
        </w:rPr>
        <w:t>co</w:t>
      </w:r>
      <w:proofErr w:type="spellEnd"/>
      <w:r w:rsidRPr="00267DF6">
        <w:rPr>
          <w:rFonts w:asciiTheme="minorHAnsi" w:hAnsiTheme="minorHAnsi" w:cstheme="minorHAnsi"/>
          <w:sz w:val="22"/>
          <w:szCs w:val="22"/>
        </w:rPr>
        <w:t xml:space="preserve">-incinération de déchets dangereux </w:t>
      </w:r>
    </w:p>
    <w:p w14:paraId="6A3DBFB0" w14:textId="77777777" w:rsidR="009F3177" w:rsidRPr="00267DF6" w:rsidRDefault="009F3177" w:rsidP="0010537C">
      <w:pPr>
        <w:numPr>
          <w:ilvl w:val="0"/>
          <w:numId w:val="23"/>
        </w:numPr>
        <w:ind w:left="284" w:hanging="284"/>
        <w:jc w:val="both"/>
        <w:rPr>
          <w:rFonts w:asciiTheme="minorHAnsi" w:hAnsiTheme="minorHAnsi" w:cstheme="minorHAnsi"/>
          <w:sz w:val="22"/>
          <w:szCs w:val="22"/>
        </w:rPr>
      </w:pPr>
      <w:r w:rsidRPr="00267DF6">
        <w:rPr>
          <w:rFonts w:asciiTheme="minorHAnsi" w:hAnsiTheme="minorHAnsi" w:cstheme="minorHAnsi"/>
          <w:sz w:val="22"/>
          <w:szCs w:val="22"/>
        </w:rPr>
        <w:t xml:space="preserve">Arrêté du </w:t>
      </w:r>
      <w:r w:rsidRPr="00267DF6">
        <w:rPr>
          <w:rStyle w:val="object"/>
          <w:rFonts w:asciiTheme="minorHAnsi" w:hAnsiTheme="minorHAnsi" w:cstheme="minorHAnsi"/>
          <w:sz w:val="22"/>
          <w:szCs w:val="22"/>
        </w:rPr>
        <w:t>5 décembre 1996</w:t>
      </w:r>
      <w:r w:rsidRPr="00267DF6">
        <w:rPr>
          <w:rFonts w:asciiTheme="minorHAnsi" w:hAnsiTheme="minorHAnsi" w:cstheme="minorHAnsi"/>
          <w:sz w:val="22"/>
          <w:szCs w:val="22"/>
        </w:rPr>
        <w:t xml:space="preserve"> relatif au transport des matières dangereuses </w:t>
      </w:r>
    </w:p>
    <w:p w14:paraId="5DEFA026" w14:textId="77777777" w:rsidR="009F3177" w:rsidRPr="00267DF6" w:rsidRDefault="009F3177" w:rsidP="0010537C">
      <w:pPr>
        <w:numPr>
          <w:ilvl w:val="0"/>
          <w:numId w:val="23"/>
        </w:numPr>
        <w:ind w:left="284" w:hanging="284"/>
        <w:jc w:val="both"/>
        <w:rPr>
          <w:rFonts w:asciiTheme="minorHAnsi" w:hAnsiTheme="minorHAnsi" w:cstheme="minorHAnsi"/>
          <w:sz w:val="22"/>
          <w:szCs w:val="22"/>
        </w:rPr>
      </w:pPr>
      <w:r w:rsidRPr="00267DF6">
        <w:rPr>
          <w:rFonts w:asciiTheme="minorHAnsi" w:hAnsiTheme="minorHAnsi" w:cstheme="minorHAnsi"/>
          <w:sz w:val="22"/>
          <w:szCs w:val="22"/>
        </w:rPr>
        <w:t xml:space="preserve">Circulaire DGS/96/296 du </w:t>
      </w:r>
      <w:r w:rsidRPr="00267DF6">
        <w:rPr>
          <w:rStyle w:val="object"/>
          <w:rFonts w:asciiTheme="minorHAnsi" w:hAnsiTheme="minorHAnsi" w:cstheme="minorHAnsi"/>
          <w:sz w:val="22"/>
          <w:szCs w:val="22"/>
        </w:rPr>
        <w:t>30 avril 1996</w:t>
      </w:r>
      <w:r w:rsidRPr="00267DF6">
        <w:rPr>
          <w:rFonts w:asciiTheme="minorHAnsi" w:hAnsiTheme="minorHAnsi" w:cstheme="minorHAnsi"/>
          <w:sz w:val="22"/>
          <w:szCs w:val="22"/>
        </w:rPr>
        <w:t xml:space="preserve"> relative au conditionnement des DASRIA et à l’application du règlement pour le transport des matières dangereuses par route</w:t>
      </w:r>
    </w:p>
    <w:p w14:paraId="4CDFAA25" w14:textId="77777777" w:rsidR="009F3177" w:rsidRPr="00267DF6" w:rsidRDefault="009F3177" w:rsidP="0010537C">
      <w:pPr>
        <w:numPr>
          <w:ilvl w:val="0"/>
          <w:numId w:val="23"/>
        </w:numPr>
        <w:ind w:left="284" w:hanging="284"/>
        <w:jc w:val="both"/>
        <w:rPr>
          <w:rFonts w:asciiTheme="minorHAnsi" w:hAnsiTheme="minorHAnsi" w:cstheme="minorHAnsi"/>
          <w:sz w:val="22"/>
          <w:szCs w:val="22"/>
        </w:rPr>
      </w:pPr>
      <w:r w:rsidRPr="00267DF6">
        <w:rPr>
          <w:rFonts w:asciiTheme="minorHAnsi" w:hAnsiTheme="minorHAnsi" w:cstheme="minorHAnsi"/>
          <w:sz w:val="22"/>
          <w:szCs w:val="22"/>
        </w:rPr>
        <w:t xml:space="preserve">Arrêté du </w:t>
      </w:r>
      <w:r w:rsidRPr="00267DF6">
        <w:rPr>
          <w:rStyle w:val="object"/>
          <w:rFonts w:asciiTheme="minorHAnsi" w:hAnsiTheme="minorHAnsi" w:cstheme="minorHAnsi"/>
          <w:sz w:val="22"/>
          <w:szCs w:val="22"/>
        </w:rPr>
        <w:t>29 mai 2009</w:t>
      </w:r>
      <w:r w:rsidRPr="00267DF6">
        <w:rPr>
          <w:rFonts w:asciiTheme="minorHAnsi" w:hAnsiTheme="minorHAnsi" w:cstheme="minorHAnsi"/>
          <w:sz w:val="22"/>
          <w:szCs w:val="22"/>
        </w:rPr>
        <w:t xml:space="preserve"> relatif aux transports de marchandises dangereuses par voies terrestres, dit "arrêté TMD"</w:t>
      </w:r>
    </w:p>
    <w:p w14:paraId="3B8F2D33" w14:textId="77777777" w:rsidR="009F3177" w:rsidRPr="00267DF6" w:rsidRDefault="009F3177" w:rsidP="0010537C">
      <w:pPr>
        <w:numPr>
          <w:ilvl w:val="0"/>
          <w:numId w:val="23"/>
        </w:numPr>
        <w:ind w:left="284" w:hanging="284"/>
        <w:jc w:val="both"/>
        <w:rPr>
          <w:rFonts w:asciiTheme="minorHAnsi" w:hAnsiTheme="minorHAnsi" w:cstheme="minorHAnsi"/>
          <w:sz w:val="22"/>
          <w:szCs w:val="22"/>
        </w:rPr>
      </w:pPr>
      <w:r w:rsidRPr="00267DF6">
        <w:rPr>
          <w:rFonts w:asciiTheme="minorHAnsi" w:hAnsiTheme="minorHAnsi" w:cstheme="minorHAnsi"/>
          <w:sz w:val="22"/>
          <w:szCs w:val="22"/>
        </w:rPr>
        <w:t xml:space="preserve">Arrêté du </w:t>
      </w:r>
      <w:r w:rsidRPr="00267DF6">
        <w:rPr>
          <w:rStyle w:val="object"/>
          <w:rFonts w:asciiTheme="minorHAnsi" w:hAnsiTheme="minorHAnsi" w:cstheme="minorHAnsi"/>
          <w:sz w:val="22"/>
          <w:szCs w:val="22"/>
        </w:rPr>
        <w:t>20 mai 2014</w:t>
      </w:r>
      <w:r w:rsidRPr="00267DF6">
        <w:rPr>
          <w:rFonts w:asciiTheme="minorHAnsi" w:hAnsiTheme="minorHAnsi" w:cstheme="minorHAnsi"/>
          <w:sz w:val="22"/>
          <w:szCs w:val="22"/>
        </w:rPr>
        <w:t xml:space="preserve"> modifiant les arrêtés du </w:t>
      </w:r>
      <w:r w:rsidRPr="00267DF6">
        <w:rPr>
          <w:rStyle w:val="object"/>
          <w:rFonts w:asciiTheme="minorHAnsi" w:hAnsiTheme="minorHAnsi" w:cstheme="minorHAnsi"/>
          <w:sz w:val="22"/>
          <w:szCs w:val="22"/>
        </w:rPr>
        <w:t>7 septembre 1999</w:t>
      </w:r>
    </w:p>
    <w:p w14:paraId="7EC5DC9C" w14:textId="77777777" w:rsidR="009F3177" w:rsidRPr="00267DF6" w:rsidRDefault="009F3177" w:rsidP="0010537C">
      <w:pPr>
        <w:jc w:val="both"/>
        <w:rPr>
          <w:rFonts w:asciiTheme="minorHAnsi" w:hAnsiTheme="minorHAnsi" w:cstheme="minorHAnsi"/>
          <w:sz w:val="22"/>
          <w:szCs w:val="22"/>
        </w:rPr>
      </w:pPr>
    </w:p>
    <w:p w14:paraId="07AD39C5" w14:textId="77777777" w:rsidR="009F3177" w:rsidRPr="00267DF6" w:rsidRDefault="009F3177" w:rsidP="0010537C">
      <w:pPr>
        <w:jc w:val="both"/>
        <w:rPr>
          <w:rFonts w:asciiTheme="minorHAnsi" w:hAnsiTheme="minorHAnsi" w:cstheme="minorHAnsi"/>
          <w:sz w:val="22"/>
          <w:szCs w:val="22"/>
        </w:rPr>
      </w:pPr>
      <w:r w:rsidRPr="00267DF6">
        <w:rPr>
          <w:rFonts w:asciiTheme="minorHAnsi" w:hAnsiTheme="minorHAnsi" w:cstheme="minorHAnsi"/>
          <w:sz w:val="22"/>
          <w:szCs w:val="22"/>
        </w:rPr>
        <w:t>Cette liste n’est pas limitative et le titulaire du marché est réputé connaître tous les textes officiels en vigueur.</w:t>
      </w:r>
    </w:p>
    <w:p w14:paraId="1B8E0007" w14:textId="77777777" w:rsidR="009F3177" w:rsidRPr="00267DF6" w:rsidRDefault="009F3177" w:rsidP="0010537C">
      <w:pPr>
        <w:jc w:val="both"/>
        <w:rPr>
          <w:rFonts w:asciiTheme="minorHAnsi" w:hAnsiTheme="minorHAnsi" w:cstheme="minorHAnsi"/>
          <w:sz w:val="22"/>
          <w:szCs w:val="22"/>
        </w:rPr>
      </w:pPr>
    </w:p>
    <w:p w14:paraId="31A3CEA2" w14:textId="11550C55" w:rsidR="009F3177" w:rsidRPr="00267DF6" w:rsidRDefault="009F3177" w:rsidP="0010537C">
      <w:pPr>
        <w:jc w:val="both"/>
        <w:rPr>
          <w:rFonts w:asciiTheme="minorHAnsi" w:hAnsiTheme="minorHAnsi" w:cstheme="minorHAnsi"/>
          <w:sz w:val="22"/>
          <w:szCs w:val="22"/>
        </w:rPr>
      </w:pPr>
      <w:r w:rsidRPr="00267DF6">
        <w:rPr>
          <w:rFonts w:asciiTheme="minorHAnsi" w:hAnsiTheme="minorHAnsi" w:cstheme="minorHAnsi"/>
          <w:sz w:val="22"/>
          <w:szCs w:val="22"/>
        </w:rPr>
        <w:t>Les DASRIA doivent être incinérés, les animaux dont le poids excède 40 Kg doivent être éliminés via un établissement d’</w:t>
      </w:r>
      <w:r w:rsidR="004C2D88" w:rsidRPr="00267DF6">
        <w:rPr>
          <w:rFonts w:asciiTheme="minorHAnsi" w:hAnsiTheme="minorHAnsi" w:cstheme="minorHAnsi"/>
          <w:sz w:val="22"/>
          <w:szCs w:val="22"/>
        </w:rPr>
        <w:t>équarrissage</w:t>
      </w:r>
      <w:r w:rsidRPr="00267DF6">
        <w:rPr>
          <w:rFonts w:asciiTheme="minorHAnsi" w:hAnsiTheme="minorHAnsi" w:cstheme="minorHAnsi"/>
          <w:sz w:val="22"/>
          <w:szCs w:val="22"/>
        </w:rPr>
        <w:t xml:space="preserve"> autorisé conformément aux dispositions des articles L. 226-1 &amp; L. 226-2 du code rural, les déchets anatomiques humains facilement reconnaissables via un crématorium autorisé.</w:t>
      </w:r>
    </w:p>
    <w:p w14:paraId="77963CCE" w14:textId="65860FE3" w:rsidR="00DD3AB3" w:rsidRPr="00267DF6" w:rsidRDefault="00DD3AB3" w:rsidP="0010537C">
      <w:pPr>
        <w:jc w:val="both"/>
        <w:rPr>
          <w:rFonts w:asciiTheme="minorHAnsi" w:hAnsiTheme="minorHAnsi" w:cstheme="minorHAnsi"/>
          <w:sz w:val="22"/>
          <w:szCs w:val="22"/>
        </w:rPr>
      </w:pPr>
    </w:p>
    <w:p w14:paraId="631C6981" w14:textId="77777777" w:rsidR="003228F1" w:rsidRPr="00267DF6" w:rsidRDefault="003228F1" w:rsidP="0010537C">
      <w:pPr>
        <w:jc w:val="both"/>
        <w:rPr>
          <w:rFonts w:asciiTheme="minorHAnsi" w:hAnsiTheme="minorHAnsi" w:cstheme="minorHAnsi"/>
          <w:sz w:val="22"/>
          <w:szCs w:val="22"/>
        </w:rPr>
      </w:pPr>
    </w:p>
    <w:p w14:paraId="237D2FF5" w14:textId="73AFD787" w:rsidR="009F3177" w:rsidRPr="00267DF6" w:rsidRDefault="009F3177" w:rsidP="0010537C">
      <w:pPr>
        <w:pStyle w:val="Titre1"/>
        <w:rPr>
          <w:rFonts w:asciiTheme="minorHAnsi" w:hAnsiTheme="minorHAnsi" w:cstheme="minorHAnsi"/>
        </w:rPr>
      </w:pPr>
      <w:bookmarkStart w:id="2" w:name="_Toc195608015"/>
      <w:r w:rsidRPr="00267DF6">
        <w:rPr>
          <w:rFonts w:asciiTheme="minorHAnsi" w:hAnsiTheme="minorHAnsi" w:cstheme="minorHAnsi"/>
        </w:rPr>
        <w:t>ARTICLE 3 – SITES D’ENLEVEMENT ET POINTS DE COLLECTE</w:t>
      </w:r>
      <w:bookmarkEnd w:id="2"/>
      <w:r w:rsidR="00A473A5" w:rsidRPr="00267DF6">
        <w:rPr>
          <w:rFonts w:asciiTheme="minorHAnsi" w:hAnsiTheme="minorHAnsi" w:cstheme="minorHAnsi"/>
        </w:rPr>
        <w:t xml:space="preserve"> </w:t>
      </w:r>
    </w:p>
    <w:p w14:paraId="14A5972F" w14:textId="77777777" w:rsidR="009F3177" w:rsidRPr="00267DF6" w:rsidRDefault="009F3177" w:rsidP="0010537C">
      <w:pPr>
        <w:jc w:val="both"/>
        <w:rPr>
          <w:rFonts w:asciiTheme="minorHAnsi" w:hAnsiTheme="minorHAnsi" w:cstheme="minorHAnsi"/>
          <w:sz w:val="22"/>
          <w:szCs w:val="22"/>
        </w:rPr>
      </w:pPr>
    </w:p>
    <w:p w14:paraId="2FA59CFF" w14:textId="197801CF" w:rsidR="009F3177" w:rsidRPr="00267DF6" w:rsidRDefault="009F3177" w:rsidP="0010537C">
      <w:pPr>
        <w:pStyle w:val="Titre2"/>
        <w:rPr>
          <w:rFonts w:asciiTheme="minorHAnsi" w:hAnsiTheme="minorHAnsi" w:cstheme="minorHAnsi"/>
        </w:rPr>
      </w:pPr>
      <w:bookmarkStart w:id="3" w:name="_Toc195608016"/>
      <w:r w:rsidRPr="00267DF6">
        <w:rPr>
          <w:rFonts w:asciiTheme="minorHAnsi" w:hAnsiTheme="minorHAnsi" w:cstheme="minorHAnsi"/>
        </w:rPr>
        <w:t xml:space="preserve">3.1 – Site du Campus universitaire de Bures-Orsay-Gif sur Yvette, hors site Henri Moissan </w:t>
      </w:r>
      <w:r w:rsidR="00A473A5" w:rsidRPr="00267DF6">
        <w:rPr>
          <w:rFonts w:asciiTheme="minorHAnsi" w:hAnsiTheme="minorHAnsi" w:cstheme="minorHAnsi"/>
        </w:rPr>
        <w:t>(Cf annexe 1 au CCTP)</w:t>
      </w:r>
      <w:bookmarkEnd w:id="3"/>
    </w:p>
    <w:p w14:paraId="7F84C1F1" w14:textId="77777777" w:rsidR="009F3177" w:rsidRPr="00267DF6" w:rsidRDefault="009F3177" w:rsidP="0010537C">
      <w:pPr>
        <w:jc w:val="both"/>
        <w:rPr>
          <w:rFonts w:asciiTheme="minorHAnsi" w:hAnsiTheme="minorHAnsi" w:cstheme="minorHAnsi"/>
          <w:sz w:val="22"/>
          <w:szCs w:val="22"/>
        </w:rPr>
      </w:pPr>
    </w:p>
    <w:p w14:paraId="23113C8E" w14:textId="01EF2645" w:rsidR="009F3177" w:rsidRPr="00267DF6" w:rsidRDefault="00A473A5" w:rsidP="0010537C">
      <w:pPr>
        <w:jc w:val="both"/>
        <w:rPr>
          <w:rFonts w:asciiTheme="minorHAnsi" w:hAnsiTheme="minorHAnsi" w:cstheme="minorHAnsi"/>
          <w:sz w:val="22"/>
          <w:szCs w:val="22"/>
        </w:rPr>
      </w:pPr>
      <w:r w:rsidRPr="00267DF6">
        <w:rPr>
          <w:rFonts w:asciiTheme="minorHAnsi" w:hAnsiTheme="minorHAnsi" w:cstheme="minorHAnsi"/>
          <w:sz w:val="22"/>
          <w:szCs w:val="22"/>
        </w:rPr>
        <w:t>Les p</w:t>
      </w:r>
      <w:r w:rsidR="009F3177" w:rsidRPr="00267DF6">
        <w:rPr>
          <w:rFonts w:asciiTheme="minorHAnsi" w:hAnsiTheme="minorHAnsi" w:cstheme="minorHAnsi"/>
          <w:sz w:val="22"/>
          <w:szCs w:val="22"/>
        </w:rPr>
        <w:t>oints de collect</w:t>
      </w:r>
      <w:r w:rsidRPr="00267DF6">
        <w:rPr>
          <w:rFonts w:asciiTheme="minorHAnsi" w:hAnsiTheme="minorHAnsi" w:cstheme="minorHAnsi"/>
          <w:sz w:val="22"/>
          <w:szCs w:val="22"/>
        </w:rPr>
        <w:t xml:space="preserve">e sont répartis sur le campus universitaire de </w:t>
      </w:r>
      <w:r w:rsidRPr="00267DF6">
        <w:rPr>
          <w:rFonts w:asciiTheme="minorHAnsi" w:hAnsiTheme="minorHAnsi" w:cstheme="minorHAnsi"/>
          <w:bCs/>
          <w:sz w:val="22"/>
          <w:szCs w:val="22"/>
        </w:rPr>
        <w:t>Bures-Orsay-Gif sur Yvette</w:t>
      </w:r>
      <w:r w:rsidRPr="00267DF6">
        <w:rPr>
          <w:rFonts w:asciiTheme="minorHAnsi" w:hAnsiTheme="minorHAnsi" w:cstheme="minorHAnsi"/>
          <w:sz w:val="22"/>
          <w:szCs w:val="22"/>
        </w:rPr>
        <w:t xml:space="preserve"> en fonction des </w:t>
      </w:r>
      <w:r w:rsidR="009F3177" w:rsidRPr="00267DF6">
        <w:rPr>
          <w:rFonts w:asciiTheme="minorHAnsi" w:hAnsiTheme="minorHAnsi" w:cstheme="minorHAnsi"/>
          <w:sz w:val="22"/>
          <w:szCs w:val="22"/>
        </w:rPr>
        <w:t>lieux de production de DASRIA, avec</w:t>
      </w:r>
      <w:r w:rsidRPr="00267DF6">
        <w:rPr>
          <w:rFonts w:asciiTheme="minorHAnsi" w:hAnsiTheme="minorHAnsi" w:cstheme="minorHAnsi"/>
          <w:sz w:val="22"/>
          <w:szCs w:val="22"/>
        </w:rPr>
        <w:t xml:space="preserve"> pour chacun d’entre eux</w:t>
      </w:r>
      <w:r w:rsidR="009F3177" w:rsidRPr="00267DF6">
        <w:rPr>
          <w:rFonts w:asciiTheme="minorHAnsi" w:hAnsiTheme="minorHAnsi" w:cstheme="minorHAnsi"/>
          <w:sz w:val="22"/>
          <w:szCs w:val="22"/>
        </w:rPr>
        <w:t xml:space="preserve"> un </w:t>
      </w:r>
      <w:r w:rsidR="002A2908" w:rsidRPr="00267DF6">
        <w:rPr>
          <w:rFonts w:asciiTheme="minorHAnsi" w:hAnsiTheme="minorHAnsi" w:cstheme="minorHAnsi"/>
          <w:sz w:val="22"/>
          <w:szCs w:val="22"/>
        </w:rPr>
        <w:t>lieu</w:t>
      </w:r>
      <w:r w:rsidR="009F3177" w:rsidRPr="00267DF6">
        <w:rPr>
          <w:rFonts w:asciiTheme="minorHAnsi" w:hAnsiTheme="minorHAnsi" w:cstheme="minorHAnsi"/>
          <w:sz w:val="22"/>
          <w:szCs w:val="22"/>
        </w:rPr>
        <w:t xml:space="preserve"> d’enlèvement</w:t>
      </w:r>
      <w:r w:rsidRPr="00267DF6">
        <w:rPr>
          <w:rFonts w:asciiTheme="minorHAnsi" w:hAnsiTheme="minorHAnsi" w:cstheme="minorHAnsi"/>
          <w:sz w:val="22"/>
          <w:szCs w:val="22"/>
        </w:rPr>
        <w:t xml:space="preserve"> différent</w:t>
      </w:r>
      <w:r w:rsidR="009F3177" w:rsidRPr="00267DF6">
        <w:rPr>
          <w:rFonts w:asciiTheme="minorHAnsi" w:hAnsiTheme="minorHAnsi" w:cstheme="minorHAnsi"/>
          <w:sz w:val="22"/>
          <w:szCs w:val="22"/>
        </w:rPr>
        <w:t>.</w:t>
      </w:r>
    </w:p>
    <w:p w14:paraId="674CCCC1" w14:textId="77777777" w:rsidR="009F3177" w:rsidRPr="00267DF6" w:rsidRDefault="009F3177" w:rsidP="0010537C">
      <w:pPr>
        <w:jc w:val="both"/>
        <w:rPr>
          <w:rFonts w:asciiTheme="minorHAnsi" w:hAnsiTheme="minorHAnsi" w:cstheme="minorHAnsi"/>
          <w:sz w:val="22"/>
          <w:szCs w:val="22"/>
        </w:rPr>
      </w:pPr>
      <w:r w:rsidRPr="00267DF6">
        <w:rPr>
          <w:rFonts w:asciiTheme="minorHAnsi" w:hAnsiTheme="minorHAnsi" w:cstheme="minorHAnsi"/>
          <w:sz w:val="22"/>
          <w:szCs w:val="22"/>
        </w:rPr>
        <w:t xml:space="preserve">Même si la tournée est systématiquement hebdomadaire, la périodicité de passage spécifique à un point de collecte est susceptible de varier en fonction de la production des différents laboratoires et services. </w:t>
      </w:r>
    </w:p>
    <w:p w14:paraId="0857F8A9" w14:textId="646BFA4A" w:rsidR="009F3177" w:rsidRPr="00267DF6" w:rsidRDefault="009F3177" w:rsidP="0010537C">
      <w:pPr>
        <w:jc w:val="both"/>
        <w:rPr>
          <w:rFonts w:asciiTheme="minorHAnsi" w:hAnsiTheme="minorHAnsi" w:cstheme="minorHAnsi"/>
          <w:sz w:val="22"/>
          <w:szCs w:val="22"/>
        </w:rPr>
      </w:pPr>
      <w:r w:rsidRPr="00267DF6">
        <w:rPr>
          <w:rFonts w:asciiTheme="minorHAnsi" w:hAnsiTheme="minorHAnsi" w:cstheme="minorHAnsi"/>
          <w:sz w:val="22"/>
          <w:szCs w:val="22"/>
        </w:rPr>
        <w:t>Aussi, le passage par point de collecte pourra être hebdomadaire, bi</w:t>
      </w:r>
      <w:r w:rsidR="00A473A5" w:rsidRPr="00267DF6">
        <w:rPr>
          <w:rFonts w:asciiTheme="minorHAnsi" w:hAnsiTheme="minorHAnsi" w:cstheme="minorHAnsi"/>
          <w:sz w:val="22"/>
          <w:szCs w:val="22"/>
        </w:rPr>
        <w:t>-</w:t>
      </w:r>
      <w:r w:rsidRPr="00267DF6">
        <w:rPr>
          <w:rFonts w:asciiTheme="minorHAnsi" w:hAnsiTheme="minorHAnsi" w:cstheme="minorHAnsi"/>
          <w:sz w:val="22"/>
          <w:szCs w:val="22"/>
        </w:rPr>
        <w:t>hebdomadaire ou encore programmé au cours de la semaine précédant l’enlèvement.</w:t>
      </w:r>
    </w:p>
    <w:p w14:paraId="31EB1821" w14:textId="77777777" w:rsidR="009F3177" w:rsidRPr="00267DF6" w:rsidRDefault="009F3177" w:rsidP="0010537C">
      <w:pPr>
        <w:jc w:val="both"/>
        <w:rPr>
          <w:rFonts w:asciiTheme="minorHAnsi" w:hAnsiTheme="minorHAnsi" w:cstheme="minorHAnsi"/>
          <w:sz w:val="22"/>
          <w:szCs w:val="22"/>
        </w:rPr>
      </w:pPr>
      <w:r w:rsidRPr="00267DF6">
        <w:rPr>
          <w:rFonts w:asciiTheme="minorHAnsi" w:hAnsiTheme="minorHAnsi" w:cstheme="minorHAnsi"/>
          <w:sz w:val="22"/>
          <w:szCs w:val="22"/>
        </w:rPr>
        <w:t>L’université se réserve le droit de rajouter au cours du marché 3 points de collecte supplémentaires sur le campus et de modifier au besoin les périodicités de passage spécifiques à chaque point de collecte. L’annexe 1 ainsi modifiée sera transmise au titulaire 15 jours au moins avant le changement de la tournée.</w:t>
      </w:r>
    </w:p>
    <w:p w14:paraId="23096E53" w14:textId="77777777" w:rsidR="009F3177" w:rsidRPr="00267DF6" w:rsidRDefault="009F3177" w:rsidP="0010537C">
      <w:pPr>
        <w:jc w:val="both"/>
        <w:rPr>
          <w:rFonts w:asciiTheme="minorHAnsi" w:hAnsiTheme="minorHAnsi" w:cstheme="minorHAnsi"/>
          <w:sz w:val="22"/>
          <w:szCs w:val="22"/>
        </w:rPr>
      </w:pPr>
    </w:p>
    <w:p w14:paraId="3BDA32CE" w14:textId="01AA9677" w:rsidR="009F3177" w:rsidRPr="00267DF6" w:rsidRDefault="009F3177" w:rsidP="0010537C">
      <w:pPr>
        <w:pStyle w:val="Titre3"/>
        <w:rPr>
          <w:rFonts w:asciiTheme="minorHAnsi" w:hAnsiTheme="minorHAnsi" w:cstheme="minorHAnsi"/>
        </w:rPr>
      </w:pPr>
      <w:bookmarkStart w:id="4" w:name="_Toc195608017"/>
      <w:r w:rsidRPr="00267DF6">
        <w:rPr>
          <w:rFonts w:asciiTheme="minorHAnsi" w:hAnsiTheme="minorHAnsi" w:cstheme="minorHAnsi"/>
        </w:rPr>
        <w:t>3.1.1 – site LADF</w:t>
      </w:r>
      <w:r w:rsidR="00A473A5" w:rsidRPr="00267DF6">
        <w:rPr>
          <w:rFonts w:asciiTheme="minorHAnsi" w:hAnsiTheme="minorHAnsi" w:cstheme="minorHAnsi"/>
        </w:rPr>
        <w:t xml:space="preserve"> : </w:t>
      </w:r>
      <w:r w:rsidRPr="00267DF6">
        <w:rPr>
          <w:rFonts w:asciiTheme="minorHAnsi" w:hAnsiTheme="minorHAnsi" w:cstheme="minorHAnsi"/>
        </w:rPr>
        <w:t>Bât. 409</w:t>
      </w:r>
      <w:bookmarkEnd w:id="4"/>
    </w:p>
    <w:p w14:paraId="3CDBDBB5" w14:textId="77777777" w:rsidR="009F3177" w:rsidRPr="00267DF6" w:rsidRDefault="009F3177" w:rsidP="0010537C">
      <w:pPr>
        <w:jc w:val="both"/>
        <w:rPr>
          <w:rFonts w:asciiTheme="minorHAnsi" w:hAnsiTheme="minorHAnsi" w:cstheme="minorHAnsi"/>
          <w:sz w:val="22"/>
          <w:szCs w:val="22"/>
        </w:rPr>
      </w:pPr>
    </w:p>
    <w:p w14:paraId="5988848C" w14:textId="77777777" w:rsidR="009F3177" w:rsidRPr="00267DF6" w:rsidRDefault="009F3177" w:rsidP="0010537C">
      <w:pPr>
        <w:jc w:val="both"/>
        <w:rPr>
          <w:rFonts w:asciiTheme="minorHAnsi" w:hAnsiTheme="minorHAnsi" w:cstheme="minorHAnsi"/>
          <w:sz w:val="22"/>
          <w:szCs w:val="22"/>
        </w:rPr>
      </w:pPr>
      <w:r w:rsidRPr="00267DF6">
        <w:rPr>
          <w:rFonts w:asciiTheme="minorHAnsi" w:hAnsiTheme="minorHAnsi" w:cstheme="minorHAnsi"/>
          <w:sz w:val="22"/>
          <w:szCs w:val="22"/>
        </w:rPr>
        <w:t xml:space="preserve">Point de collecte : </w:t>
      </w:r>
      <w:r w:rsidRPr="00267DF6">
        <w:rPr>
          <w:rFonts w:asciiTheme="minorHAnsi" w:hAnsiTheme="minorHAnsi" w:cstheme="minorHAnsi"/>
          <w:sz w:val="22"/>
          <w:szCs w:val="22"/>
        </w:rPr>
        <w:tab/>
        <w:t>LADF</w:t>
      </w:r>
    </w:p>
    <w:p w14:paraId="6551C7DF" w14:textId="77777777" w:rsidR="009F3177" w:rsidRPr="00267DF6" w:rsidRDefault="009F3177" w:rsidP="0010537C">
      <w:pPr>
        <w:jc w:val="both"/>
        <w:rPr>
          <w:rFonts w:asciiTheme="minorHAnsi" w:hAnsiTheme="minorHAnsi" w:cstheme="minorHAnsi"/>
          <w:sz w:val="22"/>
          <w:szCs w:val="22"/>
        </w:rPr>
      </w:pPr>
      <w:r w:rsidRPr="00267DF6">
        <w:rPr>
          <w:rFonts w:asciiTheme="minorHAnsi" w:hAnsiTheme="minorHAnsi" w:cstheme="minorHAnsi"/>
          <w:sz w:val="22"/>
          <w:szCs w:val="22"/>
        </w:rPr>
        <w:tab/>
      </w:r>
      <w:r w:rsidRPr="00267DF6">
        <w:rPr>
          <w:rFonts w:asciiTheme="minorHAnsi" w:hAnsiTheme="minorHAnsi" w:cstheme="minorHAnsi"/>
          <w:sz w:val="22"/>
          <w:szCs w:val="22"/>
        </w:rPr>
        <w:tab/>
      </w:r>
      <w:r w:rsidRPr="00267DF6">
        <w:rPr>
          <w:rFonts w:asciiTheme="minorHAnsi" w:hAnsiTheme="minorHAnsi" w:cstheme="minorHAnsi"/>
          <w:sz w:val="22"/>
          <w:szCs w:val="22"/>
        </w:rPr>
        <w:tab/>
        <w:t>Annexe du Bât. 409, allée des découvertes</w:t>
      </w:r>
    </w:p>
    <w:p w14:paraId="0D6DAE20" w14:textId="77777777" w:rsidR="009F3177" w:rsidRPr="00267DF6" w:rsidRDefault="009F3177" w:rsidP="0010537C">
      <w:pPr>
        <w:jc w:val="both"/>
        <w:rPr>
          <w:rFonts w:asciiTheme="minorHAnsi" w:hAnsiTheme="minorHAnsi" w:cstheme="minorHAnsi"/>
          <w:sz w:val="22"/>
          <w:szCs w:val="22"/>
        </w:rPr>
      </w:pPr>
      <w:r w:rsidRPr="00267DF6">
        <w:rPr>
          <w:rFonts w:asciiTheme="minorHAnsi" w:hAnsiTheme="minorHAnsi" w:cstheme="minorHAnsi"/>
          <w:sz w:val="22"/>
          <w:szCs w:val="22"/>
        </w:rPr>
        <w:tab/>
      </w:r>
      <w:r w:rsidRPr="00267DF6">
        <w:rPr>
          <w:rFonts w:asciiTheme="minorHAnsi" w:hAnsiTheme="minorHAnsi" w:cstheme="minorHAnsi"/>
          <w:sz w:val="22"/>
          <w:szCs w:val="22"/>
        </w:rPr>
        <w:tab/>
      </w:r>
      <w:r w:rsidRPr="00267DF6">
        <w:rPr>
          <w:rFonts w:asciiTheme="minorHAnsi" w:hAnsiTheme="minorHAnsi" w:cstheme="minorHAnsi"/>
          <w:sz w:val="22"/>
          <w:szCs w:val="22"/>
        </w:rPr>
        <w:tab/>
        <w:t>91405 Orsay Cedex</w:t>
      </w:r>
    </w:p>
    <w:p w14:paraId="43BDBB9F" w14:textId="77777777" w:rsidR="009F3177" w:rsidRPr="00267DF6" w:rsidRDefault="009F3177" w:rsidP="0010537C">
      <w:pPr>
        <w:jc w:val="both"/>
        <w:rPr>
          <w:rFonts w:asciiTheme="minorHAnsi" w:hAnsiTheme="minorHAnsi" w:cstheme="minorHAnsi"/>
          <w:sz w:val="22"/>
          <w:szCs w:val="22"/>
        </w:rPr>
      </w:pPr>
    </w:p>
    <w:p w14:paraId="60D38CDD" w14:textId="1289DFE0" w:rsidR="009F3177" w:rsidRPr="00267DF6" w:rsidRDefault="009F3177" w:rsidP="0010537C">
      <w:pPr>
        <w:pStyle w:val="Titre2"/>
        <w:rPr>
          <w:rFonts w:asciiTheme="minorHAnsi" w:hAnsiTheme="minorHAnsi" w:cstheme="minorHAnsi"/>
        </w:rPr>
      </w:pPr>
      <w:bookmarkStart w:id="5" w:name="_Toc195608018"/>
      <w:r w:rsidRPr="00267DF6">
        <w:rPr>
          <w:rFonts w:asciiTheme="minorHAnsi" w:hAnsiTheme="minorHAnsi" w:cstheme="minorHAnsi"/>
        </w:rPr>
        <w:t>3.2 – Site Henri Moissan</w:t>
      </w:r>
      <w:r w:rsidR="00A473A5" w:rsidRPr="00267DF6">
        <w:rPr>
          <w:rFonts w:asciiTheme="minorHAnsi" w:hAnsiTheme="minorHAnsi" w:cstheme="minorHAnsi"/>
        </w:rPr>
        <w:t> :</w:t>
      </w:r>
      <w:r w:rsidRPr="00267DF6">
        <w:rPr>
          <w:rFonts w:asciiTheme="minorHAnsi" w:hAnsiTheme="minorHAnsi" w:cstheme="minorHAnsi"/>
        </w:rPr>
        <w:t xml:space="preserve"> UFR pharmacie / Bât. 670</w:t>
      </w:r>
      <w:bookmarkEnd w:id="5"/>
      <w:r w:rsidRPr="00267DF6">
        <w:rPr>
          <w:rFonts w:asciiTheme="minorHAnsi" w:hAnsiTheme="minorHAnsi" w:cstheme="minorHAnsi"/>
        </w:rPr>
        <w:t xml:space="preserve"> </w:t>
      </w:r>
    </w:p>
    <w:p w14:paraId="2ECFECC7" w14:textId="77777777" w:rsidR="009F3177" w:rsidRPr="00267DF6" w:rsidRDefault="009F3177" w:rsidP="0010537C">
      <w:pPr>
        <w:jc w:val="both"/>
        <w:rPr>
          <w:rFonts w:asciiTheme="minorHAnsi" w:hAnsiTheme="minorHAnsi" w:cstheme="minorHAnsi"/>
          <w:sz w:val="22"/>
          <w:szCs w:val="22"/>
        </w:rPr>
      </w:pPr>
    </w:p>
    <w:p w14:paraId="79BB56BF" w14:textId="77777777" w:rsidR="009F3177" w:rsidRPr="00267DF6" w:rsidRDefault="009F3177" w:rsidP="0010537C">
      <w:pPr>
        <w:jc w:val="both"/>
        <w:rPr>
          <w:rFonts w:asciiTheme="minorHAnsi" w:hAnsiTheme="minorHAnsi" w:cstheme="minorHAnsi"/>
          <w:sz w:val="22"/>
          <w:szCs w:val="22"/>
        </w:rPr>
      </w:pPr>
      <w:r w:rsidRPr="00267DF6">
        <w:rPr>
          <w:rFonts w:asciiTheme="minorHAnsi" w:hAnsiTheme="minorHAnsi" w:cstheme="minorHAnsi"/>
          <w:sz w:val="22"/>
          <w:szCs w:val="22"/>
        </w:rPr>
        <w:t xml:space="preserve">Point de collecte : </w:t>
      </w:r>
      <w:r w:rsidRPr="00267DF6">
        <w:rPr>
          <w:rFonts w:asciiTheme="minorHAnsi" w:hAnsiTheme="minorHAnsi" w:cstheme="minorHAnsi"/>
          <w:sz w:val="22"/>
          <w:szCs w:val="22"/>
        </w:rPr>
        <w:tab/>
        <w:t>Faculté de Pharmacie</w:t>
      </w:r>
    </w:p>
    <w:p w14:paraId="22FBD007" w14:textId="77777777" w:rsidR="009F3177" w:rsidRPr="00267DF6" w:rsidRDefault="009F3177" w:rsidP="0010537C">
      <w:pPr>
        <w:jc w:val="both"/>
        <w:rPr>
          <w:rFonts w:asciiTheme="minorHAnsi" w:hAnsiTheme="minorHAnsi" w:cstheme="minorHAnsi"/>
          <w:sz w:val="22"/>
          <w:szCs w:val="22"/>
        </w:rPr>
      </w:pPr>
      <w:r w:rsidRPr="00267DF6">
        <w:rPr>
          <w:rFonts w:asciiTheme="minorHAnsi" w:hAnsiTheme="minorHAnsi" w:cstheme="minorHAnsi"/>
          <w:sz w:val="22"/>
          <w:szCs w:val="22"/>
        </w:rPr>
        <w:lastRenderedPageBreak/>
        <w:tab/>
      </w:r>
      <w:r w:rsidRPr="00267DF6">
        <w:rPr>
          <w:rFonts w:asciiTheme="minorHAnsi" w:hAnsiTheme="minorHAnsi" w:cstheme="minorHAnsi"/>
          <w:sz w:val="22"/>
          <w:szCs w:val="22"/>
        </w:rPr>
        <w:tab/>
      </w:r>
      <w:r w:rsidRPr="00267DF6">
        <w:rPr>
          <w:rFonts w:asciiTheme="minorHAnsi" w:hAnsiTheme="minorHAnsi" w:cstheme="minorHAnsi"/>
          <w:sz w:val="22"/>
          <w:szCs w:val="22"/>
        </w:rPr>
        <w:tab/>
        <w:t>Zone logistique, 6 rue d’Arsonval</w:t>
      </w:r>
    </w:p>
    <w:p w14:paraId="31687316" w14:textId="77777777" w:rsidR="009F3177" w:rsidRPr="00267DF6" w:rsidRDefault="009F3177" w:rsidP="0010537C">
      <w:pPr>
        <w:jc w:val="both"/>
        <w:rPr>
          <w:rFonts w:asciiTheme="minorHAnsi" w:hAnsiTheme="minorHAnsi" w:cstheme="minorHAnsi"/>
          <w:sz w:val="22"/>
          <w:szCs w:val="22"/>
        </w:rPr>
      </w:pPr>
      <w:r w:rsidRPr="00267DF6">
        <w:rPr>
          <w:rFonts w:asciiTheme="minorHAnsi" w:hAnsiTheme="minorHAnsi" w:cstheme="minorHAnsi"/>
          <w:sz w:val="22"/>
          <w:szCs w:val="22"/>
        </w:rPr>
        <w:tab/>
      </w:r>
      <w:r w:rsidRPr="00267DF6">
        <w:rPr>
          <w:rFonts w:asciiTheme="minorHAnsi" w:hAnsiTheme="minorHAnsi" w:cstheme="minorHAnsi"/>
          <w:sz w:val="22"/>
          <w:szCs w:val="22"/>
        </w:rPr>
        <w:tab/>
      </w:r>
      <w:r w:rsidRPr="00267DF6">
        <w:rPr>
          <w:rFonts w:asciiTheme="minorHAnsi" w:hAnsiTheme="minorHAnsi" w:cstheme="minorHAnsi"/>
          <w:sz w:val="22"/>
          <w:szCs w:val="22"/>
        </w:rPr>
        <w:tab/>
        <w:t>91000 Orsay</w:t>
      </w:r>
    </w:p>
    <w:p w14:paraId="0F13E4F8" w14:textId="77777777" w:rsidR="009F3177" w:rsidRPr="00267DF6" w:rsidRDefault="009F3177" w:rsidP="0010537C">
      <w:pPr>
        <w:jc w:val="both"/>
        <w:rPr>
          <w:rFonts w:asciiTheme="minorHAnsi" w:hAnsiTheme="minorHAnsi" w:cstheme="minorHAnsi"/>
          <w:bCs/>
          <w:color w:val="000000"/>
          <w:sz w:val="22"/>
          <w:szCs w:val="22"/>
        </w:rPr>
      </w:pPr>
      <w:r w:rsidRPr="00267DF6">
        <w:rPr>
          <w:rFonts w:asciiTheme="minorHAnsi" w:hAnsiTheme="minorHAnsi" w:cstheme="minorHAnsi"/>
          <w:bCs/>
          <w:color w:val="000000"/>
          <w:sz w:val="22"/>
          <w:szCs w:val="22"/>
        </w:rPr>
        <w:tab/>
      </w:r>
      <w:r w:rsidRPr="00267DF6">
        <w:rPr>
          <w:rFonts w:asciiTheme="minorHAnsi" w:hAnsiTheme="minorHAnsi" w:cstheme="minorHAnsi"/>
          <w:bCs/>
          <w:color w:val="000000"/>
          <w:sz w:val="22"/>
          <w:szCs w:val="22"/>
        </w:rPr>
        <w:tab/>
      </w:r>
      <w:r w:rsidRPr="00267DF6">
        <w:rPr>
          <w:rFonts w:asciiTheme="minorHAnsi" w:hAnsiTheme="minorHAnsi" w:cstheme="minorHAnsi"/>
          <w:bCs/>
          <w:color w:val="000000"/>
          <w:sz w:val="22"/>
          <w:szCs w:val="22"/>
        </w:rPr>
        <w:tab/>
        <w:t>Local « Déchets biologiques »</w:t>
      </w:r>
    </w:p>
    <w:p w14:paraId="0943A6A2" w14:textId="77777777" w:rsidR="009F3177" w:rsidRPr="00267DF6" w:rsidRDefault="009F3177" w:rsidP="0010537C">
      <w:pPr>
        <w:jc w:val="both"/>
        <w:rPr>
          <w:rFonts w:asciiTheme="minorHAnsi" w:hAnsiTheme="minorHAnsi" w:cstheme="minorHAnsi"/>
          <w:sz w:val="22"/>
          <w:szCs w:val="22"/>
        </w:rPr>
      </w:pPr>
    </w:p>
    <w:p w14:paraId="035C5299" w14:textId="77777777" w:rsidR="009F3177" w:rsidRPr="00267DF6" w:rsidRDefault="009F3177" w:rsidP="0010537C">
      <w:pPr>
        <w:pStyle w:val="Titre2"/>
        <w:rPr>
          <w:rFonts w:asciiTheme="minorHAnsi" w:hAnsiTheme="minorHAnsi" w:cstheme="minorHAnsi"/>
        </w:rPr>
      </w:pPr>
      <w:bookmarkStart w:id="6" w:name="_Toc195608019"/>
      <w:r w:rsidRPr="00267DF6">
        <w:rPr>
          <w:rFonts w:asciiTheme="minorHAnsi" w:hAnsiTheme="minorHAnsi" w:cstheme="minorHAnsi"/>
        </w:rPr>
        <w:t>3.3 – Site de l’UFR médecine de Kremlin-Bicêtre</w:t>
      </w:r>
      <w:bookmarkEnd w:id="6"/>
    </w:p>
    <w:p w14:paraId="07D95E79" w14:textId="77777777" w:rsidR="009F3177" w:rsidRPr="00267DF6" w:rsidRDefault="009F3177" w:rsidP="0010537C">
      <w:pPr>
        <w:jc w:val="both"/>
        <w:rPr>
          <w:rFonts w:asciiTheme="minorHAnsi" w:hAnsiTheme="minorHAnsi" w:cstheme="minorHAnsi"/>
          <w:sz w:val="22"/>
          <w:szCs w:val="22"/>
        </w:rPr>
      </w:pPr>
    </w:p>
    <w:p w14:paraId="390A05D9" w14:textId="77777777" w:rsidR="009F3177" w:rsidRPr="00267DF6" w:rsidRDefault="009F3177" w:rsidP="0010537C">
      <w:pPr>
        <w:jc w:val="both"/>
        <w:rPr>
          <w:rFonts w:asciiTheme="minorHAnsi" w:hAnsiTheme="minorHAnsi" w:cstheme="minorHAnsi"/>
          <w:sz w:val="22"/>
          <w:szCs w:val="22"/>
        </w:rPr>
      </w:pPr>
      <w:r w:rsidRPr="00267DF6">
        <w:rPr>
          <w:rFonts w:asciiTheme="minorHAnsi" w:hAnsiTheme="minorHAnsi" w:cstheme="minorHAnsi"/>
          <w:sz w:val="22"/>
          <w:szCs w:val="22"/>
        </w:rPr>
        <w:t xml:space="preserve">Point de collecte : </w:t>
      </w:r>
      <w:r w:rsidRPr="00267DF6">
        <w:rPr>
          <w:rFonts w:asciiTheme="minorHAnsi" w:hAnsiTheme="minorHAnsi" w:cstheme="minorHAnsi"/>
          <w:sz w:val="22"/>
          <w:szCs w:val="22"/>
        </w:rPr>
        <w:tab/>
        <w:t>Faculté de Médecine</w:t>
      </w:r>
    </w:p>
    <w:p w14:paraId="508F3105" w14:textId="77777777" w:rsidR="009F3177" w:rsidRPr="00267DF6" w:rsidRDefault="009F3177" w:rsidP="0010537C">
      <w:pPr>
        <w:jc w:val="both"/>
        <w:rPr>
          <w:rFonts w:asciiTheme="minorHAnsi" w:hAnsiTheme="minorHAnsi" w:cstheme="minorHAnsi"/>
          <w:sz w:val="22"/>
          <w:szCs w:val="22"/>
        </w:rPr>
      </w:pPr>
      <w:r w:rsidRPr="00267DF6">
        <w:rPr>
          <w:rFonts w:asciiTheme="minorHAnsi" w:hAnsiTheme="minorHAnsi" w:cstheme="minorHAnsi"/>
          <w:sz w:val="22"/>
          <w:szCs w:val="22"/>
        </w:rPr>
        <w:tab/>
      </w:r>
      <w:r w:rsidRPr="00267DF6">
        <w:rPr>
          <w:rFonts w:asciiTheme="minorHAnsi" w:hAnsiTheme="minorHAnsi" w:cstheme="minorHAnsi"/>
          <w:sz w:val="22"/>
          <w:szCs w:val="22"/>
        </w:rPr>
        <w:tab/>
      </w:r>
      <w:r w:rsidRPr="00267DF6">
        <w:rPr>
          <w:rFonts w:asciiTheme="minorHAnsi" w:hAnsiTheme="minorHAnsi" w:cstheme="minorHAnsi"/>
          <w:sz w:val="22"/>
          <w:szCs w:val="22"/>
        </w:rPr>
        <w:tab/>
        <w:t>63, rue Gabriel Péri</w:t>
      </w:r>
    </w:p>
    <w:p w14:paraId="205868D5" w14:textId="77777777" w:rsidR="009F3177" w:rsidRPr="00267DF6" w:rsidRDefault="009F3177" w:rsidP="0010537C">
      <w:pPr>
        <w:jc w:val="both"/>
        <w:rPr>
          <w:rFonts w:asciiTheme="minorHAnsi" w:hAnsiTheme="minorHAnsi" w:cstheme="minorHAnsi"/>
          <w:sz w:val="22"/>
          <w:szCs w:val="22"/>
        </w:rPr>
      </w:pPr>
      <w:r w:rsidRPr="00267DF6">
        <w:rPr>
          <w:rFonts w:asciiTheme="minorHAnsi" w:hAnsiTheme="minorHAnsi" w:cstheme="minorHAnsi"/>
          <w:sz w:val="22"/>
          <w:szCs w:val="22"/>
        </w:rPr>
        <w:tab/>
      </w:r>
      <w:r w:rsidRPr="00267DF6">
        <w:rPr>
          <w:rFonts w:asciiTheme="minorHAnsi" w:hAnsiTheme="minorHAnsi" w:cstheme="minorHAnsi"/>
          <w:sz w:val="22"/>
          <w:szCs w:val="22"/>
        </w:rPr>
        <w:tab/>
      </w:r>
      <w:r w:rsidRPr="00267DF6">
        <w:rPr>
          <w:rFonts w:asciiTheme="minorHAnsi" w:hAnsiTheme="minorHAnsi" w:cstheme="minorHAnsi"/>
          <w:sz w:val="22"/>
          <w:szCs w:val="22"/>
        </w:rPr>
        <w:tab/>
        <w:t>94276 Le Kremlin-Bicêtre Cedex</w:t>
      </w:r>
    </w:p>
    <w:p w14:paraId="7ABA68F3" w14:textId="77777777" w:rsidR="009F3177" w:rsidRPr="00267DF6" w:rsidRDefault="009F3177" w:rsidP="0010537C">
      <w:pPr>
        <w:ind w:left="2127"/>
        <w:jc w:val="both"/>
        <w:rPr>
          <w:rFonts w:asciiTheme="minorHAnsi" w:hAnsiTheme="minorHAnsi" w:cstheme="minorHAnsi"/>
          <w:sz w:val="22"/>
          <w:szCs w:val="22"/>
        </w:rPr>
      </w:pPr>
      <w:r w:rsidRPr="00267DF6">
        <w:rPr>
          <w:rFonts w:asciiTheme="minorHAnsi" w:hAnsiTheme="minorHAnsi" w:cstheme="minorHAnsi"/>
          <w:sz w:val="22"/>
          <w:szCs w:val="22"/>
        </w:rPr>
        <w:t>Bâtiment de recherche</w:t>
      </w:r>
    </w:p>
    <w:p w14:paraId="5C592D9C" w14:textId="77777777" w:rsidR="009F3177" w:rsidRPr="00267DF6" w:rsidRDefault="009F3177" w:rsidP="0010537C">
      <w:pPr>
        <w:jc w:val="both"/>
        <w:rPr>
          <w:rFonts w:asciiTheme="minorHAnsi" w:hAnsiTheme="minorHAnsi" w:cstheme="minorHAnsi"/>
          <w:bCs/>
          <w:sz w:val="22"/>
          <w:szCs w:val="22"/>
        </w:rPr>
      </w:pPr>
      <w:r w:rsidRPr="00267DF6">
        <w:rPr>
          <w:rFonts w:asciiTheme="minorHAnsi" w:hAnsiTheme="minorHAnsi" w:cstheme="minorHAnsi"/>
          <w:sz w:val="22"/>
          <w:szCs w:val="22"/>
        </w:rPr>
        <w:tab/>
      </w:r>
      <w:r w:rsidRPr="00267DF6">
        <w:rPr>
          <w:rFonts w:asciiTheme="minorHAnsi" w:hAnsiTheme="minorHAnsi" w:cstheme="minorHAnsi"/>
          <w:sz w:val="22"/>
          <w:szCs w:val="22"/>
        </w:rPr>
        <w:tab/>
      </w:r>
      <w:r w:rsidRPr="00267DF6">
        <w:rPr>
          <w:rFonts w:asciiTheme="minorHAnsi" w:hAnsiTheme="minorHAnsi" w:cstheme="minorHAnsi"/>
          <w:sz w:val="22"/>
          <w:szCs w:val="22"/>
        </w:rPr>
        <w:tab/>
      </w:r>
      <w:r w:rsidRPr="00267DF6">
        <w:rPr>
          <w:rFonts w:asciiTheme="minorHAnsi" w:hAnsiTheme="minorHAnsi" w:cstheme="minorHAnsi"/>
          <w:bCs/>
          <w:sz w:val="22"/>
          <w:szCs w:val="22"/>
        </w:rPr>
        <w:t>Quai de déchargement</w:t>
      </w:r>
    </w:p>
    <w:p w14:paraId="3A63D8B3" w14:textId="77777777" w:rsidR="009F3177" w:rsidRPr="00267DF6" w:rsidRDefault="009F3177" w:rsidP="0010537C">
      <w:pPr>
        <w:jc w:val="both"/>
        <w:rPr>
          <w:rFonts w:asciiTheme="minorHAnsi" w:hAnsiTheme="minorHAnsi" w:cstheme="minorHAnsi"/>
          <w:sz w:val="22"/>
          <w:szCs w:val="22"/>
        </w:rPr>
      </w:pPr>
    </w:p>
    <w:p w14:paraId="31274929" w14:textId="77777777" w:rsidR="009F3177" w:rsidRPr="00267DF6" w:rsidRDefault="009F3177" w:rsidP="0010537C">
      <w:pPr>
        <w:jc w:val="both"/>
        <w:rPr>
          <w:rFonts w:asciiTheme="minorHAnsi" w:hAnsiTheme="minorHAnsi" w:cstheme="minorHAnsi"/>
          <w:b/>
          <w:sz w:val="22"/>
          <w:szCs w:val="22"/>
        </w:rPr>
      </w:pPr>
    </w:p>
    <w:p w14:paraId="59A7AA23" w14:textId="7E6723BE" w:rsidR="00B473A8" w:rsidRPr="00267DF6" w:rsidRDefault="00B473A8" w:rsidP="0010537C">
      <w:pPr>
        <w:pStyle w:val="Titre1"/>
        <w:rPr>
          <w:rFonts w:asciiTheme="minorHAnsi" w:hAnsiTheme="minorHAnsi" w:cstheme="minorHAnsi"/>
        </w:rPr>
      </w:pPr>
      <w:bookmarkStart w:id="7" w:name="_Toc195608020"/>
      <w:r w:rsidRPr="00267DF6">
        <w:rPr>
          <w:rFonts w:asciiTheme="minorHAnsi" w:hAnsiTheme="minorHAnsi" w:cstheme="minorHAnsi"/>
        </w:rPr>
        <w:t xml:space="preserve">ARTICLE </w:t>
      </w:r>
      <w:r w:rsidR="009F3177" w:rsidRPr="00267DF6">
        <w:rPr>
          <w:rFonts w:asciiTheme="minorHAnsi" w:hAnsiTheme="minorHAnsi" w:cstheme="minorHAnsi"/>
        </w:rPr>
        <w:t>4</w:t>
      </w:r>
      <w:r w:rsidRPr="00267DF6">
        <w:rPr>
          <w:rFonts w:asciiTheme="minorHAnsi" w:hAnsiTheme="minorHAnsi" w:cstheme="minorHAnsi"/>
        </w:rPr>
        <w:t xml:space="preserve"> - PERIODICITE DE LA COLLECTE ET DU TRANSPORT</w:t>
      </w:r>
      <w:bookmarkEnd w:id="7"/>
    </w:p>
    <w:p w14:paraId="1036F1EF" w14:textId="77777777" w:rsidR="00DD3AB3" w:rsidRPr="00267DF6" w:rsidRDefault="00DD3AB3" w:rsidP="0010537C">
      <w:pPr>
        <w:jc w:val="both"/>
        <w:rPr>
          <w:rFonts w:asciiTheme="minorHAnsi" w:hAnsiTheme="minorHAnsi" w:cstheme="minorHAnsi"/>
          <w:sz w:val="22"/>
          <w:szCs w:val="22"/>
        </w:rPr>
      </w:pPr>
    </w:p>
    <w:p w14:paraId="26EC22E9" w14:textId="21F9724D" w:rsidR="00DF46EC" w:rsidRPr="00267DF6" w:rsidRDefault="009F3177" w:rsidP="0010537C">
      <w:pPr>
        <w:pStyle w:val="Titre2"/>
        <w:rPr>
          <w:rFonts w:asciiTheme="minorHAnsi" w:hAnsiTheme="minorHAnsi" w:cstheme="minorHAnsi"/>
        </w:rPr>
      </w:pPr>
      <w:bookmarkStart w:id="8" w:name="_Toc195608021"/>
      <w:r w:rsidRPr="00267DF6">
        <w:rPr>
          <w:rFonts w:asciiTheme="minorHAnsi" w:hAnsiTheme="minorHAnsi" w:cstheme="minorHAnsi"/>
        </w:rPr>
        <w:t>4</w:t>
      </w:r>
      <w:r w:rsidR="00B473A8" w:rsidRPr="00267DF6">
        <w:rPr>
          <w:rFonts w:asciiTheme="minorHAnsi" w:hAnsiTheme="minorHAnsi" w:cstheme="minorHAnsi"/>
        </w:rPr>
        <w:t>.1</w:t>
      </w:r>
      <w:r w:rsidR="008973D4" w:rsidRPr="00267DF6">
        <w:rPr>
          <w:rFonts w:asciiTheme="minorHAnsi" w:hAnsiTheme="minorHAnsi" w:cstheme="minorHAnsi"/>
        </w:rPr>
        <w:t xml:space="preserve"> - </w:t>
      </w:r>
      <w:r w:rsidR="00572F3C" w:rsidRPr="00267DF6">
        <w:rPr>
          <w:rFonts w:asciiTheme="minorHAnsi" w:hAnsiTheme="minorHAnsi" w:cstheme="minorHAnsi"/>
        </w:rPr>
        <w:t>Enlèvements programmés</w:t>
      </w:r>
      <w:bookmarkEnd w:id="8"/>
    </w:p>
    <w:p w14:paraId="4C040A41" w14:textId="77777777" w:rsidR="00572F3C" w:rsidRPr="00267DF6" w:rsidRDefault="00572F3C" w:rsidP="0010537C">
      <w:pPr>
        <w:tabs>
          <w:tab w:val="left" w:pos="567"/>
        </w:tabs>
        <w:jc w:val="both"/>
        <w:rPr>
          <w:rFonts w:asciiTheme="minorHAnsi" w:hAnsiTheme="minorHAnsi" w:cstheme="minorHAnsi"/>
          <w:sz w:val="22"/>
          <w:szCs w:val="22"/>
        </w:rPr>
      </w:pPr>
    </w:p>
    <w:p w14:paraId="520A2FA3" w14:textId="77777777" w:rsidR="00572F3C" w:rsidRPr="00267DF6" w:rsidRDefault="00572F3C" w:rsidP="0010537C">
      <w:pPr>
        <w:tabs>
          <w:tab w:val="left" w:pos="567"/>
        </w:tabs>
        <w:jc w:val="both"/>
        <w:rPr>
          <w:rFonts w:asciiTheme="minorHAnsi" w:hAnsiTheme="minorHAnsi" w:cstheme="minorHAnsi"/>
          <w:sz w:val="22"/>
          <w:szCs w:val="22"/>
        </w:rPr>
      </w:pPr>
      <w:r w:rsidRPr="00267DF6">
        <w:rPr>
          <w:rFonts w:asciiTheme="minorHAnsi" w:hAnsiTheme="minorHAnsi" w:cstheme="minorHAnsi"/>
          <w:sz w:val="22"/>
          <w:szCs w:val="22"/>
        </w:rPr>
        <w:t>Le titulaire du marché s’engage à respecter les fréquences de collecte définies par l’Université Paris-S</w:t>
      </w:r>
      <w:r w:rsidR="00C81115" w:rsidRPr="00267DF6">
        <w:rPr>
          <w:rFonts w:asciiTheme="minorHAnsi" w:hAnsiTheme="minorHAnsi" w:cstheme="minorHAnsi"/>
          <w:sz w:val="22"/>
          <w:szCs w:val="22"/>
        </w:rPr>
        <w:t>aclay</w:t>
      </w:r>
      <w:r w:rsidRPr="00267DF6">
        <w:rPr>
          <w:rFonts w:asciiTheme="minorHAnsi" w:hAnsiTheme="minorHAnsi" w:cstheme="minorHAnsi"/>
          <w:sz w:val="22"/>
          <w:szCs w:val="22"/>
        </w:rPr>
        <w:t xml:space="preserve"> </w:t>
      </w:r>
      <w:r w:rsidRPr="00267DF6">
        <w:rPr>
          <w:rFonts w:asciiTheme="minorHAnsi" w:hAnsiTheme="minorHAnsi" w:cstheme="minorHAnsi"/>
          <w:b/>
          <w:sz w:val="22"/>
          <w:szCs w:val="22"/>
          <w:u w:val="single"/>
        </w:rPr>
        <w:t>par site de production</w:t>
      </w:r>
      <w:r w:rsidR="00AF0180" w:rsidRPr="00267DF6">
        <w:rPr>
          <w:rFonts w:asciiTheme="minorHAnsi" w:hAnsiTheme="minorHAnsi" w:cstheme="minorHAnsi"/>
          <w:sz w:val="22"/>
          <w:szCs w:val="22"/>
        </w:rPr>
        <w:t>,</w:t>
      </w:r>
      <w:r w:rsidRPr="00267DF6">
        <w:rPr>
          <w:rFonts w:asciiTheme="minorHAnsi" w:hAnsiTheme="minorHAnsi" w:cstheme="minorHAnsi"/>
          <w:sz w:val="22"/>
          <w:szCs w:val="22"/>
        </w:rPr>
        <w:t xml:space="preserve"> permettant ainsi aux différentes équipes productrices de DASRIA </w:t>
      </w:r>
      <w:r w:rsidR="00AF0180" w:rsidRPr="00267DF6">
        <w:rPr>
          <w:rFonts w:asciiTheme="minorHAnsi" w:hAnsiTheme="minorHAnsi" w:cstheme="minorHAnsi"/>
          <w:sz w:val="22"/>
          <w:szCs w:val="22"/>
        </w:rPr>
        <w:t>et de pièces anatomiques</w:t>
      </w:r>
      <w:r w:rsidR="007B2E6A" w:rsidRPr="00267DF6">
        <w:rPr>
          <w:rFonts w:asciiTheme="minorHAnsi" w:hAnsiTheme="minorHAnsi" w:cstheme="minorHAnsi"/>
          <w:sz w:val="22"/>
          <w:szCs w:val="22"/>
        </w:rPr>
        <w:t>,</w:t>
      </w:r>
      <w:r w:rsidR="00AF0180" w:rsidRPr="00267DF6">
        <w:rPr>
          <w:rFonts w:asciiTheme="minorHAnsi" w:hAnsiTheme="minorHAnsi" w:cstheme="minorHAnsi"/>
          <w:sz w:val="22"/>
          <w:szCs w:val="22"/>
        </w:rPr>
        <w:t xml:space="preserve"> </w:t>
      </w:r>
      <w:r w:rsidRPr="00267DF6">
        <w:rPr>
          <w:rFonts w:asciiTheme="minorHAnsi" w:hAnsiTheme="minorHAnsi" w:cstheme="minorHAnsi"/>
          <w:sz w:val="22"/>
          <w:szCs w:val="22"/>
        </w:rPr>
        <w:t xml:space="preserve">de se conformer </w:t>
      </w:r>
      <w:r w:rsidR="00FE7773" w:rsidRPr="00267DF6">
        <w:rPr>
          <w:rFonts w:asciiTheme="minorHAnsi" w:hAnsiTheme="minorHAnsi" w:cstheme="minorHAnsi"/>
          <w:sz w:val="22"/>
          <w:szCs w:val="22"/>
        </w:rPr>
        <w:t xml:space="preserve">au mieux </w:t>
      </w:r>
      <w:r w:rsidRPr="00267DF6">
        <w:rPr>
          <w:rFonts w:asciiTheme="minorHAnsi" w:hAnsiTheme="minorHAnsi" w:cstheme="minorHAnsi"/>
          <w:sz w:val="22"/>
          <w:szCs w:val="22"/>
        </w:rPr>
        <w:t>aux délais réglementaires pour l’élimination des déchets qu’elles produisent.</w:t>
      </w:r>
    </w:p>
    <w:p w14:paraId="6BD259C0" w14:textId="77777777" w:rsidR="007B2E6A" w:rsidRPr="00267DF6" w:rsidRDefault="007B2E6A" w:rsidP="0010537C">
      <w:pPr>
        <w:tabs>
          <w:tab w:val="left" w:pos="567"/>
        </w:tabs>
        <w:jc w:val="both"/>
        <w:rPr>
          <w:rFonts w:asciiTheme="minorHAnsi" w:hAnsiTheme="minorHAnsi" w:cstheme="minorHAnsi"/>
          <w:sz w:val="22"/>
          <w:szCs w:val="22"/>
        </w:rPr>
      </w:pPr>
    </w:p>
    <w:p w14:paraId="7FCA1D46" w14:textId="77777777" w:rsidR="007B2E6A" w:rsidRPr="00267DF6" w:rsidRDefault="007B2E6A" w:rsidP="0010537C">
      <w:pPr>
        <w:tabs>
          <w:tab w:val="left" w:pos="567"/>
        </w:tabs>
        <w:jc w:val="both"/>
        <w:rPr>
          <w:rFonts w:asciiTheme="minorHAnsi" w:hAnsiTheme="minorHAnsi" w:cstheme="minorHAnsi"/>
          <w:b/>
          <w:sz w:val="22"/>
          <w:szCs w:val="22"/>
        </w:rPr>
      </w:pPr>
      <w:r w:rsidRPr="00267DF6">
        <w:rPr>
          <w:rFonts w:asciiTheme="minorHAnsi" w:hAnsiTheme="minorHAnsi" w:cstheme="minorHAnsi"/>
          <w:sz w:val="22"/>
          <w:szCs w:val="22"/>
        </w:rPr>
        <w:t>L’Université Paris-S</w:t>
      </w:r>
      <w:r w:rsidR="00C81115" w:rsidRPr="00267DF6">
        <w:rPr>
          <w:rFonts w:asciiTheme="minorHAnsi" w:hAnsiTheme="minorHAnsi" w:cstheme="minorHAnsi"/>
          <w:sz w:val="22"/>
          <w:szCs w:val="22"/>
        </w:rPr>
        <w:t>aclay</w:t>
      </w:r>
      <w:r w:rsidRPr="00267DF6">
        <w:rPr>
          <w:rFonts w:asciiTheme="minorHAnsi" w:hAnsiTheme="minorHAnsi" w:cstheme="minorHAnsi"/>
          <w:sz w:val="22"/>
          <w:szCs w:val="22"/>
        </w:rPr>
        <w:t xml:space="preserve"> se réserve </w:t>
      </w:r>
      <w:r w:rsidR="00A3544B" w:rsidRPr="00267DF6">
        <w:rPr>
          <w:rFonts w:asciiTheme="minorHAnsi" w:hAnsiTheme="minorHAnsi" w:cstheme="minorHAnsi"/>
          <w:sz w:val="22"/>
          <w:szCs w:val="22"/>
        </w:rPr>
        <w:t xml:space="preserve">toutefois </w:t>
      </w:r>
      <w:r w:rsidRPr="00267DF6">
        <w:rPr>
          <w:rFonts w:asciiTheme="minorHAnsi" w:hAnsiTheme="minorHAnsi" w:cstheme="minorHAnsi"/>
          <w:sz w:val="22"/>
          <w:szCs w:val="22"/>
        </w:rPr>
        <w:t xml:space="preserve">le droit d’annuler ou de reporter une collecte, sans </w:t>
      </w:r>
      <w:r w:rsidR="00A3544B" w:rsidRPr="00267DF6">
        <w:rPr>
          <w:rFonts w:asciiTheme="minorHAnsi" w:hAnsiTheme="minorHAnsi" w:cstheme="minorHAnsi"/>
          <w:sz w:val="22"/>
          <w:szCs w:val="22"/>
        </w:rPr>
        <w:t>qu’</w:t>
      </w:r>
      <w:r w:rsidRPr="00267DF6">
        <w:rPr>
          <w:rFonts w:asciiTheme="minorHAnsi" w:hAnsiTheme="minorHAnsi" w:cstheme="minorHAnsi"/>
          <w:sz w:val="22"/>
          <w:szCs w:val="22"/>
        </w:rPr>
        <w:t>aucun frais supplémentaire</w:t>
      </w:r>
      <w:r w:rsidR="00A3544B" w:rsidRPr="00267DF6">
        <w:rPr>
          <w:rFonts w:asciiTheme="minorHAnsi" w:hAnsiTheme="minorHAnsi" w:cstheme="minorHAnsi"/>
          <w:sz w:val="22"/>
          <w:szCs w:val="22"/>
        </w:rPr>
        <w:t xml:space="preserve"> ne lui soit imputé. Le titulaire du marché sera averti au moins </w:t>
      </w:r>
      <w:r w:rsidR="00DF74B1" w:rsidRPr="00267DF6">
        <w:rPr>
          <w:rFonts w:asciiTheme="minorHAnsi" w:hAnsiTheme="minorHAnsi" w:cstheme="minorHAnsi"/>
          <w:sz w:val="22"/>
          <w:szCs w:val="22"/>
        </w:rPr>
        <w:t>3 jours ouvrables</w:t>
      </w:r>
      <w:r w:rsidR="00A3544B" w:rsidRPr="00267DF6">
        <w:rPr>
          <w:rFonts w:asciiTheme="minorHAnsi" w:hAnsiTheme="minorHAnsi" w:cstheme="minorHAnsi"/>
          <w:sz w:val="22"/>
          <w:szCs w:val="22"/>
        </w:rPr>
        <w:t xml:space="preserve"> au préalable par </w:t>
      </w:r>
      <w:r w:rsidR="00FE7773" w:rsidRPr="00267DF6">
        <w:rPr>
          <w:rFonts w:asciiTheme="minorHAnsi" w:hAnsiTheme="minorHAnsi" w:cstheme="minorHAnsi"/>
          <w:sz w:val="22"/>
          <w:szCs w:val="22"/>
        </w:rPr>
        <w:t>courriel</w:t>
      </w:r>
      <w:r w:rsidR="00A3544B" w:rsidRPr="00267DF6">
        <w:rPr>
          <w:rFonts w:asciiTheme="minorHAnsi" w:hAnsiTheme="minorHAnsi" w:cstheme="minorHAnsi"/>
          <w:sz w:val="22"/>
          <w:szCs w:val="22"/>
        </w:rPr>
        <w:t xml:space="preserve"> par l’interlocuteur du site concerné de l’Université.</w:t>
      </w:r>
    </w:p>
    <w:p w14:paraId="320A31F0" w14:textId="77777777" w:rsidR="00DF74B1" w:rsidRPr="00267DF6" w:rsidRDefault="00DF74B1" w:rsidP="0010537C">
      <w:pPr>
        <w:tabs>
          <w:tab w:val="left" w:pos="567"/>
        </w:tabs>
        <w:jc w:val="both"/>
        <w:rPr>
          <w:rFonts w:asciiTheme="minorHAnsi" w:hAnsiTheme="minorHAnsi" w:cstheme="minorHAnsi"/>
          <w:b/>
          <w:sz w:val="22"/>
          <w:szCs w:val="22"/>
        </w:rPr>
      </w:pPr>
    </w:p>
    <w:p w14:paraId="4C2A8C0B" w14:textId="77777777" w:rsidR="00DF74B1" w:rsidRPr="00267DF6" w:rsidRDefault="00DF74B1" w:rsidP="0010537C">
      <w:pPr>
        <w:tabs>
          <w:tab w:val="left" w:pos="567"/>
        </w:tabs>
        <w:jc w:val="both"/>
        <w:rPr>
          <w:rFonts w:asciiTheme="minorHAnsi" w:hAnsiTheme="minorHAnsi" w:cstheme="minorHAnsi"/>
          <w:b/>
          <w:sz w:val="22"/>
          <w:szCs w:val="22"/>
        </w:rPr>
      </w:pPr>
    </w:p>
    <w:p w14:paraId="174B6341" w14:textId="7440276F" w:rsidR="00C67666" w:rsidRPr="00267DF6" w:rsidRDefault="009F3177" w:rsidP="0010537C">
      <w:pPr>
        <w:pStyle w:val="Titre3"/>
        <w:rPr>
          <w:rFonts w:asciiTheme="minorHAnsi" w:hAnsiTheme="minorHAnsi" w:cstheme="minorHAnsi"/>
          <w:i/>
          <w:u w:val="single"/>
        </w:rPr>
      </w:pPr>
      <w:bookmarkStart w:id="9" w:name="_Toc195608022"/>
      <w:r w:rsidRPr="00267DF6">
        <w:rPr>
          <w:rFonts w:asciiTheme="minorHAnsi" w:hAnsiTheme="minorHAnsi" w:cstheme="minorHAnsi"/>
        </w:rPr>
        <w:t>4</w:t>
      </w:r>
      <w:r w:rsidR="00C67666" w:rsidRPr="00267DF6">
        <w:rPr>
          <w:rFonts w:asciiTheme="minorHAnsi" w:hAnsiTheme="minorHAnsi" w:cstheme="minorHAnsi"/>
        </w:rPr>
        <w:t>.1.1</w:t>
      </w:r>
      <w:r w:rsidR="00C67666" w:rsidRPr="00267DF6">
        <w:rPr>
          <w:rFonts w:asciiTheme="minorHAnsi" w:hAnsiTheme="minorHAnsi" w:cstheme="minorHAnsi"/>
        </w:rPr>
        <w:tab/>
      </w:r>
      <w:r w:rsidR="008D3498" w:rsidRPr="00267DF6">
        <w:rPr>
          <w:rFonts w:asciiTheme="minorHAnsi" w:hAnsiTheme="minorHAnsi" w:cstheme="minorHAnsi"/>
        </w:rPr>
        <w:t xml:space="preserve">Site du </w:t>
      </w:r>
      <w:r w:rsidR="00C67666" w:rsidRPr="00267DF6">
        <w:rPr>
          <w:rFonts w:asciiTheme="minorHAnsi" w:hAnsiTheme="minorHAnsi" w:cstheme="minorHAnsi"/>
        </w:rPr>
        <w:t>Campus universitaire d</w:t>
      </w:r>
      <w:r w:rsidR="00C81115" w:rsidRPr="00267DF6">
        <w:rPr>
          <w:rFonts w:asciiTheme="minorHAnsi" w:hAnsiTheme="minorHAnsi" w:cstheme="minorHAnsi"/>
        </w:rPr>
        <w:t>e Bures</w:t>
      </w:r>
      <w:r w:rsidR="008D3498" w:rsidRPr="00267DF6">
        <w:rPr>
          <w:rFonts w:asciiTheme="minorHAnsi" w:hAnsiTheme="minorHAnsi" w:cstheme="minorHAnsi"/>
        </w:rPr>
        <w:t>-</w:t>
      </w:r>
      <w:r w:rsidR="00C81115" w:rsidRPr="00267DF6">
        <w:rPr>
          <w:rFonts w:asciiTheme="minorHAnsi" w:hAnsiTheme="minorHAnsi" w:cstheme="minorHAnsi"/>
        </w:rPr>
        <w:t>Orsay</w:t>
      </w:r>
      <w:r w:rsidR="008D3498" w:rsidRPr="00267DF6">
        <w:rPr>
          <w:rFonts w:asciiTheme="minorHAnsi" w:hAnsiTheme="minorHAnsi" w:cstheme="minorHAnsi"/>
        </w:rPr>
        <w:t>-</w:t>
      </w:r>
      <w:r w:rsidR="00C81115" w:rsidRPr="00267DF6">
        <w:rPr>
          <w:rFonts w:asciiTheme="minorHAnsi" w:hAnsiTheme="minorHAnsi" w:cstheme="minorHAnsi"/>
        </w:rPr>
        <w:t>Gif sur Yvette</w:t>
      </w:r>
      <w:r w:rsidR="00C242C7" w:rsidRPr="00267DF6">
        <w:rPr>
          <w:rFonts w:asciiTheme="minorHAnsi" w:hAnsiTheme="minorHAnsi" w:cstheme="minorHAnsi"/>
        </w:rPr>
        <w:t xml:space="preserve">, </w:t>
      </w:r>
      <w:r w:rsidR="00752CE5" w:rsidRPr="00267DF6">
        <w:rPr>
          <w:rFonts w:asciiTheme="minorHAnsi" w:hAnsiTheme="minorHAnsi" w:cstheme="minorHAnsi"/>
        </w:rPr>
        <w:t xml:space="preserve">comprenant le LADF mais </w:t>
      </w:r>
      <w:r w:rsidR="00C242C7" w:rsidRPr="00267DF6">
        <w:rPr>
          <w:rFonts w:asciiTheme="minorHAnsi" w:hAnsiTheme="minorHAnsi" w:cstheme="minorHAnsi"/>
          <w:i/>
          <w:u w:val="single"/>
        </w:rPr>
        <w:t>hors site Henri Moissan</w:t>
      </w:r>
      <w:bookmarkEnd w:id="9"/>
    </w:p>
    <w:p w14:paraId="422B859C" w14:textId="77777777" w:rsidR="00752CE5" w:rsidRPr="00267DF6" w:rsidRDefault="00752CE5" w:rsidP="0010537C">
      <w:pPr>
        <w:jc w:val="both"/>
        <w:rPr>
          <w:rFonts w:asciiTheme="minorHAnsi" w:hAnsiTheme="minorHAnsi" w:cstheme="minorHAnsi"/>
          <w:b/>
          <w:sz w:val="22"/>
          <w:szCs w:val="22"/>
        </w:rPr>
      </w:pPr>
    </w:p>
    <w:p w14:paraId="1AB19913" w14:textId="2FD5A44B" w:rsidR="00C67666" w:rsidRPr="00267DF6" w:rsidRDefault="00C67666" w:rsidP="0010537C">
      <w:pPr>
        <w:jc w:val="both"/>
        <w:rPr>
          <w:rFonts w:asciiTheme="minorHAnsi" w:hAnsiTheme="minorHAnsi" w:cstheme="minorHAnsi"/>
          <w:sz w:val="22"/>
          <w:szCs w:val="22"/>
        </w:rPr>
      </w:pPr>
      <w:r w:rsidRPr="00267DF6">
        <w:rPr>
          <w:rFonts w:asciiTheme="minorHAnsi" w:hAnsiTheme="minorHAnsi" w:cstheme="minorHAnsi"/>
          <w:sz w:val="22"/>
          <w:szCs w:val="22"/>
        </w:rPr>
        <w:t xml:space="preserve">Fréquence de collecte : 1 fois </w:t>
      </w:r>
      <w:r w:rsidR="00DF74B1" w:rsidRPr="00267DF6">
        <w:rPr>
          <w:rFonts w:asciiTheme="minorHAnsi" w:hAnsiTheme="minorHAnsi" w:cstheme="minorHAnsi"/>
          <w:sz w:val="22"/>
          <w:szCs w:val="22"/>
        </w:rPr>
        <w:t>par semaine</w:t>
      </w:r>
      <w:r w:rsidRPr="00267DF6">
        <w:rPr>
          <w:rFonts w:asciiTheme="minorHAnsi" w:hAnsiTheme="minorHAnsi" w:cstheme="minorHAnsi"/>
          <w:sz w:val="22"/>
          <w:szCs w:val="22"/>
        </w:rPr>
        <w:t xml:space="preserve">, le </w:t>
      </w:r>
      <w:r w:rsidRPr="00267DF6">
        <w:rPr>
          <w:rFonts w:asciiTheme="minorHAnsi" w:hAnsiTheme="minorHAnsi" w:cstheme="minorHAnsi"/>
          <w:b/>
          <w:bCs/>
          <w:sz w:val="22"/>
          <w:szCs w:val="22"/>
          <w:u w:val="single"/>
        </w:rPr>
        <w:t>mardi</w:t>
      </w:r>
      <w:r w:rsidRPr="00267DF6">
        <w:rPr>
          <w:rFonts w:asciiTheme="minorHAnsi" w:hAnsiTheme="minorHAnsi" w:cstheme="minorHAnsi"/>
          <w:b/>
          <w:sz w:val="22"/>
          <w:szCs w:val="22"/>
          <w:u w:val="single"/>
        </w:rPr>
        <w:t xml:space="preserve"> matin</w:t>
      </w:r>
      <w:r w:rsidRPr="00267DF6">
        <w:rPr>
          <w:rFonts w:asciiTheme="minorHAnsi" w:hAnsiTheme="minorHAnsi" w:cstheme="minorHAnsi"/>
          <w:sz w:val="22"/>
          <w:szCs w:val="22"/>
        </w:rPr>
        <w:t>, entre 9h30 et 12h30</w:t>
      </w:r>
      <w:r w:rsidR="00DF74B1" w:rsidRPr="00267DF6">
        <w:rPr>
          <w:rFonts w:asciiTheme="minorHAnsi" w:hAnsiTheme="minorHAnsi" w:cstheme="minorHAnsi"/>
          <w:sz w:val="22"/>
          <w:szCs w:val="22"/>
        </w:rPr>
        <w:t>, avec possibilité d’annuler la collecte en fonction des impératifs de fermeture du campus et selon les dispositions du deuxième alinéa d</w:t>
      </w:r>
      <w:r w:rsidR="00EA17C2" w:rsidRPr="00267DF6">
        <w:rPr>
          <w:rFonts w:asciiTheme="minorHAnsi" w:hAnsiTheme="minorHAnsi" w:cstheme="minorHAnsi"/>
          <w:sz w:val="22"/>
          <w:szCs w:val="22"/>
        </w:rPr>
        <w:t>e l’article</w:t>
      </w:r>
      <w:r w:rsidR="00DF74B1" w:rsidRPr="00267DF6">
        <w:rPr>
          <w:rFonts w:asciiTheme="minorHAnsi" w:hAnsiTheme="minorHAnsi" w:cstheme="minorHAnsi"/>
          <w:sz w:val="22"/>
          <w:szCs w:val="22"/>
        </w:rPr>
        <w:t xml:space="preserve"> </w:t>
      </w:r>
      <w:r w:rsidR="00892A21" w:rsidRPr="00267DF6">
        <w:rPr>
          <w:rFonts w:asciiTheme="minorHAnsi" w:hAnsiTheme="minorHAnsi" w:cstheme="minorHAnsi"/>
          <w:sz w:val="22"/>
          <w:szCs w:val="22"/>
        </w:rPr>
        <w:t>4</w:t>
      </w:r>
      <w:r w:rsidR="00DF74B1" w:rsidRPr="00267DF6">
        <w:rPr>
          <w:rFonts w:asciiTheme="minorHAnsi" w:hAnsiTheme="minorHAnsi" w:cstheme="minorHAnsi"/>
          <w:sz w:val="22"/>
          <w:szCs w:val="22"/>
        </w:rPr>
        <w:t>.1</w:t>
      </w:r>
      <w:r w:rsidR="00EA17C2" w:rsidRPr="00267DF6">
        <w:rPr>
          <w:rFonts w:asciiTheme="minorHAnsi" w:hAnsiTheme="minorHAnsi" w:cstheme="minorHAnsi"/>
          <w:sz w:val="22"/>
          <w:szCs w:val="22"/>
        </w:rPr>
        <w:t xml:space="preserve"> du présent cahier des charges</w:t>
      </w:r>
      <w:r w:rsidR="00AA7900" w:rsidRPr="00267DF6">
        <w:rPr>
          <w:rFonts w:asciiTheme="minorHAnsi" w:hAnsiTheme="minorHAnsi" w:cstheme="minorHAnsi"/>
          <w:sz w:val="22"/>
          <w:szCs w:val="22"/>
        </w:rPr>
        <w:t>.</w:t>
      </w:r>
    </w:p>
    <w:p w14:paraId="2A4A3ADB" w14:textId="77777777" w:rsidR="00752CE5" w:rsidRPr="00267DF6" w:rsidRDefault="00752CE5" w:rsidP="0010537C">
      <w:pPr>
        <w:jc w:val="both"/>
        <w:rPr>
          <w:rFonts w:asciiTheme="minorHAnsi" w:hAnsiTheme="minorHAnsi" w:cstheme="minorHAnsi"/>
          <w:sz w:val="22"/>
          <w:szCs w:val="22"/>
        </w:rPr>
      </w:pPr>
    </w:p>
    <w:p w14:paraId="7CC0ABF0" w14:textId="12F2F5A5" w:rsidR="00A3544B" w:rsidRPr="00267DF6" w:rsidRDefault="009F3177" w:rsidP="0010537C">
      <w:pPr>
        <w:pStyle w:val="Titre4"/>
        <w:rPr>
          <w:rFonts w:asciiTheme="minorHAnsi" w:hAnsiTheme="minorHAnsi" w:cstheme="minorHAnsi"/>
        </w:rPr>
      </w:pPr>
      <w:r w:rsidRPr="00267DF6">
        <w:rPr>
          <w:rFonts w:asciiTheme="minorHAnsi" w:hAnsiTheme="minorHAnsi" w:cstheme="minorHAnsi"/>
        </w:rPr>
        <w:t>4</w:t>
      </w:r>
      <w:r w:rsidR="00752CE5" w:rsidRPr="00267DF6">
        <w:rPr>
          <w:rFonts w:asciiTheme="minorHAnsi" w:hAnsiTheme="minorHAnsi" w:cstheme="minorHAnsi"/>
        </w:rPr>
        <w:t>.1.1.1</w:t>
      </w:r>
      <w:r w:rsidR="00301E83" w:rsidRPr="00267DF6">
        <w:rPr>
          <w:rFonts w:asciiTheme="minorHAnsi" w:hAnsiTheme="minorHAnsi" w:cstheme="minorHAnsi"/>
        </w:rPr>
        <w:t xml:space="preserve"> </w:t>
      </w:r>
      <w:r w:rsidR="00301E83" w:rsidRPr="00267DF6">
        <w:rPr>
          <w:rFonts w:asciiTheme="minorHAnsi" w:hAnsiTheme="minorHAnsi" w:cstheme="minorHAnsi"/>
        </w:rPr>
        <w:tab/>
      </w:r>
      <w:r w:rsidR="00752CE5" w:rsidRPr="00267DF6">
        <w:rPr>
          <w:rFonts w:asciiTheme="minorHAnsi" w:hAnsiTheme="minorHAnsi" w:cstheme="minorHAnsi"/>
        </w:rPr>
        <w:t>Spécificité du LADF / Annexe du Bâtiment 409</w:t>
      </w:r>
    </w:p>
    <w:p w14:paraId="069101DD" w14:textId="77777777" w:rsidR="00752CE5" w:rsidRPr="00267DF6" w:rsidRDefault="00752CE5" w:rsidP="0010537C">
      <w:pPr>
        <w:ind w:left="567"/>
        <w:jc w:val="both"/>
        <w:rPr>
          <w:rFonts w:asciiTheme="minorHAnsi" w:hAnsiTheme="minorHAnsi" w:cstheme="minorHAnsi"/>
          <w:bCs/>
          <w:sz w:val="22"/>
          <w:szCs w:val="22"/>
        </w:rPr>
      </w:pPr>
    </w:p>
    <w:p w14:paraId="04012F84" w14:textId="77777777" w:rsidR="00752CE5" w:rsidRPr="00267DF6" w:rsidRDefault="00752CE5" w:rsidP="0010537C">
      <w:pPr>
        <w:jc w:val="both"/>
        <w:rPr>
          <w:rFonts w:asciiTheme="minorHAnsi" w:hAnsiTheme="minorHAnsi" w:cstheme="minorHAnsi"/>
          <w:bCs/>
          <w:sz w:val="22"/>
          <w:szCs w:val="22"/>
        </w:rPr>
      </w:pPr>
      <w:r w:rsidRPr="00267DF6">
        <w:rPr>
          <w:rFonts w:asciiTheme="minorHAnsi" w:hAnsiTheme="minorHAnsi" w:cstheme="minorHAnsi"/>
          <w:bCs/>
          <w:sz w:val="22"/>
          <w:szCs w:val="22"/>
        </w:rPr>
        <w:t>Dans tous les cas, les collectes pour le LADF</w:t>
      </w:r>
      <w:r w:rsidR="00D65552" w:rsidRPr="00267DF6">
        <w:rPr>
          <w:rFonts w:asciiTheme="minorHAnsi" w:hAnsiTheme="minorHAnsi" w:cstheme="minorHAnsi"/>
          <w:bCs/>
          <w:sz w:val="22"/>
          <w:szCs w:val="22"/>
        </w:rPr>
        <w:t xml:space="preserve"> (</w:t>
      </w:r>
      <w:r w:rsidR="009D4349" w:rsidRPr="00267DF6">
        <w:rPr>
          <w:rFonts w:asciiTheme="minorHAnsi" w:hAnsiTheme="minorHAnsi" w:cstheme="minorHAnsi"/>
          <w:bCs/>
          <w:sz w:val="22"/>
          <w:szCs w:val="22"/>
        </w:rPr>
        <w:t>Labora</w:t>
      </w:r>
      <w:r w:rsidR="00D65552" w:rsidRPr="00267DF6">
        <w:rPr>
          <w:rFonts w:asciiTheme="minorHAnsi" w:hAnsiTheme="minorHAnsi" w:cstheme="minorHAnsi"/>
          <w:bCs/>
          <w:sz w:val="22"/>
          <w:szCs w:val="22"/>
        </w:rPr>
        <w:t>t</w:t>
      </w:r>
      <w:r w:rsidR="009D4349" w:rsidRPr="00267DF6">
        <w:rPr>
          <w:rFonts w:asciiTheme="minorHAnsi" w:hAnsiTheme="minorHAnsi" w:cstheme="minorHAnsi"/>
          <w:bCs/>
          <w:sz w:val="22"/>
          <w:szCs w:val="22"/>
        </w:rPr>
        <w:t xml:space="preserve">oire Anti-Dopage </w:t>
      </w:r>
      <w:r w:rsidR="00D65552" w:rsidRPr="00267DF6">
        <w:rPr>
          <w:rFonts w:asciiTheme="minorHAnsi" w:hAnsiTheme="minorHAnsi" w:cstheme="minorHAnsi"/>
          <w:bCs/>
          <w:sz w:val="22"/>
          <w:szCs w:val="22"/>
        </w:rPr>
        <w:t>F</w:t>
      </w:r>
      <w:r w:rsidR="009D4349" w:rsidRPr="00267DF6">
        <w:rPr>
          <w:rFonts w:asciiTheme="minorHAnsi" w:hAnsiTheme="minorHAnsi" w:cstheme="minorHAnsi"/>
          <w:bCs/>
          <w:sz w:val="22"/>
          <w:szCs w:val="22"/>
        </w:rPr>
        <w:t>rançais</w:t>
      </w:r>
      <w:r w:rsidR="00D65552" w:rsidRPr="00267DF6">
        <w:rPr>
          <w:rFonts w:asciiTheme="minorHAnsi" w:hAnsiTheme="minorHAnsi" w:cstheme="minorHAnsi"/>
          <w:bCs/>
          <w:sz w:val="22"/>
          <w:szCs w:val="22"/>
        </w:rPr>
        <w:t>)</w:t>
      </w:r>
      <w:r w:rsidRPr="00267DF6">
        <w:rPr>
          <w:rFonts w:asciiTheme="minorHAnsi" w:hAnsiTheme="minorHAnsi" w:cstheme="minorHAnsi"/>
          <w:bCs/>
          <w:sz w:val="22"/>
          <w:szCs w:val="22"/>
        </w:rPr>
        <w:t xml:space="preserve"> </w:t>
      </w:r>
      <w:r w:rsidR="00CB5EE8" w:rsidRPr="00267DF6">
        <w:rPr>
          <w:rFonts w:asciiTheme="minorHAnsi" w:hAnsiTheme="minorHAnsi" w:cstheme="minorHAnsi"/>
          <w:bCs/>
          <w:sz w:val="22"/>
          <w:szCs w:val="22"/>
        </w:rPr>
        <w:t xml:space="preserve">situé au bâtiment 409 du campus de Bures-Orsay-Gif sur Yvette (BOG), </w:t>
      </w:r>
      <w:r w:rsidRPr="00267DF6">
        <w:rPr>
          <w:rFonts w:asciiTheme="minorHAnsi" w:hAnsiTheme="minorHAnsi" w:cstheme="minorHAnsi"/>
          <w:bCs/>
          <w:sz w:val="22"/>
          <w:szCs w:val="22"/>
        </w:rPr>
        <w:t>devront impérativement donner lieu à une facturation à part au regard des bons de commande émis directement par le LADF et des bons d’enlèvement ou bons de prise en charge propres au bâtiment 409.</w:t>
      </w:r>
    </w:p>
    <w:p w14:paraId="3C887F38" w14:textId="77777777" w:rsidR="00647C42" w:rsidRPr="00267DF6" w:rsidRDefault="00647C42" w:rsidP="0010537C">
      <w:pPr>
        <w:jc w:val="both"/>
        <w:rPr>
          <w:rFonts w:asciiTheme="minorHAnsi" w:hAnsiTheme="minorHAnsi" w:cstheme="minorHAnsi"/>
          <w:bCs/>
          <w:sz w:val="22"/>
          <w:szCs w:val="22"/>
        </w:rPr>
      </w:pPr>
      <w:r w:rsidRPr="00267DF6">
        <w:rPr>
          <w:rFonts w:asciiTheme="minorHAnsi" w:hAnsiTheme="minorHAnsi" w:cstheme="minorHAnsi"/>
          <w:bCs/>
          <w:sz w:val="22"/>
          <w:szCs w:val="22"/>
        </w:rPr>
        <w:t xml:space="preserve">Seront facturés au LADF uniquement la fourniture de conditionnements vides et le traitement des DASRI, la collecte et le transport étant déjà compris </w:t>
      </w:r>
      <w:r w:rsidR="00CB5EE8" w:rsidRPr="00267DF6">
        <w:rPr>
          <w:rFonts w:asciiTheme="minorHAnsi" w:hAnsiTheme="minorHAnsi" w:cstheme="minorHAnsi"/>
          <w:bCs/>
          <w:sz w:val="22"/>
          <w:szCs w:val="22"/>
        </w:rPr>
        <w:t xml:space="preserve">et pris en charge </w:t>
      </w:r>
      <w:r w:rsidRPr="00267DF6">
        <w:rPr>
          <w:rFonts w:asciiTheme="minorHAnsi" w:hAnsiTheme="minorHAnsi" w:cstheme="minorHAnsi"/>
          <w:bCs/>
          <w:sz w:val="22"/>
          <w:szCs w:val="22"/>
        </w:rPr>
        <w:t>dans la tournée du campus de Bures-Orsay-Gif sur Yvette.</w:t>
      </w:r>
    </w:p>
    <w:p w14:paraId="5B855DE2" w14:textId="77777777" w:rsidR="0042137F" w:rsidRPr="00267DF6" w:rsidRDefault="0042137F" w:rsidP="0010537C">
      <w:pPr>
        <w:jc w:val="both"/>
        <w:rPr>
          <w:rFonts w:asciiTheme="minorHAnsi" w:hAnsiTheme="minorHAnsi" w:cstheme="minorHAnsi"/>
          <w:sz w:val="22"/>
          <w:szCs w:val="22"/>
        </w:rPr>
      </w:pPr>
    </w:p>
    <w:p w14:paraId="266F9F70" w14:textId="19A40099" w:rsidR="00C67666" w:rsidRPr="00267DF6" w:rsidRDefault="009F3177" w:rsidP="0010537C">
      <w:pPr>
        <w:pStyle w:val="Titre3"/>
        <w:rPr>
          <w:rFonts w:asciiTheme="minorHAnsi" w:hAnsiTheme="minorHAnsi" w:cstheme="minorHAnsi"/>
        </w:rPr>
      </w:pPr>
      <w:bookmarkStart w:id="10" w:name="_Toc195608023"/>
      <w:r w:rsidRPr="00267DF6">
        <w:rPr>
          <w:rFonts w:asciiTheme="minorHAnsi" w:hAnsiTheme="minorHAnsi" w:cstheme="minorHAnsi"/>
        </w:rPr>
        <w:t>4</w:t>
      </w:r>
      <w:r w:rsidR="00C67666" w:rsidRPr="00267DF6">
        <w:rPr>
          <w:rFonts w:asciiTheme="minorHAnsi" w:hAnsiTheme="minorHAnsi" w:cstheme="minorHAnsi"/>
        </w:rPr>
        <w:t>.1.2</w:t>
      </w:r>
      <w:r w:rsidR="00C67666" w:rsidRPr="00267DF6">
        <w:rPr>
          <w:rFonts w:asciiTheme="minorHAnsi" w:hAnsiTheme="minorHAnsi" w:cstheme="minorHAnsi"/>
        </w:rPr>
        <w:tab/>
        <w:t xml:space="preserve">Site </w:t>
      </w:r>
      <w:r w:rsidR="00C242C7" w:rsidRPr="00267DF6">
        <w:rPr>
          <w:rFonts w:asciiTheme="minorHAnsi" w:hAnsiTheme="minorHAnsi" w:cstheme="minorHAnsi"/>
        </w:rPr>
        <w:t>Henri Moissan</w:t>
      </w:r>
      <w:r w:rsidR="00892A21" w:rsidRPr="00267DF6">
        <w:rPr>
          <w:rFonts w:asciiTheme="minorHAnsi" w:hAnsiTheme="minorHAnsi" w:cstheme="minorHAnsi"/>
        </w:rPr>
        <w:t> :</w:t>
      </w:r>
      <w:r w:rsidR="00C242C7" w:rsidRPr="00267DF6">
        <w:rPr>
          <w:rFonts w:asciiTheme="minorHAnsi" w:hAnsiTheme="minorHAnsi" w:cstheme="minorHAnsi"/>
        </w:rPr>
        <w:t xml:space="preserve"> </w:t>
      </w:r>
      <w:r w:rsidR="00C67666" w:rsidRPr="00267DF6">
        <w:rPr>
          <w:rFonts w:asciiTheme="minorHAnsi" w:hAnsiTheme="minorHAnsi" w:cstheme="minorHAnsi"/>
        </w:rPr>
        <w:t xml:space="preserve">UFR pharmacie </w:t>
      </w:r>
      <w:r w:rsidR="008D3498" w:rsidRPr="00267DF6">
        <w:rPr>
          <w:rFonts w:asciiTheme="minorHAnsi" w:hAnsiTheme="minorHAnsi" w:cstheme="minorHAnsi"/>
        </w:rPr>
        <w:t>/ Bâtiment 670</w:t>
      </w:r>
      <w:bookmarkEnd w:id="10"/>
    </w:p>
    <w:p w14:paraId="23445A97" w14:textId="77777777" w:rsidR="00C67666" w:rsidRPr="00267DF6" w:rsidRDefault="00C67666" w:rsidP="0010537C">
      <w:pPr>
        <w:jc w:val="both"/>
        <w:rPr>
          <w:rFonts w:asciiTheme="minorHAnsi" w:hAnsiTheme="minorHAnsi" w:cstheme="minorHAnsi"/>
          <w:sz w:val="22"/>
          <w:szCs w:val="22"/>
        </w:rPr>
      </w:pPr>
    </w:p>
    <w:p w14:paraId="1054109A" w14:textId="7AE35D7E" w:rsidR="00C67666" w:rsidRPr="00267DF6" w:rsidRDefault="00C67666" w:rsidP="0010537C">
      <w:pPr>
        <w:jc w:val="both"/>
        <w:rPr>
          <w:rFonts w:asciiTheme="minorHAnsi" w:hAnsiTheme="minorHAnsi" w:cstheme="minorHAnsi"/>
          <w:sz w:val="22"/>
          <w:szCs w:val="22"/>
        </w:rPr>
      </w:pPr>
      <w:r w:rsidRPr="00267DF6">
        <w:rPr>
          <w:rFonts w:asciiTheme="minorHAnsi" w:hAnsiTheme="minorHAnsi" w:cstheme="minorHAnsi"/>
          <w:sz w:val="22"/>
          <w:szCs w:val="22"/>
        </w:rPr>
        <w:t xml:space="preserve">Périodicité de la collecte : 1 fois par semaine, le </w:t>
      </w:r>
      <w:r w:rsidR="00871433" w:rsidRPr="00267DF6">
        <w:rPr>
          <w:rFonts w:asciiTheme="minorHAnsi" w:hAnsiTheme="minorHAnsi" w:cstheme="minorHAnsi"/>
          <w:b/>
          <w:sz w:val="22"/>
          <w:szCs w:val="22"/>
          <w:u w:val="single"/>
        </w:rPr>
        <w:t>mardi</w:t>
      </w:r>
      <w:r w:rsidR="00AF0180" w:rsidRPr="00267DF6">
        <w:rPr>
          <w:rFonts w:asciiTheme="minorHAnsi" w:hAnsiTheme="minorHAnsi" w:cstheme="minorHAnsi"/>
          <w:b/>
          <w:sz w:val="22"/>
          <w:szCs w:val="22"/>
          <w:u w:val="single"/>
        </w:rPr>
        <w:t xml:space="preserve"> après-midi</w:t>
      </w:r>
      <w:r w:rsidR="00AF0180" w:rsidRPr="00267DF6">
        <w:rPr>
          <w:rFonts w:asciiTheme="minorHAnsi" w:hAnsiTheme="minorHAnsi" w:cstheme="minorHAnsi"/>
          <w:sz w:val="22"/>
          <w:szCs w:val="22"/>
        </w:rPr>
        <w:t xml:space="preserve">, entre </w:t>
      </w:r>
      <w:r w:rsidR="00AB6075" w:rsidRPr="00267DF6">
        <w:rPr>
          <w:rFonts w:asciiTheme="minorHAnsi" w:hAnsiTheme="minorHAnsi" w:cstheme="minorHAnsi"/>
          <w:sz w:val="22"/>
          <w:szCs w:val="22"/>
        </w:rPr>
        <w:t>13</w:t>
      </w:r>
      <w:r w:rsidR="00B62828" w:rsidRPr="00267DF6">
        <w:rPr>
          <w:rFonts w:asciiTheme="minorHAnsi" w:hAnsiTheme="minorHAnsi" w:cstheme="minorHAnsi"/>
          <w:sz w:val="22"/>
          <w:szCs w:val="22"/>
        </w:rPr>
        <w:t>h</w:t>
      </w:r>
      <w:r w:rsidR="00AB6075" w:rsidRPr="00267DF6">
        <w:rPr>
          <w:rFonts w:asciiTheme="minorHAnsi" w:hAnsiTheme="minorHAnsi" w:cstheme="minorHAnsi"/>
          <w:sz w:val="22"/>
          <w:szCs w:val="22"/>
        </w:rPr>
        <w:t>30</w:t>
      </w:r>
      <w:r w:rsidR="00AF0180" w:rsidRPr="00267DF6">
        <w:rPr>
          <w:rFonts w:asciiTheme="minorHAnsi" w:hAnsiTheme="minorHAnsi" w:cstheme="minorHAnsi"/>
          <w:sz w:val="22"/>
          <w:szCs w:val="22"/>
        </w:rPr>
        <w:t xml:space="preserve"> et 1</w:t>
      </w:r>
      <w:r w:rsidR="00637397" w:rsidRPr="00267DF6">
        <w:rPr>
          <w:rFonts w:asciiTheme="minorHAnsi" w:hAnsiTheme="minorHAnsi" w:cstheme="minorHAnsi"/>
          <w:sz w:val="22"/>
          <w:szCs w:val="22"/>
        </w:rPr>
        <w:t>6</w:t>
      </w:r>
      <w:r w:rsidR="00AF0180" w:rsidRPr="00267DF6">
        <w:rPr>
          <w:rFonts w:asciiTheme="minorHAnsi" w:hAnsiTheme="minorHAnsi" w:cstheme="minorHAnsi"/>
          <w:sz w:val="22"/>
          <w:szCs w:val="22"/>
        </w:rPr>
        <w:t>h</w:t>
      </w:r>
      <w:r w:rsidR="00AB6075" w:rsidRPr="00267DF6">
        <w:rPr>
          <w:rFonts w:asciiTheme="minorHAnsi" w:hAnsiTheme="minorHAnsi" w:cstheme="minorHAnsi"/>
          <w:sz w:val="22"/>
          <w:szCs w:val="22"/>
        </w:rPr>
        <w:t>00</w:t>
      </w:r>
      <w:r w:rsidR="0065744A" w:rsidRPr="00267DF6">
        <w:rPr>
          <w:rFonts w:asciiTheme="minorHAnsi" w:hAnsiTheme="minorHAnsi" w:cstheme="minorHAnsi"/>
          <w:sz w:val="22"/>
          <w:szCs w:val="22"/>
        </w:rPr>
        <w:t xml:space="preserve">, avec possibilité d’annuler la collecte en fonction des impératifs de fermeture du site et selon les dispositions du deuxième alinéa </w:t>
      </w:r>
      <w:r w:rsidR="00EA17C2" w:rsidRPr="00267DF6">
        <w:rPr>
          <w:rFonts w:asciiTheme="minorHAnsi" w:hAnsiTheme="minorHAnsi" w:cstheme="minorHAnsi"/>
          <w:sz w:val="22"/>
          <w:szCs w:val="22"/>
        </w:rPr>
        <w:t xml:space="preserve">de l’article </w:t>
      </w:r>
      <w:r w:rsidR="00892A21" w:rsidRPr="00267DF6">
        <w:rPr>
          <w:rFonts w:asciiTheme="minorHAnsi" w:hAnsiTheme="minorHAnsi" w:cstheme="minorHAnsi"/>
          <w:sz w:val="22"/>
          <w:szCs w:val="22"/>
        </w:rPr>
        <w:t>4</w:t>
      </w:r>
      <w:r w:rsidR="00EA17C2" w:rsidRPr="00267DF6">
        <w:rPr>
          <w:rFonts w:asciiTheme="minorHAnsi" w:hAnsiTheme="minorHAnsi" w:cstheme="minorHAnsi"/>
          <w:sz w:val="22"/>
          <w:szCs w:val="22"/>
        </w:rPr>
        <w:t>.1 du présent cahier des charges.</w:t>
      </w:r>
    </w:p>
    <w:p w14:paraId="040D8AD6" w14:textId="77777777" w:rsidR="00EA17C2" w:rsidRPr="00267DF6" w:rsidRDefault="00EA17C2" w:rsidP="0010537C">
      <w:pPr>
        <w:jc w:val="both"/>
        <w:rPr>
          <w:rFonts w:asciiTheme="minorHAnsi" w:hAnsiTheme="minorHAnsi" w:cstheme="minorHAnsi"/>
          <w:sz w:val="22"/>
          <w:szCs w:val="22"/>
          <w:u w:val="single"/>
        </w:rPr>
      </w:pPr>
    </w:p>
    <w:p w14:paraId="1693F1A3" w14:textId="19B082F9" w:rsidR="00EA17C2" w:rsidRPr="00267DF6" w:rsidRDefault="009F3177" w:rsidP="0010537C">
      <w:pPr>
        <w:pStyle w:val="Titre3"/>
        <w:rPr>
          <w:rFonts w:asciiTheme="minorHAnsi" w:hAnsiTheme="minorHAnsi" w:cstheme="minorHAnsi"/>
        </w:rPr>
      </w:pPr>
      <w:bookmarkStart w:id="11" w:name="_Toc195608024"/>
      <w:r w:rsidRPr="00267DF6">
        <w:rPr>
          <w:rFonts w:asciiTheme="minorHAnsi" w:hAnsiTheme="minorHAnsi" w:cstheme="minorHAnsi"/>
        </w:rPr>
        <w:lastRenderedPageBreak/>
        <w:t>4</w:t>
      </w:r>
      <w:r w:rsidR="00EA17C2" w:rsidRPr="00267DF6">
        <w:rPr>
          <w:rFonts w:asciiTheme="minorHAnsi" w:hAnsiTheme="minorHAnsi" w:cstheme="minorHAnsi"/>
        </w:rPr>
        <w:t>.1.</w:t>
      </w:r>
      <w:r w:rsidR="00301E83" w:rsidRPr="00267DF6">
        <w:rPr>
          <w:rFonts w:asciiTheme="minorHAnsi" w:hAnsiTheme="minorHAnsi" w:cstheme="minorHAnsi"/>
        </w:rPr>
        <w:t>3</w:t>
      </w:r>
      <w:r w:rsidR="00EA17C2" w:rsidRPr="00267DF6">
        <w:rPr>
          <w:rFonts w:asciiTheme="minorHAnsi" w:hAnsiTheme="minorHAnsi" w:cstheme="minorHAnsi"/>
        </w:rPr>
        <w:t xml:space="preserve"> </w:t>
      </w:r>
      <w:r w:rsidR="00EA17C2" w:rsidRPr="00267DF6">
        <w:rPr>
          <w:rFonts w:asciiTheme="minorHAnsi" w:hAnsiTheme="minorHAnsi" w:cstheme="minorHAnsi"/>
        </w:rPr>
        <w:tab/>
        <w:t>Site de l’UFR médecine de Kremlin-Bicêtre</w:t>
      </w:r>
      <w:bookmarkEnd w:id="11"/>
    </w:p>
    <w:p w14:paraId="44A9AF0A" w14:textId="77777777" w:rsidR="00EA17C2" w:rsidRPr="00267DF6" w:rsidRDefault="00EA17C2" w:rsidP="0010537C">
      <w:pPr>
        <w:jc w:val="both"/>
        <w:rPr>
          <w:rFonts w:asciiTheme="minorHAnsi" w:hAnsiTheme="minorHAnsi" w:cstheme="minorHAnsi"/>
          <w:sz w:val="22"/>
          <w:szCs w:val="22"/>
          <w:u w:val="single"/>
        </w:rPr>
      </w:pPr>
    </w:p>
    <w:p w14:paraId="3CACEEA5" w14:textId="6A09E535" w:rsidR="00550B85" w:rsidRPr="00267DF6" w:rsidRDefault="00EA17C2" w:rsidP="0010537C">
      <w:pPr>
        <w:jc w:val="both"/>
        <w:rPr>
          <w:rFonts w:asciiTheme="minorHAnsi" w:hAnsiTheme="minorHAnsi" w:cstheme="minorHAnsi"/>
          <w:sz w:val="22"/>
          <w:szCs w:val="22"/>
        </w:rPr>
      </w:pPr>
      <w:r w:rsidRPr="00267DF6">
        <w:rPr>
          <w:rFonts w:asciiTheme="minorHAnsi" w:hAnsiTheme="minorHAnsi" w:cstheme="minorHAnsi"/>
          <w:color w:val="000000"/>
          <w:sz w:val="22"/>
          <w:szCs w:val="22"/>
        </w:rPr>
        <w:t xml:space="preserve">Périodicité de collecte : </w:t>
      </w:r>
      <w:r w:rsidR="00550B85" w:rsidRPr="00267DF6">
        <w:rPr>
          <w:rFonts w:asciiTheme="minorHAnsi" w:hAnsiTheme="minorHAnsi" w:cstheme="minorHAnsi"/>
          <w:b/>
          <w:color w:val="000000"/>
          <w:sz w:val="22"/>
          <w:szCs w:val="22"/>
          <w:u w:val="single"/>
        </w:rPr>
        <w:t>u</w:t>
      </w:r>
      <w:r w:rsidRPr="00267DF6">
        <w:rPr>
          <w:rFonts w:asciiTheme="minorHAnsi" w:hAnsiTheme="minorHAnsi" w:cstheme="minorHAnsi"/>
          <w:b/>
          <w:color w:val="000000"/>
          <w:sz w:val="22"/>
          <w:szCs w:val="22"/>
          <w:u w:val="single"/>
        </w:rPr>
        <w:t>n mercredi matin sur deux</w:t>
      </w:r>
      <w:r w:rsidRPr="00267DF6">
        <w:rPr>
          <w:rFonts w:asciiTheme="minorHAnsi" w:hAnsiTheme="minorHAnsi" w:cstheme="minorHAnsi"/>
          <w:color w:val="000000"/>
          <w:sz w:val="22"/>
          <w:szCs w:val="22"/>
        </w:rPr>
        <w:t xml:space="preserve"> entre 9h et 12h</w:t>
      </w:r>
      <w:r w:rsidR="00550B85" w:rsidRPr="00267DF6">
        <w:rPr>
          <w:rFonts w:asciiTheme="minorHAnsi" w:hAnsiTheme="minorHAnsi" w:cstheme="minorHAnsi"/>
          <w:color w:val="000000"/>
          <w:sz w:val="22"/>
          <w:szCs w:val="22"/>
        </w:rPr>
        <w:t xml:space="preserve">, </w:t>
      </w:r>
      <w:r w:rsidR="00550B85" w:rsidRPr="00267DF6">
        <w:rPr>
          <w:rFonts w:asciiTheme="minorHAnsi" w:hAnsiTheme="minorHAnsi" w:cstheme="minorHAnsi"/>
          <w:sz w:val="22"/>
          <w:szCs w:val="22"/>
        </w:rPr>
        <w:t xml:space="preserve">avec possibilité d’annuler la collecte en fonction des impératifs de fermeture du site et selon les dispositions du deuxième alinéa de l’article </w:t>
      </w:r>
      <w:r w:rsidR="00892A21" w:rsidRPr="00267DF6">
        <w:rPr>
          <w:rFonts w:asciiTheme="minorHAnsi" w:hAnsiTheme="minorHAnsi" w:cstheme="minorHAnsi"/>
          <w:sz w:val="22"/>
          <w:szCs w:val="22"/>
        </w:rPr>
        <w:t>4</w:t>
      </w:r>
      <w:r w:rsidR="00550B85" w:rsidRPr="00267DF6">
        <w:rPr>
          <w:rFonts w:asciiTheme="minorHAnsi" w:hAnsiTheme="minorHAnsi" w:cstheme="minorHAnsi"/>
          <w:sz w:val="22"/>
          <w:szCs w:val="22"/>
        </w:rPr>
        <w:t>.1 du présent cahier des charges.</w:t>
      </w:r>
    </w:p>
    <w:p w14:paraId="11AC77D9" w14:textId="18AB07A2" w:rsidR="00CB5EE8" w:rsidRPr="00267DF6" w:rsidRDefault="00550B85" w:rsidP="0010537C">
      <w:pPr>
        <w:jc w:val="both"/>
        <w:rPr>
          <w:rFonts w:asciiTheme="minorHAnsi" w:hAnsiTheme="minorHAnsi" w:cstheme="minorHAnsi"/>
          <w:color w:val="000000"/>
          <w:sz w:val="22"/>
          <w:szCs w:val="22"/>
        </w:rPr>
      </w:pPr>
      <w:r w:rsidRPr="00267DF6">
        <w:rPr>
          <w:rFonts w:asciiTheme="minorHAnsi" w:hAnsiTheme="minorHAnsi" w:cstheme="minorHAnsi"/>
          <w:color w:val="000000"/>
          <w:sz w:val="22"/>
          <w:szCs w:val="22"/>
        </w:rPr>
        <w:t>Le titulaire est en charge, dès le début du présent marché, de fournir un calendrier annuel de collecte intégrant les dates de substitution aux jours fériés.</w:t>
      </w:r>
    </w:p>
    <w:p w14:paraId="7450A279" w14:textId="77777777" w:rsidR="00892A21" w:rsidRPr="00267DF6" w:rsidRDefault="00892A21" w:rsidP="0010537C">
      <w:pPr>
        <w:jc w:val="both"/>
        <w:rPr>
          <w:rFonts w:asciiTheme="minorHAnsi" w:hAnsiTheme="minorHAnsi" w:cstheme="minorHAnsi"/>
          <w:color w:val="000000"/>
          <w:sz w:val="22"/>
          <w:szCs w:val="22"/>
        </w:rPr>
      </w:pPr>
    </w:p>
    <w:p w14:paraId="207E7243" w14:textId="65B38516" w:rsidR="00064A6F" w:rsidRPr="00267DF6" w:rsidRDefault="009F3177" w:rsidP="0010537C">
      <w:pPr>
        <w:pStyle w:val="Titre2"/>
        <w:rPr>
          <w:rFonts w:asciiTheme="minorHAnsi" w:hAnsiTheme="minorHAnsi" w:cstheme="minorHAnsi"/>
        </w:rPr>
      </w:pPr>
      <w:bookmarkStart w:id="12" w:name="_Toc195608025"/>
      <w:r w:rsidRPr="00267DF6">
        <w:rPr>
          <w:rFonts w:asciiTheme="minorHAnsi" w:hAnsiTheme="minorHAnsi" w:cstheme="minorHAnsi"/>
        </w:rPr>
        <w:t>4</w:t>
      </w:r>
      <w:r w:rsidR="00064A6F" w:rsidRPr="00267DF6">
        <w:rPr>
          <w:rFonts w:asciiTheme="minorHAnsi" w:hAnsiTheme="minorHAnsi" w:cstheme="minorHAnsi"/>
        </w:rPr>
        <w:t>.2</w:t>
      </w:r>
      <w:r w:rsidR="008973D4" w:rsidRPr="00267DF6">
        <w:rPr>
          <w:rFonts w:asciiTheme="minorHAnsi" w:hAnsiTheme="minorHAnsi" w:cstheme="minorHAnsi"/>
        </w:rPr>
        <w:t xml:space="preserve"> - </w:t>
      </w:r>
      <w:r w:rsidR="00064A6F" w:rsidRPr="00267DF6">
        <w:rPr>
          <w:rFonts w:asciiTheme="minorHAnsi" w:hAnsiTheme="minorHAnsi" w:cstheme="minorHAnsi"/>
        </w:rPr>
        <w:t>Enlèvements à la demande</w:t>
      </w:r>
      <w:bookmarkEnd w:id="12"/>
    </w:p>
    <w:p w14:paraId="2DF2312F" w14:textId="77777777" w:rsidR="00C67666" w:rsidRPr="00267DF6" w:rsidRDefault="00C67666" w:rsidP="0010537C">
      <w:pPr>
        <w:jc w:val="both"/>
        <w:rPr>
          <w:rFonts w:asciiTheme="minorHAnsi" w:hAnsiTheme="minorHAnsi" w:cstheme="minorHAnsi"/>
          <w:sz w:val="22"/>
          <w:szCs w:val="22"/>
        </w:rPr>
      </w:pPr>
    </w:p>
    <w:p w14:paraId="3F559E6F" w14:textId="4A27275F" w:rsidR="00064A6F" w:rsidRPr="00267DF6" w:rsidRDefault="00064A6F" w:rsidP="0010537C">
      <w:pPr>
        <w:jc w:val="both"/>
        <w:rPr>
          <w:rFonts w:asciiTheme="minorHAnsi" w:hAnsiTheme="minorHAnsi" w:cstheme="minorHAnsi"/>
          <w:sz w:val="22"/>
          <w:szCs w:val="22"/>
        </w:rPr>
      </w:pPr>
      <w:r w:rsidRPr="00267DF6">
        <w:rPr>
          <w:rFonts w:asciiTheme="minorHAnsi" w:hAnsiTheme="minorHAnsi" w:cstheme="minorHAnsi"/>
          <w:sz w:val="22"/>
          <w:szCs w:val="22"/>
        </w:rPr>
        <w:t>L’Université Paris-S</w:t>
      </w:r>
      <w:r w:rsidR="00C81115" w:rsidRPr="00267DF6">
        <w:rPr>
          <w:rFonts w:asciiTheme="minorHAnsi" w:hAnsiTheme="minorHAnsi" w:cstheme="minorHAnsi"/>
          <w:sz w:val="22"/>
          <w:szCs w:val="22"/>
        </w:rPr>
        <w:t>aclay</w:t>
      </w:r>
      <w:r w:rsidRPr="00267DF6">
        <w:rPr>
          <w:rFonts w:asciiTheme="minorHAnsi" w:hAnsiTheme="minorHAnsi" w:cstheme="minorHAnsi"/>
          <w:sz w:val="22"/>
          <w:szCs w:val="22"/>
        </w:rPr>
        <w:t xml:space="preserve"> se réserve le droit, pour pal</w:t>
      </w:r>
      <w:r w:rsidR="00966DF7" w:rsidRPr="00267DF6">
        <w:rPr>
          <w:rFonts w:asciiTheme="minorHAnsi" w:hAnsiTheme="minorHAnsi" w:cstheme="minorHAnsi"/>
          <w:sz w:val="22"/>
          <w:szCs w:val="22"/>
        </w:rPr>
        <w:t>l</w:t>
      </w:r>
      <w:r w:rsidRPr="00267DF6">
        <w:rPr>
          <w:rFonts w:asciiTheme="minorHAnsi" w:hAnsiTheme="minorHAnsi" w:cstheme="minorHAnsi"/>
          <w:sz w:val="22"/>
          <w:szCs w:val="22"/>
        </w:rPr>
        <w:t xml:space="preserve">ier toute surproduction ponctuelle, de faire appel au titulaire du marché pour des prestations sortant du cadre </w:t>
      </w:r>
      <w:r w:rsidR="00EA17C2" w:rsidRPr="00267DF6">
        <w:rPr>
          <w:rFonts w:asciiTheme="minorHAnsi" w:hAnsiTheme="minorHAnsi" w:cstheme="minorHAnsi"/>
          <w:sz w:val="22"/>
          <w:szCs w:val="22"/>
        </w:rPr>
        <w:t xml:space="preserve">de l’article </w:t>
      </w:r>
      <w:r w:rsidR="00892A21" w:rsidRPr="00267DF6">
        <w:rPr>
          <w:rFonts w:asciiTheme="minorHAnsi" w:hAnsiTheme="minorHAnsi" w:cstheme="minorHAnsi"/>
          <w:sz w:val="22"/>
          <w:szCs w:val="22"/>
        </w:rPr>
        <w:t>4</w:t>
      </w:r>
      <w:r w:rsidR="00EA17C2" w:rsidRPr="00267DF6">
        <w:rPr>
          <w:rFonts w:asciiTheme="minorHAnsi" w:hAnsiTheme="minorHAnsi" w:cstheme="minorHAnsi"/>
          <w:sz w:val="22"/>
          <w:szCs w:val="22"/>
        </w:rPr>
        <w:t>.1 du présent cahier des charges</w:t>
      </w:r>
      <w:r w:rsidRPr="00267DF6">
        <w:rPr>
          <w:rFonts w:asciiTheme="minorHAnsi" w:hAnsiTheme="minorHAnsi" w:cstheme="minorHAnsi"/>
          <w:sz w:val="22"/>
          <w:szCs w:val="22"/>
        </w:rPr>
        <w:t>.</w:t>
      </w:r>
    </w:p>
    <w:p w14:paraId="52ABD14E" w14:textId="77777777" w:rsidR="00064A6F" w:rsidRPr="00267DF6" w:rsidRDefault="00064A6F" w:rsidP="0010537C">
      <w:pPr>
        <w:jc w:val="both"/>
        <w:rPr>
          <w:rFonts w:asciiTheme="minorHAnsi" w:hAnsiTheme="minorHAnsi" w:cstheme="minorHAnsi"/>
          <w:sz w:val="22"/>
          <w:szCs w:val="22"/>
        </w:rPr>
      </w:pPr>
    </w:p>
    <w:p w14:paraId="24897408" w14:textId="77777777" w:rsidR="00C67666" w:rsidRPr="00267DF6" w:rsidRDefault="00064A6F" w:rsidP="0010537C">
      <w:pPr>
        <w:jc w:val="both"/>
        <w:rPr>
          <w:rFonts w:asciiTheme="minorHAnsi" w:hAnsiTheme="minorHAnsi" w:cstheme="minorHAnsi"/>
          <w:sz w:val="22"/>
          <w:szCs w:val="22"/>
        </w:rPr>
      </w:pPr>
      <w:r w:rsidRPr="00267DF6">
        <w:rPr>
          <w:rFonts w:asciiTheme="minorHAnsi" w:hAnsiTheme="minorHAnsi" w:cstheme="minorHAnsi"/>
          <w:sz w:val="22"/>
          <w:szCs w:val="22"/>
        </w:rPr>
        <w:t>Ces enlèvements sont à réaliser dans les mêmes conditions que pour ceux effectués dans le cadre des enlèvements programmés : mêmes conditions de collecte, de transport, de chargement, déchargement, d’élimination et de coût</w:t>
      </w:r>
      <w:r w:rsidR="00AB6075" w:rsidRPr="00267DF6">
        <w:rPr>
          <w:rFonts w:asciiTheme="minorHAnsi" w:hAnsiTheme="minorHAnsi" w:cstheme="minorHAnsi"/>
          <w:sz w:val="22"/>
          <w:szCs w:val="22"/>
        </w:rPr>
        <w:t xml:space="preserve"> et sous un délai de 48h00 / jours ouvrés</w:t>
      </w:r>
      <w:r w:rsidRPr="00267DF6">
        <w:rPr>
          <w:rFonts w:asciiTheme="minorHAnsi" w:hAnsiTheme="minorHAnsi" w:cstheme="minorHAnsi"/>
          <w:sz w:val="22"/>
          <w:szCs w:val="22"/>
        </w:rPr>
        <w:t>.</w:t>
      </w:r>
    </w:p>
    <w:p w14:paraId="48351073" w14:textId="77777777" w:rsidR="00301E83" w:rsidRPr="00267DF6" w:rsidRDefault="00301E83" w:rsidP="0010537C">
      <w:pPr>
        <w:jc w:val="both"/>
        <w:rPr>
          <w:rFonts w:asciiTheme="minorHAnsi" w:hAnsiTheme="minorHAnsi" w:cstheme="minorHAnsi"/>
          <w:sz w:val="22"/>
          <w:szCs w:val="22"/>
        </w:rPr>
      </w:pPr>
    </w:p>
    <w:p w14:paraId="36C4F8CD" w14:textId="7428357D" w:rsidR="00301E83" w:rsidRPr="00267DF6" w:rsidRDefault="009F3177" w:rsidP="0010537C">
      <w:pPr>
        <w:pStyle w:val="Titre3"/>
        <w:rPr>
          <w:rFonts w:asciiTheme="minorHAnsi" w:hAnsiTheme="minorHAnsi" w:cstheme="minorHAnsi"/>
        </w:rPr>
      </w:pPr>
      <w:bookmarkStart w:id="13" w:name="_Toc195608026"/>
      <w:r w:rsidRPr="00267DF6">
        <w:rPr>
          <w:rFonts w:asciiTheme="minorHAnsi" w:hAnsiTheme="minorHAnsi" w:cstheme="minorHAnsi"/>
        </w:rPr>
        <w:t>4</w:t>
      </w:r>
      <w:r w:rsidR="00301E83" w:rsidRPr="00267DF6">
        <w:rPr>
          <w:rFonts w:asciiTheme="minorHAnsi" w:hAnsiTheme="minorHAnsi" w:cstheme="minorHAnsi"/>
        </w:rPr>
        <w:t xml:space="preserve">.2.1 </w:t>
      </w:r>
      <w:r w:rsidR="00301E83" w:rsidRPr="00267DF6">
        <w:rPr>
          <w:rFonts w:asciiTheme="minorHAnsi" w:hAnsiTheme="minorHAnsi" w:cstheme="minorHAnsi"/>
        </w:rPr>
        <w:tab/>
        <w:t>Spécificité du LADF / Annexe du Bâtiment 409</w:t>
      </w:r>
      <w:bookmarkEnd w:id="13"/>
    </w:p>
    <w:p w14:paraId="3D898EF7" w14:textId="77777777" w:rsidR="00064A6F" w:rsidRPr="00267DF6" w:rsidRDefault="00064A6F" w:rsidP="0010537C">
      <w:pPr>
        <w:jc w:val="both"/>
        <w:rPr>
          <w:rFonts w:asciiTheme="minorHAnsi" w:hAnsiTheme="minorHAnsi" w:cstheme="minorHAnsi"/>
          <w:sz w:val="22"/>
          <w:szCs w:val="22"/>
        </w:rPr>
      </w:pPr>
    </w:p>
    <w:p w14:paraId="613E5FF0" w14:textId="77777777" w:rsidR="009D4349" w:rsidRPr="00267DF6" w:rsidRDefault="009D4349" w:rsidP="0010537C">
      <w:pPr>
        <w:jc w:val="both"/>
        <w:rPr>
          <w:rFonts w:asciiTheme="minorHAnsi" w:hAnsiTheme="minorHAnsi" w:cstheme="minorHAnsi"/>
          <w:sz w:val="22"/>
          <w:szCs w:val="22"/>
        </w:rPr>
      </w:pPr>
      <w:r w:rsidRPr="00267DF6">
        <w:rPr>
          <w:rFonts w:asciiTheme="minorHAnsi" w:hAnsiTheme="minorHAnsi" w:cstheme="minorHAnsi"/>
          <w:sz w:val="22"/>
          <w:szCs w:val="22"/>
        </w:rPr>
        <w:t xml:space="preserve">Le LADF prévoit une prestation d’envergure en chaque fin d’année civile </w:t>
      </w:r>
      <w:r w:rsidR="00D65552" w:rsidRPr="00267DF6">
        <w:rPr>
          <w:rFonts w:asciiTheme="minorHAnsi" w:hAnsiTheme="minorHAnsi" w:cstheme="minorHAnsi"/>
          <w:sz w:val="22"/>
          <w:szCs w:val="22"/>
        </w:rPr>
        <w:t xml:space="preserve">au cours du </w:t>
      </w:r>
      <w:r w:rsidRPr="00267DF6">
        <w:rPr>
          <w:rFonts w:asciiTheme="minorHAnsi" w:hAnsiTheme="minorHAnsi" w:cstheme="minorHAnsi"/>
          <w:sz w:val="22"/>
          <w:szCs w:val="22"/>
        </w:rPr>
        <w:t>mois de décembre</w:t>
      </w:r>
      <w:r w:rsidR="00D65552" w:rsidRPr="00267DF6">
        <w:rPr>
          <w:rFonts w:asciiTheme="minorHAnsi" w:hAnsiTheme="minorHAnsi" w:cstheme="minorHAnsi"/>
          <w:sz w:val="22"/>
          <w:szCs w:val="22"/>
        </w:rPr>
        <w:t>,</w:t>
      </w:r>
      <w:r w:rsidRPr="00267DF6">
        <w:rPr>
          <w:rFonts w:asciiTheme="minorHAnsi" w:hAnsiTheme="minorHAnsi" w:cstheme="minorHAnsi"/>
          <w:sz w:val="22"/>
          <w:szCs w:val="22"/>
        </w:rPr>
        <w:t xml:space="preserve"> avec une destruction de 10 000 échantillons correspondant à 250 f</w:t>
      </w:r>
      <w:r w:rsidR="00D65552" w:rsidRPr="00267DF6">
        <w:rPr>
          <w:rFonts w:asciiTheme="minorHAnsi" w:hAnsiTheme="minorHAnsi" w:cstheme="minorHAnsi"/>
          <w:sz w:val="22"/>
          <w:szCs w:val="22"/>
        </w:rPr>
        <w:t>û</w:t>
      </w:r>
      <w:r w:rsidRPr="00267DF6">
        <w:rPr>
          <w:rFonts w:asciiTheme="minorHAnsi" w:hAnsiTheme="minorHAnsi" w:cstheme="minorHAnsi"/>
          <w:sz w:val="22"/>
          <w:szCs w:val="22"/>
        </w:rPr>
        <w:t>ts de 50 litres ou à la mise en place d’un conteneur dédié qui devra être couvert pour conserver l’anonymat et la protection des échantillons antidopage envoyés à la destruction avec justificatifs afférents.</w:t>
      </w:r>
    </w:p>
    <w:p w14:paraId="30F35B98" w14:textId="77777777" w:rsidR="00D65552" w:rsidRPr="00267DF6" w:rsidRDefault="00D65552" w:rsidP="0010537C">
      <w:pPr>
        <w:jc w:val="both"/>
        <w:rPr>
          <w:rFonts w:asciiTheme="minorHAnsi" w:hAnsiTheme="minorHAnsi" w:cstheme="minorHAnsi"/>
          <w:sz w:val="22"/>
          <w:szCs w:val="22"/>
        </w:rPr>
      </w:pPr>
    </w:p>
    <w:p w14:paraId="030DB528" w14:textId="77777777" w:rsidR="00D65552" w:rsidRPr="00267DF6" w:rsidRDefault="00135A2E" w:rsidP="0010537C">
      <w:pPr>
        <w:jc w:val="both"/>
        <w:rPr>
          <w:rFonts w:asciiTheme="minorHAnsi" w:hAnsiTheme="minorHAnsi" w:cstheme="minorHAnsi"/>
          <w:sz w:val="22"/>
          <w:szCs w:val="22"/>
        </w:rPr>
      </w:pPr>
      <w:r w:rsidRPr="00267DF6">
        <w:rPr>
          <w:rFonts w:asciiTheme="minorHAnsi" w:hAnsiTheme="minorHAnsi" w:cstheme="minorHAnsi"/>
          <w:sz w:val="22"/>
          <w:szCs w:val="22"/>
        </w:rPr>
        <w:t>Pour rappel, c</w:t>
      </w:r>
      <w:r w:rsidR="00D65552" w:rsidRPr="00267DF6">
        <w:rPr>
          <w:rFonts w:asciiTheme="minorHAnsi" w:hAnsiTheme="minorHAnsi" w:cstheme="minorHAnsi"/>
          <w:sz w:val="22"/>
          <w:szCs w:val="22"/>
        </w:rPr>
        <w:t>es prestations particulières pour le LADF devront impérativement donner lieu à une facturation à part au regard des bons de commande émis directement par le LADF et des bons d’enlèvement ou bons de prise en charge</w:t>
      </w:r>
      <w:r w:rsidR="00D65552" w:rsidRPr="00267DF6">
        <w:rPr>
          <w:rFonts w:asciiTheme="minorHAnsi" w:hAnsiTheme="minorHAnsi" w:cstheme="minorHAnsi"/>
          <w:b/>
          <w:sz w:val="22"/>
          <w:szCs w:val="22"/>
        </w:rPr>
        <w:t xml:space="preserve"> </w:t>
      </w:r>
      <w:r w:rsidR="00D65552" w:rsidRPr="00267DF6">
        <w:rPr>
          <w:rFonts w:asciiTheme="minorHAnsi" w:hAnsiTheme="minorHAnsi" w:cstheme="minorHAnsi"/>
          <w:sz w:val="22"/>
          <w:szCs w:val="22"/>
        </w:rPr>
        <w:t>propres au bâtiment 409.</w:t>
      </w:r>
    </w:p>
    <w:p w14:paraId="3FEB7854" w14:textId="77777777" w:rsidR="000F3D0C" w:rsidRPr="00267DF6" w:rsidRDefault="00CB5EE8" w:rsidP="0010537C">
      <w:pPr>
        <w:jc w:val="both"/>
        <w:rPr>
          <w:rFonts w:asciiTheme="minorHAnsi" w:hAnsiTheme="minorHAnsi" w:cstheme="minorHAnsi"/>
          <w:sz w:val="22"/>
          <w:szCs w:val="22"/>
        </w:rPr>
      </w:pPr>
      <w:r w:rsidRPr="00267DF6">
        <w:rPr>
          <w:rFonts w:asciiTheme="minorHAnsi" w:hAnsiTheme="minorHAnsi" w:cstheme="minorHAnsi"/>
          <w:sz w:val="22"/>
          <w:szCs w:val="22"/>
        </w:rPr>
        <w:t xml:space="preserve">Seront facturés au LADF </w:t>
      </w:r>
      <w:r w:rsidR="000F3D0C" w:rsidRPr="00267DF6">
        <w:rPr>
          <w:rFonts w:asciiTheme="minorHAnsi" w:hAnsiTheme="minorHAnsi" w:cstheme="minorHAnsi"/>
          <w:sz w:val="22"/>
          <w:szCs w:val="22"/>
        </w:rPr>
        <w:t xml:space="preserve">pour ces enlèvements spécifiques </w:t>
      </w:r>
      <w:r w:rsidRPr="00267DF6">
        <w:rPr>
          <w:rFonts w:asciiTheme="minorHAnsi" w:hAnsiTheme="minorHAnsi" w:cstheme="minorHAnsi"/>
          <w:sz w:val="22"/>
          <w:szCs w:val="22"/>
        </w:rPr>
        <w:t>l’ensemble de la prestation</w:t>
      </w:r>
      <w:r w:rsidR="000F3D0C" w:rsidRPr="00267DF6">
        <w:rPr>
          <w:rFonts w:asciiTheme="minorHAnsi" w:hAnsiTheme="minorHAnsi" w:cstheme="minorHAnsi"/>
          <w:sz w:val="22"/>
          <w:szCs w:val="22"/>
        </w:rPr>
        <w:t xml:space="preserve">, à savoir </w:t>
      </w:r>
      <w:r w:rsidRPr="00267DF6">
        <w:rPr>
          <w:rFonts w:asciiTheme="minorHAnsi" w:hAnsiTheme="minorHAnsi" w:cstheme="minorHAnsi"/>
          <w:sz w:val="22"/>
          <w:szCs w:val="22"/>
        </w:rPr>
        <w:t>la fourniture des conditionnements vides ou du conteneur dédié</w:t>
      </w:r>
      <w:r w:rsidR="000F3D0C" w:rsidRPr="00267DF6">
        <w:rPr>
          <w:rFonts w:asciiTheme="minorHAnsi" w:hAnsiTheme="minorHAnsi" w:cstheme="minorHAnsi"/>
          <w:sz w:val="22"/>
          <w:szCs w:val="22"/>
        </w:rPr>
        <w:t>,</w:t>
      </w:r>
      <w:r w:rsidRPr="00267DF6">
        <w:rPr>
          <w:rFonts w:asciiTheme="minorHAnsi" w:hAnsiTheme="minorHAnsi" w:cstheme="minorHAnsi"/>
          <w:sz w:val="22"/>
          <w:szCs w:val="22"/>
        </w:rPr>
        <w:t xml:space="preserve"> </w:t>
      </w:r>
      <w:r w:rsidR="000F3D0C" w:rsidRPr="00267DF6">
        <w:rPr>
          <w:rFonts w:asciiTheme="minorHAnsi" w:hAnsiTheme="minorHAnsi" w:cstheme="minorHAnsi"/>
          <w:sz w:val="22"/>
          <w:szCs w:val="22"/>
        </w:rPr>
        <w:t xml:space="preserve">la collecte, le transport, le chargement, le déchargement </w:t>
      </w:r>
      <w:r w:rsidRPr="00267DF6">
        <w:rPr>
          <w:rFonts w:asciiTheme="minorHAnsi" w:hAnsiTheme="minorHAnsi" w:cstheme="minorHAnsi"/>
          <w:sz w:val="22"/>
          <w:szCs w:val="22"/>
        </w:rPr>
        <w:t>et le traitement des DASRI</w:t>
      </w:r>
      <w:r w:rsidR="000F3D0C" w:rsidRPr="00267DF6">
        <w:rPr>
          <w:rFonts w:asciiTheme="minorHAnsi" w:hAnsiTheme="minorHAnsi" w:cstheme="minorHAnsi"/>
          <w:sz w:val="22"/>
          <w:szCs w:val="22"/>
        </w:rPr>
        <w:t>.</w:t>
      </w:r>
    </w:p>
    <w:p w14:paraId="4773FC38" w14:textId="77777777" w:rsidR="000F3D0C" w:rsidRPr="00267DF6" w:rsidRDefault="000F3D0C" w:rsidP="0010537C">
      <w:pPr>
        <w:jc w:val="both"/>
        <w:rPr>
          <w:rFonts w:asciiTheme="minorHAnsi" w:hAnsiTheme="minorHAnsi" w:cstheme="minorHAnsi"/>
          <w:color w:val="000000"/>
          <w:sz w:val="22"/>
          <w:szCs w:val="22"/>
        </w:rPr>
      </w:pPr>
    </w:p>
    <w:p w14:paraId="479FC8AF" w14:textId="157F6E7B" w:rsidR="00C4104E" w:rsidRPr="00267DF6" w:rsidRDefault="009F3177" w:rsidP="0010537C">
      <w:pPr>
        <w:pStyle w:val="Titre3"/>
        <w:rPr>
          <w:rFonts w:asciiTheme="minorHAnsi" w:hAnsiTheme="minorHAnsi" w:cstheme="minorHAnsi"/>
        </w:rPr>
      </w:pPr>
      <w:bookmarkStart w:id="14" w:name="_Toc195608027"/>
      <w:r w:rsidRPr="00267DF6">
        <w:rPr>
          <w:rFonts w:asciiTheme="minorHAnsi" w:hAnsiTheme="minorHAnsi" w:cstheme="minorHAnsi"/>
        </w:rPr>
        <w:t>4</w:t>
      </w:r>
      <w:r w:rsidR="00C4104E" w:rsidRPr="00267DF6">
        <w:rPr>
          <w:rFonts w:asciiTheme="minorHAnsi" w:hAnsiTheme="minorHAnsi" w:cstheme="minorHAnsi"/>
        </w:rPr>
        <w:t>.2.</w:t>
      </w:r>
      <w:r w:rsidR="00301E83" w:rsidRPr="00267DF6">
        <w:rPr>
          <w:rFonts w:asciiTheme="minorHAnsi" w:hAnsiTheme="minorHAnsi" w:cstheme="minorHAnsi"/>
        </w:rPr>
        <w:t>2</w:t>
      </w:r>
      <w:r w:rsidR="00C4104E" w:rsidRPr="00267DF6">
        <w:rPr>
          <w:rFonts w:asciiTheme="minorHAnsi" w:hAnsiTheme="minorHAnsi" w:cstheme="minorHAnsi"/>
        </w:rPr>
        <w:tab/>
        <w:t>Site de l’UFR médecine de Kremlin-Bicêtre</w:t>
      </w:r>
      <w:bookmarkEnd w:id="14"/>
    </w:p>
    <w:p w14:paraId="57E2C155" w14:textId="77777777" w:rsidR="00C4104E" w:rsidRPr="00267DF6" w:rsidRDefault="00C4104E" w:rsidP="0010537C">
      <w:pPr>
        <w:jc w:val="both"/>
        <w:rPr>
          <w:rFonts w:asciiTheme="minorHAnsi" w:hAnsiTheme="minorHAnsi" w:cstheme="minorHAnsi"/>
          <w:sz w:val="22"/>
          <w:szCs w:val="22"/>
        </w:rPr>
      </w:pPr>
    </w:p>
    <w:p w14:paraId="311FB8F7" w14:textId="77777777" w:rsidR="00C4104E" w:rsidRPr="00267DF6" w:rsidRDefault="00C4104E" w:rsidP="0010537C">
      <w:pPr>
        <w:jc w:val="both"/>
        <w:rPr>
          <w:rFonts w:asciiTheme="minorHAnsi" w:hAnsiTheme="minorHAnsi" w:cstheme="minorHAnsi"/>
          <w:sz w:val="22"/>
          <w:szCs w:val="22"/>
        </w:rPr>
      </w:pPr>
      <w:r w:rsidRPr="00267DF6">
        <w:rPr>
          <w:rFonts w:asciiTheme="minorHAnsi" w:hAnsiTheme="minorHAnsi" w:cstheme="minorHAnsi"/>
          <w:sz w:val="22"/>
          <w:szCs w:val="22"/>
        </w:rPr>
        <w:t>Enlèvement</w:t>
      </w:r>
      <w:r w:rsidR="00EA17C2" w:rsidRPr="00267DF6">
        <w:rPr>
          <w:rFonts w:asciiTheme="minorHAnsi" w:hAnsiTheme="minorHAnsi" w:cstheme="minorHAnsi"/>
          <w:sz w:val="22"/>
          <w:szCs w:val="22"/>
        </w:rPr>
        <w:t>s</w:t>
      </w:r>
      <w:r w:rsidRPr="00267DF6">
        <w:rPr>
          <w:rFonts w:asciiTheme="minorHAnsi" w:hAnsiTheme="minorHAnsi" w:cstheme="minorHAnsi"/>
          <w:sz w:val="22"/>
          <w:szCs w:val="22"/>
        </w:rPr>
        <w:t xml:space="preserve"> à la demande : Ces enlèvements feront l’objet d’u</w:t>
      </w:r>
      <w:r w:rsidR="004B7D11" w:rsidRPr="00267DF6">
        <w:rPr>
          <w:rFonts w:asciiTheme="minorHAnsi" w:hAnsiTheme="minorHAnsi" w:cstheme="minorHAnsi"/>
          <w:sz w:val="22"/>
          <w:szCs w:val="22"/>
        </w:rPr>
        <w:t>ne demande par courriel 48h00 /</w:t>
      </w:r>
      <w:r w:rsidRPr="00267DF6">
        <w:rPr>
          <w:rFonts w:asciiTheme="minorHAnsi" w:hAnsiTheme="minorHAnsi" w:cstheme="minorHAnsi"/>
          <w:sz w:val="22"/>
          <w:szCs w:val="22"/>
        </w:rPr>
        <w:t xml:space="preserve"> jours ouvrés avant la date de la collecte.</w:t>
      </w:r>
    </w:p>
    <w:p w14:paraId="2907A277" w14:textId="77777777" w:rsidR="00C4104E" w:rsidRPr="00267DF6" w:rsidRDefault="00C4104E" w:rsidP="0010537C">
      <w:pPr>
        <w:jc w:val="both"/>
        <w:rPr>
          <w:rFonts w:asciiTheme="minorHAnsi" w:hAnsiTheme="minorHAnsi" w:cstheme="minorHAnsi"/>
          <w:sz w:val="22"/>
          <w:szCs w:val="22"/>
        </w:rPr>
      </w:pPr>
    </w:p>
    <w:p w14:paraId="24F074B1" w14:textId="77777777" w:rsidR="00064A6F" w:rsidRPr="00267DF6" w:rsidRDefault="00064A6F" w:rsidP="0010537C">
      <w:pPr>
        <w:jc w:val="both"/>
        <w:rPr>
          <w:rFonts w:asciiTheme="minorHAnsi" w:hAnsiTheme="minorHAnsi" w:cstheme="minorHAnsi"/>
          <w:sz w:val="22"/>
          <w:szCs w:val="22"/>
        </w:rPr>
      </w:pPr>
    </w:p>
    <w:p w14:paraId="37B96C63" w14:textId="4905A9B5" w:rsidR="00064A6F" w:rsidRPr="00267DF6" w:rsidRDefault="00064A6F" w:rsidP="0010537C">
      <w:pPr>
        <w:pStyle w:val="Titre1"/>
        <w:rPr>
          <w:rFonts w:asciiTheme="minorHAnsi" w:hAnsiTheme="minorHAnsi" w:cstheme="minorHAnsi"/>
        </w:rPr>
      </w:pPr>
      <w:bookmarkStart w:id="15" w:name="_Toc195608028"/>
      <w:r w:rsidRPr="00267DF6">
        <w:rPr>
          <w:rFonts w:asciiTheme="minorHAnsi" w:hAnsiTheme="minorHAnsi" w:cstheme="minorHAnsi"/>
        </w:rPr>
        <w:t xml:space="preserve">ARTICLE </w:t>
      </w:r>
      <w:r w:rsidR="00C06FCB" w:rsidRPr="00267DF6">
        <w:rPr>
          <w:rFonts w:asciiTheme="minorHAnsi" w:hAnsiTheme="minorHAnsi" w:cstheme="minorHAnsi"/>
        </w:rPr>
        <w:t>5</w:t>
      </w:r>
      <w:r w:rsidRPr="00267DF6">
        <w:rPr>
          <w:rFonts w:asciiTheme="minorHAnsi" w:hAnsiTheme="minorHAnsi" w:cstheme="minorHAnsi"/>
        </w:rPr>
        <w:t xml:space="preserve"> – LA COLLECTE</w:t>
      </w:r>
      <w:r w:rsidR="00801A05" w:rsidRPr="00267DF6">
        <w:rPr>
          <w:rFonts w:asciiTheme="minorHAnsi" w:hAnsiTheme="minorHAnsi" w:cstheme="minorHAnsi"/>
        </w:rPr>
        <w:t xml:space="preserve"> ET LE TRANSPORT</w:t>
      </w:r>
      <w:bookmarkEnd w:id="15"/>
    </w:p>
    <w:p w14:paraId="5F7FF3BF" w14:textId="77777777" w:rsidR="00064A6F" w:rsidRPr="00267DF6" w:rsidRDefault="00064A6F" w:rsidP="0010537C">
      <w:pPr>
        <w:jc w:val="both"/>
        <w:rPr>
          <w:rFonts w:asciiTheme="minorHAnsi" w:hAnsiTheme="minorHAnsi" w:cstheme="minorHAnsi"/>
          <w:sz w:val="22"/>
          <w:szCs w:val="22"/>
        </w:rPr>
      </w:pPr>
    </w:p>
    <w:p w14:paraId="4AB6C1CD" w14:textId="05061A2A" w:rsidR="00801A05" w:rsidRPr="00267DF6" w:rsidRDefault="00C06FCB" w:rsidP="0010537C">
      <w:pPr>
        <w:pStyle w:val="Titre2"/>
        <w:rPr>
          <w:rFonts w:asciiTheme="minorHAnsi" w:hAnsiTheme="minorHAnsi" w:cstheme="minorHAnsi"/>
        </w:rPr>
      </w:pPr>
      <w:bookmarkStart w:id="16" w:name="_Toc195608029"/>
      <w:r w:rsidRPr="00267DF6">
        <w:rPr>
          <w:rFonts w:asciiTheme="minorHAnsi" w:hAnsiTheme="minorHAnsi" w:cstheme="minorHAnsi"/>
        </w:rPr>
        <w:t>5</w:t>
      </w:r>
      <w:r w:rsidR="008973D4" w:rsidRPr="00267DF6">
        <w:rPr>
          <w:rFonts w:asciiTheme="minorHAnsi" w:hAnsiTheme="minorHAnsi" w:cstheme="minorHAnsi"/>
        </w:rPr>
        <w:t xml:space="preserve">.1 - </w:t>
      </w:r>
      <w:r w:rsidR="00801A05" w:rsidRPr="00267DF6">
        <w:rPr>
          <w:rFonts w:asciiTheme="minorHAnsi" w:hAnsiTheme="minorHAnsi" w:cstheme="minorHAnsi"/>
        </w:rPr>
        <w:t>La collecte</w:t>
      </w:r>
      <w:bookmarkEnd w:id="16"/>
    </w:p>
    <w:p w14:paraId="6035A006" w14:textId="77777777" w:rsidR="00801A05" w:rsidRPr="00267DF6" w:rsidRDefault="00801A05" w:rsidP="0010537C">
      <w:pPr>
        <w:jc w:val="both"/>
        <w:rPr>
          <w:rFonts w:asciiTheme="minorHAnsi" w:hAnsiTheme="minorHAnsi" w:cstheme="minorHAnsi"/>
          <w:sz w:val="22"/>
          <w:szCs w:val="22"/>
        </w:rPr>
      </w:pPr>
    </w:p>
    <w:p w14:paraId="0448FC1F" w14:textId="77777777" w:rsidR="00064A6F" w:rsidRPr="00267DF6" w:rsidRDefault="00064A6F" w:rsidP="0010537C">
      <w:pPr>
        <w:jc w:val="both"/>
        <w:rPr>
          <w:rFonts w:asciiTheme="minorHAnsi" w:hAnsiTheme="minorHAnsi" w:cstheme="minorHAnsi"/>
          <w:sz w:val="22"/>
          <w:szCs w:val="22"/>
        </w:rPr>
      </w:pPr>
      <w:r w:rsidRPr="00267DF6">
        <w:rPr>
          <w:rFonts w:asciiTheme="minorHAnsi" w:hAnsiTheme="minorHAnsi" w:cstheme="minorHAnsi"/>
          <w:sz w:val="22"/>
          <w:szCs w:val="22"/>
        </w:rPr>
        <w:t>L’Université Paris-S</w:t>
      </w:r>
      <w:r w:rsidR="00C81115" w:rsidRPr="00267DF6">
        <w:rPr>
          <w:rFonts w:asciiTheme="minorHAnsi" w:hAnsiTheme="minorHAnsi" w:cstheme="minorHAnsi"/>
          <w:sz w:val="22"/>
          <w:szCs w:val="22"/>
        </w:rPr>
        <w:t>aclay</w:t>
      </w:r>
      <w:r w:rsidRPr="00267DF6">
        <w:rPr>
          <w:rFonts w:asciiTheme="minorHAnsi" w:hAnsiTheme="minorHAnsi" w:cstheme="minorHAnsi"/>
          <w:sz w:val="22"/>
          <w:szCs w:val="22"/>
        </w:rPr>
        <w:t xml:space="preserve"> s’engage :</w:t>
      </w:r>
    </w:p>
    <w:p w14:paraId="7EFCE0FD" w14:textId="77777777" w:rsidR="00064A6F" w:rsidRPr="00267DF6" w:rsidRDefault="003C7DD4" w:rsidP="0010537C">
      <w:pPr>
        <w:numPr>
          <w:ilvl w:val="0"/>
          <w:numId w:val="17"/>
        </w:numPr>
        <w:jc w:val="both"/>
        <w:rPr>
          <w:rFonts w:asciiTheme="minorHAnsi" w:hAnsiTheme="minorHAnsi" w:cstheme="minorHAnsi"/>
          <w:sz w:val="22"/>
          <w:szCs w:val="22"/>
        </w:rPr>
      </w:pPr>
      <w:r w:rsidRPr="00267DF6">
        <w:rPr>
          <w:rFonts w:asciiTheme="minorHAnsi" w:hAnsiTheme="minorHAnsi" w:cstheme="minorHAnsi"/>
          <w:sz w:val="22"/>
          <w:szCs w:val="22"/>
        </w:rPr>
        <w:t>A</w:t>
      </w:r>
      <w:r w:rsidR="00064A6F" w:rsidRPr="00267DF6">
        <w:rPr>
          <w:rFonts w:asciiTheme="minorHAnsi" w:hAnsiTheme="minorHAnsi" w:cstheme="minorHAnsi"/>
          <w:sz w:val="22"/>
          <w:szCs w:val="22"/>
        </w:rPr>
        <w:t xml:space="preserve"> trier ses déchets de sorte que les conditionnements fournis par le titulaire du marché, servent uniquement pour les DASRIA</w:t>
      </w:r>
      <w:r w:rsidR="00031BF8" w:rsidRPr="00267DF6">
        <w:rPr>
          <w:rFonts w:asciiTheme="minorHAnsi" w:hAnsiTheme="minorHAnsi" w:cstheme="minorHAnsi"/>
          <w:sz w:val="22"/>
          <w:szCs w:val="22"/>
        </w:rPr>
        <w:t xml:space="preserve"> et les pièces anatomiques</w:t>
      </w:r>
      <w:r w:rsidR="00064A6F" w:rsidRPr="00267DF6">
        <w:rPr>
          <w:rFonts w:asciiTheme="minorHAnsi" w:hAnsiTheme="minorHAnsi" w:cstheme="minorHAnsi"/>
          <w:sz w:val="22"/>
          <w:szCs w:val="22"/>
        </w:rPr>
        <w:t>,</w:t>
      </w:r>
    </w:p>
    <w:p w14:paraId="46503ECC" w14:textId="27990E95" w:rsidR="00031BF8" w:rsidRPr="00267DF6" w:rsidRDefault="003C7DD4" w:rsidP="0010537C">
      <w:pPr>
        <w:numPr>
          <w:ilvl w:val="0"/>
          <w:numId w:val="17"/>
        </w:numPr>
        <w:jc w:val="both"/>
        <w:rPr>
          <w:rFonts w:asciiTheme="minorHAnsi" w:hAnsiTheme="minorHAnsi" w:cstheme="minorHAnsi"/>
          <w:sz w:val="22"/>
          <w:szCs w:val="22"/>
        </w:rPr>
      </w:pPr>
      <w:r w:rsidRPr="00267DF6">
        <w:rPr>
          <w:rFonts w:asciiTheme="minorHAnsi" w:hAnsiTheme="minorHAnsi" w:cstheme="minorHAnsi"/>
          <w:sz w:val="22"/>
          <w:szCs w:val="22"/>
        </w:rPr>
        <w:t>A</w:t>
      </w:r>
      <w:r w:rsidR="00031BF8" w:rsidRPr="00267DF6">
        <w:rPr>
          <w:rFonts w:asciiTheme="minorHAnsi" w:hAnsiTheme="minorHAnsi" w:cstheme="minorHAnsi"/>
          <w:sz w:val="22"/>
          <w:szCs w:val="22"/>
        </w:rPr>
        <w:t xml:space="preserve"> porter sur les conditionnements contenant</w:t>
      </w:r>
      <w:r w:rsidR="00637397" w:rsidRPr="00267DF6">
        <w:rPr>
          <w:rFonts w:asciiTheme="minorHAnsi" w:hAnsiTheme="minorHAnsi" w:cstheme="minorHAnsi"/>
          <w:sz w:val="22"/>
          <w:szCs w:val="22"/>
        </w:rPr>
        <w:t>s</w:t>
      </w:r>
      <w:r w:rsidR="008B1C11" w:rsidRPr="00267DF6">
        <w:rPr>
          <w:rFonts w:asciiTheme="minorHAnsi" w:hAnsiTheme="minorHAnsi" w:cstheme="minorHAnsi"/>
          <w:sz w:val="22"/>
          <w:szCs w:val="22"/>
        </w:rPr>
        <w:t>,</w:t>
      </w:r>
      <w:r w:rsidR="00031BF8" w:rsidRPr="00267DF6">
        <w:rPr>
          <w:rFonts w:asciiTheme="minorHAnsi" w:hAnsiTheme="minorHAnsi" w:cstheme="minorHAnsi"/>
          <w:sz w:val="22"/>
          <w:szCs w:val="22"/>
        </w:rPr>
        <w:t xml:space="preserve"> </w:t>
      </w:r>
      <w:r w:rsidR="005B5E16" w:rsidRPr="00267DF6">
        <w:rPr>
          <w:rFonts w:asciiTheme="minorHAnsi" w:hAnsiTheme="minorHAnsi" w:cstheme="minorHAnsi"/>
          <w:sz w:val="22"/>
          <w:szCs w:val="22"/>
        </w:rPr>
        <w:t xml:space="preserve">soit </w:t>
      </w:r>
      <w:r w:rsidR="00031BF8" w:rsidRPr="00267DF6">
        <w:rPr>
          <w:rFonts w:asciiTheme="minorHAnsi" w:hAnsiTheme="minorHAnsi" w:cstheme="minorHAnsi"/>
          <w:sz w:val="22"/>
          <w:szCs w:val="22"/>
        </w:rPr>
        <w:t>des animaux dont le poids est supérieu</w:t>
      </w:r>
      <w:r w:rsidR="005B5E16" w:rsidRPr="00267DF6">
        <w:rPr>
          <w:rFonts w:asciiTheme="minorHAnsi" w:hAnsiTheme="minorHAnsi" w:cstheme="minorHAnsi"/>
          <w:sz w:val="22"/>
          <w:szCs w:val="22"/>
        </w:rPr>
        <w:t>r à 40 Kg</w:t>
      </w:r>
      <w:r w:rsidR="008B1C11" w:rsidRPr="00267DF6">
        <w:rPr>
          <w:rFonts w:asciiTheme="minorHAnsi" w:hAnsiTheme="minorHAnsi" w:cstheme="minorHAnsi"/>
          <w:sz w:val="22"/>
          <w:szCs w:val="22"/>
        </w:rPr>
        <w:t>,</w:t>
      </w:r>
      <w:r w:rsidR="005B5E16" w:rsidRPr="00267DF6">
        <w:rPr>
          <w:rFonts w:asciiTheme="minorHAnsi" w:hAnsiTheme="minorHAnsi" w:cstheme="minorHAnsi"/>
          <w:sz w:val="22"/>
          <w:szCs w:val="22"/>
        </w:rPr>
        <w:t xml:space="preserve"> soit</w:t>
      </w:r>
      <w:r w:rsidR="00031BF8" w:rsidRPr="00267DF6">
        <w:rPr>
          <w:rFonts w:asciiTheme="minorHAnsi" w:hAnsiTheme="minorHAnsi" w:cstheme="minorHAnsi"/>
          <w:sz w:val="22"/>
          <w:szCs w:val="22"/>
        </w:rPr>
        <w:t xml:space="preserve"> des pièces anatomiques </w:t>
      </w:r>
      <w:r w:rsidR="008B1C11" w:rsidRPr="00267DF6">
        <w:rPr>
          <w:rFonts w:asciiTheme="minorHAnsi" w:hAnsiTheme="minorHAnsi" w:cstheme="minorHAnsi"/>
          <w:sz w:val="22"/>
          <w:szCs w:val="22"/>
        </w:rPr>
        <w:t>d’origine humaine</w:t>
      </w:r>
      <w:r w:rsidR="00031BF8" w:rsidRPr="00267DF6">
        <w:rPr>
          <w:rFonts w:asciiTheme="minorHAnsi" w:hAnsiTheme="minorHAnsi" w:cstheme="minorHAnsi"/>
          <w:sz w:val="22"/>
          <w:szCs w:val="22"/>
        </w:rPr>
        <w:t xml:space="preserve"> facilement reconnaissables, l’indication </w:t>
      </w:r>
      <w:r w:rsidR="00293490" w:rsidRPr="00267DF6">
        <w:rPr>
          <w:rFonts w:asciiTheme="minorHAnsi" w:hAnsiTheme="minorHAnsi" w:cstheme="minorHAnsi"/>
          <w:sz w:val="22"/>
          <w:szCs w:val="22"/>
        </w:rPr>
        <w:t xml:space="preserve">spécifique </w:t>
      </w:r>
      <w:r w:rsidR="00031BF8" w:rsidRPr="00267DF6">
        <w:rPr>
          <w:rFonts w:asciiTheme="minorHAnsi" w:hAnsiTheme="minorHAnsi" w:cstheme="minorHAnsi"/>
          <w:sz w:val="22"/>
          <w:szCs w:val="22"/>
        </w:rPr>
        <w:t>du type de déchets</w:t>
      </w:r>
      <w:r w:rsidR="00427AF3" w:rsidRPr="00267DF6">
        <w:rPr>
          <w:rFonts w:asciiTheme="minorHAnsi" w:hAnsiTheme="minorHAnsi" w:cstheme="minorHAnsi"/>
          <w:sz w:val="22"/>
          <w:szCs w:val="22"/>
        </w:rPr>
        <w:t xml:space="preserve"> contenus dans les conditionnements</w:t>
      </w:r>
      <w:r w:rsidR="008B1C11" w:rsidRPr="00267DF6">
        <w:rPr>
          <w:rFonts w:asciiTheme="minorHAnsi" w:hAnsiTheme="minorHAnsi" w:cstheme="minorHAnsi"/>
          <w:sz w:val="22"/>
          <w:szCs w:val="22"/>
        </w:rPr>
        <w:t> : « Animaux de plus de 40 Kg destinés à l’</w:t>
      </w:r>
      <w:r w:rsidR="00892A21" w:rsidRPr="00267DF6">
        <w:rPr>
          <w:rFonts w:asciiTheme="minorHAnsi" w:hAnsiTheme="minorHAnsi" w:cstheme="minorHAnsi"/>
          <w:sz w:val="22"/>
          <w:szCs w:val="22"/>
        </w:rPr>
        <w:t>équarrissage</w:t>
      </w:r>
      <w:r w:rsidR="008B1C11" w:rsidRPr="00267DF6">
        <w:rPr>
          <w:rFonts w:asciiTheme="minorHAnsi" w:hAnsiTheme="minorHAnsi" w:cstheme="minorHAnsi"/>
          <w:sz w:val="22"/>
          <w:szCs w:val="22"/>
        </w:rPr>
        <w:t> » ou « Pièces anatomiques d’origine humaine destinées à la crémation »</w:t>
      </w:r>
      <w:r w:rsidR="00031BF8" w:rsidRPr="00267DF6">
        <w:rPr>
          <w:rFonts w:asciiTheme="minorHAnsi" w:hAnsiTheme="minorHAnsi" w:cstheme="minorHAnsi"/>
          <w:sz w:val="22"/>
          <w:szCs w:val="22"/>
        </w:rPr>
        <w:t>,</w:t>
      </w:r>
    </w:p>
    <w:p w14:paraId="0F85FFBD" w14:textId="77777777" w:rsidR="00064A6F" w:rsidRPr="00267DF6" w:rsidRDefault="003C7DD4" w:rsidP="0010537C">
      <w:pPr>
        <w:numPr>
          <w:ilvl w:val="0"/>
          <w:numId w:val="17"/>
        </w:numPr>
        <w:jc w:val="both"/>
        <w:rPr>
          <w:rFonts w:asciiTheme="minorHAnsi" w:hAnsiTheme="minorHAnsi" w:cstheme="minorHAnsi"/>
          <w:sz w:val="22"/>
          <w:szCs w:val="22"/>
        </w:rPr>
      </w:pPr>
      <w:r w:rsidRPr="00267DF6">
        <w:rPr>
          <w:rFonts w:asciiTheme="minorHAnsi" w:hAnsiTheme="minorHAnsi" w:cstheme="minorHAnsi"/>
          <w:sz w:val="22"/>
          <w:szCs w:val="22"/>
        </w:rPr>
        <w:lastRenderedPageBreak/>
        <w:t>A</w:t>
      </w:r>
      <w:r w:rsidR="00064A6F" w:rsidRPr="00267DF6">
        <w:rPr>
          <w:rFonts w:asciiTheme="minorHAnsi" w:hAnsiTheme="minorHAnsi" w:cstheme="minorHAnsi"/>
          <w:sz w:val="22"/>
          <w:szCs w:val="22"/>
        </w:rPr>
        <w:t xml:space="preserve"> </w:t>
      </w:r>
      <w:r w:rsidR="00031BF8" w:rsidRPr="00267DF6">
        <w:rPr>
          <w:rFonts w:asciiTheme="minorHAnsi" w:hAnsiTheme="minorHAnsi" w:cstheme="minorHAnsi"/>
          <w:sz w:val="22"/>
          <w:szCs w:val="22"/>
        </w:rPr>
        <w:t xml:space="preserve">placer </w:t>
      </w:r>
      <w:r w:rsidR="005B5E16" w:rsidRPr="00267DF6">
        <w:rPr>
          <w:rFonts w:asciiTheme="minorHAnsi" w:hAnsiTheme="minorHAnsi" w:cstheme="minorHAnsi"/>
          <w:sz w:val="22"/>
          <w:szCs w:val="22"/>
        </w:rPr>
        <w:t xml:space="preserve">exclusivement les déchets perforants (piquants / coupants) </w:t>
      </w:r>
      <w:r w:rsidR="00A8722C" w:rsidRPr="00267DF6">
        <w:rPr>
          <w:rFonts w:asciiTheme="minorHAnsi" w:hAnsiTheme="minorHAnsi" w:cstheme="minorHAnsi"/>
          <w:sz w:val="22"/>
          <w:szCs w:val="22"/>
        </w:rPr>
        <w:t>dans des</w:t>
      </w:r>
      <w:r w:rsidR="005B5E16" w:rsidRPr="00267DF6">
        <w:rPr>
          <w:rFonts w:asciiTheme="minorHAnsi" w:hAnsiTheme="minorHAnsi" w:cstheme="minorHAnsi"/>
          <w:sz w:val="22"/>
          <w:szCs w:val="22"/>
        </w:rPr>
        <w:t xml:space="preserve"> fût</w:t>
      </w:r>
      <w:r w:rsidR="00A8722C" w:rsidRPr="00267DF6">
        <w:rPr>
          <w:rFonts w:asciiTheme="minorHAnsi" w:hAnsiTheme="minorHAnsi" w:cstheme="minorHAnsi"/>
          <w:sz w:val="22"/>
          <w:szCs w:val="22"/>
        </w:rPr>
        <w:t>s</w:t>
      </w:r>
      <w:r w:rsidR="005B5E16" w:rsidRPr="00267DF6">
        <w:rPr>
          <w:rFonts w:asciiTheme="minorHAnsi" w:hAnsiTheme="minorHAnsi" w:cstheme="minorHAnsi"/>
          <w:sz w:val="22"/>
          <w:szCs w:val="22"/>
        </w:rPr>
        <w:t xml:space="preserve"> ou jerrican</w:t>
      </w:r>
      <w:r w:rsidR="00A8722C" w:rsidRPr="00267DF6">
        <w:rPr>
          <w:rFonts w:asciiTheme="minorHAnsi" w:hAnsiTheme="minorHAnsi" w:cstheme="minorHAnsi"/>
          <w:sz w:val="22"/>
          <w:szCs w:val="22"/>
        </w:rPr>
        <w:t>s</w:t>
      </w:r>
      <w:r w:rsidR="005B5E16" w:rsidRPr="00267DF6">
        <w:rPr>
          <w:rFonts w:asciiTheme="minorHAnsi" w:hAnsiTheme="minorHAnsi" w:cstheme="minorHAnsi"/>
          <w:sz w:val="22"/>
          <w:szCs w:val="22"/>
        </w:rPr>
        <w:t xml:space="preserve"> en plastique à usage unique, </w:t>
      </w:r>
      <w:r w:rsidR="00A8722C" w:rsidRPr="00267DF6">
        <w:rPr>
          <w:rFonts w:asciiTheme="minorHAnsi" w:hAnsiTheme="minorHAnsi" w:cstheme="minorHAnsi"/>
          <w:sz w:val="22"/>
          <w:szCs w:val="22"/>
        </w:rPr>
        <w:t>ou dans des</w:t>
      </w:r>
      <w:r w:rsidR="005B5E16" w:rsidRPr="00267DF6">
        <w:rPr>
          <w:rFonts w:asciiTheme="minorHAnsi" w:hAnsiTheme="minorHAnsi" w:cstheme="minorHAnsi"/>
          <w:sz w:val="22"/>
          <w:szCs w:val="22"/>
        </w:rPr>
        <w:t xml:space="preserve"> boîte</w:t>
      </w:r>
      <w:r w:rsidR="00A8722C" w:rsidRPr="00267DF6">
        <w:rPr>
          <w:rFonts w:asciiTheme="minorHAnsi" w:hAnsiTheme="minorHAnsi" w:cstheme="minorHAnsi"/>
          <w:sz w:val="22"/>
          <w:szCs w:val="22"/>
        </w:rPr>
        <w:t>s</w:t>
      </w:r>
      <w:r w:rsidR="007D2F04" w:rsidRPr="00267DF6">
        <w:rPr>
          <w:rFonts w:asciiTheme="minorHAnsi" w:hAnsiTheme="minorHAnsi" w:cstheme="minorHAnsi"/>
          <w:sz w:val="22"/>
          <w:szCs w:val="22"/>
        </w:rPr>
        <w:t xml:space="preserve"> et mini</w:t>
      </w:r>
      <w:r w:rsidR="007C6133" w:rsidRPr="00267DF6">
        <w:rPr>
          <w:rFonts w:asciiTheme="minorHAnsi" w:hAnsiTheme="minorHAnsi" w:cstheme="minorHAnsi"/>
          <w:sz w:val="22"/>
          <w:szCs w:val="22"/>
        </w:rPr>
        <w:t>-</w:t>
      </w:r>
      <w:r w:rsidR="005B5E16" w:rsidRPr="00267DF6">
        <w:rPr>
          <w:rFonts w:asciiTheme="minorHAnsi" w:hAnsiTheme="minorHAnsi" w:cstheme="minorHAnsi"/>
          <w:sz w:val="22"/>
          <w:szCs w:val="22"/>
        </w:rPr>
        <w:t>collecteur</w:t>
      </w:r>
      <w:r w:rsidR="00A8722C" w:rsidRPr="00267DF6">
        <w:rPr>
          <w:rFonts w:asciiTheme="minorHAnsi" w:hAnsiTheme="minorHAnsi" w:cstheme="minorHAnsi"/>
          <w:sz w:val="22"/>
          <w:szCs w:val="22"/>
        </w:rPr>
        <w:t>s</w:t>
      </w:r>
      <w:r w:rsidR="005B5E16" w:rsidRPr="00267DF6">
        <w:rPr>
          <w:rFonts w:asciiTheme="minorHAnsi" w:hAnsiTheme="minorHAnsi" w:cstheme="minorHAnsi"/>
          <w:sz w:val="22"/>
          <w:szCs w:val="22"/>
        </w:rPr>
        <w:t xml:space="preserve"> à usage unique</w:t>
      </w:r>
      <w:r w:rsidR="00064A6F" w:rsidRPr="00267DF6">
        <w:rPr>
          <w:rFonts w:asciiTheme="minorHAnsi" w:hAnsiTheme="minorHAnsi" w:cstheme="minorHAnsi"/>
          <w:sz w:val="22"/>
          <w:szCs w:val="22"/>
        </w:rPr>
        <w:t>,</w:t>
      </w:r>
    </w:p>
    <w:p w14:paraId="22B0B128" w14:textId="77777777" w:rsidR="005B5E16" w:rsidRPr="00267DF6" w:rsidRDefault="003C7DD4" w:rsidP="0010537C">
      <w:pPr>
        <w:numPr>
          <w:ilvl w:val="0"/>
          <w:numId w:val="17"/>
        </w:numPr>
        <w:jc w:val="both"/>
        <w:rPr>
          <w:rFonts w:asciiTheme="minorHAnsi" w:hAnsiTheme="minorHAnsi" w:cstheme="minorHAnsi"/>
          <w:sz w:val="22"/>
          <w:szCs w:val="22"/>
        </w:rPr>
      </w:pPr>
      <w:r w:rsidRPr="00267DF6">
        <w:rPr>
          <w:rFonts w:asciiTheme="minorHAnsi" w:hAnsiTheme="minorHAnsi" w:cstheme="minorHAnsi"/>
          <w:sz w:val="22"/>
          <w:szCs w:val="22"/>
        </w:rPr>
        <w:t>A</w:t>
      </w:r>
      <w:r w:rsidR="005B5E16" w:rsidRPr="00267DF6">
        <w:rPr>
          <w:rFonts w:asciiTheme="minorHAnsi" w:hAnsiTheme="minorHAnsi" w:cstheme="minorHAnsi"/>
          <w:sz w:val="22"/>
          <w:szCs w:val="22"/>
        </w:rPr>
        <w:t xml:space="preserve"> n’utiliser </w:t>
      </w:r>
      <w:r w:rsidR="00306B07" w:rsidRPr="00267DF6">
        <w:rPr>
          <w:rFonts w:asciiTheme="minorHAnsi" w:hAnsiTheme="minorHAnsi" w:cstheme="minorHAnsi"/>
          <w:sz w:val="22"/>
          <w:szCs w:val="22"/>
        </w:rPr>
        <w:t>les sacs en plastique ou</w:t>
      </w:r>
      <w:r w:rsidR="005B5E16" w:rsidRPr="00267DF6">
        <w:rPr>
          <w:rFonts w:asciiTheme="minorHAnsi" w:hAnsiTheme="minorHAnsi" w:cstheme="minorHAnsi"/>
          <w:sz w:val="22"/>
          <w:szCs w:val="22"/>
        </w:rPr>
        <w:t xml:space="preserve"> les sacs en papier doublés intérieurement de matière plastique à usage unique,</w:t>
      </w:r>
      <w:r w:rsidR="00BF0CEB" w:rsidRPr="00267DF6">
        <w:rPr>
          <w:rFonts w:asciiTheme="minorHAnsi" w:hAnsiTheme="minorHAnsi" w:cstheme="minorHAnsi"/>
          <w:sz w:val="22"/>
          <w:szCs w:val="22"/>
        </w:rPr>
        <w:t xml:space="preserve"> et les « emballage</w:t>
      </w:r>
      <w:r w:rsidR="00966DF7" w:rsidRPr="00267DF6">
        <w:rPr>
          <w:rFonts w:asciiTheme="minorHAnsi" w:hAnsiTheme="minorHAnsi" w:cstheme="minorHAnsi"/>
          <w:sz w:val="22"/>
          <w:szCs w:val="22"/>
        </w:rPr>
        <w:t>s</w:t>
      </w:r>
      <w:r w:rsidR="00BF0CEB" w:rsidRPr="00267DF6">
        <w:rPr>
          <w:rFonts w:asciiTheme="minorHAnsi" w:hAnsiTheme="minorHAnsi" w:cstheme="minorHAnsi"/>
          <w:sz w:val="22"/>
          <w:szCs w:val="22"/>
        </w:rPr>
        <w:t xml:space="preserve"> combinés » </w:t>
      </w:r>
      <w:r w:rsidR="008B1C11" w:rsidRPr="00267DF6">
        <w:rPr>
          <w:rFonts w:asciiTheme="minorHAnsi" w:hAnsiTheme="minorHAnsi" w:cstheme="minorHAnsi"/>
          <w:sz w:val="22"/>
          <w:szCs w:val="22"/>
        </w:rPr>
        <w:t>(caisse</w:t>
      </w:r>
      <w:r w:rsidR="007D2F04" w:rsidRPr="00267DF6">
        <w:rPr>
          <w:rFonts w:asciiTheme="minorHAnsi" w:hAnsiTheme="minorHAnsi" w:cstheme="minorHAnsi"/>
          <w:sz w:val="22"/>
          <w:szCs w:val="22"/>
        </w:rPr>
        <w:t>s</w:t>
      </w:r>
      <w:r w:rsidR="008B1C11" w:rsidRPr="00267DF6">
        <w:rPr>
          <w:rFonts w:asciiTheme="minorHAnsi" w:hAnsiTheme="minorHAnsi" w:cstheme="minorHAnsi"/>
          <w:sz w:val="22"/>
          <w:szCs w:val="22"/>
        </w:rPr>
        <w:t xml:space="preserve"> en carton avec sac en plastique)</w:t>
      </w:r>
      <w:r w:rsidR="007D2F04" w:rsidRPr="00267DF6">
        <w:rPr>
          <w:rFonts w:asciiTheme="minorHAnsi" w:hAnsiTheme="minorHAnsi" w:cstheme="minorHAnsi"/>
          <w:sz w:val="22"/>
          <w:szCs w:val="22"/>
        </w:rPr>
        <w:t xml:space="preserve"> </w:t>
      </w:r>
      <w:r w:rsidR="00BF0CEB" w:rsidRPr="00267DF6">
        <w:rPr>
          <w:rFonts w:asciiTheme="minorHAnsi" w:hAnsiTheme="minorHAnsi" w:cstheme="minorHAnsi"/>
          <w:sz w:val="22"/>
          <w:szCs w:val="22"/>
        </w:rPr>
        <w:t>à usage unique</w:t>
      </w:r>
      <w:r w:rsidR="008B1C11" w:rsidRPr="00267DF6">
        <w:rPr>
          <w:rFonts w:asciiTheme="minorHAnsi" w:hAnsiTheme="minorHAnsi" w:cstheme="minorHAnsi"/>
          <w:sz w:val="22"/>
          <w:szCs w:val="22"/>
        </w:rPr>
        <w:t xml:space="preserve">, </w:t>
      </w:r>
      <w:r w:rsidR="005B5E16" w:rsidRPr="00267DF6">
        <w:rPr>
          <w:rFonts w:asciiTheme="minorHAnsi" w:hAnsiTheme="minorHAnsi" w:cstheme="minorHAnsi"/>
          <w:sz w:val="22"/>
          <w:szCs w:val="22"/>
        </w:rPr>
        <w:t>que pour les déchets solides,</w:t>
      </w:r>
      <w:r w:rsidR="008B1C11" w:rsidRPr="00267DF6">
        <w:rPr>
          <w:rFonts w:asciiTheme="minorHAnsi" w:hAnsiTheme="minorHAnsi" w:cstheme="minorHAnsi"/>
          <w:sz w:val="22"/>
          <w:szCs w:val="22"/>
        </w:rPr>
        <w:t xml:space="preserve"> excepté les déchets perforants,</w:t>
      </w:r>
    </w:p>
    <w:p w14:paraId="6F89078C" w14:textId="77777777" w:rsidR="005B5E16" w:rsidRPr="00267DF6" w:rsidRDefault="003C7DD4" w:rsidP="0010537C">
      <w:pPr>
        <w:numPr>
          <w:ilvl w:val="0"/>
          <w:numId w:val="17"/>
        </w:numPr>
        <w:jc w:val="both"/>
        <w:rPr>
          <w:rFonts w:asciiTheme="minorHAnsi" w:hAnsiTheme="minorHAnsi" w:cstheme="minorHAnsi"/>
          <w:sz w:val="22"/>
          <w:szCs w:val="22"/>
        </w:rPr>
      </w:pPr>
      <w:r w:rsidRPr="00267DF6">
        <w:rPr>
          <w:rFonts w:asciiTheme="minorHAnsi" w:hAnsiTheme="minorHAnsi" w:cstheme="minorHAnsi"/>
          <w:sz w:val="22"/>
          <w:szCs w:val="22"/>
        </w:rPr>
        <w:t>A</w:t>
      </w:r>
      <w:r w:rsidR="00BF0CEB" w:rsidRPr="00267DF6">
        <w:rPr>
          <w:rFonts w:asciiTheme="minorHAnsi" w:hAnsiTheme="minorHAnsi" w:cstheme="minorHAnsi"/>
          <w:sz w:val="22"/>
          <w:szCs w:val="22"/>
        </w:rPr>
        <w:t xml:space="preserve"> respecter pour l</w:t>
      </w:r>
      <w:r w:rsidR="005B5E16" w:rsidRPr="00267DF6">
        <w:rPr>
          <w:rFonts w:asciiTheme="minorHAnsi" w:hAnsiTheme="minorHAnsi" w:cstheme="minorHAnsi"/>
          <w:sz w:val="22"/>
          <w:szCs w:val="22"/>
        </w:rPr>
        <w:t xml:space="preserve">es sacs </w:t>
      </w:r>
      <w:r w:rsidR="00BF0CEB" w:rsidRPr="00267DF6">
        <w:rPr>
          <w:rFonts w:asciiTheme="minorHAnsi" w:hAnsiTheme="minorHAnsi" w:cstheme="minorHAnsi"/>
          <w:sz w:val="22"/>
          <w:szCs w:val="22"/>
        </w:rPr>
        <w:t xml:space="preserve">en plastique ou en papier doublés, </w:t>
      </w:r>
      <w:r w:rsidR="005B5E16" w:rsidRPr="00267DF6">
        <w:rPr>
          <w:rFonts w:asciiTheme="minorHAnsi" w:hAnsiTheme="minorHAnsi" w:cstheme="minorHAnsi"/>
          <w:sz w:val="22"/>
          <w:szCs w:val="22"/>
        </w:rPr>
        <w:t>la limite de remplissage ; sinon</w:t>
      </w:r>
      <w:r w:rsidR="008B1C11" w:rsidRPr="00267DF6">
        <w:rPr>
          <w:rFonts w:asciiTheme="minorHAnsi" w:hAnsiTheme="minorHAnsi" w:cstheme="minorHAnsi"/>
          <w:sz w:val="22"/>
          <w:szCs w:val="22"/>
        </w:rPr>
        <w:t>,</w:t>
      </w:r>
      <w:r w:rsidR="005B5E16" w:rsidRPr="00267DF6">
        <w:rPr>
          <w:rFonts w:asciiTheme="minorHAnsi" w:hAnsiTheme="minorHAnsi" w:cstheme="minorHAnsi"/>
          <w:sz w:val="22"/>
          <w:szCs w:val="22"/>
        </w:rPr>
        <w:t xml:space="preserve"> de les déposer une fois fermé</w:t>
      </w:r>
      <w:r w:rsidR="0071081E" w:rsidRPr="00267DF6">
        <w:rPr>
          <w:rFonts w:asciiTheme="minorHAnsi" w:hAnsiTheme="minorHAnsi" w:cstheme="minorHAnsi"/>
          <w:sz w:val="22"/>
          <w:szCs w:val="22"/>
        </w:rPr>
        <w:t>s</w:t>
      </w:r>
      <w:r w:rsidR="005B5E16" w:rsidRPr="00267DF6">
        <w:rPr>
          <w:rFonts w:asciiTheme="minorHAnsi" w:hAnsiTheme="minorHAnsi" w:cstheme="minorHAnsi"/>
          <w:sz w:val="22"/>
          <w:szCs w:val="22"/>
        </w:rPr>
        <w:t xml:space="preserve"> définitivemen</w:t>
      </w:r>
      <w:r w:rsidR="00BF0CEB" w:rsidRPr="00267DF6">
        <w:rPr>
          <w:rFonts w:asciiTheme="minorHAnsi" w:hAnsiTheme="minorHAnsi" w:cstheme="minorHAnsi"/>
          <w:sz w:val="22"/>
          <w:szCs w:val="22"/>
        </w:rPr>
        <w:t>t, dans un « emballage combiné » ou dans un fût ou jerrican,</w:t>
      </w:r>
    </w:p>
    <w:p w14:paraId="76F372A7" w14:textId="77777777" w:rsidR="00BF0CEB" w:rsidRPr="00267DF6" w:rsidRDefault="003C7DD4" w:rsidP="0010537C">
      <w:pPr>
        <w:numPr>
          <w:ilvl w:val="0"/>
          <w:numId w:val="17"/>
        </w:numPr>
        <w:jc w:val="both"/>
        <w:rPr>
          <w:rFonts w:asciiTheme="minorHAnsi" w:hAnsiTheme="minorHAnsi" w:cstheme="minorHAnsi"/>
          <w:sz w:val="22"/>
          <w:szCs w:val="22"/>
        </w:rPr>
      </w:pPr>
      <w:r w:rsidRPr="00267DF6">
        <w:rPr>
          <w:rFonts w:asciiTheme="minorHAnsi" w:hAnsiTheme="minorHAnsi" w:cstheme="minorHAnsi"/>
          <w:sz w:val="22"/>
          <w:szCs w:val="22"/>
        </w:rPr>
        <w:t>A</w:t>
      </w:r>
      <w:r w:rsidR="00BF0CEB" w:rsidRPr="00267DF6">
        <w:rPr>
          <w:rFonts w:asciiTheme="minorHAnsi" w:hAnsiTheme="minorHAnsi" w:cstheme="minorHAnsi"/>
          <w:sz w:val="22"/>
          <w:szCs w:val="22"/>
        </w:rPr>
        <w:t xml:space="preserve"> </w:t>
      </w:r>
      <w:r w:rsidR="008B1C11" w:rsidRPr="00267DF6">
        <w:rPr>
          <w:rFonts w:asciiTheme="minorHAnsi" w:hAnsiTheme="minorHAnsi" w:cstheme="minorHAnsi"/>
          <w:sz w:val="22"/>
          <w:szCs w:val="22"/>
        </w:rPr>
        <w:t xml:space="preserve">ne placer </w:t>
      </w:r>
      <w:r w:rsidR="00BF1CC3" w:rsidRPr="00267DF6">
        <w:rPr>
          <w:rFonts w:asciiTheme="minorHAnsi" w:hAnsiTheme="minorHAnsi" w:cstheme="minorHAnsi"/>
          <w:sz w:val="22"/>
          <w:szCs w:val="22"/>
        </w:rPr>
        <w:t>les déchets mous</w:t>
      </w:r>
      <w:r w:rsidR="008B1C11" w:rsidRPr="00267DF6">
        <w:rPr>
          <w:rFonts w:asciiTheme="minorHAnsi" w:hAnsiTheme="minorHAnsi" w:cstheme="minorHAnsi"/>
          <w:sz w:val="22"/>
          <w:szCs w:val="22"/>
        </w:rPr>
        <w:t xml:space="preserve"> </w:t>
      </w:r>
      <w:r w:rsidR="00915E93" w:rsidRPr="00267DF6">
        <w:rPr>
          <w:rFonts w:asciiTheme="minorHAnsi" w:hAnsiTheme="minorHAnsi" w:cstheme="minorHAnsi"/>
          <w:sz w:val="22"/>
          <w:szCs w:val="22"/>
        </w:rPr>
        <w:t xml:space="preserve">que </w:t>
      </w:r>
      <w:r w:rsidR="008B1C11" w:rsidRPr="00267DF6">
        <w:rPr>
          <w:rFonts w:asciiTheme="minorHAnsi" w:hAnsiTheme="minorHAnsi" w:cstheme="minorHAnsi"/>
          <w:sz w:val="22"/>
          <w:szCs w:val="22"/>
        </w:rPr>
        <w:t>dans des fûts et jerricans en plastique à usage unique</w:t>
      </w:r>
      <w:r w:rsidR="00BF0CEB" w:rsidRPr="00267DF6">
        <w:rPr>
          <w:rFonts w:asciiTheme="minorHAnsi" w:hAnsiTheme="minorHAnsi" w:cstheme="minorHAnsi"/>
          <w:sz w:val="22"/>
          <w:szCs w:val="22"/>
        </w:rPr>
        <w:t>,</w:t>
      </w:r>
    </w:p>
    <w:p w14:paraId="748266FA" w14:textId="77777777" w:rsidR="00BF0CEB" w:rsidRPr="00267DF6" w:rsidRDefault="003C7DD4" w:rsidP="0010537C">
      <w:pPr>
        <w:numPr>
          <w:ilvl w:val="0"/>
          <w:numId w:val="17"/>
        </w:numPr>
        <w:jc w:val="both"/>
        <w:rPr>
          <w:rFonts w:asciiTheme="minorHAnsi" w:hAnsiTheme="minorHAnsi" w:cstheme="minorHAnsi"/>
          <w:sz w:val="22"/>
          <w:szCs w:val="22"/>
        </w:rPr>
      </w:pPr>
      <w:r w:rsidRPr="00267DF6">
        <w:rPr>
          <w:rFonts w:asciiTheme="minorHAnsi" w:hAnsiTheme="minorHAnsi" w:cstheme="minorHAnsi"/>
          <w:sz w:val="22"/>
          <w:szCs w:val="22"/>
        </w:rPr>
        <w:t>A</w:t>
      </w:r>
      <w:r w:rsidR="00BF0CEB" w:rsidRPr="00267DF6">
        <w:rPr>
          <w:rFonts w:asciiTheme="minorHAnsi" w:hAnsiTheme="minorHAnsi" w:cstheme="minorHAnsi"/>
          <w:sz w:val="22"/>
          <w:szCs w:val="22"/>
        </w:rPr>
        <w:t xml:space="preserve"> utiliser</w:t>
      </w:r>
      <w:r w:rsidR="00915E93" w:rsidRPr="00267DF6">
        <w:rPr>
          <w:rFonts w:asciiTheme="minorHAnsi" w:hAnsiTheme="minorHAnsi" w:cstheme="minorHAnsi"/>
          <w:sz w:val="22"/>
          <w:szCs w:val="22"/>
        </w:rPr>
        <w:t>,</w:t>
      </w:r>
      <w:r w:rsidR="00BF0CEB" w:rsidRPr="00267DF6">
        <w:rPr>
          <w:rFonts w:asciiTheme="minorHAnsi" w:hAnsiTheme="minorHAnsi" w:cstheme="minorHAnsi"/>
          <w:sz w:val="22"/>
          <w:szCs w:val="22"/>
        </w:rPr>
        <w:t xml:space="preserve"> pour les déchets liquides non prétraités par désinfection, des emballages de recueil à usage unique,</w:t>
      </w:r>
    </w:p>
    <w:p w14:paraId="49B57DD4" w14:textId="77777777" w:rsidR="00A8722C" w:rsidRPr="00267DF6" w:rsidRDefault="003C7DD4" w:rsidP="0010537C">
      <w:pPr>
        <w:numPr>
          <w:ilvl w:val="0"/>
          <w:numId w:val="17"/>
        </w:numPr>
        <w:jc w:val="both"/>
        <w:rPr>
          <w:rFonts w:asciiTheme="minorHAnsi" w:hAnsiTheme="minorHAnsi" w:cstheme="minorHAnsi"/>
          <w:sz w:val="22"/>
          <w:szCs w:val="22"/>
        </w:rPr>
      </w:pPr>
      <w:r w:rsidRPr="00267DF6">
        <w:rPr>
          <w:rFonts w:asciiTheme="minorHAnsi" w:hAnsiTheme="minorHAnsi" w:cstheme="minorHAnsi"/>
          <w:sz w:val="22"/>
          <w:szCs w:val="22"/>
        </w:rPr>
        <w:t>A</w:t>
      </w:r>
      <w:r w:rsidR="00A8722C" w:rsidRPr="00267DF6">
        <w:rPr>
          <w:rFonts w:asciiTheme="minorHAnsi" w:hAnsiTheme="minorHAnsi" w:cstheme="minorHAnsi"/>
          <w:sz w:val="22"/>
          <w:szCs w:val="22"/>
        </w:rPr>
        <w:t xml:space="preserve"> placer les pièces anatomiques d’origine humaine facilement reconnaissables dans des emballages rigides compatibles avec la crémation,</w:t>
      </w:r>
    </w:p>
    <w:p w14:paraId="52A91557" w14:textId="77777777" w:rsidR="00064A6F" w:rsidRPr="00267DF6" w:rsidRDefault="003C7DD4" w:rsidP="0010537C">
      <w:pPr>
        <w:numPr>
          <w:ilvl w:val="0"/>
          <w:numId w:val="17"/>
        </w:numPr>
        <w:jc w:val="both"/>
        <w:rPr>
          <w:rFonts w:asciiTheme="minorHAnsi" w:hAnsiTheme="minorHAnsi" w:cstheme="minorHAnsi"/>
          <w:sz w:val="22"/>
          <w:szCs w:val="22"/>
        </w:rPr>
      </w:pPr>
      <w:r w:rsidRPr="00267DF6">
        <w:rPr>
          <w:rFonts w:asciiTheme="minorHAnsi" w:hAnsiTheme="minorHAnsi" w:cstheme="minorHAnsi"/>
          <w:sz w:val="22"/>
          <w:szCs w:val="22"/>
        </w:rPr>
        <w:t>A</w:t>
      </w:r>
      <w:r w:rsidR="00801A05" w:rsidRPr="00267DF6">
        <w:rPr>
          <w:rFonts w:asciiTheme="minorHAnsi" w:hAnsiTheme="minorHAnsi" w:cstheme="minorHAnsi"/>
          <w:sz w:val="22"/>
          <w:szCs w:val="22"/>
        </w:rPr>
        <w:t xml:space="preserve"> fermer hermétiqu</w:t>
      </w:r>
      <w:r w:rsidR="00064A6F" w:rsidRPr="00267DF6">
        <w:rPr>
          <w:rFonts w:asciiTheme="minorHAnsi" w:hAnsiTheme="minorHAnsi" w:cstheme="minorHAnsi"/>
          <w:sz w:val="22"/>
          <w:szCs w:val="22"/>
        </w:rPr>
        <w:t>em</w:t>
      </w:r>
      <w:r w:rsidR="00801A05" w:rsidRPr="00267DF6">
        <w:rPr>
          <w:rFonts w:asciiTheme="minorHAnsi" w:hAnsiTheme="minorHAnsi" w:cstheme="minorHAnsi"/>
          <w:sz w:val="22"/>
          <w:szCs w:val="22"/>
        </w:rPr>
        <w:t>e</w:t>
      </w:r>
      <w:r w:rsidR="00064A6F" w:rsidRPr="00267DF6">
        <w:rPr>
          <w:rFonts w:asciiTheme="minorHAnsi" w:hAnsiTheme="minorHAnsi" w:cstheme="minorHAnsi"/>
          <w:sz w:val="22"/>
          <w:szCs w:val="22"/>
        </w:rPr>
        <w:t xml:space="preserve">nt les conditionnements et à contrôler leur aspect extérieur qui devra </w:t>
      </w:r>
      <w:r w:rsidR="00801A05" w:rsidRPr="00267DF6">
        <w:rPr>
          <w:rFonts w:asciiTheme="minorHAnsi" w:hAnsiTheme="minorHAnsi" w:cstheme="minorHAnsi"/>
          <w:sz w:val="22"/>
          <w:szCs w:val="22"/>
        </w:rPr>
        <w:t>être prop</w:t>
      </w:r>
      <w:r w:rsidR="00064A6F" w:rsidRPr="00267DF6">
        <w:rPr>
          <w:rFonts w:asciiTheme="minorHAnsi" w:hAnsiTheme="minorHAnsi" w:cstheme="minorHAnsi"/>
          <w:sz w:val="22"/>
          <w:szCs w:val="22"/>
        </w:rPr>
        <w:t>re, non détérioré et sans accroc, avant reprise par le titulaire du marché.</w:t>
      </w:r>
    </w:p>
    <w:p w14:paraId="3BA496F4" w14:textId="77777777" w:rsidR="00064A6F" w:rsidRPr="00267DF6" w:rsidRDefault="00064A6F" w:rsidP="0010537C">
      <w:pPr>
        <w:jc w:val="both"/>
        <w:rPr>
          <w:rFonts w:asciiTheme="minorHAnsi" w:hAnsiTheme="minorHAnsi" w:cstheme="minorHAnsi"/>
          <w:sz w:val="22"/>
          <w:szCs w:val="22"/>
        </w:rPr>
      </w:pPr>
    </w:p>
    <w:p w14:paraId="343FDB25" w14:textId="7AAFFA35" w:rsidR="00801A05" w:rsidRPr="00267DF6" w:rsidRDefault="00801A05" w:rsidP="0010537C">
      <w:pPr>
        <w:jc w:val="both"/>
        <w:rPr>
          <w:rFonts w:asciiTheme="minorHAnsi" w:hAnsiTheme="minorHAnsi" w:cstheme="minorHAnsi"/>
          <w:sz w:val="22"/>
          <w:szCs w:val="22"/>
        </w:rPr>
      </w:pPr>
      <w:r w:rsidRPr="00267DF6">
        <w:rPr>
          <w:rFonts w:asciiTheme="minorHAnsi" w:hAnsiTheme="minorHAnsi" w:cstheme="minorHAnsi"/>
          <w:sz w:val="22"/>
          <w:szCs w:val="22"/>
          <w:u w:val="single"/>
        </w:rPr>
        <w:t>Les conditionnements</w:t>
      </w:r>
      <w:r w:rsidRPr="00267DF6">
        <w:rPr>
          <w:rFonts w:asciiTheme="minorHAnsi" w:hAnsiTheme="minorHAnsi" w:cstheme="minorHAnsi"/>
          <w:sz w:val="22"/>
          <w:szCs w:val="22"/>
        </w:rPr>
        <w:t xml:space="preserve"> sont à </w:t>
      </w:r>
      <w:r w:rsidR="00FE7773" w:rsidRPr="00267DF6">
        <w:rPr>
          <w:rFonts w:asciiTheme="minorHAnsi" w:hAnsiTheme="minorHAnsi" w:cstheme="minorHAnsi"/>
          <w:sz w:val="22"/>
          <w:szCs w:val="22"/>
        </w:rPr>
        <w:t xml:space="preserve">fournir et à </w:t>
      </w:r>
      <w:r w:rsidRPr="00267DF6">
        <w:rPr>
          <w:rFonts w:asciiTheme="minorHAnsi" w:hAnsiTheme="minorHAnsi" w:cstheme="minorHAnsi"/>
          <w:sz w:val="22"/>
          <w:szCs w:val="22"/>
        </w:rPr>
        <w:t xml:space="preserve">collecter sur chacun des sites d’enlèvement aux différents points de collecte définis </w:t>
      </w:r>
      <w:r w:rsidR="00550B85" w:rsidRPr="00267DF6">
        <w:rPr>
          <w:rFonts w:asciiTheme="minorHAnsi" w:hAnsiTheme="minorHAnsi" w:cstheme="minorHAnsi"/>
          <w:sz w:val="22"/>
          <w:szCs w:val="22"/>
        </w:rPr>
        <w:t>à l’article</w:t>
      </w:r>
      <w:r w:rsidRPr="00267DF6">
        <w:rPr>
          <w:rFonts w:asciiTheme="minorHAnsi" w:hAnsiTheme="minorHAnsi" w:cstheme="minorHAnsi"/>
          <w:sz w:val="22"/>
          <w:szCs w:val="22"/>
        </w:rPr>
        <w:t xml:space="preserve"> 3 du CC</w:t>
      </w:r>
      <w:r w:rsidR="009F7E41" w:rsidRPr="00267DF6">
        <w:rPr>
          <w:rFonts w:asciiTheme="minorHAnsi" w:hAnsiTheme="minorHAnsi" w:cstheme="minorHAnsi"/>
          <w:sz w:val="22"/>
          <w:szCs w:val="22"/>
        </w:rPr>
        <w:t>TP</w:t>
      </w:r>
      <w:r w:rsidRPr="00267DF6">
        <w:rPr>
          <w:rFonts w:asciiTheme="minorHAnsi" w:hAnsiTheme="minorHAnsi" w:cstheme="minorHAnsi"/>
          <w:sz w:val="22"/>
          <w:szCs w:val="22"/>
        </w:rPr>
        <w:t>, et selon l</w:t>
      </w:r>
      <w:r w:rsidR="00306B07" w:rsidRPr="00267DF6">
        <w:rPr>
          <w:rFonts w:asciiTheme="minorHAnsi" w:hAnsiTheme="minorHAnsi" w:cstheme="minorHAnsi"/>
          <w:sz w:val="22"/>
          <w:szCs w:val="22"/>
        </w:rPr>
        <w:t xml:space="preserve">a fréquence donnée </w:t>
      </w:r>
      <w:r w:rsidR="00550B85" w:rsidRPr="00267DF6">
        <w:rPr>
          <w:rFonts w:asciiTheme="minorHAnsi" w:hAnsiTheme="minorHAnsi" w:cstheme="minorHAnsi"/>
          <w:sz w:val="22"/>
          <w:szCs w:val="22"/>
        </w:rPr>
        <w:t>à l’article</w:t>
      </w:r>
      <w:r w:rsidR="00306B07" w:rsidRPr="00267DF6">
        <w:rPr>
          <w:rFonts w:asciiTheme="minorHAnsi" w:hAnsiTheme="minorHAnsi" w:cstheme="minorHAnsi"/>
          <w:sz w:val="22"/>
          <w:szCs w:val="22"/>
        </w:rPr>
        <w:t xml:space="preserve"> </w:t>
      </w:r>
      <w:r w:rsidR="009F7E41" w:rsidRPr="00267DF6">
        <w:rPr>
          <w:rFonts w:asciiTheme="minorHAnsi" w:hAnsiTheme="minorHAnsi" w:cstheme="minorHAnsi"/>
          <w:sz w:val="22"/>
          <w:szCs w:val="22"/>
        </w:rPr>
        <w:t>4</w:t>
      </w:r>
      <w:r w:rsidR="00306B07" w:rsidRPr="00267DF6">
        <w:rPr>
          <w:rFonts w:asciiTheme="minorHAnsi" w:hAnsiTheme="minorHAnsi" w:cstheme="minorHAnsi"/>
          <w:sz w:val="22"/>
          <w:szCs w:val="22"/>
        </w:rPr>
        <w:t xml:space="preserve"> d</w:t>
      </w:r>
      <w:r w:rsidR="00550B85" w:rsidRPr="00267DF6">
        <w:rPr>
          <w:rFonts w:asciiTheme="minorHAnsi" w:hAnsiTheme="minorHAnsi" w:cstheme="minorHAnsi"/>
          <w:sz w:val="22"/>
          <w:szCs w:val="22"/>
        </w:rPr>
        <w:t>u</w:t>
      </w:r>
      <w:r w:rsidR="00306B07" w:rsidRPr="00267DF6">
        <w:rPr>
          <w:rFonts w:asciiTheme="minorHAnsi" w:hAnsiTheme="minorHAnsi" w:cstheme="minorHAnsi"/>
          <w:sz w:val="22"/>
          <w:szCs w:val="22"/>
        </w:rPr>
        <w:t xml:space="preserve"> présent</w:t>
      </w:r>
      <w:r w:rsidRPr="00267DF6">
        <w:rPr>
          <w:rFonts w:asciiTheme="minorHAnsi" w:hAnsiTheme="minorHAnsi" w:cstheme="minorHAnsi"/>
          <w:sz w:val="22"/>
          <w:szCs w:val="22"/>
        </w:rPr>
        <w:t xml:space="preserve"> cahier des charges.</w:t>
      </w:r>
    </w:p>
    <w:p w14:paraId="10C6DF61" w14:textId="77777777" w:rsidR="00306B07" w:rsidRPr="00267DF6" w:rsidRDefault="00306B07" w:rsidP="0010537C">
      <w:pPr>
        <w:jc w:val="both"/>
        <w:rPr>
          <w:rFonts w:asciiTheme="minorHAnsi" w:hAnsiTheme="minorHAnsi" w:cstheme="minorHAnsi"/>
          <w:sz w:val="22"/>
          <w:szCs w:val="22"/>
        </w:rPr>
      </w:pPr>
    </w:p>
    <w:p w14:paraId="387443E9" w14:textId="77777777" w:rsidR="004E1DD4" w:rsidRPr="00267DF6" w:rsidRDefault="004E1DD4" w:rsidP="0010537C">
      <w:pPr>
        <w:jc w:val="both"/>
        <w:rPr>
          <w:rFonts w:asciiTheme="minorHAnsi" w:hAnsiTheme="minorHAnsi" w:cstheme="minorHAnsi"/>
          <w:sz w:val="22"/>
          <w:szCs w:val="22"/>
        </w:rPr>
      </w:pPr>
      <w:r w:rsidRPr="00267DF6">
        <w:rPr>
          <w:rFonts w:asciiTheme="minorHAnsi" w:hAnsiTheme="minorHAnsi" w:cstheme="minorHAnsi"/>
          <w:sz w:val="22"/>
          <w:szCs w:val="22"/>
        </w:rPr>
        <w:t xml:space="preserve">Le port des équipements de protection individuelle </w:t>
      </w:r>
      <w:r w:rsidR="00BD367D" w:rsidRPr="00267DF6">
        <w:rPr>
          <w:rFonts w:asciiTheme="minorHAnsi" w:hAnsiTheme="minorHAnsi" w:cstheme="minorHAnsi"/>
          <w:sz w:val="22"/>
          <w:szCs w:val="22"/>
        </w:rPr>
        <w:t xml:space="preserve">pour le collecteur </w:t>
      </w:r>
      <w:r w:rsidRPr="00267DF6">
        <w:rPr>
          <w:rFonts w:asciiTheme="minorHAnsi" w:hAnsiTheme="minorHAnsi" w:cstheme="minorHAnsi"/>
          <w:sz w:val="22"/>
          <w:szCs w:val="22"/>
        </w:rPr>
        <w:t>est obligatoire : combinaison</w:t>
      </w:r>
      <w:r w:rsidR="00FE7773" w:rsidRPr="00267DF6">
        <w:rPr>
          <w:rFonts w:asciiTheme="minorHAnsi" w:hAnsiTheme="minorHAnsi" w:cstheme="minorHAnsi"/>
          <w:sz w:val="22"/>
          <w:szCs w:val="22"/>
        </w:rPr>
        <w:t xml:space="preserve"> ou vêtement de protection</w:t>
      </w:r>
      <w:r w:rsidRPr="00267DF6">
        <w:rPr>
          <w:rFonts w:asciiTheme="minorHAnsi" w:hAnsiTheme="minorHAnsi" w:cstheme="minorHAnsi"/>
          <w:sz w:val="22"/>
          <w:szCs w:val="22"/>
        </w:rPr>
        <w:t xml:space="preserve">, gants en latex ou équivalent, </w:t>
      </w:r>
      <w:r w:rsidR="00BD367D" w:rsidRPr="00267DF6">
        <w:rPr>
          <w:rFonts w:asciiTheme="minorHAnsi" w:hAnsiTheme="minorHAnsi" w:cstheme="minorHAnsi"/>
          <w:sz w:val="22"/>
          <w:szCs w:val="22"/>
        </w:rPr>
        <w:t>lunettes et chaussures de sécurité.</w:t>
      </w:r>
    </w:p>
    <w:p w14:paraId="5F5E19E9" w14:textId="6D73AEA6" w:rsidR="00BD367D" w:rsidRPr="00267DF6" w:rsidRDefault="00BD367D" w:rsidP="0010537C">
      <w:pPr>
        <w:jc w:val="both"/>
        <w:rPr>
          <w:rFonts w:asciiTheme="minorHAnsi" w:hAnsiTheme="minorHAnsi" w:cstheme="minorHAnsi"/>
          <w:sz w:val="22"/>
          <w:szCs w:val="22"/>
        </w:rPr>
      </w:pPr>
      <w:r w:rsidRPr="00267DF6">
        <w:rPr>
          <w:rFonts w:asciiTheme="minorHAnsi" w:hAnsiTheme="minorHAnsi" w:cstheme="minorHAnsi"/>
          <w:sz w:val="22"/>
          <w:szCs w:val="22"/>
        </w:rPr>
        <w:t xml:space="preserve">Des masques de protection respiratoire de type FFP3 doivent être à disposition dans le véhicule de transport pour le collecteur, en cas d’accident ou de danger (Cf article </w:t>
      </w:r>
      <w:r w:rsidR="00FF1FBA" w:rsidRPr="00267DF6">
        <w:rPr>
          <w:rFonts w:asciiTheme="minorHAnsi" w:hAnsiTheme="minorHAnsi" w:cstheme="minorHAnsi"/>
          <w:sz w:val="22"/>
          <w:szCs w:val="22"/>
        </w:rPr>
        <w:t>5</w:t>
      </w:r>
      <w:r w:rsidRPr="00267DF6">
        <w:rPr>
          <w:rFonts w:asciiTheme="minorHAnsi" w:hAnsiTheme="minorHAnsi" w:cstheme="minorHAnsi"/>
          <w:sz w:val="22"/>
          <w:szCs w:val="22"/>
        </w:rPr>
        <w:t>.</w:t>
      </w:r>
      <w:r w:rsidR="00FF1FBA" w:rsidRPr="00267DF6">
        <w:rPr>
          <w:rFonts w:asciiTheme="minorHAnsi" w:hAnsiTheme="minorHAnsi" w:cstheme="minorHAnsi"/>
          <w:sz w:val="22"/>
          <w:szCs w:val="22"/>
        </w:rPr>
        <w:t>2</w:t>
      </w:r>
      <w:r w:rsidRPr="00267DF6">
        <w:rPr>
          <w:rFonts w:asciiTheme="minorHAnsi" w:hAnsiTheme="minorHAnsi" w:cstheme="minorHAnsi"/>
          <w:sz w:val="22"/>
          <w:szCs w:val="22"/>
        </w:rPr>
        <w:t xml:space="preserve"> </w:t>
      </w:r>
      <w:r w:rsidR="00FF1FBA" w:rsidRPr="00267DF6">
        <w:rPr>
          <w:rFonts w:asciiTheme="minorHAnsi" w:hAnsiTheme="minorHAnsi" w:cstheme="minorHAnsi"/>
          <w:sz w:val="22"/>
          <w:szCs w:val="22"/>
        </w:rPr>
        <w:t>ci-dessous)</w:t>
      </w:r>
    </w:p>
    <w:p w14:paraId="3814D86F" w14:textId="77777777" w:rsidR="004E1DD4" w:rsidRPr="00267DF6" w:rsidRDefault="004E1DD4" w:rsidP="0010537C">
      <w:pPr>
        <w:jc w:val="both"/>
        <w:rPr>
          <w:rFonts w:asciiTheme="minorHAnsi" w:hAnsiTheme="minorHAnsi" w:cstheme="minorHAnsi"/>
          <w:sz w:val="22"/>
          <w:szCs w:val="22"/>
        </w:rPr>
      </w:pPr>
    </w:p>
    <w:p w14:paraId="12BFFD88" w14:textId="71D20261" w:rsidR="00801A05" w:rsidRPr="00267DF6" w:rsidRDefault="00FE7773" w:rsidP="0010537C">
      <w:pPr>
        <w:jc w:val="both"/>
        <w:rPr>
          <w:rFonts w:asciiTheme="minorHAnsi" w:hAnsiTheme="minorHAnsi" w:cstheme="minorHAnsi"/>
          <w:sz w:val="22"/>
          <w:szCs w:val="22"/>
        </w:rPr>
      </w:pPr>
      <w:r w:rsidRPr="00267DF6">
        <w:rPr>
          <w:rFonts w:asciiTheme="minorHAnsi" w:hAnsiTheme="minorHAnsi" w:cstheme="minorHAnsi"/>
          <w:sz w:val="22"/>
          <w:szCs w:val="22"/>
          <w:u w:val="double"/>
        </w:rPr>
        <w:t>ATTENTION :</w:t>
      </w:r>
      <w:r w:rsidRPr="00267DF6">
        <w:rPr>
          <w:rFonts w:asciiTheme="minorHAnsi" w:hAnsiTheme="minorHAnsi" w:cstheme="minorHAnsi"/>
          <w:sz w:val="22"/>
          <w:szCs w:val="22"/>
        </w:rPr>
        <w:t xml:space="preserve"> </w:t>
      </w:r>
      <w:r w:rsidR="00737E1A" w:rsidRPr="00267DF6">
        <w:rPr>
          <w:rFonts w:asciiTheme="minorHAnsi" w:hAnsiTheme="minorHAnsi" w:cstheme="minorHAnsi"/>
          <w:b/>
          <w:sz w:val="22"/>
          <w:szCs w:val="22"/>
          <w:u w:val="single"/>
        </w:rPr>
        <w:t xml:space="preserve">Pour le </w:t>
      </w:r>
      <w:r w:rsidR="003C7DD4" w:rsidRPr="00267DF6">
        <w:rPr>
          <w:rFonts w:asciiTheme="minorHAnsi" w:hAnsiTheme="minorHAnsi" w:cstheme="minorHAnsi"/>
          <w:b/>
          <w:sz w:val="22"/>
          <w:szCs w:val="22"/>
          <w:u w:val="single"/>
        </w:rPr>
        <w:t>Campus universitaire de Bures</w:t>
      </w:r>
      <w:r w:rsidR="00124EB6" w:rsidRPr="00267DF6">
        <w:rPr>
          <w:rFonts w:asciiTheme="minorHAnsi" w:hAnsiTheme="minorHAnsi" w:cstheme="minorHAnsi"/>
          <w:b/>
          <w:sz w:val="22"/>
          <w:szCs w:val="22"/>
          <w:u w:val="single"/>
        </w:rPr>
        <w:t>-</w:t>
      </w:r>
      <w:r w:rsidR="003C7DD4" w:rsidRPr="00267DF6">
        <w:rPr>
          <w:rFonts w:asciiTheme="minorHAnsi" w:hAnsiTheme="minorHAnsi" w:cstheme="minorHAnsi"/>
          <w:b/>
          <w:sz w:val="22"/>
          <w:szCs w:val="22"/>
          <w:u w:val="single"/>
        </w:rPr>
        <w:t>Orsay</w:t>
      </w:r>
      <w:r w:rsidR="00124EB6" w:rsidRPr="00267DF6">
        <w:rPr>
          <w:rFonts w:asciiTheme="minorHAnsi" w:hAnsiTheme="minorHAnsi" w:cstheme="minorHAnsi"/>
          <w:b/>
          <w:sz w:val="22"/>
          <w:szCs w:val="22"/>
          <w:u w:val="single"/>
        </w:rPr>
        <w:t>-</w:t>
      </w:r>
      <w:r w:rsidR="003C7DD4" w:rsidRPr="00267DF6">
        <w:rPr>
          <w:rFonts w:asciiTheme="minorHAnsi" w:hAnsiTheme="minorHAnsi" w:cstheme="minorHAnsi"/>
          <w:b/>
          <w:sz w:val="22"/>
          <w:szCs w:val="22"/>
          <w:u w:val="single"/>
        </w:rPr>
        <w:t>Gif sur Yvette</w:t>
      </w:r>
      <w:r w:rsidR="00801A05" w:rsidRPr="00267DF6">
        <w:rPr>
          <w:rFonts w:asciiTheme="minorHAnsi" w:hAnsiTheme="minorHAnsi" w:cstheme="minorHAnsi"/>
          <w:sz w:val="22"/>
          <w:szCs w:val="22"/>
        </w:rPr>
        <w:t xml:space="preserve">, si le personnel intervenant du prestataire </w:t>
      </w:r>
      <w:r w:rsidR="00801A05" w:rsidRPr="00267DF6">
        <w:rPr>
          <w:rFonts w:asciiTheme="minorHAnsi" w:hAnsiTheme="minorHAnsi" w:cstheme="minorHAnsi"/>
          <w:sz w:val="22"/>
          <w:szCs w:val="22"/>
          <w:u w:val="single"/>
        </w:rPr>
        <w:t>effectue pour la première fois la collecte</w:t>
      </w:r>
      <w:r w:rsidR="009933DD" w:rsidRPr="00267DF6">
        <w:rPr>
          <w:rFonts w:asciiTheme="minorHAnsi" w:hAnsiTheme="minorHAnsi" w:cstheme="minorHAnsi"/>
          <w:sz w:val="22"/>
          <w:szCs w:val="22"/>
          <w:u w:val="single"/>
        </w:rPr>
        <w:t xml:space="preserve"> en cours de marché</w:t>
      </w:r>
      <w:r w:rsidR="00801A05" w:rsidRPr="00267DF6">
        <w:rPr>
          <w:rFonts w:asciiTheme="minorHAnsi" w:hAnsiTheme="minorHAnsi" w:cstheme="minorHAnsi"/>
          <w:sz w:val="22"/>
          <w:szCs w:val="22"/>
        </w:rPr>
        <w:t>, le prestataire doit contacter au préala</w:t>
      </w:r>
      <w:r w:rsidR="00BD367D" w:rsidRPr="00267DF6">
        <w:rPr>
          <w:rFonts w:asciiTheme="minorHAnsi" w:hAnsiTheme="minorHAnsi" w:cstheme="minorHAnsi"/>
          <w:sz w:val="22"/>
          <w:szCs w:val="22"/>
        </w:rPr>
        <w:t>ble le Service d’Hygiène et de S</w:t>
      </w:r>
      <w:r w:rsidR="00801A05" w:rsidRPr="00267DF6">
        <w:rPr>
          <w:rFonts w:asciiTheme="minorHAnsi" w:hAnsiTheme="minorHAnsi" w:cstheme="minorHAnsi"/>
          <w:sz w:val="22"/>
          <w:szCs w:val="22"/>
        </w:rPr>
        <w:t>écurité du travai</w:t>
      </w:r>
      <w:r w:rsidR="00BD367D" w:rsidRPr="00267DF6">
        <w:rPr>
          <w:rFonts w:asciiTheme="minorHAnsi" w:hAnsiTheme="minorHAnsi" w:cstheme="minorHAnsi"/>
          <w:sz w:val="22"/>
          <w:szCs w:val="22"/>
        </w:rPr>
        <w:t>l de l</w:t>
      </w:r>
      <w:r w:rsidRPr="00267DF6">
        <w:rPr>
          <w:rFonts w:asciiTheme="minorHAnsi" w:hAnsiTheme="minorHAnsi" w:cstheme="minorHAnsi"/>
          <w:sz w:val="22"/>
          <w:szCs w:val="22"/>
        </w:rPr>
        <w:t xml:space="preserve">’UFR sciences </w:t>
      </w:r>
      <w:r w:rsidR="00AB6075" w:rsidRPr="00267DF6">
        <w:rPr>
          <w:rFonts w:asciiTheme="minorHAnsi" w:hAnsiTheme="minorHAnsi" w:cstheme="minorHAnsi"/>
          <w:sz w:val="22"/>
          <w:szCs w:val="22"/>
        </w:rPr>
        <w:t xml:space="preserve">au plus tard la veille de l’enlèvement programmé </w:t>
      </w:r>
      <w:r w:rsidRPr="00267DF6">
        <w:rPr>
          <w:rFonts w:asciiTheme="minorHAnsi" w:hAnsiTheme="minorHAnsi" w:cstheme="minorHAnsi"/>
          <w:sz w:val="22"/>
          <w:szCs w:val="22"/>
        </w:rPr>
        <w:t xml:space="preserve">(Cf </w:t>
      </w:r>
      <w:r w:rsidR="007D2F04" w:rsidRPr="00267DF6">
        <w:rPr>
          <w:rFonts w:asciiTheme="minorHAnsi" w:hAnsiTheme="minorHAnsi" w:cstheme="minorHAnsi"/>
          <w:sz w:val="22"/>
          <w:szCs w:val="22"/>
        </w:rPr>
        <w:t>annexe 2</w:t>
      </w:r>
      <w:r w:rsidRPr="00267DF6">
        <w:rPr>
          <w:rFonts w:asciiTheme="minorHAnsi" w:hAnsiTheme="minorHAnsi" w:cstheme="minorHAnsi"/>
          <w:sz w:val="22"/>
          <w:szCs w:val="22"/>
        </w:rPr>
        <w:t xml:space="preserve"> du CC</w:t>
      </w:r>
      <w:r w:rsidR="00FF1FBA" w:rsidRPr="00267DF6">
        <w:rPr>
          <w:rFonts w:asciiTheme="minorHAnsi" w:hAnsiTheme="minorHAnsi" w:cstheme="minorHAnsi"/>
          <w:sz w:val="22"/>
          <w:szCs w:val="22"/>
        </w:rPr>
        <w:t>T</w:t>
      </w:r>
      <w:r w:rsidRPr="00267DF6">
        <w:rPr>
          <w:rFonts w:asciiTheme="minorHAnsi" w:hAnsiTheme="minorHAnsi" w:cstheme="minorHAnsi"/>
          <w:sz w:val="22"/>
          <w:szCs w:val="22"/>
        </w:rPr>
        <w:t>P</w:t>
      </w:r>
      <w:r w:rsidR="00801A05" w:rsidRPr="00267DF6">
        <w:rPr>
          <w:rFonts w:asciiTheme="minorHAnsi" w:hAnsiTheme="minorHAnsi" w:cstheme="minorHAnsi"/>
          <w:sz w:val="22"/>
          <w:szCs w:val="22"/>
        </w:rPr>
        <w:t>), afin que le personn</w:t>
      </w:r>
      <w:r w:rsidR="00737E1A" w:rsidRPr="00267DF6">
        <w:rPr>
          <w:rFonts w:asciiTheme="minorHAnsi" w:hAnsiTheme="minorHAnsi" w:cstheme="minorHAnsi"/>
          <w:sz w:val="22"/>
          <w:szCs w:val="22"/>
        </w:rPr>
        <w:t xml:space="preserve">el intervenant du titulaire </w:t>
      </w:r>
      <w:r w:rsidR="00801A05" w:rsidRPr="00267DF6">
        <w:rPr>
          <w:rFonts w:asciiTheme="minorHAnsi" w:hAnsiTheme="minorHAnsi" w:cstheme="minorHAnsi"/>
          <w:sz w:val="22"/>
          <w:szCs w:val="22"/>
        </w:rPr>
        <w:t xml:space="preserve">soit accompagné aux différents points de collecte par un agent </w:t>
      </w:r>
      <w:proofErr w:type="spellStart"/>
      <w:r w:rsidR="00801A05" w:rsidRPr="00267DF6">
        <w:rPr>
          <w:rFonts w:asciiTheme="minorHAnsi" w:hAnsiTheme="minorHAnsi" w:cstheme="minorHAnsi"/>
          <w:sz w:val="22"/>
          <w:szCs w:val="22"/>
        </w:rPr>
        <w:t>du-dit</w:t>
      </w:r>
      <w:proofErr w:type="spellEnd"/>
      <w:r w:rsidR="00801A05" w:rsidRPr="00267DF6">
        <w:rPr>
          <w:rFonts w:asciiTheme="minorHAnsi" w:hAnsiTheme="minorHAnsi" w:cstheme="minorHAnsi"/>
          <w:sz w:val="22"/>
          <w:szCs w:val="22"/>
        </w:rPr>
        <w:t xml:space="preserve"> service.</w:t>
      </w:r>
    </w:p>
    <w:p w14:paraId="6A6E10C3" w14:textId="77777777" w:rsidR="004E1DD4" w:rsidRPr="00267DF6" w:rsidRDefault="004E1DD4" w:rsidP="0010537C">
      <w:pPr>
        <w:jc w:val="both"/>
        <w:rPr>
          <w:rFonts w:asciiTheme="minorHAnsi" w:hAnsiTheme="minorHAnsi" w:cstheme="minorHAnsi"/>
          <w:sz w:val="22"/>
          <w:szCs w:val="22"/>
        </w:rPr>
      </w:pPr>
    </w:p>
    <w:p w14:paraId="1B85F830" w14:textId="0732CA5B" w:rsidR="004E1DD4" w:rsidRPr="00267DF6" w:rsidRDefault="004E1DD4" w:rsidP="0010537C">
      <w:pPr>
        <w:jc w:val="both"/>
        <w:rPr>
          <w:rFonts w:asciiTheme="minorHAnsi" w:hAnsiTheme="minorHAnsi" w:cstheme="minorHAnsi"/>
          <w:sz w:val="22"/>
          <w:szCs w:val="22"/>
        </w:rPr>
      </w:pPr>
      <w:r w:rsidRPr="00267DF6">
        <w:rPr>
          <w:rFonts w:asciiTheme="minorHAnsi" w:hAnsiTheme="minorHAnsi" w:cstheme="minorHAnsi"/>
          <w:sz w:val="22"/>
          <w:szCs w:val="22"/>
        </w:rPr>
        <w:t>La collecte</w:t>
      </w:r>
      <w:r w:rsidR="009933DD" w:rsidRPr="00267DF6">
        <w:rPr>
          <w:rFonts w:asciiTheme="minorHAnsi" w:hAnsiTheme="minorHAnsi" w:cstheme="minorHAnsi"/>
          <w:sz w:val="22"/>
          <w:szCs w:val="22"/>
        </w:rPr>
        <w:t>,</w:t>
      </w:r>
      <w:r w:rsidRPr="00267DF6">
        <w:rPr>
          <w:rFonts w:asciiTheme="minorHAnsi" w:hAnsiTheme="minorHAnsi" w:cstheme="minorHAnsi"/>
          <w:sz w:val="22"/>
          <w:szCs w:val="22"/>
        </w:rPr>
        <w:t xml:space="preserve"> à chaque point d’enlèvement</w:t>
      </w:r>
      <w:r w:rsidR="009933DD" w:rsidRPr="00267DF6">
        <w:rPr>
          <w:rFonts w:asciiTheme="minorHAnsi" w:hAnsiTheme="minorHAnsi" w:cstheme="minorHAnsi"/>
          <w:sz w:val="22"/>
          <w:szCs w:val="22"/>
        </w:rPr>
        <w:t>,</w:t>
      </w:r>
      <w:r w:rsidRPr="00267DF6">
        <w:rPr>
          <w:rFonts w:asciiTheme="minorHAnsi" w:hAnsiTheme="minorHAnsi" w:cstheme="minorHAnsi"/>
          <w:sz w:val="22"/>
          <w:szCs w:val="22"/>
        </w:rPr>
        <w:t xml:space="preserve"> doit faire l’objet, de la part du titulair</w:t>
      </w:r>
      <w:r w:rsidR="00124EB6" w:rsidRPr="00267DF6">
        <w:rPr>
          <w:rFonts w:asciiTheme="minorHAnsi" w:hAnsiTheme="minorHAnsi" w:cstheme="minorHAnsi"/>
          <w:sz w:val="22"/>
          <w:szCs w:val="22"/>
        </w:rPr>
        <w:t>e</w:t>
      </w:r>
      <w:r w:rsidRPr="00267DF6">
        <w:rPr>
          <w:rFonts w:asciiTheme="minorHAnsi" w:hAnsiTheme="minorHAnsi" w:cstheme="minorHAnsi"/>
          <w:sz w:val="22"/>
          <w:szCs w:val="22"/>
        </w:rPr>
        <w:t>, d’une appo</w:t>
      </w:r>
      <w:r w:rsidR="009933DD" w:rsidRPr="00267DF6">
        <w:rPr>
          <w:rFonts w:asciiTheme="minorHAnsi" w:hAnsiTheme="minorHAnsi" w:cstheme="minorHAnsi"/>
          <w:sz w:val="22"/>
          <w:szCs w:val="22"/>
        </w:rPr>
        <w:t>sition sur chacun des conditionnements</w:t>
      </w:r>
      <w:r w:rsidRPr="00267DF6">
        <w:rPr>
          <w:rFonts w:asciiTheme="minorHAnsi" w:hAnsiTheme="minorHAnsi" w:cstheme="minorHAnsi"/>
          <w:sz w:val="22"/>
          <w:szCs w:val="22"/>
        </w:rPr>
        <w:t xml:space="preserve"> enlevés, d’une </w:t>
      </w:r>
      <w:r w:rsidRPr="00267DF6">
        <w:rPr>
          <w:rFonts w:asciiTheme="minorHAnsi" w:hAnsiTheme="minorHAnsi" w:cstheme="minorHAnsi"/>
          <w:sz w:val="22"/>
          <w:szCs w:val="22"/>
          <w:u w:val="single"/>
        </w:rPr>
        <w:t>étiquette</w:t>
      </w:r>
      <w:r w:rsidRPr="00267DF6">
        <w:rPr>
          <w:rFonts w:asciiTheme="minorHAnsi" w:hAnsiTheme="minorHAnsi" w:cstheme="minorHAnsi"/>
          <w:sz w:val="22"/>
          <w:szCs w:val="22"/>
        </w:rPr>
        <w:t xml:space="preserve"> </w:t>
      </w:r>
      <w:r w:rsidR="00737E1A" w:rsidRPr="00267DF6">
        <w:rPr>
          <w:rFonts w:asciiTheme="minorHAnsi" w:hAnsiTheme="minorHAnsi" w:cstheme="minorHAnsi"/>
          <w:sz w:val="22"/>
          <w:szCs w:val="22"/>
        </w:rPr>
        <w:t xml:space="preserve">(Cf article </w:t>
      </w:r>
      <w:r w:rsidR="009F566A" w:rsidRPr="00267DF6">
        <w:rPr>
          <w:rFonts w:asciiTheme="minorHAnsi" w:hAnsiTheme="minorHAnsi" w:cstheme="minorHAnsi"/>
          <w:sz w:val="22"/>
          <w:szCs w:val="22"/>
        </w:rPr>
        <w:t>7</w:t>
      </w:r>
      <w:r w:rsidR="00737E1A" w:rsidRPr="00267DF6">
        <w:rPr>
          <w:rFonts w:asciiTheme="minorHAnsi" w:hAnsiTheme="minorHAnsi" w:cstheme="minorHAnsi"/>
          <w:sz w:val="22"/>
          <w:szCs w:val="22"/>
        </w:rPr>
        <w:t xml:space="preserve"> du présent CCTP) </w:t>
      </w:r>
      <w:r w:rsidR="009933DD" w:rsidRPr="00267DF6">
        <w:rPr>
          <w:rFonts w:asciiTheme="minorHAnsi" w:hAnsiTheme="minorHAnsi" w:cstheme="minorHAnsi"/>
          <w:sz w:val="22"/>
          <w:szCs w:val="22"/>
        </w:rPr>
        <w:t>servant à identifi</w:t>
      </w:r>
      <w:r w:rsidR="00F10784" w:rsidRPr="00267DF6">
        <w:rPr>
          <w:rFonts w:asciiTheme="minorHAnsi" w:hAnsiTheme="minorHAnsi" w:cstheme="minorHAnsi"/>
          <w:sz w:val="22"/>
          <w:szCs w:val="22"/>
        </w:rPr>
        <w:t>er</w:t>
      </w:r>
      <w:r w:rsidRPr="00267DF6">
        <w:rPr>
          <w:rFonts w:asciiTheme="minorHAnsi" w:hAnsiTheme="minorHAnsi" w:cstheme="minorHAnsi"/>
          <w:sz w:val="22"/>
          <w:szCs w:val="22"/>
        </w:rPr>
        <w:t xml:space="preserve"> le</w:t>
      </w:r>
      <w:r w:rsidR="00737E1A" w:rsidRPr="00267DF6">
        <w:rPr>
          <w:rFonts w:asciiTheme="minorHAnsi" w:hAnsiTheme="minorHAnsi" w:cstheme="minorHAnsi"/>
          <w:sz w:val="22"/>
          <w:szCs w:val="22"/>
        </w:rPr>
        <w:t xml:space="preserve"> site de l’Université Paris-S</w:t>
      </w:r>
      <w:r w:rsidR="00C81115" w:rsidRPr="00267DF6">
        <w:rPr>
          <w:rFonts w:asciiTheme="minorHAnsi" w:hAnsiTheme="minorHAnsi" w:cstheme="minorHAnsi"/>
          <w:sz w:val="22"/>
          <w:szCs w:val="22"/>
        </w:rPr>
        <w:t>aclay</w:t>
      </w:r>
      <w:r w:rsidRPr="00267DF6">
        <w:rPr>
          <w:rFonts w:asciiTheme="minorHAnsi" w:hAnsiTheme="minorHAnsi" w:cstheme="minorHAnsi"/>
          <w:sz w:val="22"/>
          <w:szCs w:val="22"/>
        </w:rPr>
        <w:t xml:space="preserve"> </w:t>
      </w:r>
      <w:r w:rsidR="00BD367D" w:rsidRPr="00267DF6">
        <w:rPr>
          <w:rFonts w:asciiTheme="minorHAnsi" w:hAnsiTheme="minorHAnsi" w:cstheme="minorHAnsi"/>
          <w:sz w:val="22"/>
          <w:szCs w:val="22"/>
        </w:rPr>
        <w:t xml:space="preserve">(article </w:t>
      </w:r>
      <w:r w:rsidR="009933DD" w:rsidRPr="00267DF6">
        <w:rPr>
          <w:rFonts w:asciiTheme="minorHAnsi" w:hAnsiTheme="minorHAnsi" w:cstheme="minorHAnsi"/>
          <w:sz w:val="22"/>
          <w:szCs w:val="22"/>
        </w:rPr>
        <w:t>3</w:t>
      </w:r>
      <w:r w:rsidR="00F10784" w:rsidRPr="00267DF6">
        <w:rPr>
          <w:rFonts w:asciiTheme="minorHAnsi" w:hAnsiTheme="minorHAnsi" w:cstheme="minorHAnsi"/>
          <w:sz w:val="22"/>
          <w:szCs w:val="22"/>
        </w:rPr>
        <w:t xml:space="preserve"> du CC</w:t>
      </w:r>
      <w:r w:rsidR="009F566A" w:rsidRPr="00267DF6">
        <w:rPr>
          <w:rFonts w:asciiTheme="minorHAnsi" w:hAnsiTheme="minorHAnsi" w:cstheme="minorHAnsi"/>
          <w:sz w:val="22"/>
          <w:szCs w:val="22"/>
        </w:rPr>
        <w:t>T</w:t>
      </w:r>
      <w:r w:rsidR="00F10784" w:rsidRPr="00267DF6">
        <w:rPr>
          <w:rFonts w:asciiTheme="minorHAnsi" w:hAnsiTheme="minorHAnsi" w:cstheme="minorHAnsi"/>
          <w:sz w:val="22"/>
          <w:szCs w:val="22"/>
        </w:rPr>
        <w:t xml:space="preserve">P) </w:t>
      </w:r>
      <w:r w:rsidRPr="00267DF6">
        <w:rPr>
          <w:rFonts w:asciiTheme="minorHAnsi" w:hAnsiTheme="minorHAnsi" w:cstheme="minorHAnsi"/>
          <w:sz w:val="22"/>
          <w:szCs w:val="22"/>
        </w:rPr>
        <w:t>et le laboratoire et/ou l</w:t>
      </w:r>
      <w:r w:rsidR="007D2F04" w:rsidRPr="00267DF6">
        <w:rPr>
          <w:rFonts w:asciiTheme="minorHAnsi" w:hAnsiTheme="minorHAnsi" w:cstheme="minorHAnsi"/>
          <w:sz w:val="22"/>
          <w:szCs w:val="22"/>
        </w:rPr>
        <w:t>e numéro du bâtiment producteur de déchets</w:t>
      </w:r>
      <w:r w:rsidRPr="00267DF6">
        <w:rPr>
          <w:rFonts w:asciiTheme="minorHAnsi" w:hAnsiTheme="minorHAnsi" w:cstheme="minorHAnsi"/>
          <w:sz w:val="22"/>
          <w:szCs w:val="22"/>
        </w:rPr>
        <w:t>.</w:t>
      </w:r>
    </w:p>
    <w:p w14:paraId="7D8EF9C3" w14:textId="190A21AB" w:rsidR="000967BE" w:rsidRPr="00267DF6" w:rsidRDefault="00124EB6" w:rsidP="0010537C">
      <w:pPr>
        <w:jc w:val="both"/>
        <w:rPr>
          <w:rFonts w:asciiTheme="minorHAnsi" w:hAnsiTheme="minorHAnsi" w:cstheme="minorHAnsi"/>
          <w:b/>
          <w:sz w:val="22"/>
          <w:szCs w:val="22"/>
        </w:rPr>
      </w:pPr>
      <w:r w:rsidRPr="00267DF6">
        <w:rPr>
          <w:rFonts w:asciiTheme="minorHAnsi" w:hAnsiTheme="minorHAnsi" w:cstheme="minorHAnsi"/>
          <w:b/>
          <w:sz w:val="22"/>
          <w:szCs w:val="22"/>
        </w:rPr>
        <w:t xml:space="preserve">La collecte, pour chaque site de production </w:t>
      </w:r>
      <w:r w:rsidRPr="00267DF6">
        <w:rPr>
          <w:rFonts w:asciiTheme="minorHAnsi" w:hAnsiTheme="minorHAnsi" w:cstheme="minorHAnsi"/>
          <w:sz w:val="22"/>
          <w:szCs w:val="22"/>
        </w:rPr>
        <w:t>(</w:t>
      </w:r>
      <w:proofErr w:type="spellStart"/>
      <w:r w:rsidRPr="00267DF6">
        <w:rPr>
          <w:rFonts w:asciiTheme="minorHAnsi" w:hAnsiTheme="minorHAnsi" w:cstheme="minorHAnsi"/>
          <w:sz w:val="22"/>
          <w:szCs w:val="22"/>
        </w:rPr>
        <w:t>cf</w:t>
      </w:r>
      <w:proofErr w:type="spellEnd"/>
      <w:r w:rsidRPr="00267DF6">
        <w:rPr>
          <w:rFonts w:asciiTheme="minorHAnsi" w:hAnsiTheme="minorHAnsi" w:cstheme="minorHAnsi"/>
          <w:sz w:val="22"/>
          <w:szCs w:val="22"/>
        </w:rPr>
        <w:t xml:space="preserve"> article </w:t>
      </w:r>
      <w:r w:rsidR="00916FC5" w:rsidRPr="00267DF6">
        <w:rPr>
          <w:rFonts w:asciiTheme="minorHAnsi" w:hAnsiTheme="minorHAnsi" w:cstheme="minorHAnsi"/>
          <w:sz w:val="22"/>
          <w:szCs w:val="22"/>
        </w:rPr>
        <w:t>3</w:t>
      </w:r>
      <w:r w:rsidRPr="00267DF6">
        <w:rPr>
          <w:rFonts w:asciiTheme="minorHAnsi" w:hAnsiTheme="minorHAnsi" w:cstheme="minorHAnsi"/>
          <w:sz w:val="22"/>
          <w:szCs w:val="22"/>
        </w:rPr>
        <w:t xml:space="preserve"> du présent CCTP),</w:t>
      </w:r>
      <w:r w:rsidRPr="00267DF6">
        <w:rPr>
          <w:rFonts w:asciiTheme="minorHAnsi" w:hAnsiTheme="minorHAnsi" w:cstheme="minorHAnsi"/>
          <w:b/>
          <w:sz w:val="22"/>
          <w:szCs w:val="22"/>
        </w:rPr>
        <w:t xml:space="preserve"> </w:t>
      </w:r>
      <w:r w:rsidR="000967BE" w:rsidRPr="00267DF6">
        <w:rPr>
          <w:rFonts w:asciiTheme="minorHAnsi" w:hAnsiTheme="minorHAnsi" w:cstheme="minorHAnsi"/>
          <w:b/>
          <w:sz w:val="22"/>
          <w:szCs w:val="22"/>
        </w:rPr>
        <w:t xml:space="preserve">doit également donnée lieu, </w:t>
      </w:r>
      <w:r w:rsidR="000967BE" w:rsidRPr="00267DF6">
        <w:rPr>
          <w:rFonts w:asciiTheme="minorHAnsi" w:hAnsiTheme="minorHAnsi" w:cstheme="minorHAnsi"/>
          <w:b/>
          <w:sz w:val="22"/>
          <w:szCs w:val="22"/>
          <w:u w:val="single"/>
        </w:rPr>
        <w:t>par point de collecte</w:t>
      </w:r>
      <w:r w:rsidR="000967BE" w:rsidRPr="00267DF6">
        <w:rPr>
          <w:rFonts w:asciiTheme="minorHAnsi" w:hAnsiTheme="minorHAnsi" w:cstheme="minorHAnsi"/>
          <w:b/>
          <w:sz w:val="22"/>
          <w:szCs w:val="22"/>
        </w:rPr>
        <w:t xml:space="preserve">, à l’émission par le titulaire du lot, d’un </w:t>
      </w:r>
      <w:r w:rsidR="000967BE" w:rsidRPr="00267DF6">
        <w:rPr>
          <w:rFonts w:asciiTheme="minorHAnsi" w:hAnsiTheme="minorHAnsi" w:cstheme="minorHAnsi"/>
          <w:b/>
          <w:sz w:val="22"/>
          <w:szCs w:val="22"/>
          <w:u w:val="single"/>
        </w:rPr>
        <w:t>bon d’enlèvement</w:t>
      </w:r>
      <w:r w:rsidR="000967BE" w:rsidRPr="00267DF6">
        <w:rPr>
          <w:rFonts w:asciiTheme="minorHAnsi" w:hAnsiTheme="minorHAnsi" w:cstheme="minorHAnsi"/>
          <w:b/>
          <w:sz w:val="22"/>
          <w:szCs w:val="22"/>
        </w:rPr>
        <w:t xml:space="preserve"> ou bon de prise en charge : Cf article </w:t>
      </w:r>
      <w:r w:rsidR="009F566A" w:rsidRPr="00267DF6">
        <w:rPr>
          <w:rFonts w:asciiTheme="minorHAnsi" w:hAnsiTheme="minorHAnsi" w:cstheme="minorHAnsi"/>
          <w:b/>
          <w:sz w:val="22"/>
          <w:szCs w:val="22"/>
        </w:rPr>
        <w:t>5.2 ci-dessous</w:t>
      </w:r>
      <w:r w:rsidR="000967BE" w:rsidRPr="00267DF6">
        <w:rPr>
          <w:rFonts w:asciiTheme="minorHAnsi" w:hAnsiTheme="minorHAnsi" w:cstheme="minorHAnsi"/>
          <w:b/>
          <w:sz w:val="22"/>
          <w:szCs w:val="22"/>
        </w:rPr>
        <w:t>.</w:t>
      </w:r>
    </w:p>
    <w:p w14:paraId="7110B41C" w14:textId="77777777" w:rsidR="00064A6F" w:rsidRPr="00267DF6" w:rsidRDefault="00064A6F" w:rsidP="0010537C">
      <w:pPr>
        <w:jc w:val="both"/>
        <w:rPr>
          <w:rFonts w:asciiTheme="minorHAnsi" w:hAnsiTheme="minorHAnsi" w:cstheme="minorHAnsi"/>
          <w:sz w:val="22"/>
          <w:szCs w:val="22"/>
        </w:rPr>
      </w:pPr>
    </w:p>
    <w:p w14:paraId="28DA8332" w14:textId="16C00CD4" w:rsidR="00801A05" w:rsidRPr="00267DF6" w:rsidRDefault="00C06FCB" w:rsidP="0010537C">
      <w:pPr>
        <w:pStyle w:val="Titre2"/>
        <w:rPr>
          <w:rFonts w:asciiTheme="minorHAnsi" w:hAnsiTheme="minorHAnsi" w:cstheme="minorHAnsi"/>
        </w:rPr>
      </w:pPr>
      <w:bookmarkStart w:id="17" w:name="_Toc195608030"/>
      <w:r w:rsidRPr="00267DF6">
        <w:rPr>
          <w:rFonts w:asciiTheme="minorHAnsi" w:hAnsiTheme="minorHAnsi" w:cstheme="minorHAnsi"/>
        </w:rPr>
        <w:t>5</w:t>
      </w:r>
      <w:r w:rsidR="00801A05" w:rsidRPr="00267DF6">
        <w:rPr>
          <w:rFonts w:asciiTheme="minorHAnsi" w:hAnsiTheme="minorHAnsi" w:cstheme="minorHAnsi"/>
        </w:rPr>
        <w:t>.2</w:t>
      </w:r>
      <w:r w:rsidR="008973D4" w:rsidRPr="00267DF6">
        <w:rPr>
          <w:rFonts w:asciiTheme="minorHAnsi" w:hAnsiTheme="minorHAnsi" w:cstheme="minorHAnsi"/>
        </w:rPr>
        <w:t xml:space="preserve"> - </w:t>
      </w:r>
      <w:r w:rsidR="00801A05" w:rsidRPr="00267DF6">
        <w:rPr>
          <w:rFonts w:asciiTheme="minorHAnsi" w:hAnsiTheme="minorHAnsi" w:cstheme="minorHAnsi"/>
        </w:rPr>
        <w:t>Le transport</w:t>
      </w:r>
      <w:bookmarkEnd w:id="17"/>
    </w:p>
    <w:p w14:paraId="60B8DF21" w14:textId="77777777" w:rsidR="000C6FF3" w:rsidRPr="00267DF6" w:rsidRDefault="000C6FF3" w:rsidP="000C6FF3">
      <w:pPr>
        <w:rPr>
          <w:rFonts w:asciiTheme="minorHAnsi" w:hAnsiTheme="minorHAnsi" w:cstheme="minorHAnsi"/>
        </w:rPr>
      </w:pPr>
    </w:p>
    <w:p w14:paraId="13832F1F" w14:textId="6E629FB1" w:rsidR="00AF0C88" w:rsidRPr="00267DF6" w:rsidRDefault="00C06FCB" w:rsidP="0010537C">
      <w:pPr>
        <w:pStyle w:val="Titre3"/>
        <w:rPr>
          <w:rFonts w:asciiTheme="minorHAnsi" w:hAnsiTheme="minorHAnsi" w:cstheme="minorHAnsi"/>
        </w:rPr>
      </w:pPr>
      <w:bookmarkStart w:id="18" w:name="_Toc195608031"/>
      <w:r w:rsidRPr="00267DF6">
        <w:rPr>
          <w:rFonts w:asciiTheme="minorHAnsi" w:hAnsiTheme="minorHAnsi" w:cstheme="minorHAnsi"/>
        </w:rPr>
        <w:t>5.2.1</w:t>
      </w:r>
      <w:r w:rsidR="00AF0C88" w:rsidRPr="00267DF6">
        <w:rPr>
          <w:rFonts w:asciiTheme="minorHAnsi" w:hAnsiTheme="minorHAnsi" w:cstheme="minorHAnsi"/>
        </w:rPr>
        <w:t xml:space="preserve"> - Transport réalisé par le titulaire</w:t>
      </w:r>
      <w:bookmarkEnd w:id="18"/>
    </w:p>
    <w:p w14:paraId="61E7D3BA" w14:textId="77777777" w:rsidR="00801A05" w:rsidRPr="00267DF6" w:rsidRDefault="00801A05" w:rsidP="0010537C">
      <w:pPr>
        <w:jc w:val="both"/>
        <w:rPr>
          <w:rFonts w:asciiTheme="minorHAnsi" w:hAnsiTheme="minorHAnsi" w:cstheme="minorHAnsi"/>
          <w:b/>
          <w:sz w:val="22"/>
          <w:szCs w:val="22"/>
        </w:rPr>
      </w:pPr>
    </w:p>
    <w:p w14:paraId="360BCD4E" w14:textId="77777777" w:rsidR="00D15291" w:rsidRPr="00267DF6" w:rsidRDefault="00D15291" w:rsidP="0010537C">
      <w:pPr>
        <w:pStyle w:val="Corpsdetexte"/>
        <w:ind w:right="0"/>
        <w:rPr>
          <w:rFonts w:asciiTheme="minorHAnsi" w:hAnsiTheme="minorHAnsi" w:cstheme="minorHAnsi"/>
          <w:sz w:val="22"/>
          <w:szCs w:val="22"/>
        </w:rPr>
      </w:pPr>
      <w:r w:rsidRPr="00267DF6">
        <w:rPr>
          <w:rFonts w:asciiTheme="minorHAnsi" w:hAnsiTheme="minorHAnsi" w:cstheme="minorHAnsi"/>
          <w:sz w:val="22"/>
          <w:szCs w:val="22"/>
        </w:rPr>
        <w:t>Le titulaire s’engage à effectuer le transport conformément aux dispositions légales et réglementaires relatives au transport des marchandises et matières dangereuses en vigueur (matières à risque infectieux classe 6-2). Il sera tenu responsable de sa négligence ou de sa faute ayant un lien direct avec les prestations de collecte et d’élimination dont il a la charge aux termes du présent marché.</w:t>
      </w:r>
    </w:p>
    <w:p w14:paraId="7DCFFB4E" w14:textId="77777777" w:rsidR="00D15291" w:rsidRPr="00267DF6" w:rsidRDefault="00D15291" w:rsidP="0010537C">
      <w:pPr>
        <w:pStyle w:val="Corpsdetexte"/>
        <w:ind w:right="0"/>
        <w:rPr>
          <w:rFonts w:asciiTheme="minorHAnsi" w:hAnsiTheme="minorHAnsi" w:cstheme="minorHAnsi"/>
          <w:sz w:val="22"/>
          <w:szCs w:val="22"/>
        </w:rPr>
      </w:pPr>
    </w:p>
    <w:p w14:paraId="2EE8D49A" w14:textId="77777777" w:rsidR="00D15291" w:rsidRPr="00267DF6" w:rsidRDefault="00D15291" w:rsidP="0010537C">
      <w:pPr>
        <w:pStyle w:val="Corpsdetexte"/>
        <w:ind w:right="0"/>
        <w:rPr>
          <w:rFonts w:asciiTheme="minorHAnsi" w:hAnsiTheme="minorHAnsi" w:cstheme="minorHAnsi"/>
          <w:sz w:val="22"/>
          <w:szCs w:val="22"/>
        </w:rPr>
      </w:pPr>
      <w:r w:rsidRPr="00267DF6">
        <w:rPr>
          <w:rFonts w:asciiTheme="minorHAnsi" w:hAnsiTheme="minorHAnsi" w:cstheme="minorHAnsi"/>
          <w:sz w:val="22"/>
          <w:szCs w:val="22"/>
        </w:rPr>
        <w:t>Le titulaire doit justifier de sa déclaration auprès des autorités administratives pour l’exercice de l’activité de transport par route de matières dangereuses.</w:t>
      </w:r>
    </w:p>
    <w:p w14:paraId="3530D5C3" w14:textId="77777777" w:rsidR="00D15291" w:rsidRPr="00267DF6" w:rsidRDefault="00D15291" w:rsidP="0010537C">
      <w:pPr>
        <w:pStyle w:val="Corpsdetexte"/>
        <w:ind w:right="0"/>
        <w:rPr>
          <w:rFonts w:asciiTheme="minorHAnsi" w:hAnsiTheme="minorHAnsi" w:cstheme="minorHAnsi"/>
          <w:sz w:val="22"/>
          <w:szCs w:val="22"/>
        </w:rPr>
      </w:pPr>
    </w:p>
    <w:p w14:paraId="2D856E10" w14:textId="2F54E515" w:rsidR="00D15291" w:rsidRPr="00267DF6" w:rsidRDefault="00D15291" w:rsidP="0010537C">
      <w:pPr>
        <w:pStyle w:val="Corpsdetexte"/>
        <w:ind w:right="0"/>
        <w:rPr>
          <w:rFonts w:asciiTheme="minorHAnsi" w:hAnsiTheme="minorHAnsi" w:cstheme="minorHAnsi"/>
          <w:sz w:val="22"/>
          <w:szCs w:val="22"/>
        </w:rPr>
      </w:pPr>
      <w:r w:rsidRPr="00267DF6">
        <w:rPr>
          <w:rFonts w:asciiTheme="minorHAnsi" w:hAnsiTheme="minorHAnsi" w:cstheme="minorHAnsi"/>
          <w:sz w:val="22"/>
          <w:szCs w:val="22"/>
        </w:rPr>
        <w:lastRenderedPageBreak/>
        <w:t>Le titulaire doit évaluer préalablement à chaque collecte, le volume en charge utile du transport à effectuer et des possibilités d'accès au sein de chaque site et quai de chargement-déchargement.</w:t>
      </w:r>
    </w:p>
    <w:p w14:paraId="66E52647" w14:textId="77777777" w:rsidR="000C6FF3" w:rsidRPr="00267DF6" w:rsidRDefault="000C6FF3" w:rsidP="0010537C">
      <w:pPr>
        <w:pStyle w:val="Corpsdetexte"/>
        <w:ind w:right="0"/>
        <w:rPr>
          <w:rFonts w:asciiTheme="minorHAnsi" w:hAnsiTheme="minorHAnsi" w:cstheme="minorHAnsi"/>
          <w:sz w:val="22"/>
          <w:szCs w:val="22"/>
        </w:rPr>
      </w:pPr>
    </w:p>
    <w:p w14:paraId="46EA663F" w14:textId="77777777" w:rsidR="00D15291" w:rsidRPr="00267DF6" w:rsidRDefault="00D15291" w:rsidP="0010537C">
      <w:pPr>
        <w:pStyle w:val="Corpsdetexte"/>
        <w:ind w:right="0"/>
        <w:rPr>
          <w:rFonts w:asciiTheme="minorHAnsi" w:hAnsiTheme="minorHAnsi" w:cstheme="minorHAnsi"/>
          <w:sz w:val="22"/>
          <w:szCs w:val="22"/>
        </w:rPr>
      </w:pPr>
      <w:r w:rsidRPr="00267DF6">
        <w:rPr>
          <w:rFonts w:asciiTheme="minorHAnsi" w:hAnsiTheme="minorHAnsi" w:cstheme="minorHAnsi"/>
          <w:sz w:val="22"/>
          <w:szCs w:val="22"/>
        </w:rPr>
        <w:t xml:space="preserve">Le véhicule transportant les DASRIA et les pièces anatomiques doit être équipé et signalé selon la réglementation ADR. </w:t>
      </w:r>
    </w:p>
    <w:p w14:paraId="29616B76" w14:textId="7C7A8CC1" w:rsidR="00D15291" w:rsidRPr="00267DF6" w:rsidRDefault="00D15291" w:rsidP="0010537C">
      <w:pPr>
        <w:pStyle w:val="Corpsdetexte"/>
        <w:ind w:right="0"/>
        <w:rPr>
          <w:rFonts w:asciiTheme="minorHAnsi" w:hAnsiTheme="minorHAnsi" w:cstheme="minorHAnsi"/>
          <w:sz w:val="22"/>
          <w:szCs w:val="22"/>
        </w:rPr>
      </w:pPr>
      <w:r w:rsidRPr="00267DF6">
        <w:rPr>
          <w:rFonts w:asciiTheme="minorHAnsi" w:hAnsiTheme="minorHAnsi" w:cstheme="minorHAnsi"/>
          <w:sz w:val="22"/>
          <w:szCs w:val="22"/>
        </w:rPr>
        <w:t xml:space="preserve">Le certificat d'agrément du véhicule en cours de validité et adapté au transport à entreprendre, doit être présent dans le véhicule à chaque enlèvement. Tout transport non conforme sera refusé par les Services de l’Université, et une pénalité sera appliquée, </w:t>
      </w:r>
      <w:proofErr w:type="spellStart"/>
      <w:r w:rsidRPr="00267DF6">
        <w:rPr>
          <w:rFonts w:asciiTheme="minorHAnsi" w:hAnsiTheme="minorHAnsi" w:cstheme="minorHAnsi"/>
          <w:sz w:val="22"/>
          <w:szCs w:val="22"/>
        </w:rPr>
        <w:t>cf</w:t>
      </w:r>
      <w:proofErr w:type="spellEnd"/>
      <w:r w:rsidRPr="00267DF6">
        <w:rPr>
          <w:rFonts w:asciiTheme="minorHAnsi" w:hAnsiTheme="minorHAnsi" w:cstheme="minorHAnsi"/>
          <w:sz w:val="22"/>
          <w:szCs w:val="22"/>
        </w:rPr>
        <w:t xml:space="preserve"> article </w:t>
      </w:r>
      <w:r w:rsidR="009F566A" w:rsidRPr="00267DF6">
        <w:rPr>
          <w:rFonts w:asciiTheme="minorHAnsi" w:hAnsiTheme="minorHAnsi" w:cstheme="minorHAnsi"/>
          <w:sz w:val="22"/>
          <w:szCs w:val="22"/>
        </w:rPr>
        <w:t>14.3</w:t>
      </w:r>
      <w:r w:rsidRPr="00267DF6">
        <w:rPr>
          <w:rFonts w:asciiTheme="minorHAnsi" w:hAnsiTheme="minorHAnsi" w:cstheme="minorHAnsi"/>
          <w:sz w:val="22"/>
          <w:szCs w:val="22"/>
        </w:rPr>
        <w:t xml:space="preserve"> du CCAP. Le transport devra être de nouveau programmé et se dérouler sous 24h. En cas de </w:t>
      </w:r>
      <w:proofErr w:type="spellStart"/>
      <w:r w:rsidRPr="00267DF6">
        <w:rPr>
          <w:rFonts w:asciiTheme="minorHAnsi" w:hAnsiTheme="minorHAnsi" w:cstheme="minorHAnsi"/>
          <w:sz w:val="22"/>
          <w:szCs w:val="22"/>
        </w:rPr>
        <w:t>non respect</w:t>
      </w:r>
      <w:proofErr w:type="spellEnd"/>
      <w:r w:rsidRPr="00267DF6">
        <w:rPr>
          <w:rFonts w:asciiTheme="minorHAnsi" w:hAnsiTheme="minorHAnsi" w:cstheme="minorHAnsi"/>
          <w:sz w:val="22"/>
          <w:szCs w:val="22"/>
        </w:rPr>
        <w:t xml:space="preserve">, une pénalité sera appliquée par jour complémentaire de retard, </w:t>
      </w:r>
      <w:proofErr w:type="spellStart"/>
      <w:r w:rsidRPr="00267DF6">
        <w:rPr>
          <w:rFonts w:asciiTheme="minorHAnsi" w:hAnsiTheme="minorHAnsi" w:cstheme="minorHAnsi"/>
          <w:sz w:val="22"/>
          <w:szCs w:val="22"/>
        </w:rPr>
        <w:t>cf</w:t>
      </w:r>
      <w:proofErr w:type="spellEnd"/>
      <w:r w:rsidRPr="00267DF6">
        <w:rPr>
          <w:rFonts w:asciiTheme="minorHAnsi" w:hAnsiTheme="minorHAnsi" w:cstheme="minorHAnsi"/>
          <w:sz w:val="22"/>
          <w:szCs w:val="22"/>
        </w:rPr>
        <w:t xml:space="preserve"> article </w:t>
      </w:r>
      <w:r w:rsidR="0010537C" w:rsidRPr="00267DF6">
        <w:rPr>
          <w:rFonts w:asciiTheme="minorHAnsi" w:hAnsiTheme="minorHAnsi" w:cstheme="minorHAnsi"/>
          <w:sz w:val="22"/>
          <w:szCs w:val="22"/>
        </w:rPr>
        <w:t>14.3</w:t>
      </w:r>
      <w:r w:rsidRPr="00267DF6">
        <w:rPr>
          <w:rFonts w:asciiTheme="minorHAnsi" w:hAnsiTheme="minorHAnsi" w:cstheme="minorHAnsi"/>
          <w:sz w:val="22"/>
          <w:szCs w:val="22"/>
        </w:rPr>
        <w:t xml:space="preserve"> du CCAP.</w:t>
      </w:r>
    </w:p>
    <w:p w14:paraId="7B036174" w14:textId="1C4ABDA1" w:rsidR="004E1DD4" w:rsidRPr="00267DF6" w:rsidRDefault="004E1DD4" w:rsidP="0010537C">
      <w:pPr>
        <w:jc w:val="both"/>
        <w:rPr>
          <w:rFonts w:asciiTheme="minorHAnsi" w:hAnsiTheme="minorHAnsi" w:cstheme="minorHAnsi"/>
          <w:sz w:val="22"/>
          <w:szCs w:val="22"/>
        </w:rPr>
      </w:pPr>
    </w:p>
    <w:p w14:paraId="56DC78BD" w14:textId="77777777" w:rsidR="00D15291" w:rsidRPr="00267DF6" w:rsidRDefault="00D15291" w:rsidP="0010537C">
      <w:pPr>
        <w:jc w:val="both"/>
        <w:rPr>
          <w:rFonts w:asciiTheme="minorHAnsi" w:hAnsiTheme="minorHAnsi" w:cstheme="minorHAnsi"/>
          <w:sz w:val="22"/>
          <w:szCs w:val="22"/>
        </w:rPr>
      </w:pPr>
      <w:r w:rsidRPr="00267DF6">
        <w:rPr>
          <w:rFonts w:asciiTheme="minorHAnsi" w:hAnsiTheme="minorHAnsi" w:cstheme="minorHAnsi"/>
          <w:sz w:val="22"/>
          <w:szCs w:val="22"/>
        </w:rPr>
        <w:t>Tout transport doit être accompagné d'un document de transport, au titre de l’accord européen ADR, relatif au transport international des marchandises dangereuses par route.</w:t>
      </w:r>
    </w:p>
    <w:p w14:paraId="6310BC8E" w14:textId="6C28C7C3" w:rsidR="00D15291" w:rsidRPr="00267DF6" w:rsidRDefault="00D15291" w:rsidP="0010537C">
      <w:pPr>
        <w:jc w:val="both"/>
        <w:rPr>
          <w:rFonts w:asciiTheme="minorHAnsi" w:hAnsiTheme="minorHAnsi" w:cstheme="minorHAnsi"/>
          <w:sz w:val="22"/>
          <w:szCs w:val="22"/>
        </w:rPr>
      </w:pPr>
      <w:r w:rsidRPr="00267DF6">
        <w:rPr>
          <w:rFonts w:asciiTheme="minorHAnsi" w:hAnsiTheme="minorHAnsi" w:cstheme="minorHAnsi"/>
          <w:sz w:val="22"/>
          <w:szCs w:val="22"/>
        </w:rPr>
        <w:t xml:space="preserve">Le chauffeur doit posséder le certificat de formation au transport des matières dangereuses par route, réglementaire et en cours de validité. Cette attestation doit être présentée à chaque enlèvement. En cas de </w:t>
      </w:r>
      <w:proofErr w:type="spellStart"/>
      <w:r w:rsidRPr="00267DF6">
        <w:rPr>
          <w:rFonts w:asciiTheme="minorHAnsi" w:hAnsiTheme="minorHAnsi" w:cstheme="minorHAnsi"/>
          <w:sz w:val="22"/>
          <w:szCs w:val="22"/>
        </w:rPr>
        <w:t>non respect</w:t>
      </w:r>
      <w:proofErr w:type="spellEnd"/>
      <w:r w:rsidRPr="00267DF6">
        <w:rPr>
          <w:rFonts w:asciiTheme="minorHAnsi" w:hAnsiTheme="minorHAnsi" w:cstheme="minorHAnsi"/>
          <w:sz w:val="22"/>
          <w:szCs w:val="22"/>
        </w:rPr>
        <w:t xml:space="preserve">, une pénalité sera appliquée, </w:t>
      </w:r>
      <w:proofErr w:type="spellStart"/>
      <w:r w:rsidRPr="00267DF6">
        <w:rPr>
          <w:rFonts w:asciiTheme="minorHAnsi" w:hAnsiTheme="minorHAnsi" w:cstheme="minorHAnsi"/>
          <w:sz w:val="22"/>
          <w:szCs w:val="22"/>
        </w:rPr>
        <w:t>cf</w:t>
      </w:r>
      <w:proofErr w:type="spellEnd"/>
      <w:r w:rsidRPr="00267DF6">
        <w:rPr>
          <w:rFonts w:asciiTheme="minorHAnsi" w:hAnsiTheme="minorHAnsi" w:cstheme="minorHAnsi"/>
          <w:sz w:val="22"/>
          <w:szCs w:val="22"/>
        </w:rPr>
        <w:t xml:space="preserve"> article </w:t>
      </w:r>
      <w:r w:rsidR="0010537C" w:rsidRPr="00267DF6">
        <w:rPr>
          <w:rFonts w:asciiTheme="minorHAnsi" w:hAnsiTheme="minorHAnsi" w:cstheme="minorHAnsi"/>
          <w:sz w:val="22"/>
          <w:szCs w:val="22"/>
        </w:rPr>
        <w:t>14.3</w:t>
      </w:r>
      <w:r w:rsidRPr="00267DF6">
        <w:rPr>
          <w:rFonts w:asciiTheme="minorHAnsi" w:hAnsiTheme="minorHAnsi" w:cstheme="minorHAnsi"/>
          <w:sz w:val="22"/>
          <w:szCs w:val="22"/>
        </w:rPr>
        <w:t xml:space="preserve"> du CCAP. </w:t>
      </w:r>
    </w:p>
    <w:p w14:paraId="141E81E2" w14:textId="77777777" w:rsidR="00D15291" w:rsidRPr="00267DF6" w:rsidRDefault="00D15291" w:rsidP="0010537C">
      <w:pPr>
        <w:jc w:val="both"/>
        <w:rPr>
          <w:rFonts w:asciiTheme="minorHAnsi" w:hAnsiTheme="minorHAnsi" w:cstheme="minorHAnsi"/>
          <w:sz w:val="22"/>
          <w:szCs w:val="22"/>
        </w:rPr>
      </w:pPr>
    </w:p>
    <w:p w14:paraId="71697CF6" w14:textId="77777777" w:rsidR="00D15291" w:rsidRPr="00267DF6" w:rsidRDefault="00D15291" w:rsidP="0010537C">
      <w:pPr>
        <w:jc w:val="both"/>
        <w:rPr>
          <w:rFonts w:asciiTheme="minorHAnsi" w:hAnsiTheme="minorHAnsi" w:cstheme="minorHAnsi"/>
          <w:sz w:val="22"/>
          <w:szCs w:val="22"/>
        </w:rPr>
      </w:pPr>
      <w:r w:rsidRPr="00267DF6">
        <w:rPr>
          <w:rFonts w:asciiTheme="minorHAnsi" w:hAnsiTheme="minorHAnsi" w:cstheme="minorHAnsi"/>
          <w:sz w:val="22"/>
          <w:szCs w:val="22"/>
        </w:rPr>
        <w:t>Le chauffeur doit être formé à la manutention des conditionnements collectés.</w:t>
      </w:r>
    </w:p>
    <w:p w14:paraId="76EBDC9B" w14:textId="77777777" w:rsidR="00D15291" w:rsidRPr="00267DF6" w:rsidRDefault="00D15291" w:rsidP="0010537C">
      <w:pPr>
        <w:jc w:val="both"/>
        <w:rPr>
          <w:rFonts w:asciiTheme="minorHAnsi" w:hAnsiTheme="minorHAnsi" w:cstheme="minorHAnsi"/>
          <w:sz w:val="22"/>
          <w:szCs w:val="22"/>
        </w:rPr>
      </w:pPr>
      <w:r w:rsidRPr="00267DF6">
        <w:rPr>
          <w:rFonts w:asciiTheme="minorHAnsi" w:hAnsiTheme="minorHAnsi" w:cstheme="minorHAnsi"/>
          <w:sz w:val="22"/>
          <w:szCs w:val="22"/>
        </w:rPr>
        <w:t>Des consignes précises pour le conducteur doivent être rédigées ainsi que les mesures à prendre en cas d'accident ou de danger. Elles doivent se trouver à bord du véhicule, accompagnées des documents de transport.</w:t>
      </w:r>
    </w:p>
    <w:p w14:paraId="517B0E3C" w14:textId="77777777" w:rsidR="00D15291" w:rsidRPr="00267DF6" w:rsidRDefault="00D15291" w:rsidP="0010537C">
      <w:pPr>
        <w:jc w:val="both"/>
        <w:rPr>
          <w:rFonts w:asciiTheme="minorHAnsi" w:hAnsiTheme="minorHAnsi" w:cstheme="minorHAnsi"/>
          <w:sz w:val="22"/>
          <w:szCs w:val="22"/>
        </w:rPr>
      </w:pPr>
    </w:p>
    <w:p w14:paraId="78DDEB3C" w14:textId="6A7979A3" w:rsidR="00D15291" w:rsidRPr="00267DF6" w:rsidRDefault="00D15291" w:rsidP="0010537C">
      <w:pPr>
        <w:pStyle w:val="Corpsdetexte"/>
        <w:ind w:right="0"/>
        <w:rPr>
          <w:rFonts w:asciiTheme="minorHAnsi" w:hAnsiTheme="minorHAnsi" w:cstheme="minorHAnsi"/>
          <w:sz w:val="22"/>
          <w:szCs w:val="22"/>
        </w:rPr>
      </w:pPr>
      <w:r w:rsidRPr="00267DF6">
        <w:rPr>
          <w:rFonts w:asciiTheme="minorHAnsi" w:hAnsiTheme="minorHAnsi" w:cstheme="minorHAnsi"/>
          <w:sz w:val="22"/>
          <w:szCs w:val="22"/>
        </w:rPr>
        <w:t>Le chauffeur doit également posséder dans son véhicule un moyen de communication efficace afin d’avertir de sa présence sur le site l’interlocuteur de l’Université Paris-Saclay concerné (Cf annexe 2 du C</w:t>
      </w:r>
      <w:r w:rsidR="0010537C" w:rsidRPr="00267DF6">
        <w:rPr>
          <w:rFonts w:asciiTheme="minorHAnsi" w:hAnsiTheme="minorHAnsi" w:cstheme="minorHAnsi"/>
          <w:sz w:val="22"/>
          <w:szCs w:val="22"/>
        </w:rPr>
        <w:t>CT</w:t>
      </w:r>
      <w:r w:rsidRPr="00267DF6">
        <w:rPr>
          <w:rFonts w:asciiTheme="minorHAnsi" w:hAnsiTheme="minorHAnsi" w:cstheme="minorHAnsi"/>
          <w:sz w:val="22"/>
          <w:szCs w:val="22"/>
        </w:rPr>
        <w:t>P), préalablement à toute opération de chargement – déchargement.</w:t>
      </w:r>
    </w:p>
    <w:p w14:paraId="7A5981FB" w14:textId="77777777" w:rsidR="00D15291" w:rsidRPr="00267DF6" w:rsidRDefault="00D15291" w:rsidP="0010537C">
      <w:pPr>
        <w:jc w:val="both"/>
        <w:rPr>
          <w:rFonts w:asciiTheme="minorHAnsi" w:hAnsiTheme="minorHAnsi" w:cstheme="minorHAnsi"/>
          <w:sz w:val="22"/>
          <w:szCs w:val="22"/>
        </w:rPr>
      </w:pPr>
    </w:p>
    <w:p w14:paraId="4BBEA4D0" w14:textId="77777777" w:rsidR="004E1DD4" w:rsidRPr="00267DF6" w:rsidRDefault="00181B8B" w:rsidP="0010537C">
      <w:pPr>
        <w:jc w:val="both"/>
        <w:rPr>
          <w:rFonts w:asciiTheme="minorHAnsi" w:hAnsiTheme="minorHAnsi" w:cstheme="minorHAnsi"/>
          <w:sz w:val="22"/>
          <w:szCs w:val="22"/>
        </w:rPr>
      </w:pPr>
      <w:r w:rsidRPr="00267DF6">
        <w:rPr>
          <w:rFonts w:asciiTheme="minorHAnsi" w:hAnsiTheme="minorHAnsi" w:cstheme="minorHAnsi"/>
          <w:sz w:val="22"/>
          <w:szCs w:val="22"/>
        </w:rPr>
        <w:t>Le chargement des conditionnements</w:t>
      </w:r>
      <w:r w:rsidR="004E1DD4" w:rsidRPr="00267DF6">
        <w:rPr>
          <w:rFonts w:asciiTheme="minorHAnsi" w:hAnsiTheme="minorHAnsi" w:cstheme="minorHAnsi"/>
          <w:sz w:val="22"/>
          <w:szCs w:val="22"/>
        </w:rPr>
        <w:t xml:space="preserve"> de DASRIA </w:t>
      </w:r>
      <w:r w:rsidRPr="00267DF6">
        <w:rPr>
          <w:rFonts w:asciiTheme="minorHAnsi" w:hAnsiTheme="minorHAnsi" w:cstheme="minorHAnsi"/>
          <w:sz w:val="22"/>
          <w:szCs w:val="22"/>
        </w:rPr>
        <w:t xml:space="preserve">et de pièces anatomiques, </w:t>
      </w:r>
      <w:r w:rsidR="004E1DD4" w:rsidRPr="00267DF6">
        <w:rPr>
          <w:rFonts w:asciiTheme="minorHAnsi" w:hAnsiTheme="minorHAnsi" w:cstheme="minorHAnsi"/>
          <w:sz w:val="22"/>
          <w:szCs w:val="22"/>
        </w:rPr>
        <w:t>est assuré par le chauffeur</w:t>
      </w:r>
      <w:r w:rsidRPr="00267DF6">
        <w:rPr>
          <w:rFonts w:asciiTheme="minorHAnsi" w:hAnsiTheme="minorHAnsi" w:cstheme="minorHAnsi"/>
          <w:sz w:val="22"/>
          <w:szCs w:val="22"/>
        </w:rPr>
        <w:t xml:space="preserve"> du titulair</w:t>
      </w:r>
      <w:r w:rsidR="003C7DD4" w:rsidRPr="00267DF6">
        <w:rPr>
          <w:rFonts w:asciiTheme="minorHAnsi" w:hAnsiTheme="minorHAnsi" w:cstheme="minorHAnsi"/>
          <w:sz w:val="22"/>
          <w:szCs w:val="22"/>
        </w:rPr>
        <w:t>e</w:t>
      </w:r>
      <w:r w:rsidR="007D2F04" w:rsidRPr="00267DF6">
        <w:rPr>
          <w:rFonts w:asciiTheme="minorHAnsi" w:hAnsiTheme="minorHAnsi" w:cstheme="minorHAnsi"/>
          <w:sz w:val="22"/>
          <w:szCs w:val="22"/>
        </w:rPr>
        <w:t>. Les conditionnement</w:t>
      </w:r>
      <w:r w:rsidR="004E1DD4" w:rsidRPr="00267DF6">
        <w:rPr>
          <w:rFonts w:asciiTheme="minorHAnsi" w:hAnsiTheme="minorHAnsi" w:cstheme="minorHAnsi"/>
          <w:sz w:val="22"/>
          <w:szCs w:val="22"/>
        </w:rPr>
        <w:t>s doivent, dans le camion de transport, être calés.</w:t>
      </w:r>
      <w:r w:rsidRPr="00267DF6">
        <w:rPr>
          <w:rFonts w:asciiTheme="minorHAnsi" w:hAnsiTheme="minorHAnsi" w:cstheme="minorHAnsi"/>
          <w:sz w:val="22"/>
          <w:szCs w:val="22"/>
        </w:rPr>
        <w:t xml:space="preserve"> </w:t>
      </w:r>
      <w:r w:rsidR="003C7DD4" w:rsidRPr="00267DF6">
        <w:rPr>
          <w:rFonts w:asciiTheme="minorHAnsi" w:hAnsiTheme="minorHAnsi" w:cstheme="minorHAnsi"/>
          <w:sz w:val="22"/>
          <w:szCs w:val="22"/>
        </w:rPr>
        <w:t xml:space="preserve">Si les conditionnements </w:t>
      </w:r>
      <w:r w:rsidRPr="00267DF6">
        <w:rPr>
          <w:rFonts w:asciiTheme="minorHAnsi" w:hAnsiTheme="minorHAnsi" w:cstheme="minorHAnsi"/>
          <w:sz w:val="22"/>
          <w:szCs w:val="22"/>
        </w:rPr>
        <w:t xml:space="preserve">ne sont pas homologués pour le transport de matières dangereuses, ils doivent être placés dans un grand récipient pour vrac ou dans </w:t>
      </w:r>
      <w:r w:rsidR="003C2A45" w:rsidRPr="00267DF6">
        <w:rPr>
          <w:rFonts w:asciiTheme="minorHAnsi" w:hAnsiTheme="minorHAnsi" w:cstheme="minorHAnsi"/>
          <w:sz w:val="22"/>
          <w:szCs w:val="22"/>
        </w:rPr>
        <w:t>un grand emballage réutilisable rigide</w:t>
      </w:r>
      <w:r w:rsidR="00BC64A0" w:rsidRPr="00267DF6">
        <w:rPr>
          <w:rFonts w:asciiTheme="minorHAnsi" w:hAnsiTheme="minorHAnsi" w:cstheme="minorHAnsi"/>
          <w:sz w:val="22"/>
          <w:szCs w:val="22"/>
        </w:rPr>
        <w:t>,</w:t>
      </w:r>
      <w:r w:rsidRPr="00267DF6">
        <w:rPr>
          <w:rFonts w:asciiTheme="minorHAnsi" w:hAnsiTheme="minorHAnsi" w:cstheme="minorHAnsi"/>
          <w:sz w:val="22"/>
          <w:szCs w:val="22"/>
        </w:rPr>
        <w:t xml:space="preserve"> </w:t>
      </w:r>
      <w:r w:rsidR="003C2A45" w:rsidRPr="00267DF6">
        <w:rPr>
          <w:rFonts w:asciiTheme="minorHAnsi" w:hAnsiTheme="minorHAnsi" w:cstheme="minorHAnsi"/>
          <w:sz w:val="22"/>
          <w:szCs w:val="22"/>
        </w:rPr>
        <w:t>homologué</w:t>
      </w:r>
      <w:r w:rsidRPr="00267DF6">
        <w:rPr>
          <w:rFonts w:asciiTheme="minorHAnsi" w:hAnsiTheme="minorHAnsi" w:cstheme="minorHAnsi"/>
          <w:sz w:val="22"/>
          <w:szCs w:val="22"/>
        </w:rPr>
        <w:t xml:space="preserve"> pour le transport et </w:t>
      </w:r>
      <w:r w:rsidR="003C2A45" w:rsidRPr="00267DF6">
        <w:rPr>
          <w:rFonts w:asciiTheme="minorHAnsi" w:hAnsiTheme="minorHAnsi" w:cstheme="minorHAnsi"/>
          <w:sz w:val="22"/>
          <w:szCs w:val="22"/>
        </w:rPr>
        <w:t>destiné</w:t>
      </w:r>
      <w:r w:rsidRPr="00267DF6">
        <w:rPr>
          <w:rFonts w:asciiTheme="minorHAnsi" w:hAnsiTheme="minorHAnsi" w:cstheme="minorHAnsi"/>
          <w:sz w:val="22"/>
          <w:szCs w:val="22"/>
        </w:rPr>
        <w:t xml:space="preserve"> à recevoir les DASRIA et les pièces anatomiques préalablement conditionnés.</w:t>
      </w:r>
    </w:p>
    <w:p w14:paraId="78F47A30" w14:textId="77777777" w:rsidR="00D15291" w:rsidRPr="00267DF6" w:rsidRDefault="00D15291" w:rsidP="0010537C">
      <w:pPr>
        <w:jc w:val="both"/>
        <w:rPr>
          <w:rFonts w:asciiTheme="minorHAnsi" w:hAnsiTheme="minorHAnsi" w:cstheme="minorHAnsi"/>
          <w:sz w:val="22"/>
          <w:szCs w:val="22"/>
        </w:rPr>
      </w:pPr>
    </w:p>
    <w:p w14:paraId="6BC59B33" w14:textId="7162DE3B" w:rsidR="00181B8B" w:rsidRPr="00267DF6" w:rsidRDefault="00181B8B" w:rsidP="0010537C">
      <w:pPr>
        <w:jc w:val="both"/>
        <w:rPr>
          <w:rFonts w:asciiTheme="minorHAnsi" w:hAnsiTheme="minorHAnsi" w:cstheme="minorHAnsi"/>
          <w:sz w:val="22"/>
          <w:szCs w:val="22"/>
        </w:rPr>
      </w:pPr>
      <w:r w:rsidRPr="00267DF6">
        <w:rPr>
          <w:rFonts w:asciiTheme="minorHAnsi" w:hAnsiTheme="minorHAnsi" w:cstheme="minorHAnsi"/>
          <w:sz w:val="22"/>
          <w:szCs w:val="22"/>
        </w:rPr>
        <w:t xml:space="preserve">Dans tous les cas, par mesure de précaution, les emballages de recueil à usage unique des déchets liquides non prétraités par désinfection, doivent être déposés dans un grand emballage ou grand récipient pour vrac </w:t>
      </w:r>
      <w:proofErr w:type="gramStart"/>
      <w:r w:rsidRPr="00267DF6">
        <w:rPr>
          <w:rFonts w:asciiTheme="minorHAnsi" w:hAnsiTheme="minorHAnsi" w:cstheme="minorHAnsi"/>
          <w:sz w:val="22"/>
          <w:szCs w:val="22"/>
        </w:rPr>
        <w:t>homologué</w:t>
      </w:r>
      <w:proofErr w:type="gramEnd"/>
      <w:r w:rsidRPr="00267DF6">
        <w:rPr>
          <w:rFonts w:asciiTheme="minorHAnsi" w:hAnsiTheme="minorHAnsi" w:cstheme="minorHAnsi"/>
          <w:sz w:val="22"/>
          <w:szCs w:val="22"/>
        </w:rPr>
        <w:t>, de manière à préserver les contenants de tout risque de perforation ou d’écrasement.</w:t>
      </w:r>
    </w:p>
    <w:p w14:paraId="16DFD2FD" w14:textId="77777777" w:rsidR="004E1DD4" w:rsidRPr="00267DF6" w:rsidRDefault="004E1DD4" w:rsidP="0010537C">
      <w:pPr>
        <w:jc w:val="both"/>
        <w:rPr>
          <w:rFonts w:asciiTheme="minorHAnsi" w:hAnsiTheme="minorHAnsi" w:cstheme="minorHAnsi"/>
          <w:sz w:val="22"/>
          <w:szCs w:val="22"/>
        </w:rPr>
      </w:pPr>
    </w:p>
    <w:p w14:paraId="5D77C9DC" w14:textId="58D235F1" w:rsidR="00AF0C88" w:rsidRPr="00267DF6" w:rsidRDefault="00AF0C88" w:rsidP="0010537C">
      <w:pPr>
        <w:pStyle w:val="Corpsdetexte"/>
        <w:ind w:right="0"/>
        <w:rPr>
          <w:rFonts w:asciiTheme="minorHAnsi" w:hAnsiTheme="minorHAnsi" w:cstheme="minorHAnsi"/>
          <w:sz w:val="22"/>
          <w:szCs w:val="22"/>
        </w:rPr>
      </w:pPr>
      <w:r w:rsidRPr="00267DF6">
        <w:rPr>
          <w:rFonts w:asciiTheme="minorHAnsi" w:hAnsiTheme="minorHAnsi" w:cstheme="minorHAnsi"/>
          <w:sz w:val="22"/>
          <w:szCs w:val="22"/>
        </w:rPr>
        <w:t xml:space="preserve">Pour le suivi de l’activité du titulaire, la fonction de conseiller à la sécurité, au regard de l'arrêté ADR (article 11), devra être assurée par ce dernier. Le conseiller à la sécurité devra être nommément désigné par le titulaire. Une copie de son certificat de qualification professionnelle délivré par le comité interprofessionnel pour le développement de la formation dans les transports de marchandises dangereuses et en cours de validité, doit être fournie à l’Université Paris-Saclay. </w:t>
      </w:r>
    </w:p>
    <w:p w14:paraId="5787E6A5" w14:textId="77777777" w:rsidR="00AF0C88" w:rsidRPr="00267DF6" w:rsidRDefault="00AF0C88" w:rsidP="0010537C">
      <w:pPr>
        <w:pStyle w:val="Corpsdetexte"/>
        <w:ind w:right="0"/>
        <w:rPr>
          <w:rFonts w:asciiTheme="minorHAnsi" w:hAnsiTheme="minorHAnsi" w:cstheme="minorHAnsi"/>
          <w:sz w:val="22"/>
          <w:szCs w:val="22"/>
        </w:rPr>
      </w:pPr>
      <w:r w:rsidRPr="00267DF6">
        <w:rPr>
          <w:rFonts w:asciiTheme="minorHAnsi" w:hAnsiTheme="minorHAnsi" w:cstheme="minorHAnsi"/>
          <w:sz w:val="22"/>
          <w:szCs w:val="22"/>
        </w:rPr>
        <w:t xml:space="preserve">Si le conseiller à la sécurité est une personne extérieure à l'entreprise prestataire, une attestation de </w:t>
      </w:r>
      <w:proofErr w:type="spellStart"/>
      <w:r w:rsidRPr="00267DF6">
        <w:rPr>
          <w:rFonts w:asciiTheme="minorHAnsi" w:hAnsiTheme="minorHAnsi" w:cstheme="minorHAnsi"/>
          <w:sz w:val="22"/>
          <w:szCs w:val="22"/>
        </w:rPr>
        <w:t>la-dite</w:t>
      </w:r>
      <w:proofErr w:type="spellEnd"/>
      <w:r w:rsidRPr="00267DF6">
        <w:rPr>
          <w:rFonts w:asciiTheme="minorHAnsi" w:hAnsiTheme="minorHAnsi" w:cstheme="minorHAnsi"/>
          <w:sz w:val="22"/>
          <w:szCs w:val="22"/>
        </w:rPr>
        <w:t xml:space="preserve"> personne indiquant qu'elle accepte cette mission doit être jointe au certificat de qualification.</w:t>
      </w:r>
    </w:p>
    <w:p w14:paraId="13A82D19" w14:textId="77777777" w:rsidR="00AF0C88" w:rsidRPr="00267DF6" w:rsidRDefault="00AF0C88" w:rsidP="0010537C">
      <w:pPr>
        <w:jc w:val="both"/>
        <w:rPr>
          <w:rFonts w:asciiTheme="minorHAnsi" w:hAnsiTheme="minorHAnsi" w:cstheme="minorHAnsi"/>
          <w:sz w:val="22"/>
          <w:szCs w:val="22"/>
        </w:rPr>
      </w:pPr>
    </w:p>
    <w:p w14:paraId="35D6D3CD" w14:textId="77777777" w:rsidR="00AF0C88" w:rsidRPr="00267DF6" w:rsidRDefault="00AF0C88" w:rsidP="0010537C">
      <w:pPr>
        <w:pStyle w:val="Corpsdetexte"/>
        <w:ind w:right="0"/>
        <w:rPr>
          <w:rFonts w:asciiTheme="minorHAnsi" w:hAnsiTheme="minorHAnsi" w:cstheme="minorHAnsi"/>
          <w:sz w:val="22"/>
          <w:szCs w:val="22"/>
        </w:rPr>
      </w:pPr>
      <w:r w:rsidRPr="00267DF6">
        <w:rPr>
          <w:rFonts w:asciiTheme="minorHAnsi" w:hAnsiTheme="minorHAnsi" w:cstheme="minorHAnsi"/>
          <w:sz w:val="22"/>
          <w:szCs w:val="22"/>
        </w:rPr>
        <w:t xml:space="preserve">Les enlèvements de déchets biologiques et assimilés donneront lieu à l’établissement systématique de Bordereaux de Suivi de Déchets / BSD dématérialisés spécifiques à la nature des déchets transportés, via l’application </w:t>
      </w:r>
      <w:proofErr w:type="spellStart"/>
      <w:r w:rsidRPr="00267DF6">
        <w:rPr>
          <w:rFonts w:asciiTheme="minorHAnsi" w:hAnsiTheme="minorHAnsi" w:cstheme="minorHAnsi"/>
          <w:sz w:val="22"/>
          <w:szCs w:val="22"/>
        </w:rPr>
        <w:t>Trackdéchets</w:t>
      </w:r>
      <w:proofErr w:type="spellEnd"/>
      <w:r w:rsidRPr="00267DF6">
        <w:rPr>
          <w:rFonts w:asciiTheme="minorHAnsi" w:hAnsiTheme="minorHAnsi" w:cstheme="minorHAnsi"/>
          <w:sz w:val="22"/>
          <w:szCs w:val="22"/>
        </w:rPr>
        <w:t xml:space="preserve">. </w:t>
      </w:r>
    </w:p>
    <w:p w14:paraId="0D883066" w14:textId="77777777" w:rsidR="00AF0C88" w:rsidRPr="00267DF6" w:rsidRDefault="00AF0C88" w:rsidP="0010537C">
      <w:pPr>
        <w:pStyle w:val="Corpsdetexte"/>
        <w:ind w:right="0"/>
        <w:rPr>
          <w:rFonts w:asciiTheme="minorHAnsi" w:hAnsiTheme="minorHAnsi" w:cstheme="minorHAnsi"/>
          <w:sz w:val="22"/>
          <w:szCs w:val="22"/>
        </w:rPr>
      </w:pPr>
      <w:r w:rsidRPr="00267DF6">
        <w:rPr>
          <w:rFonts w:asciiTheme="minorHAnsi" w:hAnsiTheme="minorHAnsi" w:cstheme="minorHAnsi"/>
          <w:sz w:val="22"/>
          <w:szCs w:val="22"/>
        </w:rPr>
        <w:t xml:space="preserve">Sur l’application </w:t>
      </w:r>
      <w:proofErr w:type="spellStart"/>
      <w:r w:rsidRPr="00267DF6">
        <w:rPr>
          <w:rFonts w:asciiTheme="minorHAnsi" w:hAnsiTheme="minorHAnsi" w:cstheme="minorHAnsi"/>
          <w:sz w:val="22"/>
          <w:szCs w:val="22"/>
        </w:rPr>
        <w:t>Trackdéchets</w:t>
      </w:r>
      <w:proofErr w:type="spellEnd"/>
      <w:r w:rsidRPr="00267DF6">
        <w:rPr>
          <w:rFonts w:asciiTheme="minorHAnsi" w:hAnsiTheme="minorHAnsi" w:cstheme="minorHAnsi"/>
          <w:sz w:val="22"/>
          <w:szCs w:val="22"/>
        </w:rPr>
        <w:t xml:space="preserve">, les renseignements généraux concernant l’université et ses différents sites d’enlèvements seront préremplis par le titulaire du marché et validés par le représentant de </w:t>
      </w:r>
      <w:r w:rsidRPr="00267DF6">
        <w:rPr>
          <w:rFonts w:asciiTheme="minorHAnsi" w:hAnsiTheme="minorHAnsi" w:cstheme="minorHAnsi"/>
          <w:sz w:val="22"/>
          <w:szCs w:val="22"/>
        </w:rPr>
        <w:lastRenderedPageBreak/>
        <w:t xml:space="preserve">chaque site concerné. Les outils nécessaires à la transmission de ces BSD seront à la charge du titulaire du marché (tablette, smartphone, </w:t>
      </w:r>
      <w:proofErr w:type="spellStart"/>
      <w:r w:rsidRPr="00267DF6">
        <w:rPr>
          <w:rFonts w:asciiTheme="minorHAnsi" w:hAnsiTheme="minorHAnsi" w:cstheme="minorHAnsi"/>
          <w:sz w:val="22"/>
          <w:szCs w:val="22"/>
        </w:rPr>
        <w:t>etc</w:t>
      </w:r>
      <w:proofErr w:type="spellEnd"/>
      <w:r w:rsidRPr="00267DF6">
        <w:rPr>
          <w:rFonts w:asciiTheme="minorHAnsi" w:hAnsiTheme="minorHAnsi" w:cstheme="minorHAnsi"/>
          <w:sz w:val="22"/>
          <w:szCs w:val="22"/>
        </w:rPr>
        <w:t>).</w:t>
      </w:r>
    </w:p>
    <w:p w14:paraId="3CB57320" w14:textId="77777777" w:rsidR="00AF0C88" w:rsidRPr="00267DF6" w:rsidRDefault="00AF0C88" w:rsidP="0010537C">
      <w:pPr>
        <w:jc w:val="both"/>
        <w:rPr>
          <w:rFonts w:asciiTheme="minorHAnsi" w:hAnsiTheme="minorHAnsi" w:cstheme="minorHAnsi"/>
          <w:bCs/>
          <w:sz w:val="22"/>
          <w:szCs w:val="22"/>
        </w:rPr>
      </w:pPr>
    </w:p>
    <w:p w14:paraId="180E63B3" w14:textId="6DBEFF58" w:rsidR="00AF0C88" w:rsidRPr="00267DF6" w:rsidRDefault="00AF0C88" w:rsidP="0010537C">
      <w:pPr>
        <w:jc w:val="both"/>
        <w:rPr>
          <w:rFonts w:asciiTheme="minorHAnsi" w:hAnsiTheme="minorHAnsi" w:cstheme="minorHAnsi"/>
          <w:sz w:val="22"/>
          <w:szCs w:val="22"/>
        </w:rPr>
      </w:pPr>
      <w:r w:rsidRPr="00267DF6">
        <w:rPr>
          <w:rFonts w:asciiTheme="minorHAnsi" w:hAnsiTheme="minorHAnsi" w:cstheme="minorHAnsi"/>
          <w:sz w:val="22"/>
          <w:szCs w:val="22"/>
        </w:rPr>
        <w:t xml:space="preserve">Le titulaire remettra également à l’interlocuteur </w:t>
      </w:r>
      <w:r w:rsidRPr="00267DF6">
        <w:rPr>
          <w:rFonts w:asciiTheme="minorHAnsi" w:hAnsiTheme="minorHAnsi" w:cstheme="minorHAnsi"/>
          <w:b/>
          <w:sz w:val="22"/>
          <w:szCs w:val="22"/>
        </w:rPr>
        <w:t>pour chaque site d’enlèvement</w:t>
      </w:r>
      <w:r w:rsidRPr="00267DF6">
        <w:rPr>
          <w:rFonts w:asciiTheme="minorHAnsi" w:hAnsiTheme="minorHAnsi" w:cstheme="minorHAnsi"/>
          <w:sz w:val="22"/>
          <w:szCs w:val="22"/>
        </w:rPr>
        <w:t xml:space="preserve"> (article 3 du CC</w:t>
      </w:r>
      <w:r w:rsidR="00F70A22" w:rsidRPr="00267DF6">
        <w:rPr>
          <w:rFonts w:asciiTheme="minorHAnsi" w:hAnsiTheme="minorHAnsi" w:cstheme="minorHAnsi"/>
          <w:sz w:val="22"/>
          <w:szCs w:val="22"/>
        </w:rPr>
        <w:t>T</w:t>
      </w:r>
      <w:r w:rsidRPr="00267DF6">
        <w:rPr>
          <w:rFonts w:asciiTheme="minorHAnsi" w:hAnsiTheme="minorHAnsi" w:cstheme="minorHAnsi"/>
          <w:sz w:val="22"/>
          <w:szCs w:val="22"/>
        </w:rPr>
        <w:t xml:space="preserve">P), un </w:t>
      </w:r>
      <w:r w:rsidRPr="00267DF6">
        <w:rPr>
          <w:rFonts w:asciiTheme="minorHAnsi" w:hAnsiTheme="minorHAnsi" w:cstheme="minorHAnsi"/>
          <w:b/>
          <w:bCs/>
          <w:sz w:val="22"/>
          <w:szCs w:val="22"/>
        </w:rPr>
        <w:t>bon d’enlèvement</w:t>
      </w:r>
      <w:r w:rsidRPr="00267DF6">
        <w:rPr>
          <w:rFonts w:asciiTheme="minorHAnsi" w:hAnsiTheme="minorHAnsi" w:cstheme="minorHAnsi"/>
          <w:sz w:val="22"/>
          <w:szCs w:val="22"/>
        </w:rPr>
        <w:t xml:space="preserve"> </w:t>
      </w:r>
      <w:r w:rsidRPr="00267DF6">
        <w:rPr>
          <w:rFonts w:asciiTheme="minorHAnsi" w:hAnsiTheme="minorHAnsi" w:cstheme="minorHAnsi"/>
          <w:b/>
          <w:sz w:val="22"/>
          <w:szCs w:val="22"/>
        </w:rPr>
        <w:t>&amp; de dépôt</w:t>
      </w:r>
      <w:r w:rsidRPr="00267DF6">
        <w:rPr>
          <w:rFonts w:asciiTheme="minorHAnsi" w:hAnsiTheme="minorHAnsi" w:cstheme="minorHAnsi"/>
          <w:sz w:val="22"/>
          <w:szCs w:val="22"/>
        </w:rPr>
        <w:t xml:space="preserve"> </w:t>
      </w:r>
      <w:r w:rsidRPr="00267DF6">
        <w:rPr>
          <w:rFonts w:asciiTheme="minorHAnsi" w:hAnsiTheme="minorHAnsi" w:cstheme="minorHAnsi"/>
          <w:b/>
          <w:bCs/>
          <w:sz w:val="22"/>
          <w:szCs w:val="22"/>
          <w:u w:val="single"/>
        </w:rPr>
        <w:t>par point de collecte</w:t>
      </w:r>
      <w:r w:rsidRPr="00267DF6">
        <w:rPr>
          <w:rFonts w:asciiTheme="minorHAnsi" w:hAnsiTheme="minorHAnsi" w:cstheme="minorHAnsi"/>
          <w:b/>
          <w:bCs/>
          <w:sz w:val="22"/>
          <w:szCs w:val="22"/>
        </w:rPr>
        <w:t xml:space="preserve"> </w:t>
      </w:r>
      <w:r w:rsidRPr="00267DF6">
        <w:rPr>
          <w:rFonts w:asciiTheme="minorHAnsi" w:hAnsiTheme="minorHAnsi" w:cstheme="minorHAnsi"/>
          <w:sz w:val="22"/>
          <w:szCs w:val="22"/>
        </w:rPr>
        <w:t xml:space="preserve">mentionnant la dénomination du prestataire, la date d’enlèvement, la dénomination exacte du point de collecte </w:t>
      </w:r>
      <w:r w:rsidRPr="00267DF6">
        <w:rPr>
          <w:rFonts w:asciiTheme="minorHAnsi" w:hAnsiTheme="minorHAnsi" w:cstheme="minorHAnsi"/>
          <w:i/>
          <w:iCs/>
          <w:sz w:val="22"/>
          <w:szCs w:val="22"/>
        </w:rPr>
        <w:t>(site &amp; bâtiment et/ou laboratoire)</w:t>
      </w:r>
      <w:r w:rsidRPr="00267DF6">
        <w:rPr>
          <w:rFonts w:asciiTheme="minorHAnsi" w:hAnsiTheme="minorHAnsi" w:cstheme="minorHAnsi"/>
          <w:sz w:val="22"/>
          <w:szCs w:val="22"/>
        </w:rPr>
        <w:t>, le nombre de conditionnements par type repris ainsi que le nombre de conditionnements par type fournis, la dénomination de l’installation d’élimination, ainsi que les visas de la personne responsable de l’élimination des déchets du site concerné de l’Université et du collecteur.</w:t>
      </w:r>
    </w:p>
    <w:p w14:paraId="7B139208" w14:textId="77777777" w:rsidR="00AF0C88" w:rsidRPr="00267DF6" w:rsidRDefault="00AF0C88" w:rsidP="0010537C">
      <w:pPr>
        <w:jc w:val="both"/>
        <w:rPr>
          <w:rFonts w:asciiTheme="minorHAnsi" w:hAnsiTheme="minorHAnsi" w:cstheme="minorHAnsi"/>
          <w:sz w:val="22"/>
          <w:szCs w:val="22"/>
        </w:rPr>
      </w:pPr>
    </w:p>
    <w:p w14:paraId="09FF048B" w14:textId="6849FD45" w:rsidR="00AF0C88" w:rsidRPr="00267DF6" w:rsidRDefault="00C06FCB" w:rsidP="0010537C">
      <w:pPr>
        <w:pStyle w:val="Titre3"/>
        <w:rPr>
          <w:rFonts w:asciiTheme="minorHAnsi" w:hAnsiTheme="minorHAnsi" w:cstheme="minorHAnsi"/>
        </w:rPr>
      </w:pPr>
      <w:bookmarkStart w:id="19" w:name="_Toc195608032"/>
      <w:r w:rsidRPr="00267DF6">
        <w:rPr>
          <w:rFonts w:asciiTheme="minorHAnsi" w:hAnsiTheme="minorHAnsi" w:cstheme="minorHAnsi"/>
        </w:rPr>
        <w:t>5.</w:t>
      </w:r>
      <w:r w:rsidR="00DA68FB" w:rsidRPr="00267DF6">
        <w:rPr>
          <w:rFonts w:asciiTheme="minorHAnsi" w:hAnsiTheme="minorHAnsi" w:cstheme="minorHAnsi"/>
        </w:rPr>
        <w:t>2</w:t>
      </w:r>
      <w:r w:rsidRPr="00267DF6">
        <w:rPr>
          <w:rFonts w:asciiTheme="minorHAnsi" w:hAnsiTheme="minorHAnsi" w:cstheme="minorHAnsi"/>
        </w:rPr>
        <w:t>.2</w:t>
      </w:r>
      <w:r w:rsidR="00AF0C88" w:rsidRPr="00267DF6">
        <w:rPr>
          <w:rFonts w:asciiTheme="minorHAnsi" w:hAnsiTheme="minorHAnsi" w:cstheme="minorHAnsi"/>
        </w:rPr>
        <w:t xml:space="preserve"> - Transport réalisé par un sous-traitant</w:t>
      </w:r>
      <w:bookmarkEnd w:id="19"/>
    </w:p>
    <w:p w14:paraId="175E080A" w14:textId="56F3B43D" w:rsidR="00AF0C88" w:rsidRPr="00267DF6" w:rsidRDefault="00AF0C88" w:rsidP="0010537C">
      <w:pPr>
        <w:jc w:val="both"/>
        <w:rPr>
          <w:rFonts w:asciiTheme="minorHAnsi" w:hAnsiTheme="minorHAnsi" w:cstheme="minorHAnsi"/>
          <w:sz w:val="22"/>
          <w:szCs w:val="22"/>
        </w:rPr>
      </w:pPr>
    </w:p>
    <w:p w14:paraId="0D671C50" w14:textId="37C98C7F" w:rsidR="00AF0C88" w:rsidRPr="00267DF6" w:rsidRDefault="00AF0C88" w:rsidP="0010537C">
      <w:pPr>
        <w:jc w:val="both"/>
        <w:rPr>
          <w:rFonts w:asciiTheme="minorHAnsi" w:hAnsiTheme="minorHAnsi" w:cstheme="minorHAnsi"/>
          <w:sz w:val="22"/>
          <w:szCs w:val="22"/>
        </w:rPr>
      </w:pPr>
      <w:r w:rsidRPr="00267DF6">
        <w:rPr>
          <w:rFonts w:asciiTheme="minorHAnsi" w:hAnsiTheme="minorHAnsi" w:cstheme="minorHAnsi"/>
          <w:sz w:val="22"/>
          <w:szCs w:val="22"/>
        </w:rPr>
        <w:t>Lorsque le transport est confié à une société autre que le titulaire signataire du marché, la société sous-traitante doit contacter directement l’interlocuteur du site concerné (Cf. annexe 2 du CC</w:t>
      </w:r>
      <w:r w:rsidR="008D6FE8" w:rsidRPr="00267DF6">
        <w:rPr>
          <w:rFonts w:asciiTheme="minorHAnsi" w:hAnsiTheme="minorHAnsi" w:cstheme="minorHAnsi"/>
          <w:sz w:val="22"/>
          <w:szCs w:val="22"/>
        </w:rPr>
        <w:t>T</w:t>
      </w:r>
      <w:r w:rsidRPr="00267DF6">
        <w:rPr>
          <w:rFonts w:asciiTheme="minorHAnsi" w:hAnsiTheme="minorHAnsi" w:cstheme="minorHAnsi"/>
          <w:sz w:val="22"/>
          <w:szCs w:val="22"/>
        </w:rPr>
        <w:t>P)</w:t>
      </w:r>
      <w:r w:rsidR="00F70A22" w:rsidRPr="00267DF6">
        <w:rPr>
          <w:rFonts w:asciiTheme="minorHAnsi" w:hAnsiTheme="minorHAnsi" w:cstheme="minorHAnsi"/>
          <w:sz w:val="22"/>
          <w:szCs w:val="22"/>
        </w:rPr>
        <w:t xml:space="preserve"> </w:t>
      </w:r>
      <w:r w:rsidRPr="00267DF6">
        <w:rPr>
          <w:rFonts w:asciiTheme="minorHAnsi" w:hAnsiTheme="minorHAnsi" w:cstheme="minorHAnsi"/>
          <w:sz w:val="22"/>
          <w:szCs w:val="22"/>
        </w:rPr>
        <w:t>préalablement à l'opération</w:t>
      </w:r>
      <w:r w:rsidR="00F70A22" w:rsidRPr="00267DF6">
        <w:rPr>
          <w:rFonts w:asciiTheme="minorHAnsi" w:hAnsiTheme="minorHAnsi" w:cstheme="minorHAnsi"/>
          <w:sz w:val="22"/>
          <w:szCs w:val="22"/>
        </w:rPr>
        <w:t xml:space="preserve"> et respecter les clauses de l’article 5.2.1,</w:t>
      </w:r>
      <w:r w:rsidRPr="00267DF6">
        <w:rPr>
          <w:rFonts w:asciiTheme="minorHAnsi" w:hAnsiTheme="minorHAnsi" w:cstheme="minorHAnsi"/>
          <w:sz w:val="22"/>
          <w:szCs w:val="22"/>
        </w:rPr>
        <w:t xml:space="preserve"> sous réserve de se voir appliquer les pénalités inhérentes au transport.</w:t>
      </w:r>
    </w:p>
    <w:p w14:paraId="1C7965C0" w14:textId="101F9AF7" w:rsidR="00AA7900" w:rsidRPr="00267DF6" w:rsidRDefault="00AA7900" w:rsidP="0010537C">
      <w:pPr>
        <w:jc w:val="both"/>
        <w:rPr>
          <w:rFonts w:asciiTheme="minorHAnsi" w:hAnsiTheme="minorHAnsi" w:cstheme="minorHAnsi"/>
          <w:sz w:val="22"/>
          <w:szCs w:val="22"/>
        </w:rPr>
      </w:pPr>
    </w:p>
    <w:p w14:paraId="2788B3B3" w14:textId="77777777" w:rsidR="00AF0C88" w:rsidRPr="00267DF6" w:rsidRDefault="00AF0C88" w:rsidP="0010537C">
      <w:pPr>
        <w:jc w:val="both"/>
        <w:rPr>
          <w:rFonts w:asciiTheme="minorHAnsi" w:hAnsiTheme="minorHAnsi" w:cstheme="minorHAnsi"/>
          <w:b/>
          <w:sz w:val="22"/>
          <w:szCs w:val="22"/>
        </w:rPr>
      </w:pPr>
    </w:p>
    <w:p w14:paraId="784147E5" w14:textId="0C43A2C4" w:rsidR="00B473A8" w:rsidRPr="00267DF6" w:rsidRDefault="00B473A8" w:rsidP="0010537C">
      <w:pPr>
        <w:pStyle w:val="Titre1"/>
        <w:rPr>
          <w:rFonts w:asciiTheme="minorHAnsi" w:hAnsiTheme="minorHAnsi" w:cstheme="minorHAnsi"/>
          <w:i/>
        </w:rPr>
      </w:pPr>
      <w:bookmarkStart w:id="20" w:name="_Toc195608033"/>
      <w:r w:rsidRPr="00267DF6">
        <w:rPr>
          <w:rFonts w:asciiTheme="minorHAnsi" w:hAnsiTheme="minorHAnsi" w:cstheme="minorHAnsi"/>
        </w:rPr>
        <w:t xml:space="preserve">ARTICLE </w:t>
      </w:r>
      <w:r w:rsidR="00C06FCB" w:rsidRPr="00267DF6">
        <w:rPr>
          <w:rFonts w:asciiTheme="minorHAnsi" w:hAnsiTheme="minorHAnsi" w:cstheme="minorHAnsi"/>
        </w:rPr>
        <w:t>6</w:t>
      </w:r>
      <w:r w:rsidRPr="00267DF6">
        <w:rPr>
          <w:rFonts w:asciiTheme="minorHAnsi" w:hAnsiTheme="minorHAnsi" w:cstheme="minorHAnsi"/>
        </w:rPr>
        <w:t xml:space="preserve"> - MISE A DISPOSITION DE CONDITIONNEMENTS</w:t>
      </w:r>
      <w:bookmarkEnd w:id="20"/>
    </w:p>
    <w:p w14:paraId="7B701187" w14:textId="77777777" w:rsidR="00B473A8" w:rsidRPr="00267DF6" w:rsidRDefault="00B473A8" w:rsidP="0010537C">
      <w:pPr>
        <w:ind w:left="560"/>
        <w:jc w:val="both"/>
        <w:rPr>
          <w:rFonts w:asciiTheme="minorHAnsi" w:hAnsiTheme="minorHAnsi" w:cstheme="minorHAnsi"/>
          <w:sz w:val="22"/>
          <w:szCs w:val="22"/>
        </w:rPr>
      </w:pPr>
    </w:p>
    <w:p w14:paraId="155D5345" w14:textId="40ED81A7" w:rsidR="00F10784" w:rsidRPr="00267DF6" w:rsidRDefault="00F10784" w:rsidP="0010537C">
      <w:pPr>
        <w:jc w:val="both"/>
        <w:rPr>
          <w:rFonts w:asciiTheme="minorHAnsi" w:hAnsiTheme="minorHAnsi" w:cstheme="minorHAnsi"/>
          <w:sz w:val="22"/>
          <w:szCs w:val="22"/>
        </w:rPr>
      </w:pPr>
      <w:r w:rsidRPr="00267DF6">
        <w:rPr>
          <w:rFonts w:asciiTheme="minorHAnsi" w:hAnsiTheme="minorHAnsi" w:cstheme="minorHAnsi"/>
          <w:sz w:val="22"/>
          <w:szCs w:val="22"/>
        </w:rPr>
        <w:t xml:space="preserve">Le </w:t>
      </w:r>
      <w:r w:rsidR="00BF4887" w:rsidRPr="00267DF6">
        <w:rPr>
          <w:rFonts w:asciiTheme="minorHAnsi" w:hAnsiTheme="minorHAnsi" w:cstheme="minorHAnsi"/>
          <w:sz w:val="22"/>
          <w:szCs w:val="22"/>
        </w:rPr>
        <w:t>titulaire du lot</w:t>
      </w:r>
      <w:r w:rsidRPr="00267DF6">
        <w:rPr>
          <w:rFonts w:asciiTheme="minorHAnsi" w:hAnsiTheme="minorHAnsi" w:cstheme="minorHAnsi"/>
          <w:sz w:val="22"/>
          <w:szCs w:val="22"/>
        </w:rPr>
        <w:t xml:space="preserve"> s’engage à fournir des conditionnements spécifiques neufs normalisés en nombre et type équ</w:t>
      </w:r>
      <w:r w:rsidR="00BF4887" w:rsidRPr="00267DF6">
        <w:rPr>
          <w:rFonts w:asciiTheme="minorHAnsi" w:hAnsiTheme="minorHAnsi" w:cstheme="minorHAnsi"/>
          <w:sz w:val="22"/>
          <w:szCs w:val="22"/>
        </w:rPr>
        <w:t>ivalents aux nombres de conteneu</w:t>
      </w:r>
      <w:r w:rsidRPr="00267DF6">
        <w:rPr>
          <w:rFonts w:asciiTheme="minorHAnsi" w:hAnsiTheme="minorHAnsi" w:cstheme="minorHAnsi"/>
          <w:sz w:val="22"/>
          <w:szCs w:val="22"/>
        </w:rPr>
        <w:t xml:space="preserve">rs repris à </w:t>
      </w:r>
      <w:r w:rsidR="00936BEE" w:rsidRPr="00267DF6">
        <w:rPr>
          <w:rFonts w:asciiTheme="minorHAnsi" w:hAnsiTheme="minorHAnsi" w:cstheme="minorHAnsi"/>
          <w:sz w:val="22"/>
          <w:szCs w:val="22"/>
        </w:rPr>
        <w:t xml:space="preserve">chaque enlèvement et à </w:t>
      </w:r>
      <w:r w:rsidRPr="00267DF6">
        <w:rPr>
          <w:rFonts w:asciiTheme="minorHAnsi" w:hAnsiTheme="minorHAnsi" w:cstheme="minorHAnsi"/>
          <w:sz w:val="22"/>
          <w:szCs w:val="22"/>
        </w:rPr>
        <w:t>chaque point de collecte, ainsi qu’</w:t>
      </w:r>
      <w:r w:rsidR="00BF4887" w:rsidRPr="00267DF6">
        <w:rPr>
          <w:rFonts w:asciiTheme="minorHAnsi" w:hAnsiTheme="minorHAnsi" w:cstheme="minorHAnsi"/>
          <w:sz w:val="22"/>
          <w:szCs w:val="22"/>
        </w:rPr>
        <w:t>à la demande des interlocuteur</w:t>
      </w:r>
      <w:r w:rsidRPr="00267DF6">
        <w:rPr>
          <w:rFonts w:asciiTheme="minorHAnsi" w:hAnsiTheme="minorHAnsi" w:cstheme="minorHAnsi"/>
          <w:sz w:val="22"/>
          <w:szCs w:val="22"/>
        </w:rPr>
        <w:t>s de chaque</w:t>
      </w:r>
      <w:r w:rsidR="001938E0" w:rsidRPr="00267DF6">
        <w:rPr>
          <w:rFonts w:asciiTheme="minorHAnsi" w:hAnsiTheme="minorHAnsi" w:cstheme="minorHAnsi"/>
          <w:sz w:val="22"/>
          <w:szCs w:val="22"/>
        </w:rPr>
        <w:t xml:space="preserve"> site de production </w:t>
      </w:r>
      <w:r w:rsidRPr="00267DF6">
        <w:rPr>
          <w:rFonts w:asciiTheme="minorHAnsi" w:hAnsiTheme="minorHAnsi" w:cstheme="minorHAnsi"/>
          <w:sz w:val="22"/>
          <w:szCs w:val="22"/>
        </w:rPr>
        <w:t>de l’</w:t>
      </w:r>
      <w:r w:rsidR="00BF4887" w:rsidRPr="00267DF6">
        <w:rPr>
          <w:rFonts w:asciiTheme="minorHAnsi" w:hAnsiTheme="minorHAnsi" w:cstheme="minorHAnsi"/>
          <w:sz w:val="22"/>
          <w:szCs w:val="22"/>
        </w:rPr>
        <w:t>Université P</w:t>
      </w:r>
      <w:r w:rsidRPr="00267DF6">
        <w:rPr>
          <w:rFonts w:asciiTheme="minorHAnsi" w:hAnsiTheme="minorHAnsi" w:cstheme="minorHAnsi"/>
          <w:sz w:val="22"/>
          <w:szCs w:val="22"/>
        </w:rPr>
        <w:t>aris-S</w:t>
      </w:r>
      <w:r w:rsidR="00C81115" w:rsidRPr="00267DF6">
        <w:rPr>
          <w:rFonts w:asciiTheme="minorHAnsi" w:hAnsiTheme="minorHAnsi" w:cstheme="minorHAnsi"/>
          <w:sz w:val="22"/>
          <w:szCs w:val="22"/>
        </w:rPr>
        <w:t>aclay</w:t>
      </w:r>
      <w:r w:rsidRPr="00267DF6">
        <w:rPr>
          <w:rFonts w:asciiTheme="minorHAnsi" w:hAnsiTheme="minorHAnsi" w:cstheme="minorHAnsi"/>
          <w:sz w:val="22"/>
          <w:szCs w:val="22"/>
        </w:rPr>
        <w:t xml:space="preserve"> </w:t>
      </w:r>
      <w:r w:rsidR="00631467" w:rsidRPr="00267DF6">
        <w:rPr>
          <w:rFonts w:asciiTheme="minorHAnsi" w:hAnsiTheme="minorHAnsi" w:cstheme="minorHAnsi"/>
          <w:sz w:val="22"/>
          <w:szCs w:val="22"/>
        </w:rPr>
        <w:t xml:space="preserve">(article </w:t>
      </w:r>
      <w:r w:rsidR="008D6FE8" w:rsidRPr="00267DF6">
        <w:rPr>
          <w:rFonts w:asciiTheme="minorHAnsi" w:hAnsiTheme="minorHAnsi" w:cstheme="minorHAnsi"/>
          <w:sz w:val="22"/>
          <w:szCs w:val="22"/>
        </w:rPr>
        <w:t>9 du CC</w:t>
      </w:r>
      <w:r w:rsidR="00800953" w:rsidRPr="00267DF6">
        <w:rPr>
          <w:rFonts w:asciiTheme="minorHAnsi" w:hAnsiTheme="minorHAnsi" w:cstheme="minorHAnsi"/>
          <w:sz w:val="22"/>
          <w:szCs w:val="22"/>
        </w:rPr>
        <w:t>TP</w:t>
      </w:r>
      <w:r w:rsidR="00936BEE" w:rsidRPr="00267DF6">
        <w:rPr>
          <w:rFonts w:asciiTheme="minorHAnsi" w:hAnsiTheme="minorHAnsi" w:cstheme="minorHAnsi"/>
          <w:sz w:val="22"/>
          <w:szCs w:val="22"/>
        </w:rPr>
        <w:t>)</w:t>
      </w:r>
      <w:r w:rsidR="001938E0" w:rsidRPr="00267DF6">
        <w:rPr>
          <w:rFonts w:asciiTheme="minorHAnsi" w:hAnsiTheme="minorHAnsi" w:cstheme="minorHAnsi"/>
          <w:sz w:val="22"/>
          <w:szCs w:val="22"/>
        </w:rPr>
        <w:t>,</w:t>
      </w:r>
      <w:r w:rsidRPr="00267DF6">
        <w:rPr>
          <w:rFonts w:asciiTheme="minorHAnsi" w:hAnsiTheme="minorHAnsi" w:cstheme="minorHAnsi"/>
          <w:sz w:val="22"/>
          <w:szCs w:val="22"/>
        </w:rPr>
        <w:t xml:space="preserve"> en fonction des besoins de la production.</w:t>
      </w:r>
      <w:r w:rsidR="00B403FA" w:rsidRPr="00267DF6">
        <w:rPr>
          <w:rFonts w:asciiTheme="minorHAnsi" w:hAnsiTheme="minorHAnsi" w:cstheme="minorHAnsi"/>
          <w:sz w:val="22"/>
          <w:szCs w:val="22"/>
        </w:rPr>
        <w:t xml:space="preserve"> </w:t>
      </w:r>
    </w:p>
    <w:p w14:paraId="38502ED8" w14:textId="77777777" w:rsidR="00ED341C" w:rsidRPr="00267DF6" w:rsidRDefault="00ED341C" w:rsidP="0010537C">
      <w:pPr>
        <w:jc w:val="both"/>
        <w:rPr>
          <w:rFonts w:asciiTheme="minorHAnsi" w:hAnsiTheme="minorHAnsi" w:cstheme="minorHAnsi"/>
          <w:sz w:val="22"/>
          <w:szCs w:val="22"/>
        </w:rPr>
      </w:pPr>
    </w:p>
    <w:p w14:paraId="7721F7D2" w14:textId="77777777" w:rsidR="00ED341C" w:rsidRPr="00267DF6" w:rsidRDefault="00BA57BD" w:rsidP="0010537C">
      <w:pPr>
        <w:jc w:val="both"/>
        <w:rPr>
          <w:rFonts w:asciiTheme="minorHAnsi" w:hAnsiTheme="minorHAnsi" w:cstheme="minorHAnsi"/>
          <w:sz w:val="22"/>
          <w:szCs w:val="22"/>
        </w:rPr>
      </w:pPr>
      <w:r w:rsidRPr="00267DF6">
        <w:rPr>
          <w:rFonts w:asciiTheme="minorHAnsi" w:hAnsiTheme="minorHAnsi" w:cstheme="minorHAnsi"/>
          <w:sz w:val="22"/>
          <w:szCs w:val="22"/>
        </w:rPr>
        <w:t>Dans tous les cas, un stock initial de conteneurs est mis à disposition de chaque site de production durant la première semaine d’exécution du marché, conformément aux besoins exprimés ci-dessous :</w:t>
      </w:r>
    </w:p>
    <w:p w14:paraId="6D2D2DF2" w14:textId="77777777" w:rsidR="00BA57BD" w:rsidRPr="00267DF6" w:rsidRDefault="00BA57BD" w:rsidP="0010537C">
      <w:pPr>
        <w:jc w:val="both"/>
        <w:rPr>
          <w:rFonts w:asciiTheme="minorHAnsi" w:hAnsiTheme="minorHAnsi" w:cstheme="minorHAns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1984"/>
        <w:gridCol w:w="2552"/>
      </w:tblGrid>
      <w:tr w:rsidR="00C94298" w:rsidRPr="00267DF6" w14:paraId="2A5042E9" w14:textId="77777777" w:rsidTr="002A65AF">
        <w:tc>
          <w:tcPr>
            <w:tcW w:w="3369" w:type="dxa"/>
            <w:shd w:val="clear" w:color="auto" w:fill="auto"/>
          </w:tcPr>
          <w:p w14:paraId="79488416" w14:textId="77777777" w:rsidR="00C94298" w:rsidRPr="00267DF6" w:rsidRDefault="00C94298" w:rsidP="0010537C">
            <w:pPr>
              <w:jc w:val="center"/>
              <w:rPr>
                <w:rFonts w:asciiTheme="minorHAnsi" w:hAnsiTheme="minorHAnsi" w:cstheme="minorHAnsi"/>
                <w:sz w:val="22"/>
                <w:szCs w:val="22"/>
              </w:rPr>
            </w:pPr>
            <w:r w:rsidRPr="00267DF6">
              <w:rPr>
                <w:rFonts w:asciiTheme="minorHAnsi" w:hAnsiTheme="minorHAnsi" w:cstheme="minorHAnsi"/>
                <w:sz w:val="22"/>
                <w:szCs w:val="22"/>
              </w:rPr>
              <w:t>Site du Campus universitaire BOG,</w:t>
            </w:r>
          </w:p>
          <w:p w14:paraId="6E0044D6" w14:textId="77777777" w:rsidR="00C94298" w:rsidRPr="00267DF6" w:rsidRDefault="00C94298" w:rsidP="0010537C">
            <w:pPr>
              <w:jc w:val="center"/>
              <w:rPr>
                <w:rFonts w:asciiTheme="minorHAnsi" w:hAnsiTheme="minorHAnsi" w:cstheme="minorHAnsi"/>
                <w:i/>
                <w:sz w:val="22"/>
                <w:szCs w:val="22"/>
              </w:rPr>
            </w:pPr>
            <w:proofErr w:type="gramStart"/>
            <w:r w:rsidRPr="00267DF6">
              <w:rPr>
                <w:rFonts w:asciiTheme="minorHAnsi" w:hAnsiTheme="minorHAnsi" w:cstheme="minorHAnsi"/>
                <w:i/>
                <w:sz w:val="22"/>
                <w:szCs w:val="22"/>
              </w:rPr>
              <w:t>comprenant</w:t>
            </w:r>
            <w:proofErr w:type="gramEnd"/>
            <w:r w:rsidRPr="00267DF6">
              <w:rPr>
                <w:rFonts w:asciiTheme="minorHAnsi" w:hAnsiTheme="minorHAnsi" w:cstheme="minorHAnsi"/>
                <w:i/>
                <w:sz w:val="22"/>
                <w:szCs w:val="22"/>
              </w:rPr>
              <w:t xml:space="preserve"> le LADF</w:t>
            </w:r>
          </w:p>
        </w:tc>
        <w:tc>
          <w:tcPr>
            <w:tcW w:w="1984" w:type="dxa"/>
            <w:shd w:val="clear" w:color="auto" w:fill="auto"/>
          </w:tcPr>
          <w:p w14:paraId="1B5DC7E5" w14:textId="77777777" w:rsidR="00C94298" w:rsidRPr="00267DF6" w:rsidRDefault="00C94298" w:rsidP="0010537C">
            <w:pPr>
              <w:jc w:val="center"/>
              <w:rPr>
                <w:rFonts w:asciiTheme="minorHAnsi" w:hAnsiTheme="minorHAnsi" w:cstheme="minorHAnsi"/>
                <w:sz w:val="22"/>
                <w:szCs w:val="22"/>
              </w:rPr>
            </w:pPr>
            <w:r w:rsidRPr="00267DF6">
              <w:rPr>
                <w:rFonts w:asciiTheme="minorHAnsi" w:hAnsiTheme="minorHAnsi" w:cstheme="minorHAnsi"/>
                <w:sz w:val="22"/>
                <w:szCs w:val="22"/>
              </w:rPr>
              <w:t>Site Henri Moissan</w:t>
            </w:r>
          </w:p>
        </w:tc>
        <w:tc>
          <w:tcPr>
            <w:tcW w:w="2552" w:type="dxa"/>
            <w:shd w:val="clear" w:color="auto" w:fill="auto"/>
          </w:tcPr>
          <w:p w14:paraId="77CA634C" w14:textId="77777777" w:rsidR="00C94298" w:rsidRPr="00267DF6" w:rsidRDefault="00C94298" w:rsidP="0010537C">
            <w:pPr>
              <w:jc w:val="center"/>
              <w:rPr>
                <w:rFonts w:asciiTheme="minorHAnsi" w:hAnsiTheme="minorHAnsi" w:cstheme="minorHAnsi"/>
                <w:sz w:val="22"/>
                <w:szCs w:val="22"/>
              </w:rPr>
            </w:pPr>
            <w:r w:rsidRPr="00267DF6">
              <w:rPr>
                <w:rFonts w:asciiTheme="minorHAnsi" w:hAnsiTheme="minorHAnsi" w:cstheme="minorHAnsi"/>
                <w:sz w:val="22"/>
                <w:szCs w:val="22"/>
              </w:rPr>
              <w:t>Site UFR médecine / KB</w:t>
            </w:r>
          </w:p>
        </w:tc>
      </w:tr>
      <w:tr w:rsidR="00C94298" w:rsidRPr="00267DF6" w14:paraId="3D90F7B0" w14:textId="77777777" w:rsidTr="002A65AF">
        <w:tc>
          <w:tcPr>
            <w:tcW w:w="3369" w:type="dxa"/>
            <w:shd w:val="clear" w:color="auto" w:fill="auto"/>
          </w:tcPr>
          <w:p w14:paraId="6423B87D" w14:textId="77777777" w:rsidR="00C94298" w:rsidRPr="00267DF6" w:rsidRDefault="00C94298" w:rsidP="0010537C">
            <w:pPr>
              <w:jc w:val="center"/>
              <w:rPr>
                <w:rFonts w:asciiTheme="minorHAnsi" w:hAnsiTheme="minorHAnsi" w:cstheme="minorHAnsi"/>
                <w:i/>
                <w:sz w:val="22"/>
                <w:szCs w:val="22"/>
              </w:rPr>
            </w:pPr>
            <w:r w:rsidRPr="00267DF6">
              <w:rPr>
                <w:rFonts w:asciiTheme="minorHAnsi" w:hAnsiTheme="minorHAnsi" w:cstheme="minorHAnsi"/>
                <w:i/>
                <w:sz w:val="22"/>
                <w:szCs w:val="22"/>
              </w:rPr>
              <w:t>Pour le LADF</w:t>
            </w:r>
            <w:r w:rsidR="0002486D" w:rsidRPr="00267DF6">
              <w:rPr>
                <w:rFonts w:asciiTheme="minorHAnsi" w:hAnsiTheme="minorHAnsi" w:cstheme="minorHAnsi"/>
                <w:i/>
                <w:sz w:val="22"/>
                <w:szCs w:val="22"/>
              </w:rPr>
              <w:t xml:space="preserve"> uniquement </w:t>
            </w:r>
            <w:r w:rsidRPr="00267DF6">
              <w:rPr>
                <w:rFonts w:asciiTheme="minorHAnsi" w:hAnsiTheme="minorHAnsi" w:cstheme="minorHAnsi"/>
                <w:i/>
                <w:sz w:val="22"/>
                <w:szCs w:val="22"/>
              </w:rPr>
              <w:t>:</w:t>
            </w:r>
          </w:p>
          <w:p w14:paraId="49697711" w14:textId="77777777" w:rsidR="00C94298" w:rsidRPr="00267DF6" w:rsidRDefault="00C94298" w:rsidP="0010537C">
            <w:pPr>
              <w:jc w:val="center"/>
              <w:rPr>
                <w:rFonts w:asciiTheme="minorHAnsi" w:hAnsiTheme="minorHAnsi" w:cstheme="minorHAnsi"/>
                <w:i/>
                <w:sz w:val="22"/>
                <w:szCs w:val="22"/>
              </w:rPr>
            </w:pPr>
            <w:r w:rsidRPr="00267DF6">
              <w:rPr>
                <w:rFonts w:asciiTheme="minorHAnsi" w:hAnsiTheme="minorHAnsi" w:cstheme="minorHAnsi"/>
                <w:i/>
                <w:sz w:val="22"/>
                <w:szCs w:val="22"/>
              </w:rPr>
              <w:t>40 fûts 50L</w:t>
            </w:r>
          </w:p>
          <w:p w14:paraId="6E0990FA" w14:textId="77777777" w:rsidR="00C94298" w:rsidRPr="00267DF6" w:rsidRDefault="00C94298" w:rsidP="0010537C">
            <w:pPr>
              <w:jc w:val="center"/>
              <w:rPr>
                <w:rFonts w:asciiTheme="minorHAnsi" w:hAnsiTheme="minorHAnsi" w:cstheme="minorHAnsi"/>
                <w:i/>
                <w:sz w:val="22"/>
                <w:szCs w:val="22"/>
              </w:rPr>
            </w:pPr>
            <w:r w:rsidRPr="00267DF6">
              <w:rPr>
                <w:rFonts w:asciiTheme="minorHAnsi" w:hAnsiTheme="minorHAnsi" w:cstheme="minorHAnsi"/>
                <w:i/>
                <w:sz w:val="22"/>
                <w:szCs w:val="22"/>
              </w:rPr>
              <w:t>40 bidons 10 L</w:t>
            </w:r>
          </w:p>
          <w:p w14:paraId="000BC3CE" w14:textId="77777777" w:rsidR="00333459" w:rsidRPr="00267DF6" w:rsidRDefault="00333459" w:rsidP="0010537C">
            <w:pPr>
              <w:jc w:val="center"/>
              <w:rPr>
                <w:rFonts w:asciiTheme="minorHAnsi" w:hAnsiTheme="minorHAnsi" w:cstheme="minorHAnsi"/>
                <w:sz w:val="22"/>
                <w:szCs w:val="22"/>
              </w:rPr>
            </w:pPr>
          </w:p>
          <w:p w14:paraId="5E636869" w14:textId="77777777" w:rsidR="00333459" w:rsidRPr="00267DF6" w:rsidRDefault="00333459" w:rsidP="0010537C">
            <w:pPr>
              <w:jc w:val="center"/>
              <w:rPr>
                <w:rFonts w:asciiTheme="minorHAnsi" w:hAnsiTheme="minorHAnsi" w:cstheme="minorHAnsi"/>
                <w:sz w:val="22"/>
                <w:szCs w:val="22"/>
              </w:rPr>
            </w:pPr>
            <w:r w:rsidRPr="00267DF6">
              <w:rPr>
                <w:rFonts w:asciiTheme="minorHAnsi" w:hAnsiTheme="minorHAnsi" w:cstheme="minorHAnsi"/>
                <w:sz w:val="22"/>
                <w:szCs w:val="22"/>
              </w:rPr>
              <w:t>Pour le campus BOG, hors LADF :</w:t>
            </w:r>
          </w:p>
          <w:p w14:paraId="26A9754A" w14:textId="77777777" w:rsidR="00333459" w:rsidRPr="00267DF6" w:rsidRDefault="00333459" w:rsidP="0010537C">
            <w:pPr>
              <w:jc w:val="center"/>
              <w:rPr>
                <w:rFonts w:asciiTheme="minorHAnsi" w:hAnsiTheme="minorHAnsi" w:cstheme="minorHAnsi"/>
                <w:sz w:val="22"/>
                <w:szCs w:val="22"/>
              </w:rPr>
            </w:pPr>
            <w:r w:rsidRPr="00267DF6">
              <w:rPr>
                <w:rFonts w:asciiTheme="minorHAnsi" w:hAnsiTheme="minorHAnsi" w:cstheme="minorHAnsi"/>
                <w:sz w:val="22"/>
                <w:szCs w:val="22"/>
              </w:rPr>
              <w:t>80 fûts de 50</w:t>
            </w:r>
            <w:r w:rsidR="006B7D5E" w:rsidRPr="00267DF6">
              <w:rPr>
                <w:rFonts w:asciiTheme="minorHAnsi" w:hAnsiTheme="minorHAnsi" w:cstheme="minorHAnsi"/>
                <w:sz w:val="22"/>
                <w:szCs w:val="22"/>
              </w:rPr>
              <w:t>L</w:t>
            </w:r>
            <w:r w:rsidRPr="00267DF6">
              <w:rPr>
                <w:rFonts w:asciiTheme="minorHAnsi" w:hAnsiTheme="minorHAnsi" w:cstheme="minorHAnsi"/>
                <w:sz w:val="22"/>
                <w:szCs w:val="22"/>
              </w:rPr>
              <w:t xml:space="preserve"> sans opercule</w:t>
            </w:r>
          </w:p>
          <w:p w14:paraId="4E0563A3" w14:textId="77777777" w:rsidR="00333459" w:rsidRPr="00267DF6" w:rsidRDefault="00333459" w:rsidP="0010537C">
            <w:pPr>
              <w:jc w:val="center"/>
              <w:rPr>
                <w:rFonts w:asciiTheme="minorHAnsi" w:hAnsiTheme="minorHAnsi" w:cstheme="minorHAnsi"/>
                <w:sz w:val="22"/>
                <w:szCs w:val="22"/>
              </w:rPr>
            </w:pPr>
            <w:r w:rsidRPr="00267DF6">
              <w:rPr>
                <w:rFonts w:asciiTheme="minorHAnsi" w:hAnsiTheme="minorHAnsi" w:cstheme="minorHAnsi"/>
                <w:sz w:val="22"/>
                <w:szCs w:val="22"/>
              </w:rPr>
              <w:t>20 fûts de 50</w:t>
            </w:r>
            <w:r w:rsidR="006B7D5E" w:rsidRPr="00267DF6">
              <w:rPr>
                <w:rFonts w:asciiTheme="minorHAnsi" w:hAnsiTheme="minorHAnsi" w:cstheme="minorHAnsi"/>
                <w:sz w:val="22"/>
                <w:szCs w:val="22"/>
              </w:rPr>
              <w:t>L</w:t>
            </w:r>
            <w:r w:rsidRPr="00267DF6">
              <w:rPr>
                <w:rFonts w:asciiTheme="minorHAnsi" w:hAnsiTheme="minorHAnsi" w:cstheme="minorHAnsi"/>
                <w:sz w:val="22"/>
                <w:szCs w:val="22"/>
              </w:rPr>
              <w:t xml:space="preserve"> avec opercule</w:t>
            </w:r>
          </w:p>
          <w:p w14:paraId="3FCC3031" w14:textId="77777777" w:rsidR="00333459" w:rsidRPr="00267DF6" w:rsidRDefault="00333459" w:rsidP="0010537C">
            <w:pPr>
              <w:jc w:val="center"/>
              <w:rPr>
                <w:rFonts w:asciiTheme="minorHAnsi" w:hAnsiTheme="minorHAnsi" w:cstheme="minorHAnsi"/>
                <w:sz w:val="22"/>
                <w:szCs w:val="22"/>
              </w:rPr>
            </w:pPr>
            <w:r w:rsidRPr="00267DF6">
              <w:rPr>
                <w:rFonts w:asciiTheme="minorHAnsi" w:hAnsiTheme="minorHAnsi" w:cstheme="minorHAnsi"/>
                <w:sz w:val="22"/>
                <w:szCs w:val="22"/>
              </w:rPr>
              <w:t>30 fûts de 30</w:t>
            </w:r>
            <w:r w:rsidR="006B7D5E" w:rsidRPr="00267DF6">
              <w:rPr>
                <w:rFonts w:asciiTheme="minorHAnsi" w:hAnsiTheme="minorHAnsi" w:cstheme="minorHAnsi"/>
                <w:sz w:val="22"/>
                <w:szCs w:val="22"/>
              </w:rPr>
              <w:t>L</w:t>
            </w:r>
            <w:r w:rsidRPr="00267DF6">
              <w:rPr>
                <w:rFonts w:asciiTheme="minorHAnsi" w:hAnsiTheme="minorHAnsi" w:cstheme="minorHAnsi"/>
                <w:sz w:val="22"/>
                <w:szCs w:val="22"/>
              </w:rPr>
              <w:t xml:space="preserve"> sans opercule</w:t>
            </w:r>
          </w:p>
          <w:p w14:paraId="1761A8B0" w14:textId="77777777" w:rsidR="00333459" w:rsidRPr="00267DF6" w:rsidRDefault="00333459" w:rsidP="0010537C">
            <w:pPr>
              <w:jc w:val="center"/>
              <w:rPr>
                <w:rFonts w:asciiTheme="minorHAnsi" w:hAnsiTheme="minorHAnsi" w:cstheme="minorHAnsi"/>
                <w:sz w:val="22"/>
                <w:szCs w:val="22"/>
              </w:rPr>
            </w:pPr>
            <w:r w:rsidRPr="00267DF6">
              <w:rPr>
                <w:rFonts w:asciiTheme="minorHAnsi" w:hAnsiTheme="minorHAnsi" w:cstheme="minorHAnsi"/>
                <w:sz w:val="22"/>
                <w:szCs w:val="22"/>
              </w:rPr>
              <w:t>15 fûts de 30</w:t>
            </w:r>
            <w:r w:rsidR="006B7D5E" w:rsidRPr="00267DF6">
              <w:rPr>
                <w:rFonts w:asciiTheme="minorHAnsi" w:hAnsiTheme="minorHAnsi" w:cstheme="minorHAnsi"/>
                <w:sz w:val="22"/>
                <w:szCs w:val="22"/>
              </w:rPr>
              <w:t>L</w:t>
            </w:r>
            <w:r w:rsidRPr="00267DF6">
              <w:rPr>
                <w:rFonts w:asciiTheme="minorHAnsi" w:hAnsiTheme="minorHAnsi" w:cstheme="minorHAnsi"/>
                <w:sz w:val="22"/>
                <w:szCs w:val="22"/>
              </w:rPr>
              <w:t xml:space="preserve"> avec opercule</w:t>
            </w:r>
          </w:p>
          <w:p w14:paraId="18911619" w14:textId="77777777" w:rsidR="00333459" w:rsidRPr="00267DF6" w:rsidRDefault="00333459" w:rsidP="0010537C">
            <w:pPr>
              <w:jc w:val="center"/>
              <w:rPr>
                <w:rFonts w:asciiTheme="minorHAnsi" w:hAnsiTheme="minorHAnsi" w:cstheme="minorHAnsi"/>
                <w:sz w:val="22"/>
                <w:szCs w:val="22"/>
              </w:rPr>
            </w:pPr>
            <w:r w:rsidRPr="00267DF6">
              <w:rPr>
                <w:rFonts w:asciiTheme="minorHAnsi" w:hAnsiTheme="minorHAnsi" w:cstheme="minorHAnsi"/>
                <w:sz w:val="22"/>
                <w:szCs w:val="22"/>
              </w:rPr>
              <w:t>40 bidons de 10</w:t>
            </w:r>
            <w:r w:rsidR="006B7D5E" w:rsidRPr="00267DF6">
              <w:rPr>
                <w:rFonts w:asciiTheme="minorHAnsi" w:hAnsiTheme="minorHAnsi" w:cstheme="minorHAnsi"/>
                <w:sz w:val="22"/>
                <w:szCs w:val="22"/>
              </w:rPr>
              <w:t>L</w:t>
            </w:r>
          </w:p>
          <w:p w14:paraId="11096C5D" w14:textId="77777777" w:rsidR="00333459" w:rsidRPr="00267DF6" w:rsidRDefault="00333459" w:rsidP="0010537C">
            <w:pPr>
              <w:jc w:val="center"/>
              <w:rPr>
                <w:rFonts w:asciiTheme="minorHAnsi" w:hAnsiTheme="minorHAnsi" w:cstheme="minorHAnsi"/>
                <w:sz w:val="22"/>
                <w:szCs w:val="22"/>
              </w:rPr>
            </w:pPr>
          </w:p>
        </w:tc>
        <w:tc>
          <w:tcPr>
            <w:tcW w:w="1984" w:type="dxa"/>
            <w:shd w:val="clear" w:color="auto" w:fill="auto"/>
          </w:tcPr>
          <w:p w14:paraId="318EF6DD" w14:textId="77777777" w:rsidR="00C94298" w:rsidRPr="00267DF6" w:rsidRDefault="00C94298" w:rsidP="0010537C">
            <w:pPr>
              <w:jc w:val="center"/>
              <w:rPr>
                <w:rFonts w:asciiTheme="minorHAnsi" w:hAnsiTheme="minorHAnsi" w:cstheme="minorHAnsi"/>
                <w:sz w:val="22"/>
                <w:szCs w:val="22"/>
                <w:lang w:val="en-US"/>
              </w:rPr>
            </w:pPr>
            <w:r w:rsidRPr="00267DF6">
              <w:rPr>
                <w:rFonts w:asciiTheme="minorHAnsi" w:hAnsiTheme="minorHAnsi" w:cstheme="minorHAnsi"/>
                <w:sz w:val="22"/>
                <w:szCs w:val="22"/>
                <w:lang w:val="en-US"/>
              </w:rPr>
              <w:t xml:space="preserve">50 </w:t>
            </w:r>
            <w:proofErr w:type="spellStart"/>
            <w:r w:rsidRPr="00267DF6">
              <w:rPr>
                <w:rFonts w:asciiTheme="minorHAnsi" w:hAnsiTheme="minorHAnsi" w:cstheme="minorHAnsi"/>
                <w:sz w:val="22"/>
                <w:szCs w:val="22"/>
                <w:lang w:val="en-US"/>
              </w:rPr>
              <w:t>fûts</w:t>
            </w:r>
            <w:proofErr w:type="spellEnd"/>
            <w:r w:rsidRPr="00267DF6">
              <w:rPr>
                <w:rFonts w:asciiTheme="minorHAnsi" w:hAnsiTheme="minorHAnsi" w:cstheme="minorHAnsi"/>
                <w:sz w:val="22"/>
                <w:szCs w:val="22"/>
                <w:lang w:val="en-US"/>
              </w:rPr>
              <w:t xml:space="preserve"> 30L</w:t>
            </w:r>
          </w:p>
          <w:p w14:paraId="54A15646" w14:textId="77777777" w:rsidR="00C94298" w:rsidRPr="00267DF6" w:rsidRDefault="00C94298" w:rsidP="0010537C">
            <w:pPr>
              <w:jc w:val="center"/>
              <w:rPr>
                <w:rFonts w:asciiTheme="minorHAnsi" w:hAnsiTheme="minorHAnsi" w:cstheme="minorHAnsi"/>
                <w:sz w:val="22"/>
                <w:szCs w:val="22"/>
                <w:lang w:val="en-US"/>
              </w:rPr>
            </w:pPr>
            <w:r w:rsidRPr="00267DF6">
              <w:rPr>
                <w:rFonts w:asciiTheme="minorHAnsi" w:hAnsiTheme="minorHAnsi" w:cstheme="minorHAnsi"/>
                <w:sz w:val="22"/>
                <w:szCs w:val="22"/>
                <w:lang w:val="en-US"/>
              </w:rPr>
              <w:t xml:space="preserve">50 </w:t>
            </w:r>
            <w:proofErr w:type="spellStart"/>
            <w:r w:rsidRPr="00267DF6">
              <w:rPr>
                <w:rFonts w:asciiTheme="minorHAnsi" w:hAnsiTheme="minorHAnsi" w:cstheme="minorHAnsi"/>
                <w:sz w:val="22"/>
                <w:szCs w:val="22"/>
                <w:lang w:val="en-US"/>
              </w:rPr>
              <w:t>fûts</w:t>
            </w:r>
            <w:proofErr w:type="spellEnd"/>
            <w:r w:rsidRPr="00267DF6">
              <w:rPr>
                <w:rFonts w:asciiTheme="minorHAnsi" w:hAnsiTheme="minorHAnsi" w:cstheme="minorHAnsi"/>
                <w:sz w:val="22"/>
                <w:szCs w:val="22"/>
                <w:lang w:val="en-US"/>
              </w:rPr>
              <w:t xml:space="preserve"> 50L</w:t>
            </w:r>
          </w:p>
          <w:p w14:paraId="4C779B0A" w14:textId="77777777" w:rsidR="00C94298" w:rsidRPr="00267DF6" w:rsidRDefault="00C94298" w:rsidP="0010537C">
            <w:pPr>
              <w:jc w:val="center"/>
              <w:rPr>
                <w:rFonts w:asciiTheme="minorHAnsi" w:hAnsiTheme="minorHAnsi" w:cstheme="minorHAnsi"/>
                <w:sz w:val="22"/>
                <w:szCs w:val="22"/>
                <w:lang w:val="en-US"/>
              </w:rPr>
            </w:pPr>
            <w:r w:rsidRPr="00267DF6">
              <w:rPr>
                <w:rFonts w:asciiTheme="minorHAnsi" w:hAnsiTheme="minorHAnsi" w:cstheme="minorHAnsi"/>
                <w:sz w:val="22"/>
                <w:szCs w:val="22"/>
                <w:lang w:val="en-US"/>
              </w:rPr>
              <w:t>50 bidons 10L</w:t>
            </w:r>
          </w:p>
          <w:p w14:paraId="23839FC8" w14:textId="77777777" w:rsidR="00C94298" w:rsidRPr="00267DF6" w:rsidRDefault="00C94298" w:rsidP="0010537C">
            <w:pPr>
              <w:jc w:val="center"/>
              <w:rPr>
                <w:rFonts w:asciiTheme="minorHAnsi" w:hAnsiTheme="minorHAnsi" w:cstheme="minorHAnsi"/>
                <w:sz w:val="22"/>
                <w:szCs w:val="22"/>
              </w:rPr>
            </w:pPr>
            <w:r w:rsidRPr="00267DF6">
              <w:rPr>
                <w:rFonts w:asciiTheme="minorHAnsi" w:hAnsiTheme="minorHAnsi" w:cstheme="minorHAnsi"/>
                <w:sz w:val="22"/>
                <w:szCs w:val="22"/>
              </w:rPr>
              <w:t>50 cartons 50L</w:t>
            </w:r>
          </w:p>
          <w:p w14:paraId="0B958AA2" w14:textId="77777777" w:rsidR="00C94298" w:rsidRPr="00267DF6" w:rsidRDefault="00C94298" w:rsidP="0010537C">
            <w:pPr>
              <w:jc w:val="center"/>
              <w:rPr>
                <w:rFonts w:asciiTheme="minorHAnsi" w:hAnsiTheme="minorHAnsi" w:cstheme="minorHAnsi"/>
                <w:sz w:val="22"/>
                <w:szCs w:val="22"/>
              </w:rPr>
            </w:pPr>
            <w:r w:rsidRPr="00267DF6">
              <w:rPr>
                <w:rFonts w:asciiTheme="minorHAnsi" w:hAnsiTheme="minorHAnsi" w:cstheme="minorHAnsi"/>
                <w:sz w:val="22"/>
                <w:szCs w:val="22"/>
              </w:rPr>
              <w:t>25 BA 5L</w:t>
            </w:r>
          </w:p>
        </w:tc>
        <w:tc>
          <w:tcPr>
            <w:tcW w:w="2552" w:type="dxa"/>
            <w:shd w:val="clear" w:color="auto" w:fill="auto"/>
          </w:tcPr>
          <w:p w14:paraId="02F42D91" w14:textId="77777777" w:rsidR="00C94298" w:rsidRPr="00267DF6" w:rsidRDefault="00C94298" w:rsidP="0010537C">
            <w:pPr>
              <w:jc w:val="center"/>
              <w:rPr>
                <w:rFonts w:asciiTheme="minorHAnsi" w:hAnsiTheme="minorHAnsi" w:cstheme="minorHAnsi"/>
                <w:color w:val="000000"/>
                <w:sz w:val="22"/>
                <w:szCs w:val="22"/>
              </w:rPr>
            </w:pPr>
            <w:r w:rsidRPr="00267DF6">
              <w:rPr>
                <w:rFonts w:asciiTheme="minorHAnsi" w:hAnsiTheme="minorHAnsi" w:cstheme="minorHAnsi"/>
                <w:color w:val="000000"/>
                <w:sz w:val="22"/>
                <w:szCs w:val="22"/>
              </w:rPr>
              <w:t>35 fûts de 50L</w:t>
            </w:r>
          </w:p>
          <w:p w14:paraId="6C84B671" w14:textId="77777777" w:rsidR="00C94298" w:rsidRPr="00267DF6" w:rsidRDefault="00C94298" w:rsidP="0010537C">
            <w:pPr>
              <w:jc w:val="center"/>
              <w:rPr>
                <w:rFonts w:asciiTheme="minorHAnsi" w:hAnsiTheme="minorHAnsi" w:cstheme="minorHAnsi"/>
                <w:color w:val="000000"/>
                <w:sz w:val="22"/>
                <w:szCs w:val="22"/>
              </w:rPr>
            </w:pPr>
            <w:r w:rsidRPr="00267DF6">
              <w:rPr>
                <w:rFonts w:asciiTheme="minorHAnsi" w:hAnsiTheme="minorHAnsi" w:cstheme="minorHAnsi"/>
                <w:color w:val="000000"/>
                <w:sz w:val="22"/>
                <w:szCs w:val="22"/>
              </w:rPr>
              <w:t>5 fûts 30L</w:t>
            </w:r>
          </w:p>
          <w:p w14:paraId="3A57F1AF" w14:textId="77777777" w:rsidR="00C94298" w:rsidRPr="00267DF6" w:rsidRDefault="00C94298" w:rsidP="0010537C">
            <w:pPr>
              <w:jc w:val="center"/>
              <w:rPr>
                <w:rFonts w:asciiTheme="minorHAnsi" w:hAnsiTheme="minorHAnsi" w:cstheme="minorHAnsi"/>
                <w:color w:val="000000"/>
                <w:sz w:val="22"/>
                <w:szCs w:val="22"/>
              </w:rPr>
            </w:pPr>
            <w:r w:rsidRPr="00267DF6">
              <w:rPr>
                <w:rFonts w:asciiTheme="minorHAnsi" w:hAnsiTheme="minorHAnsi" w:cstheme="minorHAnsi"/>
                <w:color w:val="000000"/>
                <w:sz w:val="22"/>
                <w:szCs w:val="22"/>
              </w:rPr>
              <w:t>5 bidons 10L</w:t>
            </w:r>
          </w:p>
          <w:p w14:paraId="5ADF8EE1" w14:textId="77777777" w:rsidR="00C94298" w:rsidRPr="00267DF6" w:rsidRDefault="00C94298" w:rsidP="0010537C">
            <w:pPr>
              <w:jc w:val="center"/>
              <w:rPr>
                <w:rFonts w:asciiTheme="minorHAnsi" w:hAnsiTheme="minorHAnsi" w:cstheme="minorHAnsi"/>
                <w:color w:val="000000"/>
                <w:sz w:val="22"/>
                <w:szCs w:val="22"/>
              </w:rPr>
            </w:pPr>
            <w:r w:rsidRPr="00267DF6">
              <w:rPr>
                <w:rFonts w:asciiTheme="minorHAnsi" w:hAnsiTheme="minorHAnsi" w:cstheme="minorHAnsi"/>
                <w:color w:val="000000"/>
                <w:sz w:val="22"/>
                <w:szCs w:val="22"/>
              </w:rPr>
              <w:t>10 cartons 50L</w:t>
            </w:r>
          </w:p>
          <w:p w14:paraId="4D793271" w14:textId="77777777" w:rsidR="00C94298" w:rsidRPr="00267DF6" w:rsidRDefault="00C94298" w:rsidP="0010537C">
            <w:pPr>
              <w:jc w:val="center"/>
              <w:rPr>
                <w:rFonts w:asciiTheme="minorHAnsi" w:hAnsiTheme="minorHAnsi" w:cstheme="minorHAnsi"/>
                <w:sz w:val="22"/>
                <w:szCs w:val="22"/>
              </w:rPr>
            </w:pPr>
          </w:p>
        </w:tc>
      </w:tr>
    </w:tbl>
    <w:p w14:paraId="7D7ADE38" w14:textId="77777777" w:rsidR="00936BEE" w:rsidRPr="00267DF6" w:rsidRDefault="00936BEE" w:rsidP="0010537C">
      <w:pPr>
        <w:jc w:val="both"/>
        <w:rPr>
          <w:rFonts w:asciiTheme="minorHAnsi" w:hAnsiTheme="minorHAnsi" w:cstheme="minorHAnsi"/>
          <w:sz w:val="22"/>
          <w:szCs w:val="22"/>
        </w:rPr>
      </w:pPr>
    </w:p>
    <w:p w14:paraId="6DAC0EE4" w14:textId="77777777" w:rsidR="0049250C" w:rsidRPr="00267DF6" w:rsidRDefault="006B64EE" w:rsidP="0010537C">
      <w:pPr>
        <w:jc w:val="both"/>
        <w:rPr>
          <w:rFonts w:asciiTheme="minorHAnsi" w:hAnsiTheme="minorHAnsi" w:cstheme="minorHAnsi"/>
          <w:sz w:val="22"/>
          <w:szCs w:val="22"/>
        </w:rPr>
      </w:pPr>
      <w:r w:rsidRPr="00267DF6">
        <w:rPr>
          <w:rFonts w:asciiTheme="minorHAnsi" w:hAnsiTheme="minorHAnsi" w:cstheme="minorHAnsi"/>
          <w:sz w:val="22"/>
          <w:szCs w:val="22"/>
        </w:rPr>
        <w:t>A noter que pour le LADF, pour les DASRIA pour lesquels le nombre de conteneurs à collecter n’est pas prévisible, le titulaire devra prévoir au minimum 10 fûts et 2 bidons à chaque collecte.</w:t>
      </w:r>
    </w:p>
    <w:p w14:paraId="7CC4271A" w14:textId="77777777" w:rsidR="0049250C" w:rsidRPr="00267DF6" w:rsidRDefault="0049250C" w:rsidP="0010537C">
      <w:pPr>
        <w:jc w:val="both"/>
        <w:rPr>
          <w:rFonts w:asciiTheme="minorHAnsi" w:hAnsiTheme="minorHAnsi" w:cstheme="minorHAnsi"/>
          <w:sz w:val="22"/>
          <w:szCs w:val="22"/>
        </w:rPr>
      </w:pPr>
    </w:p>
    <w:p w14:paraId="0C1D0E67" w14:textId="77777777" w:rsidR="00B403FA" w:rsidRPr="00267DF6" w:rsidRDefault="00052181" w:rsidP="0010537C">
      <w:pPr>
        <w:jc w:val="both"/>
        <w:rPr>
          <w:rFonts w:asciiTheme="minorHAnsi" w:hAnsiTheme="minorHAnsi" w:cstheme="minorHAnsi"/>
          <w:sz w:val="22"/>
          <w:szCs w:val="22"/>
        </w:rPr>
      </w:pPr>
      <w:r w:rsidRPr="00267DF6">
        <w:rPr>
          <w:rFonts w:asciiTheme="minorHAnsi" w:hAnsiTheme="minorHAnsi" w:cstheme="minorHAnsi"/>
          <w:sz w:val="22"/>
          <w:szCs w:val="22"/>
        </w:rPr>
        <w:t>Ces conditionnement</w:t>
      </w:r>
      <w:r w:rsidR="00F10784" w:rsidRPr="00267DF6">
        <w:rPr>
          <w:rFonts w:asciiTheme="minorHAnsi" w:hAnsiTheme="minorHAnsi" w:cstheme="minorHAnsi"/>
          <w:sz w:val="22"/>
          <w:szCs w:val="22"/>
        </w:rPr>
        <w:t xml:space="preserve">s sont </w:t>
      </w:r>
      <w:r w:rsidRPr="00267DF6">
        <w:rPr>
          <w:rFonts w:asciiTheme="minorHAnsi" w:hAnsiTheme="minorHAnsi" w:cstheme="minorHAnsi"/>
          <w:sz w:val="22"/>
          <w:szCs w:val="22"/>
        </w:rPr>
        <w:t xml:space="preserve">à usage unique et </w:t>
      </w:r>
      <w:r w:rsidR="00F10784" w:rsidRPr="00267DF6">
        <w:rPr>
          <w:rFonts w:asciiTheme="minorHAnsi" w:hAnsiTheme="minorHAnsi" w:cstheme="minorHAnsi"/>
          <w:sz w:val="22"/>
          <w:szCs w:val="22"/>
        </w:rPr>
        <w:t>de type emball</w:t>
      </w:r>
      <w:r w:rsidRPr="00267DF6">
        <w:rPr>
          <w:rFonts w:asciiTheme="minorHAnsi" w:hAnsiTheme="minorHAnsi" w:cstheme="minorHAnsi"/>
          <w:sz w:val="22"/>
          <w:szCs w:val="22"/>
        </w:rPr>
        <w:t xml:space="preserve">age en plastique rigide étanche, </w:t>
      </w:r>
      <w:r w:rsidR="00F10784" w:rsidRPr="00267DF6">
        <w:rPr>
          <w:rFonts w:asciiTheme="minorHAnsi" w:hAnsiTheme="minorHAnsi" w:cstheme="minorHAnsi"/>
          <w:sz w:val="22"/>
          <w:szCs w:val="22"/>
        </w:rPr>
        <w:t xml:space="preserve">ou </w:t>
      </w:r>
      <w:r w:rsidRPr="00267DF6">
        <w:rPr>
          <w:rFonts w:asciiTheme="minorHAnsi" w:hAnsiTheme="minorHAnsi" w:cstheme="minorHAnsi"/>
          <w:sz w:val="22"/>
          <w:szCs w:val="22"/>
        </w:rPr>
        <w:t>sac en plastique ou en papier doublé intérieurement de matière plastique, ou caisse en carton avec sac en plastique.</w:t>
      </w:r>
    </w:p>
    <w:p w14:paraId="51BE45EE" w14:textId="77777777" w:rsidR="00052181" w:rsidRPr="00267DF6" w:rsidRDefault="00052181" w:rsidP="0010537C">
      <w:pPr>
        <w:jc w:val="both"/>
        <w:rPr>
          <w:rFonts w:asciiTheme="minorHAnsi" w:hAnsiTheme="minorHAnsi" w:cstheme="minorHAnsi"/>
          <w:sz w:val="22"/>
          <w:szCs w:val="22"/>
        </w:rPr>
      </w:pPr>
    </w:p>
    <w:p w14:paraId="0B8DA45D" w14:textId="7293B437" w:rsidR="00B403FA" w:rsidRPr="00267DF6" w:rsidRDefault="00B403FA" w:rsidP="0010537C">
      <w:pPr>
        <w:tabs>
          <w:tab w:val="left" w:pos="0"/>
        </w:tabs>
        <w:jc w:val="both"/>
        <w:rPr>
          <w:rFonts w:asciiTheme="minorHAnsi" w:hAnsiTheme="minorHAnsi" w:cstheme="minorHAnsi"/>
          <w:sz w:val="22"/>
          <w:szCs w:val="22"/>
        </w:rPr>
      </w:pPr>
      <w:r w:rsidRPr="00267DF6">
        <w:rPr>
          <w:rFonts w:asciiTheme="minorHAnsi" w:hAnsiTheme="minorHAnsi" w:cstheme="minorHAnsi"/>
          <w:sz w:val="22"/>
          <w:szCs w:val="22"/>
        </w:rPr>
        <w:lastRenderedPageBreak/>
        <w:t xml:space="preserve">Ils sont conçus pour le stockage et le transport de matières dangereuses, conformément à la réglementation ADR, et doivent être conformes </w:t>
      </w:r>
      <w:r w:rsidR="008A53E2" w:rsidRPr="00267DF6">
        <w:rPr>
          <w:rFonts w:asciiTheme="minorHAnsi" w:hAnsiTheme="minorHAnsi" w:cstheme="minorHAnsi"/>
          <w:sz w:val="22"/>
          <w:szCs w:val="22"/>
        </w:rPr>
        <w:t xml:space="preserve">aux prescriptions des </w:t>
      </w:r>
      <w:r w:rsidRPr="00267DF6">
        <w:rPr>
          <w:rFonts w:asciiTheme="minorHAnsi" w:hAnsiTheme="minorHAnsi" w:cstheme="minorHAnsi"/>
          <w:sz w:val="22"/>
          <w:szCs w:val="22"/>
        </w:rPr>
        <w:t>norme</w:t>
      </w:r>
      <w:r w:rsidR="008A53E2" w:rsidRPr="00267DF6">
        <w:rPr>
          <w:rFonts w:asciiTheme="minorHAnsi" w:hAnsiTheme="minorHAnsi" w:cstheme="minorHAnsi"/>
          <w:sz w:val="22"/>
          <w:szCs w:val="22"/>
        </w:rPr>
        <w:t>s</w:t>
      </w:r>
      <w:r w:rsidRPr="00267DF6">
        <w:rPr>
          <w:rFonts w:asciiTheme="minorHAnsi" w:hAnsiTheme="minorHAnsi" w:cstheme="minorHAnsi"/>
          <w:sz w:val="22"/>
          <w:szCs w:val="22"/>
        </w:rPr>
        <w:t xml:space="preserve"> </w:t>
      </w:r>
      <w:r w:rsidR="008A53E2" w:rsidRPr="00267DF6">
        <w:rPr>
          <w:rFonts w:asciiTheme="minorHAnsi" w:hAnsiTheme="minorHAnsi" w:cstheme="minorHAnsi"/>
          <w:sz w:val="22"/>
          <w:szCs w:val="22"/>
        </w:rPr>
        <w:t>p</w:t>
      </w:r>
      <w:r w:rsidR="00D753E7" w:rsidRPr="00267DF6">
        <w:rPr>
          <w:rFonts w:asciiTheme="minorHAnsi" w:hAnsiTheme="minorHAnsi" w:cstheme="minorHAnsi"/>
          <w:sz w:val="22"/>
          <w:szCs w:val="22"/>
        </w:rPr>
        <w:t>our les emballages selon la nature</w:t>
      </w:r>
      <w:r w:rsidR="008A53E2" w:rsidRPr="00267DF6">
        <w:rPr>
          <w:rFonts w:asciiTheme="minorHAnsi" w:hAnsiTheme="minorHAnsi" w:cstheme="minorHAnsi"/>
          <w:sz w:val="22"/>
          <w:szCs w:val="22"/>
        </w:rPr>
        <w:t xml:space="preserve"> de DASRIA et de pièces anatomiques contenus, et notamment</w:t>
      </w:r>
      <w:r w:rsidR="00BC64A0" w:rsidRPr="00267DF6">
        <w:rPr>
          <w:rFonts w:asciiTheme="minorHAnsi" w:hAnsiTheme="minorHAnsi" w:cstheme="minorHAnsi"/>
          <w:sz w:val="22"/>
          <w:szCs w:val="22"/>
        </w:rPr>
        <w:t xml:space="preserve"> (liste non limitative) </w:t>
      </w:r>
      <w:r w:rsidR="008A53E2" w:rsidRPr="00267DF6">
        <w:rPr>
          <w:rFonts w:asciiTheme="minorHAnsi" w:hAnsiTheme="minorHAnsi" w:cstheme="minorHAnsi"/>
          <w:sz w:val="22"/>
          <w:szCs w:val="22"/>
        </w:rPr>
        <w:t>:</w:t>
      </w:r>
    </w:p>
    <w:p w14:paraId="277585F0" w14:textId="77777777" w:rsidR="00800953" w:rsidRPr="00267DF6" w:rsidRDefault="00800953" w:rsidP="0010537C">
      <w:pPr>
        <w:tabs>
          <w:tab w:val="left" w:pos="0"/>
        </w:tabs>
        <w:jc w:val="both"/>
        <w:rPr>
          <w:rFonts w:asciiTheme="minorHAnsi" w:hAnsiTheme="minorHAnsi" w:cstheme="minorHAnsi"/>
          <w:sz w:val="22"/>
          <w:szCs w:val="22"/>
        </w:rPr>
      </w:pPr>
    </w:p>
    <w:p w14:paraId="53E742A6" w14:textId="77777777" w:rsidR="00773513" w:rsidRPr="00267DF6" w:rsidRDefault="00275748" w:rsidP="0010537C">
      <w:pPr>
        <w:numPr>
          <w:ilvl w:val="0"/>
          <w:numId w:val="22"/>
        </w:numPr>
        <w:jc w:val="both"/>
        <w:rPr>
          <w:rFonts w:asciiTheme="minorHAnsi" w:hAnsiTheme="minorHAnsi" w:cstheme="minorHAnsi"/>
          <w:i/>
          <w:iCs/>
          <w:sz w:val="22"/>
          <w:szCs w:val="22"/>
        </w:rPr>
      </w:pPr>
      <w:proofErr w:type="gramStart"/>
      <w:r w:rsidRPr="00267DF6">
        <w:rPr>
          <w:rFonts w:asciiTheme="minorHAnsi" w:hAnsiTheme="minorHAnsi" w:cstheme="minorHAnsi"/>
          <w:i/>
          <w:iCs/>
          <w:sz w:val="22"/>
          <w:szCs w:val="22"/>
        </w:rPr>
        <w:t>norme</w:t>
      </w:r>
      <w:proofErr w:type="gramEnd"/>
      <w:r w:rsidRPr="00267DF6">
        <w:rPr>
          <w:rFonts w:asciiTheme="minorHAnsi" w:hAnsiTheme="minorHAnsi" w:cstheme="minorHAnsi"/>
          <w:i/>
          <w:iCs/>
          <w:sz w:val="22"/>
          <w:szCs w:val="22"/>
        </w:rPr>
        <w:t xml:space="preserve"> NF X 30-506 de </w:t>
      </w:r>
      <w:r w:rsidRPr="00267DF6">
        <w:rPr>
          <w:rFonts w:asciiTheme="minorHAnsi" w:hAnsiTheme="minorHAnsi" w:cstheme="minorHAnsi"/>
          <w:i/>
          <w:iCs/>
          <w:color w:val="000000"/>
          <w:sz w:val="22"/>
          <w:szCs w:val="22"/>
        </w:rPr>
        <w:t>juin 2015</w:t>
      </w:r>
      <w:r w:rsidRPr="00267DF6">
        <w:rPr>
          <w:rFonts w:asciiTheme="minorHAnsi" w:hAnsiTheme="minorHAnsi" w:cstheme="minorHAnsi"/>
          <w:i/>
          <w:iCs/>
          <w:sz w:val="22"/>
          <w:szCs w:val="22"/>
        </w:rPr>
        <w:t xml:space="preserve"> pour les emballages pour DASRI liquides</w:t>
      </w:r>
      <w:r w:rsidR="00773513" w:rsidRPr="00267DF6">
        <w:rPr>
          <w:rFonts w:asciiTheme="minorHAnsi" w:hAnsiTheme="minorHAnsi" w:cstheme="minorHAnsi"/>
          <w:i/>
          <w:iCs/>
          <w:sz w:val="22"/>
          <w:szCs w:val="22"/>
        </w:rPr>
        <w:t xml:space="preserve"> non destinés à un prétraitement par désinfection</w:t>
      </w:r>
    </w:p>
    <w:p w14:paraId="69F4C35A" w14:textId="77777777" w:rsidR="00275748" w:rsidRPr="00267DF6" w:rsidRDefault="00773513" w:rsidP="0010537C">
      <w:pPr>
        <w:numPr>
          <w:ilvl w:val="0"/>
          <w:numId w:val="22"/>
        </w:numPr>
        <w:jc w:val="both"/>
        <w:rPr>
          <w:rFonts w:asciiTheme="minorHAnsi" w:hAnsiTheme="minorHAnsi" w:cstheme="minorHAnsi"/>
          <w:sz w:val="22"/>
          <w:szCs w:val="22"/>
        </w:rPr>
      </w:pPr>
      <w:proofErr w:type="gramStart"/>
      <w:r w:rsidRPr="00267DF6">
        <w:rPr>
          <w:rFonts w:asciiTheme="minorHAnsi" w:hAnsiTheme="minorHAnsi" w:cstheme="minorHAnsi"/>
          <w:i/>
          <w:iCs/>
          <w:sz w:val="22"/>
          <w:szCs w:val="22"/>
        </w:rPr>
        <w:t>norme</w:t>
      </w:r>
      <w:proofErr w:type="gramEnd"/>
      <w:r w:rsidRPr="00267DF6">
        <w:rPr>
          <w:rFonts w:asciiTheme="minorHAnsi" w:hAnsiTheme="minorHAnsi" w:cstheme="minorHAnsi"/>
          <w:i/>
          <w:iCs/>
          <w:sz w:val="22"/>
          <w:szCs w:val="22"/>
        </w:rPr>
        <w:t xml:space="preserve"> NF EN ISO 23907</w:t>
      </w:r>
      <w:r w:rsidR="004C0806" w:rsidRPr="00267DF6">
        <w:rPr>
          <w:rFonts w:asciiTheme="minorHAnsi" w:hAnsiTheme="minorHAnsi" w:cstheme="minorHAnsi"/>
          <w:i/>
          <w:iCs/>
          <w:sz w:val="22"/>
          <w:szCs w:val="22"/>
        </w:rPr>
        <w:t>-1</w:t>
      </w:r>
      <w:r w:rsidRPr="00267DF6">
        <w:rPr>
          <w:rFonts w:asciiTheme="minorHAnsi" w:hAnsiTheme="minorHAnsi" w:cstheme="minorHAnsi"/>
          <w:i/>
          <w:iCs/>
          <w:sz w:val="22"/>
          <w:szCs w:val="22"/>
        </w:rPr>
        <w:t xml:space="preserve"> de 201</w:t>
      </w:r>
      <w:r w:rsidR="004C0806" w:rsidRPr="00267DF6">
        <w:rPr>
          <w:rFonts w:asciiTheme="minorHAnsi" w:hAnsiTheme="minorHAnsi" w:cstheme="minorHAnsi"/>
          <w:i/>
          <w:iCs/>
          <w:sz w:val="22"/>
          <w:szCs w:val="22"/>
        </w:rPr>
        <w:t>9</w:t>
      </w:r>
      <w:r w:rsidRPr="00267DF6">
        <w:rPr>
          <w:rFonts w:asciiTheme="minorHAnsi" w:hAnsiTheme="minorHAnsi" w:cstheme="minorHAnsi"/>
          <w:i/>
          <w:iCs/>
          <w:sz w:val="22"/>
          <w:szCs w:val="22"/>
        </w:rPr>
        <w:t xml:space="preserve"> </w:t>
      </w:r>
      <w:r w:rsidR="00275748" w:rsidRPr="00267DF6">
        <w:rPr>
          <w:rFonts w:asciiTheme="minorHAnsi" w:hAnsiTheme="minorHAnsi" w:cstheme="minorHAnsi"/>
          <w:i/>
          <w:iCs/>
          <w:sz w:val="22"/>
          <w:szCs w:val="22"/>
        </w:rPr>
        <w:t>relative aux emballages pour DAS et concernant les caractéristiques et exigences complémentaires et/ou alternatives pour les conteneurs pour objets coupants, tranchants et perforants</w:t>
      </w:r>
    </w:p>
    <w:p w14:paraId="6DF746DC" w14:textId="77777777" w:rsidR="00275748" w:rsidRPr="00267DF6" w:rsidRDefault="00275748" w:rsidP="0010537C">
      <w:pPr>
        <w:numPr>
          <w:ilvl w:val="0"/>
          <w:numId w:val="22"/>
        </w:numPr>
        <w:jc w:val="both"/>
        <w:rPr>
          <w:rFonts w:asciiTheme="minorHAnsi" w:hAnsiTheme="minorHAnsi" w:cstheme="minorHAnsi"/>
          <w:sz w:val="22"/>
          <w:szCs w:val="22"/>
        </w:rPr>
      </w:pPr>
      <w:proofErr w:type="gramStart"/>
      <w:r w:rsidRPr="00267DF6">
        <w:rPr>
          <w:rFonts w:asciiTheme="minorHAnsi" w:hAnsiTheme="minorHAnsi" w:cstheme="minorHAnsi"/>
          <w:i/>
          <w:iCs/>
          <w:sz w:val="22"/>
          <w:szCs w:val="22"/>
        </w:rPr>
        <w:t>norme</w:t>
      </w:r>
      <w:proofErr w:type="gramEnd"/>
      <w:r w:rsidRPr="00267DF6">
        <w:rPr>
          <w:rFonts w:asciiTheme="minorHAnsi" w:hAnsiTheme="minorHAnsi" w:cstheme="minorHAnsi"/>
          <w:i/>
          <w:iCs/>
          <w:sz w:val="22"/>
          <w:szCs w:val="22"/>
        </w:rPr>
        <w:t xml:space="preserve"> NF X 30-501 de décembre 2006 pour les emballages </w:t>
      </w:r>
      <w:r w:rsidR="00E041EC" w:rsidRPr="00267DF6">
        <w:rPr>
          <w:rFonts w:asciiTheme="minorHAnsi" w:hAnsiTheme="minorHAnsi" w:cstheme="minorHAnsi"/>
          <w:i/>
          <w:iCs/>
          <w:sz w:val="22"/>
          <w:szCs w:val="22"/>
        </w:rPr>
        <w:t xml:space="preserve">type sacs en plastique et sacs en papier doublés intérieurement de matière plastique </w:t>
      </w:r>
      <w:r w:rsidRPr="00267DF6">
        <w:rPr>
          <w:rFonts w:asciiTheme="minorHAnsi" w:hAnsiTheme="minorHAnsi" w:cstheme="minorHAnsi"/>
          <w:i/>
          <w:iCs/>
          <w:sz w:val="22"/>
          <w:szCs w:val="22"/>
        </w:rPr>
        <w:t xml:space="preserve">pour les DASRI mous </w:t>
      </w:r>
    </w:p>
    <w:p w14:paraId="426646BB" w14:textId="77777777" w:rsidR="00275748" w:rsidRPr="00267DF6" w:rsidRDefault="00275748" w:rsidP="0010537C">
      <w:pPr>
        <w:numPr>
          <w:ilvl w:val="0"/>
          <w:numId w:val="22"/>
        </w:numPr>
        <w:jc w:val="both"/>
        <w:rPr>
          <w:rFonts w:asciiTheme="minorHAnsi" w:hAnsiTheme="minorHAnsi" w:cstheme="minorHAnsi"/>
          <w:sz w:val="22"/>
          <w:szCs w:val="22"/>
        </w:rPr>
      </w:pPr>
      <w:proofErr w:type="gramStart"/>
      <w:r w:rsidRPr="00267DF6">
        <w:rPr>
          <w:rFonts w:asciiTheme="minorHAnsi" w:hAnsiTheme="minorHAnsi" w:cstheme="minorHAnsi"/>
          <w:i/>
          <w:iCs/>
          <w:sz w:val="22"/>
          <w:szCs w:val="22"/>
        </w:rPr>
        <w:t>norme</w:t>
      </w:r>
      <w:proofErr w:type="gramEnd"/>
      <w:r w:rsidRPr="00267DF6">
        <w:rPr>
          <w:rFonts w:asciiTheme="minorHAnsi" w:hAnsiTheme="minorHAnsi" w:cstheme="minorHAnsi"/>
          <w:i/>
          <w:iCs/>
          <w:sz w:val="22"/>
          <w:szCs w:val="22"/>
        </w:rPr>
        <w:t xml:space="preserve"> NF X 30-507 </w:t>
      </w:r>
      <w:r w:rsidRPr="00267DF6">
        <w:rPr>
          <w:rFonts w:asciiTheme="minorHAnsi" w:hAnsiTheme="minorHAnsi" w:cstheme="minorHAnsi"/>
          <w:i/>
          <w:iCs/>
          <w:color w:val="000000"/>
          <w:sz w:val="22"/>
          <w:szCs w:val="22"/>
        </w:rPr>
        <w:t>de juillet 2018</w:t>
      </w:r>
      <w:r w:rsidRPr="00267DF6">
        <w:rPr>
          <w:rFonts w:asciiTheme="minorHAnsi" w:hAnsiTheme="minorHAnsi" w:cstheme="minorHAnsi"/>
          <w:i/>
          <w:iCs/>
          <w:sz w:val="22"/>
          <w:szCs w:val="22"/>
        </w:rPr>
        <w:t xml:space="preserve"> pour les emballages type caisse en carton avec sac intérieur </w:t>
      </w:r>
      <w:r w:rsidR="00E041EC" w:rsidRPr="00267DF6">
        <w:rPr>
          <w:rFonts w:asciiTheme="minorHAnsi" w:hAnsiTheme="minorHAnsi" w:cstheme="minorHAnsi"/>
          <w:i/>
          <w:iCs/>
          <w:sz w:val="22"/>
          <w:szCs w:val="22"/>
        </w:rPr>
        <w:t xml:space="preserve">en plastique (dits emballages combinés) </w:t>
      </w:r>
      <w:r w:rsidRPr="00267DF6">
        <w:rPr>
          <w:rFonts w:asciiTheme="minorHAnsi" w:hAnsiTheme="minorHAnsi" w:cstheme="minorHAnsi"/>
          <w:i/>
          <w:iCs/>
          <w:sz w:val="22"/>
          <w:szCs w:val="22"/>
        </w:rPr>
        <w:t>pour les DASRI</w:t>
      </w:r>
      <w:r w:rsidR="00E041EC" w:rsidRPr="00267DF6">
        <w:rPr>
          <w:rFonts w:asciiTheme="minorHAnsi" w:hAnsiTheme="minorHAnsi" w:cstheme="minorHAnsi"/>
          <w:i/>
          <w:iCs/>
          <w:sz w:val="22"/>
          <w:szCs w:val="22"/>
        </w:rPr>
        <w:t xml:space="preserve"> solides</w:t>
      </w:r>
    </w:p>
    <w:p w14:paraId="68B4417B" w14:textId="77777777" w:rsidR="00F10784" w:rsidRPr="00267DF6" w:rsidRDefault="00F10784" w:rsidP="0010537C">
      <w:pPr>
        <w:jc w:val="both"/>
        <w:rPr>
          <w:rFonts w:asciiTheme="minorHAnsi" w:hAnsiTheme="minorHAnsi" w:cstheme="minorHAnsi"/>
          <w:sz w:val="22"/>
          <w:szCs w:val="22"/>
        </w:rPr>
      </w:pPr>
    </w:p>
    <w:p w14:paraId="66410BCF" w14:textId="77777777" w:rsidR="00876E81" w:rsidRPr="00267DF6" w:rsidRDefault="00876E81" w:rsidP="0010537C">
      <w:pPr>
        <w:jc w:val="both"/>
        <w:rPr>
          <w:rFonts w:asciiTheme="minorHAnsi" w:hAnsiTheme="minorHAnsi" w:cstheme="minorHAnsi"/>
          <w:sz w:val="22"/>
          <w:szCs w:val="22"/>
        </w:rPr>
      </w:pPr>
      <w:r w:rsidRPr="00267DF6">
        <w:rPr>
          <w:rFonts w:asciiTheme="minorHAnsi" w:hAnsiTheme="minorHAnsi" w:cstheme="minorHAnsi"/>
          <w:sz w:val="22"/>
          <w:szCs w:val="22"/>
        </w:rPr>
        <w:t>Les boîtes et micro</w:t>
      </w:r>
      <w:r w:rsidR="00737E1A" w:rsidRPr="00267DF6">
        <w:rPr>
          <w:rFonts w:asciiTheme="minorHAnsi" w:hAnsiTheme="minorHAnsi" w:cstheme="minorHAnsi"/>
          <w:sz w:val="22"/>
          <w:szCs w:val="22"/>
        </w:rPr>
        <w:t>-</w:t>
      </w:r>
      <w:r w:rsidRPr="00267DF6">
        <w:rPr>
          <w:rFonts w:asciiTheme="minorHAnsi" w:hAnsiTheme="minorHAnsi" w:cstheme="minorHAnsi"/>
          <w:sz w:val="22"/>
          <w:szCs w:val="22"/>
        </w:rPr>
        <w:t>collecteurs pour déchets perforants et les fûts et jerricans en plastique doivent par ailleurs comporter le marquage NF302</w:t>
      </w:r>
      <w:r w:rsidR="00BC64A0" w:rsidRPr="00267DF6">
        <w:rPr>
          <w:rFonts w:asciiTheme="minorHAnsi" w:hAnsiTheme="minorHAnsi" w:cstheme="minorHAnsi"/>
          <w:sz w:val="22"/>
          <w:szCs w:val="22"/>
        </w:rPr>
        <w:t xml:space="preserve"> (NF Emballages pour déchets de soins perforants)</w:t>
      </w:r>
      <w:r w:rsidRPr="00267DF6">
        <w:rPr>
          <w:rFonts w:asciiTheme="minorHAnsi" w:hAnsiTheme="minorHAnsi" w:cstheme="minorHAnsi"/>
          <w:sz w:val="22"/>
          <w:szCs w:val="22"/>
        </w:rPr>
        <w:t>, afin de garantir une qualité de fabrication des emballages.</w:t>
      </w:r>
    </w:p>
    <w:p w14:paraId="686EF544" w14:textId="77777777" w:rsidR="00A268BE" w:rsidRPr="00267DF6" w:rsidRDefault="00A268BE" w:rsidP="0010537C">
      <w:pPr>
        <w:jc w:val="both"/>
        <w:rPr>
          <w:rFonts w:asciiTheme="minorHAnsi" w:hAnsiTheme="minorHAnsi" w:cstheme="minorHAnsi"/>
          <w:sz w:val="22"/>
          <w:szCs w:val="22"/>
        </w:rPr>
      </w:pPr>
    </w:p>
    <w:p w14:paraId="03C40F38" w14:textId="77777777" w:rsidR="00A76CFE" w:rsidRPr="00267DF6" w:rsidRDefault="007C26DF" w:rsidP="0010537C">
      <w:pPr>
        <w:jc w:val="both"/>
        <w:rPr>
          <w:rFonts w:asciiTheme="minorHAnsi" w:hAnsiTheme="minorHAnsi" w:cstheme="minorHAnsi"/>
          <w:sz w:val="22"/>
          <w:szCs w:val="22"/>
        </w:rPr>
      </w:pPr>
      <w:r w:rsidRPr="00267DF6">
        <w:rPr>
          <w:rFonts w:asciiTheme="minorHAnsi" w:hAnsiTheme="minorHAnsi" w:cstheme="minorHAnsi"/>
          <w:sz w:val="22"/>
          <w:szCs w:val="22"/>
        </w:rPr>
        <w:t>Les conditionnements doivent comporter un marquage conforme aux normes qui leur sont applicables (symbole risque biologique,</w:t>
      </w:r>
      <w:r w:rsidR="007D54A8" w:rsidRPr="00267DF6">
        <w:rPr>
          <w:rFonts w:asciiTheme="minorHAnsi" w:hAnsiTheme="minorHAnsi" w:cstheme="minorHAnsi"/>
          <w:sz w:val="22"/>
          <w:szCs w:val="22"/>
        </w:rPr>
        <w:t xml:space="preserve"> mention DASRI en toute lettre, </w:t>
      </w:r>
      <w:r w:rsidRPr="00267DF6">
        <w:rPr>
          <w:rFonts w:asciiTheme="minorHAnsi" w:hAnsiTheme="minorHAnsi" w:cstheme="minorHAnsi"/>
          <w:sz w:val="22"/>
          <w:szCs w:val="22"/>
        </w:rPr>
        <w:t>...)</w:t>
      </w:r>
      <w:r w:rsidRPr="00267DF6">
        <w:rPr>
          <w:rFonts w:asciiTheme="minorHAnsi" w:hAnsiTheme="minorHAnsi" w:cstheme="minorHAnsi"/>
          <w:i/>
          <w:iCs/>
          <w:sz w:val="22"/>
          <w:szCs w:val="22"/>
        </w:rPr>
        <w:t xml:space="preserve"> </w:t>
      </w:r>
      <w:r w:rsidRPr="00267DF6">
        <w:rPr>
          <w:rFonts w:asciiTheme="minorHAnsi" w:hAnsiTheme="minorHAnsi" w:cstheme="minorHAnsi"/>
          <w:sz w:val="22"/>
          <w:szCs w:val="22"/>
        </w:rPr>
        <w:t>et au transport de matières dangereuses.</w:t>
      </w:r>
      <w:r w:rsidR="00AB6075" w:rsidRPr="00267DF6">
        <w:rPr>
          <w:rFonts w:asciiTheme="minorHAnsi" w:hAnsiTheme="minorHAnsi" w:cstheme="minorHAnsi"/>
          <w:sz w:val="22"/>
          <w:szCs w:val="22"/>
        </w:rPr>
        <w:t xml:space="preserve"> </w:t>
      </w:r>
    </w:p>
    <w:p w14:paraId="13887ED6" w14:textId="77777777" w:rsidR="007C26DF" w:rsidRPr="00267DF6" w:rsidRDefault="00AB6075" w:rsidP="0010537C">
      <w:pPr>
        <w:jc w:val="both"/>
        <w:rPr>
          <w:rFonts w:asciiTheme="minorHAnsi" w:hAnsiTheme="minorHAnsi" w:cstheme="minorHAnsi"/>
          <w:sz w:val="22"/>
          <w:szCs w:val="22"/>
        </w:rPr>
      </w:pPr>
      <w:r w:rsidRPr="00267DF6">
        <w:rPr>
          <w:rFonts w:asciiTheme="minorHAnsi" w:hAnsiTheme="minorHAnsi" w:cstheme="minorHAnsi"/>
          <w:sz w:val="22"/>
          <w:szCs w:val="22"/>
        </w:rPr>
        <w:t>Ils doivent être résistants aux perforations et équipés d’un dispositif de fermeture temporaire &amp; d’un dispositif de fermeture définitive et doivent porter un repère horizontal indiquant la limite de remplissage.</w:t>
      </w:r>
    </w:p>
    <w:p w14:paraId="767680A6" w14:textId="77777777" w:rsidR="007C26DF" w:rsidRPr="00267DF6" w:rsidRDefault="007C26DF" w:rsidP="0010537C">
      <w:pPr>
        <w:jc w:val="both"/>
        <w:rPr>
          <w:rFonts w:asciiTheme="minorHAnsi" w:hAnsiTheme="minorHAnsi" w:cstheme="minorHAnsi"/>
          <w:sz w:val="22"/>
          <w:szCs w:val="22"/>
        </w:rPr>
      </w:pPr>
    </w:p>
    <w:p w14:paraId="3B326740" w14:textId="77777777" w:rsidR="00A268BE" w:rsidRPr="00267DF6" w:rsidRDefault="00A268BE" w:rsidP="0010537C">
      <w:pPr>
        <w:jc w:val="both"/>
        <w:rPr>
          <w:rFonts w:asciiTheme="minorHAnsi" w:hAnsiTheme="minorHAnsi" w:cstheme="minorHAnsi"/>
          <w:sz w:val="22"/>
          <w:szCs w:val="22"/>
        </w:rPr>
      </w:pPr>
      <w:r w:rsidRPr="00267DF6">
        <w:rPr>
          <w:rFonts w:asciiTheme="minorHAnsi" w:hAnsiTheme="minorHAnsi" w:cstheme="minorHAnsi"/>
          <w:sz w:val="22"/>
          <w:szCs w:val="22"/>
        </w:rPr>
        <w:t>Le titulaire du marché fournira dans son mémoire technique, copie des ce</w:t>
      </w:r>
      <w:r w:rsidR="00936BEE" w:rsidRPr="00267DF6">
        <w:rPr>
          <w:rFonts w:asciiTheme="minorHAnsi" w:hAnsiTheme="minorHAnsi" w:cstheme="minorHAnsi"/>
          <w:sz w:val="22"/>
          <w:szCs w:val="22"/>
        </w:rPr>
        <w:t xml:space="preserve">rtificats de conformité délivrés par un organisme agréé </w:t>
      </w:r>
      <w:r w:rsidRPr="00267DF6">
        <w:rPr>
          <w:rFonts w:asciiTheme="minorHAnsi" w:hAnsiTheme="minorHAnsi" w:cstheme="minorHAnsi"/>
          <w:sz w:val="22"/>
          <w:szCs w:val="22"/>
        </w:rPr>
        <w:t xml:space="preserve">des conditionnements </w:t>
      </w:r>
      <w:r w:rsidR="006F0F2C" w:rsidRPr="00267DF6">
        <w:rPr>
          <w:rFonts w:asciiTheme="minorHAnsi" w:hAnsiTheme="minorHAnsi" w:cstheme="minorHAnsi"/>
          <w:sz w:val="22"/>
          <w:szCs w:val="22"/>
        </w:rPr>
        <w:t xml:space="preserve">qui peuvent être </w:t>
      </w:r>
      <w:r w:rsidRPr="00267DF6">
        <w:rPr>
          <w:rFonts w:asciiTheme="minorHAnsi" w:hAnsiTheme="minorHAnsi" w:cstheme="minorHAnsi"/>
          <w:sz w:val="22"/>
          <w:szCs w:val="22"/>
        </w:rPr>
        <w:t>fournis.</w:t>
      </w:r>
    </w:p>
    <w:p w14:paraId="17AFE156" w14:textId="77777777" w:rsidR="00F10784" w:rsidRPr="00267DF6" w:rsidRDefault="00F10784" w:rsidP="0010537C">
      <w:pPr>
        <w:jc w:val="both"/>
        <w:rPr>
          <w:rFonts w:asciiTheme="minorHAnsi" w:hAnsiTheme="minorHAnsi" w:cstheme="minorHAnsi"/>
          <w:sz w:val="22"/>
          <w:szCs w:val="22"/>
        </w:rPr>
      </w:pPr>
    </w:p>
    <w:p w14:paraId="516466F9" w14:textId="77777777" w:rsidR="00700ECA" w:rsidRPr="00267DF6" w:rsidRDefault="00700ECA" w:rsidP="0010537C">
      <w:pPr>
        <w:jc w:val="both"/>
        <w:rPr>
          <w:rFonts w:asciiTheme="minorHAnsi" w:hAnsiTheme="minorHAnsi" w:cstheme="minorHAnsi"/>
          <w:sz w:val="22"/>
          <w:szCs w:val="22"/>
        </w:rPr>
      </w:pPr>
      <w:r w:rsidRPr="00267DF6">
        <w:rPr>
          <w:rFonts w:asciiTheme="minorHAnsi" w:hAnsiTheme="minorHAnsi" w:cstheme="minorHAnsi"/>
          <w:sz w:val="22"/>
          <w:szCs w:val="22"/>
        </w:rPr>
        <w:t>Le titulaire du marché mettra également à disposition du gélifiant s’il demande de gélifier les DASRIA liquides avant collecte.</w:t>
      </w:r>
    </w:p>
    <w:p w14:paraId="13CF4A48" w14:textId="77777777" w:rsidR="00700ECA" w:rsidRPr="00267DF6" w:rsidRDefault="00700ECA" w:rsidP="0010537C">
      <w:pPr>
        <w:jc w:val="both"/>
        <w:rPr>
          <w:rFonts w:asciiTheme="minorHAnsi" w:hAnsiTheme="minorHAnsi" w:cstheme="minorHAnsi"/>
          <w:sz w:val="22"/>
          <w:szCs w:val="22"/>
        </w:rPr>
      </w:pPr>
    </w:p>
    <w:p w14:paraId="12616E3F" w14:textId="77777777" w:rsidR="0000425A" w:rsidRPr="00267DF6" w:rsidRDefault="0000425A" w:rsidP="0010537C">
      <w:pPr>
        <w:tabs>
          <w:tab w:val="left" w:pos="0"/>
        </w:tabs>
        <w:jc w:val="both"/>
        <w:rPr>
          <w:rFonts w:asciiTheme="minorHAnsi" w:hAnsiTheme="minorHAnsi" w:cstheme="minorHAnsi"/>
          <w:sz w:val="22"/>
          <w:szCs w:val="22"/>
        </w:rPr>
      </w:pPr>
      <w:r w:rsidRPr="00267DF6">
        <w:rPr>
          <w:rFonts w:asciiTheme="minorHAnsi" w:hAnsiTheme="minorHAnsi" w:cstheme="minorHAnsi"/>
          <w:sz w:val="22"/>
          <w:szCs w:val="22"/>
        </w:rPr>
        <w:t>En c</w:t>
      </w:r>
      <w:r w:rsidR="002C0BD0" w:rsidRPr="00267DF6">
        <w:rPr>
          <w:rFonts w:asciiTheme="minorHAnsi" w:hAnsiTheme="minorHAnsi" w:cstheme="minorHAnsi"/>
          <w:sz w:val="22"/>
          <w:szCs w:val="22"/>
        </w:rPr>
        <w:t>as de cessation du marché,</w:t>
      </w:r>
      <w:r w:rsidRPr="00267DF6">
        <w:rPr>
          <w:rFonts w:asciiTheme="minorHAnsi" w:hAnsiTheme="minorHAnsi" w:cstheme="minorHAnsi"/>
          <w:sz w:val="22"/>
          <w:szCs w:val="22"/>
        </w:rPr>
        <w:t xml:space="preserve"> les emballages en stock à l'Université Paris-S</w:t>
      </w:r>
      <w:r w:rsidR="00A02576" w:rsidRPr="00267DF6">
        <w:rPr>
          <w:rFonts w:asciiTheme="minorHAnsi" w:hAnsiTheme="minorHAnsi" w:cstheme="minorHAnsi"/>
          <w:sz w:val="22"/>
          <w:szCs w:val="22"/>
        </w:rPr>
        <w:t>aclay</w:t>
      </w:r>
      <w:r w:rsidRPr="00267DF6">
        <w:rPr>
          <w:rFonts w:asciiTheme="minorHAnsi" w:hAnsiTheme="minorHAnsi" w:cstheme="minorHAnsi"/>
          <w:sz w:val="22"/>
          <w:szCs w:val="22"/>
        </w:rPr>
        <w:t xml:space="preserve"> seront restitués en état au titulaire du marché ou facturés au prix du coût unitaire. </w:t>
      </w:r>
    </w:p>
    <w:p w14:paraId="3ECF224E" w14:textId="77777777" w:rsidR="0000425A" w:rsidRPr="00267DF6" w:rsidRDefault="0000425A" w:rsidP="0010537C">
      <w:pPr>
        <w:jc w:val="both"/>
        <w:rPr>
          <w:rFonts w:asciiTheme="minorHAnsi" w:hAnsiTheme="minorHAnsi" w:cstheme="minorHAnsi"/>
          <w:sz w:val="22"/>
          <w:szCs w:val="22"/>
        </w:rPr>
      </w:pPr>
    </w:p>
    <w:p w14:paraId="2B63E5C0" w14:textId="77777777" w:rsidR="00F10784" w:rsidRPr="00267DF6" w:rsidRDefault="00F10784" w:rsidP="0010537C">
      <w:pPr>
        <w:jc w:val="both"/>
        <w:rPr>
          <w:rFonts w:asciiTheme="minorHAnsi" w:hAnsiTheme="minorHAnsi" w:cstheme="minorHAnsi"/>
          <w:sz w:val="22"/>
          <w:szCs w:val="22"/>
        </w:rPr>
      </w:pPr>
    </w:p>
    <w:p w14:paraId="3271C14E" w14:textId="7D45D999" w:rsidR="00B403FA" w:rsidRPr="00267DF6" w:rsidRDefault="00B403FA" w:rsidP="0010537C">
      <w:pPr>
        <w:pStyle w:val="Titre1"/>
        <w:rPr>
          <w:rFonts w:asciiTheme="minorHAnsi" w:hAnsiTheme="minorHAnsi" w:cstheme="minorHAnsi"/>
        </w:rPr>
      </w:pPr>
      <w:bookmarkStart w:id="21" w:name="_Toc195608034"/>
      <w:r w:rsidRPr="00267DF6">
        <w:rPr>
          <w:rFonts w:asciiTheme="minorHAnsi" w:hAnsiTheme="minorHAnsi" w:cstheme="minorHAnsi"/>
        </w:rPr>
        <w:t xml:space="preserve">ARTICLE </w:t>
      </w:r>
      <w:r w:rsidR="00C06FCB" w:rsidRPr="00267DF6">
        <w:rPr>
          <w:rFonts w:asciiTheme="minorHAnsi" w:hAnsiTheme="minorHAnsi" w:cstheme="minorHAnsi"/>
        </w:rPr>
        <w:t>7</w:t>
      </w:r>
      <w:r w:rsidRPr="00267DF6">
        <w:rPr>
          <w:rFonts w:asciiTheme="minorHAnsi" w:hAnsiTheme="minorHAnsi" w:cstheme="minorHAnsi"/>
        </w:rPr>
        <w:t xml:space="preserve"> – MISE A DISPOSITION D’ETIQUETTES</w:t>
      </w:r>
      <w:bookmarkEnd w:id="21"/>
    </w:p>
    <w:p w14:paraId="51119CE9" w14:textId="77777777" w:rsidR="00B403FA" w:rsidRPr="00267DF6" w:rsidRDefault="00B403FA" w:rsidP="0010537C">
      <w:pPr>
        <w:jc w:val="both"/>
        <w:rPr>
          <w:rFonts w:asciiTheme="minorHAnsi" w:hAnsiTheme="minorHAnsi" w:cstheme="minorHAnsi"/>
          <w:sz w:val="22"/>
          <w:szCs w:val="22"/>
        </w:rPr>
      </w:pPr>
    </w:p>
    <w:p w14:paraId="2BBD6CBD" w14:textId="77777777" w:rsidR="00B473A8" w:rsidRPr="00267DF6" w:rsidRDefault="00B403FA" w:rsidP="0010537C">
      <w:pPr>
        <w:jc w:val="both"/>
        <w:rPr>
          <w:rFonts w:asciiTheme="minorHAnsi" w:hAnsiTheme="minorHAnsi" w:cstheme="minorHAnsi"/>
          <w:sz w:val="22"/>
          <w:szCs w:val="22"/>
        </w:rPr>
      </w:pPr>
      <w:r w:rsidRPr="00267DF6">
        <w:rPr>
          <w:rFonts w:asciiTheme="minorHAnsi" w:hAnsiTheme="minorHAnsi" w:cstheme="minorHAnsi"/>
          <w:sz w:val="22"/>
          <w:szCs w:val="22"/>
        </w:rPr>
        <w:t>Avant reprise</w:t>
      </w:r>
      <w:r w:rsidR="007C26DF" w:rsidRPr="00267DF6">
        <w:rPr>
          <w:rFonts w:asciiTheme="minorHAnsi" w:hAnsiTheme="minorHAnsi" w:cstheme="minorHAnsi"/>
          <w:sz w:val="22"/>
          <w:szCs w:val="22"/>
        </w:rPr>
        <w:t xml:space="preserve"> par le titulaire du marché</w:t>
      </w:r>
      <w:r w:rsidR="00337594" w:rsidRPr="00267DF6">
        <w:rPr>
          <w:rFonts w:asciiTheme="minorHAnsi" w:hAnsiTheme="minorHAnsi" w:cstheme="minorHAnsi"/>
          <w:sz w:val="22"/>
          <w:szCs w:val="22"/>
        </w:rPr>
        <w:t>, chaque conditionnement</w:t>
      </w:r>
      <w:r w:rsidR="00B473A8" w:rsidRPr="00267DF6">
        <w:rPr>
          <w:rFonts w:asciiTheme="minorHAnsi" w:hAnsiTheme="minorHAnsi" w:cstheme="minorHAnsi"/>
          <w:sz w:val="22"/>
          <w:szCs w:val="22"/>
        </w:rPr>
        <w:t xml:space="preserve"> </w:t>
      </w:r>
      <w:r w:rsidRPr="00267DF6">
        <w:rPr>
          <w:rFonts w:asciiTheme="minorHAnsi" w:hAnsiTheme="minorHAnsi" w:cstheme="minorHAnsi"/>
          <w:sz w:val="22"/>
          <w:szCs w:val="22"/>
        </w:rPr>
        <w:t xml:space="preserve">doit être identifié </w:t>
      </w:r>
      <w:r w:rsidR="007C26DF" w:rsidRPr="00267DF6">
        <w:rPr>
          <w:rFonts w:asciiTheme="minorHAnsi" w:hAnsiTheme="minorHAnsi" w:cstheme="minorHAnsi"/>
          <w:sz w:val="22"/>
          <w:szCs w:val="22"/>
        </w:rPr>
        <w:t xml:space="preserve">de façon visible </w:t>
      </w:r>
      <w:r w:rsidR="00337594" w:rsidRPr="00267DF6">
        <w:rPr>
          <w:rFonts w:asciiTheme="minorHAnsi" w:hAnsiTheme="minorHAnsi" w:cstheme="minorHAnsi"/>
          <w:sz w:val="22"/>
          <w:szCs w:val="22"/>
        </w:rPr>
        <w:t xml:space="preserve">et lisible </w:t>
      </w:r>
      <w:r w:rsidRPr="00267DF6">
        <w:rPr>
          <w:rFonts w:asciiTheme="minorHAnsi" w:hAnsiTheme="minorHAnsi" w:cstheme="minorHAnsi"/>
          <w:sz w:val="22"/>
          <w:szCs w:val="22"/>
        </w:rPr>
        <w:t>par le titulaire</w:t>
      </w:r>
      <w:r w:rsidR="00337594" w:rsidRPr="00267DF6">
        <w:rPr>
          <w:rFonts w:asciiTheme="minorHAnsi" w:hAnsiTheme="minorHAnsi" w:cstheme="minorHAnsi"/>
          <w:sz w:val="22"/>
          <w:szCs w:val="22"/>
        </w:rPr>
        <w:t>,</w:t>
      </w:r>
      <w:r w:rsidRPr="00267DF6">
        <w:rPr>
          <w:rFonts w:asciiTheme="minorHAnsi" w:hAnsiTheme="minorHAnsi" w:cstheme="minorHAnsi"/>
          <w:sz w:val="22"/>
          <w:szCs w:val="22"/>
        </w:rPr>
        <w:t xml:space="preserve"> à l’aide </w:t>
      </w:r>
      <w:r w:rsidR="00B473A8" w:rsidRPr="00267DF6">
        <w:rPr>
          <w:rFonts w:asciiTheme="minorHAnsi" w:hAnsiTheme="minorHAnsi" w:cstheme="minorHAnsi"/>
          <w:sz w:val="22"/>
          <w:szCs w:val="22"/>
        </w:rPr>
        <w:t xml:space="preserve">d'un étiquetage </w:t>
      </w:r>
      <w:r w:rsidR="0000425A" w:rsidRPr="00267DF6">
        <w:rPr>
          <w:rFonts w:asciiTheme="minorHAnsi" w:hAnsiTheme="minorHAnsi" w:cstheme="minorHAnsi"/>
          <w:sz w:val="22"/>
          <w:szCs w:val="22"/>
        </w:rPr>
        <w:t xml:space="preserve">autocollant </w:t>
      </w:r>
      <w:r w:rsidRPr="00267DF6">
        <w:rPr>
          <w:rFonts w:asciiTheme="minorHAnsi" w:hAnsiTheme="minorHAnsi" w:cstheme="minorHAnsi"/>
          <w:sz w:val="22"/>
          <w:szCs w:val="22"/>
        </w:rPr>
        <w:t xml:space="preserve">fourni par ses soins et permettant l’identification </w:t>
      </w:r>
      <w:r w:rsidR="0000425A" w:rsidRPr="00267DF6">
        <w:rPr>
          <w:rFonts w:asciiTheme="minorHAnsi" w:hAnsiTheme="minorHAnsi" w:cstheme="minorHAnsi"/>
          <w:bCs/>
          <w:sz w:val="22"/>
          <w:szCs w:val="22"/>
        </w:rPr>
        <w:t>du titulaire du marché</w:t>
      </w:r>
      <w:r w:rsidR="0000425A" w:rsidRPr="00267DF6">
        <w:rPr>
          <w:rFonts w:asciiTheme="minorHAnsi" w:hAnsiTheme="minorHAnsi" w:cstheme="minorHAnsi"/>
          <w:sz w:val="22"/>
          <w:szCs w:val="22"/>
        </w:rPr>
        <w:t xml:space="preserve">, </w:t>
      </w:r>
      <w:r w:rsidR="007C26DF" w:rsidRPr="00267DF6">
        <w:rPr>
          <w:rFonts w:asciiTheme="minorHAnsi" w:hAnsiTheme="minorHAnsi" w:cstheme="minorHAnsi"/>
          <w:sz w:val="22"/>
          <w:szCs w:val="22"/>
        </w:rPr>
        <w:t xml:space="preserve">du </w:t>
      </w:r>
      <w:r w:rsidRPr="00267DF6">
        <w:rPr>
          <w:rFonts w:asciiTheme="minorHAnsi" w:hAnsiTheme="minorHAnsi" w:cstheme="minorHAnsi"/>
          <w:sz w:val="22"/>
          <w:szCs w:val="22"/>
        </w:rPr>
        <w:t xml:space="preserve">site </w:t>
      </w:r>
      <w:r w:rsidR="007C26DF" w:rsidRPr="00267DF6">
        <w:rPr>
          <w:rFonts w:asciiTheme="minorHAnsi" w:hAnsiTheme="minorHAnsi" w:cstheme="minorHAnsi"/>
          <w:sz w:val="22"/>
          <w:szCs w:val="22"/>
        </w:rPr>
        <w:t xml:space="preserve">d’enlèvement </w:t>
      </w:r>
      <w:r w:rsidRPr="00267DF6">
        <w:rPr>
          <w:rFonts w:asciiTheme="minorHAnsi" w:hAnsiTheme="minorHAnsi" w:cstheme="minorHAnsi"/>
          <w:sz w:val="22"/>
          <w:szCs w:val="22"/>
        </w:rPr>
        <w:t>de l’Univers</w:t>
      </w:r>
      <w:r w:rsidR="007C26DF" w:rsidRPr="00267DF6">
        <w:rPr>
          <w:rFonts w:asciiTheme="minorHAnsi" w:hAnsiTheme="minorHAnsi" w:cstheme="minorHAnsi"/>
          <w:sz w:val="22"/>
          <w:szCs w:val="22"/>
        </w:rPr>
        <w:t>ité Paris-S</w:t>
      </w:r>
      <w:r w:rsidR="00A02576" w:rsidRPr="00267DF6">
        <w:rPr>
          <w:rFonts w:asciiTheme="minorHAnsi" w:hAnsiTheme="minorHAnsi" w:cstheme="minorHAnsi"/>
          <w:sz w:val="22"/>
          <w:szCs w:val="22"/>
        </w:rPr>
        <w:t>aclay</w:t>
      </w:r>
      <w:r w:rsidR="007C26DF" w:rsidRPr="00267DF6">
        <w:rPr>
          <w:rFonts w:asciiTheme="minorHAnsi" w:hAnsiTheme="minorHAnsi" w:cstheme="minorHAnsi"/>
          <w:sz w:val="22"/>
          <w:szCs w:val="22"/>
        </w:rPr>
        <w:t xml:space="preserve"> </w:t>
      </w:r>
      <w:r w:rsidRPr="00267DF6">
        <w:rPr>
          <w:rFonts w:asciiTheme="minorHAnsi" w:hAnsiTheme="minorHAnsi" w:cstheme="minorHAnsi"/>
          <w:sz w:val="22"/>
          <w:szCs w:val="22"/>
        </w:rPr>
        <w:t xml:space="preserve">et du laboratoire </w:t>
      </w:r>
      <w:r w:rsidR="0000425A" w:rsidRPr="00267DF6">
        <w:rPr>
          <w:rFonts w:asciiTheme="minorHAnsi" w:hAnsiTheme="minorHAnsi" w:cstheme="minorHAnsi"/>
          <w:sz w:val="22"/>
          <w:szCs w:val="22"/>
        </w:rPr>
        <w:t xml:space="preserve">producteur </w:t>
      </w:r>
      <w:r w:rsidRPr="00267DF6">
        <w:rPr>
          <w:rFonts w:asciiTheme="minorHAnsi" w:hAnsiTheme="minorHAnsi" w:cstheme="minorHAnsi"/>
          <w:sz w:val="22"/>
          <w:szCs w:val="22"/>
        </w:rPr>
        <w:t>et/ou du numéro du bâtiment concerné</w:t>
      </w:r>
      <w:r w:rsidR="00737E1A" w:rsidRPr="00267DF6">
        <w:rPr>
          <w:rFonts w:asciiTheme="minorHAnsi" w:hAnsiTheme="minorHAnsi" w:cstheme="minorHAnsi"/>
          <w:sz w:val="22"/>
          <w:szCs w:val="22"/>
        </w:rPr>
        <w:t>(</w:t>
      </w:r>
      <w:r w:rsidRPr="00267DF6">
        <w:rPr>
          <w:rFonts w:asciiTheme="minorHAnsi" w:hAnsiTheme="minorHAnsi" w:cstheme="minorHAnsi"/>
          <w:sz w:val="22"/>
          <w:szCs w:val="22"/>
        </w:rPr>
        <w:t>s</w:t>
      </w:r>
      <w:r w:rsidR="00737E1A" w:rsidRPr="00267DF6">
        <w:rPr>
          <w:rFonts w:asciiTheme="minorHAnsi" w:hAnsiTheme="minorHAnsi" w:cstheme="minorHAnsi"/>
          <w:sz w:val="22"/>
          <w:szCs w:val="22"/>
        </w:rPr>
        <w:t>)</w:t>
      </w:r>
      <w:r w:rsidR="007C26DF" w:rsidRPr="00267DF6">
        <w:rPr>
          <w:rFonts w:asciiTheme="minorHAnsi" w:hAnsiTheme="minorHAnsi" w:cstheme="minorHAnsi"/>
          <w:sz w:val="22"/>
          <w:szCs w:val="22"/>
        </w:rPr>
        <w:t xml:space="preserve"> par l’enlèvement</w:t>
      </w:r>
      <w:r w:rsidRPr="00267DF6">
        <w:rPr>
          <w:rFonts w:asciiTheme="minorHAnsi" w:hAnsiTheme="minorHAnsi" w:cstheme="minorHAnsi"/>
          <w:sz w:val="22"/>
          <w:szCs w:val="22"/>
        </w:rPr>
        <w:t>.</w:t>
      </w:r>
    </w:p>
    <w:p w14:paraId="1D015D30" w14:textId="77777777" w:rsidR="00A76CFE" w:rsidRPr="00267DF6" w:rsidRDefault="00A76CFE" w:rsidP="0010537C">
      <w:pPr>
        <w:jc w:val="both"/>
        <w:rPr>
          <w:rFonts w:asciiTheme="minorHAnsi" w:hAnsiTheme="minorHAnsi" w:cstheme="minorHAnsi"/>
          <w:sz w:val="22"/>
          <w:szCs w:val="22"/>
        </w:rPr>
      </w:pPr>
    </w:p>
    <w:p w14:paraId="5860BBB3" w14:textId="77777777" w:rsidR="00A76CFE" w:rsidRPr="00267DF6" w:rsidRDefault="00A76CFE" w:rsidP="0010537C">
      <w:pPr>
        <w:jc w:val="both"/>
        <w:rPr>
          <w:rFonts w:asciiTheme="minorHAnsi" w:hAnsiTheme="minorHAnsi" w:cstheme="minorHAnsi"/>
          <w:sz w:val="22"/>
          <w:szCs w:val="22"/>
        </w:rPr>
      </w:pPr>
    </w:p>
    <w:p w14:paraId="120DA3E3" w14:textId="1FAC13C4" w:rsidR="00B473A8" w:rsidRPr="00267DF6" w:rsidRDefault="0000425A" w:rsidP="0010537C">
      <w:pPr>
        <w:pStyle w:val="Titre1"/>
        <w:rPr>
          <w:rFonts w:asciiTheme="minorHAnsi" w:hAnsiTheme="minorHAnsi" w:cstheme="minorHAnsi"/>
        </w:rPr>
      </w:pPr>
      <w:bookmarkStart w:id="22" w:name="_Toc195608035"/>
      <w:r w:rsidRPr="00267DF6">
        <w:rPr>
          <w:rFonts w:asciiTheme="minorHAnsi" w:hAnsiTheme="minorHAnsi" w:cstheme="minorHAnsi"/>
        </w:rPr>
        <w:t xml:space="preserve">ARTICLE </w:t>
      </w:r>
      <w:r w:rsidR="00C06FCB" w:rsidRPr="00267DF6">
        <w:rPr>
          <w:rFonts w:asciiTheme="minorHAnsi" w:hAnsiTheme="minorHAnsi" w:cstheme="minorHAnsi"/>
        </w:rPr>
        <w:t>8</w:t>
      </w:r>
      <w:r w:rsidRPr="00267DF6">
        <w:rPr>
          <w:rFonts w:asciiTheme="minorHAnsi" w:hAnsiTheme="minorHAnsi" w:cstheme="minorHAnsi"/>
        </w:rPr>
        <w:t xml:space="preserve"> - QUANTITES</w:t>
      </w:r>
      <w:r w:rsidR="00B473A8" w:rsidRPr="00267DF6">
        <w:rPr>
          <w:rFonts w:asciiTheme="minorHAnsi" w:hAnsiTheme="minorHAnsi" w:cstheme="minorHAnsi"/>
        </w:rPr>
        <w:t xml:space="preserve"> ANNUEL</w:t>
      </w:r>
      <w:r w:rsidRPr="00267DF6">
        <w:rPr>
          <w:rFonts w:asciiTheme="minorHAnsi" w:hAnsiTheme="minorHAnsi" w:cstheme="minorHAnsi"/>
        </w:rPr>
        <w:t>LES</w:t>
      </w:r>
      <w:r w:rsidR="00B473A8" w:rsidRPr="00267DF6">
        <w:rPr>
          <w:rFonts w:asciiTheme="minorHAnsi" w:hAnsiTheme="minorHAnsi" w:cstheme="minorHAnsi"/>
        </w:rPr>
        <w:t xml:space="preserve"> A EVACUER</w:t>
      </w:r>
      <w:r w:rsidR="00445153" w:rsidRPr="00267DF6">
        <w:rPr>
          <w:rFonts w:asciiTheme="minorHAnsi" w:hAnsiTheme="minorHAnsi" w:cstheme="minorHAnsi"/>
        </w:rPr>
        <w:t> :</w:t>
      </w:r>
      <w:bookmarkEnd w:id="22"/>
      <w:r w:rsidR="00445153" w:rsidRPr="00267DF6">
        <w:rPr>
          <w:rFonts w:asciiTheme="minorHAnsi" w:hAnsiTheme="minorHAnsi" w:cstheme="minorHAnsi"/>
        </w:rPr>
        <w:t xml:space="preserve"> </w:t>
      </w:r>
    </w:p>
    <w:p w14:paraId="3054F77C" w14:textId="77777777" w:rsidR="00B473A8" w:rsidRPr="00267DF6" w:rsidRDefault="00B473A8" w:rsidP="0010537C">
      <w:pPr>
        <w:tabs>
          <w:tab w:val="left" w:pos="3940"/>
        </w:tabs>
        <w:jc w:val="both"/>
        <w:rPr>
          <w:rFonts w:asciiTheme="minorHAnsi" w:hAnsiTheme="minorHAnsi" w:cstheme="minorHAnsi"/>
          <w:b/>
          <w:sz w:val="22"/>
          <w:szCs w:val="22"/>
        </w:rPr>
      </w:pPr>
    </w:p>
    <w:p w14:paraId="46A7167B" w14:textId="77777777" w:rsidR="00737E1A" w:rsidRPr="00267DF6" w:rsidRDefault="00966DF7" w:rsidP="0010537C">
      <w:pPr>
        <w:tabs>
          <w:tab w:val="left" w:pos="3940"/>
        </w:tabs>
        <w:jc w:val="both"/>
        <w:rPr>
          <w:rFonts w:asciiTheme="minorHAnsi" w:hAnsiTheme="minorHAnsi" w:cstheme="minorHAnsi"/>
          <w:bCs/>
          <w:sz w:val="22"/>
          <w:szCs w:val="22"/>
        </w:rPr>
      </w:pPr>
      <w:r w:rsidRPr="00267DF6">
        <w:rPr>
          <w:rFonts w:asciiTheme="minorHAnsi" w:hAnsiTheme="minorHAnsi" w:cstheme="minorHAnsi"/>
          <w:bCs/>
          <w:sz w:val="22"/>
          <w:szCs w:val="22"/>
        </w:rPr>
        <w:t>A titre d’information :</w:t>
      </w:r>
      <w:r w:rsidR="00737E1A" w:rsidRPr="00267DF6">
        <w:rPr>
          <w:rFonts w:asciiTheme="minorHAnsi" w:hAnsiTheme="minorHAnsi" w:cstheme="minorHAnsi"/>
          <w:bCs/>
          <w:sz w:val="22"/>
          <w:szCs w:val="22"/>
        </w:rPr>
        <w:t xml:space="preserve"> </w:t>
      </w:r>
    </w:p>
    <w:p w14:paraId="13163CA3" w14:textId="77777777" w:rsidR="00B473A8" w:rsidRPr="00267DF6" w:rsidRDefault="00B473A8" w:rsidP="0010537C">
      <w:pPr>
        <w:tabs>
          <w:tab w:val="left" w:pos="3940"/>
        </w:tabs>
        <w:jc w:val="both"/>
        <w:rPr>
          <w:rFonts w:asciiTheme="minorHAnsi" w:hAnsiTheme="minorHAnsi" w:cstheme="minorHAnsi"/>
          <w:sz w:val="22"/>
          <w:szCs w:val="22"/>
        </w:rPr>
      </w:pPr>
      <w:r w:rsidRPr="00267DF6">
        <w:rPr>
          <w:rFonts w:asciiTheme="minorHAnsi" w:hAnsiTheme="minorHAnsi" w:cstheme="minorHAnsi"/>
          <w:sz w:val="22"/>
          <w:szCs w:val="22"/>
        </w:rPr>
        <w:t>En moyenne :</w:t>
      </w:r>
    </w:p>
    <w:p w14:paraId="5720E56C" w14:textId="77777777" w:rsidR="000C0353" w:rsidRPr="00267DF6" w:rsidRDefault="000C0353" w:rsidP="0010537C">
      <w:pPr>
        <w:tabs>
          <w:tab w:val="left" w:pos="3940"/>
        </w:tabs>
        <w:ind w:left="280" w:hanging="280"/>
        <w:jc w:val="both"/>
        <w:rPr>
          <w:rFonts w:asciiTheme="minorHAnsi" w:hAnsiTheme="minorHAnsi" w:cstheme="minorHAnsi"/>
          <w:sz w:val="22"/>
          <w:szCs w:val="22"/>
        </w:rPr>
      </w:pPr>
    </w:p>
    <w:p w14:paraId="240E4085" w14:textId="62A007A6" w:rsidR="00B03E1B" w:rsidRPr="00267DF6" w:rsidRDefault="00B03E1B" w:rsidP="0010537C">
      <w:pPr>
        <w:tabs>
          <w:tab w:val="left" w:pos="3940"/>
        </w:tabs>
        <w:ind w:left="280" w:hanging="280"/>
        <w:jc w:val="both"/>
        <w:rPr>
          <w:rFonts w:asciiTheme="minorHAnsi" w:hAnsiTheme="minorHAnsi" w:cstheme="minorHAnsi"/>
          <w:sz w:val="22"/>
          <w:szCs w:val="22"/>
        </w:rPr>
      </w:pPr>
    </w:p>
    <w:p w14:paraId="305265BD" w14:textId="77777777" w:rsidR="00800953" w:rsidRPr="00267DF6" w:rsidRDefault="00800953" w:rsidP="0010537C">
      <w:pPr>
        <w:tabs>
          <w:tab w:val="left" w:pos="3940"/>
        </w:tabs>
        <w:ind w:left="280" w:hanging="280"/>
        <w:jc w:val="both"/>
        <w:rPr>
          <w:rFonts w:asciiTheme="minorHAnsi" w:hAnsiTheme="minorHAnsi" w:cstheme="minorHAnsi"/>
          <w:sz w:val="22"/>
          <w:szCs w:val="22"/>
        </w:rPr>
      </w:pPr>
    </w:p>
    <w:p w14:paraId="51CDF174" w14:textId="77777777" w:rsidR="00B03E1B" w:rsidRPr="00267DF6" w:rsidRDefault="00B03E1B" w:rsidP="0010537C">
      <w:pPr>
        <w:tabs>
          <w:tab w:val="left" w:pos="3940"/>
        </w:tabs>
        <w:ind w:left="280" w:hanging="280"/>
        <w:jc w:val="both"/>
        <w:rPr>
          <w:rFonts w:asciiTheme="minorHAnsi" w:hAnsiTheme="minorHAnsi" w:cstheme="minorHAnsi"/>
          <w:sz w:val="22"/>
          <w:szCs w:val="22"/>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19"/>
        <w:gridCol w:w="1927"/>
        <w:gridCol w:w="2100"/>
        <w:gridCol w:w="2021"/>
        <w:gridCol w:w="2021"/>
      </w:tblGrid>
      <w:tr w:rsidR="00445153" w:rsidRPr="00267DF6" w14:paraId="7ECAE559" w14:textId="77777777" w:rsidTr="00B03E1B">
        <w:tc>
          <w:tcPr>
            <w:tcW w:w="1219" w:type="dxa"/>
          </w:tcPr>
          <w:p w14:paraId="64B4BF63" w14:textId="77777777" w:rsidR="00445153" w:rsidRPr="00267DF6" w:rsidRDefault="00445153" w:rsidP="0010537C">
            <w:pPr>
              <w:jc w:val="both"/>
              <w:rPr>
                <w:rFonts w:asciiTheme="minorHAnsi" w:hAnsiTheme="minorHAnsi" w:cstheme="minorHAnsi"/>
                <w:sz w:val="22"/>
                <w:szCs w:val="22"/>
              </w:rPr>
            </w:pPr>
          </w:p>
        </w:tc>
        <w:tc>
          <w:tcPr>
            <w:tcW w:w="1927" w:type="dxa"/>
          </w:tcPr>
          <w:p w14:paraId="051F276A" w14:textId="77777777" w:rsidR="00445153" w:rsidRPr="00267DF6" w:rsidRDefault="00445153" w:rsidP="0010537C">
            <w:pPr>
              <w:jc w:val="center"/>
              <w:rPr>
                <w:rFonts w:asciiTheme="minorHAnsi" w:hAnsiTheme="minorHAnsi" w:cstheme="minorHAnsi"/>
                <w:b/>
                <w:bCs/>
                <w:sz w:val="22"/>
                <w:szCs w:val="22"/>
              </w:rPr>
            </w:pPr>
            <w:r w:rsidRPr="00267DF6">
              <w:rPr>
                <w:rFonts w:asciiTheme="minorHAnsi" w:hAnsiTheme="minorHAnsi" w:cstheme="minorHAnsi"/>
                <w:b/>
                <w:bCs/>
                <w:sz w:val="22"/>
                <w:szCs w:val="22"/>
              </w:rPr>
              <w:t>2021</w:t>
            </w:r>
          </w:p>
        </w:tc>
        <w:tc>
          <w:tcPr>
            <w:tcW w:w="2100" w:type="dxa"/>
          </w:tcPr>
          <w:p w14:paraId="1737B6F2" w14:textId="77777777" w:rsidR="00445153" w:rsidRPr="00267DF6" w:rsidRDefault="00445153" w:rsidP="0010537C">
            <w:pPr>
              <w:jc w:val="center"/>
              <w:rPr>
                <w:rFonts w:asciiTheme="minorHAnsi" w:hAnsiTheme="minorHAnsi" w:cstheme="minorHAnsi"/>
                <w:b/>
                <w:bCs/>
                <w:sz w:val="22"/>
                <w:szCs w:val="22"/>
              </w:rPr>
            </w:pPr>
            <w:r w:rsidRPr="00267DF6">
              <w:rPr>
                <w:rFonts w:asciiTheme="minorHAnsi" w:hAnsiTheme="minorHAnsi" w:cstheme="minorHAnsi"/>
                <w:b/>
                <w:bCs/>
                <w:sz w:val="22"/>
                <w:szCs w:val="22"/>
              </w:rPr>
              <w:t>2022</w:t>
            </w:r>
          </w:p>
        </w:tc>
        <w:tc>
          <w:tcPr>
            <w:tcW w:w="2021" w:type="dxa"/>
            <w:shd w:val="clear" w:color="auto" w:fill="FFFFFF"/>
          </w:tcPr>
          <w:p w14:paraId="4F72268C" w14:textId="77777777" w:rsidR="00445153" w:rsidRPr="00267DF6" w:rsidRDefault="00445153" w:rsidP="0010537C">
            <w:pPr>
              <w:jc w:val="center"/>
              <w:rPr>
                <w:rFonts w:asciiTheme="minorHAnsi" w:hAnsiTheme="minorHAnsi" w:cstheme="minorHAnsi"/>
                <w:b/>
                <w:bCs/>
                <w:sz w:val="22"/>
                <w:szCs w:val="22"/>
              </w:rPr>
            </w:pPr>
            <w:r w:rsidRPr="00267DF6">
              <w:rPr>
                <w:rFonts w:asciiTheme="minorHAnsi" w:hAnsiTheme="minorHAnsi" w:cstheme="minorHAnsi"/>
                <w:b/>
                <w:bCs/>
                <w:sz w:val="22"/>
                <w:szCs w:val="22"/>
              </w:rPr>
              <w:t>2023</w:t>
            </w:r>
          </w:p>
        </w:tc>
        <w:tc>
          <w:tcPr>
            <w:tcW w:w="2021" w:type="dxa"/>
            <w:shd w:val="clear" w:color="auto" w:fill="auto"/>
          </w:tcPr>
          <w:p w14:paraId="693DB162" w14:textId="77777777" w:rsidR="00445153" w:rsidRPr="00267DF6" w:rsidRDefault="00445153" w:rsidP="0010537C">
            <w:pPr>
              <w:jc w:val="center"/>
              <w:rPr>
                <w:rFonts w:asciiTheme="minorHAnsi" w:hAnsiTheme="minorHAnsi" w:cstheme="minorHAnsi"/>
                <w:b/>
                <w:bCs/>
                <w:sz w:val="22"/>
                <w:szCs w:val="22"/>
              </w:rPr>
            </w:pPr>
            <w:r w:rsidRPr="00267DF6">
              <w:rPr>
                <w:rFonts w:asciiTheme="minorHAnsi" w:hAnsiTheme="minorHAnsi" w:cstheme="minorHAnsi"/>
                <w:b/>
                <w:bCs/>
                <w:sz w:val="22"/>
                <w:szCs w:val="22"/>
              </w:rPr>
              <w:t>2024</w:t>
            </w:r>
          </w:p>
        </w:tc>
      </w:tr>
      <w:tr w:rsidR="00445153" w:rsidRPr="00267DF6" w14:paraId="328F0369" w14:textId="77777777" w:rsidTr="00B03E1B">
        <w:tc>
          <w:tcPr>
            <w:tcW w:w="1219" w:type="dxa"/>
          </w:tcPr>
          <w:p w14:paraId="48CD84FD" w14:textId="77777777" w:rsidR="00445153" w:rsidRPr="00267DF6" w:rsidRDefault="00445153" w:rsidP="0010537C">
            <w:pPr>
              <w:jc w:val="both"/>
              <w:rPr>
                <w:rFonts w:asciiTheme="minorHAnsi" w:hAnsiTheme="minorHAnsi" w:cstheme="minorHAnsi"/>
                <w:b/>
                <w:bCs/>
                <w:sz w:val="22"/>
                <w:szCs w:val="22"/>
              </w:rPr>
            </w:pPr>
            <w:r w:rsidRPr="00267DF6">
              <w:rPr>
                <w:rFonts w:asciiTheme="minorHAnsi" w:hAnsiTheme="minorHAnsi" w:cstheme="minorHAnsi"/>
                <w:b/>
                <w:bCs/>
                <w:sz w:val="22"/>
                <w:szCs w:val="22"/>
              </w:rPr>
              <w:t>Campus BOG</w:t>
            </w:r>
            <w:r w:rsidR="00634F19" w:rsidRPr="00267DF6">
              <w:rPr>
                <w:rFonts w:asciiTheme="minorHAnsi" w:hAnsiTheme="minorHAnsi" w:cstheme="minorHAnsi"/>
                <w:b/>
                <w:bCs/>
                <w:sz w:val="22"/>
                <w:szCs w:val="22"/>
              </w:rPr>
              <w:t xml:space="preserve">, </w:t>
            </w:r>
            <w:r w:rsidR="00634F19" w:rsidRPr="00267DF6">
              <w:rPr>
                <w:rFonts w:asciiTheme="minorHAnsi" w:hAnsiTheme="minorHAnsi" w:cstheme="minorHAnsi"/>
                <w:b/>
                <w:bCs/>
                <w:i/>
                <w:color w:val="0070C0"/>
                <w:sz w:val="22"/>
                <w:szCs w:val="22"/>
              </w:rPr>
              <w:t>sans le LADF</w:t>
            </w:r>
          </w:p>
        </w:tc>
        <w:tc>
          <w:tcPr>
            <w:tcW w:w="1927" w:type="dxa"/>
          </w:tcPr>
          <w:p w14:paraId="0F73A8EB" w14:textId="77777777" w:rsidR="00445153" w:rsidRPr="00267DF6" w:rsidRDefault="00445153" w:rsidP="0010537C">
            <w:pPr>
              <w:jc w:val="center"/>
              <w:rPr>
                <w:rFonts w:asciiTheme="minorHAnsi" w:hAnsiTheme="minorHAnsi" w:cstheme="minorHAnsi"/>
                <w:sz w:val="22"/>
                <w:szCs w:val="22"/>
              </w:rPr>
            </w:pPr>
            <w:r w:rsidRPr="00267DF6">
              <w:rPr>
                <w:rFonts w:asciiTheme="minorHAnsi" w:hAnsiTheme="minorHAnsi" w:cstheme="minorHAnsi"/>
                <w:sz w:val="22"/>
                <w:szCs w:val="22"/>
              </w:rPr>
              <w:t xml:space="preserve">56 </w:t>
            </w:r>
            <w:proofErr w:type="spellStart"/>
            <w:r w:rsidRPr="00267DF6">
              <w:rPr>
                <w:rFonts w:asciiTheme="minorHAnsi" w:hAnsiTheme="minorHAnsi" w:cstheme="minorHAnsi"/>
                <w:sz w:val="22"/>
                <w:szCs w:val="22"/>
              </w:rPr>
              <w:t>clinibox</w:t>
            </w:r>
            <w:proofErr w:type="spellEnd"/>
            <w:r w:rsidRPr="00267DF6">
              <w:rPr>
                <w:rFonts w:asciiTheme="minorHAnsi" w:hAnsiTheme="minorHAnsi" w:cstheme="minorHAnsi"/>
                <w:sz w:val="22"/>
                <w:szCs w:val="22"/>
              </w:rPr>
              <w:t xml:space="preserve"> 50</w:t>
            </w:r>
            <w:r w:rsidR="00625FAD" w:rsidRPr="00267DF6">
              <w:rPr>
                <w:rFonts w:asciiTheme="minorHAnsi" w:hAnsiTheme="minorHAnsi" w:cstheme="minorHAnsi"/>
                <w:sz w:val="22"/>
                <w:szCs w:val="22"/>
              </w:rPr>
              <w:t>L</w:t>
            </w:r>
          </w:p>
          <w:p w14:paraId="6323EC07" w14:textId="77777777" w:rsidR="00445153" w:rsidRPr="00267DF6" w:rsidRDefault="00445153" w:rsidP="0010537C">
            <w:pPr>
              <w:jc w:val="center"/>
              <w:rPr>
                <w:rFonts w:asciiTheme="minorHAnsi" w:hAnsiTheme="minorHAnsi" w:cstheme="minorHAnsi"/>
                <w:sz w:val="22"/>
                <w:szCs w:val="22"/>
              </w:rPr>
            </w:pPr>
            <w:r w:rsidRPr="00267DF6">
              <w:rPr>
                <w:rFonts w:asciiTheme="minorHAnsi" w:hAnsiTheme="minorHAnsi" w:cstheme="minorHAnsi"/>
                <w:sz w:val="22"/>
                <w:szCs w:val="22"/>
              </w:rPr>
              <w:t xml:space="preserve">633 </w:t>
            </w:r>
            <w:proofErr w:type="spellStart"/>
            <w:r w:rsidRPr="00267DF6">
              <w:rPr>
                <w:rFonts w:asciiTheme="minorHAnsi" w:hAnsiTheme="minorHAnsi" w:cstheme="minorHAnsi"/>
                <w:sz w:val="22"/>
                <w:szCs w:val="22"/>
              </w:rPr>
              <w:t>sptobox</w:t>
            </w:r>
            <w:proofErr w:type="spellEnd"/>
            <w:r w:rsidRPr="00267DF6">
              <w:rPr>
                <w:rFonts w:asciiTheme="minorHAnsi" w:hAnsiTheme="minorHAnsi" w:cstheme="minorHAnsi"/>
                <w:sz w:val="22"/>
                <w:szCs w:val="22"/>
              </w:rPr>
              <w:t xml:space="preserve"> 50</w:t>
            </w:r>
            <w:r w:rsidR="00625FAD" w:rsidRPr="00267DF6">
              <w:rPr>
                <w:rFonts w:asciiTheme="minorHAnsi" w:hAnsiTheme="minorHAnsi" w:cstheme="minorHAnsi"/>
                <w:sz w:val="22"/>
                <w:szCs w:val="22"/>
              </w:rPr>
              <w:t>L</w:t>
            </w:r>
            <w:r w:rsidRPr="00267DF6">
              <w:rPr>
                <w:rFonts w:asciiTheme="minorHAnsi" w:hAnsiTheme="minorHAnsi" w:cstheme="minorHAnsi"/>
                <w:sz w:val="22"/>
                <w:szCs w:val="22"/>
              </w:rPr>
              <w:t xml:space="preserve"> 180 </w:t>
            </w:r>
            <w:proofErr w:type="spellStart"/>
            <w:r w:rsidRPr="00267DF6">
              <w:rPr>
                <w:rFonts w:asciiTheme="minorHAnsi" w:hAnsiTheme="minorHAnsi" w:cstheme="minorHAnsi"/>
                <w:sz w:val="22"/>
                <w:szCs w:val="22"/>
              </w:rPr>
              <w:t>septobox</w:t>
            </w:r>
            <w:proofErr w:type="spellEnd"/>
            <w:r w:rsidRPr="00267DF6">
              <w:rPr>
                <w:rFonts w:asciiTheme="minorHAnsi" w:hAnsiTheme="minorHAnsi" w:cstheme="minorHAnsi"/>
                <w:sz w:val="22"/>
                <w:szCs w:val="22"/>
              </w:rPr>
              <w:t xml:space="preserve"> 30</w:t>
            </w:r>
            <w:r w:rsidR="00625FAD" w:rsidRPr="00267DF6">
              <w:rPr>
                <w:rFonts w:asciiTheme="minorHAnsi" w:hAnsiTheme="minorHAnsi" w:cstheme="minorHAnsi"/>
                <w:sz w:val="22"/>
                <w:szCs w:val="22"/>
              </w:rPr>
              <w:t>L</w:t>
            </w:r>
          </w:p>
          <w:p w14:paraId="7422AC45" w14:textId="77777777" w:rsidR="00445153" w:rsidRPr="00267DF6" w:rsidRDefault="00445153" w:rsidP="0010537C">
            <w:pPr>
              <w:jc w:val="center"/>
              <w:rPr>
                <w:rFonts w:asciiTheme="minorHAnsi" w:hAnsiTheme="minorHAnsi" w:cstheme="minorHAnsi"/>
                <w:sz w:val="22"/>
                <w:szCs w:val="22"/>
              </w:rPr>
            </w:pPr>
          </w:p>
          <w:p w14:paraId="7137CA33" w14:textId="77777777" w:rsidR="00445153" w:rsidRPr="00267DF6" w:rsidRDefault="00445153" w:rsidP="0010537C">
            <w:pPr>
              <w:jc w:val="center"/>
              <w:rPr>
                <w:rFonts w:asciiTheme="minorHAnsi" w:hAnsiTheme="minorHAnsi" w:cstheme="minorHAnsi"/>
                <w:sz w:val="22"/>
                <w:szCs w:val="22"/>
              </w:rPr>
            </w:pPr>
            <w:r w:rsidRPr="00267DF6">
              <w:rPr>
                <w:rFonts w:asciiTheme="minorHAnsi" w:hAnsiTheme="minorHAnsi" w:cstheme="minorHAnsi"/>
                <w:sz w:val="22"/>
                <w:szCs w:val="22"/>
              </w:rPr>
              <w:t>Soit 12,045</w:t>
            </w:r>
            <w:r w:rsidR="00625FAD" w:rsidRPr="00267DF6">
              <w:rPr>
                <w:rFonts w:asciiTheme="minorHAnsi" w:hAnsiTheme="minorHAnsi" w:cstheme="minorHAnsi"/>
                <w:sz w:val="22"/>
                <w:szCs w:val="22"/>
              </w:rPr>
              <w:t xml:space="preserve"> </w:t>
            </w:r>
            <w:r w:rsidRPr="00267DF6">
              <w:rPr>
                <w:rFonts w:asciiTheme="minorHAnsi" w:hAnsiTheme="minorHAnsi" w:cstheme="minorHAnsi"/>
                <w:sz w:val="22"/>
                <w:szCs w:val="22"/>
              </w:rPr>
              <w:t>T</w:t>
            </w:r>
          </w:p>
          <w:p w14:paraId="0454FF8A" w14:textId="77777777" w:rsidR="00445153" w:rsidRPr="00267DF6" w:rsidRDefault="00445153" w:rsidP="0010537C">
            <w:pPr>
              <w:jc w:val="center"/>
              <w:rPr>
                <w:rFonts w:asciiTheme="minorHAnsi" w:hAnsiTheme="minorHAnsi" w:cstheme="minorHAnsi"/>
                <w:sz w:val="22"/>
                <w:szCs w:val="22"/>
              </w:rPr>
            </w:pPr>
          </w:p>
        </w:tc>
        <w:tc>
          <w:tcPr>
            <w:tcW w:w="2100" w:type="dxa"/>
          </w:tcPr>
          <w:p w14:paraId="4BDC1218" w14:textId="77777777" w:rsidR="00445153" w:rsidRPr="00267DF6" w:rsidRDefault="00445153" w:rsidP="0010537C">
            <w:pPr>
              <w:jc w:val="center"/>
              <w:rPr>
                <w:rFonts w:asciiTheme="minorHAnsi" w:hAnsiTheme="minorHAnsi" w:cstheme="minorHAnsi"/>
                <w:sz w:val="22"/>
                <w:szCs w:val="22"/>
              </w:rPr>
            </w:pPr>
            <w:r w:rsidRPr="00267DF6">
              <w:rPr>
                <w:rFonts w:asciiTheme="minorHAnsi" w:hAnsiTheme="minorHAnsi" w:cstheme="minorHAnsi"/>
                <w:sz w:val="22"/>
                <w:szCs w:val="22"/>
              </w:rPr>
              <w:t xml:space="preserve">564 </w:t>
            </w:r>
            <w:proofErr w:type="spellStart"/>
            <w:r w:rsidRPr="00267DF6">
              <w:rPr>
                <w:rFonts w:asciiTheme="minorHAnsi" w:hAnsiTheme="minorHAnsi" w:cstheme="minorHAnsi"/>
                <w:sz w:val="22"/>
                <w:szCs w:val="22"/>
              </w:rPr>
              <w:t>septo</w:t>
            </w:r>
            <w:proofErr w:type="spellEnd"/>
            <w:r w:rsidRPr="00267DF6">
              <w:rPr>
                <w:rFonts w:asciiTheme="minorHAnsi" w:hAnsiTheme="minorHAnsi" w:cstheme="minorHAnsi"/>
                <w:sz w:val="22"/>
                <w:szCs w:val="22"/>
              </w:rPr>
              <w:t xml:space="preserve"> 50L </w:t>
            </w:r>
          </w:p>
          <w:p w14:paraId="54AF0F10" w14:textId="77777777" w:rsidR="00445153" w:rsidRPr="00267DF6" w:rsidRDefault="00445153" w:rsidP="0010537C">
            <w:pPr>
              <w:jc w:val="center"/>
              <w:rPr>
                <w:rFonts w:asciiTheme="minorHAnsi" w:hAnsiTheme="minorHAnsi" w:cstheme="minorHAnsi"/>
                <w:sz w:val="22"/>
                <w:szCs w:val="22"/>
              </w:rPr>
            </w:pPr>
            <w:r w:rsidRPr="00267DF6">
              <w:rPr>
                <w:rFonts w:asciiTheme="minorHAnsi" w:hAnsiTheme="minorHAnsi" w:cstheme="minorHAnsi"/>
                <w:sz w:val="22"/>
                <w:szCs w:val="22"/>
              </w:rPr>
              <w:t xml:space="preserve">66 </w:t>
            </w:r>
            <w:proofErr w:type="spellStart"/>
            <w:r w:rsidRPr="00267DF6">
              <w:rPr>
                <w:rFonts w:asciiTheme="minorHAnsi" w:hAnsiTheme="minorHAnsi" w:cstheme="minorHAnsi"/>
                <w:sz w:val="22"/>
                <w:szCs w:val="22"/>
              </w:rPr>
              <w:t>septo</w:t>
            </w:r>
            <w:proofErr w:type="spellEnd"/>
            <w:r w:rsidRPr="00267DF6">
              <w:rPr>
                <w:rFonts w:asciiTheme="minorHAnsi" w:hAnsiTheme="minorHAnsi" w:cstheme="minorHAnsi"/>
                <w:sz w:val="22"/>
                <w:szCs w:val="22"/>
              </w:rPr>
              <w:t xml:space="preserve"> 30L</w:t>
            </w:r>
          </w:p>
          <w:p w14:paraId="5AE1CBAD" w14:textId="77777777" w:rsidR="00445153" w:rsidRPr="00267DF6" w:rsidRDefault="00445153" w:rsidP="0010537C">
            <w:pPr>
              <w:jc w:val="center"/>
              <w:rPr>
                <w:rFonts w:asciiTheme="minorHAnsi" w:hAnsiTheme="minorHAnsi" w:cstheme="minorHAnsi"/>
                <w:sz w:val="22"/>
                <w:szCs w:val="22"/>
              </w:rPr>
            </w:pPr>
          </w:p>
          <w:p w14:paraId="234F9726" w14:textId="77777777" w:rsidR="00625FAD" w:rsidRPr="00267DF6" w:rsidRDefault="00625FAD" w:rsidP="0010537C">
            <w:pPr>
              <w:jc w:val="center"/>
              <w:rPr>
                <w:rFonts w:asciiTheme="minorHAnsi" w:hAnsiTheme="minorHAnsi" w:cstheme="minorHAnsi"/>
                <w:sz w:val="22"/>
                <w:szCs w:val="22"/>
              </w:rPr>
            </w:pPr>
          </w:p>
          <w:p w14:paraId="3F66447A" w14:textId="77777777" w:rsidR="00445153" w:rsidRPr="00267DF6" w:rsidRDefault="00445153" w:rsidP="0010537C">
            <w:pPr>
              <w:jc w:val="center"/>
              <w:rPr>
                <w:rFonts w:asciiTheme="minorHAnsi" w:hAnsiTheme="minorHAnsi" w:cstheme="minorHAnsi"/>
                <w:sz w:val="22"/>
                <w:szCs w:val="22"/>
              </w:rPr>
            </w:pPr>
            <w:r w:rsidRPr="00267DF6">
              <w:rPr>
                <w:rFonts w:asciiTheme="minorHAnsi" w:hAnsiTheme="minorHAnsi" w:cstheme="minorHAnsi"/>
                <w:sz w:val="22"/>
                <w:szCs w:val="22"/>
              </w:rPr>
              <w:t>Soit 9,120</w:t>
            </w:r>
            <w:r w:rsidR="00625FAD" w:rsidRPr="00267DF6">
              <w:rPr>
                <w:rFonts w:asciiTheme="minorHAnsi" w:hAnsiTheme="minorHAnsi" w:cstheme="minorHAnsi"/>
                <w:sz w:val="22"/>
                <w:szCs w:val="22"/>
              </w:rPr>
              <w:t xml:space="preserve"> </w:t>
            </w:r>
            <w:r w:rsidRPr="00267DF6">
              <w:rPr>
                <w:rFonts w:asciiTheme="minorHAnsi" w:hAnsiTheme="minorHAnsi" w:cstheme="minorHAnsi"/>
                <w:sz w:val="22"/>
                <w:szCs w:val="22"/>
              </w:rPr>
              <w:t>T</w:t>
            </w:r>
          </w:p>
          <w:p w14:paraId="515DD496" w14:textId="77777777" w:rsidR="00445153" w:rsidRPr="00267DF6" w:rsidRDefault="00445153" w:rsidP="0010537C">
            <w:pPr>
              <w:jc w:val="center"/>
              <w:rPr>
                <w:rFonts w:asciiTheme="minorHAnsi" w:hAnsiTheme="minorHAnsi" w:cstheme="minorHAnsi"/>
                <w:sz w:val="22"/>
                <w:szCs w:val="22"/>
              </w:rPr>
            </w:pPr>
          </w:p>
        </w:tc>
        <w:tc>
          <w:tcPr>
            <w:tcW w:w="2021" w:type="dxa"/>
            <w:shd w:val="clear" w:color="auto" w:fill="FFFFFF"/>
          </w:tcPr>
          <w:p w14:paraId="17B15749" w14:textId="77777777" w:rsidR="00625FAD" w:rsidRPr="00267DF6" w:rsidRDefault="00625FAD" w:rsidP="0010537C">
            <w:pPr>
              <w:jc w:val="center"/>
              <w:rPr>
                <w:rFonts w:asciiTheme="minorHAnsi" w:hAnsiTheme="minorHAnsi" w:cstheme="minorHAnsi"/>
                <w:sz w:val="22"/>
                <w:szCs w:val="22"/>
              </w:rPr>
            </w:pPr>
            <w:r w:rsidRPr="00267DF6">
              <w:rPr>
                <w:rFonts w:asciiTheme="minorHAnsi" w:hAnsiTheme="minorHAnsi" w:cstheme="minorHAnsi"/>
                <w:sz w:val="22"/>
                <w:szCs w:val="22"/>
              </w:rPr>
              <w:t xml:space="preserve">724 </w:t>
            </w:r>
            <w:proofErr w:type="spellStart"/>
            <w:r w:rsidRPr="00267DF6">
              <w:rPr>
                <w:rFonts w:asciiTheme="minorHAnsi" w:hAnsiTheme="minorHAnsi" w:cstheme="minorHAnsi"/>
                <w:sz w:val="22"/>
                <w:szCs w:val="22"/>
              </w:rPr>
              <w:t>septo</w:t>
            </w:r>
            <w:proofErr w:type="spellEnd"/>
            <w:r w:rsidRPr="00267DF6">
              <w:rPr>
                <w:rFonts w:asciiTheme="minorHAnsi" w:hAnsiTheme="minorHAnsi" w:cstheme="minorHAnsi"/>
                <w:sz w:val="22"/>
                <w:szCs w:val="22"/>
              </w:rPr>
              <w:t xml:space="preserve"> 60L</w:t>
            </w:r>
          </w:p>
          <w:p w14:paraId="096E485D" w14:textId="77777777" w:rsidR="00625FAD" w:rsidRPr="00267DF6" w:rsidRDefault="00625FAD" w:rsidP="0010537C">
            <w:pPr>
              <w:jc w:val="center"/>
              <w:rPr>
                <w:rFonts w:asciiTheme="minorHAnsi" w:hAnsiTheme="minorHAnsi" w:cstheme="minorHAnsi"/>
                <w:sz w:val="22"/>
                <w:szCs w:val="22"/>
              </w:rPr>
            </w:pPr>
            <w:r w:rsidRPr="00267DF6">
              <w:rPr>
                <w:rFonts w:asciiTheme="minorHAnsi" w:hAnsiTheme="minorHAnsi" w:cstheme="minorHAnsi"/>
                <w:sz w:val="22"/>
                <w:szCs w:val="22"/>
              </w:rPr>
              <w:t xml:space="preserve">42 </w:t>
            </w:r>
            <w:proofErr w:type="spellStart"/>
            <w:r w:rsidRPr="00267DF6">
              <w:rPr>
                <w:rFonts w:asciiTheme="minorHAnsi" w:hAnsiTheme="minorHAnsi" w:cstheme="minorHAnsi"/>
                <w:sz w:val="22"/>
                <w:szCs w:val="22"/>
              </w:rPr>
              <w:t>septo</w:t>
            </w:r>
            <w:proofErr w:type="spellEnd"/>
            <w:r w:rsidRPr="00267DF6">
              <w:rPr>
                <w:rFonts w:asciiTheme="minorHAnsi" w:hAnsiTheme="minorHAnsi" w:cstheme="minorHAnsi"/>
                <w:sz w:val="22"/>
                <w:szCs w:val="22"/>
              </w:rPr>
              <w:t xml:space="preserve"> 40L</w:t>
            </w:r>
          </w:p>
          <w:p w14:paraId="66DADE24" w14:textId="77777777" w:rsidR="00625FAD" w:rsidRPr="00267DF6" w:rsidRDefault="00625FAD" w:rsidP="0010537C">
            <w:pPr>
              <w:rPr>
                <w:rFonts w:asciiTheme="minorHAnsi" w:hAnsiTheme="minorHAnsi" w:cstheme="minorHAnsi"/>
                <w:sz w:val="22"/>
                <w:szCs w:val="22"/>
              </w:rPr>
            </w:pPr>
          </w:p>
          <w:p w14:paraId="7588FA6B" w14:textId="77777777" w:rsidR="00625FAD" w:rsidRPr="00267DF6" w:rsidRDefault="00625FAD" w:rsidP="0010537C">
            <w:pPr>
              <w:rPr>
                <w:rFonts w:asciiTheme="minorHAnsi" w:hAnsiTheme="minorHAnsi" w:cstheme="minorHAnsi"/>
                <w:sz w:val="22"/>
                <w:szCs w:val="22"/>
              </w:rPr>
            </w:pPr>
          </w:p>
          <w:p w14:paraId="22FBD7EE" w14:textId="77777777" w:rsidR="00445153" w:rsidRPr="00267DF6" w:rsidRDefault="00625FAD" w:rsidP="0010537C">
            <w:pPr>
              <w:jc w:val="center"/>
              <w:rPr>
                <w:rFonts w:asciiTheme="minorHAnsi" w:hAnsiTheme="minorHAnsi" w:cstheme="minorHAnsi"/>
                <w:sz w:val="22"/>
                <w:szCs w:val="22"/>
              </w:rPr>
            </w:pPr>
            <w:r w:rsidRPr="00267DF6">
              <w:rPr>
                <w:rFonts w:asciiTheme="minorHAnsi" w:hAnsiTheme="minorHAnsi" w:cstheme="minorHAnsi"/>
                <w:sz w:val="22"/>
                <w:szCs w:val="22"/>
              </w:rPr>
              <w:t>Soit 11,3 T</w:t>
            </w:r>
          </w:p>
        </w:tc>
        <w:tc>
          <w:tcPr>
            <w:tcW w:w="2021" w:type="dxa"/>
            <w:shd w:val="clear" w:color="auto" w:fill="auto"/>
          </w:tcPr>
          <w:p w14:paraId="32977F15" w14:textId="77777777" w:rsidR="00333459" w:rsidRPr="00267DF6" w:rsidRDefault="00333459" w:rsidP="0010537C">
            <w:pPr>
              <w:jc w:val="center"/>
              <w:rPr>
                <w:rFonts w:asciiTheme="minorHAnsi" w:hAnsiTheme="minorHAnsi" w:cstheme="minorHAnsi"/>
                <w:sz w:val="22"/>
                <w:szCs w:val="22"/>
              </w:rPr>
            </w:pPr>
            <w:r w:rsidRPr="00267DF6">
              <w:rPr>
                <w:rFonts w:asciiTheme="minorHAnsi" w:hAnsiTheme="minorHAnsi" w:cstheme="minorHAnsi"/>
                <w:sz w:val="22"/>
                <w:szCs w:val="22"/>
              </w:rPr>
              <w:t xml:space="preserve">630 </w:t>
            </w:r>
            <w:proofErr w:type="spellStart"/>
            <w:r w:rsidRPr="00267DF6">
              <w:rPr>
                <w:rFonts w:asciiTheme="minorHAnsi" w:hAnsiTheme="minorHAnsi" w:cstheme="minorHAnsi"/>
                <w:sz w:val="22"/>
                <w:szCs w:val="22"/>
              </w:rPr>
              <w:t>septo</w:t>
            </w:r>
            <w:proofErr w:type="spellEnd"/>
            <w:r w:rsidRPr="00267DF6">
              <w:rPr>
                <w:rFonts w:asciiTheme="minorHAnsi" w:hAnsiTheme="minorHAnsi" w:cstheme="minorHAnsi"/>
                <w:sz w:val="22"/>
                <w:szCs w:val="22"/>
              </w:rPr>
              <w:t xml:space="preserve"> 50</w:t>
            </w:r>
            <w:r w:rsidR="00B03E1B" w:rsidRPr="00267DF6">
              <w:rPr>
                <w:rFonts w:asciiTheme="minorHAnsi" w:hAnsiTheme="minorHAnsi" w:cstheme="minorHAnsi"/>
                <w:sz w:val="22"/>
                <w:szCs w:val="22"/>
              </w:rPr>
              <w:t>L</w:t>
            </w:r>
          </w:p>
          <w:p w14:paraId="78F31640" w14:textId="77777777" w:rsidR="00333459" w:rsidRPr="00267DF6" w:rsidRDefault="00333459" w:rsidP="0010537C">
            <w:pPr>
              <w:jc w:val="center"/>
              <w:rPr>
                <w:rFonts w:asciiTheme="minorHAnsi" w:hAnsiTheme="minorHAnsi" w:cstheme="minorHAnsi"/>
                <w:sz w:val="22"/>
                <w:szCs w:val="22"/>
              </w:rPr>
            </w:pPr>
            <w:r w:rsidRPr="00267DF6">
              <w:rPr>
                <w:rFonts w:asciiTheme="minorHAnsi" w:hAnsiTheme="minorHAnsi" w:cstheme="minorHAnsi"/>
                <w:sz w:val="22"/>
                <w:szCs w:val="22"/>
              </w:rPr>
              <w:t xml:space="preserve">70 </w:t>
            </w:r>
            <w:proofErr w:type="spellStart"/>
            <w:r w:rsidRPr="00267DF6">
              <w:rPr>
                <w:rFonts w:asciiTheme="minorHAnsi" w:hAnsiTheme="minorHAnsi" w:cstheme="minorHAnsi"/>
                <w:sz w:val="22"/>
                <w:szCs w:val="22"/>
              </w:rPr>
              <w:t>septo</w:t>
            </w:r>
            <w:proofErr w:type="spellEnd"/>
            <w:r w:rsidRPr="00267DF6">
              <w:rPr>
                <w:rFonts w:asciiTheme="minorHAnsi" w:hAnsiTheme="minorHAnsi" w:cstheme="minorHAnsi"/>
                <w:sz w:val="22"/>
                <w:szCs w:val="22"/>
              </w:rPr>
              <w:t xml:space="preserve"> 30</w:t>
            </w:r>
            <w:r w:rsidR="00B03E1B" w:rsidRPr="00267DF6">
              <w:rPr>
                <w:rFonts w:asciiTheme="minorHAnsi" w:hAnsiTheme="minorHAnsi" w:cstheme="minorHAnsi"/>
                <w:sz w:val="22"/>
                <w:szCs w:val="22"/>
              </w:rPr>
              <w:t>L</w:t>
            </w:r>
          </w:p>
          <w:p w14:paraId="20A99C59" w14:textId="77777777" w:rsidR="00333459" w:rsidRPr="00267DF6" w:rsidRDefault="00333459" w:rsidP="0010537C">
            <w:pPr>
              <w:jc w:val="center"/>
              <w:rPr>
                <w:rFonts w:asciiTheme="minorHAnsi" w:hAnsiTheme="minorHAnsi" w:cstheme="minorHAnsi"/>
                <w:sz w:val="22"/>
                <w:szCs w:val="22"/>
              </w:rPr>
            </w:pPr>
            <w:r w:rsidRPr="00267DF6">
              <w:rPr>
                <w:rFonts w:asciiTheme="minorHAnsi" w:hAnsiTheme="minorHAnsi" w:cstheme="minorHAnsi"/>
                <w:sz w:val="22"/>
                <w:szCs w:val="22"/>
              </w:rPr>
              <w:t>30 bidons de 10</w:t>
            </w:r>
            <w:r w:rsidR="00B03E1B" w:rsidRPr="00267DF6">
              <w:rPr>
                <w:rFonts w:asciiTheme="minorHAnsi" w:hAnsiTheme="minorHAnsi" w:cstheme="minorHAnsi"/>
                <w:sz w:val="22"/>
                <w:szCs w:val="22"/>
              </w:rPr>
              <w:t>L</w:t>
            </w:r>
          </w:p>
          <w:p w14:paraId="25DFC8FE" w14:textId="77777777" w:rsidR="00333459" w:rsidRPr="00267DF6" w:rsidRDefault="00333459" w:rsidP="0010537C">
            <w:pPr>
              <w:jc w:val="center"/>
              <w:rPr>
                <w:rFonts w:asciiTheme="minorHAnsi" w:hAnsiTheme="minorHAnsi" w:cstheme="minorHAnsi"/>
                <w:sz w:val="22"/>
                <w:szCs w:val="22"/>
              </w:rPr>
            </w:pPr>
          </w:p>
          <w:p w14:paraId="152E76C4" w14:textId="77777777" w:rsidR="00445153" w:rsidRPr="00267DF6" w:rsidRDefault="00333459" w:rsidP="0010537C">
            <w:pPr>
              <w:jc w:val="center"/>
              <w:rPr>
                <w:rFonts w:asciiTheme="minorHAnsi" w:hAnsiTheme="minorHAnsi" w:cstheme="minorHAnsi"/>
                <w:sz w:val="22"/>
                <w:szCs w:val="22"/>
              </w:rPr>
            </w:pPr>
            <w:r w:rsidRPr="00267DF6">
              <w:rPr>
                <w:rFonts w:asciiTheme="minorHAnsi" w:hAnsiTheme="minorHAnsi" w:cstheme="minorHAnsi"/>
                <w:sz w:val="22"/>
                <w:szCs w:val="22"/>
              </w:rPr>
              <w:t>Soit 10,5 T</w:t>
            </w:r>
          </w:p>
        </w:tc>
      </w:tr>
      <w:tr w:rsidR="00C06FCB" w:rsidRPr="00267DF6" w14:paraId="58518FD1" w14:textId="77777777" w:rsidTr="00DF1D8C">
        <w:tc>
          <w:tcPr>
            <w:tcW w:w="1219" w:type="dxa"/>
            <w:vMerge w:val="restart"/>
          </w:tcPr>
          <w:p w14:paraId="3382B48D" w14:textId="77777777" w:rsidR="00AD16DD" w:rsidRPr="00267DF6" w:rsidRDefault="00AD16DD" w:rsidP="0010537C">
            <w:pPr>
              <w:jc w:val="both"/>
              <w:rPr>
                <w:rFonts w:asciiTheme="minorHAnsi" w:hAnsiTheme="minorHAnsi" w:cstheme="minorHAnsi"/>
                <w:b/>
                <w:bCs/>
                <w:color w:val="0070C0"/>
                <w:sz w:val="22"/>
                <w:szCs w:val="22"/>
              </w:rPr>
            </w:pPr>
            <w:r w:rsidRPr="00267DF6">
              <w:rPr>
                <w:rFonts w:asciiTheme="minorHAnsi" w:hAnsiTheme="minorHAnsi" w:cstheme="minorHAnsi"/>
                <w:b/>
                <w:bCs/>
                <w:color w:val="0070C0"/>
                <w:sz w:val="22"/>
                <w:szCs w:val="22"/>
              </w:rPr>
              <w:t>LADF / Bât. 409</w:t>
            </w:r>
          </w:p>
        </w:tc>
        <w:tc>
          <w:tcPr>
            <w:tcW w:w="1927" w:type="dxa"/>
            <w:vMerge w:val="restart"/>
          </w:tcPr>
          <w:p w14:paraId="38556428" w14:textId="77777777" w:rsidR="00AD16DD" w:rsidRPr="00267DF6" w:rsidRDefault="00AD16DD" w:rsidP="0010537C">
            <w:pPr>
              <w:jc w:val="center"/>
              <w:rPr>
                <w:rFonts w:asciiTheme="minorHAnsi" w:hAnsiTheme="minorHAnsi" w:cstheme="minorHAnsi"/>
                <w:color w:val="0070C0"/>
                <w:sz w:val="22"/>
                <w:szCs w:val="22"/>
              </w:rPr>
            </w:pPr>
            <w:r w:rsidRPr="00267DF6">
              <w:rPr>
                <w:rFonts w:asciiTheme="minorHAnsi" w:hAnsiTheme="minorHAnsi" w:cstheme="minorHAnsi"/>
                <w:color w:val="0070C0"/>
                <w:sz w:val="22"/>
                <w:szCs w:val="22"/>
              </w:rPr>
              <w:t>940 fûts de 50L</w:t>
            </w:r>
          </w:p>
          <w:p w14:paraId="3EF031B1" w14:textId="77777777" w:rsidR="00AD16DD" w:rsidRPr="00267DF6" w:rsidRDefault="00AD16DD" w:rsidP="0010537C">
            <w:pPr>
              <w:jc w:val="center"/>
              <w:rPr>
                <w:rFonts w:asciiTheme="minorHAnsi" w:hAnsiTheme="minorHAnsi" w:cstheme="minorHAnsi"/>
                <w:color w:val="0070C0"/>
                <w:sz w:val="22"/>
                <w:szCs w:val="22"/>
              </w:rPr>
            </w:pPr>
            <w:r w:rsidRPr="00267DF6">
              <w:rPr>
                <w:rFonts w:asciiTheme="minorHAnsi" w:hAnsiTheme="minorHAnsi" w:cstheme="minorHAnsi"/>
                <w:color w:val="0070C0"/>
                <w:sz w:val="22"/>
                <w:szCs w:val="22"/>
              </w:rPr>
              <w:t>104 bidons de 20L</w:t>
            </w:r>
          </w:p>
        </w:tc>
        <w:tc>
          <w:tcPr>
            <w:tcW w:w="2100" w:type="dxa"/>
            <w:vMerge w:val="restart"/>
          </w:tcPr>
          <w:p w14:paraId="1FAF2101" w14:textId="77777777" w:rsidR="00AD16DD" w:rsidRPr="00267DF6" w:rsidRDefault="00AD16DD" w:rsidP="0010537C">
            <w:pPr>
              <w:jc w:val="center"/>
              <w:rPr>
                <w:rFonts w:asciiTheme="minorHAnsi" w:hAnsiTheme="minorHAnsi" w:cstheme="minorHAnsi"/>
                <w:color w:val="0070C0"/>
                <w:sz w:val="22"/>
                <w:szCs w:val="22"/>
              </w:rPr>
            </w:pPr>
            <w:r w:rsidRPr="00267DF6">
              <w:rPr>
                <w:rFonts w:asciiTheme="minorHAnsi" w:hAnsiTheme="minorHAnsi" w:cstheme="minorHAnsi"/>
                <w:color w:val="0070C0"/>
                <w:sz w:val="22"/>
                <w:szCs w:val="22"/>
              </w:rPr>
              <w:t>933 fûts de 50L</w:t>
            </w:r>
          </w:p>
          <w:p w14:paraId="1C91E4B4" w14:textId="77777777" w:rsidR="00AD16DD" w:rsidRPr="00267DF6" w:rsidRDefault="00AD16DD" w:rsidP="0010537C">
            <w:pPr>
              <w:jc w:val="center"/>
              <w:rPr>
                <w:rFonts w:asciiTheme="minorHAnsi" w:hAnsiTheme="minorHAnsi" w:cstheme="minorHAnsi"/>
                <w:color w:val="0070C0"/>
                <w:sz w:val="22"/>
                <w:szCs w:val="22"/>
              </w:rPr>
            </w:pPr>
            <w:r w:rsidRPr="00267DF6">
              <w:rPr>
                <w:rFonts w:asciiTheme="minorHAnsi" w:hAnsiTheme="minorHAnsi" w:cstheme="minorHAnsi"/>
                <w:color w:val="0070C0"/>
                <w:sz w:val="22"/>
                <w:szCs w:val="22"/>
              </w:rPr>
              <w:t>94 bidons de 20L</w:t>
            </w:r>
          </w:p>
        </w:tc>
        <w:tc>
          <w:tcPr>
            <w:tcW w:w="2021" w:type="dxa"/>
            <w:shd w:val="clear" w:color="auto" w:fill="FFFFFF"/>
          </w:tcPr>
          <w:p w14:paraId="23FF8FDB" w14:textId="77777777" w:rsidR="00AD16DD" w:rsidRPr="00267DF6" w:rsidRDefault="00AD16DD" w:rsidP="0010537C">
            <w:pPr>
              <w:jc w:val="center"/>
              <w:rPr>
                <w:rFonts w:asciiTheme="minorHAnsi" w:hAnsiTheme="minorHAnsi" w:cstheme="minorHAnsi"/>
                <w:color w:val="0070C0"/>
                <w:sz w:val="22"/>
                <w:szCs w:val="22"/>
              </w:rPr>
            </w:pPr>
            <w:r w:rsidRPr="00267DF6">
              <w:rPr>
                <w:rFonts w:asciiTheme="minorHAnsi" w:hAnsiTheme="minorHAnsi" w:cstheme="minorHAnsi"/>
                <w:color w:val="0070C0"/>
                <w:sz w:val="22"/>
                <w:szCs w:val="22"/>
              </w:rPr>
              <w:t>1056 fûts de 50L</w:t>
            </w:r>
          </w:p>
          <w:p w14:paraId="1E3E7C75" w14:textId="77777777" w:rsidR="00AD16DD" w:rsidRPr="00267DF6" w:rsidRDefault="00AD16DD" w:rsidP="0010537C">
            <w:pPr>
              <w:jc w:val="center"/>
              <w:rPr>
                <w:rFonts w:asciiTheme="minorHAnsi" w:hAnsiTheme="minorHAnsi" w:cstheme="minorHAnsi"/>
                <w:color w:val="0070C0"/>
                <w:sz w:val="22"/>
                <w:szCs w:val="22"/>
              </w:rPr>
            </w:pPr>
            <w:r w:rsidRPr="00267DF6">
              <w:rPr>
                <w:rFonts w:asciiTheme="minorHAnsi" w:hAnsiTheme="minorHAnsi" w:cstheme="minorHAnsi"/>
                <w:color w:val="0070C0"/>
                <w:sz w:val="22"/>
                <w:szCs w:val="22"/>
              </w:rPr>
              <w:t>133 bidons de 20L</w:t>
            </w:r>
          </w:p>
        </w:tc>
        <w:tc>
          <w:tcPr>
            <w:tcW w:w="2021" w:type="dxa"/>
            <w:shd w:val="clear" w:color="auto" w:fill="auto"/>
          </w:tcPr>
          <w:p w14:paraId="5E395B4F" w14:textId="77777777" w:rsidR="00AD16DD" w:rsidRPr="00267DF6" w:rsidRDefault="00AD16DD" w:rsidP="0010537C">
            <w:pPr>
              <w:jc w:val="center"/>
              <w:rPr>
                <w:rFonts w:asciiTheme="minorHAnsi" w:hAnsiTheme="minorHAnsi" w:cstheme="minorHAnsi"/>
                <w:color w:val="0070C0"/>
                <w:sz w:val="22"/>
                <w:szCs w:val="22"/>
              </w:rPr>
            </w:pPr>
            <w:r w:rsidRPr="00267DF6">
              <w:rPr>
                <w:rFonts w:asciiTheme="minorHAnsi" w:hAnsiTheme="minorHAnsi" w:cstheme="minorHAnsi"/>
                <w:color w:val="0070C0"/>
                <w:sz w:val="22"/>
                <w:szCs w:val="22"/>
              </w:rPr>
              <w:t>1232 fûts de 50L</w:t>
            </w:r>
          </w:p>
          <w:p w14:paraId="5970D87D" w14:textId="77777777" w:rsidR="00AD16DD" w:rsidRPr="00267DF6" w:rsidRDefault="00AD16DD" w:rsidP="0010537C">
            <w:pPr>
              <w:jc w:val="center"/>
              <w:rPr>
                <w:rFonts w:asciiTheme="minorHAnsi" w:hAnsiTheme="minorHAnsi" w:cstheme="minorHAnsi"/>
                <w:color w:val="0070C0"/>
                <w:sz w:val="22"/>
                <w:szCs w:val="22"/>
              </w:rPr>
            </w:pPr>
            <w:r w:rsidRPr="00267DF6">
              <w:rPr>
                <w:rFonts w:asciiTheme="minorHAnsi" w:hAnsiTheme="minorHAnsi" w:cstheme="minorHAnsi"/>
                <w:color w:val="0070C0"/>
                <w:sz w:val="22"/>
                <w:szCs w:val="22"/>
              </w:rPr>
              <w:t>99 bidons de 10L</w:t>
            </w:r>
          </w:p>
          <w:p w14:paraId="592E17BD" w14:textId="77777777" w:rsidR="00AD16DD" w:rsidRPr="00267DF6" w:rsidRDefault="00AD16DD" w:rsidP="0010537C">
            <w:pPr>
              <w:jc w:val="center"/>
              <w:rPr>
                <w:rFonts w:asciiTheme="minorHAnsi" w:hAnsiTheme="minorHAnsi" w:cstheme="minorHAnsi"/>
                <w:color w:val="0070C0"/>
                <w:sz w:val="22"/>
                <w:szCs w:val="22"/>
              </w:rPr>
            </w:pPr>
            <w:r w:rsidRPr="00267DF6">
              <w:rPr>
                <w:rFonts w:asciiTheme="minorHAnsi" w:hAnsiTheme="minorHAnsi" w:cstheme="minorHAnsi"/>
                <w:color w:val="0070C0"/>
                <w:sz w:val="22"/>
                <w:szCs w:val="22"/>
              </w:rPr>
              <w:t xml:space="preserve">59 bidons de </w:t>
            </w:r>
            <w:r w:rsidR="00D63274" w:rsidRPr="00267DF6">
              <w:rPr>
                <w:rFonts w:asciiTheme="minorHAnsi" w:hAnsiTheme="minorHAnsi" w:cstheme="minorHAnsi"/>
                <w:color w:val="0070C0"/>
                <w:sz w:val="22"/>
                <w:szCs w:val="22"/>
              </w:rPr>
              <w:t>2</w:t>
            </w:r>
            <w:r w:rsidRPr="00267DF6">
              <w:rPr>
                <w:rFonts w:asciiTheme="minorHAnsi" w:hAnsiTheme="minorHAnsi" w:cstheme="minorHAnsi"/>
                <w:color w:val="0070C0"/>
                <w:sz w:val="22"/>
                <w:szCs w:val="22"/>
              </w:rPr>
              <w:t>0L</w:t>
            </w:r>
          </w:p>
        </w:tc>
      </w:tr>
      <w:tr w:rsidR="00C06FCB" w:rsidRPr="00267DF6" w14:paraId="7DAF691E" w14:textId="77777777" w:rsidTr="000858E3">
        <w:tc>
          <w:tcPr>
            <w:tcW w:w="1219" w:type="dxa"/>
            <w:vMerge/>
          </w:tcPr>
          <w:p w14:paraId="4C071CD1" w14:textId="77777777" w:rsidR="00AD16DD" w:rsidRPr="00267DF6" w:rsidRDefault="00AD16DD" w:rsidP="0010537C">
            <w:pPr>
              <w:jc w:val="both"/>
              <w:rPr>
                <w:rFonts w:asciiTheme="minorHAnsi" w:hAnsiTheme="minorHAnsi" w:cstheme="minorHAnsi"/>
                <w:b/>
                <w:bCs/>
                <w:color w:val="0070C0"/>
                <w:sz w:val="22"/>
                <w:szCs w:val="22"/>
              </w:rPr>
            </w:pPr>
          </w:p>
        </w:tc>
        <w:tc>
          <w:tcPr>
            <w:tcW w:w="1927" w:type="dxa"/>
            <w:vMerge/>
          </w:tcPr>
          <w:p w14:paraId="47E95A3D" w14:textId="77777777" w:rsidR="00AD16DD" w:rsidRPr="00267DF6" w:rsidRDefault="00AD16DD" w:rsidP="0010537C">
            <w:pPr>
              <w:jc w:val="center"/>
              <w:rPr>
                <w:rFonts w:asciiTheme="minorHAnsi" w:hAnsiTheme="minorHAnsi" w:cstheme="minorHAnsi"/>
                <w:color w:val="0070C0"/>
                <w:sz w:val="22"/>
                <w:szCs w:val="22"/>
              </w:rPr>
            </w:pPr>
          </w:p>
        </w:tc>
        <w:tc>
          <w:tcPr>
            <w:tcW w:w="2100" w:type="dxa"/>
            <w:vMerge/>
          </w:tcPr>
          <w:p w14:paraId="5E37A79B" w14:textId="77777777" w:rsidR="00AD16DD" w:rsidRPr="00267DF6" w:rsidRDefault="00AD16DD" w:rsidP="0010537C">
            <w:pPr>
              <w:jc w:val="center"/>
              <w:rPr>
                <w:rFonts w:asciiTheme="minorHAnsi" w:hAnsiTheme="minorHAnsi" w:cstheme="minorHAnsi"/>
                <w:color w:val="0070C0"/>
                <w:sz w:val="22"/>
                <w:szCs w:val="22"/>
              </w:rPr>
            </w:pPr>
          </w:p>
        </w:tc>
        <w:tc>
          <w:tcPr>
            <w:tcW w:w="4042" w:type="dxa"/>
            <w:gridSpan w:val="2"/>
            <w:shd w:val="clear" w:color="auto" w:fill="FFFFFF"/>
          </w:tcPr>
          <w:p w14:paraId="1825D029" w14:textId="77777777" w:rsidR="00AD16DD" w:rsidRPr="00267DF6" w:rsidRDefault="00AD16DD" w:rsidP="0010537C">
            <w:pPr>
              <w:jc w:val="center"/>
              <w:rPr>
                <w:rFonts w:asciiTheme="minorHAnsi" w:hAnsiTheme="minorHAnsi" w:cstheme="minorHAnsi"/>
                <w:color w:val="0070C0"/>
                <w:sz w:val="22"/>
                <w:szCs w:val="22"/>
              </w:rPr>
            </w:pPr>
            <w:r w:rsidRPr="00267DF6">
              <w:rPr>
                <w:rFonts w:asciiTheme="minorHAnsi" w:hAnsiTheme="minorHAnsi" w:cstheme="minorHAnsi"/>
                <w:b/>
                <w:color w:val="0070C0"/>
                <w:sz w:val="22"/>
                <w:szCs w:val="22"/>
              </w:rPr>
              <w:t>N.B.</w:t>
            </w:r>
            <w:r w:rsidRPr="00267DF6">
              <w:rPr>
                <w:rFonts w:asciiTheme="minorHAnsi" w:hAnsiTheme="minorHAnsi" w:cstheme="minorHAnsi"/>
                <w:color w:val="0070C0"/>
                <w:sz w:val="22"/>
                <w:szCs w:val="22"/>
              </w:rPr>
              <w:t> : Les années 2023 et 2024 pour le LADF ne sont pas représentatives d’une activité annuelle classique, telle qu’en 2025, au regard des jeux panaméricains et les JOP de Paris 2024 qui ont eu lieu durant ces périodes. La moitié des quantités est estimée pour les années 2025 et suivantes</w:t>
            </w:r>
          </w:p>
        </w:tc>
      </w:tr>
      <w:tr w:rsidR="00634F19" w:rsidRPr="00267DF6" w14:paraId="7B712C57" w14:textId="77777777" w:rsidTr="00DF1D8C">
        <w:tc>
          <w:tcPr>
            <w:tcW w:w="1219" w:type="dxa"/>
          </w:tcPr>
          <w:p w14:paraId="4D6094E4" w14:textId="77777777" w:rsidR="00634F19" w:rsidRPr="00267DF6" w:rsidRDefault="00634F19" w:rsidP="0010537C">
            <w:pPr>
              <w:jc w:val="both"/>
              <w:rPr>
                <w:rFonts w:asciiTheme="minorHAnsi" w:hAnsiTheme="minorHAnsi" w:cstheme="minorHAnsi"/>
                <w:b/>
                <w:bCs/>
                <w:sz w:val="22"/>
                <w:szCs w:val="22"/>
              </w:rPr>
            </w:pPr>
            <w:r w:rsidRPr="00267DF6">
              <w:rPr>
                <w:rFonts w:asciiTheme="minorHAnsi" w:hAnsiTheme="minorHAnsi" w:cstheme="minorHAnsi"/>
                <w:b/>
                <w:bCs/>
                <w:sz w:val="22"/>
                <w:szCs w:val="22"/>
              </w:rPr>
              <w:t>Henri Moissan / UFR pharmacie / Bât. 670</w:t>
            </w:r>
          </w:p>
        </w:tc>
        <w:tc>
          <w:tcPr>
            <w:tcW w:w="1927" w:type="dxa"/>
          </w:tcPr>
          <w:p w14:paraId="0D3CC560" w14:textId="77777777" w:rsidR="00634F19" w:rsidRPr="00267DF6" w:rsidRDefault="00634F19" w:rsidP="0010537C">
            <w:pPr>
              <w:jc w:val="center"/>
              <w:rPr>
                <w:rFonts w:asciiTheme="minorHAnsi" w:hAnsiTheme="minorHAnsi" w:cstheme="minorHAnsi"/>
                <w:sz w:val="22"/>
                <w:szCs w:val="22"/>
              </w:rPr>
            </w:pPr>
            <w:r w:rsidRPr="00267DF6">
              <w:rPr>
                <w:rFonts w:asciiTheme="minorHAnsi" w:hAnsiTheme="minorHAnsi" w:cstheme="minorHAnsi"/>
                <w:sz w:val="22"/>
                <w:szCs w:val="22"/>
              </w:rPr>
              <w:t xml:space="preserve">880 </w:t>
            </w:r>
            <w:proofErr w:type="spellStart"/>
            <w:r w:rsidRPr="00267DF6">
              <w:rPr>
                <w:rFonts w:asciiTheme="minorHAnsi" w:hAnsiTheme="minorHAnsi" w:cstheme="minorHAnsi"/>
                <w:sz w:val="22"/>
                <w:szCs w:val="22"/>
              </w:rPr>
              <w:t>clinibox</w:t>
            </w:r>
            <w:proofErr w:type="spellEnd"/>
            <w:r w:rsidRPr="00267DF6">
              <w:rPr>
                <w:rFonts w:asciiTheme="minorHAnsi" w:hAnsiTheme="minorHAnsi" w:cstheme="minorHAnsi"/>
                <w:sz w:val="22"/>
                <w:szCs w:val="22"/>
              </w:rPr>
              <w:t xml:space="preserve"> 50L</w:t>
            </w:r>
          </w:p>
          <w:p w14:paraId="6F6C9F7B" w14:textId="77777777" w:rsidR="00634F19" w:rsidRPr="00267DF6" w:rsidRDefault="00634F19" w:rsidP="0010537C">
            <w:pPr>
              <w:jc w:val="center"/>
              <w:rPr>
                <w:rFonts w:asciiTheme="minorHAnsi" w:hAnsiTheme="minorHAnsi" w:cstheme="minorHAnsi"/>
                <w:sz w:val="22"/>
                <w:szCs w:val="22"/>
              </w:rPr>
            </w:pPr>
            <w:r w:rsidRPr="00267DF6">
              <w:rPr>
                <w:rFonts w:asciiTheme="minorHAnsi" w:hAnsiTheme="minorHAnsi" w:cstheme="minorHAnsi"/>
                <w:sz w:val="22"/>
                <w:szCs w:val="22"/>
              </w:rPr>
              <w:t xml:space="preserve">12 </w:t>
            </w:r>
            <w:proofErr w:type="spellStart"/>
            <w:r w:rsidRPr="00267DF6">
              <w:rPr>
                <w:rFonts w:asciiTheme="minorHAnsi" w:hAnsiTheme="minorHAnsi" w:cstheme="minorHAnsi"/>
                <w:sz w:val="22"/>
                <w:szCs w:val="22"/>
              </w:rPr>
              <w:t>clinibox</w:t>
            </w:r>
            <w:proofErr w:type="spellEnd"/>
            <w:r w:rsidRPr="00267DF6">
              <w:rPr>
                <w:rFonts w:asciiTheme="minorHAnsi" w:hAnsiTheme="minorHAnsi" w:cstheme="minorHAnsi"/>
                <w:sz w:val="22"/>
                <w:szCs w:val="22"/>
              </w:rPr>
              <w:t xml:space="preserve"> 25L</w:t>
            </w:r>
          </w:p>
          <w:p w14:paraId="352F26F3" w14:textId="77777777" w:rsidR="00634F19" w:rsidRPr="00267DF6" w:rsidRDefault="00634F19" w:rsidP="0010537C">
            <w:pPr>
              <w:jc w:val="center"/>
              <w:rPr>
                <w:rFonts w:asciiTheme="minorHAnsi" w:hAnsiTheme="minorHAnsi" w:cstheme="minorHAnsi"/>
                <w:sz w:val="22"/>
                <w:szCs w:val="22"/>
              </w:rPr>
            </w:pPr>
            <w:r w:rsidRPr="00267DF6">
              <w:rPr>
                <w:rFonts w:asciiTheme="minorHAnsi" w:hAnsiTheme="minorHAnsi" w:cstheme="minorHAnsi"/>
                <w:sz w:val="22"/>
                <w:szCs w:val="22"/>
              </w:rPr>
              <w:t xml:space="preserve">593 </w:t>
            </w:r>
            <w:proofErr w:type="spellStart"/>
            <w:r w:rsidRPr="00267DF6">
              <w:rPr>
                <w:rFonts w:asciiTheme="minorHAnsi" w:hAnsiTheme="minorHAnsi" w:cstheme="minorHAnsi"/>
                <w:sz w:val="22"/>
                <w:szCs w:val="22"/>
              </w:rPr>
              <w:t>septobox</w:t>
            </w:r>
            <w:proofErr w:type="spellEnd"/>
            <w:r w:rsidRPr="00267DF6">
              <w:rPr>
                <w:rFonts w:asciiTheme="minorHAnsi" w:hAnsiTheme="minorHAnsi" w:cstheme="minorHAnsi"/>
                <w:sz w:val="22"/>
                <w:szCs w:val="22"/>
              </w:rPr>
              <w:t xml:space="preserve"> 50L</w:t>
            </w:r>
          </w:p>
          <w:p w14:paraId="6CF5F617" w14:textId="77777777" w:rsidR="00634F19" w:rsidRPr="00267DF6" w:rsidRDefault="00634F19" w:rsidP="0010537C">
            <w:pPr>
              <w:jc w:val="center"/>
              <w:rPr>
                <w:rFonts w:asciiTheme="minorHAnsi" w:hAnsiTheme="minorHAnsi" w:cstheme="minorHAnsi"/>
                <w:sz w:val="22"/>
                <w:szCs w:val="22"/>
              </w:rPr>
            </w:pPr>
            <w:r w:rsidRPr="00267DF6">
              <w:rPr>
                <w:rFonts w:asciiTheme="minorHAnsi" w:hAnsiTheme="minorHAnsi" w:cstheme="minorHAnsi"/>
                <w:sz w:val="22"/>
                <w:szCs w:val="22"/>
              </w:rPr>
              <w:t xml:space="preserve">28 </w:t>
            </w:r>
            <w:proofErr w:type="spellStart"/>
            <w:r w:rsidRPr="00267DF6">
              <w:rPr>
                <w:rFonts w:asciiTheme="minorHAnsi" w:hAnsiTheme="minorHAnsi" w:cstheme="minorHAnsi"/>
                <w:sz w:val="22"/>
                <w:szCs w:val="22"/>
              </w:rPr>
              <w:t>septobox</w:t>
            </w:r>
            <w:proofErr w:type="spellEnd"/>
            <w:r w:rsidRPr="00267DF6">
              <w:rPr>
                <w:rFonts w:asciiTheme="minorHAnsi" w:hAnsiTheme="minorHAnsi" w:cstheme="minorHAnsi"/>
                <w:sz w:val="22"/>
                <w:szCs w:val="22"/>
              </w:rPr>
              <w:t xml:space="preserve"> 30L</w:t>
            </w:r>
          </w:p>
          <w:p w14:paraId="32EECAF0" w14:textId="77777777" w:rsidR="00634F19" w:rsidRPr="00267DF6" w:rsidRDefault="00634F19" w:rsidP="0010537C">
            <w:pPr>
              <w:jc w:val="center"/>
              <w:rPr>
                <w:rFonts w:asciiTheme="minorHAnsi" w:hAnsiTheme="minorHAnsi" w:cstheme="minorHAnsi"/>
                <w:sz w:val="22"/>
                <w:szCs w:val="22"/>
              </w:rPr>
            </w:pPr>
            <w:r w:rsidRPr="00267DF6">
              <w:rPr>
                <w:rFonts w:asciiTheme="minorHAnsi" w:hAnsiTheme="minorHAnsi" w:cstheme="minorHAnsi"/>
                <w:sz w:val="22"/>
                <w:szCs w:val="22"/>
              </w:rPr>
              <w:t>29 bidons de 10L</w:t>
            </w:r>
          </w:p>
          <w:p w14:paraId="0DEC3953" w14:textId="77777777" w:rsidR="00634F19" w:rsidRPr="00267DF6" w:rsidRDefault="00634F19" w:rsidP="0010537C">
            <w:pPr>
              <w:jc w:val="center"/>
              <w:rPr>
                <w:rFonts w:asciiTheme="minorHAnsi" w:hAnsiTheme="minorHAnsi" w:cstheme="minorHAnsi"/>
                <w:sz w:val="22"/>
                <w:szCs w:val="22"/>
              </w:rPr>
            </w:pPr>
            <w:r w:rsidRPr="00267DF6">
              <w:rPr>
                <w:rFonts w:asciiTheme="minorHAnsi" w:hAnsiTheme="minorHAnsi" w:cstheme="minorHAnsi"/>
                <w:sz w:val="22"/>
                <w:szCs w:val="22"/>
              </w:rPr>
              <w:t>91 boites à aiguilles de 5L</w:t>
            </w:r>
          </w:p>
          <w:p w14:paraId="3A5FDA5A" w14:textId="77777777" w:rsidR="00634F19" w:rsidRPr="00267DF6" w:rsidRDefault="00634F19" w:rsidP="0010537C">
            <w:pPr>
              <w:jc w:val="center"/>
              <w:rPr>
                <w:rFonts w:asciiTheme="minorHAnsi" w:hAnsiTheme="minorHAnsi" w:cstheme="minorHAnsi"/>
                <w:sz w:val="22"/>
                <w:szCs w:val="22"/>
              </w:rPr>
            </w:pPr>
          </w:p>
          <w:p w14:paraId="0A488730" w14:textId="77777777" w:rsidR="00634F19" w:rsidRPr="00267DF6" w:rsidRDefault="00634F19" w:rsidP="0010537C">
            <w:pPr>
              <w:jc w:val="center"/>
              <w:rPr>
                <w:rFonts w:asciiTheme="minorHAnsi" w:hAnsiTheme="minorHAnsi" w:cstheme="minorHAnsi"/>
                <w:sz w:val="22"/>
                <w:szCs w:val="22"/>
              </w:rPr>
            </w:pPr>
            <w:r w:rsidRPr="00267DF6">
              <w:rPr>
                <w:rFonts w:asciiTheme="minorHAnsi" w:hAnsiTheme="minorHAnsi" w:cstheme="minorHAnsi"/>
                <w:sz w:val="22"/>
                <w:szCs w:val="22"/>
              </w:rPr>
              <w:t>Soit 23,568 T</w:t>
            </w:r>
          </w:p>
        </w:tc>
        <w:tc>
          <w:tcPr>
            <w:tcW w:w="2100" w:type="dxa"/>
          </w:tcPr>
          <w:p w14:paraId="1B7703C6" w14:textId="77777777" w:rsidR="00634F19" w:rsidRPr="00267DF6" w:rsidRDefault="00634F19" w:rsidP="0010537C">
            <w:pPr>
              <w:jc w:val="center"/>
              <w:rPr>
                <w:rFonts w:asciiTheme="minorHAnsi" w:hAnsiTheme="minorHAnsi" w:cstheme="minorHAnsi"/>
                <w:sz w:val="22"/>
                <w:szCs w:val="22"/>
              </w:rPr>
            </w:pPr>
            <w:r w:rsidRPr="00267DF6">
              <w:rPr>
                <w:rFonts w:asciiTheme="minorHAnsi" w:hAnsiTheme="minorHAnsi" w:cstheme="minorHAnsi"/>
                <w:sz w:val="22"/>
                <w:szCs w:val="22"/>
              </w:rPr>
              <w:t xml:space="preserve">613 </w:t>
            </w:r>
            <w:proofErr w:type="spellStart"/>
            <w:r w:rsidRPr="00267DF6">
              <w:rPr>
                <w:rFonts w:asciiTheme="minorHAnsi" w:hAnsiTheme="minorHAnsi" w:cstheme="minorHAnsi"/>
                <w:sz w:val="22"/>
                <w:szCs w:val="22"/>
              </w:rPr>
              <w:t>clinibox</w:t>
            </w:r>
            <w:proofErr w:type="spellEnd"/>
            <w:r w:rsidRPr="00267DF6">
              <w:rPr>
                <w:rFonts w:asciiTheme="minorHAnsi" w:hAnsiTheme="minorHAnsi" w:cstheme="minorHAnsi"/>
                <w:sz w:val="22"/>
                <w:szCs w:val="22"/>
              </w:rPr>
              <w:t xml:space="preserve"> 50L</w:t>
            </w:r>
          </w:p>
          <w:p w14:paraId="3FD87369" w14:textId="77777777" w:rsidR="00634F19" w:rsidRPr="00267DF6" w:rsidRDefault="00634F19" w:rsidP="0010537C">
            <w:pPr>
              <w:jc w:val="center"/>
              <w:rPr>
                <w:rFonts w:asciiTheme="minorHAnsi" w:hAnsiTheme="minorHAnsi" w:cstheme="minorHAnsi"/>
                <w:sz w:val="22"/>
                <w:szCs w:val="22"/>
              </w:rPr>
            </w:pPr>
            <w:r w:rsidRPr="00267DF6">
              <w:rPr>
                <w:rFonts w:asciiTheme="minorHAnsi" w:hAnsiTheme="minorHAnsi" w:cstheme="minorHAnsi"/>
                <w:sz w:val="22"/>
                <w:szCs w:val="22"/>
              </w:rPr>
              <w:t xml:space="preserve">2 </w:t>
            </w:r>
            <w:proofErr w:type="spellStart"/>
            <w:r w:rsidRPr="00267DF6">
              <w:rPr>
                <w:rFonts w:asciiTheme="minorHAnsi" w:hAnsiTheme="minorHAnsi" w:cstheme="minorHAnsi"/>
                <w:sz w:val="22"/>
                <w:szCs w:val="22"/>
              </w:rPr>
              <w:t>clinibox</w:t>
            </w:r>
            <w:proofErr w:type="spellEnd"/>
            <w:r w:rsidRPr="00267DF6">
              <w:rPr>
                <w:rFonts w:asciiTheme="minorHAnsi" w:hAnsiTheme="minorHAnsi" w:cstheme="minorHAnsi"/>
                <w:sz w:val="22"/>
                <w:szCs w:val="22"/>
              </w:rPr>
              <w:t xml:space="preserve"> 25L</w:t>
            </w:r>
          </w:p>
          <w:p w14:paraId="6DD04AA0" w14:textId="77777777" w:rsidR="00634F19" w:rsidRPr="00267DF6" w:rsidRDefault="00634F19" w:rsidP="0010537C">
            <w:pPr>
              <w:jc w:val="center"/>
              <w:rPr>
                <w:rFonts w:asciiTheme="minorHAnsi" w:hAnsiTheme="minorHAnsi" w:cstheme="minorHAnsi"/>
                <w:sz w:val="22"/>
                <w:szCs w:val="22"/>
              </w:rPr>
            </w:pPr>
            <w:r w:rsidRPr="00267DF6">
              <w:rPr>
                <w:rFonts w:asciiTheme="minorHAnsi" w:hAnsiTheme="minorHAnsi" w:cstheme="minorHAnsi"/>
                <w:sz w:val="22"/>
                <w:szCs w:val="22"/>
              </w:rPr>
              <w:t xml:space="preserve">474 </w:t>
            </w:r>
            <w:proofErr w:type="spellStart"/>
            <w:r w:rsidRPr="00267DF6">
              <w:rPr>
                <w:rFonts w:asciiTheme="minorHAnsi" w:hAnsiTheme="minorHAnsi" w:cstheme="minorHAnsi"/>
                <w:sz w:val="22"/>
                <w:szCs w:val="22"/>
              </w:rPr>
              <w:t>septobox</w:t>
            </w:r>
            <w:proofErr w:type="spellEnd"/>
            <w:r w:rsidRPr="00267DF6">
              <w:rPr>
                <w:rFonts w:asciiTheme="minorHAnsi" w:hAnsiTheme="minorHAnsi" w:cstheme="minorHAnsi"/>
                <w:sz w:val="22"/>
                <w:szCs w:val="22"/>
              </w:rPr>
              <w:t xml:space="preserve"> 50L</w:t>
            </w:r>
          </w:p>
          <w:p w14:paraId="6ACBC0E7" w14:textId="77777777" w:rsidR="00634F19" w:rsidRPr="00267DF6" w:rsidRDefault="00634F19" w:rsidP="0010537C">
            <w:pPr>
              <w:jc w:val="center"/>
              <w:rPr>
                <w:rFonts w:asciiTheme="minorHAnsi" w:hAnsiTheme="minorHAnsi" w:cstheme="minorHAnsi"/>
                <w:sz w:val="22"/>
                <w:szCs w:val="22"/>
              </w:rPr>
            </w:pPr>
            <w:r w:rsidRPr="00267DF6">
              <w:rPr>
                <w:rFonts w:asciiTheme="minorHAnsi" w:hAnsiTheme="minorHAnsi" w:cstheme="minorHAnsi"/>
                <w:sz w:val="22"/>
                <w:szCs w:val="22"/>
              </w:rPr>
              <w:t xml:space="preserve">8 </w:t>
            </w:r>
            <w:proofErr w:type="spellStart"/>
            <w:r w:rsidRPr="00267DF6">
              <w:rPr>
                <w:rFonts w:asciiTheme="minorHAnsi" w:hAnsiTheme="minorHAnsi" w:cstheme="minorHAnsi"/>
                <w:sz w:val="22"/>
                <w:szCs w:val="22"/>
              </w:rPr>
              <w:t>septobox</w:t>
            </w:r>
            <w:proofErr w:type="spellEnd"/>
            <w:r w:rsidRPr="00267DF6">
              <w:rPr>
                <w:rFonts w:asciiTheme="minorHAnsi" w:hAnsiTheme="minorHAnsi" w:cstheme="minorHAnsi"/>
                <w:sz w:val="22"/>
                <w:szCs w:val="22"/>
              </w:rPr>
              <w:t xml:space="preserve"> 30L</w:t>
            </w:r>
          </w:p>
          <w:p w14:paraId="25B44399" w14:textId="77777777" w:rsidR="00634F19" w:rsidRPr="00267DF6" w:rsidRDefault="00634F19" w:rsidP="0010537C">
            <w:pPr>
              <w:jc w:val="center"/>
              <w:rPr>
                <w:rFonts w:asciiTheme="minorHAnsi" w:hAnsiTheme="minorHAnsi" w:cstheme="minorHAnsi"/>
                <w:sz w:val="22"/>
                <w:szCs w:val="22"/>
              </w:rPr>
            </w:pPr>
            <w:r w:rsidRPr="00267DF6">
              <w:rPr>
                <w:rFonts w:asciiTheme="minorHAnsi" w:hAnsiTheme="minorHAnsi" w:cstheme="minorHAnsi"/>
                <w:sz w:val="22"/>
                <w:szCs w:val="22"/>
              </w:rPr>
              <w:t>44 bidons de 10L</w:t>
            </w:r>
          </w:p>
          <w:p w14:paraId="0F920ACB" w14:textId="77777777" w:rsidR="00634F19" w:rsidRPr="00267DF6" w:rsidRDefault="00634F19" w:rsidP="0010537C">
            <w:pPr>
              <w:jc w:val="center"/>
              <w:rPr>
                <w:rFonts w:asciiTheme="minorHAnsi" w:hAnsiTheme="minorHAnsi" w:cstheme="minorHAnsi"/>
                <w:sz w:val="22"/>
                <w:szCs w:val="22"/>
              </w:rPr>
            </w:pPr>
            <w:r w:rsidRPr="00267DF6">
              <w:rPr>
                <w:rFonts w:asciiTheme="minorHAnsi" w:hAnsiTheme="minorHAnsi" w:cstheme="minorHAnsi"/>
                <w:sz w:val="22"/>
                <w:szCs w:val="22"/>
              </w:rPr>
              <w:t>184 boites à aiguilles de 5L</w:t>
            </w:r>
          </w:p>
          <w:p w14:paraId="70B4C8C9" w14:textId="77777777" w:rsidR="00634F19" w:rsidRPr="00267DF6" w:rsidRDefault="00634F19" w:rsidP="0010537C">
            <w:pPr>
              <w:jc w:val="center"/>
              <w:rPr>
                <w:rFonts w:asciiTheme="minorHAnsi" w:hAnsiTheme="minorHAnsi" w:cstheme="minorHAnsi"/>
                <w:sz w:val="22"/>
                <w:szCs w:val="22"/>
              </w:rPr>
            </w:pPr>
          </w:p>
          <w:p w14:paraId="6287CC51" w14:textId="77777777" w:rsidR="00634F19" w:rsidRPr="00267DF6" w:rsidRDefault="00634F19" w:rsidP="0010537C">
            <w:pPr>
              <w:jc w:val="center"/>
              <w:rPr>
                <w:rFonts w:asciiTheme="minorHAnsi" w:hAnsiTheme="minorHAnsi" w:cstheme="minorHAnsi"/>
                <w:sz w:val="22"/>
                <w:szCs w:val="22"/>
              </w:rPr>
            </w:pPr>
            <w:r w:rsidRPr="00267DF6">
              <w:rPr>
                <w:rFonts w:asciiTheme="minorHAnsi" w:hAnsiTheme="minorHAnsi" w:cstheme="minorHAnsi"/>
                <w:sz w:val="22"/>
                <w:szCs w:val="22"/>
              </w:rPr>
              <w:t>Soit 17,392 T</w:t>
            </w:r>
          </w:p>
        </w:tc>
        <w:tc>
          <w:tcPr>
            <w:tcW w:w="2021" w:type="dxa"/>
            <w:shd w:val="clear" w:color="auto" w:fill="FFFFFF"/>
          </w:tcPr>
          <w:p w14:paraId="0EB61EAA" w14:textId="77777777" w:rsidR="00634F19" w:rsidRPr="00267DF6" w:rsidRDefault="00634F19" w:rsidP="0010537C">
            <w:pPr>
              <w:jc w:val="center"/>
              <w:rPr>
                <w:rFonts w:asciiTheme="minorHAnsi" w:hAnsiTheme="minorHAnsi" w:cstheme="minorHAnsi"/>
                <w:sz w:val="22"/>
                <w:szCs w:val="22"/>
              </w:rPr>
            </w:pPr>
            <w:r w:rsidRPr="00267DF6">
              <w:rPr>
                <w:rFonts w:asciiTheme="minorHAnsi" w:hAnsiTheme="minorHAnsi" w:cstheme="minorHAnsi"/>
                <w:sz w:val="22"/>
                <w:szCs w:val="22"/>
              </w:rPr>
              <w:t xml:space="preserve">474 </w:t>
            </w:r>
            <w:proofErr w:type="spellStart"/>
            <w:r w:rsidRPr="00267DF6">
              <w:rPr>
                <w:rFonts w:asciiTheme="minorHAnsi" w:hAnsiTheme="minorHAnsi" w:cstheme="minorHAnsi"/>
                <w:sz w:val="22"/>
                <w:szCs w:val="22"/>
              </w:rPr>
              <w:t>clinibox</w:t>
            </w:r>
            <w:proofErr w:type="spellEnd"/>
            <w:r w:rsidRPr="00267DF6">
              <w:rPr>
                <w:rFonts w:asciiTheme="minorHAnsi" w:hAnsiTheme="minorHAnsi" w:cstheme="minorHAnsi"/>
                <w:sz w:val="22"/>
                <w:szCs w:val="22"/>
              </w:rPr>
              <w:t xml:space="preserve"> 50L</w:t>
            </w:r>
          </w:p>
          <w:p w14:paraId="7BC30E0F" w14:textId="77777777" w:rsidR="00634F19" w:rsidRPr="00267DF6" w:rsidRDefault="00634F19" w:rsidP="0010537C">
            <w:pPr>
              <w:jc w:val="center"/>
              <w:rPr>
                <w:rFonts w:asciiTheme="minorHAnsi" w:hAnsiTheme="minorHAnsi" w:cstheme="minorHAnsi"/>
                <w:sz w:val="22"/>
                <w:szCs w:val="22"/>
              </w:rPr>
            </w:pPr>
            <w:r w:rsidRPr="00267DF6">
              <w:rPr>
                <w:rFonts w:asciiTheme="minorHAnsi" w:hAnsiTheme="minorHAnsi" w:cstheme="minorHAnsi"/>
                <w:sz w:val="22"/>
                <w:szCs w:val="22"/>
              </w:rPr>
              <w:t xml:space="preserve">44 </w:t>
            </w:r>
            <w:proofErr w:type="spellStart"/>
            <w:r w:rsidRPr="00267DF6">
              <w:rPr>
                <w:rFonts w:asciiTheme="minorHAnsi" w:hAnsiTheme="minorHAnsi" w:cstheme="minorHAnsi"/>
                <w:sz w:val="22"/>
                <w:szCs w:val="22"/>
              </w:rPr>
              <w:t>clinibox</w:t>
            </w:r>
            <w:proofErr w:type="spellEnd"/>
            <w:r w:rsidRPr="00267DF6">
              <w:rPr>
                <w:rFonts w:asciiTheme="minorHAnsi" w:hAnsiTheme="minorHAnsi" w:cstheme="minorHAnsi"/>
                <w:sz w:val="22"/>
                <w:szCs w:val="22"/>
              </w:rPr>
              <w:t xml:space="preserve"> 25L</w:t>
            </w:r>
          </w:p>
          <w:p w14:paraId="04FF5F65" w14:textId="77777777" w:rsidR="00634F19" w:rsidRPr="00267DF6" w:rsidRDefault="00634F19" w:rsidP="0010537C">
            <w:pPr>
              <w:jc w:val="center"/>
              <w:rPr>
                <w:rFonts w:asciiTheme="minorHAnsi" w:hAnsiTheme="minorHAnsi" w:cstheme="minorHAnsi"/>
                <w:sz w:val="22"/>
                <w:szCs w:val="22"/>
              </w:rPr>
            </w:pPr>
            <w:r w:rsidRPr="00267DF6">
              <w:rPr>
                <w:rFonts w:asciiTheme="minorHAnsi" w:hAnsiTheme="minorHAnsi" w:cstheme="minorHAnsi"/>
                <w:sz w:val="22"/>
                <w:szCs w:val="22"/>
              </w:rPr>
              <w:t xml:space="preserve">640 </w:t>
            </w:r>
            <w:proofErr w:type="spellStart"/>
            <w:r w:rsidRPr="00267DF6">
              <w:rPr>
                <w:rFonts w:asciiTheme="minorHAnsi" w:hAnsiTheme="minorHAnsi" w:cstheme="minorHAnsi"/>
                <w:sz w:val="22"/>
                <w:szCs w:val="22"/>
              </w:rPr>
              <w:t>septobox</w:t>
            </w:r>
            <w:proofErr w:type="spellEnd"/>
            <w:r w:rsidRPr="00267DF6">
              <w:rPr>
                <w:rFonts w:asciiTheme="minorHAnsi" w:hAnsiTheme="minorHAnsi" w:cstheme="minorHAnsi"/>
                <w:sz w:val="22"/>
                <w:szCs w:val="22"/>
              </w:rPr>
              <w:t xml:space="preserve"> 50L</w:t>
            </w:r>
          </w:p>
          <w:p w14:paraId="53FB689A" w14:textId="77777777" w:rsidR="00634F19" w:rsidRPr="00267DF6" w:rsidRDefault="00634F19" w:rsidP="0010537C">
            <w:pPr>
              <w:jc w:val="center"/>
              <w:rPr>
                <w:rFonts w:asciiTheme="minorHAnsi" w:hAnsiTheme="minorHAnsi" w:cstheme="minorHAnsi"/>
                <w:sz w:val="22"/>
                <w:szCs w:val="22"/>
              </w:rPr>
            </w:pPr>
            <w:r w:rsidRPr="00267DF6">
              <w:rPr>
                <w:rFonts w:asciiTheme="minorHAnsi" w:hAnsiTheme="minorHAnsi" w:cstheme="minorHAnsi"/>
                <w:sz w:val="22"/>
                <w:szCs w:val="22"/>
              </w:rPr>
              <w:t xml:space="preserve">222 </w:t>
            </w:r>
            <w:proofErr w:type="spellStart"/>
            <w:r w:rsidRPr="00267DF6">
              <w:rPr>
                <w:rFonts w:asciiTheme="minorHAnsi" w:hAnsiTheme="minorHAnsi" w:cstheme="minorHAnsi"/>
                <w:sz w:val="22"/>
                <w:szCs w:val="22"/>
              </w:rPr>
              <w:t>septobx</w:t>
            </w:r>
            <w:proofErr w:type="spellEnd"/>
            <w:r w:rsidRPr="00267DF6">
              <w:rPr>
                <w:rFonts w:asciiTheme="minorHAnsi" w:hAnsiTheme="minorHAnsi" w:cstheme="minorHAnsi"/>
                <w:sz w:val="22"/>
                <w:szCs w:val="22"/>
              </w:rPr>
              <w:t xml:space="preserve"> 30L</w:t>
            </w:r>
          </w:p>
          <w:p w14:paraId="6EE8BDA6" w14:textId="77777777" w:rsidR="00634F19" w:rsidRPr="00267DF6" w:rsidRDefault="00634F19" w:rsidP="0010537C">
            <w:pPr>
              <w:jc w:val="center"/>
              <w:rPr>
                <w:rFonts w:asciiTheme="minorHAnsi" w:hAnsiTheme="minorHAnsi" w:cstheme="minorHAnsi"/>
                <w:sz w:val="22"/>
                <w:szCs w:val="22"/>
              </w:rPr>
            </w:pPr>
            <w:r w:rsidRPr="00267DF6">
              <w:rPr>
                <w:rFonts w:asciiTheme="minorHAnsi" w:hAnsiTheme="minorHAnsi" w:cstheme="minorHAnsi"/>
                <w:sz w:val="22"/>
                <w:szCs w:val="22"/>
              </w:rPr>
              <w:t>174 bidons 10L</w:t>
            </w:r>
          </w:p>
          <w:p w14:paraId="71C0841C" w14:textId="77777777" w:rsidR="00634F19" w:rsidRPr="00267DF6" w:rsidRDefault="00634F19" w:rsidP="0010537C">
            <w:pPr>
              <w:jc w:val="center"/>
              <w:rPr>
                <w:rFonts w:asciiTheme="minorHAnsi" w:hAnsiTheme="minorHAnsi" w:cstheme="minorHAnsi"/>
                <w:sz w:val="22"/>
                <w:szCs w:val="22"/>
              </w:rPr>
            </w:pPr>
            <w:r w:rsidRPr="00267DF6">
              <w:rPr>
                <w:rFonts w:asciiTheme="minorHAnsi" w:hAnsiTheme="minorHAnsi" w:cstheme="minorHAnsi"/>
                <w:sz w:val="22"/>
                <w:szCs w:val="22"/>
              </w:rPr>
              <w:t>36 boites à aiguilles de 5L</w:t>
            </w:r>
          </w:p>
          <w:p w14:paraId="01991B4A" w14:textId="77777777" w:rsidR="00634F19" w:rsidRPr="00267DF6" w:rsidRDefault="00634F19" w:rsidP="0010537C">
            <w:pPr>
              <w:jc w:val="center"/>
              <w:rPr>
                <w:rFonts w:asciiTheme="minorHAnsi" w:hAnsiTheme="minorHAnsi" w:cstheme="minorHAnsi"/>
                <w:sz w:val="22"/>
                <w:szCs w:val="22"/>
              </w:rPr>
            </w:pPr>
          </w:p>
          <w:p w14:paraId="69B895C3" w14:textId="77777777" w:rsidR="00634F19" w:rsidRPr="00267DF6" w:rsidRDefault="00634F19" w:rsidP="0010537C">
            <w:pPr>
              <w:jc w:val="center"/>
              <w:rPr>
                <w:rFonts w:asciiTheme="minorHAnsi" w:hAnsiTheme="minorHAnsi" w:cstheme="minorHAnsi"/>
                <w:sz w:val="22"/>
                <w:szCs w:val="22"/>
              </w:rPr>
            </w:pPr>
          </w:p>
          <w:p w14:paraId="6956364D" w14:textId="77777777" w:rsidR="00634F19" w:rsidRPr="00267DF6" w:rsidRDefault="00634F19" w:rsidP="0010537C">
            <w:pPr>
              <w:jc w:val="center"/>
              <w:rPr>
                <w:rFonts w:asciiTheme="minorHAnsi" w:hAnsiTheme="minorHAnsi" w:cstheme="minorHAnsi"/>
                <w:sz w:val="22"/>
                <w:szCs w:val="22"/>
              </w:rPr>
            </w:pPr>
          </w:p>
        </w:tc>
        <w:tc>
          <w:tcPr>
            <w:tcW w:w="2021" w:type="dxa"/>
            <w:shd w:val="clear" w:color="auto" w:fill="auto"/>
          </w:tcPr>
          <w:p w14:paraId="2B6E12D2" w14:textId="77777777" w:rsidR="00634F19" w:rsidRPr="00267DF6" w:rsidRDefault="00634F19" w:rsidP="0010537C">
            <w:pPr>
              <w:jc w:val="center"/>
              <w:rPr>
                <w:rFonts w:asciiTheme="minorHAnsi" w:hAnsiTheme="minorHAnsi" w:cstheme="minorHAnsi"/>
                <w:sz w:val="22"/>
                <w:szCs w:val="22"/>
              </w:rPr>
            </w:pPr>
            <w:r w:rsidRPr="00267DF6">
              <w:rPr>
                <w:rFonts w:asciiTheme="minorHAnsi" w:hAnsiTheme="minorHAnsi" w:cstheme="minorHAnsi"/>
                <w:sz w:val="22"/>
                <w:szCs w:val="22"/>
              </w:rPr>
              <w:t xml:space="preserve">537 </w:t>
            </w:r>
            <w:proofErr w:type="spellStart"/>
            <w:r w:rsidRPr="00267DF6">
              <w:rPr>
                <w:rFonts w:asciiTheme="minorHAnsi" w:hAnsiTheme="minorHAnsi" w:cstheme="minorHAnsi"/>
                <w:sz w:val="22"/>
                <w:szCs w:val="22"/>
              </w:rPr>
              <w:t>clinibox</w:t>
            </w:r>
            <w:proofErr w:type="spellEnd"/>
            <w:r w:rsidRPr="00267DF6">
              <w:rPr>
                <w:rFonts w:asciiTheme="minorHAnsi" w:hAnsiTheme="minorHAnsi" w:cstheme="minorHAnsi"/>
                <w:sz w:val="22"/>
                <w:szCs w:val="22"/>
              </w:rPr>
              <w:t xml:space="preserve"> 50L</w:t>
            </w:r>
          </w:p>
          <w:p w14:paraId="38D4DCE1" w14:textId="77777777" w:rsidR="00634F19" w:rsidRPr="00267DF6" w:rsidRDefault="00634F19" w:rsidP="0010537C">
            <w:pPr>
              <w:jc w:val="center"/>
              <w:rPr>
                <w:rFonts w:asciiTheme="minorHAnsi" w:hAnsiTheme="minorHAnsi" w:cstheme="minorHAnsi"/>
                <w:sz w:val="22"/>
                <w:szCs w:val="22"/>
              </w:rPr>
            </w:pPr>
            <w:r w:rsidRPr="00267DF6">
              <w:rPr>
                <w:rFonts w:asciiTheme="minorHAnsi" w:hAnsiTheme="minorHAnsi" w:cstheme="minorHAnsi"/>
                <w:sz w:val="22"/>
                <w:szCs w:val="22"/>
              </w:rPr>
              <w:t xml:space="preserve">10 </w:t>
            </w:r>
            <w:proofErr w:type="spellStart"/>
            <w:r w:rsidRPr="00267DF6">
              <w:rPr>
                <w:rFonts w:asciiTheme="minorHAnsi" w:hAnsiTheme="minorHAnsi" w:cstheme="minorHAnsi"/>
                <w:sz w:val="22"/>
                <w:szCs w:val="22"/>
              </w:rPr>
              <w:t>clinibox</w:t>
            </w:r>
            <w:proofErr w:type="spellEnd"/>
            <w:r w:rsidRPr="00267DF6">
              <w:rPr>
                <w:rFonts w:asciiTheme="minorHAnsi" w:hAnsiTheme="minorHAnsi" w:cstheme="minorHAnsi"/>
                <w:sz w:val="22"/>
                <w:szCs w:val="22"/>
              </w:rPr>
              <w:t xml:space="preserve"> 25L</w:t>
            </w:r>
          </w:p>
          <w:p w14:paraId="592A6E5E" w14:textId="77777777" w:rsidR="00634F19" w:rsidRPr="00267DF6" w:rsidRDefault="00634F19" w:rsidP="0010537C">
            <w:pPr>
              <w:jc w:val="center"/>
              <w:rPr>
                <w:rFonts w:asciiTheme="minorHAnsi" w:hAnsiTheme="minorHAnsi" w:cstheme="minorHAnsi"/>
                <w:sz w:val="22"/>
                <w:szCs w:val="22"/>
              </w:rPr>
            </w:pPr>
            <w:r w:rsidRPr="00267DF6">
              <w:rPr>
                <w:rFonts w:asciiTheme="minorHAnsi" w:hAnsiTheme="minorHAnsi" w:cstheme="minorHAnsi"/>
                <w:sz w:val="22"/>
                <w:szCs w:val="22"/>
              </w:rPr>
              <w:t xml:space="preserve">889 </w:t>
            </w:r>
            <w:proofErr w:type="spellStart"/>
            <w:r w:rsidRPr="00267DF6">
              <w:rPr>
                <w:rFonts w:asciiTheme="minorHAnsi" w:hAnsiTheme="minorHAnsi" w:cstheme="minorHAnsi"/>
                <w:sz w:val="22"/>
                <w:szCs w:val="22"/>
              </w:rPr>
              <w:t>septobox</w:t>
            </w:r>
            <w:proofErr w:type="spellEnd"/>
            <w:r w:rsidRPr="00267DF6">
              <w:rPr>
                <w:rFonts w:asciiTheme="minorHAnsi" w:hAnsiTheme="minorHAnsi" w:cstheme="minorHAnsi"/>
                <w:sz w:val="22"/>
                <w:szCs w:val="22"/>
              </w:rPr>
              <w:t xml:space="preserve"> 50L</w:t>
            </w:r>
          </w:p>
          <w:p w14:paraId="4BD8E2B1" w14:textId="77777777" w:rsidR="00634F19" w:rsidRPr="00267DF6" w:rsidRDefault="00634F19" w:rsidP="0010537C">
            <w:pPr>
              <w:jc w:val="center"/>
              <w:rPr>
                <w:rFonts w:asciiTheme="minorHAnsi" w:hAnsiTheme="minorHAnsi" w:cstheme="minorHAnsi"/>
                <w:sz w:val="22"/>
                <w:szCs w:val="22"/>
                <w:lang w:val="en-US"/>
              </w:rPr>
            </w:pPr>
            <w:r w:rsidRPr="00267DF6">
              <w:rPr>
                <w:rFonts w:asciiTheme="minorHAnsi" w:hAnsiTheme="minorHAnsi" w:cstheme="minorHAnsi"/>
                <w:sz w:val="22"/>
                <w:szCs w:val="22"/>
                <w:lang w:val="en-US"/>
              </w:rPr>
              <w:t xml:space="preserve">188 </w:t>
            </w:r>
            <w:proofErr w:type="spellStart"/>
            <w:r w:rsidRPr="00267DF6">
              <w:rPr>
                <w:rFonts w:asciiTheme="minorHAnsi" w:hAnsiTheme="minorHAnsi" w:cstheme="minorHAnsi"/>
                <w:sz w:val="22"/>
                <w:szCs w:val="22"/>
                <w:lang w:val="en-US"/>
              </w:rPr>
              <w:t>septobx</w:t>
            </w:r>
            <w:proofErr w:type="spellEnd"/>
            <w:r w:rsidRPr="00267DF6">
              <w:rPr>
                <w:rFonts w:asciiTheme="minorHAnsi" w:hAnsiTheme="minorHAnsi" w:cstheme="minorHAnsi"/>
                <w:sz w:val="22"/>
                <w:szCs w:val="22"/>
                <w:lang w:val="en-US"/>
              </w:rPr>
              <w:t xml:space="preserve"> 30L</w:t>
            </w:r>
          </w:p>
          <w:p w14:paraId="5A7D7245" w14:textId="77777777" w:rsidR="00634F19" w:rsidRPr="00267DF6" w:rsidRDefault="00634F19" w:rsidP="0010537C">
            <w:pPr>
              <w:jc w:val="center"/>
              <w:rPr>
                <w:rFonts w:asciiTheme="minorHAnsi" w:hAnsiTheme="minorHAnsi" w:cstheme="minorHAnsi"/>
                <w:sz w:val="22"/>
                <w:szCs w:val="22"/>
                <w:lang w:val="en-US"/>
              </w:rPr>
            </w:pPr>
            <w:r w:rsidRPr="00267DF6">
              <w:rPr>
                <w:rFonts w:asciiTheme="minorHAnsi" w:hAnsiTheme="minorHAnsi" w:cstheme="minorHAnsi"/>
                <w:sz w:val="22"/>
                <w:szCs w:val="22"/>
                <w:lang w:val="en-US"/>
              </w:rPr>
              <w:t>159 bidons 10L</w:t>
            </w:r>
          </w:p>
          <w:p w14:paraId="1995B655" w14:textId="77777777" w:rsidR="00634F19" w:rsidRPr="00267DF6" w:rsidRDefault="00634F19" w:rsidP="0010537C">
            <w:pPr>
              <w:jc w:val="center"/>
              <w:rPr>
                <w:rFonts w:asciiTheme="minorHAnsi" w:hAnsiTheme="minorHAnsi" w:cstheme="minorHAnsi"/>
                <w:sz w:val="22"/>
                <w:szCs w:val="22"/>
                <w:lang w:val="en-US"/>
              </w:rPr>
            </w:pPr>
            <w:r w:rsidRPr="00267DF6">
              <w:rPr>
                <w:rFonts w:asciiTheme="minorHAnsi" w:hAnsiTheme="minorHAnsi" w:cstheme="minorHAnsi"/>
                <w:sz w:val="22"/>
                <w:szCs w:val="22"/>
                <w:lang w:val="en-US"/>
              </w:rPr>
              <w:t>15 bidons 5L</w:t>
            </w:r>
          </w:p>
          <w:p w14:paraId="1F80989F" w14:textId="77777777" w:rsidR="00634F19" w:rsidRPr="00267DF6" w:rsidRDefault="00634F19" w:rsidP="0010537C">
            <w:pPr>
              <w:jc w:val="center"/>
              <w:rPr>
                <w:rFonts w:asciiTheme="minorHAnsi" w:hAnsiTheme="minorHAnsi" w:cstheme="minorHAnsi"/>
                <w:sz w:val="22"/>
                <w:szCs w:val="22"/>
              </w:rPr>
            </w:pPr>
            <w:r w:rsidRPr="00267DF6">
              <w:rPr>
                <w:rFonts w:asciiTheme="minorHAnsi" w:hAnsiTheme="minorHAnsi" w:cstheme="minorHAnsi"/>
                <w:sz w:val="22"/>
                <w:szCs w:val="22"/>
              </w:rPr>
              <w:t>52 boites à aiguilles de 5L</w:t>
            </w:r>
          </w:p>
          <w:p w14:paraId="236BD904" w14:textId="77777777" w:rsidR="00634F19" w:rsidRPr="00267DF6" w:rsidRDefault="00634F19" w:rsidP="0010537C">
            <w:pPr>
              <w:jc w:val="center"/>
              <w:rPr>
                <w:rFonts w:asciiTheme="minorHAnsi" w:hAnsiTheme="minorHAnsi" w:cstheme="minorHAnsi"/>
                <w:sz w:val="22"/>
                <w:szCs w:val="22"/>
                <w:highlight w:val="yellow"/>
              </w:rPr>
            </w:pPr>
          </w:p>
        </w:tc>
      </w:tr>
      <w:tr w:rsidR="00634F19" w:rsidRPr="00267DF6" w14:paraId="710F8C1F" w14:textId="77777777" w:rsidTr="000F6715">
        <w:trPr>
          <w:trHeight w:val="314"/>
        </w:trPr>
        <w:tc>
          <w:tcPr>
            <w:tcW w:w="1219" w:type="dxa"/>
          </w:tcPr>
          <w:p w14:paraId="3FBF0728" w14:textId="77777777" w:rsidR="00634F19" w:rsidRPr="00267DF6" w:rsidRDefault="00634F19" w:rsidP="0010537C">
            <w:pPr>
              <w:jc w:val="both"/>
              <w:rPr>
                <w:rFonts w:asciiTheme="minorHAnsi" w:hAnsiTheme="minorHAnsi" w:cstheme="minorHAnsi"/>
                <w:b/>
                <w:bCs/>
                <w:sz w:val="22"/>
                <w:szCs w:val="22"/>
              </w:rPr>
            </w:pPr>
            <w:r w:rsidRPr="00267DF6">
              <w:rPr>
                <w:rFonts w:asciiTheme="minorHAnsi" w:hAnsiTheme="minorHAnsi" w:cstheme="minorHAnsi"/>
                <w:b/>
                <w:bCs/>
                <w:sz w:val="22"/>
                <w:szCs w:val="22"/>
              </w:rPr>
              <w:t>UFR médecine / KB</w:t>
            </w:r>
          </w:p>
        </w:tc>
        <w:tc>
          <w:tcPr>
            <w:tcW w:w="1927" w:type="dxa"/>
          </w:tcPr>
          <w:p w14:paraId="1E82659F" w14:textId="77777777" w:rsidR="00634F19" w:rsidRPr="00267DF6" w:rsidRDefault="00634F19" w:rsidP="0010537C">
            <w:pPr>
              <w:jc w:val="center"/>
              <w:rPr>
                <w:rFonts w:asciiTheme="minorHAnsi" w:hAnsiTheme="minorHAnsi" w:cstheme="minorHAnsi"/>
                <w:color w:val="000000"/>
                <w:sz w:val="22"/>
                <w:szCs w:val="22"/>
              </w:rPr>
            </w:pPr>
          </w:p>
        </w:tc>
        <w:tc>
          <w:tcPr>
            <w:tcW w:w="2100" w:type="dxa"/>
          </w:tcPr>
          <w:p w14:paraId="0B81414F" w14:textId="77777777" w:rsidR="00634F19" w:rsidRPr="00267DF6" w:rsidRDefault="00634F19" w:rsidP="0010537C">
            <w:pPr>
              <w:jc w:val="center"/>
              <w:rPr>
                <w:rFonts w:asciiTheme="minorHAnsi" w:hAnsiTheme="minorHAnsi" w:cstheme="minorHAnsi"/>
                <w:sz w:val="22"/>
                <w:szCs w:val="22"/>
              </w:rPr>
            </w:pPr>
            <w:r w:rsidRPr="00267DF6">
              <w:rPr>
                <w:rFonts w:asciiTheme="minorHAnsi" w:hAnsiTheme="minorHAnsi" w:cstheme="minorHAnsi"/>
                <w:sz w:val="22"/>
                <w:szCs w:val="22"/>
              </w:rPr>
              <w:t>Fût 50 L : 23</w:t>
            </w:r>
            <w:r w:rsidRPr="00267DF6">
              <w:rPr>
                <w:rFonts w:asciiTheme="minorHAnsi" w:hAnsiTheme="minorHAnsi" w:cstheme="minorHAnsi"/>
                <w:sz w:val="22"/>
                <w:szCs w:val="22"/>
              </w:rPr>
              <w:br/>
              <w:t>Fût 30 L : 1</w:t>
            </w:r>
            <w:r w:rsidRPr="00267DF6">
              <w:rPr>
                <w:rFonts w:asciiTheme="minorHAnsi" w:hAnsiTheme="minorHAnsi" w:cstheme="minorHAnsi"/>
                <w:sz w:val="22"/>
                <w:szCs w:val="22"/>
              </w:rPr>
              <w:br/>
              <w:t>Carton 50 L : 1</w:t>
            </w:r>
          </w:p>
          <w:p w14:paraId="78B31E2E" w14:textId="77777777" w:rsidR="00634F19" w:rsidRPr="00267DF6" w:rsidRDefault="00634F19" w:rsidP="0010537C">
            <w:pPr>
              <w:jc w:val="center"/>
              <w:rPr>
                <w:rFonts w:asciiTheme="minorHAnsi" w:hAnsiTheme="minorHAnsi" w:cstheme="minorHAnsi"/>
                <w:sz w:val="22"/>
                <w:szCs w:val="22"/>
              </w:rPr>
            </w:pPr>
          </w:p>
          <w:p w14:paraId="0A99CA8B" w14:textId="77777777" w:rsidR="00634F19" w:rsidRPr="00267DF6" w:rsidRDefault="00634F19" w:rsidP="0010537C">
            <w:pPr>
              <w:jc w:val="center"/>
              <w:rPr>
                <w:rFonts w:asciiTheme="minorHAnsi" w:hAnsiTheme="minorHAnsi" w:cstheme="minorHAnsi"/>
                <w:sz w:val="22"/>
                <w:szCs w:val="22"/>
              </w:rPr>
            </w:pPr>
            <w:r w:rsidRPr="00267DF6">
              <w:rPr>
                <w:rFonts w:asciiTheme="minorHAnsi" w:hAnsiTheme="minorHAnsi" w:cstheme="minorHAnsi"/>
                <w:sz w:val="22"/>
                <w:szCs w:val="22"/>
              </w:rPr>
              <w:t>Soit 180 Kg</w:t>
            </w:r>
          </w:p>
          <w:p w14:paraId="48FBE57A" w14:textId="77777777" w:rsidR="00634F19" w:rsidRPr="00267DF6" w:rsidRDefault="00634F19" w:rsidP="0010537C">
            <w:pPr>
              <w:jc w:val="center"/>
              <w:rPr>
                <w:rFonts w:asciiTheme="minorHAnsi" w:hAnsiTheme="minorHAnsi" w:cstheme="minorHAnsi"/>
                <w:color w:val="000000"/>
                <w:sz w:val="22"/>
                <w:szCs w:val="22"/>
              </w:rPr>
            </w:pPr>
          </w:p>
        </w:tc>
        <w:tc>
          <w:tcPr>
            <w:tcW w:w="2021" w:type="dxa"/>
            <w:shd w:val="clear" w:color="auto" w:fill="FFFFFF"/>
          </w:tcPr>
          <w:p w14:paraId="029F4EE4" w14:textId="77777777" w:rsidR="00634F19" w:rsidRPr="00267DF6" w:rsidRDefault="00634F19" w:rsidP="0010537C">
            <w:pPr>
              <w:jc w:val="center"/>
              <w:rPr>
                <w:rFonts w:asciiTheme="minorHAnsi" w:hAnsiTheme="minorHAnsi" w:cstheme="minorHAnsi"/>
                <w:sz w:val="22"/>
                <w:szCs w:val="22"/>
              </w:rPr>
            </w:pPr>
            <w:r w:rsidRPr="00267DF6">
              <w:rPr>
                <w:rFonts w:asciiTheme="minorHAnsi" w:hAnsiTheme="minorHAnsi" w:cstheme="minorHAnsi"/>
                <w:sz w:val="22"/>
                <w:szCs w:val="22"/>
              </w:rPr>
              <w:t>Fût 50 L : 52</w:t>
            </w:r>
          </w:p>
          <w:p w14:paraId="34A244F0" w14:textId="77777777" w:rsidR="00634F19" w:rsidRPr="00267DF6" w:rsidRDefault="00634F19" w:rsidP="0010537C">
            <w:pPr>
              <w:jc w:val="center"/>
              <w:rPr>
                <w:rFonts w:asciiTheme="minorHAnsi" w:hAnsiTheme="minorHAnsi" w:cstheme="minorHAnsi"/>
                <w:sz w:val="22"/>
                <w:szCs w:val="22"/>
              </w:rPr>
            </w:pPr>
            <w:r w:rsidRPr="00267DF6">
              <w:rPr>
                <w:rFonts w:asciiTheme="minorHAnsi" w:hAnsiTheme="minorHAnsi" w:cstheme="minorHAnsi"/>
                <w:sz w:val="22"/>
                <w:szCs w:val="22"/>
              </w:rPr>
              <w:t>Fût 30 L : 3</w:t>
            </w:r>
          </w:p>
          <w:p w14:paraId="503B894D" w14:textId="77777777" w:rsidR="00634F19" w:rsidRPr="00267DF6" w:rsidRDefault="00634F19" w:rsidP="0010537C">
            <w:pPr>
              <w:rPr>
                <w:rFonts w:asciiTheme="minorHAnsi" w:hAnsiTheme="minorHAnsi" w:cstheme="minorHAnsi"/>
                <w:sz w:val="22"/>
                <w:szCs w:val="22"/>
              </w:rPr>
            </w:pPr>
          </w:p>
          <w:p w14:paraId="170F1ED9" w14:textId="77777777" w:rsidR="00634F19" w:rsidRPr="00267DF6" w:rsidRDefault="00634F19" w:rsidP="0010537C">
            <w:pPr>
              <w:jc w:val="center"/>
              <w:rPr>
                <w:rFonts w:asciiTheme="minorHAnsi" w:hAnsiTheme="minorHAnsi" w:cstheme="minorHAnsi"/>
                <w:sz w:val="22"/>
                <w:szCs w:val="22"/>
              </w:rPr>
            </w:pPr>
          </w:p>
          <w:p w14:paraId="3A1F366F" w14:textId="77777777" w:rsidR="00634F19" w:rsidRPr="00267DF6" w:rsidRDefault="00634F19" w:rsidP="0010537C">
            <w:pPr>
              <w:jc w:val="center"/>
              <w:rPr>
                <w:rFonts w:asciiTheme="minorHAnsi" w:hAnsiTheme="minorHAnsi" w:cstheme="minorHAnsi"/>
                <w:sz w:val="22"/>
                <w:szCs w:val="22"/>
              </w:rPr>
            </w:pPr>
            <w:r w:rsidRPr="00267DF6">
              <w:rPr>
                <w:rFonts w:asciiTheme="minorHAnsi" w:hAnsiTheme="minorHAnsi" w:cstheme="minorHAnsi"/>
                <w:sz w:val="22"/>
                <w:szCs w:val="22"/>
              </w:rPr>
              <w:t>Soit 380 Kg</w:t>
            </w:r>
          </w:p>
        </w:tc>
        <w:tc>
          <w:tcPr>
            <w:tcW w:w="2021" w:type="dxa"/>
            <w:shd w:val="clear" w:color="auto" w:fill="FFFFFF"/>
          </w:tcPr>
          <w:p w14:paraId="5A7824BA" w14:textId="77777777" w:rsidR="00634F19" w:rsidRPr="00267DF6" w:rsidRDefault="00634F19" w:rsidP="0010537C">
            <w:pPr>
              <w:jc w:val="center"/>
              <w:rPr>
                <w:rFonts w:asciiTheme="minorHAnsi" w:hAnsiTheme="minorHAnsi" w:cstheme="minorHAnsi"/>
                <w:color w:val="000000"/>
                <w:sz w:val="22"/>
                <w:szCs w:val="22"/>
              </w:rPr>
            </w:pPr>
            <w:r w:rsidRPr="00267DF6">
              <w:rPr>
                <w:rFonts w:asciiTheme="minorHAnsi" w:hAnsiTheme="minorHAnsi" w:cstheme="minorHAnsi"/>
                <w:color w:val="000000"/>
                <w:sz w:val="22"/>
                <w:szCs w:val="22"/>
              </w:rPr>
              <w:t>Fût 50L : 133</w:t>
            </w:r>
          </w:p>
          <w:p w14:paraId="4E25DCB2" w14:textId="77777777" w:rsidR="00634F19" w:rsidRPr="00267DF6" w:rsidRDefault="00634F19" w:rsidP="0010537C">
            <w:pPr>
              <w:jc w:val="center"/>
              <w:rPr>
                <w:rFonts w:asciiTheme="minorHAnsi" w:hAnsiTheme="minorHAnsi" w:cstheme="minorHAnsi"/>
                <w:color w:val="000000"/>
                <w:sz w:val="22"/>
                <w:szCs w:val="22"/>
              </w:rPr>
            </w:pPr>
            <w:r w:rsidRPr="00267DF6">
              <w:rPr>
                <w:rFonts w:asciiTheme="minorHAnsi" w:hAnsiTheme="minorHAnsi" w:cstheme="minorHAnsi"/>
                <w:color w:val="000000"/>
                <w:sz w:val="22"/>
                <w:szCs w:val="22"/>
              </w:rPr>
              <w:t>Fût 30L : 63</w:t>
            </w:r>
          </w:p>
          <w:p w14:paraId="1D906C70" w14:textId="77777777" w:rsidR="00634F19" w:rsidRPr="00267DF6" w:rsidRDefault="00634F19" w:rsidP="0010537C">
            <w:pPr>
              <w:jc w:val="center"/>
              <w:rPr>
                <w:rFonts w:asciiTheme="minorHAnsi" w:hAnsiTheme="minorHAnsi" w:cstheme="minorHAnsi"/>
                <w:color w:val="000000"/>
                <w:sz w:val="22"/>
                <w:szCs w:val="22"/>
              </w:rPr>
            </w:pPr>
            <w:r w:rsidRPr="00267DF6">
              <w:rPr>
                <w:rFonts w:asciiTheme="minorHAnsi" w:hAnsiTheme="minorHAnsi" w:cstheme="minorHAnsi"/>
                <w:color w:val="000000"/>
                <w:sz w:val="22"/>
                <w:szCs w:val="22"/>
              </w:rPr>
              <w:t>Carton 50L : 33</w:t>
            </w:r>
          </w:p>
          <w:p w14:paraId="489CBB03" w14:textId="77777777" w:rsidR="00634F19" w:rsidRPr="00267DF6" w:rsidRDefault="00634F19" w:rsidP="0010537C">
            <w:pPr>
              <w:jc w:val="center"/>
              <w:rPr>
                <w:rFonts w:asciiTheme="minorHAnsi" w:hAnsiTheme="minorHAnsi" w:cstheme="minorHAnsi"/>
                <w:color w:val="000000"/>
                <w:sz w:val="22"/>
                <w:szCs w:val="22"/>
              </w:rPr>
            </w:pPr>
            <w:r w:rsidRPr="00267DF6">
              <w:rPr>
                <w:rFonts w:asciiTheme="minorHAnsi" w:hAnsiTheme="minorHAnsi" w:cstheme="minorHAnsi"/>
                <w:color w:val="000000"/>
                <w:sz w:val="22"/>
                <w:szCs w:val="22"/>
              </w:rPr>
              <w:t>Bidon 10L : 7</w:t>
            </w:r>
          </w:p>
          <w:p w14:paraId="3FBF3004" w14:textId="77777777" w:rsidR="00634F19" w:rsidRPr="00267DF6" w:rsidRDefault="00634F19" w:rsidP="0010537C">
            <w:pPr>
              <w:jc w:val="center"/>
              <w:rPr>
                <w:rFonts w:asciiTheme="minorHAnsi" w:hAnsiTheme="minorHAnsi" w:cstheme="minorHAnsi"/>
                <w:color w:val="000000"/>
                <w:sz w:val="22"/>
                <w:szCs w:val="22"/>
              </w:rPr>
            </w:pPr>
          </w:p>
          <w:p w14:paraId="24A1DFB3" w14:textId="77777777" w:rsidR="00634F19" w:rsidRPr="00267DF6" w:rsidRDefault="00634F19" w:rsidP="0010537C">
            <w:pPr>
              <w:jc w:val="center"/>
              <w:rPr>
                <w:rFonts w:asciiTheme="minorHAnsi" w:hAnsiTheme="minorHAnsi" w:cstheme="minorHAnsi"/>
                <w:sz w:val="22"/>
                <w:szCs w:val="22"/>
                <w:highlight w:val="yellow"/>
              </w:rPr>
            </w:pPr>
            <w:r w:rsidRPr="00267DF6">
              <w:rPr>
                <w:rFonts w:asciiTheme="minorHAnsi" w:hAnsiTheme="minorHAnsi" w:cstheme="minorHAnsi"/>
                <w:color w:val="000000"/>
                <w:sz w:val="22"/>
                <w:szCs w:val="22"/>
              </w:rPr>
              <w:t>1538 Kg</w:t>
            </w:r>
          </w:p>
        </w:tc>
      </w:tr>
    </w:tbl>
    <w:p w14:paraId="37B6802F" w14:textId="02676B2E" w:rsidR="00AF0C88" w:rsidRPr="00267DF6" w:rsidRDefault="00AF0C88" w:rsidP="0010537C">
      <w:pPr>
        <w:tabs>
          <w:tab w:val="left" w:pos="6800"/>
        </w:tabs>
        <w:jc w:val="both"/>
        <w:rPr>
          <w:rFonts w:asciiTheme="minorHAnsi" w:hAnsiTheme="minorHAnsi" w:cstheme="minorHAnsi"/>
          <w:sz w:val="22"/>
          <w:szCs w:val="22"/>
        </w:rPr>
      </w:pPr>
    </w:p>
    <w:p w14:paraId="548787D2" w14:textId="6E726166" w:rsidR="00AF0C88" w:rsidRPr="00267DF6" w:rsidRDefault="00AF0C88" w:rsidP="0010537C">
      <w:pPr>
        <w:tabs>
          <w:tab w:val="left" w:pos="6800"/>
        </w:tabs>
        <w:jc w:val="both"/>
        <w:rPr>
          <w:rFonts w:asciiTheme="minorHAnsi" w:hAnsiTheme="minorHAnsi" w:cstheme="minorHAnsi"/>
          <w:sz w:val="22"/>
          <w:szCs w:val="22"/>
        </w:rPr>
      </w:pPr>
    </w:p>
    <w:p w14:paraId="2E201500" w14:textId="0DF7A690" w:rsidR="00AF0C88" w:rsidRPr="00267DF6" w:rsidRDefault="00AF0C88" w:rsidP="0010537C">
      <w:pPr>
        <w:pStyle w:val="Titre1"/>
        <w:rPr>
          <w:rFonts w:asciiTheme="minorHAnsi" w:hAnsiTheme="minorHAnsi" w:cstheme="minorHAnsi"/>
        </w:rPr>
      </w:pPr>
      <w:bookmarkStart w:id="23" w:name="_Toc195608036"/>
      <w:r w:rsidRPr="00267DF6">
        <w:rPr>
          <w:rFonts w:asciiTheme="minorHAnsi" w:hAnsiTheme="minorHAnsi" w:cstheme="minorHAnsi"/>
        </w:rPr>
        <w:t xml:space="preserve">ARTICLE </w:t>
      </w:r>
      <w:r w:rsidR="00617715" w:rsidRPr="00267DF6">
        <w:rPr>
          <w:rFonts w:asciiTheme="minorHAnsi" w:hAnsiTheme="minorHAnsi" w:cstheme="minorHAnsi"/>
        </w:rPr>
        <w:t>9</w:t>
      </w:r>
      <w:r w:rsidRPr="00267DF6">
        <w:rPr>
          <w:rFonts w:asciiTheme="minorHAnsi" w:hAnsiTheme="minorHAnsi" w:cstheme="minorHAnsi"/>
        </w:rPr>
        <w:t xml:space="preserve"> – OBLIGATIONS DU TITULAIRE DU MARCHE - carence du titulaire </w:t>
      </w:r>
      <w:r w:rsidR="00576C9C" w:rsidRPr="00267DF6">
        <w:rPr>
          <w:rFonts w:asciiTheme="minorHAnsi" w:hAnsiTheme="minorHAnsi" w:cstheme="minorHAnsi"/>
        </w:rPr>
        <w:t>e</w:t>
      </w:r>
      <w:r w:rsidRPr="00267DF6">
        <w:rPr>
          <w:rFonts w:asciiTheme="minorHAnsi" w:hAnsiTheme="minorHAnsi" w:cstheme="minorHAnsi"/>
        </w:rPr>
        <w:t xml:space="preserve">t/ou </w:t>
      </w:r>
      <w:r w:rsidR="00576C9C" w:rsidRPr="00267DF6">
        <w:rPr>
          <w:rFonts w:asciiTheme="minorHAnsi" w:hAnsiTheme="minorHAnsi" w:cstheme="minorHAnsi"/>
        </w:rPr>
        <w:t>du</w:t>
      </w:r>
      <w:r w:rsidRPr="00267DF6">
        <w:rPr>
          <w:rFonts w:asciiTheme="minorHAnsi" w:hAnsiTheme="minorHAnsi" w:cstheme="minorHAnsi"/>
        </w:rPr>
        <w:t xml:space="preserve"> sous-traitant</w:t>
      </w:r>
      <w:bookmarkEnd w:id="23"/>
    </w:p>
    <w:p w14:paraId="1FD26CFB" w14:textId="77777777" w:rsidR="00AF0C88" w:rsidRPr="00267DF6" w:rsidRDefault="00AF0C88" w:rsidP="0010537C">
      <w:pPr>
        <w:jc w:val="both"/>
        <w:rPr>
          <w:rFonts w:asciiTheme="minorHAnsi" w:hAnsiTheme="minorHAnsi" w:cstheme="minorHAnsi"/>
          <w:sz w:val="22"/>
          <w:szCs w:val="22"/>
        </w:rPr>
      </w:pPr>
    </w:p>
    <w:p w14:paraId="66AB93B3" w14:textId="7365EDA9" w:rsidR="00AF0C88" w:rsidRPr="00267DF6" w:rsidRDefault="00AF0C88" w:rsidP="0010537C">
      <w:pPr>
        <w:jc w:val="both"/>
        <w:rPr>
          <w:rFonts w:asciiTheme="minorHAnsi" w:hAnsiTheme="minorHAnsi" w:cstheme="minorHAnsi"/>
          <w:sz w:val="22"/>
          <w:szCs w:val="22"/>
        </w:rPr>
      </w:pPr>
      <w:r w:rsidRPr="00267DF6">
        <w:rPr>
          <w:rFonts w:asciiTheme="minorHAnsi" w:hAnsiTheme="minorHAnsi" w:cstheme="minorHAnsi"/>
          <w:sz w:val="22"/>
          <w:szCs w:val="22"/>
        </w:rPr>
        <w:t>Le titulaire du marché s’engage sur le respect de la législation en vigueur concernant l’exercice de sa profession, notamment en matière de sécurité du travail.</w:t>
      </w:r>
    </w:p>
    <w:p w14:paraId="5F4E34E8" w14:textId="77777777" w:rsidR="00AF0C88" w:rsidRPr="00267DF6" w:rsidRDefault="00AF0C88" w:rsidP="0010537C">
      <w:pPr>
        <w:jc w:val="both"/>
        <w:rPr>
          <w:rFonts w:asciiTheme="minorHAnsi" w:hAnsiTheme="minorHAnsi" w:cstheme="minorHAnsi"/>
          <w:sz w:val="22"/>
          <w:szCs w:val="22"/>
        </w:rPr>
      </w:pPr>
    </w:p>
    <w:p w14:paraId="5650A449" w14:textId="09FB2111" w:rsidR="00AF0C88" w:rsidRPr="00267DF6" w:rsidRDefault="00AF0C88" w:rsidP="0010537C">
      <w:pPr>
        <w:jc w:val="both"/>
        <w:rPr>
          <w:rFonts w:asciiTheme="minorHAnsi" w:hAnsiTheme="minorHAnsi" w:cstheme="minorHAnsi"/>
          <w:sz w:val="22"/>
          <w:szCs w:val="22"/>
        </w:rPr>
      </w:pPr>
      <w:r w:rsidRPr="00267DF6">
        <w:rPr>
          <w:rFonts w:asciiTheme="minorHAnsi" w:hAnsiTheme="minorHAnsi" w:cstheme="minorHAnsi"/>
          <w:sz w:val="22"/>
          <w:szCs w:val="22"/>
        </w:rPr>
        <w:t>Pour la bonne exécution du marché, le titulaire met tout en œuvre pour affecter un même chauffeur, ainsi qu’un même remplaçant, sur chacun des sites durant toute la durée du marché.</w:t>
      </w:r>
    </w:p>
    <w:p w14:paraId="6EBB75F5" w14:textId="77777777" w:rsidR="00AF0C88" w:rsidRPr="00267DF6" w:rsidRDefault="00AF0C88" w:rsidP="0010537C">
      <w:pPr>
        <w:jc w:val="both"/>
        <w:rPr>
          <w:rFonts w:asciiTheme="minorHAnsi" w:hAnsiTheme="minorHAnsi" w:cstheme="minorHAnsi"/>
          <w:sz w:val="22"/>
          <w:szCs w:val="22"/>
        </w:rPr>
      </w:pPr>
    </w:p>
    <w:p w14:paraId="28A9385C" w14:textId="48855C0C" w:rsidR="00AF0C88" w:rsidRPr="00267DF6" w:rsidRDefault="00AF0C88" w:rsidP="0010537C">
      <w:pPr>
        <w:jc w:val="both"/>
        <w:rPr>
          <w:rFonts w:asciiTheme="minorHAnsi" w:hAnsiTheme="minorHAnsi" w:cstheme="minorHAnsi"/>
          <w:sz w:val="22"/>
          <w:szCs w:val="22"/>
        </w:rPr>
      </w:pPr>
      <w:r w:rsidRPr="00267DF6">
        <w:rPr>
          <w:rFonts w:asciiTheme="minorHAnsi" w:hAnsiTheme="minorHAnsi" w:cstheme="minorHAnsi"/>
          <w:sz w:val="22"/>
          <w:szCs w:val="22"/>
        </w:rPr>
        <w:t>Le titulaire du marché doit prévenir impérativement l’interlocuteur du site concerné de l’Université (Cf annexe 2 du CC</w:t>
      </w:r>
      <w:r w:rsidR="00800953" w:rsidRPr="00267DF6">
        <w:rPr>
          <w:rFonts w:asciiTheme="minorHAnsi" w:hAnsiTheme="minorHAnsi" w:cstheme="minorHAnsi"/>
          <w:sz w:val="22"/>
          <w:szCs w:val="22"/>
        </w:rPr>
        <w:t>T</w:t>
      </w:r>
      <w:r w:rsidRPr="00267DF6">
        <w:rPr>
          <w:rFonts w:asciiTheme="minorHAnsi" w:hAnsiTheme="minorHAnsi" w:cstheme="minorHAnsi"/>
          <w:sz w:val="22"/>
          <w:szCs w:val="22"/>
        </w:rPr>
        <w:t xml:space="preserve">P) en cas d'empêchement relatif au passage prévu à la périodicité définie au chapitre </w:t>
      </w:r>
      <w:r w:rsidR="00800953" w:rsidRPr="00267DF6">
        <w:rPr>
          <w:rFonts w:asciiTheme="minorHAnsi" w:hAnsiTheme="minorHAnsi" w:cstheme="minorHAnsi"/>
          <w:sz w:val="22"/>
          <w:szCs w:val="22"/>
        </w:rPr>
        <w:t>4</w:t>
      </w:r>
      <w:r w:rsidRPr="00267DF6">
        <w:rPr>
          <w:rFonts w:asciiTheme="minorHAnsi" w:hAnsiTheme="minorHAnsi" w:cstheme="minorHAnsi"/>
          <w:sz w:val="22"/>
          <w:szCs w:val="22"/>
        </w:rPr>
        <w:t xml:space="preserve"> du CCTP.</w:t>
      </w:r>
    </w:p>
    <w:p w14:paraId="7EE3DABD" w14:textId="77777777" w:rsidR="00AF0C88" w:rsidRPr="00267DF6" w:rsidRDefault="00AF0C88" w:rsidP="0010537C">
      <w:pPr>
        <w:jc w:val="both"/>
        <w:rPr>
          <w:rFonts w:asciiTheme="minorHAnsi" w:hAnsiTheme="minorHAnsi" w:cstheme="minorHAnsi"/>
          <w:sz w:val="22"/>
          <w:szCs w:val="22"/>
        </w:rPr>
      </w:pPr>
    </w:p>
    <w:p w14:paraId="11C683E9" w14:textId="1B1A397E" w:rsidR="00AF0C88" w:rsidRPr="00267DF6" w:rsidRDefault="00AF0C88" w:rsidP="0010537C">
      <w:pPr>
        <w:jc w:val="both"/>
        <w:rPr>
          <w:rFonts w:asciiTheme="minorHAnsi" w:hAnsiTheme="minorHAnsi" w:cstheme="minorHAnsi"/>
          <w:sz w:val="22"/>
          <w:szCs w:val="22"/>
        </w:rPr>
      </w:pPr>
      <w:r w:rsidRPr="00267DF6">
        <w:rPr>
          <w:rFonts w:asciiTheme="minorHAnsi" w:hAnsiTheme="minorHAnsi" w:cstheme="minorHAnsi"/>
          <w:sz w:val="22"/>
          <w:szCs w:val="22"/>
        </w:rPr>
        <w:lastRenderedPageBreak/>
        <w:t xml:space="preserve">La société titulaire doit y remédier dans les 48h, jours ouvrés et sans frais supplémentaire de camionnage exceptionnel, sous peine de se voir appliquer </w:t>
      </w:r>
      <w:r w:rsidR="00800953" w:rsidRPr="00267DF6">
        <w:rPr>
          <w:rFonts w:asciiTheme="minorHAnsi" w:hAnsiTheme="minorHAnsi" w:cstheme="minorHAnsi"/>
          <w:sz w:val="22"/>
          <w:szCs w:val="22"/>
        </w:rPr>
        <w:t>une pénalité</w:t>
      </w:r>
      <w:r w:rsidR="00FC6473" w:rsidRPr="00267DF6">
        <w:rPr>
          <w:rFonts w:asciiTheme="minorHAnsi" w:hAnsiTheme="minorHAnsi" w:cstheme="minorHAnsi"/>
          <w:sz w:val="22"/>
          <w:szCs w:val="22"/>
        </w:rPr>
        <w:t xml:space="preserve"> dès </w:t>
      </w:r>
      <w:r w:rsidRPr="00267DF6">
        <w:rPr>
          <w:rFonts w:asciiTheme="minorHAnsi" w:hAnsiTheme="minorHAnsi" w:cstheme="minorHAnsi"/>
          <w:sz w:val="22"/>
          <w:szCs w:val="22"/>
        </w:rPr>
        <w:t xml:space="preserve">24h de retard, </w:t>
      </w:r>
      <w:proofErr w:type="spellStart"/>
      <w:r w:rsidRPr="00267DF6">
        <w:rPr>
          <w:rFonts w:asciiTheme="minorHAnsi" w:hAnsiTheme="minorHAnsi" w:cstheme="minorHAnsi"/>
          <w:sz w:val="22"/>
          <w:szCs w:val="22"/>
        </w:rPr>
        <w:t>cf</w:t>
      </w:r>
      <w:proofErr w:type="spellEnd"/>
      <w:r w:rsidRPr="00267DF6">
        <w:rPr>
          <w:rFonts w:asciiTheme="minorHAnsi" w:hAnsiTheme="minorHAnsi" w:cstheme="minorHAnsi"/>
          <w:sz w:val="22"/>
          <w:szCs w:val="22"/>
        </w:rPr>
        <w:t xml:space="preserve"> article </w:t>
      </w:r>
      <w:r w:rsidR="00FC6473" w:rsidRPr="00267DF6">
        <w:rPr>
          <w:rFonts w:asciiTheme="minorHAnsi" w:hAnsiTheme="minorHAnsi" w:cstheme="minorHAnsi"/>
          <w:sz w:val="22"/>
          <w:szCs w:val="22"/>
        </w:rPr>
        <w:t>14</w:t>
      </w:r>
      <w:r w:rsidRPr="00267DF6">
        <w:rPr>
          <w:rFonts w:asciiTheme="minorHAnsi" w:hAnsiTheme="minorHAnsi" w:cstheme="minorHAnsi"/>
          <w:sz w:val="22"/>
          <w:szCs w:val="22"/>
        </w:rPr>
        <w:t xml:space="preserve">-3 du CCAP. </w:t>
      </w:r>
    </w:p>
    <w:p w14:paraId="07BF4742" w14:textId="77777777" w:rsidR="00AF0C88" w:rsidRPr="00267DF6" w:rsidRDefault="00AF0C88" w:rsidP="0010537C">
      <w:pPr>
        <w:jc w:val="both"/>
        <w:rPr>
          <w:rFonts w:asciiTheme="minorHAnsi" w:hAnsiTheme="minorHAnsi" w:cstheme="minorHAnsi"/>
          <w:sz w:val="22"/>
          <w:szCs w:val="22"/>
        </w:rPr>
      </w:pPr>
    </w:p>
    <w:p w14:paraId="501D58A3" w14:textId="77777777" w:rsidR="00AF0C88" w:rsidRPr="00267DF6" w:rsidRDefault="00AF0C88" w:rsidP="0010537C">
      <w:pPr>
        <w:jc w:val="both"/>
        <w:rPr>
          <w:rFonts w:asciiTheme="minorHAnsi" w:hAnsiTheme="minorHAnsi" w:cstheme="minorHAnsi"/>
          <w:sz w:val="22"/>
          <w:szCs w:val="22"/>
        </w:rPr>
      </w:pPr>
      <w:r w:rsidRPr="00267DF6">
        <w:rPr>
          <w:rFonts w:asciiTheme="minorHAnsi" w:hAnsiTheme="minorHAnsi" w:cstheme="minorHAnsi"/>
          <w:sz w:val="22"/>
          <w:szCs w:val="22"/>
        </w:rPr>
        <w:t xml:space="preserve">Si cette situation exceptionnelle se prolonge, le titulaire doit se concerter avec le Service central Sécurité Prévention des risques de l’Université Paris-Saclay / Campus universitaire de Bures-Orsay- Gif Sur Yvette / Bâtiment 300, rue du Château / Mme BOIVIN ou M. PELLARDY / Tél : 01 69 15 34 56, pour envisager toutes solutions alternatives temporaires de façon à réduire au maximum la gêne occasionnée par cette situation d’exception pour l’Université. </w:t>
      </w:r>
    </w:p>
    <w:p w14:paraId="10DE3EC2" w14:textId="77777777" w:rsidR="00AF0C88" w:rsidRPr="00267DF6" w:rsidRDefault="00AF0C88" w:rsidP="0010537C">
      <w:pPr>
        <w:jc w:val="both"/>
        <w:rPr>
          <w:rFonts w:asciiTheme="minorHAnsi" w:hAnsiTheme="minorHAnsi" w:cstheme="minorHAnsi"/>
          <w:sz w:val="22"/>
          <w:szCs w:val="22"/>
        </w:rPr>
      </w:pPr>
    </w:p>
    <w:p w14:paraId="391A4E47" w14:textId="77777777" w:rsidR="00AF0C88" w:rsidRPr="00267DF6" w:rsidRDefault="00AF0C88" w:rsidP="0010537C">
      <w:pPr>
        <w:jc w:val="both"/>
        <w:rPr>
          <w:rFonts w:asciiTheme="minorHAnsi" w:hAnsiTheme="minorHAnsi" w:cstheme="minorHAnsi"/>
          <w:sz w:val="22"/>
          <w:szCs w:val="22"/>
        </w:rPr>
      </w:pPr>
      <w:r w:rsidRPr="00267DF6">
        <w:rPr>
          <w:rFonts w:asciiTheme="minorHAnsi" w:hAnsiTheme="minorHAnsi" w:cstheme="minorHAnsi"/>
          <w:sz w:val="22"/>
          <w:szCs w:val="22"/>
        </w:rPr>
        <w:t>Dans le cas où l’interlocuteur de l’Université constaterait le service non fait, le délégataire du marché se réserve le droit, après deux avertissements écrits en recommandé avec accusé de réception, de résilier le marché.</w:t>
      </w:r>
    </w:p>
    <w:p w14:paraId="4139BD4E" w14:textId="77777777" w:rsidR="00AF0C88" w:rsidRPr="00267DF6" w:rsidRDefault="00AF0C88" w:rsidP="0010537C">
      <w:pPr>
        <w:jc w:val="both"/>
        <w:rPr>
          <w:rFonts w:asciiTheme="minorHAnsi" w:hAnsiTheme="minorHAnsi" w:cstheme="minorHAnsi"/>
          <w:b/>
          <w:i/>
          <w:iCs/>
          <w:sz w:val="22"/>
          <w:szCs w:val="22"/>
        </w:rPr>
      </w:pPr>
      <w:r w:rsidRPr="00267DF6">
        <w:rPr>
          <w:rFonts w:asciiTheme="minorHAnsi" w:hAnsiTheme="minorHAnsi" w:cstheme="minorHAnsi"/>
          <w:b/>
          <w:i/>
          <w:iCs/>
          <w:sz w:val="22"/>
          <w:szCs w:val="22"/>
        </w:rPr>
        <w:t>Dans tous les cas, et dès lors que la défaillance du titulaire ne permettrait plus à l’Université Paris-Saclay de respecter ses obligations légales de traitement des DASRIA et des pièces anatomiques, l’Université se réserve le droit de faire exécuter les prestations par un autre prestataire, et cela dans les conditions prévues à l’article 36 du CCAG/FCS.</w:t>
      </w:r>
    </w:p>
    <w:p w14:paraId="5F202610" w14:textId="77777777" w:rsidR="00AF0C88" w:rsidRPr="00267DF6" w:rsidRDefault="00AF0C88" w:rsidP="0010537C">
      <w:pPr>
        <w:jc w:val="both"/>
        <w:rPr>
          <w:rFonts w:asciiTheme="minorHAnsi" w:hAnsiTheme="minorHAnsi" w:cstheme="minorHAnsi"/>
          <w:sz w:val="22"/>
          <w:szCs w:val="22"/>
        </w:rPr>
      </w:pPr>
    </w:p>
    <w:p w14:paraId="6F610DA6" w14:textId="72C3D8BC" w:rsidR="00AF0C88" w:rsidRPr="00267DF6" w:rsidRDefault="00AF0C88" w:rsidP="0010537C">
      <w:pPr>
        <w:jc w:val="both"/>
        <w:rPr>
          <w:rFonts w:asciiTheme="minorHAnsi" w:hAnsiTheme="minorHAnsi" w:cstheme="minorHAnsi"/>
          <w:sz w:val="22"/>
          <w:szCs w:val="22"/>
        </w:rPr>
      </w:pPr>
      <w:r w:rsidRPr="00267DF6">
        <w:rPr>
          <w:rFonts w:asciiTheme="minorHAnsi" w:hAnsiTheme="minorHAnsi" w:cstheme="minorHAnsi"/>
          <w:sz w:val="22"/>
          <w:szCs w:val="22"/>
        </w:rPr>
        <w:t>Le titulaire du marché doit fournir à chaque collecte et à chaque point d’enlèvement, des conditionnements vides conformes aux normes qui leurs sont applicables, en nombre et type équivalent des conditionnements repris. En cas d’empêchement, la société titulaire doit y remédier dans les 48h, jours ouvrés, sans frais supplémentaire de camionnage exceptionnel.</w:t>
      </w:r>
    </w:p>
    <w:p w14:paraId="79559156" w14:textId="1378A903" w:rsidR="00AF0C88" w:rsidRPr="00267DF6" w:rsidRDefault="00AF0C88" w:rsidP="0010537C">
      <w:pPr>
        <w:jc w:val="both"/>
        <w:rPr>
          <w:rFonts w:asciiTheme="minorHAnsi" w:hAnsiTheme="minorHAnsi" w:cstheme="minorHAnsi"/>
          <w:sz w:val="22"/>
          <w:szCs w:val="22"/>
        </w:rPr>
      </w:pPr>
      <w:r w:rsidRPr="00267DF6">
        <w:rPr>
          <w:rFonts w:asciiTheme="minorHAnsi" w:hAnsiTheme="minorHAnsi" w:cstheme="minorHAnsi"/>
          <w:sz w:val="22"/>
          <w:szCs w:val="22"/>
        </w:rPr>
        <w:t xml:space="preserve">En cas de non-respect, une pénalité sera appliquée par 24h de retard, </w:t>
      </w:r>
      <w:proofErr w:type="spellStart"/>
      <w:r w:rsidRPr="00267DF6">
        <w:rPr>
          <w:rFonts w:asciiTheme="minorHAnsi" w:hAnsiTheme="minorHAnsi" w:cstheme="minorHAnsi"/>
          <w:sz w:val="22"/>
          <w:szCs w:val="22"/>
        </w:rPr>
        <w:t>cf</w:t>
      </w:r>
      <w:proofErr w:type="spellEnd"/>
      <w:r w:rsidRPr="00267DF6">
        <w:rPr>
          <w:rFonts w:asciiTheme="minorHAnsi" w:hAnsiTheme="minorHAnsi" w:cstheme="minorHAnsi"/>
          <w:sz w:val="22"/>
          <w:szCs w:val="22"/>
        </w:rPr>
        <w:t xml:space="preserve"> article </w:t>
      </w:r>
      <w:r w:rsidR="00FC6473" w:rsidRPr="00267DF6">
        <w:rPr>
          <w:rFonts w:asciiTheme="minorHAnsi" w:hAnsiTheme="minorHAnsi" w:cstheme="minorHAnsi"/>
          <w:sz w:val="22"/>
          <w:szCs w:val="22"/>
        </w:rPr>
        <w:t>14</w:t>
      </w:r>
      <w:r w:rsidRPr="00267DF6">
        <w:rPr>
          <w:rFonts w:asciiTheme="minorHAnsi" w:hAnsiTheme="minorHAnsi" w:cstheme="minorHAnsi"/>
          <w:sz w:val="22"/>
          <w:szCs w:val="22"/>
        </w:rPr>
        <w:t>-</w:t>
      </w:r>
      <w:r w:rsidR="00FC6473" w:rsidRPr="00267DF6">
        <w:rPr>
          <w:rFonts w:asciiTheme="minorHAnsi" w:hAnsiTheme="minorHAnsi" w:cstheme="minorHAnsi"/>
          <w:sz w:val="22"/>
          <w:szCs w:val="22"/>
        </w:rPr>
        <w:t>3</w:t>
      </w:r>
      <w:r w:rsidRPr="00267DF6">
        <w:rPr>
          <w:rFonts w:asciiTheme="minorHAnsi" w:hAnsiTheme="minorHAnsi" w:cstheme="minorHAnsi"/>
          <w:sz w:val="22"/>
          <w:szCs w:val="22"/>
        </w:rPr>
        <w:t xml:space="preserve"> du CCAP.</w:t>
      </w:r>
    </w:p>
    <w:p w14:paraId="62B59025" w14:textId="77777777" w:rsidR="00AF0C88" w:rsidRPr="00267DF6" w:rsidRDefault="00AF0C88" w:rsidP="0010537C">
      <w:pPr>
        <w:jc w:val="both"/>
        <w:rPr>
          <w:rFonts w:asciiTheme="minorHAnsi" w:hAnsiTheme="minorHAnsi" w:cstheme="minorHAnsi"/>
          <w:sz w:val="22"/>
          <w:szCs w:val="22"/>
        </w:rPr>
      </w:pPr>
    </w:p>
    <w:p w14:paraId="6A67B7AD" w14:textId="5BB66AE4" w:rsidR="00AF0C88" w:rsidRPr="00267DF6" w:rsidRDefault="00AF0C88" w:rsidP="0010537C">
      <w:pPr>
        <w:jc w:val="both"/>
        <w:rPr>
          <w:rFonts w:asciiTheme="minorHAnsi" w:hAnsiTheme="minorHAnsi" w:cstheme="minorHAnsi"/>
          <w:sz w:val="22"/>
          <w:szCs w:val="22"/>
        </w:rPr>
      </w:pPr>
      <w:r w:rsidRPr="00267DF6">
        <w:rPr>
          <w:rFonts w:asciiTheme="minorHAnsi" w:hAnsiTheme="minorHAnsi" w:cstheme="minorHAnsi"/>
          <w:sz w:val="22"/>
          <w:szCs w:val="22"/>
        </w:rPr>
        <w:t xml:space="preserve">Il doit également pouvoir fournir en complément, les conditionnements listés dans </w:t>
      </w:r>
      <w:r w:rsidR="00936063" w:rsidRPr="00267DF6">
        <w:rPr>
          <w:rFonts w:asciiTheme="minorHAnsi" w:hAnsiTheme="minorHAnsi" w:cstheme="minorHAnsi"/>
          <w:sz w:val="22"/>
          <w:szCs w:val="22"/>
        </w:rPr>
        <w:t>le BPU</w:t>
      </w:r>
      <w:r w:rsidRPr="00267DF6">
        <w:rPr>
          <w:rFonts w:asciiTheme="minorHAnsi" w:hAnsiTheme="minorHAnsi" w:cstheme="minorHAnsi"/>
          <w:sz w:val="22"/>
          <w:szCs w:val="22"/>
        </w:rPr>
        <w:t xml:space="preserve"> à la demande des interlocuteurs de chaque site de production de l’Université, en fonction des besoins de production.</w:t>
      </w:r>
    </w:p>
    <w:p w14:paraId="27FE58B1" w14:textId="77777777" w:rsidR="00AF0C88" w:rsidRPr="00267DF6" w:rsidRDefault="00AF0C88" w:rsidP="0010537C">
      <w:pPr>
        <w:jc w:val="both"/>
        <w:rPr>
          <w:rFonts w:asciiTheme="minorHAnsi" w:hAnsiTheme="minorHAnsi" w:cstheme="minorHAnsi"/>
          <w:sz w:val="22"/>
          <w:szCs w:val="22"/>
        </w:rPr>
      </w:pPr>
    </w:p>
    <w:p w14:paraId="639D46E8" w14:textId="2935E9AF" w:rsidR="00AF0C88" w:rsidRPr="00267DF6" w:rsidRDefault="00AF0C88" w:rsidP="0010537C">
      <w:pPr>
        <w:pStyle w:val="Corpsdetexte"/>
        <w:ind w:right="0"/>
        <w:rPr>
          <w:rFonts w:asciiTheme="minorHAnsi" w:hAnsiTheme="minorHAnsi" w:cstheme="minorHAnsi"/>
          <w:sz w:val="22"/>
          <w:szCs w:val="22"/>
        </w:rPr>
      </w:pPr>
      <w:r w:rsidRPr="00267DF6">
        <w:rPr>
          <w:rFonts w:asciiTheme="minorHAnsi" w:hAnsiTheme="minorHAnsi" w:cstheme="minorHAnsi"/>
          <w:sz w:val="22"/>
          <w:szCs w:val="22"/>
        </w:rPr>
        <w:t xml:space="preserve">Le titulaire doit laisser un numéro d'assistance à indiquer à l’Université Paris-Saclay. Cf Annexe </w:t>
      </w:r>
      <w:r w:rsidR="00B76351" w:rsidRPr="00267DF6">
        <w:rPr>
          <w:rFonts w:asciiTheme="minorHAnsi" w:hAnsiTheme="minorHAnsi" w:cstheme="minorHAnsi"/>
          <w:sz w:val="22"/>
          <w:szCs w:val="22"/>
        </w:rPr>
        <w:t>3</w:t>
      </w:r>
      <w:r w:rsidRPr="00267DF6">
        <w:rPr>
          <w:rFonts w:asciiTheme="minorHAnsi" w:hAnsiTheme="minorHAnsi" w:cstheme="minorHAnsi"/>
          <w:sz w:val="22"/>
          <w:szCs w:val="22"/>
        </w:rPr>
        <w:t xml:space="preserve"> </w:t>
      </w:r>
      <w:r w:rsidR="007D7130" w:rsidRPr="00267DF6">
        <w:rPr>
          <w:rFonts w:asciiTheme="minorHAnsi" w:hAnsiTheme="minorHAnsi" w:cstheme="minorHAnsi"/>
          <w:sz w:val="22"/>
          <w:szCs w:val="22"/>
        </w:rPr>
        <w:t>du CCTP</w:t>
      </w:r>
      <w:r w:rsidRPr="00267DF6">
        <w:rPr>
          <w:rFonts w:asciiTheme="minorHAnsi" w:hAnsiTheme="minorHAnsi" w:cstheme="minorHAnsi"/>
          <w:sz w:val="22"/>
          <w:szCs w:val="22"/>
        </w:rPr>
        <w:t> : cette annexe doit impérativement être tenue à jour et communiquée systématiquement à l’Université Paris-Saclay.</w:t>
      </w:r>
    </w:p>
    <w:p w14:paraId="23B60C7F" w14:textId="77777777" w:rsidR="00AF0C88" w:rsidRPr="00267DF6" w:rsidRDefault="00AF0C88" w:rsidP="0010537C">
      <w:pPr>
        <w:jc w:val="both"/>
        <w:rPr>
          <w:rFonts w:asciiTheme="minorHAnsi" w:hAnsiTheme="minorHAnsi" w:cstheme="minorHAnsi"/>
          <w:sz w:val="22"/>
          <w:szCs w:val="22"/>
        </w:rPr>
      </w:pPr>
    </w:p>
    <w:p w14:paraId="1A0A324A" w14:textId="11031D30" w:rsidR="00AF0C88" w:rsidRPr="00267DF6" w:rsidRDefault="00AF0C88" w:rsidP="0010537C">
      <w:pPr>
        <w:jc w:val="both"/>
        <w:rPr>
          <w:rFonts w:asciiTheme="minorHAnsi" w:hAnsiTheme="minorHAnsi" w:cstheme="minorHAnsi"/>
          <w:sz w:val="22"/>
          <w:szCs w:val="22"/>
        </w:rPr>
      </w:pPr>
      <w:r w:rsidRPr="00267DF6">
        <w:rPr>
          <w:rFonts w:asciiTheme="minorHAnsi" w:hAnsiTheme="minorHAnsi" w:cstheme="minorHAnsi"/>
          <w:sz w:val="22"/>
          <w:szCs w:val="22"/>
        </w:rPr>
        <w:t xml:space="preserve">Pour tout enlèvement, en cas de non-renseignement de l’application </w:t>
      </w:r>
      <w:proofErr w:type="spellStart"/>
      <w:r w:rsidRPr="00267DF6">
        <w:rPr>
          <w:rFonts w:asciiTheme="minorHAnsi" w:hAnsiTheme="minorHAnsi" w:cstheme="minorHAnsi"/>
          <w:sz w:val="22"/>
          <w:szCs w:val="22"/>
        </w:rPr>
        <w:t>Trackdéchets</w:t>
      </w:r>
      <w:proofErr w:type="spellEnd"/>
      <w:r w:rsidRPr="00267DF6">
        <w:rPr>
          <w:rFonts w:asciiTheme="minorHAnsi" w:hAnsiTheme="minorHAnsi" w:cstheme="minorHAnsi"/>
          <w:sz w:val="22"/>
          <w:szCs w:val="22"/>
        </w:rPr>
        <w:t>, l’Université se réserve le droit de résilier le marché.</w:t>
      </w:r>
    </w:p>
    <w:p w14:paraId="143805AC" w14:textId="3F837A20" w:rsidR="00AF0C88" w:rsidRPr="00267DF6" w:rsidRDefault="00AF0C88" w:rsidP="0010537C">
      <w:pPr>
        <w:jc w:val="both"/>
        <w:rPr>
          <w:rFonts w:asciiTheme="minorHAnsi" w:hAnsiTheme="minorHAnsi" w:cstheme="minorHAnsi"/>
          <w:sz w:val="22"/>
          <w:szCs w:val="22"/>
        </w:rPr>
      </w:pPr>
    </w:p>
    <w:p w14:paraId="31F1069A" w14:textId="77777777" w:rsidR="00C06FCB" w:rsidRPr="00267DF6" w:rsidRDefault="00C06FCB" w:rsidP="0010537C">
      <w:pPr>
        <w:jc w:val="both"/>
        <w:rPr>
          <w:rFonts w:asciiTheme="minorHAnsi" w:hAnsiTheme="minorHAnsi" w:cstheme="minorHAnsi"/>
          <w:sz w:val="22"/>
          <w:szCs w:val="22"/>
        </w:rPr>
      </w:pPr>
    </w:p>
    <w:p w14:paraId="23D32B99" w14:textId="77777777" w:rsidR="00AF0C88" w:rsidRPr="00267DF6" w:rsidRDefault="00AF0C88" w:rsidP="0010537C">
      <w:pPr>
        <w:pStyle w:val="Titre1"/>
        <w:rPr>
          <w:rFonts w:asciiTheme="minorHAnsi" w:hAnsiTheme="minorHAnsi" w:cstheme="minorHAnsi"/>
        </w:rPr>
      </w:pPr>
      <w:bookmarkStart w:id="24" w:name="_Toc195608037"/>
      <w:r w:rsidRPr="00267DF6">
        <w:rPr>
          <w:rFonts w:asciiTheme="minorHAnsi" w:hAnsiTheme="minorHAnsi" w:cstheme="minorHAnsi"/>
        </w:rPr>
        <w:t>ARTICLE 10 – TRAITEMENT DES DECHETS</w:t>
      </w:r>
      <w:bookmarkEnd w:id="24"/>
    </w:p>
    <w:p w14:paraId="773C625F" w14:textId="77777777" w:rsidR="00AF0C88" w:rsidRPr="00267DF6" w:rsidRDefault="00AF0C88" w:rsidP="0010537C">
      <w:pPr>
        <w:jc w:val="both"/>
        <w:rPr>
          <w:rFonts w:asciiTheme="minorHAnsi" w:hAnsiTheme="minorHAnsi" w:cstheme="minorHAnsi"/>
          <w:sz w:val="22"/>
          <w:szCs w:val="22"/>
        </w:rPr>
      </w:pPr>
    </w:p>
    <w:p w14:paraId="6296D5E3" w14:textId="77777777" w:rsidR="00AF0C88" w:rsidRPr="00267DF6" w:rsidRDefault="00AF0C88" w:rsidP="0010537C">
      <w:pPr>
        <w:jc w:val="both"/>
        <w:rPr>
          <w:rFonts w:asciiTheme="minorHAnsi" w:hAnsiTheme="minorHAnsi" w:cstheme="minorHAnsi"/>
          <w:sz w:val="22"/>
          <w:szCs w:val="22"/>
        </w:rPr>
      </w:pPr>
      <w:r w:rsidRPr="00267DF6">
        <w:rPr>
          <w:rFonts w:asciiTheme="minorHAnsi" w:hAnsiTheme="minorHAnsi" w:cstheme="minorHAnsi"/>
          <w:sz w:val="22"/>
          <w:szCs w:val="22"/>
        </w:rPr>
        <w:t>Le traitement des DASRIA et des pièces anatomiques doit se faire dans des centres de traitement spécialisés et autorisés (centres d’élimination agréés), conformément au Code de l'Environnement.</w:t>
      </w:r>
    </w:p>
    <w:p w14:paraId="4F985D93" w14:textId="77777777" w:rsidR="00AF0C88" w:rsidRPr="00267DF6" w:rsidRDefault="00AF0C88" w:rsidP="0010537C">
      <w:pPr>
        <w:jc w:val="both"/>
        <w:rPr>
          <w:rFonts w:asciiTheme="minorHAnsi" w:hAnsiTheme="minorHAnsi" w:cstheme="minorHAnsi"/>
          <w:sz w:val="22"/>
          <w:szCs w:val="22"/>
        </w:rPr>
      </w:pPr>
      <w:r w:rsidRPr="00267DF6">
        <w:rPr>
          <w:rFonts w:asciiTheme="minorHAnsi" w:hAnsiTheme="minorHAnsi" w:cstheme="minorHAnsi"/>
          <w:sz w:val="22"/>
          <w:szCs w:val="22"/>
        </w:rPr>
        <w:t xml:space="preserve">Le prestataire devra joindre à l’offre, ainsi qu’en cours de marché (en cas de modification, renouvellement, perte de l’agrément, …), la justification des autorisations d’exploiter les centres de traitement d’élimination des déchets en fournissant une copie des arrêtés préfectoraux. Ces centres de traitement doivent se situer au plus proche du lieu de collecte des déchets. </w:t>
      </w:r>
    </w:p>
    <w:p w14:paraId="234AB0C3" w14:textId="77777777" w:rsidR="00AF0C88" w:rsidRPr="00267DF6" w:rsidRDefault="00AF0C88" w:rsidP="0010537C">
      <w:pPr>
        <w:jc w:val="both"/>
        <w:rPr>
          <w:rFonts w:asciiTheme="minorHAnsi" w:hAnsiTheme="minorHAnsi" w:cstheme="minorHAnsi"/>
          <w:sz w:val="22"/>
          <w:szCs w:val="22"/>
        </w:rPr>
      </w:pPr>
      <w:r w:rsidRPr="00267DF6">
        <w:rPr>
          <w:rFonts w:asciiTheme="minorHAnsi" w:hAnsiTheme="minorHAnsi" w:cstheme="minorHAnsi"/>
          <w:sz w:val="22"/>
          <w:szCs w:val="22"/>
        </w:rPr>
        <w:t>Des centres de traitement « de secours » doivent être prévus en cas d’arrêt momentané des installations habituelles.</w:t>
      </w:r>
    </w:p>
    <w:p w14:paraId="036BF2F3" w14:textId="72DDCACF" w:rsidR="00AF0C88" w:rsidRPr="00267DF6" w:rsidRDefault="00AF0C88" w:rsidP="0010537C">
      <w:pPr>
        <w:jc w:val="both"/>
        <w:rPr>
          <w:rFonts w:asciiTheme="minorHAnsi" w:hAnsiTheme="minorHAnsi" w:cstheme="minorHAnsi"/>
          <w:sz w:val="22"/>
          <w:szCs w:val="22"/>
        </w:rPr>
      </w:pPr>
      <w:r w:rsidRPr="00267DF6">
        <w:rPr>
          <w:rFonts w:asciiTheme="minorHAnsi" w:hAnsiTheme="minorHAnsi" w:cstheme="minorHAnsi"/>
          <w:sz w:val="22"/>
          <w:szCs w:val="22"/>
        </w:rPr>
        <w:t xml:space="preserve">En cas de traitement des déchets dans un centre non déclaré dans l’offre, une pénalité sera appliquée par contenant, </w:t>
      </w:r>
      <w:proofErr w:type="spellStart"/>
      <w:r w:rsidRPr="00267DF6">
        <w:rPr>
          <w:rFonts w:asciiTheme="minorHAnsi" w:hAnsiTheme="minorHAnsi" w:cstheme="minorHAnsi"/>
          <w:sz w:val="22"/>
          <w:szCs w:val="22"/>
        </w:rPr>
        <w:t>cf</w:t>
      </w:r>
      <w:proofErr w:type="spellEnd"/>
      <w:r w:rsidRPr="00267DF6">
        <w:rPr>
          <w:rFonts w:asciiTheme="minorHAnsi" w:hAnsiTheme="minorHAnsi" w:cstheme="minorHAnsi"/>
          <w:sz w:val="22"/>
          <w:szCs w:val="22"/>
        </w:rPr>
        <w:t xml:space="preserve"> article </w:t>
      </w:r>
      <w:r w:rsidR="007D7130" w:rsidRPr="00267DF6">
        <w:rPr>
          <w:rFonts w:asciiTheme="minorHAnsi" w:hAnsiTheme="minorHAnsi" w:cstheme="minorHAnsi"/>
          <w:sz w:val="22"/>
          <w:szCs w:val="22"/>
        </w:rPr>
        <w:t>14.3</w:t>
      </w:r>
      <w:r w:rsidRPr="00267DF6">
        <w:rPr>
          <w:rFonts w:asciiTheme="minorHAnsi" w:hAnsiTheme="minorHAnsi" w:cstheme="minorHAnsi"/>
          <w:sz w:val="22"/>
          <w:szCs w:val="22"/>
        </w:rPr>
        <w:t xml:space="preserve"> du CCAP.</w:t>
      </w:r>
    </w:p>
    <w:p w14:paraId="5F53FA0A" w14:textId="77777777" w:rsidR="00AF0C88" w:rsidRPr="00267DF6" w:rsidRDefault="00AF0C88" w:rsidP="0010537C">
      <w:pPr>
        <w:jc w:val="both"/>
        <w:rPr>
          <w:rFonts w:asciiTheme="minorHAnsi" w:hAnsiTheme="minorHAnsi" w:cstheme="minorHAnsi"/>
          <w:sz w:val="22"/>
          <w:szCs w:val="22"/>
        </w:rPr>
      </w:pPr>
    </w:p>
    <w:p w14:paraId="33AC4074" w14:textId="77777777" w:rsidR="00AF0C88" w:rsidRPr="00267DF6" w:rsidRDefault="00AF0C88" w:rsidP="0010537C">
      <w:pPr>
        <w:jc w:val="both"/>
        <w:rPr>
          <w:rFonts w:asciiTheme="minorHAnsi" w:hAnsiTheme="minorHAnsi" w:cstheme="minorHAnsi"/>
          <w:sz w:val="22"/>
          <w:szCs w:val="22"/>
        </w:rPr>
      </w:pPr>
      <w:r w:rsidRPr="00267DF6">
        <w:rPr>
          <w:rFonts w:asciiTheme="minorHAnsi" w:hAnsiTheme="minorHAnsi" w:cstheme="minorHAnsi"/>
          <w:sz w:val="22"/>
          <w:szCs w:val="22"/>
        </w:rPr>
        <w:t xml:space="preserve">En cas de refus de prise en charge des déchets par le centre de traitement, pour non compatibilité avec la filière d’élimination, le titulaire du marché prévient sans délai l’Université Paris-Saclay, qui mettra </w:t>
      </w:r>
      <w:r w:rsidRPr="00267DF6">
        <w:rPr>
          <w:rFonts w:asciiTheme="minorHAnsi" w:hAnsiTheme="minorHAnsi" w:cstheme="minorHAnsi"/>
          <w:sz w:val="22"/>
          <w:szCs w:val="22"/>
        </w:rPr>
        <w:lastRenderedPageBreak/>
        <w:t xml:space="preserve">tout en œuvre pour reprendre et faire éliminer les déchets concernés conformément à la réglementation en vigueur. </w:t>
      </w:r>
    </w:p>
    <w:p w14:paraId="72316E6A" w14:textId="77777777" w:rsidR="00AF0C88" w:rsidRPr="00267DF6" w:rsidRDefault="00AF0C88" w:rsidP="0010537C">
      <w:pPr>
        <w:jc w:val="both"/>
        <w:rPr>
          <w:rFonts w:asciiTheme="minorHAnsi" w:hAnsiTheme="minorHAnsi" w:cstheme="minorHAnsi"/>
          <w:sz w:val="22"/>
          <w:szCs w:val="22"/>
        </w:rPr>
      </w:pPr>
    </w:p>
    <w:p w14:paraId="6D65D543" w14:textId="77777777" w:rsidR="00AF0C88" w:rsidRPr="00267DF6" w:rsidRDefault="00AF0C88" w:rsidP="0010537C">
      <w:pPr>
        <w:rPr>
          <w:rFonts w:asciiTheme="minorHAnsi" w:hAnsiTheme="minorHAnsi" w:cstheme="minorHAnsi"/>
          <w:sz w:val="22"/>
          <w:szCs w:val="22"/>
        </w:rPr>
      </w:pPr>
    </w:p>
    <w:p w14:paraId="76B355CF" w14:textId="015A2959" w:rsidR="00AF0C88" w:rsidRPr="00267DF6" w:rsidRDefault="00AF0C88" w:rsidP="0010537C">
      <w:pPr>
        <w:pStyle w:val="Titre1"/>
        <w:rPr>
          <w:rFonts w:asciiTheme="minorHAnsi" w:hAnsiTheme="minorHAnsi" w:cstheme="minorHAnsi"/>
        </w:rPr>
      </w:pPr>
      <w:bookmarkStart w:id="25" w:name="_Toc195608038"/>
      <w:r w:rsidRPr="00267DF6">
        <w:rPr>
          <w:rFonts w:asciiTheme="minorHAnsi" w:hAnsiTheme="minorHAnsi" w:cstheme="minorHAnsi"/>
        </w:rPr>
        <w:t xml:space="preserve">ARTICLE 11 – Protocole de </w:t>
      </w:r>
      <w:r w:rsidR="00534031" w:rsidRPr="00267DF6">
        <w:rPr>
          <w:rFonts w:asciiTheme="minorHAnsi" w:hAnsiTheme="minorHAnsi" w:cstheme="minorHAnsi"/>
        </w:rPr>
        <w:t>sécurité</w:t>
      </w:r>
      <w:bookmarkEnd w:id="25"/>
    </w:p>
    <w:p w14:paraId="58EFEABF" w14:textId="77777777" w:rsidR="00AF0C88" w:rsidRPr="00267DF6" w:rsidRDefault="00AF0C88" w:rsidP="0010537C">
      <w:pPr>
        <w:jc w:val="both"/>
        <w:rPr>
          <w:rFonts w:asciiTheme="minorHAnsi" w:hAnsiTheme="minorHAnsi" w:cstheme="minorHAnsi"/>
          <w:sz w:val="22"/>
          <w:szCs w:val="22"/>
        </w:rPr>
      </w:pPr>
    </w:p>
    <w:p w14:paraId="070D87AB" w14:textId="77777777" w:rsidR="00AF0C88" w:rsidRPr="00267DF6" w:rsidRDefault="00AF0C88" w:rsidP="0010537C">
      <w:pPr>
        <w:jc w:val="both"/>
        <w:rPr>
          <w:rFonts w:asciiTheme="minorHAnsi" w:hAnsiTheme="minorHAnsi" w:cstheme="minorHAnsi"/>
          <w:sz w:val="22"/>
          <w:szCs w:val="22"/>
        </w:rPr>
      </w:pPr>
      <w:r w:rsidRPr="00267DF6">
        <w:rPr>
          <w:rFonts w:asciiTheme="minorHAnsi" w:hAnsiTheme="minorHAnsi" w:cstheme="minorHAnsi"/>
          <w:sz w:val="22"/>
          <w:szCs w:val="22"/>
        </w:rPr>
        <w:t>Conformément à l’article R. 4515-4 du Code du Travail, et dès notification du marché, le titulaire devra prendre contact avec l’ingénieur sécurité prévention des risques de l’Université Paris-Saclay (Bâtiment 300 du Campus universitaire de Bures – Orsay – Gif sur Yvette / Tél. : 01 69 15 34 56) pour l’établissement par écrit d’un Protocole de sécurité (au regard de l’arrêté du 26 avril 1996).</w:t>
      </w:r>
    </w:p>
    <w:p w14:paraId="2D1A5C47" w14:textId="77777777" w:rsidR="00AF0C88" w:rsidRPr="00267DF6" w:rsidRDefault="00AF0C88" w:rsidP="0010537C">
      <w:pPr>
        <w:pStyle w:val="Corpsdetexte3"/>
        <w:rPr>
          <w:rFonts w:asciiTheme="minorHAnsi" w:hAnsiTheme="minorHAnsi" w:cstheme="minorHAnsi"/>
        </w:rPr>
      </w:pPr>
      <w:r w:rsidRPr="00267DF6">
        <w:rPr>
          <w:rFonts w:asciiTheme="minorHAnsi" w:hAnsiTheme="minorHAnsi" w:cstheme="minorHAnsi"/>
        </w:rPr>
        <w:t xml:space="preserve">Ce Protocole relatif aux opérations de chargement et de déchargement pourra, le cas échéant, être complété conjointement avec le prestataire, par chaque site d’enlèvement de l’Université. </w:t>
      </w:r>
    </w:p>
    <w:p w14:paraId="6752C943" w14:textId="77777777" w:rsidR="00AF0C88" w:rsidRPr="00267DF6" w:rsidRDefault="00AF0C88" w:rsidP="0010537C">
      <w:pPr>
        <w:jc w:val="both"/>
        <w:rPr>
          <w:rFonts w:asciiTheme="minorHAnsi" w:hAnsiTheme="minorHAnsi" w:cstheme="minorHAnsi"/>
          <w:sz w:val="22"/>
          <w:szCs w:val="22"/>
        </w:rPr>
      </w:pPr>
    </w:p>
    <w:p w14:paraId="6DFFF564" w14:textId="77777777" w:rsidR="00AF0C88" w:rsidRPr="00267DF6" w:rsidRDefault="00AF0C88" w:rsidP="0010537C">
      <w:pPr>
        <w:jc w:val="both"/>
        <w:rPr>
          <w:rFonts w:asciiTheme="minorHAnsi" w:hAnsiTheme="minorHAnsi" w:cstheme="minorHAnsi"/>
          <w:sz w:val="22"/>
          <w:szCs w:val="22"/>
        </w:rPr>
      </w:pPr>
      <w:r w:rsidRPr="00267DF6">
        <w:rPr>
          <w:rFonts w:asciiTheme="minorHAnsi" w:hAnsiTheme="minorHAnsi" w:cstheme="minorHAnsi"/>
          <w:sz w:val="22"/>
          <w:szCs w:val="22"/>
        </w:rPr>
        <w:t>En cas de sous-traitance pour le transport, les coordonnées du ou des sous-traitant(s) éventuel(s) doivent figurer sur le Protocole de sécurité. Les règles applicables au transport ainsi qu’aux opérations de chargement et de déchargement effectuées par le sous-traitant doivent être respectées. Le Protocole de sécurité doit être également signé par la (les) société(s) sous-traitante(s).</w:t>
      </w:r>
    </w:p>
    <w:p w14:paraId="0F75E64E" w14:textId="45F3CAE0" w:rsidR="00AF0C88" w:rsidRPr="00267DF6" w:rsidRDefault="00AF0C88" w:rsidP="0010537C">
      <w:pPr>
        <w:jc w:val="both"/>
        <w:rPr>
          <w:rFonts w:asciiTheme="minorHAnsi" w:hAnsiTheme="minorHAnsi" w:cstheme="minorHAnsi"/>
          <w:sz w:val="22"/>
          <w:szCs w:val="22"/>
        </w:rPr>
      </w:pPr>
    </w:p>
    <w:p w14:paraId="34BAD8E7" w14:textId="77777777" w:rsidR="00534031" w:rsidRPr="00267DF6" w:rsidRDefault="00534031" w:rsidP="0010537C">
      <w:pPr>
        <w:jc w:val="both"/>
        <w:rPr>
          <w:rFonts w:asciiTheme="minorHAnsi" w:hAnsiTheme="minorHAnsi" w:cstheme="minorHAnsi"/>
          <w:sz w:val="22"/>
          <w:szCs w:val="22"/>
        </w:rPr>
      </w:pPr>
    </w:p>
    <w:p w14:paraId="2CFB612A" w14:textId="6C756C8C" w:rsidR="00534031" w:rsidRPr="00267DF6" w:rsidRDefault="00534031" w:rsidP="0010537C">
      <w:pPr>
        <w:pStyle w:val="Titre1"/>
        <w:rPr>
          <w:rFonts w:asciiTheme="minorHAnsi" w:hAnsiTheme="minorHAnsi" w:cstheme="minorHAnsi"/>
        </w:rPr>
      </w:pPr>
      <w:bookmarkStart w:id="26" w:name="_Toc195608039"/>
      <w:r w:rsidRPr="00267DF6">
        <w:rPr>
          <w:rFonts w:asciiTheme="minorHAnsi" w:hAnsiTheme="minorHAnsi" w:cstheme="minorHAnsi"/>
        </w:rPr>
        <w:t>ARTICLE 1</w:t>
      </w:r>
      <w:r w:rsidR="00617715" w:rsidRPr="00267DF6">
        <w:rPr>
          <w:rFonts w:asciiTheme="minorHAnsi" w:hAnsiTheme="minorHAnsi" w:cstheme="minorHAnsi"/>
        </w:rPr>
        <w:t>2</w:t>
      </w:r>
      <w:r w:rsidRPr="00267DF6">
        <w:rPr>
          <w:rFonts w:asciiTheme="minorHAnsi" w:hAnsiTheme="minorHAnsi" w:cstheme="minorHAnsi"/>
        </w:rPr>
        <w:t>- SUIVI DU MARCHE ET BILANS TRIMESTRIELS</w:t>
      </w:r>
      <w:bookmarkEnd w:id="26"/>
    </w:p>
    <w:p w14:paraId="42CB45B3" w14:textId="77777777" w:rsidR="00534031" w:rsidRPr="00267DF6" w:rsidRDefault="00534031" w:rsidP="0010537C">
      <w:pPr>
        <w:jc w:val="both"/>
        <w:rPr>
          <w:rFonts w:asciiTheme="minorHAnsi" w:hAnsiTheme="minorHAnsi" w:cstheme="minorHAnsi"/>
          <w:sz w:val="22"/>
          <w:szCs w:val="22"/>
        </w:rPr>
      </w:pPr>
    </w:p>
    <w:p w14:paraId="0B3DBBC6" w14:textId="77777777" w:rsidR="00534031" w:rsidRPr="00267DF6" w:rsidRDefault="00534031" w:rsidP="0010537C">
      <w:pPr>
        <w:pStyle w:val="ParagrapheIndent1"/>
        <w:spacing w:line="232" w:lineRule="exact"/>
        <w:ind w:left="20"/>
        <w:jc w:val="both"/>
        <w:rPr>
          <w:rFonts w:asciiTheme="minorHAnsi" w:hAnsiTheme="minorHAnsi" w:cstheme="minorHAnsi"/>
          <w:color w:val="000000"/>
          <w:sz w:val="22"/>
          <w:szCs w:val="22"/>
          <w:u w:val="single"/>
        </w:rPr>
      </w:pPr>
      <w:r w:rsidRPr="00267DF6">
        <w:rPr>
          <w:rFonts w:asciiTheme="minorHAnsi" w:hAnsiTheme="minorHAnsi" w:cstheme="minorHAnsi"/>
          <w:color w:val="000000"/>
          <w:sz w:val="22"/>
          <w:szCs w:val="22"/>
          <w:u w:val="single"/>
        </w:rPr>
        <w:t>Suivi du marché :</w:t>
      </w:r>
    </w:p>
    <w:p w14:paraId="5A5942F1" w14:textId="77777777" w:rsidR="00534031" w:rsidRPr="00267DF6" w:rsidRDefault="00534031" w:rsidP="0010537C">
      <w:pPr>
        <w:pStyle w:val="ParagrapheIndent1"/>
        <w:spacing w:line="232" w:lineRule="exact"/>
        <w:ind w:left="20"/>
        <w:jc w:val="both"/>
        <w:rPr>
          <w:rFonts w:asciiTheme="minorHAnsi" w:hAnsiTheme="minorHAnsi" w:cstheme="minorHAnsi"/>
          <w:color w:val="000000"/>
          <w:sz w:val="22"/>
          <w:szCs w:val="22"/>
        </w:rPr>
      </w:pPr>
      <w:r w:rsidRPr="00267DF6">
        <w:rPr>
          <w:rFonts w:asciiTheme="minorHAnsi" w:hAnsiTheme="minorHAnsi" w:cstheme="minorHAnsi"/>
          <w:color w:val="000000"/>
          <w:sz w:val="22"/>
          <w:szCs w:val="22"/>
        </w:rPr>
        <w:t>Une réunion de mise en place du marché dès notification du marché et au moins une réunion annuelle de suivi du marché seront organisées en présence de l’ensemble des représentants par site de production et du Service central Sécurité Prévention des Risques de l’Université.</w:t>
      </w:r>
    </w:p>
    <w:p w14:paraId="2D69F13E" w14:textId="77777777" w:rsidR="00534031" w:rsidRPr="00267DF6" w:rsidRDefault="00534031" w:rsidP="0010537C">
      <w:pPr>
        <w:jc w:val="both"/>
        <w:rPr>
          <w:rFonts w:asciiTheme="minorHAnsi" w:hAnsiTheme="minorHAnsi" w:cstheme="minorHAnsi"/>
          <w:sz w:val="22"/>
          <w:szCs w:val="22"/>
        </w:rPr>
      </w:pPr>
    </w:p>
    <w:p w14:paraId="54589B42" w14:textId="77777777" w:rsidR="00534031" w:rsidRPr="00267DF6" w:rsidRDefault="00534031" w:rsidP="0010537C">
      <w:pPr>
        <w:jc w:val="both"/>
        <w:rPr>
          <w:rFonts w:asciiTheme="minorHAnsi" w:hAnsiTheme="minorHAnsi" w:cstheme="minorHAnsi"/>
          <w:sz w:val="22"/>
          <w:szCs w:val="22"/>
          <w:u w:val="single"/>
        </w:rPr>
      </w:pPr>
      <w:r w:rsidRPr="00267DF6">
        <w:rPr>
          <w:rFonts w:asciiTheme="minorHAnsi" w:hAnsiTheme="minorHAnsi" w:cstheme="minorHAnsi"/>
          <w:sz w:val="22"/>
          <w:szCs w:val="22"/>
          <w:u w:val="single"/>
        </w:rPr>
        <w:t>Bilans trimestriels :</w:t>
      </w:r>
    </w:p>
    <w:p w14:paraId="6649149B" w14:textId="77777777" w:rsidR="00534031" w:rsidRPr="00267DF6" w:rsidRDefault="00534031" w:rsidP="0010537C">
      <w:pPr>
        <w:jc w:val="both"/>
        <w:rPr>
          <w:rFonts w:asciiTheme="minorHAnsi" w:hAnsiTheme="minorHAnsi" w:cstheme="minorHAnsi"/>
          <w:sz w:val="22"/>
          <w:szCs w:val="22"/>
        </w:rPr>
      </w:pPr>
      <w:r w:rsidRPr="00267DF6">
        <w:rPr>
          <w:rFonts w:asciiTheme="minorHAnsi" w:hAnsiTheme="minorHAnsi" w:cstheme="minorHAnsi"/>
          <w:sz w:val="22"/>
          <w:szCs w:val="22"/>
        </w:rPr>
        <w:t>Trimestriellement, le titulaire du marché fournira par site de production, un bilan financier par quantité et par nature de déchets traités (</w:t>
      </w:r>
      <w:r w:rsidRPr="00267DF6">
        <w:rPr>
          <w:rFonts w:asciiTheme="minorHAnsi" w:hAnsiTheme="minorHAnsi" w:cstheme="minorHAnsi"/>
          <w:i/>
          <w:iCs/>
          <w:sz w:val="22"/>
          <w:szCs w:val="22"/>
        </w:rPr>
        <w:t>DASRIA, animaux dont le poids est supérieur à 40 Kg, pièces anatomiques humaines facilement reconnaissables</w:t>
      </w:r>
      <w:r w:rsidRPr="00267DF6">
        <w:rPr>
          <w:rFonts w:asciiTheme="minorHAnsi" w:hAnsiTheme="minorHAnsi" w:cstheme="minorHAnsi"/>
          <w:sz w:val="22"/>
          <w:szCs w:val="22"/>
        </w:rPr>
        <w:t>) au cours du trimestre écoulé, et annuellement un bilan sur l’année écoulée. Ces bilans devront préciser la quantité totale de déchets traités par site de production.</w:t>
      </w:r>
    </w:p>
    <w:p w14:paraId="1CA87226" w14:textId="77777777" w:rsidR="00534031" w:rsidRPr="00267DF6" w:rsidRDefault="00534031" w:rsidP="0010537C">
      <w:pPr>
        <w:jc w:val="both"/>
        <w:rPr>
          <w:rFonts w:asciiTheme="minorHAnsi" w:hAnsiTheme="minorHAnsi" w:cstheme="minorHAnsi"/>
          <w:sz w:val="22"/>
          <w:szCs w:val="22"/>
        </w:rPr>
      </w:pPr>
    </w:p>
    <w:p w14:paraId="052FEE9B" w14:textId="77777777" w:rsidR="00534031" w:rsidRPr="00267DF6" w:rsidRDefault="00534031" w:rsidP="0010537C">
      <w:pPr>
        <w:jc w:val="both"/>
        <w:rPr>
          <w:rFonts w:asciiTheme="minorHAnsi" w:hAnsiTheme="minorHAnsi" w:cstheme="minorHAnsi"/>
          <w:sz w:val="22"/>
          <w:szCs w:val="22"/>
          <w:u w:val="single"/>
        </w:rPr>
      </w:pPr>
      <w:r w:rsidRPr="00267DF6">
        <w:rPr>
          <w:rFonts w:asciiTheme="minorHAnsi" w:hAnsiTheme="minorHAnsi" w:cstheme="minorHAnsi"/>
          <w:sz w:val="22"/>
          <w:szCs w:val="22"/>
          <w:u w:val="single"/>
        </w:rPr>
        <w:t xml:space="preserve">Devoir de conseil : </w:t>
      </w:r>
    </w:p>
    <w:p w14:paraId="1AE158C6" w14:textId="77777777" w:rsidR="00534031" w:rsidRPr="00267DF6" w:rsidRDefault="00534031" w:rsidP="0010537C">
      <w:pPr>
        <w:jc w:val="both"/>
        <w:rPr>
          <w:rFonts w:asciiTheme="minorHAnsi" w:hAnsiTheme="minorHAnsi" w:cstheme="minorHAnsi"/>
          <w:sz w:val="22"/>
          <w:szCs w:val="22"/>
        </w:rPr>
      </w:pPr>
      <w:r w:rsidRPr="00267DF6">
        <w:rPr>
          <w:rFonts w:asciiTheme="minorHAnsi" w:hAnsiTheme="minorHAnsi" w:cstheme="minorHAnsi"/>
          <w:sz w:val="22"/>
          <w:szCs w:val="22"/>
        </w:rPr>
        <w:t>Le titulaire du marché, du fait de son expertise, est tenu de conseiller l’</w:t>
      </w:r>
      <w:proofErr w:type="spellStart"/>
      <w:r w:rsidRPr="00267DF6">
        <w:rPr>
          <w:rFonts w:asciiTheme="minorHAnsi" w:hAnsiTheme="minorHAnsi" w:cstheme="minorHAnsi"/>
          <w:sz w:val="22"/>
          <w:szCs w:val="22"/>
        </w:rPr>
        <w:t>UPSaclay</w:t>
      </w:r>
      <w:proofErr w:type="spellEnd"/>
      <w:r w:rsidRPr="00267DF6">
        <w:rPr>
          <w:rFonts w:asciiTheme="minorHAnsi" w:hAnsiTheme="minorHAnsi" w:cstheme="minorHAnsi"/>
          <w:sz w:val="22"/>
          <w:szCs w:val="22"/>
        </w:rPr>
        <w:t xml:space="preserve"> sur les modalités d’exécution des prestations (organisation, mise en œuvre, modalités d’approvisionnement, …) qui pourraient faire l’objet de proposition d’optimisation.</w:t>
      </w:r>
    </w:p>
    <w:p w14:paraId="52175AB4" w14:textId="77777777" w:rsidR="00534031" w:rsidRPr="00267DF6" w:rsidRDefault="00534031" w:rsidP="0010537C">
      <w:pPr>
        <w:jc w:val="both"/>
        <w:rPr>
          <w:rFonts w:asciiTheme="minorHAnsi" w:hAnsiTheme="minorHAnsi" w:cstheme="minorHAnsi"/>
          <w:sz w:val="22"/>
          <w:szCs w:val="22"/>
        </w:rPr>
      </w:pPr>
    </w:p>
    <w:p w14:paraId="64FF7CC3" w14:textId="77777777" w:rsidR="00534031" w:rsidRPr="00267DF6" w:rsidRDefault="00534031" w:rsidP="0010537C">
      <w:pPr>
        <w:jc w:val="both"/>
        <w:rPr>
          <w:rFonts w:asciiTheme="minorHAnsi" w:hAnsiTheme="minorHAnsi" w:cstheme="minorHAnsi"/>
          <w:sz w:val="22"/>
          <w:szCs w:val="22"/>
          <w:u w:val="single"/>
        </w:rPr>
      </w:pPr>
      <w:r w:rsidRPr="00267DF6">
        <w:rPr>
          <w:rFonts w:asciiTheme="minorHAnsi" w:hAnsiTheme="minorHAnsi" w:cstheme="minorHAnsi"/>
          <w:sz w:val="22"/>
          <w:szCs w:val="22"/>
          <w:u w:val="single"/>
        </w:rPr>
        <w:t>Devoir d’information :</w:t>
      </w:r>
    </w:p>
    <w:p w14:paraId="386228B8" w14:textId="77777777" w:rsidR="00534031" w:rsidRPr="00267DF6" w:rsidRDefault="00534031" w:rsidP="0010537C">
      <w:pPr>
        <w:jc w:val="both"/>
        <w:rPr>
          <w:rFonts w:asciiTheme="minorHAnsi" w:hAnsiTheme="minorHAnsi" w:cstheme="minorHAnsi"/>
          <w:sz w:val="22"/>
          <w:szCs w:val="22"/>
        </w:rPr>
      </w:pPr>
      <w:r w:rsidRPr="00267DF6">
        <w:rPr>
          <w:rFonts w:asciiTheme="minorHAnsi" w:hAnsiTheme="minorHAnsi" w:cstheme="minorHAnsi"/>
          <w:sz w:val="22"/>
          <w:szCs w:val="22"/>
        </w:rPr>
        <w:t>Le titulaire s’engage à informer les interlocuteurs de l’</w:t>
      </w:r>
      <w:proofErr w:type="spellStart"/>
      <w:r w:rsidRPr="00267DF6">
        <w:rPr>
          <w:rFonts w:asciiTheme="minorHAnsi" w:hAnsiTheme="minorHAnsi" w:cstheme="minorHAnsi"/>
          <w:sz w:val="22"/>
          <w:szCs w:val="22"/>
        </w:rPr>
        <w:t>UPSaclay</w:t>
      </w:r>
      <w:proofErr w:type="spellEnd"/>
      <w:r w:rsidRPr="00267DF6">
        <w:rPr>
          <w:rFonts w:asciiTheme="minorHAnsi" w:hAnsiTheme="minorHAnsi" w:cstheme="minorHAnsi"/>
          <w:sz w:val="22"/>
          <w:szCs w:val="22"/>
        </w:rPr>
        <w:t xml:space="preserve"> de toute modification de la réglementation en vigueur.</w:t>
      </w:r>
    </w:p>
    <w:p w14:paraId="28C0F98E" w14:textId="77777777" w:rsidR="00534031" w:rsidRPr="00267DF6" w:rsidRDefault="00534031" w:rsidP="0010537C">
      <w:pPr>
        <w:jc w:val="both"/>
        <w:rPr>
          <w:rFonts w:asciiTheme="minorHAnsi" w:hAnsiTheme="minorHAnsi" w:cstheme="minorHAnsi"/>
          <w:sz w:val="22"/>
          <w:szCs w:val="22"/>
        </w:rPr>
      </w:pPr>
    </w:p>
    <w:p w14:paraId="0E3286D8" w14:textId="523F0C2D" w:rsidR="00534031" w:rsidRPr="00267DF6" w:rsidRDefault="00534031" w:rsidP="0010537C">
      <w:pPr>
        <w:jc w:val="both"/>
        <w:rPr>
          <w:rFonts w:asciiTheme="minorHAnsi" w:hAnsiTheme="minorHAnsi" w:cstheme="minorHAnsi"/>
          <w:sz w:val="22"/>
          <w:szCs w:val="22"/>
        </w:rPr>
      </w:pPr>
    </w:p>
    <w:p w14:paraId="706BC116" w14:textId="21E539AD" w:rsidR="00534031" w:rsidRPr="00267DF6" w:rsidRDefault="00534031" w:rsidP="0010537C">
      <w:pPr>
        <w:pStyle w:val="Titre1"/>
        <w:rPr>
          <w:rFonts w:asciiTheme="minorHAnsi" w:hAnsiTheme="minorHAnsi" w:cstheme="minorHAnsi"/>
        </w:rPr>
      </w:pPr>
      <w:bookmarkStart w:id="27" w:name="_Toc195608040"/>
      <w:r w:rsidRPr="00267DF6">
        <w:rPr>
          <w:rFonts w:asciiTheme="minorHAnsi" w:hAnsiTheme="minorHAnsi" w:cstheme="minorHAnsi"/>
        </w:rPr>
        <w:t>ARTICLE 1</w:t>
      </w:r>
      <w:r w:rsidR="00617715" w:rsidRPr="00267DF6">
        <w:rPr>
          <w:rFonts w:asciiTheme="minorHAnsi" w:hAnsiTheme="minorHAnsi" w:cstheme="minorHAnsi"/>
        </w:rPr>
        <w:t>3</w:t>
      </w:r>
      <w:r w:rsidRPr="00267DF6">
        <w:rPr>
          <w:rFonts w:asciiTheme="minorHAnsi" w:hAnsiTheme="minorHAnsi" w:cstheme="minorHAnsi"/>
        </w:rPr>
        <w:t xml:space="preserve"> – V</w:t>
      </w:r>
      <w:r w:rsidR="006E7FC5" w:rsidRPr="00267DF6">
        <w:rPr>
          <w:rFonts w:asciiTheme="minorHAnsi" w:hAnsiTheme="minorHAnsi" w:cstheme="minorHAnsi"/>
        </w:rPr>
        <w:t>ISITE DE SITE</w:t>
      </w:r>
      <w:r w:rsidRPr="00267DF6">
        <w:rPr>
          <w:rFonts w:asciiTheme="minorHAnsi" w:hAnsiTheme="minorHAnsi" w:cstheme="minorHAnsi"/>
        </w:rPr>
        <w:t xml:space="preserve"> – contact pour prise de rendez-vous</w:t>
      </w:r>
      <w:bookmarkEnd w:id="27"/>
    </w:p>
    <w:p w14:paraId="70DB526A" w14:textId="77777777" w:rsidR="00534031" w:rsidRPr="00267DF6" w:rsidRDefault="00534031" w:rsidP="0010537C">
      <w:pPr>
        <w:jc w:val="both"/>
        <w:rPr>
          <w:rFonts w:asciiTheme="minorHAnsi" w:hAnsiTheme="minorHAnsi" w:cstheme="minorHAnsi"/>
          <w:sz w:val="22"/>
          <w:szCs w:val="22"/>
        </w:rPr>
      </w:pPr>
    </w:p>
    <w:p w14:paraId="00053590" w14:textId="59FA533E" w:rsidR="00534031" w:rsidRPr="00267DF6" w:rsidRDefault="00534031" w:rsidP="0010537C">
      <w:pPr>
        <w:rPr>
          <w:rFonts w:asciiTheme="minorHAnsi" w:hAnsiTheme="minorHAnsi" w:cstheme="minorHAnsi"/>
          <w:sz w:val="22"/>
          <w:szCs w:val="22"/>
        </w:rPr>
      </w:pPr>
      <w:r w:rsidRPr="00267DF6">
        <w:rPr>
          <w:rFonts w:asciiTheme="minorHAnsi" w:hAnsiTheme="minorHAnsi" w:cstheme="minorHAnsi"/>
          <w:sz w:val="22"/>
          <w:szCs w:val="22"/>
        </w:rPr>
        <w:t xml:space="preserve">L'offre ne pourra être recevable qu'accompagnée d'un </w:t>
      </w:r>
      <w:r w:rsidRPr="00267DF6">
        <w:rPr>
          <w:rFonts w:asciiTheme="minorHAnsi" w:hAnsiTheme="minorHAnsi" w:cstheme="minorHAnsi"/>
          <w:sz w:val="22"/>
          <w:szCs w:val="22"/>
          <w:u w:val="single"/>
        </w:rPr>
        <w:t>billet de visite</w:t>
      </w:r>
      <w:r w:rsidRPr="00267DF6">
        <w:rPr>
          <w:rFonts w:asciiTheme="minorHAnsi" w:hAnsiTheme="minorHAnsi" w:cstheme="minorHAnsi"/>
          <w:sz w:val="22"/>
          <w:szCs w:val="22"/>
        </w:rPr>
        <w:t xml:space="preserve"> dûment </w:t>
      </w:r>
      <w:r w:rsidR="007D7130" w:rsidRPr="00267DF6">
        <w:rPr>
          <w:rFonts w:asciiTheme="minorHAnsi" w:hAnsiTheme="minorHAnsi" w:cstheme="minorHAnsi"/>
          <w:sz w:val="22"/>
          <w:szCs w:val="22"/>
        </w:rPr>
        <w:t xml:space="preserve">complété </w:t>
      </w:r>
      <w:r w:rsidR="00A261E4" w:rsidRPr="00267DF6">
        <w:rPr>
          <w:rFonts w:asciiTheme="minorHAnsi" w:hAnsiTheme="minorHAnsi" w:cstheme="minorHAnsi"/>
          <w:sz w:val="22"/>
          <w:szCs w:val="22"/>
        </w:rPr>
        <w:t xml:space="preserve">et </w:t>
      </w:r>
      <w:r w:rsidRPr="00267DF6">
        <w:rPr>
          <w:rFonts w:asciiTheme="minorHAnsi" w:hAnsiTheme="minorHAnsi" w:cstheme="minorHAnsi"/>
          <w:sz w:val="22"/>
          <w:szCs w:val="22"/>
        </w:rPr>
        <w:t xml:space="preserve">signé. </w:t>
      </w:r>
    </w:p>
    <w:p w14:paraId="62E47382" w14:textId="692FB4BD" w:rsidR="00534031" w:rsidRPr="00267DF6" w:rsidRDefault="00534031" w:rsidP="0010537C">
      <w:pPr>
        <w:jc w:val="both"/>
        <w:rPr>
          <w:rFonts w:asciiTheme="minorHAnsi" w:hAnsiTheme="minorHAnsi" w:cstheme="minorHAnsi"/>
          <w:sz w:val="22"/>
          <w:szCs w:val="22"/>
        </w:rPr>
      </w:pPr>
      <w:r w:rsidRPr="00267DF6">
        <w:rPr>
          <w:rFonts w:asciiTheme="minorHAnsi" w:hAnsiTheme="minorHAnsi" w:cstheme="minorHAnsi"/>
          <w:sz w:val="22"/>
          <w:szCs w:val="22"/>
        </w:rPr>
        <w:t xml:space="preserve">Cette visite devra être effectuée sur les différents sites concernés, en prenant rendez-vous </w:t>
      </w:r>
      <w:r w:rsidR="007D7130" w:rsidRPr="00267DF6">
        <w:rPr>
          <w:rFonts w:asciiTheme="minorHAnsi" w:hAnsiTheme="minorHAnsi" w:cstheme="minorHAnsi"/>
          <w:sz w:val="22"/>
          <w:szCs w:val="22"/>
        </w:rPr>
        <w:t xml:space="preserve">préalablement </w:t>
      </w:r>
      <w:r w:rsidRPr="00267DF6">
        <w:rPr>
          <w:rFonts w:asciiTheme="minorHAnsi" w:hAnsiTheme="minorHAnsi" w:cstheme="minorHAnsi"/>
          <w:sz w:val="22"/>
          <w:szCs w:val="22"/>
        </w:rPr>
        <w:t>auprès du représentant habilité par l’Université Paris Saclay :</w:t>
      </w:r>
    </w:p>
    <w:p w14:paraId="713023C8" w14:textId="77777777" w:rsidR="00534031" w:rsidRPr="00267DF6" w:rsidRDefault="00534031" w:rsidP="0010537C">
      <w:pPr>
        <w:jc w:val="both"/>
        <w:rPr>
          <w:rFonts w:asciiTheme="minorHAnsi" w:hAnsiTheme="minorHAnsi" w:cstheme="minorHAnsi"/>
          <w:b/>
          <w:sz w:val="22"/>
          <w:szCs w:val="22"/>
        </w:rPr>
      </w:pPr>
    </w:p>
    <w:p w14:paraId="5ED9AA63" w14:textId="77777777" w:rsidR="00534031" w:rsidRPr="00267DF6" w:rsidRDefault="00534031" w:rsidP="0010537C">
      <w:pPr>
        <w:jc w:val="both"/>
        <w:rPr>
          <w:rFonts w:asciiTheme="minorHAnsi" w:hAnsiTheme="minorHAnsi" w:cstheme="minorHAnsi"/>
          <w:b/>
          <w:sz w:val="22"/>
          <w:szCs w:val="22"/>
          <w:u w:val="single"/>
        </w:rPr>
      </w:pPr>
      <w:r w:rsidRPr="00267DF6">
        <w:rPr>
          <w:rFonts w:asciiTheme="minorHAnsi" w:hAnsiTheme="minorHAnsi" w:cstheme="minorHAnsi"/>
          <w:b/>
          <w:sz w:val="22"/>
          <w:szCs w:val="22"/>
          <w:u w:val="single"/>
        </w:rPr>
        <w:t xml:space="preserve">Pour le site du </w:t>
      </w:r>
      <w:r w:rsidRPr="00267DF6">
        <w:rPr>
          <w:rFonts w:asciiTheme="minorHAnsi" w:hAnsiTheme="minorHAnsi" w:cstheme="minorHAnsi"/>
          <w:b/>
          <w:bCs/>
          <w:sz w:val="22"/>
          <w:szCs w:val="22"/>
          <w:u w:val="single"/>
        </w:rPr>
        <w:t>Campus universitaire de Bures-Orsay-Gif sur Yvette</w:t>
      </w:r>
      <w:r w:rsidRPr="00267DF6">
        <w:rPr>
          <w:rFonts w:asciiTheme="minorHAnsi" w:hAnsiTheme="minorHAnsi" w:cstheme="minorHAnsi"/>
          <w:b/>
          <w:sz w:val="22"/>
          <w:szCs w:val="22"/>
          <w:u w:val="single"/>
        </w:rPr>
        <w:t xml:space="preserve"> :</w:t>
      </w:r>
    </w:p>
    <w:p w14:paraId="5F6A862F" w14:textId="77777777" w:rsidR="00534031" w:rsidRPr="00267DF6" w:rsidRDefault="00534031" w:rsidP="0010537C">
      <w:pPr>
        <w:jc w:val="both"/>
        <w:rPr>
          <w:rFonts w:asciiTheme="minorHAnsi" w:hAnsiTheme="minorHAnsi" w:cstheme="minorHAnsi"/>
          <w:sz w:val="22"/>
          <w:szCs w:val="22"/>
        </w:rPr>
      </w:pPr>
      <w:r w:rsidRPr="00267DF6">
        <w:rPr>
          <w:rFonts w:asciiTheme="minorHAnsi" w:hAnsiTheme="minorHAnsi" w:cstheme="minorHAnsi"/>
          <w:sz w:val="22"/>
          <w:szCs w:val="22"/>
        </w:rPr>
        <w:t>M. GROSSIN ou M. BERTON</w:t>
      </w:r>
    </w:p>
    <w:p w14:paraId="14AA9A56" w14:textId="77777777" w:rsidR="00534031" w:rsidRPr="00267DF6" w:rsidRDefault="00534031" w:rsidP="0010537C">
      <w:pPr>
        <w:jc w:val="both"/>
        <w:rPr>
          <w:rFonts w:asciiTheme="minorHAnsi" w:hAnsiTheme="minorHAnsi" w:cstheme="minorHAnsi"/>
          <w:sz w:val="22"/>
          <w:szCs w:val="22"/>
        </w:rPr>
      </w:pPr>
      <w:r w:rsidRPr="00267DF6">
        <w:rPr>
          <w:rFonts w:asciiTheme="minorHAnsi" w:hAnsiTheme="minorHAnsi" w:cstheme="minorHAnsi"/>
          <w:sz w:val="22"/>
          <w:szCs w:val="22"/>
        </w:rPr>
        <w:t>UFR sciences</w:t>
      </w:r>
    </w:p>
    <w:p w14:paraId="6FEF7FE0" w14:textId="77777777" w:rsidR="00534031" w:rsidRPr="00267DF6" w:rsidRDefault="00534031" w:rsidP="0010537C">
      <w:pPr>
        <w:jc w:val="both"/>
        <w:rPr>
          <w:rFonts w:asciiTheme="minorHAnsi" w:hAnsiTheme="minorHAnsi" w:cstheme="minorHAnsi"/>
          <w:sz w:val="22"/>
          <w:szCs w:val="22"/>
        </w:rPr>
      </w:pPr>
      <w:r w:rsidRPr="00267DF6">
        <w:rPr>
          <w:rFonts w:asciiTheme="minorHAnsi" w:hAnsiTheme="minorHAnsi" w:cstheme="minorHAnsi"/>
          <w:sz w:val="22"/>
          <w:szCs w:val="22"/>
        </w:rPr>
        <w:lastRenderedPageBreak/>
        <w:t>Service d’Hygiène et de Sécurité du travail – Bâtiment 337</w:t>
      </w:r>
    </w:p>
    <w:p w14:paraId="52099BC6" w14:textId="77777777" w:rsidR="00534031" w:rsidRPr="00267DF6" w:rsidRDefault="00534031" w:rsidP="0010537C">
      <w:pPr>
        <w:jc w:val="both"/>
        <w:rPr>
          <w:rFonts w:asciiTheme="minorHAnsi" w:hAnsiTheme="minorHAnsi" w:cstheme="minorHAnsi"/>
          <w:sz w:val="22"/>
          <w:szCs w:val="22"/>
        </w:rPr>
      </w:pPr>
      <w:r w:rsidRPr="00267DF6">
        <w:rPr>
          <w:rFonts w:asciiTheme="minorHAnsi" w:hAnsiTheme="minorHAnsi" w:cstheme="minorHAnsi"/>
          <w:sz w:val="22"/>
          <w:szCs w:val="22"/>
        </w:rPr>
        <w:t xml:space="preserve">Rue du doyen André </w:t>
      </w:r>
      <w:proofErr w:type="spellStart"/>
      <w:r w:rsidRPr="00267DF6">
        <w:rPr>
          <w:rFonts w:asciiTheme="minorHAnsi" w:hAnsiTheme="minorHAnsi" w:cstheme="minorHAnsi"/>
          <w:sz w:val="22"/>
          <w:szCs w:val="22"/>
        </w:rPr>
        <w:t>Guinier</w:t>
      </w:r>
      <w:proofErr w:type="spellEnd"/>
    </w:p>
    <w:p w14:paraId="55A9EE3E" w14:textId="77777777" w:rsidR="00534031" w:rsidRPr="00267DF6" w:rsidRDefault="00534031" w:rsidP="0010537C">
      <w:pPr>
        <w:jc w:val="both"/>
        <w:rPr>
          <w:rFonts w:asciiTheme="minorHAnsi" w:hAnsiTheme="minorHAnsi" w:cstheme="minorHAnsi"/>
          <w:sz w:val="22"/>
          <w:szCs w:val="22"/>
        </w:rPr>
      </w:pPr>
      <w:r w:rsidRPr="00267DF6">
        <w:rPr>
          <w:rFonts w:asciiTheme="minorHAnsi" w:hAnsiTheme="minorHAnsi" w:cstheme="minorHAnsi"/>
          <w:sz w:val="22"/>
          <w:szCs w:val="22"/>
        </w:rPr>
        <w:t>91405 Orsay Cedex</w:t>
      </w:r>
    </w:p>
    <w:p w14:paraId="7325AF44" w14:textId="77777777" w:rsidR="00534031" w:rsidRPr="00267DF6" w:rsidRDefault="00534031" w:rsidP="0010537C">
      <w:pPr>
        <w:jc w:val="both"/>
        <w:rPr>
          <w:rFonts w:asciiTheme="minorHAnsi" w:hAnsiTheme="minorHAnsi" w:cstheme="minorHAnsi"/>
          <w:sz w:val="22"/>
          <w:szCs w:val="22"/>
        </w:rPr>
      </w:pPr>
      <w:r w:rsidRPr="00267DF6">
        <w:rPr>
          <w:rFonts w:asciiTheme="minorHAnsi" w:hAnsiTheme="minorHAnsi" w:cstheme="minorHAnsi"/>
          <w:sz w:val="22"/>
          <w:szCs w:val="22"/>
        </w:rPr>
        <w:t>Tél : 01 69 15 78 00</w:t>
      </w:r>
    </w:p>
    <w:p w14:paraId="07C1AF61" w14:textId="77777777" w:rsidR="00534031" w:rsidRPr="00267DF6" w:rsidRDefault="00534031" w:rsidP="0010537C">
      <w:pPr>
        <w:jc w:val="both"/>
        <w:rPr>
          <w:rFonts w:asciiTheme="minorHAnsi" w:hAnsiTheme="minorHAnsi" w:cstheme="minorHAnsi"/>
          <w:sz w:val="22"/>
          <w:szCs w:val="22"/>
        </w:rPr>
      </w:pPr>
      <w:r w:rsidRPr="00267DF6">
        <w:rPr>
          <w:rFonts w:asciiTheme="minorHAnsi" w:hAnsiTheme="minorHAnsi" w:cstheme="minorHAnsi"/>
          <w:sz w:val="22"/>
          <w:szCs w:val="22"/>
        </w:rPr>
        <w:t xml:space="preserve">Mail : </w:t>
      </w:r>
      <w:hyperlink r:id="rId10" w:history="1">
        <w:r w:rsidRPr="00267DF6">
          <w:rPr>
            <w:rStyle w:val="Lienhypertexte"/>
            <w:rFonts w:asciiTheme="minorHAnsi" w:hAnsiTheme="minorHAnsi" w:cstheme="minorHAnsi"/>
            <w:sz w:val="22"/>
            <w:szCs w:val="22"/>
          </w:rPr>
          <w:t>hygiene-securite.sciences@universite-paris-saclay.fr</w:t>
        </w:r>
      </w:hyperlink>
    </w:p>
    <w:p w14:paraId="2C71D077" w14:textId="77777777" w:rsidR="00534031" w:rsidRPr="00267DF6" w:rsidRDefault="00534031" w:rsidP="0010537C">
      <w:pPr>
        <w:jc w:val="both"/>
        <w:rPr>
          <w:rFonts w:asciiTheme="minorHAnsi" w:hAnsiTheme="minorHAnsi" w:cstheme="minorHAnsi"/>
          <w:b/>
          <w:sz w:val="22"/>
          <w:szCs w:val="22"/>
          <w:u w:val="single"/>
        </w:rPr>
      </w:pPr>
    </w:p>
    <w:p w14:paraId="25572FDC" w14:textId="77777777" w:rsidR="00534031" w:rsidRPr="00267DF6" w:rsidRDefault="00534031" w:rsidP="0010537C">
      <w:pPr>
        <w:jc w:val="both"/>
        <w:rPr>
          <w:rFonts w:asciiTheme="minorHAnsi" w:hAnsiTheme="minorHAnsi" w:cstheme="minorHAnsi"/>
          <w:b/>
          <w:sz w:val="22"/>
          <w:szCs w:val="22"/>
          <w:u w:val="single"/>
        </w:rPr>
      </w:pPr>
      <w:r w:rsidRPr="00267DF6">
        <w:rPr>
          <w:rFonts w:asciiTheme="minorHAnsi" w:hAnsiTheme="minorHAnsi" w:cstheme="minorHAnsi"/>
          <w:b/>
          <w:sz w:val="22"/>
          <w:szCs w:val="22"/>
          <w:u w:val="single"/>
        </w:rPr>
        <w:t>Pour le site Henri Moissan / UFR pharmacie / Bât. 670</w:t>
      </w:r>
      <w:r w:rsidRPr="00267DF6">
        <w:rPr>
          <w:rFonts w:asciiTheme="minorHAnsi" w:hAnsiTheme="minorHAnsi" w:cstheme="minorHAnsi"/>
          <w:b/>
          <w:sz w:val="22"/>
          <w:szCs w:val="22"/>
        </w:rPr>
        <w:t xml:space="preserve"> : </w:t>
      </w:r>
    </w:p>
    <w:p w14:paraId="1CD3E177" w14:textId="77777777" w:rsidR="00534031" w:rsidRPr="00267DF6" w:rsidRDefault="00534031" w:rsidP="0010537C">
      <w:pPr>
        <w:pStyle w:val="Titre7"/>
        <w:jc w:val="both"/>
        <w:rPr>
          <w:rFonts w:asciiTheme="minorHAnsi" w:hAnsiTheme="minorHAnsi" w:cstheme="minorHAnsi"/>
          <w:b/>
          <w:sz w:val="22"/>
          <w:szCs w:val="22"/>
        </w:rPr>
      </w:pPr>
      <w:r w:rsidRPr="00267DF6">
        <w:rPr>
          <w:rFonts w:asciiTheme="minorHAnsi" w:hAnsiTheme="minorHAnsi" w:cstheme="minorHAnsi"/>
          <w:b/>
          <w:sz w:val="22"/>
          <w:szCs w:val="22"/>
        </w:rPr>
        <w:t>Mme MANCEAU</w:t>
      </w:r>
    </w:p>
    <w:p w14:paraId="077D6435" w14:textId="77777777" w:rsidR="00534031" w:rsidRPr="00267DF6" w:rsidRDefault="00534031" w:rsidP="0010537C">
      <w:pPr>
        <w:ind w:left="567" w:hanging="567"/>
        <w:jc w:val="both"/>
        <w:rPr>
          <w:rFonts w:asciiTheme="minorHAnsi" w:hAnsiTheme="minorHAnsi" w:cstheme="minorHAnsi"/>
          <w:iCs/>
          <w:sz w:val="22"/>
          <w:szCs w:val="22"/>
        </w:rPr>
      </w:pPr>
      <w:r w:rsidRPr="00267DF6">
        <w:rPr>
          <w:rFonts w:asciiTheme="minorHAnsi" w:hAnsiTheme="minorHAnsi" w:cstheme="minorHAnsi"/>
          <w:iCs/>
          <w:sz w:val="22"/>
          <w:szCs w:val="22"/>
        </w:rPr>
        <w:t>UFR pharmacie</w:t>
      </w:r>
    </w:p>
    <w:p w14:paraId="7079EDCA" w14:textId="77777777" w:rsidR="00534031" w:rsidRPr="00267DF6" w:rsidRDefault="00534031" w:rsidP="0010537C">
      <w:pPr>
        <w:jc w:val="both"/>
        <w:rPr>
          <w:rFonts w:asciiTheme="minorHAnsi" w:hAnsiTheme="minorHAnsi" w:cstheme="minorHAnsi"/>
          <w:sz w:val="22"/>
          <w:szCs w:val="22"/>
        </w:rPr>
      </w:pPr>
      <w:r w:rsidRPr="00267DF6">
        <w:rPr>
          <w:rFonts w:asciiTheme="minorHAnsi" w:hAnsiTheme="minorHAnsi" w:cstheme="minorHAnsi"/>
          <w:sz w:val="22"/>
          <w:szCs w:val="22"/>
        </w:rPr>
        <w:t>Service d’Hygiène et de Sécurité du travail</w:t>
      </w:r>
    </w:p>
    <w:p w14:paraId="10A4427D" w14:textId="77777777" w:rsidR="00534031" w:rsidRPr="00267DF6" w:rsidRDefault="00534031" w:rsidP="0010537C">
      <w:pPr>
        <w:jc w:val="both"/>
        <w:rPr>
          <w:rFonts w:asciiTheme="minorHAnsi" w:hAnsiTheme="minorHAnsi" w:cstheme="minorHAnsi"/>
          <w:sz w:val="22"/>
          <w:szCs w:val="22"/>
        </w:rPr>
      </w:pPr>
      <w:r w:rsidRPr="00267DF6">
        <w:rPr>
          <w:rFonts w:asciiTheme="minorHAnsi" w:hAnsiTheme="minorHAnsi" w:cstheme="minorHAnsi"/>
          <w:sz w:val="22"/>
          <w:szCs w:val="22"/>
        </w:rPr>
        <w:t>Bât. 670 – Henri Moissan</w:t>
      </w:r>
    </w:p>
    <w:p w14:paraId="089782AA" w14:textId="77777777" w:rsidR="00534031" w:rsidRPr="00267DF6" w:rsidRDefault="00534031" w:rsidP="0010537C">
      <w:pPr>
        <w:ind w:left="567" w:hanging="567"/>
        <w:jc w:val="both"/>
        <w:rPr>
          <w:rFonts w:asciiTheme="minorHAnsi" w:hAnsiTheme="minorHAnsi" w:cstheme="minorHAnsi"/>
          <w:iCs/>
          <w:sz w:val="22"/>
          <w:szCs w:val="22"/>
        </w:rPr>
      </w:pPr>
      <w:r w:rsidRPr="00267DF6">
        <w:rPr>
          <w:rFonts w:asciiTheme="minorHAnsi" w:hAnsiTheme="minorHAnsi" w:cstheme="minorHAnsi"/>
          <w:iCs/>
          <w:sz w:val="22"/>
          <w:szCs w:val="22"/>
        </w:rPr>
        <w:t>17, avenue des sciences</w:t>
      </w:r>
    </w:p>
    <w:p w14:paraId="7D1FA436" w14:textId="77777777" w:rsidR="00A261E4" w:rsidRPr="00267DF6" w:rsidRDefault="00534031" w:rsidP="00A261E4">
      <w:pPr>
        <w:ind w:left="567" w:hanging="567"/>
        <w:jc w:val="both"/>
        <w:rPr>
          <w:rFonts w:asciiTheme="minorHAnsi" w:hAnsiTheme="minorHAnsi" w:cstheme="minorHAnsi"/>
          <w:iCs/>
          <w:sz w:val="22"/>
          <w:szCs w:val="22"/>
        </w:rPr>
      </w:pPr>
      <w:r w:rsidRPr="00267DF6">
        <w:rPr>
          <w:rFonts w:asciiTheme="minorHAnsi" w:hAnsiTheme="minorHAnsi" w:cstheme="minorHAnsi"/>
          <w:iCs/>
          <w:sz w:val="22"/>
          <w:szCs w:val="22"/>
        </w:rPr>
        <w:t>91400 Orsay</w:t>
      </w:r>
    </w:p>
    <w:p w14:paraId="3C20C87E" w14:textId="20FBF62B" w:rsidR="00534031" w:rsidRPr="00267DF6" w:rsidRDefault="00534031" w:rsidP="00A261E4">
      <w:pPr>
        <w:ind w:left="567" w:hanging="567"/>
        <w:jc w:val="both"/>
        <w:rPr>
          <w:rFonts w:asciiTheme="minorHAnsi" w:hAnsiTheme="minorHAnsi" w:cstheme="minorHAnsi"/>
          <w:iCs/>
          <w:sz w:val="22"/>
          <w:szCs w:val="22"/>
        </w:rPr>
      </w:pPr>
      <w:r w:rsidRPr="00267DF6">
        <w:rPr>
          <w:rFonts w:asciiTheme="minorHAnsi" w:hAnsiTheme="minorHAnsi" w:cstheme="minorHAnsi"/>
          <w:sz w:val="22"/>
          <w:szCs w:val="22"/>
        </w:rPr>
        <w:t>Tél : 01 80 00 60 64</w:t>
      </w:r>
    </w:p>
    <w:p w14:paraId="50B865C9" w14:textId="77777777" w:rsidR="00534031" w:rsidRPr="00267DF6" w:rsidRDefault="00534031" w:rsidP="0010537C">
      <w:pPr>
        <w:rPr>
          <w:rFonts w:asciiTheme="minorHAnsi" w:hAnsiTheme="minorHAnsi" w:cstheme="minorHAnsi"/>
          <w:sz w:val="22"/>
          <w:szCs w:val="22"/>
        </w:rPr>
      </w:pPr>
      <w:r w:rsidRPr="00267DF6">
        <w:rPr>
          <w:rFonts w:asciiTheme="minorHAnsi" w:hAnsiTheme="minorHAnsi" w:cstheme="minorHAnsi"/>
          <w:sz w:val="22"/>
          <w:szCs w:val="22"/>
        </w:rPr>
        <w:t>Mail : valerie.manceau@universite-paris-saclay.fr</w:t>
      </w:r>
    </w:p>
    <w:p w14:paraId="4D25ABF5" w14:textId="77777777" w:rsidR="00534031" w:rsidRPr="00267DF6" w:rsidRDefault="00534031" w:rsidP="0010537C">
      <w:pPr>
        <w:jc w:val="both"/>
        <w:rPr>
          <w:rFonts w:asciiTheme="minorHAnsi" w:hAnsiTheme="minorHAnsi" w:cstheme="minorHAnsi"/>
          <w:b/>
          <w:sz w:val="22"/>
          <w:szCs w:val="22"/>
          <w:u w:val="single"/>
        </w:rPr>
      </w:pPr>
    </w:p>
    <w:p w14:paraId="3942AAF9" w14:textId="77777777" w:rsidR="00534031" w:rsidRPr="00267DF6" w:rsidRDefault="00534031" w:rsidP="0010537C">
      <w:pPr>
        <w:jc w:val="both"/>
        <w:rPr>
          <w:rFonts w:asciiTheme="minorHAnsi" w:hAnsiTheme="minorHAnsi" w:cstheme="minorHAnsi"/>
          <w:b/>
          <w:sz w:val="22"/>
          <w:szCs w:val="22"/>
          <w:u w:val="single"/>
        </w:rPr>
      </w:pPr>
      <w:r w:rsidRPr="00267DF6">
        <w:rPr>
          <w:rFonts w:asciiTheme="minorHAnsi" w:hAnsiTheme="minorHAnsi" w:cstheme="minorHAnsi"/>
          <w:b/>
          <w:sz w:val="22"/>
          <w:szCs w:val="22"/>
          <w:u w:val="single"/>
        </w:rPr>
        <w:t>Pour le site du LADF / Bât ; 409 :</w:t>
      </w:r>
    </w:p>
    <w:p w14:paraId="4DA5EB8C" w14:textId="77777777" w:rsidR="00534031" w:rsidRPr="00267DF6" w:rsidRDefault="00534031" w:rsidP="0010537C">
      <w:pPr>
        <w:jc w:val="both"/>
        <w:rPr>
          <w:rFonts w:asciiTheme="minorHAnsi" w:hAnsiTheme="minorHAnsi" w:cstheme="minorHAnsi"/>
          <w:sz w:val="22"/>
          <w:szCs w:val="22"/>
        </w:rPr>
      </w:pPr>
      <w:r w:rsidRPr="00267DF6">
        <w:rPr>
          <w:rFonts w:asciiTheme="minorHAnsi" w:hAnsiTheme="minorHAnsi" w:cstheme="minorHAnsi"/>
          <w:sz w:val="22"/>
          <w:szCs w:val="22"/>
        </w:rPr>
        <w:t>Mme FERARY</w:t>
      </w:r>
    </w:p>
    <w:p w14:paraId="714A3292" w14:textId="77777777" w:rsidR="00534031" w:rsidRPr="00267DF6" w:rsidRDefault="00534031" w:rsidP="0010537C">
      <w:pPr>
        <w:jc w:val="both"/>
        <w:rPr>
          <w:rFonts w:asciiTheme="minorHAnsi" w:hAnsiTheme="minorHAnsi" w:cstheme="minorHAnsi"/>
          <w:sz w:val="22"/>
          <w:szCs w:val="22"/>
        </w:rPr>
      </w:pPr>
      <w:r w:rsidRPr="00267DF6">
        <w:rPr>
          <w:rFonts w:asciiTheme="minorHAnsi" w:hAnsiTheme="minorHAnsi" w:cstheme="minorHAnsi"/>
          <w:sz w:val="22"/>
          <w:szCs w:val="22"/>
        </w:rPr>
        <w:t>Bât. 409 – Allée des découvertes</w:t>
      </w:r>
    </w:p>
    <w:p w14:paraId="46830DA4" w14:textId="77777777" w:rsidR="00534031" w:rsidRPr="00267DF6" w:rsidRDefault="00534031" w:rsidP="0010537C">
      <w:pPr>
        <w:jc w:val="both"/>
        <w:rPr>
          <w:rFonts w:asciiTheme="minorHAnsi" w:hAnsiTheme="minorHAnsi" w:cstheme="minorHAnsi"/>
          <w:sz w:val="22"/>
          <w:szCs w:val="22"/>
          <w:lang w:val="en-US"/>
        </w:rPr>
      </w:pPr>
      <w:r w:rsidRPr="00267DF6">
        <w:rPr>
          <w:rFonts w:asciiTheme="minorHAnsi" w:hAnsiTheme="minorHAnsi" w:cstheme="minorHAnsi"/>
          <w:sz w:val="22"/>
          <w:szCs w:val="22"/>
          <w:lang w:val="en-US"/>
        </w:rPr>
        <w:t>91405 Orsay Cedex</w:t>
      </w:r>
    </w:p>
    <w:p w14:paraId="2CAF1722" w14:textId="77777777" w:rsidR="00534031" w:rsidRPr="00267DF6" w:rsidRDefault="00534031" w:rsidP="0010537C">
      <w:pPr>
        <w:jc w:val="both"/>
        <w:rPr>
          <w:rFonts w:asciiTheme="minorHAnsi" w:hAnsiTheme="minorHAnsi" w:cstheme="minorHAnsi"/>
          <w:sz w:val="22"/>
          <w:szCs w:val="22"/>
          <w:lang w:val="en-US"/>
        </w:rPr>
      </w:pPr>
      <w:proofErr w:type="spellStart"/>
      <w:proofErr w:type="gramStart"/>
      <w:r w:rsidRPr="00267DF6">
        <w:rPr>
          <w:rFonts w:asciiTheme="minorHAnsi" w:hAnsiTheme="minorHAnsi" w:cstheme="minorHAnsi"/>
          <w:sz w:val="22"/>
          <w:szCs w:val="22"/>
          <w:lang w:val="en-US"/>
        </w:rPr>
        <w:t>Tél</w:t>
      </w:r>
      <w:proofErr w:type="spellEnd"/>
      <w:r w:rsidRPr="00267DF6">
        <w:rPr>
          <w:rFonts w:asciiTheme="minorHAnsi" w:hAnsiTheme="minorHAnsi" w:cstheme="minorHAnsi"/>
          <w:sz w:val="22"/>
          <w:szCs w:val="22"/>
          <w:lang w:val="en-US"/>
        </w:rPr>
        <w:t> :</w:t>
      </w:r>
      <w:proofErr w:type="gramEnd"/>
      <w:r w:rsidRPr="00267DF6">
        <w:rPr>
          <w:rFonts w:asciiTheme="minorHAnsi" w:hAnsiTheme="minorHAnsi" w:cstheme="minorHAnsi"/>
          <w:sz w:val="22"/>
          <w:szCs w:val="22"/>
          <w:lang w:val="en-US"/>
        </w:rPr>
        <w:t xml:space="preserve"> </w:t>
      </w:r>
      <w:r w:rsidRPr="00267DF6">
        <w:rPr>
          <w:rFonts w:asciiTheme="minorHAnsi" w:hAnsiTheme="minorHAnsi" w:cstheme="minorHAnsi"/>
          <w:bCs/>
          <w:sz w:val="22"/>
          <w:szCs w:val="22"/>
          <w:lang w:val="en-US"/>
        </w:rPr>
        <w:t>06 15 17 52 63</w:t>
      </w:r>
    </w:p>
    <w:p w14:paraId="541742ED" w14:textId="77777777" w:rsidR="00534031" w:rsidRPr="00267DF6" w:rsidRDefault="00534031" w:rsidP="0010537C">
      <w:pPr>
        <w:jc w:val="both"/>
        <w:rPr>
          <w:rFonts w:asciiTheme="minorHAnsi" w:hAnsiTheme="minorHAnsi" w:cstheme="minorHAnsi"/>
          <w:sz w:val="22"/>
          <w:szCs w:val="22"/>
          <w:lang w:val="en-US"/>
        </w:rPr>
      </w:pPr>
      <w:proofErr w:type="gramStart"/>
      <w:r w:rsidRPr="00267DF6">
        <w:rPr>
          <w:rFonts w:asciiTheme="minorHAnsi" w:hAnsiTheme="minorHAnsi" w:cstheme="minorHAnsi"/>
          <w:sz w:val="22"/>
          <w:szCs w:val="22"/>
          <w:lang w:val="en-US"/>
        </w:rPr>
        <w:t>Mail :</w:t>
      </w:r>
      <w:proofErr w:type="gramEnd"/>
      <w:r w:rsidRPr="00267DF6">
        <w:rPr>
          <w:rFonts w:asciiTheme="minorHAnsi" w:hAnsiTheme="minorHAnsi" w:cstheme="minorHAnsi"/>
          <w:sz w:val="22"/>
          <w:szCs w:val="22"/>
          <w:lang w:val="en-US"/>
        </w:rPr>
        <w:t xml:space="preserve"> sandra.ferary@universite-paris-saclay.fr</w:t>
      </w:r>
    </w:p>
    <w:p w14:paraId="567C19C7" w14:textId="77777777" w:rsidR="00534031" w:rsidRPr="00267DF6" w:rsidRDefault="00534031" w:rsidP="0010537C">
      <w:pPr>
        <w:jc w:val="both"/>
        <w:rPr>
          <w:rFonts w:asciiTheme="minorHAnsi" w:hAnsiTheme="minorHAnsi" w:cstheme="minorHAnsi"/>
          <w:b/>
          <w:sz w:val="22"/>
          <w:szCs w:val="22"/>
          <w:u w:val="single"/>
          <w:lang w:val="en-US"/>
        </w:rPr>
      </w:pPr>
    </w:p>
    <w:p w14:paraId="71F5C926" w14:textId="77777777" w:rsidR="00534031" w:rsidRPr="00267DF6" w:rsidRDefault="00534031" w:rsidP="0010537C">
      <w:pPr>
        <w:jc w:val="both"/>
        <w:rPr>
          <w:rFonts w:asciiTheme="minorHAnsi" w:hAnsiTheme="minorHAnsi" w:cstheme="minorHAnsi"/>
          <w:b/>
          <w:sz w:val="22"/>
          <w:szCs w:val="22"/>
          <w:u w:val="single"/>
        </w:rPr>
      </w:pPr>
      <w:r w:rsidRPr="00267DF6">
        <w:rPr>
          <w:rFonts w:asciiTheme="minorHAnsi" w:hAnsiTheme="minorHAnsi" w:cstheme="minorHAnsi"/>
          <w:b/>
          <w:sz w:val="22"/>
          <w:szCs w:val="22"/>
          <w:u w:val="single"/>
        </w:rPr>
        <w:t>Pour le site de l’UFR médecine à Kremlin-Bicêtre</w:t>
      </w:r>
      <w:r w:rsidRPr="00267DF6">
        <w:rPr>
          <w:rFonts w:asciiTheme="minorHAnsi" w:hAnsiTheme="minorHAnsi" w:cstheme="minorHAnsi"/>
          <w:b/>
          <w:sz w:val="22"/>
          <w:szCs w:val="22"/>
        </w:rPr>
        <w:t> :</w:t>
      </w:r>
    </w:p>
    <w:p w14:paraId="7D32992F" w14:textId="77777777" w:rsidR="00534031" w:rsidRPr="00267DF6" w:rsidRDefault="00534031" w:rsidP="0010537C">
      <w:pPr>
        <w:pStyle w:val="Titre6"/>
        <w:jc w:val="both"/>
        <w:rPr>
          <w:rFonts w:asciiTheme="minorHAnsi" w:hAnsiTheme="minorHAnsi" w:cstheme="minorHAnsi"/>
          <w:b w:val="0"/>
        </w:rPr>
      </w:pPr>
      <w:r w:rsidRPr="00267DF6">
        <w:rPr>
          <w:rFonts w:asciiTheme="minorHAnsi" w:hAnsiTheme="minorHAnsi" w:cstheme="minorHAnsi"/>
          <w:b w:val="0"/>
        </w:rPr>
        <w:t>M. THIOUX ou Mme BERKENOU</w:t>
      </w:r>
    </w:p>
    <w:p w14:paraId="192B8CF3" w14:textId="77777777" w:rsidR="00534031" w:rsidRPr="00267DF6" w:rsidRDefault="00534031" w:rsidP="0010537C">
      <w:pPr>
        <w:ind w:firstLine="7"/>
        <w:jc w:val="both"/>
        <w:rPr>
          <w:rFonts w:asciiTheme="minorHAnsi" w:hAnsiTheme="minorHAnsi" w:cstheme="minorHAnsi"/>
          <w:iCs/>
          <w:sz w:val="22"/>
          <w:szCs w:val="22"/>
        </w:rPr>
      </w:pPr>
      <w:r w:rsidRPr="00267DF6">
        <w:rPr>
          <w:rFonts w:asciiTheme="minorHAnsi" w:hAnsiTheme="minorHAnsi" w:cstheme="minorHAnsi"/>
          <w:iCs/>
          <w:sz w:val="22"/>
          <w:szCs w:val="22"/>
        </w:rPr>
        <w:t>UFR médecine</w:t>
      </w:r>
    </w:p>
    <w:p w14:paraId="36CAF6E8" w14:textId="77777777" w:rsidR="00534031" w:rsidRPr="00267DF6" w:rsidRDefault="00534031" w:rsidP="0010537C">
      <w:pPr>
        <w:ind w:firstLine="7"/>
        <w:jc w:val="both"/>
        <w:rPr>
          <w:rFonts w:asciiTheme="minorHAnsi" w:hAnsiTheme="minorHAnsi" w:cstheme="minorHAnsi"/>
          <w:iCs/>
          <w:sz w:val="22"/>
          <w:szCs w:val="22"/>
        </w:rPr>
      </w:pPr>
      <w:r w:rsidRPr="00267DF6">
        <w:rPr>
          <w:rFonts w:asciiTheme="minorHAnsi" w:hAnsiTheme="minorHAnsi" w:cstheme="minorHAnsi"/>
          <w:iCs/>
          <w:sz w:val="22"/>
          <w:szCs w:val="22"/>
        </w:rPr>
        <w:t>Service Prévention des Risques</w:t>
      </w:r>
    </w:p>
    <w:p w14:paraId="236EF7B4" w14:textId="77777777" w:rsidR="00534031" w:rsidRPr="00267DF6" w:rsidRDefault="00534031" w:rsidP="0010537C">
      <w:pPr>
        <w:jc w:val="both"/>
        <w:rPr>
          <w:rFonts w:asciiTheme="minorHAnsi" w:hAnsiTheme="minorHAnsi" w:cstheme="minorHAnsi"/>
          <w:bCs/>
          <w:sz w:val="22"/>
          <w:szCs w:val="22"/>
        </w:rPr>
      </w:pPr>
      <w:r w:rsidRPr="00267DF6">
        <w:rPr>
          <w:rFonts w:asciiTheme="minorHAnsi" w:hAnsiTheme="minorHAnsi" w:cstheme="minorHAnsi"/>
          <w:bCs/>
          <w:sz w:val="22"/>
          <w:szCs w:val="22"/>
        </w:rPr>
        <w:t>63, rue Gabriel Péri</w:t>
      </w:r>
    </w:p>
    <w:p w14:paraId="73216A90" w14:textId="77777777" w:rsidR="00534031" w:rsidRPr="00267DF6" w:rsidRDefault="00534031" w:rsidP="0010537C">
      <w:pPr>
        <w:jc w:val="both"/>
        <w:rPr>
          <w:rFonts w:asciiTheme="minorHAnsi" w:hAnsiTheme="minorHAnsi" w:cstheme="minorHAnsi"/>
          <w:bCs/>
          <w:sz w:val="22"/>
          <w:szCs w:val="22"/>
        </w:rPr>
      </w:pPr>
      <w:r w:rsidRPr="00267DF6">
        <w:rPr>
          <w:rFonts w:asciiTheme="minorHAnsi" w:hAnsiTheme="minorHAnsi" w:cstheme="minorHAnsi"/>
          <w:bCs/>
          <w:sz w:val="22"/>
          <w:szCs w:val="22"/>
        </w:rPr>
        <w:t>94276 Le Kremlin-Bicêtre Cedex</w:t>
      </w:r>
    </w:p>
    <w:p w14:paraId="6401FCAA" w14:textId="77777777" w:rsidR="00534031" w:rsidRPr="00267DF6" w:rsidRDefault="00534031" w:rsidP="0010537C">
      <w:pPr>
        <w:ind w:firstLine="7"/>
        <w:jc w:val="both"/>
        <w:rPr>
          <w:rFonts w:asciiTheme="minorHAnsi" w:hAnsiTheme="minorHAnsi" w:cstheme="minorHAnsi"/>
          <w:iCs/>
          <w:sz w:val="22"/>
          <w:szCs w:val="22"/>
        </w:rPr>
      </w:pPr>
      <w:proofErr w:type="gramStart"/>
      <w:r w:rsidRPr="00267DF6">
        <w:rPr>
          <w:rFonts w:asciiTheme="minorHAnsi" w:hAnsiTheme="minorHAnsi" w:cstheme="minorHAnsi"/>
          <w:iCs/>
          <w:sz w:val="22"/>
          <w:szCs w:val="22"/>
        </w:rPr>
        <w:t>Tél  :</w:t>
      </w:r>
      <w:proofErr w:type="gramEnd"/>
      <w:r w:rsidRPr="00267DF6">
        <w:rPr>
          <w:rFonts w:asciiTheme="minorHAnsi" w:hAnsiTheme="minorHAnsi" w:cstheme="minorHAnsi"/>
          <w:iCs/>
          <w:sz w:val="22"/>
          <w:szCs w:val="22"/>
        </w:rPr>
        <w:t xml:space="preserve"> 01 49 59 66 92 ou 01 49 59 66 37</w:t>
      </w:r>
    </w:p>
    <w:p w14:paraId="3B46E465" w14:textId="77777777" w:rsidR="00534031" w:rsidRPr="00267DF6" w:rsidRDefault="00534031" w:rsidP="0010537C">
      <w:pPr>
        <w:ind w:firstLine="7"/>
        <w:jc w:val="both"/>
        <w:rPr>
          <w:rFonts w:asciiTheme="minorHAnsi" w:hAnsiTheme="minorHAnsi" w:cstheme="minorHAnsi"/>
          <w:bCs/>
          <w:iCs/>
          <w:sz w:val="22"/>
          <w:szCs w:val="22"/>
        </w:rPr>
      </w:pPr>
      <w:r w:rsidRPr="00267DF6">
        <w:rPr>
          <w:rFonts w:asciiTheme="minorHAnsi" w:hAnsiTheme="minorHAnsi" w:cstheme="minorHAnsi"/>
          <w:iCs/>
          <w:sz w:val="22"/>
          <w:szCs w:val="22"/>
        </w:rPr>
        <w:t xml:space="preserve">Mail : </w:t>
      </w:r>
      <w:hyperlink r:id="rId11" w:history="1">
        <w:r w:rsidRPr="00267DF6">
          <w:rPr>
            <w:rStyle w:val="Lienhypertexte"/>
            <w:rFonts w:asciiTheme="minorHAnsi" w:hAnsiTheme="minorHAnsi" w:cstheme="minorHAnsi"/>
            <w:bCs/>
            <w:iCs/>
            <w:sz w:val="22"/>
            <w:szCs w:val="22"/>
          </w:rPr>
          <w:t>prevention.medecine@universite-paris-saclay.fr</w:t>
        </w:r>
      </w:hyperlink>
    </w:p>
    <w:p w14:paraId="443E4138" w14:textId="77777777" w:rsidR="00AF0C88" w:rsidRPr="00267DF6" w:rsidRDefault="00AF0C88" w:rsidP="0010537C">
      <w:pPr>
        <w:jc w:val="both"/>
        <w:rPr>
          <w:rFonts w:asciiTheme="minorHAnsi" w:hAnsiTheme="minorHAnsi" w:cstheme="minorHAnsi"/>
          <w:sz w:val="22"/>
          <w:szCs w:val="22"/>
        </w:rPr>
      </w:pPr>
    </w:p>
    <w:p w14:paraId="350F7C4B" w14:textId="77777777" w:rsidR="00AF0C88" w:rsidRPr="00267DF6" w:rsidRDefault="00AF0C88" w:rsidP="0010537C">
      <w:pPr>
        <w:tabs>
          <w:tab w:val="left" w:pos="6800"/>
        </w:tabs>
        <w:jc w:val="both"/>
        <w:rPr>
          <w:rFonts w:asciiTheme="minorHAnsi" w:hAnsiTheme="minorHAnsi" w:cstheme="minorHAnsi"/>
          <w:sz w:val="22"/>
          <w:szCs w:val="22"/>
        </w:rPr>
      </w:pPr>
    </w:p>
    <w:sectPr w:rsidR="00AF0C88" w:rsidRPr="00267DF6">
      <w:footerReference w:type="even" r:id="rId12"/>
      <w:footerReference w:type="default" r:id="rId13"/>
      <w:type w:val="continuous"/>
      <w:pgSz w:w="11880" w:h="16820"/>
      <w:pgMar w:top="1418" w:right="1390" w:bottom="1418" w:left="1418" w:header="851" w:footer="85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C76116" w14:textId="77777777" w:rsidR="005B083B" w:rsidRDefault="005B083B">
      <w:r>
        <w:separator/>
      </w:r>
    </w:p>
  </w:endnote>
  <w:endnote w:type="continuationSeparator" w:id="0">
    <w:p w14:paraId="429EC0CF" w14:textId="77777777" w:rsidR="005B083B" w:rsidRDefault="005B08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0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Bookman">
    <w:altName w:val="Bookman Old Style"/>
    <w:charset w:val="00"/>
    <w:family w:val="auto"/>
    <w:pitch w:val="variable"/>
    <w:sig w:usb0="03000000"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372B1" w14:textId="77777777" w:rsidR="00F35E40" w:rsidRDefault="00F35E40">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end"/>
    </w:r>
  </w:p>
  <w:p w14:paraId="7043C7F7" w14:textId="77777777" w:rsidR="00F35E40" w:rsidRDefault="00F35E40">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2CD863" w14:textId="77777777" w:rsidR="00F35E40" w:rsidRPr="005B506B" w:rsidRDefault="00F35E40">
    <w:pPr>
      <w:pStyle w:val="Pieddepage"/>
      <w:widowControl w:val="0"/>
      <w:tabs>
        <w:tab w:val="center" w:pos="5100"/>
      </w:tabs>
      <w:jc w:val="center"/>
      <w:rPr>
        <w:rFonts w:ascii="Bookman" w:hAnsi="Bookman"/>
        <w:sz w:val="18"/>
        <w:szCs w:val="18"/>
      </w:rPr>
    </w:pPr>
    <w:r w:rsidRPr="005B506B">
      <w:rPr>
        <w:rStyle w:val="Numrodepage"/>
        <w:sz w:val="18"/>
        <w:szCs w:val="18"/>
      </w:rPr>
      <w:fldChar w:fldCharType="begin"/>
    </w:r>
    <w:r w:rsidRPr="005B506B">
      <w:rPr>
        <w:rStyle w:val="Numrodepage"/>
        <w:sz w:val="18"/>
        <w:szCs w:val="18"/>
      </w:rPr>
      <w:instrText xml:space="preserve"> PAGE </w:instrText>
    </w:r>
    <w:r w:rsidRPr="005B506B">
      <w:rPr>
        <w:rStyle w:val="Numrodepage"/>
        <w:sz w:val="18"/>
        <w:szCs w:val="18"/>
      </w:rPr>
      <w:fldChar w:fldCharType="separate"/>
    </w:r>
    <w:r>
      <w:rPr>
        <w:rStyle w:val="Numrodepage"/>
        <w:noProof/>
        <w:sz w:val="18"/>
        <w:szCs w:val="18"/>
      </w:rPr>
      <w:t>6</w:t>
    </w:r>
    <w:r w:rsidRPr="005B506B">
      <w:rPr>
        <w:rStyle w:val="Numrodepage"/>
        <w:sz w:val="18"/>
        <w:szCs w:val="18"/>
      </w:rPr>
      <w:fldChar w:fldCharType="end"/>
    </w:r>
    <w:r w:rsidRPr="005B506B">
      <w:rPr>
        <w:rStyle w:val="Numrodepage"/>
        <w:sz w:val="18"/>
        <w:szCs w:val="18"/>
      </w:rPr>
      <w:t>/</w:t>
    </w:r>
    <w:r w:rsidRPr="005B506B">
      <w:rPr>
        <w:rStyle w:val="Numrodepage"/>
        <w:sz w:val="18"/>
        <w:szCs w:val="18"/>
      </w:rPr>
      <w:fldChar w:fldCharType="begin"/>
    </w:r>
    <w:r w:rsidRPr="005B506B">
      <w:rPr>
        <w:rStyle w:val="Numrodepage"/>
        <w:sz w:val="18"/>
        <w:szCs w:val="18"/>
      </w:rPr>
      <w:instrText xml:space="preserve"> NUMPAGES </w:instrText>
    </w:r>
    <w:r w:rsidRPr="005B506B">
      <w:rPr>
        <w:rStyle w:val="Numrodepage"/>
        <w:sz w:val="18"/>
        <w:szCs w:val="18"/>
      </w:rPr>
      <w:fldChar w:fldCharType="separate"/>
    </w:r>
    <w:r>
      <w:rPr>
        <w:rStyle w:val="Numrodepage"/>
        <w:noProof/>
        <w:sz w:val="18"/>
        <w:szCs w:val="18"/>
      </w:rPr>
      <w:t>6</w:t>
    </w:r>
    <w:r w:rsidRPr="005B506B">
      <w:rPr>
        <w:rStyle w:val="Numrodepage"/>
        <w:sz w:val="18"/>
        <w:szCs w:val="18"/>
      </w:rPr>
      <w:fldChar w:fldCharType="end"/>
    </w:r>
  </w:p>
  <w:p w14:paraId="6976185E" w14:textId="77777777" w:rsidR="00F35E40" w:rsidRDefault="00F35E40">
    <w:pPr>
      <w:pStyle w:val="Pieddepage"/>
      <w:widowControl w:val="0"/>
      <w:tabs>
        <w:tab w:val="center" w:pos="5100"/>
      </w:tabs>
      <w:jc w:val="right"/>
      <w:rPr>
        <w:rFonts w:ascii="Bookman" w:hAnsi="Bookman"/>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8B3577" w14:textId="77777777" w:rsidR="005B083B" w:rsidRDefault="005B083B">
      <w:r>
        <w:separator/>
      </w:r>
    </w:p>
  </w:footnote>
  <w:footnote w:type="continuationSeparator" w:id="0">
    <w:p w14:paraId="6BAA3A16" w14:textId="77777777" w:rsidR="005B083B" w:rsidRDefault="005B083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3354F4"/>
    <w:multiLevelType w:val="multilevel"/>
    <w:tmpl w:val="A7E80E50"/>
    <w:lvl w:ilvl="0">
      <w:start w:val="3"/>
      <w:numFmt w:val="decimal"/>
      <w:lvlText w:val="%1"/>
      <w:lvlJc w:val="left"/>
      <w:pPr>
        <w:tabs>
          <w:tab w:val="num" w:pos="555"/>
        </w:tabs>
        <w:ind w:left="555" w:hanging="555"/>
      </w:pPr>
      <w:rPr>
        <w:rFonts w:hint="default"/>
        <w:b/>
      </w:rPr>
    </w:lvl>
    <w:lvl w:ilvl="1">
      <w:start w:val="2"/>
      <w:numFmt w:val="decimal"/>
      <w:lvlText w:val="%1.%2"/>
      <w:lvlJc w:val="left"/>
      <w:pPr>
        <w:tabs>
          <w:tab w:val="num" w:pos="555"/>
        </w:tabs>
        <w:ind w:left="555" w:hanging="555"/>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1" w15:restartNumberingAfterBreak="0">
    <w:nsid w:val="1C7B514A"/>
    <w:multiLevelType w:val="multilevel"/>
    <w:tmpl w:val="9586DC8C"/>
    <w:lvl w:ilvl="0">
      <w:start w:val="5"/>
      <w:numFmt w:val="decimal"/>
      <w:lvlText w:val="%1"/>
      <w:lvlJc w:val="left"/>
      <w:pPr>
        <w:tabs>
          <w:tab w:val="num" w:pos="564"/>
        </w:tabs>
        <w:ind w:left="564" w:hanging="564"/>
      </w:pPr>
      <w:rPr>
        <w:rFonts w:hint="default"/>
        <w:b/>
      </w:rPr>
    </w:lvl>
    <w:lvl w:ilvl="1">
      <w:start w:val="2"/>
      <w:numFmt w:val="decimal"/>
      <w:lvlText w:val="%1.%2"/>
      <w:lvlJc w:val="left"/>
      <w:pPr>
        <w:tabs>
          <w:tab w:val="num" w:pos="564"/>
        </w:tabs>
        <w:ind w:left="564" w:hanging="564"/>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2" w15:restartNumberingAfterBreak="0">
    <w:nsid w:val="1D713F75"/>
    <w:multiLevelType w:val="multilevel"/>
    <w:tmpl w:val="54F0E69E"/>
    <w:lvl w:ilvl="0">
      <w:start w:val="5"/>
      <w:numFmt w:val="decimal"/>
      <w:lvlText w:val="%1"/>
      <w:lvlJc w:val="left"/>
      <w:pPr>
        <w:tabs>
          <w:tab w:val="num" w:pos="360"/>
        </w:tabs>
        <w:ind w:left="360" w:hanging="360"/>
      </w:pPr>
      <w:rPr>
        <w:rFonts w:hint="default"/>
        <w:b/>
      </w:rPr>
    </w:lvl>
    <w:lvl w:ilvl="1">
      <w:start w:val="7"/>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3" w15:restartNumberingAfterBreak="0">
    <w:nsid w:val="27952E1D"/>
    <w:multiLevelType w:val="hybridMultilevel"/>
    <w:tmpl w:val="908A9274"/>
    <w:lvl w:ilvl="0" w:tplc="040C0001">
      <w:start w:val="1"/>
      <w:numFmt w:val="bullet"/>
      <w:lvlText w:val=""/>
      <w:lvlJc w:val="left"/>
      <w:pPr>
        <w:ind w:left="1778" w:hanging="360"/>
      </w:pPr>
      <w:rPr>
        <w:rFonts w:ascii="Symbol" w:hAnsi="Symbol" w:hint="default"/>
      </w:rPr>
    </w:lvl>
    <w:lvl w:ilvl="1" w:tplc="040C0003" w:tentative="1">
      <w:start w:val="1"/>
      <w:numFmt w:val="bullet"/>
      <w:lvlText w:val="o"/>
      <w:lvlJc w:val="left"/>
      <w:pPr>
        <w:ind w:left="2498" w:hanging="360"/>
      </w:pPr>
      <w:rPr>
        <w:rFonts w:ascii="Courier New" w:hAnsi="Courier New" w:cs="Courier New" w:hint="default"/>
      </w:rPr>
    </w:lvl>
    <w:lvl w:ilvl="2" w:tplc="040C0005" w:tentative="1">
      <w:start w:val="1"/>
      <w:numFmt w:val="bullet"/>
      <w:lvlText w:val=""/>
      <w:lvlJc w:val="left"/>
      <w:pPr>
        <w:ind w:left="3218" w:hanging="360"/>
      </w:pPr>
      <w:rPr>
        <w:rFonts w:ascii="Wingdings" w:hAnsi="Wingdings" w:hint="default"/>
      </w:rPr>
    </w:lvl>
    <w:lvl w:ilvl="3" w:tplc="040C0001" w:tentative="1">
      <w:start w:val="1"/>
      <w:numFmt w:val="bullet"/>
      <w:lvlText w:val=""/>
      <w:lvlJc w:val="left"/>
      <w:pPr>
        <w:ind w:left="3938" w:hanging="360"/>
      </w:pPr>
      <w:rPr>
        <w:rFonts w:ascii="Symbol" w:hAnsi="Symbol" w:hint="default"/>
      </w:rPr>
    </w:lvl>
    <w:lvl w:ilvl="4" w:tplc="040C0003" w:tentative="1">
      <w:start w:val="1"/>
      <w:numFmt w:val="bullet"/>
      <w:lvlText w:val="o"/>
      <w:lvlJc w:val="left"/>
      <w:pPr>
        <w:ind w:left="4658" w:hanging="360"/>
      </w:pPr>
      <w:rPr>
        <w:rFonts w:ascii="Courier New" w:hAnsi="Courier New" w:cs="Courier New" w:hint="default"/>
      </w:rPr>
    </w:lvl>
    <w:lvl w:ilvl="5" w:tplc="040C0005" w:tentative="1">
      <w:start w:val="1"/>
      <w:numFmt w:val="bullet"/>
      <w:lvlText w:val=""/>
      <w:lvlJc w:val="left"/>
      <w:pPr>
        <w:ind w:left="5378" w:hanging="360"/>
      </w:pPr>
      <w:rPr>
        <w:rFonts w:ascii="Wingdings" w:hAnsi="Wingdings" w:hint="default"/>
      </w:rPr>
    </w:lvl>
    <w:lvl w:ilvl="6" w:tplc="040C0001" w:tentative="1">
      <w:start w:val="1"/>
      <w:numFmt w:val="bullet"/>
      <w:lvlText w:val=""/>
      <w:lvlJc w:val="left"/>
      <w:pPr>
        <w:ind w:left="6098" w:hanging="360"/>
      </w:pPr>
      <w:rPr>
        <w:rFonts w:ascii="Symbol" w:hAnsi="Symbol" w:hint="default"/>
      </w:rPr>
    </w:lvl>
    <w:lvl w:ilvl="7" w:tplc="040C0003" w:tentative="1">
      <w:start w:val="1"/>
      <w:numFmt w:val="bullet"/>
      <w:lvlText w:val="o"/>
      <w:lvlJc w:val="left"/>
      <w:pPr>
        <w:ind w:left="6818" w:hanging="360"/>
      </w:pPr>
      <w:rPr>
        <w:rFonts w:ascii="Courier New" w:hAnsi="Courier New" w:cs="Courier New" w:hint="default"/>
      </w:rPr>
    </w:lvl>
    <w:lvl w:ilvl="8" w:tplc="040C0005" w:tentative="1">
      <w:start w:val="1"/>
      <w:numFmt w:val="bullet"/>
      <w:lvlText w:val=""/>
      <w:lvlJc w:val="left"/>
      <w:pPr>
        <w:ind w:left="7538" w:hanging="360"/>
      </w:pPr>
      <w:rPr>
        <w:rFonts w:ascii="Wingdings" w:hAnsi="Wingdings" w:hint="default"/>
      </w:rPr>
    </w:lvl>
  </w:abstractNum>
  <w:abstractNum w:abstractNumId="4" w15:restartNumberingAfterBreak="0">
    <w:nsid w:val="2BE07181"/>
    <w:multiLevelType w:val="singleLevel"/>
    <w:tmpl w:val="3E084B28"/>
    <w:lvl w:ilvl="0">
      <w:start w:val="1"/>
      <w:numFmt w:val="bullet"/>
      <w:lvlText w:val="-"/>
      <w:lvlJc w:val="left"/>
      <w:pPr>
        <w:tabs>
          <w:tab w:val="num" w:pos="1776"/>
        </w:tabs>
        <w:ind w:left="1776" w:hanging="360"/>
      </w:pPr>
      <w:rPr>
        <w:rFonts w:hint="default"/>
      </w:rPr>
    </w:lvl>
  </w:abstractNum>
  <w:abstractNum w:abstractNumId="5" w15:restartNumberingAfterBreak="0">
    <w:nsid w:val="2D792658"/>
    <w:multiLevelType w:val="hybridMultilevel"/>
    <w:tmpl w:val="A6D83E80"/>
    <w:lvl w:ilvl="0" w:tplc="87C28826">
      <w:start w:val="1"/>
      <w:numFmt w:val="decimal"/>
      <w:lvlText w:val="(%1)"/>
      <w:lvlJc w:val="left"/>
      <w:pPr>
        <w:tabs>
          <w:tab w:val="num" w:pos="720"/>
        </w:tabs>
        <w:ind w:left="720" w:hanging="360"/>
      </w:pPr>
      <w:rPr>
        <w:rFonts w:hint="default"/>
      </w:rPr>
    </w:lvl>
    <w:lvl w:ilvl="1" w:tplc="040C0001">
      <w:start w:val="1"/>
      <w:numFmt w:val="bullet"/>
      <w:lvlText w:val=""/>
      <w:lvlJc w:val="left"/>
      <w:pPr>
        <w:tabs>
          <w:tab w:val="num" w:pos="1440"/>
        </w:tabs>
        <w:ind w:left="1440" w:hanging="360"/>
      </w:pPr>
      <w:rPr>
        <w:rFonts w:ascii="Symbol" w:hAnsi="Symbol" w:hint="default"/>
      </w:r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6" w15:restartNumberingAfterBreak="0">
    <w:nsid w:val="3621409E"/>
    <w:multiLevelType w:val="multilevel"/>
    <w:tmpl w:val="6A3CEBFA"/>
    <w:lvl w:ilvl="0">
      <w:start w:val="8"/>
      <w:numFmt w:val="decimal"/>
      <w:lvlText w:val="%1"/>
      <w:lvlJc w:val="left"/>
      <w:pPr>
        <w:tabs>
          <w:tab w:val="num" w:pos="564"/>
        </w:tabs>
        <w:ind w:left="564" w:hanging="564"/>
      </w:pPr>
      <w:rPr>
        <w:rFonts w:hint="default"/>
        <w:b/>
        <w:i w:val="0"/>
      </w:rPr>
    </w:lvl>
    <w:lvl w:ilvl="1">
      <w:start w:val="7"/>
      <w:numFmt w:val="decimal"/>
      <w:lvlText w:val="%1.%2"/>
      <w:lvlJc w:val="left"/>
      <w:pPr>
        <w:tabs>
          <w:tab w:val="num" w:pos="564"/>
        </w:tabs>
        <w:ind w:left="564" w:hanging="564"/>
      </w:pPr>
      <w:rPr>
        <w:rFonts w:hint="default"/>
        <w:b/>
        <w:i w:val="0"/>
      </w:rPr>
    </w:lvl>
    <w:lvl w:ilvl="2">
      <w:start w:val="1"/>
      <w:numFmt w:val="decimal"/>
      <w:lvlText w:val="%1.%2.%3"/>
      <w:lvlJc w:val="left"/>
      <w:pPr>
        <w:tabs>
          <w:tab w:val="num" w:pos="720"/>
        </w:tabs>
        <w:ind w:left="720" w:hanging="720"/>
      </w:pPr>
      <w:rPr>
        <w:rFonts w:hint="default"/>
        <w:b/>
        <w:i w:val="0"/>
      </w:rPr>
    </w:lvl>
    <w:lvl w:ilvl="3">
      <w:start w:val="1"/>
      <w:numFmt w:val="decimal"/>
      <w:lvlText w:val="%1.%2.%3.%4"/>
      <w:lvlJc w:val="left"/>
      <w:pPr>
        <w:tabs>
          <w:tab w:val="num" w:pos="720"/>
        </w:tabs>
        <w:ind w:left="720" w:hanging="720"/>
      </w:pPr>
      <w:rPr>
        <w:rFonts w:hint="default"/>
        <w:b/>
        <w:i w:val="0"/>
      </w:rPr>
    </w:lvl>
    <w:lvl w:ilvl="4">
      <w:start w:val="1"/>
      <w:numFmt w:val="decimal"/>
      <w:lvlText w:val="%1.%2.%3.%4.%5"/>
      <w:lvlJc w:val="left"/>
      <w:pPr>
        <w:tabs>
          <w:tab w:val="num" w:pos="1080"/>
        </w:tabs>
        <w:ind w:left="1080" w:hanging="1080"/>
      </w:pPr>
      <w:rPr>
        <w:rFonts w:hint="default"/>
        <w:b/>
        <w:i w:val="0"/>
      </w:rPr>
    </w:lvl>
    <w:lvl w:ilvl="5">
      <w:start w:val="1"/>
      <w:numFmt w:val="decimal"/>
      <w:lvlText w:val="%1.%2.%3.%4.%5.%6"/>
      <w:lvlJc w:val="left"/>
      <w:pPr>
        <w:tabs>
          <w:tab w:val="num" w:pos="1080"/>
        </w:tabs>
        <w:ind w:left="1080" w:hanging="1080"/>
      </w:pPr>
      <w:rPr>
        <w:rFonts w:hint="default"/>
        <w:b/>
        <w:i w:val="0"/>
      </w:rPr>
    </w:lvl>
    <w:lvl w:ilvl="6">
      <w:start w:val="1"/>
      <w:numFmt w:val="decimal"/>
      <w:lvlText w:val="%1.%2.%3.%4.%5.%6.%7"/>
      <w:lvlJc w:val="left"/>
      <w:pPr>
        <w:tabs>
          <w:tab w:val="num" w:pos="1440"/>
        </w:tabs>
        <w:ind w:left="1440" w:hanging="1440"/>
      </w:pPr>
      <w:rPr>
        <w:rFonts w:hint="default"/>
        <w:b/>
        <w:i w:val="0"/>
      </w:rPr>
    </w:lvl>
    <w:lvl w:ilvl="7">
      <w:start w:val="1"/>
      <w:numFmt w:val="decimal"/>
      <w:lvlText w:val="%1.%2.%3.%4.%5.%6.%7.%8"/>
      <w:lvlJc w:val="left"/>
      <w:pPr>
        <w:tabs>
          <w:tab w:val="num" w:pos="1440"/>
        </w:tabs>
        <w:ind w:left="1440" w:hanging="1440"/>
      </w:pPr>
      <w:rPr>
        <w:rFonts w:hint="default"/>
        <w:b/>
        <w:i w:val="0"/>
      </w:rPr>
    </w:lvl>
    <w:lvl w:ilvl="8">
      <w:start w:val="1"/>
      <w:numFmt w:val="decimal"/>
      <w:lvlText w:val="%1.%2.%3.%4.%5.%6.%7.%8.%9"/>
      <w:lvlJc w:val="left"/>
      <w:pPr>
        <w:tabs>
          <w:tab w:val="num" w:pos="1440"/>
        </w:tabs>
        <w:ind w:left="1440" w:hanging="1440"/>
      </w:pPr>
      <w:rPr>
        <w:rFonts w:hint="default"/>
        <w:b/>
        <w:i w:val="0"/>
      </w:rPr>
    </w:lvl>
  </w:abstractNum>
  <w:abstractNum w:abstractNumId="7" w15:restartNumberingAfterBreak="0">
    <w:nsid w:val="365637F2"/>
    <w:multiLevelType w:val="multilevel"/>
    <w:tmpl w:val="07EEB0C8"/>
    <w:lvl w:ilvl="0">
      <w:start w:val="5"/>
      <w:numFmt w:val="decimal"/>
      <w:lvlText w:val="%1"/>
      <w:lvlJc w:val="left"/>
      <w:pPr>
        <w:tabs>
          <w:tab w:val="num" w:pos="555"/>
        </w:tabs>
        <w:ind w:left="555" w:hanging="555"/>
      </w:pPr>
      <w:rPr>
        <w:rFonts w:hint="default"/>
        <w:b/>
      </w:rPr>
    </w:lvl>
    <w:lvl w:ilvl="1">
      <w:start w:val="6"/>
      <w:numFmt w:val="decimal"/>
      <w:lvlText w:val="%1.%2"/>
      <w:lvlJc w:val="left"/>
      <w:pPr>
        <w:tabs>
          <w:tab w:val="num" w:pos="555"/>
        </w:tabs>
        <w:ind w:left="555" w:hanging="555"/>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8" w15:restartNumberingAfterBreak="0">
    <w:nsid w:val="3C01420C"/>
    <w:multiLevelType w:val="singleLevel"/>
    <w:tmpl w:val="040C0003"/>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3FE15FA8"/>
    <w:multiLevelType w:val="multilevel"/>
    <w:tmpl w:val="D0A862B0"/>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0" w15:restartNumberingAfterBreak="0">
    <w:nsid w:val="447C1573"/>
    <w:multiLevelType w:val="hybridMultilevel"/>
    <w:tmpl w:val="112E5BAC"/>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50D33C1"/>
    <w:multiLevelType w:val="multilevel"/>
    <w:tmpl w:val="75360B84"/>
    <w:lvl w:ilvl="0">
      <w:start w:val="2"/>
      <w:numFmt w:val="decimal"/>
      <w:lvlText w:val="%1"/>
      <w:lvlJc w:val="left"/>
      <w:pPr>
        <w:tabs>
          <w:tab w:val="num" w:pos="555"/>
        </w:tabs>
        <w:ind w:left="555" w:hanging="555"/>
      </w:pPr>
      <w:rPr>
        <w:rFonts w:hint="default"/>
        <w:b/>
      </w:rPr>
    </w:lvl>
    <w:lvl w:ilvl="1">
      <w:start w:val="3"/>
      <w:numFmt w:val="decimal"/>
      <w:lvlText w:val="%1.%2"/>
      <w:lvlJc w:val="left"/>
      <w:pPr>
        <w:tabs>
          <w:tab w:val="num" w:pos="555"/>
        </w:tabs>
        <w:ind w:left="555" w:hanging="555"/>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12" w15:restartNumberingAfterBreak="0">
    <w:nsid w:val="49A75F66"/>
    <w:multiLevelType w:val="multilevel"/>
    <w:tmpl w:val="2794AE5A"/>
    <w:lvl w:ilvl="0">
      <w:start w:val="4"/>
      <w:numFmt w:val="decimal"/>
      <w:lvlText w:val="%1"/>
      <w:lvlJc w:val="left"/>
      <w:pPr>
        <w:tabs>
          <w:tab w:val="num" w:pos="564"/>
        </w:tabs>
        <w:ind w:left="564" w:hanging="564"/>
      </w:pPr>
      <w:rPr>
        <w:rFonts w:hint="default"/>
        <w:b/>
      </w:rPr>
    </w:lvl>
    <w:lvl w:ilvl="1">
      <w:start w:val="5"/>
      <w:numFmt w:val="decimal"/>
      <w:lvlText w:val="%1.%2"/>
      <w:lvlJc w:val="left"/>
      <w:pPr>
        <w:tabs>
          <w:tab w:val="num" w:pos="564"/>
        </w:tabs>
        <w:ind w:left="564" w:hanging="564"/>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13" w15:restartNumberingAfterBreak="0">
    <w:nsid w:val="4FDD1F38"/>
    <w:multiLevelType w:val="multilevel"/>
    <w:tmpl w:val="B4D4B2E6"/>
    <w:lvl w:ilvl="0">
      <w:start w:val="4"/>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4" w15:restartNumberingAfterBreak="0">
    <w:nsid w:val="54A753B4"/>
    <w:multiLevelType w:val="hybridMultilevel"/>
    <w:tmpl w:val="DBB0A938"/>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55D1D85"/>
    <w:multiLevelType w:val="multilevel"/>
    <w:tmpl w:val="7A9ACBBE"/>
    <w:lvl w:ilvl="0">
      <w:start w:val="5"/>
      <w:numFmt w:val="decimal"/>
      <w:lvlText w:val="%1"/>
      <w:lvlJc w:val="left"/>
      <w:pPr>
        <w:tabs>
          <w:tab w:val="num" w:pos="555"/>
        </w:tabs>
        <w:ind w:left="555" w:hanging="555"/>
      </w:pPr>
      <w:rPr>
        <w:rFonts w:hint="default"/>
      </w:rPr>
    </w:lvl>
    <w:lvl w:ilvl="1">
      <w:start w:val="6"/>
      <w:numFmt w:val="decimal"/>
      <w:lvlText w:val="%1.%2"/>
      <w:lvlJc w:val="left"/>
      <w:pPr>
        <w:tabs>
          <w:tab w:val="num" w:pos="555"/>
        </w:tabs>
        <w:ind w:left="555" w:hanging="55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6" w15:restartNumberingAfterBreak="0">
    <w:nsid w:val="63697B3E"/>
    <w:multiLevelType w:val="multilevel"/>
    <w:tmpl w:val="8864EA62"/>
    <w:lvl w:ilvl="0">
      <w:start w:val="5"/>
      <w:numFmt w:val="decimal"/>
      <w:lvlText w:val="%1"/>
      <w:lvlJc w:val="left"/>
      <w:pPr>
        <w:tabs>
          <w:tab w:val="num" w:pos="360"/>
        </w:tabs>
        <w:ind w:left="360" w:hanging="360"/>
      </w:pPr>
      <w:rPr>
        <w:rFonts w:hint="default"/>
        <w:b/>
      </w:rPr>
    </w:lvl>
    <w:lvl w:ilvl="1">
      <w:start w:val="7"/>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17" w15:restartNumberingAfterBreak="0">
    <w:nsid w:val="76EC0A7B"/>
    <w:multiLevelType w:val="hybridMultilevel"/>
    <w:tmpl w:val="9CEEE8E8"/>
    <w:lvl w:ilvl="0" w:tplc="AA6C7F56">
      <w:start w:val="2"/>
      <w:numFmt w:val="bullet"/>
      <w:lvlText w:val="-"/>
      <w:lvlJc w:val="left"/>
      <w:pPr>
        <w:ind w:left="720" w:hanging="360"/>
      </w:pPr>
      <w:rPr>
        <w:rFonts w:ascii="Times New Roman" w:eastAsia="Times New Roman" w:hAnsi="Times New Roman" w:cs="Times New Roman"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8453889"/>
    <w:multiLevelType w:val="multilevel"/>
    <w:tmpl w:val="38AA3620"/>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4"/>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9" w15:restartNumberingAfterBreak="0">
    <w:nsid w:val="787A31CE"/>
    <w:multiLevelType w:val="multilevel"/>
    <w:tmpl w:val="C45474E6"/>
    <w:lvl w:ilvl="0">
      <w:start w:val="5"/>
      <w:numFmt w:val="decimal"/>
      <w:lvlText w:val="%1"/>
      <w:lvlJc w:val="left"/>
      <w:pPr>
        <w:tabs>
          <w:tab w:val="num" w:pos="360"/>
        </w:tabs>
        <w:ind w:left="360" w:hanging="360"/>
      </w:pPr>
      <w:rPr>
        <w:rFonts w:hint="default"/>
        <w:b/>
      </w:rPr>
    </w:lvl>
    <w:lvl w:ilvl="1">
      <w:start w:val="7"/>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20" w15:restartNumberingAfterBreak="0">
    <w:nsid w:val="79E04D17"/>
    <w:multiLevelType w:val="multilevel"/>
    <w:tmpl w:val="4BC092D6"/>
    <w:lvl w:ilvl="0">
      <w:start w:val="4"/>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1" w15:restartNumberingAfterBreak="0">
    <w:nsid w:val="7E317583"/>
    <w:multiLevelType w:val="hybridMultilevel"/>
    <w:tmpl w:val="1D4066A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8"/>
  </w:num>
  <w:num w:numId="2">
    <w:abstractNumId w:val="4"/>
  </w:num>
  <w:num w:numId="3">
    <w:abstractNumId w:val="1"/>
  </w:num>
  <w:num w:numId="4">
    <w:abstractNumId w:val="6"/>
  </w:num>
  <w:num w:numId="5">
    <w:abstractNumId w:val="12"/>
  </w:num>
  <w:num w:numId="6">
    <w:abstractNumId w:val="11"/>
  </w:num>
  <w:num w:numId="7">
    <w:abstractNumId w:val="0"/>
  </w:num>
  <w:num w:numId="8">
    <w:abstractNumId w:val="7"/>
  </w:num>
  <w:num w:numId="9">
    <w:abstractNumId w:val="20"/>
  </w:num>
  <w:num w:numId="10">
    <w:abstractNumId w:val="13"/>
  </w:num>
  <w:num w:numId="11">
    <w:abstractNumId w:val="15"/>
  </w:num>
  <w:num w:numId="12">
    <w:abstractNumId w:val="19"/>
  </w:num>
  <w:num w:numId="13">
    <w:abstractNumId w:val="2"/>
  </w:num>
  <w:num w:numId="14">
    <w:abstractNumId w:val="16"/>
  </w:num>
  <w:num w:numId="15">
    <w:abstractNumId w:val="14"/>
  </w:num>
  <w:num w:numId="16">
    <w:abstractNumId w:val="18"/>
  </w:num>
  <w:num w:numId="17">
    <w:abstractNumId w:val="10"/>
  </w:num>
  <w:num w:numId="18">
    <w:abstractNumId w:val="9"/>
  </w:num>
  <w:num w:numId="19">
    <w:abstractNumId w:val="5"/>
  </w:num>
  <w:num w:numId="20">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
  </w:num>
  <w:num w:numId="22">
    <w:abstractNumId w:val="21"/>
  </w:num>
  <w:num w:numId="2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24E1"/>
    <w:rsid w:val="0000425A"/>
    <w:rsid w:val="00021FBF"/>
    <w:rsid w:val="0002486D"/>
    <w:rsid w:val="000311A5"/>
    <w:rsid w:val="00031BF8"/>
    <w:rsid w:val="00051B32"/>
    <w:rsid w:val="00052181"/>
    <w:rsid w:val="00064A6F"/>
    <w:rsid w:val="000700D2"/>
    <w:rsid w:val="00080D16"/>
    <w:rsid w:val="000858E3"/>
    <w:rsid w:val="000967BE"/>
    <w:rsid w:val="000B78BB"/>
    <w:rsid w:val="000C0353"/>
    <w:rsid w:val="000C05A4"/>
    <w:rsid w:val="000C6FF3"/>
    <w:rsid w:val="000D788E"/>
    <w:rsid w:val="000E2CAE"/>
    <w:rsid w:val="000E67C6"/>
    <w:rsid w:val="000F3D0C"/>
    <w:rsid w:val="000F6715"/>
    <w:rsid w:val="0010537C"/>
    <w:rsid w:val="001053C6"/>
    <w:rsid w:val="00121267"/>
    <w:rsid w:val="00124EB6"/>
    <w:rsid w:val="00135A2E"/>
    <w:rsid w:val="001373D7"/>
    <w:rsid w:val="001416A4"/>
    <w:rsid w:val="00144362"/>
    <w:rsid w:val="00162900"/>
    <w:rsid w:val="00173D52"/>
    <w:rsid w:val="00181B8B"/>
    <w:rsid w:val="001834BE"/>
    <w:rsid w:val="00183D84"/>
    <w:rsid w:val="001921CA"/>
    <w:rsid w:val="001938E0"/>
    <w:rsid w:val="00200059"/>
    <w:rsid w:val="00267DF6"/>
    <w:rsid w:val="00273801"/>
    <w:rsid w:val="00275748"/>
    <w:rsid w:val="00293490"/>
    <w:rsid w:val="0029391F"/>
    <w:rsid w:val="002A2908"/>
    <w:rsid w:val="002A543C"/>
    <w:rsid w:val="002A65AF"/>
    <w:rsid w:val="002B2BA9"/>
    <w:rsid w:val="002C0BD0"/>
    <w:rsid w:val="002C320D"/>
    <w:rsid w:val="002E5FD6"/>
    <w:rsid w:val="002E7A67"/>
    <w:rsid w:val="00301E83"/>
    <w:rsid w:val="00304EBB"/>
    <w:rsid w:val="00306B07"/>
    <w:rsid w:val="00307192"/>
    <w:rsid w:val="003208B2"/>
    <w:rsid w:val="003228F1"/>
    <w:rsid w:val="00333459"/>
    <w:rsid w:val="00334577"/>
    <w:rsid w:val="00337594"/>
    <w:rsid w:val="003A3E4A"/>
    <w:rsid w:val="003C2A45"/>
    <w:rsid w:val="003C7DD4"/>
    <w:rsid w:val="0042137F"/>
    <w:rsid w:val="00427AF3"/>
    <w:rsid w:val="00445153"/>
    <w:rsid w:val="004814D5"/>
    <w:rsid w:val="00487374"/>
    <w:rsid w:val="0049250C"/>
    <w:rsid w:val="00493B43"/>
    <w:rsid w:val="004B271F"/>
    <w:rsid w:val="004B7D11"/>
    <w:rsid w:val="004C0806"/>
    <w:rsid w:val="004C2D88"/>
    <w:rsid w:val="004D24AC"/>
    <w:rsid w:val="004D368E"/>
    <w:rsid w:val="004D7F29"/>
    <w:rsid w:val="004E1DD4"/>
    <w:rsid w:val="004E2AD6"/>
    <w:rsid w:val="00506746"/>
    <w:rsid w:val="0053052C"/>
    <w:rsid w:val="00534031"/>
    <w:rsid w:val="00550B85"/>
    <w:rsid w:val="00572C1E"/>
    <w:rsid w:val="00572F3C"/>
    <w:rsid w:val="00576C9C"/>
    <w:rsid w:val="00577C8A"/>
    <w:rsid w:val="005804FF"/>
    <w:rsid w:val="0059081E"/>
    <w:rsid w:val="00592FEC"/>
    <w:rsid w:val="005975BA"/>
    <w:rsid w:val="005B083B"/>
    <w:rsid w:val="005B506B"/>
    <w:rsid w:val="005B5E16"/>
    <w:rsid w:val="005C5F62"/>
    <w:rsid w:val="005D7EFC"/>
    <w:rsid w:val="005E3BF8"/>
    <w:rsid w:val="005F75D5"/>
    <w:rsid w:val="00617715"/>
    <w:rsid w:val="00625FAD"/>
    <w:rsid w:val="006309C8"/>
    <w:rsid w:val="00631467"/>
    <w:rsid w:val="00634F19"/>
    <w:rsid w:val="00637397"/>
    <w:rsid w:val="00647C42"/>
    <w:rsid w:val="0065476F"/>
    <w:rsid w:val="006556E8"/>
    <w:rsid w:val="0065744A"/>
    <w:rsid w:val="006772E0"/>
    <w:rsid w:val="006967E8"/>
    <w:rsid w:val="006B64EE"/>
    <w:rsid w:val="006B7D5E"/>
    <w:rsid w:val="006C3763"/>
    <w:rsid w:val="006E7FC5"/>
    <w:rsid w:val="006F0F2C"/>
    <w:rsid w:val="00700ECA"/>
    <w:rsid w:val="007079EF"/>
    <w:rsid w:val="0071081E"/>
    <w:rsid w:val="00716265"/>
    <w:rsid w:val="0072790D"/>
    <w:rsid w:val="00737E1A"/>
    <w:rsid w:val="00752CE5"/>
    <w:rsid w:val="00773513"/>
    <w:rsid w:val="0079453D"/>
    <w:rsid w:val="007A12A6"/>
    <w:rsid w:val="007A2AE7"/>
    <w:rsid w:val="007A55C2"/>
    <w:rsid w:val="007B2E6A"/>
    <w:rsid w:val="007B3410"/>
    <w:rsid w:val="007C26DF"/>
    <w:rsid w:val="007C6133"/>
    <w:rsid w:val="007D1F32"/>
    <w:rsid w:val="007D2F04"/>
    <w:rsid w:val="007D483F"/>
    <w:rsid w:val="007D54A8"/>
    <w:rsid w:val="007D7130"/>
    <w:rsid w:val="007E1E1B"/>
    <w:rsid w:val="007E2B8D"/>
    <w:rsid w:val="007E6D51"/>
    <w:rsid w:val="00800953"/>
    <w:rsid w:val="00801A05"/>
    <w:rsid w:val="00831C84"/>
    <w:rsid w:val="0084600C"/>
    <w:rsid w:val="00860535"/>
    <w:rsid w:val="00870A60"/>
    <w:rsid w:val="00871433"/>
    <w:rsid w:val="00871E3D"/>
    <w:rsid w:val="00875651"/>
    <w:rsid w:val="00876E81"/>
    <w:rsid w:val="00882E18"/>
    <w:rsid w:val="00892A21"/>
    <w:rsid w:val="00892F31"/>
    <w:rsid w:val="008973D4"/>
    <w:rsid w:val="00897B28"/>
    <w:rsid w:val="008A28A9"/>
    <w:rsid w:val="008A344B"/>
    <w:rsid w:val="008A53E2"/>
    <w:rsid w:val="008B1C11"/>
    <w:rsid w:val="008B1ECF"/>
    <w:rsid w:val="008D3498"/>
    <w:rsid w:val="008D6FE8"/>
    <w:rsid w:val="008E3E9B"/>
    <w:rsid w:val="00910C20"/>
    <w:rsid w:val="00915E93"/>
    <w:rsid w:val="00916FC5"/>
    <w:rsid w:val="00927DA5"/>
    <w:rsid w:val="00936063"/>
    <w:rsid w:val="00936BEE"/>
    <w:rsid w:val="00943076"/>
    <w:rsid w:val="009454DB"/>
    <w:rsid w:val="00946134"/>
    <w:rsid w:val="0095152C"/>
    <w:rsid w:val="0096270C"/>
    <w:rsid w:val="00966DF7"/>
    <w:rsid w:val="00973477"/>
    <w:rsid w:val="00992878"/>
    <w:rsid w:val="009933DD"/>
    <w:rsid w:val="009A63B6"/>
    <w:rsid w:val="009C2EC1"/>
    <w:rsid w:val="009D0A04"/>
    <w:rsid w:val="009D0E24"/>
    <w:rsid w:val="009D4349"/>
    <w:rsid w:val="009D5A06"/>
    <w:rsid w:val="009D658F"/>
    <w:rsid w:val="009E31A4"/>
    <w:rsid w:val="009E3404"/>
    <w:rsid w:val="009E7065"/>
    <w:rsid w:val="009F3177"/>
    <w:rsid w:val="009F566A"/>
    <w:rsid w:val="009F7E41"/>
    <w:rsid w:val="00A001CA"/>
    <w:rsid w:val="00A02576"/>
    <w:rsid w:val="00A049D1"/>
    <w:rsid w:val="00A05726"/>
    <w:rsid w:val="00A073CD"/>
    <w:rsid w:val="00A261E4"/>
    <w:rsid w:val="00A268BE"/>
    <w:rsid w:val="00A3544B"/>
    <w:rsid w:val="00A473A5"/>
    <w:rsid w:val="00A76CFE"/>
    <w:rsid w:val="00A81747"/>
    <w:rsid w:val="00A8722C"/>
    <w:rsid w:val="00AA5B47"/>
    <w:rsid w:val="00AA7900"/>
    <w:rsid w:val="00AB3194"/>
    <w:rsid w:val="00AB6075"/>
    <w:rsid w:val="00AD16DD"/>
    <w:rsid w:val="00AE255B"/>
    <w:rsid w:val="00AE26D0"/>
    <w:rsid w:val="00AF0180"/>
    <w:rsid w:val="00AF0C88"/>
    <w:rsid w:val="00B03E1B"/>
    <w:rsid w:val="00B05AF9"/>
    <w:rsid w:val="00B374D7"/>
    <w:rsid w:val="00B403FA"/>
    <w:rsid w:val="00B436FF"/>
    <w:rsid w:val="00B473A8"/>
    <w:rsid w:val="00B62828"/>
    <w:rsid w:val="00B62B6C"/>
    <w:rsid w:val="00B757B7"/>
    <w:rsid w:val="00B76351"/>
    <w:rsid w:val="00B87962"/>
    <w:rsid w:val="00B91409"/>
    <w:rsid w:val="00B91E7F"/>
    <w:rsid w:val="00BA1E8B"/>
    <w:rsid w:val="00BA57BD"/>
    <w:rsid w:val="00BA5A81"/>
    <w:rsid w:val="00BA7FDC"/>
    <w:rsid w:val="00BB1990"/>
    <w:rsid w:val="00BC64A0"/>
    <w:rsid w:val="00BD367D"/>
    <w:rsid w:val="00BD765A"/>
    <w:rsid w:val="00BF0CEB"/>
    <w:rsid w:val="00BF1CC3"/>
    <w:rsid w:val="00BF4887"/>
    <w:rsid w:val="00C06FCB"/>
    <w:rsid w:val="00C16B5C"/>
    <w:rsid w:val="00C220CE"/>
    <w:rsid w:val="00C242C7"/>
    <w:rsid w:val="00C4104E"/>
    <w:rsid w:val="00C67666"/>
    <w:rsid w:val="00C81115"/>
    <w:rsid w:val="00C821C2"/>
    <w:rsid w:val="00C94298"/>
    <w:rsid w:val="00CA466E"/>
    <w:rsid w:val="00CB5EE8"/>
    <w:rsid w:val="00CD6901"/>
    <w:rsid w:val="00CF22E7"/>
    <w:rsid w:val="00CF513C"/>
    <w:rsid w:val="00D02866"/>
    <w:rsid w:val="00D105C0"/>
    <w:rsid w:val="00D15291"/>
    <w:rsid w:val="00D462FF"/>
    <w:rsid w:val="00D53102"/>
    <w:rsid w:val="00D57DFC"/>
    <w:rsid w:val="00D63274"/>
    <w:rsid w:val="00D65552"/>
    <w:rsid w:val="00D71B2D"/>
    <w:rsid w:val="00D753E7"/>
    <w:rsid w:val="00DA68FB"/>
    <w:rsid w:val="00DD3AB3"/>
    <w:rsid w:val="00DE108D"/>
    <w:rsid w:val="00DF1D8C"/>
    <w:rsid w:val="00DF46EC"/>
    <w:rsid w:val="00DF74B1"/>
    <w:rsid w:val="00E041EC"/>
    <w:rsid w:val="00E17538"/>
    <w:rsid w:val="00E20052"/>
    <w:rsid w:val="00E528CD"/>
    <w:rsid w:val="00E55B4A"/>
    <w:rsid w:val="00E63CED"/>
    <w:rsid w:val="00E772E6"/>
    <w:rsid w:val="00EA17C2"/>
    <w:rsid w:val="00EC7D76"/>
    <w:rsid w:val="00ED341C"/>
    <w:rsid w:val="00EE24E1"/>
    <w:rsid w:val="00EE4F36"/>
    <w:rsid w:val="00EF2993"/>
    <w:rsid w:val="00EF2F6D"/>
    <w:rsid w:val="00EF4679"/>
    <w:rsid w:val="00F10784"/>
    <w:rsid w:val="00F23A63"/>
    <w:rsid w:val="00F35E40"/>
    <w:rsid w:val="00F37862"/>
    <w:rsid w:val="00F40303"/>
    <w:rsid w:val="00F40FFF"/>
    <w:rsid w:val="00F418A6"/>
    <w:rsid w:val="00F42DE2"/>
    <w:rsid w:val="00F70A22"/>
    <w:rsid w:val="00F97769"/>
    <w:rsid w:val="00FA74D5"/>
    <w:rsid w:val="00FC6473"/>
    <w:rsid w:val="00FC6FC9"/>
    <w:rsid w:val="00FD0F5D"/>
    <w:rsid w:val="00FD24C4"/>
    <w:rsid w:val="00FE7773"/>
    <w:rsid w:val="00FF1FB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F2441BD"/>
  <w15:chartTrackingRefBased/>
  <w15:docId w15:val="{C5247CB2-F2D3-41B6-9958-FC26C92409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A3E4A"/>
  </w:style>
  <w:style w:type="paragraph" w:styleId="Titre1">
    <w:name w:val="heading 1"/>
    <w:basedOn w:val="Normal"/>
    <w:next w:val="Normal"/>
    <w:autoRedefine/>
    <w:qFormat/>
    <w:rsid w:val="00C06FCB"/>
    <w:pPr>
      <w:keepNext/>
      <w:ind w:firstLine="7"/>
      <w:jc w:val="both"/>
      <w:outlineLvl w:val="0"/>
    </w:pPr>
    <w:rPr>
      <w:rFonts w:ascii="Trebuchet MS" w:hAnsi="Trebuchet MS"/>
      <w:b/>
      <w:bCs/>
      <w:iCs/>
      <w:sz w:val="24"/>
      <w:szCs w:val="22"/>
      <w:u w:val="single"/>
    </w:rPr>
  </w:style>
  <w:style w:type="paragraph" w:styleId="Titre2">
    <w:name w:val="heading 2"/>
    <w:basedOn w:val="Normal"/>
    <w:next w:val="Normal"/>
    <w:autoRedefine/>
    <w:qFormat/>
    <w:rsid w:val="002A543C"/>
    <w:pPr>
      <w:keepNext/>
      <w:ind w:left="708"/>
      <w:outlineLvl w:val="1"/>
    </w:pPr>
    <w:rPr>
      <w:b/>
      <w:bCs/>
      <w:i/>
      <w:iCs/>
      <w:sz w:val="22"/>
      <w:szCs w:val="22"/>
    </w:rPr>
  </w:style>
  <w:style w:type="paragraph" w:styleId="Titre3">
    <w:name w:val="heading 3"/>
    <w:basedOn w:val="Normal"/>
    <w:next w:val="Normal"/>
    <w:autoRedefine/>
    <w:qFormat/>
    <w:rsid w:val="002A543C"/>
    <w:pPr>
      <w:keepNext/>
      <w:ind w:left="1416"/>
      <w:outlineLvl w:val="2"/>
    </w:pPr>
    <w:rPr>
      <w:b/>
      <w:bCs/>
      <w:sz w:val="22"/>
      <w:szCs w:val="22"/>
    </w:rPr>
  </w:style>
  <w:style w:type="paragraph" w:styleId="Titre4">
    <w:name w:val="heading 4"/>
    <w:basedOn w:val="Normal"/>
    <w:next w:val="Normal"/>
    <w:qFormat/>
    <w:rsid w:val="002A543C"/>
    <w:pPr>
      <w:keepNext/>
      <w:ind w:left="1416"/>
      <w:outlineLvl w:val="3"/>
    </w:pPr>
    <w:rPr>
      <w:b/>
      <w:bCs/>
      <w:sz w:val="22"/>
      <w:szCs w:val="22"/>
    </w:rPr>
  </w:style>
  <w:style w:type="paragraph" w:styleId="Titre5">
    <w:name w:val="heading 5"/>
    <w:basedOn w:val="Normal"/>
    <w:next w:val="Normal"/>
    <w:qFormat/>
    <w:pPr>
      <w:keepNext/>
      <w:ind w:left="567" w:hanging="567"/>
      <w:jc w:val="center"/>
      <w:outlineLvl w:val="4"/>
    </w:pPr>
    <w:rPr>
      <w:b/>
      <w:bCs/>
      <w:i/>
      <w:iCs/>
      <w:sz w:val="22"/>
      <w:szCs w:val="22"/>
    </w:rPr>
  </w:style>
  <w:style w:type="paragraph" w:styleId="Titre6">
    <w:name w:val="heading 6"/>
    <w:basedOn w:val="Normal"/>
    <w:next w:val="Normal"/>
    <w:link w:val="Titre6Car"/>
    <w:uiPriority w:val="9"/>
    <w:semiHidden/>
    <w:unhideWhenUsed/>
    <w:qFormat/>
    <w:rsid w:val="00534031"/>
    <w:pPr>
      <w:spacing w:before="240" w:after="60"/>
      <w:outlineLvl w:val="5"/>
    </w:pPr>
    <w:rPr>
      <w:rFonts w:ascii="Calibri" w:hAnsi="Calibri"/>
      <w:b/>
      <w:bCs/>
      <w:sz w:val="22"/>
      <w:szCs w:val="22"/>
    </w:rPr>
  </w:style>
  <w:style w:type="paragraph" w:styleId="Titre7">
    <w:name w:val="heading 7"/>
    <w:basedOn w:val="Normal"/>
    <w:next w:val="Normal"/>
    <w:link w:val="Titre7Car"/>
    <w:uiPriority w:val="9"/>
    <w:semiHidden/>
    <w:unhideWhenUsed/>
    <w:qFormat/>
    <w:rsid w:val="00534031"/>
    <w:pPr>
      <w:spacing w:before="240" w:after="60"/>
      <w:outlineLvl w:val="6"/>
    </w:pPr>
    <w:rPr>
      <w:rFonts w:ascii="Calibri" w:hAnsi="Calibri"/>
      <w:sz w:val="24"/>
      <w:szCs w:val="24"/>
    </w:rPr>
  </w:style>
  <w:style w:type="paragraph" w:styleId="Titre8">
    <w:name w:val="heading 8"/>
    <w:basedOn w:val="Normal"/>
    <w:next w:val="Normal"/>
    <w:link w:val="Titre8Car"/>
    <w:uiPriority w:val="9"/>
    <w:semiHidden/>
    <w:unhideWhenUsed/>
    <w:qFormat/>
    <w:rsid w:val="00534031"/>
    <w:pPr>
      <w:spacing w:before="240" w:after="60"/>
      <w:outlineLvl w:val="7"/>
    </w:pPr>
    <w:rPr>
      <w:rFonts w:ascii="Calibri" w:hAnsi="Calibri"/>
      <w:i/>
      <w:iCs/>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pPr>
      <w:tabs>
        <w:tab w:val="center" w:pos="4819"/>
        <w:tab w:val="right" w:pos="9071"/>
      </w:tabs>
    </w:pPr>
    <w:rPr>
      <w:rFonts w:ascii="Helvetica" w:hAnsi="Helvetica" w:cs="Helvetica"/>
      <w:sz w:val="24"/>
      <w:szCs w:val="24"/>
    </w:rPr>
  </w:style>
  <w:style w:type="paragraph" w:styleId="Normalcentr">
    <w:name w:val="Block Text"/>
    <w:basedOn w:val="Normal"/>
    <w:pPr>
      <w:ind w:left="567" w:right="-436"/>
      <w:jc w:val="both"/>
    </w:pPr>
    <w:rPr>
      <w:rFonts w:ascii="Bookman" w:hAnsi="Bookman"/>
    </w:rPr>
  </w:style>
  <w:style w:type="paragraph" w:styleId="Corpsdetexte">
    <w:name w:val="Body Text"/>
    <w:basedOn w:val="Normal"/>
    <w:pPr>
      <w:ind w:right="-436"/>
      <w:jc w:val="both"/>
    </w:pPr>
  </w:style>
  <w:style w:type="paragraph" w:styleId="En-tte">
    <w:name w:val="header"/>
    <w:basedOn w:val="Normal"/>
    <w:pPr>
      <w:tabs>
        <w:tab w:val="center" w:pos="4536"/>
        <w:tab w:val="right" w:pos="9072"/>
      </w:tabs>
    </w:pPr>
  </w:style>
  <w:style w:type="character" w:styleId="Numrodepage">
    <w:name w:val="page number"/>
    <w:basedOn w:val="Policepardfaut"/>
  </w:style>
  <w:style w:type="paragraph" w:styleId="Corpsdetexte2">
    <w:name w:val="Body Text 2"/>
    <w:basedOn w:val="Normal"/>
    <w:pPr>
      <w:ind w:right="-436"/>
      <w:jc w:val="both"/>
    </w:pPr>
    <w:rPr>
      <w:sz w:val="22"/>
      <w:szCs w:val="22"/>
    </w:rPr>
  </w:style>
  <w:style w:type="paragraph" w:styleId="Retraitcorpsdetexte">
    <w:name w:val="Body Text Indent"/>
    <w:basedOn w:val="Normal"/>
    <w:pPr>
      <w:tabs>
        <w:tab w:val="left" w:pos="567"/>
      </w:tabs>
      <w:ind w:left="5670" w:hanging="5670"/>
      <w:jc w:val="both"/>
    </w:pPr>
    <w:rPr>
      <w:sz w:val="22"/>
      <w:szCs w:val="22"/>
    </w:rPr>
  </w:style>
  <w:style w:type="paragraph" w:styleId="Retraitcorpsdetexte2">
    <w:name w:val="Body Text Indent 2"/>
    <w:basedOn w:val="Normal"/>
    <w:pPr>
      <w:ind w:left="560" w:hanging="560"/>
      <w:jc w:val="both"/>
    </w:pPr>
    <w:rPr>
      <w:sz w:val="22"/>
      <w:szCs w:val="22"/>
    </w:rPr>
  </w:style>
  <w:style w:type="paragraph" w:styleId="Retraitcorpsdetexte3">
    <w:name w:val="Body Text Indent 3"/>
    <w:basedOn w:val="Normal"/>
    <w:pPr>
      <w:tabs>
        <w:tab w:val="left" w:pos="567"/>
      </w:tabs>
      <w:ind w:left="567"/>
      <w:jc w:val="both"/>
    </w:pPr>
    <w:rPr>
      <w:sz w:val="22"/>
      <w:szCs w:val="22"/>
    </w:rPr>
  </w:style>
  <w:style w:type="paragraph" w:styleId="Corpsdetexte3">
    <w:name w:val="Body Text 3"/>
    <w:basedOn w:val="Normal"/>
    <w:pPr>
      <w:jc w:val="both"/>
    </w:pPr>
    <w:rPr>
      <w:b/>
      <w:bCs/>
      <w:sz w:val="22"/>
      <w:szCs w:val="22"/>
    </w:rPr>
  </w:style>
  <w:style w:type="paragraph" w:styleId="Textedebulles">
    <w:name w:val="Balloon Text"/>
    <w:basedOn w:val="Normal"/>
    <w:semiHidden/>
    <w:rsid w:val="00EE24E1"/>
    <w:rPr>
      <w:rFonts w:ascii="Tahoma" w:hAnsi="Tahoma" w:cs="Tahoma"/>
      <w:sz w:val="16"/>
      <w:szCs w:val="16"/>
    </w:rPr>
  </w:style>
  <w:style w:type="table" w:styleId="Grilledutableau">
    <w:name w:val="Table Grid"/>
    <w:basedOn w:val="TableauNormal"/>
    <w:rsid w:val="00DF46E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bject">
    <w:name w:val="object"/>
    <w:rsid w:val="00275748"/>
  </w:style>
  <w:style w:type="character" w:styleId="Lienhypertexte">
    <w:name w:val="Hyperlink"/>
    <w:uiPriority w:val="99"/>
    <w:unhideWhenUsed/>
    <w:rsid w:val="008E3E9B"/>
    <w:rPr>
      <w:color w:val="0000FF"/>
      <w:u w:val="single"/>
    </w:rPr>
  </w:style>
  <w:style w:type="paragraph" w:customStyle="1" w:styleId="ParagrapheIndent1">
    <w:name w:val="ParagrapheIndent1"/>
    <w:basedOn w:val="Normal"/>
    <w:next w:val="Normal"/>
    <w:qFormat/>
    <w:rsid w:val="00534031"/>
    <w:rPr>
      <w:rFonts w:ascii="Trebuchet MS" w:eastAsia="Trebuchet MS" w:hAnsi="Trebuchet MS" w:cs="Trebuchet MS"/>
      <w:szCs w:val="24"/>
      <w:lang w:eastAsia="en-US"/>
    </w:rPr>
  </w:style>
  <w:style w:type="character" w:customStyle="1" w:styleId="Titre6Car">
    <w:name w:val="Titre 6 Car"/>
    <w:link w:val="Titre6"/>
    <w:uiPriority w:val="9"/>
    <w:semiHidden/>
    <w:rsid w:val="00534031"/>
    <w:rPr>
      <w:rFonts w:ascii="Calibri" w:eastAsia="Times New Roman" w:hAnsi="Calibri" w:cs="Times New Roman"/>
      <w:b/>
      <w:bCs/>
      <w:sz w:val="22"/>
      <w:szCs w:val="22"/>
    </w:rPr>
  </w:style>
  <w:style w:type="character" w:customStyle="1" w:styleId="Titre7Car">
    <w:name w:val="Titre 7 Car"/>
    <w:link w:val="Titre7"/>
    <w:uiPriority w:val="9"/>
    <w:semiHidden/>
    <w:rsid w:val="00534031"/>
    <w:rPr>
      <w:rFonts w:ascii="Calibri" w:eastAsia="Times New Roman" w:hAnsi="Calibri" w:cs="Times New Roman"/>
      <w:sz w:val="24"/>
      <w:szCs w:val="24"/>
    </w:rPr>
  </w:style>
  <w:style w:type="character" w:customStyle="1" w:styleId="Titre8Car">
    <w:name w:val="Titre 8 Car"/>
    <w:link w:val="Titre8"/>
    <w:uiPriority w:val="9"/>
    <w:semiHidden/>
    <w:rsid w:val="00534031"/>
    <w:rPr>
      <w:rFonts w:ascii="Calibri" w:eastAsia="Times New Roman" w:hAnsi="Calibri" w:cs="Times New Roman"/>
      <w:i/>
      <w:iCs/>
      <w:sz w:val="24"/>
      <w:szCs w:val="24"/>
    </w:rPr>
  </w:style>
  <w:style w:type="paragraph" w:styleId="En-ttedetabledesmatires">
    <w:name w:val="TOC Heading"/>
    <w:basedOn w:val="Titre1"/>
    <w:next w:val="Normal"/>
    <w:uiPriority w:val="39"/>
    <w:unhideWhenUsed/>
    <w:qFormat/>
    <w:rsid w:val="002A543C"/>
    <w:pPr>
      <w:keepLines/>
      <w:spacing w:before="240" w:line="259" w:lineRule="auto"/>
      <w:ind w:firstLine="0"/>
      <w:jc w:val="left"/>
      <w:outlineLvl w:val="9"/>
    </w:pPr>
    <w:rPr>
      <w:rFonts w:ascii="Calibri Light" w:hAnsi="Calibri Light"/>
      <w:b w:val="0"/>
      <w:bCs w:val="0"/>
      <w:iCs w:val="0"/>
      <w:color w:val="2F5496"/>
      <w:sz w:val="32"/>
      <w:szCs w:val="32"/>
    </w:rPr>
  </w:style>
  <w:style w:type="paragraph" w:styleId="TM1">
    <w:name w:val="toc 1"/>
    <w:basedOn w:val="Normal"/>
    <w:next w:val="Normal"/>
    <w:autoRedefine/>
    <w:uiPriority w:val="39"/>
    <w:unhideWhenUsed/>
    <w:rsid w:val="002A543C"/>
  </w:style>
  <w:style w:type="paragraph" w:styleId="TM2">
    <w:name w:val="toc 2"/>
    <w:basedOn w:val="Normal"/>
    <w:next w:val="Normal"/>
    <w:autoRedefine/>
    <w:uiPriority w:val="39"/>
    <w:unhideWhenUsed/>
    <w:rsid w:val="002A543C"/>
    <w:pPr>
      <w:ind w:left="200"/>
    </w:pPr>
  </w:style>
  <w:style w:type="paragraph" w:styleId="TM3">
    <w:name w:val="toc 3"/>
    <w:basedOn w:val="Normal"/>
    <w:next w:val="Normal"/>
    <w:autoRedefine/>
    <w:uiPriority w:val="39"/>
    <w:unhideWhenUsed/>
    <w:rsid w:val="00C06FCB"/>
    <w:pPr>
      <w:ind w:left="4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961278">
      <w:bodyDiv w:val="1"/>
      <w:marLeft w:val="0"/>
      <w:marRight w:val="0"/>
      <w:marTop w:val="0"/>
      <w:marBottom w:val="0"/>
      <w:divBdr>
        <w:top w:val="none" w:sz="0" w:space="0" w:color="auto"/>
        <w:left w:val="none" w:sz="0" w:space="0" w:color="auto"/>
        <w:bottom w:val="none" w:sz="0" w:space="0" w:color="auto"/>
        <w:right w:val="none" w:sz="0" w:space="0" w:color="auto"/>
      </w:divBdr>
    </w:div>
    <w:div w:id="66419124">
      <w:bodyDiv w:val="1"/>
      <w:marLeft w:val="0"/>
      <w:marRight w:val="0"/>
      <w:marTop w:val="0"/>
      <w:marBottom w:val="0"/>
      <w:divBdr>
        <w:top w:val="none" w:sz="0" w:space="0" w:color="auto"/>
        <w:left w:val="none" w:sz="0" w:space="0" w:color="auto"/>
        <w:bottom w:val="none" w:sz="0" w:space="0" w:color="auto"/>
        <w:right w:val="none" w:sz="0" w:space="0" w:color="auto"/>
      </w:divBdr>
      <w:divsChild>
        <w:div w:id="475492176">
          <w:marLeft w:val="0"/>
          <w:marRight w:val="0"/>
          <w:marTop w:val="0"/>
          <w:marBottom w:val="0"/>
          <w:divBdr>
            <w:top w:val="none" w:sz="0" w:space="0" w:color="auto"/>
            <w:left w:val="none" w:sz="0" w:space="0" w:color="auto"/>
            <w:bottom w:val="none" w:sz="0" w:space="0" w:color="auto"/>
            <w:right w:val="none" w:sz="0" w:space="0" w:color="auto"/>
          </w:divBdr>
        </w:div>
        <w:div w:id="1894197027">
          <w:marLeft w:val="0"/>
          <w:marRight w:val="0"/>
          <w:marTop w:val="0"/>
          <w:marBottom w:val="0"/>
          <w:divBdr>
            <w:top w:val="none" w:sz="0" w:space="0" w:color="auto"/>
            <w:left w:val="none" w:sz="0" w:space="0" w:color="auto"/>
            <w:bottom w:val="none" w:sz="0" w:space="0" w:color="auto"/>
            <w:right w:val="none" w:sz="0" w:space="0" w:color="auto"/>
          </w:divBdr>
        </w:div>
        <w:div w:id="1926259128">
          <w:marLeft w:val="0"/>
          <w:marRight w:val="0"/>
          <w:marTop w:val="0"/>
          <w:marBottom w:val="0"/>
          <w:divBdr>
            <w:top w:val="none" w:sz="0" w:space="0" w:color="auto"/>
            <w:left w:val="none" w:sz="0" w:space="0" w:color="auto"/>
            <w:bottom w:val="none" w:sz="0" w:space="0" w:color="auto"/>
            <w:right w:val="none" w:sz="0" w:space="0" w:color="auto"/>
          </w:divBdr>
        </w:div>
        <w:div w:id="1933077711">
          <w:marLeft w:val="0"/>
          <w:marRight w:val="0"/>
          <w:marTop w:val="0"/>
          <w:marBottom w:val="0"/>
          <w:divBdr>
            <w:top w:val="none" w:sz="0" w:space="0" w:color="auto"/>
            <w:left w:val="none" w:sz="0" w:space="0" w:color="auto"/>
            <w:bottom w:val="none" w:sz="0" w:space="0" w:color="auto"/>
            <w:right w:val="none" w:sz="0" w:space="0" w:color="auto"/>
          </w:divBdr>
        </w:div>
      </w:divsChild>
    </w:div>
    <w:div w:id="97917181">
      <w:bodyDiv w:val="1"/>
      <w:marLeft w:val="0"/>
      <w:marRight w:val="0"/>
      <w:marTop w:val="0"/>
      <w:marBottom w:val="0"/>
      <w:divBdr>
        <w:top w:val="none" w:sz="0" w:space="0" w:color="auto"/>
        <w:left w:val="none" w:sz="0" w:space="0" w:color="auto"/>
        <w:bottom w:val="none" w:sz="0" w:space="0" w:color="auto"/>
        <w:right w:val="none" w:sz="0" w:space="0" w:color="auto"/>
      </w:divBdr>
    </w:div>
    <w:div w:id="311714287">
      <w:bodyDiv w:val="1"/>
      <w:marLeft w:val="0"/>
      <w:marRight w:val="0"/>
      <w:marTop w:val="0"/>
      <w:marBottom w:val="0"/>
      <w:divBdr>
        <w:top w:val="none" w:sz="0" w:space="0" w:color="auto"/>
        <w:left w:val="none" w:sz="0" w:space="0" w:color="auto"/>
        <w:bottom w:val="none" w:sz="0" w:space="0" w:color="auto"/>
        <w:right w:val="none" w:sz="0" w:space="0" w:color="auto"/>
      </w:divBdr>
      <w:divsChild>
        <w:div w:id="1800605541">
          <w:marLeft w:val="0"/>
          <w:marRight w:val="0"/>
          <w:marTop w:val="0"/>
          <w:marBottom w:val="0"/>
          <w:divBdr>
            <w:top w:val="none" w:sz="0" w:space="0" w:color="auto"/>
            <w:left w:val="none" w:sz="0" w:space="0" w:color="auto"/>
            <w:bottom w:val="none" w:sz="0" w:space="0" w:color="auto"/>
            <w:right w:val="none" w:sz="0" w:space="0" w:color="auto"/>
          </w:divBdr>
          <w:divsChild>
            <w:div w:id="1888032032">
              <w:marLeft w:val="0"/>
              <w:marRight w:val="0"/>
              <w:marTop w:val="0"/>
              <w:marBottom w:val="0"/>
              <w:divBdr>
                <w:top w:val="none" w:sz="0" w:space="0" w:color="auto"/>
                <w:left w:val="none" w:sz="0" w:space="0" w:color="auto"/>
                <w:bottom w:val="none" w:sz="0" w:space="0" w:color="auto"/>
                <w:right w:val="none" w:sz="0" w:space="0" w:color="auto"/>
              </w:divBdr>
              <w:divsChild>
                <w:div w:id="1981690619">
                  <w:marLeft w:val="0"/>
                  <w:marRight w:val="0"/>
                  <w:marTop w:val="0"/>
                  <w:marBottom w:val="0"/>
                  <w:divBdr>
                    <w:top w:val="none" w:sz="0" w:space="0" w:color="auto"/>
                    <w:left w:val="none" w:sz="0" w:space="0" w:color="auto"/>
                    <w:bottom w:val="none" w:sz="0" w:space="0" w:color="auto"/>
                    <w:right w:val="none" w:sz="0" w:space="0" w:color="auto"/>
                  </w:divBdr>
                  <w:divsChild>
                    <w:div w:id="1178346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4050534">
      <w:bodyDiv w:val="1"/>
      <w:marLeft w:val="0"/>
      <w:marRight w:val="0"/>
      <w:marTop w:val="0"/>
      <w:marBottom w:val="0"/>
      <w:divBdr>
        <w:top w:val="none" w:sz="0" w:space="0" w:color="auto"/>
        <w:left w:val="none" w:sz="0" w:space="0" w:color="auto"/>
        <w:bottom w:val="none" w:sz="0" w:space="0" w:color="auto"/>
        <w:right w:val="none" w:sz="0" w:space="0" w:color="auto"/>
      </w:divBdr>
    </w:div>
    <w:div w:id="809790381">
      <w:bodyDiv w:val="1"/>
      <w:marLeft w:val="0"/>
      <w:marRight w:val="0"/>
      <w:marTop w:val="0"/>
      <w:marBottom w:val="0"/>
      <w:divBdr>
        <w:top w:val="none" w:sz="0" w:space="0" w:color="auto"/>
        <w:left w:val="none" w:sz="0" w:space="0" w:color="auto"/>
        <w:bottom w:val="none" w:sz="0" w:space="0" w:color="auto"/>
        <w:right w:val="none" w:sz="0" w:space="0" w:color="auto"/>
      </w:divBdr>
    </w:div>
    <w:div w:id="1029405924">
      <w:bodyDiv w:val="1"/>
      <w:marLeft w:val="0"/>
      <w:marRight w:val="0"/>
      <w:marTop w:val="0"/>
      <w:marBottom w:val="0"/>
      <w:divBdr>
        <w:top w:val="none" w:sz="0" w:space="0" w:color="auto"/>
        <w:left w:val="none" w:sz="0" w:space="0" w:color="auto"/>
        <w:bottom w:val="none" w:sz="0" w:space="0" w:color="auto"/>
        <w:right w:val="none" w:sz="0" w:space="0" w:color="auto"/>
      </w:divBdr>
      <w:divsChild>
        <w:div w:id="744449593">
          <w:marLeft w:val="0"/>
          <w:marRight w:val="0"/>
          <w:marTop w:val="0"/>
          <w:marBottom w:val="0"/>
          <w:divBdr>
            <w:top w:val="none" w:sz="0" w:space="0" w:color="auto"/>
            <w:left w:val="none" w:sz="0" w:space="0" w:color="auto"/>
            <w:bottom w:val="none" w:sz="0" w:space="0" w:color="auto"/>
            <w:right w:val="none" w:sz="0" w:space="0" w:color="auto"/>
          </w:divBdr>
        </w:div>
        <w:div w:id="755790751">
          <w:marLeft w:val="0"/>
          <w:marRight w:val="0"/>
          <w:marTop w:val="0"/>
          <w:marBottom w:val="0"/>
          <w:divBdr>
            <w:top w:val="none" w:sz="0" w:space="0" w:color="auto"/>
            <w:left w:val="none" w:sz="0" w:space="0" w:color="auto"/>
            <w:bottom w:val="none" w:sz="0" w:space="0" w:color="auto"/>
            <w:right w:val="none" w:sz="0" w:space="0" w:color="auto"/>
          </w:divBdr>
        </w:div>
        <w:div w:id="841623439">
          <w:marLeft w:val="0"/>
          <w:marRight w:val="0"/>
          <w:marTop w:val="0"/>
          <w:marBottom w:val="0"/>
          <w:divBdr>
            <w:top w:val="none" w:sz="0" w:space="0" w:color="auto"/>
            <w:left w:val="none" w:sz="0" w:space="0" w:color="auto"/>
            <w:bottom w:val="none" w:sz="0" w:space="0" w:color="auto"/>
            <w:right w:val="none" w:sz="0" w:space="0" w:color="auto"/>
          </w:divBdr>
        </w:div>
        <w:div w:id="1349286795">
          <w:marLeft w:val="0"/>
          <w:marRight w:val="0"/>
          <w:marTop w:val="0"/>
          <w:marBottom w:val="0"/>
          <w:divBdr>
            <w:top w:val="none" w:sz="0" w:space="0" w:color="auto"/>
            <w:left w:val="none" w:sz="0" w:space="0" w:color="auto"/>
            <w:bottom w:val="none" w:sz="0" w:space="0" w:color="auto"/>
            <w:right w:val="none" w:sz="0" w:space="0" w:color="auto"/>
          </w:divBdr>
        </w:div>
      </w:divsChild>
    </w:div>
    <w:div w:id="1033845347">
      <w:bodyDiv w:val="1"/>
      <w:marLeft w:val="0"/>
      <w:marRight w:val="0"/>
      <w:marTop w:val="0"/>
      <w:marBottom w:val="0"/>
      <w:divBdr>
        <w:top w:val="none" w:sz="0" w:space="0" w:color="auto"/>
        <w:left w:val="none" w:sz="0" w:space="0" w:color="auto"/>
        <w:bottom w:val="none" w:sz="0" w:space="0" w:color="auto"/>
        <w:right w:val="none" w:sz="0" w:space="0" w:color="auto"/>
      </w:divBdr>
    </w:div>
    <w:div w:id="1168059278">
      <w:bodyDiv w:val="1"/>
      <w:marLeft w:val="0"/>
      <w:marRight w:val="0"/>
      <w:marTop w:val="0"/>
      <w:marBottom w:val="0"/>
      <w:divBdr>
        <w:top w:val="none" w:sz="0" w:space="0" w:color="auto"/>
        <w:left w:val="none" w:sz="0" w:space="0" w:color="auto"/>
        <w:bottom w:val="none" w:sz="0" w:space="0" w:color="auto"/>
        <w:right w:val="none" w:sz="0" w:space="0" w:color="auto"/>
      </w:divBdr>
    </w:div>
    <w:div w:id="1356733511">
      <w:bodyDiv w:val="1"/>
      <w:marLeft w:val="0"/>
      <w:marRight w:val="0"/>
      <w:marTop w:val="0"/>
      <w:marBottom w:val="0"/>
      <w:divBdr>
        <w:top w:val="none" w:sz="0" w:space="0" w:color="auto"/>
        <w:left w:val="none" w:sz="0" w:space="0" w:color="auto"/>
        <w:bottom w:val="none" w:sz="0" w:space="0" w:color="auto"/>
        <w:right w:val="none" w:sz="0" w:space="0" w:color="auto"/>
      </w:divBdr>
    </w:div>
    <w:div w:id="1380130880">
      <w:bodyDiv w:val="1"/>
      <w:marLeft w:val="0"/>
      <w:marRight w:val="0"/>
      <w:marTop w:val="0"/>
      <w:marBottom w:val="0"/>
      <w:divBdr>
        <w:top w:val="none" w:sz="0" w:space="0" w:color="auto"/>
        <w:left w:val="none" w:sz="0" w:space="0" w:color="auto"/>
        <w:bottom w:val="none" w:sz="0" w:space="0" w:color="auto"/>
        <w:right w:val="none" w:sz="0" w:space="0" w:color="auto"/>
      </w:divBdr>
    </w:div>
    <w:div w:id="1447045435">
      <w:bodyDiv w:val="1"/>
      <w:marLeft w:val="0"/>
      <w:marRight w:val="0"/>
      <w:marTop w:val="0"/>
      <w:marBottom w:val="0"/>
      <w:divBdr>
        <w:top w:val="none" w:sz="0" w:space="0" w:color="auto"/>
        <w:left w:val="none" w:sz="0" w:space="0" w:color="auto"/>
        <w:bottom w:val="none" w:sz="0" w:space="0" w:color="auto"/>
        <w:right w:val="none" w:sz="0" w:space="0" w:color="auto"/>
      </w:divBdr>
    </w:div>
    <w:div w:id="1520123915">
      <w:bodyDiv w:val="1"/>
      <w:marLeft w:val="0"/>
      <w:marRight w:val="0"/>
      <w:marTop w:val="0"/>
      <w:marBottom w:val="0"/>
      <w:divBdr>
        <w:top w:val="none" w:sz="0" w:space="0" w:color="auto"/>
        <w:left w:val="none" w:sz="0" w:space="0" w:color="auto"/>
        <w:bottom w:val="none" w:sz="0" w:space="0" w:color="auto"/>
        <w:right w:val="none" w:sz="0" w:space="0" w:color="auto"/>
      </w:divBdr>
      <w:divsChild>
        <w:div w:id="47147183">
          <w:marLeft w:val="0"/>
          <w:marRight w:val="0"/>
          <w:marTop w:val="0"/>
          <w:marBottom w:val="0"/>
          <w:divBdr>
            <w:top w:val="none" w:sz="0" w:space="0" w:color="auto"/>
            <w:left w:val="none" w:sz="0" w:space="0" w:color="auto"/>
            <w:bottom w:val="none" w:sz="0" w:space="0" w:color="auto"/>
            <w:right w:val="none" w:sz="0" w:space="0" w:color="auto"/>
          </w:divBdr>
        </w:div>
        <w:div w:id="132908876">
          <w:marLeft w:val="0"/>
          <w:marRight w:val="0"/>
          <w:marTop w:val="0"/>
          <w:marBottom w:val="0"/>
          <w:divBdr>
            <w:top w:val="none" w:sz="0" w:space="0" w:color="auto"/>
            <w:left w:val="none" w:sz="0" w:space="0" w:color="auto"/>
            <w:bottom w:val="none" w:sz="0" w:space="0" w:color="auto"/>
            <w:right w:val="none" w:sz="0" w:space="0" w:color="auto"/>
          </w:divBdr>
        </w:div>
        <w:div w:id="794910623">
          <w:marLeft w:val="0"/>
          <w:marRight w:val="0"/>
          <w:marTop w:val="0"/>
          <w:marBottom w:val="0"/>
          <w:divBdr>
            <w:top w:val="none" w:sz="0" w:space="0" w:color="auto"/>
            <w:left w:val="none" w:sz="0" w:space="0" w:color="auto"/>
            <w:bottom w:val="none" w:sz="0" w:space="0" w:color="auto"/>
            <w:right w:val="none" w:sz="0" w:space="0" w:color="auto"/>
          </w:divBdr>
        </w:div>
        <w:div w:id="872305722">
          <w:marLeft w:val="0"/>
          <w:marRight w:val="0"/>
          <w:marTop w:val="0"/>
          <w:marBottom w:val="0"/>
          <w:divBdr>
            <w:top w:val="none" w:sz="0" w:space="0" w:color="auto"/>
            <w:left w:val="none" w:sz="0" w:space="0" w:color="auto"/>
            <w:bottom w:val="none" w:sz="0" w:space="0" w:color="auto"/>
            <w:right w:val="none" w:sz="0" w:space="0" w:color="auto"/>
          </w:divBdr>
        </w:div>
      </w:divsChild>
    </w:div>
    <w:div w:id="1598564499">
      <w:bodyDiv w:val="1"/>
      <w:marLeft w:val="0"/>
      <w:marRight w:val="0"/>
      <w:marTop w:val="0"/>
      <w:marBottom w:val="0"/>
      <w:divBdr>
        <w:top w:val="none" w:sz="0" w:space="0" w:color="auto"/>
        <w:left w:val="none" w:sz="0" w:space="0" w:color="auto"/>
        <w:bottom w:val="none" w:sz="0" w:space="0" w:color="auto"/>
        <w:right w:val="none" w:sz="0" w:space="0" w:color="auto"/>
      </w:divBdr>
    </w:div>
    <w:div w:id="1602643445">
      <w:bodyDiv w:val="1"/>
      <w:marLeft w:val="0"/>
      <w:marRight w:val="0"/>
      <w:marTop w:val="0"/>
      <w:marBottom w:val="0"/>
      <w:divBdr>
        <w:top w:val="none" w:sz="0" w:space="0" w:color="auto"/>
        <w:left w:val="none" w:sz="0" w:space="0" w:color="auto"/>
        <w:bottom w:val="none" w:sz="0" w:space="0" w:color="auto"/>
        <w:right w:val="none" w:sz="0" w:space="0" w:color="auto"/>
      </w:divBdr>
      <w:divsChild>
        <w:div w:id="1659724396">
          <w:marLeft w:val="0"/>
          <w:marRight w:val="0"/>
          <w:marTop w:val="0"/>
          <w:marBottom w:val="0"/>
          <w:divBdr>
            <w:top w:val="none" w:sz="0" w:space="0" w:color="auto"/>
            <w:left w:val="none" w:sz="0" w:space="0" w:color="auto"/>
            <w:bottom w:val="none" w:sz="0" w:space="0" w:color="auto"/>
            <w:right w:val="none" w:sz="0" w:space="0" w:color="auto"/>
          </w:divBdr>
          <w:divsChild>
            <w:div w:id="1636376961">
              <w:marLeft w:val="0"/>
              <w:marRight w:val="0"/>
              <w:marTop w:val="0"/>
              <w:marBottom w:val="0"/>
              <w:divBdr>
                <w:top w:val="none" w:sz="0" w:space="0" w:color="auto"/>
                <w:left w:val="none" w:sz="0" w:space="0" w:color="auto"/>
                <w:bottom w:val="none" w:sz="0" w:space="0" w:color="auto"/>
                <w:right w:val="none" w:sz="0" w:space="0" w:color="auto"/>
              </w:divBdr>
              <w:divsChild>
                <w:div w:id="1758089111">
                  <w:marLeft w:val="0"/>
                  <w:marRight w:val="0"/>
                  <w:marTop w:val="0"/>
                  <w:marBottom w:val="0"/>
                  <w:divBdr>
                    <w:top w:val="none" w:sz="0" w:space="0" w:color="auto"/>
                    <w:left w:val="none" w:sz="0" w:space="0" w:color="auto"/>
                    <w:bottom w:val="none" w:sz="0" w:space="0" w:color="auto"/>
                    <w:right w:val="none" w:sz="0" w:space="0" w:color="auto"/>
                  </w:divBdr>
                  <w:divsChild>
                    <w:div w:id="1592734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323594">
      <w:bodyDiv w:val="1"/>
      <w:marLeft w:val="0"/>
      <w:marRight w:val="0"/>
      <w:marTop w:val="0"/>
      <w:marBottom w:val="0"/>
      <w:divBdr>
        <w:top w:val="none" w:sz="0" w:space="0" w:color="auto"/>
        <w:left w:val="none" w:sz="0" w:space="0" w:color="auto"/>
        <w:bottom w:val="none" w:sz="0" w:space="0" w:color="auto"/>
        <w:right w:val="none" w:sz="0" w:space="0" w:color="auto"/>
      </w:divBdr>
    </w:div>
    <w:div w:id="1895503215">
      <w:bodyDiv w:val="1"/>
      <w:marLeft w:val="0"/>
      <w:marRight w:val="0"/>
      <w:marTop w:val="0"/>
      <w:marBottom w:val="0"/>
      <w:divBdr>
        <w:top w:val="none" w:sz="0" w:space="0" w:color="auto"/>
        <w:left w:val="none" w:sz="0" w:space="0" w:color="auto"/>
        <w:bottom w:val="none" w:sz="0" w:space="0" w:color="auto"/>
        <w:right w:val="none" w:sz="0" w:space="0" w:color="auto"/>
      </w:divBdr>
    </w:div>
    <w:div w:id="2024279302">
      <w:bodyDiv w:val="1"/>
      <w:marLeft w:val="0"/>
      <w:marRight w:val="0"/>
      <w:marTop w:val="0"/>
      <w:marBottom w:val="0"/>
      <w:divBdr>
        <w:top w:val="none" w:sz="0" w:space="0" w:color="auto"/>
        <w:left w:val="none" w:sz="0" w:space="0" w:color="auto"/>
        <w:bottom w:val="none" w:sz="0" w:space="0" w:color="auto"/>
        <w:right w:val="none" w:sz="0" w:space="0" w:color="auto"/>
      </w:divBdr>
    </w:div>
    <w:div w:id="2051956352">
      <w:bodyDiv w:val="1"/>
      <w:marLeft w:val="0"/>
      <w:marRight w:val="0"/>
      <w:marTop w:val="0"/>
      <w:marBottom w:val="0"/>
      <w:divBdr>
        <w:top w:val="none" w:sz="0" w:space="0" w:color="auto"/>
        <w:left w:val="none" w:sz="0" w:space="0" w:color="auto"/>
        <w:bottom w:val="none" w:sz="0" w:space="0" w:color="auto"/>
        <w:right w:val="none" w:sz="0" w:space="0" w:color="auto"/>
      </w:divBdr>
    </w:div>
    <w:div w:id="21182565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revention.medecine@universite-paris-saclay.fr"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hygiene-securite.sciences@universite-paris-saclay.fr" TargetMode="External"/><Relationship Id="rId4" Type="http://schemas.openxmlformats.org/officeDocument/2006/relationships/settings" Target="settings.xml"/><Relationship Id="rId9" Type="http://schemas.openxmlformats.org/officeDocument/2006/relationships/hyperlink" Target="https://aida.ineris.fr/reglementation/decision-ndeg-2000532ce-030500-remplacant-decision-943ce-etablissant-liste-dechets" TargetMode="Externa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3C8ECC-E84A-4702-B30A-50420E184B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14</Pages>
  <Words>5317</Words>
  <Characters>30993</Characters>
  <Application>Microsoft Office Word</Application>
  <DocSecurity>4</DocSecurity>
  <Lines>258</Lines>
  <Paragraphs>72</Paragraphs>
  <ScaleCrop>false</ScaleCrop>
  <HeadingPairs>
    <vt:vector size="2" baseType="variant">
      <vt:variant>
        <vt:lpstr>Titre</vt:lpstr>
      </vt:variant>
      <vt:variant>
        <vt:i4>1</vt:i4>
      </vt:variant>
    </vt:vector>
  </HeadingPairs>
  <TitlesOfParts>
    <vt:vector size="1" baseType="lpstr">
      <vt:lpstr>N/Réf : GL/IL/97/81</vt:lpstr>
    </vt:vector>
  </TitlesOfParts>
  <Company>UNIVERSITE DE PARIS SUD XI</Company>
  <LinksUpToDate>false</LinksUpToDate>
  <CharactersWithSpaces>36238</CharactersWithSpaces>
  <SharedDoc>false</SharedDoc>
  <HLinks>
    <vt:vector size="6" baseType="variant">
      <vt:variant>
        <vt:i4>3080245</vt:i4>
      </vt:variant>
      <vt:variant>
        <vt:i4>0</vt:i4>
      </vt:variant>
      <vt:variant>
        <vt:i4>0</vt:i4>
      </vt:variant>
      <vt:variant>
        <vt:i4>5</vt:i4>
      </vt:variant>
      <vt:variant>
        <vt:lpwstr>https://aida.ineris.fr/reglementation/decision-ndeg-2000532ce-030500-remplacant-decision-943ce-etablissant-liste-dechets</vt:lpwstr>
      </vt:variant>
      <vt:variant>
        <vt:lpwstr>Annexe</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N/Réf : GL/IL/97/81</dc:title>
  <dc:subject/>
  <dc:creator>Administrateur</dc:creator>
  <cp:keywords/>
  <cp:lastModifiedBy>DPAM</cp:lastModifiedBy>
  <cp:revision>2</cp:revision>
  <cp:lastPrinted>2025-04-09T20:57:00Z</cp:lastPrinted>
  <dcterms:created xsi:type="dcterms:W3CDTF">2025-04-15T09:15:00Z</dcterms:created>
  <dcterms:modified xsi:type="dcterms:W3CDTF">2025-04-15T09:15:00Z</dcterms:modified>
</cp:coreProperties>
</file>