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46940D9C">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5EBB1B60" w:rsidR="005B5257" w:rsidRPr="00912742" w:rsidRDefault="00912742" w:rsidP="00895818">
      <w:pPr>
        <w:spacing w:after="0" w:line="168" w:lineRule="auto"/>
        <w:rPr>
          <w:rFonts w:asciiTheme="majorHAnsi" w:hAnsiTheme="majorHAnsi" w:cstheme="majorHAnsi"/>
          <w:b/>
          <w:bCs/>
          <w:color w:val="0058A5" w:themeColor="background1"/>
          <w:sz w:val="84"/>
          <w:szCs w:val="84"/>
        </w:rPr>
      </w:pPr>
      <w:r w:rsidRPr="00912742">
        <w:rPr>
          <w:rFonts w:asciiTheme="majorHAnsi" w:hAnsiTheme="majorHAnsi" w:cstheme="majorHAnsi"/>
          <w:b/>
          <w:bCs/>
          <w:color w:val="0058A5" w:themeColor="background1"/>
          <w:sz w:val="84"/>
          <w:szCs w:val="84"/>
        </w:rPr>
        <w:t>Cahier des Clauses Techniques Particulières</w:t>
      </w:r>
    </w:p>
    <w:p w14:paraId="01132889" w14:textId="77777777" w:rsidR="00636AFA" w:rsidRDefault="00636AFA" w:rsidP="00636AFA">
      <w:pPr>
        <w:autoSpaceDE w:val="0"/>
        <w:autoSpaceDN w:val="0"/>
        <w:adjustRightInd w:val="0"/>
        <w:spacing w:before="510" w:after="0" w:line="288" w:lineRule="auto"/>
        <w:jc w:val="both"/>
        <w:textAlignment w:val="center"/>
        <w:rPr>
          <w:rFonts w:ascii="Calibri" w:eastAsiaTheme="minorEastAsia" w:hAnsi="Calibri" w:cs="Calibri"/>
          <w:b/>
          <w:bCs/>
          <w:color w:val="4D4D4D" w:themeColor="text1"/>
          <w:sz w:val="48"/>
          <w:szCs w:val="48"/>
          <w:lang w:eastAsia="fr-FR"/>
        </w:rPr>
      </w:pPr>
    </w:p>
    <w:p w14:paraId="1DCBA038" w14:textId="2F59F07E" w:rsidR="00636AFA" w:rsidRPr="00636AFA" w:rsidRDefault="00636AFA" w:rsidP="00636AFA">
      <w:pPr>
        <w:autoSpaceDE w:val="0"/>
        <w:autoSpaceDN w:val="0"/>
        <w:adjustRightInd w:val="0"/>
        <w:spacing w:before="510" w:after="0" w:line="288" w:lineRule="auto"/>
        <w:jc w:val="both"/>
        <w:textAlignment w:val="center"/>
        <w:rPr>
          <w:rFonts w:ascii="Calibri" w:eastAsiaTheme="minorEastAsia" w:hAnsi="Calibri" w:cs="Calibri"/>
          <w:b/>
          <w:bCs/>
          <w:color w:val="4D4D4D" w:themeColor="text1"/>
          <w:sz w:val="48"/>
          <w:szCs w:val="48"/>
          <w:lang w:eastAsia="fr-FR"/>
        </w:rPr>
      </w:pPr>
      <w:r w:rsidRPr="00636AFA">
        <w:rPr>
          <w:rFonts w:ascii="Calibri" w:eastAsiaTheme="minorEastAsia" w:hAnsi="Calibri" w:cs="Calibri"/>
          <w:b/>
          <w:bCs/>
          <w:color w:val="4D4D4D" w:themeColor="text1"/>
          <w:sz w:val="48"/>
          <w:szCs w:val="48"/>
          <w:lang w:eastAsia="fr-FR"/>
        </w:rPr>
        <w:t xml:space="preserve">Gestion du portefeuille de marques de la </w:t>
      </w:r>
      <w:r>
        <w:rPr>
          <w:rFonts w:ascii="Calibri" w:eastAsiaTheme="minorEastAsia" w:hAnsi="Calibri" w:cs="Calibri"/>
          <w:b/>
          <w:bCs/>
          <w:color w:val="4D4D4D" w:themeColor="text1"/>
          <w:sz w:val="48"/>
          <w:szCs w:val="48"/>
          <w:lang w:eastAsia="fr-FR"/>
        </w:rPr>
        <w:t>CCI</w:t>
      </w:r>
      <w:r w:rsidRPr="00636AFA">
        <w:rPr>
          <w:rFonts w:ascii="Calibri" w:eastAsiaTheme="minorEastAsia" w:hAnsi="Calibri" w:cs="Calibri"/>
          <w:b/>
          <w:bCs/>
          <w:color w:val="4D4D4D" w:themeColor="text1"/>
          <w:sz w:val="48"/>
          <w:szCs w:val="48"/>
          <w:lang w:eastAsia="fr-FR"/>
        </w:rPr>
        <w:t xml:space="preserve"> HAUTS-DE-FRANCE</w:t>
      </w:r>
    </w:p>
    <w:p w14:paraId="27CE45E8" w14:textId="77777777" w:rsidR="00636AFA" w:rsidRDefault="00636AFA" w:rsidP="00636AFA">
      <w:pPr>
        <w:pStyle w:val="TITREBLEU"/>
        <w:jc w:val="center"/>
        <w:rPr>
          <w:sz w:val="44"/>
          <w:szCs w:val="44"/>
        </w:rPr>
      </w:pPr>
    </w:p>
    <w:p w14:paraId="17DD3F21" w14:textId="77777777" w:rsidR="00636AFA" w:rsidRPr="00636AFA" w:rsidRDefault="00636AFA" w:rsidP="00912742">
      <w:pPr>
        <w:autoSpaceDE w:val="0"/>
        <w:autoSpaceDN w:val="0"/>
        <w:adjustRightInd w:val="0"/>
        <w:spacing w:before="510" w:after="0" w:line="288" w:lineRule="auto"/>
        <w:jc w:val="both"/>
        <w:textAlignment w:val="center"/>
        <w:rPr>
          <w:rFonts w:ascii="Calibri" w:eastAsiaTheme="minorEastAsia" w:hAnsi="Calibri" w:cs="Calibri"/>
          <w:b/>
          <w:bCs/>
          <w:color w:val="4D4D4D" w:themeColor="text1"/>
          <w:sz w:val="48"/>
          <w:szCs w:val="48"/>
          <w:lang w:eastAsia="fr-FR"/>
        </w:rPr>
      </w:pPr>
    </w:p>
    <w:p w14:paraId="2A5D94FC" w14:textId="77777777" w:rsidR="001342D1" w:rsidRPr="001342D1" w:rsidRDefault="001342D1" w:rsidP="001342D1">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7199ADF3"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sidRPr="00A536C9">
        <w:rPr>
          <w:rFonts w:ascii="Calibri" w:eastAsiaTheme="minorEastAsia" w:hAnsi="Calibri" w:cs="Calibri"/>
          <w:i/>
          <w:iCs/>
          <w:sz w:val="28"/>
          <w:szCs w:val="28"/>
          <w:lang w:eastAsia="fr-FR"/>
        </w:rPr>
        <w:t>Réf.marché</w:t>
      </w:r>
      <w:proofErr w:type="spellEnd"/>
      <w:r w:rsidRPr="00A536C9">
        <w:rPr>
          <w:rFonts w:ascii="Calibri" w:eastAsiaTheme="minorEastAsia" w:hAnsi="Calibri" w:cs="Calibri"/>
          <w:i/>
          <w:iCs/>
          <w:sz w:val="28"/>
          <w:szCs w:val="28"/>
          <w:lang w:eastAsia="fr-FR"/>
        </w:rPr>
        <w:t xml:space="preserve"> : </w:t>
      </w:r>
      <w:r w:rsidR="00AB0DEC" w:rsidRPr="00A536C9">
        <w:rPr>
          <w:rFonts w:ascii="Calibri" w:eastAsiaTheme="minorEastAsia" w:hAnsi="Calibri" w:cs="Calibri"/>
          <w:i/>
          <w:iCs/>
          <w:sz w:val="28"/>
          <w:szCs w:val="28"/>
          <w:lang w:eastAsia="fr-FR"/>
        </w:rPr>
        <w:t>CCIR-DR</w:t>
      </w:r>
      <w:r w:rsidR="00636AFA">
        <w:rPr>
          <w:rFonts w:ascii="Calibri" w:eastAsiaTheme="minorEastAsia" w:hAnsi="Calibri" w:cs="Calibri"/>
          <w:i/>
          <w:iCs/>
          <w:sz w:val="28"/>
          <w:szCs w:val="28"/>
          <w:lang w:eastAsia="fr-FR"/>
        </w:rPr>
        <w:t>J-2025-</w:t>
      </w:r>
      <w:r w:rsidR="00046335">
        <w:rPr>
          <w:rFonts w:ascii="Calibri" w:eastAsiaTheme="minorEastAsia" w:hAnsi="Calibri" w:cs="Calibri"/>
          <w:i/>
          <w:iCs/>
          <w:sz w:val="28"/>
          <w:szCs w:val="28"/>
          <w:lang w:eastAsia="fr-FR"/>
        </w:rPr>
        <w:t>14</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2A5D94FE" w14:textId="77777777" w:rsidR="00895818" w:rsidRPr="001342D1" w:rsidRDefault="00C17FEA">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AC0314" w:rsidRDefault="00AC0314"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AC0314" w:rsidRPr="009B1597" w:rsidRDefault="00AC0314"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AC0314" w:rsidRPr="00C17FEA" w:rsidRDefault="00AC0314"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AC0314" w:rsidRDefault="00AC0314"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AC0314" w:rsidRPr="009B1597" w:rsidRDefault="00AC0314"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AC0314" w:rsidRPr="00C17FEA" w:rsidRDefault="00AC0314"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895818" w:rsidRPr="001342D1">
        <w:rPr>
          <w:color w:val="0058A5" w:themeColor="background1"/>
        </w:rPr>
        <w:br w:type="page"/>
      </w:r>
    </w:p>
    <w:p w14:paraId="2A5D9500" w14:textId="484EF166" w:rsidR="00852580" w:rsidRPr="00EC2B1E" w:rsidRDefault="005B07F4" w:rsidP="00EC2B1E">
      <w:pPr>
        <w:pStyle w:val="ARTICLE0"/>
        <w:rPr>
          <w:color w:val="FFFFFF" w:themeColor="background2"/>
          <w:sz w:val="56"/>
        </w:rPr>
      </w:pPr>
      <w:r w:rsidRPr="00EC2B1E">
        <w:rPr>
          <w:noProof/>
          <w:color w:val="FFFFFF" w:themeColor="background2"/>
          <w:sz w:val="56"/>
          <w:lang w:eastAsia="fr-FR"/>
        </w:rPr>
        <w:lastRenderedPageBreak/>
        <w:drawing>
          <wp:anchor distT="0" distB="0" distL="114300" distR="114300" simplePos="0" relativeHeight="251657215" behindDoc="1" locked="0" layoutInCell="1" allowOverlap="1" wp14:anchorId="2A5D952F" wp14:editId="2A5D9530">
            <wp:simplePos x="0" y="0"/>
            <wp:positionH relativeFrom="margin">
              <wp:posOffset>-701040</wp:posOffset>
            </wp:positionH>
            <wp:positionV relativeFrom="page">
              <wp:posOffset>9525</wp:posOffset>
            </wp:positionV>
            <wp:extent cx="7515225" cy="2199640"/>
            <wp:effectExtent l="0" t="0" r="9525"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bandeau-interieur.jpg"/>
                    <pic:cNvPicPr/>
                  </pic:nvPicPr>
                  <pic:blipFill>
                    <a:blip r:embed="rId13">
                      <a:extLst>
                        <a:ext uri="{28A0092B-C50C-407E-A947-70E740481C1C}">
                          <a14:useLocalDpi xmlns:a14="http://schemas.microsoft.com/office/drawing/2010/main" val="0"/>
                        </a:ext>
                      </a:extLst>
                    </a:blip>
                    <a:stretch>
                      <a:fillRect/>
                    </a:stretch>
                  </pic:blipFill>
                  <pic:spPr>
                    <a:xfrm>
                      <a:off x="0" y="0"/>
                      <a:ext cx="7515225" cy="2199640"/>
                    </a:xfrm>
                    <a:prstGeom prst="rect">
                      <a:avLst/>
                    </a:prstGeom>
                  </pic:spPr>
                </pic:pic>
              </a:graphicData>
            </a:graphic>
          </wp:anchor>
        </w:drawing>
      </w:r>
      <w:r w:rsidR="00EC2B1E" w:rsidRPr="00EC2B1E">
        <w:rPr>
          <w:color w:val="FFFFFF" w:themeColor="background2"/>
          <w:sz w:val="56"/>
        </w:rPr>
        <w:t>sommaire</w:t>
      </w:r>
    </w:p>
    <w:p w14:paraId="2A5D9501" w14:textId="77777777" w:rsidR="007B3ACB" w:rsidRPr="00EC2B1E" w:rsidRDefault="007B3ACB" w:rsidP="00A64AEF">
      <w:pPr>
        <w:pStyle w:val="ARTICLE0"/>
        <w:rPr>
          <w:color w:val="FFFFFF" w:themeColor="background2"/>
        </w:rPr>
      </w:pPr>
    </w:p>
    <w:p w14:paraId="2A5D9502" w14:textId="77777777" w:rsidR="007B3ACB" w:rsidRDefault="007B3ACB" w:rsidP="00A64AEF">
      <w:pPr>
        <w:pStyle w:val="ARTICLE0"/>
      </w:pPr>
    </w:p>
    <w:p w14:paraId="0DD2E6B4" w14:textId="77777777" w:rsidR="00EC2B1E" w:rsidRDefault="00EC2B1E" w:rsidP="00A64AEF">
      <w:pPr>
        <w:pStyle w:val="ARTICLE0"/>
      </w:pPr>
    </w:p>
    <w:sdt>
      <w:sdtPr>
        <w:rPr>
          <w:rFonts w:asciiTheme="minorHAnsi" w:eastAsiaTheme="minorHAnsi" w:hAnsiTheme="minorHAnsi" w:cstheme="minorBidi"/>
          <w:color w:val="262626" w:themeColor="text1" w:themeShade="80"/>
          <w:sz w:val="20"/>
          <w:szCs w:val="22"/>
          <w:lang w:eastAsia="en-US"/>
        </w:rPr>
        <w:id w:val="529846046"/>
        <w:docPartObj>
          <w:docPartGallery w:val="Table of Contents"/>
          <w:docPartUnique/>
        </w:docPartObj>
      </w:sdtPr>
      <w:sdtEndPr>
        <w:rPr>
          <w:bCs/>
        </w:rPr>
      </w:sdtEndPr>
      <w:sdtContent>
        <w:p w14:paraId="6DBDB95F" w14:textId="1DF154C9" w:rsidR="0095034D" w:rsidRDefault="0095034D">
          <w:pPr>
            <w:pStyle w:val="En-ttedetabledesmatires"/>
          </w:pPr>
        </w:p>
        <w:p w14:paraId="0A755AB7" w14:textId="75B991A6" w:rsidR="00380A11" w:rsidRDefault="0095034D">
          <w:pPr>
            <w:pStyle w:val="TM1"/>
            <w:tabs>
              <w:tab w:val="left" w:pos="1440"/>
              <w:tab w:val="right" w:leader="dot" w:pos="9622"/>
            </w:tabs>
            <w:rPr>
              <w:rFonts w:cstheme="minorBidi"/>
              <w:noProof/>
              <w:kern w:val="2"/>
              <w:sz w:val="24"/>
              <w:szCs w:val="24"/>
              <w14:ligatures w14:val="standardContextual"/>
            </w:rPr>
          </w:pPr>
          <w:r>
            <w:rPr>
              <w:b/>
              <w:bCs/>
            </w:rPr>
            <w:fldChar w:fldCharType="begin"/>
          </w:r>
          <w:r>
            <w:rPr>
              <w:b/>
              <w:bCs/>
            </w:rPr>
            <w:instrText xml:space="preserve"> TOC \o "1-3" \h \z \u </w:instrText>
          </w:r>
          <w:r>
            <w:rPr>
              <w:b/>
              <w:bCs/>
            </w:rPr>
            <w:fldChar w:fldCharType="separate"/>
          </w:r>
          <w:hyperlink w:anchor="_Toc192513112" w:history="1">
            <w:r w:rsidR="00380A11" w:rsidRPr="005C4FCC">
              <w:rPr>
                <w:rStyle w:val="Lienhypertexte"/>
                <w:noProof/>
              </w:rPr>
              <w:t>ARTICLE 1.</w:t>
            </w:r>
            <w:r w:rsidR="00380A11">
              <w:rPr>
                <w:rFonts w:cstheme="minorBidi"/>
                <w:noProof/>
                <w:kern w:val="2"/>
                <w:sz w:val="24"/>
                <w:szCs w:val="24"/>
                <w14:ligatures w14:val="standardContextual"/>
              </w:rPr>
              <w:tab/>
            </w:r>
            <w:r w:rsidR="00380A11" w:rsidRPr="005C4FCC">
              <w:rPr>
                <w:rStyle w:val="Lienhypertexte"/>
                <w:noProof/>
              </w:rPr>
              <w:t>OBJET DE LA CONSULTATION</w:t>
            </w:r>
            <w:r w:rsidR="00380A11">
              <w:rPr>
                <w:noProof/>
                <w:webHidden/>
              </w:rPr>
              <w:tab/>
            </w:r>
            <w:r w:rsidR="00380A11">
              <w:rPr>
                <w:noProof/>
                <w:webHidden/>
              </w:rPr>
              <w:fldChar w:fldCharType="begin"/>
            </w:r>
            <w:r w:rsidR="00380A11">
              <w:rPr>
                <w:noProof/>
                <w:webHidden/>
              </w:rPr>
              <w:instrText xml:space="preserve"> PAGEREF _Toc192513112 \h </w:instrText>
            </w:r>
            <w:r w:rsidR="00380A11">
              <w:rPr>
                <w:noProof/>
                <w:webHidden/>
              </w:rPr>
            </w:r>
            <w:r w:rsidR="00380A11">
              <w:rPr>
                <w:noProof/>
                <w:webHidden/>
              </w:rPr>
              <w:fldChar w:fldCharType="separate"/>
            </w:r>
            <w:r w:rsidR="00380A11">
              <w:rPr>
                <w:noProof/>
                <w:webHidden/>
              </w:rPr>
              <w:t>3</w:t>
            </w:r>
            <w:r w:rsidR="00380A11">
              <w:rPr>
                <w:noProof/>
                <w:webHidden/>
              </w:rPr>
              <w:fldChar w:fldCharType="end"/>
            </w:r>
          </w:hyperlink>
        </w:p>
        <w:p w14:paraId="5325DFF8" w14:textId="0B8B70FC" w:rsidR="00380A11" w:rsidRDefault="007775AE">
          <w:pPr>
            <w:pStyle w:val="TM1"/>
            <w:tabs>
              <w:tab w:val="left" w:pos="1440"/>
              <w:tab w:val="right" w:leader="dot" w:pos="9622"/>
            </w:tabs>
            <w:rPr>
              <w:rFonts w:cstheme="minorBidi"/>
              <w:noProof/>
              <w:kern w:val="2"/>
              <w:sz w:val="24"/>
              <w:szCs w:val="24"/>
              <w14:ligatures w14:val="standardContextual"/>
            </w:rPr>
          </w:pPr>
          <w:hyperlink w:anchor="_Toc192513113" w:history="1">
            <w:r w:rsidR="00380A11" w:rsidRPr="005C4FCC">
              <w:rPr>
                <w:rStyle w:val="Lienhypertexte"/>
                <w:rFonts w:asciiTheme="majorHAnsi" w:hAnsiTheme="majorHAnsi" w:cstheme="majorHAnsi"/>
                <w:noProof/>
                <w:lang w:eastAsia="zh-CN"/>
              </w:rPr>
              <w:t>ARTICLE 2.</w:t>
            </w:r>
            <w:r w:rsidR="00380A11">
              <w:rPr>
                <w:rFonts w:cstheme="minorBidi"/>
                <w:noProof/>
                <w:kern w:val="2"/>
                <w:sz w:val="24"/>
                <w:szCs w:val="24"/>
                <w14:ligatures w14:val="standardContextual"/>
              </w:rPr>
              <w:tab/>
            </w:r>
            <w:r w:rsidR="00380A11" w:rsidRPr="005C4FCC">
              <w:rPr>
                <w:rStyle w:val="Lienhypertexte"/>
                <w:rFonts w:asciiTheme="majorHAnsi" w:hAnsiTheme="majorHAnsi" w:cstheme="majorHAnsi"/>
                <w:noProof/>
                <w:lang w:eastAsia="zh-CN"/>
              </w:rPr>
              <w:t>TRANSFERT DES MARQUES DÉPOSÉES PAR LES CCI LOCALES À LA CCI DE RÉGION HAUTS-DE –France</w:t>
            </w:r>
            <w:r w:rsidR="00380A11">
              <w:rPr>
                <w:noProof/>
                <w:webHidden/>
              </w:rPr>
              <w:tab/>
            </w:r>
            <w:r w:rsidR="00380A11">
              <w:rPr>
                <w:noProof/>
                <w:webHidden/>
              </w:rPr>
              <w:fldChar w:fldCharType="begin"/>
            </w:r>
            <w:r w:rsidR="00380A11">
              <w:rPr>
                <w:noProof/>
                <w:webHidden/>
              </w:rPr>
              <w:instrText xml:space="preserve"> PAGEREF _Toc192513113 \h </w:instrText>
            </w:r>
            <w:r w:rsidR="00380A11">
              <w:rPr>
                <w:noProof/>
                <w:webHidden/>
              </w:rPr>
            </w:r>
            <w:r w:rsidR="00380A11">
              <w:rPr>
                <w:noProof/>
                <w:webHidden/>
              </w:rPr>
              <w:fldChar w:fldCharType="separate"/>
            </w:r>
            <w:r w:rsidR="00380A11">
              <w:rPr>
                <w:noProof/>
                <w:webHidden/>
              </w:rPr>
              <w:t>3</w:t>
            </w:r>
            <w:r w:rsidR="00380A11">
              <w:rPr>
                <w:noProof/>
                <w:webHidden/>
              </w:rPr>
              <w:fldChar w:fldCharType="end"/>
            </w:r>
          </w:hyperlink>
        </w:p>
        <w:p w14:paraId="06C2A0CC" w14:textId="19E2739B" w:rsidR="00380A11" w:rsidRDefault="007775AE">
          <w:pPr>
            <w:pStyle w:val="TM1"/>
            <w:tabs>
              <w:tab w:val="left" w:pos="1440"/>
              <w:tab w:val="right" w:leader="dot" w:pos="9622"/>
            </w:tabs>
            <w:rPr>
              <w:rFonts w:cstheme="minorBidi"/>
              <w:noProof/>
              <w:kern w:val="2"/>
              <w:sz w:val="24"/>
              <w:szCs w:val="24"/>
              <w14:ligatures w14:val="standardContextual"/>
            </w:rPr>
          </w:pPr>
          <w:hyperlink w:anchor="_Toc192513115" w:history="1">
            <w:r w:rsidR="00380A11" w:rsidRPr="005C4FCC">
              <w:rPr>
                <w:rStyle w:val="Lienhypertexte"/>
                <w:rFonts w:asciiTheme="majorHAnsi" w:hAnsiTheme="majorHAnsi" w:cstheme="majorHAnsi"/>
                <w:noProof/>
              </w:rPr>
              <w:t>ARTICLE 3.</w:t>
            </w:r>
            <w:r w:rsidR="00380A11">
              <w:rPr>
                <w:rFonts w:cstheme="minorBidi"/>
                <w:noProof/>
                <w:kern w:val="2"/>
                <w:sz w:val="24"/>
                <w:szCs w:val="24"/>
                <w14:ligatures w14:val="standardContextual"/>
              </w:rPr>
              <w:tab/>
            </w:r>
            <w:r w:rsidR="00380A11" w:rsidRPr="005C4FCC">
              <w:rPr>
                <w:rStyle w:val="Lienhypertexte"/>
                <w:rFonts w:asciiTheme="majorHAnsi" w:hAnsiTheme="majorHAnsi" w:cstheme="majorHAnsi"/>
                <w:noProof/>
              </w:rPr>
              <w:t>GESTION DU PORTEUILLE DE MARQUES</w:t>
            </w:r>
            <w:r w:rsidR="00380A11">
              <w:rPr>
                <w:noProof/>
                <w:webHidden/>
              </w:rPr>
              <w:tab/>
            </w:r>
            <w:r w:rsidR="00380A11">
              <w:rPr>
                <w:noProof/>
                <w:webHidden/>
              </w:rPr>
              <w:fldChar w:fldCharType="begin"/>
            </w:r>
            <w:r w:rsidR="00380A11">
              <w:rPr>
                <w:noProof/>
                <w:webHidden/>
              </w:rPr>
              <w:instrText xml:space="preserve"> PAGEREF _Toc192513115 \h </w:instrText>
            </w:r>
            <w:r w:rsidR="00380A11">
              <w:rPr>
                <w:noProof/>
                <w:webHidden/>
              </w:rPr>
            </w:r>
            <w:r w:rsidR="00380A11">
              <w:rPr>
                <w:noProof/>
                <w:webHidden/>
              </w:rPr>
              <w:fldChar w:fldCharType="separate"/>
            </w:r>
            <w:r w:rsidR="00380A11">
              <w:rPr>
                <w:noProof/>
                <w:webHidden/>
              </w:rPr>
              <w:t>3</w:t>
            </w:r>
            <w:r w:rsidR="00380A11">
              <w:rPr>
                <w:noProof/>
                <w:webHidden/>
              </w:rPr>
              <w:fldChar w:fldCharType="end"/>
            </w:r>
          </w:hyperlink>
        </w:p>
        <w:p w14:paraId="739F534D" w14:textId="723DDEF3" w:rsidR="00380A11" w:rsidRDefault="007775AE">
          <w:pPr>
            <w:pStyle w:val="TM1"/>
            <w:tabs>
              <w:tab w:val="left" w:pos="1440"/>
              <w:tab w:val="right" w:leader="dot" w:pos="9622"/>
            </w:tabs>
            <w:rPr>
              <w:rFonts w:cstheme="minorBidi"/>
              <w:noProof/>
              <w:kern w:val="2"/>
              <w:sz w:val="24"/>
              <w:szCs w:val="24"/>
              <w14:ligatures w14:val="standardContextual"/>
            </w:rPr>
          </w:pPr>
          <w:hyperlink w:anchor="_Toc192513116" w:history="1">
            <w:r w:rsidR="00380A11" w:rsidRPr="005C4FCC">
              <w:rPr>
                <w:rStyle w:val="Lienhypertexte"/>
                <w:rFonts w:asciiTheme="majorHAnsi" w:hAnsiTheme="majorHAnsi" w:cstheme="majorHAnsi"/>
                <w:noProof/>
                <w:lang w:eastAsia="zh-CN"/>
              </w:rPr>
              <w:t>ARTICLE 4.</w:t>
            </w:r>
            <w:r w:rsidR="00380A11">
              <w:rPr>
                <w:rFonts w:cstheme="minorBidi"/>
                <w:noProof/>
                <w:kern w:val="2"/>
                <w:sz w:val="24"/>
                <w:szCs w:val="24"/>
                <w14:ligatures w14:val="standardContextual"/>
              </w:rPr>
              <w:tab/>
            </w:r>
            <w:r w:rsidR="00380A11" w:rsidRPr="005C4FCC">
              <w:rPr>
                <w:rStyle w:val="Lienhypertexte"/>
                <w:rFonts w:asciiTheme="majorHAnsi" w:hAnsiTheme="majorHAnsi" w:cstheme="majorHAnsi"/>
                <w:noProof/>
                <w:lang w:eastAsia="zh-CN"/>
              </w:rPr>
              <w:t>RECHERCHE D’ANTERIORITE</w:t>
            </w:r>
            <w:r w:rsidR="00380A11">
              <w:rPr>
                <w:noProof/>
                <w:webHidden/>
              </w:rPr>
              <w:tab/>
            </w:r>
            <w:r w:rsidR="00380A11">
              <w:rPr>
                <w:noProof/>
                <w:webHidden/>
              </w:rPr>
              <w:fldChar w:fldCharType="begin"/>
            </w:r>
            <w:r w:rsidR="00380A11">
              <w:rPr>
                <w:noProof/>
                <w:webHidden/>
              </w:rPr>
              <w:instrText xml:space="preserve"> PAGEREF _Toc192513116 \h </w:instrText>
            </w:r>
            <w:r w:rsidR="00380A11">
              <w:rPr>
                <w:noProof/>
                <w:webHidden/>
              </w:rPr>
            </w:r>
            <w:r w:rsidR="00380A11">
              <w:rPr>
                <w:noProof/>
                <w:webHidden/>
              </w:rPr>
              <w:fldChar w:fldCharType="separate"/>
            </w:r>
            <w:r w:rsidR="00380A11">
              <w:rPr>
                <w:noProof/>
                <w:webHidden/>
              </w:rPr>
              <w:t>4</w:t>
            </w:r>
            <w:r w:rsidR="00380A11">
              <w:rPr>
                <w:noProof/>
                <w:webHidden/>
              </w:rPr>
              <w:fldChar w:fldCharType="end"/>
            </w:r>
          </w:hyperlink>
        </w:p>
        <w:p w14:paraId="424B9CB8" w14:textId="51A1BFA6" w:rsidR="00380A11" w:rsidRDefault="007775AE">
          <w:pPr>
            <w:pStyle w:val="TM1"/>
            <w:tabs>
              <w:tab w:val="left" w:pos="1440"/>
              <w:tab w:val="right" w:leader="dot" w:pos="9622"/>
            </w:tabs>
            <w:rPr>
              <w:rFonts w:cstheme="minorBidi"/>
              <w:noProof/>
              <w:kern w:val="2"/>
              <w:sz w:val="24"/>
              <w:szCs w:val="24"/>
              <w14:ligatures w14:val="standardContextual"/>
            </w:rPr>
          </w:pPr>
          <w:hyperlink w:anchor="_Toc192513117" w:history="1">
            <w:r w:rsidR="00380A11" w:rsidRPr="005C4FCC">
              <w:rPr>
                <w:rStyle w:val="Lienhypertexte"/>
                <w:rFonts w:asciiTheme="majorHAnsi" w:hAnsiTheme="majorHAnsi" w:cstheme="majorHAnsi"/>
                <w:noProof/>
                <w:lang w:eastAsia="zh-CN"/>
              </w:rPr>
              <w:t>ARTICLE 5.</w:t>
            </w:r>
            <w:r w:rsidR="00380A11">
              <w:rPr>
                <w:rFonts w:cstheme="minorBidi"/>
                <w:noProof/>
                <w:kern w:val="2"/>
                <w:sz w:val="24"/>
                <w:szCs w:val="24"/>
                <w14:ligatures w14:val="standardContextual"/>
              </w:rPr>
              <w:tab/>
            </w:r>
            <w:r w:rsidR="00380A11" w:rsidRPr="005C4FCC">
              <w:rPr>
                <w:rStyle w:val="Lienhypertexte"/>
                <w:rFonts w:asciiTheme="majorHAnsi" w:hAnsiTheme="majorHAnsi" w:cstheme="majorHAnsi"/>
                <w:noProof/>
                <w:lang w:eastAsia="zh-CN"/>
              </w:rPr>
              <w:t>DEPOT DE MARQUE</w:t>
            </w:r>
            <w:r w:rsidR="00380A11">
              <w:rPr>
                <w:noProof/>
                <w:webHidden/>
              </w:rPr>
              <w:tab/>
            </w:r>
            <w:r w:rsidR="00380A11">
              <w:rPr>
                <w:noProof/>
                <w:webHidden/>
              </w:rPr>
              <w:fldChar w:fldCharType="begin"/>
            </w:r>
            <w:r w:rsidR="00380A11">
              <w:rPr>
                <w:noProof/>
                <w:webHidden/>
              </w:rPr>
              <w:instrText xml:space="preserve"> PAGEREF _Toc192513117 \h </w:instrText>
            </w:r>
            <w:r w:rsidR="00380A11">
              <w:rPr>
                <w:noProof/>
                <w:webHidden/>
              </w:rPr>
            </w:r>
            <w:r w:rsidR="00380A11">
              <w:rPr>
                <w:noProof/>
                <w:webHidden/>
              </w:rPr>
              <w:fldChar w:fldCharType="separate"/>
            </w:r>
            <w:r w:rsidR="00380A11">
              <w:rPr>
                <w:noProof/>
                <w:webHidden/>
              </w:rPr>
              <w:t>4</w:t>
            </w:r>
            <w:r w:rsidR="00380A11">
              <w:rPr>
                <w:noProof/>
                <w:webHidden/>
              </w:rPr>
              <w:fldChar w:fldCharType="end"/>
            </w:r>
          </w:hyperlink>
        </w:p>
        <w:p w14:paraId="69C82079" w14:textId="14EDAAE8" w:rsidR="00380A11" w:rsidRDefault="007775AE">
          <w:pPr>
            <w:pStyle w:val="TM1"/>
            <w:tabs>
              <w:tab w:val="left" w:pos="1440"/>
              <w:tab w:val="right" w:leader="dot" w:pos="9622"/>
            </w:tabs>
            <w:rPr>
              <w:rFonts w:cstheme="minorBidi"/>
              <w:noProof/>
              <w:kern w:val="2"/>
              <w:sz w:val="24"/>
              <w:szCs w:val="24"/>
              <w14:ligatures w14:val="standardContextual"/>
            </w:rPr>
          </w:pPr>
          <w:hyperlink w:anchor="_Toc192513118" w:history="1">
            <w:r w:rsidR="00380A11" w:rsidRPr="005C4FCC">
              <w:rPr>
                <w:rStyle w:val="Lienhypertexte"/>
                <w:rFonts w:asciiTheme="majorHAnsi" w:hAnsiTheme="majorHAnsi" w:cstheme="majorHAnsi"/>
                <w:noProof/>
                <w:lang w:eastAsia="zh-CN"/>
              </w:rPr>
              <w:t>ARTICLE 6.</w:t>
            </w:r>
            <w:r w:rsidR="00380A11">
              <w:rPr>
                <w:rFonts w:cstheme="minorBidi"/>
                <w:noProof/>
                <w:kern w:val="2"/>
                <w:sz w:val="24"/>
                <w:szCs w:val="24"/>
                <w14:ligatures w14:val="standardContextual"/>
              </w:rPr>
              <w:tab/>
            </w:r>
            <w:r w:rsidR="00380A11" w:rsidRPr="005C4FCC">
              <w:rPr>
                <w:rStyle w:val="Lienhypertexte"/>
                <w:rFonts w:asciiTheme="majorHAnsi" w:hAnsiTheme="majorHAnsi" w:cstheme="majorHAnsi"/>
                <w:noProof/>
                <w:lang w:eastAsia="zh-CN"/>
              </w:rPr>
              <w:t>SURVEILLANCE</w:t>
            </w:r>
            <w:r w:rsidR="00380A11">
              <w:rPr>
                <w:noProof/>
                <w:webHidden/>
              </w:rPr>
              <w:tab/>
            </w:r>
            <w:r w:rsidR="00380A11">
              <w:rPr>
                <w:noProof/>
                <w:webHidden/>
              </w:rPr>
              <w:fldChar w:fldCharType="begin"/>
            </w:r>
            <w:r w:rsidR="00380A11">
              <w:rPr>
                <w:noProof/>
                <w:webHidden/>
              </w:rPr>
              <w:instrText xml:space="preserve"> PAGEREF _Toc192513118 \h </w:instrText>
            </w:r>
            <w:r w:rsidR="00380A11">
              <w:rPr>
                <w:noProof/>
                <w:webHidden/>
              </w:rPr>
            </w:r>
            <w:r w:rsidR="00380A11">
              <w:rPr>
                <w:noProof/>
                <w:webHidden/>
              </w:rPr>
              <w:fldChar w:fldCharType="separate"/>
            </w:r>
            <w:r w:rsidR="00380A11">
              <w:rPr>
                <w:noProof/>
                <w:webHidden/>
              </w:rPr>
              <w:t>4</w:t>
            </w:r>
            <w:r w:rsidR="00380A11">
              <w:rPr>
                <w:noProof/>
                <w:webHidden/>
              </w:rPr>
              <w:fldChar w:fldCharType="end"/>
            </w:r>
          </w:hyperlink>
        </w:p>
        <w:p w14:paraId="3D92B5CC" w14:textId="25C10A15" w:rsidR="00380A11" w:rsidRDefault="007775AE">
          <w:pPr>
            <w:pStyle w:val="TM1"/>
            <w:tabs>
              <w:tab w:val="left" w:pos="1440"/>
              <w:tab w:val="right" w:leader="dot" w:pos="9622"/>
            </w:tabs>
            <w:rPr>
              <w:rFonts w:cstheme="minorBidi"/>
              <w:noProof/>
              <w:kern w:val="2"/>
              <w:sz w:val="24"/>
              <w:szCs w:val="24"/>
              <w14:ligatures w14:val="standardContextual"/>
            </w:rPr>
          </w:pPr>
          <w:hyperlink w:anchor="_Toc192513119" w:history="1">
            <w:r w:rsidR="00380A11" w:rsidRPr="005C4FCC">
              <w:rPr>
                <w:rStyle w:val="Lienhypertexte"/>
                <w:rFonts w:asciiTheme="majorHAnsi" w:hAnsiTheme="majorHAnsi" w:cstheme="majorHAnsi"/>
                <w:noProof/>
                <w:lang w:eastAsia="zh-CN"/>
              </w:rPr>
              <w:t>ARTICLE 7.</w:t>
            </w:r>
            <w:r w:rsidR="00380A11">
              <w:rPr>
                <w:rFonts w:cstheme="minorBidi"/>
                <w:noProof/>
                <w:kern w:val="2"/>
                <w:sz w:val="24"/>
                <w:szCs w:val="24"/>
                <w14:ligatures w14:val="standardContextual"/>
              </w:rPr>
              <w:tab/>
            </w:r>
            <w:r w:rsidR="00380A11" w:rsidRPr="005C4FCC">
              <w:rPr>
                <w:rStyle w:val="Lienhypertexte"/>
                <w:rFonts w:asciiTheme="majorHAnsi" w:hAnsiTheme="majorHAnsi" w:cstheme="majorHAnsi"/>
                <w:noProof/>
                <w:lang w:eastAsia="zh-CN"/>
              </w:rPr>
              <w:t>OPPOSITION</w:t>
            </w:r>
            <w:r w:rsidR="00380A11">
              <w:rPr>
                <w:noProof/>
                <w:webHidden/>
              </w:rPr>
              <w:tab/>
            </w:r>
            <w:r w:rsidR="00380A11">
              <w:rPr>
                <w:noProof/>
                <w:webHidden/>
              </w:rPr>
              <w:fldChar w:fldCharType="begin"/>
            </w:r>
            <w:r w:rsidR="00380A11">
              <w:rPr>
                <w:noProof/>
                <w:webHidden/>
              </w:rPr>
              <w:instrText xml:space="preserve"> PAGEREF _Toc192513119 \h </w:instrText>
            </w:r>
            <w:r w:rsidR="00380A11">
              <w:rPr>
                <w:noProof/>
                <w:webHidden/>
              </w:rPr>
            </w:r>
            <w:r w:rsidR="00380A11">
              <w:rPr>
                <w:noProof/>
                <w:webHidden/>
              </w:rPr>
              <w:fldChar w:fldCharType="separate"/>
            </w:r>
            <w:r w:rsidR="00380A11">
              <w:rPr>
                <w:noProof/>
                <w:webHidden/>
              </w:rPr>
              <w:t>5</w:t>
            </w:r>
            <w:r w:rsidR="00380A11">
              <w:rPr>
                <w:noProof/>
                <w:webHidden/>
              </w:rPr>
              <w:fldChar w:fldCharType="end"/>
            </w:r>
          </w:hyperlink>
        </w:p>
        <w:p w14:paraId="405525E8" w14:textId="22F6B7EB" w:rsidR="00380A11" w:rsidRDefault="007775AE">
          <w:pPr>
            <w:pStyle w:val="TM1"/>
            <w:tabs>
              <w:tab w:val="left" w:pos="1440"/>
              <w:tab w:val="right" w:leader="dot" w:pos="9622"/>
            </w:tabs>
            <w:rPr>
              <w:rFonts w:cstheme="minorBidi"/>
              <w:noProof/>
              <w:kern w:val="2"/>
              <w:sz w:val="24"/>
              <w:szCs w:val="24"/>
              <w14:ligatures w14:val="standardContextual"/>
            </w:rPr>
          </w:pPr>
          <w:hyperlink w:anchor="_Toc192513120" w:history="1">
            <w:r w:rsidR="00380A11" w:rsidRPr="005C4FCC">
              <w:rPr>
                <w:rStyle w:val="Lienhypertexte"/>
                <w:rFonts w:asciiTheme="majorHAnsi" w:hAnsiTheme="majorHAnsi" w:cstheme="majorHAnsi"/>
                <w:noProof/>
                <w:lang w:eastAsia="zh-CN"/>
              </w:rPr>
              <w:t>ARTICLE 8.</w:t>
            </w:r>
            <w:r w:rsidR="00380A11">
              <w:rPr>
                <w:rFonts w:cstheme="minorBidi"/>
                <w:noProof/>
                <w:kern w:val="2"/>
                <w:sz w:val="24"/>
                <w:szCs w:val="24"/>
                <w14:ligatures w14:val="standardContextual"/>
              </w:rPr>
              <w:tab/>
            </w:r>
            <w:r w:rsidR="00380A11" w:rsidRPr="005C4FCC">
              <w:rPr>
                <w:rStyle w:val="Lienhypertexte"/>
                <w:rFonts w:asciiTheme="majorHAnsi" w:hAnsiTheme="majorHAnsi" w:cstheme="majorHAnsi"/>
                <w:noProof/>
                <w:lang w:eastAsia="zh-CN"/>
              </w:rPr>
              <w:t>RENOUVELLEMENT</w:t>
            </w:r>
            <w:r w:rsidR="00380A11">
              <w:rPr>
                <w:noProof/>
                <w:webHidden/>
              </w:rPr>
              <w:tab/>
            </w:r>
            <w:r w:rsidR="00380A11">
              <w:rPr>
                <w:noProof/>
                <w:webHidden/>
              </w:rPr>
              <w:fldChar w:fldCharType="begin"/>
            </w:r>
            <w:r w:rsidR="00380A11">
              <w:rPr>
                <w:noProof/>
                <w:webHidden/>
              </w:rPr>
              <w:instrText xml:space="preserve"> PAGEREF _Toc192513120 \h </w:instrText>
            </w:r>
            <w:r w:rsidR="00380A11">
              <w:rPr>
                <w:noProof/>
                <w:webHidden/>
              </w:rPr>
            </w:r>
            <w:r w:rsidR="00380A11">
              <w:rPr>
                <w:noProof/>
                <w:webHidden/>
              </w:rPr>
              <w:fldChar w:fldCharType="separate"/>
            </w:r>
            <w:r w:rsidR="00380A11">
              <w:rPr>
                <w:noProof/>
                <w:webHidden/>
              </w:rPr>
              <w:t>5</w:t>
            </w:r>
            <w:r w:rsidR="00380A11">
              <w:rPr>
                <w:noProof/>
                <w:webHidden/>
              </w:rPr>
              <w:fldChar w:fldCharType="end"/>
            </w:r>
          </w:hyperlink>
        </w:p>
        <w:p w14:paraId="1D9C041C" w14:textId="55DCF6F2" w:rsidR="00380A11" w:rsidRDefault="007775AE">
          <w:pPr>
            <w:pStyle w:val="TM1"/>
            <w:tabs>
              <w:tab w:val="left" w:pos="1440"/>
              <w:tab w:val="right" w:leader="dot" w:pos="9622"/>
            </w:tabs>
            <w:rPr>
              <w:rFonts w:cstheme="minorBidi"/>
              <w:noProof/>
              <w:kern w:val="2"/>
              <w:sz w:val="24"/>
              <w:szCs w:val="24"/>
              <w14:ligatures w14:val="standardContextual"/>
            </w:rPr>
          </w:pPr>
          <w:hyperlink w:anchor="_Toc192513121" w:history="1">
            <w:r w:rsidR="00380A11" w:rsidRPr="005C4FCC">
              <w:rPr>
                <w:rStyle w:val="Lienhypertexte"/>
                <w:rFonts w:asciiTheme="majorHAnsi" w:hAnsiTheme="majorHAnsi" w:cstheme="majorHAnsi"/>
                <w:noProof/>
                <w:lang w:eastAsia="zh-CN"/>
              </w:rPr>
              <w:t>ARTICLE 9.</w:t>
            </w:r>
            <w:r w:rsidR="00380A11">
              <w:rPr>
                <w:rFonts w:cstheme="minorBidi"/>
                <w:noProof/>
                <w:kern w:val="2"/>
                <w:sz w:val="24"/>
                <w:szCs w:val="24"/>
                <w14:ligatures w14:val="standardContextual"/>
              </w:rPr>
              <w:tab/>
            </w:r>
            <w:r w:rsidR="00380A11" w:rsidRPr="005C4FCC">
              <w:rPr>
                <w:rStyle w:val="Lienhypertexte"/>
                <w:rFonts w:asciiTheme="majorHAnsi" w:hAnsiTheme="majorHAnsi" w:cstheme="majorHAnsi"/>
                <w:noProof/>
                <w:lang w:eastAsia="zh-CN"/>
              </w:rPr>
              <w:t>GENERALITES</w:t>
            </w:r>
            <w:r w:rsidR="00380A11">
              <w:rPr>
                <w:noProof/>
                <w:webHidden/>
              </w:rPr>
              <w:tab/>
            </w:r>
            <w:r w:rsidR="00380A11">
              <w:rPr>
                <w:noProof/>
                <w:webHidden/>
              </w:rPr>
              <w:fldChar w:fldCharType="begin"/>
            </w:r>
            <w:r w:rsidR="00380A11">
              <w:rPr>
                <w:noProof/>
                <w:webHidden/>
              </w:rPr>
              <w:instrText xml:space="preserve"> PAGEREF _Toc192513121 \h </w:instrText>
            </w:r>
            <w:r w:rsidR="00380A11">
              <w:rPr>
                <w:noProof/>
                <w:webHidden/>
              </w:rPr>
            </w:r>
            <w:r w:rsidR="00380A11">
              <w:rPr>
                <w:noProof/>
                <w:webHidden/>
              </w:rPr>
              <w:fldChar w:fldCharType="separate"/>
            </w:r>
            <w:r w:rsidR="00380A11">
              <w:rPr>
                <w:noProof/>
                <w:webHidden/>
              </w:rPr>
              <w:t>5</w:t>
            </w:r>
            <w:r w:rsidR="00380A11">
              <w:rPr>
                <w:noProof/>
                <w:webHidden/>
              </w:rPr>
              <w:fldChar w:fldCharType="end"/>
            </w:r>
          </w:hyperlink>
        </w:p>
        <w:p w14:paraId="05565CF3" w14:textId="77D6333C" w:rsidR="00380A11" w:rsidRDefault="007775AE">
          <w:pPr>
            <w:pStyle w:val="TM1"/>
            <w:tabs>
              <w:tab w:val="left" w:pos="1440"/>
              <w:tab w:val="right" w:leader="dot" w:pos="9622"/>
            </w:tabs>
            <w:rPr>
              <w:rFonts w:cstheme="minorBidi"/>
              <w:noProof/>
              <w:kern w:val="2"/>
              <w:sz w:val="24"/>
              <w:szCs w:val="24"/>
              <w14:ligatures w14:val="standardContextual"/>
            </w:rPr>
          </w:pPr>
          <w:hyperlink w:anchor="_Toc192513122" w:history="1">
            <w:r w:rsidR="00380A11" w:rsidRPr="005C4FCC">
              <w:rPr>
                <w:rStyle w:val="Lienhypertexte"/>
                <w:rFonts w:asciiTheme="majorHAnsi" w:hAnsiTheme="majorHAnsi" w:cstheme="majorHAnsi"/>
                <w:noProof/>
                <w:lang w:eastAsia="zh-CN"/>
              </w:rPr>
              <w:t>ARTICLE 10.</w:t>
            </w:r>
            <w:r w:rsidR="00380A11">
              <w:rPr>
                <w:rFonts w:cstheme="minorBidi"/>
                <w:noProof/>
                <w:kern w:val="2"/>
                <w:sz w:val="24"/>
                <w:szCs w:val="24"/>
                <w14:ligatures w14:val="standardContextual"/>
              </w:rPr>
              <w:tab/>
            </w:r>
            <w:r w:rsidR="00380A11" w:rsidRPr="005C4FCC">
              <w:rPr>
                <w:rStyle w:val="Lienhypertexte"/>
                <w:rFonts w:asciiTheme="majorHAnsi" w:hAnsiTheme="majorHAnsi" w:cstheme="majorHAnsi"/>
                <w:noProof/>
                <w:lang w:eastAsia="zh-CN"/>
              </w:rPr>
              <w:t>DONNEES A TITRE INDICATIF</w:t>
            </w:r>
            <w:r w:rsidR="00380A11">
              <w:rPr>
                <w:noProof/>
                <w:webHidden/>
              </w:rPr>
              <w:tab/>
            </w:r>
            <w:r w:rsidR="00380A11">
              <w:rPr>
                <w:noProof/>
                <w:webHidden/>
              </w:rPr>
              <w:fldChar w:fldCharType="begin"/>
            </w:r>
            <w:r w:rsidR="00380A11">
              <w:rPr>
                <w:noProof/>
                <w:webHidden/>
              </w:rPr>
              <w:instrText xml:space="preserve"> PAGEREF _Toc192513122 \h </w:instrText>
            </w:r>
            <w:r w:rsidR="00380A11">
              <w:rPr>
                <w:noProof/>
                <w:webHidden/>
              </w:rPr>
            </w:r>
            <w:r w:rsidR="00380A11">
              <w:rPr>
                <w:noProof/>
                <w:webHidden/>
              </w:rPr>
              <w:fldChar w:fldCharType="separate"/>
            </w:r>
            <w:r w:rsidR="00380A11">
              <w:rPr>
                <w:noProof/>
                <w:webHidden/>
              </w:rPr>
              <w:t>5</w:t>
            </w:r>
            <w:r w:rsidR="00380A11">
              <w:rPr>
                <w:noProof/>
                <w:webHidden/>
              </w:rPr>
              <w:fldChar w:fldCharType="end"/>
            </w:r>
          </w:hyperlink>
        </w:p>
        <w:p w14:paraId="7BCC69A9" w14:textId="5D388149" w:rsidR="00E33C33" w:rsidRDefault="0095034D">
          <w:pPr>
            <w:rPr>
              <w:b/>
              <w:bCs/>
            </w:rPr>
          </w:pPr>
          <w:r>
            <w:rPr>
              <w:b/>
              <w:bCs/>
            </w:rPr>
            <w:fldChar w:fldCharType="end"/>
          </w:r>
        </w:p>
        <w:p w14:paraId="227D6B33" w14:textId="078206A7" w:rsidR="0095034D" w:rsidRPr="00E33C33" w:rsidRDefault="007775AE"/>
      </w:sdtContent>
    </w:sdt>
    <w:p w14:paraId="435ACF63" w14:textId="2FC8A9CB" w:rsidR="00EC2B1E" w:rsidRDefault="00A64AEF" w:rsidP="00A64AEF">
      <w:pPr>
        <w:pStyle w:val="ARTICLE0"/>
      </w:pPr>
      <w:r>
        <w:br w:type="page"/>
      </w:r>
    </w:p>
    <w:p w14:paraId="2A5D9503" w14:textId="4F9DB6DF" w:rsidR="00006640" w:rsidRPr="00A64AEF" w:rsidRDefault="00912742" w:rsidP="0095034D">
      <w:pPr>
        <w:pStyle w:val="ARTICLE"/>
        <w:outlineLvl w:val="0"/>
      </w:pPr>
      <w:bookmarkStart w:id="0" w:name="_Toc192513112"/>
      <w:r>
        <w:lastRenderedPageBreak/>
        <w:t xml:space="preserve">OBJET </w:t>
      </w:r>
      <w:r w:rsidR="00A54F2A">
        <w:t>DE LA CONSULTATION</w:t>
      </w:r>
      <w:bookmarkEnd w:id="0"/>
      <w:r>
        <w:t xml:space="preserve"> </w:t>
      </w:r>
    </w:p>
    <w:p w14:paraId="47B1B4BA" w14:textId="77777777" w:rsidR="00636AFA" w:rsidRPr="00636AFA" w:rsidRDefault="00636AFA" w:rsidP="00636AFA">
      <w:pPr>
        <w:spacing w:before="120" w:after="240" w:line="240" w:lineRule="auto"/>
        <w:jc w:val="both"/>
      </w:pPr>
      <w:bookmarkStart w:id="1" w:name="_Hlk182385243"/>
      <w:r w:rsidRPr="00636AFA">
        <w:t xml:space="preserve">Le présent accord-cadre concerne la réalisation d’une prestation de gestion du portefeuille de marques de la CCI de région Hauts-de-France et de la SAS </w:t>
      </w:r>
      <w:proofErr w:type="spellStart"/>
      <w:r w:rsidRPr="00636AFA">
        <w:t>Rubika</w:t>
      </w:r>
      <w:proofErr w:type="spellEnd"/>
    </w:p>
    <w:p w14:paraId="4C6EFAD3" w14:textId="77777777" w:rsidR="00636AFA" w:rsidRPr="00636AFA" w:rsidRDefault="00636AFA" w:rsidP="00636AFA">
      <w:pPr>
        <w:spacing w:before="120" w:after="240" w:line="240" w:lineRule="auto"/>
        <w:jc w:val="both"/>
      </w:pPr>
      <w:r w:rsidRPr="00636AFA">
        <w:t>La Chambre de Commerce de région Hauts-de-France, Établissement public de l’État, se trouve au 299 Boulevard de Leeds, CS 90028, 59031 Lille Cedex.</w:t>
      </w:r>
    </w:p>
    <w:p w14:paraId="0DA0205E" w14:textId="77777777" w:rsidR="00636AFA" w:rsidRPr="00636AFA" w:rsidRDefault="00636AFA" w:rsidP="00636AFA">
      <w:pPr>
        <w:spacing w:before="120" w:after="240" w:line="240" w:lineRule="auto"/>
        <w:jc w:val="both"/>
      </w:pPr>
      <w:r w:rsidRPr="00636AFA">
        <w:t xml:space="preserve">La SAS RUBIKA se situe : Serre numérique - 2 Rue </w:t>
      </w:r>
      <w:proofErr w:type="spellStart"/>
      <w:r w:rsidRPr="00636AFA">
        <w:t>Péclet</w:t>
      </w:r>
      <w:proofErr w:type="spellEnd"/>
      <w:r w:rsidRPr="00636AFA">
        <w:t>, 59300 VALENCIENNES.</w:t>
      </w:r>
    </w:p>
    <w:p w14:paraId="1809756A" w14:textId="2A08BE16" w:rsidR="00636AFA" w:rsidRDefault="00636AFA" w:rsidP="00CD7444">
      <w:pPr>
        <w:spacing w:before="120" w:after="240" w:line="240" w:lineRule="auto"/>
        <w:jc w:val="both"/>
      </w:pPr>
      <w:r w:rsidRPr="00636AFA">
        <w:t>Le prestataire retenu aura en charge la réalisation des formalités décrites ci-après.</w:t>
      </w:r>
      <w:bookmarkEnd w:id="1"/>
    </w:p>
    <w:p w14:paraId="2C7117FA" w14:textId="77777777" w:rsidR="00CD7444" w:rsidRPr="00070C60" w:rsidRDefault="00CD7444" w:rsidP="00CD7444">
      <w:pPr>
        <w:spacing w:before="120" w:after="240" w:line="240" w:lineRule="auto"/>
        <w:jc w:val="both"/>
        <w:rPr>
          <w:rFonts w:asciiTheme="majorHAnsi" w:hAnsiTheme="majorHAnsi" w:cstheme="majorHAnsi"/>
          <w:color w:val="auto"/>
          <w:szCs w:val="20"/>
          <w:lang w:eastAsia="zh-CN"/>
        </w:rPr>
      </w:pPr>
    </w:p>
    <w:p w14:paraId="3DEA24FF" w14:textId="77777777" w:rsidR="00636AFA" w:rsidRPr="00070C60" w:rsidRDefault="00636AFA" w:rsidP="00636AFA">
      <w:pPr>
        <w:pStyle w:val="ARTICLE"/>
        <w:keepNext/>
        <w:shd w:val="clear" w:color="auto" w:fill="FFFFFF"/>
        <w:tabs>
          <w:tab w:val="left" w:pos="1560"/>
        </w:tabs>
        <w:suppressAutoHyphens/>
        <w:ind w:left="0" w:firstLine="0"/>
        <w:outlineLvl w:val="0"/>
        <w:rPr>
          <w:rFonts w:asciiTheme="majorHAnsi" w:hAnsiTheme="majorHAnsi" w:cstheme="majorHAnsi"/>
        </w:rPr>
      </w:pPr>
      <w:bookmarkStart w:id="2" w:name="_Toc190687573"/>
      <w:bookmarkStart w:id="3" w:name="_Toc192513115"/>
      <w:r>
        <w:rPr>
          <w:rFonts w:asciiTheme="majorHAnsi" w:hAnsiTheme="majorHAnsi" w:cstheme="majorHAnsi"/>
        </w:rPr>
        <w:t>GESTION DU PORTEUILLE DE MARQUES</w:t>
      </w:r>
      <w:bookmarkEnd w:id="2"/>
      <w:bookmarkEnd w:id="3"/>
    </w:p>
    <w:p w14:paraId="5A9A1B09" w14:textId="77777777" w:rsidR="00636AFA" w:rsidRPr="00070C60" w:rsidRDefault="00636AFA" w:rsidP="00636AFA">
      <w:pPr>
        <w:rPr>
          <w:rFonts w:asciiTheme="majorHAnsi" w:hAnsiTheme="majorHAnsi" w:cstheme="majorHAnsi"/>
          <w:color w:val="auto"/>
          <w:szCs w:val="20"/>
          <w:lang w:eastAsia="zh-CN"/>
        </w:rPr>
      </w:pPr>
    </w:p>
    <w:p w14:paraId="650BFE49" w14:textId="77777777" w:rsidR="00636AFA" w:rsidRPr="00A95149" w:rsidRDefault="00636AFA" w:rsidP="00636AFA">
      <w:pPr>
        <w:numPr>
          <w:ilvl w:val="0"/>
          <w:numId w:val="17"/>
        </w:numPr>
        <w:spacing w:after="0" w:line="240" w:lineRule="auto"/>
        <w:jc w:val="both"/>
        <w:rPr>
          <w:rFonts w:cstheme="minorHAnsi"/>
          <w:strike/>
          <w:color w:val="31849B"/>
          <w:szCs w:val="20"/>
          <w:lang w:eastAsia="fr-FR"/>
        </w:rPr>
      </w:pPr>
      <w:r w:rsidRPr="00A95149">
        <w:rPr>
          <w:rFonts w:cstheme="minorHAnsi"/>
          <w:szCs w:val="20"/>
          <w:lang w:eastAsia="fr-FR"/>
        </w:rPr>
        <w:t xml:space="preserve">Tenue d’un état exhaustif des marques gérées pour le compte de la CCI de région Hauts-de-France. </w:t>
      </w:r>
    </w:p>
    <w:p w14:paraId="18272471" w14:textId="77777777" w:rsidR="00636AFA" w:rsidRPr="00A95149" w:rsidRDefault="00636AFA" w:rsidP="00636AFA">
      <w:pPr>
        <w:spacing w:after="0" w:line="240" w:lineRule="auto"/>
        <w:ind w:left="420"/>
        <w:jc w:val="both"/>
        <w:rPr>
          <w:rFonts w:cstheme="minorHAnsi"/>
          <w:color w:val="31849B"/>
          <w:szCs w:val="20"/>
          <w:lang w:eastAsia="fr-FR"/>
        </w:rPr>
      </w:pPr>
    </w:p>
    <w:p w14:paraId="30ADC870" w14:textId="77777777" w:rsidR="00636AFA" w:rsidRPr="00A95149" w:rsidRDefault="00636AFA" w:rsidP="00636AFA">
      <w:pPr>
        <w:numPr>
          <w:ilvl w:val="0"/>
          <w:numId w:val="17"/>
        </w:numPr>
        <w:spacing w:after="0" w:line="240" w:lineRule="auto"/>
        <w:jc w:val="both"/>
        <w:rPr>
          <w:rFonts w:cstheme="minorHAnsi"/>
          <w:color w:val="31849B"/>
          <w:szCs w:val="20"/>
          <w:lang w:eastAsia="fr-FR"/>
        </w:rPr>
      </w:pPr>
      <w:r w:rsidRPr="00A95149">
        <w:rPr>
          <w:rFonts w:cstheme="minorHAnsi"/>
          <w:szCs w:val="20"/>
          <w:lang w:eastAsia="fr-FR"/>
        </w:rPr>
        <w:t xml:space="preserve">Transmission d’une alerte au renouvellement de la marque </w:t>
      </w:r>
      <w:r w:rsidRPr="00A95149">
        <w:rPr>
          <w:rFonts w:cstheme="minorHAnsi"/>
          <w:b/>
          <w:szCs w:val="20"/>
          <w:lang w:eastAsia="fr-FR"/>
        </w:rPr>
        <w:t xml:space="preserve">au minimum 6 mois </w:t>
      </w:r>
      <w:r w:rsidRPr="00A95149">
        <w:rPr>
          <w:rFonts w:cstheme="minorHAnsi"/>
          <w:szCs w:val="20"/>
          <w:lang w:eastAsia="fr-FR"/>
        </w:rPr>
        <w:t>avant l’échéance du renouvellement.</w:t>
      </w:r>
    </w:p>
    <w:p w14:paraId="15EF2BCF" w14:textId="77777777" w:rsidR="00636AFA" w:rsidRPr="007775AE" w:rsidRDefault="00636AFA" w:rsidP="00636AFA">
      <w:pPr>
        <w:spacing w:after="0" w:line="240" w:lineRule="auto"/>
        <w:ind w:left="708"/>
        <w:jc w:val="both"/>
        <w:rPr>
          <w:rFonts w:cstheme="minorHAnsi"/>
          <w:szCs w:val="20"/>
          <w:lang w:eastAsia="fr-FR"/>
        </w:rPr>
      </w:pPr>
    </w:p>
    <w:p w14:paraId="137063BE" w14:textId="0DAB281E" w:rsidR="00636AFA" w:rsidRDefault="007775AE" w:rsidP="00636AFA">
      <w:pPr>
        <w:numPr>
          <w:ilvl w:val="0"/>
          <w:numId w:val="17"/>
        </w:numPr>
        <w:spacing w:after="0" w:line="240" w:lineRule="auto"/>
        <w:jc w:val="both"/>
        <w:rPr>
          <w:rFonts w:cstheme="minorHAnsi"/>
          <w:szCs w:val="20"/>
          <w:lang w:eastAsia="fr-FR"/>
        </w:rPr>
      </w:pPr>
      <w:r>
        <w:rPr>
          <w:rFonts w:cstheme="minorHAnsi"/>
          <w:szCs w:val="20"/>
          <w:lang w:eastAsia="fr-FR"/>
        </w:rPr>
        <w:t>A</w:t>
      </w:r>
      <w:r w:rsidR="001469E6" w:rsidRPr="007775AE">
        <w:rPr>
          <w:rFonts w:cstheme="minorHAnsi"/>
          <w:szCs w:val="20"/>
          <w:lang w:eastAsia="fr-FR"/>
        </w:rPr>
        <w:t xml:space="preserve">ccès en ligne </w:t>
      </w:r>
      <w:r w:rsidR="00636AFA" w:rsidRPr="007775AE">
        <w:rPr>
          <w:rFonts w:cstheme="minorHAnsi"/>
          <w:szCs w:val="20"/>
          <w:lang w:eastAsia="fr-FR"/>
        </w:rPr>
        <w:t>du portefeuille de marques actualisé</w:t>
      </w:r>
      <w:r w:rsidR="001469E6" w:rsidRPr="007775AE">
        <w:rPr>
          <w:rFonts w:cstheme="minorHAnsi"/>
          <w:szCs w:val="20"/>
          <w:lang w:eastAsia="fr-FR"/>
        </w:rPr>
        <w:t xml:space="preserve"> en temps réel </w:t>
      </w:r>
    </w:p>
    <w:p w14:paraId="61DC8785" w14:textId="77777777" w:rsidR="007775AE" w:rsidRPr="007775AE" w:rsidRDefault="007775AE" w:rsidP="007775AE">
      <w:pPr>
        <w:spacing w:after="0" w:line="240" w:lineRule="auto"/>
        <w:jc w:val="both"/>
        <w:rPr>
          <w:rFonts w:cstheme="minorHAnsi"/>
          <w:szCs w:val="20"/>
          <w:lang w:eastAsia="fr-FR"/>
        </w:rPr>
      </w:pPr>
    </w:p>
    <w:p w14:paraId="66627E25" w14:textId="5ABA5E33" w:rsidR="00B35C4E" w:rsidRPr="007775AE" w:rsidRDefault="00B35C4E" w:rsidP="00CD7444">
      <w:pPr>
        <w:pStyle w:val="Paragraphedeliste"/>
        <w:numPr>
          <w:ilvl w:val="0"/>
          <w:numId w:val="17"/>
        </w:numPr>
        <w:spacing w:after="0" w:line="240" w:lineRule="auto"/>
        <w:jc w:val="both"/>
        <w:rPr>
          <w:rFonts w:asciiTheme="minorHAnsi" w:hAnsiTheme="minorHAnsi" w:cstheme="minorHAnsi"/>
          <w:color w:val="262626" w:themeColor="text1" w:themeShade="80"/>
          <w:sz w:val="20"/>
          <w:szCs w:val="20"/>
          <w:lang w:eastAsia="fr-FR"/>
        </w:rPr>
      </w:pPr>
      <w:r w:rsidRPr="007775AE">
        <w:rPr>
          <w:rFonts w:asciiTheme="minorHAnsi" w:hAnsiTheme="minorHAnsi" w:cstheme="minorHAnsi"/>
          <w:color w:val="262626" w:themeColor="text1" w:themeShade="80"/>
          <w:sz w:val="20"/>
          <w:szCs w:val="20"/>
          <w:lang w:eastAsia="fr-FR"/>
        </w:rPr>
        <w:t xml:space="preserve">Outil dématérialisé de </w:t>
      </w:r>
      <w:proofErr w:type="spellStart"/>
      <w:r w:rsidRPr="007775AE">
        <w:rPr>
          <w:rFonts w:asciiTheme="minorHAnsi" w:hAnsiTheme="minorHAnsi" w:cstheme="minorHAnsi"/>
          <w:color w:val="262626" w:themeColor="text1" w:themeShade="80"/>
          <w:sz w:val="20"/>
          <w:szCs w:val="20"/>
          <w:lang w:eastAsia="fr-FR"/>
        </w:rPr>
        <w:t>reporting</w:t>
      </w:r>
      <w:proofErr w:type="spellEnd"/>
      <w:r w:rsidRPr="007775AE">
        <w:rPr>
          <w:rFonts w:asciiTheme="minorHAnsi" w:hAnsiTheme="minorHAnsi" w:cstheme="minorHAnsi"/>
          <w:color w:val="262626" w:themeColor="text1" w:themeShade="80"/>
          <w:sz w:val="20"/>
          <w:szCs w:val="20"/>
          <w:lang w:eastAsia="fr-FR"/>
        </w:rPr>
        <w:t xml:space="preserve"> </w:t>
      </w:r>
    </w:p>
    <w:p w14:paraId="6199F058" w14:textId="77777777" w:rsidR="00636AFA" w:rsidRPr="00A95149" w:rsidRDefault="00636AFA" w:rsidP="00636AFA">
      <w:pPr>
        <w:spacing w:after="0" w:line="240" w:lineRule="auto"/>
        <w:ind w:left="720"/>
        <w:jc w:val="both"/>
        <w:rPr>
          <w:rFonts w:cstheme="minorHAnsi"/>
          <w:szCs w:val="20"/>
          <w:lang w:eastAsia="fr-FR"/>
        </w:rPr>
      </w:pPr>
    </w:p>
    <w:p w14:paraId="69A64019" w14:textId="5DA4ABE2" w:rsidR="00636AFA" w:rsidRPr="00A95149" w:rsidRDefault="001469E6" w:rsidP="00636AFA">
      <w:pPr>
        <w:numPr>
          <w:ilvl w:val="0"/>
          <w:numId w:val="17"/>
        </w:numPr>
        <w:spacing w:after="0" w:line="240" w:lineRule="auto"/>
        <w:jc w:val="both"/>
        <w:rPr>
          <w:rFonts w:cstheme="minorHAnsi"/>
          <w:szCs w:val="20"/>
          <w:lang w:eastAsia="fr-FR"/>
        </w:rPr>
      </w:pPr>
      <w:r>
        <w:rPr>
          <w:rFonts w:cstheme="minorHAnsi"/>
          <w:szCs w:val="20"/>
          <w:lang w:eastAsia="fr-FR"/>
        </w:rPr>
        <w:t>A la demande du pouvoir adjudicateur, p</w:t>
      </w:r>
      <w:r w:rsidR="00636AFA" w:rsidRPr="00A95149">
        <w:rPr>
          <w:rFonts w:cstheme="minorHAnsi"/>
          <w:szCs w:val="20"/>
          <w:lang w:eastAsia="fr-FR"/>
        </w:rPr>
        <w:t>articipation à une réunion</w:t>
      </w:r>
      <w:r>
        <w:rPr>
          <w:rFonts w:cstheme="minorHAnsi"/>
          <w:szCs w:val="20"/>
          <w:lang w:eastAsia="fr-FR"/>
        </w:rPr>
        <w:t xml:space="preserve"> annuelle</w:t>
      </w:r>
      <w:r w:rsidR="00636AFA" w:rsidRPr="00A95149">
        <w:rPr>
          <w:rFonts w:cstheme="minorHAnsi"/>
          <w:szCs w:val="20"/>
          <w:lang w:eastAsia="fr-FR"/>
        </w:rPr>
        <w:t xml:space="preserve"> de cadrage avec la Direction Juridique de la CCI de région Hauts-de-France d’une durée maximum de </w:t>
      </w:r>
      <w:r>
        <w:rPr>
          <w:rFonts w:cstheme="minorHAnsi"/>
          <w:szCs w:val="20"/>
          <w:lang w:eastAsia="fr-FR"/>
        </w:rPr>
        <w:t>1</w:t>
      </w:r>
      <w:r w:rsidRPr="00A95149">
        <w:rPr>
          <w:rFonts w:cstheme="minorHAnsi"/>
          <w:szCs w:val="20"/>
          <w:lang w:eastAsia="fr-FR"/>
        </w:rPr>
        <w:t xml:space="preserve"> </w:t>
      </w:r>
      <w:r w:rsidR="00636AFA" w:rsidRPr="00A95149">
        <w:rPr>
          <w:rFonts w:cstheme="minorHAnsi"/>
          <w:szCs w:val="20"/>
          <w:lang w:eastAsia="fr-FR"/>
        </w:rPr>
        <w:t>heures : le prestataire présentera le portefeuille de marques, ainsi que les points de vigilance à surveiller.</w:t>
      </w:r>
    </w:p>
    <w:p w14:paraId="29F60102" w14:textId="77777777" w:rsidR="00636AFA" w:rsidRDefault="00636AFA" w:rsidP="00636AFA">
      <w:pPr>
        <w:spacing w:after="0" w:line="240" w:lineRule="auto"/>
        <w:ind w:left="720"/>
        <w:rPr>
          <w:rFonts w:ascii="Arial" w:hAnsi="Arial" w:cs="Arial"/>
          <w:szCs w:val="20"/>
          <w:lang w:eastAsia="fr-FR"/>
        </w:rPr>
      </w:pPr>
    </w:p>
    <w:p w14:paraId="5D918237" w14:textId="77777777" w:rsidR="00636AFA" w:rsidRPr="00760F75" w:rsidRDefault="00636AFA" w:rsidP="00636AFA">
      <w:pPr>
        <w:spacing w:after="0" w:line="240" w:lineRule="auto"/>
        <w:ind w:left="720"/>
        <w:rPr>
          <w:rFonts w:ascii="Arial" w:hAnsi="Arial" w:cs="Arial"/>
          <w:szCs w:val="20"/>
          <w:lang w:eastAsia="fr-FR"/>
        </w:rPr>
      </w:pPr>
    </w:p>
    <w:p w14:paraId="323D65AD" w14:textId="77777777" w:rsidR="00636AFA" w:rsidRPr="0079296F" w:rsidRDefault="00636AFA" w:rsidP="00636AFA">
      <w:pPr>
        <w:pStyle w:val="ARTICLE"/>
        <w:keepNext/>
        <w:shd w:val="clear" w:color="auto" w:fill="FFFFFF"/>
        <w:tabs>
          <w:tab w:val="left" w:pos="1560"/>
        </w:tabs>
        <w:suppressAutoHyphens/>
        <w:ind w:left="360"/>
        <w:outlineLvl w:val="0"/>
        <w:rPr>
          <w:rFonts w:asciiTheme="majorHAnsi" w:hAnsiTheme="majorHAnsi" w:cstheme="majorHAnsi"/>
          <w:color w:val="0058A5" w:themeColor="background1"/>
          <w:lang w:eastAsia="zh-CN"/>
        </w:rPr>
      </w:pPr>
      <w:bookmarkStart w:id="4" w:name="_Toc190687574"/>
      <w:bookmarkStart w:id="5" w:name="_Toc192513116"/>
      <w:r w:rsidRPr="0079296F">
        <w:rPr>
          <w:rFonts w:asciiTheme="majorHAnsi" w:hAnsiTheme="majorHAnsi" w:cstheme="majorHAnsi"/>
          <w:color w:val="0058A5" w:themeColor="background1"/>
          <w:lang w:eastAsia="zh-CN"/>
        </w:rPr>
        <w:t>RECHERCHE D’ANTERIORITE</w:t>
      </w:r>
      <w:bookmarkEnd w:id="4"/>
      <w:bookmarkEnd w:id="5"/>
    </w:p>
    <w:p w14:paraId="787274B0" w14:textId="77777777" w:rsidR="00636AFA" w:rsidRPr="00760F75" w:rsidRDefault="00636AFA" w:rsidP="00636AFA">
      <w:pPr>
        <w:spacing w:after="0" w:line="240" w:lineRule="auto"/>
        <w:ind w:left="360"/>
        <w:jc w:val="both"/>
        <w:rPr>
          <w:rFonts w:ascii="Arial" w:hAnsi="Arial" w:cs="Arial"/>
          <w:szCs w:val="20"/>
          <w:lang w:eastAsia="fr-FR"/>
        </w:rPr>
      </w:pPr>
    </w:p>
    <w:p w14:paraId="59F371C8" w14:textId="77777777" w:rsidR="00636AFA" w:rsidRPr="00A95149" w:rsidRDefault="00636AFA" w:rsidP="00636AFA">
      <w:pPr>
        <w:numPr>
          <w:ilvl w:val="0"/>
          <w:numId w:val="14"/>
        </w:numPr>
        <w:spacing w:after="0" w:line="240" w:lineRule="auto"/>
        <w:ind w:left="426" w:hanging="284"/>
        <w:jc w:val="both"/>
        <w:rPr>
          <w:rFonts w:cstheme="minorHAnsi"/>
          <w:szCs w:val="20"/>
          <w:lang w:eastAsia="fr-FR"/>
        </w:rPr>
      </w:pPr>
      <w:r w:rsidRPr="00A95149">
        <w:rPr>
          <w:rFonts w:cstheme="minorHAnsi"/>
          <w:szCs w:val="20"/>
          <w:lang w:eastAsia="fr-FR"/>
        </w:rPr>
        <w:t>Recherche à l’identique ou recherche de similitude en France sur :</w:t>
      </w:r>
    </w:p>
    <w:p w14:paraId="6B60EA95" w14:textId="77777777" w:rsidR="00636AFA" w:rsidRPr="00A95149" w:rsidRDefault="00636AFA" w:rsidP="00636AFA">
      <w:pPr>
        <w:numPr>
          <w:ilvl w:val="0"/>
          <w:numId w:val="13"/>
        </w:numPr>
        <w:spacing w:after="0" w:line="240" w:lineRule="auto"/>
        <w:jc w:val="both"/>
        <w:rPr>
          <w:rFonts w:cstheme="minorHAnsi"/>
          <w:szCs w:val="20"/>
          <w:lang w:eastAsia="fr-FR"/>
        </w:rPr>
      </w:pPr>
      <w:r w:rsidRPr="00A95149">
        <w:rPr>
          <w:rFonts w:cstheme="minorHAnsi"/>
          <w:szCs w:val="20"/>
          <w:lang w:eastAsia="fr-FR"/>
        </w:rPr>
        <w:t>les marques,</w:t>
      </w:r>
    </w:p>
    <w:p w14:paraId="001449AC" w14:textId="77777777" w:rsidR="00636AFA" w:rsidRPr="00A95149" w:rsidRDefault="00636AFA" w:rsidP="00636AFA">
      <w:pPr>
        <w:numPr>
          <w:ilvl w:val="0"/>
          <w:numId w:val="13"/>
        </w:numPr>
        <w:spacing w:after="0" w:line="240" w:lineRule="auto"/>
        <w:jc w:val="both"/>
        <w:rPr>
          <w:rFonts w:cstheme="minorHAnsi"/>
          <w:szCs w:val="20"/>
          <w:lang w:eastAsia="fr-FR"/>
        </w:rPr>
      </w:pPr>
      <w:r w:rsidRPr="00A95149">
        <w:rPr>
          <w:rFonts w:cstheme="minorHAnsi"/>
          <w:szCs w:val="20"/>
          <w:lang w:eastAsia="fr-FR"/>
        </w:rPr>
        <w:t>les dénominations sociales,</w:t>
      </w:r>
    </w:p>
    <w:p w14:paraId="255B028F" w14:textId="77777777" w:rsidR="00636AFA" w:rsidRPr="00A95149" w:rsidRDefault="00636AFA" w:rsidP="00636AFA">
      <w:pPr>
        <w:numPr>
          <w:ilvl w:val="0"/>
          <w:numId w:val="13"/>
        </w:numPr>
        <w:spacing w:after="0" w:line="240" w:lineRule="auto"/>
        <w:jc w:val="both"/>
        <w:rPr>
          <w:rFonts w:cstheme="minorHAnsi"/>
          <w:szCs w:val="20"/>
          <w:lang w:eastAsia="fr-FR"/>
        </w:rPr>
      </w:pPr>
      <w:r w:rsidRPr="00A95149">
        <w:rPr>
          <w:rFonts w:cstheme="minorHAnsi"/>
          <w:szCs w:val="20"/>
          <w:lang w:eastAsia="fr-FR"/>
        </w:rPr>
        <w:t>les noms de domaines.</w:t>
      </w:r>
    </w:p>
    <w:p w14:paraId="2F7DEED6" w14:textId="77777777" w:rsidR="00636AFA" w:rsidRPr="00A95149" w:rsidRDefault="00636AFA" w:rsidP="00636AFA">
      <w:pPr>
        <w:spacing w:after="0" w:line="240" w:lineRule="auto"/>
        <w:ind w:left="360"/>
        <w:jc w:val="both"/>
        <w:rPr>
          <w:rFonts w:cstheme="minorHAnsi"/>
          <w:szCs w:val="20"/>
          <w:lang w:eastAsia="fr-FR"/>
        </w:rPr>
      </w:pPr>
    </w:p>
    <w:p w14:paraId="0D40426A" w14:textId="3C2273E7" w:rsidR="00636AFA" w:rsidRPr="00A95149" w:rsidRDefault="00636AFA" w:rsidP="00636AFA">
      <w:pPr>
        <w:numPr>
          <w:ilvl w:val="0"/>
          <w:numId w:val="14"/>
        </w:numPr>
        <w:spacing w:after="0" w:line="240" w:lineRule="auto"/>
        <w:ind w:left="426" w:hanging="284"/>
        <w:jc w:val="both"/>
        <w:rPr>
          <w:rFonts w:cstheme="minorHAnsi"/>
          <w:szCs w:val="20"/>
          <w:lang w:eastAsia="fr-FR"/>
        </w:rPr>
      </w:pPr>
      <w:r w:rsidRPr="00A95149">
        <w:rPr>
          <w:rFonts w:cstheme="minorHAnsi"/>
          <w:szCs w:val="20"/>
          <w:lang w:eastAsia="fr-FR"/>
        </w:rPr>
        <w:t xml:space="preserve">Recherche à l’identique ou recherche de similitude au niveau du </w:t>
      </w:r>
      <w:r w:rsidR="007D6A73" w:rsidRPr="00A95149">
        <w:rPr>
          <w:rFonts w:cstheme="minorHAnsi"/>
          <w:szCs w:val="20"/>
          <w:lang w:eastAsia="fr-FR"/>
        </w:rPr>
        <w:t>Benelux</w:t>
      </w:r>
      <w:r w:rsidRPr="00A95149">
        <w:rPr>
          <w:rFonts w:cstheme="minorHAnsi"/>
          <w:szCs w:val="20"/>
          <w:lang w:eastAsia="fr-FR"/>
        </w:rPr>
        <w:t>, communautaire ou international.</w:t>
      </w:r>
    </w:p>
    <w:p w14:paraId="75409899" w14:textId="77777777" w:rsidR="00636AFA" w:rsidRPr="00A95149" w:rsidRDefault="00636AFA" w:rsidP="00636AFA">
      <w:pPr>
        <w:spacing w:after="0" w:line="240" w:lineRule="auto"/>
        <w:ind w:left="426"/>
        <w:jc w:val="both"/>
        <w:rPr>
          <w:rFonts w:cstheme="minorHAnsi"/>
          <w:szCs w:val="20"/>
          <w:lang w:eastAsia="fr-FR"/>
        </w:rPr>
      </w:pPr>
    </w:p>
    <w:p w14:paraId="4A2B1959" w14:textId="2A8C2643" w:rsidR="00636AFA" w:rsidRPr="00A95149" w:rsidRDefault="00636AFA" w:rsidP="00636AFA">
      <w:pPr>
        <w:numPr>
          <w:ilvl w:val="0"/>
          <w:numId w:val="14"/>
        </w:numPr>
        <w:spacing w:after="0" w:line="240" w:lineRule="auto"/>
        <w:ind w:left="426" w:hanging="284"/>
        <w:jc w:val="both"/>
        <w:rPr>
          <w:rFonts w:cstheme="minorHAnsi"/>
          <w:szCs w:val="20"/>
          <w:lang w:eastAsia="fr-FR"/>
        </w:rPr>
      </w:pPr>
      <w:r w:rsidRPr="00A95149">
        <w:rPr>
          <w:rFonts w:cstheme="minorHAnsi"/>
          <w:szCs w:val="20"/>
          <w:lang w:eastAsia="fr-FR"/>
        </w:rPr>
        <w:t xml:space="preserve">Le résultat de la recherche devra être rendu dans les 48h </w:t>
      </w:r>
      <w:r w:rsidR="00A9294D">
        <w:rPr>
          <w:rFonts w:cstheme="minorHAnsi"/>
          <w:szCs w:val="20"/>
          <w:lang w:eastAsia="fr-FR"/>
        </w:rPr>
        <w:t xml:space="preserve">ouvrées </w:t>
      </w:r>
      <w:r w:rsidRPr="00A95149">
        <w:rPr>
          <w:rFonts w:cstheme="minorHAnsi"/>
          <w:szCs w:val="20"/>
          <w:lang w:eastAsia="fr-FR"/>
        </w:rPr>
        <w:t xml:space="preserve">suivant la demande de recherche par la CCI de </w:t>
      </w:r>
      <w:r w:rsidR="00A95149">
        <w:rPr>
          <w:rFonts w:cstheme="minorHAnsi"/>
          <w:szCs w:val="20"/>
          <w:lang w:eastAsia="fr-FR"/>
        </w:rPr>
        <w:t>r</w:t>
      </w:r>
      <w:r w:rsidRPr="00A95149">
        <w:rPr>
          <w:rFonts w:cstheme="minorHAnsi"/>
          <w:szCs w:val="20"/>
          <w:lang w:eastAsia="fr-FR"/>
        </w:rPr>
        <w:t>égion Hauts-de-France au gestionnaire</w:t>
      </w:r>
    </w:p>
    <w:p w14:paraId="7278373B" w14:textId="77777777" w:rsidR="00636AFA" w:rsidRPr="00A95149" w:rsidRDefault="00636AFA" w:rsidP="00636AFA">
      <w:pPr>
        <w:spacing w:after="0" w:line="240" w:lineRule="auto"/>
        <w:jc w:val="both"/>
        <w:rPr>
          <w:rFonts w:cstheme="minorHAnsi"/>
          <w:szCs w:val="20"/>
          <w:lang w:eastAsia="fr-FR"/>
        </w:rPr>
      </w:pPr>
    </w:p>
    <w:p w14:paraId="08EBD2B7" w14:textId="0A4BCF40" w:rsidR="00636AFA" w:rsidRDefault="00636AFA" w:rsidP="00636AFA">
      <w:pPr>
        <w:spacing w:after="0" w:line="240" w:lineRule="auto"/>
        <w:jc w:val="both"/>
        <w:rPr>
          <w:rFonts w:cstheme="minorHAnsi"/>
          <w:szCs w:val="20"/>
          <w:lang w:eastAsia="fr-FR"/>
        </w:rPr>
      </w:pPr>
      <w:r w:rsidRPr="00A95149">
        <w:rPr>
          <w:rFonts w:cstheme="minorHAnsi"/>
          <w:szCs w:val="20"/>
          <w:lang w:eastAsia="fr-FR"/>
        </w:rPr>
        <w:t xml:space="preserve">Préalablement au dépôt, le prestataire analysera avec le service Juridique de la CCI l’opportunité de déposer la marque </w:t>
      </w:r>
      <w:r w:rsidR="00C17E44">
        <w:rPr>
          <w:rFonts w:cstheme="minorHAnsi"/>
          <w:szCs w:val="20"/>
          <w:lang w:eastAsia="fr-FR"/>
        </w:rPr>
        <w:t xml:space="preserve">compte tenu des risques identifiés le cas échéant </w:t>
      </w:r>
      <w:r w:rsidRPr="00A95149">
        <w:rPr>
          <w:rFonts w:cstheme="minorHAnsi"/>
          <w:szCs w:val="20"/>
          <w:lang w:eastAsia="fr-FR"/>
        </w:rPr>
        <w:t>et identifiera les classes dans lesquelles la marque doit être déposée.</w:t>
      </w:r>
    </w:p>
    <w:p w14:paraId="1D0458AA" w14:textId="77777777" w:rsidR="00C17E44" w:rsidRDefault="00C17E44" w:rsidP="00636AFA">
      <w:pPr>
        <w:spacing w:after="0" w:line="240" w:lineRule="auto"/>
        <w:jc w:val="both"/>
        <w:rPr>
          <w:rFonts w:cstheme="minorHAnsi"/>
          <w:szCs w:val="20"/>
          <w:lang w:eastAsia="fr-FR"/>
        </w:rPr>
      </w:pPr>
    </w:p>
    <w:p w14:paraId="2FC490CB" w14:textId="5D9D30B0" w:rsidR="00C17E44" w:rsidRPr="00A95149" w:rsidRDefault="00C17E44" w:rsidP="00636AFA">
      <w:pPr>
        <w:spacing w:after="0" w:line="240" w:lineRule="auto"/>
        <w:jc w:val="both"/>
        <w:rPr>
          <w:rFonts w:cstheme="minorHAnsi"/>
          <w:szCs w:val="20"/>
          <w:lang w:eastAsia="fr-FR"/>
        </w:rPr>
      </w:pPr>
      <w:r>
        <w:rPr>
          <w:rFonts w:cstheme="minorHAnsi"/>
          <w:szCs w:val="20"/>
          <w:lang w:eastAsia="fr-FR"/>
        </w:rPr>
        <w:t>Le prestataire éclairera la CCI sur les solutions alternatives au dépôt initialement envisagé en cas d’identification de risques .</w:t>
      </w:r>
    </w:p>
    <w:p w14:paraId="59FF68C2" w14:textId="77777777" w:rsidR="00636AFA" w:rsidRPr="00A95149" w:rsidRDefault="00636AFA" w:rsidP="00636AFA">
      <w:pPr>
        <w:spacing w:after="0" w:line="240" w:lineRule="auto"/>
        <w:jc w:val="both"/>
        <w:rPr>
          <w:rFonts w:cstheme="minorHAnsi"/>
          <w:b/>
          <w:szCs w:val="20"/>
          <w:lang w:eastAsia="fr-FR"/>
        </w:rPr>
      </w:pPr>
    </w:p>
    <w:p w14:paraId="3662AFBF" w14:textId="77777777" w:rsidR="00636AFA" w:rsidRPr="00A95149" w:rsidRDefault="00636AFA" w:rsidP="00636AFA">
      <w:pPr>
        <w:spacing w:after="0" w:line="240" w:lineRule="auto"/>
        <w:rPr>
          <w:rFonts w:cstheme="minorHAnsi"/>
          <w:b/>
          <w:szCs w:val="20"/>
          <w:lang w:eastAsia="fr-FR"/>
        </w:rPr>
      </w:pPr>
    </w:p>
    <w:p w14:paraId="02FD00FE" w14:textId="77777777" w:rsidR="00636AFA" w:rsidRPr="0079296F" w:rsidRDefault="00636AFA" w:rsidP="00636AFA">
      <w:pPr>
        <w:pStyle w:val="ARTICLE"/>
        <w:keepNext/>
        <w:shd w:val="clear" w:color="auto" w:fill="FFFFFF"/>
        <w:tabs>
          <w:tab w:val="left" w:pos="1560"/>
        </w:tabs>
        <w:suppressAutoHyphens/>
        <w:ind w:left="360"/>
        <w:outlineLvl w:val="0"/>
        <w:rPr>
          <w:rFonts w:asciiTheme="majorHAnsi" w:hAnsiTheme="majorHAnsi" w:cstheme="majorHAnsi"/>
          <w:color w:val="0058A5" w:themeColor="background1"/>
          <w:lang w:eastAsia="zh-CN"/>
        </w:rPr>
      </w:pPr>
      <w:bookmarkStart w:id="6" w:name="_Toc190687575"/>
      <w:bookmarkStart w:id="7" w:name="_Toc192513117"/>
      <w:r w:rsidRPr="0079296F">
        <w:rPr>
          <w:rFonts w:asciiTheme="majorHAnsi" w:hAnsiTheme="majorHAnsi" w:cstheme="majorHAnsi"/>
          <w:color w:val="0058A5" w:themeColor="background1"/>
          <w:lang w:eastAsia="zh-CN"/>
        </w:rPr>
        <w:t>DEPOT DE MARQUE</w:t>
      </w:r>
      <w:bookmarkEnd w:id="6"/>
      <w:bookmarkEnd w:id="7"/>
    </w:p>
    <w:p w14:paraId="3F1BB224" w14:textId="77777777" w:rsidR="00636AFA" w:rsidRPr="00760F75" w:rsidRDefault="00636AFA" w:rsidP="00636AFA">
      <w:pPr>
        <w:spacing w:after="0" w:line="240" w:lineRule="auto"/>
        <w:rPr>
          <w:rFonts w:ascii="Arial" w:hAnsi="Arial" w:cs="Arial"/>
          <w:b/>
          <w:szCs w:val="20"/>
          <w:lang w:eastAsia="fr-FR"/>
        </w:rPr>
      </w:pPr>
    </w:p>
    <w:p w14:paraId="248DECD1" w14:textId="77777777" w:rsidR="00636AFA" w:rsidRPr="00A95149" w:rsidRDefault="00636AFA" w:rsidP="00636AFA">
      <w:pPr>
        <w:spacing w:after="0" w:line="240" w:lineRule="auto"/>
        <w:rPr>
          <w:rFonts w:cstheme="minorHAnsi"/>
          <w:szCs w:val="20"/>
          <w:lang w:eastAsia="fr-FR"/>
        </w:rPr>
      </w:pPr>
      <w:r w:rsidRPr="00A95149">
        <w:rPr>
          <w:rFonts w:cstheme="minorHAnsi"/>
          <w:szCs w:val="20"/>
          <w:lang w:eastAsia="fr-FR"/>
        </w:rPr>
        <w:t>Dépôt d’une marque verbale ou figurative sur le registre :</w:t>
      </w:r>
    </w:p>
    <w:p w14:paraId="73C2E151" w14:textId="77777777" w:rsidR="00636AFA" w:rsidRPr="00A95149" w:rsidRDefault="00636AFA" w:rsidP="00636AFA">
      <w:pPr>
        <w:spacing w:after="0" w:line="240" w:lineRule="auto"/>
        <w:ind w:firstLine="360"/>
        <w:rPr>
          <w:rFonts w:cstheme="minorHAnsi"/>
          <w:szCs w:val="20"/>
          <w:lang w:eastAsia="fr-FR"/>
        </w:rPr>
      </w:pPr>
    </w:p>
    <w:p w14:paraId="164AE700" w14:textId="77777777" w:rsidR="00636AFA" w:rsidRPr="00A95149" w:rsidRDefault="00636AFA" w:rsidP="00636AFA">
      <w:pPr>
        <w:numPr>
          <w:ilvl w:val="0"/>
          <w:numId w:val="13"/>
        </w:numPr>
        <w:spacing w:after="0" w:line="240" w:lineRule="auto"/>
        <w:jc w:val="both"/>
        <w:rPr>
          <w:rFonts w:cstheme="minorHAnsi"/>
          <w:szCs w:val="20"/>
          <w:lang w:eastAsia="fr-FR"/>
        </w:rPr>
      </w:pPr>
      <w:r w:rsidRPr="00A95149">
        <w:rPr>
          <w:rFonts w:cstheme="minorHAnsi"/>
          <w:szCs w:val="20"/>
          <w:lang w:eastAsia="fr-FR"/>
        </w:rPr>
        <w:lastRenderedPageBreak/>
        <w:t>Français,</w:t>
      </w:r>
    </w:p>
    <w:p w14:paraId="528CA72B" w14:textId="77777777" w:rsidR="00636AFA" w:rsidRPr="00A95149" w:rsidRDefault="00636AFA" w:rsidP="00636AFA">
      <w:pPr>
        <w:numPr>
          <w:ilvl w:val="0"/>
          <w:numId w:val="13"/>
        </w:numPr>
        <w:spacing w:after="0" w:line="240" w:lineRule="auto"/>
        <w:jc w:val="both"/>
        <w:rPr>
          <w:rFonts w:cstheme="minorHAnsi"/>
          <w:szCs w:val="20"/>
          <w:lang w:eastAsia="fr-FR"/>
        </w:rPr>
      </w:pPr>
      <w:r w:rsidRPr="00A95149">
        <w:rPr>
          <w:rFonts w:cstheme="minorHAnsi"/>
          <w:szCs w:val="20"/>
          <w:lang w:eastAsia="fr-FR"/>
        </w:rPr>
        <w:t>du Benelux,</w:t>
      </w:r>
    </w:p>
    <w:p w14:paraId="78F5F0FD" w14:textId="77777777" w:rsidR="00636AFA" w:rsidRPr="00A95149" w:rsidRDefault="00636AFA" w:rsidP="00636AFA">
      <w:pPr>
        <w:numPr>
          <w:ilvl w:val="0"/>
          <w:numId w:val="13"/>
        </w:numPr>
        <w:spacing w:after="0" w:line="240" w:lineRule="auto"/>
        <w:jc w:val="both"/>
        <w:rPr>
          <w:rFonts w:cstheme="minorHAnsi"/>
          <w:szCs w:val="20"/>
          <w:lang w:eastAsia="fr-FR"/>
        </w:rPr>
      </w:pPr>
      <w:r w:rsidRPr="00A95149">
        <w:rPr>
          <w:rFonts w:cstheme="minorHAnsi"/>
          <w:szCs w:val="20"/>
          <w:lang w:eastAsia="fr-FR"/>
        </w:rPr>
        <w:t>communautaire,</w:t>
      </w:r>
    </w:p>
    <w:p w14:paraId="0E2B07FC" w14:textId="77777777" w:rsidR="00636AFA" w:rsidRPr="00A95149" w:rsidRDefault="00636AFA" w:rsidP="00636AFA">
      <w:pPr>
        <w:numPr>
          <w:ilvl w:val="0"/>
          <w:numId w:val="13"/>
        </w:numPr>
        <w:spacing w:after="0" w:line="240" w:lineRule="auto"/>
        <w:jc w:val="both"/>
        <w:rPr>
          <w:rFonts w:cstheme="minorHAnsi"/>
          <w:szCs w:val="20"/>
          <w:lang w:eastAsia="fr-FR"/>
        </w:rPr>
      </w:pPr>
      <w:r w:rsidRPr="00A95149">
        <w:rPr>
          <w:rFonts w:cstheme="minorHAnsi"/>
          <w:szCs w:val="20"/>
          <w:lang w:eastAsia="fr-FR"/>
        </w:rPr>
        <w:t>international.</w:t>
      </w:r>
    </w:p>
    <w:p w14:paraId="23DDFB95" w14:textId="77777777" w:rsidR="00636AFA" w:rsidRPr="00A95149" w:rsidRDefault="00636AFA" w:rsidP="00636AFA">
      <w:pPr>
        <w:spacing w:after="0" w:line="240" w:lineRule="auto"/>
        <w:ind w:left="720"/>
        <w:jc w:val="both"/>
        <w:rPr>
          <w:rFonts w:cstheme="minorHAnsi"/>
          <w:szCs w:val="20"/>
          <w:lang w:eastAsia="fr-FR"/>
        </w:rPr>
      </w:pPr>
    </w:p>
    <w:p w14:paraId="16093CFA" w14:textId="77777777" w:rsidR="00636AFA" w:rsidRPr="00A95149" w:rsidRDefault="00636AFA" w:rsidP="00636AFA">
      <w:pPr>
        <w:spacing w:after="0" w:line="240" w:lineRule="auto"/>
        <w:ind w:left="720"/>
        <w:jc w:val="both"/>
        <w:rPr>
          <w:rFonts w:cstheme="minorHAnsi"/>
          <w:szCs w:val="20"/>
          <w:lang w:eastAsia="fr-FR"/>
        </w:rPr>
      </w:pPr>
    </w:p>
    <w:p w14:paraId="7B74FEFC" w14:textId="4E117BD2" w:rsidR="00636AFA" w:rsidRDefault="00636AFA" w:rsidP="00636AFA">
      <w:pPr>
        <w:spacing w:after="0" w:line="240" w:lineRule="auto"/>
        <w:jc w:val="both"/>
        <w:rPr>
          <w:rFonts w:cstheme="minorHAnsi"/>
          <w:szCs w:val="20"/>
          <w:lang w:eastAsia="fr-FR"/>
        </w:rPr>
      </w:pPr>
      <w:r w:rsidRPr="00A95149">
        <w:rPr>
          <w:rFonts w:cstheme="minorHAnsi"/>
          <w:szCs w:val="20"/>
          <w:lang w:eastAsia="fr-FR"/>
        </w:rPr>
        <w:t xml:space="preserve">Le gestionnaire disposera de 48h </w:t>
      </w:r>
      <w:r w:rsidR="00A9294D">
        <w:rPr>
          <w:rFonts w:cstheme="minorHAnsi"/>
          <w:szCs w:val="20"/>
          <w:lang w:eastAsia="fr-FR"/>
        </w:rPr>
        <w:t xml:space="preserve">ouvrées </w:t>
      </w:r>
      <w:r w:rsidRPr="00A95149">
        <w:rPr>
          <w:rFonts w:cstheme="minorHAnsi"/>
          <w:szCs w:val="20"/>
          <w:lang w:eastAsia="fr-FR"/>
        </w:rPr>
        <w:t xml:space="preserve">pour que le dépôt soit effectif à partir de la demande de dépôt par la CCI de </w:t>
      </w:r>
      <w:r w:rsidR="00A95149">
        <w:rPr>
          <w:rFonts w:cstheme="minorHAnsi"/>
          <w:szCs w:val="20"/>
          <w:lang w:eastAsia="fr-FR"/>
        </w:rPr>
        <w:t>r</w:t>
      </w:r>
      <w:r w:rsidRPr="00A95149">
        <w:rPr>
          <w:rFonts w:cstheme="minorHAnsi"/>
          <w:szCs w:val="20"/>
          <w:lang w:eastAsia="fr-FR"/>
        </w:rPr>
        <w:t>égion Hauts-de-France au gestionnaire.</w:t>
      </w:r>
    </w:p>
    <w:p w14:paraId="0380D7E6" w14:textId="77777777" w:rsidR="001469E6" w:rsidRDefault="001469E6" w:rsidP="00636AFA">
      <w:pPr>
        <w:spacing w:after="0" w:line="240" w:lineRule="auto"/>
        <w:jc w:val="both"/>
        <w:rPr>
          <w:rFonts w:cstheme="minorHAnsi"/>
          <w:szCs w:val="20"/>
          <w:lang w:eastAsia="fr-FR"/>
        </w:rPr>
      </w:pPr>
    </w:p>
    <w:p w14:paraId="131928C6" w14:textId="5004FB5D" w:rsidR="001469E6" w:rsidRPr="00A95149" w:rsidRDefault="00C17E44" w:rsidP="00636AFA">
      <w:pPr>
        <w:spacing w:after="0" w:line="240" w:lineRule="auto"/>
        <w:jc w:val="both"/>
        <w:rPr>
          <w:rFonts w:cstheme="minorHAnsi"/>
          <w:szCs w:val="20"/>
          <w:lang w:eastAsia="fr-FR"/>
        </w:rPr>
      </w:pPr>
      <w:r>
        <w:rPr>
          <w:rFonts w:cstheme="minorHAnsi"/>
          <w:szCs w:val="20"/>
          <w:lang w:eastAsia="fr-FR"/>
        </w:rPr>
        <w:t>En cas d’opposition au dépôt de la marque CCI, le prestataire analysera les voies de résolution envisageables.</w:t>
      </w:r>
    </w:p>
    <w:p w14:paraId="52670447" w14:textId="77777777" w:rsidR="00636AFA" w:rsidRPr="00A95149" w:rsidRDefault="00636AFA" w:rsidP="00636AFA">
      <w:pPr>
        <w:spacing w:after="0" w:line="240" w:lineRule="auto"/>
        <w:ind w:left="720"/>
        <w:jc w:val="both"/>
        <w:rPr>
          <w:rFonts w:cstheme="minorHAnsi"/>
          <w:szCs w:val="20"/>
          <w:lang w:eastAsia="fr-FR"/>
        </w:rPr>
      </w:pPr>
    </w:p>
    <w:p w14:paraId="551C0603" w14:textId="77777777" w:rsidR="00636AFA" w:rsidRPr="00760F75" w:rsidRDefault="00636AFA" w:rsidP="00636AFA">
      <w:pPr>
        <w:spacing w:after="0" w:line="240" w:lineRule="auto"/>
        <w:ind w:left="720"/>
        <w:jc w:val="both"/>
        <w:rPr>
          <w:rFonts w:ascii="Arial" w:hAnsi="Arial" w:cs="Arial"/>
          <w:szCs w:val="20"/>
          <w:lang w:eastAsia="fr-FR"/>
        </w:rPr>
      </w:pPr>
    </w:p>
    <w:p w14:paraId="2F1F8259" w14:textId="77777777" w:rsidR="00636AFA" w:rsidRPr="0079296F" w:rsidRDefault="00636AFA" w:rsidP="00636AFA">
      <w:pPr>
        <w:pStyle w:val="ARTICLE"/>
        <w:keepNext/>
        <w:shd w:val="clear" w:color="auto" w:fill="FFFFFF"/>
        <w:tabs>
          <w:tab w:val="left" w:pos="1560"/>
        </w:tabs>
        <w:suppressAutoHyphens/>
        <w:ind w:left="360"/>
        <w:outlineLvl w:val="0"/>
        <w:rPr>
          <w:rFonts w:asciiTheme="majorHAnsi" w:hAnsiTheme="majorHAnsi" w:cstheme="majorHAnsi"/>
          <w:color w:val="0058A5" w:themeColor="background1"/>
          <w:lang w:eastAsia="zh-CN"/>
        </w:rPr>
      </w:pPr>
      <w:bookmarkStart w:id="8" w:name="_Toc190687576"/>
      <w:bookmarkStart w:id="9" w:name="_Toc192513118"/>
      <w:r w:rsidRPr="0079296F">
        <w:rPr>
          <w:rFonts w:asciiTheme="majorHAnsi" w:hAnsiTheme="majorHAnsi" w:cstheme="majorHAnsi"/>
          <w:color w:val="0058A5" w:themeColor="background1"/>
          <w:lang w:eastAsia="zh-CN"/>
        </w:rPr>
        <w:t>SURVEILLANCE</w:t>
      </w:r>
      <w:bookmarkEnd w:id="8"/>
      <w:bookmarkEnd w:id="9"/>
    </w:p>
    <w:p w14:paraId="66D86154" w14:textId="77777777" w:rsidR="00636AFA" w:rsidRPr="00760F75" w:rsidRDefault="00636AFA" w:rsidP="00636AFA">
      <w:pPr>
        <w:spacing w:after="0" w:line="240" w:lineRule="auto"/>
        <w:ind w:left="360"/>
        <w:rPr>
          <w:rFonts w:ascii="Arial" w:hAnsi="Arial" w:cs="Arial"/>
          <w:szCs w:val="20"/>
          <w:lang w:eastAsia="fr-FR"/>
        </w:rPr>
      </w:pPr>
    </w:p>
    <w:p w14:paraId="161ABAEB" w14:textId="77777777" w:rsidR="00636AFA" w:rsidRPr="00A95149" w:rsidRDefault="00636AFA" w:rsidP="00636AFA">
      <w:pPr>
        <w:numPr>
          <w:ilvl w:val="0"/>
          <w:numId w:val="15"/>
        </w:numPr>
        <w:spacing w:after="0" w:line="240" w:lineRule="auto"/>
        <w:ind w:left="426" w:hanging="284"/>
        <w:jc w:val="both"/>
        <w:rPr>
          <w:rFonts w:cstheme="minorHAnsi"/>
          <w:szCs w:val="20"/>
          <w:lang w:eastAsia="fr-FR"/>
        </w:rPr>
      </w:pPr>
      <w:r w:rsidRPr="00A95149">
        <w:rPr>
          <w:rFonts w:cstheme="minorHAnsi"/>
          <w:szCs w:val="20"/>
          <w:lang w:eastAsia="fr-FR"/>
        </w:rPr>
        <w:t>Surveillance sur les registres des marques :</w:t>
      </w:r>
    </w:p>
    <w:p w14:paraId="1A819653" w14:textId="77777777" w:rsidR="00636AFA" w:rsidRPr="00A95149" w:rsidRDefault="00636AFA" w:rsidP="00636AFA">
      <w:pPr>
        <w:numPr>
          <w:ilvl w:val="0"/>
          <w:numId w:val="13"/>
        </w:numPr>
        <w:spacing w:after="0" w:line="240" w:lineRule="auto"/>
        <w:jc w:val="both"/>
        <w:rPr>
          <w:rFonts w:cstheme="minorHAnsi"/>
          <w:szCs w:val="20"/>
          <w:lang w:eastAsia="fr-FR"/>
        </w:rPr>
      </w:pPr>
      <w:r w:rsidRPr="00A95149">
        <w:rPr>
          <w:rFonts w:cstheme="minorHAnsi"/>
          <w:szCs w:val="20"/>
          <w:lang w:eastAsia="fr-FR"/>
        </w:rPr>
        <w:t>Français,</w:t>
      </w:r>
    </w:p>
    <w:p w14:paraId="7870B688" w14:textId="77777777" w:rsidR="00636AFA" w:rsidRPr="00A95149" w:rsidRDefault="00636AFA" w:rsidP="00636AFA">
      <w:pPr>
        <w:numPr>
          <w:ilvl w:val="0"/>
          <w:numId w:val="13"/>
        </w:numPr>
        <w:spacing w:after="0" w:line="240" w:lineRule="auto"/>
        <w:jc w:val="both"/>
        <w:rPr>
          <w:rFonts w:cstheme="minorHAnsi"/>
          <w:szCs w:val="20"/>
          <w:lang w:eastAsia="fr-FR"/>
        </w:rPr>
      </w:pPr>
      <w:r w:rsidRPr="00A95149">
        <w:rPr>
          <w:rFonts w:cstheme="minorHAnsi"/>
          <w:szCs w:val="20"/>
          <w:lang w:eastAsia="fr-FR"/>
        </w:rPr>
        <w:t>du Benelux,</w:t>
      </w:r>
    </w:p>
    <w:p w14:paraId="17176B15" w14:textId="77777777" w:rsidR="00636AFA" w:rsidRPr="00A95149" w:rsidRDefault="00636AFA" w:rsidP="00636AFA">
      <w:pPr>
        <w:numPr>
          <w:ilvl w:val="0"/>
          <w:numId w:val="13"/>
        </w:numPr>
        <w:spacing w:after="0" w:line="240" w:lineRule="auto"/>
        <w:jc w:val="both"/>
        <w:rPr>
          <w:rFonts w:cstheme="minorHAnsi"/>
          <w:szCs w:val="20"/>
          <w:lang w:eastAsia="fr-FR"/>
        </w:rPr>
      </w:pPr>
      <w:r w:rsidRPr="00A95149">
        <w:rPr>
          <w:rFonts w:cstheme="minorHAnsi"/>
          <w:szCs w:val="20"/>
          <w:lang w:eastAsia="fr-FR"/>
        </w:rPr>
        <w:t>communautaire,</w:t>
      </w:r>
    </w:p>
    <w:p w14:paraId="7873B8DA" w14:textId="77777777" w:rsidR="00636AFA" w:rsidRPr="00A95149" w:rsidRDefault="00636AFA" w:rsidP="00636AFA">
      <w:pPr>
        <w:numPr>
          <w:ilvl w:val="0"/>
          <w:numId w:val="13"/>
        </w:numPr>
        <w:spacing w:after="0" w:line="240" w:lineRule="auto"/>
        <w:jc w:val="both"/>
        <w:rPr>
          <w:rFonts w:cstheme="minorHAnsi"/>
          <w:szCs w:val="20"/>
          <w:lang w:eastAsia="fr-FR"/>
        </w:rPr>
      </w:pPr>
      <w:r w:rsidRPr="00A95149">
        <w:rPr>
          <w:rFonts w:cstheme="minorHAnsi"/>
          <w:szCs w:val="20"/>
          <w:lang w:eastAsia="fr-FR"/>
        </w:rPr>
        <w:t>international.</w:t>
      </w:r>
    </w:p>
    <w:p w14:paraId="0A877431" w14:textId="77777777" w:rsidR="00636AFA" w:rsidRPr="00A95149" w:rsidRDefault="00636AFA" w:rsidP="00636AFA">
      <w:pPr>
        <w:spacing w:after="0" w:line="240" w:lineRule="auto"/>
        <w:rPr>
          <w:rFonts w:cstheme="minorHAnsi"/>
          <w:szCs w:val="20"/>
          <w:lang w:eastAsia="fr-FR"/>
        </w:rPr>
      </w:pPr>
    </w:p>
    <w:p w14:paraId="09812BFC" w14:textId="77777777" w:rsidR="00636AFA" w:rsidRPr="00A95149" w:rsidRDefault="00636AFA" w:rsidP="00636AFA">
      <w:pPr>
        <w:numPr>
          <w:ilvl w:val="0"/>
          <w:numId w:val="15"/>
        </w:numPr>
        <w:spacing w:after="0" w:line="240" w:lineRule="auto"/>
        <w:ind w:left="426" w:hanging="284"/>
        <w:jc w:val="both"/>
        <w:rPr>
          <w:rFonts w:cstheme="minorHAnsi"/>
          <w:szCs w:val="20"/>
          <w:lang w:eastAsia="fr-FR"/>
        </w:rPr>
      </w:pPr>
      <w:r w:rsidRPr="00A95149">
        <w:rPr>
          <w:rFonts w:cstheme="minorHAnsi"/>
          <w:szCs w:val="20"/>
          <w:lang w:eastAsia="fr-FR"/>
        </w:rPr>
        <w:t>Transmission d’un avis de surveillance. Le coût de la transmission de cet avis est réputé inclus dans le prix (unitaire par marque) de la surveillance sur les registres des marques visée au point 1) ci-dessus, chiffré dans le B.P.M.</w:t>
      </w:r>
    </w:p>
    <w:p w14:paraId="3B810E28" w14:textId="77777777" w:rsidR="00636AFA" w:rsidRPr="00A95149" w:rsidRDefault="00636AFA" w:rsidP="00636AFA">
      <w:pPr>
        <w:spacing w:after="0" w:line="240" w:lineRule="auto"/>
        <w:ind w:left="708"/>
        <w:rPr>
          <w:rFonts w:cstheme="minorHAnsi"/>
          <w:szCs w:val="20"/>
          <w:lang w:eastAsia="fr-FR"/>
        </w:rPr>
      </w:pPr>
    </w:p>
    <w:p w14:paraId="6108E36E" w14:textId="77777777" w:rsidR="00636AFA" w:rsidRPr="00A95149" w:rsidRDefault="00636AFA" w:rsidP="00636AFA">
      <w:pPr>
        <w:spacing w:after="0" w:line="240" w:lineRule="auto"/>
        <w:ind w:firstLine="142"/>
        <w:jc w:val="both"/>
        <w:rPr>
          <w:rFonts w:cstheme="minorHAnsi"/>
          <w:szCs w:val="20"/>
          <w:lang w:eastAsia="fr-FR"/>
        </w:rPr>
      </w:pPr>
      <w:r w:rsidRPr="00A95149">
        <w:rPr>
          <w:rFonts w:cstheme="minorHAnsi"/>
          <w:szCs w:val="20"/>
          <w:lang w:eastAsia="fr-FR"/>
        </w:rPr>
        <w:t>Sur le registre des marques</w:t>
      </w:r>
      <w:r w:rsidRPr="00A95149">
        <w:rPr>
          <w:rFonts w:cstheme="minorHAnsi"/>
          <w:b/>
          <w:szCs w:val="20"/>
          <w:lang w:eastAsia="fr-FR"/>
        </w:rPr>
        <w:t> </w:t>
      </w:r>
      <w:r w:rsidRPr="00A95149">
        <w:rPr>
          <w:rFonts w:cstheme="minorHAnsi"/>
          <w:szCs w:val="20"/>
          <w:lang w:eastAsia="fr-FR"/>
        </w:rPr>
        <w:t>:</w:t>
      </w:r>
      <w:r w:rsidRPr="00A95149">
        <w:rPr>
          <w:rFonts w:cstheme="minorHAnsi"/>
          <w:b/>
          <w:szCs w:val="20"/>
          <w:lang w:eastAsia="fr-FR"/>
        </w:rPr>
        <w:t xml:space="preserve"> au minimum 3 semaines</w:t>
      </w:r>
      <w:r w:rsidRPr="00A95149">
        <w:rPr>
          <w:rFonts w:cstheme="minorHAnsi"/>
          <w:szCs w:val="20"/>
          <w:lang w:eastAsia="fr-FR"/>
        </w:rPr>
        <w:t xml:space="preserve"> avant l’échéance du délai d’opposition de 2 mois.</w:t>
      </w:r>
    </w:p>
    <w:p w14:paraId="2D09D711" w14:textId="77777777" w:rsidR="00636AFA" w:rsidRPr="00A95149" w:rsidRDefault="00636AFA" w:rsidP="00636AFA">
      <w:pPr>
        <w:spacing w:after="0" w:line="240" w:lineRule="auto"/>
        <w:ind w:firstLine="142"/>
        <w:jc w:val="both"/>
        <w:rPr>
          <w:rFonts w:cstheme="minorHAnsi"/>
          <w:szCs w:val="20"/>
          <w:lang w:eastAsia="fr-FR"/>
        </w:rPr>
      </w:pPr>
    </w:p>
    <w:p w14:paraId="6D8C746D" w14:textId="77777777" w:rsidR="00636AFA" w:rsidRPr="00A95149" w:rsidRDefault="00636AFA" w:rsidP="00636AFA">
      <w:pPr>
        <w:spacing w:after="0" w:line="240" w:lineRule="auto"/>
        <w:ind w:left="142"/>
        <w:jc w:val="both"/>
        <w:rPr>
          <w:rFonts w:cstheme="minorHAnsi"/>
          <w:szCs w:val="20"/>
          <w:lang w:eastAsia="fr-FR"/>
        </w:rPr>
      </w:pPr>
      <w:r w:rsidRPr="00A95149">
        <w:rPr>
          <w:rFonts w:cstheme="minorHAnsi"/>
          <w:szCs w:val="20"/>
          <w:lang w:eastAsia="fr-FR"/>
        </w:rPr>
        <w:t>L’avis de surveillance sera accompagné d’une analyse succincte des risques induits par la marque gênante repérée.</w:t>
      </w:r>
    </w:p>
    <w:p w14:paraId="405B5DDA" w14:textId="77777777" w:rsidR="00636AFA" w:rsidRPr="00A95149" w:rsidRDefault="00636AFA" w:rsidP="00636AFA">
      <w:pPr>
        <w:spacing w:after="0" w:line="240" w:lineRule="auto"/>
        <w:ind w:left="426"/>
        <w:jc w:val="both"/>
        <w:rPr>
          <w:rFonts w:cstheme="minorHAnsi"/>
          <w:szCs w:val="20"/>
          <w:lang w:eastAsia="fr-FR"/>
        </w:rPr>
      </w:pPr>
    </w:p>
    <w:p w14:paraId="0C2C4F89" w14:textId="77777777" w:rsidR="00636AFA" w:rsidRPr="00A95149" w:rsidRDefault="00636AFA" w:rsidP="00636AFA">
      <w:pPr>
        <w:numPr>
          <w:ilvl w:val="0"/>
          <w:numId w:val="15"/>
        </w:numPr>
        <w:spacing w:after="0" w:line="240" w:lineRule="auto"/>
        <w:ind w:left="426" w:hanging="284"/>
        <w:jc w:val="both"/>
        <w:rPr>
          <w:rFonts w:cstheme="minorHAnsi"/>
          <w:szCs w:val="20"/>
          <w:lang w:eastAsia="fr-FR"/>
        </w:rPr>
      </w:pPr>
      <w:r w:rsidRPr="00A95149">
        <w:rPr>
          <w:rFonts w:cstheme="minorHAnsi"/>
          <w:szCs w:val="20"/>
          <w:lang w:eastAsia="fr-FR"/>
        </w:rPr>
        <w:t>Mise en demeure du déposant pour retrait de la marque gênante dans les 48h suivants l’avis de surveillance</w:t>
      </w:r>
    </w:p>
    <w:p w14:paraId="1AF3FE5C" w14:textId="77777777" w:rsidR="00636AFA" w:rsidRPr="00A95149" w:rsidRDefault="00636AFA" w:rsidP="00636AFA">
      <w:pPr>
        <w:spacing w:after="0" w:line="240" w:lineRule="auto"/>
        <w:jc w:val="both"/>
        <w:rPr>
          <w:rFonts w:cstheme="minorHAnsi"/>
          <w:szCs w:val="20"/>
          <w:lang w:eastAsia="fr-FR"/>
        </w:rPr>
      </w:pPr>
    </w:p>
    <w:p w14:paraId="1D71BCC2" w14:textId="77777777" w:rsidR="00636AFA" w:rsidRPr="00A95149" w:rsidRDefault="00636AFA" w:rsidP="00636AFA">
      <w:pPr>
        <w:numPr>
          <w:ilvl w:val="0"/>
          <w:numId w:val="15"/>
        </w:numPr>
        <w:spacing w:after="0" w:line="240" w:lineRule="auto"/>
        <w:ind w:left="426" w:hanging="284"/>
        <w:jc w:val="both"/>
        <w:rPr>
          <w:rFonts w:cstheme="minorHAnsi"/>
          <w:szCs w:val="20"/>
          <w:lang w:eastAsia="fr-FR"/>
        </w:rPr>
      </w:pPr>
      <w:r w:rsidRPr="00A95149">
        <w:rPr>
          <w:rFonts w:cstheme="minorHAnsi"/>
          <w:szCs w:val="20"/>
          <w:lang w:eastAsia="fr-FR"/>
        </w:rPr>
        <w:t>Négociation aboutissant au retrait de la marque contestée (inclus le contrôle des retraits).</w:t>
      </w:r>
    </w:p>
    <w:p w14:paraId="2F630DD5" w14:textId="77777777" w:rsidR="00636AFA" w:rsidRPr="00A95149" w:rsidRDefault="00636AFA" w:rsidP="00636AFA">
      <w:pPr>
        <w:spacing w:after="0" w:line="240" w:lineRule="auto"/>
        <w:ind w:left="426" w:hanging="284"/>
        <w:jc w:val="both"/>
        <w:rPr>
          <w:rFonts w:cstheme="minorHAnsi"/>
          <w:szCs w:val="20"/>
          <w:lang w:eastAsia="fr-FR"/>
        </w:rPr>
      </w:pPr>
    </w:p>
    <w:p w14:paraId="0616766E" w14:textId="77777777" w:rsidR="00636AFA" w:rsidRPr="00A95149" w:rsidRDefault="00636AFA" w:rsidP="00636AFA">
      <w:pPr>
        <w:numPr>
          <w:ilvl w:val="0"/>
          <w:numId w:val="15"/>
        </w:numPr>
        <w:spacing w:after="0" w:line="240" w:lineRule="auto"/>
        <w:ind w:left="426" w:hanging="284"/>
        <w:jc w:val="both"/>
        <w:rPr>
          <w:rFonts w:cstheme="minorHAnsi"/>
          <w:szCs w:val="20"/>
          <w:lang w:eastAsia="fr-FR"/>
        </w:rPr>
      </w:pPr>
      <w:r w:rsidRPr="00A95149">
        <w:rPr>
          <w:rFonts w:cstheme="minorHAnsi"/>
          <w:szCs w:val="20"/>
          <w:lang w:eastAsia="fr-FR"/>
        </w:rPr>
        <w:t>Négociation et rédaction d’un accord de coexistence.</w:t>
      </w:r>
    </w:p>
    <w:p w14:paraId="26CA0978" w14:textId="77777777" w:rsidR="00636AFA" w:rsidRPr="00A95149" w:rsidRDefault="00636AFA" w:rsidP="00636AFA">
      <w:pPr>
        <w:spacing w:after="0" w:line="240" w:lineRule="auto"/>
        <w:rPr>
          <w:rFonts w:cstheme="minorHAnsi"/>
          <w:szCs w:val="20"/>
          <w:lang w:eastAsia="fr-FR"/>
        </w:rPr>
      </w:pPr>
    </w:p>
    <w:p w14:paraId="2FD9FA37" w14:textId="10DEB325" w:rsidR="00636AFA" w:rsidRDefault="00636AFA" w:rsidP="00636AFA">
      <w:pPr>
        <w:rPr>
          <w:rFonts w:ascii="Arial" w:hAnsi="Arial" w:cs="Arial"/>
          <w:szCs w:val="20"/>
          <w:lang w:eastAsia="fr-FR"/>
        </w:rPr>
      </w:pPr>
    </w:p>
    <w:p w14:paraId="5860DD9B" w14:textId="77777777" w:rsidR="00636AFA" w:rsidRPr="0079296F" w:rsidRDefault="00636AFA" w:rsidP="00636AFA">
      <w:pPr>
        <w:pStyle w:val="ARTICLE"/>
        <w:keepNext/>
        <w:shd w:val="clear" w:color="auto" w:fill="FFFFFF"/>
        <w:tabs>
          <w:tab w:val="left" w:pos="1560"/>
        </w:tabs>
        <w:suppressAutoHyphens/>
        <w:ind w:left="360"/>
        <w:outlineLvl w:val="0"/>
        <w:rPr>
          <w:rFonts w:asciiTheme="majorHAnsi" w:hAnsiTheme="majorHAnsi" w:cstheme="majorHAnsi"/>
          <w:color w:val="0058A5" w:themeColor="background1"/>
          <w:lang w:eastAsia="zh-CN"/>
        </w:rPr>
      </w:pPr>
      <w:bookmarkStart w:id="10" w:name="_Toc190687577"/>
      <w:bookmarkStart w:id="11" w:name="_Toc192513119"/>
      <w:r w:rsidRPr="0079296F">
        <w:rPr>
          <w:rFonts w:asciiTheme="majorHAnsi" w:hAnsiTheme="majorHAnsi" w:cstheme="majorHAnsi"/>
          <w:color w:val="0058A5" w:themeColor="background1"/>
          <w:lang w:eastAsia="zh-CN"/>
        </w:rPr>
        <w:t>OPPOSITION</w:t>
      </w:r>
      <w:bookmarkEnd w:id="10"/>
      <w:bookmarkEnd w:id="11"/>
    </w:p>
    <w:p w14:paraId="1722640B" w14:textId="77777777" w:rsidR="00636AFA" w:rsidRPr="00760F75" w:rsidRDefault="00636AFA" w:rsidP="00636AFA">
      <w:pPr>
        <w:spacing w:after="0" w:line="240" w:lineRule="auto"/>
        <w:rPr>
          <w:rFonts w:ascii="Arial" w:hAnsi="Arial" w:cs="Arial"/>
          <w:szCs w:val="20"/>
          <w:lang w:eastAsia="fr-FR"/>
        </w:rPr>
      </w:pPr>
    </w:p>
    <w:p w14:paraId="1D64C095" w14:textId="77777777" w:rsidR="00636AFA" w:rsidRPr="00A95149" w:rsidRDefault="00636AFA" w:rsidP="00636AFA">
      <w:pPr>
        <w:spacing w:after="0" w:line="240" w:lineRule="auto"/>
        <w:rPr>
          <w:rFonts w:cstheme="minorHAnsi"/>
          <w:szCs w:val="20"/>
          <w:lang w:eastAsia="fr-FR"/>
        </w:rPr>
      </w:pPr>
      <w:r w:rsidRPr="00A95149">
        <w:rPr>
          <w:rFonts w:cstheme="minorHAnsi"/>
          <w:szCs w:val="20"/>
          <w:lang w:eastAsia="fr-FR"/>
        </w:rPr>
        <w:t>Cette prestation sera effectuée sous 3 jours ouvrés :</w:t>
      </w:r>
    </w:p>
    <w:p w14:paraId="3D3CCBA7" w14:textId="77777777" w:rsidR="00636AFA" w:rsidRPr="00A95149" w:rsidRDefault="00636AFA" w:rsidP="00636AFA">
      <w:pPr>
        <w:spacing w:after="0" w:line="240" w:lineRule="auto"/>
        <w:rPr>
          <w:rFonts w:cstheme="minorHAnsi"/>
          <w:szCs w:val="20"/>
          <w:lang w:eastAsia="fr-FR"/>
        </w:rPr>
      </w:pPr>
    </w:p>
    <w:p w14:paraId="605D8FFF" w14:textId="77777777" w:rsidR="00636AFA" w:rsidRPr="00A95149" w:rsidRDefault="00636AFA" w:rsidP="00636AFA">
      <w:pPr>
        <w:numPr>
          <w:ilvl w:val="0"/>
          <w:numId w:val="16"/>
        </w:numPr>
        <w:spacing w:after="0" w:line="240" w:lineRule="auto"/>
        <w:jc w:val="both"/>
        <w:rPr>
          <w:rFonts w:cstheme="minorHAnsi"/>
          <w:szCs w:val="20"/>
          <w:lang w:eastAsia="fr-FR"/>
        </w:rPr>
      </w:pPr>
      <w:r w:rsidRPr="00A95149">
        <w:rPr>
          <w:rFonts w:cstheme="minorHAnsi"/>
          <w:szCs w:val="20"/>
          <w:lang w:eastAsia="fr-FR"/>
        </w:rPr>
        <w:t>Rédaction de l’argumentaire d’opposition.</w:t>
      </w:r>
    </w:p>
    <w:p w14:paraId="006A0AAC" w14:textId="77777777" w:rsidR="00636AFA" w:rsidRPr="00A95149" w:rsidRDefault="00636AFA" w:rsidP="00636AFA">
      <w:pPr>
        <w:spacing w:after="0" w:line="240" w:lineRule="auto"/>
        <w:ind w:left="720"/>
        <w:rPr>
          <w:rFonts w:cstheme="minorHAnsi"/>
          <w:szCs w:val="20"/>
          <w:lang w:eastAsia="fr-FR"/>
        </w:rPr>
      </w:pPr>
    </w:p>
    <w:p w14:paraId="7F282493" w14:textId="77777777" w:rsidR="00636AFA" w:rsidRPr="00A95149" w:rsidRDefault="00636AFA" w:rsidP="00636AFA">
      <w:pPr>
        <w:numPr>
          <w:ilvl w:val="0"/>
          <w:numId w:val="16"/>
        </w:numPr>
        <w:spacing w:after="0" w:line="240" w:lineRule="auto"/>
        <w:jc w:val="both"/>
        <w:rPr>
          <w:rFonts w:cstheme="minorHAnsi"/>
          <w:szCs w:val="20"/>
          <w:lang w:eastAsia="fr-FR"/>
        </w:rPr>
      </w:pPr>
      <w:r w:rsidRPr="00A95149">
        <w:rPr>
          <w:rFonts w:cstheme="minorHAnsi"/>
          <w:szCs w:val="20"/>
          <w:lang w:eastAsia="fr-FR"/>
        </w:rPr>
        <w:t>Dépôt de l’opposition auprès de l’organisme compétent.</w:t>
      </w:r>
    </w:p>
    <w:p w14:paraId="42100F2B" w14:textId="77777777" w:rsidR="00636AFA" w:rsidRDefault="00636AFA" w:rsidP="00636AFA">
      <w:pPr>
        <w:spacing w:after="0" w:line="240" w:lineRule="auto"/>
        <w:rPr>
          <w:rFonts w:ascii="Arial" w:hAnsi="Arial" w:cs="Arial"/>
          <w:szCs w:val="20"/>
          <w:lang w:eastAsia="fr-FR"/>
        </w:rPr>
      </w:pPr>
    </w:p>
    <w:p w14:paraId="7D22BEE8" w14:textId="77777777" w:rsidR="00636AFA" w:rsidRPr="0079296F" w:rsidRDefault="00636AFA" w:rsidP="00636AFA">
      <w:pPr>
        <w:pStyle w:val="ARTICLE"/>
        <w:keepNext/>
        <w:shd w:val="clear" w:color="auto" w:fill="FFFFFF"/>
        <w:tabs>
          <w:tab w:val="left" w:pos="1560"/>
        </w:tabs>
        <w:suppressAutoHyphens/>
        <w:ind w:left="360"/>
        <w:outlineLvl w:val="0"/>
        <w:rPr>
          <w:rFonts w:asciiTheme="majorHAnsi" w:hAnsiTheme="majorHAnsi" w:cstheme="majorHAnsi"/>
          <w:color w:val="0058A5" w:themeColor="background1"/>
          <w:lang w:eastAsia="zh-CN"/>
        </w:rPr>
      </w:pPr>
      <w:bookmarkStart w:id="12" w:name="_Toc190687578"/>
      <w:bookmarkStart w:id="13" w:name="_Toc192513120"/>
      <w:r w:rsidRPr="0079296F">
        <w:rPr>
          <w:rFonts w:asciiTheme="majorHAnsi" w:hAnsiTheme="majorHAnsi" w:cstheme="majorHAnsi"/>
          <w:color w:val="0058A5" w:themeColor="background1"/>
          <w:lang w:eastAsia="zh-CN"/>
        </w:rPr>
        <w:t>RENOUVELLEMENT</w:t>
      </w:r>
      <w:bookmarkEnd w:id="12"/>
      <w:bookmarkEnd w:id="13"/>
    </w:p>
    <w:p w14:paraId="3902C5C4" w14:textId="77777777" w:rsidR="00636AFA" w:rsidRPr="00A810A0" w:rsidRDefault="00636AFA" w:rsidP="00636AFA">
      <w:pPr>
        <w:spacing w:after="0" w:line="240" w:lineRule="auto"/>
        <w:ind w:hanging="11"/>
        <w:jc w:val="both"/>
        <w:rPr>
          <w:rFonts w:ascii="Arial" w:hAnsi="Arial" w:cs="Arial"/>
          <w:szCs w:val="20"/>
          <w:lang w:eastAsia="fr-FR"/>
        </w:rPr>
      </w:pPr>
    </w:p>
    <w:p w14:paraId="3A69B0DE" w14:textId="77777777" w:rsidR="00636AFA" w:rsidRPr="00A95149" w:rsidRDefault="00636AFA" w:rsidP="00636AFA">
      <w:pPr>
        <w:numPr>
          <w:ilvl w:val="0"/>
          <w:numId w:val="18"/>
        </w:numPr>
        <w:spacing w:after="0" w:line="240" w:lineRule="auto"/>
        <w:jc w:val="both"/>
        <w:rPr>
          <w:rFonts w:cstheme="minorHAnsi"/>
          <w:szCs w:val="20"/>
          <w:lang w:eastAsia="fr-FR"/>
        </w:rPr>
      </w:pPr>
      <w:r w:rsidRPr="00A95149">
        <w:rPr>
          <w:rFonts w:cstheme="minorHAnsi"/>
          <w:szCs w:val="20"/>
          <w:lang w:eastAsia="fr-FR"/>
        </w:rPr>
        <w:t xml:space="preserve">Transmission de la date butoir de chaque renouvellement 8 semaines avant l’échéance à la CCI </w:t>
      </w:r>
      <w:r w:rsidRPr="00A95149">
        <w:rPr>
          <w:rFonts w:cstheme="minorHAnsi"/>
          <w:szCs w:val="20"/>
          <w:lang w:eastAsia="fr-FR"/>
        </w:rPr>
        <w:br/>
        <w:t>Hauts-de-France.</w:t>
      </w:r>
    </w:p>
    <w:p w14:paraId="03B30520" w14:textId="77777777" w:rsidR="00636AFA" w:rsidRPr="00A95149" w:rsidRDefault="00636AFA" w:rsidP="00636AFA">
      <w:pPr>
        <w:spacing w:after="0" w:line="240" w:lineRule="auto"/>
        <w:ind w:left="491"/>
        <w:jc w:val="both"/>
        <w:rPr>
          <w:rFonts w:cstheme="minorHAnsi"/>
          <w:szCs w:val="20"/>
          <w:lang w:eastAsia="fr-FR"/>
        </w:rPr>
      </w:pPr>
    </w:p>
    <w:p w14:paraId="05D85340" w14:textId="77777777" w:rsidR="00636AFA" w:rsidRPr="00A95149" w:rsidRDefault="00636AFA" w:rsidP="00636AFA">
      <w:pPr>
        <w:numPr>
          <w:ilvl w:val="0"/>
          <w:numId w:val="18"/>
        </w:numPr>
        <w:spacing w:after="0" w:line="240" w:lineRule="auto"/>
        <w:jc w:val="both"/>
        <w:rPr>
          <w:rFonts w:cstheme="minorHAnsi"/>
          <w:szCs w:val="20"/>
          <w:lang w:eastAsia="fr-FR"/>
        </w:rPr>
      </w:pPr>
      <w:r w:rsidRPr="00A95149">
        <w:rPr>
          <w:rFonts w:cstheme="minorHAnsi"/>
          <w:szCs w:val="20"/>
          <w:lang w:eastAsia="fr-FR"/>
        </w:rPr>
        <w:t>Renouvellement des marques arrivées à échéance sur demande de la CCI Hauts-de-France sur les registres :</w:t>
      </w:r>
    </w:p>
    <w:p w14:paraId="56FE81AF" w14:textId="77777777" w:rsidR="00636AFA" w:rsidRPr="00A95149" w:rsidRDefault="00636AFA" w:rsidP="00636AFA">
      <w:pPr>
        <w:spacing w:after="0" w:line="240" w:lineRule="auto"/>
        <w:ind w:left="709"/>
        <w:rPr>
          <w:rFonts w:cstheme="minorHAnsi"/>
          <w:szCs w:val="20"/>
          <w:lang w:eastAsia="fr-FR"/>
        </w:rPr>
      </w:pPr>
    </w:p>
    <w:p w14:paraId="7CC202B1" w14:textId="77777777" w:rsidR="00636AFA" w:rsidRPr="00A95149" w:rsidRDefault="00636AFA" w:rsidP="00636AFA">
      <w:pPr>
        <w:numPr>
          <w:ilvl w:val="0"/>
          <w:numId w:val="13"/>
        </w:numPr>
        <w:spacing w:after="0" w:line="240" w:lineRule="auto"/>
        <w:jc w:val="both"/>
        <w:rPr>
          <w:rFonts w:cstheme="minorHAnsi"/>
          <w:szCs w:val="20"/>
          <w:lang w:eastAsia="fr-FR"/>
        </w:rPr>
      </w:pPr>
      <w:r w:rsidRPr="00A95149">
        <w:rPr>
          <w:rFonts w:cstheme="minorHAnsi"/>
          <w:szCs w:val="20"/>
          <w:lang w:eastAsia="fr-FR"/>
        </w:rPr>
        <w:t>Français,</w:t>
      </w:r>
    </w:p>
    <w:p w14:paraId="39EE44A0" w14:textId="77777777" w:rsidR="00636AFA" w:rsidRPr="00A95149" w:rsidRDefault="00636AFA" w:rsidP="00636AFA">
      <w:pPr>
        <w:numPr>
          <w:ilvl w:val="0"/>
          <w:numId w:val="13"/>
        </w:numPr>
        <w:spacing w:after="0" w:line="240" w:lineRule="auto"/>
        <w:jc w:val="both"/>
        <w:rPr>
          <w:rFonts w:cstheme="minorHAnsi"/>
          <w:szCs w:val="20"/>
          <w:lang w:eastAsia="fr-FR"/>
        </w:rPr>
      </w:pPr>
      <w:r w:rsidRPr="00A95149">
        <w:rPr>
          <w:rFonts w:cstheme="minorHAnsi"/>
          <w:szCs w:val="20"/>
          <w:lang w:eastAsia="fr-FR"/>
        </w:rPr>
        <w:t>du Benelux,</w:t>
      </w:r>
    </w:p>
    <w:p w14:paraId="04CB7F93" w14:textId="77777777" w:rsidR="00636AFA" w:rsidRPr="00A95149" w:rsidRDefault="00636AFA" w:rsidP="00636AFA">
      <w:pPr>
        <w:numPr>
          <w:ilvl w:val="0"/>
          <w:numId w:val="13"/>
        </w:numPr>
        <w:spacing w:after="0" w:line="240" w:lineRule="auto"/>
        <w:jc w:val="both"/>
        <w:rPr>
          <w:rFonts w:cstheme="minorHAnsi"/>
          <w:szCs w:val="20"/>
          <w:lang w:eastAsia="fr-FR"/>
        </w:rPr>
      </w:pPr>
      <w:r w:rsidRPr="00A95149">
        <w:rPr>
          <w:rFonts w:cstheme="minorHAnsi"/>
          <w:szCs w:val="20"/>
          <w:lang w:eastAsia="fr-FR"/>
        </w:rPr>
        <w:t>communautaire,</w:t>
      </w:r>
    </w:p>
    <w:p w14:paraId="0DE9EEE4" w14:textId="77777777" w:rsidR="00636AFA" w:rsidRPr="00A95149" w:rsidRDefault="00636AFA" w:rsidP="00636AFA">
      <w:pPr>
        <w:numPr>
          <w:ilvl w:val="0"/>
          <w:numId w:val="13"/>
        </w:numPr>
        <w:spacing w:after="0" w:line="240" w:lineRule="auto"/>
        <w:jc w:val="both"/>
        <w:rPr>
          <w:rFonts w:cstheme="minorHAnsi"/>
          <w:szCs w:val="20"/>
          <w:lang w:eastAsia="fr-FR"/>
        </w:rPr>
      </w:pPr>
      <w:r w:rsidRPr="00A95149">
        <w:rPr>
          <w:rFonts w:cstheme="minorHAnsi"/>
          <w:szCs w:val="20"/>
          <w:lang w:eastAsia="fr-FR"/>
        </w:rPr>
        <w:lastRenderedPageBreak/>
        <w:t>international.</w:t>
      </w:r>
    </w:p>
    <w:p w14:paraId="627E550D" w14:textId="77777777" w:rsidR="00636AFA" w:rsidRPr="00A95149" w:rsidRDefault="00636AFA" w:rsidP="00636AFA">
      <w:pPr>
        <w:spacing w:after="0" w:line="240" w:lineRule="auto"/>
        <w:rPr>
          <w:rFonts w:cstheme="minorHAnsi"/>
          <w:szCs w:val="20"/>
          <w:lang w:eastAsia="fr-FR"/>
        </w:rPr>
      </w:pPr>
    </w:p>
    <w:p w14:paraId="2391C4B7" w14:textId="77777777" w:rsidR="00636AFA" w:rsidRPr="00A95149" w:rsidRDefault="00636AFA" w:rsidP="00636AFA">
      <w:pPr>
        <w:numPr>
          <w:ilvl w:val="0"/>
          <w:numId w:val="18"/>
        </w:numPr>
        <w:spacing w:after="0" w:line="240" w:lineRule="auto"/>
        <w:jc w:val="both"/>
        <w:rPr>
          <w:rFonts w:cstheme="minorHAnsi"/>
          <w:szCs w:val="20"/>
          <w:lang w:eastAsia="fr-FR"/>
        </w:rPr>
      </w:pPr>
      <w:r w:rsidRPr="00A95149">
        <w:rPr>
          <w:rFonts w:cstheme="minorHAnsi"/>
          <w:szCs w:val="20"/>
          <w:lang w:eastAsia="fr-FR"/>
        </w:rPr>
        <w:t>Transmission certificats de renouvellements à la CCI Hauts-de-France</w:t>
      </w:r>
    </w:p>
    <w:p w14:paraId="2A347706" w14:textId="77777777" w:rsidR="00636AFA" w:rsidRPr="00A810A0" w:rsidRDefault="00636AFA" w:rsidP="00636AFA">
      <w:pPr>
        <w:spacing w:after="0" w:line="240" w:lineRule="auto"/>
        <w:ind w:left="491"/>
        <w:jc w:val="both"/>
        <w:rPr>
          <w:rFonts w:ascii="Arial" w:hAnsi="Arial" w:cs="Arial"/>
          <w:szCs w:val="20"/>
          <w:lang w:eastAsia="fr-FR"/>
        </w:rPr>
      </w:pPr>
    </w:p>
    <w:p w14:paraId="39C6F327" w14:textId="77777777" w:rsidR="00636AFA" w:rsidRPr="0079296F" w:rsidRDefault="00636AFA" w:rsidP="00636AFA">
      <w:pPr>
        <w:pStyle w:val="ARTICLE"/>
        <w:keepNext/>
        <w:shd w:val="clear" w:color="auto" w:fill="FFFFFF"/>
        <w:tabs>
          <w:tab w:val="left" w:pos="1560"/>
        </w:tabs>
        <w:suppressAutoHyphens/>
        <w:ind w:left="360"/>
        <w:outlineLvl w:val="0"/>
        <w:rPr>
          <w:rFonts w:asciiTheme="majorHAnsi" w:hAnsiTheme="majorHAnsi" w:cstheme="majorHAnsi"/>
          <w:color w:val="0058A5" w:themeColor="background1"/>
          <w:lang w:eastAsia="zh-CN"/>
        </w:rPr>
      </w:pPr>
      <w:bookmarkStart w:id="14" w:name="_Toc190687579"/>
      <w:bookmarkStart w:id="15" w:name="_Toc192513121"/>
      <w:r w:rsidRPr="0079296F">
        <w:rPr>
          <w:rFonts w:asciiTheme="majorHAnsi" w:hAnsiTheme="majorHAnsi" w:cstheme="majorHAnsi"/>
          <w:color w:val="0058A5" w:themeColor="background1"/>
          <w:lang w:eastAsia="zh-CN"/>
        </w:rPr>
        <w:t>GENERALITES</w:t>
      </w:r>
      <w:bookmarkEnd w:id="14"/>
      <w:bookmarkEnd w:id="15"/>
    </w:p>
    <w:p w14:paraId="206AEE12" w14:textId="77777777" w:rsidR="00636AFA" w:rsidRPr="00760F75" w:rsidRDefault="00636AFA" w:rsidP="00CD7444">
      <w:pPr>
        <w:keepNext/>
        <w:keepLines/>
        <w:numPr>
          <w:ilvl w:val="1"/>
          <w:numId w:val="0"/>
        </w:numPr>
        <w:spacing w:before="120" w:after="120" w:line="240" w:lineRule="auto"/>
        <w:jc w:val="both"/>
        <w:rPr>
          <w:rFonts w:ascii="Arial Gras" w:hAnsi="Arial Gras" w:cstheme="majorBidi"/>
          <w:b/>
          <w:bCs/>
          <w:caps/>
          <w:color w:val="004379"/>
          <w:szCs w:val="26"/>
          <w:u w:val="single"/>
          <w:lang w:eastAsia="fr-FR"/>
        </w:rPr>
      </w:pPr>
    </w:p>
    <w:p w14:paraId="413BE648" w14:textId="77777777" w:rsidR="00636AFA" w:rsidRPr="00A95149" w:rsidRDefault="00636AFA" w:rsidP="00636AFA">
      <w:pPr>
        <w:spacing w:after="0" w:line="240" w:lineRule="auto"/>
        <w:jc w:val="both"/>
        <w:rPr>
          <w:rFonts w:cstheme="minorHAnsi"/>
          <w:szCs w:val="20"/>
          <w:lang w:eastAsia="fr-FR"/>
        </w:rPr>
      </w:pPr>
      <w:r w:rsidRPr="00A95149">
        <w:rPr>
          <w:rFonts w:cstheme="minorHAnsi"/>
          <w:szCs w:val="20"/>
          <w:lang w:eastAsia="fr-FR"/>
        </w:rPr>
        <w:t>Le prestataire conseillera et accompagnera le Pouvoir Adjudicateur sur l’ensemble des thématiques développées ci-avant. Il se prononcera notamment sur l’opportunité des projets de dépôt de marques, des procédures d’opposition à mettre en œuvre et de la conclusion de pactes de coexistence.</w:t>
      </w:r>
    </w:p>
    <w:p w14:paraId="31FE2569" w14:textId="77777777" w:rsidR="00636AFA" w:rsidRPr="006C1C20" w:rsidRDefault="00636AFA" w:rsidP="00636AFA">
      <w:pPr>
        <w:jc w:val="both"/>
        <w:rPr>
          <w:rFonts w:ascii="Arial" w:hAnsi="Arial" w:cs="Arial"/>
          <w:color w:val="FF0000"/>
          <w:sz w:val="18"/>
          <w:szCs w:val="18"/>
        </w:rPr>
      </w:pPr>
    </w:p>
    <w:p w14:paraId="12673AA1" w14:textId="2A367C88" w:rsidR="00046335" w:rsidRPr="0079296F" w:rsidRDefault="00046335" w:rsidP="00046335">
      <w:pPr>
        <w:pStyle w:val="ARTICLE"/>
        <w:keepNext/>
        <w:shd w:val="clear" w:color="auto" w:fill="FFFFFF"/>
        <w:tabs>
          <w:tab w:val="left" w:pos="1560"/>
        </w:tabs>
        <w:suppressAutoHyphens/>
        <w:ind w:left="360"/>
        <w:outlineLvl w:val="0"/>
        <w:rPr>
          <w:rFonts w:asciiTheme="majorHAnsi" w:hAnsiTheme="majorHAnsi" w:cstheme="majorHAnsi"/>
          <w:color w:val="0058A5" w:themeColor="background1"/>
          <w:lang w:eastAsia="zh-CN"/>
        </w:rPr>
      </w:pPr>
      <w:bookmarkStart w:id="16" w:name="_Toc192513122"/>
      <w:r>
        <w:rPr>
          <w:rFonts w:asciiTheme="majorHAnsi" w:hAnsiTheme="majorHAnsi" w:cstheme="majorHAnsi"/>
          <w:color w:val="0058A5" w:themeColor="background1"/>
          <w:lang w:eastAsia="zh-CN"/>
        </w:rPr>
        <w:t>DONNEES A TITRE INDICATIF</w:t>
      </w:r>
      <w:bookmarkEnd w:id="16"/>
    </w:p>
    <w:p w14:paraId="1D40FE9E" w14:textId="77777777" w:rsidR="00046335" w:rsidRPr="00760F75" w:rsidRDefault="00046335" w:rsidP="00CD7444">
      <w:pPr>
        <w:keepNext/>
        <w:keepLines/>
        <w:numPr>
          <w:ilvl w:val="1"/>
          <w:numId w:val="0"/>
        </w:numPr>
        <w:spacing w:before="120" w:after="120" w:line="240" w:lineRule="auto"/>
        <w:jc w:val="both"/>
        <w:rPr>
          <w:rFonts w:ascii="Arial Gras" w:hAnsi="Arial Gras" w:cstheme="majorBidi"/>
          <w:b/>
          <w:bCs/>
          <w:caps/>
          <w:color w:val="004379"/>
          <w:szCs w:val="26"/>
          <w:u w:val="single"/>
          <w:lang w:eastAsia="fr-FR"/>
        </w:rPr>
      </w:pPr>
    </w:p>
    <w:p w14:paraId="7DEDEB08" w14:textId="551E72AF" w:rsidR="00636AFA" w:rsidRDefault="00046335" w:rsidP="00046335">
      <w:pPr>
        <w:rPr>
          <w:rFonts w:cstheme="minorHAnsi"/>
          <w:szCs w:val="20"/>
          <w:lang w:eastAsia="fr-FR"/>
        </w:rPr>
      </w:pPr>
      <w:r>
        <w:rPr>
          <w:rFonts w:cstheme="minorHAnsi"/>
          <w:szCs w:val="20"/>
          <w:lang w:eastAsia="fr-FR"/>
        </w:rPr>
        <w:t>A titre indicatif, les candidats sont informés qu’entre 2022 et 2024, les prestations suivantes ont été réalisées :</w:t>
      </w:r>
    </w:p>
    <w:tbl>
      <w:tblPr>
        <w:tblStyle w:val="TableauGrille4-Accentuation1"/>
        <w:tblW w:w="10081" w:type="dxa"/>
        <w:tblLook w:val="04A0" w:firstRow="1" w:lastRow="0" w:firstColumn="1" w:lastColumn="0" w:noHBand="0" w:noVBand="1"/>
      </w:tblPr>
      <w:tblGrid>
        <w:gridCol w:w="2520"/>
        <w:gridCol w:w="2520"/>
        <w:gridCol w:w="2520"/>
        <w:gridCol w:w="2521"/>
      </w:tblGrid>
      <w:tr w:rsidR="00046335" w14:paraId="512FEAFC" w14:textId="77777777" w:rsidTr="00046335">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2520" w:type="dxa"/>
          </w:tcPr>
          <w:p w14:paraId="762C7AAE" w14:textId="25AC291F" w:rsidR="00046335" w:rsidRPr="00046335" w:rsidRDefault="00046335" w:rsidP="00046335">
            <w:pPr>
              <w:jc w:val="center"/>
              <w:rPr>
                <w:rFonts w:asciiTheme="majorHAnsi" w:hAnsiTheme="majorHAnsi" w:cstheme="majorHAnsi"/>
                <w:color w:val="FFFFFF" w:themeColor="background2"/>
                <w:szCs w:val="20"/>
              </w:rPr>
            </w:pPr>
            <w:r w:rsidRPr="00046335">
              <w:rPr>
                <w:rFonts w:asciiTheme="majorHAnsi" w:hAnsiTheme="majorHAnsi" w:cstheme="majorHAnsi"/>
                <w:color w:val="FFFFFF" w:themeColor="background2"/>
                <w:szCs w:val="20"/>
              </w:rPr>
              <w:t>Prestations</w:t>
            </w:r>
          </w:p>
        </w:tc>
        <w:tc>
          <w:tcPr>
            <w:tcW w:w="2520" w:type="dxa"/>
          </w:tcPr>
          <w:p w14:paraId="236B68F0" w14:textId="17ADD818" w:rsidR="00046335" w:rsidRPr="00046335" w:rsidRDefault="00046335" w:rsidP="00046335">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color w:val="FFFFFF" w:themeColor="background2"/>
                <w:szCs w:val="20"/>
              </w:rPr>
            </w:pPr>
            <w:r w:rsidRPr="00046335">
              <w:rPr>
                <w:rFonts w:asciiTheme="majorHAnsi" w:hAnsiTheme="majorHAnsi" w:cstheme="majorHAnsi"/>
                <w:color w:val="FFFFFF" w:themeColor="background2"/>
                <w:szCs w:val="20"/>
              </w:rPr>
              <w:t>Année 2022</w:t>
            </w:r>
          </w:p>
        </w:tc>
        <w:tc>
          <w:tcPr>
            <w:tcW w:w="2520" w:type="dxa"/>
          </w:tcPr>
          <w:p w14:paraId="6AA57F40" w14:textId="681074D6" w:rsidR="00046335" w:rsidRPr="00046335" w:rsidRDefault="00046335" w:rsidP="00046335">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color w:val="FFFFFF" w:themeColor="background2"/>
                <w:szCs w:val="20"/>
              </w:rPr>
            </w:pPr>
            <w:r w:rsidRPr="00046335">
              <w:rPr>
                <w:rFonts w:asciiTheme="majorHAnsi" w:hAnsiTheme="majorHAnsi" w:cstheme="majorHAnsi"/>
                <w:color w:val="FFFFFF" w:themeColor="background2"/>
                <w:szCs w:val="20"/>
              </w:rPr>
              <w:t>Année 2023</w:t>
            </w:r>
          </w:p>
        </w:tc>
        <w:tc>
          <w:tcPr>
            <w:tcW w:w="2521" w:type="dxa"/>
          </w:tcPr>
          <w:p w14:paraId="6A0F9FB3" w14:textId="09707821" w:rsidR="00046335" w:rsidRPr="00046335" w:rsidRDefault="00046335" w:rsidP="00046335">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color w:val="FFFFFF" w:themeColor="background2"/>
                <w:szCs w:val="20"/>
              </w:rPr>
            </w:pPr>
            <w:r w:rsidRPr="00046335">
              <w:rPr>
                <w:rFonts w:asciiTheme="majorHAnsi" w:hAnsiTheme="majorHAnsi" w:cstheme="majorHAnsi"/>
                <w:color w:val="FFFFFF" w:themeColor="background2"/>
                <w:szCs w:val="20"/>
              </w:rPr>
              <w:t>Année 2024</w:t>
            </w:r>
          </w:p>
        </w:tc>
      </w:tr>
      <w:tr w:rsidR="00046335" w14:paraId="4E8E6448" w14:textId="77777777" w:rsidTr="00046335">
        <w:trPr>
          <w:cnfStyle w:val="000000100000" w:firstRow="0" w:lastRow="0" w:firstColumn="0" w:lastColumn="0" w:oddVBand="0" w:evenVBand="0" w:oddHBand="1" w:evenHBand="0" w:firstRowFirstColumn="0" w:firstRowLastColumn="0" w:lastRowFirstColumn="0" w:lastRowLastColumn="0"/>
          <w:trHeight w:val="751"/>
        </w:trPr>
        <w:tc>
          <w:tcPr>
            <w:cnfStyle w:val="001000000000" w:firstRow="0" w:lastRow="0" w:firstColumn="1" w:lastColumn="0" w:oddVBand="0" w:evenVBand="0" w:oddHBand="0" w:evenHBand="0" w:firstRowFirstColumn="0" w:firstRowLastColumn="0" w:lastRowFirstColumn="0" w:lastRowLastColumn="0"/>
            <w:tcW w:w="2520" w:type="dxa"/>
          </w:tcPr>
          <w:p w14:paraId="7AFBF976" w14:textId="69EF9297" w:rsidR="00046335" w:rsidRDefault="00046335" w:rsidP="00046335">
            <w:pPr>
              <w:rPr>
                <w:rFonts w:asciiTheme="majorHAnsi" w:hAnsiTheme="majorHAnsi" w:cstheme="majorHAnsi"/>
                <w:color w:val="auto"/>
                <w:szCs w:val="20"/>
              </w:rPr>
            </w:pPr>
            <w:r>
              <w:rPr>
                <w:rFonts w:asciiTheme="majorHAnsi" w:hAnsiTheme="majorHAnsi" w:cstheme="majorHAnsi"/>
                <w:color w:val="auto"/>
                <w:szCs w:val="20"/>
              </w:rPr>
              <w:t>Recherche d’antériorité</w:t>
            </w:r>
          </w:p>
        </w:tc>
        <w:tc>
          <w:tcPr>
            <w:tcW w:w="2520" w:type="dxa"/>
          </w:tcPr>
          <w:p w14:paraId="2F9E2B1D" w14:textId="63C8F08C" w:rsidR="00046335" w:rsidRDefault="00046335" w:rsidP="00046335">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auto"/>
                <w:szCs w:val="20"/>
              </w:rPr>
            </w:pPr>
            <w:r>
              <w:rPr>
                <w:rFonts w:asciiTheme="majorHAnsi" w:hAnsiTheme="majorHAnsi" w:cstheme="majorHAnsi"/>
                <w:color w:val="auto"/>
                <w:szCs w:val="20"/>
              </w:rPr>
              <w:t>5</w:t>
            </w:r>
          </w:p>
        </w:tc>
        <w:tc>
          <w:tcPr>
            <w:tcW w:w="2520" w:type="dxa"/>
          </w:tcPr>
          <w:p w14:paraId="61E8CC21" w14:textId="2EC10899" w:rsidR="00046335" w:rsidRDefault="00046335" w:rsidP="00046335">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auto"/>
                <w:szCs w:val="20"/>
              </w:rPr>
            </w:pPr>
            <w:r>
              <w:rPr>
                <w:rFonts w:asciiTheme="majorHAnsi" w:hAnsiTheme="majorHAnsi" w:cstheme="majorHAnsi"/>
                <w:color w:val="auto"/>
                <w:szCs w:val="20"/>
              </w:rPr>
              <w:t>1</w:t>
            </w:r>
          </w:p>
        </w:tc>
        <w:tc>
          <w:tcPr>
            <w:tcW w:w="2521" w:type="dxa"/>
          </w:tcPr>
          <w:p w14:paraId="3AEBEA9A" w14:textId="3E7391FA" w:rsidR="00046335" w:rsidRDefault="00046335" w:rsidP="00046335">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auto"/>
                <w:szCs w:val="20"/>
              </w:rPr>
            </w:pPr>
            <w:r>
              <w:rPr>
                <w:rFonts w:asciiTheme="majorHAnsi" w:hAnsiTheme="majorHAnsi" w:cstheme="majorHAnsi"/>
                <w:color w:val="auto"/>
                <w:szCs w:val="20"/>
              </w:rPr>
              <w:t>0</w:t>
            </w:r>
          </w:p>
        </w:tc>
      </w:tr>
      <w:tr w:rsidR="00046335" w14:paraId="5223A745" w14:textId="77777777" w:rsidTr="00046335">
        <w:trPr>
          <w:trHeight w:val="480"/>
        </w:trPr>
        <w:tc>
          <w:tcPr>
            <w:cnfStyle w:val="001000000000" w:firstRow="0" w:lastRow="0" w:firstColumn="1" w:lastColumn="0" w:oddVBand="0" w:evenVBand="0" w:oddHBand="0" w:evenHBand="0" w:firstRowFirstColumn="0" w:firstRowLastColumn="0" w:lastRowFirstColumn="0" w:lastRowLastColumn="0"/>
            <w:tcW w:w="2520" w:type="dxa"/>
          </w:tcPr>
          <w:p w14:paraId="47A9FA3E" w14:textId="0ABBA7FE" w:rsidR="00046335" w:rsidRDefault="00046335" w:rsidP="00046335">
            <w:pPr>
              <w:rPr>
                <w:rFonts w:asciiTheme="majorHAnsi" w:hAnsiTheme="majorHAnsi" w:cstheme="majorHAnsi"/>
                <w:color w:val="auto"/>
                <w:szCs w:val="20"/>
              </w:rPr>
            </w:pPr>
            <w:r>
              <w:rPr>
                <w:rFonts w:asciiTheme="majorHAnsi" w:hAnsiTheme="majorHAnsi" w:cstheme="majorHAnsi"/>
                <w:color w:val="auto"/>
                <w:szCs w:val="20"/>
              </w:rPr>
              <w:t>Dépôt de marque</w:t>
            </w:r>
          </w:p>
        </w:tc>
        <w:tc>
          <w:tcPr>
            <w:tcW w:w="2520" w:type="dxa"/>
          </w:tcPr>
          <w:p w14:paraId="5EF1FF6D" w14:textId="72B3E6BA" w:rsidR="00046335" w:rsidRDefault="00046335" w:rsidP="00046335">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auto"/>
                <w:szCs w:val="20"/>
              </w:rPr>
            </w:pPr>
            <w:r>
              <w:rPr>
                <w:rFonts w:asciiTheme="majorHAnsi" w:hAnsiTheme="majorHAnsi" w:cstheme="majorHAnsi"/>
                <w:color w:val="auto"/>
                <w:szCs w:val="20"/>
              </w:rPr>
              <w:t>4</w:t>
            </w:r>
          </w:p>
        </w:tc>
        <w:tc>
          <w:tcPr>
            <w:tcW w:w="2520" w:type="dxa"/>
          </w:tcPr>
          <w:p w14:paraId="04E0EFD0" w14:textId="3EF059EE" w:rsidR="00046335" w:rsidRDefault="00046335" w:rsidP="00046335">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auto"/>
                <w:szCs w:val="20"/>
              </w:rPr>
            </w:pPr>
            <w:r>
              <w:rPr>
                <w:rFonts w:asciiTheme="majorHAnsi" w:hAnsiTheme="majorHAnsi" w:cstheme="majorHAnsi"/>
                <w:color w:val="auto"/>
                <w:szCs w:val="20"/>
              </w:rPr>
              <w:t>0</w:t>
            </w:r>
          </w:p>
        </w:tc>
        <w:tc>
          <w:tcPr>
            <w:tcW w:w="2521" w:type="dxa"/>
          </w:tcPr>
          <w:p w14:paraId="445CB1AA" w14:textId="25B6D5A1" w:rsidR="00046335" w:rsidRDefault="00046335" w:rsidP="00046335">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auto"/>
                <w:szCs w:val="20"/>
              </w:rPr>
            </w:pPr>
            <w:r>
              <w:rPr>
                <w:rFonts w:asciiTheme="majorHAnsi" w:hAnsiTheme="majorHAnsi" w:cstheme="majorHAnsi"/>
                <w:color w:val="auto"/>
                <w:szCs w:val="20"/>
              </w:rPr>
              <w:t>5</w:t>
            </w:r>
          </w:p>
        </w:tc>
      </w:tr>
      <w:tr w:rsidR="00046335" w14:paraId="4438AFB9" w14:textId="77777777" w:rsidTr="0004633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2520" w:type="dxa"/>
          </w:tcPr>
          <w:p w14:paraId="3CD4F4C8" w14:textId="540B4385" w:rsidR="00046335" w:rsidRDefault="00046335" w:rsidP="00046335">
            <w:pPr>
              <w:rPr>
                <w:rFonts w:asciiTheme="majorHAnsi" w:hAnsiTheme="majorHAnsi" w:cstheme="majorHAnsi"/>
                <w:color w:val="auto"/>
                <w:szCs w:val="20"/>
              </w:rPr>
            </w:pPr>
            <w:r>
              <w:rPr>
                <w:rFonts w:asciiTheme="majorHAnsi" w:hAnsiTheme="majorHAnsi" w:cstheme="majorHAnsi"/>
                <w:color w:val="auto"/>
                <w:szCs w:val="20"/>
              </w:rPr>
              <w:t>Renouvellement</w:t>
            </w:r>
          </w:p>
        </w:tc>
        <w:tc>
          <w:tcPr>
            <w:tcW w:w="2520" w:type="dxa"/>
          </w:tcPr>
          <w:p w14:paraId="50BF7A04" w14:textId="722E56FB" w:rsidR="00046335" w:rsidRDefault="00046335" w:rsidP="00046335">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auto"/>
                <w:szCs w:val="20"/>
              </w:rPr>
            </w:pPr>
            <w:r>
              <w:rPr>
                <w:rFonts w:asciiTheme="majorHAnsi" w:hAnsiTheme="majorHAnsi" w:cstheme="majorHAnsi"/>
                <w:color w:val="auto"/>
                <w:szCs w:val="20"/>
              </w:rPr>
              <w:t>5</w:t>
            </w:r>
          </w:p>
        </w:tc>
        <w:tc>
          <w:tcPr>
            <w:tcW w:w="2520" w:type="dxa"/>
          </w:tcPr>
          <w:p w14:paraId="5CB8D1BB" w14:textId="76CBBEAF" w:rsidR="00046335" w:rsidRDefault="00046335" w:rsidP="00046335">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auto"/>
                <w:szCs w:val="20"/>
              </w:rPr>
            </w:pPr>
            <w:r>
              <w:rPr>
                <w:rFonts w:asciiTheme="majorHAnsi" w:hAnsiTheme="majorHAnsi" w:cstheme="majorHAnsi"/>
                <w:color w:val="auto"/>
                <w:szCs w:val="20"/>
              </w:rPr>
              <w:t>2</w:t>
            </w:r>
          </w:p>
        </w:tc>
        <w:tc>
          <w:tcPr>
            <w:tcW w:w="2521" w:type="dxa"/>
          </w:tcPr>
          <w:p w14:paraId="3952CA73" w14:textId="3F60788E" w:rsidR="00046335" w:rsidRDefault="00046335" w:rsidP="00046335">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auto"/>
                <w:szCs w:val="20"/>
              </w:rPr>
            </w:pPr>
            <w:r>
              <w:rPr>
                <w:rFonts w:asciiTheme="majorHAnsi" w:hAnsiTheme="majorHAnsi" w:cstheme="majorHAnsi"/>
                <w:color w:val="auto"/>
                <w:szCs w:val="20"/>
              </w:rPr>
              <w:t>11</w:t>
            </w:r>
          </w:p>
        </w:tc>
      </w:tr>
      <w:tr w:rsidR="00046335" w14:paraId="7DC412F9" w14:textId="77777777" w:rsidTr="004628F7">
        <w:trPr>
          <w:trHeight w:val="490"/>
        </w:trPr>
        <w:tc>
          <w:tcPr>
            <w:cnfStyle w:val="001000000000" w:firstRow="0" w:lastRow="0" w:firstColumn="1" w:lastColumn="0" w:oddVBand="0" w:evenVBand="0" w:oddHBand="0" w:evenHBand="0" w:firstRowFirstColumn="0" w:firstRowLastColumn="0" w:lastRowFirstColumn="0" w:lastRowLastColumn="0"/>
            <w:tcW w:w="2520" w:type="dxa"/>
          </w:tcPr>
          <w:p w14:paraId="4DBA352E" w14:textId="009A12F0" w:rsidR="00046335" w:rsidRDefault="00046335" w:rsidP="00046335">
            <w:pPr>
              <w:rPr>
                <w:rFonts w:asciiTheme="majorHAnsi" w:hAnsiTheme="majorHAnsi" w:cstheme="majorHAnsi"/>
                <w:color w:val="auto"/>
                <w:szCs w:val="20"/>
              </w:rPr>
            </w:pPr>
            <w:r>
              <w:rPr>
                <w:rFonts w:asciiTheme="majorHAnsi" w:hAnsiTheme="majorHAnsi" w:cstheme="majorHAnsi"/>
                <w:color w:val="auto"/>
                <w:szCs w:val="20"/>
              </w:rPr>
              <w:t>Surveillance annuelle</w:t>
            </w:r>
          </w:p>
        </w:tc>
        <w:tc>
          <w:tcPr>
            <w:tcW w:w="7561" w:type="dxa"/>
            <w:gridSpan w:val="3"/>
          </w:tcPr>
          <w:p w14:paraId="4EA4A2DE" w14:textId="084E949D" w:rsidR="00046335" w:rsidRDefault="00046335" w:rsidP="00046335">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auto"/>
                <w:szCs w:val="20"/>
              </w:rPr>
            </w:pPr>
            <w:r>
              <w:rPr>
                <w:rFonts w:asciiTheme="majorHAnsi" w:hAnsiTheme="majorHAnsi" w:cstheme="majorHAnsi"/>
                <w:color w:val="auto"/>
                <w:szCs w:val="20"/>
              </w:rPr>
              <w:t>6 marques : 1 au plan mondial et 5 en France</w:t>
            </w:r>
          </w:p>
        </w:tc>
      </w:tr>
      <w:tr w:rsidR="00046335" w14:paraId="08945D3B" w14:textId="77777777" w:rsidTr="0004633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2520" w:type="dxa"/>
          </w:tcPr>
          <w:p w14:paraId="4BD1BD49" w14:textId="6BA5EA64" w:rsidR="00046335" w:rsidRDefault="00046335" w:rsidP="00046335">
            <w:pPr>
              <w:rPr>
                <w:rFonts w:asciiTheme="majorHAnsi" w:hAnsiTheme="majorHAnsi" w:cstheme="majorHAnsi"/>
                <w:color w:val="auto"/>
                <w:szCs w:val="20"/>
              </w:rPr>
            </w:pPr>
            <w:r>
              <w:rPr>
                <w:rFonts w:asciiTheme="majorHAnsi" w:hAnsiTheme="majorHAnsi" w:cstheme="majorHAnsi"/>
                <w:color w:val="auto"/>
                <w:szCs w:val="20"/>
              </w:rPr>
              <w:t xml:space="preserve">Opposition </w:t>
            </w:r>
          </w:p>
        </w:tc>
        <w:tc>
          <w:tcPr>
            <w:tcW w:w="2520" w:type="dxa"/>
          </w:tcPr>
          <w:p w14:paraId="48577994" w14:textId="49A80016" w:rsidR="00046335" w:rsidRDefault="00046335" w:rsidP="00046335">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auto"/>
                <w:szCs w:val="20"/>
              </w:rPr>
            </w:pPr>
            <w:r>
              <w:rPr>
                <w:rFonts w:asciiTheme="majorHAnsi" w:hAnsiTheme="majorHAnsi" w:cstheme="majorHAnsi"/>
                <w:color w:val="auto"/>
                <w:szCs w:val="20"/>
              </w:rPr>
              <w:t>0</w:t>
            </w:r>
          </w:p>
        </w:tc>
        <w:tc>
          <w:tcPr>
            <w:tcW w:w="2520" w:type="dxa"/>
          </w:tcPr>
          <w:p w14:paraId="5EDFF75C" w14:textId="4D18168C" w:rsidR="00046335" w:rsidRDefault="00046335" w:rsidP="00046335">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auto"/>
                <w:szCs w:val="20"/>
              </w:rPr>
            </w:pPr>
            <w:r>
              <w:rPr>
                <w:rFonts w:asciiTheme="majorHAnsi" w:hAnsiTheme="majorHAnsi" w:cstheme="majorHAnsi"/>
                <w:color w:val="auto"/>
                <w:szCs w:val="20"/>
              </w:rPr>
              <w:t>1</w:t>
            </w:r>
          </w:p>
        </w:tc>
        <w:tc>
          <w:tcPr>
            <w:tcW w:w="2521" w:type="dxa"/>
          </w:tcPr>
          <w:p w14:paraId="51216108" w14:textId="3025C86F" w:rsidR="00046335" w:rsidRDefault="00046335" w:rsidP="00046335">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auto"/>
                <w:szCs w:val="20"/>
              </w:rPr>
            </w:pPr>
            <w:r>
              <w:rPr>
                <w:rFonts w:asciiTheme="majorHAnsi" w:hAnsiTheme="majorHAnsi" w:cstheme="majorHAnsi"/>
                <w:color w:val="auto"/>
                <w:szCs w:val="20"/>
              </w:rPr>
              <w:t>0</w:t>
            </w:r>
          </w:p>
        </w:tc>
      </w:tr>
    </w:tbl>
    <w:p w14:paraId="2A44886A" w14:textId="77777777" w:rsidR="00046335" w:rsidRDefault="00046335" w:rsidP="00046335">
      <w:pPr>
        <w:rPr>
          <w:rFonts w:asciiTheme="majorHAnsi" w:hAnsiTheme="majorHAnsi" w:cstheme="majorHAnsi"/>
          <w:color w:val="auto"/>
          <w:szCs w:val="20"/>
        </w:rPr>
      </w:pPr>
    </w:p>
    <w:p w14:paraId="6716BC6B" w14:textId="222AC371" w:rsidR="004042FF" w:rsidRPr="00070C60" w:rsidRDefault="004042FF" w:rsidP="004628F7">
      <w:pPr>
        <w:jc w:val="both"/>
        <w:rPr>
          <w:rFonts w:asciiTheme="majorHAnsi" w:hAnsiTheme="majorHAnsi" w:cstheme="majorHAnsi"/>
          <w:color w:val="auto"/>
          <w:szCs w:val="20"/>
        </w:rPr>
      </w:pPr>
      <w:r>
        <w:rPr>
          <w:rFonts w:asciiTheme="majorHAnsi" w:hAnsiTheme="majorHAnsi" w:cstheme="majorHAnsi"/>
          <w:color w:val="auto"/>
          <w:szCs w:val="20"/>
        </w:rPr>
        <w:t xml:space="preserve">Également, il est précisé que </w:t>
      </w:r>
      <w:r w:rsidRPr="004042FF">
        <w:rPr>
          <w:rFonts w:asciiTheme="majorHAnsi" w:hAnsiTheme="majorHAnsi" w:cstheme="majorHAnsi"/>
          <w:color w:val="auto"/>
          <w:szCs w:val="20"/>
        </w:rPr>
        <w:t xml:space="preserve">s’agissant du </w:t>
      </w:r>
      <w:r>
        <w:rPr>
          <w:rFonts w:asciiTheme="majorHAnsi" w:hAnsiTheme="majorHAnsi" w:cstheme="majorHAnsi"/>
          <w:color w:val="auto"/>
          <w:szCs w:val="20"/>
        </w:rPr>
        <w:t>d</w:t>
      </w:r>
      <w:r w:rsidRPr="004042FF">
        <w:rPr>
          <w:rFonts w:asciiTheme="majorHAnsi" w:hAnsiTheme="majorHAnsi" w:cstheme="majorHAnsi"/>
          <w:color w:val="auto"/>
          <w:szCs w:val="20"/>
        </w:rPr>
        <w:t xml:space="preserve">épôt ou du </w:t>
      </w:r>
      <w:r>
        <w:rPr>
          <w:rFonts w:asciiTheme="majorHAnsi" w:hAnsiTheme="majorHAnsi" w:cstheme="majorHAnsi"/>
          <w:color w:val="auto"/>
          <w:szCs w:val="20"/>
        </w:rPr>
        <w:t>r</w:t>
      </w:r>
      <w:r w:rsidRPr="004042FF">
        <w:rPr>
          <w:rFonts w:asciiTheme="majorHAnsi" w:hAnsiTheme="majorHAnsi" w:cstheme="majorHAnsi"/>
          <w:color w:val="auto"/>
          <w:szCs w:val="20"/>
        </w:rPr>
        <w:t>enouvellement d’une marque sur le registre international</w:t>
      </w:r>
      <w:r>
        <w:rPr>
          <w:rFonts w:asciiTheme="majorHAnsi" w:hAnsiTheme="majorHAnsi" w:cstheme="majorHAnsi"/>
          <w:color w:val="auto"/>
          <w:szCs w:val="20"/>
        </w:rPr>
        <w:t xml:space="preserve">, il n’y a pas de liste de pays définie. Les dépôts internationaux sont très marginaux. </w:t>
      </w:r>
    </w:p>
    <w:sectPr w:rsidR="004042FF" w:rsidRPr="00070C60"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6223DF" w14:textId="77777777" w:rsidR="00E845F2" w:rsidRDefault="00E845F2" w:rsidP="00C93BCB">
      <w:pPr>
        <w:spacing w:after="0" w:line="240" w:lineRule="auto"/>
      </w:pPr>
      <w:r>
        <w:separator/>
      </w:r>
    </w:p>
  </w:endnote>
  <w:endnote w:type="continuationSeparator" w:id="0">
    <w:p w14:paraId="3C1E35B2" w14:textId="77777777" w:rsidR="00E845F2" w:rsidRDefault="00E845F2"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rmes-Regular">
    <w:altName w:val="Times New Roman"/>
    <w:panose1 w:val="00000000000000000000"/>
    <w:charset w:val="00"/>
    <w:family w:val="auto"/>
    <w:notTrueType/>
    <w:pitch w:val="variable"/>
    <w:sig w:usb0="00000001" w:usb1="00000000" w:usb2="00000000" w:usb3="00000000" w:csb0="00000009" w:csb1="00000000"/>
  </w:font>
  <w:font w:name="Meiryo">
    <w:charset w:val="80"/>
    <w:family w:val="swiss"/>
    <w:pitch w:val="variable"/>
    <w:sig w:usb0="E00002FF" w:usb1="6AC7FFFF" w:usb2="08000012" w:usb3="00000000" w:csb0="0002009F" w:csb1="00000000"/>
  </w:font>
  <w:font w:name="Times">
    <w:panose1 w:val="02020603050405020304"/>
    <w:charset w:val="00"/>
    <w:family w:val="roman"/>
    <w:pitch w:val="variable"/>
    <w:sig w:usb0="E0002AFF" w:usb1="C0007841" w:usb2="00000009" w:usb3="00000000" w:csb0="000001FF" w:csb1="00000000"/>
  </w:font>
  <w:font w:name="Lucida Grande">
    <w:altName w:val="Times New Roman"/>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Arial Gras">
    <w:panose1 w:val="020B07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0EC0E524" w:rsidR="00AC0314" w:rsidRPr="00064C81" w:rsidRDefault="00933818" w:rsidP="00F92813">
    <w:pPr>
      <w:pStyle w:val="Pieddepage"/>
      <w:rPr>
        <w:color w:val="4D4D4D" w:themeColor="text1"/>
      </w:rPr>
    </w:pPr>
    <w:r>
      <w:rPr>
        <w:rStyle w:val="Numrodepage"/>
        <w:rFonts w:ascii="Arial" w:hAnsi="Arial" w:cs="Arial"/>
        <w:color w:val="4D4D4D" w:themeColor="text1"/>
        <w:sz w:val="18"/>
        <w:szCs w:val="18"/>
      </w:rPr>
      <w:t>C</w:t>
    </w:r>
    <w:r w:rsidR="0022573B">
      <w:rPr>
        <w:rStyle w:val="Numrodepage"/>
        <w:rFonts w:ascii="Arial" w:hAnsi="Arial" w:cs="Arial"/>
        <w:color w:val="4D4D4D" w:themeColor="text1"/>
        <w:sz w:val="18"/>
        <w:szCs w:val="18"/>
      </w:rPr>
      <w:t>CTP</w:t>
    </w:r>
    <w:r w:rsidR="00AC0314">
      <w:rPr>
        <w:rStyle w:val="Numrodepage"/>
        <w:rFonts w:ascii="Arial" w:hAnsi="Arial" w:cs="Arial"/>
        <w:color w:val="4D4D4D" w:themeColor="text1"/>
        <w:sz w:val="18"/>
        <w:szCs w:val="18"/>
      </w:rPr>
      <w:tab/>
    </w:r>
    <w:r w:rsidR="00AC0314">
      <w:rPr>
        <w:rStyle w:val="Numrodepage"/>
        <w:rFonts w:ascii="Arial" w:hAnsi="Arial" w:cs="Arial"/>
        <w:color w:val="4D4D4D" w:themeColor="text1"/>
        <w:sz w:val="18"/>
        <w:szCs w:val="18"/>
      </w:rPr>
      <w:tab/>
    </w:r>
    <w:r w:rsidR="00AC0314">
      <w:rPr>
        <w:rStyle w:val="Numrodepage"/>
        <w:rFonts w:ascii="Arial" w:hAnsi="Arial" w:cs="Arial"/>
        <w:color w:val="4D4D4D" w:themeColor="text1"/>
        <w:sz w:val="18"/>
        <w:szCs w:val="18"/>
      </w:rPr>
      <w:tab/>
    </w:r>
    <w:r w:rsidR="00AC0314" w:rsidRPr="00064C81">
      <w:rPr>
        <w:rStyle w:val="Numrodepage"/>
        <w:rFonts w:ascii="Arial" w:hAnsi="Arial" w:cs="Arial"/>
        <w:color w:val="4D4D4D" w:themeColor="text1"/>
        <w:sz w:val="18"/>
        <w:szCs w:val="18"/>
      </w:rPr>
      <w:t xml:space="preserve">P. </w:t>
    </w:r>
    <w:r w:rsidR="00AC0314" w:rsidRPr="00064C81">
      <w:rPr>
        <w:rStyle w:val="Numrodepage"/>
        <w:rFonts w:ascii="Arial" w:hAnsi="Arial" w:cs="Arial"/>
        <w:color w:val="4D4D4D" w:themeColor="text1"/>
        <w:sz w:val="18"/>
        <w:szCs w:val="18"/>
      </w:rPr>
      <w:fldChar w:fldCharType="begin"/>
    </w:r>
    <w:r w:rsidR="00AC0314" w:rsidRPr="00064C81">
      <w:rPr>
        <w:rStyle w:val="Numrodepage"/>
        <w:rFonts w:ascii="Arial" w:hAnsi="Arial" w:cs="Arial"/>
        <w:color w:val="4D4D4D" w:themeColor="text1"/>
        <w:sz w:val="18"/>
        <w:szCs w:val="18"/>
      </w:rPr>
      <w:instrText xml:space="preserve"> PAGE </w:instrText>
    </w:r>
    <w:r w:rsidR="00AC0314" w:rsidRPr="00064C81">
      <w:rPr>
        <w:rStyle w:val="Numrodepage"/>
        <w:rFonts w:ascii="Arial" w:hAnsi="Arial" w:cs="Arial"/>
        <w:color w:val="4D4D4D" w:themeColor="text1"/>
        <w:sz w:val="18"/>
        <w:szCs w:val="18"/>
      </w:rPr>
      <w:fldChar w:fldCharType="separate"/>
    </w:r>
    <w:r w:rsidR="00C34F1F">
      <w:rPr>
        <w:rStyle w:val="Numrodepage"/>
        <w:rFonts w:ascii="Arial" w:hAnsi="Arial" w:cs="Arial"/>
        <w:noProof/>
        <w:color w:val="4D4D4D" w:themeColor="text1"/>
        <w:sz w:val="18"/>
        <w:szCs w:val="18"/>
      </w:rPr>
      <w:t>8</w:t>
    </w:r>
    <w:r w:rsidR="00AC0314"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D36C8D" w14:textId="77777777" w:rsidR="00E845F2" w:rsidRDefault="00E845F2" w:rsidP="00C93BCB">
      <w:pPr>
        <w:spacing w:after="0" w:line="240" w:lineRule="auto"/>
      </w:pPr>
      <w:r>
        <w:separator/>
      </w:r>
    </w:p>
  </w:footnote>
  <w:footnote w:type="continuationSeparator" w:id="0">
    <w:p w14:paraId="475A8C8D" w14:textId="77777777" w:rsidR="00E845F2" w:rsidRDefault="00E845F2"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E3F05883"/>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3BE2CCB"/>
    <w:multiLevelType w:val="hybridMultilevel"/>
    <w:tmpl w:val="51BCF086"/>
    <w:lvl w:ilvl="0" w:tplc="FC9820A4">
      <w:start w:val="1"/>
      <w:numFmt w:val="decimal"/>
      <w:lvlText w:val="%1)"/>
      <w:lvlJc w:val="left"/>
      <w:pPr>
        <w:ind w:left="360" w:hanging="360"/>
      </w:pPr>
      <w:rPr>
        <w:rFonts w:hint="default"/>
        <w:strike w:val="0"/>
        <w:color w:val="auto"/>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 w15:restartNumberingAfterBreak="0">
    <w:nsid w:val="053E408B"/>
    <w:multiLevelType w:val="hybridMultilevel"/>
    <w:tmpl w:val="95D456EA"/>
    <w:lvl w:ilvl="0" w:tplc="C9766D12">
      <w:start w:val="1"/>
      <w:numFmt w:val="decimal"/>
      <w:lvlText w:val="5.%1."/>
      <w:lvlJc w:val="left"/>
      <w:pPr>
        <w:ind w:left="720" w:hanging="360"/>
      </w:pPr>
      <w:rPr>
        <w:rFonts w:asciiTheme="minorHAnsi" w:hAnsiTheme="minorHAnsi" w:cstheme="minorHAnsi" w:hint="default"/>
        <w:color w:val="00B0F0"/>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1CB534E"/>
    <w:multiLevelType w:val="hybridMultilevel"/>
    <w:tmpl w:val="158E509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26611CB"/>
    <w:multiLevelType w:val="hybridMultilevel"/>
    <w:tmpl w:val="93689AFC"/>
    <w:lvl w:ilvl="0" w:tplc="BE66E792">
      <w:start w:val="1"/>
      <w:numFmt w:val="decimal"/>
      <w:lvlText w:val="%1)"/>
      <w:lvlJc w:val="left"/>
      <w:pPr>
        <w:ind w:left="491" w:hanging="360"/>
      </w:pPr>
      <w:rPr>
        <w:rFonts w:hint="default"/>
      </w:rPr>
    </w:lvl>
    <w:lvl w:ilvl="1" w:tplc="040C0019" w:tentative="1">
      <w:start w:val="1"/>
      <w:numFmt w:val="lowerLetter"/>
      <w:lvlText w:val="%2."/>
      <w:lvlJc w:val="left"/>
      <w:pPr>
        <w:ind w:left="1211" w:hanging="360"/>
      </w:pPr>
    </w:lvl>
    <w:lvl w:ilvl="2" w:tplc="040C001B" w:tentative="1">
      <w:start w:val="1"/>
      <w:numFmt w:val="lowerRoman"/>
      <w:lvlText w:val="%3."/>
      <w:lvlJc w:val="right"/>
      <w:pPr>
        <w:ind w:left="1931" w:hanging="180"/>
      </w:pPr>
    </w:lvl>
    <w:lvl w:ilvl="3" w:tplc="040C000F" w:tentative="1">
      <w:start w:val="1"/>
      <w:numFmt w:val="decimal"/>
      <w:lvlText w:val="%4."/>
      <w:lvlJc w:val="left"/>
      <w:pPr>
        <w:ind w:left="2651" w:hanging="360"/>
      </w:pPr>
    </w:lvl>
    <w:lvl w:ilvl="4" w:tplc="040C0019" w:tentative="1">
      <w:start w:val="1"/>
      <w:numFmt w:val="lowerLetter"/>
      <w:lvlText w:val="%5."/>
      <w:lvlJc w:val="left"/>
      <w:pPr>
        <w:ind w:left="3371" w:hanging="360"/>
      </w:pPr>
    </w:lvl>
    <w:lvl w:ilvl="5" w:tplc="040C001B" w:tentative="1">
      <w:start w:val="1"/>
      <w:numFmt w:val="lowerRoman"/>
      <w:lvlText w:val="%6."/>
      <w:lvlJc w:val="right"/>
      <w:pPr>
        <w:ind w:left="4091" w:hanging="180"/>
      </w:pPr>
    </w:lvl>
    <w:lvl w:ilvl="6" w:tplc="040C000F" w:tentative="1">
      <w:start w:val="1"/>
      <w:numFmt w:val="decimal"/>
      <w:lvlText w:val="%7."/>
      <w:lvlJc w:val="left"/>
      <w:pPr>
        <w:ind w:left="4811" w:hanging="360"/>
      </w:pPr>
    </w:lvl>
    <w:lvl w:ilvl="7" w:tplc="040C0019" w:tentative="1">
      <w:start w:val="1"/>
      <w:numFmt w:val="lowerLetter"/>
      <w:lvlText w:val="%8."/>
      <w:lvlJc w:val="left"/>
      <w:pPr>
        <w:ind w:left="5531" w:hanging="360"/>
      </w:pPr>
    </w:lvl>
    <w:lvl w:ilvl="8" w:tplc="040C001B" w:tentative="1">
      <w:start w:val="1"/>
      <w:numFmt w:val="lowerRoman"/>
      <w:lvlText w:val="%9."/>
      <w:lvlJc w:val="right"/>
      <w:pPr>
        <w:ind w:left="6251" w:hanging="180"/>
      </w:pPr>
    </w:lvl>
  </w:abstractNum>
  <w:abstractNum w:abstractNumId="6" w15:restartNumberingAfterBreak="0">
    <w:nsid w:val="13FE38CF"/>
    <w:multiLevelType w:val="hybridMultilevel"/>
    <w:tmpl w:val="1F6855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4912076"/>
    <w:multiLevelType w:val="hybridMultilevel"/>
    <w:tmpl w:val="51BCF086"/>
    <w:lvl w:ilvl="0" w:tplc="FC9820A4">
      <w:start w:val="1"/>
      <w:numFmt w:val="decimal"/>
      <w:lvlText w:val="%1)"/>
      <w:lvlJc w:val="left"/>
      <w:pPr>
        <w:ind w:left="360" w:hanging="360"/>
      </w:pPr>
      <w:rPr>
        <w:rFonts w:hint="default"/>
        <w:strike w:val="0"/>
        <w:color w:val="auto"/>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8" w15:restartNumberingAfterBreak="0">
    <w:nsid w:val="1A7B244E"/>
    <w:multiLevelType w:val="hybridMultilevel"/>
    <w:tmpl w:val="D5D007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FB653BA"/>
    <w:multiLevelType w:val="hybridMultilevel"/>
    <w:tmpl w:val="DD745EF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24FB7623"/>
    <w:multiLevelType w:val="hybridMultilevel"/>
    <w:tmpl w:val="3A16C168"/>
    <w:lvl w:ilvl="0" w:tplc="053ABD8C">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68046DA"/>
    <w:multiLevelType w:val="hybridMultilevel"/>
    <w:tmpl w:val="B7F0FE76"/>
    <w:lvl w:ilvl="0" w:tplc="040C0009">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2" w15:restartNumberingAfterBreak="0">
    <w:nsid w:val="3C262C25"/>
    <w:multiLevelType w:val="hybridMultilevel"/>
    <w:tmpl w:val="17440B3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55AA32EC"/>
    <w:multiLevelType w:val="hybridMultilevel"/>
    <w:tmpl w:val="203E4792"/>
    <w:lvl w:ilvl="0" w:tplc="D14A8B5E">
      <w:start w:val="4"/>
      <w:numFmt w:val="bullet"/>
      <w:lvlText w:val="-"/>
      <w:lvlJc w:val="left"/>
      <w:pPr>
        <w:ind w:left="720" w:hanging="360"/>
      </w:pPr>
      <w:rPr>
        <w:rFonts w:ascii="Hermes-Regular" w:eastAsia="Times New Roman" w:hAnsi="Hermes-Regular" w:cs="Aria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6AF8AEF"/>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5BF22BD4"/>
    <w:multiLevelType w:val="hybridMultilevel"/>
    <w:tmpl w:val="6066940C"/>
    <w:lvl w:ilvl="0" w:tplc="053ABD8C">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AA17245"/>
    <w:multiLevelType w:val="hybridMultilevel"/>
    <w:tmpl w:val="F8FECC18"/>
    <w:lvl w:ilvl="0" w:tplc="040C0009">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FD3257B"/>
    <w:multiLevelType w:val="hybridMultilevel"/>
    <w:tmpl w:val="CCAEEDFA"/>
    <w:lvl w:ilvl="0" w:tplc="6A360728">
      <w:start w:val="1"/>
      <w:numFmt w:val="decimal"/>
      <w:lvlText w:val="3.%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3"/>
  </w:num>
  <w:num w:numId="2">
    <w:abstractNumId w:val="17"/>
  </w:num>
  <w:num w:numId="3">
    <w:abstractNumId w:val="16"/>
  </w:num>
  <w:num w:numId="4">
    <w:abstractNumId w:val="6"/>
  </w:num>
  <w:num w:numId="5">
    <w:abstractNumId w:val="10"/>
  </w:num>
  <w:num w:numId="6">
    <w:abstractNumId w:val="8"/>
  </w:num>
  <w:num w:numId="7">
    <w:abstractNumId w:val="15"/>
  </w:num>
  <w:num w:numId="8">
    <w:abstractNumId w:val="2"/>
  </w:num>
  <w:num w:numId="9">
    <w:abstractNumId w:val="0"/>
  </w:num>
  <w:num w:numId="10">
    <w:abstractNumId w:val="14"/>
  </w:num>
  <w:num w:numId="11">
    <w:abstractNumId w:val="11"/>
  </w:num>
  <w:num w:numId="12">
    <w:abstractNumId w:val="1"/>
  </w:num>
  <w:num w:numId="13">
    <w:abstractNumId w:val="13"/>
  </w:num>
  <w:num w:numId="14">
    <w:abstractNumId w:val="12"/>
  </w:num>
  <w:num w:numId="15">
    <w:abstractNumId w:val="9"/>
  </w:num>
  <w:num w:numId="16">
    <w:abstractNumId w:val="4"/>
  </w:num>
  <w:num w:numId="17">
    <w:abstractNumId w:val="7"/>
  </w:num>
  <w:num w:numId="18">
    <w:abstractNumId w:val="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067EA"/>
    <w:rsid w:val="000330E1"/>
    <w:rsid w:val="00046335"/>
    <w:rsid w:val="000502D3"/>
    <w:rsid w:val="000567F7"/>
    <w:rsid w:val="000620A6"/>
    <w:rsid w:val="00063B21"/>
    <w:rsid w:val="00064C81"/>
    <w:rsid w:val="00075C36"/>
    <w:rsid w:val="000830FD"/>
    <w:rsid w:val="00087309"/>
    <w:rsid w:val="00090ED5"/>
    <w:rsid w:val="0009196F"/>
    <w:rsid w:val="000A00D0"/>
    <w:rsid w:val="000A00F9"/>
    <w:rsid w:val="000A0AE2"/>
    <w:rsid w:val="000A0DBC"/>
    <w:rsid w:val="000E4FF4"/>
    <w:rsid w:val="000E7D81"/>
    <w:rsid w:val="000F3EF0"/>
    <w:rsid w:val="00104AD8"/>
    <w:rsid w:val="0010562C"/>
    <w:rsid w:val="001207B0"/>
    <w:rsid w:val="00124AFD"/>
    <w:rsid w:val="00126815"/>
    <w:rsid w:val="001342D1"/>
    <w:rsid w:val="00136D09"/>
    <w:rsid w:val="0014391F"/>
    <w:rsid w:val="001467F2"/>
    <w:rsid w:val="001469E6"/>
    <w:rsid w:val="00153705"/>
    <w:rsid w:val="00167901"/>
    <w:rsid w:val="00182235"/>
    <w:rsid w:val="001947E5"/>
    <w:rsid w:val="001A4A23"/>
    <w:rsid w:val="001C206C"/>
    <w:rsid w:val="001D0436"/>
    <w:rsid w:val="001D18BA"/>
    <w:rsid w:val="001E1709"/>
    <w:rsid w:val="001E6F14"/>
    <w:rsid w:val="001F243D"/>
    <w:rsid w:val="0021335B"/>
    <w:rsid w:val="0021474B"/>
    <w:rsid w:val="0021658F"/>
    <w:rsid w:val="00216D5E"/>
    <w:rsid w:val="00217D00"/>
    <w:rsid w:val="002221A2"/>
    <w:rsid w:val="0022464B"/>
    <w:rsid w:val="0022573B"/>
    <w:rsid w:val="00242FE8"/>
    <w:rsid w:val="00252610"/>
    <w:rsid w:val="002629D6"/>
    <w:rsid w:val="00262AE8"/>
    <w:rsid w:val="002646E4"/>
    <w:rsid w:val="002669CF"/>
    <w:rsid w:val="00266CD2"/>
    <w:rsid w:val="00285FF4"/>
    <w:rsid w:val="002A24A5"/>
    <w:rsid w:val="002B039C"/>
    <w:rsid w:val="002B1438"/>
    <w:rsid w:val="002B185D"/>
    <w:rsid w:val="002B4C3C"/>
    <w:rsid w:val="002C0490"/>
    <w:rsid w:val="002C4E85"/>
    <w:rsid w:val="002C6146"/>
    <w:rsid w:val="002D2D61"/>
    <w:rsid w:val="002E7FC2"/>
    <w:rsid w:val="00320073"/>
    <w:rsid w:val="00330E96"/>
    <w:rsid w:val="0033235B"/>
    <w:rsid w:val="003519B4"/>
    <w:rsid w:val="00380A11"/>
    <w:rsid w:val="003A3E35"/>
    <w:rsid w:val="003B6C68"/>
    <w:rsid w:val="003D12AB"/>
    <w:rsid w:val="003E2BBC"/>
    <w:rsid w:val="003E3A22"/>
    <w:rsid w:val="003F1CED"/>
    <w:rsid w:val="003F4CD7"/>
    <w:rsid w:val="004042FF"/>
    <w:rsid w:val="0040457D"/>
    <w:rsid w:val="0040553D"/>
    <w:rsid w:val="00407C01"/>
    <w:rsid w:val="00433049"/>
    <w:rsid w:val="00433557"/>
    <w:rsid w:val="00435A96"/>
    <w:rsid w:val="0044236E"/>
    <w:rsid w:val="00443274"/>
    <w:rsid w:val="00444320"/>
    <w:rsid w:val="004546D5"/>
    <w:rsid w:val="00455CBA"/>
    <w:rsid w:val="004628F7"/>
    <w:rsid w:val="00467B8D"/>
    <w:rsid w:val="004821A1"/>
    <w:rsid w:val="004837AD"/>
    <w:rsid w:val="00483CFB"/>
    <w:rsid w:val="00486888"/>
    <w:rsid w:val="00496BB1"/>
    <w:rsid w:val="004A0C79"/>
    <w:rsid w:val="004A2B09"/>
    <w:rsid w:val="004B1F11"/>
    <w:rsid w:val="004B6F0C"/>
    <w:rsid w:val="004C4B42"/>
    <w:rsid w:val="004D3052"/>
    <w:rsid w:val="004F4FE0"/>
    <w:rsid w:val="005031B1"/>
    <w:rsid w:val="005110ED"/>
    <w:rsid w:val="005118C3"/>
    <w:rsid w:val="00524973"/>
    <w:rsid w:val="005326A5"/>
    <w:rsid w:val="00534325"/>
    <w:rsid w:val="005407ED"/>
    <w:rsid w:val="0054095A"/>
    <w:rsid w:val="005472D6"/>
    <w:rsid w:val="00552A13"/>
    <w:rsid w:val="005720D8"/>
    <w:rsid w:val="00572868"/>
    <w:rsid w:val="00573FB5"/>
    <w:rsid w:val="00587313"/>
    <w:rsid w:val="005878E3"/>
    <w:rsid w:val="005919F4"/>
    <w:rsid w:val="00592953"/>
    <w:rsid w:val="005A14AF"/>
    <w:rsid w:val="005A1D20"/>
    <w:rsid w:val="005A6FE3"/>
    <w:rsid w:val="005B07F4"/>
    <w:rsid w:val="005B3800"/>
    <w:rsid w:val="005B5257"/>
    <w:rsid w:val="005B5EDF"/>
    <w:rsid w:val="005B6B75"/>
    <w:rsid w:val="005D7E42"/>
    <w:rsid w:val="005E6C72"/>
    <w:rsid w:val="005F025C"/>
    <w:rsid w:val="005F452F"/>
    <w:rsid w:val="005F5F80"/>
    <w:rsid w:val="00605C59"/>
    <w:rsid w:val="00606818"/>
    <w:rsid w:val="006159A9"/>
    <w:rsid w:val="00627BD7"/>
    <w:rsid w:val="006361A6"/>
    <w:rsid w:val="00636AFA"/>
    <w:rsid w:val="00644F16"/>
    <w:rsid w:val="006471B3"/>
    <w:rsid w:val="00650B9F"/>
    <w:rsid w:val="00672024"/>
    <w:rsid w:val="00674FDD"/>
    <w:rsid w:val="00677ABC"/>
    <w:rsid w:val="00684AF1"/>
    <w:rsid w:val="006A5BBA"/>
    <w:rsid w:val="006C3C9C"/>
    <w:rsid w:val="006E20DD"/>
    <w:rsid w:val="006E3AC8"/>
    <w:rsid w:val="0070081C"/>
    <w:rsid w:val="007054BC"/>
    <w:rsid w:val="00720CFF"/>
    <w:rsid w:val="00726B60"/>
    <w:rsid w:val="00731BC3"/>
    <w:rsid w:val="00740A23"/>
    <w:rsid w:val="007419F2"/>
    <w:rsid w:val="00744B96"/>
    <w:rsid w:val="007471D1"/>
    <w:rsid w:val="00752F76"/>
    <w:rsid w:val="00753C9F"/>
    <w:rsid w:val="007565BE"/>
    <w:rsid w:val="00757FDD"/>
    <w:rsid w:val="00772044"/>
    <w:rsid w:val="00775B05"/>
    <w:rsid w:val="007775AE"/>
    <w:rsid w:val="007804FA"/>
    <w:rsid w:val="0078063B"/>
    <w:rsid w:val="0079074F"/>
    <w:rsid w:val="007A2FB8"/>
    <w:rsid w:val="007B3ACB"/>
    <w:rsid w:val="007C2AA8"/>
    <w:rsid w:val="007C4994"/>
    <w:rsid w:val="007D6A73"/>
    <w:rsid w:val="007D76C1"/>
    <w:rsid w:val="00807159"/>
    <w:rsid w:val="00812F12"/>
    <w:rsid w:val="00821D4E"/>
    <w:rsid w:val="00822B21"/>
    <w:rsid w:val="008469CE"/>
    <w:rsid w:val="00852580"/>
    <w:rsid w:val="00871DAC"/>
    <w:rsid w:val="00872D2C"/>
    <w:rsid w:val="008762F8"/>
    <w:rsid w:val="008769E8"/>
    <w:rsid w:val="00882674"/>
    <w:rsid w:val="00895818"/>
    <w:rsid w:val="008D3075"/>
    <w:rsid w:val="008D68E0"/>
    <w:rsid w:val="008F1C90"/>
    <w:rsid w:val="009008EA"/>
    <w:rsid w:val="0091185D"/>
    <w:rsid w:val="00911BC9"/>
    <w:rsid w:val="00912742"/>
    <w:rsid w:val="00921C00"/>
    <w:rsid w:val="00933818"/>
    <w:rsid w:val="0095034D"/>
    <w:rsid w:val="009577A8"/>
    <w:rsid w:val="009619BA"/>
    <w:rsid w:val="00971272"/>
    <w:rsid w:val="009810D7"/>
    <w:rsid w:val="0098230C"/>
    <w:rsid w:val="00994155"/>
    <w:rsid w:val="0099630C"/>
    <w:rsid w:val="009A26AD"/>
    <w:rsid w:val="009A6AAF"/>
    <w:rsid w:val="009B2076"/>
    <w:rsid w:val="009C1F50"/>
    <w:rsid w:val="009C29F0"/>
    <w:rsid w:val="009C77A1"/>
    <w:rsid w:val="009D722C"/>
    <w:rsid w:val="009E49AD"/>
    <w:rsid w:val="009E6430"/>
    <w:rsid w:val="00A04FBB"/>
    <w:rsid w:val="00A128BF"/>
    <w:rsid w:val="00A31B7A"/>
    <w:rsid w:val="00A40990"/>
    <w:rsid w:val="00A43029"/>
    <w:rsid w:val="00A536C9"/>
    <w:rsid w:val="00A54F2A"/>
    <w:rsid w:val="00A61DD0"/>
    <w:rsid w:val="00A638B0"/>
    <w:rsid w:val="00A64AEF"/>
    <w:rsid w:val="00A66525"/>
    <w:rsid w:val="00A77F00"/>
    <w:rsid w:val="00A8062C"/>
    <w:rsid w:val="00A86C5D"/>
    <w:rsid w:val="00A9294D"/>
    <w:rsid w:val="00A95149"/>
    <w:rsid w:val="00AA4336"/>
    <w:rsid w:val="00AA756F"/>
    <w:rsid w:val="00AB0DEC"/>
    <w:rsid w:val="00AB5C3A"/>
    <w:rsid w:val="00AC0314"/>
    <w:rsid w:val="00AC694E"/>
    <w:rsid w:val="00AD03E2"/>
    <w:rsid w:val="00AD28C7"/>
    <w:rsid w:val="00AD7AC3"/>
    <w:rsid w:val="00AD7B64"/>
    <w:rsid w:val="00AE1D19"/>
    <w:rsid w:val="00AF1437"/>
    <w:rsid w:val="00B24790"/>
    <w:rsid w:val="00B325B7"/>
    <w:rsid w:val="00B35C4E"/>
    <w:rsid w:val="00B37373"/>
    <w:rsid w:val="00B37FF9"/>
    <w:rsid w:val="00B52E01"/>
    <w:rsid w:val="00B540C3"/>
    <w:rsid w:val="00B62812"/>
    <w:rsid w:val="00B63478"/>
    <w:rsid w:val="00B70B0A"/>
    <w:rsid w:val="00B75351"/>
    <w:rsid w:val="00B768C2"/>
    <w:rsid w:val="00B833C1"/>
    <w:rsid w:val="00B84B74"/>
    <w:rsid w:val="00B85EFB"/>
    <w:rsid w:val="00BB698D"/>
    <w:rsid w:val="00BB6D73"/>
    <w:rsid w:val="00BC0BE5"/>
    <w:rsid w:val="00BC1D39"/>
    <w:rsid w:val="00BC6E90"/>
    <w:rsid w:val="00BD0F99"/>
    <w:rsid w:val="00BD38F9"/>
    <w:rsid w:val="00BD6773"/>
    <w:rsid w:val="00BD69BD"/>
    <w:rsid w:val="00BF5468"/>
    <w:rsid w:val="00C00E0D"/>
    <w:rsid w:val="00C17E44"/>
    <w:rsid w:val="00C17FEA"/>
    <w:rsid w:val="00C314B7"/>
    <w:rsid w:val="00C34F1F"/>
    <w:rsid w:val="00C37D10"/>
    <w:rsid w:val="00C66802"/>
    <w:rsid w:val="00C6708E"/>
    <w:rsid w:val="00C72DD1"/>
    <w:rsid w:val="00C759EE"/>
    <w:rsid w:val="00C77815"/>
    <w:rsid w:val="00C92B47"/>
    <w:rsid w:val="00C93BCB"/>
    <w:rsid w:val="00C95F4A"/>
    <w:rsid w:val="00C96E52"/>
    <w:rsid w:val="00CA3BF8"/>
    <w:rsid w:val="00CA4EAE"/>
    <w:rsid w:val="00CB36D4"/>
    <w:rsid w:val="00CB5B20"/>
    <w:rsid w:val="00CB5EDA"/>
    <w:rsid w:val="00CB6BD1"/>
    <w:rsid w:val="00CC5E7F"/>
    <w:rsid w:val="00CC7A10"/>
    <w:rsid w:val="00CD2885"/>
    <w:rsid w:val="00CD291F"/>
    <w:rsid w:val="00CD7444"/>
    <w:rsid w:val="00CE011E"/>
    <w:rsid w:val="00CE15C4"/>
    <w:rsid w:val="00CE6B22"/>
    <w:rsid w:val="00CF018D"/>
    <w:rsid w:val="00CF4C17"/>
    <w:rsid w:val="00D106C2"/>
    <w:rsid w:val="00D15C40"/>
    <w:rsid w:val="00D163B6"/>
    <w:rsid w:val="00D216CB"/>
    <w:rsid w:val="00D2269D"/>
    <w:rsid w:val="00D24910"/>
    <w:rsid w:val="00D403C9"/>
    <w:rsid w:val="00D42D16"/>
    <w:rsid w:val="00D53177"/>
    <w:rsid w:val="00D7640B"/>
    <w:rsid w:val="00D82F40"/>
    <w:rsid w:val="00D90209"/>
    <w:rsid w:val="00DA0035"/>
    <w:rsid w:val="00DA076A"/>
    <w:rsid w:val="00DA0873"/>
    <w:rsid w:val="00DA5A51"/>
    <w:rsid w:val="00DB3C1A"/>
    <w:rsid w:val="00DC5CE8"/>
    <w:rsid w:val="00DC7080"/>
    <w:rsid w:val="00DD40A5"/>
    <w:rsid w:val="00DD7E7F"/>
    <w:rsid w:val="00DF0AD6"/>
    <w:rsid w:val="00DF1C05"/>
    <w:rsid w:val="00E048C4"/>
    <w:rsid w:val="00E10864"/>
    <w:rsid w:val="00E12C1B"/>
    <w:rsid w:val="00E27637"/>
    <w:rsid w:val="00E318F1"/>
    <w:rsid w:val="00E33825"/>
    <w:rsid w:val="00E33C33"/>
    <w:rsid w:val="00E34467"/>
    <w:rsid w:val="00E4384E"/>
    <w:rsid w:val="00E62E7A"/>
    <w:rsid w:val="00E71CC4"/>
    <w:rsid w:val="00E845F2"/>
    <w:rsid w:val="00E87550"/>
    <w:rsid w:val="00EC2B1E"/>
    <w:rsid w:val="00ED2DA9"/>
    <w:rsid w:val="00ED32D9"/>
    <w:rsid w:val="00EE5F78"/>
    <w:rsid w:val="00EE5FB6"/>
    <w:rsid w:val="00EF681F"/>
    <w:rsid w:val="00EF6D5B"/>
    <w:rsid w:val="00F16D5C"/>
    <w:rsid w:val="00F53F43"/>
    <w:rsid w:val="00F543C0"/>
    <w:rsid w:val="00F63501"/>
    <w:rsid w:val="00F65326"/>
    <w:rsid w:val="00F71676"/>
    <w:rsid w:val="00F75890"/>
    <w:rsid w:val="00F77F6C"/>
    <w:rsid w:val="00F828AE"/>
    <w:rsid w:val="00F8384B"/>
    <w:rsid w:val="00F8488B"/>
    <w:rsid w:val="00F92813"/>
    <w:rsid w:val="00F96DBE"/>
    <w:rsid w:val="00FA19FB"/>
    <w:rsid w:val="00FB11F1"/>
    <w:rsid w:val="00FB7EFD"/>
    <w:rsid w:val="00FD126F"/>
    <w:rsid w:val="00FD7AA6"/>
    <w:rsid w:val="00FF0B28"/>
    <w:rsid w:val="00FF38C9"/>
    <w:rsid w:val="00FF7EE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paragraph" w:styleId="Titre3">
    <w:name w:val="heading 3"/>
    <w:basedOn w:val="Normal"/>
    <w:next w:val="Normal"/>
    <w:link w:val="Titre3Car"/>
    <w:uiPriority w:val="9"/>
    <w:semiHidden/>
    <w:unhideWhenUsed/>
    <w:qFormat/>
    <w:rsid w:val="00467B8D"/>
    <w:pPr>
      <w:keepNext/>
      <w:keepLines/>
      <w:spacing w:before="40" w:after="0"/>
      <w:outlineLvl w:val="2"/>
    </w:pPr>
    <w:rPr>
      <w:rFonts w:asciiTheme="majorHAnsi" w:eastAsiaTheme="majorEastAsia" w:hAnsiTheme="majorHAnsi" w:cstheme="majorBidi"/>
      <w:color w:val="185A5D"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uiPriority w:val="59"/>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Marquedecommentaire">
    <w:name w:val="annotation reference"/>
    <w:basedOn w:val="Policepardfaut"/>
    <w:uiPriority w:val="99"/>
    <w:semiHidden/>
    <w:unhideWhenUsed/>
    <w:rsid w:val="00E12C1B"/>
    <w:rPr>
      <w:sz w:val="16"/>
      <w:szCs w:val="16"/>
    </w:rPr>
  </w:style>
  <w:style w:type="paragraph" w:styleId="Commentaire">
    <w:name w:val="annotation text"/>
    <w:basedOn w:val="Normal"/>
    <w:link w:val="CommentaireCar"/>
    <w:uiPriority w:val="99"/>
    <w:unhideWhenUsed/>
    <w:rsid w:val="00E12C1B"/>
    <w:pPr>
      <w:spacing w:line="240" w:lineRule="auto"/>
    </w:pPr>
    <w:rPr>
      <w:szCs w:val="20"/>
    </w:rPr>
  </w:style>
  <w:style w:type="character" w:customStyle="1" w:styleId="CommentaireCar">
    <w:name w:val="Commentaire Car"/>
    <w:basedOn w:val="Policepardfaut"/>
    <w:link w:val="Commentaire"/>
    <w:uiPriority w:val="99"/>
    <w:rsid w:val="00E12C1B"/>
    <w:rPr>
      <w:rFonts w:asciiTheme="minorHAnsi" w:eastAsiaTheme="minorHAnsi" w:hAnsiTheme="minorHAnsi"/>
      <w:color w:val="262626" w:themeColor="text1" w:themeShade="80"/>
      <w:lang w:val="fr-FR" w:eastAsia="en-US"/>
    </w:rPr>
  </w:style>
  <w:style w:type="paragraph" w:styleId="Objetducommentaire">
    <w:name w:val="annotation subject"/>
    <w:basedOn w:val="Commentaire"/>
    <w:next w:val="Commentaire"/>
    <w:link w:val="ObjetducommentaireCar"/>
    <w:uiPriority w:val="99"/>
    <w:semiHidden/>
    <w:unhideWhenUsed/>
    <w:rsid w:val="00E12C1B"/>
    <w:rPr>
      <w:b/>
      <w:bCs/>
    </w:rPr>
  </w:style>
  <w:style w:type="character" w:customStyle="1" w:styleId="ObjetducommentaireCar">
    <w:name w:val="Objet du commentaire Car"/>
    <w:basedOn w:val="CommentaireCar"/>
    <w:link w:val="Objetducommentaire"/>
    <w:uiPriority w:val="99"/>
    <w:semiHidden/>
    <w:rsid w:val="00E12C1B"/>
    <w:rPr>
      <w:rFonts w:asciiTheme="minorHAnsi" w:eastAsiaTheme="minorHAnsi" w:hAnsiTheme="minorHAnsi"/>
      <w:b/>
      <w:bCs/>
      <w:color w:val="262626" w:themeColor="text1" w:themeShade="80"/>
      <w:lang w:val="fr-FR" w:eastAsia="en-US"/>
    </w:rPr>
  </w:style>
  <w:style w:type="character" w:customStyle="1" w:styleId="Titre3Car">
    <w:name w:val="Titre 3 Car"/>
    <w:basedOn w:val="Policepardfaut"/>
    <w:link w:val="Titre3"/>
    <w:uiPriority w:val="9"/>
    <w:semiHidden/>
    <w:rsid w:val="00467B8D"/>
    <w:rPr>
      <w:rFonts w:asciiTheme="majorHAnsi" w:eastAsiaTheme="majorEastAsia" w:hAnsiTheme="majorHAnsi" w:cstheme="majorBidi"/>
      <w:color w:val="185A5D" w:themeColor="accent1" w:themeShade="7F"/>
      <w:sz w:val="24"/>
      <w:szCs w:val="24"/>
      <w:lang w:val="fr-FR" w:eastAsia="en-US"/>
    </w:rPr>
  </w:style>
  <w:style w:type="paragraph" w:customStyle="1" w:styleId="TITREBLEU">
    <w:name w:val="TITRE BLEU"/>
    <w:basedOn w:val="Normal"/>
    <w:link w:val="TITREBLEUCar"/>
    <w:qFormat/>
    <w:rsid w:val="00636AFA"/>
    <w:pPr>
      <w:spacing w:after="0" w:line="240" w:lineRule="auto"/>
    </w:pPr>
    <w:rPr>
      <w:rFonts w:ascii="Calibri" w:eastAsia="Calibri" w:hAnsi="Calibri" w:cs="Arial"/>
      <w:b/>
      <w:bCs/>
      <w:caps/>
      <w:color w:val="0058A5"/>
      <w:sz w:val="28"/>
      <w:szCs w:val="28"/>
    </w:rPr>
  </w:style>
  <w:style w:type="character" w:customStyle="1" w:styleId="TITREBLEUCar">
    <w:name w:val="TITRE BLEU Car"/>
    <w:basedOn w:val="Policepardfaut"/>
    <w:link w:val="TITREBLEU"/>
    <w:rsid w:val="00636AFA"/>
    <w:rPr>
      <w:rFonts w:ascii="Calibri" w:eastAsia="Calibri" w:hAnsi="Calibri" w:cs="Arial"/>
      <w:b/>
      <w:bCs/>
      <w:caps/>
      <w:color w:val="0058A5"/>
      <w:sz w:val="28"/>
      <w:szCs w:val="28"/>
      <w:lang w:val="fr-FR" w:eastAsia="en-US"/>
    </w:rPr>
  </w:style>
  <w:style w:type="paragraph" w:styleId="Rvision">
    <w:name w:val="Revision"/>
    <w:hidden/>
    <w:uiPriority w:val="99"/>
    <w:semiHidden/>
    <w:rsid w:val="001469E6"/>
    <w:rPr>
      <w:rFonts w:asciiTheme="minorHAnsi" w:eastAsiaTheme="minorHAnsi" w:hAnsiTheme="minorHAnsi"/>
      <w:color w:val="262626" w:themeColor="text1" w:themeShade="80"/>
      <w:szCs w:val="22"/>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81320386">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2.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customXml/itemProps2.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4.xml><?xml version="1.0" encoding="utf-8"?>
<ds:datastoreItem xmlns:ds="http://schemas.openxmlformats.org/officeDocument/2006/customXml" ds:itemID="{BFB59315-4DFF-43EB-88B3-DEAD893D8A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5</Pages>
  <Words>884</Words>
  <Characters>4863</Characters>
  <Application>Microsoft Office Word</Application>
  <DocSecurity>0</DocSecurity>
  <Lines>40</Lines>
  <Paragraphs>11</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5736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4</cp:revision>
  <cp:lastPrinted>2023-04-07T09:42:00Z</cp:lastPrinted>
  <dcterms:created xsi:type="dcterms:W3CDTF">2025-04-14T12:37:00Z</dcterms:created>
  <dcterms:modified xsi:type="dcterms:W3CDTF">2025-04-15T09:22:00Z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