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EAC83F" w14:textId="03605A96" w:rsidR="00AB2191" w:rsidRDefault="00DF62BF" w:rsidP="006C24CD">
      <w:pPr>
        <w:spacing w:line="480" w:lineRule="auto"/>
        <w:jc w:val="center"/>
        <w:rPr>
          <w:rStyle w:val="Accentuationlgre"/>
          <w:rFonts w:asciiTheme="minorHAnsi" w:hAnsiTheme="minorHAnsi" w:cstheme="minorHAnsi"/>
          <w:sz w:val="28"/>
          <w:szCs w:val="32"/>
        </w:rPr>
      </w:pPr>
      <w:r>
        <w:rPr>
          <w:rFonts w:cstheme="minorHAnsi"/>
          <w:b/>
          <w:noProof/>
          <w:sz w:val="28"/>
          <w:szCs w:val="32"/>
        </w:rPr>
        <w:drawing>
          <wp:inline distT="0" distB="0" distL="0" distR="0" wp14:anchorId="227FF147" wp14:editId="3D0ECCFD">
            <wp:extent cx="2324100" cy="1047750"/>
            <wp:effectExtent l="0" t="0" r="0" b="0"/>
            <wp:docPr id="1681790866" name="Image 1" descr="Une image contenant Police, logo,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790866" name="Image 1" descr="Une image contenant Police, logo, symbole, Graphiqu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2324100" cy="1047750"/>
                    </a:xfrm>
                    <a:prstGeom prst="rect">
                      <a:avLst/>
                    </a:prstGeom>
                  </pic:spPr>
                </pic:pic>
              </a:graphicData>
            </a:graphic>
          </wp:inline>
        </w:drawing>
      </w:r>
    </w:p>
    <w:p w14:paraId="4AB07809" w14:textId="77777777" w:rsidR="00BF1A51" w:rsidRDefault="00BF1A51" w:rsidP="006C24CD">
      <w:pPr>
        <w:spacing w:line="480" w:lineRule="auto"/>
        <w:jc w:val="center"/>
        <w:rPr>
          <w:rStyle w:val="Accentuationlgre"/>
          <w:rFonts w:asciiTheme="minorHAnsi" w:hAnsiTheme="minorHAnsi" w:cstheme="minorHAnsi"/>
          <w:sz w:val="28"/>
          <w:szCs w:val="32"/>
        </w:rPr>
      </w:pPr>
    </w:p>
    <w:p w14:paraId="63D296DD" w14:textId="3C554F80" w:rsidR="00F6669C" w:rsidRPr="0000719F" w:rsidRDefault="00B02FE6" w:rsidP="00B02FE6">
      <w:pPr>
        <w:pStyle w:val="Titre"/>
        <w:jc w:val="left"/>
        <w:rPr>
          <w:rFonts w:asciiTheme="minorHAnsi" w:hAnsiTheme="minorHAnsi" w:cstheme="minorHAnsi"/>
          <w:bCs/>
        </w:rPr>
      </w:pPr>
      <w:r w:rsidRPr="0000719F">
        <w:rPr>
          <w:rFonts w:asciiTheme="minorHAnsi" w:hAnsiTheme="minorHAnsi" w:cstheme="minorHAnsi"/>
          <w:bCs/>
        </w:rPr>
        <w:t>Règlement de la consultation</w:t>
      </w:r>
      <w:r w:rsidR="00AC1F00" w:rsidRPr="0000719F">
        <w:rPr>
          <w:rFonts w:asciiTheme="minorHAnsi" w:hAnsiTheme="minorHAnsi" w:cstheme="minorHAnsi"/>
          <w:bCs/>
        </w:rPr>
        <w:t xml:space="preserve"> (RC)</w:t>
      </w:r>
    </w:p>
    <w:p w14:paraId="2C3ED449" w14:textId="77777777" w:rsidR="006C24CD" w:rsidRDefault="006C24CD" w:rsidP="00571A06">
      <w:pPr>
        <w:spacing w:after="120"/>
        <w:jc w:val="center"/>
        <w:rPr>
          <w:rFonts w:cstheme="minorHAnsi"/>
          <w:szCs w:val="22"/>
        </w:rPr>
      </w:pPr>
    </w:p>
    <w:p w14:paraId="0805F843" w14:textId="17945F9D" w:rsidR="006A1DD8" w:rsidRDefault="00A43206" w:rsidP="00D34589">
      <w:pPr>
        <w:rPr>
          <w:rFonts w:cstheme="minorHAnsi"/>
          <w:b/>
          <w:sz w:val="24"/>
        </w:rPr>
      </w:pPr>
      <w:r>
        <w:rPr>
          <w:rFonts w:cstheme="minorHAnsi"/>
          <w:b/>
          <w:sz w:val="24"/>
        </w:rPr>
        <w:t>Pouvoir adjudicateur :</w:t>
      </w:r>
    </w:p>
    <w:p w14:paraId="293028E0" w14:textId="77777777" w:rsidR="003E7D81" w:rsidRDefault="003E7D81" w:rsidP="00D34589">
      <w:pPr>
        <w:rPr>
          <w:rFonts w:cstheme="minorHAnsi"/>
          <w:b/>
          <w:sz w:val="24"/>
        </w:rPr>
      </w:pPr>
    </w:p>
    <w:sdt>
      <w:sdtPr>
        <w:alias w:val="Société"/>
        <w:tag w:val=""/>
        <w:id w:val="-653218217"/>
        <w:placeholder>
          <w:docPart w:val="89A91ABAFD4C48E48A94BF82993CCE39"/>
        </w:placeholder>
        <w:dataBinding w:prefixMappings="xmlns:ns0='http://schemas.openxmlformats.org/officeDocument/2006/extended-properties' " w:xpath="/ns0:Properties[1]/ns0:Company[1]" w:storeItemID="{6668398D-A668-4E3E-A5EB-62B293D839F1}"/>
        <w:text/>
      </w:sdtPr>
      <w:sdtEndPr/>
      <w:sdtContent>
        <w:p w14:paraId="1096F47C" w14:textId="5704A9B6" w:rsidR="003E7D81" w:rsidRDefault="0052463C" w:rsidP="003E7D81">
          <w:pPr>
            <w:pStyle w:val="DIMTitre"/>
          </w:pPr>
          <w:r w:rsidRPr="0052463C">
            <w:t>OFDT</w:t>
          </w:r>
        </w:p>
      </w:sdtContent>
    </w:sdt>
    <w:p w14:paraId="6294EE08" w14:textId="5D4C3F91" w:rsidR="00956273" w:rsidRDefault="0052463C" w:rsidP="00956273">
      <w:pPr>
        <w:pStyle w:val="DIMTitre"/>
        <w:rPr>
          <w:rFonts w:cstheme="minorHAnsi"/>
          <w:sz w:val="32"/>
        </w:rPr>
      </w:pPr>
      <w:r w:rsidRPr="0052463C">
        <w:rPr>
          <w:rFonts w:cstheme="minorHAnsi"/>
          <w:sz w:val="32"/>
        </w:rPr>
        <w:t>69, rue de Varenne 75</w:t>
      </w:r>
      <w:r w:rsidR="001B6842">
        <w:rPr>
          <w:rFonts w:cstheme="minorHAnsi"/>
          <w:sz w:val="32"/>
        </w:rPr>
        <w:t>007</w:t>
      </w:r>
      <w:r w:rsidRPr="0052463C">
        <w:rPr>
          <w:rFonts w:cstheme="minorHAnsi"/>
          <w:sz w:val="32"/>
        </w:rPr>
        <w:t xml:space="preserve"> Paris</w:t>
      </w:r>
    </w:p>
    <w:p w14:paraId="3F378DA2" w14:textId="3600339A" w:rsidR="00D34589" w:rsidRDefault="00D34589" w:rsidP="00D34589">
      <w:pPr>
        <w:pStyle w:val="DIMTitre"/>
        <w:rPr>
          <w:rFonts w:cstheme="minorHAnsi"/>
          <w:sz w:val="32"/>
        </w:rPr>
      </w:pPr>
      <w:r w:rsidRPr="001C7FC0">
        <w:rPr>
          <w:rFonts w:cstheme="minorHAnsi"/>
          <w:sz w:val="32"/>
        </w:rPr>
        <w:t>Objet du marché :</w:t>
      </w:r>
    </w:p>
    <w:sdt>
      <w:sdtPr>
        <w:rPr>
          <w:rFonts w:ascii="Arial" w:hAnsi="Arial" w:cs="Arial"/>
          <w:sz w:val="32"/>
          <w:szCs w:val="20"/>
        </w:rPr>
        <w:alias w:val="Objet "/>
        <w:tag w:val=""/>
        <w:id w:val="-45064176"/>
        <w:placeholder>
          <w:docPart w:val="82B36E800C1E4A2196199EB1A1EFB675"/>
        </w:placeholder>
        <w:dataBinding w:prefixMappings="xmlns:ns0='http://purl.org/dc/elements/1.1/' xmlns:ns1='http://schemas.openxmlformats.org/package/2006/metadata/core-properties' " w:xpath="/ns1:coreProperties[1]/ns0:subject[1]" w:storeItemID="{6C3C8BC8-F283-45AE-878A-BAB7291924A1}"/>
        <w:text/>
      </w:sdtPr>
      <w:sdtEndPr/>
      <w:sdtContent>
        <w:p w14:paraId="28AF244F" w14:textId="54EF6F89" w:rsidR="006A1DD8" w:rsidRDefault="00ED6B48" w:rsidP="007F40AC">
          <w:pPr>
            <w:spacing w:line="360" w:lineRule="auto"/>
            <w:jc w:val="center"/>
            <w:rPr>
              <w:rFonts w:cstheme="minorHAnsi"/>
              <w:szCs w:val="22"/>
            </w:rPr>
          </w:pPr>
          <w:r>
            <w:rPr>
              <w:rFonts w:ascii="Arial" w:hAnsi="Arial" w:cs="Arial"/>
              <w:sz w:val="32"/>
              <w:szCs w:val="20"/>
            </w:rPr>
            <w:t>Colloque du 25ième anniversaire des dispositifs TREND et SINTES de l’OFDT</w:t>
          </w:r>
        </w:p>
      </w:sdtContent>
    </w:sdt>
    <w:p w14:paraId="097316E3" w14:textId="77777777" w:rsidR="006A1DD8" w:rsidRDefault="006A1DD8" w:rsidP="00112254">
      <w:pPr>
        <w:spacing w:line="360" w:lineRule="auto"/>
        <w:rPr>
          <w:rFonts w:cstheme="minorHAnsi"/>
          <w:szCs w:val="22"/>
        </w:rPr>
      </w:pPr>
    </w:p>
    <w:p w14:paraId="39F8AD2D" w14:textId="77777777" w:rsidR="006A1DD8" w:rsidRPr="00436270" w:rsidRDefault="006A1DD8" w:rsidP="00112254">
      <w:pPr>
        <w:spacing w:line="360" w:lineRule="auto"/>
        <w:rPr>
          <w:rFonts w:cstheme="minorHAnsi"/>
          <w:szCs w:val="22"/>
        </w:rPr>
      </w:pPr>
    </w:p>
    <w:p w14:paraId="0CE663E9" w14:textId="77777777" w:rsidR="00EF4CA2" w:rsidRPr="00436270" w:rsidRDefault="00EF4CA2" w:rsidP="00460586">
      <w:pPr>
        <w:pBdr>
          <w:top w:val="single" w:sz="4" w:space="1" w:color="auto"/>
          <w:left w:val="single" w:sz="4" w:space="1" w:color="auto"/>
          <w:bottom w:val="single" w:sz="4" w:space="1" w:color="auto"/>
          <w:right w:val="single" w:sz="4" w:space="4" w:color="auto"/>
        </w:pBdr>
        <w:rPr>
          <w:rFonts w:cstheme="minorHAnsi"/>
          <w:szCs w:val="22"/>
        </w:rPr>
      </w:pPr>
    </w:p>
    <w:p w14:paraId="7D938D53" w14:textId="77777777" w:rsidR="00EF4CA2" w:rsidRPr="00436270" w:rsidRDefault="00EF4CA2" w:rsidP="00460586">
      <w:pPr>
        <w:pBdr>
          <w:top w:val="single" w:sz="4" w:space="1" w:color="auto"/>
          <w:left w:val="single" w:sz="4" w:space="1" w:color="auto"/>
          <w:bottom w:val="single" w:sz="4" w:space="1" w:color="auto"/>
          <w:right w:val="single" w:sz="4" w:space="4" w:color="auto"/>
        </w:pBdr>
        <w:jc w:val="center"/>
        <w:rPr>
          <w:rFonts w:cstheme="minorHAnsi"/>
          <w:b/>
          <w:szCs w:val="22"/>
        </w:rPr>
      </w:pPr>
      <w:r w:rsidRPr="00436270">
        <w:rPr>
          <w:rFonts w:cstheme="minorHAnsi"/>
          <w:b/>
          <w:smallCaps/>
          <w:sz w:val="28"/>
          <w:szCs w:val="22"/>
          <w:u w:val="single"/>
        </w:rPr>
        <w:t>Date et heure limite</w:t>
      </w:r>
      <w:r w:rsidR="00B1591C" w:rsidRPr="00436270">
        <w:rPr>
          <w:rFonts w:cstheme="minorHAnsi"/>
          <w:b/>
          <w:smallCaps/>
          <w:sz w:val="28"/>
          <w:szCs w:val="22"/>
          <w:u w:val="single"/>
        </w:rPr>
        <w:t>s</w:t>
      </w:r>
      <w:r w:rsidRPr="00436270">
        <w:rPr>
          <w:rFonts w:cstheme="minorHAnsi"/>
          <w:b/>
          <w:smallCaps/>
          <w:sz w:val="28"/>
          <w:szCs w:val="22"/>
          <w:u w:val="single"/>
        </w:rPr>
        <w:t xml:space="preserve"> de réception des offres</w:t>
      </w:r>
      <w:r w:rsidRPr="00436270">
        <w:rPr>
          <w:rFonts w:cstheme="minorHAnsi"/>
          <w:b/>
          <w:sz w:val="28"/>
          <w:szCs w:val="22"/>
        </w:rPr>
        <w:t> </w:t>
      </w:r>
      <w:r w:rsidRPr="00436270">
        <w:rPr>
          <w:rFonts w:cstheme="minorHAnsi"/>
          <w:b/>
          <w:szCs w:val="22"/>
        </w:rPr>
        <w:t>:</w:t>
      </w:r>
    </w:p>
    <w:p w14:paraId="20A1A563" w14:textId="77777777" w:rsidR="00015BAB" w:rsidRPr="00436270" w:rsidRDefault="00015BAB" w:rsidP="00460586">
      <w:pPr>
        <w:pBdr>
          <w:top w:val="single" w:sz="4" w:space="1" w:color="auto"/>
          <w:left w:val="single" w:sz="4" w:space="1" w:color="auto"/>
          <w:bottom w:val="single" w:sz="4" w:space="1" w:color="auto"/>
          <w:right w:val="single" w:sz="4" w:space="4" w:color="auto"/>
        </w:pBdr>
        <w:jc w:val="center"/>
        <w:rPr>
          <w:rFonts w:cstheme="minorHAnsi"/>
          <w:b/>
          <w:szCs w:val="22"/>
        </w:rPr>
      </w:pPr>
    </w:p>
    <w:p w14:paraId="745280BB" w14:textId="1C4C91FF" w:rsidR="00EF4CA2" w:rsidRPr="00D44842" w:rsidRDefault="002F700F" w:rsidP="00460586">
      <w:pPr>
        <w:pBdr>
          <w:top w:val="single" w:sz="4" w:space="1" w:color="auto"/>
          <w:left w:val="single" w:sz="4" w:space="1" w:color="auto"/>
          <w:bottom w:val="single" w:sz="4" w:space="1" w:color="auto"/>
          <w:right w:val="single" w:sz="4" w:space="4" w:color="auto"/>
        </w:pBdr>
        <w:jc w:val="center"/>
        <w:rPr>
          <w:rFonts w:cstheme="minorHAnsi"/>
          <w:b/>
          <w:szCs w:val="22"/>
        </w:rPr>
      </w:pPr>
      <w:r w:rsidRPr="00D44842">
        <w:rPr>
          <w:rFonts w:cstheme="minorHAnsi"/>
          <w:b/>
          <w:szCs w:val="22"/>
        </w:rPr>
        <w:t xml:space="preserve">Le </w:t>
      </w:r>
      <w:r w:rsidR="00B711DB">
        <w:rPr>
          <w:rFonts w:cstheme="minorHAnsi"/>
          <w:b/>
          <w:szCs w:val="22"/>
        </w:rPr>
        <w:t xml:space="preserve">24 mai </w:t>
      </w:r>
      <w:r w:rsidR="0083154C">
        <w:rPr>
          <w:rFonts w:cstheme="minorHAnsi"/>
          <w:b/>
          <w:szCs w:val="22"/>
        </w:rPr>
        <w:t>202</w:t>
      </w:r>
      <w:r w:rsidR="002752A3">
        <w:rPr>
          <w:rFonts w:cstheme="minorHAnsi"/>
          <w:b/>
          <w:szCs w:val="22"/>
        </w:rPr>
        <w:t>5</w:t>
      </w:r>
      <w:r w:rsidR="00A16BAF">
        <w:rPr>
          <w:rFonts w:cstheme="minorHAnsi"/>
          <w:b/>
          <w:szCs w:val="22"/>
        </w:rPr>
        <w:t xml:space="preserve"> </w:t>
      </w:r>
      <w:r w:rsidR="00940C12" w:rsidRPr="00D44842">
        <w:rPr>
          <w:rFonts w:cstheme="minorHAnsi"/>
          <w:b/>
          <w:szCs w:val="22"/>
        </w:rPr>
        <w:t>avant 1</w:t>
      </w:r>
      <w:r w:rsidR="00B711DB">
        <w:rPr>
          <w:rFonts w:cstheme="minorHAnsi"/>
          <w:b/>
          <w:szCs w:val="22"/>
        </w:rPr>
        <w:t>4</w:t>
      </w:r>
      <w:r w:rsidR="00940C12" w:rsidRPr="00D44842">
        <w:rPr>
          <w:rFonts w:cstheme="minorHAnsi"/>
          <w:b/>
          <w:szCs w:val="22"/>
        </w:rPr>
        <w:t xml:space="preserve"> h 00</w:t>
      </w:r>
      <w:r w:rsidR="007F40AC">
        <w:rPr>
          <w:rFonts w:cstheme="minorHAnsi"/>
          <w:b/>
          <w:szCs w:val="22"/>
        </w:rPr>
        <w:t xml:space="preserve"> (heure de Paris – France)</w:t>
      </w:r>
    </w:p>
    <w:p w14:paraId="1C2187DD" w14:textId="77777777" w:rsidR="00EF4CA2" w:rsidRPr="00436270" w:rsidRDefault="00EF4CA2" w:rsidP="00460586">
      <w:pPr>
        <w:pBdr>
          <w:top w:val="single" w:sz="4" w:space="1" w:color="auto"/>
          <w:left w:val="single" w:sz="4" w:space="1" w:color="auto"/>
          <w:bottom w:val="single" w:sz="4" w:space="1" w:color="auto"/>
          <w:right w:val="single" w:sz="4" w:space="4" w:color="auto"/>
        </w:pBdr>
        <w:jc w:val="center"/>
        <w:rPr>
          <w:rFonts w:cstheme="minorHAnsi"/>
          <w:color w:val="FF0000"/>
          <w:szCs w:val="22"/>
        </w:rPr>
      </w:pPr>
    </w:p>
    <w:p w14:paraId="4186CB4D" w14:textId="77777777" w:rsidR="00992B99" w:rsidRDefault="00992B99" w:rsidP="00A017D8">
      <w:pPr>
        <w:jc w:val="center"/>
        <w:rPr>
          <w:rFonts w:cstheme="minorHAnsi"/>
          <w:sz w:val="36"/>
          <w:szCs w:val="40"/>
        </w:rPr>
      </w:pPr>
    </w:p>
    <w:p w14:paraId="7BFB87EA" w14:textId="77777777" w:rsidR="00992B99" w:rsidRDefault="00992B99" w:rsidP="00A017D8">
      <w:pPr>
        <w:jc w:val="center"/>
        <w:rPr>
          <w:rFonts w:cstheme="minorHAnsi"/>
          <w:sz w:val="36"/>
          <w:szCs w:val="40"/>
        </w:rPr>
      </w:pPr>
    </w:p>
    <w:p w14:paraId="5BC4D299" w14:textId="77777777" w:rsidR="00992B99" w:rsidRDefault="00992B99" w:rsidP="00A017D8">
      <w:pPr>
        <w:jc w:val="center"/>
        <w:rPr>
          <w:rFonts w:cstheme="minorHAnsi"/>
          <w:sz w:val="36"/>
          <w:szCs w:val="40"/>
        </w:rPr>
      </w:pPr>
    </w:p>
    <w:p w14:paraId="545A85B6" w14:textId="77777777" w:rsidR="00D26C5C" w:rsidRDefault="00D26C5C">
      <w:pPr>
        <w:jc w:val="left"/>
        <w:rPr>
          <w:rFonts w:cstheme="minorHAnsi"/>
          <w:sz w:val="36"/>
          <w:szCs w:val="40"/>
        </w:rPr>
      </w:pPr>
      <w:r>
        <w:rPr>
          <w:rFonts w:cstheme="minorHAnsi"/>
          <w:sz w:val="36"/>
          <w:szCs w:val="40"/>
        </w:rPr>
        <w:br w:type="page"/>
      </w:r>
    </w:p>
    <w:p w14:paraId="650B954C" w14:textId="566DFB9C" w:rsidR="00B0198B" w:rsidRPr="00A017D8" w:rsidRDefault="00B0198B" w:rsidP="00A017D8">
      <w:pPr>
        <w:jc w:val="center"/>
        <w:rPr>
          <w:rFonts w:cstheme="minorHAnsi"/>
          <w:sz w:val="36"/>
          <w:szCs w:val="40"/>
        </w:rPr>
      </w:pPr>
      <w:r w:rsidRPr="00A017D8">
        <w:rPr>
          <w:rFonts w:cstheme="minorHAnsi"/>
          <w:sz w:val="36"/>
          <w:szCs w:val="40"/>
        </w:rPr>
        <w:lastRenderedPageBreak/>
        <w:t>Sommaire</w:t>
      </w:r>
    </w:p>
    <w:p w14:paraId="086B5FF3" w14:textId="77777777" w:rsidR="0046490B" w:rsidRPr="00436270" w:rsidRDefault="0046490B" w:rsidP="0046490B">
      <w:pPr>
        <w:rPr>
          <w:rFonts w:cstheme="minorHAnsi"/>
          <w:lang w:eastAsia="en-US"/>
        </w:rPr>
      </w:pPr>
    </w:p>
    <w:p w14:paraId="75C5F254" w14:textId="6497020B" w:rsidR="008526E8" w:rsidRDefault="007A40D8">
      <w:pPr>
        <w:pStyle w:val="TM1"/>
        <w:rPr>
          <w:rFonts w:eastAsiaTheme="minorEastAsia" w:cstheme="minorBidi"/>
          <w:noProof/>
          <w:kern w:val="2"/>
          <w:sz w:val="24"/>
          <w14:ligatures w14:val="standardContextual"/>
        </w:rPr>
      </w:pPr>
      <w:r w:rsidRPr="00436270">
        <w:rPr>
          <w:rFonts w:cstheme="minorHAnsi"/>
          <w:sz w:val="18"/>
          <w:szCs w:val="22"/>
        </w:rPr>
        <w:fldChar w:fldCharType="begin"/>
      </w:r>
      <w:r w:rsidR="00B0198B" w:rsidRPr="00436270">
        <w:rPr>
          <w:rFonts w:cstheme="minorHAnsi"/>
          <w:sz w:val="18"/>
          <w:szCs w:val="22"/>
        </w:rPr>
        <w:instrText xml:space="preserve"> TOC \o "1-3" \h \z \u </w:instrText>
      </w:r>
      <w:r w:rsidRPr="00436270">
        <w:rPr>
          <w:rFonts w:cstheme="minorHAnsi"/>
          <w:sz w:val="18"/>
          <w:szCs w:val="22"/>
        </w:rPr>
        <w:fldChar w:fldCharType="separate"/>
      </w:r>
      <w:hyperlink w:anchor="_Toc183509803" w:history="1">
        <w:r w:rsidR="008526E8" w:rsidRPr="003431BD">
          <w:rPr>
            <w:rStyle w:val="Lienhypertexte"/>
            <w:noProof/>
          </w:rPr>
          <w:t>Article 1.</w:t>
        </w:r>
        <w:r w:rsidR="008526E8">
          <w:rPr>
            <w:rFonts w:eastAsiaTheme="minorEastAsia" w:cstheme="minorBidi"/>
            <w:noProof/>
            <w:kern w:val="2"/>
            <w:sz w:val="24"/>
            <w14:ligatures w14:val="standardContextual"/>
          </w:rPr>
          <w:tab/>
        </w:r>
        <w:r w:rsidR="008526E8" w:rsidRPr="003431BD">
          <w:rPr>
            <w:rStyle w:val="Lienhypertexte"/>
            <w:noProof/>
          </w:rPr>
          <w:t>Objet de la consultation</w:t>
        </w:r>
        <w:r w:rsidR="008526E8">
          <w:rPr>
            <w:noProof/>
            <w:webHidden/>
          </w:rPr>
          <w:tab/>
        </w:r>
        <w:r w:rsidR="008526E8">
          <w:rPr>
            <w:noProof/>
            <w:webHidden/>
          </w:rPr>
          <w:fldChar w:fldCharType="begin"/>
        </w:r>
        <w:r w:rsidR="008526E8">
          <w:rPr>
            <w:noProof/>
            <w:webHidden/>
          </w:rPr>
          <w:instrText xml:space="preserve"> PAGEREF _Toc183509803 \h </w:instrText>
        </w:r>
        <w:r w:rsidR="008526E8">
          <w:rPr>
            <w:noProof/>
            <w:webHidden/>
          </w:rPr>
        </w:r>
        <w:r w:rsidR="008526E8">
          <w:rPr>
            <w:noProof/>
            <w:webHidden/>
          </w:rPr>
          <w:fldChar w:fldCharType="separate"/>
        </w:r>
        <w:r w:rsidR="001D2553">
          <w:rPr>
            <w:noProof/>
            <w:webHidden/>
          </w:rPr>
          <w:t>3</w:t>
        </w:r>
        <w:r w:rsidR="008526E8">
          <w:rPr>
            <w:noProof/>
            <w:webHidden/>
          </w:rPr>
          <w:fldChar w:fldCharType="end"/>
        </w:r>
      </w:hyperlink>
    </w:p>
    <w:p w14:paraId="45EE7C72" w14:textId="1D2CD68B" w:rsidR="008526E8" w:rsidRDefault="008526E8">
      <w:pPr>
        <w:pStyle w:val="TM1"/>
        <w:rPr>
          <w:rFonts w:eastAsiaTheme="minorEastAsia" w:cstheme="minorBidi"/>
          <w:noProof/>
          <w:kern w:val="2"/>
          <w:sz w:val="24"/>
          <w14:ligatures w14:val="standardContextual"/>
        </w:rPr>
      </w:pPr>
      <w:hyperlink w:anchor="_Toc183509804" w:history="1">
        <w:r w:rsidRPr="003431BD">
          <w:rPr>
            <w:rStyle w:val="Lienhypertexte"/>
            <w:noProof/>
          </w:rPr>
          <w:t>Article 2.</w:t>
        </w:r>
        <w:r>
          <w:rPr>
            <w:rFonts w:eastAsiaTheme="minorEastAsia" w:cstheme="minorBidi"/>
            <w:noProof/>
            <w:kern w:val="2"/>
            <w:sz w:val="24"/>
            <w14:ligatures w14:val="standardContextual"/>
          </w:rPr>
          <w:tab/>
        </w:r>
        <w:r w:rsidRPr="003431BD">
          <w:rPr>
            <w:rStyle w:val="Lienhypertexte"/>
            <w:noProof/>
          </w:rPr>
          <w:t>Type de marché</w:t>
        </w:r>
        <w:r>
          <w:rPr>
            <w:noProof/>
            <w:webHidden/>
          </w:rPr>
          <w:tab/>
        </w:r>
        <w:r>
          <w:rPr>
            <w:noProof/>
            <w:webHidden/>
          </w:rPr>
          <w:fldChar w:fldCharType="begin"/>
        </w:r>
        <w:r>
          <w:rPr>
            <w:noProof/>
            <w:webHidden/>
          </w:rPr>
          <w:instrText xml:space="preserve"> PAGEREF _Toc183509804 \h </w:instrText>
        </w:r>
        <w:r>
          <w:rPr>
            <w:noProof/>
            <w:webHidden/>
          </w:rPr>
        </w:r>
        <w:r>
          <w:rPr>
            <w:noProof/>
            <w:webHidden/>
          </w:rPr>
          <w:fldChar w:fldCharType="separate"/>
        </w:r>
        <w:r w:rsidR="001D2553">
          <w:rPr>
            <w:noProof/>
            <w:webHidden/>
          </w:rPr>
          <w:t>3</w:t>
        </w:r>
        <w:r>
          <w:rPr>
            <w:noProof/>
            <w:webHidden/>
          </w:rPr>
          <w:fldChar w:fldCharType="end"/>
        </w:r>
      </w:hyperlink>
    </w:p>
    <w:p w14:paraId="69290C09" w14:textId="1DDB532A" w:rsidR="008526E8" w:rsidRDefault="008526E8">
      <w:pPr>
        <w:pStyle w:val="TM1"/>
        <w:rPr>
          <w:rFonts w:eastAsiaTheme="minorEastAsia" w:cstheme="minorBidi"/>
          <w:noProof/>
          <w:kern w:val="2"/>
          <w:sz w:val="24"/>
          <w14:ligatures w14:val="standardContextual"/>
        </w:rPr>
      </w:pPr>
      <w:hyperlink w:anchor="_Toc183509805" w:history="1">
        <w:r w:rsidRPr="003431BD">
          <w:rPr>
            <w:rStyle w:val="Lienhypertexte"/>
            <w:noProof/>
          </w:rPr>
          <w:t>Article 3.</w:t>
        </w:r>
        <w:r>
          <w:rPr>
            <w:rFonts w:eastAsiaTheme="minorEastAsia" w:cstheme="minorBidi"/>
            <w:noProof/>
            <w:kern w:val="2"/>
            <w:sz w:val="24"/>
            <w14:ligatures w14:val="standardContextual"/>
          </w:rPr>
          <w:tab/>
        </w:r>
        <w:r w:rsidRPr="003431BD">
          <w:rPr>
            <w:rStyle w:val="Lienhypertexte"/>
            <w:noProof/>
          </w:rPr>
          <w:t>Type de procédure</w:t>
        </w:r>
        <w:r>
          <w:rPr>
            <w:noProof/>
            <w:webHidden/>
          </w:rPr>
          <w:tab/>
        </w:r>
        <w:r>
          <w:rPr>
            <w:noProof/>
            <w:webHidden/>
          </w:rPr>
          <w:fldChar w:fldCharType="begin"/>
        </w:r>
        <w:r>
          <w:rPr>
            <w:noProof/>
            <w:webHidden/>
          </w:rPr>
          <w:instrText xml:space="preserve"> PAGEREF _Toc183509805 \h </w:instrText>
        </w:r>
        <w:r>
          <w:rPr>
            <w:noProof/>
            <w:webHidden/>
          </w:rPr>
        </w:r>
        <w:r>
          <w:rPr>
            <w:noProof/>
            <w:webHidden/>
          </w:rPr>
          <w:fldChar w:fldCharType="separate"/>
        </w:r>
        <w:r w:rsidR="001D2553">
          <w:rPr>
            <w:noProof/>
            <w:webHidden/>
          </w:rPr>
          <w:t>3</w:t>
        </w:r>
        <w:r>
          <w:rPr>
            <w:noProof/>
            <w:webHidden/>
          </w:rPr>
          <w:fldChar w:fldCharType="end"/>
        </w:r>
      </w:hyperlink>
    </w:p>
    <w:p w14:paraId="66BFA150" w14:textId="0CE552FB" w:rsidR="008526E8" w:rsidRDefault="008526E8">
      <w:pPr>
        <w:pStyle w:val="TM1"/>
        <w:rPr>
          <w:rFonts w:eastAsiaTheme="minorEastAsia" w:cstheme="minorBidi"/>
          <w:noProof/>
          <w:kern w:val="2"/>
          <w:sz w:val="24"/>
          <w14:ligatures w14:val="standardContextual"/>
        </w:rPr>
      </w:pPr>
      <w:hyperlink w:anchor="_Toc183509806" w:history="1">
        <w:r w:rsidRPr="003431BD">
          <w:rPr>
            <w:rStyle w:val="Lienhypertexte"/>
            <w:noProof/>
          </w:rPr>
          <w:t>Article 4.</w:t>
        </w:r>
        <w:r>
          <w:rPr>
            <w:rFonts w:eastAsiaTheme="minorEastAsia" w:cstheme="minorBidi"/>
            <w:noProof/>
            <w:kern w:val="2"/>
            <w:sz w:val="24"/>
            <w14:ligatures w14:val="standardContextual"/>
          </w:rPr>
          <w:tab/>
        </w:r>
        <w:r w:rsidRPr="003431BD">
          <w:rPr>
            <w:rStyle w:val="Lienhypertexte"/>
            <w:noProof/>
          </w:rPr>
          <w:t>Forme du marché</w:t>
        </w:r>
        <w:r>
          <w:rPr>
            <w:noProof/>
            <w:webHidden/>
          </w:rPr>
          <w:tab/>
        </w:r>
        <w:r>
          <w:rPr>
            <w:noProof/>
            <w:webHidden/>
          </w:rPr>
          <w:fldChar w:fldCharType="begin"/>
        </w:r>
        <w:r>
          <w:rPr>
            <w:noProof/>
            <w:webHidden/>
          </w:rPr>
          <w:instrText xml:space="preserve"> PAGEREF _Toc183509806 \h </w:instrText>
        </w:r>
        <w:r>
          <w:rPr>
            <w:noProof/>
            <w:webHidden/>
          </w:rPr>
        </w:r>
        <w:r>
          <w:rPr>
            <w:noProof/>
            <w:webHidden/>
          </w:rPr>
          <w:fldChar w:fldCharType="separate"/>
        </w:r>
        <w:r w:rsidR="001D2553">
          <w:rPr>
            <w:noProof/>
            <w:webHidden/>
          </w:rPr>
          <w:t>3</w:t>
        </w:r>
        <w:r>
          <w:rPr>
            <w:noProof/>
            <w:webHidden/>
          </w:rPr>
          <w:fldChar w:fldCharType="end"/>
        </w:r>
      </w:hyperlink>
    </w:p>
    <w:p w14:paraId="609C776A" w14:textId="11B938FC" w:rsidR="008526E8" w:rsidRDefault="008526E8">
      <w:pPr>
        <w:pStyle w:val="TM1"/>
        <w:rPr>
          <w:rFonts w:eastAsiaTheme="minorEastAsia" w:cstheme="minorBidi"/>
          <w:noProof/>
          <w:kern w:val="2"/>
          <w:sz w:val="24"/>
          <w14:ligatures w14:val="standardContextual"/>
        </w:rPr>
      </w:pPr>
      <w:hyperlink w:anchor="_Toc183509807" w:history="1">
        <w:r w:rsidRPr="003431BD">
          <w:rPr>
            <w:rStyle w:val="Lienhypertexte"/>
            <w:noProof/>
          </w:rPr>
          <w:t>Article 5.</w:t>
        </w:r>
        <w:r>
          <w:rPr>
            <w:rFonts w:eastAsiaTheme="minorEastAsia" w:cstheme="minorBidi"/>
            <w:noProof/>
            <w:kern w:val="2"/>
            <w:sz w:val="24"/>
            <w14:ligatures w14:val="standardContextual"/>
          </w:rPr>
          <w:tab/>
        </w:r>
        <w:r w:rsidRPr="003431BD">
          <w:rPr>
            <w:rStyle w:val="Lienhypertexte"/>
            <w:noProof/>
          </w:rPr>
          <w:t>Composition du dossier de consultation</w:t>
        </w:r>
        <w:r>
          <w:rPr>
            <w:noProof/>
            <w:webHidden/>
          </w:rPr>
          <w:tab/>
        </w:r>
        <w:r>
          <w:rPr>
            <w:noProof/>
            <w:webHidden/>
          </w:rPr>
          <w:fldChar w:fldCharType="begin"/>
        </w:r>
        <w:r>
          <w:rPr>
            <w:noProof/>
            <w:webHidden/>
          </w:rPr>
          <w:instrText xml:space="preserve"> PAGEREF _Toc183509807 \h </w:instrText>
        </w:r>
        <w:r>
          <w:rPr>
            <w:noProof/>
            <w:webHidden/>
          </w:rPr>
        </w:r>
        <w:r>
          <w:rPr>
            <w:noProof/>
            <w:webHidden/>
          </w:rPr>
          <w:fldChar w:fldCharType="separate"/>
        </w:r>
        <w:r w:rsidR="001D2553">
          <w:rPr>
            <w:noProof/>
            <w:webHidden/>
          </w:rPr>
          <w:t>3</w:t>
        </w:r>
        <w:r>
          <w:rPr>
            <w:noProof/>
            <w:webHidden/>
          </w:rPr>
          <w:fldChar w:fldCharType="end"/>
        </w:r>
      </w:hyperlink>
    </w:p>
    <w:p w14:paraId="6D9E1949" w14:textId="3B69C13B" w:rsidR="008526E8" w:rsidRDefault="00A70A68">
      <w:pPr>
        <w:pStyle w:val="TM1"/>
        <w:rPr>
          <w:rFonts w:eastAsiaTheme="minorEastAsia" w:cstheme="minorBidi"/>
          <w:noProof/>
          <w:kern w:val="2"/>
          <w:sz w:val="24"/>
          <w14:ligatures w14:val="standardContextual"/>
        </w:rPr>
      </w:pPr>
      <w:r>
        <w:t>Article 6.       Options et variantes par rapport à l'objet du marché ……………………………………………………..3</w:t>
      </w:r>
    </w:p>
    <w:p w14:paraId="7178D74C" w14:textId="01806F15" w:rsidR="008526E8" w:rsidRDefault="008526E8">
      <w:pPr>
        <w:pStyle w:val="TM1"/>
      </w:pPr>
      <w:hyperlink w:anchor="_Toc183509810" w:history="1">
        <w:r w:rsidRPr="003431BD">
          <w:rPr>
            <w:rStyle w:val="Lienhypertexte"/>
            <w:noProof/>
          </w:rPr>
          <w:t xml:space="preserve">Article </w:t>
        </w:r>
        <w:r w:rsidR="00FC7D3F">
          <w:rPr>
            <w:rStyle w:val="Lienhypertexte"/>
            <w:noProof/>
          </w:rPr>
          <w:t>7</w:t>
        </w:r>
        <w:r w:rsidRPr="003431BD">
          <w:rPr>
            <w:rStyle w:val="Lienhypertexte"/>
            <w:noProof/>
          </w:rPr>
          <w:t>.</w:t>
        </w:r>
        <w:r>
          <w:rPr>
            <w:rFonts w:eastAsiaTheme="minorEastAsia" w:cstheme="minorBidi"/>
            <w:noProof/>
            <w:kern w:val="2"/>
            <w:sz w:val="24"/>
            <w14:ligatures w14:val="standardContextual"/>
          </w:rPr>
          <w:tab/>
        </w:r>
        <w:r w:rsidRPr="003431BD">
          <w:rPr>
            <w:rStyle w:val="Lienhypertexte"/>
            <w:noProof/>
          </w:rPr>
          <w:t>Stipulations relatives à l’application des conditions générales de ventes du titulaire</w:t>
        </w:r>
        <w:r>
          <w:rPr>
            <w:noProof/>
            <w:webHidden/>
          </w:rPr>
          <w:tab/>
        </w:r>
        <w:r>
          <w:rPr>
            <w:noProof/>
            <w:webHidden/>
          </w:rPr>
          <w:fldChar w:fldCharType="begin"/>
        </w:r>
        <w:r>
          <w:rPr>
            <w:noProof/>
            <w:webHidden/>
          </w:rPr>
          <w:instrText xml:space="preserve"> PAGEREF _Toc183509810 \h </w:instrText>
        </w:r>
        <w:r>
          <w:rPr>
            <w:noProof/>
            <w:webHidden/>
          </w:rPr>
        </w:r>
        <w:r>
          <w:rPr>
            <w:noProof/>
            <w:webHidden/>
          </w:rPr>
          <w:fldChar w:fldCharType="separate"/>
        </w:r>
        <w:r w:rsidR="001D2553">
          <w:rPr>
            <w:noProof/>
            <w:webHidden/>
          </w:rPr>
          <w:t>3</w:t>
        </w:r>
        <w:r>
          <w:rPr>
            <w:noProof/>
            <w:webHidden/>
          </w:rPr>
          <w:fldChar w:fldCharType="end"/>
        </w:r>
      </w:hyperlink>
    </w:p>
    <w:p w14:paraId="1D85C99F" w14:textId="4471D6AF" w:rsidR="00B04EAF" w:rsidRPr="00B04EAF" w:rsidRDefault="00B04EAF" w:rsidP="00B04EAF">
      <w:pPr>
        <w:rPr>
          <w:rFonts w:eastAsiaTheme="minorEastAsia"/>
        </w:rPr>
      </w:pPr>
      <w:r>
        <w:rPr>
          <w:rFonts w:eastAsiaTheme="minorEastAsia"/>
        </w:rPr>
        <w:t>Article 8.      Délais de validité des offres……………………………………………………………………………………………..3</w:t>
      </w:r>
    </w:p>
    <w:p w14:paraId="4553918E" w14:textId="1891137B" w:rsidR="008526E8" w:rsidRDefault="008526E8">
      <w:pPr>
        <w:pStyle w:val="TM1"/>
        <w:rPr>
          <w:rFonts w:eastAsiaTheme="minorEastAsia" w:cstheme="minorBidi"/>
          <w:noProof/>
          <w:kern w:val="2"/>
          <w:sz w:val="24"/>
          <w14:ligatures w14:val="standardContextual"/>
        </w:rPr>
      </w:pPr>
      <w:hyperlink w:anchor="_Toc183509812" w:history="1">
        <w:r w:rsidRPr="003431BD">
          <w:rPr>
            <w:rStyle w:val="Lienhypertexte"/>
            <w:noProof/>
          </w:rPr>
          <w:t xml:space="preserve">Article </w:t>
        </w:r>
        <w:r w:rsidR="00BD6057">
          <w:rPr>
            <w:rStyle w:val="Lienhypertexte"/>
            <w:noProof/>
          </w:rPr>
          <w:t>9</w:t>
        </w:r>
        <w:r w:rsidRPr="003431BD">
          <w:rPr>
            <w:rStyle w:val="Lienhypertexte"/>
            <w:noProof/>
          </w:rPr>
          <w:t>.</w:t>
        </w:r>
        <w:r>
          <w:rPr>
            <w:rFonts w:eastAsiaTheme="minorEastAsia" w:cstheme="minorBidi"/>
            <w:noProof/>
            <w:kern w:val="2"/>
            <w:sz w:val="24"/>
            <w14:ligatures w14:val="standardContextual"/>
          </w:rPr>
          <w:tab/>
        </w:r>
        <w:r w:rsidRPr="003431BD">
          <w:rPr>
            <w:rStyle w:val="Lienhypertexte"/>
            <w:noProof/>
          </w:rPr>
          <w:t>Durée du marché – Délais d’exécution</w:t>
        </w:r>
        <w:r>
          <w:rPr>
            <w:noProof/>
            <w:webHidden/>
          </w:rPr>
          <w:tab/>
        </w:r>
        <w:r>
          <w:rPr>
            <w:noProof/>
            <w:webHidden/>
          </w:rPr>
          <w:fldChar w:fldCharType="begin"/>
        </w:r>
        <w:r>
          <w:rPr>
            <w:noProof/>
            <w:webHidden/>
          </w:rPr>
          <w:instrText xml:space="preserve"> PAGEREF _Toc183509812 \h </w:instrText>
        </w:r>
        <w:r>
          <w:rPr>
            <w:noProof/>
            <w:webHidden/>
          </w:rPr>
        </w:r>
        <w:r>
          <w:rPr>
            <w:noProof/>
            <w:webHidden/>
          </w:rPr>
          <w:fldChar w:fldCharType="separate"/>
        </w:r>
        <w:r w:rsidR="001D2553">
          <w:rPr>
            <w:noProof/>
            <w:webHidden/>
          </w:rPr>
          <w:t>4</w:t>
        </w:r>
        <w:r>
          <w:rPr>
            <w:noProof/>
            <w:webHidden/>
          </w:rPr>
          <w:fldChar w:fldCharType="end"/>
        </w:r>
      </w:hyperlink>
    </w:p>
    <w:p w14:paraId="3203C2F6" w14:textId="25AB0396" w:rsidR="008526E8" w:rsidRDefault="00BD6057">
      <w:pPr>
        <w:pStyle w:val="TM2"/>
        <w:rPr>
          <w:rFonts w:eastAsiaTheme="minorEastAsia" w:cstheme="minorBidi"/>
          <w:noProof/>
          <w:kern w:val="2"/>
          <w:sz w:val="24"/>
          <w14:ligatures w14:val="standardContextual"/>
        </w:rPr>
      </w:pPr>
      <w:hyperlink w:anchor="_Toc183509813" w:history="1">
        <w:r>
          <w:rPr>
            <w:rStyle w:val="Lienhypertexte"/>
            <w:noProof/>
          </w:rPr>
          <w:t>9</w:t>
        </w:r>
        <w:r w:rsidR="008526E8" w:rsidRPr="003431BD">
          <w:rPr>
            <w:rStyle w:val="Lienhypertexte"/>
            <w:noProof/>
          </w:rPr>
          <w:t>.1</w:t>
        </w:r>
        <w:r w:rsidR="008526E8">
          <w:rPr>
            <w:rFonts w:eastAsiaTheme="minorEastAsia" w:cstheme="minorBidi"/>
            <w:noProof/>
            <w:kern w:val="2"/>
            <w:sz w:val="24"/>
            <w14:ligatures w14:val="standardContextual"/>
          </w:rPr>
          <w:tab/>
        </w:r>
        <w:r w:rsidR="008526E8" w:rsidRPr="003431BD">
          <w:rPr>
            <w:rStyle w:val="Lienhypertexte"/>
            <w:noProof/>
          </w:rPr>
          <w:t>Durée du marché</w:t>
        </w:r>
        <w:r w:rsidR="008526E8">
          <w:rPr>
            <w:noProof/>
            <w:webHidden/>
          </w:rPr>
          <w:tab/>
        </w:r>
        <w:r w:rsidR="008526E8">
          <w:rPr>
            <w:noProof/>
            <w:webHidden/>
          </w:rPr>
          <w:fldChar w:fldCharType="begin"/>
        </w:r>
        <w:r w:rsidR="008526E8">
          <w:rPr>
            <w:noProof/>
            <w:webHidden/>
          </w:rPr>
          <w:instrText xml:space="preserve"> PAGEREF _Toc183509813 \h </w:instrText>
        </w:r>
        <w:r w:rsidR="008526E8">
          <w:rPr>
            <w:noProof/>
            <w:webHidden/>
          </w:rPr>
        </w:r>
        <w:r w:rsidR="008526E8">
          <w:rPr>
            <w:noProof/>
            <w:webHidden/>
          </w:rPr>
          <w:fldChar w:fldCharType="separate"/>
        </w:r>
        <w:r w:rsidR="001D2553">
          <w:rPr>
            <w:noProof/>
            <w:webHidden/>
          </w:rPr>
          <w:t>4</w:t>
        </w:r>
        <w:r w:rsidR="008526E8">
          <w:rPr>
            <w:noProof/>
            <w:webHidden/>
          </w:rPr>
          <w:fldChar w:fldCharType="end"/>
        </w:r>
      </w:hyperlink>
    </w:p>
    <w:p w14:paraId="555B310E" w14:textId="44DE04D4" w:rsidR="008526E8" w:rsidRDefault="00BD6057">
      <w:pPr>
        <w:pStyle w:val="TM2"/>
        <w:rPr>
          <w:rFonts w:eastAsiaTheme="minorEastAsia" w:cstheme="minorBidi"/>
          <w:noProof/>
          <w:kern w:val="2"/>
          <w:sz w:val="24"/>
          <w14:ligatures w14:val="standardContextual"/>
        </w:rPr>
      </w:pPr>
      <w:hyperlink w:anchor="_Toc183509814" w:history="1">
        <w:r>
          <w:rPr>
            <w:rStyle w:val="Lienhypertexte"/>
            <w:noProof/>
          </w:rPr>
          <w:t>9</w:t>
        </w:r>
        <w:r w:rsidR="008526E8" w:rsidRPr="003431BD">
          <w:rPr>
            <w:rStyle w:val="Lienhypertexte"/>
            <w:noProof/>
          </w:rPr>
          <w:t>.2</w:t>
        </w:r>
        <w:r w:rsidR="008526E8">
          <w:rPr>
            <w:rFonts w:eastAsiaTheme="minorEastAsia" w:cstheme="minorBidi"/>
            <w:noProof/>
            <w:kern w:val="2"/>
            <w:sz w:val="24"/>
            <w14:ligatures w14:val="standardContextual"/>
          </w:rPr>
          <w:tab/>
        </w:r>
        <w:r w:rsidR="008526E8" w:rsidRPr="003431BD">
          <w:rPr>
            <w:rStyle w:val="Lienhypertexte"/>
            <w:noProof/>
          </w:rPr>
          <w:t>Délais d’exécution</w:t>
        </w:r>
        <w:r w:rsidR="008526E8">
          <w:rPr>
            <w:noProof/>
            <w:webHidden/>
          </w:rPr>
          <w:tab/>
        </w:r>
        <w:r w:rsidR="008526E8">
          <w:rPr>
            <w:noProof/>
            <w:webHidden/>
          </w:rPr>
          <w:fldChar w:fldCharType="begin"/>
        </w:r>
        <w:r w:rsidR="008526E8">
          <w:rPr>
            <w:noProof/>
            <w:webHidden/>
          </w:rPr>
          <w:instrText xml:space="preserve"> PAGEREF _Toc183509814 \h </w:instrText>
        </w:r>
        <w:r w:rsidR="008526E8">
          <w:rPr>
            <w:noProof/>
            <w:webHidden/>
          </w:rPr>
        </w:r>
        <w:r w:rsidR="008526E8">
          <w:rPr>
            <w:noProof/>
            <w:webHidden/>
          </w:rPr>
          <w:fldChar w:fldCharType="separate"/>
        </w:r>
        <w:r w:rsidR="001D2553">
          <w:rPr>
            <w:noProof/>
            <w:webHidden/>
          </w:rPr>
          <w:t>4</w:t>
        </w:r>
        <w:r w:rsidR="008526E8">
          <w:rPr>
            <w:noProof/>
            <w:webHidden/>
          </w:rPr>
          <w:fldChar w:fldCharType="end"/>
        </w:r>
      </w:hyperlink>
    </w:p>
    <w:p w14:paraId="2675D030" w14:textId="12F957C4" w:rsidR="008526E8" w:rsidRDefault="008526E8">
      <w:pPr>
        <w:pStyle w:val="TM1"/>
      </w:pPr>
      <w:hyperlink w:anchor="_Toc183509815" w:history="1">
        <w:r w:rsidRPr="003431BD">
          <w:rPr>
            <w:rStyle w:val="Lienhypertexte"/>
            <w:noProof/>
          </w:rPr>
          <w:t>Article 1</w:t>
        </w:r>
        <w:r w:rsidR="00FC7D3F">
          <w:rPr>
            <w:rStyle w:val="Lienhypertexte"/>
            <w:noProof/>
          </w:rPr>
          <w:t>0</w:t>
        </w:r>
        <w:r w:rsidRPr="003431BD">
          <w:rPr>
            <w:rStyle w:val="Lienhypertexte"/>
            <w:noProof/>
          </w:rPr>
          <w:t>.</w:t>
        </w:r>
        <w:r>
          <w:rPr>
            <w:rFonts w:eastAsiaTheme="minorEastAsia" w:cstheme="minorBidi"/>
            <w:noProof/>
            <w:kern w:val="2"/>
            <w:sz w:val="24"/>
            <w14:ligatures w14:val="standardContextual"/>
          </w:rPr>
          <w:tab/>
        </w:r>
        <w:r w:rsidRPr="003431BD">
          <w:rPr>
            <w:rStyle w:val="Lienhypertexte"/>
            <w:noProof/>
          </w:rPr>
          <w:t>Mode de dévolution – Forme juridique</w:t>
        </w:r>
        <w:r>
          <w:rPr>
            <w:noProof/>
            <w:webHidden/>
          </w:rPr>
          <w:tab/>
        </w:r>
        <w:r>
          <w:rPr>
            <w:noProof/>
            <w:webHidden/>
          </w:rPr>
          <w:fldChar w:fldCharType="begin"/>
        </w:r>
        <w:r>
          <w:rPr>
            <w:noProof/>
            <w:webHidden/>
          </w:rPr>
          <w:instrText xml:space="preserve"> PAGEREF _Toc183509815 \h </w:instrText>
        </w:r>
        <w:r>
          <w:rPr>
            <w:noProof/>
            <w:webHidden/>
          </w:rPr>
        </w:r>
        <w:r>
          <w:rPr>
            <w:noProof/>
            <w:webHidden/>
          </w:rPr>
          <w:fldChar w:fldCharType="separate"/>
        </w:r>
        <w:r w:rsidR="001D2553">
          <w:rPr>
            <w:noProof/>
            <w:webHidden/>
          </w:rPr>
          <w:t>4</w:t>
        </w:r>
        <w:r>
          <w:rPr>
            <w:noProof/>
            <w:webHidden/>
          </w:rPr>
          <w:fldChar w:fldCharType="end"/>
        </w:r>
      </w:hyperlink>
    </w:p>
    <w:p w14:paraId="38EAD899" w14:textId="6DB0DDAB" w:rsidR="00737092" w:rsidRPr="00737092" w:rsidRDefault="00737092" w:rsidP="00737092">
      <w:pPr>
        <w:rPr>
          <w:rFonts w:eastAsiaTheme="minorEastAsia"/>
        </w:rPr>
      </w:pPr>
      <w:r>
        <w:rPr>
          <w:rFonts w:eastAsiaTheme="minorEastAsia"/>
        </w:rPr>
        <w:t>Article 11.    Obligations du candidat…………………………………………………………………………………………………..</w:t>
      </w:r>
      <w:r w:rsidR="00160C68">
        <w:rPr>
          <w:rFonts w:eastAsiaTheme="minorEastAsia"/>
        </w:rPr>
        <w:t>5</w:t>
      </w:r>
    </w:p>
    <w:p w14:paraId="2C721F3B" w14:textId="1D01B38A" w:rsidR="008526E8" w:rsidRDefault="008526E8">
      <w:pPr>
        <w:pStyle w:val="TM1"/>
        <w:rPr>
          <w:rFonts w:eastAsiaTheme="minorEastAsia" w:cstheme="minorBidi"/>
          <w:noProof/>
          <w:kern w:val="2"/>
          <w:sz w:val="24"/>
          <w14:ligatures w14:val="standardContextual"/>
        </w:rPr>
      </w:pPr>
      <w:hyperlink w:anchor="_Toc183509818" w:history="1">
        <w:r w:rsidRPr="003431BD">
          <w:rPr>
            <w:rStyle w:val="Lienhypertexte"/>
            <w:noProof/>
          </w:rPr>
          <w:t>Article 1</w:t>
        </w:r>
        <w:r w:rsidR="002B23E7">
          <w:rPr>
            <w:rStyle w:val="Lienhypertexte"/>
            <w:noProof/>
          </w:rPr>
          <w:t>2</w:t>
        </w:r>
        <w:r w:rsidRPr="003431BD">
          <w:rPr>
            <w:rStyle w:val="Lienhypertexte"/>
            <w:noProof/>
          </w:rPr>
          <w:t>.</w:t>
        </w:r>
        <w:r>
          <w:rPr>
            <w:rFonts w:eastAsiaTheme="minorEastAsia" w:cstheme="minorBidi"/>
            <w:noProof/>
            <w:kern w:val="2"/>
            <w:sz w:val="24"/>
            <w14:ligatures w14:val="standardContextual"/>
          </w:rPr>
          <w:tab/>
        </w:r>
        <w:r w:rsidRPr="003431BD">
          <w:rPr>
            <w:rStyle w:val="Lienhypertexte"/>
            <w:noProof/>
          </w:rPr>
          <w:t>Mode de règlement</w:t>
        </w:r>
        <w:r>
          <w:rPr>
            <w:noProof/>
            <w:webHidden/>
          </w:rPr>
          <w:tab/>
        </w:r>
        <w:r>
          <w:rPr>
            <w:noProof/>
            <w:webHidden/>
          </w:rPr>
          <w:fldChar w:fldCharType="begin"/>
        </w:r>
        <w:r>
          <w:rPr>
            <w:noProof/>
            <w:webHidden/>
          </w:rPr>
          <w:instrText xml:space="preserve"> PAGEREF _Toc183509818 \h </w:instrText>
        </w:r>
        <w:r>
          <w:rPr>
            <w:noProof/>
            <w:webHidden/>
          </w:rPr>
        </w:r>
        <w:r>
          <w:rPr>
            <w:noProof/>
            <w:webHidden/>
          </w:rPr>
          <w:fldChar w:fldCharType="separate"/>
        </w:r>
        <w:r w:rsidR="001D2553">
          <w:rPr>
            <w:noProof/>
            <w:webHidden/>
          </w:rPr>
          <w:t>5</w:t>
        </w:r>
        <w:r>
          <w:rPr>
            <w:noProof/>
            <w:webHidden/>
          </w:rPr>
          <w:fldChar w:fldCharType="end"/>
        </w:r>
      </w:hyperlink>
    </w:p>
    <w:p w14:paraId="3124E942" w14:textId="016BB73A" w:rsidR="008526E8" w:rsidRDefault="008526E8">
      <w:pPr>
        <w:pStyle w:val="TM1"/>
        <w:rPr>
          <w:rFonts w:eastAsiaTheme="minorEastAsia" w:cstheme="minorBidi"/>
          <w:noProof/>
          <w:kern w:val="2"/>
          <w:sz w:val="24"/>
          <w14:ligatures w14:val="standardContextual"/>
        </w:rPr>
      </w:pPr>
      <w:hyperlink w:anchor="_Toc183509819" w:history="1">
        <w:r w:rsidRPr="003431BD">
          <w:rPr>
            <w:rStyle w:val="Lienhypertexte"/>
            <w:noProof/>
          </w:rPr>
          <w:t>Article 1</w:t>
        </w:r>
        <w:r w:rsidR="002B23E7">
          <w:rPr>
            <w:rStyle w:val="Lienhypertexte"/>
            <w:noProof/>
          </w:rPr>
          <w:t>3</w:t>
        </w:r>
        <w:r w:rsidRPr="003431BD">
          <w:rPr>
            <w:rStyle w:val="Lienhypertexte"/>
            <w:noProof/>
          </w:rPr>
          <w:t>.</w:t>
        </w:r>
        <w:r>
          <w:rPr>
            <w:rFonts w:eastAsiaTheme="minorEastAsia" w:cstheme="minorBidi"/>
            <w:noProof/>
            <w:kern w:val="2"/>
            <w:sz w:val="24"/>
            <w14:ligatures w14:val="standardContextual"/>
          </w:rPr>
          <w:tab/>
        </w:r>
        <w:r w:rsidRPr="003431BD">
          <w:rPr>
            <w:rStyle w:val="Lienhypertexte"/>
            <w:noProof/>
          </w:rPr>
          <w:t>Dossier de candidature à remettre par le candidat</w:t>
        </w:r>
        <w:r>
          <w:rPr>
            <w:noProof/>
            <w:webHidden/>
          </w:rPr>
          <w:tab/>
        </w:r>
        <w:r>
          <w:rPr>
            <w:noProof/>
            <w:webHidden/>
          </w:rPr>
          <w:fldChar w:fldCharType="begin"/>
        </w:r>
        <w:r>
          <w:rPr>
            <w:noProof/>
            <w:webHidden/>
          </w:rPr>
          <w:instrText xml:space="preserve"> PAGEREF _Toc183509819 \h </w:instrText>
        </w:r>
        <w:r>
          <w:rPr>
            <w:noProof/>
            <w:webHidden/>
          </w:rPr>
        </w:r>
        <w:r>
          <w:rPr>
            <w:noProof/>
            <w:webHidden/>
          </w:rPr>
          <w:fldChar w:fldCharType="separate"/>
        </w:r>
        <w:r w:rsidR="001D2553">
          <w:rPr>
            <w:noProof/>
            <w:webHidden/>
          </w:rPr>
          <w:t>5</w:t>
        </w:r>
        <w:r>
          <w:rPr>
            <w:noProof/>
            <w:webHidden/>
          </w:rPr>
          <w:fldChar w:fldCharType="end"/>
        </w:r>
      </w:hyperlink>
    </w:p>
    <w:p w14:paraId="7015661C" w14:textId="4BBA6C0A" w:rsidR="008526E8" w:rsidRDefault="008526E8">
      <w:pPr>
        <w:pStyle w:val="TM1"/>
        <w:rPr>
          <w:rFonts w:eastAsiaTheme="minorEastAsia" w:cstheme="minorBidi"/>
          <w:noProof/>
          <w:kern w:val="2"/>
          <w:sz w:val="24"/>
          <w14:ligatures w14:val="standardContextual"/>
        </w:rPr>
      </w:pPr>
      <w:hyperlink w:anchor="_Toc183509820" w:history="1">
        <w:r w:rsidRPr="003431BD">
          <w:rPr>
            <w:rStyle w:val="Lienhypertexte"/>
            <w:noProof/>
          </w:rPr>
          <w:t>Article 1</w:t>
        </w:r>
        <w:r w:rsidR="002B23E7">
          <w:rPr>
            <w:rStyle w:val="Lienhypertexte"/>
            <w:noProof/>
          </w:rPr>
          <w:t>4</w:t>
        </w:r>
        <w:r w:rsidRPr="003431BD">
          <w:rPr>
            <w:rStyle w:val="Lienhypertexte"/>
            <w:noProof/>
          </w:rPr>
          <w:t>.</w:t>
        </w:r>
        <w:r>
          <w:rPr>
            <w:rFonts w:eastAsiaTheme="minorEastAsia" w:cstheme="minorBidi"/>
            <w:noProof/>
            <w:kern w:val="2"/>
            <w:sz w:val="24"/>
            <w14:ligatures w14:val="standardContextual"/>
          </w:rPr>
          <w:tab/>
        </w:r>
        <w:r w:rsidRPr="003431BD">
          <w:rPr>
            <w:rStyle w:val="Lienhypertexte"/>
            <w:noProof/>
          </w:rPr>
          <w:t>Dossier d’offre à remettre par le candidat</w:t>
        </w:r>
        <w:r>
          <w:rPr>
            <w:noProof/>
            <w:webHidden/>
          </w:rPr>
          <w:tab/>
        </w:r>
        <w:r>
          <w:rPr>
            <w:noProof/>
            <w:webHidden/>
          </w:rPr>
          <w:fldChar w:fldCharType="begin"/>
        </w:r>
        <w:r>
          <w:rPr>
            <w:noProof/>
            <w:webHidden/>
          </w:rPr>
          <w:instrText xml:space="preserve"> PAGEREF _Toc183509820 \h </w:instrText>
        </w:r>
        <w:r>
          <w:rPr>
            <w:noProof/>
            <w:webHidden/>
          </w:rPr>
        </w:r>
        <w:r>
          <w:rPr>
            <w:noProof/>
            <w:webHidden/>
          </w:rPr>
          <w:fldChar w:fldCharType="separate"/>
        </w:r>
        <w:r w:rsidR="001D2553">
          <w:rPr>
            <w:noProof/>
            <w:webHidden/>
          </w:rPr>
          <w:t>6</w:t>
        </w:r>
        <w:r>
          <w:rPr>
            <w:noProof/>
            <w:webHidden/>
          </w:rPr>
          <w:fldChar w:fldCharType="end"/>
        </w:r>
      </w:hyperlink>
    </w:p>
    <w:p w14:paraId="7FFB37E7" w14:textId="3DE0AAEC" w:rsidR="008526E8" w:rsidRDefault="008526E8">
      <w:pPr>
        <w:pStyle w:val="TM2"/>
        <w:rPr>
          <w:rFonts w:eastAsiaTheme="minorEastAsia" w:cstheme="minorBidi"/>
          <w:noProof/>
          <w:kern w:val="2"/>
          <w:sz w:val="24"/>
          <w14:ligatures w14:val="standardContextual"/>
        </w:rPr>
      </w:pPr>
      <w:hyperlink w:anchor="_Toc183509821" w:history="1">
        <w:r w:rsidRPr="003431BD">
          <w:rPr>
            <w:rStyle w:val="Lienhypertexte"/>
            <w:noProof/>
          </w:rPr>
          <w:t>1</w:t>
        </w:r>
        <w:r w:rsidR="002B23E7">
          <w:rPr>
            <w:rStyle w:val="Lienhypertexte"/>
            <w:noProof/>
          </w:rPr>
          <w:t>4</w:t>
        </w:r>
        <w:r w:rsidRPr="003431BD">
          <w:rPr>
            <w:rStyle w:val="Lienhypertexte"/>
            <w:noProof/>
          </w:rPr>
          <w:t>.1</w:t>
        </w:r>
        <w:r>
          <w:rPr>
            <w:rFonts w:eastAsiaTheme="minorEastAsia" w:cstheme="minorBidi"/>
            <w:noProof/>
            <w:kern w:val="2"/>
            <w:sz w:val="24"/>
            <w14:ligatures w14:val="standardContextual"/>
          </w:rPr>
          <w:tab/>
        </w:r>
        <w:r w:rsidRPr="003431BD">
          <w:rPr>
            <w:rStyle w:val="Lienhypertexte"/>
            <w:noProof/>
          </w:rPr>
          <w:t>Généralités</w:t>
        </w:r>
        <w:r>
          <w:rPr>
            <w:noProof/>
            <w:webHidden/>
          </w:rPr>
          <w:tab/>
        </w:r>
        <w:r>
          <w:rPr>
            <w:noProof/>
            <w:webHidden/>
          </w:rPr>
          <w:fldChar w:fldCharType="begin"/>
        </w:r>
        <w:r>
          <w:rPr>
            <w:noProof/>
            <w:webHidden/>
          </w:rPr>
          <w:instrText xml:space="preserve"> PAGEREF _Toc183509821 \h </w:instrText>
        </w:r>
        <w:r>
          <w:rPr>
            <w:noProof/>
            <w:webHidden/>
          </w:rPr>
        </w:r>
        <w:r>
          <w:rPr>
            <w:noProof/>
            <w:webHidden/>
          </w:rPr>
          <w:fldChar w:fldCharType="separate"/>
        </w:r>
        <w:r w:rsidR="001D2553">
          <w:rPr>
            <w:noProof/>
            <w:webHidden/>
          </w:rPr>
          <w:t>6</w:t>
        </w:r>
        <w:r>
          <w:rPr>
            <w:noProof/>
            <w:webHidden/>
          </w:rPr>
          <w:fldChar w:fldCharType="end"/>
        </w:r>
      </w:hyperlink>
    </w:p>
    <w:p w14:paraId="69854ECA" w14:textId="5EC24547" w:rsidR="00BA62F4" w:rsidRPr="00BA62F4" w:rsidRDefault="00BA62F4" w:rsidP="00BA62F4">
      <w:pPr>
        <w:rPr>
          <w:rFonts w:eastAsiaTheme="minorEastAsia"/>
        </w:rPr>
      </w:pPr>
      <w:r>
        <w:rPr>
          <w:rFonts w:eastAsiaTheme="minorEastAsia"/>
        </w:rPr>
        <w:t>Article 1</w:t>
      </w:r>
      <w:r w:rsidR="002B23E7">
        <w:rPr>
          <w:rFonts w:eastAsiaTheme="minorEastAsia"/>
        </w:rPr>
        <w:t>5</w:t>
      </w:r>
      <w:r>
        <w:rPr>
          <w:rFonts w:eastAsiaTheme="minorEastAsia"/>
        </w:rPr>
        <w:t>.    Jugement des propositions……………………………………………………………………………………………..7</w:t>
      </w:r>
    </w:p>
    <w:p w14:paraId="0CF26FA6" w14:textId="407D8E73" w:rsidR="00BA62F4" w:rsidRPr="00BA62F4" w:rsidRDefault="00BA62F4" w:rsidP="00BA62F4">
      <w:pPr>
        <w:rPr>
          <w:rFonts w:eastAsiaTheme="minorEastAsia"/>
        </w:rPr>
      </w:pPr>
      <w:r>
        <w:rPr>
          <w:rFonts w:eastAsiaTheme="minorEastAsia"/>
        </w:rPr>
        <w:t xml:space="preserve">     1</w:t>
      </w:r>
      <w:r w:rsidR="002B23E7">
        <w:rPr>
          <w:rFonts w:eastAsiaTheme="minorEastAsia"/>
        </w:rPr>
        <w:t>5</w:t>
      </w:r>
      <w:r>
        <w:rPr>
          <w:rFonts w:eastAsiaTheme="minorEastAsia"/>
        </w:rPr>
        <w:t>.1     Critères de jugement des offres…………………………………………………………………………………………..7</w:t>
      </w:r>
    </w:p>
    <w:p w14:paraId="0548E4DA" w14:textId="349A470D" w:rsidR="00C463C9" w:rsidRDefault="00C463C9" w:rsidP="00C463C9">
      <w:pPr>
        <w:rPr>
          <w:rFonts w:eastAsiaTheme="minorEastAsia"/>
        </w:rPr>
      </w:pPr>
      <w:r>
        <w:rPr>
          <w:rFonts w:eastAsiaTheme="minorEastAsia"/>
        </w:rPr>
        <w:t>Article 1</w:t>
      </w:r>
      <w:r w:rsidR="002B23E7">
        <w:rPr>
          <w:rFonts w:eastAsiaTheme="minorEastAsia"/>
        </w:rPr>
        <w:t>6</w:t>
      </w:r>
      <w:r>
        <w:rPr>
          <w:rFonts w:eastAsiaTheme="minorEastAsia"/>
        </w:rPr>
        <w:t>.  Conditions d'envoi ou de remise des plis ………………………………………………………………………….7</w:t>
      </w:r>
    </w:p>
    <w:p w14:paraId="20C27387" w14:textId="4D93C9C7" w:rsidR="00C463C9" w:rsidRDefault="00C463C9" w:rsidP="00C463C9">
      <w:pPr>
        <w:rPr>
          <w:rFonts w:eastAsiaTheme="minorEastAsia"/>
        </w:rPr>
      </w:pPr>
      <w:r>
        <w:rPr>
          <w:rFonts w:eastAsiaTheme="minorEastAsia"/>
        </w:rPr>
        <w:t>Article 1</w:t>
      </w:r>
      <w:r w:rsidR="002B23E7">
        <w:rPr>
          <w:rFonts w:eastAsiaTheme="minorEastAsia"/>
        </w:rPr>
        <w:t>7</w:t>
      </w:r>
      <w:r>
        <w:rPr>
          <w:rFonts w:eastAsiaTheme="minorEastAsia"/>
        </w:rPr>
        <w:t>.  Négociation……………………………………………………………………………………………………………………….7</w:t>
      </w:r>
    </w:p>
    <w:p w14:paraId="6E9A91DE" w14:textId="4C3763A0" w:rsidR="00C463C9" w:rsidRDefault="00C463C9" w:rsidP="00C463C9">
      <w:pPr>
        <w:rPr>
          <w:rFonts w:eastAsiaTheme="minorEastAsia"/>
        </w:rPr>
      </w:pPr>
      <w:r>
        <w:rPr>
          <w:rFonts w:eastAsiaTheme="minorEastAsia"/>
        </w:rPr>
        <w:t>Article 1</w:t>
      </w:r>
      <w:r w:rsidR="002B23E7">
        <w:rPr>
          <w:rFonts w:eastAsiaTheme="minorEastAsia"/>
        </w:rPr>
        <w:t>8</w:t>
      </w:r>
      <w:r w:rsidR="004713E2">
        <w:rPr>
          <w:rFonts w:eastAsiaTheme="minorEastAsia"/>
        </w:rPr>
        <w:t>. Attribution du marché……………………………………………………………………………………………………….7</w:t>
      </w:r>
    </w:p>
    <w:p w14:paraId="65216B44" w14:textId="7B0C1D72" w:rsidR="004713E2" w:rsidRDefault="004713E2" w:rsidP="00C463C9">
      <w:pPr>
        <w:rPr>
          <w:rFonts w:cstheme="minorHAnsi"/>
          <w:bCs/>
          <w:szCs w:val="22"/>
        </w:rPr>
      </w:pPr>
      <w:r>
        <w:rPr>
          <w:rFonts w:eastAsiaTheme="minorEastAsia"/>
        </w:rPr>
        <w:t xml:space="preserve">Article </w:t>
      </w:r>
      <w:r w:rsidR="002B23E7">
        <w:rPr>
          <w:rFonts w:eastAsiaTheme="minorEastAsia"/>
        </w:rPr>
        <w:t>19</w:t>
      </w:r>
      <w:r>
        <w:rPr>
          <w:rFonts w:eastAsiaTheme="minorEastAsia"/>
        </w:rPr>
        <w:t xml:space="preserve">. Suites données par le pouvoir </w:t>
      </w:r>
      <w:r w:rsidRPr="004713E2">
        <w:rPr>
          <w:rFonts w:cstheme="minorHAnsi"/>
          <w:bCs/>
          <w:szCs w:val="22"/>
        </w:rPr>
        <w:t>adjudicateur………………………………………………………………</w:t>
      </w:r>
      <w:r>
        <w:rPr>
          <w:rFonts w:cstheme="minorHAnsi"/>
          <w:bCs/>
          <w:szCs w:val="22"/>
        </w:rPr>
        <w:t>……….</w:t>
      </w:r>
      <w:r w:rsidRPr="004713E2">
        <w:rPr>
          <w:rFonts w:cstheme="minorHAnsi"/>
          <w:bCs/>
          <w:szCs w:val="22"/>
        </w:rPr>
        <w:t>7</w:t>
      </w:r>
    </w:p>
    <w:p w14:paraId="35CBD72A" w14:textId="1A4785BD" w:rsidR="004713E2" w:rsidRDefault="004713E2" w:rsidP="00C463C9">
      <w:pPr>
        <w:rPr>
          <w:rFonts w:cstheme="minorHAnsi"/>
          <w:bCs/>
          <w:szCs w:val="22"/>
        </w:rPr>
      </w:pPr>
      <w:r>
        <w:rPr>
          <w:rFonts w:cstheme="minorHAnsi"/>
          <w:bCs/>
          <w:szCs w:val="22"/>
        </w:rPr>
        <w:t>Article 2</w:t>
      </w:r>
      <w:r w:rsidR="002B23E7">
        <w:rPr>
          <w:rFonts w:cstheme="minorHAnsi"/>
          <w:bCs/>
          <w:szCs w:val="22"/>
        </w:rPr>
        <w:t>0</w:t>
      </w:r>
      <w:r>
        <w:rPr>
          <w:rFonts w:cstheme="minorHAnsi"/>
          <w:bCs/>
          <w:szCs w:val="22"/>
        </w:rPr>
        <w:t>. Règlement des litiges - attribution des compétences - droit et langues applicables……………7</w:t>
      </w:r>
    </w:p>
    <w:p w14:paraId="21D33CF3" w14:textId="3B973B7B" w:rsidR="00B04EAF" w:rsidRDefault="00B04EAF" w:rsidP="00C463C9">
      <w:pPr>
        <w:rPr>
          <w:rFonts w:cstheme="minorHAnsi"/>
          <w:bCs/>
          <w:szCs w:val="22"/>
        </w:rPr>
      </w:pPr>
      <w:r>
        <w:rPr>
          <w:rFonts w:cstheme="minorHAnsi"/>
          <w:bCs/>
          <w:szCs w:val="22"/>
        </w:rPr>
        <w:t>Article 2</w:t>
      </w:r>
      <w:r w:rsidR="002B23E7">
        <w:rPr>
          <w:rFonts w:cstheme="minorHAnsi"/>
          <w:bCs/>
          <w:szCs w:val="22"/>
        </w:rPr>
        <w:t>1</w:t>
      </w:r>
      <w:r>
        <w:rPr>
          <w:rFonts w:cstheme="minorHAnsi"/>
          <w:bCs/>
          <w:szCs w:val="22"/>
        </w:rPr>
        <w:t>. Renseignements complémentaires…………………………………………………………………………………….8</w:t>
      </w:r>
    </w:p>
    <w:p w14:paraId="4ECD52EB" w14:textId="0E2FD03A" w:rsidR="00B04EAF" w:rsidRPr="00C463C9" w:rsidRDefault="00B04EAF" w:rsidP="00C463C9">
      <w:pPr>
        <w:rPr>
          <w:rFonts w:eastAsiaTheme="minorEastAsia"/>
        </w:rPr>
      </w:pPr>
      <w:r>
        <w:rPr>
          <w:rFonts w:cstheme="minorHAnsi"/>
          <w:bCs/>
          <w:szCs w:val="22"/>
        </w:rPr>
        <w:t>Article 2</w:t>
      </w:r>
      <w:r w:rsidR="002B23E7">
        <w:rPr>
          <w:rFonts w:cstheme="minorHAnsi"/>
          <w:bCs/>
          <w:szCs w:val="22"/>
        </w:rPr>
        <w:t>2</w:t>
      </w:r>
      <w:r>
        <w:rPr>
          <w:rFonts w:cstheme="minorHAnsi"/>
          <w:bCs/>
          <w:szCs w:val="22"/>
        </w:rPr>
        <w:t>. Modification de détail au dossier de consultation………………………………………………………………8</w:t>
      </w:r>
    </w:p>
    <w:p w14:paraId="6F5D32DD" w14:textId="05BD5E24" w:rsidR="00B0198B" w:rsidRPr="00436270" w:rsidRDefault="007A40D8" w:rsidP="00C11459">
      <w:pPr>
        <w:spacing w:after="120" w:line="360" w:lineRule="auto"/>
        <w:rPr>
          <w:rFonts w:cstheme="minorHAnsi"/>
        </w:rPr>
      </w:pPr>
      <w:r w:rsidRPr="00436270">
        <w:rPr>
          <w:rFonts w:cstheme="minorHAnsi"/>
          <w:sz w:val="18"/>
          <w:szCs w:val="22"/>
        </w:rPr>
        <w:fldChar w:fldCharType="end"/>
      </w:r>
    </w:p>
    <w:p w14:paraId="65754676" w14:textId="77777777" w:rsidR="00C77F5B" w:rsidRPr="00436270" w:rsidRDefault="00C77F5B">
      <w:pPr>
        <w:rPr>
          <w:rFonts w:cstheme="minorHAnsi"/>
          <w:b/>
          <w:szCs w:val="22"/>
        </w:rPr>
      </w:pPr>
      <w:r w:rsidRPr="00436270">
        <w:rPr>
          <w:rFonts w:cstheme="minorHAnsi"/>
          <w:b/>
          <w:szCs w:val="22"/>
        </w:rPr>
        <w:br w:type="page"/>
      </w:r>
    </w:p>
    <w:p w14:paraId="5F1D1892" w14:textId="77777777" w:rsidR="00EF4CA2" w:rsidRPr="00144E7F" w:rsidRDefault="00EF4CA2" w:rsidP="00593200">
      <w:pPr>
        <w:pStyle w:val="DIM1"/>
        <w:rPr>
          <w:sz w:val="28"/>
          <w:szCs w:val="28"/>
        </w:rPr>
      </w:pPr>
      <w:bookmarkStart w:id="0" w:name="_Toc183509803"/>
      <w:r w:rsidRPr="00144E7F">
        <w:rPr>
          <w:sz w:val="28"/>
          <w:szCs w:val="28"/>
        </w:rPr>
        <w:lastRenderedPageBreak/>
        <w:t xml:space="preserve">Objet </w:t>
      </w:r>
      <w:r w:rsidR="000075ED" w:rsidRPr="00144E7F">
        <w:rPr>
          <w:sz w:val="28"/>
          <w:szCs w:val="28"/>
        </w:rPr>
        <w:t>de la consultation</w:t>
      </w:r>
      <w:bookmarkEnd w:id="0"/>
    </w:p>
    <w:p w14:paraId="3413D891" w14:textId="52A455BB" w:rsidR="00001537" w:rsidRPr="00436270" w:rsidRDefault="00001537" w:rsidP="00FC066B">
      <w:pPr>
        <w:pStyle w:val="RedTxt"/>
        <w:spacing w:after="120"/>
        <w:rPr>
          <w:rFonts w:asciiTheme="minorHAnsi" w:hAnsiTheme="minorHAnsi" w:cstheme="minorHAnsi"/>
        </w:rPr>
      </w:pPr>
      <w:r w:rsidRPr="00436270">
        <w:rPr>
          <w:rFonts w:asciiTheme="minorHAnsi" w:hAnsiTheme="minorHAnsi" w:cstheme="minorHAnsi"/>
        </w:rPr>
        <w:t>La consultation porte sur l</w:t>
      </w:r>
      <w:r w:rsidR="0007646F">
        <w:rPr>
          <w:rFonts w:asciiTheme="minorHAnsi" w:hAnsiTheme="minorHAnsi" w:cstheme="minorHAnsi"/>
        </w:rPr>
        <w:t>a</w:t>
      </w:r>
      <w:r w:rsidRPr="00436270">
        <w:rPr>
          <w:rFonts w:asciiTheme="minorHAnsi" w:hAnsiTheme="minorHAnsi" w:cstheme="minorHAnsi"/>
        </w:rPr>
        <w:t xml:space="preserve"> prestation suivante : </w:t>
      </w:r>
    </w:p>
    <w:sdt>
      <w:sdtPr>
        <w:rPr>
          <w:rFonts w:asciiTheme="minorHAnsi" w:hAnsiTheme="minorHAnsi" w:cstheme="minorHAnsi"/>
          <w:sz w:val="22"/>
          <w:szCs w:val="22"/>
        </w:rPr>
        <w:alias w:val="Objet "/>
        <w:tag w:val=""/>
        <w:id w:val="84582997"/>
        <w:placeholder>
          <w:docPart w:val="8E2688404F504B149CBD3C3473A24CB5"/>
        </w:placeholder>
        <w:dataBinding w:prefixMappings="xmlns:ns0='http://purl.org/dc/elements/1.1/' xmlns:ns1='http://schemas.openxmlformats.org/package/2006/metadata/core-properties' " w:xpath="/ns1:coreProperties[1]/ns0:subject[1]" w:storeItemID="{6C3C8BC8-F283-45AE-878A-BAB7291924A1}"/>
        <w:text/>
      </w:sdtPr>
      <w:sdtEndPr/>
      <w:sdtContent>
        <w:p w14:paraId="786810DC" w14:textId="42CCAE26" w:rsidR="00001537" w:rsidRPr="00436270" w:rsidRDefault="00ED6B48" w:rsidP="00FC066B">
          <w:pPr>
            <w:pStyle w:val="Commentaire"/>
            <w:spacing w:after="120"/>
            <w:rPr>
              <w:rFonts w:asciiTheme="minorHAnsi" w:hAnsiTheme="minorHAnsi" w:cstheme="minorHAnsi"/>
              <w:sz w:val="22"/>
              <w:szCs w:val="22"/>
            </w:rPr>
          </w:pPr>
          <w:r>
            <w:rPr>
              <w:rFonts w:asciiTheme="minorHAnsi" w:hAnsiTheme="minorHAnsi" w:cstheme="minorHAnsi"/>
              <w:sz w:val="22"/>
              <w:szCs w:val="22"/>
            </w:rPr>
            <w:t>Colloque du 25ième anniversaire des dispositifs TREND et SINTES de l’OFDT</w:t>
          </w:r>
        </w:p>
      </w:sdtContent>
    </w:sdt>
    <w:p w14:paraId="4B5BAE20" w14:textId="77777777" w:rsidR="000D6550" w:rsidRPr="00144E7F" w:rsidRDefault="000D6550" w:rsidP="00593200">
      <w:pPr>
        <w:pStyle w:val="DIM1"/>
        <w:rPr>
          <w:sz w:val="28"/>
          <w:szCs w:val="28"/>
        </w:rPr>
      </w:pPr>
      <w:bookmarkStart w:id="1" w:name="_Toc183509804"/>
      <w:r w:rsidRPr="00144E7F">
        <w:rPr>
          <w:sz w:val="28"/>
          <w:szCs w:val="28"/>
        </w:rPr>
        <w:t>Type de marché</w:t>
      </w:r>
      <w:bookmarkEnd w:id="1"/>
      <w:r w:rsidRPr="00144E7F">
        <w:rPr>
          <w:sz w:val="28"/>
          <w:szCs w:val="28"/>
        </w:rPr>
        <w:t xml:space="preserve"> </w:t>
      </w:r>
    </w:p>
    <w:p w14:paraId="1733D22D" w14:textId="45933CC9" w:rsidR="003A6899" w:rsidRPr="00436270" w:rsidRDefault="00A85374" w:rsidP="00FC066B">
      <w:pPr>
        <w:pStyle w:val="Corpsdetexte2"/>
        <w:widowControl w:val="0"/>
        <w:suppressAutoHyphens/>
        <w:spacing w:before="120" w:line="240" w:lineRule="auto"/>
        <w:rPr>
          <w:rFonts w:cstheme="minorHAnsi"/>
          <w:szCs w:val="22"/>
        </w:rPr>
      </w:pPr>
      <w:r w:rsidRPr="00436270">
        <w:rPr>
          <w:rFonts w:cstheme="minorHAnsi"/>
          <w:szCs w:val="22"/>
        </w:rPr>
        <w:t>Le présent m</w:t>
      </w:r>
      <w:r w:rsidR="00E02186" w:rsidRPr="00436270">
        <w:rPr>
          <w:rFonts w:cstheme="minorHAnsi"/>
          <w:szCs w:val="22"/>
        </w:rPr>
        <w:t>arché est un marché de services.</w:t>
      </w:r>
    </w:p>
    <w:p w14:paraId="3A12C5F0" w14:textId="77777777" w:rsidR="000D6550" w:rsidRPr="00144E7F" w:rsidRDefault="000D6550" w:rsidP="00593200">
      <w:pPr>
        <w:pStyle w:val="DIM1"/>
        <w:rPr>
          <w:sz w:val="28"/>
          <w:szCs w:val="28"/>
        </w:rPr>
      </w:pPr>
      <w:bookmarkStart w:id="2" w:name="_Toc183509805"/>
      <w:r w:rsidRPr="00144E7F">
        <w:rPr>
          <w:sz w:val="28"/>
          <w:szCs w:val="28"/>
        </w:rPr>
        <w:t>Type de procédure</w:t>
      </w:r>
      <w:bookmarkEnd w:id="2"/>
    </w:p>
    <w:p w14:paraId="7D406DDD" w14:textId="69D41D3D" w:rsidR="00940C12" w:rsidRPr="00436270" w:rsidRDefault="00160C68" w:rsidP="4443E3F7">
      <w:pPr>
        <w:autoSpaceDE w:val="0"/>
        <w:autoSpaceDN w:val="0"/>
        <w:adjustRightInd w:val="0"/>
        <w:spacing w:before="120" w:after="120"/>
        <w:rPr>
          <w:rFonts w:cstheme="minorBidi"/>
        </w:rPr>
      </w:pPr>
      <w:r>
        <w:rPr>
          <w:rFonts w:cstheme="minorBidi"/>
        </w:rPr>
        <w:t xml:space="preserve">Procédure </w:t>
      </w:r>
      <w:r w:rsidR="00ED6B48">
        <w:rPr>
          <w:rFonts w:cstheme="minorBidi"/>
        </w:rPr>
        <w:t xml:space="preserve">adaptée </w:t>
      </w:r>
      <w:r>
        <w:rPr>
          <w:rFonts w:cstheme="minorBidi"/>
        </w:rPr>
        <w:t>simplifié</w:t>
      </w:r>
      <w:r w:rsidR="00ED6B48">
        <w:rPr>
          <w:rFonts w:cstheme="minorBidi"/>
        </w:rPr>
        <w:t>e</w:t>
      </w:r>
      <w:r>
        <w:rPr>
          <w:rFonts w:cstheme="minorBidi"/>
        </w:rPr>
        <w:t xml:space="preserve"> ne dépassant pas le seuil de 40 000 euros HT.</w:t>
      </w:r>
    </w:p>
    <w:p w14:paraId="2BC3A3C8" w14:textId="77777777" w:rsidR="00A85374" w:rsidRPr="00144E7F" w:rsidRDefault="00A85374" w:rsidP="00593200">
      <w:pPr>
        <w:pStyle w:val="DIM1"/>
        <w:rPr>
          <w:sz w:val="28"/>
          <w:szCs w:val="28"/>
        </w:rPr>
      </w:pPr>
      <w:bookmarkStart w:id="3" w:name="_Toc183509806"/>
      <w:r w:rsidRPr="00144E7F">
        <w:rPr>
          <w:sz w:val="28"/>
          <w:szCs w:val="28"/>
        </w:rPr>
        <w:t>Forme du marché</w:t>
      </w:r>
      <w:bookmarkEnd w:id="3"/>
      <w:r w:rsidRPr="00144E7F">
        <w:rPr>
          <w:sz w:val="28"/>
          <w:szCs w:val="28"/>
        </w:rPr>
        <w:t xml:space="preserve"> </w:t>
      </w:r>
    </w:p>
    <w:p w14:paraId="3D826778" w14:textId="3FB3CB5D" w:rsidR="00706785" w:rsidRDefault="00706785" w:rsidP="00FC066B">
      <w:pPr>
        <w:widowControl w:val="0"/>
        <w:spacing w:before="120" w:after="240"/>
        <w:rPr>
          <w:rStyle w:val="Rfrenceintense"/>
          <w:rFonts w:asciiTheme="minorHAnsi" w:hAnsiTheme="minorHAnsi" w:cstheme="minorHAnsi"/>
          <w:smallCaps w:val="0"/>
          <w:color w:val="000000" w:themeColor="text1"/>
          <w:sz w:val="22"/>
          <w:szCs w:val="22"/>
          <w:u w:val="none"/>
        </w:rPr>
      </w:pPr>
      <w:r w:rsidRPr="00706785">
        <w:rPr>
          <w:rStyle w:val="Rfrenceintense"/>
          <w:rFonts w:asciiTheme="minorHAnsi" w:hAnsiTheme="minorHAnsi" w:cstheme="minorHAnsi"/>
          <w:smallCaps w:val="0"/>
          <w:color w:val="000000" w:themeColor="text1"/>
          <w:sz w:val="22"/>
          <w:szCs w:val="22"/>
          <w:u w:val="none"/>
        </w:rPr>
        <w:t xml:space="preserve">La présente consultation est passée selon la procédure </w:t>
      </w:r>
      <w:r w:rsidR="00DD1D56">
        <w:rPr>
          <w:rStyle w:val="Rfrenceintense"/>
          <w:rFonts w:asciiTheme="minorHAnsi" w:hAnsiTheme="minorHAnsi" w:cstheme="minorHAnsi"/>
          <w:smallCaps w:val="0"/>
          <w:color w:val="000000" w:themeColor="text1"/>
          <w:sz w:val="22"/>
          <w:szCs w:val="22"/>
          <w:u w:val="none"/>
        </w:rPr>
        <w:t>de consultation simplifiée sur la plateforme PLACE.</w:t>
      </w:r>
    </w:p>
    <w:p w14:paraId="3DE31DC6" w14:textId="77777777" w:rsidR="00A85374" w:rsidRPr="00144E7F" w:rsidRDefault="00A85374" w:rsidP="00593200">
      <w:pPr>
        <w:pStyle w:val="DIM1"/>
        <w:rPr>
          <w:sz w:val="28"/>
          <w:szCs w:val="28"/>
        </w:rPr>
      </w:pPr>
      <w:bookmarkStart w:id="4" w:name="_Toc183509807"/>
      <w:r w:rsidRPr="00144E7F">
        <w:rPr>
          <w:sz w:val="28"/>
          <w:szCs w:val="28"/>
        </w:rPr>
        <w:t>Composition du dossier de consultation</w:t>
      </w:r>
      <w:bookmarkEnd w:id="4"/>
      <w:r w:rsidRPr="00144E7F">
        <w:rPr>
          <w:sz w:val="28"/>
          <w:szCs w:val="28"/>
        </w:rPr>
        <w:t xml:space="preserve"> </w:t>
      </w:r>
    </w:p>
    <w:p w14:paraId="4CFA13B7" w14:textId="77777777" w:rsidR="00E57A7C" w:rsidRPr="00436270" w:rsidRDefault="00E57A7C" w:rsidP="00FC066B">
      <w:pPr>
        <w:pStyle w:val="Corpsdetexte2"/>
        <w:widowControl w:val="0"/>
        <w:suppressAutoHyphens/>
        <w:spacing w:before="120" w:line="240" w:lineRule="auto"/>
        <w:rPr>
          <w:rFonts w:cstheme="minorHAnsi"/>
          <w:color w:val="000000" w:themeColor="text1"/>
          <w:szCs w:val="22"/>
        </w:rPr>
      </w:pPr>
      <w:r w:rsidRPr="00436270">
        <w:rPr>
          <w:rFonts w:cstheme="minorHAnsi"/>
          <w:color w:val="000000" w:themeColor="text1"/>
          <w:szCs w:val="22"/>
        </w:rPr>
        <w:t>Le dossier de consultation est composé des pièces suivantes :</w:t>
      </w:r>
    </w:p>
    <w:p w14:paraId="30D324B4" w14:textId="5542D337" w:rsidR="00E57A7C" w:rsidRPr="00436270" w:rsidRDefault="00E57A7C" w:rsidP="00FC066B">
      <w:pPr>
        <w:pStyle w:val="Corpsdetexte2"/>
        <w:widowControl w:val="0"/>
        <w:numPr>
          <w:ilvl w:val="0"/>
          <w:numId w:val="4"/>
        </w:numPr>
        <w:suppressAutoHyphens/>
        <w:spacing w:after="100" w:afterAutospacing="1" w:line="240" w:lineRule="auto"/>
        <w:rPr>
          <w:rFonts w:cstheme="minorHAnsi"/>
          <w:color w:val="000000" w:themeColor="text1"/>
          <w:szCs w:val="22"/>
        </w:rPr>
      </w:pPr>
      <w:r w:rsidRPr="00436270">
        <w:rPr>
          <w:rFonts w:cstheme="minorHAnsi"/>
          <w:color w:val="000000" w:themeColor="text1"/>
          <w:szCs w:val="22"/>
        </w:rPr>
        <w:t>Le présent règlement de la consultation (R.C.)</w:t>
      </w:r>
    </w:p>
    <w:p w14:paraId="2F33E356" w14:textId="3404CB4A" w:rsidR="00437109" w:rsidRDefault="00E57A7C" w:rsidP="00FC066B">
      <w:pPr>
        <w:pStyle w:val="Corpsdetexte2"/>
        <w:widowControl w:val="0"/>
        <w:numPr>
          <w:ilvl w:val="0"/>
          <w:numId w:val="4"/>
        </w:numPr>
        <w:suppressAutoHyphens/>
        <w:spacing w:after="100" w:afterAutospacing="1" w:line="240" w:lineRule="auto"/>
        <w:rPr>
          <w:rFonts w:cstheme="minorHAnsi"/>
          <w:color w:val="000000" w:themeColor="text1"/>
          <w:szCs w:val="22"/>
        </w:rPr>
      </w:pPr>
      <w:r w:rsidRPr="00436270">
        <w:rPr>
          <w:rFonts w:cstheme="minorHAnsi"/>
          <w:color w:val="000000" w:themeColor="text1"/>
          <w:szCs w:val="22"/>
        </w:rPr>
        <w:t>L’acte d’engagement (A.E)</w:t>
      </w:r>
    </w:p>
    <w:p w14:paraId="7D0326E1" w14:textId="648D3F95" w:rsidR="00E57A7C" w:rsidRPr="00436270" w:rsidRDefault="00E57A7C" w:rsidP="00FC066B">
      <w:pPr>
        <w:pStyle w:val="Corpsdetexte2"/>
        <w:widowControl w:val="0"/>
        <w:numPr>
          <w:ilvl w:val="0"/>
          <w:numId w:val="4"/>
        </w:numPr>
        <w:suppressAutoHyphens/>
        <w:spacing w:after="100" w:afterAutospacing="1" w:line="240" w:lineRule="auto"/>
        <w:ind w:left="357" w:hanging="357"/>
        <w:rPr>
          <w:rFonts w:cstheme="minorHAnsi"/>
          <w:color w:val="000000" w:themeColor="text1"/>
          <w:szCs w:val="22"/>
        </w:rPr>
      </w:pPr>
      <w:r w:rsidRPr="00436270">
        <w:rPr>
          <w:rFonts w:cstheme="minorHAnsi"/>
          <w:color w:val="000000" w:themeColor="text1"/>
          <w:szCs w:val="22"/>
        </w:rPr>
        <w:t>Le cahier des clauses administratives particulières (C.C.A.P.)</w:t>
      </w:r>
    </w:p>
    <w:p w14:paraId="7CF78D48" w14:textId="7E83ABBD" w:rsidR="00E57A7C" w:rsidRDefault="00E57A7C" w:rsidP="00FC066B">
      <w:pPr>
        <w:pStyle w:val="Corpsdetexte2"/>
        <w:widowControl w:val="0"/>
        <w:numPr>
          <w:ilvl w:val="0"/>
          <w:numId w:val="4"/>
        </w:numPr>
        <w:suppressAutoHyphens/>
        <w:spacing w:after="0" w:line="240" w:lineRule="auto"/>
        <w:ind w:left="357" w:hanging="357"/>
        <w:rPr>
          <w:rFonts w:cstheme="minorHAnsi"/>
          <w:color w:val="000000" w:themeColor="text1"/>
          <w:szCs w:val="22"/>
        </w:rPr>
      </w:pPr>
      <w:r w:rsidRPr="00436270">
        <w:rPr>
          <w:rFonts w:cstheme="minorHAnsi"/>
          <w:color w:val="000000" w:themeColor="text1"/>
          <w:szCs w:val="22"/>
        </w:rPr>
        <w:t>Le cahier des clauses techniques particulières (C.C.T.P.)</w:t>
      </w:r>
      <w:r w:rsidR="00AC1CA6">
        <w:rPr>
          <w:rFonts w:cstheme="minorHAnsi"/>
          <w:color w:val="000000" w:themeColor="text1"/>
          <w:szCs w:val="22"/>
        </w:rPr>
        <w:t xml:space="preserve"> </w:t>
      </w:r>
    </w:p>
    <w:p w14:paraId="3FF3F3A0" w14:textId="72C8E858" w:rsidR="00F82F1F" w:rsidRPr="00436270" w:rsidRDefault="00F82F1F" w:rsidP="00FC066B">
      <w:pPr>
        <w:pStyle w:val="Corpsdetexte2"/>
        <w:widowControl w:val="0"/>
        <w:numPr>
          <w:ilvl w:val="0"/>
          <w:numId w:val="4"/>
        </w:numPr>
        <w:suppressAutoHyphens/>
        <w:spacing w:after="0" w:line="240" w:lineRule="auto"/>
        <w:rPr>
          <w:rFonts w:cstheme="minorHAnsi"/>
          <w:color w:val="000000" w:themeColor="text1"/>
          <w:szCs w:val="22"/>
        </w:rPr>
      </w:pPr>
      <w:r w:rsidRPr="00436270">
        <w:rPr>
          <w:rFonts w:cstheme="minorHAnsi"/>
          <w:color w:val="000000" w:themeColor="text1"/>
          <w:szCs w:val="22"/>
        </w:rPr>
        <w:t xml:space="preserve">Le cahier des clauses administratives générales applicables aux marchés publics de </w:t>
      </w:r>
      <w:r w:rsidR="002546C0">
        <w:rPr>
          <w:rFonts w:cstheme="minorHAnsi"/>
          <w:color w:val="000000" w:themeColor="text1"/>
          <w:szCs w:val="22"/>
        </w:rPr>
        <w:t xml:space="preserve">fournitures et de services </w:t>
      </w:r>
      <w:r w:rsidR="00FC7B7E" w:rsidRPr="00436270">
        <w:rPr>
          <w:rFonts w:cstheme="minorHAnsi"/>
          <w:color w:val="000000" w:themeColor="text1"/>
          <w:szCs w:val="22"/>
        </w:rPr>
        <w:t>(</w:t>
      </w:r>
      <w:r w:rsidRPr="00436270">
        <w:rPr>
          <w:rFonts w:cstheme="minorHAnsi"/>
          <w:color w:val="000000" w:themeColor="text1"/>
          <w:szCs w:val="22"/>
        </w:rPr>
        <w:t>CCAG</w:t>
      </w:r>
      <w:r w:rsidR="00FC7B7E">
        <w:rPr>
          <w:rFonts w:cstheme="minorHAnsi"/>
          <w:color w:val="000000" w:themeColor="text1"/>
          <w:szCs w:val="22"/>
        </w:rPr>
        <w:t>-</w:t>
      </w:r>
      <w:r w:rsidR="002546C0">
        <w:rPr>
          <w:rFonts w:cstheme="minorHAnsi"/>
          <w:color w:val="000000" w:themeColor="text1"/>
          <w:szCs w:val="22"/>
        </w:rPr>
        <w:t>fournitures courantes et services</w:t>
      </w:r>
      <w:r w:rsidRPr="00436270">
        <w:rPr>
          <w:rFonts w:cstheme="minorHAnsi"/>
          <w:color w:val="000000" w:themeColor="text1"/>
          <w:szCs w:val="22"/>
        </w:rPr>
        <w:t>)</w:t>
      </w:r>
      <w:r w:rsidR="00D873E5">
        <w:rPr>
          <w:rFonts w:cstheme="minorHAnsi"/>
          <w:color w:val="000000" w:themeColor="text1"/>
          <w:szCs w:val="22"/>
        </w:rPr>
        <w:t xml:space="preserve">, </w:t>
      </w:r>
      <w:r w:rsidR="005B7AFA" w:rsidRPr="00436270">
        <w:rPr>
          <w:rFonts w:cstheme="minorHAnsi"/>
          <w:color w:val="000000" w:themeColor="text1"/>
          <w:szCs w:val="22"/>
        </w:rPr>
        <w:t>celui-ci bien que non joint est réputé connu du titulaire</w:t>
      </w:r>
    </w:p>
    <w:p w14:paraId="0711CBB6" w14:textId="77777777" w:rsidR="00E57A7C" w:rsidRPr="00436270" w:rsidRDefault="00E57A7C" w:rsidP="00FC066B">
      <w:pPr>
        <w:pStyle w:val="Textebrut"/>
        <w:widowControl w:val="0"/>
        <w:rPr>
          <w:rFonts w:asciiTheme="minorHAnsi" w:hAnsiTheme="minorHAnsi" w:cstheme="minorHAnsi"/>
          <w:sz w:val="22"/>
          <w:szCs w:val="22"/>
        </w:rPr>
      </w:pPr>
    </w:p>
    <w:p w14:paraId="11338808" w14:textId="77777777" w:rsidR="00A85374" w:rsidRPr="00144E7F" w:rsidRDefault="00A85374" w:rsidP="00593200">
      <w:pPr>
        <w:pStyle w:val="DIM1"/>
        <w:rPr>
          <w:sz w:val="28"/>
          <w:szCs w:val="28"/>
        </w:rPr>
      </w:pPr>
      <w:bookmarkStart w:id="5" w:name="_Toc183509809"/>
      <w:r w:rsidRPr="00144E7F">
        <w:rPr>
          <w:sz w:val="28"/>
          <w:szCs w:val="28"/>
        </w:rPr>
        <w:t>Options et variantes par rapport à l’objet du marché</w:t>
      </w:r>
      <w:bookmarkEnd w:id="5"/>
    </w:p>
    <w:p w14:paraId="2BD9BC8F" w14:textId="193EAFB5" w:rsidR="00DA7DBE" w:rsidRDefault="00DA7DBE" w:rsidP="00DA7DBE">
      <w:pPr>
        <w:pStyle w:val="Listepuce2"/>
        <w:suppressAutoHyphens/>
        <w:spacing w:after="240"/>
        <w:ind w:left="0" w:firstLine="0"/>
        <w:rPr>
          <w:rFonts w:cstheme="minorHAnsi"/>
          <w:sz w:val="22"/>
          <w:szCs w:val="22"/>
        </w:rPr>
      </w:pPr>
      <w:r w:rsidRPr="004E6FEA">
        <w:rPr>
          <w:rFonts w:cstheme="minorHAnsi"/>
          <w:b/>
          <w:bCs/>
          <w:sz w:val="22"/>
          <w:szCs w:val="22"/>
          <w:u w:val="single"/>
        </w:rPr>
        <w:t>Le candidat a l’obligation</w:t>
      </w:r>
      <w:r w:rsidRPr="00436270">
        <w:rPr>
          <w:rFonts w:cstheme="minorHAnsi"/>
          <w:sz w:val="22"/>
          <w:szCs w:val="22"/>
        </w:rPr>
        <w:t xml:space="preserve"> de présenter une offre complète </w:t>
      </w:r>
      <w:r>
        <w:rPr>
          <w:rFonts w:cstheme="minorHAnsi"/>
          <w:sz w:val="22"/>
          <w:szCs w:val="22"/>
        </w:rPr>
        <w:t xml:space="preserve">incluant les trois </w:t>
      </w:r>
      <w:r w:rsidR="00B711DB">
        <w:rPr>
          <w:rFonts w:cstheme="minorHAnsi"/>
          <w:sz w:val="22"/>
          <w:szCs w:val="22"/>
        </w:rPr>
        <w:t>prestations :</w:t>
      </w:r>
      <w:r>
        <w:rPr>
          <w:rFonts w:cstheme="minorHAnsi"/>
          <w:sz w:val="22"/>
          <w:szCs w:val="22"/>
        </w:rPr>
        <w:t xml:space="preserve"> </w:t>
      </w:r>
    </w:p>
    <w:p w14:paraId="5B238E51" w14:textId="783C1C65" w:rsidR="00DA7DBE" w:rsidRPr="008150E3" w:rsidRDefault="00DA7DBE" w:rsidP="00DA7DBE">
      <w:pPr>
        <w:pStyle w:val="Paragraphedeliste"/>
        <w:numPr>
          <w:ilvl w:val="0"/>
          <w:numId w:val="4"/>
        </w:numPr>
        <w:rPr>
          <w:rFonts w:cstheme="minorHAnsi"/>
          <w:szCs w:val="22"/>
        </w:rPr>
      </w:pPr>
      <w:r>
        <w:rPr>
          <w:rFonts w:cstheme="minorHAnsi"/>
          <w:szCs w:val="22"/>
        </w:rPr>
        <w:t>L</w:t>
      </w:r>
      <w:r w:rsidRPr="008150E3">
        <w:rPr>
          <w:rFonts w:cstheme="minorHAnsi"/>
          <w:szCs w:val="22"/>
        </w:rPr>
        <w:t>a gestion des missions des intervenants provinciaux ou étrangers (entre 5 et 10 personnes concernées au maximum)</w:t>
      </w:r>
      <w:r w:rsidR="00E63E24">
        <w:rPr>
          <w:rFonts w:cstheme="minorHAnsi"/>
          <w:szCs w:val="22"/>
        </w:rPr>
        <w:t>.</w:t>
      </w:r>
    </w:p>
    <w:p w14:paraId="7E17A77E" w14:textId="10418DC6" w:rsidR="00DA7DBE" w:rsidRDefault="00DA7DBE" w:rsidP="002F7A62">
      <w:pPr>
        <w:pStyle w:val="Listepuce2"/>
        <w:numPr>
          <w:ilvl w:val="0"/>
          <w:numId w:val="4"/>
        </w:numPr>
        <w:suppressAutoHyphens/>
        <w:spacing w:before="0"/>
        <w:ind w:left="357" w:hanging="357"/>
        <w:rPr>
          <w:rFonts w:cstheme="minorHAnsi"/>
          <w:sz w:val="22"/>
          <w:szCs w:val="22"/>
        </w:rPr>
      </w:pPr>
      <w:r>
        <w:rPr>
          <w:rFonts w:cstheme="minorHAnsi"/>
          <w:sz w:val="22"/>
          <w:szCs w:val="22"/>
        </w:rPr>
        <w:t>L</w:t>
      </w:r>
      <w:r w:rsidRPr="008150E3">
        <w:rPr>
          <w:rFonts w:cstheme="minorHAnsi"/>
          <w:sz w:val="22"/>
          <w:szCs w:val="22"/>
        </w:rPr>
        <w:t>e découpage</w:t>
      </w:r>
      <w:r>
        <w:rPr>
          <w:rFonts w:cstheme="minorHAnsi"/>
          <w:sz w:val="22"/>
          <w:szCs w:val="22"/>
        </w:rPr>
        <w:t xml:space="preserve"> et </w:t>
      </w:r>
      <w:r w:rsidRPr="008150E3">
        <w:rPr>
          <w:rFonts w:cstheme="minorHAnsi"/>
          <w:sz w:val="22"/>
          <w:szCs w:val="22"/>
        </w:rPr>
        <w:t xml:space="preserve">le </w:t>
      </w:r>
      <w:r>
        <w:rPr>
          <w:rFonts w:cstheme="minorHAnsi"/>
          <w:sz w:val="22"/>
          <w:szCs w:val="22"/>
        </w:rPr>
        <w:t>montage de l’enregistrement vidéo de la journée</w:t>
      </w:r>
      <w:r w:rsidR="00E63E24">
        <w:rPr>
          <w:rFonts w:cstheme="minorHAnsi"/>
          <w:sz w:val="22"/>
          <w:szCs w:val="22"/>
        </w:rPr>
        <w:t>.</w:t>
      </w:r>
    </w:p>
    <w:p w14:paraId="7925C791" w14:textId="499301C0" w:rsidR="00DA7DBE" w:rsidRDefault="00DA7DBE" w:rsidP="002F7A62">
      <w:pPr>
        <w:pStyle w:val="Listepuce2"/>
        <w:numPr>
          <w:ilvl w:val="0"/>
          <w:numId w:val="4"/>
        </w:numPr>
        <w:suppressAutoHyphens/>
        <w:spacing w:before="0"/>
        <w:ind w:left="357" w:hanging="357"/>
        <w:rPr>
          <w:rFonts w:cstheme="minorHAnsi"/>
          <w:sz w:val="22"/>
          <w:szCs w:val="22"/>
        </w:rPr>
      </w:pPr>
      <w:r>
        <w:rPr>
          <w:rFonts w:cstheme="minorHAnsi"/>
          <w:sz w:val="22"/>
          <w:szCs w:val="22"/>
        </w:rPr>
        <w:t>D</w:t>
      </w:r>
      <w:r w:rsidRPr="008150E3">
        <w:rPr>
          <w:rFonts w:cstheme="minorHAnsi"/>
          <w:sz w:val="22"/>
          <w:szCs w:val="22"/>
        </w:rPr>
        <w:t>es propositions qui marqueraient le caractère festif de l’évènement.</w:t>
      </w:r>
    </w:p>
    <w:p w14:paraId="21F6F21F" w14:textId="77777777" w:rsidR="00ED6B48" w:rsidRDefault="00ED6B48" w:rsidP="00ED6B48">
      <w:pPr>
        <w:pStyle w:val="Listepuce2"/>
        <w:suppressAutoHyphens/>
        <w:spacing w:before="0"/>
        <w:rPr>
          <w:rFonts w:cstheme="minorHAnsi"/>
          <w:sz w:val="22"/>
          <w:szCs w:val="22"/>
        </w:rPr>
      </w:pPr>
    </w:p>
    <w:p w14:paraId="74865D36" w14:textId="3F8C474C" w:rsidR="00ED6B48" w:rsidRDefault="00ED6B48" w:rsidP="00B711DB">
      <w:pPr>
        <w:pStyle w:val="Listepuce2"/>
        <w:suppressAutoHyphens/>
        <w:spacing w:before="0"/>
        <w:ind w:left="0" w:firstLine="0"/>
        <w:rPr>
          <w:rFonts w:cstheme="minorHAnsi"/>
          <w:sz w:val="22"/>
          <w:szCs w:val="22"/>
        </w:rPr>
      </w:pPr>
      <w:r>
        <w:rPr>
          <w:rFonts w:cstheme="minorHAnsi"/>
          <w:sz w:val="22"/>
          <w:szCs w:val="22"/>
        </w:rPr>
        <w:t>Les variantes et les options ne sont pas autorisées.</w:t>
      </w:r>
    </w:p>
    <w:p w14:paraId="4D74B625" w14:textId="77777777" w:rsidR="00DA7DBE" w:rsidRPr="00DA7DBE" w:rsidRDefault="00DA7DBE" w:rsidP="00DA7DBE">
      <w:pPr>
        <w:pStyle w:val="Listepuce2"/>
        <w:suppressAutoHyphens/>
        <w:spacing w:after="240"/>
        <w:ind w:left="360" w:firstLine="0"/>
        <w:rPr>
          <w:rFonts w:cstheme="minorHAnsi"/>
          <w:sz w:val="22"/>
          <w:szCs w:val="22"/>
        </w:rPr>
      </w:pPr>
    </w:p>
    <w:p w14:paraId="543471D2" w14:textId="77777777" w:rsidR="00B84EE0" w:rsidRPr="00144E7F" w:rsidRDefault="00B84EE0" w:rsidP="00593200">
      <w:pPr>
        <w:pStyle w:val="DIM1"/>
        <w:rPr>
          <w:sz w:val="28"/>
          <w:szCs w:val="28"/>
        </w:rPr>
      </w:pPr>
      <w:bookmarkStart w:id="6" w:name="_Toc183509810"/>
      <w:r w:rsidRPr="00144E7F">
        <w:rPr>
          <w:sz w:val="28"/>
          <w:szCs w:val="28"/>
        </w:rPr>
        <w:t>Stipulations relatives à l’application des conditions générales de ventes du titulaire</w:t>
      </w:r>
      <w:bookmarkEnd w:id="6"/>
    </w:p>
    <w:p w14:paraId="7AFF5F02" w14:textId="77777777" w:rsidR="00E57A7C" w:rsidRPr="00436270" w:rsidRDefault="00E57A7C" w:rsidP="00FC066B">
      <w:pPr>
        <w:pStyle w:val="Listepuce2"/>
        <w:widowControl/>
        <w:suppressAutoHyphens/>
        <w:spacing w:after="240"/>
        <w:ind w:left="0" w:firstLine="0"/>
        <w:rPr>
          <w:rFonts w:cstheme="minorHAnsi"/>
          <w:sz w:val="22"/>
          <w:szCs w:val="22"/>
        </w:rPr>
      </w:pPr>
      <w:r w:rsidRPr="00436270">
        <w:rPr>
          <w:rFonts w:cstheme="minorHAnsi"/>
          <w:sz w:val="22"/>
          <w:szCs w:val="22"/>
        </w:rPr>
        <w:t>Toutes clauses portées dans les conditions générales de ventes du titulaire contraires aux dispositions des pièces constitutives du marché sont réputées non écrites.</w:t>
      </w:r>
    </w:p>
    <w:p w14:paraId="31ECC8E3" w14:textId="77777777" w:rsidR="00B84EE0" w:rsidRPr="00144E7F" w:rsidRDefault="00B84EE0" w:rsidP="00593200">
      <w:pPr>
        <w:pStyle w:val="DIM1"/>
        <w:rPr>
          <w:sz w:val="28"/>
          <w:szCs w:val="28"/>
        </w:rPr>
      </w:pPr>
      <w:bookmarkStart w:id="7" w:name="_Toc183509811"/>
      <w:r w:rsidRPr="00144E7F">
        <w:rPr>
          <w:sz w:val="28"/>
          <w:szCs w:val="28"/>
        </w:rPr>
        <w:lastRenderedPageBreak/>
        <w:t>Délais de validité des offres</w:t>
      </w:r>
      <w:bookmarkEnd w:id="7"/>
    </w:p>
    <w:p w14:paraId="63E37B5D" w14:textId="480088BA" w:rsidR="00E57A7C" w:rsidRPr="00436270" w:rsidRDefault="24FE1167" w:rsidP="4443E3F7">
      <w:pPr>
        <w:keepNext/>
        <w:keepLines/>
        <w:suppressAutoHyphens/>
        <w:spacing w:before="120" w:after="240"/>
        <w:rPr>
          <w:rFonts w:cstheme="minorBidi"/>
        </w:rPr>
      </w:pPr>
      <w:r w:rsidRPr="4443E3F7">
        <w:rPr>
          <w:rFonts w:cstheme="minorBidi"/>
        </w:rPr>
        <w:t xml:space="preserve">Le délai de validité des offres est fixé à </w:t>
      </w:r>
      <w:r w:rsidR="678E5BF7" w:rsidRPr="4443E3F7">
        <w:rPr>
          <w:rFonts w:cstheme="minorBidi"/>
        </w:rPr>
        <w:t>120</w:t>
      </w:r>
      <w:r w:rsidR="68B4BB24" w:rsidRPr="4443E3F7">
        <w:rPr>
          <w:rFonts w:cstheme="minorBidi"/>
        </w:rPr>
        <w:t xml:space="preserve"> (cent vingt)</w:t>
      </w:r>
      <w:r w:rsidRPr="4443E3F7">
        <w:rPr>
          <w:rFonts w:cstheme="minorBidi"/>
        </w:rPr>
        <w:t xml:space="preserve"> </w:t>
      </w:r>
      <w:r w:rsidR="55B478F5" w:rsidRPr="4443E3F7">
        <w:rPr>
          <w:rFonts w:cstheme="minorBidi"/>
        </w:rPr>
        <w:t xml:space="preserve">jours </w:t>
      </w:r>
      <w:r w:rsidRPr="4443E3F7">
        <w:rPr>
          <w:rFonts w:cstheme="minorBidi"/>
        </w:rPr>
        <w:t>à compter de la date de remise des offres. Ce délai court jusqu’à la date d’attribution du marché.</w:t>
      </w:r>
    </w:p>
    <w:p w14:paraId="290082E4" w14:textId="77777777" w:rsidR="00B84EE0" w:rsidRPr="00144E7F" w:rsidRDefault="00B84EE0" w:rsidP="00593200">
      <w:pPr>
        <w:pStyle w:val="DIM1"/>
        <w:rPr>
          <w:sz w:val="28"/>
          <w:szCs w:val="28"/>
        </w:rPr>
      </w:pPr>
      <w:bookmarkStart w:id="8" w:name="_Toc183509812"/>
      <w:r w:rsidRPr="00144E7F">
        <w:rPr>
          <w:sz w:val="28"/>
          <w:szCs w:val="28"/>
        </w:rPr>
        <w:t>Durée du marché</w:t>
      </w:r>
      <w:r w:rsidR="008307F2" w:rsidRPr="00144E7F">
        <w:rPr>
          <w:sz w:val="28"/>
          <w:szCs w:val="28"/>
        </w:rPr>
        <w:t xml:space="preserve"> – Délais d’exécution</w:t>
      </w:r>
      <w:bookmarkEnd w:id="8"/>
    </w:p>
    <w:p w14:paraId="13AA3215" w14:textId="77777777" w:rsidR="008307F2" w:rsidRPr="00144E7F" w:rsidRDefault="008307F2" w:rsidP="003A467E">
      <w:pPr>
        <w:pStyle w:val="DIMXx"/>
        <w:rPr>
          <w:sz w:val="24"/>
          <w:szCs w:val="24"/>
        </w:rPr>
      </w:pPr>
      <w:bookmarkStart w:id="9" w:name="_Toc183509813"/>
      <w:r w:rsidRPr="00144E7F">
        <w:rPr>
          <w:sz w:val="24"/>
          <w:szCs w:val="24"/>
        </w:rPr>
        <w:t>Durée du marché</w:t>
      </w:r>
      <w:bookmarkEnd w:id="9"/>
    </w:p>
    <w:p w14:paraId="3F136B82" w14:textId="43F0AEC9" w:rsidR="00897F6D" w:rsidRDefault="0030145A" w:rsidP="00557173">
      <w:pPr>
        <w:pStyle w:val="Listepuce2"/>
        <w:widowControl/>
        <w:suppressAutoHyphens/>
        <w:spacing w:after="240"/>
        <w:ind w:left="0" w:firstLine="0"/>
        <w:rPr>
          <w:rFonts w:cstheme="minorHAnsi"/>
          <w:sz w:val="22"/>
          <w:szCs w:val="22"/>
        </w:rPr>
      </w:pPr>
      <w:r>
        <w:rPr>
          <w:rFonts w:cstheme="minorHAnsi"/>
          <w:sz w:val="22"/>
          <w:szCs w:val="22"/>
        </w:rPr>
        <w:t>Le contrat est conclu pour une durée de 7 mois à compter de la date de signature par les 2 parties.</w:t>
      </w:r>
    </w:p>
    <w:p w14:paraId="655AEE36" w14:textId="77777777" w:rsidR="008307F2" w:rsidRPr="00144E7F" w:rsidRDefault="008307F2" w:rsidP="003A467E">
      <w:pPr>
        <w:pStyle w:val="DIMXx"/>
        <w:rPr>
          <w:sz w:val="24"/>
          <w:szCs w:val="24"/>
        </w:rPr>
      </w:pPr>
      <w:bookmarkStart w:id="10" w:name="_Toc183509814"/>
      <w:r w:rsidRPr="00144E7F">
        <w:rPr>
          <w:sz w:val="24"/>
          <w:szCs w:val="24"/>
        </w:rPr>
        <w:t>Délais d’exécution</w:t>
      </w:r>
      <w:bookmarkEnd w:id="10"/>
    </w:p>
    <w:p w14:paraId="6C7182BA" w14:textId="77777777" w:rsidR="008307F2" w:rsidRPr="00436270" w:rsidRDefault="008307F2" w:rsidP="00FC066B">
      <w:pPr>
        <w:widowControl w:val="0"/>
        <w:autoSpaceDE w:val="0"/>
        <w:autoSpaceDN w:val="0"/>
        <w:adjustRightInd w:val="0"/>
        <w:spacing w:before="120" w:after="120"/>
        <w:rPr>
          <w:rFonts w:cstheme="minorHAnsi"/>
          <w:szCs w:val="22"/>
        </w:rPr>
      </w:pPr>
      <w:r w:rsidRPr="00436270">
        <w:rPr>
          <w:rFonts w:cstheme="minorHAnsi"/>
          <w:szCs w:val="22"/>
        </w:rPr>
        <w:t xml:space="preserve">Le candidat propose un </w:t>
      </w:r>
      <w:r w:rsidR="00063506" w:rsidRPr="00436270">
        <w:rPr>
          <w:rFonts w:cstheme="minorHAnsi"/>
          <w:szCs w:val="22"/>
        </w:rPr>
        <w:t>calendrier</w:t>
      </w:r>
      <w:r w:rsidRPr="00436270">
        <w:rPr>
          <w:rFonts w:cstheme="minorHAnsi"/>
          <w:szCs w:val="22"/>
        </w:rPr>
        <w:t xml:space="preserve"> d’exécution. </w:t>
      </w:r>
      <w:r w:rsidR="00E205FF" w:rsidRPr="00436270">
        <w:rPr>
          <w:rFonts w:cstheme="minorHAnsi"/>
          <w:szCs w:val="22"/>
        </w:rPr>
        <w:t xml:space="preserve">Ce calendrier distinguera les différentes phases d’exécution pour la mise en œuvre des prestations du </w:t>
      </w:r>
      <w:r w:rsidR="00E824D9" w:rsidRPr="00436270">
        <w:rPr>
          <w:rFonts w:cstheme="minorHAnsi"/>
          <w:szCs w:val="22"/>
        </w:rPr>
        <w:t>projet</w:t>
      </w:r>
      <w:r w:rsidR="00E205FF" w:rsidRPr="00436270">
        <w:rPr>
          <w:rFonts w:cstheme="minorHAnsi"/>
          <w:szCs w:val="22"/>
        </w:rPr>
        <w:t>.</w:t>
      </w:r>
    </w:p>
    <w:p w14:paraId="59B1161A" w14:textId="4C77A892" w:rsidR="003A6899" w:rsidRPr="00436270" w:rsidRDefault="00AD3CFE" w:rsidP="00FC066B">
      <w:pPr>
        <w:widowControl w:val="0"/>
        <w:autoSpaceDE w:val="0"/>
        <w:autoSpaceDN w:val="0"/>
        <w:adjustRightInd w:val="0"/>
        <w:spacing w:before="120" w:after="120"/>
        <w:rPr>
          <w:rFonts w:cstheme="minorHAnsi"/>
          <w:szCs w:val="22"/>
        </w:rPr>
      </w:pPr>
      <w:r>
        <w:rPr>
          <w:rFonts w:cstheme="minorHAnsi"/>
          <w:szCs w:val="22"/>
        </w:rPr>
        <w:t>Le c</w:t>
      </w:r>
      <w:r w:rsidR="003A6899" w:rsidRPr="00436270">
        <w:rPr>
          <w:rFonts w:cstheme="minorHAnsi"/>
          <w:szCs w:val="22"/>
        </w:rPr>
        <w:t>alendrier cont</w:t>
      </w:r>
      <w:r>
        <w:rPr>
          <w:rFonts w:cstheme="minorHAnsi"/>
          <w:szCs w:val="22"/>
        </w:rPr>
        <w:t>iendra</w:t>
      </w:r>
      <w:r w:rsidR="003A6899" w:rsidRPr="00436270">
        <w:rPr>
          <w:rFonts w:cstheme="minorHAnsi"/>
          <w:szCs w:val="22"/>
        </w:rPr>
        <w:t xml:space="preserve"> les principales étapes de mise en œuvre et indiqu</w:t>
      </w:r>
      <w:r>
        <w:rPr>
          <w:rFonts w:cstheme="minorHAnsi"/>
          <w:szCs w:val="22"/>
        </w:rPr>
        <w:t>era</w:t>
      </w:r>
      <w:r w:rsidR="003A6899" w:rsidRPr="00436270">
        <w:rPr>
          <w:rFonts w:cstheme="minorHAnsi"/>
          <w:szCs w:val="22"/>
        </w:rPr>
        <w:t xml:space="preserve"> impérativement le délai de mise en ordre de marche à compter de la notification du marché. </w:t>
      </w:r>
    </w:p>
    <w:p w14:paraId="4E10CD48" w14:textId="77777777" w:rsidR="00B84EE0" w:rsidRPr="00144E7F" w:rsidRDefault="00B84EE0" w:rsidP="00593200">
      <w:pPr>
        <w:pStyle w:val="DIM1"/>
        <w:rPr>
          <w:sz w:val="28"/>
          <w:szCs w:val="28"/>
        </w:rPr>
      </w:pPr>
      <w:bookmarkStart w:id="11" w:name="_Toc183509815"/>
      <w:r w:rsidRPr="00144E7F">
        <w:rPr>
          <w:sz w:val="28"/>
          <w:szCs w:val="28"/>
        </w:rPr>
        <w:t>Mode de dévolution – Forme juridique</w:t>
      </w:r>
      <w:bookmarkEnd w:id="11"/>
    </w:p>
    <w:p w14:paraId="75A0351F" w14:textId="77777777" w:rsidR="009001F2" w:rsidRPr="00436270" w:rsidRDefault="009001F2" w:rsidP="00CA3592">
      <w:pPr>
        <w:pStyle w:val="Default"/>
        <w:spacing w:before="120"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Aucune forme de groupement n'est imposée par le pouvoir adjudicateur. </w:t>
      </w:r>
    </w:p>
    <w:p w14:paraId="1E22CAAB" w14:textId="583FF4DD" w:rsidR="009001F2" w:rsidRPr="00436270" w:rsidRDefault="009001F2" w:rsidP="00CA3592">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Conformément aux articles </w:t>
      </w:r>
      <w:hyperlink r:id="rId12" w:history="1">
        <w:r w:rsidRPr="00A8167D">
          <w:rPr>
            <w:rStyle w:val="Lienhypertexte"/>
            <w:rFonts w:asciiTheme="minorHAnsi" w:hAnsiTheme="minorHAnsi" w:cstheme="minorHAnsi"/>
            <w:sz w:val="22"/>
            <w:szCs w:val="22"/>
          </w:rPr>
          <w:t>R.2142-21</w:t>
        </w:r>
      </w:hyperlink>
      <w:r w:rsidRPr="00436270">
        <w:rPr>
          <w:rFonts w:asciiTheme="minorHAnsi" w:hAnsiTheme="minorHAnsi" w:cstheme="minorHAnsi"/>
          <w:color w:val="auto"/>
          <w:sz w:val="22"/>
          <w:szCs w:val="22"/>
        </w:rPr>
        <w:t xml:space="preserve"> et </w:t>
      </w:r>
      <w:hyperlink r:id="rId13" w:anchor=":~:text=L'acheteur%20peut%20interdire%20aux,de%20membres%20de%20plusieurs%20groupements." w:history="1">
        <w:r w:rsidRPr="003E70D5">
          <w:rPr>
            <w:rStyle w:val="Lienhypertexte"/>
            <w:rFonts w:asciiTheme="minorHAnsi" w:hAnsiTheme="minorHAnsi" w:cstheme="minorHAnsi"/>
            <w:sz w:val="22"/>
            <w:szCs w:val="22"/>
          </w:rPr>
          <w:t>R.2151-7</w:t>
        </w:r>
      </w:hyperlink>
      <w:r w:rsidRPr="00436270">
        <w:rPr>
          <w:rFonts w:asciiTheme="minorHAnsi" w:hAnsiTheme="minorHAnsi" w:cstheme="minorHAnsi"/>
          <w:color w:val="auto"/>
          <w:sz w:val="22"/>
          <w:szCs w:val="22"/>
        </w:rPr>
        <w:t xml:space="preserve"> du Code de la commande publique, le Pouvoir adjudicateur interdit aux candidats de présenter plusieu</w:t>
      </w:r>
      <w:r w:rsidR="00080C88" w:rsidRPr="00436270">
        <w:rPr>
          <w:rFonts w:asciiTheme="minorHAnsi" w:hAnsiTheme="minorHAnsi" w:cstheme="minorHAnsi"/>
          <w:color w:val="auto"/>
          <w:sz w:val="22"/>
          <w:szCs w:val="22"/>
        </w:rPr>
        <w:t xml:space="preserve">rs offres en agissant à la </w:t>
      </w:r>
      <w:r w:rsidR="00013067" w:rsidRPr="00436270">
        <w:rPr>
          <w:rFonts w:asciiTheme="minorHAnsi" w:hAnsiTheme="minorHAnsi" w:cstheme="minorHAnsi"/>
          <w:color w:val="auto"/>
          <w:sz w:val="22"/>
          <w:szCs w:val="22"/>
        </w:rPr>
        <w:t>fois :</w:t>
      </w:r>
      <w:r w:rsidRPr="00436270">
        <w:rPr>
          <w:rFonts w:asciiTheme="minorHAnsi" w:hAnsiTheme="minorHAnsi" w:cstheme="minorHAnsi"/>
          <w:color w:val="auto"/>
          <w:sz w:val="22"/>
          <w:szCs w:val="22"/>
        </w:rPr>
        <w:t xml:space="preserve"> </w:t>
      </w:r>
    </w:p>
    <w:p w14:paraId="37C5C4E2" w14:textId="5C9597A3" w:rsidR="009001F2" w:rsidRPr="00436270" w:rsidRDefault="00013067" w:rsidP="00FC066B">
      <w:pPr>
        <w:pStyle w:val="Default"/>
        <w:numPr>
          <w:ilvl w:val="0"/>
          <w:numId w:val="28"/>
        </w:numPr>
        <w:ind w:right="-142"/>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En</w:t>
      </w:r>
      <w:r w:rsidR="009001F2" w:rsidRPr="00436270">
        <w:rPr>
          <w:rFonts w:asciiTheme="minorHAnsi" w:hAnsiTheme="minorHAnsi" w:cstheme="minorHAnsi"/>
          <w:color w:val="auto"/>
          <w:sz w:val="22"/>
          <w:szCs w:val="22"/>
        </w:rPr>
        <w:t xml:space="preserve"> qualité de candidats individuels et de membres d'un ou plusieurs groupements ; </w:t>
      </w:r>
    </w:p>
    <w:p w14:paraId="391EE5DF" w14:textId="4A714C00" w:rsidR="009001F2" w:rsidRPr="00436270" w:rsidRDefault="00013067" w:rsidP="00CA3592">
      <w:pPr>
        <w:pStyle w:val="Default"/>
        <w:numPr>
          <w:ilvl w:val="0"/>
          <w:numId w:val="28"/>
        </w:numPr>
        <w:spacing w:after="120"/>
        <w:ind w:left="357" w:hanging="357"/>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En</w:t>
      </w:r>
      <w:r w:rsidR="009001F2" w:rsidRPr="00436270">
        <w:rPr>
          <w:rFonts w:asciiTheme="minorHAnsi" w:hAnsiTheme="minorHAnsi" w:cstheme="minorHAnsi"/>
          <w:color w:val="auto"/>
          <w:sz w:val="22"/>
          <w:szCs w:val="22"/>
        </w:rPr>
        <w:t xml:space="preserve"> qualité de membres de plusieurs groupements. </w:t>
      </w:r>
    </w:p>
    <w:p w14:paraId="5CD438F4" w14:textId="30C816A3" w:rsidR="009001F2" w:rsidRPr="00436270" w:rsidRDefault="4CD2AEFF" w:rsidP="4443E3F7">
      <w:pPr>
        <w:pStyle w:val="Default"/>
        <w:jc w:val="both"/>
        <w:rPr>
          <w:rFonts w:asciiTheme="minorHAnsi" w:hAnsiTheme="minorHAnsi" w:cstheme="minorBidi"/>
          <w:color w:val="auto"/>
          <w:sz w:val="22"/>
          <w:szCs w:val="22"/>
        </w:rPr>
      </w:pPr>
      <w:r w:rsidRPr="4443E3F7">
        <w:rPr>
          <w:rFonts w:asciiTheme="minorHAnsi" w:hAnsiTheme="minorHAnsi" w:cstheme="minorBidi"/>
          <w:color w:val="auto"/>
          <w:sz w:val="22"/>
          <w:szCs w:val="22"/>
        </w:rPr>
        <w:t>Un groupement d'opérateurs économiques ne peut être constitué qu'au stade de la remise des candidatures et des offres</w:t>
      </w:r>
      <w:r w:rsidR="06944B59" w:rsidRPr="4443E3F7">
        <w:rPr>
          <w:rFonts w:asciiTheme="minorHAnsi" w:hAnsiTheme="minorHAnsi" w:cstheme="minorBidi"/>
          <w:color w:val="auto"/>
          <w:sz w:val="22"/>
          <w:szCs w:val="22"/>
        </w:rPr>
        <w:t>.</w:t>
      </w:r>
      <w:r w:rsidRPr="4443E3F7">
        <w:rPr>
          <w:rFonts w:asciiTheme="minorHAnsi" w:hAnsiTheme="minorHAnsi" w:cstheme="minorBidi"/>
          <w:color w:val="auto"/>
          <w:sz w:val="22"/>
          <w:szCs w:val="22"/>
        </w:rPr>
        <w:t xml:space="preserve"> </w:t>
      </w:r>
    </w:p>
    <w:p w14:paraId="293CC091" w14:textId="77777777" w:rsidR="009001F2" w:rsidRPr="00436270" w:rsidRDefault="009001F2" w:rsidP="00CA3592">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Les candidats sont informés que le marché sera conclu, soit avec un candidat individuel, soit avec un groupement d'opérateurs économiques. </w:t>
      </w:r>
    </w:p>
    <w:p w14:paraId="1AB433B3" w14:textId="77777777" w:rsidR="009001F2" w:rsidRPr="00436270" w:rsidRDefault="009001F2" w:rsidP="00CA3592">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Quelle que soit la forme de groupement, conjoint ou solidaire, l'un des opérateurs économiques membres du groupement, désigné dans la candidature et dans l'offre comme mandataire, représente l'ensemble des membres vis-à-vis de l'acheteur et coordonne les prestations des membres du groupement. </w:t>
      </w:r>
    </w:p>
    <w:p w14:paraId="0E301646" w14:textId="77777777" w:rsidR="009001F2" w:rsidRPr="00436270" w:rsidRDefault="009001F2" w:rsidP="00CA3592">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Si le marché ne désigne pas de cotraitant mandataire, celui qui est énuméré le premier dans l'Acte d'engagement est considéré comme mandataire des autres cotraitants. </w:t>
      </w:r>
    </w:p>
    <w:p w14:paraId="65D33067" w14:textId="1C792B46" w:rsidR="009001F2" w:rsidRPr="00436270" w:rsidRDefault="009001F2" w:rsidP="00CA3592">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Toute notification d'une décision ou communication du Pouvoir adjudicateur est adressée au mandataire qui a </w:t>
      </w:r>
      <w:r w:rsidR="00A56D20" w:rsidRPr="00436270">
        <w:rPr>
          <w:rFonts w:asciiTheme="minorHAnsi" w:hAnsiTheme="minorHAnsi" w:cstheme="minorHAnsi"/>
          <w:color w:val="auto"/>
          <w:sz w:val="22"/>
          <w:szCs w:val="22"/>
        </w:rPr>
        <w:t>seule qualité</w:t>
      </w:r>
      <w:r w:rsidR="00CA3592" w:rsidRPr="00436270">
        <w:rPr>
          <w:rFonts w:asciiTheme="minorHAnsi" w:hAnsiTheme="minorHAnsi" w:cstheme="minorHAnsi"/>
          <w:color w:val="auto"/>
          <w:sz w:val="22"/>
          <w:szCs w:val="22"/>
        </w:rPr>
        <w:t xml:space="preserve"> pour présenter des réserves.</w:t>
      </w:r>
      <w:r w:rsidRPr="00436270">
        <w:rPr>
          <w:rFonts w:asciiTheme="minorHAnsi" w:hAnsiTheme="minorHAnsi" w:cstheme="minorHAnsi"/>
          <w:color w:val="auto"/>
          <w:sz w:val="22"/>
          <w:szCs w:val="22"/>
        </w:rPr>
        <w:t xml:space="preserve"> </w:t>
      </w:r>
    </w:p>
    <w:p w14:paraId="71F4C95D" w14:textId="1BAF1C6B" w:rsidR="009001F2" w:rsidRPr="00436270" w:rsidRDefault="009001F2" w:rsidP="00FC066B">
      <w:pPr>
        <w:pStyle w:val="Default"/>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En cas d'attribution du marché à un groupement conjoint, le mandataire du groupement sera solidaire, pour l'exécution du marché, de chacun des membres du groupement pour ses obligations contractuelles à l'égard de l'acheteur, en application de l'article </w:t>
      </w:r>
      <w:hyperlink r:id="rId14" w:history="1">
        <w:r w:rsidRPr="00473BAF">
          <w:rPr>
            <w:rStyle w:val="Lienhypertexte"/>
            <w:rFonts w:asciiTheme="minorHAnsi" w:hAnsiTheme="minorHAnsi" w:cstheme="minorHAnsi"/>
            <w:sz w:val="22"/>
            <w:szCs w:val="22"/>
          </w:rPr>
          <w:t>R.2142-24</w:t>
        </w:r>
      </w:hyperlink>
      <w:r w:rsidRPr="00436270">
        <w:rPr>
          <w:rFonts w:asciiTheme="minorHAnsi" w:hAnsiTheme="minorHAnsi" w:cstheme="minorHAnsi"/>
          <w:color w:val="auto"/>
          <w:sz w:val="22"/>
          <w:szCs w:val="22"/>
        </w:rPr>
        <w:t xml:space="preserve"> du Code de la commande publique. </w:t>
      </w:r>
    </w:p>
    <w:p w14:paraId="1B20AA44" w14:textId="7E55A87B" w:rsidR="00B84EE0" w:rsidRPr="00144E7F" w:rsidRDefault="00B84EE0" w:rsidP="00593200">
      <w:pPr>
        <w:pStyle w:val="DIM1"/>
        <w:rPr>
          <w:sz w:val="28"/>
          <w:szCs w:val="28"/>
        </w:rPr>
      </w:pPr>
      <w:bookmarkStart w:id="12" w:name="_Toc183509816"/>
      <w:r w:rsidRPr="00144E7F">
        <w:rPr>
          <w:sz w:val="28"/>
          <w:szCs w:val="28"/>
        </w:rPr>
        <w:lastRenderedPageBreak/>
        <w:t>Obligations du candidat</w:t>
      </w:r>
      <w:bookmarkEnd w:id="12"/>
    </w:p>
    <w:p w14:paraId="4F30A55B" w14:textId="77777777" w:rsidR="008307F2" w:rsidRPr="00436270" w:rsidRDefault="008307F2" w:rsidP="00FC066B">
      <w:pPr>
        <w:pStyle w:val="Listepuce2"/>
        <w:keepNext/>
        <w:keepLines/>
        <w:widowControl/>
        <w:suppressAutoHyphens/>
        <w:overflowPunct/>
        <w:autoSpaceDE/>
        <w:autoSpaceDN/>
        <w:adjustRightInd/>
        <w:spacing w:before="120" w:after="120"/>
        <w:ind w:left="0" w:firstLine="0"/>
        <w:textAlignment w:val="auto"/>
        <w:rPr>
          <w:rFonts w:cstheme="minorHAnsi"/>
          <w:sz w:val="22"/>
          <w:szCs w:val="22"/>
        </w:rPr>
      </w:pPr>
      <w:r w:rsidRPr="00436270">
        <w:rPr>
          <w:rFonts w:cstheme="minorHAnsi"/>
          <w:sz w:val="22"/>
          <w:szCs w:val="22"/>
        </w:rPr>
        <w:t xml:space="preserve">A la remise de son offre, le candidat liste l’ensemble de </w:t>
      </w:r>
      <w:r w:rsidR="00D55F27" w:rsidRPr="00436270">
        <w:rPr>
          <w:rFonts w:cstheme="minorHAnsi"/>
          <w:sz w:val="22"/>
          <w:szCs w:val="22"/>
        </w:rPr>
        <w:t>prérequis</w:t>
      </w:r>
      <w:r w:rsidRPr="00436270">
        <w:rPr>
          <w:rFonts w:cstheme="minorHAnsi"/>
          <w:sz w:val="22"/>
          <w:szCs w:val="22"/>
        </w:rPr>
        <w:t xml:space="preserve"> qu’il juge nécessaires à la réalisation des prestations, le pouvoir adjudicateur se réservant le droit de refuser toute demande ultérieure ou complément de prestation qui n’a pas été indiqué dans la réponse à la présente consultation.</w:t>
      </w:r>
    </w:p>
    <w:p w14:paraId="184465CF" w14:textId="77777777" w:rsidR="008307F2" w:rsidRPr="00436270" w:rsidRDefault="008307F2" w:rsidP="00FC066B">
      <w:pPr>
        <w:pStyle w:val="Listepuce2"/>
        <w:widowControl/>
        <w:suppressAutoHyphens/>
        <w:spacing w:after="120"/>
        <w:ind w:left="0" w:firstLine="0"/>
        <w:rPr>
          <w:rFonts w:cstheme="minorHAnsi"/>
          <w:sz w:val="22"/>
          <w:szCs w:val="22"/>
        </w:rPr>
      </w:pPr>
      <w:r w:rsidRPr="00436270">
        <w:rPr>
          <w:rFonts w:cstheme="minorHAnsi"/>
          <w:sz w:val="22"/>
          <w:szCs w:val="22"/>
        </w:rPr>
        <w:t>A la remise de son offre, le candidat doit prendre connaissance de tous les documents mis à sa disposition et s’enquérir de toutes les informations qui lui semblent utiles et de toutes sujétions relevant des équipements techniques de la personne publique. Le candidat est tenu de signaler avant la remise de son offre toute imprévision, imprécision ou omission du dossier de consultation des entreprises. La nature et l’étendue des prestations en cause seront alors confirmées à l’ensemble des candidats ayant retiré un DCE.</w:t>
      </w:r>
    </w:p>
    <w:p w14:paraId="2E8C0B5A" w14:textId="38649422" w:rsidR="00141928" w:rsidRPr="00436270" w:rsidRDefault="008307F2" w:rsidP="00FC066B">
      <w:pPr>
        <w:pStyle w:val="Listepuce2"/>
        <w:widowControl/>
        <w:suppressAutoHyphens/>
        <w:spacing w:after="240"/>
        <w:ind w:left="0" w:firstLine="0"/>
        <w:rPr>
          <w:rFonts w:cstheme="minorHAnsi"/>
          <w:sz w:val="22"/>
          <w:szCs w:val="22"/>
        </w:rPr>
      </w:pPr>
      <w:r w:rsidRPr="00436270">
        <w:rPr>
          <w:rFonts w:cstheme="minorHAnsi"/>
          <w:sz w:val="22"/>
          <w:szCs w:val="22"/>
        </w:rPr>
        <w:t>Le candidat ne pourra se prévaloir de conditions techniques insuffisantes à la réalisation de l’opération qu’il n’aura pas dûment signalées au moment de son offre.</w:t>
      </w:r>
      <w:r w:rsidR="00EC736E">
        <w:rPr>
          <w:rFonts w:cstheme="minorHAnsi"/>
          <w:sz w:val="22"/>
          <w:szCs w:val="22"/>
        </w:rPr>
        <w:t xml:space="preserve"> </w:t>
      </w:r>
      <w:r w:rsidR="00141928">
        <w:rPr>
          <w:rFonts w:cstheme="minorHAnsi"/>
          <w:sz w:val="22"/>
          <w:szCs w:val="22"/>
        </w:rPr>
        <w:t>Le DCE s’impose au titulaire</w:t>
      </w:r>
      <w:r w:rsidR="00EC736E">
        <w:rPr>
          <w:rFonts w:cstheme="minorHAnsi"/>
          <w:sz w:val="22"/>
          <w:szCs w:val="22"/>
        </w:rPr>
        <w:t xml:space="preserve"> qui l’accepte sans réserve en déposant son offre.</w:t>
      </w:r>
    </w:p>
    <w:p w14:paraId="13DFF752" w14:textId="77777777" w:rsidR="00B84EE0" w:rsidRPr="00144E7F" w:rsidRDefault="00B84EE0" w:rsidP="00593200">
      <w:pPr>
        <w:pStyle w:val="DIM1"/>
        <w:rPr>
          <w:sz w:val="28"/>
          <w:szCs w:val="28"/>
        </w:rPr>
      </w:pPr>
      <w:bookmarkStart w:id="13" w:name="_Toc183509818"/>
      <w:r w:rsidRPr="00144E7F">
        <w:rPr>
          <w:sz w:val="28"/>
          <w:szCs w:val="28"/>
        </w:rPr>
        <w:t>Mode de règlement</w:t>
      </w:r>
      <w:bookmarkEnd w:id="13"/>
    </w:p>
    <w:p w14:paraId="121FD3B1" w14:textId="77777777" w:rsidR="008307F2" w:rsidRPr="00436270" w:rsidRDefault="008307F2" w:rsidP="00FC066B">
      <w:pPr>
        <w:keepNext/>
        <w:keepLines/>
        <w:suppressAutoHyphens/>
        <w:spacing w:before="120" w:after="120"/>
        <w:rPr>
          <w:rFonts w:cstheme="minorHAnsi"/>
          <w:szCs w:val="22"/>
        </w:rPr>
      </w:pPr>
      <w:r w:rsidRPr="00436270">
        <w:rPr>
          <w:rFonts w:cstheme="minorHAnsi"/>
          <w:szCs w:val="22"/>
        </w:rPr>
        <w:t>Le règlement des prestations s’effectuera selon les règles de la comptabilité publique par virement administratif de l’agent comptable sur le compte bancaire du titulaire.</w:t>
      </w:r>
    </w:p>
    <w:p w14:paraId="6A08EB0A" w14:textId="77777777" w:rsidR="008307F2" w:rsidRDefault="008307F2" w:rsidP="00FC066B">
      <w:pPr>
        <w:spacing w:after="240"/>
        <w:rPr>
          <w:rFonts w:cstheme="minorHAnsi"/>
          <w:szCs w:val="22"/>
        </w:rPr>
      </w:pPr>
      <w:r w:rsidRPr="00436270">
        <w:rPr>
          <w:rFonts w:cstheme="minorHAnsi"/>
          <w:szCs w:val="22"/>
        </w:rPr>
        <w:t>Le délai global de paiement des sommes dues intervient dans le délai de 30 jours à compter de la date de réception de la facture.</w:t>
      </w:r>
    </w:p>
    <w:p w14:paraId="06D1C814" w14:textId="4563017D" w:rsidR="00ED6B48" w:rsidRPr="00436270" w:rsidRDefault="00ED6B48" w:rsidP="00FC066B">
      <w:pPr>
        <w:spacing w:after="240"/>
        <w:rPr>
          <w:rFonts w:cstheme="minorHAnsi"/>
          <w:szCs w:val="22"/>
        </w:rPr>
      </w:pPr>
      <w:r>
        <w:rPr>
          <w:rFonts w:cstheme="minorHAnsi"/>
          <w:szCs w:val="22"/>
        </w:rPr>
        <w:t>Les documents devront être fournis en langue française et traduite dans cette langue.</w:t>
      </w:r>
    </w:p>
    <w:p w14:paraId="732DD23F" w14:textId="77777777" w:rsidR="00B84EE0" w:rsidRPr="00144E7F" w:rsidRDefault="00B84EE0" w:rsidP="00593200">
      <w:pPr>
        <w:pStyle w:val="DIM1"/>
        <w:rPr>
          <w:sz w:val="28"/>
          <w:szCs w:val="28"/>
        </w:rPr>
      </w:pPr>
      <w:bookmarkStart w:id="14" w:name="_Toc183509819"/>
      <w:r w:rsidRPr="00144E7F">
        <w:rPr>
          <w:sz w:val="28"/>
          <w:szCs w:val="28"/>
        </w:rPr>
        <w:t>Dossier de candidature à remettre par le candidat</w:t>
      </w:r>
      <w:bookmarkEnd w:id="14"/>
    </w:p>
    <w:p w14:paraId="762ED332" w14:textId="77777777" w:rsidR="00663390" w:rsidRPr="00436270" w:rsidRDefault="00663390" w:rsidP="00FC066B">
      <w:pPr>
        <w:pStyle w:val="Corpsdetexte"/>
        <w:spacing w:before="120" w:after="120"/>
        <w:rPr>
          <w:rFonts w:asciiTheme="minorHAnsi" w:hAnsiTheme="minorHAnsi" w:cstheme="minorHAnsi"/>
          <w:b/>
          <w:szCs w:val="22"/>
          <w:u w:val="single"/>
        </w:rPr>
      </w:pPr>
      <w:r w:rsidRPr="00436270">
        <w:rPr>
          <w:rFonts w:asciiTheme="minorHAnsi" w:hAnsiTheme="minorHAnsi" w:cstheme="minorHAnsi"/>
          <w:b/>
          <w:szCs w:val="22"/>
          <w:u w:val="single"/>
        </w:rPr>
        <w:t>Le dossier de candidature comprend :</w:t>
      </w:r>
    </w:p>
    <w:p w14:paraId="7D692151" w14:textId="77777777" w:rsidR="00663390" w:rsidRPr="00436270" w:rsidRDefault="00663390" w:rsidP="00FC066B">
      <w:pPr>
        <w:pStyle w:val="Paragraphedeliste"/>
        <w:keepLines/>
        <w:numPr>
          <w:ilvl w:val="0"/>
          <w:numId w:val="6"/>
        </w:numPr>
        <w:suppressAutoHyphens/>
        <w:spacing w:after="120"/>
        <w:contextualSpacing w:val="0"/>
        <w:rPr>
          <w:rFonts w:cstheme="minorHAnsi"/>
          <w:szCs w:val="22"/>
          <w:u w:val="single"/>
        </w:rPr>
      </w:pPr>
      <w:r w:rsidRPr="00436270">
        <w:rPr>
          <w:rFonts w:cstheme="minorHAnsi"/>
          <w:szCs w:val="22"/>
          <w:u w:val="single"/>
        </w:rPr>
        <w:t>Les justifications à produire quant aux qualités et capacités du candidat.</w:t>
      </w:r>
    </w:p>
    <w:p w14:paraId="45301FE1" w14:textId="256066C9" w:rsidR="00663390" w:rsidRPr="00436270" w:rsidRDefault="00663390" w:rsidP="00995316">
      <w:pPr>
        <w:pStyle w:val="Corpsdetexte"/>
        <w:widowControl w:val="0"/>
        <w:numPr>
          <w:ilvl w:val="0"/>
          <w:numId w:val="42"/>
        </w:numPr>
        <w:tabs>
          <w:tab w:val="clear" w:pos="540"/>
        </w:tabs>
        <w:suppressAutoHyphens/>
        <w:spacing w:after="120"/>
        <w:rPr>
          <w:rFonts w:asciiTheme="minorHAnsi" w:hAnsiTheme="minorHAnsi" w:cstheme="minorHAnsi"/>
          <w:szCs w:val="22"/>
        </w:rPr>
      </w:pPr>
      <w:r w:rsidRPr="00436270">
        <w:rPr>
          <w:rFonts w:asciiTheme="minorHAnsi" w:hAnsiTheme="minorHAnsi" w:cstheme="minorHAnsi"/>
          <w:b/>
          <w:szCs w:val="22"/>
        </w:rPr>
        <w:t xml:space="preserve">Lettre de candidature et habilitation du mandataire par ses </w:t>
      </w:r>
      <w:r w:rsidR="00036044" w:rsidRPr="00436270">
        <w:rPr>
          <w:rFonts w:asciiTheme="minorHAnsi" w:hAnsiTheme="minorHAnsi" w:cstheme="minorHAnsi"/>
          <w:b/>
          <w:szCs w:val="22"/>
        </w:rPr>
        <w:t>cotraitants</w:t>
      </w:r>
      <w:r w:rsidRPr="00436270">
        <w:rPr>
          <w:rFonts w:asciiTheme="minorHAnsi" w:hAnsiTheme="minorHAnsi" w:cstheme="minorHAnsi"/>
          <w:szCs w:val="22"/>
        </w:rPr>
        <w:t xml:space="preserve"> (ou imprimé </w:t>
      </w:r>
      <w:r w:rsidRPr="00436270">
        <w:rPr>
          <w:rFonts w:asciiTheme="minorHAnsi" w:hAnsiTheme="minorHAnsi" w:cstheme="minorHAnsi"/>
          <w:b/>
          <w:szCs w:val="22"/>
        </w:rPr>
        <w:t>DC1</w:t>
      </w:r>
      <w:r w:rsidR="00A322A9">
        <w:rPr>
          <w:rFonts w:asciiTheme="minorHAnsi" w:hAnsiTheme="minorHAnsi" w:cstheme="minorHAnsi"/>
          <w:szCs w:val="22"/>
        </w:rPr>
        <w:t>)</w:t>
      </w:r>
    </w:p>
    <w:p w14:paraId="6243D387" w14:textId="608E42F3" w:rsidR="00663390" w:rsidRPr="00436270" w:rsidRDefault="00663390" w:rsidP="00995316">
      <w:pPr>
        <w:pStyle w:val="Corpsdetexte"/>
        <w:widowControl w:val="0"/>
        <w:numPr>
          <w:ilvl w:val="0"/>
          <w:numId w:val="42"/>
        </w:numPr>
        <w:tabs>
          <w:tab w:val="clear" w:pos="540"/>
        </w:tabs>
        <w:suppressAutoHyphens/>
        <w:spacing w:after="120"/>
        <w:rPr>
          <w:rFonts w:asciiTheme="minorHAnsi" w:hAnsiTheme="minorHAnsi" w:cstheme="minorHAnsi"/>
          <w:szCs w:val="22"/>
        </w:rPr>
      </w:pPr>
      <w:r w:rsidRPr="00436270">
        <w:rPr>
          <w:rFonts w:asciiTheme="minorHAnsi" w:hAnsiTheme="minorHAnsi" w:cstheme="minorHAnsi"/>
          <w:b/>
          <w:szCs w:val="22"/>
        </w:rPr>
        <w:t>Déclaration du candidat individuel ou du membre du groupement</w:t>
      </w:r>
      <w:r w:rsidRPr="00436270">
        <w:rPr>
          <w:rFonts w:asciiTheme="minorHAnsi" w:hAnsiTheme="minorHAnsi" w:cstheme="minorHAnsi"/>
          <w:szCs w:val="22"/>
        </w:rPr>
        <w:t xml:space="preserve"> (ou imprimé </w:t>
      </w:r>
      <w:r w:rsidRPr="00436270">
        <w:rPr>
          <w:rFonts w:asciiTheme="minorHAnsi" w:hAnsiTheme="minorHAnsi" w:cstheme="minorHAnsi"/>
          <w:b/>
          <w:szCs w:val="22"/>
        </w:rPr>
        <w:t>DC2</w:t>
      </w:r>
      <w:r w:rsidR="00A322A9">
        <w:rPr>
          <w:rFonts w:asciiTheme="minorHAnsi" w:hAnsiTheme="minorHAnsi" w:cstheme="minorHAnsi"/>
          <w:b/>
          <w:szCs w:val="22"/>
        </w:rPr>
        <w:t>)</w:t>
      </w:r>
    </w:p>
    <w:p w14:paraId="5F16C53F" w14:textId="76744023" w:rsidR="00663390" w:rsidRPr="00436270" w:rsidRDefault="7CF917E1" w:rsidP="00995316">
      <w:pPr>
        <w:pStyle w:val="Corpsdetexte"/>
        <w:widowControl w:val="0"/>
        <w:numPr>
          <w:ilvl w:val="0"/>
          <w:numId w:val="42"/>
        </w:numPr>
        <w:tabs>
          <w:tab w:val="clear" w:pos="540"/>
        </w:tabs>
        <w:spacing w:after="120"/>
        <w:rPr>
          <w:rFonts w:asciiTheme="minorHAnsi" w:hAnsiTheme="minorHAnsi" w:cstheme="minorBidi"/>
          <w:color w:val="FF0000"/>
        </w:rPr>
      </w:pPr>
      <w:r w:rsidRPr="4443E3F7">
        <w:rPr>
          <w:rFonts w:asciiTheme="minorHAnsi" w:hAnsiTheme="minorHAnsi" w:cstheme="minorBidi"/>
          <w:b/>
          <w:bCs/>
        </w:rPr>
        <w:t>Attestations sociales et fiscales ou attestations sur l’honneur datée</w:t>
      </w:r>
      <w:r w:rsidR="2E66ED9F" w:rsidRPr="4443E3F7">
        <w:rPr>
          <w:rFonts w:asciiTheme="minorHAnsi" w:hAnsiTheme="minorHAnsi" w:cstheme="minorBidi"/>
          <w:b/>
          <w:bCs/>
        </w:rPr>
        <w:t>s</w:t>
      </w:r>
      <w:r w:rsidRPr="4443E3F7">
        <w:rPr>
          <w:rFonts w:asciiTheme="minorHAnsi" w:hAnsiTheme="minorHAnsi" w:cstheme="minorBidi"/>
          <w:b/>
          <w:bCs/>
        </w:rPr>
        <w:t xml:space="preserve"> et signée</w:t>
      </w:r>
      <w:r w:rsidR="2E66ED9F" w:rsidRPr="4443E3F7">
        <w:rPr>
          <w:rFonts w:asciiTheme="minorHAnsi" w:hAnsiTheme="minorHAnsi" w:cstheme="minorBidi"/>
          <w:b/>
          <w:bCs/>
        </w:rPr>
        <w:t>s</w:t>
      </w:r>
      <w:r w:rsidRPr="4443E3F7">
        <w:rPr>
          <w:rFonts w:asciiTheme="minorHAnsi" w:hAnsiTheme="minorHAnsi" w:cstheme="minorBidi"/>
          <w:b/>
          <w:bCs/>
        </w:rPr>
        <w:t xml:space="preserve"> que l’entreprise satisfait à ces obligations fiscales et sociales </w:t>
      </w:r>
      <w:r w:rsidRPr="002272A3">
        <w:rPr>
          <w:rFonts w:asciiTheme="minorHAnsi" w:hAnsiTheme="minorHAnsi" w:cstheme="minorBidi"/>
        </w:rPr>
        <w:t>(</w:t>
      </w:r>
      <w:r w:rsidRPr="4443E3F7">
        <w:rPr>
          <w:rFonts w:asciiTheme="minorHAnsi" w:hAnsiTheme="minorHAnsi" w:cstheme="minorBidi"/>
        </w:rPr>
        <w:t xml:space="preserve">Ces documents seront obligatoirement demandés au futur attributaire du marché, mais pour un gain de temps, il est suggéré aux candidats de le transmettre dès la </w:t>
      </w:r>
      <w:r w:rsidR="3C5459C1" w:rsidRPr="4443E3F7">
        <w:rPr>
          <w:rFonts w:asciiTheme="minorHAnsi" w:hAnsiTheme="minorHAnsi" w:cstheme="minorBidi"/>
        </w:rPr>
        <w:t>remise de leur offre</w:t>
      </w:r>
      <w:r w:rsidRPr="4443E3F7">
        <w:rPr>
          <w:rFonts w:asciiTheme="minorHAnsi" w:hAnsiTheme="minorHAnsi" w:cstheme="minorBidi"/>
        </w:rPr>
        <w:t>),</w:t>
      </w:r>
    </w:p>
    <w:p w14:paraId="0799EE9D" w14:textId="77777777" w:rsidR="00663390" w:rsidRPr="00436270" w:rsidRDefault="00663390" w:rsidP="00995316">
      <w:pPr>
        <w:pStyle w:val="Corpsdetexte"/>
        <w:keepLines/>
        <w:numPr>
          <w:ilvl w:val="0"/>
          <w:numId w:val="42"/>
        </w:numPr>
        <w:tabs>
          <w:tab w:val="clear" w:pos="540"/>
        </w:tabs>
        <w:suppressAutoHyphens/>
        <w:spacing w:after="120"/>
        <w:rPr>
          <w:rFonts w:asciiTheme="minorHAnsi" w:hAnsiTheme="minorHAnsi" w:cstheme="minorHAnsi"/>
          <w:b/>
          <w:szCs w:val="22"/>
        </w:rPr>
      </w:pPr>
      <w:r w:rsidRPr="00436270">
        <w:rPr>
          <w:rFonts w:asciiTheme="minorHAnsi" w:hAnsiTheme="minorHAnsi" w:cstheme="minorHAnsi"/>
          <w:b/>
          <w:szCs w:val="22"/>
        </w:rPr>
        <w:t>Attestation d’assurance</w:t>
      </w:r>
      <w:r w:rsidRPr="00436270">
        <w:rPr>
          <w:rFonts w:asciiTheme="minorHAnsi" w:hAnsiTheme="minorHAnsi" w:cstheme="minorHAnsi"/>
          <w:szCs w:val="22"/>
        </w:rPr>
        <w:t xml:space="preserve"> pour les risques professionnels, en cours de validité, couvrant l’activité professionnelle du candidat. </w:t>
      </w:r>
      <w:r w:rsidRPr="00436270">
        <w:rPr>
          <w:rFonts w:asciiTheme="minorHAnsi" w:hAnsiTheme="minorHAnsi" w:cstheme="minorHAnsi"/>
          <w:b/>
          <w:i/>
          <w:szCs w:val="22"/>
        </w:rPr>
        <w:t>Cette attestation émane de la compagnie d’assurance auprès de laquelle le soumissionnaire est assuré et non d’un courtier</w:t>
      </w:r>
      <w:r w:rsidRPr="00436270">
        <w:rPr>
          <w:rFonts w:asciiTheme="minorHAnsi" w:hAnsiTheme="minorHAnsi" w:cstheme="minorHAnsi"/>
          <w:b/>
          <w:szCs w:val="22"/>
        </w:rPr>
        <w:t>.</w:t>
      </w:r>
    </w:p>
    <w:p w14:paraId="37639FA7" w14:textId="77777777" w:rsidR="00663390" w:rsidRPr="00436270" w:rsidRDefault="00663390" w:rsidP="00995316">
      <w:pPr>
        <w:pStyle w:val="Corpsdetexte"/>
        <w:keepLines/>
        <w:numPr>
          <w:ilvl w:val="0"/>
          <w:numId w:val="42"/>
        </w:numPr>
        <w:tabs>
          <w:tab w:val="clear" w:pos="540"/>
        </w:tabs>
        <w:suppressAutoHyphens/>
        <w:spacing w:after="120"/>
        <w:rPr>
          <w:rFonts w:asciiTheme="minorHAnsi" w:hAnsiTheme="minorHAnsi" w:cstheme="minorHAnsi"/>
          <w:szCs w:val="22"/>
        </w:rPr>
      </w:pPr>
      <w:r w:rsidRPr="00436270">
        <w:rPr>
          <w:rFonts w:asciiTheme="minorHAnsi" w:hAnsiTheme="minorHAnsi" w:cstheme="minorHAnsi"/>
          <w:szCs w:val="22"/>
        </w:rPr>
        <w:t xml:space="preserve">Les </w:t>
      </w:r>
      <w:r w:rsidRPr="00436270">
        <w:rPr>
          <w:rFonts w:asciiTheme="minorHAnsi" w:hAnsiTheme="minorHAnsi" w:cstheme="minorHAnsi"/>
          <w:b/>
          <w:szCs w:val="22"/>
        </w:rPr>
        <w:t>entreprises en redressement judiciaire</w:t>
      </w:r>
      <w:r w:rsidRPr="00436270">
        <w:rPr>
          <w:rFonts w:asciiTheme="minorHAnsi" w:hAnsiTheme="minorHAnsi" w:cstheme="minorHAnsi"/>
          <w:szCs w:val="22"/>
        </w:rPr>
        <w:t xml:space="preserve"> devront OBLIGATOIREMENT fournir la copie du ou des jugement(s) et autorisation(s) à poursuivre leurs activités pendant la période prévisible d’exécution du marché.</w:t>
      </w:r>
    </w:p>
    <w:p w14:paraId="03F0A05D" w14:textId="77777777" w:rsidR="0002688F" w:rsidRPr="00436270" w:rsidRDefault="0002688F" w:rsidP="00995316">
      <w:pPr>
        <w:pStyle w:val="Corpsdetexte"/>
        <w:keepLines/>
        <w:numPr>
          <w:ilvl w:val="0"/>
          <w:numId w:val="42"/>
        </w:numPr>
        <w:tabs>
          <w:tab w:val="clear" w:pos="540"/>
        </w:tabs>
        <w:suppressAutoHyphens/>
        <w:spacing w:after="120"/>
        <w:rPr>
          <w:rFonts w:asciiTheme="minorHAnsi" w:hAnsiTheme="minorHAnsi" w:cstheme="minorHAnsi"/>
          <w:szCs w:val="22"/>
        </w:rPr>
      </w:pPr>
      <w:r w:rsidRPr="00436270">
        <w:rPr>
          <w:rFonts w:asciiTheme="minorHAnsi" w:hAnsiTheme="minorHAnsi" w:cstheme="minorHAnsi"/>
          <w:szCs w:val="22"/>
        </w:rPr>
        <w:t xml:space="preserve">Tout document daté et signé attestant des pouvoirs des personnes habilitées à engager le candidat (délégation de signature, extrait K-Bis datant de moins de 3 mois) ; </w:t>
      </w:r>
    </w:p>
    <w:p w14:paraId="0956E9F8" w14:textId="77777777" w:rsidR="00C70697" w:rsidRDefault="497FAE56" w:rsidP="00C70697">
      <w:pPr>
        <w:autoSpaceDE w:val="0"/>
        <w:autoSpaceDN w:val="0"/>
        <w:rPr>
          <w:rFonts w:cstheme="minorBidi"/>
          <w:b/>
          <w:bCs/>
        </w:rPr>
      </w:pPr>
      <w:r w:rsidRPr="5D74FE3B">
        <w:rPr>
          <w:rFonts w:cstheme="minorBidi"/>
          <w:b/>
          <w:bCs/>
        </w:rPr>
        <w:t>En lieu et place des pièces listées supra, le candidat peut utiliser un formulaire DUME</w:t>
      </w:r>
    </w:p>
    <w:p w14:paraId="7B599B7D" w14:textId="77777777" w:rsidR="00C70697" w:rsidRDefault="00C70697" w:rsidP="00C70697">
      <w:pPr>
        <w:autoSpaceDE w:val="0"/>
        <w:autoSpaceDN w:val="0"/>
        <w:rPr>
          <w:rFonts w:cstheme="minorBidi"/>
          <w:b/>
          <w:bCs/>
        </w:rPr>
      </w:pPr>
    </w:p>
    <w:p w14:paraId="3B3ED4A0" w14:textId="37AF139B" w:rsidR="00663390" w:rsidRDefault="00663390" w:rsidP="00C70697">
      <w:pPr>
        <w:autoSpaceDE w:val="0"/>
        <w:autoSpaceDN w:val="0"/>
        <w:rPr>
          <w:rFonts w:cstheme="minorHAnsi"/>
          <w:szCs w:val="22"/>
          <w:u w:val="single"/>
        </w:rPr>
      </w:pPr>
      <w:r w:rsidRPr="00436270">
        <w:rPr>
          <w:rFonts w:cstheme="minorHAnsi"/>
          <w:szCs w:val="22"/>
          <w:u w:val="single"/>
        </w:rPr>
        <w:t>Renseignements permettant d’évaluer les capacités professionnelles du candidat :</w:t>
      </w:r>
    </w:p>
    <w:p w14:paraId="1B31D29D" w14:textId="77777777" w:rsidR="00C70697" w:rsidRPr="00436270" w:rsidRDefault="00C70697" w:rsidP="00C70697">
      <w:pPr>
        <w:autoSpaceDE w:val="0"/>
        <w:autoSpaceDN w:val="0"/>
        <w:rPr>
          <w:rFonts w:cstheme="minorHAnsi"/>
          <w:szCs w:val="22"/>
          <w:u w:val="single"/>
        </w:rPr>
      </w:pPr>
    </w:p>
    <w:p w14:paraId="746FC454" w14:textId="77777777" w:rsidR="00663390" w:rsidRPr="00436270" w:rsidRDefault="00663390" w:rsidP="002272A3">
      <w:pPr>
        <w:pStyle w:val="Corpsdetexte"/>
        <w:keepLines/>
        <w:numPr>
          <w:ilvl w:val="0"/>
          <w:numId w:val="43"/>
        </w:numPr>
        <w:tabs>
          <w:tab w:val="clear" w:pos="540"/>
        </w:tabs>
        <w:suppressAutoHyphens/>
        <w:spacing w:after="60"/>
        <w:ind w:left="426" w:hanging="426"/>
        <w:rPr>
          <w:rFonts w:asciiTheme="minorHAnsi" w:hAnsiTheme="minorHAnsi" w:cstheme="minorHAnsi"/>
          <w:i/>
          <w:szCs w:val="22"/>
        </w:rPr>
      </w:pPr>
      <w:r w:rsidRPr="00436270">
        <w:rPr>
          <w:rFonts w:asciiTheme="minorHAnsi" w:hAnsiTheme="minorHAnsi" w:cstheme="minorHAnsi"/>
          <w:b/>
          <w:szCs w:val="22"/>
        </w:rPr>
        <w:lastRenderedPageBreak/>
        <w:t>Déclaration du chiffre d’affaires global</w:t>
      </w:r>
      <w:r w:rsidRPr="00436270">
        <w:rPr>
          <w:rFonts w:asciiTheme="minorHAnsi" w:hAnsiTheme="minorHAnsi" w:cstheme="minorHAnsi"/>
          <w:szCs w:val="22"/>
        </w:rPr>
        <w:t xml:space="preserve"> </w:t>
      </w:r>
      <w:r w:rsidRPr="00436270">
        <w:rPr>
          <w:rFonts w:asciiTheme="minorHAnsi" w:hAnsiTheme="minorHAnsi" w:cstheme="minorHAnsi"/>
          <w:b/>
          <w:szCs w:val="22"/>
        </w:rPr>
        <w:t>du candidat, et non du groupe</w:t>
      </w:r>
      <w:r w:rsidRPr="00436270">
        <w:rPr>
          <w:rFonts w:asciiTheme="minorHAnsi" w:hAnsiTheme="minorHAnsi" w:cstheme="minorHAnsi"/>
          <w:szCs w:val="22"/>
        </w:rPr>
        <w:t>, réalisé au cours des trois derniers exercices disponibles (si ce renseignement n’est pas déjà fourni au titre du DC2),</w:t>
      </w:r>
    </w:p>
    <w:p w14:paraId="7ECBD248" w14:textId="256A302B" w:rsidR="00663390" w:rsidRPr="002272A3" w:rsidRDefault="7CF917E1" w:rsidP="002272A3">
      <w:pPr>
        <w:pStyle w:val="Corpsdetexte"/>
        <w:keepLines/>
        <w:numPr>
          <w:ilvl w:val="0"/>
          <w:numId w:val="43"/>
        </w:numPr>
        <w:tabs>
          <w:tab w:val="clear" w:pos="540"/>
        </w:tabs>
        <w:suppressAutoHyphens/>
        <w:spacing w:after="60"/>
        <w:ind w:left="426" w:hanging="426"/>
        <w:rPr>
          <w:rFonts w:asciiTheme="minorHAnsi" w:hAnsiTheme="minorHAnsi" w:cstheme="minorHAnsi"/>
          <w:bCs/>
          <w:szCs w:val="22"/>
        </w:rPr>
      </w:pPr>
      <w:r w:rsidRPr="002272A3">
        <w:rPr>
          <w:rFonts w:asciiTheme="minorHAnsi" w:hAnsiTheme="minorHAnsi" w:cstheme="minorHAnsi"/>
          <w:b/>
          <w:szCs w:val="22"/>
        </w:rPr>
        <w:t>Déclaration du chiffre d’affaire</w:t>
      </w:r>
      <w:r w:rsidR="71B16906" w:rsidRPr="002272A3">
        <w:rPr>
          <w:rFonts w:asciiTheme="minorHAnsi" w:hAnsiTheme="minorHAnsi" w:cstheme="minorHAnsi"/>
          <w:b/>
          <w:szCs w:val="22"/>
        </w:rPr>
        <w:t>s</w:t>
      </w:r>
      <w:r w:rsidRPr="002272A3">
        <w:rPr>
          <w:rFonts w:asciiTheme="minorHAnsi" w:hAnsiTheme="minorHAnsi" w:cstheme="minorHAnsi"/>
          <w:b/>
          <w:szCs w:val="22"/>
        </w:rPr>
        <w:t xml:space="preserve"> de l’entreprise et non du groupe </w:t>
      </w:r>
      <w:r w:rsidRPr="002272A3">
        <w:rPr>
          <w:rFonts w:asciiTheme="minorHAnsi" w:hAnsiTheme="minorHAnsi" w:cstheme="minorHAnsi"/>
          <w:bCs/>
          <w:szCs w:val="22"/>
        </w:rPr>
        <w:t>concernant les services similaires à l’objet du marché réalisés au cours des trois derniers exercices disponibles (si ce renseignement n’est pas déjà fourni au titre du DC2),</w:t>
      </w:r>
    </w:p>
    <w:p w14:paraId="6C4F1974" w14:textId="77777777" w:rsidR="00663390" w:rsidRPr="002272A3" w:rsidRDefault="00663390" w:rsidP="002272A3">
      <w:pPr>
        <w:pStyle w:val="Corpsdetexte"/>
        <w:keepLines/>
        <w:numPr>
          <w:ilvl w:val="0"/>
          <w:numId w:val="43"/>
        </w:numPr>
        <w:tabs>
          <w:tab w:val="clear" w:pos="540"/>
        </w:tabs>
        <w:suppressAutoHyphens/>
        <w:spacing w:after="60"/>
        <w:ind w:left="426" w:hanging="426"/>
        <w:rPr>
          <w:rFonts w:asciiTheme="minorHAnsi" w:hAnsiTheme="minorHAnsi" w:cstheme="minorHAnsi"/>
          <w:bCs/>
          <w:szCs w:val="22"/>
        </w:rPr>
      </w:pPr>
      <w:r w:rsidRPr="00436270">
        <w:rPr>
          <w:rFonts w:asciiTheme="minorHAnsi" w:hAnsiTheme="minorHAnsi" w:cstheme="minorHAnsi"/>
          <w:b/>
          <w:szCs w:val="22"/>
        </w:rPr>
        <w:t>Déclaration indiquant les effectifs moyens annuels du candidat, et non du groupe</w:t>
      </w:r>
      <w:r w:rsidRPr="002272A3">
        <w:rPr>
          <w:rFonts w:asciiTheme="minorHAnsi" w:hAnsiTheme="minorHAnsi" w:cstheme="minorHAnsi"/>
          <w:bCs/>
          <w:szCs w:val="22"/>
        </w:rPr>
        <w:t>, et</w:t>
      </w:r>
      <w:r w:rsidRPr="002272A3">
        <w:rPr>
          <w:rFonts w:asciiTheme="minorHAnsi" w:hAnsiTheme="minorHAnsi" w:cstheme="minorHAnsi"/>
          <w:b/>
          <w:szCs w:val="22"/>
        </w:rPr>
        <w:t xml:space="preserve"> </w:t>
      </w:r>
      <w:r w:rsidRPr="002272A3">
        <w:rPr>
          <w:rFonts w:asciiTheme="minorHAnsi" w:hAnsiTheme="minorHAnsi" w:cstheme="minorHAnsi"/>
          <w:bCs/>
          <w:szCs w:val="22"/>
        </w:rPr>
        <w:t>l’importance du personnel d’encadrement pour chacune des trois dernières années ;</w:t>
      </w:r>
    </w:p>
    <w:p w14:paraId="31905660" w14:textId="5E1C3CB1" w:rsidR="00663390" w:rsidRDefault="00663390" w:rsidP="002272A3">
      <w:pPr>
        <w:pStyle w:val="Corpsdetexte"/>
        <w:keepLines/>
        <w:numPr>
          <w:ilvl w:val="0"/>
          <w:numId w:val="43"/>
        </w:numPr>
        <w:tabs>
          <w:tab w:val="clear" w:pos="540"/>
        </w:tabs>
        <w:suppressAutoHyphens/>
        <w:spacing w:after="60"/>
        <w:ind w:left="426" w:hanging="426"/>
        <w:rPr>
          <w:rFonts w:asciiTheme="minorHAnsi" w:hAnsiTheme="minorHAnsi" w:cstheme="minorHAnsi"/>
          <w:szCs w:val="22"/>
        </w:rPr>
      </w:pPr>
      <w:r w:rsidRPr="00436270">
        <w:rPr>
          <w:rFonts w:asciiTheme="minorHAnsi" w:hAnsiTheme="minorHAnsi" w:cstheme="minorHAnsi"/>
          <w:b/>
          <w:szCs w:val="22"/>
        </w:rPr>
        <w:t>Présentation des différents services effectués</w:t>
      </w:r>
      <w:r w:rsidRPr="00436270">
        <w:rPr>
          <w:rFonts w:asciiTheme="minorHAnsi" w:hAnsiTheme="minorHAnsi" w:cstheme="minorHAnsi"/>
          <w:szCs w:val="22"/>
        </w:rPr>
        <w:t xml:space="preserve"> </w:t>
      </w:r>
      <w:r w:rsidR="00D52E75" w:rsidRPr="00436270">
        <w:rPr>
          <w:rFonts w:asciiTheme="minorHAnsi" w:hAnsiTheme="minorHAnsi" w:cstheme="minorHAnsi"/>
          <w:szCs w:val="22"/>
        </w:rPr>
        <w:t xml:space="preserve">en lien avec l’objet du marché </w:t>
      </w:r>
      <w:r w:rsidRPr="00436270">
        <w:rPr>
          <w:rFonts w:asciiTheme="minorHAnsi" w:hAnsiTheme="minorHAnsi" w:cstheme="minorHAnsi"/>
          <w:szCs w:val="22"/>
        </w:rPr>
        <w:t xml:space="preserve">au cours des trois dernières années en indiquant le montant, la date et </w:t>
      </w:r>
      <w:r w:rsidR="00F52195">
        <w:rPr>
          <w:rFonts w:asciiTheme="minorHAnsi" w:hAnsiTheme="minorHAnsi" w:cstheme="minorHAnsi"/>
          <w:szCs w:val="22"/>
        </w:rPr>
        <w:t>l</w:t>
      </w:r>
      <w:r w:rsidRPr="00436270">
        <w:rPr>
          <w:rFonts w:asciiTheme="minorHAnsi" w:hAnsiTheme="minorHAnsi" w:cstheme="minorHAnsi"/>
          <w:szCs w:val="22"/>
        </w:rPr>
        <w:t>e destinataire public ou privé. Ces prestations peuvent être prouvées par le destinataire de la prestation (préciser : la nature et le montant des prestations, les coordonnées de leurs destinataires ;</w:t>
      </w:r>
    </w:p>
    <w:p w14:paraId="0B4317EE" w14:textId="5727B835" w:rsidR="00707F97" w:rsidRPr="00707F97" w:rsidRDefault="00707F97" w:rsidP="00707F97">
      <w:pPr>
        <w:pStyle w:val="Corpsdetexte"/>
        <w:keepLines/>
        <w:suppressAutoHyphens/>
        <w:spacing w:after="120"/>
        <w:rPr>
          <w:rFonts w:asciiTheme="minorHAnsi" w:hAnsiTheme="minorHAnsi" w:cstheme="minorHAnsi"/>
          <w:szCs w:val="22"/>
        </w:rPr>
      </w:pPr>
      <w:r w:rsidRPr="00707F97">
        <w:rPr>
          <w:rFonts w:asciiTheme="minorHAnsi" w:hAnsiTheme="minorHAnsi" w:cstheme="minorHAnsi"/>
          <w:szCs w:val="22"/>
        </w:rPr>
        <w:t>Le candidat peut faire état de capacités d’autres opérateurs économiques, quelle que soit la nature des liens juridiques qu’il invoque.</w:t>
      </w:r>
    </w:p>
    <w:p w14:paraId="27F9CB12" w14:textId="77777777" w:rsidR="00707F97" w:rsidRPr="00707F97" w:rsidRDefault="00707F97" w:rsidP="00707F97">
      <w:pPr>
        <w:pStyle w:val="Corpsdetexte"/>
        <w:keepLines/>
        <w:suppressAutoHyphens/>
        <w:spacing w:after="120"/>
        <w:rPr>
          <w:rFonts w:asciiTheme="minorHAnsi" w:hAnsiTheme="minorHAnsi" w:cstheme="minorHAnsi"/>
          <w:szCs w:val="22"/>
        </w:rPr>
      </w:pPr>
      <w:r w:rsidRPr="00707F97">
        <w:rPr>
          <w:rFonts w:asciiTheme="minorHAnsi" w:hAnsiTheme="minorHAnsi" w:cstheme="minorHAnsi"/>
          <w:szCs w:val="22"/>
        </w:rPr>
        <w:t>Dans ce cas il devra inclure dans sa candidature la justification des capacités de ce ou ces opérateurs économiques et apporter la preuve qu’il en disposera pour l’exécution du marché.</w:t>
      </w:r>
    </w:p>
    <w:p w14:paraId="48731AC5" w14:textId="34F04190" w:rsidR="00707F97" w:rsidRPr="00436270" w:rsidRDefault="00707F97" w:rsidP="00707F97">
      <w:pPr>
        <w:pStyle w:val="Corpsdetexte"/>
        <w:keepLines/>
        <w:tabs>
          <w:tab w:val="clear" w:pos="540"/>
        </w:tabs>
        <w:suppressAutoHyphens/>
        <w:spacing w:after="120"/>
        <w:rPr>
          <w:rFonts w:asciiTheme="minorHAnsi" w:hAnsiTheme="minorHAnsi" w:cstheme="minorHAnsi"/>
          <w:szCs w:val="22"/>
        </w:rPr>
      </w:pPr>
      <w:r w:rsidRPr="00707F97">
        <w:rPr>
          <w:rFonts w:asciiTheme="minorHAnsi" w:hAnsiTheme="minorHAnsi" w:cstheme="minorHAnsi"/>
          <w:szCs w:val="22"/>
        </w:rPr>
        <w:t>En cas de groupement, les pièces et renseignements demandés ci-avant au titre de la candidature devront être produits pour chaque membre du groupement, à l’exception du formulaire « DC1 », qui est à produire en un seul exemplaire par groupement.</w:t>
      </w:r>
    </w:p>
    <w:p w14:paraId="094E759F" w14:textId="77777777" w:rsidR="00B84EE0" w:rsidRPr="00144E7F" w:rsidRDefault="00B84EE0" w:rsidP="00593200">
      <w:pPr>
        <w:pStyle w:val="DIM1"/>
        <w:rPr>
          <w:sz w:val="28"/>
          <w:szCs w:val="28"/>
        </w:rPr>
      </w:pPr>
      <w:bookmarkStart w:id="15" w:name="_Toc183509820"/>
      <w:r w:rsidRPr="00144E7F">
        <w:rPr>
          <w:sz w:val="28"/>
          <w:szCs w:val="28"/>
        </w:rPr>
        <w:t>Dossier d’offre à remettre par le candidat</w:t>
      </w:r>
      <w:bookmarkEnd w:id="15"/>
    </w:p>
    <w:p w14:paraId="220318F3" w14:textId="77777777" w:rsidR="00663390" w:rsidRPr="00144E7F" w:rsidRDefault="00663390" w:rsidP="003A467E">
      <w:pPr>
        <w:pStyle w:val="DIMXx"/>
        <w:rPr>
          <w:sz w:val="24"/>
          <w:szCs w:val="24"/>
        </w:rPr>
      </w:pPr>
      <w:bookmarkStart w:id="16" w:name="_Toc183509821"/>
      <w:r w:rsidRPr="00144E7F">
        <w:rPr>
          <w:sz w:val="24"/>
          <w:szCs w:val="24"/>
        </w:rPr>
        <w:t>Généralités</w:t>
      </w:r>
      <w:bookmarkEnd w:id="16"/>
    </w:p>
    <w:p w14:paraId="6BE0E0FD" w14:textId="77777777" w:rsidR="00663390" w:rsidRPr="00995316" w:rsidRDefault="00663390" w:rsidP="00FC066B">
      <w:pPr>
        <w:widowControl w:val="0"/>
        <w:suppressAutoHyphens/>
        <w:spacing w:after="120"/>
        <w:rPr>
          <w:rFonts w:cstheme="minorHAnsi"/>
          <w:szCs w:val="22"/>
        </w:rPr>
      </w:pPr>
      <w:r w:rsidRPr="00995316">
        <w:rPr>
          <w:rFonts w:cstheme="minorHAnsi"/>
          <w:szCs w:val="22"/>
        </w:rPr>
        <w:t>Le dossier de chaque candidat sera constitué des pièces suivantes :</w:t>
      </w:r>
    </w:p>
    <w:p w14:paraId="2D244B63" w14:textId="3AE97BB3" w:rsidR="00663390" w:rsidRPr="00CC6939" w:rsidRDefault="00663390" w:rsidP="00FC066B">
      <w:pPr>
        <w:pStyle w:val="Corpsdetexte"/>
        <w:widowControl w:val="0"/>
        <w:numPr>
          <w:ilvl w:val="0"/>
          <w:numId w:val="17"/>
        </w:numPr>
        <w:tabs>
          <w:tab w:val="clear" w:pos="540"/>
        </w:tabs>
        <w:suppressAutoHyphens/>
        <w:spacing w:after="120"/>
        <w:rPr>
          <w:rFonts w:asciiTheme="minorHAnsi" w:hAnsiTheme="minorHAnsi" w:cstheme="minorHAnsi"/>
          <w:color w:val="000000" w:themeColor="text1"/>
          <w:szCs w:val="22"/>
        </w:rPr>
      </w:pPr>
      <w:r w:rsidRPr="00CC6939">
        <w:rPr>
          <w:rFonts w:asciiTheme="minorHAnsi" w:hAnsiTheme="minorHAnsi" w:cstheme="minorHAnsi"/>
          <w:b/>
          <w:smallCaps/>
          <w:color w:val="000000" w:themeColor="text1"/>
          <w:szCs w:val="22"/>
          <w:u w:val="single"/>
        </w:rPr>
        <w:t>L’acte d’engagement</w:t>
      </w:r>
      <w:r w:rsidRPr="00CC6939">
        <w:rPr>
          <w:rFonts w:asciiTheme="minorHAnsi" w:hAnsiTheme="minorHAnsi" w:cstheme="minorHAnsi"/>
          <w:color w:val="000000" w:themeColor="text1"/>
          <w:szCs w:val="22"/>
        </w:rPr>
        <w:t>, cadre ci-joint à compléter conformément au cadre prévu à cet effet, par les représentants de toutes entreprises candidates ayant vocation à être titulaire du marché</w:t>
      </w:r>
      <w:r w:rsidR="00D52E75" w:rsidRPr="00CC6939">
        <w:rPr>
          <w:rFonts w:asciiTheme="minorHAnsi" w:hAnsiTheme="minorHAnsi" w:cstheme="minorHAnsi"/>
          <w:color w:val="000000" w:themeColor="text1"/>
          <w:szCs w:val="22"/>
        </w:rPr>
        <w:t>.</w:t>
      </w:r>
    </w:p>
    <w:p w14:paraId="679E5DDC" w14:textId="517ECA15" w:rsidR="00261DF9" w:rsidRPr="00CC6939" w:rsidRDefault="00094127" w:rsidP="00494A7B">
      <w:pPr>
        <w:pStyle w:val="Corpsdetexte"/>
        <w:widowControl w:val="0"/>
        <w:numPr>
          <w:ilvl w:val="0"/>
          <w:numId w:val="41"/>
        </w:numPr>
        <w:tabs>
          <w:tab w:val="clear" w:pos="540"/>
        </w:tabs>
        <w:suppressAutoHyphens/>
        <w:spacing w:after="120"/>
        <w:rPr>
          <w:rFonts w:asciiTheme="minorHAnsi" w:hAnsiTheme="minorHAnsi" w:cstheme="minorHAnsi"/>
          <w:color w:val="000000" w:themeColor="text1"/>
          <w:szCs w:val="22"/>
        </w:rPr>
      </w:pPr>
      <w:r>
        <w:rPr>
          <w:rFonts w:asciiTheme="minorHAnsi" w:hAnsiTheme="minorHAnsi" w:cstheme="minorHAnsi"/>
          <w:b/>
          <w:smallCaps/>
          <w:color w:val="000000" w:themeColor="text1"/>
          <w:szCs w:val="22"/>
          <w:u w:val="single"/>
        </w:rPr>
        <w:t>Un BPU annexe</w:t>
      </w:r>
      <w:r w:rsidR="00261DF9" w:rsidRPr="00CC6939">
        <w:rPr>
          <w:rFonts w:asciiTheme="minorHAnsi" w:hAnsiTheme="minorHAnsi" w:cstheme="minorHAnsi"/>
          <w:b/>
          <w:smallCaps/>
          <w:color w:val="000000" w:themeColor="text1"/>
          <w:szCs w:val="22"/>
          <w:u w:val="single"/>
        </w:rPr>
        <w:t xml:space="preserve"> </w:t>
      </w:r>
      <w:r w:rsidR="00261DF9" w:rsidRPr="00CC6939">
        <w:rPr>
          <w:rFonts w:asciiTheme="minorHAnsi" w:hAnsiTheme="minorHAnsi" w:cstheme="minorHAnsi"/>
          <w:color w:val="000000" w:themeColor="text1"/>
          <w:szCs w:val="22"/>
          <w:u w:val="single"/>
        </w:rPr>
        <w:t>(non obligatoire)</w:t>
      </w:r>
      <w:r w:rsidR="00261DF9" w:rsidRPr="00CC6939">
        <w:rPr>
          <w:rFonts w:asciiTheme="minorHAnsi" w:hAnsiTheme="minorHAnsi" w:cstheme="minorHAnsi"/>
          <w:color w:val="000000" w:themeColor="text1"/>
          <w:szCs w:val="22"/>
        </w:rPr>
        <w:t xml:space="preserve"> peut être fourni avec les coûts des éléments en lien avec le marché. (Catalogue tarifaire) Cette pièce peut</w:t>
      </w:r>
      <w:r w:rsidR="00272F4A" w:rsidRPr="00CC6939">
        <w:rPr>
          <w:rFonts w:asciiTheme="minorHAnsi" w:hAnsiTheme="minorHAnsi" w:cstheme="minorHAnsi"/>
          <w:color w:val="000000" w:themeColor="text1"/>
          <w:szCs w:val="22"/>
        </w:rPr>
        <w:t xml:space="preserve"> être</w:t>
      </w:r>
      <w:r w:rsidR="00261DF9" w:rsidRPr="00CC6939">
        <w:rPr>
          <w:rFonts w:asciiTheme="minorHAnsi" w:hAnsiTheme="minorHAnsi" w:cstheme="minorHAnsi"/>
          <w:color w:val="000000" w:themeColor="text1"/>
          <w:szCs w:val="22"/>
        </w:rPr>
        <w:t xml:space="preserve"> fournie par le biais d’un lien vers un catalogue en ligne.</w:t>
      </w:r>
    </w:p>
    <w:p w14:paraId="337886F0" w14:textId="2883B442" w:rsidR="00663390" w:rsidRPr="00CC6939" w:rsidRDefault="00663390" w:rsidP="00494A7B">
      <w:pPr>
        <w:pStyle w:val="Corpsdetexte"/>
        <w:widowControl w:val="0"/>
        <w:numPr>
          <w:ilvl w:val="0"/>
          <w:numId w:val="41"/>
        </w:numPr>
        <w:tabs>
          <w:tab w:val="clear" w:pos="540"/>
        </w:tabs>
        <w:suppressAutoHyphens/>
        <w:spacing w:after="120"/>
        <w:rPr>
          <w:rFonts w:asciiTheme="minorHAnsi" w:hAnsiTheme="minorHAnsi" w:cstheme="minorHAnsi"/>
          <w:szCs w:val="22"/>
        </w:rPr>
      </w:pPr>
      <w:r w:rsidRPr="00CC6939">
        <w:rPr>
          <w:rFonts w:asciiTheme="minorHAnsi" w:hAnsiTheme="minorHAnsi" w:cstheme="minorHAnsi"/>
          <w:b/>
          <w:smallCaps/>
          <w:szCs w:val="22"/>
          <w:u w:val="single"/>
        </w:rPr>
        <w:t xml:space="preserve">Un mémoire technique et organisationnel </w:t>
      </w:r>
      <w:r w:rsidRPr="00CC6939">
        <w:rPr>
          <w:rFonts w:asciiTheme="minorHAnsi" w:hAnsiTheme="minorHAnsi" w:cstheme="minorHAnsi"/>
          <w:szCs w:val="22"/>
        </w:rPr>
        <w:t xml:space="preserve"> </w:t>
      </w:r>
    </w:p>
    <w:p w14:paraId="31DD6CD2" w14:textId="77777777" w:rsidR="00DB4578" w:rsidRPr="00CC6939" w:rsidRDefault="00DB4578" w:rsidP="00FC066B">
      <w:pPr>
        <w:spacing w:after="200" w:line="276" w:lineRule="auto"/>
        <w:ind w:left="284"/>
        <w:rPr>
          <w:rFonts w:eastAsiaTheme="minorHAnsi" w:cstheme="minorHAnsi"/>
          <w:szCs w:val="22"/>
          <w:lang w:eastAsia="en-US"/>
        </w:rPr>
      </w:pPr>
      <w:r w:rsidRPr="00CC6939">
        <w:rPr>
          <w:rFonts w:eastAsiaTheme="minorHAnsi" w:cstheme="minorHAnsi"/>
          <w:szCs w:val="22"/>
          <w:lang w:eastAsia="en-US"/>
        </w:rPr>
        <w:t>Dans lequel le prestataire présente :</w:t>
      </w:r>
    </w:p>
    <w:p w14:paraId="3FE7F0F0" w14:textId="77777777" w:rsidR="00DB4578" w:rsidRPr="00CC6939" w:rsidRDefault="00DB4578" w:rsidP="00FC066B">
      <w:pPr>
        <w:pStyle w:val="Paragraphedeliste"/>
        <w:numPr>
          <w:ilvl w:val="0"/>
          <w:numId w:val="27"/>
        </w:numPr>
        <w:spacing w:line="276" w:lineRule="auto"/>
        <w:contextualSpacing w:val="0"/>
        <w:rPr>
          <w:rFonts w:eastAsiaTheme="minorHAnsi" w:cstheme="minorHAnsi"/>
          <w:szCs w:val="22"/>
          <w:lang w:eastAsia="en-US"/>
        </w:rPr>
      </w:pPr>
      <w:r w:rsidRPr="00CC6939">
        <w:rPr>
          <w:rFonts w:eastAsiaTheme="minorHAnsi" w:cstheme="minorHAnsi"/>
          <w:szCs w:val="22"/>
          <w:lang w:eastAsia="en-US"/>
        </w:rPr>
        <w:t>Sa plus-value, ses intervenants</w:t>
      </w:r>
    </w:p>
    <w:p w14:paraId="40130D77" w14:textId="7DFC12CB" w:rsidR="00DB4578" w:rsidRPr="00CC6939" w:rsidRDefault="00DB4578" w:rsidP="00FC066B">
      <w:pPr>
        <w:pStyle w:val="Paragraphedeliste"/>
        <w:numPr>
          <w:ilvl w:val="0"/>
          <w:numId w:val="27"/>
        </w:numPr>
        <w:spacing w:line="276" w:lineRule="auto"/>
        <w:contextualSpacing w:val="0"/>
        <w:rPr>
          <w:rFonts w:eastAsiaTheme="minorHAnsi" w:cstheme="minorHAnsi"/>
          <w:szCs w:val="22"/>
          <w:lang w:eastAsia="en-US"/>
        </w:rPr>
      </w:pPr>
      <w:r w:rsidRPr="00CC6939">
        <w:rPr>
          <w:rFonts w:eastAsiaTheme="minorHAnsi" w:cstheme="minorHAnsi"/>
          <w:szCs w:val="22"/>
          <w:lang w:eastAsia="en-US"/>
        </w:rPr>
        <w:t xml:space="preserve">Des éléments permettant de justifier l’adéquation de son </w:t>
      </w:r>
      <w:r w:rsidR="0051216C" w:rsidRPr="00CC6939">
        <w:rPr>
          <w:rFonts w:eastAsiaTheme="minorHAnsi" w:cstheme="minorHAnsi"/>
          <w:szCs w:val="22"/>
          <w:lang w:eastAsia="en-US"/>
        </w:rPr>
        <w:t>offre</w:t>
      </w:r>
      <w:r w:rsidRPr="00CC6939">
        <w:rPr>
          <w:rFonts w:eastAsiaTheme="minorHAnsi" w:cstheme="minorHAnsi"/>
          <w:szCs w:val="22"/>
          <w:lang w:eastAsia="en-US"/>
        </w:rPr>
        <w:t xml:space="preserve"> avec le CCTP</w:t>
      </w:r>
    </w:p>
    <w:p w14:paraId="35F865BF" w14:textId="470A8049" w:rsidR="00DB4578" w:rsidRPr="00236EB9" w:rsidRDefault="00DB4578" w:rsidP="00FC066B">
      <w:pPr>
        <w:pStyle w:val="Paragraphedeliste"/>
        <w:numPr>
          <w:ilvl w:val="0"/>
          <w:numId w:val="27"/>
        </w:numPr>
        <w:spacing w:line="276" w:lineRule="auto"/>
        <w:contextualSpacing w:val="0"/>
        <w:rPr>
          <w:rFonts w:eastAsiaTheme="minorHAnsi" w:cstheme="minorHAnsi"/>
          <w:szCs w:val="22"/>
          <w:lang w:eastAsia="en-US"/>
        </w:rPr>
      </w:pPr>
      <w:r w:rsidRPr="00236EB9">
        <w:rPr>
          <w:rFonts w:eastAsiaTheme="minorHAnsi" w:cstheme="minorHAnsi"/>
          <w:szCs w:val="22"/>
          <w:lang w:eastAsia="en-US"/>
        </w:rPr>
        <w:t>Sa méthodologie d</w:t>
      </w:r>
      <w:r w:rsidR="00236EB9">
        <w:rPr>
          <w:rFonts w:eastAsiaTheme="minorHAnsi" w:cstheme="minorHAnsi"/>
          <w:szCs w:val="22"/>
          <w:lang w:eastAsia="en-US"/>
        </w:rPr>
        <w:t>’organisation de l’évènement et un calendrier précis</w:t>
      </w:r>
    </w:p>
    <w:p w14:paraId="60159403" w14:textId="1568E278" w:rsidR="00436270" w:rsidRPr="00A24204" w:rsidRDefault="00A24204" w:rsidP="00436270">
      <w:pPr>
        <w:pStyle w:val="Paragraphedeliste"/>
        <w:numPr>
          <w:ilvl w:val="0"/>
          <w:numId w:val="27"/>
        </w:numPr>
        <w:spacing w:line="276" w:lineRule="auto"/>
        <w:contextualSpacing w:val="0"/>
        <w:rPr>
          <w:rFonts w:eastAsiaTheme="minorHAnsi" w:cstheme="minorHAnsi"/>
          <w:szCs w:val="22"/>
          <w:lang w:eastAsia="en-US"/>
        </w:rPr>
      </w:pPr>
      <w:bookmarkStart w:id="17" w:name="_Toc35614899"/>
      <w:r w:rsidRPr="00A24204">
        <w:rPr>
          <w:rFonts w:cstheme="minorHAnsi"/>
          <w:szCs w:val="22"/>
        </w:rPr>
        <w:t>Faire preuve de transparence, en fournissant à l'OFDT toutes les informations nécessaires pour démontrer le respect de ses obligations en matière du RGPD</w:t>
      </w:r>
    </w:p>
    <w:bookmarkEnd w:id="17"/>
    <w:p w14:paraId="76BD78E7" w14:textId="77777777" w:rsidR="00363CAD" w:rsidRPr="00363CAD" w:rsidRDefault="00363CAD" w:rsidP="00005F04">
      <w:pPr>
        <w:pStyle w:val="Remarques"/>
        <w:shd w:val="clear" w:color="auto" w:fill="auto"/>
      </w:pPr>
      <w:r w:rsidRPr="00363CAD">
        <w:t>L’absence d’un ou de plusieurs des documents ci-dessus, demandés à l’appui de l’offre, entraînera le rejet de celle-ci.</w:t>
      </w:r>
    </w:p>
    <w:p w14:paraId="16635534" w14:textId="77777777" w:rsidR="008A03F8" w:rsidRDefault="008A03F8">
      <w:pPr>
        <w:jc w:val="left"/>
        <w:rPr>
          <w:rFonts w:cstheme="minorHAnsi"/>
          <w:b/>
          <w:bCs/>
          <w:kern w:val="32"/>
          <w:sz w:val="24"/>
        </w:rPr>
      </w:pPr>
      <w:r>
        <w:br w:type="page"/>
      </w:r>
    </w:p>
    <w:p w14:paraId="7966D53F" w14:textId="1F22D573" w:rsidR="00B84EE0" w:rsidRPr="00144E7F" w:rsidRDefault="00B84EE0" w:rsidP="00593200">
      <w:pPr>
        <w:pStyle w:val="DIM1"/>
        <w:rPr>
          <w:sz w:val="28"/>
          <w:szCs w:val="28"/>
        </w:rPr>
      </w:pPr>
      <w:bookmarkStart w:id="18" w:name="_Toc183509822"/>
      <w:r w:rsidRPr="00144E7F">
        <w:rPr>
          <w:sz w:val="28"/>
          <w:szCs w:val="28"/>
        </w:rPr>
        <w:lastRenderedPageBreak/>
        <w:t>Jugement des propositions</w:t>
      </w:r>
      <w:bookmarkEnd w:id="18"/>
    </w:p>
    <w:p w14:paraId="4A09B8D1" w14:textId="77777777" w:rsidR="00663390" w:rsidRPr="00144E7F" w:rsidRDefault="00663390" w:rsidP="003A467E">
      <w:pPr>
        <w:pStyle w:val="DIMXx"/>
        <w:rPr>
          <w:rStyle w:val="lev"/>
          <w:b/>
          <w:bCs w:val="0"/>
          <w:sz w:val="24"/>
          <w:szCs w:val="24"/>
        </w:rPr>
      </w:pPr>
      <w:bookmarkStart w:id="19" w:name="_Toc183509823"/>
      <w:r w:rsidRPr="00144E7F">
        <w:rPr>
          <w:rStyle w:val="lev"/>
          <w:b/>
          <w:bCs w:val="0"/>
          <w:sz w:val="24"/>
          <w:szCs w:val="24"/>
        </w:rPr>
        <w:t>Critères de jugement des offres</w:t>
      </w:r>
      <w:bookmarkEnd w:id="19"/>
    </w:p>
    <w:p w14:paraId="5308B7A6" w14:textId="365D3C2B" w:rsidR="00DB4578" w:rsidRPr="00436270" w:rsidRDefault="00C018FC" w:rsidP="000A2844">
      <w:pPr>
        <w:suppressAutoHyphens/>
        <w:spacing w:after="120"/>
        <w:rPr>
          <w:rFonts w:cstheme="minorHAnsi"/>
          <w:szCs w:val="22"/>
        </w:rPr>
      </w:pPr>
      <w:r w:rsidRPr="006C621A">
        <w:rPr>
          <w:rFonts w:cstheme="minorHAnsi"/>
          <w:szCs w:val="22"/>
        </w:rPr>
        <w:t>Le jugement des offres s</w:t>
      </w:r>
      <w:r w:rsidR="006C621A">
        <w:rPr>
          <w:rFonts w:cstheme="minorHAnsi"/>
          <w:szCs w:val="22"/>
        </w:rPr>
        <w:t>era basé sur le prix des prestations, les moyens techniques et humains mis en œuvre</w:t>
      </w:r>
      <w:r w:rsidR="005C5D7E">
        <w:rPr>
          <w:rFonts w:cstheme="minorHAnsi"/>
          <w:szCs w:val="22"/>
        </w:rPr>
        <w:t xml:space="preserve"> ainsi que les obligations en matière de RGPD</w:t>
      </w:r>
      <w:r w:rsidR="000A2844">
        <w:rPr>
          <w:rFonts w:cstheme="minorHAnsi"/>
          <w:szCs w:val="22"/>
        </w:rPr>
        <w:t>.</w:t>
      </w:r>
    </w:p>
    <w:p w14:paraId="167226CE" w14:textId="77777777" w:rsidR="00B84EE0" w:rsidRPr="00144E7F" w:rsidRDefault="00B84EE0" w:rsidP="00593200">
      <w:pPr>
        <w:pStyle w:val="DIM1"/>
        <w:rPr>
          <w:sz w:val="28"/>
          <w:szCs w:val="28"/>
        </w:rPr>
      </w:pPr>
      <w:bookmarkStart w:id="20" w:name="_Toc183509826"/>
      <w:r w:rsidRPr="00144E7F">
        <w:rPr>
          <w:sz w:val="28"/>
          <w:szCs w:val="28"/>
        </w:rPr>
        <w:t>Conditions d’envoi ou de remise des plis</w:t>
      </w:r>
      <w:bookmarkEnd w:id="20"/>
    </w:p>
    <w:p w14:paraId="344762DC" w14:textId="77777777" w:rsidR="00B84EE0" w:rsidRPr="00A62C06" w:rsidRDefault="00C921BA" w:rsidP="00FC066B">
      <w:pPr>
        <w:autoSpaceDE w:val="0"/>
        <w:autoSpaceDN w:val="0"/>
        <w:adjustRightInd w:val="0"/>
        <w:spacing w:before="120" w:after="120"/>
        <w:rPr>
          <w:rFonts w:cstheme="minorHAnsi"/>
          <w:szCs w:val="22"/>
        </w:rPr>
      </w:pPr>
      <w:r w:rsidRPr="00A62C06">
        <w:rPr>
          <w:rFonts w:cstheme="minorHAnsi"/>
          <w:szCs w:val="22"/>
        </w:rPr>
        <w:t>La transmissio</w:t>
      </w:r>
      <w:r w:rsidR="009D3358" w:rsidRPr="00A62C06">
        <w:rPr>
          <w:rFonts w:cstheme="minorHAnsi"/>
          <w:szCs w:val="22"/>
        </w:rPr>
        <w:t>n des plis</w:t>
      </w:r>
      <w:r w:rsidRPr="00A62C06">
        <w:rPr>
          <w:rFonts w:cstheme="minorHAnsi"/>
          <w:szCs w:val="22"/>
        </w:rPr>
        <w:t xml:space="preserve"> s’effectue obligatoirement par voie électronique</w:t>
      </w:r>
      <w:r w:rsidR="00D52E75" w:rsidRPr="00A62C06">
        <w:rPr>
          <w:rFonts w:cstheme="minorHAnsi"/>
          <w:szCs w:val="22"/>
        </w:rPr>
        <w:t>.</w:t>
      </w:r>
    </w:p>
    <w:p w14:paraId="31A86A57" w14:textId="77777777" w:rsidR="009D3358" w:rsidRPr="00A62C06" w:rsidRDefault="3A468302" w:rsidP="5D74FE3B">
      <w:pPr>
        <w:pStyle w:val="Normal2"/>
        <w:keepLines w:val="0"/>
        <w:widowControl w:val="0"/>
        <w:tabs>
          <w:tab w:val="clear" w:pos="567"/>
          <w:tab w:val="clear" w:pos="851"/>
          <w:tab w:val="clear" w:pos="1134"/>
        </w:tabs>
        <w:spacing w:after="120"/>
        <w:ind w:left="0" w:firstLine="0"/>
        <w:rPr>
          <w:rFonts w:cstheme="minorHAnsi"/>
        </w:rPr>
      </w:pPr>
      <w:r w:rsidRPr="00A62C06">
        <w:rPr>
          <w:rFonts w:cstheme="minorHAnsi"/>
        </w:rPr>
        <w:t>Aucun autre mode de transmission n’est autorisé.</w:t>
      </w:r>
    </w:p>
    <w:p w14:paraId="3C5E6A4B" w14:textId="77777777" w:rsidR="00A62C06" w:rsidRDefault="71E06F65" w:rsidP="00FC066B">
      <w:pPr>
        <w:pStyle w:val="Corpsdetexte"/>
        <w:widowControl w:val="0"/>
        <w:suppressAutoHyphens/>
        <w:spacing w:after="120"/>
        <w:rPr>
          <w:rFonts w:asciiTheme="minorHAnsi" w:hAnsiTheme="minorHAnsi" w:cstheme="minorHAnsi"/>
          <w:b/>
          <w:szCs w:val="22"/>
        </w:rPr>
      </w:pPr>
      <w:r w:rsidRPr="00A62C06">
        <w:rPr>
          <w:rFonts w:asciiTheme="minorHAnsi" w:hAnsiTheme="minorHAnsi" w:cstheme="minorHAnsi"/>
        </w:rPr>
        <w:t xml:space="preserve">Si un candidat adresse plusieurs offres différentes, seule la dernière offre reçue, dans les conditions du présent règlement, sera </w:t>
      </w:r>
      <w:r w:rsidR="00A62C06" w:rsidRPr="00A62C06">
        <w:rPr>
          <w:rFonts w:asciiTheme="minorHAnsi" w:hAnsiTheme="minorHAnsi" w:cstheme="minorHAnsi"/>
        </w:rPr>
        <w:t>examinée.</w:t>
      </w:r>
      <w:r w:rsidR="00A62C06" w:rsidRPr="00A62C06">
        <w:rPr>
          <w:rFonts w:asciiTheme="minorHAnsi" w:hAnsiTheme="minorHAnsi" w:cstheme="minorHAnsi"/>
          <w:b/>
          <w:szCs w:val="22"/>
        </w:rPr>
        <w:t xml:space="preserve"> </w:t>
      </w:r>
    </w:p>
    <w:p w14:paraId="25044BF9" w14:textId="3762806E" w:rsidR="00C921BA" w:rsidRPr="00A62C06" w:rsidRDefault="00A62C06" w:rsidP="00FC066B">
      <w:pPr>
        <w:pStyle w:val="Corpsdetexte"/>
        <w:widowControl w:val="0"/>
        <w:suppressAutoHyphens/>
        <w:spacing w:after="120"/>
        <w:rPr>
          <w:rFonts w:asciiTheme="minorHAnsi" w:hAnsiTheme="minorHAnsi" w:cstheme="minorHAnsi"/>
          <w:b/>
          <w:szCs w:val="22"/>
        </w:rPr>
      </w:pPr>
      <w:r w:rsidRPr="00A62C06">
        <w:rPr>
          <w:rFonts w:asciiTheme="minorHAnsi" w:hAnsiTheme="minorHAnsi" w:cstheme="minorHAnsi"/>
          <w:b/>
          <w:szCs w:val="22"/>
        </w:rPr>
        <w:t>Les</w:t>
      </w:r>
      <w:r w:rsidR="00C921BA" w:rsidRPr="00A62C06">
        <w:rPr>
          <w:rFonts w:asciiTheme="minorHAnsi" w:hAnsiTheme="minorHAnsi" w:cstheme="minorHAnsi"/>
          <w:b/>
          <w:szCs w:val="22"/>
        </w:rPr>
        <w:t xml:space="preserve"> dossiers sont transmis avant la date et l’heure limites indiquées en première page du présent règlement de consultation</w:t>
      </w:r>
      <w:r w:rsidR="00F34C51">
        <w:rPr>
          <w:rFonts w:asciiTheme="minorHAnsi" w:hAnsiTheme="minorHAnsi" w:cstheme="minorHAnsi"/>
          <w:b/>
          <w:szCs w:val="22"/>
        </w:rPr>
        <w:t>.</w:t>
      </w:r>
    </w:p>
    <w:p w14:paraId="119D96FA" w14:textId="77777777" w:rsidR="004A359C" w:rsidRPr="00436270" w:rsidRDefault="004A359C" w:rsidP="00FC066B">
      <w:pPr>
        <w:pStyle w:val="Corpsdetexte"/>
        <w:widowControl w:val="0"/>
        <w:suppressAutoHyphens/>
        <w:spacing w:after="120"/>
        <w:rPr>
          <w:rFonts w:asciiTheme="minorHAnsi" w:hAnsiTheme="minorHAnsi" w:cstheme="minorHAnsi"/>
          <w:b/>
          <w:szCs w:val="22"/>
        </w:rPr>
      </w:pPr>
    </w:p>
    <w:p w14:paraId="3D32C0B5" w14:textId="02E468B1" w:rsidR="008608CA" w:rsidRPr="00144E7F" w:rsidRDefault="008608CA" w:rsidP="008608CA">
      <w:pPr>
        <w:pStyle w:val="DIM1"/>
        <w:rPr>
          <w:sz w:val="28"/>
          <w:szCs w:val="28"/>
        </w:rPr>
      </w:pPr>
      <w:bookmarkStart w:id="21" w:name="_Toc183509828"/>
      <w:r w:rsidRPr="00144E7F">
        <w:rPr>
          <w:sz w:val="28"/>
          <w:szCs w:val="28"/>
        </w:rPr>
        <w:t>Négociations</w:t>
      </w:r>
      <w:bookmarkEnd w:id="21"/>
    </w:p>
    <w:p w14:paraId="5ED2C2BB" w14:textId="7E7C7C17" w:rsidR="008608CA" w:rsidRDefault="008608CA" w:rsidP="00AF6C44">
      <w:r>
        <w:t>Le pouvoir adjudicateur pourra négocier avec</w:t>
      </w:r>
      <w:r w:rsidR="00145725">
        <w:t xml:space="preserve"> tout ou partie des </w:t>
      </w:r>
      <w:r>
        <w:t>candidats</w:t>
      </w:r>
      <w:r w:rsidR="00145725">
        <w:t>.</w:t>
      </w:r>
    </w:p>
    <w:p w14:paraId="56855E91" w14:textId="77777777" w:rsidR="008608CA" w:rsidRDefault="008608CA" w:rsidP="00AF6C44"/>
    <w:p w14:paraId="4E30B972" w14:textId="36408972" w:rsidR="008608CA" w:rsidRDefault="008608CA" w:rsidP="00AF6C44">
      <w:r>
        <w:t>Les négociations pourront porter sur tous les éléments de l'offre</w:t>
      </w:r>
      <w:r w:rsidR="00335A63">
        <w:t>.</w:t>
      </w:r>
    </w:p>
    <w:p w14:paraId="3E471AF6" w14:textId="77777777" w:rsidR="008608CA" w:rsidRDefault="008608CA" w:rsidP="00AF6C44"/>
    <w:p w14:paraId="2C154F72" w14:textId="272E4211" w:rsidR="008608CA" w:rsidRPr="008608CA" w:rsidRDefault="00762EE0" w:rsidP="00AF6C44">
      <w:r>
        <w:t>L</w:t>
      </w:r>
      <w:r w:rsidR="008608CA">
        <w:t>e pouvoir adjudicateur se réserve la faculté d’attribuer le marché sur la base des offres initiales sans négociation.</w:t>
      </w:r>
    </w:p>
    <w:p w14:paraId="2CD28180" w14:textId="1C95E304" w:rsidR="00B84EE0" w:rsidRPr="00144E7F" w:rsidRDefault="00B84EE0" w:rsidP="00593200">
      <w:pPr>
        <w:pStyle w:val="DIM1"/>
        <w:rPr>
          <w:sz w:val="28"/>
          <w:szCs w:val="28"/>
        </w:rPr>
      </w:pPr>
      <w:bookmarkStart w:id="22" w:name="_Toc183509829"/>
      <w:r w:rsidRPr="00144E7F">
        <w:rPr>
          <w:sz w:val="28"/>
          <w:szCs w:val="28"/>
        </w:rPr>
        <w:t>Attribution du marché</w:t>
      </w:r>
      <w:bookmarkEnd w:id="22"/>
    </w:p>
    <w:p w14:paraId="27256340" w14:textId="4C04B567" w:rsidR="004A359C" w:rsidRDefault="007A44F8" w:rsidP="004A359C">
      <w:pPr>
        <w:pStyle w:val="Corpsdetexte"/>
        <w:widowControl w:val="0"/>
        <w:suppressAutoHyphens/>
        <w:spacing w:before="120" w:after="240"/>
        <w:rPr>
          <w:rFonts w:asciiTheme="minorHAnsi" w:hAnsiTheme="minorHAnsi" w:cstheme="minorHAnsi"/>
          <w:szCs w:val="22"/>
        </w:rPr>
      </w:pPr>
      <w:r w:rsidRPr="00436270">
        <w:rPr>
          <w:rFonts w:asciiTheme="minorHAnsi" w:hAnsiTheme="minorHAnsi" w:cstheme="minorHAnsi"/>
          <w:szCs w:val="22"/>
        </w:rPr>
        <w:t xml:space="preserve">Conformément </w:t>
      </w:r>
      <w:r w:rsidR="00ED6B48">
        <w:rPr>
          <w:rFonts w:asciiTheme="minorHAnsi" w:hAnsiTheme="minorHAnsi" w:cstheme="minorHAnsi"/>
          <w:szCs w:val="22"/>
        </w:rPr>
        <w:t>aux</w:t>
      </w:r>
      <w:r w:rsidRPr="00436270">
        <w:rPr>
          <w:rFonts w:asciiTheme="minorHAnsi" w:hAnsiTheme="minorHAnsi" w:cstheme="minorHAnsi"/>
          <w:szCs w:val="22"/>
        </w:rPr>
        <w:t xml:space="preserve"> article</w:t>
      </w:r>
      <w:r w:rsidR="00ED6B48">
        <w:rPr>
          <w:rFonts w:asciiTheme="minorHAnsi" w:hAnsiTheme="minorHAnsi" w:cstheme="minorHAnsi"/>
          <w:szCs w:val="22"/>
        </w:rPr>
        <w:t xml:space="preserve">s R.2144-1 à </w:t>
      </w:r>
      <w:r w:rsidRPr="00436270">
        <w:rPr>
          <w:rFonts w:asciiTheme="minorHAnsi" w:hAnsiTheme="minorHAnsi" w:cstheme="minorHAnsi"/>
          <w:szCs w:val="22"/>
        </w:rPr>
        <w:t xml:space="preserve"> </w:t>
      </w:r>
      <w:r w:rsidR="00ED6B48" w:rsidRPr="00B711DB">
        <w:t>R. 2144-7</w:t>
      </w:r>
      <w:r w:rsidRPr="00436270">
        <w:rPr>
          <w:rFonts w:asciiTheme="minorHAnsi" w:hAnsiTheme="minorHAnsi" w:cstheme="minorHAnsi"/>
          <w:szCs w:val="22"/>
        </w:rPr>
        <w:t xml:space="preserve"> du Code de la commande publique, le candidat retenu ne saurait être désigné définitivement comme titulaire du marché qu'à la condition de produire dans un délai imparti les documents justificatifs, les moyens de preuve, les compléments ou explications requis par l'acheteur, ainsi qu'une attestation d'assurance de responsabilité décennale conformément à l'article L. 241.1 du Code des assurances lorsque celle-ci est requise conformément à l'article L. 243-1-1 du même code.</w:t>
      </w:r>
    </w:p>
    <w:p w14:paraId="13B410B8" w14:textId="0FC58253" w:rsidR="00B84EE0" w:rsidRPr="00144E7F" w:rsidRDefault="00B84EE0" w:rsidP="004A359C">
      <w:pPr>
        <w:pStyle w:val="DIM1"/>
        <w:rPr>
          <w:sz w:val="28"/>
          <w:szCs w:val="28"/>
        </w:rPr>
      </w:pPr>
      <w:bookmarkStart w:id="23" w:name="_Toc183509830"/>
      <w:r w:rsidRPr="00144E7F">
        <w:rPr>
          <w:sz w:val="28"/>
          <w:szCs w:val="28"/>
        </w:rPr>
        <w:t>Suites données par le pouvoir adjudicateur</w:t>
      </w:r>
      <w:bookmarkEnd w:id="23"/>
    </w:p>
    <w:p w14:paraId="7DF22813" w14:textId="7172D811" w:rsidR="008307F2" w:rsidRPr="00436270" w:rsidRDefault="008307F2" w:rsidP="00FC066B">
      <w:pPr>
        <w:pStyle w:val="1avt0apr0"/>
        <w:rPr>
          <w:rFonts w:asciiTheme="minorHAnsi" w:hAnsiTheme="minorHAnsi" w:cstheme="minorHAnsi"/>
        </w:rPr>
      </w:pPr>
      <w:r w:rsidRPr="00436270">
        <w:rPr>
          <w:rFonts w:asciiTheme="minorHAnsi" w:hAnsiTheme="minorHAnsi" w:cstheme="minorHAnsi"/>
          <w:color w:val="000000" w:themeColor="text1"/>
        </w:rPr>
        <w:t xml:space="preserve">En application de l’article </w:t>
      </w:r>
      <w:hyperlink r:id="rId15" w:history="1">
        <w:r w:rsidR="00AF655A" w:rsidRPr="00997EA7">
          <w:rPr>
            <w:rStyle w:val="Lienhypertexte"/>
            <w:rFonts w:asciiTheme="minorHAnsi" w:hAnsiTheme="minorHAnsi" w:cstheme="minorHAnsi"/>
          </w:rPr>
          <w:t>R.2185-1</w:t>
        </w:r>
      </w:hyperlink>
      <w:r w:rsidR="00AF655A" w:rsidRPr="00436270">
        <w:rPr>
          <w:rFonts w:asciiTheme="minorHAnsi" w:hAnsiTheme="minorHAnsi" w:cstheme="minorHAnsi"/>
          <w:color w:val="000000" w:themeColor="text1"/>
        </w:rPr>
        <w:t xml:space="preserve"> du Code de la commande publique</w:t>
      </w:r>
      <w:r w:rsidRPr="00436270">
        <w:rPr>
          <w:rFonts w:asciiTheme="minorHAnsi" w:hAnsiTheme="minorHAnsi" w:cstheme="minorHAnsi"/>
          <w:color w:val="000000" w:themeColor="text1"/>
        </w:rPr>
        <w:t>,</w:t>
      </w:r>
      <w:r w:rsidRPr="00436270">
        <w:rPr>
          <w:rFonts w:asciiTheme="minorHAnsi" w:hAnsiTheme="minorHAnsi" w:cstheme="minorHAnsi"/>
        </w:rPr>
        <w:t xml:space="preserve"> le pouvoir adjudicateur pourra, à tout moment, déclarer la procédure sans suite.</w:t>
      </w:r>
    </w:p>
    <w:p w14:paraId="4DF85ACF" w14:textId="77777777" w:rsidR="00B84EE0" w:rsidRPr="00144E7F" w:rsidRDefault="00B84EE0" w:rsidP="00593200">
      <w:pPr>
        <w:pStyle w:val="DIM1"/>
        <w:rPr>
          <w:sz w:val="28"/>
          <w:szCs w:val="28"/>
        </w:rPr>
      </w:pPr>
      <w:bookmarkStart w:id="24" w:name="_Toc183509831"/>
      <w:r w:rsidRPr="00144E7F">
        <w:rPr>
          <w:sz w:val="28"/>
          <w:szCs w:val="28"/>
        </w:rPr>
        <w:t>Règlement des litiges – Attribution de compétence – Droit et langue applicables</w:t>
      </w:r>
      <w:bookmarkEnd w:id="24"/>
    </w:p>
    <w:p w14:paraId="7279EA0F" w14:textId="25BD06F1" w:rsidR="00191E07" w:rsidRPr="00191E07" w:rsidRDefault="00191E07" w:rsidP="00191E07">
      <w:pPr>
        <w:keepLines/>
        <w:widowControl w:val="0"/>
        <w:suppressAutoHyphens/>
        <w:overflowPunct w:val="0"/>
        <w:autoSpaceDE w:val="0"/>
        <w:autoSpaceDN w:val="0"/>
        <w:adjustRightInd w:val="0"/>
        <w:spacing w:before="120" w:after="240"/>
        <w:textAlignment w:val="baseline"/>
        <w:rPr>
          <w:rFonts w:cstheme="minorHAnsi"/>
          <w:szCs w:val="22"/>
        </w:rPr>
      </w:pPr>
      <w:r w:rsidRPr="00191E07">
        <w:rPr>
          <w:rFonts w:cstheme="minorHAnsi"/>
          <w:szCs w:val="22"/>
        </w:rPr>
        <w:t>En application des articles L. 2197-1 et suivants du Code de la Commande Publique, les contestations peuvent être portées, par la partie la plus diligente, devant le Comité Consultatif interrégional de Règlement Amiable des différends ou litiges relatifs aux marchés publics (CCRA)</w:t>
      </w:r>
      <w:r w:rsidR="002F4786">
        <w:rPr>
          <w:rFonts w:cstheme="minorHAnsi"/>
          <w:szCs w:val="22"/>
        </w:rPr>
        <w:t>.</w:t>
      </w:r>
    </w:p>
    <w:p w14:paraId="4A153E0E" w14:textId="03FA3447" w:rsidR="00191E07" w:rsidRPr="00191E07" w:rsidRDefault="00191E07" w:rsidP="00191E07">
      <w:pPr>
        <w:keepLines/>
        <w:widowControl w:val="0"/>
        <w:suppressAutoHyphens/>
        <w:overflowPunct w:val="0"/>
        <w:autoSpaceDE w:val="0"/>
        <w:autoSpaceDN w:val="0"/>
        <w:adjustRightInd w:val="0"/>
        <w:spacing w:before="120" w:after="240"/>
        <w:textAlignment w:val="baseline"/>
        <w:rPr>
          <w:rFonts w:cstheme="minorHAnsi"/>
          <w:szCs w:val="22"/>
        </w:rPr>
      </w:pPr>
      <w:r w:rsidRPr="00191E07">
        <w:rPr>
          <w:rFonts w:cstheme="minorHAnsi"/>
          <w:szCs w:val="22"/>
        </w:rPr>
        <w:t>Les litiges éventuels sont réglés par les lois et règlements du droit français. Les contestations qui s’élèvent entre le prestataire et l’acheteur au sujet du présent contrat seront soumises au Tribunal Administratif</w:t>
      </w:r>
      <w:r w:rsidR="002F4786">
        <w:rPr>
          <w:rFonts w:cstheme="minorHAnsi"/>
          <w:szCs w:val="22"/>
        </w:rPr>
        <w:t>.</w:t>
      </w:r>
    </w:p>
    <w:p w14:paraId="2BFA7BA0" w14:textId="271EC251" w:rsidR="00191E07" w:rsidRPr="00191E07" w:rsidRDefault="00191E07" w:rsidP="00191E07">
      <w:pPr>
        <w:keepLines/>
        <w:widowControl w:val="0"/>
        <w:suppressAutoHyphens/>
        <w:overflowPunct w:val="0"/>
        <w:autoSpaceDE w:val="0"/>
        <w:autoSpaceDN w:val="0"/>
        <w:adjustRightInd w:val="0"/>
        <w:spacing w:before="120" w:after="240"/>
        <w:textAlignment w:val="baseline"/>
        <w:rPr>
          <w:rFonts w:cstheme="minorHAnsi"/>
          <w:szCs w:val="22"/>
        </w:rPr>
      </w:pPr>
      <w:r w:rsidRPr="00191E07">
        <w:rPr>
          <w:rFonts w:cstheme="minorHAnsi"/>
          <w:szCs w:val="22"/>
        </w:rPr>
        <w:lastRenderedPageBreak/>
        <w:t>Les renseignements sur l’introduction d’un recours sont à prendre auprès du Greffe du Tribunal Administratif</w:t>
      </w:r>
      <w:r w:rsidR="002F4786">
        <w:rPr>
          <w:rFonts w:cstheme="minorHAnsi"/>
          <w:szCs w:val="22"/>
        </w:rPr>
        <w:t>.</w:t>
      </w:r>
    </w:p>
    <w:p w14:paraId="01230B6F" w14:textId="4DB29B95" w:rsidR="00191E07" w:rsidRDefault="00191E07" w:rsidP="00191E07">
      <w:pPr>
        <w:keepLines/>
        <w:widowControl w:val="0"/>
        <w:suppressAutoHyphens/>
        <w:overflowPunct w:val="0"/>
        <w:autoSpaceDE w:val="0"/>
        <w:autoSpaceDN w:val="0"/>
        <w:adjustRightInd w:val="0"/>
        <w:spacing w:before="120" w:after="240"/>
        <w:textAlignment w:val="baseline"/>
        <w:rPr>
          <w:rFonts w:cstheme="minorHAnsi"/>
          <w:szCs w:val="22"/>
        </w:rPr>
      </w:pPr>
      <w:r w:rsidRPr="00191E07">
        <w:rPr>
          <w:rFonts w:cstheme="minorHAnsi"/>
          <w:szCs w:val="22"/>
        </w:rPr>
        <w:t xml:space="preserve">Les voies de recours ouvertes aux candidats sont les suivantes : Référé </w:t>
      </w:r>
      <w:r w:rsidR="002F4786" w:rsidRPr="00191E07">
        <w:rPr>
          <w:rFonts w:cstheme="minorHAnsi"/>
          <w:szCs w:val="22"/>
        </w:rPr>
        <w:t>précontractuel</w:t>
      </w:r>
      <w:r w:rsidRPr="00191E07">
        <w:rPr>
          <w:rFonts w:cstheme="minorHAnsi"/>
          <w:szCs w:val="22"/>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de pleine juridiction ouvert aux tiers justifiant d’un intérêt lésé, et pouvant être exercé dans les deux mois suivant la date à laquelle la conclusion du contrat est rendue publique.</w:t>
      </w:r>
    </w:p>
    <w:p w14:paraId="3896DB21" w14:textId="23640989" w:rsidR="00B84EE0" w:rsidRPr="00144E7F" w:rsidRDefault="00E57A7C" w:rsidP="00593200">
      <w:pPr>
        <w:pStyle w:val="DIM1"/>
        <w:rPr>
          <w:sz w:val="28"/>
          <w:szCs w:val="28"/>
        </w:rPr>
      </w:pPr>
      <w:bookmarkStart w:id="25" w:name="_Toc183509832"/>
      <w:r w:rsidRPr="00144E7F">
        <w:rPr>
          <w:sz w:val="28"/>
          <w:szCs w:val="28"/>
        </w:rPr>
        <w:t>Renseignements complémentaires</w:t>
      </w:r>
      <w:bookmarkEnd w:id="25"/>
    </w:p>
    <w:p w14:paraId="0E6151FD" w14:textId="04305DD6" w:rsidR="00E57A7C" w:rsidRPr="00436270" w:rsidRDefault="00E57A7C" w:rsidP="00FC066B">
      <w:pPr>
        <w:widowControl w:val="0"/>
        <w:suppressAutoHyphens/>
        <w:spacing w:before="120" w:after="120"/>
        <w:rPr>
          <w:rFonts w:cstheme="minorHAnsi"/>
          <w:szCs w:val="22"/>
        </w:rPr>
      </w:pPr>
      <w:r w:rsidRPr="00436270">
        <w:rPr>
          <w:rFonts w:cstheme="minorHAnsi"/>
          <w:szCs w:val="22"/>
        </w:rPr>
        <w:t xml:space="preserve">Pour tous les renseignements complémentaires qui leur seraient nécessaires au cours de leur étude, les concurrents devront faire parvenir, au plus tard 10 jours </w:t>
      </w:r>
      <w:r w:rsidR="00E036C3" w:rsidRPr="00436270">
        <w:rPr>
          <w:rFonts w:cstheme="minorHAnsi"/>
          <w:szCs w:val="22"/>
        </w:rPr>
        <w:t xml:space="preserve">calendaires </w:t>
      </w:r>
      <w:r w:rsidRPr="00436270">
        <w:rPr>
          <w:rFonts w:cstheme="minorHAnsi"/>
          <w:szCs w:val="22"/>
        </w:rPr>
        <w:t>avant la remise des offres une demande écrite au pouvoir adjudicateur</w:t>
      </w:r>
      <w:r w:rsidR="006F7AF9">
        <w:rPr>
          <w:rFonts w:cstheme="minorHAnsi"/>
          <w:szCs w:val="22"/>
        </w:rPr>
        <w:t>.</w:t>
      </w:r>
    </w:p>
    <w:p w14:paraId="140A923B" w14:textId="7FD93174" w:rsidR="00D17FDB" w:rsidRPr="0026332A" w:rsidRDefault="2677876C" w:rsidP="00C22080">
      <w:pPr>
        <w:widowControl w:val="0"/>
        <w:numPr>
          <w:ilvl w:val="0"/>
          <w:numId w:val="18"/>
        </w:numPr>
        <w:suppressAutoHyphens/>
        <w:ind w:left="357" w:hanging="357"/>
        <w:jc w:val="left"/>
        <w:rPr>
          <w:rFonts w:cstheme="minorHAnsi"/>
          <w:szCs w:val="22"/>
        </w:rPr>
      </w:pPr>
      <w:r w:rsidRPr="0026332A">
        <w:rPr>
          <w:rFonts w:cstheme="minorBidi"/>
          <w:u w:val="single"/>
        </w:rPr>
        <w:t>Uniquement via la plateforme de dématérialisation utilisée</w:t>
      </w:r>
    </w:p>
    <w:p w14:paraId="3F58EC41" w14:textId="77777777" w:rsidR="00201987" w:rsidRPr="00201987" w:rsidRDefault="00201987" w:rsidP="00201987">
      <w:pPr>
        <w:widowControl w:val="0"/>
        <w:suppressAutoHyphens/>
        <w:ind w:left="357"/>
        <w:jc w:val="left"/>
        <w:rPr>
          <w:rFonts w:cstheme="minorHAnsi"/>
          <w:szCs w:val="22"/>
        </w:rPr>
      </w:pPr>
    </w:p>
    <w:p w14:paraId="11B77499" w14:textId="3C0593F7" w:rsidR="00F140AB" w:rsidRPr="00436270" w:rsidRDefault="00E57A7C" w:rsidP="00FC066B">
      <w:pPr>
        <w:widowControl w:val="0"/>
        <w:suppressAutoHyphens/>
        <w:spacing w:after="240"/>
        <w:rPr>
          <w:rFonts w:cstheme="minorHAnsi"/>
          <w:color w:val="000000" w:themeColor="text1"/>
          <w:szCs w:val="22"/>
        </w:rPr>
      </w:pPr>
      <w:r w:rsidRPr="00436270">
        <w:rPr>
          <w:rFonts w:cstheme="minorHAnsi"/>
          <w:color w:val="000000" w:themeColor="text1"/>
          <w:szCs w:val="22"/>
        </w:rPr>
        <w:t xml:space="preserve">Une réponse sera alors adressée à toutes les entreprises ayant retiré le dossier ou l’ayant téléchargé après identification, </w:t>
      </w:r>
      <w:r w:rsidR="00E036C3" w:rsidRPr="00436270">
        <w:rPr>
          <w:rFonts w:cstheme="minorHAnsi"/>
          <w:color w:val="000000" w:themeColor="text1"/>
          <w:szCs w:val="22"/>
        </w:rPr>
        <w:t>6</w:t>
      </w:r>
      <w:r w:rsidRPr="00436270">
        <w:rPr>
          <w:rFonts w:cstheme="minorHAnsi"/>
          <w:color w:val="000000" w:themeColor="text1"/>
          <w:szCs w:val="22"/>
        </w:rPr>
        <w:t xml:space="preserve"> jours </w:t>
      </w:r>
      <w:r w:rsidR="00E036C3" w:rsidRPr="00436270">
        <w:rPr>
          <w:rFonts w:cstheme="minorHAnsi"/>
          <w:color w:val="000000" w:themeColor="text1"/>
          <w:szCs w:val="22"/>
        </w:rPr>
        <w:t xml:space="preserve">calendaires </w:t>
      </w:r>
      <w:r w:rsidRPr="00436270">
        <w:rPr>
          <w:rFonts w:cstheme="minorHAnsi"/>
          <w:color w:val="000000" w:themeColor="text1"/>
          <w:szCs w:val="22"/>
        </w:rPr>
        <w:t xml:space="preserve">au plus tard avant la date limite de réception des </w:t>
      </w:r>
      <w:r w:rsidR="006F4945" w:rsidRPr="00436270">
        <w:rPr>
          <w:rFonts w:cstheme="minorHAnsi"/>
          <w:color w:val="000000" w:themeColor="text1"/>
          <w:szCs w:val="22"/>
        </w:rPr>
        <w:t>o</w:t>
      </w:r>
      <w:r w:rsidRPr="00436270">
        <w:rPr>
          <w:rFonts w:cstheme="minorHAnsi"/>
          <w:color w:val="000000" w:themeColor="text1"/>
          <w:szCs w:val="22"/>
        </w:rPr>
        <w:t>ffres.</w:t>
      </w:r>
    </w:p>
    <w:p w14:paraId="4600C1C3" w14:textId="77777777" w:rsidR="00FF222E" w:rsidRPr="00144E7F" w:rsidRDefault="00FF222E" w:rsidP="00593200">
      <w:pPr>
        <w:pStyle w:val="DIM1"/>
        <w:rPr>
          <w:sz w:val="28"/>
          <w:szCs w:val="28"/>
        </w:rPr>
      </w:pPr>
      <w:bookmarkStart w:id="26" w:name="_Toc183509833"/>
      <w:r w:rsidRPr="00144E7F">
        <w:rPr>
          <w:sz w:val="28"/>
          <w:szCs w:val="28"/>
        </w:rPr>
        <w:t>Modification de détail au dossier de consultation</w:t>
      </w:r>
      <w:bookmarkEnd w:id="26"/>
    </w:p>
    <w:p w14:paraId="261627D0" w14:textId="77777777" w:rsidR="00FF222E" w:rsidRPr="00436270" w:rsidRDefault="00FF222E" w:rsidP="00FC066B">
      <w:pPr>
        <w:widowControl w:val="0"/>
        <w:suppressAutoHyphens/>
        <w:spacing w:before="120" w:after="120"/>
        <w:rPr>
          <w:rFonts w:cstheme="minorHAnsi"/>
          <w:szCs w:val="22"/>
        </w:rPr>
      </w:pPr>
      <w:r w:rsidRPr="00436270">
        <w:rPr>
          <w:rFonts w:cstheme="minorHAnsi"/>
          <w:szCs w:val="22"/>
        </w:rPr>
        <w:t xml:space="preserve">Le pouvoir adjudicateur se réserve le droit d’apporter des modifications de détail au dossier de consultation au plus tard </w:t>
      </w:r>
      <w:r w:rsidR="00B94146" w:rsidRPr="00436270">
        <w:rPr>
          <w:rFonts w:cstheme="minorHAnsi"/>
          <w:szCs w:val="22"/>
        </w:rPr>
        <w:t>10</w:t>
      </w:r>
      <w:r w:rsidR="00D43A99" w:rsidRPr="00436270">
        <w:rPr>
          <w:rFonts w:cstheme="minorHAnsi"/>
          <w:szCs w:val="22"/>
        </w:rPr>
        <w:t xml:space="preserve"> jours </w:t>
      </w:r>
      <w:r w:rsidR="00E036C3" w:rsidRPr="00436270">
        <w:rPr>
          <w:rFonts w:cstheme="minorHAnsi"/>
          <w:szCs w:val="22"/>
        </w:rPr>
        <w:t xml:space="preserve">calendaires </w:t>
      </w:r>
      <w:r w:rsidR="00D43A99" w:rsidRPr="00436270">
        <w:rPr>
          <w:rFonts w:cstheme="minorHAnsi"/>
          <w:szCs w:val="22"/>
        </w:rPr>
        <w:t>avant la date de remise des offres</w:t>
      </w:r>
      <w:r w:rsidR="00B900C1" w:rsidRPr="00436270">
        <w:rPr>
          <w:rFonts w:cstheme="minorHAnsi"/>
          <w:szCs w:val="22"/>
        </w:rPr>
        <w:t>.</w:t>
      </w:r>
    </w:p>
    <w:p w14:paraId="3B022576" w14:textId="77777777" w:rsidR="00FF222E" w:rsidRPr="00436270" w:rsidRDefault="00FF222E" w:rsidP="00FC066B">
      <w:pPr>
        <w:widowControl w:val="0"/>
        <w:suppressAutoHyphens/>
        <w:spacing w:before="120" w:after="120"/>
        <w:rPr>
          <w:rFonts w:cstheme="minorHAnsi"/>
          <w:szCs w:val="22"/>
        </w:rPr>
      </w:pPr>
      <w:r w:rsidRPr="00436270">
        <w:rPr>
          <w:rFonts w:cstheme="minorHAnsi"/>
          <w:szCs w:val="22"/>
        </w:rPr>
        <w:t>Les candidats devront alors répondre sur la base du dossier modifié sans pouvoir élever aucune réclamation à ce sujet.</w:t>
      </w:r>
    </w:p>
    <w:p w14:paraId="5C6403F8" w14:textId="77777777" w:rsidR="00767A48" w:rsidRPr="00436270" w:rsidRDefault="00767A48" w:rsidP="00FC066B">
      <w:pPr>
        <w:widowControl w:val="0"/>
        <w:suppressAutoHyphens/>
        <w:spacing w:before="120" w:after="120"/>
        <w:rPr>
          <w:rFonts w:cstheme="minorHAnsi"/>
          <w:szCs w:val="22"/>
        </w:rPr>
      </w:pPr>
      <w:r w:rsidRPr="00436270">
        <w:rPr>
          <w:rFonts w:cstheme="minorHAnsi"/>
          <w:szCs w:val="22"/>
        </w:rPr>
        <w:t>Dans le cas où un candidat aurait remis une offre avant les modifications, il pourra en remettre une nouvelle sur la base du dernier dossier modifié, avant la date et heure limites de dépôt des offres.</w:t>
      </w:r>
    </w:p>
    <w:p w14:paraId="03F934B6" w14:textId="77777777" w:rsidR="00FF222E" w:rsidRPr="00436270" w:rsidRDefault="00767A48" w:rsidP="00FC066B">
      <w:pPr>
        <w:widowControl w:val="0"/>
        <w:suppressAutoHyphens/>
        <w:spacing w:before="120" w:after="120"/>
        <w:rPr>
          <w:rFonts w:cstheme="minorHAnsi"/>
          <w:szCs w:val="22"/>
        </w:rPr>
      </w:pPr>
      <w:r w:rsidRPr="00436270">
        <w:rPr>
          <w:rFonts w:cstheme="minorHAnsi"/>
          <w:szCs w:val="22"/>
        </w:rPr>
        <w:t>Dans l’hypothèse où la date de remise des offres initialement fixée ne permet pas la modification ou la transmission des offres dans le délai imparti, cette date sera reportée par l’acheteur.</w:t>
      </w:r>
    </w:p>
    <w:p w14:paraId="0A67E803" w14:textId="77777777" w:rsidR="00767A48" w:rsidRPr="00436270" w:rsidRDefault="00767A48" w:rsidP="00FC066B">
      <w:pPr>
        <w:widowControl w:val="0"/>
        <w:suppressAutoHyphens/>
        <w:spacing w:before="120" w:after="120"/>
        <w:rPr>
          <w:rFonts w:cstheme="minorHAnsi"/>
          <w:szCs w:val="22"/>
        </w:rPr>
      </w:pPr>
      <w:r w:rsidRPr="00436270">
        <w:rPr>
          <w:rFonts w:cstheme="minorHAnsi"/>
          <w:szCs w:val="22"/>
        </w:rPr>
        <w:t>Par ailleurs, si la date limite de dépôt des offres est reportée (compte tenu des modifications apportées dans le DCE), les candidats identifiés sont informés du report de la date limite de remise des plis.</w:t>
      </w:r>
    </w:p>
    <w:p w14:paraId="4F3C6FEA" w14:textId="77777777" w:rsidR="005F501B" w:rsidRDefault="005F501B" w:rsidP="00FC066B">
      <w:pPr>
        <w:widowControl w:val="0"/>
        <w:suppressAutoHyphens/>
        <w:spacing w:after="120"/>
        <w:rPr>
          <w:rFonts w:cstheme="minorHAnsi"/>
          <w:szCs w:val="22"/>
        </w:rPr>
      </w:pPr>
    </w:p>
    <w:sectPr w:rsidR="005F501B" w:rsidSect="00E65A49">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134" w:left="1417" w:header="720" w:footer="11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C3046" w14:textId="77777777" w:rsidR="00650663" w:rsidRDefault="00650663">
      <w:r>
        <w:separator/>
      </w:r>
    </w:p>
    <w:p w14:paraId="5684D7FA" w14:textId="77777777" w:rsidR="00650663" w:rsidRDefault="00650663"/>
  </w:endnote>
  <w:endnote w:type="continuationSeparator" w:id="0">
    <w:p w14:paraId="600430AA" w14:textId="77777777" w:rsidR="00650663" w:rsidRDefault="00650663">
      <w:r>
        <w:continuationSeparator/>
      </w:r>
    </w:p>
    <w:p w14:paraId="1BCBE52B" w14:textId="77777777" w:rsidR="00650663" w:rsidRDefault="00650663"/>
  </w:endnote>
  <w:endnote w:type="continuationNotice" w:id="1">
    <w:p w14:paraId="7F996404" w14:textId="77777777" w:rsidR="00650663" w:rsidRDefault="006506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3CA5E" w14:textId="77777777" w:rsidR="00437109" w:rsidRDefault="00437109">
    <w:pPr>
      <w:pStyle w:val="Pieddepage"/>
    </w:pPr>
  </w:p>
  <w:p w14:paraId="66A73DE8" w14:textId="77777777" w:rsidR="00437109" w:rsidRDefault="004371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3048" w:type="dxa"/>
      <w:tblInd w:w="-459" w:type="dxa"/>
      <w:tblBorders>
        <w:top w:val="single" w:sz="4" w:space="0" w:color="auto"/>
      </w:tblBorders>
      <w:tblLook w:val="01E0" w:firstRow="1" w:lastRow="1" w:firstColumn="1" w:lastColumn="1" w:noHBand="0" w:noVBand="0"/>
    </w:tblPr>
    <w:tblGrid>
      <w:gridCol w:w="1026"/>
      <w:gridCol w:w="5970"/>
      <w:gridCol w:w="3026"/>
      <w:gridCol w:w="3026"/>
    </w:tblGrid>
    <w:tr w:rsidR="00B711DB" w:rsidRPr="006C24CD" w14:paraId="7F7F708E" w14:textId="77777777" w:rsidTr="00B711DB">
      <w:trPr>
        <w:trHeight w:val="275"/>
      </w:trPr>
      <w:tc>
        <w:tcPr>
          <w:tcW w:w="1026" w:type="dxa"/>
        </w:tcPr>
        <w:sdt>
          <w:sdtPr>
            <w:rPr>
              <w:rFonts w:cstheme="minorHAnsi"/>
              <w:sz w:val="20"/>
              <w:szCs w:val="20"/>
            </w:rPr>
            <w:alias w:val="Titre "/>
            <w:tag w:val=""/>
            <w:id w:val="-2013217685"/>
            <w:placeholder>
              <w:docPart w:val="6B2DB4E0B59E4D6BAC7F0399FA07E579"/>
            </w:placeholder>
            <w:dataBinding w:prefixMappings="xmlns:ns0='http://purl.org/dc/elements/1.1/' xmlns:ns1='http://schemas.openxmlformats.org/package/2006/metadata/core-properties' " w:xpath="/ns1:coreProperties[1]/ns0:title[1]" w:storeItemID="{6C3C8BC8-F283-45AE-878A-BAB7291924A1}"/>
            <w:text/>
          </w:sdtPr>
          <w:sdtContent>
            <w:p w14:paraId="0B228734" w14:textId="43BD2A98" w:rsidR="00B711DB" w:rsidRPr="006C24CD" w:rsidRDefault="00B711DB" w:rsidP="00B065E4">
              <w:pPr>
                <w:spacing w:after="120"/>
                <w:rPr>
                  <w:rFonts w:cstheme="minorHAnsi"/>
                  <w:sz w:val="20"/>
                  <w:szCs w:val="20"/>
                </w:rPr>
              </w:pPr>
              <w:r>
                <w:rPr>
                  <w:rFonts w:cstheme="minorHAnsi"/>
                  <w:sz w:val="20"/>
                  <w:szCs w:val="20"/>
                </w:rPr>
                <w:t>RC</w:t>
              </w:r>
            </w:p>
          </w:sdtContent>
        </w:sdt>
      </w:tc>
      <w:tc>
        <w:tcPr>
          <w:tcW w:w="5970" w:type="dxa"/>
        </w:tcPr>
        <w:sdt>
          <w:sdtPr>
            <w:rPr>
              <w:rFonts w:cstheme="minorHAnsi"/>
              <w:color w:val="808080"/>
              <w:sz w:val="20"/>
              <w:szCs w:val="20"/>
            </w:rPr>
            <w:alias w:val="Objet "/>
            <w:tag w:val=""/>
            <w:id w:val="-382254520"/>
            <w:placeholder>
              <w:docPart w:val="EA2B5E0DAB004C4B9728C44A539C42E0"/>
            </w:placeholder>
            <w:dataBinding w:prefixMappings="xmlns:ns0='http://purl.org/dc/elements/1.1/' xmlns:ns1='http://schemas.openxmlformats.org/package/2006/metadata/core-properties' " w:xpath="/ns1:coreProperties[1]/ns0:subject[1]" w:storeItemID="{6C3C8BC8-F283-45AE-878A-BAB7291924A1}"/>
            <w:text/>
          </w:sdtPr>
          <w:sdtContent>
            <w:p w14:paraId="46A9925C" w14:textId="1322723A" w:rsidR="00B711DB" w:rsidRPr="006C24CD" w:rsidRDefault="00B711DB" w:rsidP="004B576A">
              <w:pPr>
                <w:pStyle w:val="Pieddepage"/>
                <w:tabs>
                  <w:tab w:val="clear" w:pos="4536"/>
                  <w:tab w:val="clear" w:pos="9072"/>
                  <w:tab w:val="right" w:pos="9180"/>
                </w:tabs>
                <w:ind w:left="-390" w:right="-470"/>
                <w:jc w:val="center"/>
                <w:rPr>
                  <w:rFonts w:cstheme="minorHAnsi"/>
                  <w:color w:val="808080"/>
                  <w:sz w:val="20"/>
                  <w:szCs w:val="20"/>
                </w:rPr>
              </w:pPr>
              <w:r>
                <w:rPr>
                  <w:rFonts w:cstheme="minorHAnsi"/>
                  <w:color w:val="808080"/>
                  <w:sz w:val="20"/>
                  <w:szCs w:val="20"/>
                </w:rPr>
                <w:t>Colloque du 25ième anniversaire des dispositifs TREND et SINTES de l’OFDT</w:t>
              </w:r>
            </w:p>
          </w:sdtContent>
        </w:sdt>
      </w:tc>
      <w:tc>
        <w:tcPr>
          <w:tcW w:w="3026" w:type="dxa"/>
        </w:tcPr>
        <w:p w14:paraId="7CBE6936" w14:textId="77777777" w:rsidR="00B711DB" w:rsidRPr="006C24CD" w:rsidRDefault="00B711DB" w:rsidP="001403F5">
          <w:pPr>
            <w:pStyle w:val="Pieddepage"/>
            <w:tabs>
              <w:tab w:val="clear" w:pos="4536"/>
              <w:tab w:val="clear" w:pos="9072"/>
              <w:tab w:val="center" w:pos="5040"/>
              <w:tab w:val="right" w:pos="9180"/>
            </w:tabs>
            <w:ind w:right="47"/>
            <w:rPr>
              <w:rFonts w:cstheme="minorHAnsi"/>
              <w:color w:val="808080"/>
              <w:sz w:val="20"/>
              <w:szCs w:val="20"/>
            </w:rPr>
          </w:pPr>
        </w:p>
      </w:tc>
      <w:tc>
        <w:tcPr>
          <w:tcW w:w="3026" w:type="dxa"/>
        </w:tcPr>
        <w:p w14:paraId="72609D4C" w14:textId="544BD886" w:rsidR="00B711DB" w:rsidRPr="006C24CD" w:rsidRDefault="00B711DB" w:rsidP="006C24CD">
          <w:pPr>
            <w:pStyle w:val="Pieddepage"/>
            <w:tabs>
              <w:tab w:val="clear" w:pos="4536"/>
              <w:tab w:val="clear" w:pos="9072"/>
              <w:tab w:val="center" w:pos="5040"/>
              <w:tab w:val="right" w:pos="9180"/>
            </w:tabs>
            <w:ind w:right="47"/>
            <w:jc w:val="right"/>
            <w:rPr>
              <w:rFonts w:cstheme="minorHAnsi"/>
              <w:color w:val="808080"/>
              <w:sz w:val="20"/>
              <w:szCs w:val="20"/>
            </w:rPr>
          </w:pPr>
          <w:r w:rsidRPr="006C24CD">
            <w:rPr>
              <w:rFonts w:cstheme="minorHAnsi"/>
              <w:color w:val="808080"/>
              <w:sz w:val="20"/>
              <w:szCs w:val="20"/>
            </w:rPr>
            <w:t xml:space="preserve">Page </w:t>
          </w:r>
          <w:r w:rsidRPr="006C24CD">
            <w:rPr>
              <w:rStyle w:val="Numrodepage"/>
              <w:rFonts w:cstheme="minorHAnsi"/>
              <w:color w:val="808080"/>
              <w:sz w:val="20"/>
              <w:szCs w:val="20"/>
            </w:rPr>
            <w:fldChar w:fldCharType="begin"/>
          </w:r>
          <w:r w:rsidRPr="006C24CD">
            <w:rPr>
              <w:rStyle w:val="Numrodepage"/>
              <w:rFonts w:cstheme="minorHAnsi"/>
              <w:color w:val="808080"/>
              <w:sz w:val="20"/>
              <w:szCs w:val="20"/>
            </w:rPr>
            <w:instrText xml:space="preserve"> PAGE </w:instrText>
          </w:r>
          <w:r w:rsidRPr="006C24CD">
            <w:rPr>
              <w:rStyle w:val="Numrodepage"/>
              <w:rFonts w:cstheme="minorHAnsi"/>
              <w:color w:val="808080"/>
              <w:sz w:val="20"/>
              <w:szCs w:val="20"/>
            </w:rPr>
            <w:fldChar w:fldCharType="separate"/>
          </w:r>
          <w:r w:rsidRPr="006C24CD">
            <w:rPr>
              <w:rStyle w:val="Numrodepage"/>
              <w:rFonts w:cstheme="minorHAnsi"/>
              <w:noProof/>
              <w:color w:val="808080"/>
              <w:sz w:val="20"/>
              <w:szCs w:val="20"/>
            </w:rPr>
            <w:t>6</w:t>
          </w:r>
          <w:r w:rsidRPr="006C24CD">
            <w:rPr>
              <w:rStyle w:val="Numrodepage"/>
              <w:rFonts w:cstheme="minorHAnsi"/>
              <w:color w:val="808080"/>
              <w:sz w:val="20"/>
              <w:szCs w:val="20"/>
            </w:rPr>
            <w:fldChar w:fldCharType="end"/>
          </w:r>
          <w:r w:rsidRPr="006C24CD">
            <w:rPr>
              <w:rStyle w:val="Numrodepage"/>
              <w:rFonts w:cstheme="minorHAnsi"/>
              <w:color w:val="808080"/>
              <w:sz w:val="20"/>
              <w:szCs w:val="20"/>
            </w:rPr>
            <w:t>/</w:t>
          </w:r>
          <w:r w:rsidRPr="006C24CD">
            <w:rPr>
              <w:rStyle w:val="Numrodepage"/>
              <w:rFonts w:cstheme="minorHAnsi"/>
              <w:color w:val="808080"/>
              <w:sz w:val="20"/>
              <w:szCs w:val="20"/>
            </w:rPr>
            <w:fldChar w:fldCharType="begin"/>
          </w:r>
          <w:r w:rsidRPr="006C24CD">
            <w:rPr>
              <w:rStyle w:val="Numrodepage"/>
              <w:rFonts w:cstheme="minorHAnsi"/>
              <w:color w:val="808080"/>
              <w:sz w:val="20"/>
              <w:szCs w:val="20"/>
            </w:rPr>
            <w:instrText xml:space="preserve"> NUMPAGES </w:instrText>
          </w:r>
          <w:r w:rsidRPr="006C24CD">
            <w:rPr>
              <w:rStyle w:val="Numrodepage"/>
              <w:rFonts w:cstheme="minorHAnsi"/>
              <w:color w:val="808080"/>
              <w:sz w:val="20"/>
              <w:szCs w:val="20"/>
            </w:rPr>
            <w:fldChar w:fldCharType="separate"/>
          </w:r>
          <w:r w:rsidRPr="006C24CD">
            <w:rPr>
              <w:rStyle w:val="Numrodepage"/>
              <w:rFonts w:cstheme="minorHAnsi"/>
              <w:noProof/>
              <w:color w:val="808080"/>
              <w:sz w:val="20"/>
              <w:szCs w:val="20"/>
            </w:rPr>
            <w:t>13</w:t>
          </w:r>
          <w:r w:rsidRPr="006C24CD">
            <w:rPr>
              <w:rStyle w:val="Numrodepage"/>
              <w:rFonts w:cstheme="minorHAnsi"/>
              <w:color w:val="808080"/>
              <w:sz w:val="20"/>
              <w:szCs w:val="20"/>
            </w:rPr>
            <w:fldChar w:fldCharType="end"/>
          </w:r>
        </w:p>
      </w:tc>
    </w:tr>
  </w:tbl>
  <w:p w14:paraId="570DF2D8" w14:textId="77777777" w:rsidR="00437109" w:rsidRPr="005B7DCA" w:rsidRDefault="00437109" w:rsidP="005B7DCA">
    <w:pPr>
      <w:rPr>
        <w:rFonts w:ascii="Arial" w:hAnsi="Arial" w:cs="Arial"/>
        <w:sz w:val="12"/>
        <w:szCs w:val="12"/>
      </w:rPr>
    </w:pPr>
  </w:p>
  <w:p w14:paraId="4D2A1AAA" w14:textId="77777777" w:rsidR="00437109" w:rsidRDefault="0043710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53A9E" w14:textId="77777777" w:rsidR="001403F5" w:rsidRDefault="001403F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2E58E" w14:textId="77777777" w:rsidR="00650663" w:rsidRDefault="00650663">
      <w:r>
        <w:separator/>
      </w:r>
    </w:p>
    <w:p w14:paraId="154D6024" w14:textId="77777777" w:rsidR="00650663" w:rsidRDefault="00650663"/>
  </w:footnote>
  <w:footnote w:type="continuationSeparator" w:id="0">
    <w:p w14:paraId="1A0D6F73" w14:textId="77777777" w:rsidR="00650663" w:rsidRDefault="00650663">
      <w:r>
        <w:continuationSeparator/>
      </w:r>
    </w:p>
    <w:p w14:paraId="107954D7" w14:textId="77777777" w:rsidR="00650663" w:rsidRDefault="00650663"/>
  </w:footnote>
  <w:footnote w:type="continuationNotice" w:id="1">
    <w:p w14:paraId="52A923CB" w14:textId="77777777" w:rsidR="00650663" w:rsidRDefault="006506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52585" w14:textId="77777777" w:rsidR="00437109" w:rsidRDefault="00437109">
    <w:pPr>
      <w:pStyle w:val="En-tte"/>
    </w:pPr>
  </w:p>
  <w:p w14:paraId="089D10FF" w14:textId="77777777" w:rsidR="00437109" w:rsidRDefault="00437109"/>
  <w:p w14:paraId="0CA1CA86" w14:textId="77777777" w:rsidR="00437109" w:rsidRDefault="00437109" w:rsidP="00D4421E">
    <w:r>
      <w:rPr>
        <w:rFonts w:ascii="Arial" w:hAnsi="Arial" w:cs="Arial"/>
        <w:noProof/>
        <w:sz w:val="18"/>
        <w:szCs w:val="18"/>
      </w:rPr>
      <w:drawing>
        <wp:inline distT="0" distB="0" distL="0" distR="0" wp14:anchorId="6D82AA75" wp14:editId="48D24A8E">
          <wp:extent cx="1021080" cy="388620"/>
          <wp:effectExtent l="1905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21080" cy="38862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C2294" w14:textId="5AAD8EA8" w:rsidR="00437109" w:rsidRPr="00956273" w:rsidRDefault="001403F5" w:rsidP="00112BB3">
    <w:pPr>
      <w:jc w:val="right"/>
      <w:rPr>
        <w:sz w:val="24"/>
        <w:szCs w:val="28"/>
      </w:rPr>
    </w:pPr>
    <w:sdt>
      <w:sdtPr>
        <w:rPr>
          <w:rFonts w:cstheme="minorHAnsi"/>
          <w:smallCaps/>
          <w:sz w:val="24"/>
          <w:szCs w:val="28"/>
        </w:rPr>
        <w:alias w:val="Société"/>
        <w:tag w:val=""/>
        <w:id w:val="-398586435"/>
        <w:placeholder>
          <w:docPart w:val="CA376917EF174A77BEEB74868CC3173E"/>
        </w:placeholder>
        <w:dataBinding w:prefixMappings="xmlns:ns0='http://schemas.openxmlformats.org/officeDocument/2006/extended-properties' " w:xpath="/ns0:Properties[1]/ns0:Company[1]" w:storeItemID="{6668398D-A668-4E3E-A5EB-62B293D839F1}"/>
        <w:text/>
      </w:sdtPr>
      <w:sdtEndPr/>
      <w:sdtContent>
        <w:r w:rsidR="0052463C">
          <w:rPr>
            <w:rFonts w:cstheme="minorHAnsi"/>
            <w:smallCaps/>
            <w:sz w:val="24"/>
            <w:szCs w:val="28"/>
          </w:rPr>
          <w:t>OFDT</w:t>
        </w:r>
      </w:sdtContent>
    </w:sdt>
    <w:r w:rsidR="00372A16">
      <w:rPr>
        <w:rFonts w:cstheme="minorHAnsi"/>
        <w:smallCaps/>
        <w:sz w:val="24"/>
        <w:szCs w:val="28"/>
      </w:rPr>
      <w:t>_TRENDSINTES_25S03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6049E" w14:textId="77777777" w:rsidR="001403F5" w:rsidRDefault="001403F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36101"/>
    <w:multiLevelType w:val="hybridMultilevel"/>
    <w:tmpl w:val="87AA08E2"/>
    <w:lvl w:ilvl="0" w:tplc="040C0009">
      <w:start w:val="1"/>
      <w:numFmt w:val="bullet"/>
      <w:lvlText w:val=""/>
      <w:lvlJc w:val="left"/>
      <w:pPr>
        <w:ind w:left="360" w:hanging="360"/>
      </w:pPr>
      <w:rPr>
        <w:rFonts w:ascii="Wingdings" w:hAnsi="Wingding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20C25C3"/>
    <w:multiLevelType w:val="hybridMultilevel"/>
    <w:tmpl w:val="F746EDCA"/>
    <w:lvl w:ilvl="0" w:tplc="FD180FD8">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4E3430"/>
    <w:multiLevelType w:val="hybridMultilevel"/>
    <w:tmpl w:val="D070F00A"/>
    <w:lvl w:ilvl="0" w:tplc="22EE8028">
      <w:start w:val="1"/>
      <w:numFmt w:val="upperLetter"/>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0CD14D1B"/>
    <w:multiLevelType w:val="hybridMultilevel"/>
    <w:tmpl w:val="C50A9B40"/>
    <w:lvl w:ilvl="0" w:tplc="94E69E70">
      <w:start w:val="4"/>
      <w:numFmt w:val="bullet"/>
      <w:lvlText w:val=""/>
      <w:lvlJc w:val="left"/>
      <w:pPr>
        <w:tabs>
          <w:tab w:val="num" w:pos="451"/>
        </w:tabs>
        <w:ind w:left="394" w:hanging="394"/>
      </w:pPr>
      <w:rPr>
        <w:rFonts w:ascii="Wingdings" w:eastAsia="Times New Roman" w:hAnsi="Wingdings" w:cs="Wingdings" w:hint="default"/>
        <w:color w:val="auto"/>
      </w:rPr>
    </w:lvl>
    <w:lvl w:ilvl="1" w:tplc="17A0AA1C">
      <w:start w:val="4"/>
      <w:numFmt w:val="bullet"/>
      <w:lvlText w:val=""/>
      <w:lvlJc w:val="left"/>
      <w:pPr>
        <w:tabs>
          <w:tab w:val="num" w:pos="720"/>
        </w:tabs>
        <w:ind w:left="720" w:hanging="360"/>
      </w:pPr>
      <w:rPr>
        <w:rFonts w:ascii="Wingdings" w:eastAsia="Times New Roman" w:hAnsi="Wingdings" w:cs="Wingdings" w:hint="default"/>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0F055D9A"/>
    <w:multiLevelType w:val="hybridMultilevel"/>
    <w:tmpl w:val="433A8EB0"/>
    <w:lvl w:ilvl="0" w:tplc="7B0039C8">
      <w:start w:val="1"/>
      <w:numFmt w:val="decimal"/>
      <w:pStyle w:val="Titre2"/>
      <w:lvlText w:val="1.%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4600A5"/>
    <w:multiLevelType w:val="hybridMultilevel"/>
    <w:tmpl w:val="9586DE70"/>
    <w:lvl w:ilvl="0" w:tplc="0D9C5406">
      <w:start w:val="1"/>
      <w:numFmt w:val="bullet"/>
      <w:lvlText w:val="-"/>
      <w:lvlJc w:val="left"/>
      <w:pPr>
        <w:tabs>
          <w:tab w:val="num" w:pos="360"/>
        </w:tabs>
        <w:ind w:left="360" w:hanging="360"/>
      </w:pPr>
      <w:rPr>
        <w:rFonts w:ascii="Courier New" w:hAnsi="Courier New"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51255B"/>
    <w:multiLevelType w:val="hybridMultilevel"/>
    <w:tmpl w:val="813EBB46"/>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F1493D"/>
    <w:multiLevelType w:val="multilevel"/>
    <w:tmpl w:val="A538E8C2"/>
    <w:lvl w:ilvl="0">
      <w:start w:val="1"/>
      <w:numFmt w:val="none"/>
      <w:pStyle w:val="03"/>
      <w:lvlText w:val="%1"/>
      <w:lvlJc w:val="left"/>
      <w:rPr>
        <w:rFonts w:ascii="Century Gothic" w:hAnsi="Century Gothic" w:hint="default"/>
        <w:b w:val="0"/>
        <w:i w:val="0"/>
        <w:caps w:val="0"/>
        <w:strike w:val="0"/>
        <w:dstrike w:val="0"/>
        <w:vanish w:val="0"/>
        <w:color w:val="auto"/>
        <w:spacing w:val="0"/>
        <w:sz w:val="44"/>
        <w:szCs w:val="4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Roman"/>
      <w:pStyle w:val="02"/>
      <w:lvlText w:val="%2%1"/>
      <w:lvlJc w:val="left"/>
      <w:rPr>
        <w:rFonts w:ascii="Century Gothic" w:hAnsi="Century Gothic" w:hint="default"/>
        <w:b w:val="0"/>
        <w:i w:val="0"/>
        <w:caps w:val="0"/>
        <w:strike w:val="0"/>
        <w:dstrike w:val="0"/>
        <w:vanish w:val="0"/>
        <w:color w:val="auto"/>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03"/>
      <w:lvlText w:val="Article %3 - "/>
      <w:lvlJc w:val="left"/>
      <w:rPr>
        <w:rFonts w:ascii="Arial" w:hAnsi="Arial" w:hint="default"/>
        <w:b/>
        <w:i w:val="0"/>
        <w:caps w:val="0"/>
        <w:strike w:val="0"/>
        <w:dstrike w:val="0"/>
        <w:vanish w:val="0"/>
        <w:color w:val="auto"/>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Restart w:val="0"/>
      <w:pStyle w:val="04"/>
      <w:lvlText w:val="%4."/>
      <w:lvlJc w:val="left"/>
      <w:rPr>
        <w:rFonts w:ascii="Century Gothic" w:hAnsi="Century Gothic"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5."/>
      <w:lvlJc w:val="left"/>
      <w:rPr>
        <w:rFonts w:ascii="Arial" w:hAnsi="Arial" w:hint="default"/>
        <w:b/>
        <w:i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07"/>
      <w:lvlText w:val="%5.%4.%6"/>
      <w:lvlJc w:val="left"/>
      <w:rPr>
        <w:rFonts w:ascii="Century Gothic" w:hAnsi="Century Gothic" w:hint="default"/>
        <w:b w:val="0"/>
        <w:i w:val="0"/>
        <w:caps w:val="0"/>
        <w:strike w:val="0"/>
        <w:dstrike w:val="0"/>
        <w:vanish w:val="0"/>
        <w:color w:val="auto"/>
        <w:spacing w:val="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07"/>
      <w:suff w:val="space"/>
      <w:lvlText w:val="%7)"/>
      <w:lvlJc w:val="left"/>
      <w:rPr>
        <w:rFonts w:ascii="Century Gothic" w:hAnsi="Century Gothic" w:hint="default"/>
        <w:b/>
        <w:i w:val="0"/>
        <w:caps w:val="0"/>
        <w:strike w:val="0"/>
        <w:dstrike w:val="0"/>
        <w:vanish w:val="0"/>
        <w:color w:val="000000"/>
        <w:sz w:val="28"/>
        <w:szCs w:val="28"/>
        <w:vertAlign w:val="superscript"/>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09"/>
      <w:lvlText w:val="%7%8.)"/>
      <w:lvlJc w:val="left"/>
      <w:rPr>
        <w:rFonts w:ascii="Arial" w:hAnsi="Arial" w:cs="Arial" w:hint="default"/>
        <w:b w:val="0"/>
        <w:i/>
        <w:caps w:val="0"/>
        <w:strike w:val="0"/>
        <w:dstrike w:val="0"/>
        <w:vanish w:val="0"/>
        <w:color w:val="000000"/>
        <w:sz w:val="28"/>
        <w:szCs w:val="28"/>
        <w:vertAlign w:val="superscript"/>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int="default"/>
        <w:caps w:val="0"/>
        <w:strike w:val="0"/>
        <w:dstrike w:val="0"/>
        <w:vanish w:val="0"/>
        <w:color w:val="auto"/>
        <w:sz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93363E0"/>
    <w:multiLevelType w:val="hybridMultilevel"/>
    <w:tmpl w:val="C3AC2A0A"/>
    <w:lvl w:ilvl="0" w:tplc="FDD46D5E">
      <w:start w:val="1"/>
      <w:numFmt w:val="bullet"/>
      <w:pStyle w:val="Listepuces"/>
      <w:lvlText w:val=""/>
      <w:lvlJc w:val="left"/>
      <w:pPr>
        <w:ind w:left="720" w:hanging="360"/>
      </w:pPr>
      <w:rPr>
        <w:rFonts w:ascii="Wingdings 2" w:hAnsi="Wingdings 2"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9D11570"/>
    <w:multiLevelType w:val="multilevel"/>
    <w:tmpl w:val="727804A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1BB5745E"/>
    <w:multiLevelType w:val="hybridMultilevel"/>
    <w:tmpl w:val="777684E8"/>
    <w:lvl w:ilvl="0" w:tplc="1E7CE4A4">
      <w:start w:val="1"/>
      <w:numFmt w:val="bullet"/>
      <w:lvlText w:val="·"/>
      <w:lvlJc w:val="left"/>
      <w:pPr>
        <w:ind w:left="720" w:hanging="360"/>
      </w:pPr>
      <w:rPr>
        <w:rFonts w:ascii="Symbol" w:hAnsi="Symbol" w:hint="default"/>
      </w:rPr>
    </w:lvl>
    <w:lvl w:ilvl="1" w:tplc="F414438C">
      <w:start w:val="1"/>
      <w:numFmt w:val="bullet"/>
      <w:lvlText w:val="o"/>
      <w:lvlJc w:val="left"/>
      <w:pPr>
        <w:ind w:left="1440" w:hanging="360"/>
      </w:pPr>
      <w:rPr>
        <w:rFonts w:ascii="Courier New" w:hAnsi="Courier New" w:hint="default"/>
      </w:rPr>
    </w:lvl>
    <w:lvl w:ilvl="2" w:tplc="C6A2ED6E">
      <w:start w:val="1"/>
      <w:numFmt w:val="bullet"/>
      <w:lvlText w:val=""/>
      <w:lvlJc w:val="left"/>
      <w:pPr>
        <w:ind w:left="2160" w:hanging="360"/>
      </w:pPr>
      <w:rPr>
        <w:rFonts w:ascii="Wingdings" w:hAnsi="Wingdings" w:hint="default"/>
      </w:rPr>
    </w:lvl>
    <w:lvl w:ilvl="3" w:tplc="50CCF57C">
      <w:start w:val="1"/>
      <w:numFmt w:val="bullet"/>
      <w:lvlText w:val=""/>
      <w:lvlJc w:val="left"/>
      <w:pPr>
        <w:ind w:left="2880" w:hanging="360"/>
      </w:pPr>
      <w:rPr>
        <w:rFonts w:ascii="Symbol" w:hAnsi="Symbol" w:hint="default"/>
      </w:rPr>
    </w:lvl>
    <w:lvl w:ilvl="4" w:tplc="21D2DBCE">
      <w:start w:val="1"/>
      <w:numFmt w:val="bullet"/>
      <w:lvlText w:val="o"/>
      <w:lvlJc w:val="left"/>
      <w:pPr>
        <w:ind w:left="3600" w:hanging="360"/>
      </w:pPr>
      <w:rPr>
        <w:rFonts w:ascii="Courier New" w:hAnsi="Courier New" w:hint="default"/>
      </w:rPr>
    </w:lvl>
    <w:lvl w:ilvl="5" w:tplc="FAEE3222">
      <w:start w:val="1"/>
      <w:numFmt w:val="bullet"/>
      <w:lvlText w:val=""/>
      <w:lvlJc w:val="left"/>
      <w:pPr>
        <w:ind w:left="4320" w:hanging="360"/>
      </w:pPr>
      <w:rPr>
        <w:rFonts w:ascii="Wingdings" w:hAnsi="Wingdings" w:hint="default"/>
      </w:rPr>
    </w:lvl>
    <w:lvl w:ilvl="6" w:tplc="97F86B44">
      <w:start w:val="1"/>
      <w:numFmt w:val="bullet"/>
      <w:lvlText w:val=""/>
      <w:lvlJc w:val="left"/>
      <w:pPr>
        <w:ind w:left="5040" w:hanging="360"/>
      </w:pPr>
      <w:rPr>
        <w:rFonts w:ascii="Symbol" w:hAnsi="Symbol" w:hint="default"/>
      </w:rPr>
    </w:lvl>
    <w:lvl w:ilvl="7" w:tplc="88440404">
      <w:start w:val="1"/>
      <w:numFmt w:val="bullet"/>
      <w:lvlText w:val="o"/>
      <w:lvlJc w:val="left"/>
      <w:pPr>
        <w:ind w:left="5760" w:hanging="360"/>
      </w:pPr>
      <w:rPr>
        <w:rFonts w:ascii="Courier New" w:hAnsi="Courier New" w:hint="default"/>
      </w:rPr>
    </w:lvl>
    <w:lvl w:ilvl="8" w:tplc="4D0AFD02">
      <w:start w:val="1"/>
      <w:numFmt w:val="bullet"/>
      <w:lvlText w:val=""/>
      <w:lvlJc w:val="left"/>
      <w:pPr>
        <w:ind w:left="6480" w:hanging="360"/>
      </w:pPr>
      <w:rPr>
        <w:rFonts w:ascii="Wingdings" w:hAnsi="Wingdings" w:hint="default"/>
      </w:rPr>
    </w:lvl>
  </w:abstractNum>
  <w:abstractNum w:abstractNumId="11" w15:restartNumberingAfterBreak="0">
    <w:nsid w:val="25293C15"/>
    <w:multiLevelType w:val="hybridMultilevel"/>
    <w:tmpl w:val="7596694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D4A384D"/>
    <w:multiLevelType w:val="hybridMultilevel"/>
    <w:tmpl w:val="3CFE3A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1DB4F58"/>
    <w:multiLevelType w:val="hybridMultilevel"/>
    <w:tmpl w:val="3208A324"/>
    <w:lvl w:ilvl="0" w:tplc="040C000D">
      <w:start w:val="1"/>
      <w:numFmt w:val="bullet"/>
      <w:lvlText w:val=""/>
      <w:lvlJc w:val="left"/>
      <w:pPr>
        <w:tabs>
          <w:tab w:val="num" w:pos="360"/>
        </w:tabs>
        <w:ind w:left="356" w:hanging="356"/>
      </w:pPr>
      <w:rPr>
        <w:rFonts w:ascii="Wingdings" w:hAnsi="Wingdings" w:hint="default"/>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334652F3"/>
    <w:multiLevelType w:val="hybridMultilevel"/>
    <w:tmpl w:val="26B200C4"/>
    <w:lvl w:ilvl="0" w:tplc="B6C07C62">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DE5781"/>
    <w:multiLevelType w:val="hybridMultilevel"/>
    <w:tmpl w:val="5B80D36E"/>
    <w:lvl w:ilvl="0" w:tplc="040C0009">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36686548"/>
    <w:multiLevelType w:val="hybridMultilevel"/>
    <w:tmpl w:val="18E0CEE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6A22447"/>
    <w:multiLevelType w:val="hybridMultilevel"/>
    <w:tmpl w:val="627C96B2"/>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8" w15:restartNumberingAfterBreak="0">
    <w:nsid w:val="3A702BF4"/>
    <w:multiLevelType w:val="multilevel"/>
    <w:tmpl w:val="727804A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A93522C"/>
    <w:multiLevelType w:val="hybridMultilevel"/>
    <w:tmpl w:val="D0CEFB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AF730E"/>
    <w:multiLevelType w:val="hybridMultilevel"/>
    <w:tmpl w:val="80CC7178"/>
    <w:lvl w:ilvl="0" w:tplc="727A45C2">
      <w:start w:val="1"/>
      <w:numFmt w:val="bullet"/>
      <w:lvlText w:val="·"/>
      <w:lvlJc w:val="left"/>
      <w:pPr>
        <w:ind w:left="720" w:hanging="360"/>
      </w:pPr>
      <w:rPr>
        <w:rFonts w:ascii="Symbol" w:hAnsi="Symbol" w:hint="default"/>
      </w:rPr>
    </w:lvl>
    <w:lvl w:ilvl="1" w:tplc="A59E1C52">
      <w:start w:val="1"/>
      <w:numFmt w:val="bullet"/>
      <w:lvlText w:val="o"/>
      <w:lvlJc w:val="left"/>
      <w:pPr>
        <w:ind w:left="1440" w:hanging="360"/>
      </w:pPr>
      <w:rPr>
        <w:rFonts w:ascii="Courier New" w:hAnsi="Courier New" w:hint="default"/>
      </w:rPr>
    </w:lvl>
    <w:lvl w:ilvl="2" w:tplc="F95A77FC">
      <w:start w:val="1"/>
      <w:numFmt w:val="bullet"/>
      <w:lvlText w:val=""/>
      <w:lvlJc w:val="left"/>
      <w:pPr>
        <w:ind w:left="2160" w:hanging="360"/>
      </w:pPr>
      <w:rPr>
        <w:rFonts w:ascii="Wingdings" w:hAnsi="Wingdings" w:hint="default"/>
      </w:rPr>
    </w:lvl>
    <w:lvl w:ilvl="3" w:tplc="A3244624">
      <w:start w:val="1"/>
      <w:numFmt w:val="bullet"/>
      <w:lvlText w:val=""/>
      <w:lvlJc w:val="left"/>
      <w:pPr>
        <w:ind w:left="2880" w:hanging="360"/>
      </w:pPr>
      <w:rPr>
        <w:rFonts w:ascii="Symbol" w:hAnsi="Symbol" w:hint="default"/>
      </w:rPr>
    </w:lvl>
    <w:lvl w:ilvl="4" w:tplc="42E81A08">
      <w:start w:val="1"/>
      <w:numFmt w:val="bullet"/>
      <w:lvlText w:val="o"/>
      <w:lvlJc w:val="left"/>
      <w:pPr>
        <w:ind w:left="3600" w:hanging="360"/>
      </w:pPr>
      <w:rPr>
        <w:rFonts w:ascii="Courier New" w:hAnsi="Courier New" w:hint="default"/>
      </w:rPr>
    </w:lvl>
    <w:lvl w:ilvl="5" w:tplc="0BD68598">
      <w:start w:val="1"/>
      <w:numFmt w:val="bullet"/>
      <w:lvlText w:val=""/>
      <w:lvlJc w:val="left"/>
      <w:pPr>
        <w:ind w:left="4320" w:hanging="360"/>
      </w:pPr>
      <w:rPr>
        <w:rFonts w:ascii="Wingdings" w:hAnsi="Wingdings" w:hint="default"/>
      </w:rPr>
    </w:lvl>
    <w:lvl w:ilvl="6" w:tplc="865CE992">
      <w:start w:val="1"/>
      <w:numFmt w:val="bullet"/>
      <w:lvlText w:val=""/>
      <w:lvlJc w:val="left"/>
      <w:pPr>
        <w:ind w:left="5040" w:hanging="360"/>
      </w:pPr>
      <w:rPr>
        <w:rFonts w:ascii="Symbol" w:hAnsi="Symbol" w:hint="default"/>
      </w:rPr>
    </w:lvl>
    <w:lvl w:ilvl="7" w:tplc="2B3278D2">
      <w:start w:val="1"/>
      <w:numFmt w:val="bullet"/>
      <w:lvlText w:val="o"/>
      <w:lvlJc w:val="left"/>
      <w:pPr>
        <w:ind w:left="5760" w:hanging="360"/>
      </w:pPr>
      <w:rPr>
        <w:rFonts w:ascii="Courier New" w:hAnsi="Courier New" w:hint="default"/>
      </w:rPr>
    </w:lvl>
    <w:lvl w:ilvl="8" w:tplc="A5E28058">
      <w:start w:val="1"/>
      <w:numFmt w:val="bullet"/>
      <w:lvlText w:val=""/>
      <w:lvlJc w:val="left"/>
      <w:pPr>
        <w:ind w:left="6480" w:hanging="360"/>
      </w:pPr>
      <w:rPr>
        <w:rFonts w:ascii="Wingdings" w:hAnsi="Wingdings" w:hint="default"/>
      </w:rPr>
    </w:lvl>
  </w:abstractNum>
  <w:abstractNum w:abstractNumId="21" w15:restartNumberingAfterBreak="0">
    <w:nsid w:val="46BF4314"/>
    <w:multiLevelType w:val="hybridMultilevel"/>
    <w:tmpl w:val="304AEE42"/>
    <w:lvl w:ilvl="0" w:tplc="B0F88FD4">
      <w:start w:val="1"/>
      <w:numFmt w:val="decimal"/>
      <w:lvlText w:val="10.%1"/>
      <w:lvlJc w:val="left"/>
      <w:rPr>
        <w:rFonts w:hint="default"/>
        <w:b w:val="0"/>
        <w:i w:val="0"/>
        <w:caps w:val="0"/>
        <w:strike w:val="0"/>
        <w:dstrike w:val="0"/>
        <w:vanish w:val="0"/>
        <w:color w:val="auto"/>
        <w:sz w:val="22"/>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CE4737"/>
    <w:multiLevelType w:val="hybridMultilevel"/>
    <w:tmpl w:val="D5223894"/>
    <w:lvl w:ilvl="0" w:tplc="0D9C5406">
      <w:start w:val="1"/>
      <w:numFmt w:val="bullet"/>
      <w:lvlText w:val="-"/>
      <w:lvlJc w:val="left"/>
      <w:pPr>
        <w:tabs>
          <w:tab w:val="num" w:pos="360"/>
        </w:tabs>
        <w:ind w:left="360" w:hanging="360"/>
      </w:pPr>
      <w:rPr>
        <w:rFonts w:ascii="Courier New" w:hAnsi="Courier New" w:hint="default"/>
        <w:sz w:val="22"/>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4AE8590B"/>
    <w:multiLevelType w:val="multilevel"/>
    <w:tmpl w:val="778226CA"/>
    <w:lvl w:ilvl="0">
      <w:start w:val="1"/>
      <w:numFmt w:val="decimal"/>
      <w:pStyle w:val="Titre1"/>
      <w:lvlText w:val="Article %1."/>
      <w:lvlJc w:val="left"/>
      <w:pPr>
        <w:ind w:left="360" w:hanging="360"/>
      </w:pPr>
      <w:rPr>
        <w:rFonts w:hint="default"/>
      </w:rPr>
    </w:lvl>
    <w:lvl w:ilvl="1">
      <w:start w:val="1"/>
      <w:numFmt w:val="decimalZero"/>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24" w15:restartNumberingAfterBreak="0">
    <w:nsid w:val="50627F49"/>
    <w:multiLevelType w:val="hybridMultilevel"/>
    <w:tmpl w:val="C4C2EF34"/>
    <w:lvl w:ilvl="0" w:tplc="5D620C3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47620C"/>
    <w:multiLevelType w:val="hybridMultilevel"/>
    <w:tmpl w:val="0A6ACF70"/>
    <w:lvl w:ilvl="0" w:tplc="040C000D">
      <w:start w:val="1"/>
      <w:numFmt w:val="bullet"/>
      <w:lvlText w:val=""/>
      <w:lvlJc w:val="left"/>
      <w:pPr>
        <w:tabs>
          <w:tab w:val="num" w:pos="360"/>
        </w:tabs>
        <w:ind w:left="360" w:hanging="360"/>
      </w:pPr>
      <w:rPr>
        <w:rFonts w:ascii="Wingdings" w:hAnsi="Wingdings" w:hint="default"/>
        <w:b w:val="0"/>
        <w:i w:val="0"/>
        <w:color w:val="auto"/>
        <w:sz w:val="22"/>
        <w:szCs w:val="22"/>
      </w:rPr>
    </w:lvl>
    <w:lvl w:ilvl="1" w:tplc="040C0003" w:tentative="1">
      <w:start w:val="1"/>
      <w:numFmt w:val="bullet"/>
      <w:lvlText w:val="o"/>
      <w:lvlJc w:val="left"/>
      <w:pPr>
        <w:tabs>
          <w:tab w:val="num" w:pos="1077"/>
        </w:tabs>
        <w:ind w:left="1077" w:hanging="360"/>
      </w:pPr>
      <w:rPr>
        <w:rFonts w:ascii="Courier New" w:hAnsi="Courier New" w:cs="Courier New" w:hint="default"/>
      </w:rPr>
    </w:lvl>
    <w:lvl w:ilvl="2" w:tplc="040C0005" w:tentative="1">
      <w:start w:val="1"/>
      <w:numFmt w:val="bullet"/>
      <w:lvlText w:val=""/>
      <w:lvlJc w:val="left"/>
      <w:pPr>
        <w:tabs>
          <w:tab w:val="num" w:pos="1797"/>
        </w:tabs>
        <w:ind w:left="1797" w:hanging="360"/>
      </w:pPr>
      <w:rPr>
        <w:rFonts w:ascii="Wingdings" w:hAnsi="Wingdings" w:hint="default"/>
      </w:rPr>
    </w:lvl>
    <w:lvl w:ilvl="3" w:tplc="040C0001" w:tentative="1">
      <w:start w:val="1"/>
      <w:numFmt w:val="bullet"/>
      <w:lvlText w:val=""/>
      <w:lvlJc w:val="left"/>
      <w:pPr>
        <w:tabs>
          <w:tab w:val="num" w:pos="2517"/>
        </w:tabs>
        <w:ind w:left="2517" w:hanging="360"/>
      </w:pPr>
      <w:rPr>
        <w:rFonts w:ascii="Symbol" w:hAnsi="Symbol" w:hint="default"/>
      </w:rPr>
    </w:lvl>
    <w:lvl w:ilvl="4" w:tplc="040C0003" w:tentative="1">
      <w:start w:val="1"/>
      <w:numFmt w:val="bullet"/>
      <w:lvlText w:val="o"/>
      <w:lvlJc w:val="left"/>
      <w:pPr>
        <w:tabs>
          <w:tab w:val="num" w:pos="3237"/>
        </w:tabs>
        <w:ind w:left="3237" w:hanging="360"/>
      </w:pPr>
      <w:rPr>
        <w:rFonts w:ascii="Courier New" w:hAnsi="Courier New" w:cs="Courier New" w:hint="default"/>
      </w:rPr>
    </w:lvl>
    <w:lvl w:ilvl="5" w:tplc="040C0005" w:tentative="1">
      <w:start w:val="1"/>
      <w:numFmt w:val="bullet"/>
      <w:lvlText w:val=""/>
      <w:lvlJc w:val="left"/>
      <w:pPr>
        <w:tabs>
          <w:tab w:val="num" w:pos="3957"/>
        </w:tabs>
        <w:ind w:left="3957" w:hanging="360"/>
      </w:pPr>
      <w:rPr>
        <w:rFonts w:ascii="Wingdings" w:hAnsi="Wingdings" w:hint="default"/>
      </w:rPr>
    </w:lvl>
    <w:lvl w:ilvl="6" w:tplc="040C0001" w:tentative="1">
      <w:start w:val="1"/>
      <w:numFmt w:val="bullet"/>
      <w:lvlText w:val=""/>
      <w:lvlJc w:val="left"/>
      <w:pPr>
        <w:tabs>
          <w:tab w:val="num" w:pos="4677"/>
        </w:tabs>
        <w:ind w:left="4677" w:hanging="360"/>
      </w:pPr>
      <w:rPr>
        <w:rFonts w:ascii="Symbol" w:hAnsi="Symbol" w:hint="default"/>
      </w:rPr>
    </w:lvl>
    <w:lvl w:ilvl="7" w:tplc="040C0003" w:tentative="1">
      <w:start w:val="1"/>
      <w:numFmt w:val="bullet"/>
      <w:lvlText w:val="o"/>
      <w:lvlJc w:val="left"/>
      <w:pPr>
        <w:tabs>
          <w:tab w:val="num" w:pos="5397"/>
        </w:tabs>
        <w:ind w:left="5397" w:hanging="360"/>
      </w:pPr>
      <w:rPr>
        <w:rFonts w:ascii="Courier New" w:hAnsi="Courier New" w:cs="Courier New" w:hint="default"/>
      </w:rPr>
    </w:lvl>
    <w:lvl w:ilvl="8" w:tplc="040C0005" w:tentative="1">
      <w:start w:val="1"/>
      <w:numFmt w:val="bullet"/>
      <w:lvlText w:val=""/>
      <w:lvlJc w:val="left"/>
      <w:pPr>
        <w:tabs>
          <w:tab w:val="num" w:pos="6117"/>
        </w:tabs>
        <w:ind w:left="6117" w:hanging="360"/>
      </w:pPr>
      <w:rPr>
        <w:rFonts w:ascii="Wingdings" w:hAnsi="Wingdings" w:hint="default"/>
      </w:rPr>
    </w:lvl>
  </w:abstractNum>
  <w:abstractNum w:abstractNumId="26" w15:restartNumberingAfterBreak="0">
    <w:nsid w:val="55A274DA"/>
    <w:multiLevelType w:val="hybridMultilevel"/>
    <w:tmpl w:val="58CE3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792326B"/>
    <w:multiLevelType w:val="hybridMultilevel"/>
    <w:tmpl w:val="C56C768E"/>
    <w:lvl w:ilvl="0" w:tplc="9F8AF7E2">
      <w:start w:val="1"/>
      <w:numFmt w:val="decimal"/>
      <w:lvlText w:val="%1."/>
      <w:lvlJc w:val="left"/>
      <w:pPr>
        <w:tabs>
          <w:tab w:val="num" w:pos="360"/>
        </w:tabs>
        <w:ind w:left="360" w:hanging="360"/>
      </w:pPr>
      <w:rPr>
        <w:color w:val="auto"/>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8" w15:restartNumberingAfterBreak="0">
    <w:nsid w:val="5A251322"/>
    <w:multiLevelType w:val="hybridMultilevel"/>
    <w:tmpl w:val="2544F4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302270"/>
    <w:multiLevelType w:val="hybridMultilevel"/>
    <w:tmpl w:val="F9E6B11C"/>
    <w:lvl w:ilvl="0" w:tplc="040C0005">
      <w:start w:val="1"/>
      <w:numFmt w:val="bullet"/>
      <w:lvlText w:val=""/>
      <w:lvlJc w:val="left"/>
      <w:pPr>
        <w:tabs>
          <w:tab w:val="num" w:pos="451"/>
        </w:tabs>
        <w:ind w:left="394" w:hanging="394"/>
      </w:pPr>
      <w:rPr>
        <w:rFonts w:ascii="Wingdings" w:hAnsi="Wingdings" w:hint="default"/>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5AA11377"/>
    <w:multiLevelType w:val="hybridMultilevel"/>
    <w:tmpl w:val="A440B48A"/>
    <w:lvl w:ilvl="0" w:tplc="8E00FB4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AE4A2C"/>
    <w:multiLevelType w:val="hybridMultilevel"/>
    <w:tmpl w:val="D14A88B4"/>
    <w:lvl w:ilvl="0" w:tplc="94E69E70">
      <w:start w:val="4"/>
      <w:numFmt w:val="bullet"/>
      <w:lvlText w:val=""/>
      <w:lvlJc w:val="left"/>
      <w:pPr>
        <w:tabs>
          <w:tab w:val="num" w:pos="1171"/>
        </w:tabs>
        <w:ind w:left="1114" w:hanging="394"/>
      </w:pPr>
      <w:rPr>
        <w:rFonts w:ascii="Wingdings" w:eastAsia="Times New Roman"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EF34A82"/>
    <w:multiLevelType w:val="hybridMultilevel"/>
    <w:tmpl w:val="3EDA8A58"/>
    <w:lvl w:ilvl="0" w:tplc="040C000D">
      <w:start w:val="1"/>
      <w:numFmt w:val="bullet"/>
      <w:lvlText w:val=""/>
      <w:lvlJc w:val="left"/>
      <w:pPr>
        <w:ind w:left="360" w:hanging="360"/>
      </w:pPr>
      <w:rPr>
        <w:rFonts w:ascii="Wingdings" w:hAnsi="Wingdings" w:hint="default"/>
        <w:b w:val="0"/>
        <w:i w:val="0"/>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1233BFD"/>
    <w:multiLevelType w:val="hybridMultilevel"/>
    <w:tmpl w:val="24B2377C"/>
    <w:lvl w:ilvl="0" w:tplc="EE105CA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20A766D"/>
    <w:multiLevelType w:val="hybridMultilevel"/>
    <w:tmpl w:val="0B9E260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5" w15:restartNumberingAfterBreak="0">
    <w:nsid w:val="683E6321"/>
    <w:multiLevelType w:val="hybridMultilevel"/>
    <w:tmpl w:val="EDEE4E6A"/>
    <w:lvl w:ilvl="0" w:tplc="8E00FB4A">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733868F2"/>
    <w:multiLevelType w:val="multilevel"/>
    <w:tmpl w:val="BD3C2110"/>
    <w:lvl w:ilvl="0">
      <w:start w:val="1"/>
      <w:numFmt w:val="decimal"/>
      <w:pStyle w:val="T1"/>
      <w:lvlText w:val="Article %1."/>
      <w:lvlJc w:val="left"/>
      <w:pPr>
        <w:ind w:left="3545" w:firstLine="0"/>
      </w:pPr>
    </w:lvl>
    <w:lvl w:ilvl="1">
      <w:start w:val="1"/>
      <w:numFmt w:val="decimal"/>
      <w:pStyle w:val="DIMXx"/>
      <w:lvlText w:val="%1.%2"/>
      <w:lvlJc w:val="left"/>
      <w:pPr>
        <w:ind w:left="0" w:firstLine="0"/>
      </w:pPr>
      <w:rPr>
        <w:rFonts w:hint="default"/>
        <w:sz w:val="22"/>
        <w:szCs w:val="22"/>
      </w:rPr>
    </w:lvl>
    <w:lvl w:ilvl="2">
      <w:start w:val="1"/>
      <w:numFmt w:val="decimal"/>
      <w:pStyle w:val="T3"/>
      <w:lvlText w:val="%1.%2.%3"/>
      <w:lvlJc w:val="left"/>
      <w:pPr>
        <w:ind w:left="432" w:hanging="432"/>
      </w:pPr>
      <w:rPr>
        <w:rFonts w:hint="default"/>
        <w:sz w:val="22"/>
        <w:szCs w:val="18"/>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7" w15:restartNumberingAfterBreak="0">
    <w:nsid w:val="777E7209"/>
    <w:multiLevelType w:val="hybridMultilevel"/>
    <w:tmpl w:val="EEE09EC4"/>
    <w:lvl w:ilvl="0" w:tplc="94E69E70">
      <w:start w:val="4"/>
      <w:numFmt w:val="bullet"/>
      <w:lvlText w:val=""/>
      <w:lvlJc w:val="left"/>
      <w:pPr>
        <w:tabs>
          <w:tab w:val="num" w:pos="360"/>
        </w:tabs>
        <w:ind w:left="360" w:hanging="360"/>
      </w:pPr>
      <w:rPr>
        <w:rFonts w:ascii="Wingdings" w:eastAsia="Times New Roman" w:hAnsi="Wingdings" w:cs="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9F1576B"/>
    <w:multiLevelType w:val="multilevel"/>
    <w:tmpl w:val="2342EC86"/>
    <w:lvl w:ilvl="0">
      <w:start w:val="1"/>
      <w:numFmt w:val="decimal"/>
      <w:lvlText w:val="17.%1"/>
      <w:lvlJc w:val="left"/>
      <w:rPr>
        <w:rFonts w:hint="default"/>
        <w:b w:val="0"/>
        <w:i w:val="0"/>
        <w:caps w:val="0"/>
        <w:strike w:val="0"/>
        <w:dstrike w:val="0"/>
        <w:vanish w:val="0"/>
        <w:color w:val="auto"/>
        <w:sz w:val="22"/>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137" w:hanging="360"/>
      </w:pPr>
      <w:rPr>
        <w:rFonts w:hint="default"/>
      </w:rPr>
    </w:lvl>
    <w:lvl w:ilvl="2">
      <w:start w:val="1"/>
      <w:numFmt w:val="lowerRoman"/>
      <w:lvlText w:val="%3."/>
      <w:lvlJc w:val="right"/>
      <w:pPr>
        <w:ind w:left="1857" w:hanging="180"/>
      </w:pPr>
      <w:rPr>
        <w:rFonts w:hint="default"/>
      </w:rPr>
    </w:lvl>
    <w:lvl w:ilvl="3">
      <w:start w:val="1"/>
      <w:numFmt w:val="decimal"/>
      <w:lvlText w:val="%4."/>
      <w:lvlJc w:val="left"/>
      <w:pPr>
        <w:ind w:left="2577" w:hanging="360"/>
      </w:pPr>
      <w:rPr>
        <w:rFonts w:hint="default"/>
      </w:rPr>
    </w:lvl>
    <w:lvl w:ilvl="4">
      <w:start w:val="1"/>
      <w:numFmt w:val="lowerLetter"/>
      <w:lvlText w:val="%5."/>
      <w:lvlJc w:val="left"/>
      <w:pPr>
        <w:ind w:left="3297" w:hanging="360"/>
      </w:pPr>
      <w:rPr>
        <w:rFonts w:hint="default"/>
      </w:rPr>
    </w:lvl>
    <w:lvl w:ilvl="5">
      <w:start w:val="1"/>
      <w:numFmt w:val="lowerRoman"/>
      <w:lvlText w:val="%6."/>
      <w:lvlJc w:val="right"/>
      <w:pPr>
        <w:ind w:left="4017" w:hanging="180"/>
      </w:pPr>
      <w:rPr>
        <w:rFonts w:hint="default"/>
      </w:rPr>
    </w:lvl>
    <w:lvl w:ilvl="6">
      <w:start w:val="1"/>
      <w:numFmt w:val="decimal"/>
      <w:lvlText w:val="%7."/>
      <w:lvlJc w:val="left"/>
      <w:pPr>
        <w:ind w:left="4737" w:hanging="360"/>
      </w:pPr>
      <w:rPr>
        <w:rFonts w:hint="default"/>
      </w:rPr>
    </w:lvl>
    <w:lvl w:ilvl="7">
      <w:start w:val="1"/>
      <w:numFmt w:val="lowerLetter"/>
      <w:lvlText w:val="%8."/>
      <w:lvlJc w:val="left"/>
      <w:pPr>
        <w:ind w:left="5457" w:hanging="360"/>
      </w:pPr>
      <w:rPr>
        <w:rFonts w:hint="default"/>
      </w:rPr>
    </w:lvl>
    <w:lvl w:ilvl="8">
      <w:start w:val="1"/>
      <w:numFmt w:val="lowerRoman"/>
      <w:lvlText w:val="%9."/>
      <w:lvlJc w:val="right"/>
      <w:pPr>
        <w:ind w:left="6177" w:hanging="180"/>
      </w:pPr>
      <w:rPr>
        <w:rFonts w:hint="default"/>
      </w:rPr>
    </w:lvl>
  </w:abstractNum>
  <w:num w:numId="1" w16cid:durableId="1518617266">
    <w:abstractNumId w:val="10"/>
  </w:num>
  <w:num w:numId="2" w16cid:durableId="1992783081">
    <w:abstractNumId w:val="20"/>
  </w:num>
  <w:num w:numId="3" w16cid:durableId="612832690">
    <w:abstractNumId w:val="7"/>
  </w:num>
  <w:num w:numId="4" w16cid:durableId="2087922021">
    <w:abstractNumId w:val="22"/>
  </w:num>
  <w:num w:numId="5" w16cid:durableId="317196841">
    <w:abstractNumId w:val="2"/>
  </w:num>
  <w:num w:numId="6" w16cid:durableId="1240334356">
    <w:abstractNumId w:val="17"/>
  </w:num>
  <w:num w:numId="7" w16cid:durableId="1103382466">
    <w:abstractNumId w:val="3"/>
  </w:num>
  <w:num w:numId="8" w16cid:durableId="508176293">
    <w:abstractNumId w:val="32"/>
  </w:num>
  <w:num w:numId="9" w16cid:durableId="455368514">
    <w:abstractNumId w:val="11"/>
  </w:num>
  <w:num w:numId="10" w16cid:durableId="182088054">
    <w:abstractNumId w:val="29"/>
  </w:num>
  <w:num w:numId="11" w16cid:durableId="636834061">
    <w:abstractNumId w:val="35"/>
  </w:num>
  <w:num w:numId="12" w16cid:durableId="2014258164">
    <w:abstractNumId w:val="26"/>
  </w:num>
  <w:num w:numId="13" w16cid:durableId="1724208280">
    <w:abstractNumId w:val="19"/>
  </w:num>
  <w:num w:numId="14" w16cid:durableId="1839924795">
    <w:abstractNumId w:val="13"/>
  </w:num>
  <w:num w:numId="15" w16cid:durableId="1961842000">
    <w:abstractNumId w:val="25"/>
  </w:num>
  <w:num w:numId="16" w16cid:durableId="320543552">
    <w:abstractNumId w:val="31"/>
  </w:num>
  <w:num w:numId="17" w16cid:durableId="110438863">
    <w:abstractNumId w:val="16"/>
  </w:num>
  <w:num w:numId="18" w16cid:durableId="357120007">
    <w:abstractNumId w:val="24"/>
  </w:num>
  <w:num w:numId="19" w16cid:durableId="1657802953">
    <w:abstractNumId w:val="8"/>
  </w:num>
  <w:num w:numId="20" w16cid:durableId="334068649">
    <w:abstractNumId w:val="6"/>
  </w:num>
  <w:num w:numId="21" w16cid:durableId="1761943637">
    <w:abstractNumId w:val="38"/>
  </w:num>
  <w:num w:numId="22" w16cid:durableId="1727533520">
    <w:abstractNumId w:val="4"/>
  </w:num>
  <w:num w:numId="23" w16cid:durableId="173618255">
    <w:abstractNumId w:val="33"/>
  </w:num>
  <w:num w:numId="24" w16cid:durableId="2018456820">
    <w:abstractNumId w:val="21"/>
  </w:num>
  <w:num w:numId="25" w16cid:durableId="950018673">
    <w:abstractNumId w:val="36"/>
  </w:num>
  <w:num w:numId="26" w16cid:durableId="946959174">
    <w:abstractNumId w:val="14"/>
  </w:num>
  <w:num w:numId="27" w16cid:durableId="1939832170">
    <w:abstractNumId w:val="28"/>
  </w:num>
  <w:num w:numId="28" w16cid:durableId="1371878644">
    <w:abstractNumId w:val="5"/>
  </w:num>
  <w:num w:numId="29" w16cid:durableId="163521124">
    <w:abstractNumId w:val="37"/>
  </w:num>
  <w:num w:numId="30" w16cid:durableId="2124767622">
    <w:abstractNumId w:val="30"/>
  </w:num>
  <w:num w:numId="31" w16cid:durableId="1357386629">
    <w:abstractNumId w:val="27"/>
  </w:num>
  <w:num w:numId="32" w16cid:durableId="1372652743">
    <w:abstractNumId w:val="12"/>
  </w:num>
  <w:num w:numId="33" w16cid:durableId="1075322502">
    <w:abstractNumId w:val="34"/>
  </w:num>
  <w:num w:numId="34" w16cid:durableId="226260908">
    <w:abstractNumId w:val="9"/>
  </w:num>
  <w:num w:numId="35" w16cid:durableId="1302540579">
    <w:abstractNumId w:val="9"/>
  </w:num>
  <w:num w:numId="36" w16cid:durableId="1471828356">
    <w:abstractNumId w:val="9"/>
  </w:num>
  <w:num w:numId="37" w16cid:durableId="8026930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67122376">
    <w:abstractNumId w:val="23"/>
  </w:num>
  <w:num w:numId="39" w16cid:durableId="1303150057">
    <w:abstractNumId w:val="18"/>
  </w:num>
  <w:num w:numId="40" w16cid:durableId="1137185730">
    <w:abstractNumId w:val="36"/>
  </w:num>
  <w:num w:numId="41" w16cid:durableId="710154446">
    <w:abstractNumId w:val="0"/>
  </w:num>
  <w:num w:numId="42" w16cid:durableId="1144347710">
    <w:abstractNumId w:val="1"/>
  </w:num>
  <w:num w:numId="43" w16cid:durableId="937525244">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F8C"/>
    <w:rsid w:val="00000263"/>
    <w:rsid w:val="00000A1F"/>
    <w:rsid w:val="00001537"/>
    <w:rsid w:val="000017D0"/>
    <w:rsid w:val="00001A5D"/>
    <w:rsid w:val="000036B6"/>
    <w:rsid w:val="00003B06"/>
    <w:rsid w:val="0000495B"/>
    <w:rsid w:val="00005F04"/>
    <w:rsid w:val="0000719F"/>
    <w:rsid w:val="000074E9"/>
    <w:rsid w:val="000075ED"/>
    <w:rsid w:val="000115B3"/>
    <w:rsid w:val="00013067"/>
    <w:rsid w:val="00013D4D"/>
    <w:rsid w:val="00015593"/>
    <w:rsid w:val="00015B8F"/>
    <w:rsid w:val="00015BAB"/>
    <w:rsid w:val="0001681C"/>
    <w:rsid w:val="00021B1D"/>
    <w:rsid w:val="00024D57"/>
    <w:rsid w:val="000264E4"/>
    <w:rsid w:val="0002688F"/>
    <w:rsid w:val="000304D0"/>
    <w:rsid w:val="0003162C"/>
    <w:rsid w:val="00036044"/>
    <w:rsid w:val="0004028D"/>
    <w:rsid w:val="00040CED"/>
    <w:rsid w:val="00041DE6"/>
    <w:rsid w:val="000440A1"/>
    <w:rsid w:val="0004487A"/>
    <w:rsid w:val="0005225D"/>
    <w:rsid w:val="00052936"/>
    <w:rsid w:val="000532D6"/>
    <w:rsid w:val="00055F54"/>
    <w:rsid w:val="0005637B"/>
    <w:rsid w:val="00056728"/>
    <w:rsid w:val="000610EF"/>
    <w:rsid w:val="00063506"/>
    <w:rsid w:val="00065675"/>
    <w:rsid w:val="0006586E"/>
    <w:rsid w:val="000666CD"/>
    <w:rsid w:val="00066E19"/>
    <w:rsid w:val="00067882"/>
    <w:rsid w:val="0007089F"/>
    <w:rsid w:val="00073096"/>
    <w:rsid w:val="0007606B"/>
    <w:rsid w:val="0007646F"/>
    <w:rsid w:val="00080C88"/>
    <w:rsid w:val="000817E8"/>
    <w:rsid w:val="000850C6"/>
    <w:rsid w:val="000854F0"/>
    <w:rsid w:val="00091478"/>
    <w:rsid w:val="0009160A"/>
    <w:rsid w:val="000932DE"/>
    <w:rsid w:val="00094127"/>
    <w:rsid w:val="00095F63"/>
    <w:rsid w:val="00096692"/>
    <w:rsid w:val="00097B0F"/>
    <w:rsid w:val="000A2844"/>
    <w:rsid w:val="000A29EC"/>
    <w:rsid w:val="000A2F18"/>
    <w:rsid w:val="000A6613"/>
    <w:rsid w:val="000B1866"/>
    <w:rsid w:val="000B1C7C"/>
    <w:rsid w:val="000B3E09"/>
    <w:rsid w:val="000B6379"/>
    <w:rsid w:val="000C19A9"/>
    <w:rsid w:val="000C3362"/>
    <w:rsid w:val="000C3E61"/>
    <w:rsid w:val="000C4144"/>
    <w:rsid w:val="000C4CC3"/>
    <w:rsid w:val="000C668C"/>
    <w:rsid w:val="000D180E"/>
    <w:rsid w:val="000D24F0"/>
    <w:rsid w:val="000D3CA5"/>
    <w:rsid w:val="000D4D69"/>
    <w:rsid w:val="000D6550"/>
    <w:rsid w:val="000E0208"/>
    <w:rsid w:val="000E0D43"/>
    <w:rsid w:val="000E127B"/>
    <w:rsid w:val="000E3C79"/>
    <w:rsid w:val="000E4BCA"/>
    <w:rsid w:val="000E4F26"/>
    <w:rsid w:val="000E6C60"/>
    <w:rsid w:val="000F08A6"/>
    <w:rsid w:val="000F1522"/>
    <w:rsid w:val="000F2D55"/>
    <w:rsid w:val="000F32FD"/>
    <w:rsid w:val="000F4733"/>
    <w:rsid w:val="000F6799"/>
    <w:rsid w:val="00100550"/>
    <w:rsid w:val="00100F74"/>
    <w:rsid w:val="0010329B"/>
    <w:rsid w:val="0010475E"/>
    <w:rsid w:val="00105551"/>
    <w:rsid w:val="00111B0C"/>
    <w:rsid w:val="00112254"/>
    <w:rsid w:val="00112BB3"/>
    <w:rsid w:val="00115608"/>
    <w:rsid w:val="001209D1"/>
    <w:rsid w:val="00123EBE"/>
    <w:rsid w:val="00124274"/>
    <w:rsid w:val="00130C26"/>
    <w:rsid w:val="00131650"/>
    <w:rsid w:val="00131943"/>
    <w:rsid w:val="00131FA2"/>
    <w:rsid w:val="0013632C"/>
    <w:rsid w:val="001373C7"/>
    <w:rsid w:val="00137A38"/>
    <w:rsid w:val="001403F5"/>
    <w:rsid w:val="00140738"/>
    <w:rsid w:val="00140DB4"/>
    <w:rsid w:val="00140DD4"/>
    <w:rsid w:val="00141928"/>
    <w:rsid w:val="00142165"/>
    <w:rsid w:val="00144E7F"/>
    <w:rsid w:val="001451A1"/>
    <w:rsid w:val="00145725"/>
    <w:rsid w:val="00146B19"/>
    <w:rsid w:val="00150CFB"/>
    <w:rsid w:val="0015300D"/>
    <w:rsid w:val="00153DBF"/>
    <w:rsid w:val="00154251"/>
    <w:rsid w:val="00154CD0"/>
    <w:rsid w:val="0015697E"/>
    <w:rsid w:val="00160C68"/>
    <w:rsid w:val="001610F7"/>
    <w:rsid w:val="00161983"/>
    <w:rsid w:val="001637DF"/>
    <w:rsid w:val="001641E8"/>
    <w:rsid w:val="001643D7"/>
    <w:rsid w:val="00165857"/>
    <w:rsid w:val="00165E1C"/>
    <w:rsid w:val="00175B77"/>
    <w:rsid w:val="00175C33"/>
    <w:rsid w:val="0018075C"/>
    <w:rsid w:val="0018279B"/>
    <w:rsid w:val="001878F3"/>
    <w:rsid w:val="001906F4"/>
    <w:rsid w:val="00191E07"/>
    <w:rsid w:val="00191F18"/>
    <w:rsid w:val="0019358B"/>
    <w:rsid w:val="00193B96"/>
    <w:rsid w:val="00196FAE"/>
    <w:rsid w:val="00197521"/>
    <w:rsid w:val="00197FB3"/>
    <w:rsid w:val="001A18C4"/>
    <w:rsid w:val="001A24B3"/>
    <w:rsid w:val="001A2B23"/>
    <w:rsid w:val="001A459F"/>
    <w:rsid w:val="001A7E23"/>
    <w:rsid w:val="001B0AC3"/>
    <w:rsid w:val="001B3ED6"/>
    <w:rsid w:val="001B4D7E"/>
    <w:rsid w:val="001B6842"/>
    <w:rsid w:val="001C28CB"/>
    <w:rsid w:val="001C31E5"/>
    <w:rsid w:val="001C61D2"/>
    <w:rsid w:val="001C6AFF"/>
    <w:rsid w:val="001C78C4"/>
    <w:rsid w:val="001D02C5"/>
    <w:rsid w:val="001D06DB"/>
    <w:rsid w:val="001D1902"/>
    <w:rsid w:val="001D2553"/>
    <w:rsid w:val="001D2B8C"/>
    <w:rsid w:val="001D542E"/>
    <w:rsid w:val="001D557B"/>
    <w:rsid w:val="001D5B38"/>
    <w:rsid w:val="001E0173"/>
    <w:rsid w:val="001E343C"/>
    <w:rsid w:val="001E46FF"/>
    <w:rsid w:val="001E4C60"/>
    <w:rsid w:val="001E4C6F"/>
    <w:rsid w:val="001F0821"/>
    <w:rsid w:val="001F382A"/>
    <w:rsid w:val="001F5999"/>
    <w:rsid w:val="001F7B04"/>
    <w:rsid w:val="00200412"/>
    <w:rsid w:val="00201987"/>
    <w:rsid w:val="00201D92"/>
    <w:rsid w:val="002037F9"/>
    <w:rsid w:val="002122C2"/>
    <w:rsid w:val="00216561"/>
    <w:rsid w:val="00220E4E"/>
    <w:rsid w:val="0022338D"/>
    <w:rsid w:val="00223633"/>
    <w:rsid w:val="002262E8"/>
    <w:rsid w:val="00226E41"/>
    <w:rsid w:val="002272A3"/>
    <w:rsid w:val="002329C5"/>
    <w:rsid w:val="0023694D"/>
    <w:rsid w:val="00236EB9"/>
    <w:rsid w:val="0023769B"/>
    <w:rsid w:val="00237C2C"/>
    <w:rsid w:val="002400F9"/>
    <w:rsid w:val="002408AB"/>
    <w:rsid w:val="00245A1E"/>
    <w:rsid w:val="00246613"/>
    <w:rsid w:val="0025354A"/>
    <w:rsid w:val="002546C0"/>
    <w:rsid w:val="00257D6E"/>
    <w:rsid w:val="00261DF9"/>
    <w:rsid w:val="002628FE"/>
    <w:rsid w:val="0026332A"/>
    <w:rsid w:val="002634EE"/>
    <w:rsid w:val="002650C9"/>
    <w:rsid w:val="0026784A"/>
    <w:rsid w:val="00271A8D"/>
    <w:rsid w:val="00272F4A"/>
    <w:rsid w:val="002752A3"/>
    <w:rsid w:val="00282D31"/>
    <w:rsid w:val="00283AA9"/>
    <w:rsid w:val="00284909"/>
    <w:rsid w:val="002854CB"/>
    <w:rsid w:val="00287072"/>
    <w:rsid w:val="002901AC"/>
    <w:rsid w:val="0029054C"/>
    <w:rsid w:val="00290F1F"/>
    <w:rsid w:val="00291C29"/>
    <w:rsid w:val="00293729"/>
    <w:rsid w:val="002943E5"/>
    <w:rsid w:val="002944DC"/>
    <w:rsid w:val="00294B92"/>
    <w:rsid w:val="0029509B"/>
    <w:rsid w:val="00295D5F"/>
    <w:rsid w:val="002A22F4"/>
    <w:rsid w:val="002A560B"/>
    <w:rsid w:val="002A62B5"/>
    <w:rsid w:val="002A695D"/>
    <w:rsid w:val="002A7602"/>
    <w:rsid w:val="002B1C93"/>
    <w:rsid w:val="002B220D"/>
    <w:rsid w:val="002B23E7"/>
    <w:rsid w:val="002B246A"/>
    <w:rsid w:val="002B2B72"/>
    <w:rsid w:val="002B4D33"/>
    <w:rsid w:val="002B6588"/>
    <w:rsid w:val="002B719F"/>
    <w:rsid w:val="002B7523"/>
    <w:rsid w:val="002C27BE"/>
    <w:rsid w:val="002C7D95"/>
    <w:rsid w:val="002D0315"/>
    <w:rsid w:val="002D05AC"/>
    <w:rsid w:val="002D1202"/>
    <w:rsid w:val="002D3863"/>
    <w:rsid w:val="002D6A66"/>
    <w:rsid w:val="002E04F9"/>
    <w:rsid w:val="002E0CCA"/>
    <w:rsid w:val="002E1B4F"/>
    <w:rsid w:val="002E2135"/>
    <w:rsid w:val="002E412A"/>
    <w:rsid w:val="002E53E5"/>
    <w:rsid w:val="002E79CE"/>
    <w:rsid w:val="002F16D7"/>
    <w:rsid w:val="002F3889"/>
    <w:rsid w:val="002F3E1E"/>
    <w:rsid w:val="002F4701"/>
    <w:rsid w:val="002F4786"/>
    <w:rsid w:val="002F5521"/>
    <w:rsid w:val="002F5543"/>
    <w:rsid w:val="002F5A49"/>
    <w:rsid w:val="002F700F"/>
    <w:rsid w:val="002F7A62"/>
    <w:rsid w:val="0030145A"/>
    <w:rsid w:val="00303B0E"/>
    <w:rsid w:val="0030557E"/>
    <w:rsid w:val="003059A4"/>
    <w:rsid w:val="00306B8C"/>
    <w:rsid w:val="00307076"/>
    <w:rsid w:val="00310100"/>
    <w:rsid w:val="00310DE1"/>
    <w:rsid w:val="00311FE9"/>
    <w:rsid w:val="00313482"/>
    <w:rsid w:val="00316FE0"/>
    <w:rsid w:val="00320BC5"/>
    <w:rsid w:val="00321C7C"/>
    <w:rsid w:val="00326F7B"/>
    <w:rsid w:val="00327B31"/>
    <w:rsid w:val="00331055"/>
    <w:rsid w:val="00331702"/>
    <w:rsid w:val="0033260A"/>
    <w:rsid w:val="0033476D"/>
    <w:rsid w:val="00335A63"/>
    <w:rsid w:val="0034355E"/>
    <w:rsid w:val="003446F0"/>
    <w:rsid w:val="00346190"/>
    <w:rsid w:val="003504E8"/>
    <w:rsid w:val="00351C42"/>
    <w:rsid w:val="003549F4"/>
    <w:rsid w:val="00355E1E"/>
    <w:rsid w:val="00357772"/>
    <w:rsid w:val="003608A1"/>
    <w:rsid w:val="00362483"/>
    <w:rsid w:val="00362718"/>
    <w:rsid w:val="00363CAD"/>
    <w:rsid w:val="0036683A"/>
    <w:rsid w:val="00372A16"/>
    <w:rsid w:val="00372DE8"/>
    <w:rsid w:val="00377595"/>
    <w:rsid w:val="00384B52"/>
    <w:rsid w:val="003852BB"/>
    <w:rsid w:val="00385BD6"/>
    <w:rsid w:val="00391F3E"/>
    <w:rsid w:val="0039418C"/>
    <w:rsid w:val="003958C0"/>
    <w:rsid w:val="003A3F14"/>
    <w:rsid w:val="003A41B3"/>
    <w:rsid w:val="003A467E"/>
    <w:rsid w:val="003A5C92"/>
    <w:rsid w:val="003A6899"/>
    <w:rsid w:val="003B13C8"/>
    <w:rsid w:val="003B59D8"/>
    <w:rsid w:val="003B5B49"/>
    <w:rsid w:val="003B7B1D"/>
    <w:rsid w:val="003C02E8"/>
    <w:rsid w:val="003C05C6"/>
    <w:rsid w:val="003C5922"/>
    <w:rsid w:val="003C7043"/>
    <w:rsid w:val="003D2F74"/>
    <w:rsid w:val="003D61A2"/>
    <w:rsid w:val="003E11B1"/>
    <w:rsid w:val="003E31FD"/>
    <w:rsid w:val="003E70D5"/>
    <w:rsid w:val="003E7D81"/>
    <w:rsid w:val="003F5FD8"/>
    <w:rsid w:val="003F62CA"/>
    <w:rsid w:val="003F7276"/>
    <w:rsid w:val="00400476"/>
    <w:rsid w:val="004008A5"/>
    <w:rsid w:val="00401CC9"/>
    <w:rsid w:val="00411199"/>
    <w:rsid w:val="00412546"/>
    <w:rsid w:val="00415174"/>
    <w:rsid w:val="004328C5"/>
    <w:rsid w:val="00434188"/>
    <w:rsid w:val="00436270"/>
    <w:rsid w:val="00437109"/>
    <w:rsid w:val="004371E8"/>
    <w:rsid w:val="00440638"/>
    <w:rsid w:val="004453E2"/>
    <w:rsid w:val="004526BA"/>
    <w:rsid w:val="00453356"/>
    <w:rsid w:val="0045350A"/>
    <w:rsid w:val="00454C18"/>
    <w:rsid w:val="00456834"/>
    <w:rsid w:val="00457CA3"/>
    <w:rsid w:val="00457D7E"/>
    <w:rsid w:val="00460586"/>
    <w:rsid w:val="00464056"/>
    <w:rsid w:val="0046490B"/>
    <w:rsid w:val="0046533C"/>
    <w:rsid w:val="00470BFA"/>
    <w:rsid w:val="004711B0"/>
    <w:rsid w:val="004713E2"/>
    <w:rsid w:val="00472B89"/>
    <w:rsid w:val="00472F1B"/>
    <w:rsid w:val="00473BAF"/>
    <w:rsid w:val="00475973"/>
    <w:rsid w:val="00480997"/>
    <w:rsid w:val="0048151C"/>
    <w:rsid w:val="00481521"/>
    <w:rsid w:val="0048324A"/>
    <w:rsid w:val="00483DC2"/>
    <w:rsid w:val="00484E9E"/>
    <w:rsid w:val="00487797"/>
    <w:rsid w:val="00492AB5"/>
    <w:rsid w:val="00494A7B"/>
    <w:rsid w:val="004A0DEB"/>
    <w:rsid w:val="004A359C"/>
    <w:rsid w:val="004A3B99"/>
    <w:rsid w:val="004A4725"/>
    <w:rsid w:val="004A4D60"/>
    <w:rsid w:val="004A529B"/>
    <w:rsid w:val="004A5622"/>
    <w:rsid w:val="004A7ADF"/>
    <w:rsid w:val="004B576A"/>
    <w:rsid w:val="004B7668"/>
    <w:rsid w:val="004B7F3B"/>
    <w:rsid w:val="004C205A"/>
    <w:rsid w:val="004C5943"/>
    <w:rsid w:val="004C7AF6"/>
    <w:rsid w:val="004D01BA"/>
    <w:rsid w:val="004D2FC8"/>
    <w:rsid w:val="004E25B4"/>
    <w:rsid w:val="004E6FEA"/>
    <w:rsid w:val="004E7AC1"/>
    <w:rsid w:val="004F1A23"/>
    <w:rsid w:val="004F4753"/>
    <w:rsid w:val="004F7502"/>
    <w:rsid w:val="005018EF"/>
    <w:rsid w:val="00501CE9"/>
    <w:rsid w:val="0050434F"/>
    <w:rsid w:val="00505006"/>
    <w:rsid w:val="00506144"/>
    <w:rsid w:val="00510B49"/>
    <w:rsid w:val="00511651"/>
    <w:rsid w:val="0051216C"/>
    <w:rsid w:val="00513D56"/>
    <w:rsid w:val="00513DF6"/>
    <w:rsid w:val="00514A3A"/>
    <w:rsid w:val="00520CCD"/>
    <w:rsid w:val="0052272B"/>
    <w:rsid w:val="00524085"/>
    <w:rsid w:val="0052463C"/>
    <w:rsid w:val="00525015"/>
    <w:rsid w:val="0052512F"/>
    <w:rsid w:val="00527CB7"/>
    <w:rsid w:val="00527FEA"/>
    <w:rsid w:val="00534C2E"/>
    <w:rsid w:val="00534FB5"/>
    <w:rsid w:val="005360F3"/>
    <w:rsid w:val="00536881"/>
    <w:rsid w:val="00537BCA"/>
    <w:rsid w:val="0054166A"/>
    <w:rsid w:val="005501F6"/>
    <w:rsid w:val="00552858"/>
    <w:rsid w:val="00552F87"/>
    <w:rsid w:val="00553830"/>
    <w:rsid w:val="00557173"/>
    <w:rsid w:val="00562719"/>
    <w:rsid w:val="0056566B"/>
    <w:rsid w:val="00565CD5"/>
    <w:rsid w:val="005663C5"/>
    <w:rsid w:val="005669E3"/>
    <w:rsid w:val="00570629"/>
    <w:rsid w:val="00571A06"/>
    <w:rsid w:val="00574544"/>
    <w:rsid w:val="005772C0"/>
    <w:rsid w:val="00577533"/>
    <w:rsid w:val="00581C5F"/>
    <w:rsid w:val="005844B8"/>
    <w:rsid w:val="00586129"/>
    <w:rsid w:val="005871CB"/>
    <w:rsid w:val="0059276E"/>
    <w:rsid w:val="00593200"/>
    <w:rsid w:val="00593532"/>
    <w:rsid w:val="00595702"/>
    <w:rsid w:val="005A20F5"/>
    <w:rsid w:val="005A25D3"/>
    <w:rsid w:val="005A3832"/>
    <w:rsid w:val="005A4759"/>
    <w:rsid w:val="005A62C8"/>
    <w:rsid w:val="005A6491"/>
    <w:rsid w:val="005B00D6"/>
    <w:rsid w:val="005B1D6B"/>
    <w:rsid w:val="005B25DF"/>
    <w:rsid w:val="005B495E"/>
    <w:rsid w:val="005B6859"/>
    <w:rsid w:val="005B7AFA"/>
    <w:rsid w:val="005B7DCA"/>
    <w:rsid w:val="005B7EDF"/>
    <w:rsid w:val="005C25CC"/>
    <w:rsid w:val="005C4192"/>
    <w:rsid w:val="005C47B0"/>
    <w:rsid w:val="005C5D7E"/>
    <w:rsid w:val="005C6751"/>
    <w:rsid w:val="005D4FD4"/>
    <w:rsid w:val="005D6960"/>
    <w:rsid w:val="005E00EB"/>
    <w:rsid w:val="005E1689"/>
    <w:rsid w:val="005E3695"/>
    <w:rsid w:val="005E65E6"/>
    <w:rsid w:val="005F086F"/>
    <w:rsid w:val="005F1B0F"/>
    <w:rsid w:val="005F1EAA"/>
    <w:rsid w:val="005F276D"/>
    <w:rsid w:val="005F471A"/>
    <w:rsid w:val="005F501B"/>
    <w:rsid w:val="005F7A31"/>
    <w:rsid w:val="005F7DBD"/>
    <w:rsid w:val="00601074"/>
    <w:rsid w:val="00603EE4"/>
    <w:rsid w:val="00605431"/>
    <w:rsid w:val="00605EDF"/>
    <w:rsid w:val="006064ED"/>
    <w:rsid w:val="00615A21"/>
    <w:rsid w:val="0062090B"/>
    <w:rsid w:val="00624058"/>
    <w:rsid w:val="006268DA"/>
    <w:rsid w:val="00632AA5"/>
    <w:rsid w:val="0063381E"/>
    <w:rsid w:val="00634531"/>
    <w:rsid w:val="00636215"/>
    <w:rsid w:val="00636290"/>
    <w:rsid w:val="00643679"/>
    <w:rsid w:val="0064564E"/>
    <w:rsid w:val="00647065"/>
    <w:rsid w:val="00650663"/>
    <w:rsid w:val="00650749"/>
    <w:rsid w:val="00654B87"/>
    <w:rsid w:val="00655B61"/>
    <w:rsid w:val="00655BFA"/>
    <w:rsid w:val="00655DB9"/>
    <w:rsid w:val="00657A66"/>
    <w:rsid w:val="00657EF1"/>
    <w:rsid w:val="00660D3F"/>
    <w:rsid w:val="00663390"/>
    <w:rsid w:val="00663EE2"/>
    <w:rsid w:val="00672AA6"/>
    <w:rsid w:val="00673F95"/>
    <w:rsid w:val="00674EA6"/>
    <w:rsid w:val="00675146"/>
    <w:rsid w:val="0067532E"/>
    <w:rsid w:val="006771E2"/>
    <w:rsid w:val="00680CDB"/>
    <w:rsid w:val="00682D93"/>
    <w:rsid w:val="00685E46"/>
    <w:rsid w:val="0068648D"/>
    <w:rsid w:val="006864A5"/>
    <w:rsid w:val="00686E6F"/>
    <w:rsid w:val="0069095A"/>
    <w:rsid w:val="00693601"/>
    <w:rsid w:val="00693D05"/>
    <w:rsid w:val="00696A4C"/>
    <w:rsid w:val="00696B87"/>
    <w:rsid w:val="00696C48"/>
    <w:rsid w:val="00696D76"/>
    <w:rsid w:val="00697605"/>
    <w:rsid w:val="00697B92"/>
    <w:rsid w:val="006A1DD8"/>
    <w:rsid w:val="006A3DF7"/>
    <w:rsid w:val="006A62DC"/>
    <w:rsid w:val="006B3D88"/>
    <w:rsid w:val="006C1C2D"/>
    <w:rsid w:val="006C24CD"/>
    <w:rsid w:val="006C621A"/>
    <w:rsid w:val="006C6585"/>
    <w:rsid w:val="006D00D7"/>
    <w:rsid w:val="006D2012"/>
    <w:rsid w:val="006D7B4B"/>
    <w:rsid w:val="006E19E5"/>
    <w:rsid w:val="006E3C2E"/>
    <w:rsid w:val="006F4945"/>
    <w:rsid w:val="006F6278"/>
    <w:rsid w:val="006F7AF9"/>
    <w:rsid w:val="0070159A"/>
    <w:rsid w:val="00706785"/>
    <w:rsid w:val="00707F97"/>
    <w:rsid w:val="00710156"/>
    <w:rsid w:val="0071186F"/>
    <w:rsid w:val="00713C04"/>
    <w:rsid w:val="0071451F"/>
    <w:rsid w:val="00721AC6"/>
    <w:rsid w:val="0072636E"/>
    <w:rsid w:val="007268C1"/>
    <w:rsid w:val="00726AF1"/>
    <w:rsid w:val="00726C71"/>
    <w:rsid w:val="0073069E"/>
    <w:rsid w:val="0073098E"/>
    <w:rsid w:val="0073494F"/>
    <w:rsid w:val="00737092"/>
    <w:rsid w:val="0074038B"/>
    <w:rsid w:val="00743B96"/>
    <w:rsid w:val="00745976"/>
    <w:rsid w:val="007472FF"/>
    <w:rsid w:val="00752578"/>
    <w:rsid w:val="00756DF3"/>
    <w:rsid w:val="00761694"/>
    <w:rsid w:val="007622A9"/>
    <w:rsid w:val="0076273C"/>
    <w:rsid w:val="00762EE0"/>
    <w:rsid w:val="0076304D"/>
    <w:rsid w:val="00767217"/>
    <w:rsid w:val="00767233"/>
    <w:rsid w:val="0076746E"/>
    <w:rsid w:val="00767A48"/>
    <w:rsid w:val="00767B24"/>
    <w:rsid w:val="00771C45"/>
    <w:rsid w:val="0077215E"/>
    <w:rsid w:val="00772749"/>
    <w:rsid w:val="00772B45"/>
    <w:rsid w:val="007746AF"/>
    <w:rsid w:val="00775DCE"/>
    <w:rsid w:val="00777AFF"/>
    <w:rsid w:val="00782578"/>
    <w:rsid w:val="0078557E"/>
    <w:rsid w:val="00787861"/>
    <w:rsid w:val="00793D9D"/>
    <w:rsid w:val="00794FE3"/>
    <w:rsid w:val="007950E8"/>
    <w:rsid w:val="00795AE4"/>
    <w:rsid w:val="00797CC9"/>
    <w:rsid w:val="007A034F"/>
    <w:rsid w:val="007A3B84"/>
    <w:rsid w:val="007A40D8"/>
    <w:rsid w:val="007A44F8"/>
    <w:rsid w:val="007A6C6D"/>
    <w:rsid w:val="007A7CF5"/>
    <w:rsid w:val="007B08EE"/>
    <w:rsid w:val="007B2A8E"/>
    <w:rsid w:val="007B2DD6"/>
    <w:rsid w:val="007B3D03"/>
    <w:rsid w:val="007B3FD7"/>
    <w:rsid w:val="007B5982"/>
    <w:rsid w:val="007B5C31"/>
    <w:rsid w:val="007B715F"/>
    <w:rsid w:val="007D6D15"/>
    <w:rsid w:val="007E0C18"/>
    <w:rsid w:val="007E15C0"/>
    <w:rsid w:val="007E3F5F"/>
    <w:rsid w:val="007E47C7"/>
    <w:rsid w:val="007E498A"/>
    <w:rsid w:val="007E4F0F"/>
    <w:rsid w:val="007F0242"/>
    <w:rsid w:val="007F0C97"/>
    <w:rsid w:val="007F101B"/>
    <w:rsid w:val="007F12E5"/>
    <w:rsid w:val="007F1C9B"/>
    <w:rsid w:val="007F37E8"/>
    <w:rsid w:val="007F40AC"/>
    <w:rsid w:val="007F51FF"/>
    <w:rsid w:val="007F75DD"/>
    <w:rsid w:val="00801AE3"/>
    <w:rsid w:val="00805650"/>
    <w:rsid w:val="00807AB6"/>
    <w:rsid w:val="008119C9"/>
    <w:rsid w:val="00812817"/>
    <w:rsid w:val="00812ED4"/>
    <w:rsid w:val="00814714"/>
    <w:rsid w:val="00816431"/>
    <w:rsid w:val="008207E5"/>
    <w:rsid w:val="00825E31"/>
    <w:rsid w:val="008264CF"/>
    <w:rsid w:val="00826CD2"/>
    <w:rsid w:val="00826F5B"/>
    <w:rsid w:val="008307F2"/>
    <w:rsid w:val="008312AF"/>
    <w:rsid w:val="0083154C"/>
    <w:rsid w:val="00831655"/>
    <w:rsid w:val="00833ABF"/>
    <w:rsid w:val="00835AE1"/>
    <w:rsid w:val="008360E9"/>
    <w:rsid w:val="008370E1"/>
    <w:rsid w:val="00843ABB"/>
    <w:rsid w:val="008464B8"/>
    <w:rsid w:val="008526E8"/>
    <w:rsid w:val="008541FA"/>
    <w:rsid w:val="00857020"/>
    <w:rsid w:val="008608CA"/>
    <w:rsid w:val="008649F8"/>
    <w:rsid w:val="00864D8B"/>
    <w:rsid w:val="008727F1"/>
    <w:rsid w:val="00885074"/>
    <w:rsid w:val="0088718C"/>
    <w:rsid w:val="00896C2B"/>
    <w:rsid w:val="00896C41"/>
    <w:rsid w:val="00897F6D"/>
    <w:rsid w:val="008A03F8"/>
    <w:rsid w:val="008A03FF"/>
    <w:rsid w:val="008A3616"/>
    <w:rsid w:val="008A41D3"/>
    <w:rsid w:val="008A497B"/>
    <w:rsid w:val="008B0F3E"/>
    <w:rsid w:val="008B1190"/>
    <w:rsid w:val="008B3067"/>
    <w:rsid w:val="008C02C7"/>
    <w:rsid w:val="008C03A7"/>
    <w:rsid w:val="008C572D"/>
    <w:rsid w:val="008D231A"/>
    <w:rsid w:val="008D3381"/>
    <w:rsid w:val="008D415C"/>
    <w:rsid w:val="008D5630"/>
    <w:rsid w:val="008E0D72"/>
    <w:rsid w:val="008E12A0"/>
    <w:rsid w:val="008E4349"/>
    <w:rsid w:val="008E60F3"/>
    <w:rsid w:val="008E7926"/>
    <w:rsid w:val="008F0B5A"/>
    <w:rsid w:val="008F1B12"/>
    <w:rsid w:val="008F1CA0"/>
    <w:rsid w:val="008F2415"/>
    <w:rsid w:val="008F62C2"/>
    <w:rsid w:val="008F777E"/>
    <w:rsid w:val="009001F2"/>
    <w:rsid w:val="00900979"/>
    <w:rsid w:val="009020F6"/>
    <w:rsid w:val="009025DC"/>
    <w:rsid w:val="00906409"/>
    <w:rsid w:val="00906FA9"/>
    <w:rsid w:val="00907C13"/>
    <w:rsid w:val="00911DC9"/>
    <w:rsid w:val="00914AA8"/>
    <w:rsid w:val="0091544F"/>
    <w:rsid w:val="00915547"/>
    <w:rsid w:val="00917F41"/>
    <w:rsid w:val="00917F8A"/>
    <w:rsid w:val="00920756"/>
    <w:rsid w:val="00921DE4"/>
    <w:rsid w:val="00924E68"/>
    <w:rsid w:val="00931F0E"/>
    <w:rsid w:val="009324FD"/>
    <w:rsid w:val="0093672C"/>
    <w:rsid w:val="00936BFF"/>
    <w:rsid w:val="00940C12"/>
    <w:rsid w:val="00943462"/>
    <w:rsid w:val="0094385A"/>
    <w:rsid w:val="00945B41"/>
    <w:rsid w:val="009478D0"/>
    <w:rsid w:val="00952CF1"/>
    <w:rsid w:val="00953597"/>
    <w:rsid w:val="00953A0D"/>
    <w:rsid w:val="00956273"/>
    <w:rsid w:val="009576C4"/>
    <w:rsid w:val="00960C04"/>
    <w:rsid w:val="00960CC6"/>
    <w:rsid w:val="009613C8"/>
    <w:rsid w:val="0096347B"/>
    <w:rsid w:val="00965B7C"/>
    <w:rsid w:val="00970F37"/>
    <w:rsid w:val="0097133D"/>
    <w:rsid w:val="00974098"/>
    <w:rsid w:val="00975374"/>
    <w:rsid w:val="00975954"/>
    <w:rsid w:val="0097664F"/>
    <w:rsid w:val="0097699F"/>
    <w:rsid w:val="00977D08"/>
    <w:rsid w:val="009804D8"/>
    <w:rsid w:val="00982956"/>
    <w:rsid w:val="00986206"/>
    <w:rsid w:val="0099040E"/>
    <w:rsid w:val="009907F3"/>
    <w:rsid w:val="00992B99"/>
    <w:rsid w:val="0099411C"/>
    <w:rsid w:val="00994EAA"/>
    <w:rsid w:val="00995201"/>
    <w:rsid w:val="00995316"/>
    <w:rsid w:val="00997EA7"/>
    <w:rsid w:val="009A0537"/>
    <w:rsid w:val="009A352A"/>
    <w:rsid w:val="009A378B"/>
    <w:rsid w:val="009A3991"/>
    <w:rsid w:val="009A515D"/>
    <w:rsid w:val="009A52A7"/>
    <w:rsid w:val="009A5438"/>
    <w:rsid w:val="009A54A8"/>
    <w:rsid w:val="009B1C96"/>
    <w:rsid w:val="009B3E8A"/>
    <w:rsid w:val="009B5204"/>
    <w:rsid w:val="009B565C"/>
    <w:rsid w:val="009B5D41"/>
    <w:rsid w:val="009C20EC"/>
    <w:rsid w:val="009C3D5B"/>
    <w:rsid w:val="009C3DC3"/>
    <w:rsid w:val="009C3EF5"/>
    <w:rsid w:val="009C751F"/>
    <w:rsid w:val="009C79F2"/>
    <w:rsid w:val="009D2F72"/>
    <w:rsid w:val="009D3358"/>
    <w:rsid w:val="009D3F31"/>
    <w:rsid w:val="009D6FE2"/>
    <w:rsid w:val="009E23B2"/>
    <w:rsid w:val="009E3D38"/>
    <w:rsid w:val="009E5040"/>
    <w:rsid w:val="009E5589"/>
    <w:rsid w:val="009E613D"/>
    <w:rsid w:val="009F1BA5"/>
    <w:rsid w:val="009F3BF2"/>
    <w:rsid w:val="009F5225"/>
    <w:rsid w:val="009F5A30"/>
    <w:rsid w:val="009F75AB"/>
    <w:rsid w:val="009F7A06"/>
    <w:rsid w:val="00A017D8"/>
    <w:rsid w:val="00A034F2"/>
    <w:rsid w:val="00A05749"/>
    <w:rsid w:val="00A10D7C"/>
    <w:rsid w:val="00A10DEF"/>
    <w:rsid w:val="00A16BAF"/>
    <w:rsid w:val="00A17DD9"/>
    <w:rsid w:val="00A20B2A"/>
    <w:rsid w:val="00A22268"/>
    <w:rsid w:val="00A22765"/>
    <w:rsid w:val="00A228B3"/>
    <w:rsid w:val="00A23047"/>
    <w:rsid w:val="00A237EA"/>
    <w:rsid w:val="00A24204"/>
    <w:rsid w:val="00A24BD4"/>
    <w:rsid w:val="00A27CE0"/>
    <w:rsid w:val="00A31554"/>
    <w:rsid w:val="00A322A9"/>
    <w:rsid w:val="00A33F18"/>
    <w:rsid w:val="00A37F4D"/>
    <w:rsid w:val="00A43206"/>
    <w:rsid w:val="00A469CE"/>
    <w:rsid w:val="00A507A1"/>
    <w:rsid w:val="00A51D31"/>
    <w:rsid w:val="00A56D20"/>
    <w:rsid w:val="00A62A89"/>
    <w:rsid w:val="00A62B98"/>
    <w:rsid w:val="00A62BF3"/>
    <w:rsid w:val="00A62C06"/>
    <w:rsid w:val="00A63114"/>
    <w:rsid w:val="00A642BA"/>
    <w:rsid w:val="00A645CE"/>
    <w:rsid w:val="00A648DD"/>
    <w:rsid w:val="00A64C2E"/>
    <w:rsid w:val="00A65C98"/>
    <w:rsid w:val="00A67EBD"/>
    <w:rsid w:val="00A70A68"/>
    <w:rsid w:val="00A7202A"/>
    <w:rsid w:val="00A729C8"/>
    <w:rsid w:val="00A72AF4"/>
    <w:rsid w:val="00A745E4"/>
    <w:rsid w:val="00A74A94"/>
    <w:rsid w:val="00A76449"/>
    <w:rsid w:val="00A77699"/>
    <w:rsid w:val="00A80857"/>
    <w:rsid w:val="00A8167D"/>
    <w:rsid w:val="00A82BF9"/>
    <w:rsid w:val="00A8438F"/>
    <w:rsid w:val="00A85165"/>
    <w:rsid w:val="00A85374"/>
    <w:rsid w:val="00A8650A"/>
    <w:rsid w:val="00A86777"/>
    <w:rsid w:val="00A91AF6"/>
    <w:rsid w:val="00A92B4E"/>
    <w:rsid w:val="00A92C70"/>
    <w:rsid w:val="00A947C8"/>
    <w:rsid w:val="00A96535"/>
    <w:rsid w:val="00A97260"/>
    <w:rsid w:val="00AA0090"/>
    <w:rsid w:val="00AA04AA"/>
    <w:rsid w:val="00AA1583"/>
    <w:rsid w:val="00AA3676"/>
    <w:rsid w:val="00AA53EF"/>
    <w:rsid w:val="00AA6116"/>
    <w:rsid w:val="00AB0CEA"/>
    <w:rsid w:val="00AB0D2E"/>
    <w:rsid w:val="00AB2191"/>
    <w:rsid w:val="00AB2D9F"/>
    <w:rsid w:val="00AC1CA6"/>
    <w:rsid w:val="00AC1F00"/>
    <w:rsid w:val="00AC20A1"/>
    <w:rsid w:val="00AC2635"/>
    <w:rsid w:val="00AC4101"/>
    <w:rsid w:val="00AC5143"/>
    <w:rsid w:val="00AC68F0"/>
    <w:rsid w:val="00AD267F"/>
    <w:rsid w:val="00AD3AED"/>
    <w:rsid w:val="00AD3CFE"/>
    <w:rsid w:val="00AD5332"/>
    <w:rsid w:val="00AD542D"/>
    <w:rsid w:val="00AD60FC"/>
    <w:rsid w:val="00AD7217"/>
    <w:rsid w:val="00AD7983"/>
    <w:rsid w:val="00AD7DFA"/>
    <w:rsid w:val="00AE082B"/>
    <w:rsid w:val="00AE0CA9"/>
    <w:rsid w:val="00AE304A"/>
    <w:rsid w:val="00AE361A"/>
    <w:rsid w:val="00AE4A41"/>
    <w:rsid w:val="00AE6ACB"/>
    <w:rsid w:val="00AE6DFF"/>
    <w:rsid w:val="00AE732F"/>
    <w:rsid w:val="00AE7E51"/>
    <w:rsid w:val="00AF2692"/>
    <w:rsid w:val="00AF655A"/>
    <w:rsid w:val="00AF65E5"/>
    <w:rsid w:val="00AF6C44"/>
    <w:rsid w:val="00B0198B"/>
    <w:rsid w:val="00B02FE6"/>
    <w:rsid w:val="00B03137"/>
    <w:rsid w:val="00B04EAF"/>
    <w:rsid w:val="00B05358"/>
    <w:rsid w:val="00B065E4"/>
    <w:rsid w:val="00B111ED"/>
    <w:rsid w:val="00B1146E"/>
    <w:rsid w:val="00B11C59"/>
    <w:rsid w:val="00B12CEF"/>
    <w:rsid w:val="00B13575"/>
    <w:rsid w:val="00B13CC3"/>
    <w:rsid w:val="00B1443C"/>
    <w:rsid w:val="00B149CE"/>
    <w:rsid w:val="00B1505C"/>
    <w:rsid w:val="00B1591C"/>
    <w:rsid w:val="00B1773E"/>
    <w:rsid w:val="00B20F37"/>
    <w:rsid w:val="00B213BF"/>
    <w:rsid w:val="00B220F0"/>
    <w:rsid w:val="00B22BC3"/>
    <w:rsid w:val="00B24816"/>
    <w:rsid w:val="00B344EE"/>
    <w:rsid w:val="00B37489"/>
    <w:rsid w:val="00B374E4"/>
    <w:rsid w:val="00B4409D"/>
    <w:rsid w:val="00B45227"/>
    <w:rsid w:val="00B45E1E"/>
    <w:rsid w:val="00B46FB4"/>
    <w:rsid w:val="00B52D9B"/>
    <w:rsid w:val="00B56CFC"/>
    <w:rsid w:val="00B601A3"/>
    <w:rsid w:val="00B6036D"/>
    <w:rsid w:val="00B6231A"/>
    <w:rsid w:val="00B62552"/>
    <w:rsid w:val="00B6481F"/>
    <w:rsid w:val="00B711DB"/>
    <w:rsid w:val="00B71A6C"/>
    <w:rsid w:val="00B7376D"/>
    <w:rsid w:val="00B73800"/>
    <w:rsid w:val="00B73E5D"/>
    <w:rsid w:val="00B758A9"/>
    <w:rsid w:val="00B766C1"/>
    <w:rsid w:val="00B8012C"/>
    <w:rsid w:val="00B80CAE"/>
    <w:rsid w:val="00B84EE0"/>
    <w:rsid w:val="00B857BA"/>
    <w:rsid w:val="00B87784"/>
    <w:rsid w:val="00B877C8"/>
    <w:rsid w:val="00B87967"/>
    <w:rsid w:val="00B87F4E"/>
    <w:rsid w:val="00B900C1"/>
    <w:rsid w:val="00B94146"/>
    <w:rsid w:val="00B94682"/>
    <w:rsid w:val="00B95118"/>
    <w:rsid w:val="00B9624F"/>
    <w:rsid w:val="00B97822"/>
    <w:rsid w:val="00BA2C88"/>
    <w:rsid w:val="00BA51F3"/>
    <w:rsid w:val="00BA62F4"/>
    <w:rsid w:val="00BA7382"/>
    <w:rsid w:val="00BB2EAE"/>
    <w:rsid w:val="00BB4F54"/>
    <w:rsid w:val="00BB4F8C"/>
    <w:rsid w:val="00BB63F6"/>
    <w:rsid w:val="00BB7245"/>
    <w:rsid w:val="00BC0442"/>
    <w:rsid w:val="00BC1AF3"/>
    <w:rsid w:val="00BC1D89"/>
    <w:rsid w:val="00BC2703"/>
    <w:rsid w:val="00BC27D6"/>
    <w:rsid w:val="00BC59EA"/>
    <w:rsid w:val="00BC7A1E"/>
    <w:rsid w:val="00BD3B5F"/>
    <w:rsid w:val="00BD3D57"/>
    <w:rsid w:val="00BD6057"/>
    <w:rsid w:val="00BD7BDA"/>
    <w:rsid w:val="00BE3372"/>
    <w:rsid w:val="00BE3820"/>
    <w:rsid w:val="00BE46E4"/>
    <w:rsid w:val="00BF1A51"/>
    <w:rsid w:val="00BF4E69"/>
    <w:rsid w:val="00BF4EAB"/>
    <w:rsid w:val="00BF6A7B"/>
    <w:rsid w:val="00C0064C"/>
    <w:rsid w:val="00C018FC"/>
    <w:rsid w:val="00C02CD8"/>
    <w:rsid w:val="00C066AA"/>
    <w:rsid w:val="00C07A01"/>
    <w:rsid w:val="00C07B0D"/>
    <w:rsid w:val="00C11459"/>
    <w:rsid w:val="00C153D1"/>
    <w:rsid w:val="00C16267"/>
    <w:rsid w:val="00C22256"/>
    <w:rsid w:val="00C243C2"/>
    <w:rsid w:val="00C25891"/>
    <w:rsid w:val="00C26E20"/>
    <w:rsid w:val="00C33406"/>
    <w:rsid w:val="00C3462C"/>
    <w:rsid w:val="00C35FD7"/>
    <w:rsid w:val="00C361D1"/>
    <w:rsid w:val="00C403A8"/>
    <w:rsid w:val="00C40596"/>
    <w:rsid w:val="00C423F5"/>
    <w:rsid w:val="00C42F61"/>
    <w:rsid w:val="00C463C9"/>
    <w:rsid w:val="00C475EB"/>
    <w:rsid w:val="00C477FB"/>
    <w:rsid w:val="00C53F4B"/>
    <w:rsid w:val="00C569DC"/>
    <w:rsid w:val="00C6160A"/>
    <w:rsid w:val="00C62985"/>
    <w:rsid w:val="00C65401"/>
    <w:rsid w:val="00C667D5"/>
    <w:rsid w:val="00C66E46"/>
    <w:rsid w:val="00C66F62"/>
    <w:rsid w:val="00C70697"/>
    <w:rsid w:val="00C70D56"/>
    <w:rsid w:val="00C71F98"/>
    <w:rsid w:val="00C7280F"/>
    <w:rsid w:val="00C749F7"/>
    <w:rsid w:val="00C7661E"/>
    <w:rsid w:val="00C76F9E"/>
    <w:rsid w:val="00C77F5B"/>
    <w:rsid w:val="00C82894"/>
    <w:rsid w:val="00C829DD"/>
    <w:rsid w:val="00C82A9D"/>
    <w:rsid w:val="00C83086"/>
    <w:rsid w:val="00C838B6"/>
    <w:rsid w:val="00C83C76"/>
    <w:rsid w:val="00C9045F"/>
    <w:rsid w:val="00C90C93"/>
    <w:rsid w:val="00C917CC"/>
    <w:rsid w:val="00C921BA"/>
    <w:rsid w:val="00C932C3"/>
    <w:rsid w:val="00C94698"/>
    <w:rsid w:val="00C96219"/>
    <w:rsid w:val="00C978B3"/>
    <w:rsid w:val="00CA3592"/>
    <w:rsid w:val="00CB0105"/>
    <w:rsid w:val="00CB2B05"/>
    <w:rsid w:val="00CB424A"/>
    <w:rsid w:val="00CB4BE0"/>
    <w:rsid w:val="00CB5526"/>
    <w:rsid w:val="00CB6A32"/>
    <w:rsid w:val="00CB7D5E"/>
    <w:rsid w:val="00CC5675"/>
    <w:rsid w:val="00CC6939"/>
    <w:rsid w:val="00CD2514"/>
    <w:rsid w:val="00CD61D1"/>
    <w:rsid w:val="00CD6A01"/>
    <w:rsid w:val="00CE0A6B"/>
    <w:rsid w:val="00CE2955"/>
    <w:rsid w:val="00CE598E"/>
    <w:rsid w:val="00CE7E65"/>
    <w:rsid w:val="00CF0083"/>
    <w:rsid w:val="00CF527D"/>
    <w:rsid w:val="00D01D22"/>
    <w:rsid w:val="00D0305F"/>
    <w:rsid w:val="00D03B64"/>
    <w:rsid w:val="00D057B7"/>
    <w:rsid w:val="00D060A2"/>
    <w:rsid w:val="00D10B19"/>
    <w:rsid w:val="00D12531"/>
    <w:rsid w:val="00D12B6E"/>
    <w:rsid w:val="00D16503"/>
    <w:rsid w:val="00D16EDE"/>
    <w:rsid w:val="00D17FDB"/>
    <w:rsid w:val="00D20930"/>
    <w:rsid w:val="00D21AA2"/>
    <w:rsid w:val="00D22AC2"/>
    <w:rsid w:val="00D250AE"/>
    <w:rsid w:val="00D255DA"/>
    <w:rsid w:val="00D26C5C"/>
    <w:rsid w:val="00D275EF"/>
    <w:rsid w:val="00D27AC1"/>
    <w:rsid w:val="00D3365C"/>
    <w:rsid w:val="00D34589"/>
    <w:rsid w:val="00D416C4"/>
    <w:rsid w:val="00D43A99"/>
    <w:rsid w:val="00D4421E"/>
    <w:rsid w:val="00D44842"/>
    <w:rsid w:val="00D46536"/>
    <w:rsid w:val="00D50235"/>
    <w:rsid w:val="00D51FB2"/>
    <w:rsid w:val="00D524CB"/>
    <w:rsid w:val="00D526FB"/>
    <w:rsid w:val="00D52E75"/>
    <w:rsid w:val="00D55F27"/>
    <w:rsid w:val="00D61232"/>
    <w:rsid w:val="00D614AE"/>
    <w:rsid w:val="00D62B1E"/>
    <w:rsid w:val="00D63FFD"/>
    <w:rsid w:val="00D640CF"/>
    <w:rsid w:val="00D66624"/>
    <w:rsid w:val="00D6677B"/>
    <w:rsid w:val="00D674F8"/>
    <w:rsid w:val="00D757B6"/>
    <w:rsid w:val="00D75D67"/>
    <w:rsid w:val="00D80F24"/>
    <w:rsid w:val="00D82438"/>
    <w:rsid w:val="00D8379A"/>
    <w:rsid w:val="00D83965"/>
    <w:rsid w:val="00D86E46"/>
    <w:rsid w:val="00D873E5"/>
    <w:rsid w:val="00D916D5"/>
    <w:rsid w:val="00D92970"/>
    <w:rsid w:val="00DA266C"/>
    <w:rsid w:val="00DA3E37"/>
    <w:rsid w:val="00DA79F5"/>
    <w:rsid w:val="00DA7DBE"/>
    <w:rsid w:val="00DB12FA"/>
    <w:rsid w:val="00DB3B38"/>
    <w:rsid w:val="00DB4578"/>
    <w:rsid w:val="00DB5E0D"/>
    <w:rsid w:val="00DB7BA3"/>
    <w:rsid w:val="00DC0CF1"/>
    <w:rsid w:val="00DC2F85"/>
    <w:rsid w:val="00DD1D56"/>
    <w:rsid w:val="00DD721D"/>
    <w:rsid w:val="00DE1FF9"/>
    <w:rsid w:val="00DE5220"/>
    <w:rsid w:val="00DE5A9F"/>
    <w:rsid w:val="00DE7487"/>
    <w:rsid w:val="00DF2CFA"/>
    <w:rsid w:val="00DF49EC"/>
    <w:rsid w:val="00DF5BF5"/>
    <w:rsid w:val="00DF62BF"/>
    <w:rsid w:val="00DF7556"/>
    <w:rsid w:val="00E00E39"/>
    <w:rsid w:val="00E0107F"/>
    <w:rsid w:val="00E011B7"/>
    <w:rsid w:val="00E02186"/>
    <w:rsid w:val="00E0246B"/>
    <w:rsid w:val="00E036C3"/>
    <w:rsid w:val="00E0446B"/>
    <w:rsid w:val="00E10E4C"/>
    <w:rsid w:val="00E11732"/>
    <w:rsid w:val="00E152CE"/>
    <w:rsid w:val="00E15B77"/>
    <w:rsid w:val="00E160A6"/>
    <w:rsid w:val="00E16827"/>
    <w:rsid w:val="00E205FF"/>
    <w:rsid w:val="00E20FEA"/>
    <w:rsid w:val="00E22E71"/>
    <w:rsid w:val="00E236FC"/>
    <w:rsid w:val="00E2416B"/>
    <w:rsid w:val="00E2435C"/>
    <w:rsid w:val="00E27BE7"/>
    <w:rsid w:val="00E30D8B"/>
    <w:rsid w:val="00E359DE"/>
    <w:rsid w:val="00E42EC0"/>
    <w:rsid w:val="00E43B09"/>
    <w:rsid w:val="00E47595"/>
    <w:rsid w:val="00E4769C"/>
    <w:rsid w:val="00E54972"/>
    <w:rsid w:val="00E55EDA"/>
    <w:rsid w:val="00E56760"/>
    <w:rsid w:val="00E56783"/>
    <w:rsid w:val="00E568E0"/>
    <w:rsid w:val="00E57A7C"/>
    <w:rsid w:val="00E621A9"/>
    <w:rsid w:val="00E63D20"/>
    <w:rsid w:val="00E63E24"/>
    <w:rsid w:val="00E6461D"/>
    <w:rsid w:val="00E65152"/>
    <w:rsid w:val="00E65282"/>
    <w:rsid w:val="00E65A49"/>
    <w:rsid w:val="00E722AE"/>
    <w:rsid w:val="00E7241F"/>
    <w:rsid w:val="00E729C0"/>
    <w:rsid w:val="00E73ACA"/>
    <w:rsid w:val="00E73CB0"/>
    <w:rsid w:val="00E75D61"/>
    <w:rsid w:val="00E762C9"/>
    <w:rsid w:val="00E7657D"/>
    <w:rsid w:val="00E824D9"/>
    <w:rsid w:val="00E82542"/>
    <w:rsid w:val="00E85082"/>
    <w:rsid w:val="00E8668C"/>
    <w:rsid w:val="00E869CA"/>
    <w:rsid w:val="00E9558A"/>
    <w:rsid w:val="00E97DA3"/>
    <w:rsid w:val="00EA3D01"/>
    <w:rsid w:val="00EA6A68"/>
    <w:rsid w:val="00EA6B01"/>
    <w:rsid w:val="00EB0B6F"/>
    <w:rsid w:val="00EB230C"/>
    <w:rsid w:val="00EB5D66"/>
    <w:rsid w:val="00EB6DFB"/>
    <w:rsid w:val="00EB7C5A"/>
    <w:rsid w:val="00EC1516"/>
    <w:rsid w:val="00EC1AD3"/>
    <w:rsid w:val="00EC5FA7"/>
    <w:rsid w:val="00EC736E"/>
    <w:rsid w:val="00ED1309"/>
    <w:rsid w:val="00ED3106"/>
    <w:rsid w:val="00ED375C"/>
    <w:rsid w:val="00ED57E6"/>
    <w:rsid w:val="00ED6406"/>
    <w:rsid w:val="00ED6903"/>
    <w:rsid w:val="00ED6B48"/>
    <w:rsid w:val="00EE187B"/>
    <w:rsid w:val="00EE5916"/>
    <w:rsid w:val="00EE63A5"/>
    <w:rsid w:val="00EE7EF6"/>
    <w:rsid w:val="00EF0EEF"/>
    <w:rsid w:val="00EF14B5"/>
    <w:rsid w:val="00EF1F8E"/>
    <w:rsid w:val="00EF464F"/>
    <w:rsid w:val="00EF4CA2"/>
    <w:rsid w:val="00F03959"/>
    <w:rsid w:val="00F061BE"/>
    <w:rsid w:val="00F13B2B"/>
    <w:rsid w:val="00F140AB"/>
    <w:rsid w:val="00F16585"/>
    <w:rsid w:val="00F20DC0"/>
    <w:rsid w:val="00F228F8"/>
    <w:rsid w:val="00F2319A"/>
    <w:rsid w:val="00F26C05"/>
    <w:rsid w:val="00F30964"/>
    <w:rsid w:val="00F34C51"/>
    <w:rsid w:val="00F34F9C"/>
    <w:rsid w:val="00F35D41"/>
    <w:rsid w:val="00F35D79"/>
    <w:rsid w:val="00F45C68"/>
    <w:rsid w:val="00F50A31"/>
    <w:rsid w:val="00F51B35"/>
    <w:rsid w:val="00F52195"/>
    <w:rsid w:val="00F57D19"/>
    <w:rsid w:val="00F609DA"/>
    <w:rsid w:val="00F6108B"/>
    <w:rsid w:val="00F635F9"/>
    <w:rsid w:val="00F64B9C"/>
    <w:rsid w:val="00F6669C"/>
    <w:rsid w:val="00F723EE"/>
    <w:rsid w:val="00F73546"/>
    <w:rsid w:val="00F73789"/>
    <w:rsid w:val="00F74465"/>
    <w:rsid w:val="00F77722"/>
    <w:rsid w:val="00F806FB"/>
    <w:rsid w:val="00F81730"/>
    <w:rsid w:val="00F82C91"/>
    <w:rsid w:val="00F82F1F"/>
    <w:rsid w:val="00F82F4D"/>
    <w:rsid w:val="00F8361A"/>
    <w:rsid w:val="00F865AB"/>
    <w:rsid w:val="00F86644"/>
    <w:rsid w:val="00F86714"/>
    <w:rsid w:val="00F86BA6"/>
    <w:rsid w:val="00F90CC6"/>
    <w:rsid w:val="00F92AA8"/>
    <w:rsid w:val="00F9617D"/>
    <w:rsid w:val="00F969F5"/>
    <w:rsid w:val="00F96FDD"/>
    <w:rsid w:val="00F9796E"/>
    <w:rsid w:val="00FA0C1D"/>
    <w:rsid w:val="00FA21F8"/>
    <w:rsid w:val="00FA41A7"/>
    <w:rsid w:val="00FA7D82"/>
    <w:rsid w:val="00FB3E36"/>
    <w:rsid w:val="00FB4038"/>
    <w:rsid w:val="00FB72C0"/>
    <w:rsid w:val="00FC066B"/>
    <w:rsid w:val="00FC0A14"/>
    <w:rsid w:val="00FC28B3"/>
    <w:rsid w:val="00FC7B7E"/>
    <w:rsid w:val="00FC7D3F"/>
    <w:rsid w:val="00FD2648"/>
    <w:rsid w:val="00FD444D"/>
    <w:rsid w:val="00FD52F3"/>
    <w:rsid w:val="00FE1065"/>
    <w:rsid w:val="00FE21F5"/>
    <w:rsid w:val="00FE2699"/>
    <w:rsid w:val="00FE2AB3"/>
    <w:rsid w:val="00FE426C"/>
    <w:rsid w:val="00FE4589"/>
    <w:rsid w:val="00FE48DC"/>
    <w:rsid w:val="00FE633F"/>
    <w:rsid w:val="00FE6EDB"/>
    <w:rsid w:val="00FE76BA"/>
    <w:rsid w:val="00FE777D"/>
    <w:rsid w:val="00FE7867"/>
    <w:rsid w:val="00FF01B4"/>
    <w:rsid w:val="00FF222E"/>
    <w:rsid w:val="00FF57E2"/>
    <w:rsid w:val="00FF785F"/>
    <w:rsid w:val="06944B59"/>
    <w:rsid w:val="079630B0"/>
    <w:rsid w:val="0A3926F9"/>
    <w:rsid w:val="0A82FD99"/>
    <w:rsid w:val="0B86833A"/>
    <w:rsid w:val="108C9913"/>
    <w:rsid w:val="131BBEB7"/>
    <w:rsid w:val="14ED3804"/>
    <w:rsid w:val="161BE4BB"/>
    <w:rsid w:val="181A3FF5"/>
    <w:rsid w:val="1B29B3A9"/>
    <w:rsid w:val="1F0F2620"/>
    <w:rsid w:val="24FE1167"/>
    <w:rsid w:val="2677876C"/>
    <w:rsid w:val="2962BCF0"/>
    <w:rsid w:val="299B0C3B"/>
    <w:rsid w:val="2B1FE0CF"/>
    <w:rsid w:val="2BA066F1"/>
    <w:rsid w:val="2C3F20F0"/>
    <w:rsid w:val="2E66ED9F"/>
    <w:rsid w:val="33E7B307"/>
    <w:rsid w:val="3463505D"/>
    <w:rsid w:val="349B2117"/>
    <w:rsid w:val="38D419B6"/>
    <w:rsid w:val="396B83C5"/>
    <w:rsid w:val="3A468302"/>
    <w:rsid w:val="3BE25363"/>
    <w:rsid w:val="3C5459C1"/>
    <w:rsid w:val="3D92F56C"/>
    <w:rsid w:val="4443E3F7"/>
    <w:rsid w:val="4630DE70"/>
    <w:rsid w:val="48B5D137"/>
    <w:rsid w:val="49173899"/>
    <w:rsid w:val="497FAE56"/>
    <w:rsid w:val="4C4DF458"/>
    <w:rsid w:val="4CD2AEFF"/>
    <w:rsid w:val="55643025"/>
    <w:rsid w:val="559EF4CC"/>
    <w:rsid w:val="55B478F5"/>
    <w:rsid w:val="5CDF921A"/>
    <w:rsid w:val="5D74FE3B"/>
    <w:rsid w:val="5DDA6C47"/>
    <w:rsid w:val="6213255F"/>
    <w:rsid w:val="64C29EAB"/>
    <w:rsid w:val="678E5BF7"/>
    <w:rsid w:val="6794197E"/>
    <w:rsid w:val="68B4BB24"/>
    <w:rsid w:val="6E347A4F"/>
    <w:rsid w:val="6EC6CE33"/>
    <w:rsid w:val="70B8186A"/>
    <w:rsid w:val="71B16906"/>
    <w:rsid w:val="71BB7DCA"/>
    <w:rsid w:val="71E06F65"/>
    <w:rsid w:val="7393D94E"/>
    <w:rsid w:val="75ADF857"/>
    <w:rsid w:val="77D913A0"/>
    <w:rsid w:val="78DFE75A"/>
    <w:rsid w:val="791B9A27"/>
    <w:rsid w:val="794DFB2F"/>
    <w:rsid w:val="7CF917E1"/>
    <w:rsid w:val="7E216C52"/>
    <w:rsid w:val="7F523F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3CC0EE"/>
  <w15:docId w15:val="{BFB9996D-B150-4D82-85AD-EC4746998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B45"/>
    <w:pPr>
      <w:jc w:val="both"/>
    </w:pPr>
    <w:rPr>
      <w:rFonts w:asciiTheme="minorHAnsi" w:hAnsiTheme="minorHAnsi"/>
      <w:sz w:val="22"/>
      <w:szCs w:val="24"/>
    </w:rPr>
  </w:style>
  <w:style w:type="paragraph" w:styleId="Titre1">
    <w:name w:val="heading 1"/>
    <w:basedOn w:val="Normal"/>
    <w:next w:val="Normal"/>
    <w:link w:val="Titre1Car"/>
    <w:rsid w:val="00283AA9"/>
    <w:pPr>
      <w:keepNext/>
      <w:numPr>
        <w:numId w:val="38"/>
      </w:numPr>
      <w:shd w:val="clear" w:color="auto" w:fill="C6D9F1" w:themeFill="text2" w:themeFillTint="33"/>
      <w:outlineLvl w:val="0"/>
    </w:pPr>
    <w:rPr>
      <w:rFonts w:ascii="Arial" w:hAnsi="Arial" w:cs="Arial"/>
      <w:b/>
      <w:bCs/>
      <w:szCs w:val="22"/>
    </w:rPr>
  </w:style>
  <w:style w:type="paragraph" w:styleId="Titre2">
    <w:name w:val="heading 2"/>
    <w:basedOn w:val="Paragraphedeliste"/>
    <w:next w:val="Normal"/>
    <w:link w:val="Titre2Car"/>
    <w:rsid w:val="00283AA9"/>
    <w:pPr>
      <w:numPr>
        <w:numId w:val="22"/>
      </w:numPr>
      <w:autoSpaceDE w:val="0"/>
      <w:autoSpaceDN w:val="0"/>
      <w:adjustRightInd w:val="0"/>
      <w:spacing w:before="120" w:after="240"/>
      <w:ind w:left="425" w:hanging="425"/>
      <w:contextualSpacing w:val="0"/>
      <w:outlineLvl w:val="1"/>
    </w:pPr>
    <w:rPr>
      <w:rFonts w:ascii="Arial" w:hAnsi="Arial" w:cs="Arial"/>
      <w:b/>
      <w:szCs w:val="22"/>
      <w:u w:val="single"/>
    </w:rPr>
  </w:style>
  <w:style w:type="paragraph" w:styleId="Titre3">
    <w:name w:val="heading 3"/>
    <w:basedOn w:val="Normal"/>
    <w:next w:val="Normal"/>
    <w:rsid w:val="00096692"/>
    <w:pPr>
      <w:keepNext/>
      <w:numPr>
        <w:ilvl w:val="2"/>
        <w:numId w:val="38"/>
      </w:numPr>
      <w:tabs>
        <w:tab w:val="left" w:pos="540"/>
        <w:tab w:val="left" w:pos="1260"/>
      </w:tabs>
      <w:outlineLvl w:val="2"/>
    </w:pPr>
    <w:rPr>
      <w:rFonts w:ascii="Arial" w:hAnsi="Arial" w:cs="Arial"/>
      <w:u w:val="single"/>
    </w:rPr>
  </w:style>
  <w:style w:type="paragraph" w:styleId="Titre4">
    <w:name w:val="heading 4"/>
    <w:basedOn w:val="Normal"/>
    <w:next w:val="Normal"/>
    <w:link w:val="Titre4Car"/>
    <w:semiHidden/>
    <w:unhideWhenUsed/>
    <w:qFormat/>
    <w:rsid w:val="002C7D95"/>
    <w:pPr>
      <w:keepNext/>
      <w:keepLines/>
      <w:numPr>
        <w:ilvl w:val="3"/>
        <w:numId w:val="38"/>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semiHidden/>
    <w:unhideWhenUsed/>
    <w:qFormat/>
    <w:rsid w:val="002C7D95"/>
    <w:pPr>
      <w:keepNext/>
      <w:keepLines/>
      <w:numPr>
        <w:ilvl w:val="4"/>
        <w:numId w:val="38"/>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rsid w:val="00752578"/>
    <w:pPr>
      <w:numPr>
        <w:ilvl w:val="5"/>
        <w:numId w:val="38"/>
      </w:numPr>
      <w:spacing w:before="240" w:after="60"/>
      <w:outlineLvl w:val="5"/>
    </w:pPr>
    <w:rPr>
      <w:b/>
      <w:bCs/>
      <w:szCs w:val="22"/>
    </w:rPr>
  </w:style>
  <w:style w:type="paragraph" w:styleId="Titre7">
    <w:name w:val="heading 7"/>
    <w:basedOn w:val="Normal"/>
    <w:next w:val="Normal"/>
    <w:link w:val="Titre7Car"/>
    <w:semiHidden/>
    <w:unhideWhenUsed/>
    <w:qFormat/>
    <w:rsid w:val="002C7D95"/>
    <w:pPr>
      <w:keepNext/>
      <w:keepLines/>
      <w:numPr>
        <w:ilvl w:val="6"/>
        <w:numId w:val="38"/>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semiHidden/>
    <w:unhideWhenUsed/>
    <w:qFormat/>
    <w:rsid w:val="002C7D95"/>
    <w:pPr>
      <w:keepNext/>
      <w:keepLines/>
      <w:numPr>
        <w:ilvl w:val="7"/>
        <w:numId w:val="3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semiHidden/>
    <w:unhideWhenUsed/>
    <w:qFormat/>
    <w:rsid w:val="002C7D95"/>
    <w:pPr>
      <w:keepNext/>
      <w:keepLines/>
      <w:numPr>
        <w:ilvl w:val="8"/>
        <w:numId w:val="3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096692"/>
    <w:pPr>
      <w:tabs>
        <w:tab w:val="left" w:pos="540"/>
      </w:tabs>
    </w:pPr>
    <w:rPr>
      <w:rFonts w:ascii="Arial" w:hAnsi="Arial" w:cs="Arial"/>
    </w:rPr>
  </w:style>
  <w:style w:type="paragraph" w:styleId="Retraitcorpsdetexte">
    <w:name w:val="Body Text Indent"/>
    <w:basedOn w:val="Normal"/>
    <w:rsid w:val="00096692"/>
    <w:pPr>
      <w:ind w:left="540"/>
    </w:pPr>
    <w:rPr>
      <w:rFonts w:ascii="Arial" w:hAnsi="Arial" w:cs="Arial"/>
    </w:rPr>
  </w:style>
  <w:style w:type="paragraph" w:styleId="Notedefin">
    <w:name w:val="endnote text"/>
    <w:basedOn w:val="Normal"/>
    <w:semiHidden/>
    <w:rsid w:val="00096692"/>
    <w:rPr>
      <w:sz w:val="20"/>
      <w:szCs w:val="20"/>
    </w:rPr>
  </w:style>
  <w:style w:type="character" w:styleId="Appeldenotedefin">
    <w:name w:val="endnote reference"/>
    <w:basedOn w:val="Policepardfaut"/>
    <w:semiHidden/>
    <w:rsid w:val="00096692"/>
    <w:rPr>
      <w:vertAlign w:val="superscript"/>
    </w:rPr>
  </w:style>
  <w:style w:type="paragraph" w:styleId="En-tte">
    <w:name w:val="header"/>
    <w:basedOn w:val="Normal"/>
    <w:link w:val="En-tteCar"/>
    <w:rsid w:val="00096692"/>
    <w:pPr>
      <w:tabs>
        <w:tab w:val="center" w:pos="4536"/>
        <w:tab w:val="right" w:pos="9072"/>
      </w:tabs>
    </w:pPr>
  </w:style>
  <w:style w:type="paragraph" w:styleId="Pieddepage">
    <w:name w:val="footer"/>
    <w:basedOn w:val="Normal"/>
    <w:link w:val="PieddepageCar"/>
    <w:rsid w:val="00096692"/>
    <w:pPr>
      <w:tabs>
        <w:tab w:val="center" w:pos="4536"/>
        <w:tab w:val="right" w:pos="9072"/>
      </w:tabs>
    </w:pPr>
  </w:style>
  <w:style w:type="character" w:styleId="Numrodepage">
    <w:name w:val="page number"/>
    <w:basedOn w:val="Policepardfaut"/>
    <w:rsid w:val="00096692"/>
  </w:style>
  <w:style w:type="table" w:styleId="Grilledutableau">
    <w:name w:val="Table Grid"/>
    <w:basedOn w:val="TableauNormal"/>
    <w:uiPriority w:val="39"/>
    <w:rsid w:val="004F7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65CD5"/>
    <w:rPr>
      <w:rFonts w:ascii="Tahoma" w:hAnsi="Tahoma" w:cs="Tahoma"/>
      <w:sz w:val="16"/>
      <w:szCs w:val="16"/>
    </w:rPr>
  </w:style>
  <w:style w:type="paragraph" w:styleId="Corpsdetexte2">
    <w:name w:val="Body Text 2"/>
    <w:basedOn w:val="Normal"/>
    <w:rsid w:val="009E5040"/>
    <w:pPr>
      <w:spacing w:after="120" w:line="480" w:lineRule="auto"/>
    </w:pPr>
  </w:style>
  <w:style w:type="paragraph" w:customStyle="1" w:styleId="Listepuce2">
    <w:name w:val="Liste à puce 2"/>
    <w:basedOn w:val="Normal"/>
    <w:rsid w:val="009E5040"/>
    <w:pPr>
      <w:widowControl w:val="0"/>
      <w:overflowPunct w:val="0"/>
      <w:autoSpaceDE w:val="0"/>
      <w:autoSpaceDN w:val="0"/>
      <w:adjustRightInd w:val="0"/>
      <w:spacing w:before="60"/>
      <w:ind w:left="851" w:hanging="284"/>
      <w:textAlignment w:val="baseline"/>
    </w:pPr>
    <w:rPr>
      <w:sz w:val="20"/>
      <w:szCs w:val="20"/>
    </w:rPr>
  </w:style>
  <w:style w:type="character" w:styleId="Marquedecommentaire">
    <w:name w:val="annotation reference"/>
    <w:basedOn w:val="Policepardfaut"/>
    <w:uiPriority w:val="99"/>
    <w:semiHidden/>
    <w:rsid w:val="00767B24"/>
    <w:rPr>
      <w:sz w:val="16"/>
    </w:rPr>
  </w:style>
  <w:style w:type="paragraph" w:styleId="Commentaire">
    <w:name w:val="annotation text"/>
    <w:basedOn w:val="Normal"/>
    <w:link w:val="CommentaireCar"/>
    <w:semiHidden/>
    <w:rsid w:val="00767B24"/>
    <w:pPr>
      <w:overflowPunct w:val="0"/>
      <w:autoSpaceDE w:val="0"/>
      <w:autoSpaceDN w:val="0"/>
      <w:adjustRightInd w:val="0"/>
      <w:textAlignment w:val="baseline"/>
    </w:pPr>
    <w:rPr>
      <w:rFonts w:ascii="Arial" w:hAnsi="Arial"/>
      <w:sz w:val="20"/>
      <w:szCs w:val="20"/>
    </w:rPr>
  </w:style>
  <w:style w:type="character" w:styleId="Lienhypertexte">
    <w:name w:val="Hyperlink"/>
    <w:basedOn w:val="Policepardfaut"/>
    <w:uiPriority w:val="99"/>
    <w:rsid w:val="00552858"/>
    <w:rPr>
      <w:color w:val="0000FF"/>
      <w:u w:val="single"/>
    </w:rPr>
  </w:style>
  <w:style w:type="paragraph" w:styleId="Objetducommentaire">
    <w:name w:val="annotation subject"/>
    <w:basedOn w:val="Commentaire"/>
    <w:next w:val="Commentaire"/>
    <w:semiHidden/>
    <w:rsid w:val="00131650"/>
    <w:pPr>
      <w:overflowPunct/>
      <w:autoSpaceDE/>
      <w:autoSpaceDN/>
      <w:adjustRightInd/>
      <w:textAlignment w:val="auto"/>
    </w:pPr>
    <w:rPr>
      <w:rFonts w:ascii="Times New Roman" w:hAnsi="Times New Roman"/>
      <w:b/>
      <w:bCs/>
    </w:rPr>
  </w:style>
  <w:style w:type="paragraph" w:customStyle="1" w:styleId="Corpsdetexte21">
    <w:name w:val="Corps de texte 21"/>
    <w:basedOn w:val="Normal"/>
    <w:rsid w:val="00481521"/>
    <w:pPr>
      <w:widowControl w:val="0"/>
      <w:overflowPunct w:val="0"/>
      <w:autoSpaceDE w:val="0"/>
      <w:autoSpaceDN w:val="0"/>
      <w:adjustRightInd w:val="0"/>
      <w:spacing w:before="60"/>
      <w:ind w:left="284" w:firstLine="284"/>
      <w:textAlignment w:val="baseline"/>
    </w:pPr>
    <w:rPr>
      <w:sz w:val="20"/>
      <w:szCs w:val="20"/>
    </w:rPr>
  </w:style>
  <w:style w:type="paragraph" w:customStyle="1" w:styleId="1avt3apr0">
    <w:name w:val="§ 1 avt3 apr0"/>
    <w:basedOn w:val="Normal"/>
    <w:autoRedefine/>
    <w:rsid w:val="000074E9"/>
    <w:pPr>
      <w:keepNext/>
      <w:keepLines/>
      <w:overflowPunct w:val="0"/>
      <w:autoSpaceDE w:val="0"/>
      <w:autoSpaceDN w:val="0"/>
      <w:adjustRightInd w:val="0"/>
      <w:spacing w:before="60" w:after="120"/>
      <w:textAlignment w:val="baseline"/>
    </w:pPr>
    <w:rPr>
      <w:rFonts w:ascii="Arial" w:hAnsi="Arial"/>
      <w:szCs w:val="22"/>
    </w:rPr>
  </w:style>
  <w:style w:type="character" w:customStyle="1" w:styleId="note1">
    <w:name w:val="note1"/>
    <w:basedOn w:val="Policepardfaut"/>
    <w:rsid w:val="00655BFA"/>
    <w:rPr>
      <w:rFonts w:ascii="Arial" w:hAnsi="Arial" w:cs="Arial" w:hint="default"/>
      <w:color w:val="666666"/>
      <w:sz w:val="17"/>
      <w:szCs w:val="17"/>
    </w:rPr>
  </w:style>
  <w:style w:type="paragraph" w:customStyle="1" w:styleId="02">
    <w:name w:val="_02"/>
    <w:basedOn w:val="Normal"/>
    <w:rsid w:val="00752578"/>
    <w:pPr>
      <w:numPr>
        <w:ilvl w:val="1"/>
        <w:numId w:val="3"/>
      </w:numPr>
      <w:tabs>
        <w:tab w:val="left" w:pos="1134"/>
      </w:tabs>
      <w:overflowPunct w:val="0"/>
      <w:autoSpaceDE w:val="0"/>
      <w:autoSpaceDN w:val="0"/>
      <w:adjustRightInd w:val="0"/>
      <w:spacing w:before="480" w:after="360"/>
      <w:textAlignment w:val="baseline"/>
    </w:pPr>
    <w:rPr>
      <w:rFonts w:ascii="Century Gothic" w:hAnsi="Century Gothic"/>
      <w:b/>
      <w:spacing w:val="30"/>
      <w:sz w:val="32"/>
      <w:szCs w:val="36"/>
      <w:u w:val="single"/>
    </w:rPr>
  </w:style>
  <w:style w:type="paragraph" w:customStyle="1" w:styleId="03">
    <w:name w:val="_03"/>
    <w:basedOn w:val="Normal"/>
    <w:rsid w:val="00752578"/>
    <w:pPr>
      <w:numPr>
        <w:ilvl w:val="2"/>
        <w:numId w:val="3"/>
      </w:numPr>
      <w:shd w:val="clear" w:color="auto" w:fill="E6E6E6"/>
      <w:overflowPunct w:val="0"/>
      <w:autoSpaceDE w:val="0"/>
      <w:autoSpaceDN w:val="0"/>
      <w:adjustRightInd w:val="0"/>
      <w:spacing w:before="240" w:after="120"/>
      <w:textAlignment w:val="baseline"/>
    </w:pPr>
    <w:rPr>
      <w:rFonts w:ascii="Arial" w:hAnsi="Arial"/>
      <w:b/>
      <w:szCs w:val="20"/>
    </w:rPr>
  </w:style>
  <w:style w:type="paragraph" w:customStyle="1" w:styleId="04">
    <w:name w:val="_04"/>
    <w:basedOn w:val="Normal"/>
    <w:semiHidden/>
    <w:rsid w:val="00752578"/>
    <w:pPr>
      <w:numPr>
        <w:ilvl w:val="3"/>
        <w:numId w:val="3"/>
      </w:numPr>
      <w:overflowPunct w:val="0"/>
      <w:autoSpaceDE w:val="0"/>
      <w:autoSpaceDN w:val="0"/>
      <w:adjustRightInd w:val="0"/>
      <w:spacing w:before="240" w:after="240"/>
      <w:textAlignment w:val="baseline"/>
    </w:pPr>
    <w:rPr>
      <w:rFonts w:ascii="Century Gothic" w:hAnsi="Century Gothic"/>
      <w:b/>
      <w:szCs w:val="20"/>
      <w:u w:val="single"/>
    </w:rPr>
  </w:style>
  <w:style w:type="paragraph" w:customStyle="1" w:styleId="07">
    <w:name w:val="_07"/>
    <w:basedOn w:val="Titre6"/>
    <w:rsid w:val="00752578"/>
    <w:pPr>
      <w:numPr>
        <w:ilvl w:val="6"/>
        <w:numId w:val="3"/>
      </w:numPr>
      <w:overflowPunct w:val="0"/>
      <w:autoSpaceDE w:val="0"/>
      <w:autoSpaceDN w:val="0"/>
      <w:adjustRightInd w:val="0"/>
      <w:spacing w:before="120" w:after="120"/>
      <w:textAlignment w:val="baseline"/>
    </w:pPr>
    <w:rPr>
      <w:rFonts w:ascii="Century Gothic" w:hAnsi="Century Gothic"/>
      <w:b w:val="0"/>
      <w:i/>
      <w:sz w:val="18"/>
      <w:u w:val="single"/>
    </w:rPr>
  </w:style>
  <w:style w:type="paragraph" w:customStyle="1" w:styleId="09">
    <w:name w:val="_09"/>
    <w:rsid w:val="00752578"/>
    <w:pPr>
      <w:numPr>
        <w:ilvl w:val="7"/>
        <w:numId w:val="3"/>
      </w:numPr>
    </w:pPr>
    <w:rPr>
      <w:rFonts w:ascii="Century Gothic" w:hAnsi="Century Gothic"/>
      <w:szCs w:val="44"/>
    </w:rPr>
  </w:style>
  <w:style w:type="paragraph" w:styleId="Explorateurdedocuments">
    <w:name w:val="Document Map"/>
    <w:basedOn w:val="Normal"/>
    <w:semiHidden/>
    <w:rsid w:val="00400476"/>
    <w:pPr>
      <w:shd w:val="clear" w:color="auto" w:fill="000080"/>
    </w:pPr>
    <w:rPr>
      <w:rFonts w:ascii="Tahoma" w:hAnsi="Tahoma" w:cs="Tahoma"/>
      <w:sz w:val="20"/>
      <w:szCs w:val="20"/>
    </w:rPr>
  </w:style>
  <w:style w:type="paragraph" w:styleId="Paragraphedeliste">
    <w:name w:val="List Paragraph"/>
    <w:aliases w:val="Puces,Level 1 Puce,List Paragraph,lp1,Bullet List,FooterText,List Paragraph1,numbered,Bulletr List Paragraph,列?出?段?落,列?出?段?落1,Liste Ã  puce - Normal,Liste à puce - Normal,Add On (orange),List Paragraph11,L1,Use Case List Paragraph"/>
    <w:basedOn w:val="Normal"/>
    <w:link w:val="ParagraphedelisteCar"/>
    <w:rsid w:val="005844B8"/>
    <w:pPr>
      <w:ind w:left="720"/>
      <w:contextualSpacing/>
    </w:pPr>
  </w:style>
  <w:style w:type="paragraph" w:styleId="Notedebasdepage">
    <w:name w:val="footnote text"/>
    <w:basedOn w:val="Normal"/>
    <w:link w:val="NotedebasdepageCar"/>
    <w:uiPriority w:val="99"/>
    <w:rsid w:val="00655B61"/>
    <w:pPr>
      <w:suppressAutoHyphens/>
    </w:pPr>
    <w:rPr>
      <w:sz w:val="20"/>
      <w:szCs w:val="20"/>
      <w:lang w:eastAsia="ar-SA"/>
    </w:rPr>
  </w:style>
  <w:style w:type="character" w:customStyle="1" w:styleId="NotedebasdepageCar">
    <w:name w:val="Note de bas de page Car"/>
    <w:basedOn w:val="Policepardfaut"/>
    <w:link w:val="Notedebasdepage"/>
    <w:uiPriority w:val="99"/>
    <w:rsid w:val="00655B61"/>
    <w:rPr>
      <w:lang w:eastAsia="ar-SA"/>
    </w:rPr>
  </w:style>
  <w:style w:type="paragraph" w:customStyle="1" w:styleId="1avt0apr0">
    <w:name w:val="§ 1 avt0 apr0"/>
    <w:basedOn w:val="Normal"/>
    <w:autoRedefine/>
    <w:rsid w:val="00200412"/>
    <w:pPr>
      <w:widowControl w:val="0"/>
      <w:suppressAutoHyphens/>
      <w:overflowPunct w:val="0"/>
      <w:autoSpaceDE w:val="0"/>
      <w:autoSpaceDN w:val="0"/>
      <w:adjustRightInd w:val="0"/>
      <w:spacing w:before="120" w:after="120"/>
      <w:textAlignment w:val="baseline"/>
    </w:pPr>
    <w:rPr>
      <w:rFonts w:ascii="Arial" w:hAnsi="Arial" w:cs="Arial"/>
      <w:szCs w:val="22"/>
    </w:rPr>
  </w:style>
  <w:style w:type="paragraph" w:customStyle="1" w:styleId="RedTxt">
    <w:name w:val="RedTxt"/>
    <w:basedOn w:val="Normal"/>
    <w:link w:val="RedTxtCar"/>
    <w:rsid w:val="006E19E5"/>
    <w:pPr>
      <w:keepLines/>
      <w:autoSpaceDE w:val="0"/>
      <w:autoSpaceDN w:val="0"/>
      <w:spacing w:before="120"/>
    </w:pPr>
    <w:rPr>
      <w:rFonts w:ascii="Arial" w:hAnsi="Arial" w:cs="Arial"/>
      <w:szCs w:val="22"/>
    </w:rPr>
  </w:style>
  <w:style w:type="character" w:customStyle="1" w:styleId="RedTxtCar">
    <w:name w:val="RedTxt Car"/>
    <w:basedOn w:val="Policepardfaut"/>
    <w:link w:val="RedTxt"/>
    <w:locked/>
    <w:rsid w:val="006E19E5"/>
    <w:rPr>
      <w:rFonts w:ascii="Arial" w:hAnsi="Arial" w:cs="Arial"/>
      <w:sz w:val="22"/>
      <w:szCs w:val="22"/>
    </w:rPr>
  </w:style>
  <w:style w:type="paragraph" w:styleId="Textebrut">
    <w:name w:val="Plain Text"/>
    <w:basedOn w:val="Normal"/>
    <w:link w:val="TextebrutCar"/>
    <w:uiPriority w:val="99"/>
    <w:unhideWhenUsed/>
    <w:rsid w:val="006E19E5"/>
    <w:rPr>
      <w:rFonts w:ascii="Consolas" w:hAnsi="Consolas" w:cs="Consolas"/>
      <w:sz w:val="21"/>
      <w:szCs w:val="21"/>
    </w:rPr>
  </w:style>
  <w:style w:type="character" w:customStyle="1" w:styleId="TextebrutCar">
    <w:name w:val="Texte brut Car"/>
    <w:basedOn w:val="Policepardfaut"/>
    <w:link w:val="Textebrut"/>
    <w:uiPriority w:val="99"/>
    <w:rsid w:val="006E19E5"/>
    <w:rPr>
      <w:rFonts w:ascii="Consolas" w:eastAsia="Times New Roman" w:hAnsi="Consolas" w:cs="Consolas"/>
      <w:sz w:val="21"/>
      <w:szCs w:val="21"/>
    </w:rPr>
  </w:style>
  <w:style w:type="character" w:styleId="Accentuation">
    <w:name w:val="Emphasis"/>
    <w:basedOn w:val="Policepardfaut"/>
    <w:rsid w:val="009A3991"/>
    <w:rPr>
      <w:i/>
      <w:iCs/>
    </w:rPr>
  </w:style>
  <w:style w:type="paragraph" w:styleId="En-ttedetabledesmatires">
    <w:name w:val="TOC Heading"/>
    <w:basedOn w:val="Titre1"/>
    <w:next w:val="Normal"/>
    <w:uiPriority w:val="39"/>
    <w:semiHidden/>
    <w:unhideWhenUsed/>
    <w:qFormat/>
    <w:rsid w:val="00B0198B"/>
    <w:pPr>
      <w:keepLines/>
      <w:spacing w:before="480" w:line="276" w:lineRule="auto"/>
      <w:jc w:val="left"/>
      <w:outlineLvl w:val="9"/>
    </w:pPr>
    <w:rPr>
      <w:rFonts w:ascii="Cambria" w:hAnsi="Cambria" w:cs="Times New Roman"/>
      <w:color w:val="365F91"/>
      <w:sz w:val="28"/>
      <w:szCs w:val="28"/>
      <w:lang w:eastAsia="en-US"/>
    </w:rPr>
  </w:style>
  <w:style w:type="paragraph" w:styleId="TM1">
    <w:name w:val="toc 1"/>
    <w:basedOn w:val="Normal"/>
    <w:next w:val="Normal"/>
    <w:autoRedefine/>
    <w:uiPriority w:val="39"/>
    <w:rsid w:val="00911DC9"/>
    <w:pPr>
      <w:tabs>
        <w:tab w:val="left" w:pos="1100"/>
        <w:tab w:val="right" w:leader="dot" w:pos="9062"/>
      </w:tabs>
      <w:spacing w:line="276" w:lineRule="auto"/>
    </w:pPr>
  </w:style>
  <w:style w:type="paragraph" w:styleId="TM2">
    <w:name w:val="toc 2"/>
    <w:basedOn w:val="Normal"/>
    <w:next w:val="Normal"/>
    <w:autoRedefine/>
    <w:uiPriority w:val="39"/>
    <w:rsid w:val="00A017D8"/>
    <w:pPr>
      <w:tabs>
        <w:tab w:val="left" w:pos="880"/>
        <w:tab w:val="right" w:leader="dot" w:pos="9072"/>
      </w:tabs>
      <w:ind w:left="240"/>
    </w:pPr>
  </w:style>
  <w:style w:type="character" w:styleId="Lienhypertextesuivivisit">
    <w:name w:val="FollowedHyperlink"/>
    <w:basedOn w:val="Policepardfaut"/>
    <w:rsid w:val="009F75AB"/>
    <w:rPr>
      <w:color w:val="800080" w:themeColor="followedHyperlink"/>
      <w:u w:val="single"/>
    </w:rPr>
  </w:style>
  <w:style w:type="paragraph" w:customStyle="1" w:styleId="Normal2">
    <w:name w:val="Normal2"/>
    <w:basedOn w:val="Normal"/>
    <w:link w:val="Normal2Car"/>
    <w:rsid w:val="00154251"/>
    <w:pPr>
      <w:keepLines/>
      <w:tabs>
        <w:tab w:val="left" w:pos="567"/>
        <w:tab w:val="left" w:pos="851"/>
        <w:tab w:val="left" w:pos="1134"/>
      </w:tabs>
      <w:ind w:left="284" w:firstLine="284"/>
    </w:pPr>
    <w:rPr>
      <w:szCs w:val="20"/>
    </w:rPr>
  </w:style>
  <w:style w:type="character" w:customStyle="1" w:styleId="Normal2Car">
    <w:name w:val="Normal2 Car"/>
    <w:basedOn w:val="Policepardfaut"/>
    <w:link w:val="Normal2"/>
    <w:rsid w:val="00154251"/>
    <w:rPr>
      <w:sz w:val="22"/>
    </w:rPr>
  </w:style>
  <w:style w:type="paragraph" w:styleId="Listepuces">
    <w:name w:val="List Bullet"/>
    <w:basedOn w:val="Normal"/>
    <w:uiPriority w:val="99"/>
    <w:unhideWhenUsed/>
    <w:rsid w:val="00AD7217"/>
    <w:pPr>
      <w:numPr>
        <w:numId w:val="19"/>
      </w:numPr>
      <w:spacing w:after="200" w:line="276" w:lineRule="auto"/>
      <w:contextualSpacing/>
    </w:pPr>
    <w:rPr>
      <w:rFonts w:eastAsiaTheme="minorHAnsi" w:cstheme="minorBidi"/>
      <w:szCs w:val="22"/>
      <w:lang w:eastAsia="en-US"/>
    </w:rPr>
  </w:style>
  <w:style w:type="paragraph" w:customStyle="1" w:styleId="Normal1">
    <w:name w:val="Normal1"/>
    <w:basedOn w:val="Normal"/>
    <w:rsid w:val="00AD7217"/>
    <w:pPr>
      <w:keepLines/>
      <w:tabs>
        <w:tab w:val="left" w:pos="284"/>
        <w:tab w:val="left" w:pos="567"/>
        <w:tab w:val="left" w:pos="851"/>
      </w:tabs>
      <w:ind w:firstLine="284"/>
    </w:pPr>
    <w:rPr>
      <w:szCs w:val="20"/>
    </w:rPr>
  </w:style>
  <w:style w:type="character" w:customStyle="1" w:styleId="CommentaireCar">
    <w:name w:val="Commentaire Car"/>
    <w:basedOn w:val="Policepardfaut"/>
    <w:link w:val="Commentaire"/>
    <w:semiHidden/>
    <w:rsid w:val="001209D1"/>
    <w:rPr>
      <w:rFonts w:ascii="Arial" w:hAnsi="Arial"/>
    </w:rPr>
  </w:style>
  <w:style w:type="character" w:customStyle="1" w:styleId="En-tteCar">
    <w:name w:val="En-tête Car"/>
    <w:basedOn w:val="Policepardfaut"/>
    <w:link w:val="En-tte"/>
    <w:rsid w:val="004711B0"/>
    <w:rPr>
      <w:sz w:val="24"/>
      <w:szCs w:val="24"/>
    </w:rPr>
  </w:style>
  <w:style w:type="character" w:customStyle="1" w:styleId="PieddepageCar">
    <w:name w:val="Pied de page Car"/>
    <w:basedOn w:val="Policepardfaut"/>
    <w:link w:val="Pieddepage"/>
    <w:rsid w:val="004711B0"/>
    <w:rPr>
      <w:sz w:val="24"/>
      <w:szCs w:val="24"/>
    </w:rPr>
  </w:style>
  <w:style w:type="character" w:customStyle="1" w:styleId="ParagraphedelisteCar">
    <w:name w:val="Paragraphe de liste Car"/>
    <w:aliases w:val="Puces Car,Level 1 Puce Car,List Paragraph Car,lp1 Car,Bullet List Car,FooterText Car,List Paragraph1 Car,numbered Car,Bulletr List Paragraph Car,列?出?段?落 Car,列?出?段?落1 Car,Liste Ã  puce - Normal Car,Liste à puce - Normal Car,L1 Car"/>
    <w:basedOn w:val="Policepardfaut"/>
    <w:link w:val="Paragraphedeliste"/>
    <w:uiPriority w:val="34"/>
    <w:rsid w:val="00D50235"/>
    <w:rPr>
      <w:sz w:val="24"/>
      <w:szCs w:val="24"/>
    </w:rPr>
  </w:style>
  <w:style w:type="paragraph" w:customStyle="1" w:styleId="Default">
    <w:name w:val="Default"/>
    <w:rsid w:val="001F7B04"/>
    <w:pPr>
      <w:autoSpaceDE w:val="0"/>
      <w:autoSpaceDN w:val="0"/>
      <w:adjustRightInd w:val="0"/>
    </w:pPr>
    <w:rPr>
      <w:rFonts w:ascii="Arial" w:hAnsi="Arial" w:cs="Arial"/>
      <w:color w:val="000000"/>
      <w:sz w:val="24"/>
      <w:szCs w:val="24"/>
    </w:rPr>
  </w:style>
  <w:style w:type="character" w:customStyle="1" w:styleId="Titre2Car">
    <w:name w:val="Titre 2 Car"/>
    <w:basedOn w:val="Policepardfaut"/>
    <w:link w:val="Titre2"/>
    <w:rsid w:val="00283AA9"/>
    <w:rPr>
      <w:rFonts w:ascii="Arial" w:hAnsi="Arial" w:cs="Arial"/>
      <w:b/>
      <w:sz w:val="22"/>
      <w:szCs w:val="22"/>
      <w:u w:val="single"/>
    </w:rPr>
  </w:style>
  <w:style w:type="character" w:styleId="Rfrenceintense">
    <w:name w:val="Intense Reference"/>
    <w:basedOn w:val="Policepardfaut"/>
    <w:uiPriority w:val="32"/>
    <w:rsid w:val="00953A0D"/>
    <w:rPr>
      <w:rFonts w:ascii="Arial" w:hAnsi="Arial"/>
      <w:bCs/>
      <w:smallCaps/>
      <w:color w:val="C0504D" w:themeColor="accent2"/>
      <w:spacing w:val="5"/>
      <w:sz w:val="20"/>
      <w:u w:val="single"/>
    </w:rPr>
  </w:style>
  <w:style w:type="character" w:styleId="lev">
    <w:name w:val="Strong"/>
    <w:basedOn w:val="Policepardfaut"/>
    <w:uiPriority w:val="22"/>
    <w:qFormat/>
    <w:rsid w:val="00A85374"/>
    <w:rPr>
      <w:b/>
      <w:bCs/>
    </w:rPr>
  </w:style>
  <w:style w:type="character" w:styleId="Rfrencelgre">
    <w:name w:val="Subtle Reference"/>
    <w:uiPriority w:val="31"/>
    <w:rsid w:val="00571A06"/>
    <w:rPr>
      <w:rFonts w:ascii="Arial" w:hAnsi="Arial" w:cs="Arial"/>
      <w:sz w:val="16"/>
      <w:szCs w:val="16"/>
    </w:rPr>
  </w:style>
  <w:style w:type="paragraph" w:customStyle="1" w:styleId="Xx">
    <w:name w:val="X.x"/>
    <w:basedOn w:val="T1"/>
    <w:next w:val="Normal"/>
    <w:autoRedefine/>
    <w:rsid w:val="00B73E5D"/>
    <w:pPr>
      <w:numPr>
        <w:numId w:val="0"/>
      </w:numPr>
      <w:jc w:val="both"/>
      <w:outlineLvl w:val="1"/>
    </w:pPr>
    <w:rPr>
      <w:szCs w:val="22"/>
    </w:rPr>
  </w:style>
  <w:style w:type="paragraph" w:customStyle="1" w:styleId="T1">
    <w:name w:val="T1"/>
    <w:basedOn w:val="Titre1"/>
    <w:next w:val="Normal"/>
    <w:link w:val="T1Car"/>
    <w:autoRedefine/>
    <w:rsid w:val="00975954"/>
    <w:pPr>
      <w:widowControl w:val="0"/>
      <w:numPr>
        <w:numId w:val="25"/>
      </w:numPr>
      <w:autoSpaceDE w:val="0"/>
      <w:autoSpaceDN w:val="0"/>
      <w:adjustRightInd w:val="0"/>
      <w:spacing w:before="240" w:after="240"/>
      <w:ind w:left="0"/>
      <w:jc w:val="left"/>
    </w:pPr>
    <w:rPr>
      <w:rFonts w:ascii="Cambria" w:hAnsi="Cambria" w:cs="Times New Roman"/>
      <w:kern w:val="32"/>
      <w:sz w:val="24"/>
      <w:szCs w:val="24"/>
    </w:rPr>
  </w:style>
  <w:style w:type="paragraph" w:customStyle="1" w:styleId="T3">
    <w:name w:val="T3"/>
    <w:basedOn w:val="Titre3"/>
    <w:next w:val="Normal"/>
    <w:link w:val="T3Car"/>
    <w:rsid w:val="00510B49"/>
    <w:pPr>
      <w:numPr>
        <w:numId w:val="25"/>
      </w:numPr>
      <w:spacing w:before="120" w:after="120"/>
      <w:ind w:left="431" w:hanging="431"/>
    </w:pPr>
    <w:rPr>
      <w:szCs w:val="18"/>
    </w:rPr>
  </w:style>
  <w:style w:type="character" w:customStyle="1" w:styleId="T3Car">
    <w:name w:val="T3 Car"/>
    <w:link w:val="T3"/>
    <w:rsid w:val="002E412A"/>
    <w:rPr>
      <w:rFonts w:ascii="Arial" w:hAnsi="Arial" w:cs="Arial"/>
      <w:sz w:val="22"/>
      <w:szCs w:val="18"/>
      <w:u w:val="single"/>
    </w:rPr>
  </w:style>
  <w:style w:type="character" w:customStyle="1" w:styleId="Titre1Car">
    <w:name w:val="Titre 1 Car"/>
    <w:basedOn w:val="Policepardfaut"/>
    <w:link w:val="Titre1"/>
    <w:rsid w:val="000C4CC3"/>
    <w:rPr>
      <w:rFonts w:ascii="Arial" w:hAnsi="Arial" w:cs="Arial"/>
      <w:b/>
      <w:bCs/>
      <w:sz w:val="22"/>
      <w:szCs w:val="22"/>
      <w:shd w:val="clear" w:color="auto" w:fill="C6D9F1" w:themeFill="text2" w:themeFillTint="33"/>
    </w:rPr>
  </w:style>
  <w:style w:type="character" w:customStyle="1" w:styleId="CorpsdetexteCar">
    <w:name w:val="Corps de texte Car"/>
    <w:basedOn w:val="Policepardfaut"/>
    <w:link w:val="Corpsdetexte"/>
    <w:rsid w:val="00AA0090"/>
    <w:rPr>
      <w:rFonts w:ascii="Arial" w:hAnsi="Arial" w:cs="Arial"/>
      <w:sz w:val="24"/>
      <w:szCs w:val="24"/>
    </w:rPr>
  </w:style>
  <w:style w:type="character" w:customStyle="1" w:styleId="Titre4Car">
    <w:name w:val="Titre 4 Car"/>
    <w:basedOn w:val="Policepardfaut"/>
    <w:link w:val="Titre4"/>
    <w:semiHidden/>
    <w:rsid w:val="002C7D95"/>
    <w:rPr>
      <w:rFonts w:asciiTheme="majorHAnsi" w:eastAsiaTheme="majorEastAsia" w:hAnsiTheme="majorHAnsi" w:cstheme="majorBidi"/>
      <w:i/>
      <w:iCs/>
      <w:color w:val="365F91" w:themeColor="accent1" w:themeShade="BF"/>
      <w:sz w:val="24"/>
      <w:szCs w:val="24"/>
    </w:rPr>
  </w:style>
  <w:style w:type="character" w:customStyle="1" w:styleId="Titre5Car">
    <w:name w:val="Titre 5 Car"/>
    <w:basedOn w:val="Policepardfaut"/>
    <w:link w:val="Titre5"/>
    <w:semiHidden/>
    <w:rsid w:val="002C7D95"/>
    <w:rPr>
      <w:rFonts w:asciiTheme="majorHAnsi" w:eastAsiaTheme="majorEastAsia" w:hAnsiTheme="majorHAnsi" w:cstheme="majorBidi"/>
      <w:color w:val="365F91" w:themeColor="accent1" w:themeShade="BF"/>
      <w:sz w:val="24"/>
      <w:szCs w:val="24"/>
    </w:rPr>
  </w:style>
  <w:style w:type="character" w:customStyle="1" w:styleId="Titre7Car">
    <w:name w:val="Titre 7 Car"/>
    <w:basedOn w:val="Policepardfaut"/>
    <w:link w:val="Titre7"/>
    <w:semiHidden/>
    <w:rsid w:val="002C7D95"/>
    <w:rPr>
      <w:rFonts w:asciiTheme="majorHAnsi" w:eastAsiaTheme="majorEastAsia" w:hAnsiTheme="majorHAnsi" w:cstheme="majorBidi"/>
      <w:i/>
      <w:iCs/>
      <w:color w:val="243F60" w:themeColor="accent1" w:themeShade="7F"/>
      <w:sz w:val="24"/>
      <w:szCs w:val="24"/>
    </w:rPr>
  </w:style>
  <w:style w:type="character" w:customStyle="1" w:styleId="Titre8Car">
    <w:name w:val="Titre 8 Car"/>
    <w:basedOn w:val="Policepardfaut"/>
    <w:link w:val="Titre8"/>
    <w:semiHidden/>
    <w:rsid w:val="002C7D9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semiHidden/>
    <w:rsid w:val="002C7D95"/>
    <w:rPr>
      <w:rFonts w:asciiTheme="majorHAnsi" w:eastAsiaTheme="majorEastAsia" w:hAnsiTheme="majorHAnsi" w:cstheme="majorBidi"/>
      <w:i/>
      <w:iCs/>
      <w:color w:val="272727" w:themeColor="text1" w:themeTint="D8"/>
      <w:sz w:val="21"/>
      <w:szCs w:val="21"/>
    </w:rPr>
  </w:style>
  <w:style w:type="paragraph" w:styleId="Sansinterligne">
    <w:name w:val="No Spacing"/>
    <w:aliases w:val="T2"/>
    <w:basedOn w:val="Titre2"/>
    <w:next w:val="Normal"/>
    <w:link w:val="SansinterligneCar"/>
    <w:uiPriority w:val="1"/>
    <w:rsid w:val="00975954"/>
    <w:pPr>
      <w:numPr>
        <w:numId w:val="0"/>
      </w:numPr>
    </w:pPr>
  </w:style>
  <w:style w:type="paragraph" w:styleId="TM3">
    <w:name w:val="toc 3"/>
    <w:basedOn w:val="Normal"/>
    <w:next w:val="Normal"/>
    <w:autoRedefine/>
    <w:uiPriority w:val="39"/>
    <w:unhideWhenUsed/>
    <w:rsid w:val="00510B49"/>
    <w:pPr>
      <w:tabs>
        <w:tab w:val="left" w:pos="1320"/>
        <w:tab w:val="right" w:leader="dot" w:pos="9062"/>
      </w:tabs>
      <w:ind w:left="480"/>
    </w:pPr>
  </w:style>
  <w:style w:type="paragraph" w:styleId="Citation">
    <w:name w:val="Quote"/>
    <w:basedOn w:val="Normal"/>
    <w:next w:val="Normal"/>
    <w:link w:val="CitationCar"/>
    <w:uiPriority w:val="29"/>
    <w:rsid w:val="0001681C"/>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01681C"/>
    <w:rPr>
      <w:i/>
      <w:iCs/>
      <w:color w:val="404040" w:themeColor="text1" w:themeTint="BF"/>
      <w:sz w:val="24"/>
      <w:szCs w:val="24"/>
    </w:rPr>
  </w:style>
  <w:style w:type="character" w:styleId="Accentuationlgre">
    <w:name w:val="Subtle Emphasis"/>
    <w:uiPriority w:val="19"/>
    <w:rsid w:val="00571A06"/>
    <w:rPr>
      <w:rFonts w:ascii="Arial" w:hAnsi="Arial" w:cs="Arial"/>
      <w:b/>
    </w:rPr>
  </w:style>
  <w:style w:type="paragraph" w:customStyle="1" w:styleId="XXX">
    <w:name w:val="X.XX"/>
    <w:basedOn w:val="T3"/>
    <w:link w:val="XXXCar"/>
    <w:rsid w:val="0004028D"/>
  </w:style>
  <w:style w:type="character" w:customStyle="1" w:styleId="XXXCar">
    <w:name w:val="X.XX Car"/>
    <w:basedOn w:val="T3Car"/>
    <w:link w:val="XXX"/>
    <w:rsid w:val="0004028D"/>
    <w:rPr>
      <w:rFonts w:asciiTheme="minorHAnsi" w:hAnsiTheme="minorHAnsi" w:cs="Arial"/>
      <w:sz w:val="22"/>
      <w:szCs w:val="18"/>
      <w:u w:val="single"/>
    </w:rPr>
  </w:style>
  <w:style w:type="character" w:customStyle="1" w:styleId="SansinterligneCar">
    <w:name w:val="Sans interligne Car"/>
    <w:aliases w:val="T2 Car"/>
    <w:basedOn w:val="Titre2Car"/>
    <w:link w:val="Sansinterligne"/>
    <w:uiPriority w:val="1"/>
    <w:rsid w:val="002E412A"/>
    <w:rPr>
      <w:rFonts w:ascii="Arial" w:hAnsi="Arial" w:cs="Arial"/>
      <w:b/>
      <w:sz w:val="22"/>
      <w:szCs w:val="22"/>
      <w:u w:val="single"/>
    </w:rPr>
  </w:style>
  <w:style w:type="paragraph" w:customStyle="1" w:styleId="DIM1">
    <w:name w:val="DIM1"/>
    <w:basedOn w:val="T1"/>
    <w:next w:val="Normal"/>
    <w:link w:val="DIM1Car"/>
    <w:qFormat/>
    <w:rsid w:val="00593200"/>
    <w:pPr>
      <w:shd w:val="clear" w:color="auto" w:fill="auto"/>
    </w:pPr>
    <w:rPr>
      <w:rFonts w:asciiTheme="minorHAnsi" w:hAnsiTheme="minorHAnsi" w:cstheme="minorHAnsi"/>
    </w:rPr>
  </w:style>
  <w:style w:type="paragraph" w:customStyle="1" w:styleId="DIMXxx">
    <w:name w:val="DIM X.x.x"/>
    <w:basedOn w:val="T3"/>
    <w:next w:val="Normal"/>
    <w:link w:val="DIMXxxCar"/>
    <w:qFormat/>
    <w:rsid w:val="003A467E"/>
    <w:rPr>
      <w:rFonts w:asciiTheme="minorHAnsi" w:hAnsiTheme="minorHAnsi" w:cstheme="minorHAnsi"/>
    </w:rPr>
  </w:style>
  <w:style w:type="paragraph" w:customStyle="1" w:styleId="DIMXx">
    <w:name w:val="DIM X.x"/>
    <w:basedOn w:val="Titre2"/>
    <w:next w:val="Normal"/>
    <w:qFormat/>
    <w:rsid w:val="003A467E"/>
    <w:pPr>
      <w:numPr>
        <w:ilvl w:val="1"/>
        <w:numId w:val="25"/>
      </w:numPr>
    </w:pPr>
    <w:rPr>
      <w:rFonts w:asciiTheme="minorHAnsi" w:hAnsiTheme="minorHAnsi" w:cstheme="minorHAnsi"/>
    </w:rPr>
  </w:style>
  <w:style w:type="character" w:customStyle="1" w:styleId="T1Car">
    <w:name w:val="T1 Car"/>
    <w:basedOn w:val="Titre1Car"/>
    <w:link w:val="T1"/>
    <w:rsid w:val="00772B45"/>
    <w:rPr>
      <w:rFonts w:ascii="Cambria" w:hAnsi="Cambria" w:cs="Arial"/>
      <w:b/>
      <w:bCs/>
      <w:kern w:val="32"/>
      <w:sz w:val="24"/>
      <w:szCs w:val="24"/>
      <w:shd w:val="clear" w:color="auto" w:fill="C6D9F1" w:themeFill="text2" w:themeFillTint="33"/>
    </w:rPr>
  </w:style>
  <w:style w:type="character" w:customStyle="1" w:styleId="DIM1Car">
    <w:name w:val="DIM1 Car"/>
    <w:basedOn w:val="T1Car"/>
    <w:link w:val="DIM1"/>
    <w:rsid w:val="00593200"/>
    <w:rPr>
      <w:rFonts w:asciiTheme="minorHAnsi" w:hAnsiTheme="minorHAnsi" w:cstheme="minorHAnsi"/>
      <w:b/>
      <w:bCs/>
      <w:kern w:val="32"/>
      <w:sz w:val="24"/>
      <w:szCs w:val="24"/>
      <w:shd w:val="clear" w:color="auto" w:fill="C6D9F1" w:themeFill="text2" w:themeFillTint="33"/>
    </w:rPr>
  </w:style>
  <w:style w:type="character" w:customStyle="1" w:styleId="DIMXxxCar">
    <w:name w:val="DIM X.x.x Car"/>
    <w:basedOn w:val="T3Car"/>
    <w:link w:val="DIMXxx"/>
    <w:rsid w:val="003A467E"/>
    <w:rPr>
      <w:rFonts w:asciiTheme="minorHAnsi" w:hAnsiTheme="minorHAnsi" w:cstheme="minorHAnsi"/>
      <w:sz w:val="22"/>
      <w:szCs w:val="18"/>
      <w:u w:val="single"/>
    </w:rPr>
  </w:style>
  <w:style w:type="paragraph" w:customStyle="1" w:styleId="Remarques">
    <w:name w:val="Remarques"/>
    <w:basedOn w:val="Corpsdetexte"/>
    <w:next w:val="Normal"/>
    <w:link w:val="RemarquesCar"/>
    <w:qFormat/>
    <w:rsid w:val="00363CAD"/>
    <w:pPr>
      <w:widowControl w:val="0"/>
      <w:pBdr>
        <w:top w:val="single" w:sz="4" w:space="1" w:color="auto"/>
        <w:left w:val="single" w:sz="4" w:space="4" w:color="auto"/>
        <w:bottom w:val="single" w:sz="4" w:space="1" w:color="auto"/>
        <w:right w:val="single" w:sz="4" w:space="4" w:color="auto"/>
      </w:pBdr>
      <w:shd w:val="clear" w:color="auto" w:fill="DDD9C3" w:themeFill="background2" w:themeFillShade="E6"/>
      <w:tabs>
        <w:tab w:val="clear" w:pos="540"/>
      </w:tabs>
      <w:suppressAutoHyphens/>
      <w:spacing w:before="60" w:after="240"/>
      <w:jc w:val="center"/>
    </w:pPr>
    <w:rPr>
      <w:rFonts w:asciiTheme="minorHAnsi" w:hAnsiTheme="minorHAnsi" w:cstheme="minorHAnsi"/>
      <w:b/>
      <w:szCs w:val="22"/>
    </w:rPr>
  </w:style>
  <w:style w:type="character" w:customStyle="1" w:styleId="RemarquesCar">
    <w:name w:val="Remarques Car"/>
    <w:basedOn w:val="CorpsdetexteCar"/>
    <w:link w:val="Remarques"/>
    <w:rsid w:val="00363CAD"/>
    <w:rPr>
      <w:rFonts w:asciiTheme="minorHAnsi" w:hAnsiTheme="minorHAnsi" w:cstheme="minorHAnsi"/>
      <w:b/>
      <w:sz w:val="22"/>
      <w:szCs w:val="22"/>
      <w:shd w:val="clear" w:color="auto" w:fill="DDD9C3" w:themeFill="background2" w:themeFillShade="E6"/>
    </w:rPr>
  </w:style>
  <w:style w:type="paragraph" w:styleId="Titre">
    <w:name w:val="Title"/>
    <w:basedOn w:val="Normal"/>
    <w:next w:val="Normal"/>
    <w:link w:val="TitreCar"/>
    <w:uiPriority w:val="10"/>
    <w:qFormat/>
    <w:rsid w:val="00B02FE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Car">
    <w:name w:val="Titre Car"/>
    <w:basedOn w:val="Policepardfaut"/>
    <w:link w:val="Titre"/>
    <w:uiPriority w:val="10"/>
    <w:rsid w:val="00B02FE6"/>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DIMTitre">
    <w:name w:val="DIM_Titre"/>
    <w:basedOn w:val="Normal"/>
    <w:link w:val="DIMTitreCar"/>
    <w:qFormat/>
    <w:rsid w:val="00D34589"/>
    <w:pPr>
      <w:spacing w:after="200" w:line="276" w:lineRule="auto"/>
      <w:jc w:val="center"/>
    </w:pPr>
    <w:rPr>
      <w:rFonts w:eastAsiaTheme="minorHAnsi" w:cstheme="minorBidi"/>
      <w:sz w:val="40"/>
      <w:szCs w:val="22"/>
      <w:lang w:eastAsia="en-US"/>
    </w:rPr>
  </w:style>
  <w:style w:type="character" w:customStyle="1" w:styleId="DIMTitreCar">
    <w:name w:val="DIM_Titre Car"/>
    <w:basedOn w:val="Policepardfaut"/>
    <w:link w:val="DIMTitre"/>
    <w:rsid w:val="00D34589"/>
    <w:rPr>
      <w:rFonts w:asciiTheme="minorHAnsi" w:eastAsiaTheme="minorHAnsi" w:hAnsiTheme="minorHAnsi" w:cstheme="minorBidi"/>
      <w:sz w:val="40"/>
      <w:szCs w:val="22"/>
      <w:lang w:eastAsia="en-US"/>
    </w:rPr>
  </w:style>
  <w:style w:type="character" w:styleId="Textedelespacerserv">
    <w:name w:val="Placeholder Text"/>
    <w:basedOn w:val="Policepardfaut"/>
    <w:uiPriority w:val="99"/>
    <w:semiHidden/>
    <w:rsid w:val="00906FA9"/>
    <w:rPr>
      <w:color w:val="808080"/>
    </w:rPr>
  </w:style>
  <w:style w:type="character" w:customStyle="1" w:styleId="notion-enable-hover">
    <w:name w:val="notion-enable-hover"/>
    <w:basedOn w:val="Policepardfaut"/>
    <w:rsid w:val="003A3F14"/>
  </w:style>
  <w:style w:type="character" w:styleId="Mentionnonrsolue">
    <w:name w:val="Unresolved Mention"/>
    <w:basedOn w:val="Policepardfaut"/>
    <w:uiPriority w:val="99"/>
    <w:semiHidden/>
    <w:unhideWhenUsed/>
    <w:rsid w:val="002F4701"/>
    <w:rPr>
      <w:color w:val="605E5C"/>
      <w:shd w:val="clear" w:color="auto" w:fill="E1DFDD"/>
    </w:rPr>
  </w:style>
  <w:style w:type="paragraph" w:styleId="NormalWeb">
    <w:name w:val="Normal (Web)"/>
    <w:basedOn w:val="Normal"/>
    <w:uiPriority w:val="99"/>
    <w:semiHidden/>
    <w:unhideWhenUsed/>
    <w:rsid w:val="00261DF9"/>
    <w:pPr>
      <w:spacing w:before="100" w:beforeAutospacing="1" w:after="100" w:afterAutospacing="1"/>
      <w:jc w:val="left"/>
    </w:pPr>
    <w:rPr>
      <w:rFonts w:ascii="Times New Roman" w:hAnsi="Times New Roman"/>
      <w:sz w:val="24"/>
    </w:rPr>
  </w:style>
  <w:style w:type="paragraph" w:styleId="Rvision">
    <w:name w:val="Revision"/>
    <w:hidden/>
    <w:uiPriority w:val="99"/>
    <w:semiHidden/>
    <w:rsid w:val="00ED6B48"/>
    <w:rPr>
      <w:rFonts w:asciiTheme="minorHAnsi" w:hAnsi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788008">
      <w:bodyDiv w:val="1"/>
      <w:marLeft w:val="0"/>
      <w:marRight w:val="0"/>
      <w:marTop w:val="0"/>
      <w:marBottom w:val="0"/>
      <w:divBdr>
        <w:top w:val="none" w:sz="0" w:space="0" w:color="auto"/>
        <w:left w:val="none" w:sz="0" w:space="0" w:color="auto"/>
        <w:bottom w:val="none" w:sz="0" w:space="0" w:color="auto"/>
        <w:right w:val="none" w:sz="0" w:space="0" w:color="auto"/>
      </w:divBdr>
    </w:div>
    <w:div w:id="267398066">
      <w:bodyDiv w:val="1"/>
      <w:marLeft w:val="0"/>
      <w:marRight w:val="0"/>
      <w:marTop w:val="0"/>
      <w:marBottom w:val="0"/>
      <w:divBdr>
        <w:top w:val="none" w:sz="0" w:space="0" w:color="auto"/>
        <w:left w:val="none" w:sz="0" w:space="0" w:color="auto"/>
        <w:bottom w:val="none" w:sz="0" w:space="0" w:color="auto"/>
        <w:right w:val="none" w:sz="0" w:space="0" w:color="auto"/>
      </w:divBdr>
    </w:div>
    <w:div w:id="394862393">
      <w:bodyDiv w:val="1"/>
      <w:marLeft w:val="0"/>
      <w:marRight w:val="0"/>
      <w:marTop w:val="0"/>
      <w:marBottom w:val="0"/>
      <w:divBdr>
        <w:top w:val="none" w:sz="0" w:space="0" w:color="auto"/>
        <w:left w:val="none" w:sz="0" w:space="0" w:color="auto"/>
        <w:bottom w:val="none" w:sz="0" w:space="0" w:color="auto"/>
        <w:right w:val="none" w:sz="0" w:space="0" w:color="auto"/>
      </w:divBdr>
    </w:div>
    <w:div w:id="509029876">
      <w:bodyDiv w:val="1"/>
      <w:marLeft w:val="0"/>
      <w:marRight w:val="0"/>
      <w:marTop w:val="0"/>
      <w:marBottom w:val="0"/>
      <w:divBdr>
        <w:top w:val="none" w:sz="0" w:space="0" w:color="auto"/>
        <w:left w:val="none" w:sz="0" w:space="0" w:color="auto"/>
        <w:bottom w:val="none" w:sz="0" w:space="0" w:color="auto"/>
        <w:right w:val="none" w:sz="0" w:space="0" w:color="auto"/>
      </w:divBdr>
    </w:div>
    <w:div w:id="695353918">
      <w:bodyDiv w:val="1"/>
      <w:marLeft w:val="0"/>
      <w:marRight w:val="0"/>
      <w:marTop w:val="0"/>
      <w:marBottom w:val="0"/>
      <w:divBdr>
        <w:top w:val="none" w:sz="0" w:space="0" w:color="auto"/>
        <w:left w:val="none" w:sz="0" w:space="0" w:color="auto"/>
        <w:bottom w:val="none" w:sz="0" w:space="0" w:color="auto"/>
        <w:right w:val="none" w:sz="0" w:space="0" w:color="auto"/>
      </w:divBdr>
    </w:div>
    <w:div w:id="819006768">
      <w:bodyDiv w:val="1"/>
      <w:marLeft w:val="0"/>
      <w:marRight w:val="0"/>
      <w:marTop w:val="0"/>
      <w:marBottom w:val="0"/>
      <w:divBdr>
        <w:top w:val="none" w:sz="0" w:space="0" w:color="auto"/>
        <w:left w:val="none" w:sz="0" w:space="0" w:color="auto"/>
        <w:bottom w:val="none" w:sz="0" w:space="0" w:color="auto"/>
        <w:right w:val="none" w:sz="0" w:space="0" w:color="auto"/>
      </w:divBdr>
    </w:div>
    <w:div w:id="895045180">
      <w:bodyDiv w:val="1"/>
      <w:marLeft w:val="0"/>
      <w:marRight w:val="0"/>
      <w:marTop w:val="0"/>
      <w:marBottom w:val="0"/>
      <w:divBdr>
        <w:top w:val="none" w:sz="0" w:space="0" w:color="auto"/>
        <w:left w:val="none" w:sz="0" w:space="0" w:color="auto"/>
        <w:bottom w:val="none" w:sz="0" w:space="0" w:color="auto"/>
        <w:right w:val="none" w:sz="0" w:space="0" w:color="auto"/>
      </w:divBdr>
    </w:div>
    <w:div w:id="999506981">
      <w:bodyDiv w:val="1"/>
      <w:marLeft w:val="0"/>
      <w:marRight w:val="0"/>
      <w:marTop w:val="0"/>
      <w:marBottom w:val="0"/>
      <w:divBdr>
        <w:top w:val="none" w:sz="0" w:space="0" w:color="auto"/>
        <w:left w:val="none" w:sz="0" w:space="0" w:color="auto"/>
        <w:bottom w:val="none" w:sz="0" w:space="0" w:color="auto"/>
        <w:right w:val="none" w:sz="0" w:space="0" w:color="auto"/>
      </w:divBdr>
    </w:div>
    <w:div w:id="1062290678">
      <w:bodyDiv w:val="1"/>
      <w:marLeft w:val="0"/>
      <w:marRight w:val="0"/>
      <w:marTop w:val="0"/>
      <w:marBottom w:val="0"/>
      <w:divBdr>
        <w:top w:val="none" w:sz="0" w:space="0" w:color="auto"/>
        <w:left w:val="none" w:sz="0" w:space="0" w:color="auto"/>
        <w:bottom w:val="none" w:sz="0" w:space="0" w:color="auto"/>
        <w:right w:val="none" w:sz="0" w:space="0" w:color="auto"/>
      </w:divBdr>
    </w:div>
    <w:div w:id="1113132307">
      <w:bodyDiv w:val="1"/>
      <w:marLeft w:val="0"/>
      <w:marRight w:val="0"/>
      <w:marTop w:val="0"/>
      <w:marBottom w:val="0"/>
      <w:divBdr>
        <w:top w:val="none" w:sz="0" w:space="0" w:color="auto"/>
        <w:left w:val="none" w:sz="0" w:space="0" w:color="auto"/>
        <w:bottom w:val="none" w:sz="0" w:space="0" w:color="auto"/>
        <w:right w:val="none" w:sz="0" w:space="0" w:color="auto"/>
      </w:divBdr>
    </w:div>
    <w:div w:id="1247763773">
      <w:bodyDiv w:val="1"/>
      <w:marLeft w:val="0"/>
      <w:marRight w:val="0"/>
      <w:marTop w:val="0"/>
      <w:marBottom w:val="0"/>
      <w:divBdr>
        <w:top w:val="none" w:sz="0" w:space="0" w:color="auto"/>
        <w:left w:val="none" w:sz="0" w:space="0" w:color="auto"/>
        <w:bottom w:val="none" w:sz="0" w:space="0" w:color="auto"/>
        <w:right w:val="none" w:sz="0" w:space="0" w:color="auto"/>
      </w:divBdr>
    </w:div>
    <w:div w:id="1337685364">
      <w:bodyDiv w:val="1"/>
      <w:marLeft w:val="0"/>
      <w:marRight w:val="0"/>
      <w:marTop w:val="0"/>
      <w:marBottom w:val="0"/>
      <w:divBdr>
        <w:top w:val="none" w:sz="0" w:space="0" w:color="auto"/>
        <w:left w:val="none" w:sz="0" w:space="0" w:color="auto"/>
        <w:bottom w:val="none" w:sz="0" w:space="0" w:color="auto"/>
        <w:right w:val="none" w:sz="0" w:space="0" w:color="auto"/>
      </w:divBdr>
    </w:div>
    <w:div w:id="1412001829">
      <w:bodyDiv w:val="1"/>
      <w:marLeft w:val="0"/>
      <w:marRight w:val="0"/>
      <w:marTop w:val="0"/>
      <w:marBottom w:val="0"/>
      <w:divBdr>
        <w:top w:val="none" w:sz="0" w:space="0" w:color="auto"/>
        <w:left w:val="none" w:sz="0" w:space="0" w:color="auto"/>
        <w:bottom w:val="none" w:sz="0" w:space="0" w:color="auto"/>
        <w:right w:val="none" w:sz="0" w:space="0" w:color="auto"/>
      </w:divBdr>
    </w:div>
    <w:div w:id="1525746973">
      <w:bodyDiv w:val="1"/>
      <w:marLeft w:val="0"/>
      <w:marRight w:val="0"/>
      <w:marTop w:val="0"/>
      <w:marBottom w:val="0"/>
      <w:divBdr>
        <w:top w:val="none" w:sz="0" w:space="0" w:color="auto"/>
        <w:left w:val="none" w:sz="0" w:space="0" w:color="auto"/>
        <w:bottom w:val="none" w:sz="0" w:space="0" w:color="auto"/>
        <w:right w:val="none" w:sz="0" w:space="0" w:color="auto"/>
      </w:divBdr>
    </w:div>
    <w:div w:id="169221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codes/article_lc/LEGIARTI00003773053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legifrance.gouv.fr/codes/article_lc/LEGIARTI000037730645"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codes/article_lc/LEGIARTI000037729917"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codes/article_lc/LEGIARTI000037730639"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9A91ABAFD4C48E48A94BF82993CCE39"/>
        <w:category>
          <w:name w:val="Général"/>
          <w:gallery w:val="placeholder"/>
        </w:category>
        <w:types>
          <w:type w:val="bbPlcHdr"/>
        </w:types>
        <w:behaviors>
          <w:behavior w:val="content"/>
        </w:behaviors>
        <w:guid w:val="{D7EFE298-64EB-4A67-A4D9-6523830BC15E}"/>
      </w:docPartPr>
      <w:docPartBody>
        <w:p w:rsidR="00FA3107" w:rsidRDefault="00DA3F4E" w:rsidP="00DA3F4E">
          <w:pPr>
            <w:pStyle w:val="89A91ABAFD4C48E48A94BF82993CCE39"/>
          </w:pPr>
          <w:r w:rsidRPr="00402166">
            <w:rPr>
              <w:rStyle w:val="Textedelespacerserv"/>
            </w:rPr>
            <w:t>[Société]</w:t>
          </w:r>
        </w:p>
      </w:docPartBody>
    </w:docPart>
    <w:docPart>
      <w:docPartPr>
        <w:name w:val="82B36E800C1E4A2196199EB1A1EFB675"/>
        <w:category>
          <w:name w:val="Général"/>
          <w:gallery w:val="placeholder"/>
        </w:category>
        <w:types>
          <w:type w:val="bbPlcHdr"/>
        </w:types>
        <w:behaviors>
          <w:behavior w:val="content"/>
        </w:behaviors>
        <w:guid w:val="{6170A13C-AE71-448A-A932-FA9496EE33E6}"/>
      </w:docPartPr>
      <w:docPartBody>
        <w:p w:rsidR="00FA3107" w:rsidRDefault="00DA3F4E">
          <w:r w:rsidRPr="007F14AA">
            <w:rPr>
              <w:rStyle w:val="Textedelespacerserv"/>
            </w:rPr>
            <w:t>[Objet ]</w:t>
          </w:r>
        </w:p>
      </w:docPartBody>
    </w:docPart>
    <w:docPart>
      <w:docPartPr>
        <w:name w:val="CA376917EF174A77BEEB74868CC3173E"/>
        <w:category>
          <w:name w:val="Général"/>
          <w:gallery w:val="placeholder"/>
        </w:category>
        <w:types>
          <w:type w:val="bbPlcHdr"/>
        </w:types>
        <w:behaviors>
          <w:behavior w:val="content"/>
        </w:behaviors>
        <w:guid w:val="{8E7AA04B-FE8F-4798-9131-682B718309C0}"/>
      </w:docPartPr>
      <w:docPartBody>
        <w:p w:rsidR="00FA3107" w:rsidRDefault="00DA3F4E">
          <w:r w:rsidRPr="007F14AA">
            <w:rPr>
              <w:rStyle w:val="Textedelespacerserv"/>
            </w:rPr>
            <w:t>[Société]</w:t>
          </w:r>
        </w:p>
      </w:docPartBody>
    </w:docPart>
    <w:docPart>
      <w:docPartPr>
        <w:name w:val="8E2688404F504B149CBD3C3473A24CB5"/>
        <w:category>
          <w:name w:val="Général"/>
          <w:gallery w:val="placeholder"/>
        </w:category>
        <w:types>
          <w:type w:val="bbPlcHdr"/>
        </w:types>
        <w:behaviors>
          <w:behavior w:val="content"/>
        </w:behaviors>
        <w:guid w:val="{75B1EFD2-7852-4AC7-9C10-14A3D653D8EB}"/>
      </w:docPartPr>
      <w:docPartBody>
        <w:p w:rsidR="00FA3107" w:rsidRDefault="00DA3F4E">
          <w:r w:rsidRPr="007F14AA">
            <w:rPr>
              <w:rStyle w:val="Textedelespacerserv"/>
            </w:rPr>
            <w:t>[Objet ]</w:t>
          </w:r>
        </w:p>
      </w:docPartBody>
    </w:docPart>
    <w:docPart>
      <w:docPartPr>
        <w:name w:val="6B2DB4E0B59E4D6BAC7F0399FA07E579"/>
        <w:category>
          <w:name w:val="Général"/>
          <w:gallery w:val="placeholder"/>
        </w:category>
        <w:types>
          <w:type w:val="bbPlcHdr"/>
        </w:types>
        <w:behaviors>
          <w:behavior w:val="content"/>
        </w:behaviors>
        <w:guid w:val="{10603015-72D6-4431-AAA2-A9C897B0BF2E}"/>
      </w:docPartPr>
      <w:docPartBody>
        <w:p w:rsidR="004B3801" w:rsidRDefault="004B3801" w:rsidP="004B3801">
          <w:pPr>
            <w:pStyle w:val="6B2DB4E0B59E4D6BAC7F0399FA07E579"/>
          </w:pPr>
          <w:r w:rsidRPr="007F14AA">
            <w:rPr>
              <w:rStyle w:val="Textedelespacerserv"/>
            </w:rPr>
            <w:t>[Titre ]</w:t>
          </w:r>
        </w:p>
      </w:docPartBody>
    </w:docPart>
    <w:docPart>
      <w:docPartPr>
        <w:name w:val="EA2B5E0DAB004C4B9728C44A539C42E0"/>
        <w:category>
          <w:name w:val="Général"/>
          <w:gallery w:val="placeholder"/>
        </w:category>
        <w:types>
          <w:type w:val="bbPlcHdr"/>
        </w:types>
        <w:behaviors>
          <w:behavior w:val="content"/>
        </w:behaviors>
        <w:guid w:val="{E8EDEB92-8E91-42F2-8074-79EC7C04AC89}"/>
      </w:docPartPr>
      <w:docPartBody>
        <w:p w:rsidR="004B3801" w:rsidRDefault="004B3801" w:rsidP="004B3801">
          <w:pPr>
            <w:pStyle w:val="EA2B5E0DAB004C4B9728C44A539C42E0"/>
          </w:pPr>
          <w:r w:rsidRPr="007F14AA">
            <w:rPr>
              <w:rStyle w:val="Textedelespacerserv"/>
            </w:rPr>
            <w:t>[Objet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58A"/>
    <w:rsid w:val="00052936"/>
    <w:rsid w:val="00084725"/>
    <w:rsid w:val="002103EF"/>
    <w:rsid w:val="00294F48"/>
    <w:rsid w:val="002E04F9"/>
    <w:rsid w:val="004917AB"/>
    <w:rsid w:val="004A7ADF"/>
    <w:rsid w:val="004B3801"/>
    <w:rsid w:val="00534FB5"/>
    <w:rsid w:val="00600ED2"/>
    <w:rsid w:val="0066220E"/>
    <w:rsid w:val="00665AF3"/>
    <w:rsid w:val="006D2012"/>
    <w:rsid w:val="007B2DD6"/>
    <w:rsid w:val="007B65CB"/>
    <w:rsid w:val="007C28E0"/>
    <w:rsid w:val="00831655"/>
    <w:rsid w:val="0085010B"/>
    <w:rsid w:val="0095119D"/>
    <w:rsid w:val="009576C4"/>
    <w:rsid w:val="0098232B"/>
    <w:rsid w:val="00A21348"/>
    <w:rsid w:val="00AA6116"/>
    <w:rsid w:val="00AF2692"/>
    <w:rsid w:val="00B766C1"/>
    <w:rsid w:val="00B94707"/>
    <w:rsid w:val="00C569DC"/>
    <w:rsid w:val="00CB27F2"/>
    <w:rsid w:val="00CE2955"/>
    <w:rsid w:val="00D0305F"/>
    <w:rsid w:val="00D07393"/>
    <w:rsid w:val="00D16503"/>
    <w:rsid w:val="00DA3F4E"/>
    <w:rsid w:val="00E236FC"/>
    <w:rsid w:val="00E45BFA"/>
    <w:rsid w:val="00E66CED"/>
    <w:rsid w:val="00E9558A"/>
    <w:rsid w:val="00F44496"/>
    <w:rsid w:val="00F665EF"/>
    <w:rsid w:val="00F806FB"/>
    <w:rsid w:val="00FA3107"/>
    <w:rsid w:val="00FC0A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B3801"/>
    <w:rPr>
      <w:color w:val="808080"/>
    </w:rPr>
  </w:style>
  <w:style w:type="paragraph" w:customStyle="1" w:styleId="89A91ABAFD4C48E48A94BF82993CCE39">
    <w:name w:val="89A91ABAFD4C48E48A94BF82993CCE39"/>
    <w:rsid w:val="00DA3F4E"/>
    <w:pPr>
      <w:spacing w:line="278" w:lineRule="auto"/>
    </w:pPr>
    <w:rPr>
      <w:kern w:val="2"/>
      <w:sz w:val="24"/>
      <w:szCs w:val="24"/>
      <w14:ligatures w14:val="standardContextual"/>
    </w:rPr>
  </w:style>
  <w:style w:type="paragraph" w:customStyle="1" w:styleId="6B2DB4E0B59E4D6BAC7F0399FA07E579">
    <w:name w:val="6B2DB4E0B59E4D6BAC7F0399FA07E579"/>
    <w:rsid w:val="004B3801"/>
    <w:pPr>
      <w:spacing w:line="278" w:lineRule="auto"/>
    </w:pPr>
    <w:rPr>
      <w:kern w:val="2"/>
      <w:sz w:val="24"/>
      <w:szCs w:val="24"/>
      <w14:ligatures w14:val="standardContextual"/>
    </w:rPr>
  </w:style>
  <w:style w:type="paragraph" w:customStyle="1" w:styleId="EA2B5E0DAB004C4B9728C44A539C42E0">
    <w:name w:val="EA2B5E0DAB004C4B9728C44A539C42E0"/>
    <w:rsid w:val="004B380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2EF61B3F7A0D0941881AC24CC6033701" ma:contentTypeVersion="11" ma:contentTypeDescription="Crée un document." ma:contentTypeScope="" ma:versionID="3966cc7823f183fd101fb139a4f88e2c">
  <xsd:schema xmlns:xsd="http://www.w3.org/2001/XMLSchema" xmlns:xs="http://www.w3.org/2001/XMLSchema" xmlns:p="http://schemas.microsoft.com/office/2006/metadata/properties" xmlns:ns2="76f27d2f-442c-4da5-b026-25cf81f07c53" xmlns:ns3="5f2b2a86-596e-4b94-8234-7f9b4b61b4f6" targetNamespace="http://schemas.microsoft.com/office/2006/metadata/properties" ma:root="true" ma:fieldsID="26d734dc9168a8e08d586d67bf6a19e7" ns2:_="" ns3:_="">
    <xsd:import namespace="76f27d2f-442c-4da5-b026-25cf81f07c53"/>
    <xsd:import namespace="5f2b2a86-596e-4b94-8234-7f9b4b61b4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27d2f-442c-4da5-b026-25cf81f07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1880ca9b-489a-4f59-bde8-1adb89ea63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2b2a86-596e-4b94-8234-7f9b4b61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ad86bf-bf79-4c63-b714-794de2e7e7a9}" ma:internalName="TaxCatchAll" ma:showField="CatchAllData" ma:web="5f2b2a86-596e-4b94-8234-7f9b4b61b4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6f27d2f-442c-4da5-b026-25cf81f07c53">
      <Terms xmlns="http://schemas.microsoft.com/office/infopath/2007/PartnerControls"/>
    </lcf76f155ced4ddcb4097134ff3c332f>
    <TaxCatchAll xmlns="5f2b2a86-596e-4b94-8234-7f9b4b61b4f6" xsi:nil="true"/>
  </documentManagement>
</p:properties>
</file>

<file path=customXml/itemProps1.xml><?xml version="1.0" encoding="utf-8"?>
<ds:datastoreItem xmlns:ds="http://schemas.openxmlformats.org/officeDocument/2006/customXml" ds:itemID="{1F62BA72-667F-412D-9D6F-2AF9C5B4D4B3}">
  <ds:schemaRefs>
    <ds:schemaRef ds:uri="http://schemas.openxmlformats.org/officeDocument/2006/bibliography"/>
  </ds:schemaRefs>
</ds:datastoreItem>
</file>

<file path=customXml/itemProps2.xml><?xml version="1.0" encoding="utf-8"?>
<ds:datastoreItem xmlns:ds="http://schemas.openxmlformats.org/officeDocument/2006/customXml" ds:itemID="{1D6F34BA-9E8D-44CC-8209-10A9910D2A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27d2f-442c-4da5-b026-25cf81f07c53"/>
    <ds:schemaRef ds:uri="5f2b2a86-596e-4b94-8234-7f9b4b61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7752EA-0494-418C-9A4D-C9B50214ABCC}">
  <ds:schemaRefs>
    <ds:schemaRef ds:uri="http://schemas.microsoft.com/sharepoint/v3/contenttype/forms"/>
  </ds:schemaRefs>
</ds:datastoreItem>
</file>

<file path=customXml/itemProps4.xml><?xml version="1.0" encoding="utf-8"?>
<ds:datastoreItem xmlns:ds="http://schemas.openxmlformats.org/officeDocument/2006/customXml" ds:itemID="{8F0E2567-8474-4054-A7D5-9AB21F5E60FC}">
  <ds:schemaRefs>
    <ds:schemaRef ds:uri="http://schemas.microsoft.com/office/2006/metadata/properties"/>
    <ds:schemaRef ds:uri="http://schemas.microsoft.com/office/infopath/2007/PartnerControls"/>
    <ds:schemaRef ds:uri="76f27d2f-442c-4da5-b026-25cf81f07c53"/>
    <ds:schemaRef ds:uri="5f2b2a86-596e-4b94-8234-7f9b4b61b4f6"/>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8</Pages>
  <Words>2411</Words>
  <Characters>14690</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RC</vt:lpstr>
    </vt:vector>
  </TitlesOfParts>
  <Company>OFDT</Company>
  <LinksUpToDate>false</LinksUpToDate>
  <CharactersWithSpaces>17067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Colloque du 25ième anniversaire des dispositifs TREND et SINTES de l’OFDT</dc:subject>
  <dc:creator>thomas.hebert@dimoxilo.fr</dc:creator>
  <cp:lastModifiedBy>Carole KURZYDLOWSKI</cp:lastModifiedBy>
  <cp:revision>59</cp:revision>
  <cp:lastPrinted>2025-04-14T11:50:00Z</cp:lastPrinted>
  <dcterms:created xsi:type="dcterms:W3CDTF">2025-03-18T13:36:00Z</dcterms:created>
  <dcterms:modified xsi:type="dcterms:W3CDTF">2025-04-23T09:47:00Z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0x0101002EF61B3F7A0D0941881AC24CC6033701</vt:lpwstr>
  </property>
  <property fmtid="{D5CDD505-2E9C-101B-9397-08002B2CF9AE}" pid="3" name="MediaServiceImageTags">
    <vt:lpwstr/>
  </property>
  <property fmtid="{D5CDD505-2E9C-101B-9397-08002B2CF9AE}" pid="4" name="Order">
    <vt:r8>3200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