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D0BDE" w14:textId="2DC5FDBA" w:rsidR="00F65E73" w:rsidRDefault="00BE265D" w:rsidP="005D213D">
      <w:pPr>
        <w:jc w:val="center"/>
      </w:pPr>
      <w:r>
        <w:rPr>
          <w:noProof/>
        </w:rPr>
        <w:drawing>
          <wp:inline distT="0" distB="0" distL="0" distR="0" wp14:anchorId="55FED5A6" wp14:editId="2C571F6B">
            <wp:extent cx="2911762" cy="2054431"/>
            <wp:effectExtent l="0" t="0" r="3175" b="3175"/>
            <wp:docPr id="2" name="Image 2" descr="D:\pillin\PRESTATIONS DE SERVICE\universite-bretagne-sud-logo-cmj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llin\PRESTATIONS DE SERVICE\universite-bretagne-sud-logo-cmjn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818" cy="2067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D3D8F" w14:textId="7E96A87B" w:rsidR="00F65E73" w:rsidRDefault="00F65E73" w:rsidP="00F65E73"/>
    <w:p w14:paraId="74CA7EE6" w14:textId="11EE8DA9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Université Bretagne Sud</w:t>
      </w:r>
    </w:p>
    <w:p w14:paraId="018C2FB2" w14:textId="7C95D64E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27 rue Armand Guillemot</w:t>
      </w:r>
    </w:p>
    <w:p w14:paraId="1B4B5A03" w14:textId="3C48A606" w:rsidR="00BE265D" w:rsidRPr="005D213D" w:rsidRDefault="00BE265D" w:rsidP="005D213D">
      <w:pPr>
        <w:jc w:val="center"/>
        <w:rPr>
          <w:color w:val="365F91" w:themeColor="accent1" w:themeShade="BF"/>
          <w:sz w:val="44"/>
          <w:szCs w:val="44"/>
        </w:rPr>
      </w:pPr>
      <w:r w:rsidRPr="005D213D">
        <w:rPr>
          <w:color w:val="365F91" w:themeColor="accent1" w:themeShade="BF"/>
          <w:sz w:val="44"/>
          <w:szCs w:val="44"/>
        </w:rPr>
        <w:t>56321 Lorient Cedex</w:t>
      </w:r>
    </w:p>
    <w:p w14:paraId="3C627E39" w14:textId="56309FE3" w:rsidR="00BE265D" w:rsidRDefault="00BE265D" w:rsidP="00F65E73"/>
    <w:p w14:paraId="495F5ECE" w14:textId="7EDCB6E4" w:rsidR="00F65E73" w:rsidRDefault="00F65E73" w:rsidP="00F65E73"/>
    <w:p w14:paraId="6AC4E617" w14:textId="15053429" w:rsidR="00F65E73" w:rsidRDefault="00F65E73" w:rsidP="00685755">
      <w:pPr>
        <w:jc w:val="center"/>
      </w:pPr>
    </w:p>
    <w:p w14:paraId="2C1B0EF5" w14:textId="368411AB" w:rsidR="00F65E73" w:rsidRDefault="00BE265D" w:rsidP="0059282F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B22B5FA" wp14:editId="28BD8853">
                <wp:simplePos x="0" y="0"/>
                <wp:positionH relativeFrom="page">
                  <wp:align>left</wp:align>
                </wp:positionH>
                <wp:positionV relativeFrom="paragraph">
                  <wp:posOffset>293939</wp:posOffset>
                </wp:positionV>
                <wp:extent cx="7564186" cy="1292773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86" cy="1292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8A318" w14:textId="77777777" w:rsidR="00BD2390" w:rsidRPr="00D95F0E" w:rsidRDefault="00BD2390" w:rsidP="00BE265D">
                            <w:pPr>
                              <w:jc w:val="center"/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</w:pPr>
                            <w:r w:rsidRPr="00D95F0E"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  <w:t xml:space="preserve">Cahier des Clauses </w:t>
                            </w:r>
                          </w:p>
                          <w:p w14:paraId="74295482" w14:textId="0AA5BC62" w:rsidR="00BD2390" w:rsidRPr="00D95F0E" w:rsidRDefault="00BD2390" w:rsidP="00BE265D">
                            <w:pPr>
                              <w:jc w:val="center"/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</w:pPr>
                            <w:r w:rsidRPr="00D95F0E">
                              <w:rPr>
                                <w:rFonts w:ascii="Arial Black" w:hAnsi="Arial Black"/>
                                <w:color w:val="365F91" w:themeColor="accent1" w:themeShade="BF"/>
                                <w:sz w:val="48"/>
                                <w:szCs w:val="48"/>
                              </w:rPr>
                              <w:t>Techniques Particulières</w:t>
                            </w:r>
                          </w:p>
                          <w:p w14:paraId="3B723625" w14:textId="77777777" w:rsidR="00BD2390" w:rsidRPr="005D213D" w:rsidRDefault="00BD2390" w:rsidP="00BE265D">
                            <w:pPr>
                              <w:jc w:val="center"/>
                              <w:rPr>
                                <w:color w:val="365F91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21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2B5FA" id="Rectangle 9" o:spid="_x0000_s1026" style="position:absolute;margin-left:0;margin-top:23.15pt;width:595.6pt;height:101.8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" filled="f" stroked="f" strokeweight="2pt">
                <v:textbox inset=",6mm">
                  <w:txbxContent>
                    <w:p w14:paraId="1338A318" w14:textId="77777777" w:rsidR="00BD2390" w:rsidRPr="00D95F0E" w:rsidRDefault="00BD2390" w:rsidP="00BE265D">
                      <w:pPr>
                        <w:jc w:val="center"/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</w:pPr>
                      <w:r w:rsidRPr="00D95F0E"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  <w:t xml:space="preserve">Cahier des Clauses </w:t>
                      </w:r>
                    </w:p>
                    <w:p w14:paraId="74295482" w14:textId="0AA5BC62" w:rsidR="00BD2390" w:rsidRPr="00D95F0E" w:rsidRDefault="00BD2390" w:rsidP="00BE265D">
                      <w:pPr>
                        <w:jc w:val="center"/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</w:pPr>
                      <w:r w:rsidRPr="00D95F0E">
                        <w:rPr>
                          <w:rFonts w:ascii="Arial Black" w:hAnsi="Arial Black"/>
                          <w:color w:val="365F91" w:themeColor="accent1" w:themeShade="BF"/>
                          <w:sz w:val="48"/>
                          <w:szCs w:val="48"/>
                        </w:rPr>
                        <w:t>Techniques Particulières</w:t>
                      </w:r>
                    </w:p>
                    <w:p w14:paraId="3B723625" w14:textId="77777777" w:rsidR="00BD2390" w:rsidRPr="005D213D" w:rsidRDefault="00BD2390" w:rsidP="00BE265D">
                      <w:pPr>
                        <w:jc w:val="center"/>
                        <w:rPr>
                          <w:color w:val="365F91" w:themeColor="accent1" w:themeShade="BF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519A0ED" w14:textId="283F4E07" w:rsidR="00F65E73" w:rsidRDefault="001D5FB1" w:rsidP="00F65E7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18E83F" wp14:editId="3D4C5CF3">
                <wp:simplePos x="0" y="0"/>
                <wp:positionH relativeFrom="page">
                  <wp:posOffset>8890</wp:posOffset>
                </wp:positionH>
                <wp:positionV relativeFrom="paragraph">
                  <wp:posOffset>106680</wp:posOffset>
                </wp:positionV>
                <wp:extent cx="7564755" cy="0"/>
                <wp:effectExtent l="0" t="19050" r="36195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475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4E6B4A01" id="Connecteur droit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.7pt,8.4pt" to="596.3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" strokecolor="#365f91 [2404]" strokeweight="3pt">
                <w10:wrap anchorx="page"/>
              </v:line>
            </w:pict>
          </mc:Fallback>
        </mc:AlternateContent>
      </w:r>
    </w:p>
    <w:p w14:paraId="34CF2035" w14:textId="329A33BB" w:rsidR="00705556" w:rsidRDefault="00705556" w:rsidP="00F65E73"/>
    <w:p w14:paraId="633F685B" w14:textId="0BA69469" w:rsidR="00D82F42" w:rsidRDefault="00D82F42" w:rsidP="00F65E73"/>
    <w:p w14:paraId="1293571C" w14:textId="6CE235AA" w:rsidR="00D82F42" w:rsidRDefault="00D82F42" w:rsidP="00F65E73"/>
    <w:p w14:paraId="12471593" w14:textId="76A06B9D" w:rsidR="00705556" w:rsidRDefault="00705556" w:rsidP="00F65E73"/>
    <w:p w14:paraId="39817DCD" w14:textId="3A9C7FE6" w:rsidR="00D82F42" w:rsidRDefault="00D82F42" w:rsidP="00F65E73"/>
    <w:p w14:paraId="37C3F6E4" w14:textId="1EC2F908" w:rsidR="00D82F42" w:rsidRDefault="00D82F42" w:rsidP="00F65E73"/>
    <w:p w14:paraId="73E3655D" w14:textId="7D2415C1" w:rsidR="00D82F42" w:rsidRDefault="00D82F42" w:rsidP="00F65E73"/>
    <w:p w14:paraId="75B48722" w14:textId="1FA134BE" w:rsidR="00F65E73" w:rsidRDefault="001D5FB1" w:rsidP="00F65E7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8BF6B9" wp14:editId="06711A78">
                <wp:simplePos x="0" y="0"/>
                <wp:positionH relativeFrom="page">
                  <wp:align>left</wp:align>
                </wp:positionH>
                <wp:positionV relativeFrom="paragraph">
                  <wp:posOffset>171037</wp:posOffset>
                </wp:positionV>
                <wp:extent cx="7564755" cy="0"/>
                <wp:effectExtent l="0" t="19050" r="36195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475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59639C5D" id="Connecteur droit 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3.45pt" to="595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" strokecolor="#365f91 [2404]" strokeweight="3pt">
                <w10:wrap anchorx="page"/>
              </v:line>
            </w:pict>
          </mc:Fallback>
        </mc:AlternateContent>
      </w:r>
    </w:p>
    <w:p w14:paraId="29B1285A" w14:textId="1050751E" w:rsidR="00F65E73" w:rsidRDefault="00F65E73" w:rsidP="00F65E73"/>
    <w:p w14:paraId="79A9B23F" w14:textId="77777777" w:rsidR="00BE265D" w:rsidRDefault="00BE265D" w:rsidP="00F65E73"/>
    <w:p w14:paraId="6D9AD6B2" w14:textId="2B39CAC3" w:rsidR="00BE265D" w:rsidRDefault="00AA2AAD" w:rsidP="00F65E73"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BF3304">
        <w:rPr>
          <w:b/>
          <w:bCs/>
          <w:color w:val="548DD4" w:themeColor="text2" w:themeTint="99"/>
          <w:sz w:val="36"/>
          <w:szCs w:val="36"/>
        </w:rPr>
        <w:t xml:space="preserve">LOT </w:t>
      </w:r>
      <w:r>
        <w:rPr>
          <w:b/>
          <w:bCs/>
          <w:color w:val="548DD4" w:themeColor="text2" w:themeTint="99"/>
          <w:sz w:val="36"/>
          <w:szCs w:val="36"/>
        </w:rPr>
        <w:t>1</w:t>
      </w:r>
    </w:p>
    <w:p w14:paraId="441C292E" w14:textId="77777777" w:rsidR="00705556" w:rsidRDefault="00705556" w:rsidP="00F65E73"/>
    <w:p w14:paraId="0C65C80F" w14:textId="48D328A9" w:rsidR="00F65E73" w:rsidRPr="00BE265D" w:rsidRDefault="00B67403" w:rsidP="00705556">
      <w:pPr>
        <w:jc w:val="center"/>
        <w:rPr>
          <w:i/>
          <w:color w:val="365F91" w:themeColor="accent1" w:themeShade="BF"/>
          <w:sz w:val="52"/>
          <w:szCs w:val="52"/>
        </w:rPr>
      </w:pPr>
      <w:r>
        <w:rPr>
          <w:i/>
          <w:color w:val="365F91" w:themeColor="accent1" w:themeShade="BF"/>
          <w:sz w:val="52"/>
          <w:szCs w:val="52"/>
        </w:rPr>
        <w:t>Acquisition d’u</w:t>
      </w:r>
      <w:r w:rsidR="00705556" w:rsidRPr="00BE265D">
        <w:rPr>
          <w:i/>
          <w:color w:val="365F91" w:themeColor="accent1" w:themeShade="BF"/>
          <w:sz w:val="52"/>
          <w:szCs w:val="52"/>
        </w:rPr>
        <w:t xml:space="preserve">n drone </w:t>
      </w:r>
      <w:r w:rsidR="00E131BE">
        <w:rPr>
          <w:i/>
          <w:color w:val="365F91" w:themeColor="accent1" w:themeShade="BF"/>
          <w:sz w:val="52"/>
          <w:szCs w:val="52"/>
        </w:rPr>
        <w:t>sous-</w:t>
      </w:r>
      <w:r w:rsidR="00705556" w:rsidRPr="00BE265D">
        <w:rPr>
          <w:i/>
          <w:color w:val="365F91" w:themeColor="accent1" w:themeShade="BF"/>
          <w:sz w:val="52"/>
          <w:szCs w:val="52"/>
        </w:rPr>
        <w:t xml:space="preserve">marin instrumenté d’un </w:t>
      </w:r>
      <w:r w:rsidR="00E131BE">
        <w:rPr>
          <w:i/>
          <w:color w:val="365F91" w:themeColor="accent1" w:themeShade="BF"/>
          <w:sz w:val="52"/>
          <w:szCs w:val="52"/>
        </w:rPr>
        <w:t xml:space="preserve">sonar latéral </w:t>
      </w:r>
    </w:p>
    <w:p w14:paraId="37B8A63D" w14:textId="77777777" w:rsidR="00F65E73" w:rsidRDefault="00F65E73" w:rsidP="00F65E73"/>
    <w:p w14:paraId="23829F73" w14:textId="77777777" w:rsidR="00F65E73" w:rsidRDefault="00F65E73" w:rsidP="00F65E73"/>
    <w:p w14:paraId="3370E54A" w14:textId="26AEF8A9" w:rsidR="00F65E73" w:rsidRPr="005D213D" w:rsidRDefault="006415FE" w:rsidP="00BE265D">
      <w:pPr>
        <w:jc w:val="center"/>
        <w:rPr>
          <w:color w:val="365F91" w:themeColor="accent1" w:themeShade="BF"/>
          <w:sz w:val="44"/>
          <w:szCs w:val="44"/>
        </w:rPr>
      </w:pPr>
      <w:r>
        <w:rPr>
          <w:color w:val="365F91" w:themeColor="accent1" w:themeShade="BF"/>
          <w:sz w:val="44"/>
          <w:szCs w:val="44"/>
        </w:rPr>
        <w:t>P</w:t>
      </w:r>
      <w:r w:rsidR="00BE265D" w:rsidRPr="005D213D">
        <w:rPr>
          <w:color w:val="365F91" w:themeColor="accent1" w:themeShade="BF"/>
          <w:sz w:val="44"/>
          <w:szCs w:val="44"/>
        </w:rPr>
        <w:t xml:space="preserve"> 202</w:t>
      </w:r>
      <w:r w:rsidR="00447659">
        <w:rPr>
          <w:color w:val="365F91" w:themeColor="accent1" w:themeShade="BF"/>
          <w:sz w:val="44"/>
          <w:szCs w:val="44"/>
        </w:rPr>
        <w:t>5</w:t>
      </w:r>
      <w:r>
        <w:rPr>
          <w:color w:val="365F91" w:themeColor="accent1" w:themeShade="BF"/>
          <w:sz w:val="44"/>
          <w:szCs w:val="44"/>
        </w:rPr>
        <w:t xml:space="preserve"> 03</w:t>
      </w:r>
      <w:r w:rsidR="00BE265D" w:rsidRPr="005D213D">
        <w:rPr>
          <w:color w:val="365F91" w:themeColor="accent1" w:themeShade="BF"/>
          <w:sz w:val="44"/>
          <w:szCs w:val="44"/>
        </w:rPr>
        <w:t>-</w:t>
      </w:r>
      <w:r>
        <w:rPr>
          <w:color w:val="365F91" w:themeColor="accent1" w:themeShade="BF"/>
          <w:sz w:val="44"/>
          <w:szCs w:val="44"/>
        </w:rPr>
        <w:t>AO</w:t>
      </w:r>
    </w:p>
    <w:p w14:paraId="0D1910B7" w14:textId="77777777" w:rsidR="00F65E73" w:rsidRDefault="00F65E73" w:rsidP="00F65E73"/>
    <w:p w14:paraId="2474B584" w14:textId="77777777" w:rsidR="00F65E73" w:rsidRPr="003B0B71" w:rsidRDefault="00F65E73" w:rsidP="00F65E73">
      <w:pPr>
        <w:pStyle w:val="En-tte"/>
        <w:tabs>
          <w:tab w:val="clear" w:pos="4536"/>
          <w:tab w:val="clear" w:pos="9072"/>
        </w:tabs>
        <w:rPr>
          <w:rFonts w:cs="Arial"/>
        </w:rPr>
      </w:pPr>
    </w:p>
    <w:p w14:paraId="2C644054" w14:textId="77777777" w:rsidR="00F65E73" w:rsidRDefault="00F65E73" w:rsidP="00F65E73"/>
    <w:p w14:paraId="1D0492E9" w14:textId="77777777" w:rsidR="006D2DFE" w:rsidRPr="008571D1" w:rsidRDefault="006D2DFE" w:rsidP="006D2DFE">
      <w:pPr>
        <w:pStyle w:val="Corpsdetexte"/>
        <w:jc w:val="center"/>
        <w:rPr>
          <w:rFonts w:cs="Arial"/>
        </w:rPr>
      </w:pPr>
    </w:p>
    <w:p w14:paraId="2582A44B" w14:textId="77777777" w:rsidR="00F65E73" w:rsidRDefault="00F65E73" w:rsidP="00F65E73"/>
    <w:p w14:paraId="1FE5A5B1" w14:textId="77777777" w:rsidR="00F65E73" w:rsidRDefault="00F65E73" w:rsidP="00F65E73"/>
    <w:p w14:paraId="481245FA" w14:textId="57ACC218" w:rsidR="00F65E73" w:rsidRPr="005D213D" w:rsidRDefault="00BE265D" w:rsidP="00BE265D">
      <w:pPr>
        <w:jc w:val="center"/>
        <w:rPr>
          <w:color w:val="365F91" w:themeColor="accent1" w:themeShade="BF"/>
          <w:sz w:val="28"/>
          <w:szCs w:val="28"/>
        </w:rPr>
        <w:sectPr w:rsidR="00F65E73" w:rsidRPr="005D213D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D213D">
        <w:rPr>
          <w:color w:val="365F91" w:themeColor="accent1" w:themeShade="BF"/>
          <w:sz w:val="28"/>
          <w:szCs w:val="28"/>
        </w:rPr>
        <w:t>Lorient</w:t>
      </w:r>
      <w:r w:rsidR="005D213D" w:rsidRPr="005D213D">
        <w:rPr>
          <w:color w:val="365F91" w:themeColor="accent1" w:themeShade="BF"/>
          <w:sz w:val="28"/>
          <w:szCs w:val="28"/>
        </w:rPr>
        <w:t xml:space="preserve"> -</w:t>
      </w:r>
      <w:r w:rsidRPr="005D213D">
        <w:rPr>
          <w:color w:val="365F91" w:themeColor="accent1" w:themeShade="BF"/>
          <w:sz w:val="28"/>
          <w:szCs w:val="28"/>
        </w:rPr>
        <w:t xml:space="preserve"> </w:t>
      </w:r>
      <w:r w:rsidR="00B67403">
        <w:rPr>
          <w:color w:val="365F91" w:themeColor="accent1" w:themeShade="BF"/>
          <w:sz w:val="28"/>
          <w:szCs w:val="28"/>
        </w:rPr>
        <w:t>28</w:t>
      </w:r>
      <w:r w:rsidRPr="005D213D">
        <w:rPr>
          <w:color w:val="365F91" w:themeColor="accent1" w:themeShade="BF"/>
          <w:sz w:val="28"/>
          <w:szCs w:val="28"/>
        </w:rPr>
        <w:t>/</w:t>
      </w:r>
      <w:r w:rsidR="00B67403">
        <w:rPr>
          <w:color w:val="365F91" w:themeColor="accent1" w:themeShade="BF"/>
          <w:sz w:val="28"/>
          <w:szCs w:val="28"/>
        </w:rPr>
        <w:t>0</w:t>
      </w:r>
      <w:r w:rsidR="00EA6BA6">
        <w:rPr>
          <w:color w:val="365F91" w:themeColor="accent1" w:themeShade="BF"/>
          <w:sz w:val="28"/>
          <w:szCs w:val="28"/>
        </w:rPr>
        <w:t>3</w:t>
      </w:r>
      <w:r w:rsidRPr="005D213D">
        <w:rPr>
          <w:color w:val="365F91" w:themeColor="accent1" w:themeShade="BF"/>
          <w:sz w:val="28"/>
          <w:szCs w:val="28"/>
        </w:rPr>
        <w:t>/202</w:t>
      </w:r>
      <w:r w:rsidR="00B67403">
        <w:rPr>
          <w:color w:val="365F91" w:themeColor="accent1" w:themeShade="BF"/>
          <w:sz w:val="28"/>
          <w:szCs w:val="28"/>
        </w:rPr>
        <w:t>5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-18296617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0DFB16" w14:textId="03BB4281" w:rsidR="00BD1A4D" w:rsidRPr="00B95F9B" w:rsidRDefault="00BD1A4D" w:rsidP="00BD1A4D">
          <w:pPr>
            <w:pStyle w:val="En-ttedetabledesmatires"/>
            <w:jc w:val="center"/>
            <w:rPr>
              <w:sz w:val="52"/>
              <w:szCs w:val="52"/>
            </w:rPr>
          </w:pPr>
          <w:r w:rsidRPr="00B95F9B">
            <w:rPr>
              <w:sz w:val="52"/>
              <w:szCs w:val="52"/>
            </w:rPr>
            <w:t>SOMMAIRE</w:t>
          </w:r>
        </w:p>
        <w:p w14:paraId="35D77227" w14:textId="1057C5EB" w:rsidR="00BD1A4D" w:rsidRDefault="00BD1A4D" w:rsidP="00BD1A4D"/>
        <w:p w14:paraId="12507688" w14:textId="33DFEEB0" w:rsidR="00B95F9B" w:rsidRDefault="00B95F9B" w:rsidP="00BD1A4D"/>
        <w:p w14:paraId="30D4A104" w14:textId="77777777" w:rsidR="00B95F9B" w:rsidRDefault="00B95F9B" w:rsidP="00BD1A4D"/>
        <w:p w14:paraId="2D4E7294" w14:textId="005EB2C2" w:rsidR="00BD1A4D" w:rsidRDefault="00BD1A4D" w:rsidP="00BD1A4D"/>
        <w:p w14:paraId="4BFC605E" w14:textId="77777777" w:rsidR="00BD1A4D" w:rsidRPr="00BD1A4D" w:rsidRDefault="00BD1A4D" w:rsidP="00BD1A4D"/>
        <w:p w14:paraId="5315A1B9" w14:textId="76A434B9" w:rsidR="0076061F" w:rsidRDefault="00BD1A4D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B95F9B">
            <w:rPr>
              <w:sz w:val="24"/>
              <w:szCs w:val="24"/>
            </w:rPr>
            <w:fldChar w:fldCharType="begin"/>
          </w:r>
          <w:r w:rsidRPr="00B95F9B">
            <w:rPr>
              <w:sz w:val="24"/>
              <w:szCs w:val="24"/>
            </w:rPr>
            <w:instrText xml:space="preserve"> TOC \o "1-3" \h \z \u </w:instrText>
          </w:r>
          <w:r w:rsidRPr="00B95F9B">
            <w:rPr>
              <w:sz w:val="24"/>
              <w:szCs w:val="24"/>
            </w:rPr>
            <w:fldChar w:fldCharType="separate"/>
          </w:r>
          <w:hyperlink w:anchor="_Toc195473979" w:history="1">
            <w:r w:rsidR="0076061F" w:rsidRPr="00512054">
              <w:rPr>
                <w:rStyle w:val="Lienhypertexte"/>
                <w:rFonts w:eastAsiaTheme="majorEastAsia"/>
                <w:caps/>
                <w:noProof/>
              </w:rPr>
              <w:t>1.</w:t>
            </w:r>
            <w:r w:rsidR="0076061F" w:rsidRPr="00512054">
              <w:rPr>
                <w:rStyle w:val="Lienhypertexte"/>
                <w:rFonts w:eastAsiaTheme="majorEastAsia"/>
                <w:noProof/>
              </w:rPr>
              <w:t xml:space="preserve"> Objet du marché/lot :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_Toc195473979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3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7FEA1F41" w14:textId="2CF8D975" w:rsidR="0076061F" w:rsidRDefault="00432EA4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0" w:history="1">
            <w:r w:rsidR="0076061F" w:rsidRPr="00512054">
              <w:rPr>
                <w:rStyle w:val="Lienhypertexte"/>
                <w:rFonts w:eastAsiaTheme="majorEastAsia"/>
                <w:caps/>
                <w:noProof/>
              </w:rPr>
              <w:t>2.</w:t>
            </w:r>
            <w:r w:rsidR="0076061F" w:rsidRPr="00512054">
              <w:rPr>
                <w:rStyle w:val="Lienhypertexte"/>
                <w:rFonts w:eastAsiaTheme="majorEastAsia"/>
                <w:noProof/>
              </w:rPr>
              <w:t xml:space="preserve"> Lot n°1 : Drone sous-marin équipé d’un sonar latéral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_Toc195473980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3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53BDF3C7" w14:textId="79ED8810" w:rsidR="0076061F" w:rsidRDefault="00432EA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1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2.1. Contexte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_Toc195473981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3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393DFA2D" w14:textId="01560927" w:rsidR="0076061F" w:rsidRDefault="00432EA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2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2.2. Exigences techniques minimales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_Toc195473982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3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19B364DF" w14:textId="6125116A" w:rsidR="0076061F" w:rsidRDefault="00432EA4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3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2.2.1. Drone sous-marin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_Toc195473983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3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12316E4B" w14:textId="434A06F0" w:rsidR="0076061F" w:rsidRDefault="00432EA4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4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2.2.2. Equipements océanographiques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_Toc195473984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4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0D60FE54" w14:textId="2C3B0A77" w:rsidR="0076061F" w:rsidRDefault="00432EA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5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2.3. Exigences techniques souhaitables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_Toc195473985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5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5D099024" w14:textId="6029F8EC" w:rsidR="0076061F" w:rsidRDefault="00432EA4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6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2.3.1. Drones sous-marin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_Toc195473986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5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52EB94B0" w14:textId="36FD4B0B" w:rsidR="0076061F" w:rsidRDefault="00432EA4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7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2.3.2. Logiciel de mission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_Toc195473987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5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32B3F516" w14:textId="077131D2" w:rsidR="0076061F" w:rsidRDefault="00432EA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8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2.4. Délai de livraison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_Toc195473988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5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3CCE1BF8" w14:textId="1614A65B" w:rsidR="0076061F" w:rsidRDefault="00432EA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89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2.5. Formation des utilisateurs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_Toc195473989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5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4A13BDCD" w14:textId="77B2946E" w:rsidR="0076061F" w:rsidRDefault="00432EA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90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2.6. Contenu des prix - Garantie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_Toc195473990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5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726550F7" w14:textId="0C06592E" w:rsidR="0076061F" w:rsidRDefault="00432EA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91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2.7. Evaluation des offres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_Toc195473991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6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33DFF85C" w14:textId="0A3DAD13" w:rsidR="0076061F" w:rsidRDefault="00432EA4">
          <w:pPr>
            <w:pStyle w:val="TM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95473992" w:history="1">
            <w:r w:rsidR="0076061F" w:rsidRPr="00512054">
              <w:rPr>
                <w:rStyle w:val="Lienhypertexte"/>
                <w:rFonts w:eastAsiaTheme="majorEastAsia"/>
                <w:noProof/>
              </w:rPr>
              <w:t>2.7.1 Exigences minimales</w:t>
            </w:r>
            <w:r w:rsidR="0076061F">
              <w:rPr>
                <w:noProof/>
                <w:webHidden/>
              </w:rPr>
              <w:tab/>
            </w:r>
            <w:r w:rsidR="0076061F">
              <w:rPr>
                <w:noProof/>
                <w:webHidden/>
              </w:rPr>
              <w:fldChar w:fldCharType="begin"/>
            </w:r>
            <w:r w:rsidR="0076061F">
              <w:rPr>
                <w:noProof/>
                <w:webHidden/>
              </w:rPr>
              <w:instrText xml:space="preserve"> PAGEREF _Toc195473992 \h </w:instrText>
            </w:r>
            <w:r w:rsidR="0076061F">
              <w:rPr>
                <w:noProof/>
                <w:webHidden/>
              </w:rPr>
            </w:r>
            <w:r w:rsidR="0076061F">
              <w:rPr>
                <w:noProof/>
                <w:webHidden/>
              </w:rPr>
              <w:fldChar w:fldCharType="separate"/>
            </w:r>
            <w:r w:rsidR="0076061F">
              <w:rPr>
                <w:noProof/>
                <w:webHidden/>
              </w:rPr>
              <w:t>6</w:t>
            </w:r>
            <w:r w:rsidR="0076061F">
              <w:rPr>
                <w:noProof/>
                <w:webHidden/>
              </w:rPr>
              <w:fldChar w:fldCharType="end"/>
            </w:r>
          </w:hyperlink>
        </w:p>
        <w:p w14:paraId="79668768" w14:textId="3247B92A" w:rsidR="00BD1A4D" w:rsidRDefault="00BD1A4D">
          <w:r w:rsidRPr="00B95F9B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4BEEC526" w14:textId="220E3021" w:rsidR="00BD1A4D" w:rsidRDefault="00BD1A4D" w:rsidP="00BD1A4D">
      <w:pPr>
        <w:jc w:val="center"/>
        <w:rPr>
          <w:b/>
        </w:rPr>
      </w:pPr>
    </w:p>
    <w:p w14:paraId="155915FE" w14:textId="77777777" w:rsidR="00BD1A4D" w:rsidRDefault="00BD1A4D" w:rsidP="00BD1A4D">
      <w:pPr>
        <w:jc w:val="center"/>
        <w:rPr>
          <w:b/>
        </w:rPr>
      </w:pPr>
    </w:p>
    <w:p w14:paraId="6701E323" w14:textId="77777777" w:rsidR="00CA02D7" w:rsidRDefault="00CA02D7" w:rsidP="00F65E73"/>
    <w:p w14:paraId="4E73B35E" w14:textId="77777777" w:rsidR="00CA02D7" w:rsidRDefault="00CA02D7" w:rsidP="00F65E73"/>
    <w:p w14:paraId="47B50E71" w14:textId="77777777" w:rsidR="00CA02D7" w:rsidRDefault="00CA02D7" w:rsidP="00F65E73"/>
    <w:p w14:paraId="07F7D11B" w14:textId="6178F024" w:rsidR="00112349" w:rsidRDefault="00112349" w:rsidP="00F65E73"/>
    <w:p w14:paraId="12091267" w14:textId="77777777" w:rsidR="00112349" w:rsidRPr="00112349" w:rsidRDefault="00112349" w:rsidP="00112349"/>
    <w:p w14:paraId="77A18432" w14:textId="594ADF21" w:rsidR="00112349" w:rsidRDefault="00112349" w:rsidP="00112349">
      <w:pPr>
        <w:tabs>
          <w:tab w:val="left" w:pos="8253"/>
        </w:tabs>
      </w:pPr>
      <w:r>
        <w:tab/>
      </w:r>
    </w:p>
    <w:p w14:paraId="6A1927A8" w14:textId="251CB4A5" w:rsidR="00CA02D7" w:rsidRPr="00112349" w:rsidRDefault="00112349" w:rsidP="00112349">
      <w:pPr>
        <w:tabs>
          <w:tab w:val="left" w:pos="8253"/>
        </w:tabs>
        <w:sectPr w:rsidR="00CA02D7" w:rsidRPr="0011234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ab/>
      </w:r>
    </w:p>
    <w:p w14:paraId="491DBA4C" w14:textId="77777777" w:rsidR="00221DD3" w:rsidRPr="008571D1" w:rsidRDefault="00221DD3" w:rsidP="00685755">
      <w:pPr>
        <w:pStyle w:val="Titre1"/>
      </w:pPr>
      <w:bookmarkStart w:id="0" w:name="_Toc195473979"/>
      <w:r w:rsidRPr="008571D1">
        <w:lastRenderedPageBreak/>
        <w:t xml:space="preserve">Objet du </w:t>
      </w:r>
      <w:r w:rsidRPr="00685755">
        <w:t>marché</w:t>
      </w:r>
      <w:r w:rsidR="001E1D99">
        <w:t>/lot</w:t>
      </w:r>
      <w:r w:rsidRPr="008571D1">
        <w:t> :</w:t>
      </w:r>
      <w:bookmarkEnd w:id="0"/>
    </w:p>
    <w:p w14:paraId="1480C603" w14:textId="295C156A" w:rsidR="002E0A03" w:rsidRDefault="002E0A03" w:rsidP="006059F3">
      <w:pPr>
        <w:pStyle w:val="Corpsdetexte"/>
        <w:rPr>
          <w:rFonts w:cs="Arial"/>
          <w:sz w:val="22"/>
          <w:szCs w:val="22"/>
        </w:rPr>
      </w:pPr>
    </w:p>
    <w:p w14:paraId="4CAE5B40" w14:textId="77777777" w:rsidR="00EF080E" w:rsidRDefault="00EF080E" w:rsidP="006059F3">
      <w:pPr>
        <w:pStyle w:val="Corpsdetexte"/>
        <w:rPr>
          <w:rFonts w:cs="Arial"/>
          <w:sz w:val="22"/>
          <w:szCs w:val="22"/>
        </w:rPr>
      </w:pPr>
    </w:p>
    <w:p w14:paraId="201800BD" w14:textId="056CF3F4" w:rsidR="00D657CF" w:rsidRDefault="00ED1FFB" w:rsidP="00B67403">
      <w:pPr>
        <w:jc w:val="both"/>
        <w:rPr>
          <w:b/>
          <w:bCs/>
          <w:szCs w:val="24"/>
        </w:rPr>
      </w:pPr>
      <w:bookmarkStart w:id="1" w:name="OLE_LINK2"/>
      <w:r w:rsidRPr="00ED1FFB">
        <w:rPr>
          <w:bCs/>
          <w:szCs w:val="24"/>
        </w:rPr>
        <w:t>Ce</w:t>
      </w:r>
      <w:r w:rsidR="00D657CF">
        <w:rPr>
          <w:bCs/>
          <w:szCs w:val="24"/>
        </w:rPr>
        <w:t xml:space="preserve"> lot (Lot n°1) </w:t>
      </w:r>
      <w:r w:rsidRPr="00ED1FFB">
        <w:rPr>
          <w:bCs/>
          <w:szCs w:val="24"/>
        </w:rPr>
        <w:t xml:space="preserve">a pour objet l’acquisition par le laboratoire </w:t>
      </w:r>
      <w:r w:rsidRPr="00ED1FFB">
        <w:rPr>
          <w:b/>
          <w:bCs/>
          <w:szCs w:val="24"/>
        </w:rPr>
        <w:t>Lab-STICC</w:t>
      </w:r>
      <w:r w:rsidRPr="00ED1FFB">
        <w:rPr>
          <w:bCs/>
          <w:szCs w:val="24"/>
        </w:rPr>
        <w:t xml:space="preserve"> d’un </w:t>
      </w:r>
      <w:r w:rsidRPr="00ED1FFB">
        <w:rPr>
          <w:b/>
          <w:bCs/>
          <w:szCs w:val="24"/>
        </w:rPr>
        <w:t xml:space="preserve">drone </w:t>
      </w:r>
      <w:r w:rsidR="000C00A2">
        <w:rPr>
          <w:b/>
          <w:bCs/>
          <w:szCs w:val="24"/>
        </w:rPr>
        <w:t>sous-</w:t>
      </w:r>
      <w:r w:rsidRPr="00ED1FFB">
        <w:rPr>
          <w:b/>
          <w:bCs/>
          <w:szCs w:val="24"/>
        </w:rPr>
        <w:t>marin équipé d’un son</w:t>
      </w:r>
      <w:r w:rsidR="000C00A2">
        <w:rPr>
          <w:b/>
          <w:bCs/>
          <w:szCs w:val="24"/>
        </w:rPr>
        <w:t>ar latéral</w:t>
      </w:r>
      <w:r w:rsidR="00B67403">
        <w:rPr>
          <w:b/>
          <w:bCs/>
          <w:szCs w:val="24"/>
        </w:rPr>
        <w:t xml:space="preserve"> </w:t>
      </w:r>
      <w:r w:rsidR="00B67403" w:rsidRPr="00ED1FFB">
        <w:rPr>
          <w:bCs/>
          <w:szCs w:val="24"/>
        </w:rPr>
        <w:t xml:space="preserve">dans le cadre du programme </w:t>
      </w:r>
      <w:r w:rsidR="00B67403" w:rsidRPr="00ED1FFB">
        <w:rPr>
          <w:b/>
          <w:bCs/>
          <w:szCs w:val="24"/>
        </w:rPr>
        <w:t xml:space="preserve">CPER </w:t>
      </w:r>
      <w:r w:rsidR="00B67403">
        <w:rPr>
          <w:b/>
          <w:bCs/>
          <w:szCs w:val="24"/>
        </w:rPr>
        <w:t>BREST BAY BASE</w:t>
      </w:r>
      <w:r w:rsidR="00D657CF">
        <w:rPr>
          <w:b/>
          <w:bCs/>
          <w:szCs w:val="24"/>
        </w:rPr>
        <w:t>.</w:t>
      </w:r>
    </w:p>
    <w:p w14:paraId="3FD77C95" w14:textId="77777777" w:rsidR="001D053C" w:rsidRPr="001D053C" w:rsidRDefault="001D053C" w:rsidP="00B67403">
      <w:pPr>
        <w:jc w:val="both"/>
        <w:rPr>
          <w:b/>
          <w:bCs/>
          <w:szCs w:val="24"/>
        </w:rPr>
      </w:pPr>
    </w:p>
    <w:p w14:paraId="6E4FDC56" w14:textId="72A8FE38" w:rsidR="00D657CF" w:rsidRPr="00247268" w:rsidRDefault="00D657CF" w:rsidP="00D657CF">
      <w:pPr>
        <w:jc w:val="both"/>
        <w:rPr>
          <w:bCs/>
          <w:color w:val="FF0000"/>
          <w:szCs w:val="24"/>
        </w:rPr>
      </w:pPr>
      <w:r w:rsidRPr="00247268">
        <w:rPr>
          <w:bCs/>
          <w:color w:val="FF0000"/>
          <w:szCs w:val="24"/>
        </w:rPr>
        <w:t>Il est nécessaire d’avoir une interopérabilité entre l’équipement de ce lot et l’équipement prévu dans le Lot n°2 « Système de positionnement acoustique » dans le cadre du CPER RACAM. En effet, cette compatibilité entre équipements garantira le bon positionnement du drone sous-marin.</w:t>
      </w:r>
    </w:p>
    <w:p w14:paraId="492A140C" w14:textId="77777777" w:rsidR="00D657CF" w:rsidRDefault="00D657CF" w:rsidP="00B67403">
      <w:pPr>
        <w:jc w:val="both"/>
        <w:rPr>
          <w:bCs/>
          <w:szCs w:val="24"/>
        </w:rPr>
      </w:pPr>
    </w:p>
    <w:p w14:paraId="78450BA1" w14:textId="480D4CC2" w:rsidR="00154C65" w:rsidRPr="000337E3" w:rsidRDefault="00154C65" w:rsidP="00A914B5">
      <w:pPr>
        <w:pStyle w:val="Titre1"/>
      </w:pPr>
      <w:bookmarkStart w:id="2" w:name="_Toc195473980"/>
      <w:r w:rsidRPr="000337E3">
        <w:t>Lot n°1 :</w:t>
      </w:r>
      <w:r w:rsidR="000337E3" w:rsidRPr="000337E3">
        <w:t xml:space="preserve"> Drone sous-marin éq</w:t>
      </w:r>
      <w:r w:rsidR="000337E3">
        <w:t>uipé d’un sonar latéral</w:t>
      </w:r>
      <w:bookmarkEnd w:id="2"/>
    </w:p>
    <w:p w14:paraId="57DA99A4" w14:textId="77777777" w:rsidR="00154C65" w:rsidRPr="000337E3" w:rsidRDefault="00154C65" w:rsidP="00ED1FFB">
      <w:pPr>
        <w:jc w:val="both"/>
        <w:rPr>
          <w:bCs/>
          <w:szCs w:val="24"/>
        </w:rPr>
      </w:pPr>
    </w:p>
    <w:p w14:paraId="048FA12F" w14:textId="77777777" w:rsidR="00154C65" w:rsidRDefault="00154C65" w:rsidP="00154C65">
      <w:pPr>
        <w:pStyle w:val="Titre2"/>
      </w:pPr>
      <w:bookmarkStart w:id="3" w:name="_Toc195473981"/>
      <w:r>
        <w:t>Contexte</w:t>
      </w:r>
      <w:bookmarkEnd w:id="3"/>
    </w:p>
    <w:p w14:paraId="6A7A42EB" w14:textId="45748B94" w:rsidR="00ED1FFB" w:rsidRDefault="00ED1FFB" w:rsidP="00ED1FFB">
      <w:pPr>
        <w:rPr>
          <w:rFonts w:cs="Arial"/>
          <w:szCs w:val="22"/>
        </w:rPr>
      </w:pPr>
    </w:p>
    <w:p w14:paraId="296A4FC3" w14:textId="77777777" w:rsidR="000337E3" w:rsidRPr="00ED1FFB" w:rsidRDefault="000337E3" w:rsidP="000337E3">
      <w:pPr>
        <w:jc w:val="both"/>
        <w:rPr>
          <w:bCs/>
          <w:szCs w:val="24"/>
        </w:rPr>
      </w:pPr>
      <w:r w:rsidRPr="00ED1FFB">
        <w:rPr>
          <w:bCs/>
          <w:szCs w:val="24"/>
        </w:rPr>
        <w:t xml:space="preserve">Ce drone </w:t>
      </w:r>
      <w:r>
        <w:rPr>
          <w:bCs/>
          <w:szCs w:val="24"/>
        </w:rPr>
        <w:t>sous-</w:t>
      </w:r>
      <w:r w:rsidRPr="00ED1FFB">
        <w:rPr>
          <w:bCs/>
          <w:szCs w:val="24"/>
        </w:rPr>
        <w:t>marin s’inscrit dans les activités de recherche du laboratoire, notamment pour le développement et l’intégration de systèmes d</w:t>
      </w:r>
      <w:r>
        <w:rPr>
          <w:bCs/>
          <w:szCs w:val="24"/>
        </w:rPr>
        <w:t>’imagerie du fond marin</w:t>
      </w:r>
      <w:r w:rsidRPr="00ED1FFB">
        <w:rPr>
          <w:bCs/>
          <w:szCs w:val="24"/>
        </w:rPr>
        <w:t>. Le son</w:t>
      </w:r>
      <w:r>
        <w:rPr>
          <w:bCs/>
          <w:szCs w:val="24"/>
        </w:rPr>
        <w:t xml:space="preserve">ar latéral </w:t>
      </w:r>
      <w:r w:rsidRPr="00ED1FFB">
        <w:rPr>
          <w:bCs/>
          <w:szCs w:val="24"/>
        </w:rPr>
        <w:t xml:space="preserve">permettra d’aborder des problématiques variées telles que la détection d’anomalies </w:t>
      </w:r>
      <w:r>
        <w:rPr>
          <w:bCs/>
          <w:szCs w:val="24"/>
        </w:rPr>
        <w:t xml:space="preserve">et le suivi de câbles, </w:t>
      </w:r>
      <w:r w:rsidRPr="00ED1FFB">
        <w:rPr>
          <w:bCs/>
          <w:szCs w:val="24"/>
        </w:rPr>
        <w:t>et contribuera également à des travaux collaboratifs avec d’autres laboratoires sur l’analyse</w:t>
      </w:r>
      <w:r>
        <w:rPr>
          <w:bCs/>
          <w:szCs w:val="24"/>
        </w:rPr>
        <w:t xml:space="preserve"> sédimentologique</w:t>
      </w:r>
      <w:r w:rsidRPr="00ED1FFB">
        <w:rPr>
          <w:bCs/>
          <w:szCs w:val="24"/>
        </w:rPr>
        <w:t xml:space="preserve"> des fonds marins.</w:t>
      </w:r>
    </w:p>
    <w:p w14:paraId="299E991E" w14:textId="77777777" w:rsidR="000337E3" w:rsidRDefault="000337E3" w:rsidP="000337E3">
      <w:pPr>
        <w:jc w:val="both"/>
        <w:rPr>
          <w:bCs/>
          <w:szCs w:val="24"/>
        </w:rPr>
      </w:pPr>
      <w:r w:rsidRPr="00ED1FFB">
        <w:rPr>
          <w:bCs/>
          <w:szCs w:val="24"/>
        </w:rPr>
        <w:t xml:space="preserve">Le drone devra être capable de naviguer </w:t>
      </w:r>
      <w:r>
        <w:rPr>
          <w:bCs/>
          <w:szCs w:val="24"/>
        </w:rPr>
        <w:t xml:space="preserve">de manière autonome en suivi de cap-distance et de waypoints </w:t>
      </w:r>
      <w:r w:rsidRPr="00ED1FFB">
        <w:rPr>
          <w:bCs/>
          <w:szCs w:val="24"/>
        </w:rPr>
        <w:t xml:space="preserve">dans diverses conditions météorologiques, incluant des états de mer 2 ou plus. </w:t>
      </w:r>
      <w:r>
        <w:rPr>
          <w:bCs/>
          <w:szCs w:val="24"/>
        </w:rPr>
        <w:t xml:space="preserve">Sa position sous-marine sera donnée par un système de géo-positionnement utilisant la technologie USBL. En surface, le drone transmettra sa position au navire support pour faciliter sa récupération. </w:t>
      </w:r>
    </w:p>
    <w:p w14:paraId="6D2412CC" w14:textId="77777777" w:rsidR="000337E3" w:rsidRDefault="000337E3" w:rsidP="000337E3">
      <w:pPr>
        <w:jc w:val="both"/>
        <w:rPr>
          <w:bCs/>
          <w:szCs w:val="24"/>
        </w:rPr>
      </w:pPr>
      <w:r>
        <w:rPr>
          <w:bCs/>
          <w:szCs w:val="24"/>
        </w:rPr>
        <w:t>Le drone sera opéré par une personne pour sa mise à l’eau et sa récupération. Une longueur inférieure à 1.50m sera demandée.</w:t>
      </w:r>
    </w:p>
    <w:p w14:paraId="43995E10" w14:textId="77777777" w:rsidR="000337E3" w:rsidRDefault="000337E3" w:rsidP="00ED1FFB">
      <w:pPr>
        <w:rPr>
          <w:rFonts w:cs="Arial"/>
          <w:szCs w:val="22"/>
        </w:rPr>
      </w:pPr>
    </w:p>
    <w:p w14:paraId="571466C5" w14:textId="4651746C" w:rsidR="00AB2570" w:rsidRDefault="006F4E4D" w:rsidP="006F4E4D">
      <w:pPr>
        <w:pStyle w:val="Titre2"/>
      </w:pPr>
      <w:bookmarkStart w:id="4" w:name="_Toc195473982"/>
      <w:r>
        <w:t>Exigences techniques</w:t>
      </w:r>
      <w:r w:rsidR="00441D71">
        <w:t xml:space="preserve"> minimales</w:t>
      </w:r>
      <w:bookmarkEnd w:id="4"/>
    </w:p>
    <w:p w14:paraId="3DEC3910" w14:textId="77777777" w:rsidR="00EF080E" w:rsidRPr="00EF080E" w:rsidRDefault="00EF080E" w:rsidP="00EF080E"/>
    <w:p w14:paraId="269B1AEE" w14:textId="6EABF043" w:rsidR="00441D71" w:rsidRDefault="00441D71" w:rsidP="008E6883">
      <w:pPr>
        <w:pStyle w:val="Corpsdetexte"/>
        <w:rPr>
          <w:rFonts w:cs="Arial"/>
          <w:sz w:val="22"/>
          <w:szCs w:val="22"/>
        </w:rPr>
      </w:pPr>
      <w:r w:rsidRPr="00441D71">
        <w:rPr>
          <w:rFonts w:cs="Arial"/>
          <w:sz w:val="22"/>
          <w:szCs w:val="22"/>
        </w:rPr>
        <w:t>La non-conformité à une de ces exigences sera éliminatoire :</w:t>
      </w:r>
    </w:p>
    <w:bookmarkEnd w:id="1"/>
    <w:p w14:paraId="3DBA264C" w14:textId="77777777" w:rsidR="00EF080E" w:rsidRDefault="00EF080E" w:rsidP="00932F4D">
      <w:pPr>
        <w:pStyle w:val="Corpsdetexte"/>
        <w:rPr>
          <w:b/>
          <w:sz w:val="22"/>
          <w:szCs w:val="22"/>
        </w:rPr>
      </w:pPr>
    </w:p>
    <w:p w14:paraId="16982EE7" w14:textId="24BD0F96" w:rsidR="00AB2570" w:rsidRPr="00CD0A2B" w:rsidRDefault="005443C5" w:rsidP="00CD0A2B">
      <w:pPr>
        <w:pStyle w:val="Titre3"/>
      </w:pPr>
      <w:bookmarkStart w:id="5" w:name="_Toc195473983"/>
      <w:r>
        <w:t>2</w:t>
      </w:r>
      <w:r w:rsidR="00CD0A2B" w:rsidRPr="00CD0A2B">
        <w:t xml:space="preserve">.2.1. </w:t>
      </w:r>
      <w:r w:rsidR="000F43D3" w:rsidRPr="00CD0A2B">
        <w:t>Drone sous-marin</w:t>
      </w:r>
      <w:bookmarkEnd w:id="5"/>
    </w:p>
    <w:p w14:paraId="12824B1B" w14:textId="5BE9E632" w:rsidR="00CD0A2B" w:rsidRDefault="00CD0A2B" w:rsidP="00CD0A2B">
      <w:pPr>
        <w:pStyle w:val="Corpsdetexte"/>
        <w:rPr>
          <w:szCs w:val="22"/>
        </w:rPr>
      </w:pPr>
    </w:p>
    <w:p w14:paraId="4833C5E3" w14:textId="06A58DCB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Dimensions et poids</w:t>
      </w:r>
      <w:r w:rsidRPr="00B6788E">
        <w:rPr>
          <w:sz w:val="22"/>
          <w:szCs w:val="22"/>
        </w:rPr>
        <w:t xml:space="preserve"> :</w:t>
      </w:r>
    </w:p>
    <w:p w14:paraId="053B6E42" w14:textId="6CB83DB3" w:rsidR="00CD0A2B" w:rsidRPr="00B6788E" w:rsidRDefault="00CD0A2B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Longueur </w:t>
      </w:r>
      <w:r w:rsidR="00EF080E">
        <w:rPr>
          <w:rFonts w:cs="Arial"/>
          <w:sz w:val="22"/>
          <w:szCs w:val="22"/>
        </w:rPr>
        <w:t>≤</w:t>
      </w:r>
      <w:r w:rsidRPr="00B6788E">
        <w:rPr>
          <w:bCs/>
          <w:sz w:val="22"/>
          <w:szCs w:val="22"/>
        </w:rPr>
        <w:t xml:space="preserve"> </w:t>
      </w:r>
      <w:r w:rsidR="000C00A2">
        <w:rPr>
          <w:bCs/>
          <w:sz w:val="22"/>
          <w:szCs w:val="22"/>
        </w:rPr>
        <w:t>1.50</w:t>
      </w:r>
      <w:r w:rsidRPr="00B6788E">
        <w:rPr>
          <w:bCs/>
          <w:sz w:val="22"/>
          <w:szCs w:val="22"/>
        </w:rPr>
        <w:t xml:space="preserve"> m</w:t>
      </w:r>
    </w:p>
    <w:p w14:paraId="54131458" w14:textId="7E3B7C22" w:rsidR="002C48E8" w:rsidRPr="002C48E8" w:rsidRDefault="00CD0A2B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 w:rsidRPr="002C48E8">
        <w:rPr>
          <w:sz w:val="22"/>
          <w:szCs w:val="22"/>
        </w:rPr>
        <w:t>Poids</w:t>
      </w:r>
      <w:r w:rsidR="002C48E8" w:rsidRPr="002C48E8">
        <w:rPr>
          <w:sz w:val="22"/>
          <w:szCs w:val="22"/>
        </w:rPr>
        <w:t xml:space="preserve"> dans l’air</w:t>
      </w:r>
      <w:r w:rsidRPr="002C48E8">
        <w:rPr>
          <w:sz w:val="22"/>
          <w:szCs w:val="22"/>
        </w:rPr>
        <w:t xml:space="preserve"> </w:t>
      </w:r>
      <w:r w:rsidR="00EF080E" w:rsidRPr="002C48E8">
        <w:rPr>
          <w:rFonts w:cs="Arial"/>
          <w:sz w:val="22"/>
          <w:szCs w:val="22"/>
        </w:rPr>
        <w:t>≤</w:t>
      </w:r>
      <w:r w:rsidRPr="002C48E8">
        <w:rPr>
          <w:sz w:val="22"/>
          <w:szCs w:val="22"/>
        </w:rPr>
        <w:t xml:space="preserve"> </w:t>
      </w:r>
      <w:r w:rsidR="0008696E" w:rsidRPr="002C48E8">
        <w:rPr>
          <w:bCs/>
          <w:sz w:val="22"/>
          <w:szCs w:val="22"/>
        </w:rPr>
        <w:t>1</w:t>
      </w:r>
      <w:r w:rsidRPr="002C48E8">
        <w:rPr>
          <w:bCs/>
          <w:sz w:val="22"/>
          <w:szCs w:val="22"/>
        </w:rPr>
        <w:t>5 kg</w:t>
      </w:r>
      <w:r w:rsidR="002C48E8" w:rsidRPr="002C48E8">
        <w:rPr>
          <w:bCs/>
          <w:sz w:val="22"/>
          <w:szCs w:val="22"/>
        </w:rPr>
        <w:t xml:space="preserve"> </w:t>
      </w:r>
    </w:p>
    <w:p w14:paraId="540196D1" w14:textId="4B161B90" w:rsidR="00CD0A2B" w:rsidRPr="00F75A7D" w:rsidRDefault="002C48E8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 w:rsidRPr="002C48E8">
        <w:rPr>
          <w:bCs/>
          <w:sz w:val="22"/>
          <w:szCs w:val="22"/>
        </w:rPr>
        <w:t>Flottabilité positive sans propulsion</w:t>
      </w:r>
    </w:p>
    <w:p w14:paraId="46E1B2F3" w14:textId="2D8AA479" w:rsidR="00F75A7D" w:rsidRPr="002C48E8" w:rsidRDefault="00F75A7D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Equilibrage automatique ou réalisable dans nos locaux.</w:t>
      </w:r>
    </w:p>
    <w:p w14:paraId="1668F54A" w14:textId="6C78E69E" w:rsidR="00CD0A2B" w:rsidRPr="00B6788E" w:rsidRDefault="00E877E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Energie et </w:t>
      </w:r>
      <w:r w:rsidR="00CD0A2B" w:rsidRPr="00B6788E">
        <w:rPr>
          <w:bCs/>
          <w:sz w:val="22"/>
          <w:szCs w:val="22"/>
        </w:rPr>
        <w:t>Propulsion</w:t>
      </w:r>
      <w:r w:rsidR="00CD0A2B" w:rsidRPr="00B6788E">
        <w:rPr>
          <w:sz w:val="22"/>
          <w:szCs w:val="22"/>
        </w:rPr>
        <w:t xml:space="preserve"> :</w:t>
      </w:r>
    </w:p>
    <w:p w14:paraId="3ED565DB" w14:textId="77777777" w:rsidR="007D62CF" w:rsidRPr="00EF080E" w:rsidRDefault="00CD0A2B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 w:rsidRPr="00EF080E">
        <w:rPr>
          <w:sz w:val="22"/>
          <w:szCs w:val="22"/>
        </w:rPr>
        <w:t>Propulsion électrique</w:t>
      </w:r>
    </w:p>
    <w:p w14:paraId="1A6925C5" w14:textId="33B107DA" w:rsidR="00EF080E" w:rsidRDefault="00EF080E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 w:rsidRPr="00EF080E">
        <w:rPr>
          <w:sz w:val="22"/>
          <w:szCs w:val="22"/>
        </w:rPr>
        <w:t>Giration assurée par</w:t>
      </w:r>
      <w:r w:rsidR="002C48E8">
        <w:rPr>
          <w:sz w:val="22"/>
          <w:szCs w:val="22"/>
        </w:rPr>
        <w:t xml:space="preserve"> aileron</w:t>
      </w:r>
    </w:p>
    <w:p w14:paraId="2986FC7B" w14:textId="14A7628E" w:rsidR="0078273D" w:rsidRPr="00EF080E" w:rsidRDefault="0078273D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Protection de l’hélice par une tuyère interchangeable</w:t>
      </w:r>
    </w:p>
    <w:p w14:paraId="47ED382A" w14:textId="7943EEF9" w:rsidR="002C48E8" w:rsidRPr="002C48E8" w:rsidRDefault="002C48E8" w:rsidP="002C48E8">
      <w:pPr>
        <w:pStyle w:val="Corpsdetex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Aileron</w:t>
      </w:r>
      <w:r w:rsidR="0078273D">
        <w:rPr>
          <w:sz w:val="22"/>
          <w:szCs w:val="22"/>
        </w:rPr>
        <w:t xml:space="preserve"> et tuyère</w:t>
      </w:r>
      <w:r>
        <w:rPr>
          <w:sz w:val="22"/>
          <w:szCs w:val="22"/>
        </w:rPr>
        <w:t xml:space="preserve"> </w:t>
      </w:r>
      <w:r w:rsidRPr="00EF080E">
        <w:rPr>
          <w:sz w:val="22"/>
          <w:szCs w:val="22"/>
        </w:rPr>
        <w:t xml:space="preserve">facilement interchangeable dans nos locaux </w:t>
      </w:r>
    </w:p>
    <w:p w14:paraId="3E9DDE0A" w14:textId="16D4D5F5" w:rsidR="00E077DF" w:rsidRDefault="00E077DF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 w:rsidRPr="00E077DF">
        <w:rPr>
          <w:sz w:val="22"/>
          <w:szCs w:val="22"/>
        </w:rPr>
        <w:t>Batteries lithium-ion rechargeables</w:t>
      </w:r>
      <w:r w:rsidR="002C48E8">
        <w:rPr>
          <w:sz w:val="22"/>
          <w:szCs w:val="22"/>
        </w:rPr>
        <w:t xml:space="preserve"> à terre</w:t>
      </w:r>
      <w:r w:rsidRPr="00E077DF">
        <w:rPr>
          <w:sz w:val="22"/>
          <w:szCs w:val="22"/>
        </w:rPr>
        <w:t xml:space="preserve"> sans avoir à les retirer</w:t>
      </w:r>
      <w:r w:rsidR="002C48E8">
        <w:rPr>
          <w:sz w:val="22"/>
          <w:szCs w:val="22"/>
        </w:rPr>
        <w:t>, ni à ouvrir le drone sous-marin (connecteur étanche fermé ou par induction)</w:t>
      </w:r>
    </w:p>
    <w:p w14:paraId="013CC4F9" w14:textId="257B6A9D" w:rsidR="00EF080E" w:rsidRPr="00EF080E" w:rsidRDefault="00E077DF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 w:rsidRPr="00E077DF">
        <w:rPr>
          <w:sz w:val="22"/>
          <w:szCs w:val="22"/>
        </w:rPr>
        <w:t>Chargeur dédié pour batteries lithium fourni</w:t>
      </w:r>
    </w:p>
    <w:p w14:paraId="3973C4B3" w14:textId="633443E1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Autonomie et vitesse</w:t>
      </w:r>
      <w:r w:rsidRPr="00B6788E">
        <w:rPr>
          <w:sz w:val="22"/>
          <w:szCs w:val="22"/>
        </w:rPr>
        <w:t xml:space="preserve"> :</w:t>
      </w:r>
    </w:p>
    <w:p w14:paraId="294DEBE2" w14:textId="639B56B0" w:rsidR="00CD0A2B" w:rsidRPr="00B6788E" w:rsidRDefault="00CD0A2B" w:rsidP="005D22FC">
      <w:pPr>
        <w:pStyle w:val="Corpsdetexte"/>
        <w:numPr>
          <w:ilvl w:val="0"/>
          <w:numId w:val="19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Autonomie minimale : </w:t>
      </w:r>
      <w:r w:rsidR="002C48E8">
        <w:rPr>
          <w:sz w:val="22"/>
          <w:szCs w:val="22"/>
        </w:rPr>
        <w:t>8</w:t>
      </w:r>
      <w:r w:rsidRPr="00B6788E">
        <w:rPr>
          <w:bCs/>
          <w:sz w:val="22"/>
          <w:szCs w:val="22"/>
        </w:rPr>
        <w:t xml:space="preserve"> heures à 3 nœuds</w:t>
      </w:r>
    </w:p>
    <w:p w14:paraId="2D5F0350" w14:textId="680CEE03" w:rsidR="00CD0A2B" w:rsidRDefault="00CD0A2B" w:rsidP="005D22FC">
      <w:pPr>
        <w:pStyle w:val="Corpsdetexte"/>
        <w:numPr>
          <w:ilvl w:val="0"/>
          <w:numId w:val="19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Vitesse maximale : </w:t>
      </w:r>
      <w:r w:rsidRPr="00B6788E">
        <w:rPr>
          <w:bCs/>
          <w:sz w:val="22"/>
          <w:szCs w:val="22"/>
        </w:rPr>
        <w:t>5 nœuds</w:t>
      </w:r>
    </w:p>
    <w:p w14:paraId="310ECF1B" w14:textId="091DD9E9" w:rsidR="00CD0A2B" w:rsidRDefault="00A47A8C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Environnement d’utilisation</w:t>
      </w:r>
      <w:r w:rsidR="00CD0A2B" w:rsidRPr="00B6788E">
        <w:rPr>
          <w:sz w:val="22"/>
          <w:szCs w:val="22"/>
        </w:rPr>
        <w:t xml:space="preserve"> :</w:t>
      </w:r>
    </w:p>
    <w:p w14:paraId="593D7D3C" w14:textId="26EDB3CB" w:rsidR="00A47A8C" w:rsidRDefault="00A47A8C" w:rsidP="00A47A8C">
      <w:pPr>
        <w:pStyle w:val="Corpsdetexte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Utilisation en eau douce et en mer,</w:t>
      </w:r>
    </w:p>
    <w:p w14:paraId="70CB387E" w14:textId="081742A0" w:rsidR="00FD786F" w:rsidRPr="00B6788E" w:rsidRDefault="00FD786F" w:rsidP="00FD786F">
      <w:pPr>
        <w:pStyle w:val="Corpsdetexte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Immersion jusqu’à 100m</w:t>
      </w:r>
      <w:r w:rsidR="00A47A8C">
        <w:rPr>
          <w:sz w:val="22"/>
          <w:szCs w:val="22"/>
        </w:rPr>
        <w:t>,</w:t>
      </w:r>
    </w:p>
    <w:p w14:paraId="202C1DBF" w14:textId="7719A08E" w:rsidR="00CD0A2B" w:rsidRPr="00AB1628" w:rsidRDefault="00E077DF" w:rsidP="005D22FC">
      <w:pPr>
        <w:pStyle w:val="Corpsdetexte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Capable d</w:t>
      </w:r>
      <w:r w:rsidR="002C48E8">
        <w:rPr>
          <w:sz w:val="22"/>
          <w:szCs w:val="22"/>
        </w:rPr>
        <w:t>’être opér</w:t>
      </w:r>
      <w:r w:rsidR="0091501E">
        <w:rPr>
          <w:sz w:val="22"/>
          <w:szCs w:val="22"/>
        </w:rPr>
        <w:t>é</w:t>
      </w:r>
      <w:r w:rsidR="00CD0A2B" w:rsidRPr="00B6788E">
        <w:rPr>
          <w:sz w:val="22"/>
          <w:szCs w:val="22"/>
        </w:rPr>
        <w:t xml:space="preserve"> jusqu’à un </w:t>
      </w:r>
      <w:r w:rsidR="00CD0A2B" w:rsidRPr="00B6788E">
        <w:rPr>
          <w:bCs/>
          <w:sz w:val="22"/>
          <w:szCs w:val="22"/>
        </w:rPr>
        <w:t xml:space="preserve">état de mer </w:t>
      </w:r>
      <w:r w:rsidR="002C48E8">
        <w:rPr>
          <w:bCs/>
          <w:sz w:val="22"/>
          <w:szCs w:val="22"/>
        </w:rPr>
        <w:t>3 en surface</w:t>
      </w:r>
      <w:r w:rsidR="00FD786F">
        <w:rPr>
          <w:bCs/>
          <w:sz w:val="22"/>
          <w:szCs w:val="22"/>
        </w:rPr>
        <w:t>,</w:t>
      </w:r>
      <w:r w:rsidR="002C48E8">
        <w:rPr>
          <w:bCs/>
          <w:sz w:val="22"/>
          <w:szCs w:val="22"/>
        </w:rPr>
        <w:t xml:space="preserve"> pour la mise à l’eau et récupération </w:t>
      </w:r>
    </w:p>
    <w:p w14:paraId="577DE12E" w14:textId="4BBC1163" w:rsidR="00CD0A2B" w:rsidRPr="00B6788E" w:rsidRDefault="00CD0A2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Système de commande et communications</w:t>
      </w:r>
      <w:r w:rsidR="005D7F61">
        <w:rPr>
          <w:bCs/>
          <w:sz w:val="22"/>
          <w:szCs w:val="22"/>
        </w:rPr>
        <w:t xml:space="preserve"> en surface</w:t>
      </w:r>
      <w:r w:rsidRPr="00B6788E">
        <w:rPr>
          <w:sz w:val="22"/>
          <w:szCs w:val="22"/>
        </w:rPr>
        <w:t xml:space="preserve"> :</w:t>
      </w:r>
    </w:p>
    <w:p w14:paraId="127B6383" w14:textId="23E4B062" w:rsidR="005D7F61" w:rsidRPr="005D7F61" w:rsidRDefault="005D7F61" w:rsidP="005D7F61">
      <w:pPr>
        <w:pStyle w:val="Corpsdetexte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Configuration de mission et téléchargement des données par câble ou WiFi.</w:t>
      </w:r>
    </w:p>
    <w:p w14:paraId="133495C7" w14:textId="68D6C61E" w:rsidR="00CD0A2B" w:rsidRPr="00B6788E" w:rsidRDefault="00CD0A2B" w:rsidP="005D22FC">
      <w:pPr>
        <w:pStyle w:val="Corpsdetexte"/>
        <w:numPr>
          <w:ilvl w:val="0"/>
          <w:numId w:val="10"/>
        </w:numPr>
        <w:rPr>
          <w:sz w:val="22"/>
          <w:szCs w:val="22"/>
        </w:rPr>
      </w:pPr>
      <w:r w:rsidRPr="00B6788E">
        <w:rPr>
          <w:sz w:val="22"/>
          <w:szCs w:val="22"/>
        </w:rPr>
        <w:t xml:space="preserve">Télécommande </w:t>
      </w:r>
      <w:r w:rsidR="002C48E8">
        <w:rPr>
          <w:sz w:val="22"/>
          <w:szCs w:val="22"/>
        </w:rPr>
        <w:t>UHF fournissant la position de récupération</w:t>
      </w:r>
      <w:r w:rsidR="002C48E8">
        <w:rPr>
          <w:rFonts w:cs="Arial"/>
          <w:sz w:val="22"/>
          <w:szCs w:val="22"/>
        </w:rPr>
        <w:t xml:space="preserve"> et les informations de cap/distance du drone en surface d’une portée de 1km</w:t>
      </w:r>
    </w:p>
    <w:p w14:paraId="5845C506" w14:textId="03B0E282" w:rsidR="00EF080E" w:rsidRPr="005E0CAA" w:rsidRDefault="005D7F61" w:rsidP="005D7F61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5E0CAA">
        <w:rPr>
          <w:sz w:val="22"/>
          <w:szCs w:val="22"/>
        </w:rPr>
        <w:t>Positionnement acoustique et communications en immersion :</w:t>
      </w:r>
    </w:p>
    <w:p w14:paraId="2002235B" w14:textId="75296FB6" w:rsidR="005E0CAA" w:rsidRPr="005E0CAA" w:rsidRDefault="005E0CAA" w:rsidP="005E0CAA">
      <w:pPr>
        <w:pStyle w:val="Corpsdetexte"/>
        <w:numPr>
          <w:ilvl w:val="0"/>
          <w:numId w:val="12"/>
        </w:numPr>
        <w:rPr>
          <w:sz w:val="22"/>
          <w:szCs w:val="22"/>
        </w:rPr>
      </w:pPr>
      <w:r w:rsidRPr="005E0CAA">
        <w:rPr>
          <w:sz w:val="22"/>
          <w:szCs w:val="22"/>
        </w:rPr>
        <w:t>Transducteur USBL compatible avec le système de positionnement en surface</w:t>
      </w:r>
      <w:r w:rsidR="0091501E">
        <w:rPr>
          <w:sz w:val="22"/>
          <w:szCs w:val="22"/>
        </w:rPr>
        <w:t xml:space="preserve"> (Lot n°2)</w:t>
      </w:r>
      <w:r w:rsidR="005D7F61" w:rsidRPr="005E0CAA">
        <w:rPr>
          <w:sz w:val="22"/>
          <w:szCs w:val="22"/>
        </w:rPr>
        <w:t xml:space="preserve"> </w:t>
      </w:r>
      <w:r w:rsidRPr="005E0CAA">
        <w:rPr>
          <w:sz w:val="22"/>
          <w:szCs w:val="22"/>
        </w:rPr>
        <w:t>afin de suivre en temps réel la position du drone depuis la surface</w:t>
      </w:r>
    </w:p>
    <w:p w14:paraId="7B6DA1EE" w14:textId="590CAB5D" w:rsidR="005D7F61" w:rsidRPr="005E0CAA" w:rsidRDefault="005E0CAA" w:rsidP="005E0CAA">
      <w:pPr>
        <w:pStyle w:val="Corpsdetexte"/>
        <w:numPr>
          <w:ilvl w:val="0"/>
          <w:numId w:val="12"/>
        </w:numPr>
        <w:rPr>
          <w:sz w:val="22"/>
          <w:szCs w:val="22"/>
        </w:rPr>
      </w:pPr>
      <w:r w:rsidRPr="005E0CAA">
        <w:rPr>
          <w:sz w:val="22"/>
          <w:szCs w:val="22"/>
        </w:rPr>
        <w:t>Transducteur permettant d’avoir une c</w:t>
      </w:r>
      <w:r w:rsidR="005D7F61" w:rsidRPr="005E0CAA">
        <w:rPr>
          <w:sz w:val="22"/>
          <w:szCs w:val="22"/>
        </w:rPr>
        <w:t xml:space="preserve">ommunication </w:t>
      </w:r>
      <w:r w:rsidR="000F43D3" w:rsidRPr="005E0CAA">
        <w:rPr>
          <w:sz w:val="22"/>
          <w:szCs w:val="22"/>
        </w:rPr>
        <w:t>bidirectionnelle</w:t>
      </w:r>
      <w:r w:rsidR="005D7F61" w:rsidRPr="005E0CAA">
        <w:rPr>
          <w:sz w:val="22"/>
          <w:szCs w:val="22"/>
        </w:rPr>
        <w:t xml:space="preserve"> surface</w:t>
      </w:r>
      <w:r w:rsidRPr="005E0CAA">
        <w:rPr>
          <w:sz w:val="22"/>
          <w:szCs w:val="22"/>
        </w:rPr>
        <w:t xml:space="preserve"> </w:t>
      </w:r>
      <w:r w:rsidR="005D7F61" w:rsidRPr="005E0CAA">
        <w:rPr>
          <w:sz w:val="22"/>
          <w:szCs w:val="22"/>
        </w:rPr>
        <w:t>-</w:t>
      </w:r>
      <w:r w:rsidRPr="005E0CAA">
        <w:rPr>
          <w:sz w:val="22"/>
          <w:szCs w:val="22"/>
        </w:rPr>
        <w:t xml:space="preserve"> </w:t>
      </w:r>
      <w:r w:rsidR="005D7F61" w:rsidRPr="005E0CAA">
        <w:rPr>
          <w:sz w:val="22"/>
          <w:szCs w:val="22"/>
        </w:rPr>
        <w:t>drone sous-marin pour </w:t>
      </w:r>
      <w:r w:rsidRPr="005E0CAA">
        <w:rPr>
          <w:sz w:val="22"/>
          <w:szCs w:val="22"/>
        </w:rPr>
        <w:t>l’échange de commande</w:t>
      </w:r>
      <w:r w:rsidR="0091501E">
        <w:rPr>
          <w:sz w:val="22"/>
          <w:szCs w:val="22"/>
        </w:rPr>
        <w:t>s</w:t>
      </w:r>
      <w:r w:rsidRPr="005E0CAA">
        <w:rPr>
          <w:sz w:val="22"/>
          <w:szCs w:val="22"/>
        </w:rPr>
        <w:t xml:space="preserve"> simple</w:t>
      </w:r>
      <w:r w:rsidR="0091501E">
        <w:rPr>
          <w:sz w:val="22"/>
          <w:szCs w:val="22"/>
        </w:rPr>
        <w:t>s</w:t>
      </w:r>
      <w:r w:rsidR="005D7F61" w:rsidRPr="005E0CAA">
        <w:rPr>
          <w:sz w:val="22"/>
          <w:szCs w:val="22"/>
        </w:rPr>
        <w:t xml:space="preserve"> (changement de mission, fin de mission…),</w:t>
      </w:r>
    </w:p>
    <w:p w14:paraId="394E50A3" w14:textId="2115237B" w:rsidR="007E4ED4" w:rsidRPr="007E4ED4" w:rsidRDefault="007E4ED4" w:rsidP="007E4ED4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Autopilote :</w:t>
      </w:r>
    </w:p>
    <w:p w14:paraId="0F16F77C" w14:textId="2D316A30" w:rsidR="007E4ED4" w:rsidRPr="007E4ED4" w:rsidRDefault="007E4ED4" w:rsidP="007E4ED4">
      <w:pPr>
        <w:pStyle w:val="Corpsdetexte"/>
        <w:numPr>
          <w:ilvl w:val="0"/>
          <w:numId w:val="12"/>
        </w:numPr>
        <w:rPr>
          <w:sz w:val="22"/>
          <w:szCs w:val="22"/>
        </w:rPr>
      </w:pPr>
      <w:r w:rsidRPr="007E4ED4">
        <w:rPr>
          <w:sz w:val="22"/>
          <w:szCs w:val="22"/>
        </w:rPr>
        <w:t>Possibilité de transmettre pendant la mission des consignes au drone depuis une carte électronique</w:t>
      </w:r>
      <w:r w:rsidR="00FD786F">
        <w:rPr>
          <w:sz w:val="22"/>
          <w:szCs w:val="22"/>
        </w:rPr>
        <w:t xml:space="preserve"> (format type Raspberry Pi) </w:t>
      </w:r>
      <w:r w:rsidRPr="007E4ED4">
        <w:rPr>
          <w:sz w:val="22"/>
          <w:szCs w:val="22"/>
        </w:rPr>
        <w:t>externe</w:t>
      </w:r>
    </w:p>
    <w:p w14:paraId="110F87D2" w14:textId="1F1FEFC9" w:rsidR="007E4ED4" w:rsidRDefault="007E4ED4" w:rsidP="00FD786F">
      <w:pPr>
        <w:pStyle w:val="Corpsdetexte"/>
        <w:numPr>
          <w:ilvl w:val="1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Commande en waypoint ou cap/vitesse</w:t>
      </w:r>
      <w:r w:rsidR="00FD786F">
        <w:rPr>
          <w:sz w:val="22"/>
          <w:szCs w:val="22"/>
        </w:rPr>
        <w:t xml:space="preserve"> par liaison Ethernet ou série</w:t>
      </w:r>
    </w:p>
    <w:p w14:paraId="273EB6BB" w14:textId="39483877" w:rsidR="00FD786F" w:rsidRPr="00FD786F" w:rsidRDefault="00FD786F" w:rsidP="00FD786F">
      <w:pPr>
        <w:pStyle w:val="Corpsdetexte"/>
        <w:numPr>
          <w:ilvl w:val="1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Fourniture d’une alimentation 5V/3A</w:t>
      </w:r>
    </w:p>
    <w:p w14:paraId="521B49EF" w14:textId="5C90191A" w:rsidR="007E4ED4" w:rsidRDefault="007E4ED4" w:rsidP="00FD786F">
      <w:pPr>
        <w:pStyle w:val="Corpsdetexte"/>
        <w:numPr>
          <w:ilvl w:val="1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Conne</w:t>
      </w:r>
      <w:r w:rsidR="00FD786F">
        <w:rPr>
          <w:sz w:val="22"/>
          <w:szCs w:val="22"/>
        </w:rPr>
        <w:t>ctique étanche</w:t>
      </w:r>
      <w:r>
        <w:rPr>
          <w:sz w:val="22"/>
          <w:szCs w:val="22"/>
        </w:rPr>
        <w:t xml:space="preserve"> </w:t>
      </w:r>
      <w:r w:rsidR="00FD786F">
        <w:rPr>
          <w:sz w:val="22"/>
          <w:szCs w:val="22"/>
        </w:rPr>
        <w:t>dans le nez ou sur le tube permettant la transmission des données et de l’alimentation</w:t>
      </w:r>
    </w:p>
    <w:p w14:paraId="11055C36" w14:textId="525DEB12" w:rsidR="007E4ED4" w:rsidRDefault="007E4ED4" w:rsidP="00FD786F">
      <w:pPr>
        <w:pStyle w:val="Corpsdetexte"/>
        <w:numPr>
          <w:ilvl w:val="1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Possibilité d’intégrer un boitier étanche dans le nez ou sur le tube </w:t>
      </w:r>
    </w:p>
    <w:p w14:paraId="780FE06F" w14:textId="77777777" w:rsidR="009D35C8" w:rsidRPr="007E4ED4" w:rsidRDefault="009D35C8" w:rsidP="009D35C8">
      <w:pPr>
        <w:pStyle w:val="Corpsdetexte"/>
        <w:rPr>
          <w:sz w:val="22"/>
          <w:szCs w:val="22"/>
        </w:rPr>
      </w:pPr>
    </w:p>
    <w:p w14:paraId="72535BCB" w14:textId="2B8684E1" w:rsidR="00CD0A2B" w:rsidRPr="00B6788E" w:rsidRDefault="00964466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Logiciel</w:t>
      </w:r>
      <w:r w:rsidR="009D35C8">
        <w:rPr>
          <w:bCs/>
          <w:sz w:val="22"/>
          <w:szCs w:val="22"/>
        </w:rPr>
        <w:t xml:space="preserve"> de planification de mission</w:t>
      </w:r>
      <w:r>
        <w:rPr>
          <w:bCs/>
          <w:sz w:val="22"/>
          <w:szCs w:val="22"/>
        </w:rPr>
        <w:t> </w:t>
      </w:r>
      <w:r w:rsidR="00CD0A2B" w:rsidRPr="00B6788E">
        <w:rPr>
          <w:sz w:val="22"/>
          <w:szCs w:val="22"/>
        </w:rPr>
        <w:t>:</w:t>
      </w:r>
    </w:p>
    <w:p w14:paraId="1A0F4AAD" w14:textId="5BC37DFD" w:rsidR="005D7F61" w:rsidRDefault="009D35C8" w:rsidP="005D22FC">
      <w:pPr>
        <w:pStyle w:val="Corpsdetexte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Exécut</w:t>
      </w:r>
      <w:r w:rsidR="0091501E">
        <w:rPr>
          <w:sz w:val="22"/>
          <w:szCs w:val="22"/>
        </w:rPr>
        <w:t>ion</w:t>
      </w:r>
      <w:r w:rsidR="005D7F61">
        <w:rPr>
          <w:sz w:val="22"/>
          <w:szCs w:val="22"/>
        </w:rPr>
        <w:t xml:space="preserve"> sur Windows 10 / 11 ou Linux</w:t>
      </w:r>
    </w:p>
    <w:p w14:paraId="1E3A5510" w14:textId="08CC88DF" w:rsidR="009B1601" w:rsidRDefault="009D35C8" w:rsidP="009B1601">
      <w:pPr>
        <w:pStyle w:val="Corpsdetexte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P</w:t>
      </w:r>
      <w:r w:rsidR="005D7F61">
        <w:rPr>
          <w:sz w:val="22"/>
          <w:szCs w:val="22"/>
        </w:rPr>
        <w:t xml:space="preserve">lanification de mission </w:t>
      </w:r>
      <w:r>
        <w:rPr>
          <w:sz w:val="22"/>
          <w:szCs w:val="22"/>
        </w:rPr>
        <w:t>en</w:t>
      </w:r>
      <w:r w:rsidR="005D7F61">
        <w:rPr>
          <w:sz w:val="22"/>
          <w:szCs w:val="22"/>
        </w:rPr>
        <w:t xml:space="preserve"> configur</w:t>
      </w:r>
      <w:r>
        <w:rPr>
          <w:sz w:val="22"/>
          <w:szCs w:val="22"/>
        </w:rPr>
        <w:t>ant</w:t>
      </w:r>
      <w:r w:rsidR="005D7F61">
        <w:rPr>
          <w:sz w:val="22"/>
          <w:szCs w:val="22"/>
        </w:rPr>
        <w:t xml:space="preserve"> les waypoints</w:t>
      </w:r>
      <w:r w:rsidR="007E4ED4">
        <w:rPr>
          <w:sz w:val="22"/>
          <w:szCs w:val="22"/>
        </w:rPr>
        <w:t xml:space="preserve"> et les profondeurs d’immersions</w:t>
      </w:r>
    </w:p>
    <w:p w14:paraId="3B52FFC0" w14:textId="75C548D8" w:rsidR="002B29B2" w:rsidRDefault="009B1601" w:rsidP="00A47A8C">
      <w:pPr>
        <w:pStyle w:val="Corpsdetexte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S</w:t>
      </w:r>
      <w:r w:rsidR="002B29B2">
        <w:rPr>
          <w:sz w:val="22"/>
          <w:szCs w:val="22"/>
        </w:rPr>
        <w:t>uivi de la mission affichant le parcours à suivre et la position en temps réel du drone, la position du drone en surface pour la récupération</w:t>
      </w:r>
      <w:r w:rsidR="0091501E">
        <w:rPr>
          <w:sz w:val="22"/>
          <w:szCs w:val="22"/>
        </w:rPr>
        <w:t xml:space="preserve"> et </w:t>
      </w:r>
      <w:r w:rsidR="002B29B2">
        <w:rPr>
          <w:sz w:val="22"/>
          <w:szCs w:val="22"/>
        </w:rPr>
        <w:t>la qualité du signal radio</w:t>
      </w:r>
    </w:p>
    <w:p w14:paraId="073E7AAA" w14:textId="5D7CEB96" w:rsidR="009B1601" w:rsidRDefault="009B1601" w:rsidP="009B1601">
      <w:pPr>
        <w:pStyle w:val="Corpsdetexte"/>
        <w:rPr>
          <w:sz w:val="22"/>
          <w:szCs w:val="22"/>
        </w:rPr>
      </w:pPr>
    </w:p>
    <w:p w14:paraId="77B0DEC0" w14:textId="66B4A624" w:rsidR="009B1601" w:rsidRPr="009B1601" w:rsidRDefault="009B1601" w:rsidP="009B1601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Enregistrement et rejeu des données </w:t>
      </w:r>
      <w:r w:rsidRPr="00B6788E">
        <w:rPr>
          <w:sz w:val="22"/>
          <w:szCs w:val="22"/>
        </w:rPr>
        <w:t>:</w:t>
      </w:r>
    </w:p>
    <w:p w14:paraId="616238E8" w14:textId="2C8882ED" w:rsidR="00FD786F" w:rsidRDefault="00964466" w:rsidP="00A47A8C">
      <w:pPr>
        <w:pStyle w:val="Corpsdetexte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Un l</w:t>
      </w:r>
      <w:r w:rsidR="007E4ED4">
        <w:rPr>
          <w:sz w:val="22"/>
          <w:szCs w:val="22"/>
        </w:rPr>
        <w:t xml:space="preserve">ogiciel de récupération des données </w:t>
      </w:r>
      <w:r w:rsidR="009B1601">
        <w:rPr>
          <w:sz w:val="22"/>
          <w:szCs w:val="22"/>
        </w:rPr>
        <w:t xml:space="preserve">propres au drone ainsi que </w:t>
      </w:r>
      <w:r w:rsidR="00F01FD1">
        <w:rPr>
          <w:sz w:val="22"/>
          <w:szCs w:val="22"/>
        </w:rPr>
        <w:t>des capteurs océanographiques</w:t>
      </w:r>
      <w:r w:rsidR="009B1601">
        <w:rPr>
          <w:sz w:val="22"/>
          <w:szCs w:val="22"/>
        </w:rPr>
        <w:t xml:space="preserve"> doit être fourni afin de pouvoir rejouer les données d’une</w:t>
      </w:r>
      <w:r w:rsidR="007E4ED4">
        <w:rPr>
          <w:sz w:val="22"/>
          <w:szCs w:val="22"/>
        </w:rPr>
        <w:t xml:space="preserve"> mission</w:t>
      </w:r>
    </w:p>
    <w:p w14:paraId="4EFDF5EB" w14:textId="77777777" w:rsidR="009B1601" w:rsidRPr="00A47A8C" w:rsidRDefault="009B1601" w:rsidP="009B1601">
      <w:pPr>
        <w:pStyle w:val="Corpsdetexte"/>
        <w:ind w:left="1068"/>
        <w:rPr>
          <w:sz w:val="22"/>
          <w:szCs w:val="22"/>
        </w:rPr>
      </w:pPr>
    </w:p>
    <w:p w14:paraId="106A1113" w14:textId="6E837486" w:rsidR="00FD786F" w:rsidRDefault="00FD786F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Accessoires :</w:t>
      </w:r>
    </w:p>
    <w:p w14:paraId="611D948E" w14:textId="1F07E817" w:rsidR="00FD786F" w:rsidRDefault="00FD786F" w:rsidP="00FD786F">
      <w:pPr>
        <w:pStyle w:val="Corpsdetexte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Une ou plusieurs caisse</w:t>
      </w:r>
      <w:r w:rsidR="00F75A7D">
        <w:rPr>
          <w:sz w:val="22"/>
          <w:szCs w:val="22"/>
        </w:rPr>
        <w:t>s</w:t>
      </w:r>
      <w:r>
        <w:rPr>
          <w:sz w:val="22"/>
          <w:szCs w:val="22"/>
        </w:rPr>
        <w:t xml:space="preserve"> de transport robuste</w:t>
      </w:r>
      <w:r w:rsidR="0091501E">
        <w:rPr>
          <w:sz w:val="22"/>
          <w:szCs w:val="22"/>
        </w:rPr>
        <w:t>s</w:t>
      </w:r>
      <w:r>
        <w:rPr>
          <w:sz w:val="22"/>
          <w:szCs w:val="22"/>
        </w:rPr>
        <w:t xml:space="preserve"> pour le déploiement en mer</w:t>
      </w:r>
    </w:p>
    <w:p w14:paraId="6848D162" w14:textId="5B923CF4" w:rsidR="00FD786F" w:rsidRDefault="00FD786F" w:rsidP="00FD786F">
      <w:pPr>
        <w:pStyle w:val="Corpsdetexte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Ber</w:t>
      </w:r>
      <w:r w:rsidR="00BD2390">
        <w:rPr>
          <w:sz w:val="22"/>
          <w:szCs w:val="22"/>
        </w:rPr>
        <w:t xml:space="preserve"> de support</w:t>
      </w:r>
    </w:p>
    <w:p w14:paraId="4DEF247C" w14:textId="3F873F7E" w:rsidR="00FD786F" w:rsidRPr="00FD786F" w:rsidRDefault="00FD786F" w:rsidP="00FD786F">
      <w:pPr>
        <w:pStyle w:val="Corpsdetexte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Matériel de rechange : aileron, tuyère</w:t>
      </w:r>
    </w:p>
    <w:p w14:paraId="3E33027F" w14:textId="328A79A8" w:rsidR="00ED1FFB" w:rsidRDefault="00ED1FFB" w:rsidP="00932F4D">
      <w:pPr>
        <w:pStyle w:val="Corpsdetexte"/>
        <w:rPr>
          <w:b/>
          <w:sz w:val="22"/>
          <w:szCs w:val="22"/>
        </w:rPr>
      </w:pPr>
    </w:p>
    <w:p w14:paraId="2AD3B89A" w14:textId="175DB228" w:rsidR="00ED1FFB" w:rsidRDefault="00ED1FFB" w:rsidP="00932F4D">
      <w:pPr>
        <w:pStyle w:val="Corpsdetexte"/>
        <w:rPr>
          <w:b/>
          <w:sz w:val="22"/>
          <w:szCs w:val="22"/>
        </w:rPr>
      </w:pPr>
    </w:p>
    <w:p w14:paraId="5884E6DA" w14:textId="4D72F888" w:rsidR="00CD0A2B" w:rsidRPr="00CD0A2B" w:rsidRDefault="005443C5" w:rsidP="00CD0A2B">
      <w:pPr>
        <w:pStyle w:val="Titre3"/>
      </w:pPr>
      <w:bookmarkStart w:id="6" w:name="_Toc195473984"/>
      <w:r>
        <w:t>2</w:t>
      </w:r>
      <w:r w:rsidR="00CD0A2B" w:rsidRPr="00CD0A2B">
        <w:t>.2.</w:t>
      </w:r>
      <w:r w:rsidR="00CD0A2B">
        <w:t>2</w:t>
      </w:r>
      <w:r w:rsidR="00CD0A2B" w:rsidRPr="00CD0A2B">
        <w:t xml:space="preserve">. </w:t>
      </w:r>
      <w:r w:rsidR="00D551ED">
        <w:t xml:space="preserve">Equipements </w:t>
      </w:r>
      <w:r w:rsidR="00BD28BC">
        <w:t>océanographiques</w:t>
      </w:r>
      <w:bookmarkEnd w:id="6"/>
    </w:p>
    <w:p w14:paraId="2EEE0F2F" w14:textId="77777777" w:rsidR="00D74AD4" w:rsidRPr="00D74AD4" w:rsidRDefault="00D74AD4" w:rsidP="00932F4D">
      <w:pPr>
        <w:pStyle w:val="Corpsdetexte"/>
        <w:rPr>
          <w:sz w:val="22"/>
          <w:szCs w:val="22"/>
        </w:rPr>
      </w:pPr>
    </w:p>
    <w:p w14:paraId="4A55E76E" w14:textId="77777777" w:rsidR="00964466" w:rsidRDefault="00964466" w:rsidP="00964466">
      <w:pPr>
        <w:pStyle w:val="Corpsdetexte"/>
        <w:rPr>
          <w:sz w:val="22"/>
          <w:szCs w:val="22"/>
        </w:rPr>
      </w:pPr>
      <w:r w:rsidRPr="00964466">
        <w:rPr>
          <w:b/>
          <w:sz w:val="22"/>
          <w:szCs w:val="22"/>
        </w:rPr>
        <w:t xml:space="preserve">Sonar latéral </w:t>
      </w:r>
      <w:r>
        <w:rPr>
          <w:sz w:val="22"/>
          <w:szCs w:val="22"/>
        </w:rPr>
        <w:t>pour imagerie du fond</w:t>
      </w:r>
    </w:p>
    <w:p w14:paraId="2887557F" w14:textId="77777777" w:rsidR="00964466" w:rsidRDefault="00964466" w:rsidP="00964466">
      <w:pPr>
        <w:pStyle w:val="Corpsdetexte"/>
        <w:numPr>
          <w:ilvl w:val="0"/>
          <w:numId w:val="7"/>
        </w:numPr>
        <w:rPr>
          <w:sz w:val="22"/>
          <w:szCs w:val="22"/>
        </w:rPr>
      </w:pPr>
      <w:r w:rsidRPr="00B6788E">
        <w:rPr>
          <w:bCs/>
          <w:sz w:val="22"/>
          <w:szCs w:val="22"/>
        </w:rPr>
        <w:t>Caractéristiques générales</w:t>
      </w:r>
      <w:r>
        <w:rPr>
          <w:sz w:val="22"/>
          <w:szCs w:val="22"/>
        </w:rPr>
        <w:t xml:space="preserve"> : </w:t>
      </w:r>
    </w:p>
    <w:p w14:paraId="4A4C95D4" w14:textId="3415D877" w:rsidR="00964466" w:rsidRDefault="00964466" w:rsidP="00964466">
      <w:pPr>
        <w:pStyle w:val="Corpsdetexte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Le sonar latéral sera mis en œuvre pour des applications de suivi de câble, de sédimentologie, </w:t>
      </w:r>
      <w:r w:rsidR="00F75A7D">
        <w:rPr>
          <w:sz w:val="22"/>
          <w:szCs w:val="22"/>
        </w:rPr>
        <w:t xml:space="preserve">de </w:t>
      </w:r>
      <w:r>
        <w:rPr>
          <w:sz w:val="22"/>
          <w:szCs w:val="22"/>
        </w:rPr>
        <w:t>détection d’anomalie</w:t>
      </w:r>
    </w:p>
    <w:p w14:paraId="37485254" w14:textId="5BF7A14B" w:rsidR="00964466" w:rsidRDefault="00964466" w:rsidP="00964466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Performances techniques </w:t>
      </w:r>
    </w:p>
    <w:p w14:paraId="771CB343" w14:textId="77777777" w:rsidR="00964466" w:rsidRDefault="00964466" w:rsidP="00964466">
      <w:pPr>
        <w:pStyle w:val="Corpsdetexte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Fréquence supérieure à 450KHz</w:t>
      </w:r>
    </w:p>
    <w:p w14:paraId="23161BF6" w14:textId="77777777" w:rsidR="00964466" w:rsidRDefault="00964466" w:rsidP="00964466">
      <w:pPr>
        <w:pStyle w:val="Corpsdetexte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Largeur du faisceau vertical 60°, horizontal 0.5°</w:t>
      </w:r>
    </w:p>
    <w:p w14:paraId="223B6158" w14:textId="72A4A0DB" w:rsidR="00964466" w:rsidRDefault="00964466" w:rsidP="00964466">
      <w:pPr>
        <w:pStyle w:val="Corpsdetexte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Portée &gt;50m</w:t>
      </w:r>
    </w:p>
    <w:p w14:paraId="34D1FC0A" w14:textId="44B4850E" w:rsidR="00865D0F" w:rsidRDefault="00865D0F" w:rsidP="00865D0F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Fourniture du certificat de calibration</w:t>
      </w:r>
    </w:p>
    <w:p w14:paraId="30BBEF24" w14:textId="77777777" w:rsidR="00865D0F" w:rsidRDefault="00865D0F" w:rsidP="00865D0F">
      <w:pPr>
        <w:pStyle w:val="Corpsdetexte"/>
        <w:rPr>
          <w:sz w:val="22"/>
          <w:szCs w:val="22"/>
        </w:rPr>
      </w:pPr>
    </w:p>
    <w:p w14:paraId="41045919" w14:textId="7DAF6DA0" w:rsidR="00964466" w:rsidRDefault="00964466" w:rsidP="00964466">
      <w:pPr>
        <w:pStyle w:val="Corpsdetexte"/>
        <w:rPr>
          <w:sz w:val="22"/>
          <w:szCs w:val="22"/>
        </w:rPr>
      </w:pPr>
      <w:r w:rsidRPr="00964466">
        <w:rPr>
          <w:b/>
          <w:sz w:val="22"/>
          <w:szCs w:val="22"/>
        </w:rPr>
        <w:t xml:space="preserve">DVL </w:t>
      </w:r>
      <w:r>
        <w:rPr>
          <w:sz w:val="22"/>
          <w:szCs w:val="22"/>
        </w:rPr>
        <w:t xml:space="preserve">pour la compensation de dérive et le suivi d’altitude au-dessus du fond marin, </w:t>
      </w:r>
    </w:p>
    <w:p w14:paraId="78334232" w14:textId="77777777" w:rsidR="00865D0F" w:rsidRDefault="00865D0F" w:rsidP="00865D0F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Performances techniques </w:t>
      </w:r>
    </w:p>
    <w:p w14:paraId="5EDAF39D" w14:textId="5C7E3777" w:rsidR="00964466" w:rsidRDefault="00964466" w:rsidP="00865D0F">
      <w:pPr>
        <w:pStyle w:val="Corpsdetexte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Résolution en vitesse 0.1 mm/s</w:t>
      </w:r>
    </w:p>
    <w:p w14:paraId="10C0BE95" w14:textId="77777777" w:rsidR="00964466" w:rsidRPr="00AB1628" w:rsidRDefault="00964466" w:rsidP="00865D0F">
      <w:pPr>
        <w:pStyle w:val="Corpsdetexte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Portée 50m</w:t>
      </w:r>
    </w:p>
    <w:p w14:paraId="141B1489" w14:textId="77777777" w:rsidR="00865D0F" w:rsidRDefault="00865D0F" w:rsidP="00865D0F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Fourniture du certificat de calibration</w:t>
      </w:r>
    </w:p>
    <w:p w14:paraId="56250EE4" w14:textId="764E7085" w:rsidR="00A36EBC" w:rsidRDefault="00A36EBC" w:rsidP="00932F4D">
      <w:pPr>
        <w:pStyle w:val="Corpsdetexte"/>
        <w:rPr>
          <w:sz w:val="22"/>
          <w:szCs w:val="22"/>
        </w:rPr>
      </w:pPr>
    </w:p>
    <w:p w14:paraId="30357F4A" w14:textId="7DB6D9F3" w:rsidR="00441D71" w:rsidRPr="0001533E" w:rsidRDefault="00441D71" w:rsidP="0001533E">
      <w:pPr>
        <w:pStyle w:val="Titre2"/>
        <w:rPr>
          <w:szCs w:val="22"/>
        </w:rPr>
      </w:pPr>
      <w:bookmarkStart w:id="7" w:name="_Toc195473985"/>
      <w:r>
        <w:t>Exigences techniques souhaitables</w:t>
      </w:r>
      <w:bookmarkEnd w:id="7"/>
    </w:p>
    <w:p w14:paraId="178F70CA" w14:textId="77777777" w:rsidR="00441D71" w:rsidRDefault="00441D71" w:rsidP="00441D71">
      <w:pPr>
        <w:pStyle w:val="Corpsdetexte"/>
        <w:rPr>
          <w:rFonts w:cs="Arial"/>
          <w:sz w:val="22"/>
          <w:szCs w:val="22"/>
        </w:rPr>
      </w:pPr>
    </w:p>
    <w:p w14:paraId="30EDD69D" w14:textId="46B6E572" w:rsidR="00EA455B" w:rsidRDefault="000337E3" w:rsidP="00EA455B">
      <w:pPr>
        <w:pStyle w:val="Titre3"/>
      </w:pPr>
      <w:bookmarkStart w:id="8" w:name="_Toc195473986"/>
      <w:r>
        <w:t>2</w:t>
      </w:r>
      <w:r w:rsidR="00EA455B" w:rsidRPr="00CD0A2B">
        <w:t>.</w:t>
      </w:r>
      <w:r w:rsidR="00EA455B">
        <w:t>3</w:t>
      </w:r>
      <w:r w:rsidR="00EA455B" w:rsidRPr="00CD0A2B">
        <w:t xml:space="preserve">.1. Drones </w:t>
      </w:r>
      <w:r w:rsidR="002B715E">
        <w:t>sous-marin</w:t>
      </w:r>
      <w:bookmarkEnd w:id="8"/>
    </w:p>
    <w:p w14:paraId="68465152" w14:textId="77777777" w:rsidR="00EA455B" w:rsidRPr="00EA455B" w:rsidRDefault="00EA455B" w:rsidP="00EA455B"/>
    <w:p w14:paraId="0CFB8404" w14:textId="03DA080C" w:rsidR="00E877EB" w:rsidRPr="00B6788E" w:rsidRDefault="00E877E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Autopilote</w:t>
      </w:r>
      <w:r w:rsidRPr="00B6788E">
        <w:rPr>
          <w:sz w:val="22"/>
          <w:szCs w:val="22"/>
        </w:rPr>
        <w:t xml:space="preserve"> :</w:t>
      </w:r>
    </w:p>
    <w:p w14:paraId="594F7848" w14:textId="58B2FBEE" w:rsidR="00924215" w:rsidRDefault="00E877EB" w:rsidP="005D22FC">
      <w:pPr>
        <w:pStyle w:val="Corpsdetex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Système de pilotage </w:t>
      </w:r>
      <w:r w:rsidR="00BF1B2F">
        <w:rPr>
          <w:sz w:val="22"/>
          <w:szCs w:val="22"/>
        </w:rPr>
        <w:t xml:space="preserve">basé </w:t>
      </w:r>
      <w:r>
        <w:rPr>
          <w:sz w:val="22"/>
          <w:szCs w:val="22"/>
        </w:rPr>
        <w:t>sur Ardupilot ou ROS</w:t>
      </w:r>
      <w:r w:rsidR="00BF1B2F">
        <w:rPr>
          <w:sz w:val="22"/>
          <w:szCs w:val="22"/>
        </w:rPr>
        <w:t>, entièrement</w:t>
      </w:r>
      <w:r>
        <w:rPr>
          <w:sz w:val="22"/>
          <w:szCs w:val="22"/>
        </w:rPr>
        <w:t xml:space="preserve"> ouvert et configurable pour nos travaux de recherche</w:t>
      </w:r>
    </w:p>
    <w:p w14:paraId="4A90C557" w14:textId="77777777" w:rsidR="009B1601" w:rsidRPr="00D2730B" w:rsidRDefault="009B1601" w:rsidP="00081700">
      <w:pPr>
        <w:pStyle w:val="Corpsdetexte"/>
        <w:rPr>
          <w:sz w:val="22"/>
          <w:szCs w:val="22"/>
        </w:rPr>
      </w:pPr>
    </w:p>
    <w:p w14:paraId="07BF28AA" w14:textId="2E346773" w:rsidR="00E877EB" w:rsidRPr="00B6788E" w:rsidRDefault="00E877EB" w:rsidP="005D22FC">
      <w:pPr>
        <w:pStyle w:val="Corpsdetexte"/>
        <w:numPr>
          <w:ilvl w:val="0"/>
          <w:numId w:val="7"/>
        </w:numPr>
        <w:rPr>
          <w:sz w:val="22"/>
          <w:szCs w:val="22"/>
        </w:rPr>
      </w:pPr>
      <w:r>
        <w:rPr>
          <w:bCs/>
          <w:sz w:val="22"/>
          <w:szCs w:val="22"/>
        </w:rPr>
        <w:t>Matériel</w:t>
      </w:r>
    </w:p>
    <w:p w14:paraId="1BB077D8" w14:textId="1077465C" w:rsidR="00E877EB" w:rsidRDefault="002B715E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Format de type </w:t>
      </w:r>
      <w:r w:rsidR="00F75A7D">
        <w:rPr>
          <w:sz w:val="22"/>
          <w:szCs w:val="22"/>
        </w:rPr>
        <w:t>« torpille »</w:t>
      </w:r>
      <w:r>
        <w:rPr>
          <w:sz w:val="22"/>
          <w:szCs w:val="22"/>
        </w:rPr>
        <w:t xml:space="preserve"> permettant d’effectuer des navigations de plusieurs kilomètres à une vitesse de 3 noeuds</w:t>
      </w:r>
    </w:p>
    <w:p w14:paraId="3D4275E0" w14:textId="571DF4A0" w:rsidR="00E877EB" w:rsidRDefault="00E877EB" w:rsidP="005D22FC">
      <w:pPr>
        <w:pStyle w:val="Corpsdetex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Poigné</w:t>
      </w:r>
      <w:r w:rsidR="002A7280">
        <w:rPr>
          <w:sz w:val="22"/>
          <w:szCs w:val="22"/>
        </w:rPr>
        <w:t>es</w:t>
      </w:r>
      <w:r>
        <w:rPr>
          <w:sz w:val="22"/>
          <w:szCs w:val="22"/>
        </w:rPr>
        <w:t xml:space="preserve"> </w:t>
      </w:r>
      <w:r w:rsidR="002B715E">
        <w:rPr>
          <w:sz w:val="22"/>
          <w:szCs w:val="22"/>
        </w:rPr>
        <w:t>centrale</w:t>
      </w:r>
      <w:r w:rsidR="0091501E">
        <w:rPr>
          <w:sz w:val="22"/>
          <w:szCs w:val="22"/>
        </w:rPr>
        <w:t>s</w:t>
      </w:r>
      <w:r>
        <w:rPr>
          <w:sz w:val="22"/>
          <w:szCs w:val="22"/>
        </w:rPr>
        <w:t xml:space="preserve"> pour transporter</w:t>
      </w:r>
      <w:r w:rsidR="00F75A7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2B715E">
        <w:rPr>
          <w:sz w:val="22"/>
          <w:szCs w:val="22"/>
        </w:rPr>
        <w:t xml:space="preserve">mettre à l’eau et récupérer </w:t>
      </w:r>
      <w:r>
        <w:rPr>
          <w:sz w:val="22"/>
          <w:szCs w:val="22"/>
        </w:rPr>
        <w:t>le drone</w:t>
      </w:r>
      <w:r w:rsidR="002B715E">
        <w:rPr>
          <w:sz w:val="22"/>
          <w:szCs w:val="22"/>
        </w:rPr>
        <w:t xml:space="preserve"> par une personne</w:t>
      </w:r>
    </w:p>
    <w:p w14:paraId="38E8EA1B" w14:textId="7F317A11" w:rsidR="00D2730B" w:rsidRDefault="00D2730B" w:rsidP="006D59FD">
      <w:pPr>
        <w:pStyle w:val="Titre3"/>
      </w:pPr>
    </w:p>
    <w:p w14:paraId="2824EB31" w14:textId="6DEE712E" w:rsidR="006D59FD" w:rsidRDefault="006D59FD" w:rsidP="006D59FD">
      <w:pPr>
        <w:pStyle w:val="Titre3"/>
      </w:pPr>
      <w:bookmarkStart w:id="9" w:name="_Toc195473987"/>
      <w:r>
        <w:t>2</w:t>
      </w:r>
      <w:r w:rsidRPr="00CD0A2B">
        <w:t>.</w:t>
      </w:r>
      <w:r>
        <w:t>3</w:t>
      </w:r>
      <w:r w:rsidRPr="00CD0A2B">
        <w:t>.</w:t>
      </w:r>
      <w:r>
        <w:t>2</w:t>
      </w:r>
      <w:r w:rsidRPr="00CD0A2B">
        <w:t xml:space="preserve">. </w:t>
      </w:r>
      <w:r>
        <w:t>Logiciel de mission</w:t>
      </w:r>
      <w:bookmarkEnd w:id="9"/>
    </w:p>
    <w:p w14:paraId="6F78D8E2" w14:textId="77777777" w:rsidR="006D59FD" w:rsidRPr="006D59FD" w:rsidRDefault="006D59FD" w:rsidP="006D59FD"/>
    <w:p w14:paraId="4466A01D" w14:textId="1278A99A" w:rsidR="006D59FD" w:rsidRDefault="006D59FD" w:rsidP="006D59FD">
      <w:r>
        <w:t>Afin de faciliter l’utilisation du drone sous-marin en mission, le logiciel pourra :</w:t>
      </w:r>
    </w:p>
    <w:p w14:paraId="7F191F48" w14:textId="3FA75BC7" w:rsidR="006D59FD" w:rsidRPr="004922CA" w:rsidRDefault="006D59FD" w:rsidP="006D59FD">
      <w:pPr>
        <w:pStyle w:val="Corpsdetexte"/>
        <w:numPr>
          <w:ilvl w:val="0"/>
          <w:numId w:val="8"/>
        </w:numPr>
        <w:rPr>
          <w:sz w:val="22"/>
          <w:szCs w:val="22"/>
        </w:rPr>
      </w:pPr>
      <w:r w:rsidRPr="00AB24F4">
        <w:rPr>
          <w:sz w:val="22"/>
          <w:szCs w:val="22"/>
        </w:rPr>
        <w:t>Indiquer</w:t>
      </w:r>
      <w:r w:rsidRPr="004922CA">
        <w:rPr>
          <w:sz w:val="22"/>
          <w:szCs w:val="22"/>
        </w:rPr>
        <w:t xml:space="preserve"> le statut du drone en début et fin de mission (mission configurée, états des capteurs, capacité batterie restante, qualité signal radio</w:t>
      </w:r>
    </w:p>
    <w:p w14:paraId="01D20B31" w14:textId="6FE03E57" w:rsidR="006D59FD" w:rsidRPr="004922CA" w:rsidRDefault="006D59FD" w:rsidP="006D59FD">
      <w:pPr>
        <w:pStyle w:val="Corpsdetexte"/>
        <w:numPr>
          <w:ilvl w:val="0"/>
          <w:numId w:val="8"/>
        </w:numPr>
        <w:rPr>
          <w:sz w:val="22"/>
          <w:szCs w:val="22"/>
        </w:rPr>
      </w:pPr>
      <w:r w:rsidRPr="004922CA">
        <w:rPr>
          <w:sz w:val="22"/>
          <w:szCs w:val="22"/>
        </w:rPr>
        <w:t>Identifier les charges utiles (type d’instruments, numéro de série, version de firmware,</w:t>
      </w:r>
      <w:r w:rsidR="00AB24F4">
        <w:rPr>
          <w:sz w:val="22"/>
          <w:szCs w:val="22"/>
        </w:rPr>
        <w:t xml:space="preserve"> </w:t>
      </w:r>
      <w:r w:rsidRPr="004922CA">
        <w:rPr>
          <w:sz w:val="22"/>
          <w:szCs w:val="22"/>
        </w:rPr>
        <w:t>…)</w:t>
      </w:r>
    </w:p>
    <w:p w14:paraId="56D6D281" w14:textId="7122C929" w:rsidR="006D59FD" w:rsidRPr="004922CA" w:rsidRDefault="006D59FD" w:rsidP="006D59FD">
      <w:pPr>
        <w:pStyle w:val="Corpsdetexte"/>
        <w:numPr>
          <w:ilvl w:val="0"/>
          <w:numId w:val="8"/>
        </w:numPr>
        <w:rPr>
          <w:sz w:val="22"/>
          <w:szCs w:val="22"/>
        </w:rPr>
      </w:pPr>
      <w:r w:rsidRPr="004922CA">
        <w:rPr>
          <w:sz w:val="22"/>
          <w:szCs w:val="22"/>
        </w:rPr>
        <w:t>Indiquer les erreurs ayant entraîné l’interruption d’une mission.</w:t>
      </w:r>
    </w:p>
    <w:p w14:paraId="36080D2E" w14:textId="77777777" w:rsidR="006D59FD" w:rsidRPr="006D59FD" w:rsidRDefault="006D59FD" w:rsidP="006D59FD">
      <w:pPr>
        <w:pStyle w:val="Corpsdetexte"/>
        <w:ind w:left="1068"/>
      </w:pPr>
    </w:p>
    <w:p w14:paraId="04202032" w14:textId="77777777" w:rsidR="000337E3" w:rsidRPr="00B6788E" w:rsidRDefault="000337E3" w:rsidP="00D2730B">
      <w:pPr>
        <w:pStyle w:val="Corpsdetexte"/>
        <w:ind w:left="1068"/>
        <w:rPr>
          <w:sz w:val="22"/>
          <w:szCs w:val="22"/>
        </w:rPr>
      </w:pPr>
    </w:p>
    <w:p w14:paraId="609E5A57" w14:textId="77777777" w:rsidR="004B38F4" w:rsidRDefault="004F290E" w:rsidP="000337E3">
      <w:pPr>
        <w:pStyle w:val="Titre2"/>
      </w:pPr>
      <w:bookmarkStart w:id="10" w:name="_Toc195473988"/>
      <w:r>
        <w:t>D</w:t>
      </w:r>
      <w:r w:rsidR="004B38F4">
        <w:t>élai de livraison</w:t>
      </w:r>
      <w:bookmarkEnd w:id="10"/>
      <w:r w:rsidR="004B38F4" w:rsidRPr="008571D1">
        <w:t xml:space="preserve"> </w:t>
      </w:r>
    </w:p>
    <w:p w14:paraId="35FCA3E8" w14:textId="77777777" w:rsidR="004B38F4" w:rsidRDefault="004B38F4" w:rsidP="001652DB">
      <w:pPr>
        <w:jc w:val="both"/>
      </w:pPr>
    </w:p>
    <w:p w14:paraId="3828CF20" w14:textId="77777777" w:rsidR="00EA5C0A" w:rsidRDefault="00EA5C0A" w:rsidP="001652DB">
      <w:pPr>
        <w:jc w:val="both"/>
      </w:pPr>
    </w:p>
    <w:p w14:paraId="42E59E45" w14:textId="77777777" w:rsidR="007E34F4" w:rsidRDefault="007E34F4" w:rsidP="007E34F4">
      <w:pPr>
        <w:jc w:val="both"/>
      </w:pPr>
      <w:r>
        <w:sym w:font="Wingdings" w:char="F078"/>
      </w:r>
      <w:r>
        <w:t xml:space="preserve"> Délai de livraison laissé à l’initiative du candidat en fixation d’un délai maximum de 12 semaines</w:t>
      </w:r>
    </w:p>
    <w:p w14:paraId="6A2D8CFB" w14:textId="643E3E37" w:rsidR="004B38F4" w:rsidRDefault="004B38F4" w:rsidP="001652DB">
      <w:pPr>
        <w:jc w:val="both"/>
      </w:pPr>
    </w:p>
    <w:p w14:paraId="7086787C" w14:textId="6E6BD478" w:rsidR="004B38F4" w:rsidRDefault="004B38F4" w:rsidP="001652DB">
      <w:pPr>
        <w:jc w:val="both"/>
      </w:pPr>
    </w:p>
    <w:p w14:paraId="39C2E798" w14:textId="77777777" w:rsidR="00125DDE" w:rsidRDefault="00125DDE" w:rsidP="001652DB">
      <w:pPr>
        <w:jc w:val="both"/>
      </w:pPr>
    </w:p>
    <w:p w14:paraId="71C91E30" w14:textId="77777777" w:rsidR="00964B36" w:rsidRDefault="00CA2239" w:rsidP="000337E3">
      <w:pPr>
        <w:pStyle w:val="Titre2"/>
      </w:pPr>
      <w:bookmarkStart w:id="11" w:name="_Toc195473989"/>
      <w:r w:rsidRPr="000F2E02">
        <w:t>Formation</w:t>
      </w:r>
      <w:r w:rsidRPr="008571D1">
        <w:t xml:space="preserve"> des utilisateurs</w:t>
      </w:r>
      <w:bookmarkEnd w:id="11"/>
      <w:r w:rsidR="00540E3A">
        <w:t xml:space="preserve"> </w:t>
      </w:r>
      <w:r w:rsidR="00FB4772" w:rsidRPr="008571D1">
        <w:t xml:space="preserve"> </w:t>
      </w:r>
    </w:p>
    <w:p w14:paraId="4B97FC11" w14:textId="77777777" w:rsidR="00B203B6" w:rsidRPr="00297D8A" w:rsidRDefault="00B203B6" w:rsidP="00B203B6"/>
    <w:p w14:paraId="20ADEFEB" w14:textId="77777777" w:rsidR="00BE040A" w:rsidRDefault="00B203B6" w:rsidP="00B203B6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Une</w:t>
      </w:r>
      <w:r w:rsidRPr="00F0004F">
        <w:rPr>
          <w:rFonts w:cs="Arial"/>
          <w:szCs w:val="22"/>
        </w:rPr>
        <w:t xml:space="preserve"> formation</w:t>
      </w:r>
      <w:r w:rsidRPr="00FE5632">
        <w:rPr>
          <w:rFonts w:cs="Arial"/>
          <w:szCs w:val="22"/>
        </w:rPr>
        <w:t xml:space="preserve"> </w:t>
      </w:r>
      <w:r w:rsidRPr="00F0004F">
        <w:rPr>
          <w:rFonts w:cs="Arial"/>
          <w:szCs w:val="22"/>
        </w:rPr>
        <w:t xml:space="preserve">détaillée </w:t>
      </w:r>
      <w:r>
        <w:rPr>
          <w:rFonts w:cs="Arial"/>
          <w:szCs w:val="22"/>
        </w:rPr>
        <w:t xml:space="preserve">sur le site de livraison </w:t>
      </w:r>
      <w:r w:rsidRPr="00F0004F">
        <w:rPr>
          <w:rFonts w:cs="Arial"/>
          <w:szCs w:val="22"/>
        </w:rPr>
        <w:t>à l’utilisation de l’équipement, à sa maintenance normale et à l’identification des pannes courantes</w:t>
      </w:r>
      <w:r>
        <w:rPr>
          <w:rFonts w:cs="Arial"/>
          <w:szCs w:val="22"/>
        </w:rPr>
        <w:t xml:space="preserve"> </w:t>
      </w:r>
      <w:r w:rsidR="00BE040A">
        <w:rPr>
          <w:rFonts w:cs="Arial"/>
          <w:szCs w:val="22"/>
        </w:rPr>
        <w:t>devra être prévue dans l’offre du candidat :</w:t>
      </w:r>
    </w:p>
    <w:p w14:paraId="334A8DF3" w14:textId="7B48CC9D" w:rsidR="004B38F4" w:rsidRDefault="004F290E" w:rsidP="00B203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7AE6B19" wp14:editId="3B927C51">
                <wp:simplePos x="0" y="0"/>
                <wp:positionH relativeFrom="margin">
                  <wp:align>right</wp:align>
                </wp:positionH>
                <wp:positionV relativeFrom="paragraph">
                  <wp:posOffset>346075</wp:posOffset>
                </wp:positionV>
                <wp:extent cx="5734050" cy="1066800"/>
                <wp:effectExtent l="0" t="0" r="19050" b="1905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1E312" w14:textId="41256149" w:rsidR="00BD2390" w:rsidRDefault="00BD2390" w:rsidP="005D22F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Nombre de personnes à former : 4</w:t>
                            </w:r>
                          </w:p>
                          <w:p w14:paraId="5212154B" w14:textId="2C25E72E" w:rsidR="00BD2390" w:rsidRDefault="00BD2390" w:rsidP="005D22F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Formation théorique sur le fonctionnement du drone et sa maintenance</w:t>
                            </w:r>
                          </w:p>
                          <w:p w14:paraId="45228EF3" w14:textId="5FCC3F79" w:rsidR="00BD2390" w:rsidRDefault="00BD2390" w:rsidP="005D22F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Formation pratique sur le pilotage et la configuration d’une mission pour ce drone</w:t>
                            </w:r>
                          </w:p>
                          <w:p w14:paraId="254BC3A0" w14:textId="3B7F6213" w:rsidR="00BD2390" w:rsidRDefault="00BD2390" w:rsidP="005D22F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Formation sur l’utilisation et la configuration des instruments</w:t>
                            </w:r>
                          </w:p>
                          <w:p w14:paraId="4DE62BE3" w14:textId="39ABEC5C" w:rsidR="00BD2390" w:rsidRDefault="00BD2390" w:rsidP="00E61E69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E6B1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400.3pt;margin-top:27.25pt;width:451.5pt;height:84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">
                <v:textbox>
                  <w:txbxContent>
                    <w:p w14:paraId="7661E312" w14:textId="41256149" w:rsidR="00BD2390" w:rsidRDefault="00BD2390" w:rsidP="005D22F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Nombre de personnes à former : 4</w:t>
                      </w:r>
                    </w:p>
                    <w:p w14:paraId="5212154B" w14:textId="2C25E72E" w:rsidR="00BD2390" w:rsidRDefault="00BD2390" w:rsidP="005D22F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Formation théorique sur le fonctionnement du drone et sa maintenance</w:t>
                      </w:r>
                    </w:p>
                    <w:p w14:paraId="45228EF3" w14:textId="5FCC3F79" w:rsidR="00BD2390" w:rsidRDefault="00BD2390" w:rsidP="005D22F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Formation pratique sur le pilotage et la configuration d’une mission pour ce drone</w:t>
                      </w:r>
                    </w:p>
                    <w:p w14:paraId="254BC3A0" w14:textId="3B7F6213" w:rsidR="00BD2390" w:rsidRDefault="00BD2390" w:rsidP="005D22F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Formation sur l’utilisation et la configuration des instruments</w:t>
                      </w:r>
                    </w:p>
                    <w:p w14:paraId="4DE62BE3" w14:textId="39ABEC5C" w:rsidR="00BD2390" w:rsidRDefault="00BD2390" w:rsidP="00E61E69">
                      <w:pPr>
                        <w:pStyle w:val="Paragraphedeliste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12" w:name="_Hlk195473141"/>
      <w:r w:rsidR="002D02BC">
        <w:t>Une fiche formation devra être fournie dans l’offre</w:t>
      </w:r>
      <w:bookmarkEnd w:id="12"/>
      <w:r w:rsidR="002D02BC">
        <w:t>.</w:t>
      </w:r>
    </w:p>
    <w:p w14:paraId="4E347FE3" w14:textId="08D4A6BF" w:rsidR="004F290E" w:rsidRDefault="004F290E" w:rsidP="004F290E"/>
    <w:p w14:paraId="60B4B4B0" w14:textId="77777777" w:rsidR="00CA2239" w:rsidRPr="008571D1" w:rsidRDefault="00CA2239" w:rsidP="000337E3">
      <w:pPr>
        <w:pStyle w:val="Titre2"/>
      </w:pPr>
      <w:bookmarkStart w:id="13" w:name="_Toc195473990"/>
      <w:r w:rsidRPr="00685755">
        <w:t>Contenu</w:t>
      </w:r>
      <w:r w:rsidRPr="008571D1">
        <w:t xml:space="preserve"> des prix </w:t>
      </w:r>
      <w:r w:rsidR="00A4128E">
        <w:t>- Garantie</w:t>
      </w:r>
      <w:bookmarkEnd w:id="13"/>
    </w:p>
    <w:p w14:paraId="0F84A6D9" w14:textId="77777777" w:rsidR="00CA2239" w:rsidRPr="008571D1" w:rsidRDefault="00CA2239" w:rsidP="00CA2239">
      <w:pPr>
        <w:autoSpaceDE w:val="0"/>
        <w:autoSpaceDN w:val="0"/>
        <w:adjustRightInd w:val="0"/>
        <w:rPr>
          <w:rFonts w:cs="Arial"/>
          <w:szCs w:val="22"/>
        </w:rPr>
      </w:pPr>
    </w:p>
    <w:p w14:paraId="6F017D50" w14:textId="24331C31" w:rsidR="00CD3548" w:rsidRDefault="00CA2239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8571D1">
        <w:rPr>
          <w:rFonts w:cs="Arial"/>
          <w:szCs w:val="22"/>
        </w:rPr>
        <w:t xml:space="preserve">Le prix du marché, hors taxes, inclut tous les frais afférents à la fourniture de l’équipement, </w:t>
      </w:r>
      <w:r w:rsidR="00467B3B">
        <w:rPr>
          <w:rFonts w:cs="Arial"/>
          <w:szCs w:val="22"/>
        </w:rPr>
        <w:t xml:space="preserve">à la formation, </w:t>
      </w:r>
      <w:r w:rsidRPr="008571D1">
        <w:rPr>
          <w:rFonts w:cs="Arial"/>
          <w:szCs w:val="22"/>
        </w:rPr>
        <w:t>au conditionnement, à l’emballage, à la manutention, au transport et</w:t>
      </w:r>
      <w:r w:rsidR="007D7749">
        <w:rPr>
          <w:rFonts w:cs="Arial"/>
          <w:szCs w:val="22"/>
        </w:rPr>
        <w:t xml:space="preserve"> assurances, à l’installation,</w:t>
      </w:r>
      <w:r w:rsidRPr="008571D1">
        <w:rPr>
          <w:rFonts w:cs="Arial"/>
          <w:szCs w:val="22"/>
        </w:rPr>
        <w:t xml:space="preserve"> aux vérifications</w:t>
      </w:r>
      <w:r w:rsidR="00223A9E" w:rsidRPr="008571D1">
        <w:rPr>
          <w:rFonts w:cs="Arial"/>
          <w:szCs w:val="22"/>
        </w:rPr>
        <w:t xml:space="preserve"> sur le lieu de </w:t>
      </w:r>
      <w:r w:rsidR="00223A9E" w:rsidRPr="0033477F">
        <w:rPr>
          <w:rFonts w:cs="Arial"/>
          <w:szCs w:val="22"/>
        </w:rPr>
        <w:t>livraison</w:t>
      </w:r>
      <w:r w:rsidR="007D7749" w:rsidRPr="0033477F">
        <w:rPr>
          <w:rFonts w:cs="Arial"/>
          <w:szCs w:val="22"/>
        </w:rPr>
        <w:t xml:space="preserve"> et une garantie minimale de </w:t>
      </w:r>
      <w:r w:rsidR="00A61134">
        <w:rPr>
          <w:rFonts w:cs="Arial"/>
          <w:szCs w:val="22"/>
        </w:rPr>
        <w:t>24</w:t>
      </w:r>
      <w:r w:rsidR="007D7749" w:rsidRPr="0033477F">
        <w:rPr>
          <w:rFonts w:cs="Arial"/>
          <w:szCs w:val="22"/>
        </w:rPr>
        <w:t xml:space="preserve"> mois</w:t>
      </w:r>
      <w:r w:rsidRPr="0033477F">
        <w:rPr>
          <w:rFonts w:cs="Arial"/>
          <w:szCs w:val="22"/>
        </w:rPr>
        <w:t xml:space="preserve">. </w:t>
      </w:r>
    </w:p>
    <w:p w14:paraId="273165E4" w14:textId="77777777" w:rsidR="00CD3548" w:rsidRDefault="00CD3548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D1EB12C" w14:textId="77777777" w:rsidR="009515A8" w:rsidRDefault="00CA2239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  <w:r w:rsidRPr="0033477F">
        <w:rPr>
          <w:rFonts w:cs="Arial"/>
          <w:szCs w:val="22"/>
        </w:rPr>
        <w:t>Ces prix sont établis en considérant que le fournisseur est réputé</w:t>
      </w:r>
      <w:r w:rsidRPr="008571D1">
        <w:rPr>
          <w:rFonts w:cs="Arial"/>
          <w:szCs w:val="22"/>
        </w:rPr>
        <w:t xml:space="preserve"> connaître tous les éléments locaux en relation avec la livraison et l’installation de ce matériel.</w:t>
      </w:r>
    </w:p>
    <w:p w14:paraId="0717E289" w14:textId="170DAD08" w:rsidR="00532E02" w:rsidRPr="008571D1" w:rsidRDefault="00532E02" w:rsidP="000337E3">
      <w:pPr>
        <w:pStyle w:val="Titre2"/>
      </w:pPr>
      <w:bookmarkStart w:id="14" w:name="_Toc195473991"/>
      <w:r>
        <w:lastRenderedPageBreak/>
        <w:t>Evaluation des offres</w:t>
      </w:r>
      <w:bookmarkEnd w:id="14"/>
    </w:p>
    <w:p w14:paraId="4F714B23" w14:textId="4A82D11F" w:rsidR="00E61E69" w:rsidRDefault="00E61E69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79D6EF3" w14:textId="0E5DEBDD" w:rsidR="00137553" w:rsidRDefault="00B46973" w:rsidP="000337E3">
      <w:pPr>
        <w:pStyle w:val="Titre3"/>
      </w:pPr>
      <w:bookmarkStart w:id="15" w:name="_Toc195473992"/>
      <w:r>
        <w:t xml:space="preserve">2.7.1 </w:t>
      </w:r>
      <w:r w:rsidR="00137553">
        <w:t>Exigences minimales</w:t>
      </w:r>
      <w:bookmarkEnd w:id="15"/>
    </w:p>
    <w:p w14:paraId="21175723" w14:textId="77777777" w:rsidR="00137553" w:rsidRPr="00E61E69" w:rsidRDefault="00137553" w:rsidP="004040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7656450A" w14:textId="2B16039E" w:rsidR="00E61E69" w:rsidRDefault="00532E02" w:rsidP="00532E02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r w:rsidRPr="00532E02">
        <w:rPr>
          <w:rFonts w:cs="Arial"/>
          <w:i/>
          <w:szCs w:val="22"/>
        </w:rPr>
        <w:t>Le tableau ci-dessous liste l’ensemble des exigences techniques minimales. Toute réponse « non » rend la</w:t>
      </w:r>
      <w:r>
        <w:rPr>
          <w:rFonts w:cs="Arial"/>
          <w:i/>
          <w:szCs w:val="22"/>
        </w:rPr>
        <w:t xml:space="preserve"> </w:t>
      </w:r>
      <w:r w:rsidRPr="00532E02">
        <w:rPr>
          <w:rFonts w:cs="Arial"/>
          <w:i/>
          <w:szCs w:val="22"/>
        </w:rPr>
        <w:t>proposition non conforme.</w:t>
      </w:r>
    </w:p>
    <w:p w14:paraId="2A68A564" w14:textId="0B9DC419" w:rsidR="00E61E69" w:rsidRDefault="00E61E69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992"/>
        <w:gridCol w:w="987"/>
      </w:tblGrid>
      <w:tr w:rsidR="006055CD" w14:paraId="6D2CF437" w14:textId="77777777" w:rsidTr="005A2CFE">
        <w:trPr>
          <w:trHeight w:val="454"/>
        </w:trPr>
        <w:tc>
          <w:tcPr>
            <w:tcW w:w="9062" w:type="dxa"/>
            <w:gridSpan w:val="3"/>
            <w:vAlign w:val="center"/>
          </w:tcPr>
          <w:p w14:paraId="0B26DE5B" w14:textId="4EF7E581" w:rsidR="006055CD" w:rsidRPr="00733C5B" w:rsidRDefault="00137553" w:rsidP="00137553">
            <w:pPr>
              <w:autoSpaceDE w:val="0"/>
              <w:autoSpaceDN w:val="0"/>
              <w:adjustRightInd w:val="0"/>
              <w:jc w:val="center"/>
              <w:rPr>
                <w:rFonts w:cs="Arial"/>
                <w:sz w:val="30"/>
                <w:szCs w:val="30"/>
              </w:rPr>
            </w:pPr>
            <w:r w:rsidRPr="00733C5B">
              <w:rPr>
                <w:rFonts w:cs="Arial"/>
                <w:color w:val="365F91" w:themeColor="accent1" w:themeShade="BF"/>
                <w:sz w:val="30"/>
                <w:szCs w:val="30"/>
              </w:rPr>
              <w:t>Exigences minimales à remplir (drone)</w:t>
            </w:r>
          </w:p>
        </w:tc>
      </w:tr>
      <w:tr w:rsidR="006055CD" w:rsidRPr="002B715E" w14:paraId="17D5815A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70A1D3CB" w14:textId="03BDE92D" w:rsidR="006055CD" w:rsidRPr="004C7411" w:rsidRDefault="006055CD" w:rsidP="004040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 xml:space="preserve">Longueur </w:t>
            </w:r>
            <w:r w:rsidR="00125DDE" w:rsidRPr="004C7411">
              <w:rPr>
                <w:rFonts w:cs="Arial"/>
                <w:szCs w:val="22"/>
              </w:rPr>
              <w:t>≤</w:t>
            </w:r>
            <w:r w:rsidR="008371EB" w:rsidRPr="004C7411">
              <w:rPr>
                <w:rFonts w:cs="Arial"/>
                <w:szCs w:val="22"/>
              </w:rPr>
              <w:t xml:space="preserve"> </w:t>
            </w:r>
            <w:r w:rsidR="004C4D0D" w:rsidRPr="004C7411">
              <w:rPr>
                <w:rFonts w:cs="Arial"/>
                <w:szCs w:val="22"/>
              </w:rPr>
              <w:t>1,50</w:t>
            </w:r>
            <w:r w:rsidR="008371EB" w:rsidRPr="004C7411">
              <w:rPr>
                <w:rFonts w:cs="Arial"/>
                <w:szCs w:val="22"/>
              </w:rPr>
              <w:t xml:space="preserve"> m</w:t>
            </w:r>
          </w:p>
        </w:tc>
        <w:tc>
          <w:tcPr>
            <w:tcW w:w="992" w:type="dxa"/>
            <w:vAlign w:val="center"/>
          </w:tcPr>
          <w:p w14:paraId="0B470FA8" w14:textId="34E9E075" w:rsidR="006055CD" w:rsidRPr="004C7411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40304BB7" w14:textId="26A7A1A2" w:rsidR="006055CD" w:rsidRPr="004C7411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6055CD" w:rsidRPr="002B715E" w14:paraId="223D8E2A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74D01350" w14:textId="4C674E2B" w:rsidR="006055CD" w:rsidRPr="004C7411" w:rsidRDefault="006055CD" w:rsidP="006055C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 xml:space="preserve">Poids </w:t>
            </w:r>
            <w:r w:rsidR="004C7411" w:rsidRPr="004C7411">
              <w:rPr>
                <w:rFonts w:cs="Arial"/>
                <w:szCs w:val="22"/>
              </w:rPr>
              <w:t xml:space="preserve">dans l’air </w:t>
            </w:r>
            <w:r w:rsidR="00125DDE" w:rsidRPr="004C7411">
              <w:rPr>
                <w:rFonts w:cs="Arial"/>
                <w:szCs w:val="22"/>
              </w:rPr>
              <w:t>≤</w:t>
            </w:r>
            <w:r w:rsidRPr="004C7411">
              <w:rPr>
                <w:rFonts w:cs="Arial"/>
                <w:szCs w:val="22"/>
              </w:rPr>
              <w:t xml:space="preserve"> </w:t>
            </w:r>
            <w:r w:rsidR="004C7411" w:rsidRPr="004C7411">
              <w:rPr>
                <w:rFonts w:cs="Arial"/>
                <w:szCs w:val="22"/>
              </w:rPr>
              <w:t>1</w:t>
            </w:r>
            <w:r w:rsidRPr="004C7411">
              <w:rPr>
                <w:rFonts w:cs="Arial"/>
                <w:szCs w:val="22"/>
              </w:rPr>
              <w:t>5 kg</w:t>
            </w:r>
          </w:p>
        </w:tc>
        <w:tc>
          <w:tcPr>
            <w:tcW w:w="992" w:type="dxa"/>
            <w:vAlign w:val="center"/>
          </w:tcPr>
          <w:p w14:paraId="6D81D80D" w14:textId="3E0C0826" w:rsidR="006055CD" w:rsidRPr="004C7411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294A4B75" w14:textId="6EA16900" w:rsidR="006055CD" w:rsidRPr="004C7411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6055CD" w:rsidRPr="002B715E" w14:paraId="56B81114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2E839FC0" w14:textId="4D04FF63" w:rsidR="006055CD" w:rsidRPr="004C7411" w:rsidRDefault="004C7411" w:rsidP="006055C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Flottabilité positive sans propulsion</w:t>
            </w:r>
          </w:p>
        </w:tc>
        <w:tc>
          <w:tcPr>
            <w:tcW w:w="992" w:type="dxa"/>
            <w:vAlign w:val="center"/>
          </w:tcPr>
          <w:p w14:paraId="0A944EF6" w14:textId="302E140C" w:rsidR="006055CD" w:rsidRPr="004C7411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76A5EE68" w14:textId="72C3CD6C" w:rsidR="006055CD" w:rsidRPr="004C7411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6055CD" w:rsidRPr="002B715E" w14:paraId="5CF3C08B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6E740B7F" w14:textId="256376F2" w:rsidR="006055CD" w:rsidRPr="004C7411" w:rsidRDefault="004C7411" w:rsidP="006055C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Equilibrage automatique ou réalisable dans nos locaux</w:t>
            </w:r>
          </w:p>
        </w:tc>
        <w:tc>
          <w:tcPr>
            <w:tcW w:w="992" w:type="dxa"/>
            <w:vAlign w:val="center"/>
          </w:tcPr>
          <w:p w14:paraId="74EA022B" w14:textId="0B977E8E" w:rsidR="006055CD" w:rsidRPr="004C7411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50620F5A" w14:textId="4DDECAA7" w:rsidR="006055CD" w:rsidRPr="004C7411" w:rsidRDefault="006055CD" w:rsidP="006055C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0D1B5E" w:rsidRPr="002B715E" w14:paraId="6CF1FF32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62E530F1" w14:textId="5800D870" w:rsidR="000D1B5E" w:rsidRPr="004C7411" w:rsidRDefault="004C7411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Propulsion électrique</w:t>
            </w:r>
          </w:p>
        </w:tc>
        <w:tc>
          <w:tcPr>
            <w:tcW w:w="992" w:type="dxa"/>
            <w:vAlign w:val="center"/>
          </w:tcPr>
          <w:p w14:paraId="0D937B66" w14:textId="45FCCF87" w:rsidR="000D1B5E" w:rsidRPr="004C7411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6DF1B678" w14:textId="0EB247A9" w:rsidR="000D1B5E" w:rsidRPr="004C7411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0D1B5E" w:rsidRPr="002B715E" w14:paraId="7382CC93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394F3390" w14:textId="447D74C3" w:rsidR="000D1B5E" w:rsidRPr="004C7411" w:rsidRDefault="000D1B5E" w:rsidP="000D1B5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 xml:space="preserve">Giration assurée par </w:t>
            </w:r>
            <w:r w:rsidR="004C7411" w:rsidRPr="004C7411">
              <w:rPr>
                <w:rFonts w:cs="Arial"/>
                <w:szCs w:val="22"/>
              </w:rPr>
              <w:t>aileron</w:t>
            </w:r>
          </w:p>
        </w:tc>
        <w:tc>
          <w:tcPr>
            <w:tcW w:w="992" w:type="dxa"/>
            <w:vAlign w:val="center"/>
          </w:tcPr>
          <w:p w14:paraId="2E79E139" w14:textId="18DF889E" w:rsidR="000D1B5E" w:rsidRPr="004C7411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14C20D3E" w14:textId="5288C5F3" w:rsidR="000D1B5E" w:rsidRPr="004C7411" w:rsidRDefault="000D1B5E" w:rsidP="000D1B5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7DCF8CFB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53A11F0B" w14:textId="418D6014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Protection de l’hélice par tuyère</w:t>
            </w:r>
          </w:p>
        </w:tc>
        <w:tc>
          <w:tcPr>
            <w:tcW w:w="992" w:type="dxa"/>
            <w:vAlign w:val="center"/>
          </w:tcPr>
          <w:p w14:paraId="6730D497" w14:textId="1AD6B27A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57589EC3" w14:textId="3989C185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7E3A53D6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4F63E4A5" w14:textId="2BAEF579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Ailerons et tuyère in</w:t>
            </w:r>
            <w:r w:rsidR="005E0CAA">
              <w:rPr>
                <w:rFonts w:cs="Arial"/>
                <w:szCs w:val="22"/>
              </w:rPr>
              <w:t>t</w:t>
            </w:r>
            <w:r w:rsidRPr="004C7411">
              <w:rPr>
                <w:rFonts w:cs="Arial"/>
                <w:szCs w:val="22"/>
              </w:rPr>
              <w:t>erchangeable</w:t>
            </w:r>
            <w:r w:rsidR="00AB24F4">
              <w:rPr>
                <w:rFonts w:cs="Arial"/>
                <w:szCs w:val="22"/>
              </w:rPr>
              <w:t>s</w:t>
            </w:r>
            <w:r w:rsidRPr="004C7411">
              <w:rPr>
                <w:rFonts w:cs="Arial"/>
                <w:szCs w:val="22"/>
              </w:rPr>
              <w:t xml:space="preserve"> dans nos locaux</w:t>
            </w:r>
          </w:p>
        </w:tc>
        <w:tc>
          <w:tcPr>
            <w:tcW w:w="992" w:type="dxa"/>
            <w:vAlign w:val="center"/>
          </w:tcPr>
          <w:p w14:paraId="4647604A" w14:textId="01E3E5EE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3B45C243" w14:textId="1EF88679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4BAD0244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0E2E6DF7" w14:textId="1960CED7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Batteries lithium-ion rechargeables à terre sans avoir ni à les retirer, ni à ouvrir le drone sous-marin (charge par connecteur ou par induction)</w:t>
            </w:r>
          </w:p>
        </w:tc>
        <w:tc>
          <w:tcPr>
            <w:tcW w:w="992" w:type="dxa"/>
            <w:vAlign w:val="center"/>
          </w:tcPr>
          <w:p w14:paraId="263D4B90" w14:textId="74A72E9A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18889AF2" w14:textId="4CB3B0AC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517D63D9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473CC810" w14:textId="401FF841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Autonomie de 8h en acquisition à 3 nœuds</w:t>
            </w:r>
          </w:p>
        </w:tc>
        <w:tc>
          <w:tcPr>
            <w:tcW w:w="992" w:type="dxa"/>
            <w:vAlign w:val="center"/>
          </w:tcPr>
          <w:p w14:paraId="01D3F418" w14:textId="52E5FD5D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3B47EDDF" w14:textId="5C35B459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37781F72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526C5286" w14:textId="4CCD1AD7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Vitesse maximale à 5 nœuds</w:t>
            </w:r>
          </w:p>
        </w:tc>
        <w:tc>
          <w:tcPr>
            <w:tcW w:w="992" w:type="dxa"/>
            <w:vAlign w:val="center"/>
          </w:tcPr>
          <w:p w14:paraId="20A6BE97" w14:textId="342FD5FB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37EA6D83" w14:textId="2A30BD6D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57F526E8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6A649926" w14:textId="2D7AB2C5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Utilisation en eau douce et en mer</w:t>
            </w:r>
          </w:p>
        </w:tc>
        <w:tc>
          <w:tcPr>
            <w:tcW w:w="992" w:type="dxa"/>
            <w:vAlign w:val="center"/>
          </w:tcPr>
          <w:p w14:paraId="305439AC" w14:textId="0AAC79A4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2A35406C" w14:textId="15C33CCE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44DEF432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1BD46D9B" w14:textId="5808FEBF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Capacité d’être opéré jusqu’à un état de mer 3 en surface</w:t>
            </w:r>
          </w:p>
        </w:tc>
        <w:tc>
          <w:tcPr>
            <w:tcW w:w="992" w:type="dxa"/>
            <w:vAlign w:val="center"/>
          </w:tcPr>
          <w:p w14:paraId="3F7D92C6" w14:textId="7AB53963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4F748A00" w14:textId="15679091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56BD677D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3ECE7151" w14:textId="25642C96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Immersion jusqu’à 100m</w:t>
            </w:r>
          </w:p>
        </w:tc>
        <w:tc>
          <w:tcPr>
            <w:tcW w:w="992" w:type="dxa"/>
            <w:vAlign w:val="center"/>
          </w:tcPr>
          <w:p w14:paraId="10DE1881" w14:textId="29D3BD9B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335ECBCE" w14:textId="3B1DBCD9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447FFF43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4B205697" w14:textId="56BB9623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Configuration de mission et téléchargement des donn</w:t>
            </w:r>
            <w:r w:rsidR="00AB24F4">
              <w:rPr>
                <w:rFonts w:cs="Arial"/>
                <w:szCs w:val="22"/>
              </w:rPr>
              <w:t>é</w:t>
            </w:r>
            <w:r w:rsidRPr="004C7411">
              <w:rPr>
                <w:rFonts w:cs="Arial"/>
                <w:szCs w:val="22"/>
              </w:rPr>
              <w:t>es par câble ou WiFi</w:t>
            </w:r>
          </w:p>
        </w:tc>
        <w:tc>
          <w:tcPr>
            <w:tcW w:w="992" w:type="dxa"/>
            <w:vAlign w:val="center"/>
          </w:tcPr>
          <w:p w14:paraId="32A6C07D" w14:textId="635E9056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423348E3" w14:textId="0B45ED76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6116A190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7D707C29" w14:textId="191E9BBA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Télécommande UHF fournissant la position GPS de récupération et les informations de cap/distance du drone en surface d’une portée de 1km</w:t>
            </w:r>
          </w:p>
        </w:tc>
        <w:tc>
          <w:tcPr>
            <w:tcW w:w="992" w:type="dxa"/>
            <w:vAlign w:val="center"/>
          </w:tcPr>
          <w:p w14:paraId="5F583464" w14:textId="46573D63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55DED823" w14:textId="37379770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4FB41EF8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51F23A7F" w14:textId="40E7F525" w:rsidR="004C7411" w:rsidRPr="004C7411" w:rsidRDefault="004C7411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 xml:space="preserve">Localisation du drone pendant l’immersion par USBL depuis un navire en surface </w:t>
            </w:r>
            <w:r w:rsidR="00247268">
              <w:rPr>
                <w:rFonts w:cs="Arial"/>
                <w:szCs w:val="22"/>
              </w:rPr>
              <w:t>(</w:t>
            </w:r>
            <w:r w:rsidR="00247268" w:rsidRPr="00247268">
              <w:rPr>
                <w:rFonts w:cs="Arial"/>
                <w:color w:val="FF0000"/>
                <w:szCs w:val="22"/>
              </w:rPr>
              <w:t>doit être compatible avec les caractéristiques du lot 2</w:t>
            </w:r>
            <w:r w:rsidR="00247268">
              <w:rPr>
                <w:rFonts w:cs="Arial"/>
                <w:color w:val="FF0000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14:paraId="54BB07FB" w14:textId="479133AF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262E0CF7" w14:textId="2878891B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05C016DC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45C9000E" w14:textId="3AFFEF70" w:rsidR="004C7411" w:rsidRPr="00865D0F" w:rsidRDefault="004C7411" w:rsidP="00865D0F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 xml:space="preserve">Communication </w:t>
            </w:r>
            <w:r w:rsidR="00082A82">
              <w:rPr>
                <w:rFonts w:cs="Arial"/>
                <w:szCs w:val="22"/>
              </w:rPr>
              <w:t xml:space="preserve">acoustique sous-marine </w:t>
            </w:r>
            <w:r w:rsidRPr="004C7411">
              <w:rPr>
                <w:rFonts w:cs="Arial"/>
                <w:szCs w:val="22"/>
              </w:rPr>
              <w:t>bi-directionnelle</w:t>
            </w:r>
            <w:r w:rsidR="00082A82">
              <w:rPr>
                <w:rFonts w:cs="Arial"/>
                <w:szCs w:val="22"/>
              </w:rPr>
              <w:t> pendant l’immersion</w:t>
            </w:r>
          </w:p>
        </w:tc>
        <w:tc>
          <w:tcPr>
            <w:tcW w:w="992" w:type="dxa"/>
            <w:vAlign w:val="center"/>
          </w:tcPr>
          <w:p w14:paraId="4B140163" w14:textId="2AF4B99F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598606CF" w14:textId="0981CB4D" w:rsidR="004C7411" w:rsidRPr="004C7411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4C7411">
              <w:rPr>
                <w:rFonts w:cs="Arial"/>
                <w:szCs w:val="22"/>
              </w:rPr>
              <w:t>non</w:t>
            </w:r>
          </w:p>
        </w:tc>
      </w:tr>
      <w:tr w:rsidR="004C7411" w:rsidRPr="002B715E" w14:paraId="7B91AA49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17F42E98" w14:textId="5BF0F524" w:rsidR="004C7411" w:rsidRPr="008125BD" w:rsidRDefault="00082A82" w:rsidP="004C7411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 xml:space="preserve">Pilotage du drone par une carte électronique </w:t>
            </w:r>
            <w:r w:rsidR="002B29B2" w:rsidRPr="008125BD">
              <w:rPr>
                <w:rFonts w:cs="Arial"/>
                <w:szCs w:val="22"/>
              </w:rPr>
              <w:t>additionnelle :</w:t>
            </w:r>
          </w:p>
          <w:p w14:paraId="75C3CF0B" w14:textId="77777777" w:rsidR="002B29B2" w:rsidRPr="008125BD" w:rsidRDefault="002B29B2" w:rsidP="002B29B2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Commande en waypoint ou cap/vitesse</w:t>
            </w:r>
          </w:p>
          <w:p w14:paraId="06832722" w14:textId="49D193FC" w:rsidR="002B29B2" w:rsidRPr="008125BD" w:rsidRDefault="002B29B2" w:rsidP="002B29B2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Intégration possible d’un boitier étanche dans le nez ou le long du tube</w:t>
            </w:r>
          </w:p>
          <w:p w14:paraId="1CC8A072" w14:textId="0C6BCDBB" w:rsidR="002B29B2" w:rsidRPr="008125BD" w:rsidRDefault="002B29B2" w:rsidP="002B29B2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Connectique étanche pour la transmission d’une alimentation et de données</w:t>
            </w:r>
          </w:p>
          <w:p w14:paraId="2BEB74C9" w14:textId="314E1D59" w:rsidR="002B29B2" w:rsidRPr="008125BD" w:rsidRDefault="002B29B2" w:rsidP="002B29B2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Fourniture d’une alimentation 5V/3A</w:t>
            </w:r>
          </w:p>
          <w:p w14:paraId="563CE80B" w14:textId="77777777" w:rsidR="002B29B2" w:rsidRPr="008125BD" w:rsidRDefault="002B29B2" w:rsidP="002B29B2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Connexion Ethernet ou série</w:t>
            </w:r>
          </w:p>
          <w:p w14:paraId="73A3D6AA" w14:textId="3551113C" w:rsidR="002B29B2" w:rsidRPr="008125BD" w:rsidRDefault="002B29B2" w:rsidP="002B29B2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Fourniture de l’API de commande</w:t>
            </w:r>
          </w:p>
        </w:tc>
        <w:tc>
          <w:tcPr>
            <w:tcW w:w="992" w:type="dxa"/>
            <w:vAlign w:val="center"/>
          </w:tcPr>
          <w:p w14:paraId="6F6F23F4" w14:textId="26E93D96" w:rsidR="004C7411" w:rsidRPr="008125BD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15C32C92" w14:textId="7612A8C0" w:rsidR="004C7411" w:rsidRPr="008125BD" w:rsidRDefault="004C7411" w:rsidP="004C741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non</w:t>
            </w:r>
          </w:p>
        </w:tc>
      </w:tr>
      <w:tr w:rsidR="009C4315" w:rsidRPr="002B715E" w14:paraId="3D309BFB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3C0011E9" w14:textId="33B1A4FA" w:rsidR="009C4315" w:rsidRPr="008125BD" w:rsidRDefault="009C4315" w:rsidP="008125B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Logiciel de planification de mission (waypoints, rails, immersions, …)</w:t>
            </w:r>
          </w:p>
        </w:tc>
        <w:tc>
          <w:tcPr>
            <w:tcW w:w="992" w:type="dxa"/>
            <w:vAlign w:val="center"/>
          </w:tcPr>
          <w:p w14:paraId="69BBEB7D" w14:textId="5A959FD4" w:rsidR="009C4315" w:rsidRPr="009C4315" w:rsidRDefault="009C4315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6945FE10" w14:textId="39217D21" w:rsidR="009C4315" w:rsidRPr="009C4315" w:rsidRDefault="009C4315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non</w:t>
            </w:r>
          </w:p>
        </w:tc>
      </w:tr>
      <w:tr w:rsidR="00306836" w:rsidRPr="002B715E" w14:paraId="02742636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7A38E89F" w14:textId="713177FB" w:rsidR="00306836" w:rsidRPr="00306836" w:rsidRDefault="00306836" w:rsidP="00306836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highlight w:val="yellow"/>
              </w:rPr>
            </w:pPr>
            <w:r w:rsidRPr="00306836">
              <w:rPr>
                <w:rFonts w:cs="Arial"/>
                <w:szCs w:val="22"/>
              </w:rPr>
              <w:t>Logiciel de suivi de mission affichant :</w:t>
            </w:r>
          </w:p>
        </w:tc>
        <w:tc>
          <w:tcPr>
            <w:tcW w:w="992" w:type="dxa"/>
            <w:vAlign w:val="center"/>
          </w:tcPr>
          <w:p w14:paraId="744116F1" w14:textId="77777777" w:rsidR="00306836" w:rsidRPr="0012580E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987" w:type="dxa"/>
            <w:vAlign w:val="center"/>
          </w:tcPr>
          <w:p w14:paraId="001A0D12" w14:textId="77777777" w:rsidR="00306836" w:rsidRPr="0012580E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</w:p>
        </w:tc>
      </w:tr>
      <w:tr w:rsidR="00306836" w:rsidRPr="002B715E" w14:paraId="17BB51DC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2EDBD751" w14:textId="49398B1C" w:rsidR="00306836" w:rsidRPr="00306836" w:rsidRDefault="00306836" w:rsidP="00306836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306836">
              <w:rPr>
                <w:rFonts w:cs="Arial"/>
                <w:szCs w:val="22"/>
              </w:rPr>
              <w:lastRenderedPageBreak/>
              <w:t>La parcours à suivre et la position temps réel du drone</w:t>
            </w:r>
          </w:p>
        </w:tc>
        <w:tc>
          <w:tcPr>
            <w:tcW w:w="992" w:type="dxa"/>
            <w:vAlign w:val="center"/>
          </w:tcPr>
          <w:p w14:paraId="42DFF905" w14:textId="6A35F5E7" w:rsidR="00306836" w:rsidRPr="0012580E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r w:rsidRPr="009C4315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2561104E" w14:textId="0F419A45" w:rsidR="00306836" w:rsidRPr="0012580E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r w:rsidRPr="009C4315">
              <w:rPr>
                <w:rFonts w:cs="Arial"/>
                <w:szCs w:val="22"/>
              </w:rPr>
              <w:t>non</w:t>
            </w:r>
          </w:p>
        </w:tc>
      </w:tr>
      <w:tr w:rsidR="00306836" w:rsidRPr="002B715E" w14:paraId="1940CAD8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4A53E8C9" w14:textId="2C4A3C84" w:rsidR="00306836" w:rsidRPr="00306836" w:rsidRDefault="00306836" w:rsidP="009C4315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306836">
              <w:rPr>
                <w:rFonts w:cs="Arial"/>
                <w:szCs w:val="22"/>
              </w:rPr>
              <w:t>La position du drone en surface pour la récupération</w:t>
            </w:r>
          </w:p>
        </w:tc>
        <w:tc>
          <w:tcPr>
            <w:tcW w:w="992" w:type="dxa"/>
            <w:vAlign w:val="center"/>
          </w:tcPr>
          <w:p w14:paraId="10164163" w14:textId="2419B218" w:rsidR="00306836" w:rsidRPr="0012580E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r w:rsidRPr="009C4315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40D728B0" w14:textId="7F7BED2B" w:rsidR="00306836" w:rsidRPr="0012580E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r w:rsidRPr="009C4315">
              <w:rPr>
                <w:rFonts w:cs="Arial"/>
                <w:szCs w:val="22"/>
              </w:rPr>
              <w:t>non</w:t>
            </w:r>
          </w:p>
        </w:tc>
      </w:tr>
      <w:tr w:rsidR="00306836" w:rsidRPr="002B715E" w14:paraId="47783713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1D506E6B" w14:textId="3EE0C009" w:rsidR="00306836" w:rsidRPr="00306836" w:rsidRDefault="00306836" w:rsidP="009C4315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306836">
              <w:rPr>
                <w:rFonts w:cs="Arial"/>
                <w:szCs w:val="22"/>
              </w:rPr>
              <w:t>La qualité du signal radio</w:t>
            </w:r>
          </w:p>
        </w:tc>
        <w:tc>
          <w:tcPr>
            <w:tcW w:w="992" w:type="dxa"/>
            <w:vAlign w:val="center"/>
          </w:tcPr>
          <w:p w14:paraId="31A8C4A1" w14:textId="1686B068" w:rsidR="00306836" w:rsidRPr="0012580E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r w:rsidRPr="009C4315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328C3273" w14:textId="1A61626E" w:rsidR="00306836" w:rsidRPr="0012580E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r w:rsidRPr="009C4315">
              <w:rPr>
                <w:rFonts w:cs="Arial"/>
                <w:szCs w:val="22"/>
              </w:rPr>
              <w:t>non</w:t>
            </w:r>
          </w:p>
        </w:tc>
      </w:tr>
      <w:tr w:rsidR="00306836" w:rsidRPr="002B715E" w14:paraId="1C6D1E7D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06A0DB8C" w14:textId="06D758F4" w:rsidR="00306836" w:rsidRPr="008125BD" w:rsidRDefault="00306836" w:rsidP="008125B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8125BD">
              <w:rPr>
                <w:rFonts w:cs="Arial"/>
                <w:szCs w:val="22"/>
              </w:rPr>
              <w:t>Logiciel de récupération des données des capteurs et du drone enregistrées au cours de la mission</w:t>
            </w:r>
          </w:p>
        </w:tc>
        <w:tc>
          <w:tcPr>
            <w:tcW w:w="992" w:type="dxa"/>
            <w:vAlign w:val="center"/>
          </w:tcPr>
          <w:p w14:paraId="641332FE" w14:textId="0E7C3F57" w:rsidR="00306836" w:rsidRPr="009C4315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4F982FC3" w14:textId="4F96B702" w:rsidR="00306836" w:rsidRPr="009C4315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non</w:t>
            </w:r>
          </w:p>
        </w:tc>
      </w:tr>
      <w:tr w:rsidR="00306836" w:rsidRPr="002B715E" w14:paraId="5B056E3F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3D550EAC" w14:textId="301D50E8" w:rsidR="00306836" w:rsidRPr="009C4315" w:rsidRDefault="00306836" w:rsidP="009C4315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Caisses étanches (drone et accessoire) de transport pour le déploiement en mer</w:t>
            </w:r>
          </w:p>
        </w:tc>
        <w:tc>
          <w:tcPr>
            <w:tcW w:w="992" w:type="dxa"/>
            <w:vAlign w:val="center"/>
          </w:tcPr>
          <w:p w14:paraId="0320B581" w14:textId="2616E1C2" w:rsidR="00306836" w:rsidRPr="009C4315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18DFC140" w14:textId="5953496E" w:rsidR="00306836" w:rsidRPr="009C4315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non</w:t>
            </w:r>
          </w:p>
        </w:tc>
      </w:tr>
      <w:tr w:rsidR="00306836" w:rsidRPr="002B715E" w14:paraId="4225A840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106F262E" w14:textId="677B27F8" w:rsidR="00306836" w:rsidRPr="009C4315" w:rsidRDefault="00306836" w:rsidP="009C4315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Ber</w:t>
            </w:r>
          </w:p>
        </w:tc>
        <w:tc>
          <w:tcPr>
            <w:tcW w:w="992" w:type="dxa"/>
            <w:vAlign w:val="center"/>
          </w:tcPr>
          <w:p w14:paraId="13186BE2" w14:textId="2EA348FA" w:rsidR="00306836" w:rsidRPr="009C4315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2AEF8748" w14:textId="573E3657" w:rsidR="00306836" w:rsidRPr="009C4315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non</w:t>
            </w:r>
          </w:p>
        </w:tc>
      </w:tr>
      <w:tr w:rsidR="00306836" w:rsidRPr="002B715E" w14:paraId="4EE93693" w14:textId="77777777" w:rsidTr="008371EB">
        <w:trPr>
          <w:trHeight w:val="454"/>
        </w:trPr>
        <w:tc>
          <w:tcPr>
            <w:tcW w:w="7083" w:type="dxa"/>
            <w:vAlign w:val="center"/>
          </w:tcPr>
          <w:p w14:paraId="2E8F4A7B" w14:textId="053DE973" w:rsidR="00306836" w:rsidRPr="009C4315" w:rsidRDefault="00306836" w:rsidP="009C4315">
            <w:pPr>
              <w:pStyle w:val="Paragraphedeliste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Matériel de rechange (aileron, tuyère, visserie, …)</w:t>
            </w:r>
          </w:p>
        </w:tc>
        <w:tc>
          <w:tcPr>
            <w:tcW w:w="992" w:type="dxa"/>
            <w:vAlign w:val="center"/>
          </w:tcPr>
          <w:p w14:paraId="4A2919BD" w14:textId="0F425C9A" w:rsidR="00306836" w:rsidRPr="009C4315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C4315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25CD4553" w14:textId="62145A45" w:rsidR="00306836" w:rsidRPr="009C4315" w:rsidRDefault="00306836" w:rsidP="009C4315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</w:t>
            </w:r>
            <w:r w:rsidRPr="009C4315">
              <w:rPr>
                <w:rFonts w:cs="Arial"/>
                <w:szCs w:val="22"/>
              </w:rPr>
              <w:t>on</w:t>
            </w:r>
          </w:p>
        </w:tc>
      </w:tr>
    </w:tbl>
    <w:p w14:paraId="3E78B399" w14:textId="44F08BF3" w:rsidR="00E61E69" w:rsidRDefault="00E61E69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  <w:highlight w:val="yellow"/>
        </w:rPr>
      </w:pPr>
    </w:p>
    <w:p w14:paraId="5B35C48A" w14:textId="38C1C51D" w:rsidR="006D59FD" w:rsidRDefault="006D59FD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  <w:highlight w:val="yellow"/>
        </w:rPr>
      </w:pPr>
    </w:p>
    <w:p w14:paraId="7CB3C159" w14:textId="77777777" w:rsidR="006D59FD" w:rsidRPr="002B715E" w:rsidRDefault="006D59FD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  <w:highlight w:val="yellow"/>
        </w:rPr>
      </w:pPr>
    </w:p>
    <w:p w14:paraId="4DE1EADE" w14:textId="6EFC2129" w:rsidR="00E61E69" w:rsidRPr="002B715E" w:rsidRDefault="00E61E69" w:rsidP="0040408E">
      <w:pPr>
        <w:autoSpaceDE w:val="0"/>
        <w:autoSpaceDN w:val="0"/>
        <w:adjustRightInd w:val="0"/>
        <w:jc w:val="both"/>
        <w:rPr>
          <w:rFonts w:cs="Arial"/>
          <w:i/>
          <w:szCs w:val="22"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992"/>
        <w:gridCol w:w="987"/>
      </w:tblGrid>
      <w:tr w:rsidR="00137553" w:rsidRPr="002B715E" w14:paraId="0A21D052" w14:textId="77777777" w:rsidTr="005A2CFE">
        <w:trPr>
          <w:trHeight w:val="454"/>
        </w:trPr>
        <w:tc>
          <w:tcPr>
            <w:tcW w:w="9062" w:type="dxa"/>
            <w:gridSpan w:val="3"/>
            <w:vAlign w:val="center"/>
          </w:tcPr>
          <w:p w14:paraId="0B95BA89" w14:textId="00C8138A" w:rsidR="00137553" w:rsidRPr="002B715E" w:rsidRDefault="00137553" w:rsidP="005A2CFE">
            <w:pPr>
              <w:autoSpaceDE w:val="0"/>
              <w:autoSpaceDN w:val="0"/>
              <w:adjustRightInd w:val="0"/>
              <w:jc w:val="center"/>
              <w:rPr>
                <w:rFonts w:cs="Arial"/>
                <w:sz w:val="30"/>
                <w:szCs w:val="30"/>
                <w:highlight w:val="yellow"/>
              </w:rPr>
            </w:pPr>
            <w:r w:rsidRPr="009C4315">
              <w:rPr>
                <w:rFonts w:cs="Arial"/>
                <w:color w:val="365F91" w:themeColor="accent1" w:themeShade="BF"/>
                <w:sz w:val="30"/>
                <w:szCs w:val="30"/>
              </w:rPr>
              <w:t>Exigences minimales à remplir (</w:t>
            </w:r>
            <w:r w:rsidR="00733C5B" w:rsidRPr="009C4315">
              <w:rPr>
                <w:rFonts w:cs="Arial"/>
                <w:color w:val="365F91" w:themeColor="accent1" w:themeShade="BF"/>
                <w:sz w:val="30"/>
                <w:szCs w:val="30"/>
              </w:rPr>
              <w:t>équipements océanographiques</w:t>
            </w:r>
            <w:r w:rsidRPr="009C4315">
              <w:rPr>
                <w:rFonts w:cs="Arial"/>
                <w:color w:val="365F91" w:themeColor="accent1" w:themeShade="BF"/>
                <w:sz w:val="30"/>
                <w:szCs w:val="30"/>
              </w:rPr>
              <w:t>)</w:t>
            </w:r>
          </w:p>
        </w:tc>
      </w:tr>
      <w:tr w:rsidR="00526330" w:rsidRPr="002B715E" w14:paraId="17A393D2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6670587E" w14:textId="1645F0C8" w:rsidR="00526330" w:rsidRPr="00526330" w:rsidRDefault="00526330" w:rsidP="00526330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 xml:space="preserve">Les instruments seront calibrés dans le montage final du drone </w:t>
            </w:r>
          </w:p>
        </w:tc>
        <w:tc>
          <w:tcPr>
            <w:tcW w:w="992" w:type="dxa"/>
            <w:vAlign w:val="center"/>
          </w:tcPr>
          <w:p w14:paraId="7EFFD6E6" w14:textId="0314C5FA" w:rsidR="00526330" w:rsidRPr="00526330" w:rsidRDefault="00526330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3FE036D0" w14:textId="4EFBBD18" w:rsidR="00526330" w:rsidRPr="00526330" w:rsidRDefault="00526330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non</w:t>
            </w:r>
          </w:p>
        </w:tc>
      </w:tr>
      <w:tr w:rsidR="00526330" w:rsidRPr="002B715E" w14:paraId="54482396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51F5EC7E" w14:textId="5490C629" w:rsidR="00526330" w:rsidRPr="00526330" w:rsidRDefault="00526330" w:rsidP="00526330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Les biais seront compensés logiciellement</w:t>
            </w:r>
          </w:p>
        </w:tc>
        <w:tc>
          <w:tcPr>
            <w:tcW w:w="992" w:type="dxa"/>
            <w:vAlign w:val="center"/>
          </w:tcPr>
          <w:p w14:paraId="627E85B2" w14:textId="75E9BE9E" w:rsidR="00526330" w:rsidRPr="00526330" w:rsidRDefault="00526330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2ADBFB65" w14:textId="2342B9F9" w:rsidR="00526330" w:rsidRPr="00526330" w:rsidRDefault="00526330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non</w:t>
            </w:r>
          </w:p>
        </w:tc>
      </w:tr>
      <w:tr w:rsidR="00526330" w:rsidRPr="002B715E" w14:paraId="5E7A5981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57BBED2B" w14:textId="329E9C94" w:rsidR="00526330" w:rsidRPr="00526330" w:rsidRDefault="00526330" w:rsidP="00526330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Les documents de calibration seront fournis</w:t>
            </w:r>
          </w:p>
        </w:tc>
        <w:tc>
          <w:tcPr>
            <w:tcW w:w="992" w:type="dxa"/>
            <w:vAlign w:val="center"/>
          </w:tcPr>
          <w:p w14:paraId="5F865EFD" w14:textId="34297F6A" w:rsidR="00526330" w:rsidRPr="00526330" w:rsidRDefault="00526330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40F6FDFB" w14:textId="3709D981" w:rsidR="00526330" w:rsidRPr="00526330" w:rsidRDefault="00526330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non</w:t>
            </w:r>
          </w:p>
        </w:tc>
      </w:tr>
      <w:tr w:rsidR="00CE764E" w:rsidRPr="002B715E" w14:paraId="4665F662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762C495B" w14:textId="141BDBDE" w:rsidR="00CE764E" w:rsidRPr="00526330" w:rsidRDefault="00CE764E" w:rsidP="00CE764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Les instruments pourront être configurés pour correspondre à la mission (célérité, portée, …)</w:t>
            </w:r>
          </w:p>
        </w:tc>
        <w:tc>
          <w:tcPr>
            <w:tcW w:w="992" w:type="dxa"/>
            <w:vAlign w:val="center"/>
          </w:tcPr>
          <w:p w14:paraId="1C0717B4" w14:textId="3449427A" w:rsidR="00CE764E" w:rsidRPr="00526330" w:rsidRDefault="00CE764E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572520BE" w14:textId="79881749" w:rsidR="00CE764E" w:rsidRPr="00526330" w:rsidRDefault="00CE764E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non</w:t>
            </w:r>
          </w:p>
        </w:tc>
      </w:tr>
      <w:tr w:rsidR="00CE764E" w:rsidRPr="002B715E" w14:paraId="57EE0A77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50A9F3E1" w14:textId="050C73EC" w:rsidR="00CE764E" w:rsidRPr="00526330" w:rsidRDefault="00CE764E" w:rsidP="00CE764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Les procédures de </w:t>
            </w:r>
            <w:r w:rsidR="0012580E">
              <w:rPr>
                <w:rFonts w:cs="Arial"/>
                <w:szCs w:val="22"/>
              </w:rPr>
              <w:t>paramétrage</w:t>
            </w:r>
            <w:r>
              <w:rPr>
                <w:rFonts w:cs="Arial"/>
                <w:szCs w:val="22"/>
              </w:rPr>
              <w:t xml:space="preserve"> et de restauration des paramètres usines seront fournies</w:t>
            </w:r>
          </w:p>
        </w:tc>
        <w:tc>
          <w:tcPr>
            <w:tcW w:w="992" w:type="dxa"/>
            <w:vAlign w:val="center"/>
          </w:tcPr>
          <w:p w14:paraId="22FDD642" w14:textId="74F24AF8" w:rsidR="00CE764E" w:rsidRPr="00526330" w:rsidRDefault="00CE764E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7F115B71" w14:textId="0E330B40" w:rsidR="00CE764E" w:rsidRPr="00526330" w:rsidRDefault="00CE764E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non</w:t>
            </w:r>
          </w:p>
        </w:tc>
      </w:tr>
      <w:tr w:rsidR="00CE764E" w:rsidRPr="002B715E" w14:paraId="6A8ECA50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6214605A" w14:textId="525E38B3" w:rsidR="00CE764E" w:rsidRPr="00526330" w:rsidRDefault="00CE764E" w:rsidP="00CE764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Les outils et procédures de vérifications et de diagnostiques seront fournis pour réaliser des tests avant mission</w:t>
            </w:r>
          </w:p>
        </w:tc>
        <w:tc>
          <w:tcPr>
            <w:tcW w:w="992" w:type="dxa"/>
            <w:vAlign w:val="center"/>
          </w:tcPr>
          <w:p w14:paraId="42C156D4" w14:textId="5743532A" w:rsidR="00CE764E" w:rsidRPr="00526330" w:rsidRDefault="00CE764E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0E2CDFB5" w14:textId="4CDA65F2" w:rsidR="00CE764E" w:rsidRPr="00526330" w:rsidRDefault="00CE764E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non</w:t>
            </w:r>
          </w:p>
        </w:tc>
      </w:tr>
      <w:tr w:rsidR="00CE764E" w:rsidRPr="002B715E" w14:paraId="786546B4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72DED693" w14:textId="6AC931D5" w:rsidR="00CE764E" w:rsidRPr="00526330" w:rsidRDefault="00CE764E" w:rsidP="00CE764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Les données brutes ou prétraitées seront disponibles</w:t>
            </w:r>
          </w:p>
        </w:tc>
        <w:tc>
          <w:tcPr>
            <w:tcW w:w="992" w:type="dxa"/>
            <w:vAlign w:val="center"/>
          </w:tcPr>
          <w:p w14:paraId="69DAB3B2" w14:textId="3392ECE5" w:rsidR="00CE764E" w:rsidRPr="00526330" w:rsidRDefault="00CE764E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062C9BE5" w14:textId="2696EF46" w:rsidR="00CE764E" w:rsidRPr="00526330" w:rsidRDefault="00CE764E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non</w:t>
            </w:r>
          </w:p>
        </w:tc>
      </w:tr>
      <w:tr w:rsidR="00010982" w:rsidRPr="002B715E" w14:paraId="79BB4E98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65026B85" w14:textId="18A46086" w:rsidR="00010982" w:rsidRDefault="00010982" w:rsidP="0001098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 format des données seront compatibles avec les logiciels de traitement conventionnels</w:t>
            </w:r>
          </w:p>
        </w:tc>
        <w:tc>
          <w:tcPr>
            <w:tcW w:w="992" w:type="dxa"/>
            <w:vAlign w:val="center"/>
          </w:tcPr>
          <w:p w14:paraId="28E3AFD9" w14:textId="1930405A" w:rsidR="00010982" w:rsidRPr="00526330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41DDEC34" w14:textId="6B218D6E" w:rsidR="00010982" w:rsidRPr="00526330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non</w:t>
            </w:r>
          </w:p>
        </w:tc>
      </w:tr>
      <w:tr w:rsidR="00010982" w:rsidRPr="002B715E" w14:paraId="0D91C6E3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28E31A41" w14:textId="1CFE3FE9" w:rsidR="00010982" w:rsidRDefault="00010982" w:rsidP="0001098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Les outils ou procédures de conversions de fichiers seront fournis</w:t>
            </w:r>
          </w:p>
        </w:tc>
        <w:tc>
          <w:tcPr>
            <w:tcW w:w="992" w:type="dxa"/>
            <w:vAlign w:val="center"/>
          </w:tcPr>
          <w:p w14:paraId="2B72FD2A" w14:textId="3A407139" w:rsidR="00010982" w:rsidRPr="00526330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75670E05" w14:textId="5544652F" w:rsidR="00010982" w:rsidRPr="00526330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26330">
              <w:rPr>
                <w:rFonts w:cs="Arial"/>
                <w:szCs w:val="22"/>
              </w:rPr>
              <w:t>non</w:t>
            </w:r>
          </w:p>
        </w:tc>
      </w:tr>
      <w:tr w:rsidR="006D59FD" w:rsidRPr="002B715E" w14:paraId="28F18703" w14:textId="77777777" w:rsidTr="00EC14F2">
        <w:trPr>
          <w:trHeight w:val="454"/>
        </w:trPr>
        <w:tc>
          <w:tcPr>
            <w:tcW w:w="9062" w:type="dxa"/>
            <w:gridSpan w:val="3"/>
            <w:vAlign w:val="center"/>
          </w:tcPr>
          <w:p w14:paraId="32E57CCD" w14:textId="77777777" w:rsidR="006D59FD" w:rsidRPr="00526330" w:rsidRDefault="006D59FD" w:rsidP="0001098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</w:p>
        </w:tc>
      </w:tr>
      <w:tr w:rsidR="00010982" w:rsidRPr="002B715E" w14:paraId="39531D2E" w14:textId="77777777" w:rsidTr="00DC5D6A">
        <w:trPr>
          <w:trHeight w:val="454"/>
        </w:trPr>
        <w:tc>
          <w:tcPr>
            <w:tcW w:w="9062" w:type="dxa"/>
            <w:gridSpan w:val="3"/>
            <w:shd w:val="clear" w:color="auto" w:fill="auto"/>
            <w:vAlign w:val="center"/>
          </w:tcPr>
          <w:p w14:paraId="53387E53" w14:textId="57FE7728" w:rsidR="00010982" w:rsidRPr="00DC5D6A" w:rsidRDefault="00010982" w:rsidP="00010982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DC5D6A">
              <w:rPr>
                <w:rFonts w:cs="Arial"/>
                <w:color w:val="365F91" w:themeColor="accent1" w:themeShade="BF"/>
                <w:sz w:val="24"/>
                <w:szCs w:val="28"/>
              </w:rPr>
              <w:t>Sondeurs latéral</w:t>
            </w:r>
          </w:p>
        </w:tc>
      </w:tr>
      <w:tr w:rsidR="00010982" w:rsidRPr="002B715E" w14:paraId="16BD2C67" w14:textId="77777777" w:rsidTr="00DC5D6A">
        <w:trPr>
          <w:trHeight w:val="454"/>
        </w:trPr>
        <w:tc>
          <w:tcPr>
            <w:tcW w:w="7083" w:type="dxa"/>
            <w:shd w:val="clear" w:color="auto" w:fill="auto"/>
            <w:vAlign w:val="center"/>
          </w:tcPr>
          <w:p w14:paraId="56B9DAE5" w14:textId="204F9276" w:rsidR="00010982" w:rsidRPr="00DC5D6A" w:rsidRDefault="00010982" w:rsidP="0001098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Fréquence &gt; 450 kHz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0F54A4" w14:textId="203D0FFE" w:rsidR="00010982" w:rsidRPr="00DC5D6A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6E2EDC0F" w14:textId="619B582A" w:rsidR="00010982" w:rsidRPr="00DC5D6A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non</w:t>
            </w:r>
          </w:p>
        </w:tc>
      </w:tr>
      <w:tr w:rsidR="00010982" w:rsidRPr="002B715E" w14:paraId="3EA3B643" w14:textId="77777777" w:rsidTr="00DC5D6A">
        <w:trPr>
          <w:trHeight w:val="454"/>
        </w:trPr>
        <w:tc>
          <w:tcPr>
            <w:tcW w:w="7083" w:type="dxa"/>
            <w:shd w:val="clear" w:color="auto" w:fill="auto"/>
            <w:vAlign w:val="center"/>
          </w:tcPr>
          <w:p w14:paraId="4E419641" w14:textId="43A69517" w:rsidR="00010982" w:rsidRPr="00DC5D6A" w:rsidRDefault="00010982" w:rsidP="0001098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Largeur du faisceau vertical 60°, horizontal 0.5°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2E2BDB" w14:textId="67514B97" w:rsidR="00010982" w:rsidRPr="00DC5D6A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17554E26" w14:textId="34CDD7AB" w:rsidR="00010982" w:rsidRPr="00DC5D6A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non</w:t>
            </w:r>
          </w:p>
        </w:tc>
      </w:tr>
      <w:tr w:rsidR="00010982" w:rsidRPr="002B715E" w14:paraId="3541CEC2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2993F37F" w14:textId="413AC71F" w:rsidR="00010982" w:rsidRPr="00DC5D6A" w:rsidRDefault="00010982" w:rsidP="0001098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 xml:space="preserve">Portée </w:t>
            </w:r>
            <w:r w:rsidRPr="00DC5D6A">
              <w:rPr>
                <w:szCs w:val="22"/>
              </w:rPr>
              <w:t>≥</w:t>
            </w:r>
            <w:r w:rsidRPr="00DC5D6A">
              <w:rPr>
                <w:rFonts w:cs="Arial"/>
                <w:szCs w:val="22"/>
              </w:rPr>
              <w:t xml:space="preserve"> 50m</w:t>
            </w:r>
          </w:p>
        </w:tc>
        <w:tc>
          <w:tcPr>
            <w:tcW w:w="992" w:type="dxa"/>
            <w:vAlign w:val="center"/>
          </w:tcPr>
          <w:p w14:paraId="2BF109BB" w14:textId="77777777" w:rsidR="00010982" w:rsidRPr="00DC5D6A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590F266B" w14:textId="77777777" w:rsidR="00010982" w:rsidRPr="00DC5D6A" w:rsidRDefault="00010982" w:rsidP="0001098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non</w:t>
            </w:r>
          </w:p>
        </w:tc>
      </w:tr>
      <w:tr w:rsidR="008125BD" w:rsidRPr="002B715E" w14:paraId="6EBEB461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199B8CDD" w14:textId="251AE7AC" w:rsidR="008125BD" w:rsidRPr="00DC5D6A" w:rsidRDefault="008125BD" w:rsidP="008125B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Certificat de calibration</w:t>
            </w:r>
          </w:p>
        </w:tc>
        <w:tc>
          <w:tcPr>
            <w:tcW w:w="992" w:type="dxa"/>
            <w:vAlign w:val="center"/>
          </w:tcPr>
          <w:p w14:paraId="7F77AD88" w14:textId="49FB2398" w:rsidR="008125BD" w:rsidRPr="00DC5D6A" w:rsidRDefault="008125BD" w:rsidP="008125B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2D4943E7" w14:textId="42915848" w:rsidR="008125BD" w:rsidRPr="00DC5D6A" w:rsidRDefault="008125BD" w:rsidP="008125B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non</w:t>
            </w:r>
          </w:p>
        </w:tc>
      </w:tr>
      <w:tr w:rsidR="006D59FD" w:rsidRPr="002B715E" w14:paraId="33690EA1" w14:textId="77777777" w:rsidTr="00EC14F2">
        <w:trPr>
          <w:trHeight w:val="454"/>
        </w:trPr>
        <w:tc>
          <w:tcPr>
            <w:tcW w:w="9062" w:type="dxa"/>
            <w:gridSpan w:val="3"/>
            <w:vAlign w:val="center"/>
          </w:tcPr>
          <w:p w14:paraId="6F4133B1" w14:textId="77777777" w:rsidR="006D59FD" w:rsidRPr="00DC5D6A" w:rsidRDefault="006D59FD" w:rsidP="008125B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</w:tc>
      </w:tr>
      <w:tr w:rsidR="008125BD" w:rsidRPr="002B715E" w14:paraId="424DBA25" w14:textId="77777777" w:rsidTr="00BF59EA">
        <w:trPr>
          <w:trHeight w:val="454"/>
        </w:trPr>
        <w:tc>
          <w:tcPr>
            <w:tcW w:w="9062" w:type="dxa"/>
            <w:gridSpan w:val="3"/>
            <w:vAlign w:val="center"/>
          </w:tcPr>
          <w:p w14:paraId="2316F1FA" w14:textId="1A905F71" w:rsidR="008125BD" w:rsidRPr="00DC5D6A" w:rsidRDefault="008125BD" w:rsidP="008125BD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color w:val="365F91" w:themeColor="accent1" w:themeShade="BF"/>
                <w:sz w:val="24"/>
                <w:szCs w:val="28"/>
              </w:rPr>
              <w:t>DVL</w:t>
            </w:r>
          </w:p>
        </w:tc>
      </w:tr>
      <w:tr w:rsidR="008125BD" w:rsidRPr="002B715E" w14:paraId="6CC02840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38A5B3EE" w14:textId="3BD12410" w:rsidR="008125BD" w:rsidRPr="00BF59EA" w:rsidRDefault="008125BD" w:rsidP="008125B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BF59EA">
              <w:rPr>
                <w:rFonts w:cs="Arial"/>
                <w:szCs w:val="22"/>
              </w:rPr>
              <w:t>Résolution en vitesse &lt; 0.1mm/s</w:t>
            </w:r>
          </w:p>
        </w:tc>
        <w:tc>
          <w:tcPr>
            <w:tcW w:w="992" w:type="dxa"/>
            <w:vAlign w:val="center"/>
          </w:tcPr>
          <w:p w14:paraId="47F487EE" w14:textId="77777777" w:rsidR="008125BD" w:rsidRPr="00BF59EA" w:rsidRDefault="008125BD" w:rsidP="008125B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BF59EA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0B0F8078" w14:textId="77777777" w:rsidR="008125BD" w:rsidRPr="00BF59EA" w:rsidRDefault="008125BD" w:rsidP="008125B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BF59EA">
              <w:rPr>
                <w:rFonts w:cs="Arial"/>
                <w:szCs w:val="22"/>
              </w:rPr>
              <w:t>non</w:t>
            </w:r>
          </w:p>
        </w:tc>
      </w:tr>
      <w:tr w:rsidR="008125BD" w:rsidRPr="002B715E" w14:paraId="6A84D5B4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22D502FB" w14:textId="301A586D" w:rsidR="008125BD" w:rsidRPr="00BF59EA" w:rsidRDefault="008125BD" w:rsidP="008125B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BF59EA">
              <w:rPr>
                <w:rFonts w:cs="Arial"/>
                <w:szCs w:val="22"/>
              </w:rPr>
              <w:t xml:space="preserve">Portée </w:t>
            </w:r>
            <w:r w:rsidRPr="00BF59EA">
              <w:rPr>
                <w:szCs w:val="22"/>
              </w:rPr>
              <w:t>≥</w:t>
            </w:r>
            <w:r w:rsidRPr="00BF59EA">
              <w:rPr>
                <w:rFonts w:cs="Arial"/>
                <w:szCs w:val="22"/>
              </w:rPr>
              <w:t xml:space="preserve"> 50m</w:t>
            </w:r>
          </w:p>
        </w:tc>
        <w:tc>
          <w:tcPr>
            <w:tcW w:w="992" w:type="dxa"/>
            <w:vAlign w:val="center"/>
          </w:tcPr>
          <w:p w14:paraId="60E02808" w14:textId="77777777" w:rsidR="008125BD" w:rsidRPr="00BF59EA" w:rsidRDefault="008125BD" w:rsidP="008125B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BF59EA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126C9460" w14:textId="77777777" w:rsidR="008125BD" w:rsidRPr="00BF59EA" w:rsidRDefault="008125BD" w:rsidP="008125B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BF59EA">
              <w:rPr>
                <w:rFonts w:cs="Arial"/>
                <w:szCs w:val="22"/>
              </w:rPr>
              <w:t>non</w:t>
            </w:r>
          </w:p>
        </w:tc>
      </w:tr>
      <w:tr w:rsidR="008125BD" w:rsidRPr="002B715E" w14:paraId="2286C2D1" w14:textId="77777777" w:rsidTr="00526330">
        <w:trPr>
          <w:trHeight w:val="454"/>
        </w:trPr>
        <w:tc>
          <w:tcPr>
            <w:tcW w:w="7083" w:type="dxa"/>
            <w:vAlign w:val="center"/>
          </w:tcPr>
          <w:p w14:paraId="01EE0E92" w14:textId="72EB94F0" w:rsidR="008125BD" w:rsidRPr="00BF59EA" w:rsidRDefault="008125BD" w:rsidP="008125B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Certificat de calibration</w:t>
            </w:r>
          </w:p>
        </w:tc>
        <w:tc>
          <w:tcPr>
            <w:tcW w:w="992" w:type="dxa"/>
            <w:vAlign w:val="center"/>
          </w:tcPr>
          <w:p w14:paraId="24B1ADBD" w14:textId="065BCFC1" w:rsidR="008125BD" w:rsidRPr="00BF59EA" w:rsidRDefault="008125BD" w:rsidP="008125B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oui</w:t>
            </w:r>
          </w:p>
        </w:tc>
        <w:tc>
          <w:tcPr>
            <w:tcW w:w="987" w:type="dxa"/>
            <w:vAlign w:val="center"/>
          </w:tcPr>
          <w:p w14:paraId="4F62F611" w14:textId="0B3DD72A" w:rsidR="008125BD" w:rsidRPr="00BF59EA" w:rsidRDefault="008125BD" w:rsidP="008125B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C5D6A">
              <w:rPr>
                <w:rFonts w:cs="Arial"/>
                <w:szCs w:val="22"/>
              </w:rPr>
              <w:t>non</w:t>
            </w:r>
          </w:p>
        </w:tc>
      </w:tr>
    </w:tbl>
    <w:p w14:paraId="5D340FFA" w14:textId="4F379B1E" w:rsidR="005A2CFE" w:rsidRPr="002D02BC" w:rsidRDefault="00B46973" w:rsidP="00300CAA">
      <w:pPr>
        <w:ind w:left="708" w:firstLine="708"/>
        <w:rPr>
          <w:rFonts w:cs="Arial"/>
          <w:i/>
          <w:szCs w:val="22"/>
        </w:rPr>
      </w:pPr>
      <w:r>
        <w:lastRenderedPageBreak/>
        <w:t xml:space="preserve">2.7.2. </w:t>
      </w:r>
      <w:r w:rsidR="005A2CFE">
        <w:t>Exigences technique</w:t>
      </w:r>
      <w:r w:rsidR="00292473">
        <w:t>s</w:t>
      </w:r>
      <w:r w:rsidR="005A2CFE">
        <w:t xml:space="preserve"> souhaitable</w:t>
      </w:r>
      <w:r w:rsidR="00292473">
        <w:t>s</w:t>
      </w:r>
    </w:p>
    <w:p w14:paraId="3155D7F7" w14:textId="77777777" w:rsidR="005A2CFE" w:rsidRPr="00E61E69" w:rsidRDefault="005A2CFE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  <w:bookmarkStart w:id="16" w:name="_Hlk195473926"/>
    </w:p>
    <w:p w14:paraId="719F322C" w14:textId="1FDC6CE2" w:rsidR="005A2CFE" w:rsidRDefault="005A2CFE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  <w:bookmarkStart w:id="17" w:name="_Hlk195473292"/>
      <w:r w:rsidRPr="00C769A4">
        <w:rPr>
          <w:rFonts w:cs="Arial"/>
          <w:i/>
          <w:szCs w:val="22"/>
        </w:rPr>
        <w:t xml:space="preserve">Le choix du fournisseur se fera à partir d’une note pondérée à </w:t>
      </w:r>
      <w:r w:rsidR="003328E6">
        <w:rPr>
          <w:rFonts w:cs="Arial"/>
          <w:i/>
          <w:szCs w:val="22"/>
        </w:rPr>
        <w:t>6</w:t>
      </w:r>
      <w:r w:rsidR="00BC674F" w:rsidRPr="00C769A4">
        <w:rPr>
          <w:rFonts w:cs="Arial"/>
          <w:i/>
          <w:szCs w:val="22"/>
        </w:rPr>
        <w:t>0</w:t>
      </w:r>
      <w:r w:rsidRPr="00C769A4">
        <w:rPr>
          <w:rFonts w:cs="Arial"/>
          <w:i/>
          <w:szCs w:val="22"/>
        </w:rPr>
        <w:t>% sur les réponses aux exigences techniques souhaitables listées ci-dessous</w:t>
      </w:r>
      <w:r w:rsidR="003328E6">
        <w:rPr>
          <w:rFonts w:cs="Arial"/>
          <w:i/>
          <w:szCs w:val="22"/>
        </w:rPr>
        <w:t xml:space="preserve"> dont 10% pour la garantie</w:t>
      </w:r>
      <w:r w:rsidR="00134D77">
        <w:rPr>
          <w:rFonts w:cs="Arial"/>
          <w:i/>
          <w:szCs w:val="22"/>
        </w:rPr>
        <w:t>-</w:t>
      </w:r>
      <w:r w:rsidR="003328E6">
        <w:rPr>
          <w:rFonts w:cs="Arial"/>
          <w:i/>
          <w:szCs w:val="22"/>
        </w:rPr>
        <w:t>SAV et la formation</w:t>
      </w:r>
      <w:r w:rsidRPr="001448FE">
        <w:rPr>
          <w:rFonts w:cs="Arial"/>
          <w:i/>
          <w:szCs w:val="22"/>
        </w:rPr>
        <w:t xml:space="preserve">, </w:t>
      </w:r>
      <w:r w:rsidR="00BC674F" w:rsidRPr="001448FE">
        <w:rPr>
          <w:rFonts w:cs="Arial"/>
          <w:i/>
          <w:szCs w:val="22"/>
        </w:rPr>
        <w:t>30</w:t>
      </w:r>
      <w:r w:rsidRPr="001448FE">
        <w:rPr>
          <w:rFonts w:cs="Arial"/>
          <w:i/>
          <w:szCs w:val="22"/>
        </w:rPr>
        <w:t>% sur la proposition financière</w:t>
      </w:r>
      <w:r w:rsidR="00AA5518" w:rsidRPr="001448FE">
        <w:rPr>
          <w:rFonts w:cs="Arial"/>
          <w:i/>
          <w:szCs w:val="22"/>
        </w:rPr>
        <w:t>,</w:t>
      </w:r>
      <w:r w:rsidRPr="001448FE">
        <w:rPr>
          <w:rFonts w:cs="Arial"/>
          <w:i/>
          <w:szCs w:val="22"/>
        </w:rPr>
        <w:t xml:space="preserve"> </w:t>
      </w:r>
      <w:r w:rsidR="00AA5518" w:rsidRPr="001448FE">
        <w:rPr>
          <w:rFonts w:cs="Arial"/>
          <w:i/>
          <w:szCs w:val="22"/>
        </w:rPr>
        <w:t xml:space="preserve">et 10% sur la </w:t>
      </w:r>
      <w:r w:rsidR="00BC674F" w:rsidRPr="001448FE">
        <w:rPr>
          <w:rFonts w:cs="Arial"/>
          <w:i/>
          <w:szCs w:val="22"/>
        </w:rPr>
        <w:t>livraison</w:t>
      </w:r>
      <w:r w:rsidR="00AA5518" w:rsidRPr="001448FE">
        <w:rPr>
          <w:rFonts w:cs="Arial"/>
          <w:i/>
          <w:szCs w:val="22"/>
        </w:rPr>
        <w:t>.</w:t>
      </w:r>
    </w:p>
    <w:bookmarkEnd w:id="17"/>
    <w:bookmarkEnd w:id="16"/>
    <w:p w14:paraId="4D59575A" w14:textId="46B40C98" w:rsidR="00292473" w:rsidRDefault="00292473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p w14:paraId="0453EF6D" w14:textId="77777777" w:rsidR="00292473" w:rsidRDefault="00292473" w:rsidP="005A2CFE">
      <w:pPr>
        <w:autoSpaceDE w:val="0"/>
        <w:autoSpaceDN w:val="0"/>
        <w:adjustRightInd w:val="0"/>
        <w:jc w:val="both"/>
        <w:rPr>
          <w:rFonts w:cs="Arial"/>
          <w:i/>
          <w:szCs w:val="22"/>
        </w:rPr>
      </w:pPr>
    </w:p>
    <w:tbl>
      <w:tblPr>
        <w:tblStyle w:val="Grilledutableau"/>
        <w:tblW w:w="8926" w:type="dxa"/>
        <w:tblLook w:val="04A0" w:firstRow="1" w:lastRow="0" w:firstColumn="1" w:lastColumn="0" w:noHBand="0" w:noVBand="1"/>
      </w:tblPr>
      <w:tblGrid>
        <w:gridCol w:w="7508"/>
        <w:gridCol w:w="1418"/>
      </w:tblGrid>
      <w:tr w:rsidR="006D59FD" w14:paraId="3B059749" w14:textId="77777777" w:rsidTr="006D59FD">
        <w:trPr>
          <w:trHeight w:val="454"/>
        </w:trPr>
        <w:tc>
          <w:tcPr>
            <w:tcW w:w="8926" w:type="dxa"/>
            <w:gridSpan w:val="2"/>
            <w:vAlign w:val="center"/>
          </w:tcPr>
          <w:p w14:paraId="478B032C" w14:textId="733F690A" w:rsidR="006D59FD" w:rsidRDefault="006D59FD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137553">
              <w:rPr>
                <w:rFonts w:cs="Arial"/>
                <w:color w:val="365F91" w:themeColor="accent1" w:themeShade="BF"/>
                <w:sz w:val="32"/>
                <w:szCs w:val="32"/>
              </w:rPr>
              <w:t xml:space="preserve">Exigences </w:t>
            </w:r>
            <w:r>
              <w:rPr>
                <w:rFonts w:cs="Arial"/>
                <w:color w:val="365F91" w:themeColor="accent1" w:themeShade="BF"/>
                <w:sz w:val="32"/>
                <w:szCs w:val="32"/>
              </w:rPr>
              <w:t>techniques</w:t>
            </w:r>
            <w:r w:rsidRPr="00137553">
              <w:rPr>
                <w:rFonts w:cs="Arial"/>
                <w:color w:val="365F91" w:themeColor="accent1" w:themeShade="BF"/>
                <w:sz w:val="32"/>
                <w:szCs w:val="32"/>
              </w:rPr>
              <w:t xml:space="preserve"> </w:t>
            </w:r>
            <w:r>
              <w:rPr>
                <w:rFonts w:cs="Arial"/>
                <w:color w:val="365F91" w:themeColor="accent1" w:themeShade="BF"/>
                <w:sz w:val="32"/>
                <w:szCs w:val="32"/>
              </w:rPr>
              <w:t>souhaitables</w:t>
            </w:r>
          </w:p>
        </w:tc>
      </w:tr>
      <w:tr w:rsidR="006D59FD" w14:paraId="33B1B66D" w14:textId="77777777" w:rsidTr="006D59FD">
        <w:trPr>
          <w:trHeight w:val="454"/>
        </w:trPr>
        <w:tc>
          <w:tcPr>
            <w:tcW w:w="8926" w:type="dxa"/>
            <w:gridSpan w:val="2"/>
            <w:vAlign w:val="center"/>
          </w:tcPr>
          <w:p w14:paraId="5ADB8CB4" w14:textId="42844DFC" w:rsidR="006D59FD" w:rsidRDefault="006D59FD" w:rsidP="00CA7BB2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CE5E31">
              <w:rPr>
                <w:rFonts w:cs="Arial"/>
                <w:color w:val="365F91" w:themeColor="accent1" w:themeShade="BF"/>
                <w:sz w:val="28"/>
                <w:szCs w:val="28"/>
              </w:rPr>
              <w:t>Drone</w:t>
            </w:r>
            <w:r>
              <w:rPr>
                <w:rFonts w:cs="Arial"/>
                <w:color w:val="365F91" w:themeColor="accent1" w:themeShade="BF"/>
                <w:sz w:val="28"/>
                <w:szCs w:val="28"/>
              </w:rPr>
              <w:t xml:space="preserve"> sous-marin</w:t>
            </w:r>
          </w:p>
        </w:tc>
      </w:tr>
      <w:tr w:rsidR="006D59FD" w14:paraId="75262D13" w14:textId="77777777" w:rsidTr="006D59FD">
        <w:trPr>
          <w:trHeight w:val="454"/>
        </w:trPr>
        <w:tc>
          <w:tcPr>
            <w:tcW w:w="7508" w:type="dxa"/>
            <w:vAlign w:val="center"/>
          </w:tcPr>
          <w:p w14:paraId="621566ED" w14:textId="63265FEA" w:rsidR="006D59FD" w:rsidRPr="0091056E" w:rsidRDefault="006D59FD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91056E">
              <w:rPr>
                <w:rFonts w:cs="Arial"/>
                <w:szCs w:val="22"/>
              </w:rPr>
              <w:t>Autopilote basé sur Ardupilot ou ROS, ouvert et configurable pour nos travaux de Recherche</w:t>
            </w:r>
          </w:p>
        </w:tc>
        <w:tc>
          <w:tcPr>
            <w:tcW w:w="1418" w:type="dxa"/>
            <w:vAlign w:val="center"/>
          </w:tcPr>
          <w:p w14:paraId="6A1A8C4E" w14:textId="6B75C9B0" w:rsidR="006D59FD" w:rsidRPr="0091056E" w:rsidRDefault="00FF0C1E" w:rsidP="00FF0C1E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</w:t>
            </w:r>
            <w:r w:rsidR="006D59FD" w:rsidRPr="0091056E">
              <w:rPr>
                <w:rFonts w:cs="Arial"/>
                <w:szCs w:val="22"/>
              </w:rPr>
              <w:t>40%</w:t>
            </w:r>
          </w:p>
        </w:tc>
      </w:tr>
      <w:tr w:rsidR="006D59FD" w14:paraId="06CED56A" w14:textId="77777777" w:rsidTr="006D59FD">
        <w:trPr>
          <w:trHeight w:val="454"/>
        </w:trPr>
        <w:tc>
          <w:tcPr>
            <w:tcW w:w="7508" w:type="dxa"/>
            <w:vAlign w:val="center"/>
          </w:tcPr>
          <w:p w14:paraId="549C2EE2" w14:textId="7C60AD88" w:rsidR="006D59FD" w:rsidRPr="0091056E" w:rsidRDefault="006D59FD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91056E">
              <w:rPr>
                <w:rFonts w:cs="Arial"/>
                <w:szCs w:val="22"/>
              </w:rPr>
              <w:t>Format de type torpille pour des navigations de plusieurs kilomètres à une vitesse de 3 noeuds</w:t>
            </w:r>
          </w:p>
        </w:tc>
        <w:tc>
          <w:tcPr>
            <w:tcW w:w="1418" w:type="dxa"/>
            <w:vAlign w:val="center"/>
          </w:tcPr>
          <w:p w14:paraId="06BF6D0C" w14:textId="6FBFC452" w:rsidR="006D59FD" w:rsidRPr="0091056E" w:rsidRDefault="006D59FD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91056E">
              <w:rPr>
                <w:rFonts w:cs="Arial"/>
                <w:szCs w:val="22"/>
              </w:rPr>
              <w:t>40 %</w:t>
            </w:r>
          </w:p>
        </w:tc>
      </w:tr>
      <w:tr w:rsidR="006D59FD" w14:paraId="4660E321" w14:textId="77777777" w:rsidTr="006D59FD">
        <w:trPr>
          <w:trHeight w:val="454"/>
        </w:trPr>
        <w:tc>
          <w:tcPr>
            <w:tcW w:w="7508" w:type="dxa"/>
            <w:vAlign w:val="center"/>
          </w:tcPr>
          <w:p w14:paraId="47DDE6F3" w14:textId="561B85C8" w:rsidR="006D59FD" w:rsidRPr="0091056E" w:rsidRDefault="006D59FD" w:rsidP="0013780A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91056E">
              <w:rPr>
                <w:rFonts w:cs="Arial"/>
                <w:szCs w:val="22"/>
              </w:rPr>
              <w:t>Poignée centrale pour le transport, la mise à l’eau et la récupération pour une personne</w:t>
            </w:r>
          </w:p>
        </w:tc>
        <w:tc>
          <w:tcPr>
            <w:tcW w:w="1418" w:type="dxa"/>
            <w:vAlign w:val="center"/>
          </w:tcPr>
          <w:p w14:paraId="26F1CEE5" w14:textId="644D7A69" w:rsidR="006D59FD" w:rsidRPr="0091056E" w:rsidRDefault="006D59FD" w:rsidP="0013780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91056E">
              <w:rPr>
                <w:rFonts w:cs="Arial"/>
                <w:szCs w:val="22"/>
              </w:rPr>
              <w:t xml:space="preserve"> %</w:t>
            </w:r>
          </w:p>
        </w:tc>
      </w:tr>
      <w:tr w:rsidR="006D59FD" w14:paraId="6D07D540" w14:textId="0C8F91F8" w:rsidTr="006D59FD">
        <w:trPr>
          <w:trHeight w:val="454"/>
        </w:trPr>
        <w:tc>
          <w:tcPr>
            <w:tcW w:w="8926" w:type="dxa"/>
            <w:gridSpan w:val="2"/>
            <w:vAlign w:val="center"/>
          </w:tcPr>
          <w:p w14:paraId="35ADF11E" w14:textId="01E7E507" w:rsidR="006D59FD" w:rsidRPr="0091056E" w:rsidRDefault="006D59FD" w:rsidP="006D59FD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6D59FD">
              <w:rPr>
                <w:rFonts w:cs="Arial"/>
                <w:color w:val="365F91" w:themeColor="accent1" w:themeShade="BF"/>
                <w:sz w:val="28"/>
                <w:szCs w:val="28"/>
              </w:rPr>
              <w:t>Logiciel de mission</w:t>
            </w:r>
          </w:p>
        </w:tc>
      </w:tr>
      <w:tr w:rsidR="006D59FD" w14:paraId="5DA63EF6" w14:textId="71E2BD39" w:rsidTr="006D59FD">
        <w:trPr>
          <w:trHeight w:val="454"/>
        </w:trPr>
        <w:tc>
          <w:tcPr>
            <w:tcW w:w="7508" w:type="dxa"/>
            <w:vAlign w:val="center"/>
          </w:tcPr>
          <w:p w14:paraId="140B6C7C" w14:textId="62414666" w:rsidR="006D59FD" w:rsidRPr="006D59FD" w:rsidRDefault="006D59FD" w:rsidP="006D59F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6D59FD">
              <w:rPr>
                <w:rFonts w:cs="Arial"/>
                <w:szCs w:val="22"/>
              </w:rPr>
              <w:t>Indication du statut du drone en début et fin de mission (mission configurée, états des capteurs, capacité batterie restante, qualité signal radio</w:t>
            </w:r>
          </w:p>
        </w:tc>
        <w:tc>
          <w:tcPr>
            <w:tcW w:w="1418" w:type="dxa"/>
            <w:vAlign w:val="center"/>
          </w:tcPr>
          <w:p w14:paraId="154D9DAA" w14:textId="4DDB94ED" w:rsidR="006D59FD" w:rsidRPr="0091056E" w:rsidRDefault="006D59FD" w:rsidP="006D59F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91056E">
              <w:rPr>
                <w:rFonts w:cs="Arial"/>
                <w:szCs w:val="22"/>
              </w:rPr>
              <w:t xml:space="preserve"> %</w:t>
            </w:r>
          </w:p>
        </w:tc>
      </w:tr>
      <w:tr w:rsidR="006D59FD" w14:paraId="31EEA726" w14:textId="63DE305B" w:rsidTr="006D59FD">
        <w:trPr>
          <w:trHeight w:val="454"/>
        </w:trPr>
        <w:tc>
          <w:tcPr>
            <w:tcW w:w="7508" w:type="dxa"/>
            <w:vAlign w:val="center"/>
          </w:tcPr>
          <w:p w14:paraId="0ADBD627" w14:textId="58A67F0F" w:rsidR="006D59FD" w:rsidRPr="006D59FD" w:rsidRDefault="006D59FD" w:rsidP="006D59F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6D59FD">
              <w:rPr>
                <w:rFonts w:cs="Arial"/>
                <w:szCs w:val="22"/>
              </w:rPr>
              <w:t>Identification des charges utiles (type d’instruments, numéro de série, version de firmware,</w:t>
            </w:r>
            <w:r w:rsidR="00AB24F4">
              <w:rPr>
                <w:rFonts w:cs="Arial"/>
                <w:szCs w:val="22"/>
              </w:rPr>
              <w:t xml:space="preserve"> </w:t>
            </w:r>
            <w:r w:rsidRPr="006D59FD">
              <w:rPr>
                <w:rFonts w:cs="Arial"/>
                <w:szCs w:val="22"/>
              </w:rPr>
              <w:t>…)</w:t>
            </w:r>
          </w:p>
        </w:tc>
        <w:tc>
          <w:tcPr>
            <w:tcW w:w="1418" w:type="dxa"/>
            <w:vAlign w:val="center"/>
          </w:tcPr>
          <w:p w14:paraId="2EB35C74" w14:textId="0CEB7987" w:rsidR="006D59FD" w:rsidRPr="0091056E" w:rsidRDefault="006D59FD" w:rsidP="006D59F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91056E">
              <w:rPr>
                <w:rFonts w:cs="Arial"/>
                <w:szCs w:val="22"/>
              </w:rPr>
              <w:t xml:space="preserve"> %</w:t>
            </w:r>
          </w:p>
        </w:tc>
      </w:tr>
      <w:tr w:rsidR="006D59FD" w14:paraId="5F0B5659" w14:textId="6EC03DB7" w:rsidTr="006D59FD">
        <w:trPr>
          <w:trHeight w:val="454"/>
        </w:trPr>
        <w:tc>
          <w:tcPr>
            <w:tcW w:w="7508" w:type="dxa"/>
            <w:vAlign w:val="center"/>
          </w:tcPr>
          <w:p w14:paraId="656976DF" w14:textId="597EBE4B" w:rsidR="006D59FD" w:rsidRPr="006D59FD" w:rsidRDefault="006D59FD" w:rsidP="006D59F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6D59FD">
              <w:rPr>
                <w:rFonts w:cs="Arial"/>
                <w:szCs w:val="22"/>
              </w:rPr>
              <w:t>Indication des erreurs ayant entraînées l’interruption d’une mission.</w:t>
            </w:r>
          </w:p>
        </w:tc>
        <w:tc>
          <w:tcPr>
            <w:tcW w:w="1418" w:type="dxa"/>
            <w:vAlign w:val="center"/>
          </w:tcPr>
          <w:p w14:paraId="1A022327" w14:textId="4631A0AE" w:rsidR="006D59FD" w:rsidRPr="0091056E" w:rsidRDefault="006D59FD" w:rsidP="006D59F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91056E">
              <w:rPr>
                <w:rFonts w:cs="Arial"/>
                <w:szCs w:val="22"/>
              </w:rPr>
              <w:t xml:space="preserve"> %</w:t>
            </w:r>
          </w:p>
        </w:tc>
      </w:tr>
      <w:tr w:rsidR="006D59FD" w14:paraId="7E74FFE0" w14:textId="77777777" w:rsidTr="006D59FD">
        <w:trPr>
          <w:trHeight w:val="454"/>
        </w:trPr>
        <w:tc>
          <w:tcPr>
            <w:tcW w:w="7508" w:type="dxa"/>
            <w:vAlign w:val="center"/>
          </w:tcPr>
          <w:p w14:paraId="6CFBA02C" w14:textId="2F0A4AAE" w:rsidR="006D59FD" w:rsidRPr="002B715E" w:rsidRDefault="006D59FD" w:rsidP="006D59FD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highlight w:val="yellow"/>
              </w:rPr>
            </w:pPr>
            <w:r w:rsidRPr="009411E5">
              <w:rPr>
                <w:rFonts w:eastAsia="MS Mincho" w:cs="Arial"/>
                <w:szCs w:val="22"/>
              </w:rPr>
              <w:t xml:space="preserve">TOTAL EXIGENCES TECHNIQUES : </w:t>
            </w:r>
            <w:r w:rsidR="002526AA">
              <w:rPr>
                <w:rFonts w:eastAsia="MS Mincho" w:cs="Arial"/>
                <w:szCs w:val="22"/>
              </w:rPr>
              <w:t xml:space="preserve">     </w:t>
            </w:r>
            <w:r w:rsidRPr="009411E5">
              <w:rPr>
                <w:rFonts w:eastAsia="MS Mincho" w:cs="Arial"/>
                <w:szCs w:val="22"/>
              </w:rPr>
              <w:t>/100</w:t>
            </w:r>
          </w:p>
        </w:tc>
        <w:tc>
          <w:tcPr>
            <w:tcW w:w="1418" w:type="dxa"/>
          </w:tcPr>
          <w:p w14:paraId="0C3C9FFD" w14:textId="7E3B73B4" w:rsidR="006D59FD" w:rsidRPr="002B715E" w:rsidRDefault="006D59FD" w:rsidP="006D59FD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highlight w:val="yellow"/>
              </w:rPr>
            </w:pPr>
            <w:r w:rsidRPr="0091056E">
              <w:rPr>
                <w:rFonts w:cs="Arial"/>
                <w:szCs w:val="22"/>
              </w:rPr>
              <w:t>100 %</w:t>
            </w:r>
          </w:p>
        </w:tc>
      </w:tr>
    </w:tbl>
    <w:p w14:paraId="77B6F0D7" w14:textId="4CB72206" w:rsidR="00292473" w:rsidRDefault="00292473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28A12D0D" w14:textId="4A4A22A4" w:rsidR="001C6FE4" w:rsidRDefault="001C6FE4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91FBC08" w14:textId="717D3933" w:rsidR="001C6FE4" w:rsidRDefault="001C6FE4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C083F81" w14:textId="68F4F661" w:rsidR="001C6FE4" w:rsidRDefault="001C6FE4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189CD144" w14:textId="5314D201" w:rsidR="0012580E" w:rsidRDefault="0012580E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0C941F5" w14:textId="23F44CCA" w:rsidR="0012580E" w:rsidRDefault="0012580E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E32B3BA" w14:textId="2A25D850" w:rsidR="0012580E" w:rsidRDefault="0012580E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8E844B7" w14:textId="51A0D72D" w:rsidR="0012580E" w:rsidRDefault="0012580E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0003CEF4" w14:textId="2D270F07" w:rsidR="0012580E" w:rsidRDefault="0012580E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4E7855B6" w14:textId="797D0A6E" w:rsidR="0012580E" w:rsidRDefault="0012580E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4D062847" w14:textId="004411A0" w:rsidR="0012580E" w:rsidRDefault="0012580E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654FD827" w14:textId="43244522" w:rsidR="00EC18CA" w:rsidRDefault="00EC18CA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14:paraId="5B7A356A" w14:textId="77777777" w:rsidR="001C6FE4" w:rsidRPr="001C6FE4" w:rsidRDefault="001C6FE4" w:rsidP="005A2CF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sectPr w:rsidR="001C6FE4" w:rsidRPr="001C6FE4" w:rsidSect="00C33C77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D9994" w14:textId="77777777" w:rsidR="005C4F68" w:rsidRDefault="005C4F68">
      <w:r>
        <w:separator/>
      </w:r>
    </w:p>
  </w:endnote>
  <w:endnote w:type="continuationSeparator" w:id="0">
    <w:p w14:paraId="520A7693" w14:textId="77777777" w:rsidR="005C4F68" w:rsidRDefault="005C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B12D" w14:textId="77777777" w:rsidR="00BD2390" w:rsidRDefault="00BD2390" w:rsidP="00531386">
    <w:pPr>
      <w:pStyle w:val="Pieddepage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3947F" w14:textId="77777777" w:rsidR="005C4F68" w:rsidRDefault="005C4F68">
      <w:r>
        <w:separator/>
      </w:r>
    </w:p>
  </w:footnote>
  <w:footnote w:type="continuationSeparator" w:id="0">
    <w:p w14:paraId="119096AB" w14:textId="77777777" w:rsidR="005C4F68" w:rsidRDefault="005C4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49DC0F68"/>
    <w:name w:val="WW8Num7"/>
    <w:lvl w:ilvl="0">
      <w:start w:val="2"/>
      <w:numFmt w:val="bullet"/>
      <w:lvlText w:val="-"/>
      <w:lvlJc w:val="left"/>
      <w:pPr>
        <w:ind w:left="644" w:hanging="360"/>
      </w:pPr>
      <w:rPr>
        <w:rFonts w:ascii="OpenSymbol" w:hAnsi="OpenSymbol" w:hint="default"/>
      </w:rPr>
    </w:lvl>
  </w:abstractNum>
  <w:abstractNum w:abstractNumId="3" w15:restartNumberingAfterBreak="0">
    <w:nsid w:val="01570815"/>
    <w:multiLevelType w:val="hybridMultilevel"/>
    <w:tmpl w:val="9EFA7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C550E"/>
    <w:multiLevelType w:val="multilevel"/>
    <w:tmpl w:val="6CB6E7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56200D"/>
    <w:multiLevelType w:val="hybridMultilevel"/>
    <w:tmpl w:val="719E2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01845"/>
    <w:multiLevelType w:val="hybridMultilevel"/>
    <w:tmpl w:val="70561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E6A88"/>
    <w:multiLevelType w:val="multilevel"/>
    <w:tmpl w:val="2C0C182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A44EFD"/>
    <w:multiLevelType w:val="multilevel"/>
    <w:tmpl w:val="2F926F7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5D5C77"/>
    <w:multiLevelType w:val="hybridMultilevel"/>
    <w:tmpl w:val="27181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72721"/>
    <w:multiLevelType w:val="multilevel"/>
    <w:tmpl w:val="9B36DED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C87C05"/>
    <w:multiLevelType w:val="hybridMultilevel"/>
    <w:tmpl w:val="B71A1910"/>
    <w:lvl w:ilvl="0" w:tplc="072A36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F56AF"/>
    <w:multiLevelType w:val="multilevel"/>
    <w:tmpl w:val="6C9AD22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3A6407"/>
    <w:multiLevelType w:val="multilevel"/>
    <w:tmpl w:val="1F4268B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F6129E"/>
    <w:multiLevelType w:val="hybridMultilevel"/>
    <w:tmpl w:val="7F788462"/>
    <w:lvl w:ilvl="0" w:tplc="EFFAE5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586BEA"/>
    <w:multiLevelType w:val="hybridMultilevel"/>
    <w:tmpl w:val="7AC08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B5C4C"/>
    <w:multiLevelType w:val="multilevel"/>
    <w:tmpl w:val="672CA2A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."/>
      <w:lvlJc w:val="left"/>
      <w:pPr>
        <w:ind w:left="1135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  <w:b/>
        <w:i w:val="0"/>
        <w:caps w:val="0"/>
        <w:vanish w:val="0"/>
        <w:sz w:val="24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17" w15:restartNumberingAfterBreak="0">
    <w:nsid w:val="3B014560"/>
    <w:multiLevelType w:val="multilevel"/>
    <w:tmpl w:val="1C24D24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B10D7C"/>
    <w:multiLevelType w:val="multilevel"/>
    <w:tmpl w:val="FE8CF18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493960"/>
    <w:multiLevelType w:val="multilevel"/>
    <w:tmpl w:val="AC6AD9E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562699"/>
    <w:multiLevelType w:val="multilevel"/>
    <w:tmpl w:val="E6944022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16654A"/>
    <w:multiLevelType w:val="multilevel"/>
    <w:tmpl w:val="1FF0A21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D96F66"/>
    <w:multiLevelType w:val="multilevel"/>
    <w:tmpl w:val="B53AEA1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BA7E5D"/>
    <w:multiLevelType w:val="multilevel"/>
    <w:tmpl w:val="0EDA1F5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CB542C"/>
    <w:multiLevelType w:val="multilevel"/>
    <w:tmpl w:val="A7B8C3C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8424C"/>
    <w:multiLevelType w:val="hybridMultilevel"/>
    <w:tmpl w:val="20DA946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ED32E16"/>
    <w:multiLevelType w:val="multilevel"/>
    <w:tmpl w:val="661CD87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9"/>
  </w:num>
  <w:num w:numId="5">
    <w:abstractNumId w:val="13"/>
  </w:num>
  <w:num w:numId="6">
    <w:abstractNumId w:val="26"/>
  </w:num>
  <w:num w:numId="7">
    <w:abstractNumId w:val="3"/>
  </w:num>
  <w:num w:numId="8">
    <w:abstractNumId w:val="8"/>
  </w:num>
  <w:num w:numId="9">
    <w:abstractNumId w:val="19"/>
  </w:num>
  <w:num w:numId="10">
    <w:abstractNumId w:val="18"/>
  </w:num>
  <w:num w:numId="11">
    <w:abstractNumId w:val="21"/>
  </w:num>
  <w:num w:numId="12">
    <w:abstractNumId w:val="12"/>
  </w:num>
  <w:num w:numId="13">
    <w:abstractNumId w:val="20"/>
  </w:num>
  <w:num w:numId="14">
    <w:abstractNumId w:val="22"/>
  </w:num>
  <w:num w:numId="15">
    <w:abstractNumId w:val="23"/>
  </w:num>
  <w:num w:numId="16">
    <w:abstractNumId w:val="17"/>
  </w:num>
  <w:num w:numId="17">
    <w:abstractNumId w:val="10"/>
  </w:num>
  <w:num w:numId="18">
    <w:abstractNumId w:val="7"/>
  </w:num>
  <w:num w:numId="19">
    <w:abstractNumId w:val="24"/>
  </w:num>
  <w:num w:numId="20">
    <w:abstractNumId w:val="5"/>
  </w:num>
  <w:num w:numId="21">
    <w:abstractNumId w:val="25"/>
  </w:num>
  <w:num w:numId="22">
    <w:abstractNumId w:val="14"/>
  </w:num>
  <w:num w:numId="23">
    <w:abstractNumId w:val="1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942"/>
    <w:rsid w:val="00001428"/>
    <w:rsid w:val="000044C8"/>
    <w:rsid w:val="00004741"/>
    <w:rsid w:val="00010982"/>
    <w:rsid w:val="00010A23"/>
    <w:rsid w:val="0001178D"/>
    <w:rsid w:val="0001533E"/>
    <w:rsid w:val="0001604F"/>
    <w:rsid w:val="00017D76"/>
    <w:rsid w:val="00027FDE"/>
    <w:rsid w:val="000336FF"/>
    <w:rsid w:val="000337E3"/>
    <w:rsid w:val="0004512B"/>
    <w:rsid w:val="000460A0"/>
    <w:rsid w:val="00046CE3"/>
    <w:rsid w:val="00052DDD"/>
    <w:rsid w:val="00054786"/>
    <w:rsid w:val="00054902"/>
    <w:rsid w:val="000569AB"/>
    <w:rsid w:val="0006292F"/>
    <w:rsid w:val="000659DC"/>
    <w:rsid w:val="000712FF"/>
    <w:rsid w:val="000730D4"/>
    <w:rsid w:val="000731D5"/>
    <w:rsid w:val="000808B4"/>
    <w:rsid w:val="00081700"/>
    <w:rsid w:val="00081DCE"/>
    <w:rsid w:val="00082A82"/>
    <w:rsid w:val="0008696E"/>
    <w:rsid w:val="00090EAF"/>
    <w:rsid w:val="000A146E"/>
    <w:rsid w:val="000A4EEF"/>
    <w:rsid w:val="000A6330"/>
    <w:rsid w:val="000B32EE"/>
    <w:rsid w:val="000B4F11"/>
    <w:rsid w:val="000B5FCD"/>
    <w:rsid w:val="000C00A2"/>
    <w:rsid w:val="000C691E"/>
    <w:rsid w:val="000C78E5"/>
    <w:rsid w:val="000C7D53"/>
    <w:rsid w:val="000D143B"/>
    <w:rsid w:val="000D1B5E"/>
    <w:rsid w:val="000D6ECF"/>
    <w:rsid w:val="000E513B"/>
    <w:rsid w:val="000E673A"/>
    <w:rsid w:val="000F2DD1"/>
    <w:rsid w:val="000F2E02"/>
    <w:rsid w:val="000F43D3"/>
    <w:rsid w:val="000F7DD3"/>
    <w:rsid w:val="001016C7"/>
    <w:rsid w:val="001056FF"/>
    <w:rsid w:val="00106ED3"/>
    <w:rsid w:val="00112349"/>
    <w:rsid w:val="0011402F"/>
    <w:rsid w:val="00117C1E"/>
    <w:rsid w:val="001203A3"/>
    <w:rsid w:val="0012111B"/>
    <w:rsid w:val="00124A32"/>
    <w:rsid w:val="0012580E"/>
    <w:rsid w:val="00125DDE"/>
    <w:rsid w:val="001276FC"/>
    <w:rsid w:val="0013157A"/>
    <w:rsid w:val="001340CE"/>
    <w:rsid w:val="00134D77"/>
    <w:rsid w:val="00137553"/>
    <w:rsid w:val="0013780A"/>
    <w:rsid w:val="00140DD0"/>
    <w:rsid w:val="00141CC6"/>
    <w:rsid w:val="001448FE"/>
    <w:rsid w:val="00145A29"/>
    <w:rsid w:val="001507F9"/>
    <w:rsid w:val="00154C65"/>
    <w:rsid w:val="001652DB"/>
    <w:rsid w:val="001670E3"/>
    <w:rsid w:val="001674AA"/>
    <w:rsid w:val="0017008D"/>
    <w:rsid w:val="001722F5"/>
    <w:rsid w:val="00173489"/>
    <w:rsid w:val="00177A03"/>
    <w:rsid w:val="00182889"/>
    <w:rsid w:val="00184242"/>
    <w:rsid w:val="00185AEA"/>
    <w:rsid w:val="0018656F"/>
    <w:rsid w:val="00187099"/>
    <w:rsid w:val="00194CA1"/>
    <w:rsid w:val="001A028C"/>
    <w:rsid w:val="001A085C"/>
    <w:rsid w:val="001A23AB"/>
    <w:rsid w:val="001A33E3"/>
    <w:rsid w:val="001A6EA1"/>
    <w:rsid w:val="001C32AA"/>
    <w:rsid w:val="001C6FE4"/>
    <w:rsid w:val="001D053C"/>
    <w:rsid w:val="001D5FB1"/>
    <w:rsid w:val="001D7576"/>
    <w:rsid w:val="001E1D99"/>
    <w:rsid w:val="001E39C4"/>
    <w:rsid w:val="001E4E86"/>
    <w:rsid w:val="001E6627"/>
    <w:rsid w:val="001F307C"/>
    <w:rsid w:val="001F48E4"/>
    <w:rsid w:val="001F6DAB"/>
    <w:rsid w:val="001F7E7F"/>
    <w:rsid w:val="00202DF3"/>
    <w:rsid w:val="00203FB3"/>
    <w:rsid w:val="002064BC"/>
    <w:rsid w:val="00207C4F"/>
    <w:rsid w:val="002112A2"/>
    <w:rsid w:val="0021432F"/>
    <w:rsid w:val="00216A0F"/>
    <w:rsid w:val="00221052"/>
    <w:rsid w:val="00221DD3"/>
    <w:rsid w:val="00223A9E"/>
    <w:rsid w:val="00224BFF"/>
    <w:rsid w:val="00227F77"/>
    <w:rsid w:val="00235616"/>
    <w:rsid w:val="0024094E"/>
    <w:rsid w:val="00242343"/>
    <w:rsid w:val="00246A60"/>
    <w:rsid w:val="00247268"/>
    <w:rsid w:val="002526AA"/>
    <w:rsid w:val="00252A26"/>
    <w:rsid w:val="002548BC"/>
    <w:rsid w:val="00262FFF"/>
    <w:rsid w:val="00266D03"/>
    <w:rsid w:val="00275293"/>
    <w:rsid w:val="00275CF4"/>
    <w:rsid w:val="002765AC"/>
    <w:rsid w:val="00277891"/>
    <w:rsid w:val="00286F82"/>
    <w:rsid w:val="002910ED"/>
    <w:rsid w:val="00292473"/>
    <w:rsid w:val="002924B3"/>
    <w:rsid w:val="0029736A"/>
    <w:rsid w:val="002979DB"/>
    <w:rsid w:val="00297D8A"/>
    <w:rsid w:val="002A68B3"/>
    <w:rsid w:val="002A7280"/>
    <w:rsid w:val="002B29B2"/>
    <w:rsid w:val="002B715E"/>
    <w:rsid w:val="002C48E8"/>
    <w:rsid w:val="002C4CE2"/>
    <w:rsid w:val="002C60BB"/>
    <w:rsid w:val="002C6182"/>
    <w:rsid w:val="002D02BC"/>
    <w:rsid w:val="002D0F10"/>
    <w:rsid w:val="002D1768"/>
    <w:rsid w:val="002D7101"/>
    <w:rsid w:val="002E042C"/>
    <w:rsid w:val="002E0A03"/>
    <w:rsid w:val="002F0CE5"/>
    <w:rsid w:val="002F1C20"/>
    <w:rsid w:val="002F1D21"/>
    <w:rsid w:val="002F3ED1"/>
    <w:rsid w:val="00300CAA"/>
    <w:rsid w:val="003046B3"/>
    <w:rsid w:val="00306736"/>
    <w:rsid w:val="00306836"/>
    <w:rsid w:val="00307B60"/>
    <w:rsid w:val="0031160B"/>
    <w:rsid w:val="003118BE"/>
    <w:rsid w:val="00317019"/>
    <w:rsid w:val="003228C7"/>
    <w:rsid w:val="0032590D"/>
    <w:rsid w:val="003328E6"/>
    <w:rsid w:val="0033477F"/>
    <w:rsid w:val="00336B93"/>
    <w:rsid w:val="003400FF"/>
    <w:rsid w:val="003411C8"/>
    <w:rsid w:val="00341643"/>
    <w:rsid w:val="003417CB"/>
    <w:rsid w:val="00364A3D"/>
    <w:rsid w:val="00366B57"/>
    <w:rsid w:val="00372E40"/>
    <w:rsid w:val="00374623"/>
    <w:rsid w:val="00380268"/>
    <w:rsid w:val="003806D7"/>
    <w:rsid w:val="00383C8B"/>
    <w:rsid w:val="00384A8E"/>
    <w:rsid w:val="0038739F"/>
    <w:rsid w:val="003925F2"/>
    <w:rsid w:val="0039269B"/>
    <w:rsid w:val="00394071"/>
    <w:rsid w:val="003A09BA"/>
    <w:rsid w:val="003A1998"/>
    <w:rsid w:val="003A5975"/>
    <w:rsid w:val="003B2676"/>
    <w:rsid w:val="003B7237"/>
    <w:rsid w:val="003D3AB4"/>
    <w:rsid w:val="003E0B6B"/>
    <w:rsid w:val="003E263E"/>
    <w:rsid w:val="003F0B60"/>
    <w:rsid w:val="003F2262"/>
    <w:rsid w:val="003F3B09"/>
    <w:rsid w:val="003F49D6"/>
    <w:rsid w:val="003F4E0D"/>
    <w:rsid w:val="003F5B04"/>
    <w:rsid w:val="004019B5"/>
    <w:rsid w:val="0040408E"/>
    <w:rsid w:val="00404CAE"/>
    <w:rsid w:val="0040729E"/>
    <w:rsid w:val="00417410"/>
    <w:rsid w:val="0042051A"/>
    <w:rsid w:val="00423479"/>
    <w:rsid w:val="00423AB0"/>
    <w:rsid w:val="00424A95"/>
    <w:rsid w:val="00427566"/>
    <w:rsid w:val="00432149"/>
    <w:rsid w:val="00432EA4"/>
    <w:rsid w:val="0044148C"/>
    <w:rsid w:val="00441D71"/>
    <w:rsid w:val="00447659"/>
    <w:rsid w:val="00450452"/>
    <w:rsid w:val="00453A5F"/>
    <w:rsid w:val="004561AE"/>
    <w:rsid w:val="00456816"/>
    <w:rsid w:val="00460128"/>
    <w:rsid w:val="00460CA8"/>
    <w:rsid w:val="00461BE6"/>
    <w:rsid w:val="00463596"/>
    <w:rsid w:val="00467B3B"/>
    <w:rsid w:val="004745E9"/>
    <w:rsid w:val="00490335"/>
    <w:rsid w:val="00490F7F"/>
    <w:rsid w:val="004922CA"/>
    <w:rsid w:val="00495CA8"/>
    <w:rsid w:val="004A1AF2"/>
    <w:rsid w:val="004A3B17"/>
    <w:rsid w:val="004A4556"/>
    <w:rsid w:val="004A4A6C"/>
    <w:rsid w:val="004A5EC4"/>
    <w:rsid w:val="004B0AFB"/>
    <w:rsid w:val="004B1DA8"/>
    <w:rsid w:val="004B38F4"/>
    <w:rsid w:val="004C4D0D"/>
    <w:rsid w:val="004C7172"/>
    <w:rsid w:val="004C7411"/>
    <w:rsid w:val="004D285D"/>
    <w:rsid w:val="004D2D57"/>
    <w:rsid w:val="004D3A06"/>
    <w:rsid w:val="004D3AAF"/>
    <w:rsid w:val="004D770C"/>
    <w:rsid w:val="004F11D7"/>
    <w:rsid w:val="004F290E"/>
    <w:rsid w:val="00500446"/>
    <w:rsid w:val="005021BF"/>
    <w:rsid w:val="00512A4C"/>
    <w:rsid w:val="00515C22"/>
    <w:rsid w:val="00526330"/>
    <w:rsid w:val="00526612"/>
    <w:rsid w:val="00531386"/>
    <w:rsid w:val="00532E02"/>
    <w:rsid w:val="00540E3A"/>
    <w:rsid w:val="00541402"/>
    <w:rsid w:val="005443C5"/>
    <w:rsid w:val="00545A8A"/>
    <w:rsid w:val="00545EC3"/>
    <w:rsid w:val="0054788B"/>
    <w:rsid w:val="00561A28"/>
    <w:rsid w:val="00571ABC"/>
    <w:rsid w:val="00572FE4"/>
    <w:rsid w:val="00573FC0"/>
    <w:rsid w:val="00577235"/>
    <w:rsid w:val="005772B3"/>
    <w:rsid w:val="0058237D"/>
    <w:rsid w:val="00584028"/>
    <w:rsid w:val="00586A69"/>
    <w:rsid w:val="00587BAF"/>
    <w:rsid w:val="0059282F"/>
    <w:rsid w:val="00595E01"/>
    <w:rsid w:val="005A0545"/>
    <w:rsid w:val="005A2CFE"/>
    <w:rsid w:val="005A2D49"/>
    <w:rsid w:val="005A55B9"/>
    <w:rsid w:val="005A5AFB"/>
    <w:rsid w:val="005B0175"/>
    <w:rsid w:val="005B5DC7"/>
    <w:rsid w:val="005C2D1F"/>
    <w:rsid w:val="005C4F68"/>
    <w:rsid w:val="005C52E4"/>
    <w:rsid w:val="005D0973"/>
    <w:rsid w:val="005D213D"/>
    <w:rsid w:val="005D22FC"/>
    <w:rsid w:val="005D3CFF"/>
    <w:rsid w:val="005D7F61"/>
    <w:rsid w:val="005E0BBA"/>
    <w:rsid w:val="005E0CAA"/>
    <w:rsid w:val="005E1E0A"/>
    <w:rsid w:val="005F24DE"/>
    <w:rsid w:val="005F6AA7"/>
    <w:rsid w:val="00603514"/>
    <w:rsid w:val="006055CD"/>
    <w:rsid w:val="006059F3"/>
    <w:rsid w:val="0060701F"/>
    <w:rsid w:val="0061661D"/>
    <w:rsid w:val="00621241"/>
    <w:rsid w:val="00622CB3"/>
    <w:rsid w:val="0063739C"/>
    <w:rsid w:val="006415FE"/>
    <w:rsid w:val="00642F54"/>
    <w:rsid w:val="006506BF"/>
    <w:rsid w:val="006566B9"/>
    <w:rsid w:val="006568CE"/>
    <w:rsid w:val="00662399"/>
    <w:rsid w:val="006623B8"/>
    <w:rsid w:val="006629D9"/>
    <w:rsid w:val="00664C7E"/>
    <w:rsid w:val="006749B7"/>
    <w:rsid w:val="006804FF"/>
    <w:rsid w:val="00685755"/>
    <w:rsid w:val="00686C64"/>
    <w:rsid w:val="0069164F"/>
    <w:rsid w:val="00692C5A"/>
    <w:rsid w:val="0069336A"/>
    <w:rsid w:val="00695E36"/>
    <w:rsid w:val="006A0A7E"/>
    <w:rsid w:val="006A33BC"/>
    <w:rsid w:val="006B02D1"/>
    <w:rsid w:val="006B2F37"/>
    <w:rsid w:val="006B30A3"/>
    <w:rsid w:val="006B4237"/>
    <w:rsid w:val="006B73A0"/>
    <w:rsid w:val="006C207F"/>
    <w:rsid w:val="006D2DFE"/>
    <w:rsid w:val="006D59FD"/>
    <w:rsid w:val="006E0EB2"/>
    <w:rsid w:val="006E1C0E"/>
    <w:rsid w:val="006E403E"/>
    <w:rsid w:val="006E407E"/>
    <w:rsid w:val="006E6B8C"/>
    <w:rsid w:val="006F1205"/>
    <w:rsid w:val="006F4E4D"/>
    <w:rsid w:val="006F5949"/>
    <w:rsid w:val="007001E2"/>
    <w:rsid w:val="00704687"/>
    <w:rsid w:val="00705058"/>
    <w:rsid w:val="00705556"/>
    <w:rsid w:val="00707032"/>
    <w:rsid w:val="00713D56"/>
    <w:rsid w:val="00722886"/>
    <w:rsid w:val="00733C5B"/>
    <w:rsid w:val="007372A0"/>
    <w:rsid w:val="00742A1E"/>
    <w:rsid w:val="00744E8A"/>
    <w:rsid w:val="00745054"/>
    <w:rsid w:val="00745DDD"/>
    <w:rsid w:val="00753062"/>
    <w:rsid w:val="00753EE6"/>
    <w:rsid w:val="0076061F"/>
    <w:rsid w:val="007636E9"/>
    <w:rsid w:val="00764367"/>
    <w:rsid w:val="00765C90"/>
    <w:rsid w:val="00766FB1"/>
    <w:rsid w:val="00771E9A"/>
    <w:rsid w:val="00780C19"/>
    <w:rsid w:val="0078273D"/>
    <w:rsid w:val="007847E7"/>
    <w:rsid w:val="00785606"/>
    <w:rsid w:val="007A21CF"/>
    <w:rsid w:val="007A3695"/>
    <w:rsid w:val="007A654F"/>
    <w:rsid w:val="007C0244"/>
    <w:rsid w:val="007C1C26"/>
    <w:rsid w:val="007C35F8"/>
    <w:rsid w:val="007D0589"/>
    <w:rsid w:val="007D2C8F"/>
    <w:rsid w:val="007D434C"/>
    <w:rsid w:val="007D62CF"/>
    <w:rsid w:val="007D7749"/>
    <w:rsid w:val="007E34F4"/>
    <w:rsid w:val="007E4ED4"/>
    <w:rsid w:val="007E679B"/>
    <w:rsid w:val="007F6D28"/>
    <w:rsid w:val="0080528C"/>
    <w:rsid w:val="008125BD"/>
    <w:rsid w:val="00816A5E"/>
    <w:rsid w:val="00821A2C"/>
    <w:rsid w:val="00824EEB"/>
    <w:rsid w:val="008371EB"/>
    <w:rsid w:val="00840099"/>
    <w:rsid w:val="00841B43"/>
    <w:rsid w:val="008421AC"/>
    <w:rsid w:val="00843ACA"/>
    <w:rsid w:val="00845518"/>
    <w:rsid w:val="00845574"/>
    <w:rsid w:val="008464B3"/>
    <w:rsid w:val="008467AD"/>
    <w:rsid w:val="008538AE"/>
    <w:rsid w:val="00854864"/>
    <w:rsid w:val="008571D1"/>
    <w:rsid w:val="00863335"/>
    <w:rsid w:val="00865D0F"/>
    <w:rsid w:val="0086776D"/>
    <w:rsid w:val="008720C6"/>
    <w:rsid w:val="008728C5"/>
    <w:rsid w:val="008878C6"/>
    <w:rsid w:val="008A1BC5"/>
    <w:rsid w:val="008A1DB5"/>
    <w:rsid w:val="008A4474"/>
    <w:rsid w:val="008A4AEA"/>
    <w:rsid w:val="008A5F1F"/>
    <w:rsid w:val="008B10C8"/>
    <w:rsid w:val="008C2012"/>
    <w:rsid w:val="008C3EAF"/>
    <w:rsid w:val="008C5887"/>
    <w:rsid w:val="008C6EAF"/>
    <w:rsid w:val="008D1D6D"/>
    <w:rsid w:val="008D6EB1"/>
    <w:rsid w:val="008E531A"/>
    <w:rsid w:val="008E6883"/>
    <w:rsid w:val="008F1298"/>
    <w:rsid w:val="008F46E6"/>
    <w:rsid w:val="008F4BF9"/>
    <w:rsid w:val="008F5629"/>
    <w:rsid w:val="00901321"/>
    <w:rsid w:val="0090152B"/>
    <w:rsid w:val="009016BB"/>
    <w:rsid w:val="00902E27"/>
    <w:rsid w:val="009069B5"/>
    <w:rsid w:val="0091056E"/>
    <w:rsid w:val="0091501E"/>
    <w:rsid w:val="0091577E"/>
    <w:rsid w:val="00915816"/>
    <w:rsid w:val="00922A39"/>
    <w:rsid w:val="00924215"/>
    <w:rsid w:val="00930D82"/>
    <w:rsid w:val="009310FA"/>
    <w:rsid w:val="00932F4D"/>
    <w:rsid w:val="0093420A"/>
    <w:rsid w:val="009411E5"/>
    <w:rsid w:val="00942DB4"/>
    <w:rsid w:val="009515A8"/>
    <w:rsid w:val="00964466"/>
    <w:rsid w:val="00964B36"/>
    <w:rsid w:val="00982743"/>
    <w:rsid w:val="009849F7"/>
    <w:rsid w:val="00986289"/>
    <w:rsid w:val="009862D0"/>
    <w:rsid w:val="00993AE0"/>
    <w:rsid w:val="00994FFF"/>
    <w:rsid w:val="009970C9"/>
    <w:rsid w:val="00997E8D"/>
    <w:rsid w:val="009A6173"/>
    <w:rsid w:val="009B037F"/>
    <w:rsid w:val="009B1601"/>
    <w:rsid w:val="009B6DFB"/>
    <w:rsid w:val="009B766A"/>
    <w:rsid w:val="009C2B99"/>
    <w:rsid w:val="009C4315"/>
    <w:rsid w:val="009C578F"/>
    <w:rsid w:val="009C6630"/>
    <w:rsid w:val="009D35C8"/>
    <w:rsid w:val="009D4A2A"/>
    <w:rsid w:val="009D682C"/>
    <w:rsid w:val="009E263A"/>
    <w:rsid w:val="009E2BC2"/>
    <w:rsid w:val="009E301B"/>
    <w:rsid w:val="009E5B71"/>
    <w:rsid w:val="009F1B58"/>
    <w:rsid w:val="009F36E4"/>
    <w:rsid w:val="009F7BFE"/>
    <w:rsid w:val="00A00ABB"/>
    <w:rsid w:val="00A0192E"/>
    <w:rsid w:val="00A02F19"/>
    <w:rsid w:val="00A053B1"/>
    <w:rsid w:val="00A06C0A"/>
    <w:rsid w:val="00A11389"/>
    <w:rsid w:val="00A12976"/>
    <w:rsid w:val="00A22427"/>
    <w:rsid w:val="00A36EBC"/>
    <w:rsid w:val="00A36F83"/>
    <w:rsid w:val="00A4128E"/>
    <w:rsid w:val="00A47A8C"/>
    <w:rsid w:val="00A50B5A"/>
    <w:rsid w:val="00A53751"/>
    <w:rsid w:val="00A57665"/>
    <w:rsid w:val="00A61134"/>
    <w:rsid w:val="00A6167B"/>
    <w:rsid w:val="00A61987"/>
    <w:rsid w:val="00A64006"/>
    <w:rsid w:val="00A670E4"/>
    <w:rsid w:val="00A7276D"/>
    <w:rsid w:val="00A75CB2"/>
    <w:rsid w:val="00A81449"/>
    <w:rsid w:val="00A820A7"/>
    <w:rsid w:val="00A822FD"/>
    <w:rsid w:val="00A85236"/>
    <w:rsid w:val="00A863C0"/>
    <w:rsid w:val="00A9094A"/>
    <w:rsid w:val="00A914B5"/>
    <w:rsid w:val="00A935DF"/>
    <w:rsid w:val="00A94378"/>
    <w:rsid w:val="00A97443"/>
    <w:rsid w:val="00AA0D8C"/>
    <w:rsid w:val="00AA2AAD"/>
    <w:rsid w:val="00AA5518"/>
    <w:rsid w:val="00AA5942"/>
    <w:rsid w:val="00AB1628"/>
    <w:rsid w:val="00AB24F4"/>
    <w:rsid w:val="00AB2570"/>
    <w:rsid w:val="00AB30EB"/>
    <w:rsid w:val="00AB7B01"/>
    <w:rsid w:val="00AC12DF"/>
    <w:rsid w:val="00AC3DF9"/>
    <w:rsid w:val="00AC45B4"/>
    <w:rsid w:val="00AD56A3"/>
    <w:rsid w:val="00AE2361"/>
    <w:rsid w:val="00AE2908"/>
    <w:rsid w:val="00AE2FD0"/>
    <w:rsid w:val="00AF44BD"/>
    <w:rsid w:val="00AF7BDD"/>
    <w:rsid w:val="00B04D52"/>
    <w:rsid w:val="00B12DDF"/>
    <w:rsid w:val="00B12EBE"/>
    <w:rsid w:val="00B13B04"/>
    <w:rsid w:val="00B14335"/>
    <w:rsid w:val="00B203B6"/>
    <w:rsid w:val="00B20A6F"/>
    <w:rsid w:val="00B20B64"/>
    <w:rsid w:val="00B26ED4"/>
    <w:rsid w:val="00B30500"/>
    <w:rsid w:val="00B3424F"/>
    <w:rsid w:val="00B40323"/>
    <w:rsid w:val="00B46973"/>
    <w:rsid w:val="00B4706E"/>
    <w:rsid w:val="00B50D5E"/>
    <w:rsid w:val="00B52634"/>
    <w:rsid w:val="00B62450"/>
    <w:rsid w:val="00B629C1"/>
    <w:rsid w:val="00B6425E"/>
    <w:rsid w:val="00B65681"/>
    <w:rsid w:val="00B67403"/>
    <w:rsid w:val="00B6788E"/>
    <w:rsid w:val="00B74F97"/>
    <w:rsid w:val="00B778F1"/>
    <w:rsid w:val="00B80375"/>
    <w:rsid w:val="00B81300"/>
    <w:rsid w:val="00B8435B"/>
    <w:rsid w:val="00B84A53"/>
    <w:rsid w:val="00B84E63"/>
    <w:rsid w:val="00B87294"/>
    <w:rsid w:val="00B95F9B"/>
    <w:rsid w:val="00BB0CBC"/>
    <w:rsid w:val="00BB3F09"/>
    <w:rsid w:val="00BC2546"/>
    <w:rsid w:val="00BC3839"/>
    <w:rsid w:val="00BC674F"/>
    <w:rsid w:val="00BD1A4D"/>
    <w:rsid w:val="00BD2390"/>
    <w:rsid w:val="00BD28BC"/>
    <w:rsid w:val="00BE040A"/>
    <w:rsid w:val="00BE22F1"/>
    <w:rsid w:val="00BE265D"/>
    <w:rsid w:val="00BE3F5B"/>
    <w:rsid w:val="00BE6299"/>
    <w:rsid w:val="00BE6AB9"/>
    <w:rsid w:val="00BE6EE0"/>
    <w:rsid w:val="00BE7DFE"/>
    <w:rsid w:val="00BF03F1"/>
    <w:rsid w:val="00BF05A1"/>
    <w:rsid w:val="00BF1B2F"/>
    <w:rsid w:val="00BF1EF9"/>
    <w:rsid w:val="00BF2DFB"/>
    <w:rsid w:val="00BF59EA"/>
    <w:rsid w:val="00C04B36"/>
    <w:rsid w:val="00C0628A"/>
    <w:rsid w:val="00C0783F"/>
    <w:rsid w:val="00C13BA8"/>
    <w:rsid w:val="00C178FD"/>
    <w:rsid w:val="00C2316D"/>
    <w:rsid w:val="00C25B7A"/>
    <w:rsid w:val="00C26CC8"/>
    <w:rsid w:val="00C32AB9"/>
    <w:rsid w:val="00C33C77"/>
    <w:rsid w:val="00C33FC6"/>
    <w:rsid w:val="00C362E0"/>
    <w:rsid w:val="00C43B4C"/>
    <w:rsid w:val="00C56A8D"/>
    <w:rsid w:val="00C56B00"/>
    <w:rsid w:val="00C64ABF"/>
    <w:rsid w:val="00C732F0"/>
    <w:rsid w:val="00C73D15"/>
    <w:rsid w:val="00C769A4"/>
    <w:rsid w:val="00C90A4F"/>
    <w:rsid w:val="00C935E6"/>
    <w:rsid w:val="00CA02D7"/>
    <w:rsid w:val="00CA16C8"/>
    <w:rsid w:val="00CA2239"/>
    <w:rsid w:val="00CA67EE"/>
    <w:rsid w:val="00CA7BB2"/>
    <w:rsid w:val="00CB09EB"/>
    <w:rsid w:val="00CB66AB"/>
    <w:rsid w:val="00CC00CC"/>
    <w:rsid w:val="00CC0128"/>
    <w:rsid w:val="00CC08A5"/>
    <w:rsid w:val="00CC434B"/>
    <w:rsid w:val="00CC4A2F"/>
    <w:rsid w:val="00CD0A2B"/>
    <w:rsid w:val="00CD1CBD"/>
    <w:rsid w:val="00CD3548"/>
    <w:rsid w:val="00CD43B5"/>
    <w:rsid w:val="00CE1499"/>
    <w:rsid w:val="00CE4892"/>
    <w:rsid w:val="00CE545D"/>
    <w:rsid w:val="00CE5E31"/>
    <w:rsid w:val="00CE764E"/>
    <w:rsid w:val="00CE7F7B"/>
    <w:rsid w:val="00CF7ECC"/>
    <w:rsid w:val="00D005B2"/>
    <w:rsid w:val="00D01FA8"/>
    <w:rsid w:val="00D10837"/>
    <w:rsid w:val="00D15BCB"/>
    <w:rsid w:val="00D16844"/>
    <w:rsid w:val="00D26A44"/>
    <w:rsid w:val="00D2730B"/>
    <w:rsid w:val="00D2746B"/>
    <w:rsid w:val="00D318A9"/>
    <w:rsid w:val="00D3339D"/>
    <w:rsid w:val="00D5274B"/>
    <w:rsid w:val="00D52E2B"/>
    <w:rsid w:val="00D544E6"/>
    <w:rsid w:val="00D551ED"/>
    <w:rsid w:val="00D60B57"/>
    <w:rsid w:val="00D657CF"/>
    <w:rsid w:val="00D659F4"/>
    <w:rsid w:val="00D74765"/>
    <w:rsid w:val="00D74AD4"/>
    <w:rsid w:val="00D76A99"/>
    <w:rsid w:val="00D775AE"/>
    <w:rsid w:val="00D82F42"/>
    <w:rsid w:val="00D84E0C"/>
    <w:rsid w:val="00D85F9D"/>
    <w:rsid w:val="00D86785"/>
    <w:rsid w:val="00D91319"/>
    <w:rsid w:val="00D94ECE"/>
    <w:rsid w:val="00D95F0E"/>
    <w:rsid w:val="00DA087D"/>
    <w:rsid w:val="00DA6068"/>
    <w:rsid w:val="00DA6BD8"/>
    <w:rsid w:val="00DB05E5"/>
    <w:rsid w:val="00DB4861"/>
    <w:rsid w:val="00DB5598"/>
    <w:rsid w:val="00DC5D6A"/>
    <w:rsid w:val="00DD0A44"/>
    <w:rsid w:val="00DD3B75"/>
    <w:rsid w:val="00DE0090"/>
    <w:rsid w:val="00DE27F7"/>
    <w:rsid w:val="00DE44B5"/>
    <w:rsid w:val="00DE547D"/>
    <w:rsid w:val="00DF25D6"/>
    <w:rsid w:val="00DF48AB"/>
    <w:rsid w:val="00DF7505"/>
    <w:rsid w:val="00DF7AC6"/>
    <w:rsid w:val="00E00416"/>
    <w:rsid w:val="00E028E3"/>
    <w:rsid w:val="00E03BC9"/>
    <w:rsid w:val="00E05D6F"/>
    <w:rsid w:val="00E06023"/>
    <w:rsid w:val="00E077DF"/>
    <w:rsid w:val="00E128AE"/>
    <w:rsid w:val="00E131BE"/>
    <w:rsid w:val="00E139FA"/>
    <w:rsid w:val="00E15E31"/>
    <w:rsid w:val="00E17321"/>
    <w:rsid w:val="00E204BE"/>
    <w:rsid w:val="00E22658"/>
    <w:rsid w:val="00E232E3"/>
    <w:rsid w:val="00E260CA"/>
    <w:rsid w:val="00E32761"/>
    <w:rsid w:val="00E35384"/>
    <w:rsid w:val="00E437B9"/>
    <w:rsid w:val="00E44B59"/>
    <w:rsid w:val="00E4609D"/>
    <w:rsid w:val="00E4649F"/>
    <w:rsid w:val="00E56B07"/>
    <w:rsid w:val="00E61784"/>
    <w:rsid w:val="00E61E69"/>
    <w:rsid w:val="00E71CD4"/>
    <w:rsid w:val="00E71D2F"/>
    <w:rsid w:val="00E730D1"/>
    <w:rsid w:val="00E761A8"/>
    <w:rsid w:val="00E87147"/>
    <w:rsid w:val="00E877EB"/>
    <w:rsid w:val="00E94098"/>
    <w:rsid w:val="00E949FC"/>
    <w:rsid w:val="00E976FD"/>
    <w:rsid w:val="00E97D32"/>
    <w:rsid w:val="00EA011F"/>
    <w:rsid w:val="00EA0322"/>
    <w:rsid w:val="00EA455B"/>
    <w:rsid w:val="00EA5C0A"/>
    <w:rsid w:val="00EA6BA6"/>
    <w:rsid w:val="00EB1DBA"/>
    <w:rsid w:val="00EB2FA4"/>
    <w:rsid w:val="00EB5525"/>
    <w:rsid w:val="00EB5828"/>
    <w:rsid w:val="00EC14F2"/>
    <w:rsid w:val="00EC18CA"/>
    <w:rsid w:val="00EC2618"/>
    <w:rsid w:val="00EC2982"/>
    <w:rsid w:val="00EC46B4"/>
    <w:rsid w:val="00EC7864"/>
    <w:rsid w:val="00ED1FFB"/>
    <w:rsid w:val="00ED611D"/>
    <w:rsid w:val="00ED6F69"/>
    <w:rsid w:val="00EE0A3F"/>
    <w:rsid w:val="00EE392C"/>
    <w:rsid w:val="00EE557D"/>
    <w:rsid w:val="00EF080E"/>
    <w:rsid w:val="00EF1100"/>
    <w:rsid w:val="00EF1536"/>
    <w:rsid w:val="00EF31E4"/>
    <w:rsid w:val="00EF6DB6"/>
    <w:rsid w:val="00F0004F"/>
    <w:rsid w:val="00F01D43"/>
    <w:rsid w:val="00F01FD1"/>
    <w:rsid w:val="00F020C4"/>
    <w:rsid w:val="00F07675"/>
    <w:rsid w:val="00F170DE"/>
    <w:rsid w:val="00F17FEE"/>
    <w:rsid w:val="00F22C08"/>
    <w:rsid w:val="00F22FBF"/>
    <w:rsid w:val="00F24CEA"/>
    <w:rsid w:val="00F26DF9"/>
    <w:rsid w:val="00F37349"/>
    <w:rsid w:val="00F41713"/>
    <w:rsid w:val="00F50FC1"/>
    <w:rsid w:val="00F51E80"/>
    <w:rsid w:val="00F520DD"/>
    <w:rsid w:val="00F53CBE"/>
    <w:rsid w:val="00F62864"/>
    <w:rsid w:val="00F62FC2"/>
    <w:rsid w:val="00F65E73"/>
    <w:rsid w:val="00F70255"/>
    <w:rsid w:val="00F70A4C"/>
    <w:rsid w:val="00F70BBC"/>
    <w:rsid w:val="00F75A7D"/>
    <w:rsid w:val="00F80A6E"/>
    <w:rsid w:val="00F815DC"/>
    <w:rsid w:val="00F83CF1"/>
    <w:rsid w:val="00F85BF1"/>
    <w:rsid w:val="00F864DE"/>
    <w:rsid w:val="00F91D15"/>
    <w:rsid w:val="00F93582"/>
    <w:rsid w:val="00F954EF"/>
    <w:rsid w:val="00FA58CF"/>
    <w:rsid w:val="00FA7CDA"/>
    <w:rsid w:val="00FB01E4"/>
    <w:rsid w:val="00FB2DF0"/>
    <w:rsid w:val="00FB4772"/>
    <w:rsid w:val="00FC5AAB"/>
    <w:rsid w:val="00FC5D9B"/>
    <w:rsid w:val="00FD3026"/>
    <w:rsid w:val="00FD4A8E"/>
    <w:rsid w:val="00FD54FC"/>
    <w:rsid w:val="00FD786F"/>
    <w:rsid w:val="00FD79CC"/>
    <w:rsid w:val="00FE0595"/>
    <w:rsid w:val="00FE1F30"/>
    <w:rsid w:val="00FE5632"/>
    <w:rsid w:val="00FF07C9"/>
    <w:rsid w:val="00FF0C1E"/>
    <w:rsid w:val="00FF15E0"/>
    <w:rsid w:val="00FF2C59"/>
    <w:rsid w:val="00FF5F8A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9B473"/>
  <w15:docId w15:val="{499EA67E-B49E-400C-B0E1-FEF3F01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205"/>
    <w:rPr>
      <w:rFonts w:ascii="Arial" w:eastAsia="Times New Roman" w:hAnsi="Arial"/>
      <w:sz w:val="22"/>
    </w:rPr>
  </w:style>
  <w:style w:type="paragraph" w:styleId="Titre1">
    <w:name w:val="heading 1"/>
    <w:basedOn w:val="Normal"/>
    <w:next w:val="Normal"/>
    <w:qFormat/>
    <w:rsid w:val="00685755"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685755"/>
    <w:pPr>
      <w:keepNext/>
      <w:numPr>
        <w:ilvl w:val="1"/>
        <w:numId w:val="1"/>
      </w:numPr>
      <w:outlineLvl w:val="1"/>
    </w:pPr>
    <w:rPr>
      <w:u w:val="single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CD0A2B"/>
    <w:pPr>
      <w:ind w:left="708" w:firstLine="708"/>
      <w:outlineLvl w:val="2"/>
    </w:pPr>
    <w:rPr>
      <w:sz w:val="22"/>
      <w:szCs w:val="22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57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57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57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57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57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57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221DD3"/>
    <w:pPr>
      <w:jc w:val="both"/>
    </w:pPr>
    <w:rPr>
      <w:sz w:val="24"/>
    </w:rPr>
  </w:style>
  <w:style w:type="paragraph" w:styleId="Retraitcorpsdetexte2">
    <w:name w:val="Body Text Indent 2"/>
    <w:basedOn w:val="Normal"/>
    <w:rsid w:val="00FB4772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242343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F65E7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65E7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65E73"/>
  </w:style>
  <w:style w:type="table" w:styleId="Grilledutableau">
    <w:name w:val="Table Grid"/>
    <w:basedOn w:val="TableauNormal"/>
    <w:rsid w:val="00167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D94ECE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rsid w:val="00CD0A2B"/>
    <w:rPr>
      <w:rFonts w:ascii="Arial" w:eastAsia="Times New Roman" w:hAnsi="Arial"/>
      <w:sz w:val="22"/>
      <w:szCs w:val="22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68575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85755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85755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8575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685755"/>
    <w:rPr>
      <w:rFonts w:asciiTheme="majorHAnsi" w:eastAsiaTheme="majorEastAsia" w:hAnsiTheme="majorHAnsi" w:cstheme="majorBidi"/>
      <w:color w:val="404040" w:themeColor="text1" w:themeTint="BF"/>
      <w:sz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68575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Paragraphedeliste">
    <w:name w:val="List Paragraph"/>
    <w:basedOn w:val="Normal"/>
    <w:uiPriority w:val="34"/>
    <w:qFormat/>
    <w:rsid w:val="00A12976"/>
    <w:pPr>
      <w:ind w:left="720"/>
      <w:contextualSpacing/>
    </w:pPr>
  </w:style>
  <w:style w:type="paragraph" w:customStyle="1" w:styleId="msolistparagraph0">
    <w:name w:val="msolistparagraph"/>
    <w:basedOn w:val="Normal"/>
    <w:rsid w:val="00B80375"/>
    <w:pPr>
      <w:ind w:left="720"/>
    </w:pPr>
    <w:rPr>
      <w:rFonts w:ascii="Times New Roman" w:hAnsi="Times New Roman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15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5E3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5E31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5E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5E31"/>
    <w:rPr>
      <w:rFonts w:ascii="Arial" w:eastAsia="Times New Roman" w:hAnsi="Arial"/>
      <w:b/>
      <w:bCs/>
    </w:rPr>
  </w:style>
  <w:style w:type="character" w:styleId="Lienhypertexte">
    <w:name w:val="Hyperlink"/>
    <w:basedOn w:val="Policepardfaut"/>
    <w:uiPriority w:val="99"/>
    <w:unhideWhenUsed/>
    <w:rsid w:val="0021432F"/>
    <w:rPr>
      <w:color w:val="0000FF"/>
      <w:u w:val="single"/>
    </w:rPr>
  </w:style>
  <w:style w:type="character" w:customStyle="1" w:styleId="markedcontent">
    <w:name w:val="markedcontent"/>
    <w:basedOn w:val="Policepardfaut"/>
    <w:rsid w:val="000D143B"/>
  </w:style>
  <w:style w:type="paragraph" w:styleId="NormalWeb">
    <w:name w:val="Normal (Web)"/>
    <w:basedOn w:val="Normal"/>
    <w:uiPriority w:val="99"/>
    <w:semiHidden/>
    <w:unhideWhenUsed/>
    <w:rsid w:val="00E97D3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D1A4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</w:rPr>
  </w:style>
  <w:style w:type="paragraph" w:styleId="TM1">
    <w:name w:val="toc 1"/>
    <w:basedOn w:val="Normal"/>
    <w:next w:val="Normal"/>
    <w:autoRedefine/>
    <w:uiPriority w:val="39"/>
    <w:unhideWhenUsed/>
    <w:rsid w:val="00BD1A4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D1A4D"/>
    <w:pPr>
      <w:spacing w:after="100"/>
      <w:ind w:left="220"/>
    </w:pPr>
  </w:style>
  <w:style w:type="character" w:styleId="lev">
    <w:name w:val="Strong"/>
    <w:basedOn w:val="Policepardfaut"/>
    <w:uiPriority w:val="22"/>
    <w:qFormat/>
    <w:rsid w:val="00CD0A2B"/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D60B57"/>
    <w:pPr>
      <w:spacing w:after="100"/>
      <w:ind w:left="440"/>
    </w:pPr>
  </w:style>
  <w:style w:type="character" w:customStyle="1" w:styleId="CorpsdetexteCar">
    <w:name w:val="Corps de texte Car"/>
    <w:basedOn w:val="Policepardfaut"/>
    <w:link w:val="Corpsdetexte"/>
    <w:rsid w:val="002C48E8"/>
    <w:rPr>
      <w:rFonts w:ascii="Arial" w:eastAsia="Times New Roman" w:hAnsi="Arial"/>
      <w:sz w:val="24"/>
    </w:rPr>
  </w:style>
  <w:style w:type="character" w:customStyle="1" w:styleId="Titre2Car">
    <w:name w:val="Titre 2 Car"/>
    <w:basedOn w:val="Policepardfaut"/>
    <w:link w:val="Titre2"/>
    <w:rsid w:val="00EC18CA"/>
    <w:rPr>
      <w:rFonts w:ascii="Arial" w:eastAsia="Times New Roman" w:hAnsi="Arial"/>
      <w:sz w:val="22"/>
      <w:u w:val="single"/>
    </w:rPr>
  </w:style>
  <w:style w:type="paragraph" w:styleId="Rvision">
    <w:name w:val="Revision"/>
    <w:hidden/>
    <w:uiPriority w:val="99"/>
    <w:semiHidden/>
    <w:rsid w:val="004922CA"/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07D21-9BDB-431E-A5EB-551A6D6C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1815</Words>
  <Characters>10665</Characters>
  <Application>Microsoft Office Word</Application>
  <DocSecurity>0</DocSecurity>
  <Lines>88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UBS</Company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CRI</dc:creator>
  <cp:lastModifiedBy>Anne Audic</cp:lastModifiedBy>
  <cp:revision>24</cp:revision>
  <cp:lastPrinted>2025-03-24T11:04:00Z</cp:lastPrinted>
  <dcterms:created xsi:type="dcterms:W3CDTF">2025-03-26T10:31:00Z</dcterms:created>
  <dcterms:modified xsi:type="dcterms:W3CDTF">2025-04-14T13:30:00Z</dcterms:modified>
</cp:coreProperties>
</file>