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1D082B05" w:rsidR="00377538" w:rsidRPr="00377538" w:rsidRDefault="00377538" w:rsidP="00E8196F">
      <w:pPr>
        <w:spacing w:line="240" w:lineRule="exact"/>
        <w:ind w:left="432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LOT </w:t>
      </w:r>
      <w:r w:rsidR="005F6C6D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3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0F27873F" w14:textId="1A21BE60" w:rsidR="00377538" w:rsidRPr="00E8196F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                    </w:t>
      </w:r>
      <w:r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</w:t>
      </w:r>
      <w:bookmarkStart w:id="0" w:name="_Hlk195466015"/>
      <w:r w:rsidR="00E8196F" w:rsidRPr="00E8196F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 xml:space="preserve">Drone marin </w:t>
      </w:r>
      <w:r w:rsidR="005F6C6D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>de surface équipé de capteurs océanographiques</w:t>
      </w:r>
      <w:r w:rsidR="00E8196F" w:rsidRPr="00E8196F">
        <w:rPr>
          <w:rFonts w:ascii="Trebuchet MS" w:eastAsia="Trebuchet MS" w:hAnsi="Trebuchet MS" w:cstheme="minorHAnsi"/>
          <w:b/>
          <w:bCs/>
          <w:color w:val="2E74B5" w:themeColor="accent1" w:themeShade="BF"/>
          <w:sz w:val="28"/>
          <w:szCs w:val="28"/>
          <w:lang w:val="fr-FR"/>
        </w:rPr>
        <w:t xml:space="preserve"> </w:t>
      </w:r>
      <w:bookmarkEnd w:id="0"/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E8196F" w:rsidRDefault="00427A59">
      <w:pPr>
        <w:spacing w:after="80" w:line="240" w:lineRule="exact"/>
        <w:rPr>
          <w:lang w:val="fr-FR"/>
        </w:rPr>
      </w:pPr>
    </w:p>
    <w:p w14:paraId="7D48407E" w14:textId="412C6A76" w:rsidR="0036240E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36240E"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36240E">
        <w:rPr>
          <w:noProof/>
        </w:rPr>
        <w:tab/>
      </w:r>
      <w:r w:rsidR="0036240E">
        <w:rPr>
          <w:noProof/>
        </w:rPr>
        <w:fldChar w:fldCharType="begin"/>
      </w:r>
      <w:r w:rsidR="0036240E">
        <w:rPr>
          <w:noProof/>
        </w:rPr>
        <w:instrText xml:space="preserve"> PAGEREF _Toc195475636 \h </w:instrText>
      </w:r>
      <w:r w:rsidR="0036240E">
        <w:rPr>
          <w:noProof/>
        </w:rPr>
      </w:r>
      <w:r w:rsidR="0036240E">
        <w:rPr>
          <w:noProof/>
        </w:rPr>
        <w:fldChar w:fldCharType="separate"/>
      </w:r>
      <w:r w:rsidR="0036240E">
        <w:rPr>
          <w:noProof/>
        </w:rPr>
        <w:t>3</w:t>
      </w:r>
      <w:r w:rsidR="0036240E">
        <w:rPr>
          <w:noProof/>
        </w:rPr>
        <w:fldChar w:fldCharType="end"/>
      </w:r>
    </w:p>
    <w:p w14:paraId="57DF2EB6" w14:textId="2FCEA645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_Toc195475637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80FEF95" w14:textId="6816AD63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_Toc195475638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666FD73" w14:textId="2D7ABD62" w:rsidR="0036240E" w:rsidRDefault="0036240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_Toc195475639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815E1D8" w14:textId="3B74CB4C" w:rsidR="0036240E" w:rsidRDefault="0036240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000000"/>
          <w:lang w:val="fr-FR"/>
        </w:rPr>
        <w:t>3.2 –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_Toc195475640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A85F6BB" w14:textId="7CF666A3" w:rsidR="0036240E" w:rsidRDefault="0036240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_Toc195475641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05746EA" w14:textId="787185F1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_Toc195475642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F4856D2" w14:textId="623E022F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5 - Durée et Délais d'exécution </w:t>
      </w:r>
      <w:r w:rsidRPr="00762A3E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36240E">
        <w:rPr>
          <w:noProof/>
          <w:lang w:val="fr-FR"/>
        </w:rPr>
        <w:tab/>
      </w:r>
      <w:r>
        <w:rPr>
          <w:noProof/>
        </w:rPr>
        <w:fldChar w:fldCharType="begin"/>
      </w:r>
      <w:r w:rsidRPr="0036240E">
        <w:rPr>
          <w:noProof/>
          <w:lang w:val="fr-FR"/>
        </w:rPr>
        <w:instrText xml:space="preserve"> PAGEREF _Toc195475643 \h </w:instrText>
      </w:r>
      <w:r>
        <w:rPr>
          <w:noProof/>
        </w:rPr>
      </w:r>
      <w:r>
        <w:rPr>
          <w:noProof/>
        </w:rPr>
        <w:fldChar w:fldCharType="separate"/>
      </w:r>
      <w:r w:rsidRPr="0036240E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537B1FF" w14:textId="48A1AE43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lang w:val="fr-FR"/>
        </w:rPr>
        <w:t>Le délai d'exécution débutera à compter de la notification du marché</w:t>
      </w:r>
      <w:r w:rsidRPr="00762A3E">
        <w:rPr>
          <w:rFonts w:ascii="Trebuchet MS" w:eastAsia="Trebuchet MS" w:hAnsi="Trebuchet MS" w:cs="Trebuchet MS"/>
          <w:noProof/>
          <w:color w:val="000000"/>
          <w:lang w:val="fr-FR"/>
        </w:rPr>
        <w:t>.</w:t>
      </w:r>
      <w:r w:rsidRPr="0036240E">
        <w:rPr>
          <w:noProof/>
          <w:lang w:val="fr-FR"/>
        </w:rPr>
        <w:tab/>
      </w:r>
      <w:r>
        <w:rPr>
          <w:noProof/>
        </w:rPr>
        <w:fldChar w:fldCharType="begin"/>
      </w:r>
      <w:r w:rsidRPr="0036240E">
        <w:rPr>
          <w:noProof/>
          <w:lang w:val="fr-FR"/>
        </w:rPr>
        <w:instrText xml:space="preserve"> PAGEREF _Toc195475644 \h </w:instrText>
      </w:r>
      <w:r>
        <w:rPr>
          <w:noProof/>
        </w:rPr>
      </w:r>
      <w:r>
        <w:rPr>
          <w:noProof/>
        </w:rPr>
        <w:fldChar w:fldCharType="separate"/>
      </w:r>
      <w:r w:rsidRPr="0036240E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4B45949" w14:textId="22D18B30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Paiement</w:t>
      </w:r>
      <w:r w:rsidRPr="0036240E">
        <w:rPr>
          <w:noProof/>
          <w:lang w:val="fr-FR"/>
        </w:rPr>
        <w:tab/>
      </w:r>
      <w:r>
        <w:rPr>
          <w:noProof/>
        </w:rPr>
        <w:fldChar w:fldCharType="begin"/>
      </w:r>
      <w:r w:rsidRPr="0036240E">
        <w:rPr>
          <w:noProof/>
          <w:lang w:val="fr-FR"/>
        </w:rPr>
        <w:instrText xml:space="preserve"> PAGEREF _Toc195475645 \h </w:instrText>
      </w:r>
      <w:r>
        <w:rPr>
          <w:noProof/>
        </w:rPr>
      </w:r>
      <w:r>
        <w:rPr>
          <w:noProof/>
        </w:rPr>
        <w:fldChar w:fldCharType="separate"/>
      </w:r>
      <w:r w:rsidRPr="0036240E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5D1EA3D" w14:textId="02B5EEF1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Avance</w:t>
      </w:r>
      <w:r w:rsidRPr="0036240E">
        <w:rPr>
          <w:noProof/>
          <w:lang w:val="fr-FR"/>
        </w:rPr>
        <w:tab/>
      </w:r>
      <w:r>
        <w:rPr>
          <w:noProof/>
        </w:rPr>
        <w:fldChar w:fldCharType="begin"/>
      </w:r>
      <w:r w:rsidRPr="0036240E">
        <w:rPr>
          <w:noProof/>
          <w:lang w:val="fr-FR"/>
        </w:rPr>
        <w:instrText xml:space="preserve"> PAGEREF _Toc195475646 \h </w:instrText>
      </w:r>
      <w:r>
        <w:rPr>
          <w:noProof/>
        </w:rPr>
      </w:r>
      <w:r>
        <w:rPr>
          <w:noProof/>
        </w:rPr>
        <w:fldChar w:fldCharType="separate"/>
      </w:r>
      <w:r w:rsidRPr="0036240E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3113D9C9" w14:textId="5DD4C8F5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Nomenclature(s)</w:t>
      </w:r>
      <w:r w:rsidRPr="0036240E">
        <w:rPr>
          <w:noProof/>
          <w:lang w:val="fr-FR"/>
        </w:rPr>
        <w:tab/>
      </w:r>
      <w:r>
        <w:rPr>
          <w:noProof/>
        </w:rPr>
        <w:fldChar w:fldCharType="begin"/>
      </w:r>
      <w:r w:rsidRPr="0036240E">
        <w:rPr>
          <w:noProof/>
          <w:lang w:val="fr-FR"/>
        </w:rPr>
        <w:instrText xml:space="preserve"> PAGEREF _Toc195475647 \h </w:instrText>
      </w:r>
      <w:r>
        <w:rPr>
          <w:noProof/>
        </w:rPr>
      </w:r>
      <w:r>
        <w:rPr>
          <w:noProof/>
        </w:rPr>
        <w:fldChar w:fldCharType="separate"/>
      </w:r>
      <w:r w:rsidRPr="0036240E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6196D3A0" w14:textId="3EFFE0A1" w:rsidR="0036240E" w:rsidRDefault="003624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62A3E">
        <w:rPr>
          <w:rFonts w:ascii="Trebuchet MS" w:eastAsia="Trebuchet MS" w:hAnsi="Trebuchet MS" w:cs="Trebuchet MS"/>
          <w:noProof/>
          <w:color w:val="5B9BD5" w:themeColor="accent1"/>
          <w:lang w:val="fr-FR"/>
        </w:rPr>
        <w:t>9 - Signature</w:t>
      </w:r>
      <w:r w:rsidRPr="0036240E">
        <w:rPr>
          <w:noProof/>
          <w:lang w:val="fr-FR"/>
        </w:rPr>
        <w:tab/>
      </w:r>
      <w:r>
        <w:rPr>
          <w:noProof/>
        </w:rPr>
        <w:fldChar w:fldCharType="begin"/>
      </w:r>
      <w:r w:rsidRPr="0036240E">
        <w:rPr>
          <w:noProof/>
          <w:lang w:val="fr-FR"/>
        </w:rPr>
        <w:instrText xml:space="preserve"> PAGEREF _Toc195475648 \h </w:instrText>
      </w:r>
      <w:r>
        <w:rPr>
          <w:noProof/>
        </w:rPr>
      </w:r>
      <w:r>
        <w:rPr>
          <w:noProof/>
        </w:rPr>
        <w:fldChar w:fldCharType="separate"/>
      </w:r>
      <w:r w:rsidRPr="0036240E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183E258" w14:textId="724198A2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954756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1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CE78A6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8196F">
        <w:rPr>
          <w:color w:val="000000"/>
          <w:lang w:val="fr-FR"/>
        </w:rPr>
        <w:t>Monsieur Michel GENTRIC</w:t>
      </w:r>
      <w:r>
        <w:rPr>
          <w:color w:val="000000"/>
          <w:lang w:val="fr-FR"/>
        </w:rPr>
        <w:t>,</w:t>
      </w:r>
      <w:r w:rsidR="00E8196F">
        <w:rPr>
          <w:color w:val="000000"/>
          <w:lang w:val="fr-FR"/>
        </w:rPr>
        <w:t xml:space="preserve"> Administrateur provisoire</w:t>
      </w:r>
      <w:r>
        <w:rPr>
          <w:color w:val="000000"/>
          <w:lang w:val="fr-FR"/>
        </w:rPr>
        <w:t xml:space="preserve"> de l'Université Bretagne Sud</w:t>
      </w:r>
    </w:p>
    <w:p w14:paraId="1B095273" w14:textId="77777777" w:rsidR="00E8196F" w:rsidRDefault="005003F5" w:rsidP="00E8196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8196F">
        <w:rPr>
          <w:color w:val="000000"/>
          <w:lang w:val="fr-FR"/>
        </w:rPr>
        <w:t>Monsieur Michel GENTRIC, Administrateur provisoire de l'Université Bretagne Sud</w:t>
      </w:r>
    </w:p>
    <w:p w14:paraId="5868F2D8" w14:textId="4FACBB20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95475637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2"/>
    </w:p>
    <w:p w14:paraId="5B32F195" w14:textId="2A96552D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E8196F">
        <w:rPr>
          <w:color w:val="000000"/>
          <w:lang w:val="fr-FR"/>
        </w:rPr>
        <w:t>3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CB0381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CB0381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CB0381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CB0381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CB0381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CB0381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3" w:name="_Toc195475638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3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4756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4"/>
    </w:p>
    <w:p w14:paraId="59E4A7DE" w14:textId="0119F8A4" w:rsidR="00A22655" w:rsidRPr="005F6C6D" w:rsidRDefault="005003F5" w:rsidP="005F6C6D">
      <w:pPr>
        <w:pStyle w:val="ParagrapheIndent2"/>
        <w:spacing w:line="232" w:lineRule="exact"/>
        <w:ind w:left="20" w:right="20"/>
        <w:jc w:val="both"/>
        <w:rPr>
          <w:rFonts w:cs="Arial"/>
          <w:b/>
          <w:bCs/>
          <w:lang w:val="fr-FR" w:eastAsia="fr-FR"/>
        </w:rPr>
      </w:pPr>
      <w:r w:rsidRPr="005F6C6D">
        <w:rPr>
          <w:b/>
          <w:bCs/>
          <w:color w:val="000000"/>
          <w:szCs w:val="20"/>
          <w:lang w:val="fr-FR"/>
        </w:rPr>
        <w:t xml:space="preserve">Le </w:t>
      </w:r>
      <w:r w:rsidR="00A36BE7" w:rsidRPr="005F6C6D">
        <w:rPr>
          <w:b/>
          <w:bCs/>
          <w:color w:val="000000"/>
          <w:szCs w:val="20"/>
          <w:lang w:val="fr-FR"/>
        </w:rPr>
        <w:t>pr</w:t>
      </w:r>
      <w:r w:rsidR="00775B7E" w:rsidRPr="005F6C6D">
        <w:rPr>
          <w:b/>
          <w:bCs/>
          <w:color w:val="000000"/>
          <w:szCs w:val="20"/>
          <w:lang w:val="fr-FR"/>
        </w:rPr>
        <w:t>é</w:t>
      </w:r>
      <w:r w:rsidR="00A36BE7" w:rsidRPr="005F6C6D">
        <w:rPr>
          <w:b/>
          <w:bCs/>
          <w:color w:val="000000"/>
          <w:szCs w:val="20"/>
          <w:lang w:val="fr-FR"/>
        </w:rPr>
        <w:t>sent acte d’e</w:t>
      </w:r>
      <w:r w:rsidRPr="005F6C6D">
        <w:rPr>
          <w:b/>
          <w:bCs/>
          <w:color w:val="000000"/>
          <w:szCs w:val="20"/>
          <w:lang w:val="fr-FR"/>
        </w:rPr>
        <w:t xml:space="preserve">ngagement </w:t>
      </w:r>
      <w:r w:rsidR="00A84064" w:rsidRPr="005F6C6D">
        <w:rPr>
          <w:b/>
          <w:bCs/>
          <w:color w:val="000000"/>
          <w:szCs w:val="20"/>
          <w:lang w:val="fr-FR"/>
        </w:rPr>
        <w:t>concerne l’acquisition</w:t>
      </w:r>
      <w:r w:rsidR="00E97FC9" w:rsidRPr="005F6C6D">
        <w:rPr>
          <w:b/>
          <w:bCs/>
          <w:color w:val="000000"/>
          <w:szCs w:val="20"/>
          <w:lang w:val="fr-FR"/>
        </w:rPr>
        <w:t xml:space="preserve"> </w:t>
      </w:r>
      <w:r w:rsidR="00937451" w:rsidRPr="005F6C6D">
        <w:rPr>
          <w:b/>
          <w:bCs/>
          <w:color w:val="000000"/>
          <w:szCs w:val="20"/>
          <w:lang w:val="fr-FR"/>
        </w:rPr>
        <w:t xml:space="preserve">d’un </w:t>
      </w:r>
      <w:r w:rsidR="005F6C6D" w:rsidRPr="005F6C6D">
        <w:rPr>
          <w:rFonts w:cs="Arial"/>
          <w:b/>
          <w:bCs/>
          <w:lang w:val="fr-FR" w:eastAsia="fr-FR"/>
        </w:rPr>
        <w:t>Drone marin de surface équipé de capteurs océanographiques</w:t>
      </w:r>
    </w:p>
    <w:p w14:paraId="5C6456CF" w14:textId="77777777" w:rsidR="005F6C6D" w:rsidRPr="005F6C6D" w:rsidRDefault="005F6C6D" w:rsidP="005F6C6D">
      <w:pPr>
        <w:rPr>
          <w:lang w:val="fr-FR" w:eastAsia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9547564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  <w:bookmarkEnd w:id="5"/>
    </w:p>
    <w:p w14:paraId="7778C3BE" w14:textId="16277541" w:rsidR="00A22655" w:rsidRDefault="00A22655" w:rsidP="00A22655">
      <w:pPr>
        <w:rPr>
          <w:lang w:val="fr-FR"/>
        </w:rPr>
      </w:pPr>
    </w:p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Hlk162541554"/>
      <w:bookmarkStart w:id="7" w:name="_Toc19547564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7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2F9B1890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8" w:name="_Toc195475642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="00CB0381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8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3E2C5CF5" w14:textId="6C0A0E79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95475643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5</w:t>
      </w:r>
      <w:r w:rsidR="00CB0381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1A201FB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D5578C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</w:t>
      </w:r>
      <w:r w:rsidR="00B157A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57028783" w14:textId="77777777" w:rsidR="00CB0381" w:rsidRDefault="00D309C4" w:rsidP="00CB0381">
      <w:pPr>
        <w:pStyle w:val="Titre1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10" w:name="_Toc195475644"/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bookmarkEnd w:id="10"/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333CD452" w14:textId="77777777" w:rsidR="00CB0381" w:rsidRDefault="00CB0381" w:rsidP="00CB0381">
      <w:pPr>
        <w:pStyle w:val="Titre1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32B2947" w14:textId="33CB1CEF" w:rsidR="00427A59" w:rsidRPr="00CB0381" w:rsidRDefault="00CB0381" w:rsidP="00CB03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95475645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Paiement</w:t>
      </w:r>
      <w:bookmarkEnd w:id="11"/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31A4E5DE" w:rsidR="00427A59" w:rsidRPr="005F2EF2" w:rsidRDefault="00CB03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95475646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2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638D1AB9" w:rsidR="00427A59" w:rsidRPr="005F2EF2" w:rsidRDefault="00CB03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95475647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8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3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CB0381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CB0381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5FB80301" w:rsidR="00487135" w:rsidRPr="00CB0381" w:rsidRDefault="00542114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2"/>
                      <w:szCs w:val="22"/>
                      <w:highlight w:val="yellow"/>
                      <w:lang w:val="fr-FR"/>
                    </w:rPr>
                  </w:pPr>
                  <w:r w:rsidRPr="00CB0381">
                    <w:rPr>
                      <w:rFonts w:ascii="Trebuchet MS" w:hAnsi="Trebuchet MS"/>
                      <w:color w:val="000000"/>
                      <w:sz w:val="22"/>
                      <w:szCs w:val="22"/>
                      <w:lang w:val="fr-FR"/>
                    </w:rPr>
                    <w:t>38290000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6874132" w:rsidR="00487135" w:rsidRPr="00CB0381" w:rsidRDefault="00542114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2"/>
                      <w:szCs w:val="22"/>
                      <w:highlight w:val="yellow"/>
                      <w:lang w:val="fr-FR"/>
                    </w:rPr>
                  </w:pPr>
                  <w:r w:rsidRPr="00CB0381">
                    <w:rPr>
                      <w:rFonts w:ascii="Trebuchet MS" w:hAnsi="Trebuchet MS"/>
                      <w:color w:val="000000"/>
                      <w:sz w:val="22"/>
                      <w:szCs w:val="22"/>
                      <w:lang w:val="fr-FR"/>
                    </w:rPr>
                    <w:t>Instruments et matériels de télémétrie, d'hydrographie, d'océanographie et d'hydrologie.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1937D1C0" w:rsidR="00DD3B96" w:rsidRPr="005F2EF2" w:rsidRDefault="0036240E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4" w:name="_Toc195475648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9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DD3B96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4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CB0381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CB0381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CB0381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580AF776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E8196F">
            <w:rPr>
              <w:color w:val="000000"/>
              <w:lang w:val="fr-FR"/>
            </w:rPr>
            <w:t>3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086710FD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E8196F">
            <w:rPr>
              <w:color w:val="000000"/>
              <w:lang w:val="fr-FR"/>
            </w:rPr>
            <w:t>3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03506092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D5578C">
            <w:rPr>
              <w:color w:val="000000"/>
              <w:lang w:val="fr-FR"/>
            </w:rPr>
            <w:t>3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6240E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C5332"/>
    <w:rsid w:val="004F4D73"/>
    <w:rsid w:val="005003F5"/>
    <w:rsid w:val="00542114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5F6C6D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37451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0381"/>
    <w:rsid w:val="00CB5DF8"/>
    <w:rsid w:val="00D16EC8"/>
    <w:rsid w:val="00D242E3"/>
    <w:rsid w:val="00D309C4"/>
    <w:rsid w:val="00D34AF0"/>
    <w:rsid w:val="00D5578C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8196F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1104</Words>
  <Characters>8457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13</cp:revision>
  <dcterms:created xsi:type="dcterms:W3CDTF">2025-03-10T09:31:00Z</dcterms:created>
  <dcterms:modified xsi:type="dcterms:W3CDTF">2025-04-13T20:27:00Z</dcterms:modified>
</cp:coreProperties>
</file>