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CCDAC" w14:textId="49C95B72" w:rsidR="00AD389B" w:rsidRDefault="00130BC9" w:rsidP="008A768E">
      <w:pPr>
        <w:ind w:left="3119" w:right="3360"/>
        <w:rPr>
          <w:sz w:val="2"/>
        </w:rPr>
      </w:pP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08297699" wp14:editId="4CC600E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562225" cy="456182"/>
            <wp:effectExtent l="0" t="0" r="0" b="1270"/>
            <wp:wrapTight wrapText="bothSides">
              <wp:wrapPolygon edited="0">
                <wp:start x="1124" y="0"/>
                <wp:lineTo x="0" y="4513"/>
                <wp:lineTo x="0" y="15343"/>
                <wp:lineTo x="803" y="20758"/>
                <wp:lineTo x="964" y="20758"/>
                <wp:lineTo x="20396" y="20758"/>
                <wp:lineTo x="20556" y="20758"/>
                <wp:lineTo x="21359" y="15343"/>
                <wp:lineTo x="21359" y="3610"/>
                <wp:lineTo x="20074" y="0"/>
                <wp:lineTo x="1124" y="0"/>
              </wp:wrapPolygon>
            </wp:wrapTight>
            <wp:docPr id="78958176" name="Image 78958176" descr="Une image contenant Police, Bleu électrique, capture d’écran,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Police, Bleu électrique, capture d’écran, text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456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7B2C48" w14:textId="2B2D8FA2" w:rsidR="00AD389B" w:rsidRDefault="00130BC9">
      <w:pPr>
        <w:spacing w:line="240" w:lineRule="exact"/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97C888A" wp14:editId="1E19594F">
            <wp:simplePos x="0" y="0"/>
            <wp:positionH relativeFrom="column">
              <wp:posOffset>4780915</wp:posOffset>
            </wp:positionH>
            <wp:positionV relativeFrom="paragraph">
              <wp:posOffset>8890</wp:posOffset>
            </wp:positionV>
            <wp:extent cx="1314168" cy="1075228"/>
            <wp:effectExtent l="0" t="0" r="635" b="0"/>
            <wp:wrapNone/>
            <wp:docPr id="961957771" name="Image 961957771" descr="cid:image001.png@01DB36B5.EC394B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B36B5.EC394B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168" cy="1075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5E961B" w14:textId="5CEAF3FC" w:rsidR="00AD389B" w:rsidRDefault="00AD389B">
      <w:pPr>
        <w:spacing w:line="240" w:lineRule="exact"/>
      </w:pPr>
    </w:p>
    <w:p w14:paraId="7BB15C60" w14:textId="51685910" w:rsidR="00AD389B" w:rsidRDefault="00AD389B">
      <w:pPr>
        <w:spacing w:line="240" w:lineRule="exact"/>
      </w:pPr>
    </w:p>
    <w:p w14:paraId="5E31D585" w14:textId="50DEB201" w:rsidR="00AD389B" w:rsidRDefault="00130BC9">
      <w:pPr>
        <w:spacing w:after="100" w:line="240" w:lineRule="exact"/>
      </w:pPr>
      <w:r w:rsidRPr="00336B30">
        <w:rPr>
          <w:noProof/>
        </w:rPr>
        <w:drawing>
          <wp:anchor distT="0" distB="0" distL="114300" distR="114300" simplePos="0" relativeHeight="251661312" behindDoc="0" locked="0" layoutInCell="1" allowOverlap="1" wp14:anchorId="6FBB4455" wp14:editId="46E7CD42">
            <wp:simplePos x="0" y="0"/>
            <wp:positionH relativeFrom="margin">
              <wp:posOffset>94615</wp:posOffset>
            </wp:positionH>
            <wp:positionV relativeFrom="paragraph">
              <wp:posOffset>8890</wp:posOffset>
            </wp:positionV>
            <wp:extent cx="1934210" cy="572135"/>
            <wp:effectExtent l="0" t="0" r="0" b="0"/>
            <wp:wrapNone/>
            <wp:docPr id="1380911648" name="Image 1380911648" descr="Accue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cuei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21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EA515" w14:textId="77777777" w:rsidR="00130BC9" w:rsidRDefault="00130BC9">
      <w:pPr>
        <w:spacing w:after="100" w:line="240" w:lineRule="exact"/>
      </w:pPr>
    </w:p>
    <w:p w14:paraId="5D62EE3A" w14:textId="77777777" w:rsidR="00130BC9" w:rsidRDefault="00130BC9">
      <w:pPr>
        <w:spacing w:after="100" w:line="240" w:lineRule="exact"/>
      </w:pPr>
    </w:p>
    <w:tbl>
      <w:tblPr>
        <w:tblW w:w="0" w:type="auto"/>
        <w:shd w:val="clear" w:color="auto" w:fill="17365D" w:themeFill="text2" w:themeFillShade="BF"/>
        <w:tblLayout w:type="fixed"/>
        <w:tblLook w:val="04A0" w:firstRow="1" w:lastRow="0" w:firstColumn="1" w:lastColumn="0" w:noHBand="0" w:noVBand="1"/>
      </w:tblPr>
      <w:tblGrid>
        <w:gridCol w:w="9620"/>
      </w:tblGrid>
      <w:tr w:rsidR="00AD389B" w14:paraId="00685A0D" w14:textId="77777777" w:rsidTr="00213072">
        <w:tc>
          <w:tcPr>
            <w:tcW w:w="9620" w:type="dxa"/>
            <w:shd w:val="clear" w:color="auto" w:fill="17365D" w:themeFill="text2" w:themeFillShade="BF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8D938E4" w14:textId="77777777" w:rsidR="00AD389B" w:rsidRDefault="000A54C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E534252" w14:textId="77777777" w:rsidR="00AD389B" w:rsidRDefault="000A54CA">
      <w:pPr>
        <w:spacing w:line="240" w:lineRule="exact"/>
      </w:pPr>
      <w:r>
        <w:t xml:space="preserve"> </w:t>
      </w:r>
    </w:p>
    <w:p w14:paraId="1B2413F7" w14:textId="77777777" w:rsidR="00AD389B" w:rsidRDefault="00AD389B">
      <w:pPr>
        <w:spacing w:after="220" w:line="240" w:lineRule="exact"/>
      </w:pPr>
    </w:p>
    <w:p w14:paraId="521EBA3B" w14:textId="57DA818C" w:rsidR="00AD389B" w:rsidRDefault="000A54C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 xml:space="preserve">MARCHÉ PUBLIC DE </w:t>
      </w:r>
      <w:r w:rsidR="00130BC9">
        <w:rPr>
          <w:rFonts w:ascii="Arial" w:eastAsia="Arial" w:hAnsi="Arial" w:cs="Arial"/>
          <w:b/>
          <w:color w:val="000000"/>
          <w:sz w:val="28"/>
          <w:lang w:val="fr-FR"/>
        </w:rPr>
        <w:t>PRESTATIONS INTELLECTUELLES</w:t>
      </w:r>
    </w:p>
    <w:p w14:paraId="370C94C6" w14:textId="77777777" w:rsidR="00285FDB" w:rsidRDefault="00285FD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</w:p>
    <w:p w14:paraId="2BB4FC28" w14:textId="77777777" w:rsidR="00213072" w:rsidRDefault="00213072" w:rsidP="00213072">
      <w:pPr>
        <w:pStyle w:val="ParagrapheIndent2"/>
        <w:jc w:val="center"/>
        <w:rPr>
          <w:color w:val="000000"/>
          <w:lang w:val="fr-FR"/>
        </w:rPr>
      </w:pPr>
      <w:r w:rsidRPr="00B07F5C">
        <w:rPr>
          <w:b/>
          <w:i/>
          <w:color w:val="000000"/>
          <w:lang w:val="fr-FR"/>
        </w:rPr>
        <w:t>Procédure adaptée ouverte</w:t>
      </w:r>
      <w:r>
        <w:rPr>
          <w:color w:val="000000"/>
          <w:lang w:val="fr-FR"/>
        </w:rPr>
        <w:t xml:space="preserve"> </w:t>
      </w:r>
    </w:p>
    <w:p w14:paraId="593A5D53" w14:textId="77777777" w:rsidR="00213072" w:rsidRPr="00607601" w:rsidRDefault="00213072" w:rsidP="00213072">
      <w:pPr>
        <w:jc w:val="center"/>
        <w:rPr>
          <w:rStyle w:val="value"/>
          <w:rFonts w:ascii="DejaVu Sans" w:hAnsi="DejaVu Sans" w:cs="DejaVu Sans"/>
          <w:i/>
          <w:sz w:val="22"/>
          <w:szCs w:val="22"/>
          <w:lang w:val="fr-FR"/>
        </w:rPr>
      </w:pPr>
      <w:proofErr w:type="gramStart"/>
      <w:r w:rsidRPr="00607601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soumise</w:t>
      </w:r>
      <w:proofErr w:type="gramEnd"/>
      <w:r w:rsidRPr="00607601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 xml:space="preserve"> aux dispositions des articles L. 2123-1 et R. 2123-1 1° du Code de la </w:t>
      </w:r>
      <w:r w:rsidRPr="00922253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Commande</w:t>
      </w:r>
      <w:r w:rsidRPr="00607601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 xml:space="preserve"> </w:t>
      </w:r>
      <w:r w:rsidRPr="00922253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Publique</w:t>
      </w:r>
      <w:r w:rsidRPr="00607601">
        <w:rPr>
          <w:rStyle w:val="value"/>
          <w:rFonts w:ascii="DejaVu Sans" w:hAnsi="DejaVu Sans" w:cs="DejaVu Sans"/>
          <w:i/>
          <w:sz w:val="22"/>
          <w:szCs w:val="22"/>
          <w:lang w:val="fr-FR"/>
        </w:rPr>
        <w:t>.</w:t>
      </w:r>
    </w:p>
    <w:p w14:paraId="4D69F3C0" w14:textId="77777777" w:rsidR="00213072" w:rsidRDefault="00213072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</w:p>
    <w:p w14:paraId="7FDB388E" w14:textId="77777777" w:rsidR="00AD389B" w:rsidRDefault="00AD389B">
      <w:pPr>
        <w:spacing w:line="240" w:lineRule="exact"/>
      </w:pPr>
    </w:p>
    <w:p w14:paraId="18159899" w14:textId="77777777" w:rsidR="00AD389B" w:rsidRDefault="00AD389B">
      <w:pPr>
        <w:spacing w:line="240" w:lineRule="exact"/>
      </w:pPr>
    </w:p>
    <w:p w14:paraId="0F8BE68C" w14:textId="77777777" w:rsidR="00AD389B" w:rsidRDefault="00AD389B">
      <w:pPr>
        <w:spacing w:line="240" w:lineRule="exact"/>
      </w:pPr>
    </w:p>
    <w:p w14:paraId="52819564" w14:textId="77777777" w:rsidR="00AD389B" w:rsidRDefault="00AD389B">
      <w:pPr>
        <w:spacing w:line="240" w:lineRule="exact"/>
      </w:pPr>
    </w:p>
    <w:p w14:paraId="504CFB5D" w14:textId="77777777" w:rsidR="00AD389B" w:rsidRDefault="00AD389B">
      <w:pPr>
        <w:spacing w:line="240" w:lineRule="exact"/>
      </w:pPr>
    </w:p>
    <w:p w14:paraId="3453F70D" w14:textId="77777777" w:rsidR="00AD389B" w:rsidRDefault="00AD389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30BC9" w:rsidRPr="00F10078" w14:paraId="7DEA32C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A7919CE" w14:textId="77777777" w:rsidR="00130BC9" w:rsidRDefault="00130BC9" w:rsidP="00130BC9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MARCHE N°2569B04MP</w:t>
            </w:r>
          </w:p>
          <w:p w14:paraId="14398684" w14:textId="02DFC3F0" w:rsidR="00130BC9" w:rsidRDefault="00130BC9" w:rsidP="00130BC9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  <w:lang w:val="fr-FR"/>
              </w:rPr>
              <w:t>MISSIONS DE COORDINATION SÉCURITÉ ET PROTECTION DE LA SANTÉ ET DE CONTRÔLE TECHNIQUE DANS LE CADRE DES TRAVAUX DE MODERNISATION DU PORT DU BEAUJOLAIS - DALLES NORD ET SUD ET VOIE FERREE</w:t>
            </w:r>
          </w:p>
        </w:tc>
      </w:tr>
    </w:tbl>
    <w:p w14:paraId="7AB8FEA5" w14:textId="78B4432C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p w14:paraId="05100130" w14:textId="77777777" w:rsidR="00AD389B" w:rsidRPr="00DD2F69" w:rsidRDefault="00AD389B">
      <w:pPr>
        <w:spacing w:after="100" w:line="240" w:lineRule="exact"/>
        <w:rPr>
          <w:lang w:val="fr-FR"/>
        </w:rPr>
      </w:pPr>
    </w:p>
    <w:p w14:paraId="316CAEFA" w14:textId="77777777" w:rsidR="00130BC9" w:rsidRPr="00B67C27" w:rsidRDefault="00130BC9" w:rsidP="00130BC9">
      <w:pPr>
        <w:jc w:val="center"/>
        <w:rPr>
          <w:rFonts w:ascii="DejaVu Sans" w:hAnsi="DejaVu Sans" w:cs="DejaVu Sans"/>
          <w:b/>
          <w:sz w:val="22"/>
          <w:szCs w:val="22"/>
          <w:u w:val="single"/>
          <w:lang w:val="fr-FR"/>
        </w:rPr>
      </w:pPr>
      <w:bookmarkStart w:id="0" w:name="_Hlk179980892"/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ENTITE ADJUDICATRICE</w:t>
      </w:r>
    </w:p>
    <w:p w14:paraId="3181805E" w14:textId="77777777" w:rsidR="00130BC9" w:rsidRPr="00B67C27" w:rsidRDefault="00130BC9" w:rsidP="00130BC9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Chambre de Commerce et d'Industrie de région Auvergne-Rhône-Alpes</w:t>
      </w:r>
    </w:p>
    <w:p w14:paraId="50265DEE" w14:textId="77777777" w:rsidR="00130BC9" w:rsidRPr="00B67C27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32 Quai Perrache</w:t>
      </w:r>
    </w:p>
    <w:p w14:paraId="6AEE4DBF" w14:textId="77777777" w:rsidR="00130BC9" w:rsidRPr="00B67C27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CS 10015</w:t>
      </w:r>
    </w:p>
    <w:p w14:paraId="532993DE" w14:textId="77777777" w:rsidR="00130BC9" w:rsidRPr="00B67C27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69286 LYON CEDEX 02</w:t>
      </w:r>
    </w:p>
    <w:p w14:paraId="7D1A92AC" w14:textId="77777777" w:rsidR="00130BC9" w:rsidRPr="00B67C27" w:rsidRDefault="00130BC9" w:rsidP="00130BC9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</w:p>
    <w:p w14:paraId="7F79C751" w14:textId="77777777" w:rsidR="00130BC9" w:rsidRPr="00B67C27" w:rsidRDefault="00130BC9" w:rsidP="00130BC9">
      <w:pPr>
        <w:ind w:left="20" w:right="20"/>
        <w:jc w:val="center"/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</w:pPr>
      <w:r w:rsidRPr="00B67C27">
        <w:rPr>
          <w:rFonts w:ascii="DejaVu Sans" w:hAnsi="DejaVu Sans" w:cs="DejaVu Sans"/>
          <w:b/>
          <w:sz w:val="22"/>
          <w:szCs w:val="22"/>
          <w:u w:val="single"/>
          <w:lang w:val="fr-FR"/>
        </w:rPr>
        <w:t>SITE BENEFICIAIRE</w:t>
      </w:r>
      <w:r w:rsidRPr="00B67C27">
        <w:rPr>
          <w:rFonts w:ascii="DejaVu Sans" w:eastAsia="DejaVu Sans" w:hAnsi="DejaVu Sans" w:cs="DejaVu Sans"/>
          <w:color w:val="000000"/>
          <w:sz w:val="22"/>
          <w:szCs w:val="22"/>
          <w:lang w:val="fr-FR"/>
        </w:rPr>
        <w:t xml:space="preserve"> </w:t>
      </w:r>
    </w:p>
    <w:p w14:paraId="7DE071EC" w14:textId="77777777" w:rsidR="00130BC9" w:rsidRDefault="00130BC9" w:rsidP="00130BC9">
      <w:pPr>
        <w:ind w:left="20" w:right="20"/>
        <w:jc w:val="center"/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</w:pP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Port fluvial de Villefranche</w:t>
      </w:r>
      <w:r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-Sur-</w:t>
      </w:r>
      <w:r w:rsidRPr="00B67C27">
        <w:rPr>
          <w:rFonts w:ascii="DejaVu Sans" w:eastAsia="DejaVu Sans" w:hAnsi="DejaVu Sans" w:cs="DejaVu Sans"/>
          <w:b/>
          <w:color w:val="000000"/>
          <w:sz w:val="22"/>
          <w:szCs w:val="22"/>
          <w:lang w:val="fr-FR"/>
        </w:rPr>
        <w:t>Saône (69)</w:t>
      </w:r>
    </w:p>
    <w:p w14:paraId="267F628C" w14:textId="77777777" w:rsidR="00130BC9" w:rsidRPr="00675E3C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 xml:space="preserve">175 Rue Denis Papin </w:t>
      </w:r>
    </w:p>
    <w:p w14:paraId="7FF4596A" w14:textId="77777777" w:rsidR="00130BC9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  <w:r w:rsidRPr="00675E3C">
        <w:rPr>
          <w:rFonts w:ascii="DejaVu Sans" w:eastAsia="Arial" w:hAnsi="DejaVu Sans" w:cs="DejaVu Sans"/>
          <w:color w:val="000000"/>
          <w:sz w:val="22"/>
          <w:szCs w:val="22"/>
          <w:lang w:val="fr-FR"/>
        </w:rPr>
        <w:t>69400 VILLEFRANCHE-SUR-SAÔNE</w:t>
      </w:r>
    </w:p>
    <w:p w14:paraId="5C173F6D" w14:textId="77777777" w:rsidR="00130BC9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</w:p>
    <w:p w14:paraId="02E9259F" w14:textId="77777777" w:rsidR="00130BC9" w:rsidRPr="003044CF" w:rsidRDefault="00130BC9" w:rsidP="00130BC9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Site internet : </w:t>
      </w:r>
      <w:hyperlink r:id="rId10" w:history="1">
        <w:r w:rsidRPr="00DD527E">
          <w:rPr>
            <w:rStyle w:val="Lienhypertexte"/>
            <w:rFonts w:ascii="DejaVu Sans" w:hAnsi="DejaVu Sans" w:cs="DejaVu Sans"/>
            <w:sz w:val="23"/>
            <w:szCs w:val="23"/>
          </w:rPr>
          <w:t>http://www.beaujolais.cci.fr</w:t>
        </w:r>
      </w:hyperlink>
    </w:p>
    <w:p w14:paraId="45550340" w14:textId="77777777" w:rsidR="00130BC9" w:rsidRDefault="00130BC9" w:rsidP="00130BC9">
      <w:pPr>
        <w:pStyle w:val="Default"/>
        <w:jc w:val="center"/>
        <w:rPr>
          <w:rStyle w:val="Lienhypertexte"/>
          <w:rFonts w:ascii="DejaVu Sans" w:hAnsi="DejaVu Sans" w:cs="DejaVu Sans"/>
          <w:sz w:val="23"/>
          <w:szCs w:val="23"/>
        </w:rPr>
      </w:pPr>
      <w:r w:rsidRPr="003044CF">
        <w:rPr>
          <w:rFonts w:ascii="DejaVu Sans" w:hAnsi="DejaVu Sans" w:cs="DejaVu Sans"/>
          <w:sz w:val="23"/>
          <w:szCs w:val="23"/>
        </w:rPr>
        <w:t xml:space="preserve">Adresse du profil acheteur : </w:t>
      </w:r>
      <w:hyperlink r:id="rId11" w:history="1">
        <w:r w:rsidRPr="003044CF">
          <w:rPr>
            <w:rStyle w:val="Lienhypertexte"/>
            <w:rFonts w:ascii="DejaVu Sans" w:hAnsi="DejaVu Sans" w:cs="DejaVu Sans"/>
            <w:sz w:val="23"/>
            <w:szCs w:val="23"/>
          </w:rPr>
          <w:t>https://www.marches-publics.gouv.fr</w:t>
        </w:r>
      </w:hyperlink>
    </w:p>
    <w:p w14:paraId="696A9AD2" w14:textId="77777777" w:rsidR="00130BC9" w:rsidRDefault="00130BC9" w:rsidP="00130BC9">
      <w:pPr>
        <w:pStyle w:val="Default"/>
        <w:jc w:val="center"/>
        <w:rPr>
          <w:rFonts w:ascii="DejaVu Sans" w:hAnsi="DejaVu Sans" w:cs="DejaVu Sans"/>
          <w:sz w:val="23"/>
          <w:szCs w:val="23"/>
        </w:rPr>
      </w:pPr>
      <w:r>
        <w:rPr>
          <w:rFonts w:ascii="DejaVu Sans" w:hAnsi="DejaVu Sans" w:cs="DejaVu Sans"/>
          <w:sz w:val="23"/>
          <w:szCs w:val="23"/>
        </w:rPr>
        <w:t xml:space="preserve">Contact cellule commande publique : </w:t>
      </w:r>
      <w:hyperlink r:id="rId12" w:history="1">
        <w:r w:rsidRPr="008E3DD8">
          <w:rPr>
            <w:rStyle w:val="Lienhypertexte"/>
            <w:rFonts w:ascii="DejaVu Sans" w:hAnsi="DejaVu Sans" w:cs="DejaVu Sans"/>
            <w:sz w:val="23"/>
            <w:szCs w:val="23"/>
          </w:rPr>
          <w:t>marchesccilb@auvergne-rhone-alpes.cci.fr</w:t>
        </w:r>
      </w:hyperlink>
    </w:p>
    <w:p w14:paraId="39C262B3" w14:textId="77777777" w:rsidR="00130BC9" w:rsidRDefault="00130BC9" w:rsidP="00130BC9">
      <w:pPr>
        <w:ind w:left="20" w:right="20"/>
        <w:jc w:val="center"/>
        <w:rPr>
          <w:rFonts w:ascii="DejaVu Sans" w:eastAsia="Arial" w:hAnsi="DejaVu Sans" w:cs="DejaVu Sans"/>
          <w:color w:val="000000"/>
          <w:sz w:val="22"/>
          <w:szCs w:val="22"/>
          <w:lang w:val="fr-FR"/>
        </w:rPr>
      </w:pPr>
    </w:p>
    <w:p w14:paraId="715142E4" w14:textId="77777777" w:rsidR="00130BC9" w:rsidRPr="00B67C27" w:rsidRDefault="00130BC9" w:rsidP="00130BC9">
      <w:pPr>
        <w:spacing w:line="256" w:lineRule="exact"/>
        <w:ind w:left="40" w:right="40"/>
        <w:jc w:val="center"/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</w:pPr>
      <w:r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Le Port de Villefranche-Sur-</w:t>
      </w:r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Saône est un équipement géré par la CCI Locale Beaujolais,</w:t>
      </w:r>
    </w:p>
    <w:p w14:paraId="55802B2C" w14:textId="77777777" w:rsidR="00130BC9" w:rsidRPr="00B67C27" w:rsidRDefault="00130BC9" w:rsidP="00130BC9">
      <w:pPr>
        <w:spacing w:line="256" w:lineRule="exact"/>
        <w:ind w:left="40" w:right="40"/>
        <w:jc w:val="center"/>
        <w:rPr>
          <w:rFonts w:ascii="DejaVu Sans" w:eastAsia="DejaVu Sans" w:hAnsi="DejaVu Sans" w:cs="DejaVu Sans"/>
          <w:color w:val="000000"/>
          <w:sz w:val="22"/>
          <w:lang w:val="fr-FR"/>
        </w:rPr>
      </w:pPr>
      <w:proofErr w:type="gramStart"/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elle</w:t>
      </w:r>
      <w:proofErr w:type="gramEnd"/>
      <w:r w:rsidRPr="00B67C27">
        <w:rPr>
          <w:rStyle w:val="value"/>
          <w:rFonts w:ascii="DejaVu Sans Condensed" w:hAnsi="DejaVu Sans Condensed" w:cs="DejaVu Sans Condensed"/>
          <w:i/>
          <w:sz w:val="20"/>
          <w:szCs w:val="20"/>
          <w:lang w:val="fr-FR"/>
        </w:rPr>
        <w:t>-même rattachée à la CCI de région Auvergne-Rhône-Alpes.</w:t>
      </w:r>
    </w:p>
    <w:bookmarkEnd w:id="0"/>
    <w:p w14:paraId="3698AF46" w14:textId="77777777" w:rsidR="00AD389B" w:rsidRDefault="00AD38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AD389B">
          <w:pgSz w:w="11900" w:h="16840"/>
          <w:pgMar w:top="1400" w:right="1140" w:bottom="1440" w:left="1140" w:header="1400" w:footer="1440" w:gutter="0"/>
          <w:cols w:space="708"/>
        </w:sectPr>
      </w:pPr>
    </w:p>
    <w:p w14:paraId="1A88DC1C" w14:textId="77777777" w:rsidR="00AD389B" w:rsidRPr="00DD2F69" w:rsidRDefault="00AD389B">
      <w:pPr>
        <w:spacing w:line="200" w:lineRule="exact"/>
        <w:rPr>
          <w:sz w:val="20"/>
          <w:lang w:val="fr-FR"/>
        </w:rPr>
      </w:pPr>
    </w:p>
    <w:p w14:paraId="3313D3E0" w14:textId="77777777" w:rsidR="00AD389B" w:rsidRDefault="000A54C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14:paraId="1AB40FF8" w14:textId="77777777" w:rsidR="00AD389B" w:rsidRDefault="00AD389B">
      <w:pPr>
        <w:spacing w:after="80" w:line="240" w:lineRule="exact"/>
      </w:pPr>
    </w:p>
    <w:p w14:paraId="23D7C9B9" w14:textId="22D60D94" w:rsidR="00DB2607" w:rsidRDefault="000A54CA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195540114" w:history="1">
        <w:r w:rsidR="00DB2607"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1 - Identification de l'acheteur</w:t>
        </w:r>
        <w:r w:rsidR="00DB2607">
          <w:rPr>
            <w:noProof/>
          </w:rPr>
          <w:tab/>
        </w:r>
        <w:r w:rsidR="00DB2607">
          <w:rPr>
            <w:noProof/>
          </w:rPr>
          <w:fldChar w:fldCharType="begin"/>
        </w:r>
        <w:r w:rsidR="00DB2607">
          <w:rPr>
            <w:noProof/>
          </w:rPr>
          <w:instrText xml:space="preserve"> PAGEREF _Toc195540114 \h </w:instrText>
        </w:r>
        <w:r w:rsidR="00DB2607">
          <w:rPr>
            <w:noProof/>
          </w:rPr>
        </w:r>
        <w:r w:rsidR="00DB2607">
          <w:rPr>
            <w:noProof/>
          </w:rPr>
          <w:fldChar w:fldCharType="separate"/>
        </w:r>
        <w:r w:rsidR="00DB2607">
          <w:rPr>
            <w:noProof/>
          </w:rPr>
          <w:t>3</w:t>
        </w:r>
        <w:r w:rsidR="00DB2607">
          <w:rPr>
            <w:noProof/>
          </w:rPr>
          <w:fldChar w:fldCharType="end"/>
        </w:r>
      </w:hyperlink>
    </w:p>
    <w:p w14:paraId="28627F79" w14:textId="7A412EB5" w:rsidR="00DB2607" w:rsidRDefault="00DB26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15" w:history="1">
        <w:r w:rsidRPr="00B32CFD">
          <w:rPr>
            <w:rStyle w:val="Lienhypertexte"/>
            <w:rFonts w:ascii="DejaVu Sans" w:eastAsia="DejaVu Sans" w:hAnsi="DejaVu Sans" w:cs="DejaVu Sans"/>
            <w:noProof/>
            <w:kern w:val="32"/>
            <w:lang w:val="fr-FR"/>
          </w:rPr>
          <w:t xml:space="preserve">1.1 </w:t>
        </w:r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Identification de l’établissement bénéficiaire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65C10073" w14:textId="5D13D3B6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16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383B1E29" w14:textId="2D821AE6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17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F00D154" w14:textId="389AF47C" w:rsidR="00DB2607" w:rsidRDefault="00DB26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18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_Toc195540118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6D6B5376" w14:textId="4CF2700B" w:rsidR="00DB2607" w:rsidRDefault="00DB26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19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_Toc195540119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96DCECD" w14:textId="7B804866" w:rsidR="00DB2607" w:rsidRDefault="00DB2607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0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4A36EE9" w14:textId="37B43727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1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CE28B5A" w14:textId="185C09AA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2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7A08EA10" w14:textId="073D120C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3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3085702" w14:textId="7B9D7715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4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1FEB07C" w14:textId="6847B801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5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8 -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2C546D6" w14:textId="2771D6E6" w:rsidR="00DB2607" w:rsidRDefault="00DB260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5540126" w:history="1">
        <w:r w:rsidRPr="00B32CFD">
          <w:rPr>
            <w:rStyle w:val="Lienhypertexte"/>
            <w:rFonts w:ascii="DejaVu Sans" w:eastAsia="DejaVu Sans" w:hAnsi="DejaVu Sans" w:cs="DejaVu San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_Toc195540126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299AD488" w14:textId="353B45A7" w:rsidR="00AD389B" w:rsidRDefault="000A54CA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AD389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33D83BF3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" w:name="ArtL1_AE-3-A2"/>
      <w:bookmarkStart w:id="2" w:name="_Toc195540114"/>
      <w:bookmarkEnd w:id="1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lastRenderedPageBreak/>
        <w:t>1 - Identification de l'acheteur</w:t>
      </w:r>
      <w:bookmarkEnd w:id="2"/>
    </w:p>
    <w:p w14:paraId="0980AB41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25C11EF0" w14:textId="77777777" w:rsidR="00A03CB3" w:rsidRPr="00957279" w:rsidRDefault="00A03CB3" w:rsidP="00A03CB3">
      <w:pPr>
        <w:pStyle w:val="ParagrapheIndent1"/>
        <w:jc w:val="both"/>
        <w:rPr>
          <w:b/>
          <w:color w:val="000000"/>
          <w:lang w:val="fr-FR"/>
        </w:rPr>
      </w:pPr>
      <w:bookmarkStart w:id="3" w:name="ArtL1_AE-3-A3"/>
      <w:bookmarkEnd w:id="3"/>
      <w:r w:rsidRPr="00957279">
        <w:rPr>
          <w:b/>
          <w:color w:val="000000"/>
          <w:lang w:val="fr-FR"/>
        </w:rPr>
        <w:t>Chambre de Commerce et d’Industrie de région Auvergne-Rhône-Alpes</w:t>
      </w:r>
    </w:p>
    <w:p w14:paraId="7CCC94A2" w14:textId="77777777" w:rsidR="00A03CB3" w:rsidRPr="00957279" w:rsidRDefault="00A03CB3" w:rsidP="00A03CB3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32 quai Perrache – CS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10015</w:t>
        </w:r>
      </w:smartTag>
    </w:p>
    <w:p w14:paraId="4F6EF493" w14:textId="77777777" w:rsidR="00A03CB3" w:rsidRPr="00E720F6" w:rsidRDefault="00A03CB3" w:rsidP="00A03CB3">
      <w:pPr>
        <w:pStyle w:val="ParagrapheIndent1"/>
        <w:jc w:val="both"/>
        <w:rPr>
          <w:color w:val="000000"/>
          <w:lang w:val="fr-FR"/>
        </w:rPr>
      </w:pP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69286</w:t>
        </w:r>
      </w:smartTag>
      <w:r w:rsidRPr="00957279">
        <w:rPr>
          <w:color w:val="000000"/>
          <w:lang w:val="fr-FR"/>
        </w:rPr>
        <w:t xml:space="preserve"> LYON cedex 02</w:t>
      </w:r>
    </w:p>
    <w:p w14:paraId="6EA990A1" w14:textId="77777777" w:rsidR="00A03CB3" w:rsidRPr="00957279" w:rsidRDefault="00A03CB3" w:rsidP="00A03CB3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Tél.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04 72 11 43 43</w:t>
        </w:r>
      </w:smartTag>
      <w:r w:rsidRPr="00957279">
        <w:rPr>
          <w:color w:val="000000"/>
          <w:lang w:val="fr-FR"/>
        </w:rPr>
        <w:t xml:space="preserve"> – Fax. </w:t>
      </w:r>
      <w:smartTag w:uri="urn:schemas-microsoft-com:office:smarttags" w:element="phone">
        <w:smartTagPr>
          <w:attr w:name="ls" w:val="trans"/>
        </w:smartTagPr>
        <w:r w:rsidRPr="00957279">
          <w:rPr>
            <w:color w:val="000000"/>
            <w:lang w:val="fr-FR"/>
          </w:rPr>
          <w:t>04 72 11 43 62</w:t>
        </w:r>
      </w:smartTag>
    </w:p>
    <w:p w14:paraId="7A1E5989" w14:textId="77777777" w:rsidR="00A03CB3" w:rsidRPr="00AD7631" w:rsidRDefault="00A03CB3" w:rsidP="00A03CB3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Site</w:t>
      </w:r>
      <w:r w:rsidRPr="000F5FF0">
        <w:rPr>
          <w:rFonts w:ascii="Arial" w:hAnsi="Arial" w:cs="Arial"/>
          <w:lang w:val="fr-FR"/>
        </w:rPr>
        <w:t xml:space="preserve"> : </w:t>
      </w:r>
      <w:hyperlink r:id="rId13" w:history="1">
        <w:r w:rsidRPr="00AD7631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www.auvergne-rhone-alpes.cci.fr</w:t>
        </w:r>
      </w:hyperlink>
    </w:p>
    <w:p w14:paraId="795DD015" w14:textId="77777777" w:rsidR="00A03CB3" w:rsidRPr="00F63907" w:rsidRDefault="00A03CB3" w:rsidP="00A03CB3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  <w:lang w:val="fr-FR"/>
        </w:rPr>
      </w:pPr>
      <w:r w:rsidRPr="00AD7631">
        <w:rPr>
          <w:rFonts w:ascii="DejaVu Sans" w:eastAsia="DejaVu Sans" w:hAnsi="DejaVu Sans" w:cs="DejaVu Sans"/>
          <w:color w:val="000000"/>
          <w:sz w:val="22"/>
          <w:lang w:val="fr-FR"/>
        </w:rPr>
        <w:t>Profil acheteur</w:t>
      </w:r>
      <w:r w:rsidRPr="000F5FF0">
        <w:rPr>
          <w:rFonts w:ascii="Arial" w:hAnsi="Arial" w:cs="Arial"/>
          <w:lang w:val="fr-FR"/>
        </w:rPr>
        <w:t xml:space="preserve"> : </w:t>
      </w:r>
      <w:hyperlink r:id="rId14" w:history="1">
        <w:r w:rsidRPr="00F63907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https://www.marches-publics.gouv.fr/</w:t>
        </w:r>
      </w:hyperlink>
    </w:p>
    <w:p w14:paraId="1F04A473" w14:textId="77777777" w:rsidR="00A03CB3" w:rsidRPr="000F5FF0" w:rsidRDefault="00A03CB3" w:rsidP="00A03CB3">
      <w:pPr>
        <w:pStyle w:val="En-tte"/>
        <w:tabs>
          <w:tab w:val="left" w:pos="708"/>
        </w:tabs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03CB3" w:rsidRPr="000F5FF0" w14:paraId="0DE37B5A" w14:textId="77777777" w:rsidTr="00E25E62">
        <w:trPr>
          <w:trHeight w:val="80"/>
        </w:trPr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259C22" w14:textId="22CB24DA" w:rsidR="00A03CB3" w:rsidRPr="000F5FF0" w:rsidRDefault="00A03CB3" w:rsidP="00E25E62">
            <w:pPr>
              <w:pStyle w:val="Titre2"/>
              <w:spacing w:after="0"/>
              <w:ind w:left="278"/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</w:pP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br w:type="page"/>
            </w:r>
            <w:bookmarkStart w:id="4" w:name="_Toc163118843"/>
            <w:bookmarkStart w:id="5" w:name="_Toc195540115"/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t>1.</w:t>
            </w:r>
            <w:r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t>1</w:t>
            </w:r>
            <w:r w:rsidRPr="000F5FF0">
              <w:rPr>
                <w:rFonts w:ascii="DejaVu Sans" w:eastAsia="DejaVu Sans" w:hAnsi="DejaVu Sans" w:cs="DejaVu Sans"/>
                <w:b w:val="0"/>
                <w:bCs w:val="0"/>
                <w:kern w:val="32"/>
                <w:szCs w:val="32"/>
                <w:u w:val="single"/>
                <w:lang w:val="fr-FR"/>
              </w:rPr>
              <w:t xml:space="preserve"> </w:t>
            </w:r>
            <w:r w:rsidRPr="000F5FF0">
              <w:rPr>
                <w:rFonts w:ascii="DejaVu Sans" w:eastAsia="DejaVu Sans" w:hAnsi="DejaVu Sans" w:cs="DejaVu Sans"/>
                <w:color w:val="000000"/>
                <w:sz w:val="24"/>
                <w:u w:val="single"/>
                <w:lang w:val="fr-FR"/>
              </w:rPr>
              <w:t>Identification de l’établissement bénéficiaire</w:t>
            </w:r>
            <w:bookmarkEnd w:id="4"/>
            <w:bookmarkEnd w:id="5"/>
            <w:r w:rsidRPr="000F5FF0">
              <w:rPr>
                <w:rFonts w:ascii="DejaVu Sans" w:eastAsia="DejaVu Sans" w:hAnsi="DejaVu Sans" w:cs="DejaVu Sans"/>
                <w:kern w:val="32"/>
                <w:szCs w:val="32"/>
                <w:u w:val="single"/>
                <w:lang w:val="fr-FR"/>
              </w:rPr>
              <w:t xml:space="preserve"> </w:t>
            </w:r>
          </w:p>
        </w:tc>
      </w:tr>
    </w:tbl>
    <w:p w14:paraId="6AFFEB9B" w14:textId="77777777" w:rsidR="00A03CB3" w:rsidRPr="000F5FF0" w:rsidRDefault="00A03CB3" w:rsidP="00A03CB3">
      <w:pPr>
        <w:pStyle w:val="En-tte"/>
        <w:tabs>
          <w:tab w:val="left" w:pos="708"/>
        </w:tabs>
        <w:rPr>
          <w:rFonts w:ascii="DejaVu Sans" w:hAnsi="DejaVu Sans" w:cs="DejaVu Sans"/>
          <w:b/>
          <w:lang w:val="fr-FR"/>
        </w:rPr>
      </w:pPr>
    </w:p>
    <w:p w14:paraId="76FE972F" w14:textId="77777777" w:rsidR="00A03CB3" w:rsidRPr="00957279" w:rsidRDefault="00A03CB3" w:rsidP="00A03CB3">
      <w:pPr>
        <w:pStyle w:val="ParagrapheIndent1"/>
        <w:jc w:val="both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t>Port Fluvial de Villefranche-sur-Saône (69)</w:t>
      </w:r>
    </w:p>
    <w:p w14:paraId="1FFAEC46" w14:textId="77777777" w:rsidR="00A03CB3" w:rsidRPr="00957279" w:rsidRDefault="00A03CB3" w:rsidP="00A03CB3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175 Rue Denis Papin</w:t>
      </w:r>
    </w:p>
    <w:p w14:paraId="7846F931" w14:textId="77777777" w:rsidR="00A03CB3" w:rsidRPr="00AD7631" w:rsidRDefault="00A03CB3" w:rsidP="00A03CB3">
      <w:pPr>
        <w:pStyle w:val="ParagrapheIndent1"/>
        <w:jc w:val="both"/>
        <w:rPr>
          <w:color w:val="000000"/>
          <w:lang w:val="fr-FR"/>
        </w:rPr>
      </w:pPr>
      <w:r w:rsidRPr="00957279">
        <w:rPr>
          <w:color w:val="000000"/>
          <w:lang w:val="fr-FR"/>
        </w:rPr>
        <w:t xml:space="preserve">69400 </w:t>
      </w:r>
      <w:r>
        <w:rPr>
          <w:color w:val="000000"/>
          <w:lang w:val="fr-FR"/>
        </w:rPr>
        <w:t>VILLEFRANCHE-SUR-SAÔNE</w:t>
      </w:r>
    </w:p>
    <w:p w14:paraId="55D2BCBE" w14:textId="77777777" w:rsidR="00A03CB3" w:rsidRDefault="00A03CB3" w:rsidP="00A03CB3">
      <w:pPr>
        <w:pStyle w:val="Default"/>
      </w:pPr>
      <w:r w:rsidRPr="00957279">
        <w:rPr>
          <w:rFonts w:ascii="DejaVu Sans" w:eastAsia="DejaVu Sans" w:hAnsi="DejaVu Sans" w:cs="DejaVu Sans"/>
          <w:sz w:val="22"/>
        </w:rPr>
        <w:t>Site internet</w:t>
      </w:r>
      <w:r w:rsidRPr="0040552B">
        <w:rPr>
          <w:rFonts w:ascii="Arial" w:eastAsiaTheme="minorEastAsia" w:hAnsi="Arial" w:cs="Arial"/>
          <w:color w:val="auto"/>
          <w:sz w:val="20"/>
          <w:szCs w:val="20"/>
          <w:lang w:eastAsia="fr-FR"/>
        </w:rPr>
        <w:t xml:space="preserve"> :</w:t>
      </w:r>
      <w:r w:rsidRPr="00957279">
        <w:rPr>
          <w:rFonts w:ascii="DejaVu Sans" w:eastAsia="DejaVu Sans" w:hAnsi="DejaVu Sans" w:cs="DejaVu Sans"/>
          <w:sz w:val="22"/>
        </w:rPr>
        <w:t xml:space="preserve"> </w:t>
      </w:r>
      <w:hyperlink r:id="rId15" w:history="1">
        <w:r w:rsidRPr="009F2EDE">
          <w:rPr>
            <w:rStyle w:val="Lienhypertexte"/>
            <w:rFonts w:ascii="DejaVu Sans" w:eastAsia="DejaVu Sans" w:hAnsi="DejaVu Sans" w:cs="DejaVu Sans"/>
            <w:sz w:val="22"/>
          </w:rPr>
          <w:t>http://www.beaujolais.cci.fr</w:t>
        </w:r>
      </w:hyperlink>
    </w:p>
    <w:p w14:paraId="29FD7603" w14:textId="77777777" w:rsidR="00285FDB" w:rsidRDefault="00285FDB" w:rsidP="00A03CB3">
      <w:pPr>
        <w:pStyle w:val="Default"/>
      </w:pPr>
    </w:p>
    <w:p w14:paraId="522FC5DA" w14:textId="77777777" w:rsidR="00285FDB" w:rsidRPr="001D7B4F" w:rsidRDefault="00285FDB" w:rsidP="00285FDB">
      <w:pPr>
        <w:pStyle w:val="En-tte"/>
        <w:tabs>
          <w:tab w:val="left" w:pos="708"/>
        </w:tabs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1D7B4F">
        <w:rPr>
          <w:rFonts w:ascii="DejaVu Sans" w:eastAsia="DejaVu Sans" w:hAnsi="DejaVu Sans" w:cs="DejaVu Sans"/>
          <w:color w:val="000000"/>
          <w:sz w:val="22"/>
          <w:u w:val="single"/>
          <w:lang w:val="fr-FR"/>
        </w:rPr>
        <w:t>Personne habilitée à donner les renseignements relatifs aux nantissements et cessions de créances</w:t>
      </w:r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 xml:space="preserve"> :</w:t>
      </w:r>
    </w:p>
    <w:p w14:paraId="0DC616B6" w14:textId="77777777" w:rsidR="00285FDB" w:rsidRPr="001D7B4F" w:rsidRDefault="00285FDB" w:rsidP="00285FDB">
      <w:pPr>
        <w:pStyle w:val="En-tte"/>
        <w:tabs>
          <w:tab w:val="left" w:pos="708"/>
        </w:tabs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 xml:space="preserve">Personne habilitée à donner les renseignements prévus à </w:t>
      </w:r>
      <w:r w:rsidRPr="00573EB6">
        <w:rPr>
          <w:rStyle w:val="Lienhypertexte"/>
          <w:rFonts w:ascii="DejaVu Sans" w:eastAsia="DejaVu Sans" w:hAnsi="DejaVu Sans" w:cs="DejaVu Sans"/>
          <w:sz w:val="22"/>
          <w:lang w:val="fr-FR"/>
        </w:rPr>
        <w:t>l’</w:t>
      </w:r>
      <w:hyperlink r:id="rId16" w:history="1">
        <w:r w:rsidRPr="00573EB6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article R. 2191-59</w:t>
        </w:r>
      </w:hyperlink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 xml:space="preserve"> du code de la commande publique, auquel renvoie </w:t>
      </w:r>
      <w:r w:rsidRPr="00573EB6">
        <w:rPr>
          <w:rStyle w:val="Lienhypertexte"/>
          <w:rFonts w:ascii="DejaVu Sans" w:eastAsia="DejaVu Sans" w:hAnsi="DejaVu Sans" w:cs="DejaVu Sans"/>
          <w:sz w:val="22"/>
          <w:lang w:val="fr-FR"/>
        </w:rPr>
        <w:t>l’</w:t>
      </w:r>
      <w:hyperlink r:id="rId17" w:history="1">
        <w:r w:rsidRPr="00573EB6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article R. 2391-28</w:t>
        </w:r>
      </w:hyperlink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 xml:space="preserve"> du même code (nantissements ou cessions de créances)</w:t>
      </w:r>
    </w:p>
    <w:p w14:paraId="036207C8" w14:textId="4FCDB452" w:rsidR="00285FDB" w:rsidRPr="00573EB6" w:rsidRDefault="00285FDB" w:rsidP="00285FDB">
      <w:pPr>
        <w:pStyle w:val="En-tte"/>
        <w:tabs>
          <w:tab w:val="left" w:pos="708"/>
        </w:tabs>
        <w:rPr>
          <w:rStyle w:val="Lienhypertexte"/>
          <w:rFonts w:ascii="DejaVu Sans" w:eastAsia="DejaVu Sans" w:hAnsi="DejaVu Sans" w:cs="DejaVu Sans"/>
          <w:sz w:val="22"/>
          <w:lang w:val="fr-FR"/>
        </w:rPr>
      </w:pPr>
      <w:r w:rsidRPr="001D7B4F">
        <w:rPr>
          <w:rFonts w:ascii="DejaVu Sans" w:eastAsia="DejaVu Sans" w:hAnsi="DejaVu Sans" w:cs="DejaVu Sans"/>
          <w:b/>
          <w:bCs/>
          <w:color w:val="000000"/>
          <w:sz w:val="22"/>
          <w:lang w:val="fr-FR"/>
        </w:rPr>
        <w:t>Cellule Régionale Commande Publique</w:t>
      </w:r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 xml:space="preserve">, </w:t>
      </w:r>
      <w:hyperlink r:id="rId18" w:history="1">
        <w:r w:rsidRPr="00573EB6">
          <w:rPr>
            <w:rStyle w:val="Lienhypertexte"/>
            <w:rFonts w:ascii="DejaVu Sans" w:eastAsia="DejaVu Sans" w:hAnsi="DejaVu Sans" w:cs="DejaVu Sans"/>
            <w:sz w:val="22"/>
            <w:lang w:val="fr-FR"/>
          </w:rPr>
          <w:t>marchesccilb@auvergne-rhone-alpes.cci.fr</w:t>
        </w:r>
      </w:hyperlink>
    </w:p>
    <w:p w14:paraId="62D137F4" w14:textId="77777777" w:rsidR="00285FDB" w:rsidRPr="001D7B4F" w:rsidRDefault="00285FDB" w:rsidP="00285FDB">
      <w:pPr>
        <w:pStyle w:val="En-tte"/>
        <w:tabs>
          <w:tab w:val="left" w:pos="708"/>
        </w:tabs>
        <w:rPr>
          <w:rFonts w:ascii="DejaVu Sans" w:eastAsia="DejaVu Sans" w:hAnsi="DejaVu Sans" w:cs="DejaVu Sans"/>
          <w:color w:val="000000"/>
          <w:sz w:val="22"/>
          <w:lang w:val="fr-FR"/>
        </w:rPr>
      </w:pPr>
    </w:p>
    <w:p w14:paraId="0F5C839B" w14:textId="77777777" w:rsidR="00285FDB" w:rsidRPr="001D7B4F" w:rsidRDefault="00285FDB" w:rsidP="00285FDB">
      <w:pPr>
        <w:pStyle w:val="En-tte"/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>Désignation, adresse, numéro de téléphone du comptable assignataire</w:t>
      </w:r>
    </w:p>
    <w:p w14:paraId="6B317D5D" w14:textId="77777777" w:rsidR="00285FDB" w:rsidRPr="001D7B4F" w:rsidRDefault="00285FDB" w:rsidP="00285FDB">
      <w:pPr>
        <w:pStyle w:val="En-tte"/>
        <w:rPr>
          <w:rFonts w:ascii="DejaVu Sans" w:eastAsia="DejaVu Sans" w:hAnsi="DejaVu Sans" w:cs="DejaVu Sans"/>
          <w:color w:val="000000"/>
          <w:sz w:val="22"/>
          <w:lang w:val="fr-FR"/>
        </w:rPr>
      </w:pPr>
      <w:r w:rsidRPr="001D7B4F">
        <w:rPr>
          <w:rFonts w:ascii="DejaVu Sans" w:eastAsia="DejaVu Sans" w:hAnsi="DejaVu Sans" w:cs="DejaVu Sans"/>
          <w:color w:val="000000"/>
          <w:sz w:val="22"/>
          <w:lang w:val="fr-FR"/>
        </w:rPr>
        <w:t>(Joindre une annexe récapitulative en cas de pluralité de comptables.)</w:t>
      </w:r>
    </w:p>
    <w:p w14:paraId="371D3BBD" w14:textId="48F690DF" w:rsidR="00285FDB" w:rsidRPr="00E74D92" w:rsidRDefault="00285FDB" w:rsidP="00285FDB">
      <w:pPr>
        <w:pStyle w:val="En-tte"/>
        <w:tabs>
          <w:tab w:val="left" w:pos="708"/>
        </w:tabs>
        <w:rPr>
          <w:rFonts w:ascii="DejaVu Sans" w:hAnsi="DejaVu Sans" w:cs="DejaVu Sans"/>
          <w:b/>
        </w:rPr>
      </w:pPr>
      <w:r w:rsidRPr="001D7B4F">
        <w:rPr>
          <w:rFonts w:ascii="DejaVu Sans" w:eastAsia="DejaVu Sans" w:hAnsi="DejaVu Sans" w:cs="DejaVu Sans"/>
          <w:b/>
          <w:bCs/>
          <w:color w:val="000000"/>
          <w:sz w:val="22"/>
          <w:lang w:val="fr-FR"/>
        </w:rPr>
        <w:t>M</w:t>
      </w:r>
      <w:r>
        <w:rPr>
          <w:rFonts w:ascii="DejaVu Sans" w:eastAsia="DejaVu Sans" w:hAnsi="DejaVu Sans" w:cs="DejaVu Sans"/>
          <w:b/>
          <w:bCs/>
          <w:color w:val="000000"/>
          <w:sz w:val="22"/>
          <w:lang w:val="fr-FR"/>
        </w:rPr>
        <w:t>adame</w:t>
      </w:r>
      <w:r w:rsidRPr="001D7B4F">
        <w:rPr>
          <w:rFonts w:ascii="DejaVu Sans" w:eastAsia="DejaVu Sans" w:hAnsi="DejaVu Sans" w:cs="DejaVu Sans"/>
          <w:b/>
          <w:bCs/>
          <w:color w:val="000000"/>
          <w:sz w:val="22"/>
          <w:lang w:val="fr-FR"/>
        </w:rPr>
        <w:t xml:space="preserve"> </w:t>
      </w:r>
      <w:r w:rsidRPr="00573EB6">
        <w:rPr>
          <w:rFonts w:ascii="DejaVu Sans" w:hAnsi="DejaVu Sans" w:cs="DejaVu Sans"/>
          <w:b/>
          <w:lang w:val="fr-FR"/>
        </w:rPr>
        <w:t>Séverine W</w:t>
      </w:r>
      <w:r w:rsidR="00573EB6" w:rsidRPr="00573EB6">
        <w:rPr>
          <w:rFonts w:ascii="DejaVu Sans" w:hAnsi="DejaVu Sans" w:cs="DejaVu Sans"/>
          <w:b/>
          <w:lang w:val="fr-FR"/>
        </w:rPr>
        <w:t>erquin</w:t>
      </w:r>
      <w:r w:rsidRPr="00573EB6">
        <w:rPr>
          <w:rFonts w:ascii="DejaVu Sans" w:hAnsi="DejaVu Sans" w:cs="DejaVu Sans"/>
          <w:b/>
          <w:lang w:val="fr-FR"/>
        </w:rPr>
        <w:t>-M</w:t>
      </w:r>
      <w:r w:rsidR="00573EB6" w:rsidRPr="00573EB6">
        <w:rPr>
          <w:rFonts w:ascii="DejaVu Sans" w:hAnsi="DejaVu Sans" w:cs="DejaVu Sans"/>
          <w:b/>
          <w:lang w:val="fr-FR"/>
        </w:rPr>
        <w:t>atton</w:t>
      </w:r>
      <w:r w:rsidRPr="00573EB6">
        <w:rPr>
          <w:rFonts w:ascii="DejaVu Sans" w:hAnsi="DejaVu Sans" w:cs="DejaVu Sans"/>
          <w:b/>
          <w:lang w:val="fr-FR"/>
        </w:rPr>
        <w:t>, Trésorière</w:t>
      </w:r>
      <w:r>
        <w:rPr>
          <w:rFonts w:ascii="DejaVu Sans" w:hAnsi="DejaVu Sans" w:cs="DejaVu Sans"/>
          <w:b/>
        </w:rPr>
        <w:t xml:space="preserve"> </w:t>
      </w:r>
      <w:r w:rsidRPr="00E74D92">
        <w:rPr>
          <w:rFonts w:ascii="DejaVu Sans" w:hAnsi="DejaVu Sans" w:cs="DejaVu Sans"/>
          <w:b/>
        </w:rPr>
        <w:t xml:space="preserve"> </w:t>
      </w:r>
    </w:p>
    <w:p w14:paraId="5DB481A3" w14:textId="77899055" w:rsidR="00A03CB3" w:rsidRPr="00873AED" w:rsidRDefault="00A03CB3" w:rsidP="00285FDB">
      <w:pPr>
        <w:pStyle w:val="En-tte"/>
        <w:tabs>
          <w:tab w:val="left" w:pos="708"/>
        </w:tabs>
        <w:rPr>
          <w:rFonts w:ascii="DejaVu Sans" w:eastAsia="DejaVu Sans" w:hAnsi="DejaVu Sans" w:cs="DejaVu Sans"/>
          <w:sz w:val="22"/>
        </w:rPr>
      </w:pPr>
    </w:p>
    <w:p w14:paraId="410D45E5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6" w:name="_Toc195540116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2 - Identification du co-contractant</w:t>
      </w:r>
      <w:bookmarkEnd w:id="6"/>
    </w:p>
    <w:p w14:paraId="353F4672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77E5E9A" w14:textId="2FA9AE4F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7A66A1">
        <w:rPr>
          <w:color w:val="000000"/>
          <w:lang w:val="fr-FR"/>
        </w:rPr>
        <w:t>–</w:t>
      </w:r>
      <w:r>
        <w:rPr>
          <w:color w:val="000000"/>
          <w:lang w:val="fr-FR"/>
        </w:rPr>
        <w:t xml:space="preserve"> </w:t>
      </w:r>
      <w:r w:rsidR="007A66A1">
        <w:rPr>
          <w:color w:val="000000"/>
          <w:lang w:val="fr-FR"/>
        </w:rPr>
        <w:t xml:space="preserve">Prestations </w:t>
      </w:r>
      <w:r w:rsidR="00573EB6">
        <w:rPr>
          <w:color w:val="000000"/>
          <w:lang w:val="fr-FR"/>
        </w:rPr>
        <w:t>Intellectuelles</w:t>
      </w:r>
      <w:r>
        <w:rPr>
          <w:color w:val="000000"/>
          <w:lang w:val="fr-FR"/>
        </w:rPr>
        <w:t xml:space="preserve">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DF2B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15F6" w14:textId="643833C8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A0DF8D" wp14:editId="254BB3A9">
                  <wp:extent cx="152400" cy="152400"/>
                  <wp:effectExtent l="0" t="0" r="0" b="0"/>
                  <wp:docPr id="1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733F0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7984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24387A3D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219519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64A2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7ABC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ABBA2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FC5BC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9FFE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B512C12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391B3F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4774B" w14:textId="3D08D1F9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AD0FD1" wp14:editId="3144F21B">
                  <wp:extent cx="152400" cy="152400"/>
                  <wp:effectExtent l="0" t="0" r="0" b="0"/>
                  <wp:docPr id="2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1606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BEEF6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6556DCC2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253F49E6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FDC23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8D0681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D6008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2B787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767A5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4C758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28401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03E0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3BA40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AC18A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3B79B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46806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3BA84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387A9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FDF4C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C3E1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7DD3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E913E7D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96B275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8F95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51725BD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6C1E15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FA5D1" w14:textId="448C5364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44BED6" wp14:editId="3E0AEF55">
                  <wp:extent cx="152400" cy="152400"/>
                  <wp:effectExtent l="0" t="0" r="0" b="0"/>
                  <wp:docPr id="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91AD0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6A03D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592FC628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392B6727" w14:textId="77777777" w:rsidTr="00230B26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1C746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D67AA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D9B81D5" w14:textId="77777777" w:rsidTr="00230B2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115E3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193A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2474788" w14:textId="77777777" w:rsidTr="00230B2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0998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E9F05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E5D08B2" w14:textId="77777777" w:rsidTr="00230B2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8FCF2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0BAF9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940259C" w14:textId="77777777" w:rsidTr="00230B2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36A16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9842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8E6FA23" w14:textId="77777777" w:rsidTr="00230B26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B89FC" w14:textId="5811B9F6" w:rsidR="00AD389B" w:rsidRDefault="00430C0F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tab/>
            </w:r>
            <w:r w:rsidR="000A54CA"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F966BC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ED44213" w14:textId="77777777" w:rsidTr="00230B26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16E143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CCAB4C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FF7A6F9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586800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70A7" w14:textId="2D86230C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59DF99" wp14:editId="6EA43B5C">
                  <wp:extent cx="152400" cy="152400"/>
                  <wp:effectExtent l="0" t="0" r="0" b="0"/>
                  <wp:docPr id="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9A7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EBB3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28E4491C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6EAB997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57AE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D8F7E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6C72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2BFCD8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8FB95E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326C9DDE" w14:textId="77777777" w:rsidR="00AD389B" w:rsidRDefault="000A54CA">
      <w:pPr>
        <w:spacing w:after="120" w:line="240" w:lineRule="exact"/>
      </w:pPr>
      <w:r>
        <w:t xml:space="preserve"> </w:t>
      </w:r>
    </w:p>
    <w:p w14:paraId="0BF10B8B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39548852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B96B3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8DCC" w14:textId="3676E863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E3D1D7" wp14:editId="32F32FA0">
                  <wp:extent cx="152400" cy="152400"/>
                  <wp:effectExtent l="0" t="0" r="0" b="0"/>
                  <wp:docPr id="5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2CD6A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0A31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7F70E3BA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558434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598C" w14:textId="5BC25CB6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5F61A" wp14:editId="4297FC99">
                  <wp:extent cx="152400" cy="152400"/>
                  <wp:effectExtent l="0" t="0" r="0" b="0"/>
                  <wp:docPr id="6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116D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52A4A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BF0F100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0CBE5D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A5DD8" w14:textId="5FC88F85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EF2AD8" wp14:editId="545BC605">
                  <wp:extent cx="152400" cy="152400"/>
                  <wp:effectExtent l="0" t="0" r="0" b="0"/>
                  <wp:docPr id="7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F274C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63F3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7E0AA4E0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:rsidRPr="00F10078" w14:paraId="22A8CD4F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4116B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D3361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665D20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90499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2449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9C5E8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66756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D6FD7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DBDC9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42A9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228A4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6A3254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9A68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75FC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F74C14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D9B430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2737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7D22588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8605E" w14:textId="77777777" w:rsidR="00AD389B" w:rsidRDefault="000A54CA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5D53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3F697DE" w14:textId="77777777" w:rsidR="00AD389B" w:rsidRDefault="000A54CA">
      <w:pPr>
        <w:spacing w:after="120" w:line="240" w:lineRule="exact"/>
      </w:pPr>
      <w:r>
        <w:lastRenderedPageBreak/>
        <w:t xml:space="preserve"> </w:t>
      </w:r>
    </w:p>
    <w:p w14:paraId="462CE1BC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2DCCB14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2B6799AE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6BDD842F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F00DF8B" w14:textId="77777777" w:rsidR="007D7D51" w:rsidRDefault="007D7D51" w:rsidP="007D7D51">
      <w:pPr>
        <w:rPr>
          <w:lang w:val="fr-FR"/>
        </w:rPr>
      </w:pPr>
    </w:p>
    <w:p w14:paraId="746298C6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7" w:name="ArtL1_AE-3-A4"/>
      <w:bookmarkStart w:id="8" w:name="_Toc195540117"/>
      <w:bookmarkEnd w:id="7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3 - Dispositions générales</w:t>
      </w:r>
      <w:bookmarkEnd w:id="8"/>
    </w:p>
    <w:p w14:paraId="058BE064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622C0490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9" w:name="ArtL2_AE-3-A4.1"/>
      <w:bookmarkStart w:id="10" w:name="_Toc195540118"/>
      <w:bookmarkEnd w:id="9"/>
      <w:r>
        <w:rPr>
          <w:rFonts w:ascii="DejaVu Sans" w:eastAsia="DejaVu Sans" w:hAnsi="DejaVu Sans" w:cs="DejaVu Sans"/>
          <w:color w:val="000000"/>
          <w:sz w:val="24"/>
          <w:lang w:val="fr-FR"/>
        </w:rPr>
        <w:t>3.1 - Objet</w:t>
      </w:r>
      <w:bookmarkEnd w:id="10"/>
    </w:p>
    <w:p w14:paraId="09AA9AAE" w14:textId="6333DF2D" w:rsidR="00DD2F69" w:rsidRDefault="000A54CA" w:rsidP="00BE14B4">
      <w:pPr>
        <w:pStyle w:val="ParagrapheIndent2"/>
        <w:spacing w:line="256" w:lineRule="exact"/>
        <w:jc w:val="both"/>
        <w:rPr>
          <w:rFonts w:eastAsia="Arial"/>
          <w:color w:val="000000"/>
          <w:szCs w:val="22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BE14B4" w:rsidRPr="00633BBC">
        <w:rPr>
          <w:rFonts w:eastAsia="Arial"/>
          <w:color w:val="000000"/>
          <w:szCs w:val="22"/>
          <w:lang w:val="fr-FR"/>
        </w:rPr>
        <w:t>des missions de coordination sécurité et protection de la santé et de contrôle technique dans le cadre des travaux de modernisation du Port du Beaujolais – Dalles Nord et Sud et voie ferrée.</w:t>
      </w:r>
    </w:p>
    <w:p w14:paraId="41465802" w14:textId="77777777" w:rsidR="00BE14B4" w:rsidRPr="00BE14B4" w:rsidRDefault="00BE14B4" w:rsidP="00BE14B4">
      <w:pPr>
        <w:rPr>
          <w:lang w:val="fr-FR"/>
        </w:rPr>
      </w:pPr>
    </w:p>
    <w:p w14:paraId="6D757C35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1" w:name="ArtL2_AE-3-A4.2"/>
      <w:bookmarkStart w:id="12" w:name="_Toc195540119"/>
      <w:bookmarkEnd w:id="11"/>
      <w:r>
        <w:rPr>
          <w:rFonts w:ascii="DejaVu Sans" w:eastAsia="DejaVu Sans" w:hAnsi="DejaVu Sans" w:cs="DejaVu Sans"/>
          <w:color w:val="000000"/>
          <w:sz w:val="24"/>
          <w:lang w:val="fr-FR"/>
        </w:rPr>
        <w:t>3.2 - Mode de passation</w:t>
      </w:r>
      <w:bookmarkEnd w:id="12"/>
    </w:p>
    <w:p w14:paraId="4F2AE687" w14:textId="2D2028C3" w:rsidR="00AD389B" w:rsidRDefault="000A54CA">
      <w:pPr>
        <w:pStyle w:val="ParagrapheIndent2"/>
        <w:spacing w:after="240"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3BDAAAD3" w14:textId="77777777" w:rsidR="00AD389B" w:rsidRDefault="000A54CA">
      <w:pPr>
        <w:pStyle w:val="Titre2"/>
        <w:ind w:left="280"/>
        <w:rPr>
          <w:rFonts w:ascii="DejaVu Sans" w:eastAsia="DejaVu Sans" w:hAnsi="DejaVu Sans" w:cs="DejaVu Sans"/>
          <w:color w:val="000000"/>
          <w:sz w:val="24"/>
          <w:lang w:val="fr-FR"/>
        </w:rPr>
      </w:pPr>
      <w:bookmarkStart w:id="13" w:name="ArtL2_AE-3-A4.3"/>
      <w:bookmarkStart w:id="14" w:name="_Toc195540120"/>
      <w:bookmarkEnd w:id="13"/>
      <w:r>
        <w:rPr>
          <w:rFonts w:ascii="DejaVu Sans" w:eastAsia="DejaVu Sans" w:hAnsi="DejaVu Sans" w:cs="DejaVu Sans"/>
          <w:color w:val="000000"/>
          <w:sz w:val="24"/>
          <w:lang w:val="fr-FR"/>
        </w:rPr>
        <w:t>3.3 - Forme de contrat</w:t>
      </w:r>
      <w:bookmarkEnd w:id="14"/>
    </w:p>
    <w:p w14:paraId="4ED83C10" w14:textId="6FBCE547" w:rsidR="00AD389B" w:rsidRDefault="000A54CA">
      <w:pPr>
        <w:pStyle w:val="ParagrapheIndent2"/>
        <w:spacing w:after="240"/>
        <w:jc w:val="both"/>
        <w:rPr>
          <w:color w:val="000000"/>
          <w:lang w:val="fr-FR"/>
        </w:rPr>
      </w:pPr>
      <w:r w:rsidRPr="003856D0">
        <w:rPr>
          <w:color w:val="000000"/>
          <w:lang w:val="fr-FR"/>
        </w:rPr>
        <w:t xml:space="preserve">Il s'agit d'un marché </w:t>
      </w:r>
      <w:r w:rsidR="003856D0" w:rsidRPr="003856D0">
        <w:rPr>
          <w:color w:val="000000"/>
          <w:lang w:val="fr-FR"/>
        </w:rPr>
        <w:t>ordinaire.</w:t>
      </w:r>
    </w:p>
    <w:p w14:paraId="2650A702" w14:textId="77777777" w:rsidR="00DB2607" w:rsidRPr="00DB2607" w:rsidRDefault="00DB2607" w:rsidP="00DB2607">
      <w:pPr>
        <w:rPr>
          <w:lang w:val="fr-FR"/>
        </w:rPr>
      </w:pPr>
    </w:p>
    <w:p w14:paraId="588522BA" w14:textId="77777777" w:rsidR="00AD389B" w:rsidRPr="006D1E9B" w:rsidRDefault="000A54CA" w:rsidP="006D1E9B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5" w:name="ArtL1_AE-3-A5"/>
      <w:bookmarkStart w:id="16" w:name="_Toc195540121"/>
      <w:bookmarkEnd w:id="15"/>
      <w:r w:rsidRPr="006D1E9B">
        <w:rPr>
          <w:rFonts w:ascii="DejaVu Sans" w:eastAsia="DejaVu Sans" w:hAnsi="DejaVu Sans" w:cs="DejaVu Sans"/>
          <w:sz w:val="28"/>
          <w:u w:val="single"/>
          <w:lang w:val="fr-FR"/>
        </w:rPr>
        <w:t>4 - Prix</w:t>
      </w:r>
      <w:bookmarkEnd w:id="16"/>
    </w:p>
    <w:p w14:paraId="06922F8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26E3F14F" w14:textId="4C5011FE" w:rsidR="00AD389B" w:rsidRDefault="000A54CA" w:rsidP="00BE14B4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 w:rsidRPr="00BE14B4">
        <w:rPr>
          <w:color w:val="000000"/>
          <w:lang w:val="fr-FR"/>
        </w:rPr>
        <w:t xml:space="preserve">Les prestations </w:t>
      </w:r>
      <w:r w:rsidR="00BE14B4">
        <w:rPr>
          <w:color w:val="000000"/>
          <w:lang w:val="fr-FR"/>
        </w:rPr>
        <w:t xml:space="preserve">seront rémunérées par application du prix global et forfaitaire suivant : </w:t>
      </w:r>
    </w:p>
    <w:tbl>
      <w:tblPr>
        <w:tblW w:w="10058" w:type="dxa"/>
        <w:tblLayout w:type="fixed"/>
        <w:tblLook w:val="04A0" w:firstRow="1" w:lastRow="0" w:firstColumn="1" w:lastColumn="0" w:noHBand="0" w:noVBand="1"/>
      </w:tblPr>
      <w:tblGrid>
        <w:gridCol w:w="600"/>
        <w:gridCol w:w="106"/>
        <w:gridCol w:w="2693"/>
        <w:gridCol w:w="1418"/>
        <w:gridCol w:w="1128"/>
        <w:gridCol w:w="1707"/>
        <w:gridCol w:w="2406"/>
      </w:tblGrid>
      <w:tr w:rsidR="00BE14B4" w:rsidRPr="005C6EE7" w14:paraId="15D34195" w14:textId="77777777" w:rsidTr="00894772">
        <w:trPr>
          <w:trHeight w:val="505"/>
        </w:trPr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52C90" w14:textId="77777777" w:rsidR="00BE14B4" w:rsidRPr="00A70254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B7698" w14:textId="77777777" w:rsidR="00BE14B4" w:rsidRPr="00A70254" w:rsidRDefault="00BE14B4" w:rsidP="00894772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15660" w14:textId="77777777" w:rsidR="00BE14B4" w:rsidRPr="00A70254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 HT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B5A59" w14:textId="77777777" w:rsidR="00BE14B4" w:rsidRPr="00A70254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 TVA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C806" w14:textId="77777777" w:rsidR="00BE14B4" w:rsidRPr="00A70254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 TTC</w:t>
            </w:r>
          </w:p>
        </w:tc>
        <w:tc>
          <w:tcPr>
            <w:tcW w:w="240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750CB" w14:textId="77777777" w:rsidR="00BE14B4" w:rsidRPr="00A70254" w:rsidRDefault="00BE14B4" w:rsidP="00894772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A70254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Soit en toutes lettres TTC</w:t>
            </w:r>
          </w:p>
        </w:tc>
      </w:tr>
      <w:tr w:rsidR="00BE14B4" w14:paraId="657E0969" w14:textId="77777777" w:rsidTr="00894772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7AFB1" w14:textId="77777777" w:rsidR="00BE14B4" w:rsidRPr="00DB2607" w:rsidRDefault="00BE14B4" w:rsidP="00894772">
            <w:pPr>
              <w:pStyle w:val="style1010"/>
              <w:spacing w:line="256" w:lineRule="exact"/>
              <w:ind w:right="20"/>
              <w:jc w:val="center"/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1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C0CD7" w14:textId="0D5FFB71" w:rsidR="00BE14B4" w:rsidRPr="00A70254" w:rsidRDefault="00DB2607" w:rsidP="00894772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Coordination SPS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57165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4BE8A4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2890DC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49E90B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............................................</w:t>
            </w:r>
          </w:p>
        </w:tc>
      </w:tr>
      <w:tr w:rsidR="00BE14B4" w14:paraId="7B3E031A" w14:textId="77777777" w:rsidTr="00894772">
        <w:trPr>
          <w:trHeight w:val="385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BE6C0" w14:textId="77777777" w:rsidR="00BE14B4" w:rsidRPr="00DB2607" w:rsidRDefault="00BE14B4" w:rsidP="00894772">
            <w:pPr>
              <w:pStyle w:val="style1010"/>
              <w:spacing w:line="256" w:lineRule="exact"/>
              <w:ind w:right="20"/>
              <w:jc w:val="center"/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2</w:t>
            </w:r>
          </w:p>
        </w:tc>
        <w:tc>
          <w:tcPr>
            <w:tcW w:w="27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012EB" w14:textId="2FA5EC0D" w:rsidR="00BE14B4" w:rsidRPr="00A70254" w:rsidRDefault="00DB2607" w:rsidP="00894772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Contrôle Technique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7992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925B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18F5D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</w:t>
            </w:r>
          </w:p>
        </w:tc>
        <w:tc>
          <w:tcPr>
            <w:tcW w:w="2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5C89D" w14:textId="77777777" w:rsidR="00BE14B4" w:rsidRDefault="00BE14B4" w:rsidP="00894772">
            <w:pPr>
              <w:spacing w:before="120"/>
              <w:jc w:val="center"/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</w:pPr>
            <w:r>
              <w:rPr>
                <w:rFonts w:ascii="DejaVu Sans" w:eastAsia="DejaVu Sans" w:hAnsi="DejaVu Sans" w:cs="DejaVu Sans"/>
                <w:color w:val="000000"/>
                <w:sz w:val="22"/>
                <w:lang w:val="fr-FR"/>
              </w:rPr>
              <w:t>............................................</w:t>
            </w:r>
          </w:p>
        </w:tc>
      </w:tr>
    </w:tbl>
    <w:p w14:paraId="414F09DD" w14:textId="77777777" w:rsidR="00BE14B4" w:rsidRPr="00BE14B4" w:rsidRDefault="00BE14B4" w:rsidP="00BE14B4">
      <w:pPr>
        <w:rPr>
          <w:lang w:val="fr-FR"/>
        </w:rPr>
      </w:pPr>
    </w:p>
    <w:p w14:paraId="73D88CF6" w14:textId="77777777" w:rsidR="00BE14B4" w:rsidRPr="00BE14B4" w:rsidRDefault="00BE14B4" w:rsidP="00BE14B4">
      <w:pPr>
        <w:rPr>
          <w:lang w:val="fr-FR"/>
        </w:rPr>
      </w:pPr>
    </w:p>
    <w:p w14:paraId="11AD2929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7" w:name="ArtL1_AE-3-A6"/>
      <w:bookmarkStart w:id="18" w:name="_Toc195540122"/>
      <w:bookmarkEnd w:id="17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5 - Durée et Délais d'exécution</w:t>
      </w:r>
      <w:bookmarkEnd w:id="18"/>
    </w:p>
    <w:p w14:paraId="3B10CBFB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0E6E3DF8" w14:textId="37809059" w:rsidR="00AD389B" w:rsidRPr="00DB2607" w:rsidRDefault="000A54CA">
      <w:pPr>
        <w:pStyle w:val="ParagrapheIndent1"/>
        <w:spacing w:after="240"/>
        <w:jc w:val="both"/>
        <w:rPr>
          <w:color w:val="000000"/>
          <w:lang w:val="fr-FR"/>
        </w:rPr>
      </w:pPr>
      <w:r w:rsidRPr="00DB2607">
        <w:rPr>
          <w:color w:val="000000"/>
          <w:lang w:val="fr-FR"/>
        </w:rPr>
        <w:t xml:space="preserve">La durée prévisionnelle d'exécution des prestations est de </w:t>
      </w:r>
      <w:r w:rsidR="00DB2607" w:rsidRPr="00DB2607">
        <w:rPr>
          <w:color w:val="000000"/>
          <w:lang w:val="fr-FR"/>
        </w:rPr>
        <w:t>22 mois pour l’exécution des travaux et 12 mois de garantie de parfait achèvement</w:t>
      </w:r>
      <w:r w:rsidRPr="00DB2607">
        <w:rPr>
          <w:color w:val="000000"/>
          <w:lang w:val="fr-FR"/>
        </w:rPr>
        <w:t>.</w:t>
      </w:r>
    </w:p>
    <w:p w14:paraId="7B258973" w14:textId="77777777" w:rsidR="00DB2607" w:rsidRDefault="00DB2607" w:rsidP="00DB2607">
      <w:pPr>
        <w:rPr>
          <w:highlight w:val="yellow"/>
          <w:lang w:val="fr-FR"/>
        </w:rPr>
      </w:pPr>
    </w:p>
    <w:p w14:paraId="1DE13DFF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19" w:name="ArtL1_AE-3-A8"/>
      <w:bookmarkStart w:id="20" w:name="_Toc195540123"/>
      <w:bookmarkEnd w:id="19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6 - Paiement</w:t>
      </w:r>
      <w:bookmarkEnd w:id="20"/>
    </w:p>
    <w:p w14:paraId="65142F35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26400B6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17C14A4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177CF4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30BF34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40FC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E8D80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CCAFBE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ED3B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E7E4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E16D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3F8FD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C3D2E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FCF5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14552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EF478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E18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855E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1D12EE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F04A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F2EA4A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05D558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FBC60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B77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E98D3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A6FB3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FC79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25781D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8D76A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CB56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C13F649" w14:textId="77777777" w:rsidR="00AD389B" w:rsidRDefault="000A54CA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D389B" w14:paraId="4ACE49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C0C7B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7D334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75849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719B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A2245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69B559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42E82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91F5F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0C16CC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48A255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875AB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56D633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9F11FF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824678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70989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1868A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35750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403A36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EFD3CC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9D1BA3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75F22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ACFFD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9C9DD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AD389B" w14:paraId="3F8F5D2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14531" w14:textId="77777777" w:rsidR="00AD389B" w:rsidRDefault="000A54CA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3843D7" w14:textId="77777777" w:rsidR="00AD389B" w:rsidRDefault="00AD389B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9F691E3" w14:textId="77777777" w:rsidR="00AD389B" w:rsidRDefault="000A54CA">
      <w:pPr>
        <w:spacing w:after="120" w:line="240" w:lineRule="exact"/>
      </w:pPr>
      <w:r>
        <w:t xml:space="preserve"> </w:t>
      </w:r>
    </w:p>
    <w:p w14:paraId="0347AC0D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A0287D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3133B08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E4556" w14:textId="73B7A9AE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4B93C8" wp14:editId="3719CC19">
                  <wp:extent cx="152400" cy="152400"/>
                  <wp:effectExtent l="0" t="0" r="0" b="0"/>
                  <wp:docPr id="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E3C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67D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707EEB4" w14:textId="77777777" w:rsidR="00AD389B" w:rsidRPr="00DD2F69" w:rsidRDefault="000A54CA">
      <w:pPr>
        <w:spacing w:line="240" w:lineRule="exact"/>
        <w:rPr>
          <w:lang w:val="fr-FR"/>
        </w:rPr>
      </w:pPr>
      <w:r w:rsidRPr="00DD2F69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:rsidRPr="00F10078" w14:paraId="4B2113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D4A0D" w14:textId="0C3E0094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714E67" wp14:editId="2E18E60B">
                  <wp:extent cx="152400" cy="152400"/>
                  <wp:effectExtent l="0" t="0" r="0" b="0"/>
                  <wp:docPr id="9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ECCA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2812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D389B" w:rsidRPr="00F10078" w14:paraId="7263ECAC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65FAF" w14:textId="77777777" w:rsidR="00AD389B" w:rsidRPr="00DD2F69" w:rsidRDefault="00AD389B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1AEB1" w14:textId="77777777" w:rsidR="00AD389B" w:rsidRPr="00DD2F69" w:rsidRDefault="00AD389B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78847" w14:textId="77777777" w:rsidR="00AD389B" w:rsidRPr="00DD2F69" w:rsidRDefault="00AD389B">
            <w:pPr>
              <w:rPr>
                <w:lang w:val="fr-FR"/>
              </w:rPr>
            </w:pPr>
          </w:p>
        </w:tc>
      </w:tr>
    </w:tbl>
    <w:p w14:paraId="7E7B7D5D" w14:textId="77777777" w:rsidR="00AD389B" w:rsidRPr="00DD2F69" w:rsidRDefault="00AD389B">
      <w:pPr>
        <w:rPr>
          <w:lang w:val="fr-FR"/>
        </w:rPr>
        <w:sectPr w:rsidR="00AD389B" w:rsidRPr="00DD2F69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628554CA" w14:textId="1EB5DDFB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 w:rsidR="00DD2F69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les deux cases sont cochées, </w:t>
      </w:r>
      <w:r w:rsidR="00DB2607">
        <w:rPr>
          <w:color w:val="000000"/>
          <w:lang w:val="fr-FR"/>
        </w:rPr>
        <w:t>l’entité adjudicatrice</w:t>
      </w:r>
      <w:r>
        <w:rPr>
          <w:color w:val="000000"/>
          <w:lang w:val="fr-FR"/>
        </w:rPr>
        <w:t xml:space="preserve"> considérera que seules les dispositions du CCP s'appliquent.</w:t>
      </w:r>
    </w:p>
    <w:p w14:paraId="3012BAE7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1" w:name="ArtL1_AE-3-A9"/>
      <w:bookmarkStart w:id="22" w:name="_Toc195540124"/>
      <w:bookmarkEnd w:id="21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7 - Avance</w:t>
      </w:r>
      <w:bookmarkEnd w:id="22"/>
    </w:p>
    <w:p w14:paraId="5998EA8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5A697F13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C3CF3CA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70AF9B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57D5" w14:textId="5AA1BC3A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D98AB9" wp14:editId="22921E51">
                  <wp:extent cx="152400" cy="152400"/>
                  <wp:effectExtent l="0" t="0" r="0" b="0"/>
                  <wp:docPr id="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3833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799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BF82B63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0FD1D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545D1" w14:textId="24D94C31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0ABDC15" wp14:editId="1415D6AC">
                  <wp:extent cx="152400" cy="152400"/>
                  <wp:effectExtent l="0" t="0" r="0" b="0"/>
                  <wp:docPr id="11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41607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DDFBC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9599299" w14:textId="77777777" w:rsidR="00AD389B" w:rsidRDefault="000A54CA">
      <w:pPr>
        <w:pStyle w:val="ParagrapheIndent1"/>
        <w:spacing w:after="240" w:line="25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C59D4F1" w14:textId="77777777" w:rsidR="00AD389B" w:rsidRPr="00DD2F69" w:rsidRDefault="000A54CA" w:rsidP="00DD2F69">
      <w:pPr>
        <w:pStyle w:val="Titre1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3" w:name="ArtL1_AE-3-A14"/>
      <w:bookmarkStart w:id="24" w:name="_Toc195540125"/>
      <w:bookmarkEnd w:id="23"/>
      <w:r w:rsidRPr="00DD2F69">
        <w:rPr>
          <w:rFonts w:ascii="DejaVu Sans" w:eastAsia="DejaVu Sans" w:hAnsi="DejaVu Sans" w:cs="DejaVu Sans"/>
          <w:sz w:val="28"/>
          <w:u w:val="single"/>
          <w:lang w:val="fr-FR"/>
        </w:rPr>
        <w:t>8 - Signature</w:t>
      </w:r>
      <w:bookmarkEnd w:id="24"/>
    </w:p>
    <w:p w14:paraId="7D4B07D3" w14:textId="77777777" w:rsidR="00AD389B" w:rsidRPr="00DD2F69" w:rsidRDefault="000A54CA">
      <w:pPr>
        <w:spacing w:line="60" w:lineRule="exact"/>
        <w:rPr>
          <w:sz w:val="6"/>
          <w:lang w:val="fr-FR"/>
        </w:rPr>
      </w:pPr>
      <w:r w:rsidRPr="00DD2F69">
        <w:rPr>
          <w:lang w:val="fr-FR"/>
        </w:rPr>
        <w:t xml:space="preserve"> </w:t>
      </w:r>
    </w:p>
    <w:p w14:paraId="42782788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16916C3E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3F24636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607C6E97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0AB830E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6ECF6EA6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6D4C9D9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4C5040E7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DD6CB2A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43CDDA6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102FE0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E0986E8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E8946A7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D471D89" w14:textId="77777777" w:rsidR="00AD389B" w:rsidRDefault="00AD389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6373AC8F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E1C20DD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577D33A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4ECF736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6A3D948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47577D05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0D54391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FA24ED9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8F8D2FA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534099DC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D541A94" w14:textId="77777777" w:rsidR="00BE14B4" w:rsidRDefault="00BE14B4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2E51D1AC" w14:textId="77777777" w:rsidR="00BE14B4" w:rsidRDefault="00BE14B4" w:rsidP="00BE14B4">
      <w:pPr>
        <w:pStyle w:val="ParagrapheIndent1"/>
        <w:jc w:val="both"/>
        <w:rPr>
          <w:b/>
          <w:color w:val="0070C0"/>
          <w:u w:val="single"/>
          <w:lang w:val="fr-FR"/>
        </w:rPr>
      </w:pPr>
      <w:r w:rsidRPr="002631D2">
        <w:rPr>
          <w:b/>
          <w:color w:val="0070C0"/>
          <w:u w:val="single"/>
          <w:lang w:val="fr-FR"/>
        </w:rPr>
        <w:lastRenderedPageBreak/>
        <w:t>ACCEPTATION</w:t>
      </w:r>
      <w:r>
        <w:rPr>
          <w:b/>
          <w:color w:val="000000"/>
          <w:u w:val="single"/>
          <w:lang w:val="fr-FR"/>
        </w:rPr>
        <w:t xml:space="preserve"> </w:t>
      </w:r>
      <w:r w:rsidRPr="002631D2">
        <w:rPr>
          <w:b/>
          <w:color w:val="0070C0"/>
          <w:u w:val="single"/>
          <w:lang w:val="fr-FR"/>
        </w:rPr>
        <w:t xml:space="preserve">DE L'OFFRE PAR </w:t>
      </w:r>
      <w:r>
        <w:rPr>
          <w:b/>
          <w:color w:val="0070C0"/>
          <w:u w:val="single"/>
          <w:lang w:val="fr-FR"/>
        </w:rPr>
        <w:t>L’ENTITE ADJUDICATRICE</w:t>
      </w:r>
    </w:p>
    <w:p w14:paraId="375AFF95" w14:textId="77777777" w:rsidR="00BE14B4" w:rsidRPr="00BE14B4" w:rsidRDefault="00BE14B4" w:rsidP="00BE14B4">
      <w:pPr>
        <w:rPr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6"/>
        <w:gridCol w:w="844"/>
        <w:gridCol w:w="4160"/>
        <w:gridCol w:w="1200"/>
        <w:gridCol w:w="1200"/>
        <w:gridCol w:w="1200"/>
      </w:tblGrid>
      <w:tr w:rsidR="00BE14B4" w:rsidRPr="008A5431" w14:paraId="285AA277" w14:textId="77777777" w:rsidTr="00894772">
        <w:trPr>
          <w:trHeight w:val="50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F75D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Offre</w:t>
            </w:r>
          </w:p>
          <w:p w14:paraId="6D4674A9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proofErr w:type="gramStart"/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retenue</w:t>
            </w:r>
            <w:proofErr w:type="gramEnd"/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7B58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Lot(s)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B3DE" w14:textId="77777777" w:rsidR="00BE14B4" w:rsidRPr="00C6458D" w:rsidRDefault="00BE14B4" w:rsidP="00894772">
            <w:pPr>
              <w:spacing w:before="140" w:after="40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EF769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</w:t>
            </w:r>
          </w:p>
          <w:p w14:paraId="04B62D9F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0E242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</w:t>
            </w:r>
          </w:p>
          <w:p w14:paraId="28F4F258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20206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1D0D1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Montant</w:t>
            </w:r>
          </w:p>
          <w:p w14:paraId="58B4BA44" w14:textId="77777777" w:rsidR="00BE14B4" w:rsidRPr="00C6458D" w:rsidRDefault="00BE14B4" w:rsidP="00894772">
            <w:pPr>
              <w:spacing w:line="256" w:lineRule="exact"/>
              <w:jc w:val="center"/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</w:pPr>
            <w:r w:rsidRPr="00C6458D">
              <w:rPr>
                <w:rFonts w:ascii="DejaVu Sans" w:eastAsia="DejaVu Sans" w:hAnsi="DejaVu Sans" w:cs="DejaVu Sans"/>
                <w:b/>
                <w:color w:val="FFFFFF" w:themeColor="background1"/>
                <w:sz w:val="22"/>
                <w:lang w:val="fr-FR"/>
              </w:rPr>
              <w:t>TTC</w:t>
            </w:r>
          </w:p>
        </w:tc>
      </w:tr>
      <w:tr w:rsidR="00DB2607" w:rsidRPr="00A70254" w14:paraId="4399E0B3" w14:textId="77777777" w:rsidTr="00894772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67F4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5B5C9D5C" wp14:editId="0B0DB631">
                  <wp:extent cx="120650" cy="120650"/>
                  <wp:effectExtent l="0" t="0" r="0" b="0"/>
                  <wp:docPr id="996271883" name="Image 9962718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C25F" w14:textId="2CBAA5C8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1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CA255" w14:textId="5A3F506B" w:rsidR="00DB2607" w:rsidRPr="00A70254" w:rsidRDefault="00DB2607" w:rsidP="00DB2607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Coordination SPS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C7F67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07B3E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4D7DC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</w:tr>
      <w:tr w:rsidR="00DB2607" w:rsidRPr="00A70254" w14:paraId="07888CD9" w14:textId="77777777" w:rsidTr="00894772">
        <w:trPr>
          <w:trHeight w:val="385"/>
          <w:jc w:val="center"/>
        </w:trPr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FB56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noProof/>
                <w:color w:val="000000"/>
                <w:sz w:val="20"/>
                <w:lang w:val="fr-FR"/>
              </w:rPr>
              <w:drawing>
                <wp:inline distT="0" distB="0" distL="0" distR="0" wp14:anchorId="281336D7" wp14:editId="042BA310">
                  <wp:extent cx="120650" cy="12065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D096" w14:textId="0BCC35B1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2</w:t>
            </w:r>
          </w:p>
        </w:tc>
        <w:tc>
          <w:tcPr>
            <w:tcW w:w="4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C2C4" w14:textId="5E64FE4C" w:rsidR="00DB2607" w:rsidRPr="00A70254" w:rsidRDefault="00DB2607" w:rsidP="00DB2607">
            <w:pPr>
              <w:pStyle w:val="style1010"/>
              <w:spacing w:line="256" w:lineRule="exact"/>
              <w:ind w:right="20"/>
              <w:rPr>
                <w:color w:val="000000"/>
                <w:sz w:val="20"/>
                <w:lang w:val="fr-FR"/>
              </w:rPr>
            </w:pPr>
            <w:r w:rsidRPr="00DB2607">
              <w:rPr>
                <w:rFonts w:ascii="DejaVu Sans" w:eastAsia="DejaVu Sans" w:hAnsi="DejaVu Sans" w:cs="DejaVu Sans"/>
                <w:color w:val="000000"/>
                <w:szCs w:val="24"/>
                <w:lang w:val="fr-FR"/>
              </w:rPr>
              <w:t>Contrôle Technique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A7FD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E81BE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3CAC" w14:textId="77777777" w:rsidR="00DB2607" w:rsidRPr="00A70254" w:rsidRDefault="00DB2607" w:rsidP="00DB2607">
            <w:pPr>
              <w:pStyle w:val="style1010"/>
              <w:spacing w:line="256" w:lineRule="exact"/>
              <w:ind w:right="20"/>
              <w:jc w:val="center"/>
              <w:rPr>
                <w:color w:val="000000"/>
                <w:sz w:val="20"/>
                <w:lang w:val="fr-FR"/>
              </w:rPr>
            </w:pPr>
            <w:r w:rsidRPr="00A70254">
              <w:rPr>
                <w:color w:val="000000"/>
                <w:sz w:val="20"/>
                <w:lang w:val="fr-FR"/>
              </w:rPr>
              <w:t>.................</w:t>
            </w:r>
          </w:p>
        </w:tc>
      </w:tr>
    </w:tbl>
    <w:p w14:paraId="3ED9259B" w14:textId="77777777" w:rsidR="00DB2607" w:rsidRDefault="00DB2607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72701C05" w14:textId="41ED1205" w:rsidR="00AD389B" w:rsidRPr="00BE14B4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 w:rsidRPr="00BE14B4">
        <w:rPr>
          <w:color w:val="000000"/>
          <w:lang w:val="fr-FR"/>
        </w:rPr>
        <w:t>La présente offre est acceptée</w:t>
      </w:r>
    </w:p>
    <w:p w14:paraId="51EFE99F" w14:textId="77777777" w:rsidR="00AD389B" w:rsidRPr="00230B26" w:rsidRDefault="00AD389B">
      <w:pPr>
        <w:pStyle w:val="ParagrapheIndent1"/>
        <w:spacing w:line="256" w:lineRule="exact"/>
        <w:jc w:val="both"/>
        <w:rPr>
          <w:color w:val="000000"/>
          <w:highlight w:val="yellow"/>
          <w:lang w:val="fr-FR"/>
        </w:rPr>
      </w:pPr>
    </w:p>
    <w:p w14:paraId="7FD9F0CC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6F7C4DB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5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A480469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de l’entité adjudicatrice, </w:t>
      </w:r>
    </w:p>
    <w:p w14:paraId="2F2B97F3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36710CC3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A035342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5C9DCA37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2C638583" w14:textId="77777777" w:rsidR="00BE14B4" w:rsidRDefault="00BE14B4" w:rsidP="00BE14B4">
      <w:pPr>
        <w:pStyle w:val="style101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6" w:lineRule="exact"/>
        <w:ind w:right="20"/>
        <w:jc w:val="center"/>
        <w:rPr>
          <w:color w:val="000000"/>
          <w:lang w:val="fr-FR"/>
        </w:rPr>
      </w:pPr>
    </w:p>
    <w:p w14:paraId="1254E62C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968D65A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F884029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7A51604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D2216CE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685D421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E653DC9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F7ABD78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2F5818E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799B917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D93E797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2392827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2D733584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5760373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D301EB6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B899083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3D1EB6B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533947E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E33DE1C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9220BBB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D41E03D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1F66ABE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3C265E1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4A11DA6" w14:textId="77777777" w:rsidR="004D7552" w:rsidRDefault="004D7552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C2C6A8F" w14:textId="77777777" w:rsidR="00085971" w:rsidRDefault="0008597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B614689" w14:textId="77777777" w:rsidR="00085971" w:rsidRDefault="0008597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D327BFE" w14:textId="77777777" w:rsidR="00085971" w:rsidRDefault="0008597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418441CB" w14:textId="77777777" w:rsidR="00085971" w:rsidRDefault="00085971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E0EE4C6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C6B6202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760E263" w14:textId="77777777" w:rsidR="00902DED" w:rsidRDefault="00902DE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7A31F9CA" w14:textId="77777777" w:rsidR="00902DED" w:rsidRDefault="00902DED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E9BDE03" w14:textId="77777777" w:rsidR="00AD389B" w:rsidRDefault="00AD389B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7CA0F985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6915AC1" w14:textId="77777777" w:rsidR="00AD389B" w:rsidRDefault="00AD389B">
      <w:pPr>
        <w:pStyle w:val="ParagrapheIndent1"/>
        <w:spacing w:line="256" w:lineRule="exact"/>
        <w:jc w:val="both"/>
        <w:rPr>
          <w:color w:val="000000"/>
          <w:lang w:val="fr-FR"/>
        </w:rPr>
      </w:pPr>
    </w:p>
    <w:p w14:paraId="51536645" w14:textId="77777777" w:rsidR="00AD389B" w:rsidRDefault="000A54CA">
      <w:pPr>
        <w:pStyle w:val="ParagrapheIndent1"/>
        <w:spacing w:line="25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14B83F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73BD6" w14:textId="4C5EF11F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26FBA8" wp14:editId="08B61561">
                  <wp:extent cx="152400" cy="152400"/>
                  <wp:effectExtent l="0" t="0" r="0" b="0"/>
                  <wp:docPr id="1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F414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74383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F5DDD1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56F4469E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2DA9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E692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F3C97" w14:textId="77777777" w:rsidR="00AD389B" w:rsidRDefault="00AD389B"/>
        </w:tc>
      </w:tr>
    </w:tbl>
    <w:p w14:paraId="74460C76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3A898F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90EBE" w14:textId="459504BF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911055" wp14:editId="09921DFC">
                  <wp:extent cx="152400" cy="152400"/>
                  <wp:effectExtent l="0" t="0" r="0" b="0"/>
                  <wp:docPr id="1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75CDF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2CCA6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801DD0A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07386CA8" w14:textId="77777777">
        <w:trPr>
          <w:trHeight w:val="68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80ED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24FA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A6BDA" w14:textId="77777777" w:rsidR="00AD389B" w:rsidRDefault="00AD389B"/>
        </w:tc>
      </w:tr>
    </w:tbl>
    <w:p w14:paraId="1AAD1012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0EE1D8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4E5D" w14:textId="05C0101D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2C5E7A" wp14:editId="36B98214">
                  <wp:extent cx="152400" cy="152400"/>
                  <wp:effectExtent l="0" t="0" r="0" b="0"/>
                  <wp:docPr id="1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13F1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E588F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3181B73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45369964" w14:textId="77777777">
        <w:trPr>
          <w:trHeight w:val="9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62782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5834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A2A6" w14:textId="77777777" w:rsidR="00AD389B" w:rsidRDefault="00AD389B"/>
        </w:tc>
      </w:tr>
    </w:tbl>
    <w:p w14:paraId="5AA7580F" w14:textId="77777777" w:rsidR="00AD389B" w:rsidRDefault="000A54C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616B1A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A2345" w14:textId="3E8CF70F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3140BE" wp14:editId="6BABF2C2">
                  <wp:extent cx="152400" cy="152400"/>
                  <wp:effectExtent l="0" t="0" r="0" b="0"/>
                  <wp:docPr id="628655238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7F685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9907BB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7CA92B5" w14:textId="77777777" w:rsidR="00AD389B" w:rsidRDefault="000A54CA">
            <w:pPr>
              <w:pStyle w:val="ParagrapheIndent1"/>
              <w:spacing w:line="25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D389B" w14:paraId="2FA78372" w14:textId="77777777">
        <w:trPr>
          <w:trHeight w:val="45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B080E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0FD8B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B8C05" w14:textId="77777777" w:rsidR="00AD389B" w:rsidRDefault="00AD389B"/>
        </w:tc>
      </w:tr>
    </w:tbl>
    <w:p w14:paraId="486A67E8" w14:textId="77777777" w:rsidR="00AD389B" w:rsidRDefault="000A54CA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D389B" w14:paraId="1F7B58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111AA" w14:textId="42172D81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78D8B5F" wp14:editId="03C1EFBF">
                  <wp:extent cx="152400" cy="152400"/>
                  <wp:effectExtent l="0" t="0" r="0" b="0"/>
                  <wp:docPr id="1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6D31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CC0BF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D389B" w14:paraId="618A1F9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82238" w14:textId="7D02A4AA" w:rsidR="00AD389B" w:rsidRDefault="00966E4F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2886E4" wp14:editId="1984216A">
                  <wp:extent cx="152400" cy="152400"/>
                  <wp:effectExtent l="0" t="0" r="0" b="0"/>
                  <wp:docPr id="1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B5C8" w14:textId="77777777" w:rsidR="00AD389B" w:rsidRDefault="00AD3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B81A9" w14:textId="77777777" w:rsidR="00AD389B" w:rsidRDefault="000A54CA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0AEAAC9D" w14:textId="77777777" w:rsidR="00AD389B" w:rsidRDefault="000A54CA">
      <w:pPr>
        <w:spacing w:line="240" w:lineRule="exact"/>
      </w:pPr>
      <w:r>
        <w:t xml:space="preserve"> </w:t>
      </w:r>
    </w:p>
    <w:p w14:paraId="67ECC4D2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1479891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2B491D9" w14:textId="77777777" w:rsidR="00AD389B" w:rsidRDefault="00AD389B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544BFAE3" w14:textId="77777777" w:rsidR="00AD389B" w:rsidRDefault="000A54CA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D389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5346E62" w14:textId="2EFC6D41" w:rsidR="00AD389B" w:rsidRPr="000A54CA" w:rsidRDefault="000A54CA" w:rsidP="000A54CA">
      <w:pPr>
        <w:pStyle w:val="Titre1"/>
        <w:jc w:val="center"/>
        <w:rPr>
          <w:rFonts w:ascii="DejaVu Sans" w:eastAsia="DejaVu Sans" w:hAnsi="DejaVu Sans" w:cs="DejaVu Sans"/>
          <w:sz w:val="28"/>
          <w:u w:val="single"/>
          <w:lang w:val="fr-FR"/>
        </w:rPr>
      </w:pPr>
      <w:bookmarkStart w:id="25" w:name="ArtL1_A_MHR"/>
      <w:bookmarkStart w:id="26" w:name="ArtL1_A-CT"/>
      <w:bookmarkStart w:id="27" w:name="_Toc195540126"/>
      <w:bookmarkEnd w:id="25"/>
      <w:bookmarkEnd w:id="26"/>
      <w:r w:rsidRPr="000A54CA">
        <w:rPr>
          <w:rFonts w:ascii="DejaVu Sans" w:eastAsia="DejaVu Sans" w:hAnsi="DejaVu Sans" w:cs="DejaVu Sans"/>
          <w:sz w:val="28"/>
          <w:u w:val="single"/>
          <w:lang w:val="fr-FR"/>
        </w:rPr>
        <w:lastRenderedPageBreak/>
        <w:t xml:space="preserve">ANNEXE N° </w:t>
      </w:r>
      <w:r w:rsidR="00230B26">
        <w:rPr>
          <w:rFonts w:ascii="DejaVu Sans" w:eastAsia="DejaVu Sans" w:hAnsi="DejaVu Sans" w:cs="DejaVu Sans"/>
          <w:sz w:val="28"/>
          <w:u w:val="single"/>
          <w:lang w:val="fr-FR"/>
        </w:rPr>
        <w:t>1</w:t>
      </w:r>
      <w:r w:rsidRPr="000A54CA">
        <w:rPr>
          <w:rFonts w:ascii="DejaVu Sans" w:eastAsia="DejaVu Sans" w:hAnsi="DejaVu Sans" w:cs="DejaVu Sans"/>
          <w:sz w:val="28"/>
          <w:u w:val="single"/>
          <w:lang w:val="fr-FR"/>
        </w:rPr>
        <w:t xml:space="preserve"> : DÉSIGNATION DES CO-TRAITANTS ET RÉPARTITION DES PRESTATIONS</w:t>
      </w:r>
      <w:bookmarkEnd w:id="27"/>
    </w:p>
    <w:p w14:paraId="077B8E6E" w14:textId="77777777" w:rsidR="00AD389B" w:rsidRPr="000A54CA" w:rsidRDefault="000A54CA" w:rsidP="000A54CA">
      <w:pPr>
        <w:spacing w:after="60" w:line="240" w:lineRule="exact"/>
        <w:rPr>
          <w:lang w:val="fr-FR"/>
        </w:rPr>
      </w:pPr>
      <w:r w:rsidRPr="000A54C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D389B" w14:paraId="0924994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3C9DC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C3BA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A95C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612C0" w14:textId="77777777" w:rsidR="00AD389B" w:rsidRDefault="000A54CA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5BFA31E8" w14:textId="77777777" w:rsidR="00AD389B" w:rsidRDefault="000A54CA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692D" w14:textId="77777777" w:rsidR="00AD389B" w:rsidRDefault="000A54C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D389B" w14:paraId="47B5E99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19CA0E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46965EF" w14:textId="7ABC5CD9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proofErr w:type="gramStart"/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APE…………</w:t>
            </w:r>
          </w:p>
          <w:p w14:paraId="3A785C6A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367E1923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E972A42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3CF7F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0F42D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4674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F9D65" w14:textId="77777777" w:rsidR="00AD389B" w:rsidRDefault="00AD389B"/>
        </w:tc>
      </w:tr>
      <w:tr w:rsidR="00AD389B" w14:paraId="771BCFD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CED452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1B40371" w14:textId="4F9B6734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proofErr w:type="gramStart"/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APE…………</w:t>
            </w:r>
          </w:p>
          <w:p w14:paraId="11F4BBA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4CEBE17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A5F77CF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418FC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F851E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629641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B2AF5" w14:textId="77777777" w:rsidR="00AD389B" w:rsidRDefault="00AD389B"/>
        </w:tc>
      </w:tr>
      <w:tr w:rsidR="00AD389B" w14:paraId="3D9465A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17F5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17E04FE" w14:textId="183D1D0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proofErr w:type="gramStart"/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APE…………</w:t>
            </w:r>
          </w:p>
          <w:p w14:paraId="4A925173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A4B9190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701C2F4E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FB60E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7EE2A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61C7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DBE2B0" w14:textId="77777777" w:rsidR="00AD389B" w:rsidRDefault="00AD389B"/>
        </w:tc>
      </w:tr>
      <w:tr w:rsidR="00AD389B" w14:paraId="4FD2B64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0C5C2A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523855FA" w14:textId="4704878B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proofErr w:type="gramStart"/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APE…………</w:t>
            </w:r>
          </w:p>
          <w:p w14:paraId="564743CB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7009E3D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3DC33552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E1563F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B65EFD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70148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A8D3D1" w14:textId="77777777" w:rsidR="00AD389B" w:rsidRDefault="00AD389B"/>
        </w:tc>
      </w:tr>
      <w:tr w:rsidR="00AD389B" w14:paraId="4853AAE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2C04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0BAD8E51" w14:textId="495D2A2C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</w:t>
            </w:r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proofErr w:type="gramStart"/>
            <w:r w:rsidR="00085971">
              <w:rPr>
                <w:rFonts w:ascii="Arial" w:eastAsia="Arial" w:hAnsi="Arial" w:cs="Arial"/>
                <w:color w:val="000000"/>
                <w:sz w:val="22"/>
                <w:lang w:val="fr-FR"/>
              </w:rPr>
              <w:t>…</w:t>
            </w: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….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APE…………</w:t>
            </w:r>
          </w:p>
          <w:p w14:paraId="1C396C61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1FF8C7E" w14:textId="77777777" w:rsidR="00AD389B" w:rsidRDefault="000A54CA">
            <w:pPr>
              <w:spacing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23BDB403" w14:textId="77777777" w:rsidR="00AD389B" w:rsidRDefault="00AD389B">
            <w:pPr>
              <w:spacing w:after="20" w:line="253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AFA2B1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0144B4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5968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19B9" w14:textId="77777777" w:rsidR="00AD389B" w:rsidRDefault="00AD389B"/>
        </w:tc>
      </w:tr>
      <w:tr w:rsidR="00AD389B" w14:paraId="57D8B7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E11E" w14:textId="77777777" w:rsidR="00AD389B" w:rsidRDefault="00AD389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FC1224" w14:textId="77777777" w:rsidR="00AD389B" w:rsidRDefault="000A54C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50CB8B" w14:textId="77777777" w:rsidR="00AD389B" w:rsidRDefault="00AD3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D4C83" w14:textId="77777777" w:rsidR="00AD389B" w:rsidRDefault="00AD3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D468F" w14:textId="77777777" w:rsidR="00AD389B" w:rsidRDefault="00AD389B"/>
        </w:tc>
      </w:tr>
    </w:tbl>
    <w:p w14:paraId="496E4DD4" w14:textId="77777777" w:rsidR="00AD389B" w:rsidRDefault="00AD389B"/>
    <w:p w14:paraId="0FAEDF96" w14:textId="65A2796C" w:rsidR="00AD389B" w:rsidRDefault="00366D63" w:rsidP="00366D63">
      <w:pPr>
        <w:tabs>
          <w:tab w:val="left" w:pos="2295"/>
        </w:tabs>
      </w:pPr>
      <w:r>
        <w:tab/>
      </w:r>
    </w:p>
    <w:sectPr w:rsidR="00AD389B">
      <w:footerReference w:type="default" r:id="rId22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929FC" w14:textId="77777777" w:rsidR="000A54CA" w:rsidRDefault="000A54CA">
      <w:r>
        <w:separator/>
      </w:r>
    </w:p>
  </w:endnote>
  <w:endnote w:type="continuationSeparator" w:id="0">
    <w:p w14:paraId="5FC28A9D" w14:textId="77777777" w:rsidR="000A54CA" w:rsidRDefault="000A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jaVu Sans Condensed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3AE36" w14:textId="77777777" w:rsidR="00AD389B" w:rsidRDefault="000A54C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Cocher la case correspondant à votre situation </w:t>
    </w:r>
  </w:p>
  <w:p w14:paraId="45DF358B" w14:textId="77777777" w:rsidR="00AD389B" w:rsidRPr="00DD2F69" w:rsidRDefault="00AD389B">
    <w:pPr>
      <w:spacing w:after="160" w:line="240" w:lineRule="exact"/>
      <w:rPr>
        <w:lang w:val="fr-FR"/>
      </w:rPr>
    </w:pPr>
  </w:p>
  <w:p w14:paraId="1F15ECF1" w14:textId="77777777" w:rsidR="00AD389B" w:rsidRPr="00DD2F69" w:rsidRDefault="00AD389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76EE11C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2F8C0E" w14:textId="69CF93FB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AA0312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2</w:t>
          </w:r>
          <w:r w:rsidR="00AA0312">
            <w:rPr>
              <w:color w:val="000000"/>
              <w:lang w:val="fr-FR"/>
            </w:rPr>
            <w:t>569B0</w:t>
          </w:r>
          <w:r w:rsidR="00725D5E">
            <w:rPr>
              <w:color w:val="000000"/>
              <w:lang w:val="fr-FR"/>
            </w:rPr>
            <w:t>4</w:t>
          </w:r>
          <w:r w:rsidR="00AA0312"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1CB8E5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962A" w14:textId="77777777" w:rsidR="00AD389B" w:rsidRDefault="000A54CA">
    <w:pPr>
      <w:pStyle w:val="PiedDePage"/>
      <w:rPr>
        <w:color w:val="000000"/>
        <w:lang w:val="fr-FR"/>
      </w:rPr>
    </w:pPr>
    <w:r>
      <w:rPr>
        <w:color w:val="000000"/>
        <w:lang w:val="fr-FR"/>
      </w:rPr>
      <w:t xml:space="preserve">(1)  Date et signature originales </w:t>
    </w:r>
  </w:p>
  <w:p w14:paraId="58C38520" w14:textId="77777777" w:rsidR="00AD389B" w:rsidRDefault="00AD389B">
    <w:pPr>
      <w:spacing w:after="160" w:line="240" w:lineRule="exact"/>
    </w:pPr>
  </w:p>
  <w:p w14:paraId="5FD6FB7C" w14:textId="77777777" w:rsidR="00AD389B" w:rsidRDefault="00AD3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D389B" w14:paraId="3AFB01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7A9C3D" w14:textId="125BF3BD" w:rsidR="00AD389B" w:rsidRDefault="000A54C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2E6E73">
            <w:rPr>
              <w:color w:val="000000"/>
              <w:lang w:val="fr-FR"/>
            </w:rPr>
            <w:t>° :</w:t>
          </w:r>
          <w:r>
            <w:rPr>
              <w:color w:val="000000"/>
              <w:lang w:val="fr-FR"/>
            </w:rPr>
            <w:t xml:space="preserve"> </w:t>
          </w:r>
          <w:r w:rsidR="002E6E73">
            <w:rPr>
              <w:color w:val="000000"/>
              <w:lang w:val="fr-FR"/>
            </w:rPr>
            <w:t>2569B0</w:t>
          </w:r>
          <w:r w:rsidR="00725D5E">
            <w:rPr>
              <w:color w:val="000000"/>
              <w:lang w:val="fr-FR"/>
            </w:rPr>
            <w:t>4</w:t>
          </w:r>
          <w:r w:rsidR="002E6E73">
            <w:rPr>
              <w:color w:val="000000"/>
              <w:lang w:val="fr-FR"/>
            </w:rPr>
            <w:t>MP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C8A1FB" w14:textId="77777777" w:rsidR="00AD389B" w:rsidRDefault="000A54C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D389B" w14:paraId="56982738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AC2AEC" w14:textId="08E06C8A" w:rsidR="00AD389B" w:rsidRDefault="000A54CA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</w:t>
          </w:r>
          <w:r w:rsidR="00047D21">
            <w:rPr>
              <w:rFonts w:ascii="Arial" w:eastAsia="Arial" w:hAnsi="Arial" w:cs="Arial"/>
              <w:color w:val="000000"/>
              <w:sz w:val="22"/>
              <w:lang w:val="fr-FR"/>
            </w:rPr>
            <w:t>° :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</w:t>
          </w:r>
          <w:r w:rsidR="00047D21">
            <w:rPr>
              <w:rFonts w:ascii="Arial" w:eastAsia="Arial" w:hAnsi="Arial" w:cs="Arial"/>
              <w:color w:val="000000"/>
              <w:sz w:val="22"/>
              <w:lang w:val="fr-FR"/>
            </w:rPr>
            <w:t>2569B0</w:t>
          </w:r>
          <w:r w:rsidR="00725D5E">
            <w:rPr>
              <w:rFonts w:ascii="Arial" w:eastAsia="Arial" w:hAnsi="Arial" w:cs="Arial"/>
              <w:color w:val="000000"/>
              <w:sz w:val="22"/>
              <w:lang w:val="fr-FR"/>
            </w:rPr>
            <w:t>4</w:t>
          </w:r>
          <w:r w:rsidR="00047D21">
            <w:rPr>
              <w:rFonts w:ascii="Arial" w:eastAsia="Arial" w:hAnsi="Arial" w:cs="Arial"/>
              <w:color w:val="000000"/>
              <w:sz w:val="22"/>
              <w:lang w:val="fr-FR"/>
            </w:rPr>
            <w:t>MP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77D8B" w14:textId="77777777" w:rsidR="00AD389B" w:rsidRDefault="000A54CA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56DA3" w14:textId="77777777" w:rsidR="000A54CA" w:rsidRDefault="000A54CA">
      <w:r>
        <w:separator/>
      </w:r>
    </w:p>
  </w:footnote>
  <w:footnote w:type="continuationSeparator" w:id="0">
    <w:p w14:paraId="3A8B1509" w14:textId="77777777" w:rsidR="000A54CA" w:rsidRDefault="000A5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89B"/>
    <w:rsid w:val="00047D21"/>
    <w:rsid w:val="00085971"/>
    <w:rsid w:val="000A01E2"/>
    <w:rsid w:val="000A54CA"/>
    <w:rsid w:val="000B6849"/>
    <w:rsid w:val="000F20CA"/>
    <w:rsid w:val="00130BC9"/>
    <w:rsid w:val="001826D3"/>
    <w:rsid w:val="001E5B30"/>
    <w:rsid w:val="00213072"/>
    <w:rsid w:val="00230B26"/>
    <w:rsid w:val="00285FDB"/>
    <w:rsid w:val="00290807"/>
    <w:rsid w:val="002E6E73"/>
    <w:rsid w:val="00317445"/>
    <w:rsid w:val="00366D63"/>
    <w:rsid w:val="00382AE0"/>
    <w:rsid w:val="003856D0"/>
    <w:rsid w:val="00430C0F"/>
    <w:rsid w:val="004613D7"/>
    <w:rsid w:val="004D7552"/>
    <w:rsid w:val="00571EBF"/>
    <w:rsid w:val="00573EB6"/>
    <w:rsid w:val="00590D4F"/>
    <w:rsid w:val="005D75E6"/>
    <w:rsid w:val="005E2F4D"/>
    <w:rsid w:val="00614D92"/>
    <w:rsid w:val="00650969"/>
    <w:rsid w:val="006D1E9B"/>
    <w:rsid w:val="00725D5E"/>
    <w:rsid w:val="007566B2"/>
    <w:rsid w:val="007A66A1"/>
    <w:rsid w:val="007B6C04"/>
    <w:rsid w:val="007D7D51"/>
    <w:rsid w:val="007E52DD"/>
    <w:rsid w:val="00841A1D"/>
    <w:rsid w:val="00851331"/>
    <w:rsid w:val="00861E2C"/>
    <w:rsid w:val="00893756"/>
    <w:rsid w:val="008A768E"/>
    <w:rsid w:val="008B41E9"/>
    <w:rsid w:val="00902DED"/>
    <w:rsid w:val="0092695F"/>
    <w:rsid w:val="00966E4F"/>
    <w:rsid w:val="009817C8"/>
    <w:rsid w:val="00A03CB3"/>
    <w:rsid w:val="00AA0312"/>
    <w:rsid w:val="00AD389B"/>
    <w:rsid w:val="00BE14B4"/>
    <w:rsid w:val="00BF7DCB"/>
    <w:rsid w:val="00C923AD"/>
    <w:rsid w:val="00CD353F"/>
    <w:rsid w:val="00CF79B8"/>
    <w:rsid w:val="00DB2607"/>
    <w:rsid w:val="00DC455F"/>
    <w:rsid w:val="00DD2F69"/>
    <w:rsid w:val="00E052A9"/>
    <w:rsid w:val="00E179A3"/>
    <w:rsid w:val="00E86B44"/>
    <w:rsid w:val="00F10078"/>
    <w:rsid w:val="00F2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hone"/>
  <w:shapeDefaults>
    <o:shapedefaults v:ext="edit" spidmax="1026"/>
    <o:shapelayout v:ext="edit">
      <o:idmap v:ext="edit" data="1"/>
    </o:shapelayout>
  </w:shapeDefaults>
  <w:decimalSymbol w:val=","/>
  <w:listSeparator w:val=";"/>
  <w14:docId w14:val="26D55023"/>
  <w15:docId w15:val="{44B4CC46-CE11-4997-8810-AFDBF24C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DejaVu Sans" w:eastAsia="DejaVu Sans" w:hAnsi="DejaVu Sans" w:cs="DejaVu Sans"/>
      <w:sz w:val="22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DejaVu Sans" w:eastAsia="DejaVu Sans" w:hAnsi="DejaVu Sans" w:cs="DejaVu Sans"/>
      <w:sz w:val="16"/>
    </w:rPr>
  </w:style>
  <w:style w:type="paragraph" w:customStyle="1" w:styleId="ParagrapheIndent1">
    <w:name w:val="ParagrapheIndent1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DejaVu Sans" w:eastAsia="DejaVu Sans" w:hAnsi="DejaVu Sans" w:cs="DejaVu Sans"/>
      <w:sz w:val="22"/>
    </w:rPr>
  </w:style>
  <w:style w:type="paragraph" w:customStyle="1" w:styleId="tableTH">
    <w:name w:val="table_TH"/>
    <w:qFormat/>
  </w:style>
  <w:style w:type="paragraph" w:customStyle="1" w:styleId="tableCH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rFonts w:ascii="DejaVu Sans" w:eastAsia="DejaVu Sans" w:hAnsi="DejaVu Sans" w:cs="DejaVu Sans"/>
      <w:b/>
      <w:sz w:val="22"/>
    </w:rPr>
  </w:style>
  <w:style w:type="paragraph" w:customStyle="1" w:styleId="tableCH0">
    <w:name w:val="table CH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customStyle="1" w:styleId="tableCF">
    <w:name w:val="table CF"/>
    <w:basedOn w:val="Normal"/>
    <w:next w:val="Normal"/>
    <w:qFormat/>
    <w:rPr>
      <w:rFonts w:ascii="DejaVu Sans" w:eastAsia="DejaVu Sans" w:hAnsi="DejaVu Sans" w:cs="DejaVu Sans"/>
      <w:b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styleId="lev">
    <w:name w:val="Strong"/>
    <w:basedOn w:val="Policepardfaut"/>
    <w:uiPriority w:val="22"/>
    <w:qFormat/>
    <w:rsid w:val="00DD2F69"/>
    <w:rPr>
      <w:b/>
      <w:bCs/>
    </w:rPr>
  </w:style>
  <w:style w:type="paragraph" w:styleId="En-tte">
    <w:name w:val="header"/>
    <w:basedOn w:val="Normal"/>
    <w:link w:val="En-tteCar"/>
    <w:uiPriority w:val="99"/>
    <w:rsid w:val="007B6C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6C04"/>
    <w:rPr>
      <w:sz w:val="24"/>
      <w:szCs w:val="24"/>
    </w:rPr>
  </w:style>
  <w:style w:type="paragraph" w:styleId="Pieddepage0">
    <w:name w:val="footer"/>
    <w:basedOn w:val="Normal"/>
    <w:link w:val="PieddepageCar"/>
    <w:rsid w:val="007B6C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7B6C04"/>
    <w:rPr>
      <w:sz w:val="24"/>
      <w:szCs w:val="24"/>
    </w:rPr>
  </w:style>
  <w:style w:type="character" w:customStyle="1" w:styleId="value">
    <w:name w:val="value"/>
    <w:rsid w:val="00213072"/>
  </w:style>
  <w:style w:type="paragraph" w:customStyle="1" w:styleId="Default">
    <w:name w:val="Default"/>
    <w:rsid w:val="00213072"/>
    <w:pPr>
      <w:autoSpaceDE w:val="0"/>
      <w:autoSpaceDN w:val="0"/>
      <w:adjustRightInd w:val="0"/>
    </w:pPr>
    <w:rPr>
      <w:rFonts w:ascii="Candara" w:hAnsi="Candara" w:cs="Candara"/>
      <w:color w:val="000000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285FDB"/>
    <w:rPr>
      <w:color w:val="605E5C"/>
      <w:shd w:val="clear" w:color="auto" w:fill="E1DFDD"/>
    </w:rPr>
  </w:style>
  <w:style w:type="character" w:styleId="Accentuation">
    <w:name w:val="Emphasis"/>
    <w:basedOn w:val="Policepardfaut"/>
    <w:uiPriority w:val="20"/>
    <w:qFormat/>
    <w:rsid w:val="00BE14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B36B5.EC394BC0" TargetMode="External"/><Relationship Id="rId13" Type="http://schemas.openxmlformats.org/officeDocument/2006/relationships/hyperlink" Target="http://www.auvergne-rhone-alpes.cci.fr" TargetMode="External"/><Relationship Id="rId18" Type="http://schemas.openxmlformats.org/officeDocument/2006/relationships/hyperlink" Target="mailto:marchesccilb@auvergne-rhone-alpes.cci.fr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hyperlink" Target="file:///\\SRV-69R-DATA1\Services$\MARCHES%20PUBLICS\1.MAPA\CCI%20BEAUJOLAIS\2022-FORMATEURS%20LANGUES\EX\marchesccilb@auvergne-rhone-alpes.cci.fr" TargetMode="External"/><Relationship Id="rId17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marches-publics.gouv.fr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beaujolais.cci.fr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eaujolais.cci.fr" TargetMode="External"/><Relationship Id="rId19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yperlink" Target="https://www.marches-publics.gouv.fr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1695</Words>
  <Characters>9772</Characters>
  <Application>Microsoft Office Word</Application>
  <DocSecurity>0</DocSecurity>
  <Lines>81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OTMANI Lynda</dc:creator>
  <cp:lastModifiedBy>OTMANI Lynda</cp:lastModifiedBy>
  <cp:revision>19</cp:revision>
  <cp:lastPrinted>2025-01-14T15:17:00Z</cp:lastPrinted>
  <dcterms:created xsi:type="dcterms:W3CDTF">2025-02-03T14:51:00Z</dcterms:created>
  <dcterms:modified xsi:type="dcterms:W3CDTF">2025-04-14T14:50:00Z</dcterms:modified>
</cp:coreProperties>
</file>