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CADRE DE REPONSE TECHNIQUE</w:t>
      </w:r>
    </w:p>
    <w:p w14:paraId="0A7EC876" w14:textId="4D75DEBB" w:rsidR="00045666"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 xml:space="preserve">SOCIETE : </w:t>
      </w:r>
      <w:r w:rsidRPr="002865EE">
        <w:rPr>
          <w:rFonts w:ascii="Arial" w:hAnsi="Arial" w:cs="Arial"/>
          <w:b/>
          <w:sz w:val="44"/>
          <w:szCs w:val="36"/>
          <w:highlight w:val="yellow"/>
        </w:rPr>
        <w:t xml:space="preserve">nom </w:t>
      </w:r>
      <w:r w:rsidR="00E33EF3" w:rsidRPr="002865EE">
        <w:rPr>
          <w:rFonts w:ascii="Arial" w:hAnsi="Arial" w:cs="Arial"/>
          <w:b/>
          <w:sz w:val="44"/>
          <w:szCs w:val="36"/>
          <w:highlight w:val="yellow"/>
        </w:rPr>
        <w:t xml:space="preserve">du </w:t>
      </w:r>
      <w:r w:rsidR="002865EE" w:rsidRPr="002865EE">
        <w:rPr>
          <w:rFonts w:ascii="Arial" w:hAnsi="Arial" w:cs="Arial"/>
          <w:b/>
          <w:sz w:val="44"/>
          <w:szCs w:val="36"/>
          <w:highlight w:val="yellow"/>
        </w:rPr>
        <w:t>soumissionnaire</w:t>
      </w:r>
    </w:p>
    <w:p w14:paraId="00A121BD" w14:textId="353EFD28" w:rsidR="002865E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 xml:space="preserve">Référence du Document : </w:t>
      </w:r>
      <w:r w:rsidRPr="002865EE">
        <w:rPr>
          <w:rFonts w:ascii="Arial" w:hAnsi="Arial" w:cs="Arial"/>
          <w:b/>
          <w:sz w:val="44"/>
          <w:szCs w:val="36"/>
          <w:highlight w:val="yellow"/>
        </w:rPr>
        <w:t>ref soumissionnaire</w:t>
      </w:r>
    </w:p>
    <w:p w14:paraId="3CDCFDE8" w14:textId="15BDC552" w:rsidR="00045666" w:rsidRDefault="00FA4D67" w:rsidP="00FA4D67">
      <w:pPr>
        <w:jc w:val="center"/>
        <w:rPr>
          <w:rFonts w:ascii="Arial" w:hAnsi="Arial" w:cs="Arial"/>
          <w:b/>
          <w:sz w:val="26"/>
        </w:rPr>
      </w:pPr>
      <w:r>
        <w:rPr>
          <w:rFonts w:ascii="Arial" w:hAnsi="Arial" w:cs="Arial"/>
          <w:b/>
          <w:sz w:val="26"/>
        </w:rPr>
        <w:t>AFFAIRE 2025-023-VB_CRT_CFD ANS</w:t>
      </w:r>
    </w:p>
    <w:p w14:paraId="3E03FA1E" w14:textId="33E25739" w:rsidR="00045666" w:rsidRDefault="008A3A84">
      <w:pPr>
        <w:rPr>
          <w:rFonts w:cs="Arial"/>
          <w:b/>
          <w:bCs/>
          <w:sz w:val="32"/>
          <w:szCs w:val="32"/>
        </w:rPr>
      </w:pPr>
      <w:r>
        <w:rPr>
          <w:b/>
          <w:sz w:val="32"/>
          <w:u w:val="single"/>
        </w:rPr>
        <w:t>Objet</w:t>
      </w:r>
      <w:r>
        <w:rPr>
          <w:b/>
          <w:sz w:val="32"/>
        </w:rPr>
        <w:t xml:space="preserve"> : </w:t>
      </w:r>
      <w:r w:rsidR="00E33EF3" w:rsidRPr="00E33EF3">
        <w:rPr>
          <w:rFonts w:cs="Arial"/>
          <w:b/>
          <w:bCs/>
          <w:sz w:val="32"/>
          <w:szCs w:val="32"/>
        </w:rPr>
        <w:t>Mission d’analyse et calculs de simulation numérique en mécanique des fluides – Tunnel de l’anneau de stockage du Synchrotron SOLEIL</w:t>
      </w:r>
    </w:p>
    <w:p w14:paraId="724FF87E" w14:textId="77777777" w:rsidR="00E33EF3" w:rsidRDefault="00E33EF3">
      <w:pPr>
        <w:rPr>
          <w:rFonts w:ascii="Arial" w:hAnsi="Arial" w:cs="Arial"/>
          <w:b/>
          <w:sz w:val="26"/>
        </w:rPr>
      </w:pPr>
    </w:p>
    <w:p w14:paraId="399F2DA9" w14:textId="12CB512C" w:rsidR="00045666" w:rsidRDefault="008A3A84">
      <w:pPr>
        <w:tabs>
          <w:tab w:val="left" w:pos="3495"/>
        </w:tabs>
        <w:rPr>
          <w:rFonts w:ascii="Arial" w:hAnsi="Arial" w:cs="Arial"/>
          <w:b/>
          <w:bCs/>
          <w:sz w:val="36"/>
          <w:szCs w:val="32"/>
          <w:u w:val="single"/>
        </w:rPr>
      </w:pPr>
      <w:r>
        <w:rPr>
          <w:rFonts w:ascii="Arial" w:hAnsi="Arial" w:cs="Arial"/>
          <w:b/>
          <w:bCs/>
          <w:sz w:val="36"/>
          <w:szCs w:val="32"/>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69129730"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FA4D67">
        <w:rPr>
          <w:rFonts w:ascii="Arial" w:hAnsi="Arial" w:cs="Arial"/>
          <w:b/>
          <w:bCs/>
          <w:color w:val="C00000"/>
        </w:rPr>
        <w:t>3</w:t>
      </w:r>
      <w:r>
        <w:rPr>
          <w:rFonts w:ascii="Arial" w:hAnsi="Arial" w:cs="Arial"/>
          <w:b/>
          <w:bCs/>
          <w:color w:val="C00000"/>
        </w:rPr>
        <w:t>0)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4D38FC40"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FA4D67">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Pr>
          <w:rFonts w:ascii="Arial" w:hAnsi="Arial" w:cs="Arial"/>
          <w:b/>
          <w:bCs/>
          <w:color w:val="C00000"/>
        </w:rPr>
        <w:t>, hors CV du personnel dédié, qui ne seront pas décomptés de ces dix pages.</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61C630A9" w14:textId="77777777" w:rsidR="00045666" w:rsidRDefault="00045666">
      <w:pPr>
        <w:pStyle w:val="Paragraphedeliste"/>
        <w:rPr>
          <w:rFonts w:ascii="Arial" w:hAnsi="Arial" w:cs="Arial"/>
        </w:rPr>
      </w:pPr>
    </w:p>
    <w:p w14:paraId="3F736169" w14:textId="77777777" w:rsidR="004C78B8" w:rsidRDefault="004C78B8">
      <w:pPr>
        <w:pStyle w:val="Paragraphedeliste"/>
        <w:rPr>
          <w:rFonts w:ascii="Arial" w:hAnsi="Arial" w:cs="Arial"/>
        </w:rPr>
      </w:pPr>
    </w:p>
    <w:p w14:paraId="4B79DF57" w14:textId="77777777" w:rsidR="008B6B30" w:rsidRDefault="008B6B30">
      <w:pPr>
        <w:pStyle w:val="Paragraphedeliste"/>
        <w:rPr>
          <w:rFonts w:ascii="Arial" w:hAnsi="Arial" w:cs="Arial"/>
        </w:rPr>
      </w:pPr>
    </w:p>
    <w:p w14:paraId="20284D8C" w14:textId="73E9A828" w:rsidR="00262662" w:rsidRDefault="00262662" w:rsidP="00262662">
      <w:pPr>
        <w:rPr>
          <w:rFonts w:ascii="Arial" w:hAnsi="Arial" w:cs="Arial"/>
          <w:b/>
          <w:u w:val="single"/>
        </w:rPr>
      </w:pPr>
      <w:r>
        <w:rPr>
          <w:rFonts w:ascii="Arial" w:hAnsi="Arial" w:cs="Arial"/>
          <w:b/>
          <w:u w:val="single"/>
        </w:rPr>
        <w:lastRenderedPageBreak/>
        <w:t xml:space="preserve">Critère 1 : Les références du </w:t>
      </w:r>
      <w:r w:rsidR="00FC144D">
        <w:rPr>
          <w:rFonts w:ascii="Arial" w:hAnsi="Arial" w:cs="Arial"/>
          <w:b/>
          <w:u w:val="single"/>
        </w:rPr>
        <w:t>soumissionnaire (</w:t>
      </w:r>
      <w:r>
        <w:rPr>
          <w:rFonts w:ascii="Arial" w:hAnsi="Arial" w:cs="Arial"/>
          <w:b/>
          <w:u w:val="single"/>
        </w:rPr>
        <w:t>10% de la note finale)</w:t>
      </w:r>
    </w:p>
    <w:p w14:paraId="7BAA1A0A" w14:textId="77777777" w:rsidR="00FC144D" w:rsidRPr="00FC144D" w:rsidRDefault="00FC144D" w:rsidP="00262662">
      <w:pPr>
        <w:rPr>
          <w:rFonts w:eastAsia="Times New Roman"/>
          <w:i/>
          <w:iCs/>
          <w:lang w:eastAsia="zh-CN" w:bidi="hi-IN"/>
        </w:rPr>
      </w:pPr>
      <w:r w:rsidRPr="00FC144D">
        <w:rPr>
          <w:rFonts w:ascii="Arial" w:eastAsia="Times New Roman" w:hAnsi="Arial" w:cs="Arial"/>
          <w:i/>
          <w:iCs/>
          <w:lang w:eastAsia="zh-CN" w:bidi="hi-IN"/>
        </w:rPr>
        <w:t>Le soumissionnaire présente une liste de 5 référence</w:t>
      </w:r>
      <w:r w:rsidRPr="00FC144D">
        <w:rPr>
          <w:rStyle w:val="fontstyle21"/>
          <w:rFonts w:ascii="Arial" w:hAnsi="Arial" w:cs="Arial"/>
          <w:i/>
          <w:iCs/>
        </w:rPr>
        <w:t xml:space="preserve">s </w:t>
      </w:r>
      <w:r w:rsidRPr="00FC144D">
        <w:rPr>
          <w:rFonts w:eastAsia="Times New Roman"/>
          <w:i/>
          <w:iCs/>
          <w:lang w:eastAsia="zh-CN" w:bidi="hi-IN"/>
        </w:rPr>
        <w:t>similaires en adéquation avec l’objet du marché réalisées au cours des 3 dernières années, démontrant sa capacité à savoir-faire.</w:t>
      </w:r>
    </w:p>
    <w:tbl>
      <w:tblPr>
        <w:tblStyle w:val="Grilledutableau"/>
        <w:tblW w:w="0" w:type="auto"/>
        <w:tblLook w:val="04A0" w:firstRow="1" w:lastRow="0" w:firstColumn="1" w:lastColumn="0" w:noHBand="0" w:noVBand="1"/>
      </w:tblPr>
      <w:tblGrid>
        <w:gridCol w:w="1742"/>
        <w:gridCol w:w="1742"/>
        <w:gridCol w:w="1743"/>
        <w:gridCol w:w="1743"/>
        <w:gridCol w:w="1743"/>
        <w:gridCol w:w="1743"/>
      </w:tblGrid>
      <w:tr w:rsidR="00FC144D" w14:paraId="032F1E3C" w14:textId="77777777" w:rsidTr="00FC144D">
        <w:tc>
          <w:tcPr>
            <w:tcW w:w="1742" w:type="dxa"/>
          </w:tcPr>
          <w:p w14:paraId="14014B6E" w14:textId="5486DA38" w:rsidR="00FC144D" w:rsidRDefault="00FC144D" w:rsidP="00FC144D">
            <w:pPr>
              <w:jc w:val="center"/>
              <w:rPr>
                <w:rFonts w:eastAsia="Times New Roman"/>
                <w:lang w:eastAsia="zh-CN" w:bidi="hi-IN"/>
              </w:rPr>
            </w:pPr>
            <w:r>
              <w:rPr>
                <w:rFonts w:eastAsia="Times New Roman"/>
                <w:lang w:eastAsia="zh-CN" w:bidi="hi-IN"/>
              </w:rPr>
              <w:t>N° Référence</w:t>
            </w:r>
          </w:p>
        </w:tc>
        <w:tc>
          <w:tcPr>
            <w:tcW w:w="1742" w:type="dxa"/>
          </w:tcPr>
          <w:p w14:paraId="10B77136" w14:textId="48E40C60" w:rsidR="00FC144D" w:rsidRDefault="00FC144D" w:rsidP="00FC144D">
            <w:pPr>
              <w:jc w:val="center"/>
              <w:rPr>
                <w:rFonts w:eastAsia="Times New Roman"/>
                <w:lang w:eastAsia="zh-CN" w:bidi="hi-IN"/>
              </w:rPr>
            </w:pPr>
            <w:r>
              <w:rPr>
                <w:rFonts w:eastAsia="Times New Roman"/>
                <w:lang w:eastAsia="zh-CN" w:bidi="hi-IN"/>
              </w:rPr>
              <w:t>Maitre d’ouvrage (nom, ville, public ou privé)</w:t>
            </w:r>
          </w:p>
        </w:tc>
        <w:tc>
          <w:tcPr>
            <w:tcW w:w="1743" w:type="dxa"/>
          </w:tcPr>
          <w:p w14:paraId="687EEB92" w14:textId="7114D910" w:rsidR="00FC144D" w:rsidRDefault="00FC144D" w:rsidP="00FC144D">
            <w:pPr>
              <w:jc w:val="center"/>
              <w:rPr>
                <w:rFonts w:eastAsia="Times New Roman"/>
                <w:lang w:eastAsia="zh-CN" w:bidi="hi-IN"/>
              </w:rPr>
            </w:pPr>
            <w:r>
              <w:rPr>
                <w:rFonts w:eastAsia="Times New Roman"/>
                <w:lang w:eastAsia="zh-CN" w:bidi="hi-IN"/>
              </w:rPr>
              <w:t>Description succincte de la prestation</w:t>
            </w:r>
          </w:p>
        </w:tc>
        <w:tc>
          <w:tcPr>
            <w:tcW w:w="1743" w:type="dxa"/>
          </w:tcPr>
          <w:p w14:paraId="682040C4" w14:textId="2216AF3B" w:rsidR="00FC144D" w:rsidRDefault="00FC144D" w:rsidP="00FC144D">
            <w:pPr>
              <w:jc w:val="center"/>
              <w:rPr>
                <w:rFonts w:eastAsia="Times New Roman"/>
                <w:lang w:eastAsia="zh-CN" w:bidi="hi-IN"/>
              </w:rPr>
            </w:pPr>
            <w:r>
              <w:rPr>
                <w:rFonts w:eastAsia="Times New Roman"/>
                <w:lang w:eastAsia="zh-CN" w:bidi="hi-IN"/>
              </w:rPr>
              <w:t>Année de réalisation et durée du marché</w:t>
            </w:r>
          </w:p>
        </w:tc>
        <w:tc>
          <w:tcPr>
            <w:tcW w:w="1743" w:type="dxa"/>
          </w:tcPr>
          <w:p w14:paraId="38617B4A" w14:textId="0B898A62" w:rsidR="00FC144D" w:rsidRDefault="00FC144D" w:rsidP="00FC144D">
            <w:pPr>
              <w:jc w:val="center"/>
              <w:rPr>
                <w:rFonts w:eastAsia="Times New Roman"/>
                <w:lang w:eastAsia="zh-CN" w:bidi="hi-IN"/>
              </w:rPr>
            </w:pPr>
            <w:r>
              <w:rPr>
                <w:rFonts w:eastAsia="Times New Roman"/>
                <w:lang w:eastAsia="zh-CN" w:bidi="hi-IN"/>
              </w:rPr>
              <w:t>Montant HT</w:t>
            </w:r>
          </w:p>
        </w:tc>
        <w:tc>
          <w:tcPr>
            <w:tcW w:w="1743" w:type="dxa"/>
          </w:tcPr>
          <w:p w14:paraId="0EC3A8CB" w14:textId="70DB7A6F" w:rsidR="00FC144D" w:rsidRDefault="00FC144D" w:rsidP="00FC144D">
            <w:pPr>
              <w:jc w:val="center"/>
              <w:rPr>
                <w:rFonts w:eastAsia="Times New Roman"/>
                <w:lang w:eastAsia="zh-CN" w:bidi="hi-IN"/>
              </w:rPr>
            </w:pPr>
            <w:r>
              <w:rPr>
                <w:rFonts w:eastAsia="Times New Roman"/>
                <w:lang w:eastAsia="zh-CN" w:bidi="hi-IN"/>
              </w:rPr>
              <w:t>Commentaires éventuels</w:t>
            </w:r>
          </w:p>
        </w:tc>
      </w:tr>
      <w:tr w:rsidR="00FC144D" w14:paraId="2AF51377" w14:textId="77777777" w:rsidTr="00FC144D">
        <w:tc>
          <w:tcPr>
            <w:tcW w:w="1742" w:type="dxa"/>
          </w:tcPr>
          <w:p w14:paraId="5B263C71" w14:textId="77777777" w:rsidR="00FC144D" w:rsidRDefault="00FC144D" w:rsidP="00FC144D">
            <w:pPr>
              <w:jc w:val="center"/>
              <w:rPr>
                <w:rFonts w:eastAsia="Times New Roman"/>
                <w:lang w:eastAsia="zh-CN" w:bidi="hi-IN"/>
              </w:rPr>
            </w:pPr>
          </w:p>
          <w:p w14:paraId="4584FA4A" w14:textId="77777777" w:rsidR="00FA4D67" w:rsidRDefault="00FA4D67" w:rsidP="00FC144D">
            <w:pPr>
              <w:jc w:val="center"/>
              <w:rPr>
                <w:rFonts w:eastAsia="Times New Roman"/>
                <w:lang w:eastAsia="zh-CN" w:bidi="hi-IN"/>
              </w:rPr>
            </w:pPr>
          </w:p>
          <w:p w14:paraId="371FB4E0" w14:textId="566AD2CF" w:rsidR="00FC144D" w:rsidRDefault="00FC144D" w:rsidP="00FC144D">
            <w:pPr>
              <w:jc w:val="center"/>
              <w:rPr>
                <w:rFonts w:eastAsia="Times New Roman"/>
                <w:lang w:eastAsia="zh-CN" w:bidi="hi-IN"/>
              </w:rPr>
            </w:pPr>
            <w:r>
              <w:rPr>
                <w:rFonts w:eastAsia="Times New Roman"/>
                <w:lang w:eastAsia="zh-CN" w:bidi="hi-IN"/>
              </w:rPr>
              <w:t>1</w:t>
            </w:r>
          </w:p>
          <w:p w14:paraId="0D5D4B58" w14:textId="77777777" w:rsidR="00FA4D67" w:rsidRDefault="00FA4D67" w:rsidP="00FC144D">
            <w:pPr>
              <w:jc w:val="center"/>
              <w:rPr>
                <w:rFonts w:eastAsia="Times New Roman"/>
                <w:lang w:eastAsia="zh-CN" w:bidi="hi-IN"/>
              </w:rPr>
            </w:pPr>
          </w:p>
          <w:p w14:paraId="41A796E6" w14:textId="2EF4F979" w:rsidR="00FC144D" w:rsidRDefault="00FC144D" w:rsidP="00FC144D">
            <w:pPr>
              <w:jc w:val="center"/>
              <w:rPr>
                <w:rFonts w:eastAsia="Times New Roman"/>
                <w:lang w:eastAsia="zh-CN" w:bidi="hi-IN"/>
              </w:rPr>
            </w:pPr>
          </w:p>
        </w:tc>
        <w:tc>
          <w:tcPr>
            <w:tcW w:w="1742" w:type="dxa"/>
          </w:tcPr>
          <w:p w14:paraId="5554CAC0" w14:textId="77777777" w:rsidR="00FC144D" w:rsidRDefault="00FC144D" w:rsidP="00262662">
            <w:pPr>
              <w:rPr>
                <w:rFonts w:eastAsia="Times New Roman"/>
                <w:lang w:eastAsia="zh-CN" w:bidi="hi-IN"/>
              </w:rPr>
            </w:pPr>
          </w:p>
        </w:tc>
        <w:tc>
          <w:tcPr>
            <w:tcW w:w="1743" w:type="dxa"/>
          </w:tcPr>
          <w:p w14:paraId="30F30663" w14:textId="77777777" w:rsidR="00FC144D" w:rsidRDefault="00FC144D" w:rsidP="00262662">
            <w:pPr>
              <w:rPr>
                <w:rFonts w:eastAsia="Times New Roman"/>
                <w:lang w:eastAsia="zh-CN" w:bidi="hi-IN"/>
              </w:rPr>
            </w:pPr>
          </w:p>
        </w:tc>
        <w:tc>
          <w:tcPr>
            <w:tcW w:w="1743" w:type="dxa"/>
          </w:tcPr>
          <w:p w14:paraId="7648C73F" w14:textId="77777777" w:rsidR="00FC144D" w:rsidRDefault="00FC144D" w:rsidP="00262662">
            <w:pPr>
              <w:rPr>
                <w:rFonts w:eastAsia="Times New Roman"/>
                <w:lang w:eastAsia="zh-CN" w:bidi="hi-IN"/>
              </w:rPr>
            </w:pPr>
          </w:p>
        </w:tc>
        <w:tc>
          <w:tcPr>
            <w:tcW w:w="1743" w:type="dxa"/>
          </w:tcPr>
          <w:p w14:paraId="6110C06F" w14:textId="77777777" w:rsidR="00FC144D" w:rsidRDefault="00FC144D" w:rsidP="00262662">
            <w:pPr>
              <w:rPr>
                <w:rFonts w:eastAsia="Times New Roman"/>
                <w:lang w:eastAsia="zh-CN" w:bidi="hi-IN"/>
              </w:rPr>
            </w:pPr>
          </w:p>
        </w:tc>
        <w:tc>
          <w:tcPr>
            <w:tcW w:w="1743" w:type="dxa"/>
          </w:tcPr>
          <w:p w14:paraId="5AB3489A" w14:textId="77777777" w:rsidR="00FC144D" w:rsidRDefault="00FC144D" w:rsidP="00262662">
            <w:pPr>
              <w:rPr>
                <w:rFonts w:eastAsia="Times New Roman"/>
                <w:lang w:eastAsia="zh-CN" w:bidi="hi-IN"/>
              </w:rPr>
            </w:pPr>
          </w:p>
        </w:tc>
      </w:tr>
      <w:tr w:rsidR="00FC144D" w14:paraId="0060ED27" w14:textId="77777777" w:rsidTr="00FC144D">
        <w:tc>
          <w:tcPr>
            <w:tcW w:w="1742" w:type="dxa"/>
          </w:tcPr>
          <w:p w14:paraId="74CA4967" w14:textId="77777777" w:rsidR="00FC144D" w:rsidRDefault="00FC144D" w:rsidP="00FC144D">
            <w:pPr>
              <w:jc w:val="center"/>
              <w:rPr>
                <w:rFonts w:eastAsia="Times New Roman"/>
                <w:lang w:eastAsia="zh-CN" w:bidi="hi-IN"/>
              </w:rPr>
            </w:pPr>
          </w:p>
          <w:p w14:paraId="19EC307D" w14:textId="77777777" w:rsidR="00FA4D67" w:rsidRDefault="00FA4D67" w:rsidP="00FC144D">
            <w:pPr>
              <w:jc w:val="center"/>
              <w:rPr>
                <w:rFonts w:eastAsia="Times New Roman"/>
                <w:lang w:eastAsia="zh-CN" w:bidi="hi-IN"/>
              </w:rPr>
            </w:pPr>
          </w:p>
          <w:p w14:paraId="2382BAE3" w14:textId="77777777" w:rsidR="00FC144D" w:rsidRDefault="00FC144D" w:rsidP="00FC144D">
            <w:pPr>
              <w:jc w:val="center"/>
              <w:rPr>
                <w:rFonts w:eastAsia="Times New Roman"/>
                <w:lang w:eastAsia="zh-CN" w:bidi="hi-IN"/>
              </w:rPr>
            </w:pPr>
            <w:r>
              <w:rPr>
                <w:rFonts w:eastAsia="Times New Roman"/>
                <w:lang w:eastAsia="zh-CN" w:bidi="hi-IN"/>
              </w:rPr>
              <w:t>2</w:t>
            </w:r>
          </w:p>
          <w:p w14:paraId="1A261A6F" w14:textId="77777777" w:rsidR="00FC144D" w:rsidRDefault="00FC144D" w:rsidP="00FC144D">
            <w:pPr>
              <w:jc w:val="center"/>
              <w:rPr>
                <w:rFonts w:eastAsia="Times New Roman"/>
                <w:lang w:eastAsia="zh-CN" w:bidi="hi-IN"/>
              </w:rPr>
            </w:pPr>
          </w:p>
          <w:p w14:paraId="16F875B4" w14:textId="64E9B4CF" w:rsidR="00FA4D67" w:rsidRDefault="00FA4D67" w:rsidP="00FC144D">
            <w:pPr>
              <w:jc w:val="center"/>
              <w:rPr>
                <w:rFonts w:eastAsia="Times New Roman"/>
                <w:lang w:eastAsia="zh-CN" w:bidi="hi-IN"/>
              </w:rPr>
            </w:pPr>
          </w:p>
        </w:tc>
        <w:tc>
          <w:tcPr>
            <w:tcW w:w="1742" w:type="dxa"/>
          </w:tcPr>
          <w:p w14:paraId="54C83A14" w14:textId="77777777" w:rsidR="00FC144D" w:rsidRDefault="00FC144D" w:rsidP="00262662">
            <w:pPr>
              <w:rPr>
                <w:rFonts w:eastAsia="Times New Roman"/>
                <w:lang w:eastAsia="zh-CN" w:bidi="hi-IN"/>
              </w:rPr>
            </w:pPr>
          </w:p>
        </w:tc>
        <w:tc>
          <w:tcPr>
            <w:tcW w:w="1743" w:type="dxa"/>
          </w:tcPr>
          <w:p w14:paraId="2068FA3E" w14:textId="77777777" w:rsidR="00FC144D" w:rsidRDefault="00FC144D" w:rsidP="00262662">
            <w:pPr>
              <w:rPr>
                <w:rFonts w:eastAsia="Times New Roman"/>
                <w:lang w:eastAsia="zh-CN" w:bidi="hi-IN"/>
              </w:rPr>
            </w:pPr>
          </w:p>
        </w:tc>
        <w:tc>
          <w:tcPr>
            <w:tcW w:w="1743" w:type="dxa"/>
          </w:tcPr>
          <w:p w14:paraId="7654E25B" w14:textId="77777777" w:rsidR="00FC144D" w:rsidRDefault="00FC144D" w:rsidP="00262662">
            <w:pPr>
              <w:rPr>
                <w:rFonts w:eastAsia="Times New Roman"/>
                <w:lang w:eastAsia="zh-CN" w:bidi="hi-IN"/>
              </w:rPr>
            </w:pPr>
          </w:p>
        </w:tc>
        <w:tc>
          <w:tcPr>
            <w:tcW w:w="1743" w:type="dxa"/>
          </w:tcPr>
          <w:p w14:paraId="317CA1FD" w14:textId="77777777" w:rsidR="00FC144D" w:rsidRDefault="00FC144D" w:rsidP="00262662">
            <w:pPr>
              <w:rPr>
                <w:rFonts w:eastAsia="Times New Roman"/>
                <w:lang w:eastAsia="zh-CN" w:bidi="hi-IN"/>
              </w:rPr>
            </w:pPr>
          </w:p>
        </w:tc>
        <w:tc>
          <w:tcPr>
            <w:tcW w:w="1743" w:type="dxa"/>
          </w:tcPr>
          <w:p w14:paraId="155F342A" w14:textId="77777777" w:rsidR="00FC144D" w:rsidRDefault="00FC144D" w:rsidP="00262662">
            <w:pPr>
              <w:rPr>
                <w:rFonts w:eastAsia="Times New Roman"/>
                <w:lang w:eastAsia="zh-CN" w:bidi="hi-IN"/>
              </w:rPr>
            </w:pPr>
          </w:p>
        </w:tc>
      </w:tr>
      <w:tr w:rsidR="00FC144D" w14:paraId="7BFF35FC" w14:textId="77777777" w:rsidTr="00FC144D">
        <w:tc>
          <w:tcPr>
            <w:tcW w:w="1742" w:type="dxa"/>
          </w:tcPr>
          <w:p w14:paraId="2FF8BA82" w14:textId="77777777" w:rsidR="00FC144D" w:rsidRDefault="00FC144D" w:rsidP="00FC144D">
            <w:pPr>
              <w:jc w:val="center"/>
              <w:rPr>
                <w:rFonts w:eastAsia="Times New Roman"/>
                <w:lang w:eastAsia="zh-CN" w:bidi="hi-IN"/>
              </w:rPr>
            </w:pPr>
          </w:p>
          <w:p w14:paraId="6AEAAFF6" w14:textId="77777777" w:rsidR="00FA4D67" w:rsidRDefault="00FA4D67" w:rsidP="00FC144D">
            <w:pPr>
              <w:jc w:val="center"/>
              <w:rPr>
                <w:rFonts w:eastAsia="Times New Roman"/>
                <w:lang w:eastAsia="zh-CN" w:bidi="hi-IN"/>
              </w:rPr>
            </w:pPr>
          </w:p>
          <w:p w14:paraId="19FAFE2B" w14:textId="77777777" w:rsidR="00FC144D" w:rsidRDefault="00FC144D" w:rsidP="00FC144D">
            <w:pPr>
              <w:jc w:val="center"/>
              <w:rPr>
                <w:rFonts w:eastAsia="Times New Roman"/>
                <w:lang w:eastAsia="zh-CN" w:bidi="hi-IN"/>
              </w:rPr>
            </w:pPr>
            <w:r>
              <w:rPr>
                <w:rFonts w:eastAsia="Times New Roman"/>
                <w:lang w:eastAsia="zh-CN" w:bidi="hi-IN"/>
              </w:rPr>
              <w:t>3</w:t>
            </w:r>
          </w:p>
          <w:p w14:paraId="60F54723" w14:textId="77777777" w:rsidR="00FC144D" w:rsidRDefault="00FC144D" w:rsidP="00FC144D">
            <w:pPr>
              <w:jc w:val="center"/>
              <w:rPr>
                <w:rFonts w:eastAsia="Times New Roman"/>
                <w:lang w:eastAsia="zh-CN" w:bidi="hi-IN"/>
              </w:rPr>
            </w:pPr>
          </w:p>
          <w:p w14:paraId="2176A5FF" w14:textId="0F6EFD51" w:rsidR="00FA4D67" w:rsidRDefault="00FA4D67" w:rsidP="00FC144D">
            <w:pPr>
              <w:jc w:val="center"/>
              <w:rPr>
                <w:rFonts w:eastAsia="Times New Roman"/>
                <w:lang w:eastAsia="zh-CN" w:bidi="hi-IN"/>
              </w:rPr>
            </w:pPr>
          </w:p>
        </w:tc>
        <w:tc>
          <w:tcPr>
            <w:tcW w:w="1742" w:type="dxa"/>
          </w:tcPr>
          <w:p w14:paraId="5FCADD49" w14:textId="77777777" w:rsidR="00FC144D" w:rsidRDefault="00FC144D" w:rsidP="00262662">
            <w:pPr>
              <w:rPr>
                <w:rFonts w:eastAsia="Times New Roman"/>
                <w:lang w:eastAsia="zh-CN" w:bidi="hi-IN"/>
              </w:rPr>
            </w:pPr>
          </w:p>
        </w:tc>
        <w:tc>
          <w:tcPr>
            <w:tcW w:w="1743" w:type="dxa"/>
          </w:tcPr>
          <w:p w14:paraId="049823D9" w14:textId="77777777" w:rsidR="00FC144D" w:rsidRDefault="00FC144D" w:rsidP="00262662">
            <w:pPr>
              <w:rPr>
                <w:rFonts w:eastAsia="Times New Roman"/>
                <w:lang w:eastAsia="zh-CN" w:bidi="hi-IN"/>
              </w:rPr>
            </w:pPr>
          </w:p>
        </w:tc>
        <w:tc>
          <w:tcPr>
            <w:tcW w:w="1743" w:type="dxa"/>
          </w:tcPr>
          <w:p w14:paraId="5BA3E5A4" w14:textId="77777777" w:rsidR="00FC144D" w:rsidRDefault="00FC144D" w:rsidP="00262662">
            <w:pPr>
              <w:rPr>
                <w:rFonts w:eastAsia="Times New Roman"/>
                <w:lang w:eastAsia="zh-CN" w:bidi="hi-IN"/>
              </w:rPr>
            </w:pPr>
          </w:p>
        </w:tc>
        <w:tc>
          <w:tcPr>
            <w:tcW w:w="1743" w:type="dxa"/>
          </w:tcPr>
          <w:p w14:paraId="39ADAC0E" w14:textId="77777777" w:rsidR="00FC144D" w:rsidRDefault="00FC144D" w:rsidP="00262662">
            <w:pPr>
              <w:rPr>
                <w:rFonts w:eastAsia="Times New Roman"/>
                <w:lang w:eastAsia="zh-CN" w:bidi="hi-IN"/>
              </w:rPr>
            </w:pPr>
          </w:p>
        </w:tc>
        <w:tc>
          <w:tcPr>
            <w:tcW w:w="1743" w:type="dxa"/>
          </w:tcPr>
          <w:p w14:paraId="56AE6901" w14:textId="77777777" w:rsidR="00FC144D" w:rsidRDefault="00FC144D" w:rsidP="00262662">
            <w:pPr>
              <w:rPr>
                <w:rFonts w:eastAsia="Times New Roman"/>
                <w:lang w:eastAsia="zh-CN" w:bidi="hi-IN"/>
              </w:rPr>
            </w:pPr>
          </w:p>
        </w:tc>
      </w:tr>
      <w:tr w:rsidR="00FC144D" w14:paraId="6EDD1B42" w14:textId="77777777" w:rsidTr="00FC144D">
        <w:tc>
          <w:tcPr>
            <w:tcW w:w="1742" w:type="dxa"/>
          </w:tcPr>
          <w:p w14:paraId="525BFC1E" w14:textId="77777777" w:rsidR="00FC144D" w:rsidRDefault="00FC144D" w:rsidP="00FC144D">
            <w:pPr>
              <w:jc w:val="center"/>
              <w:rPr>
                <w:rFonts w:eastAsia="Times New Roman"/>
                <w:lang w:eastAsia="zh-CN" w:bidi="hi-IN"/>
              </w:rPr>
            </w:pPr>
          </w:p>
          <w:p w14:paraId="5851A2F7" w14:textId="77777777" w:rsidR="00FA4D67" w:rsidRDefault="00FA4D67" w:rsidP="00FC144D">
            <w:pPr>
              <w:jc w:val="center"/>
              <w:rPr>
                <w:rFonts w:eastAsia="Times New Roman"/>
                <w:lang w:eastAsia="zh-CN" w:bidi="hi-IN"/>
              </w:rPr>
            </w:pPr>
          </w:p>
          <w:p w14:paraId="7E98EA0F" w14:textId="77777777" w:rsidR="00FC144D" w:rsidRDefault="00FC144D" w:rsidP="00FC144D">
            <w:pPr>
              <w:jc w:val="center"/>
              <w:rPr>
                <w:rFonts w:eastAsia="Times New Roman"/>
                <w:lang w:eastAsia="zh-CN" w:bidi="hi-IN"/>
              </w:rPr>
            </w:pPr>
            <w:r>
              <w:rPr>
                <w:rFonts w:eastAsia="Times New Roman"/>
                <w:lang w:eastAsia="zh-CN" w:bidi="hi-IN"/>
              </w:rPr>
              <w:t>4</w:t>
            </w:r>
          </w:p>
          <w:p w14:paraId="3D03319D" w14:textId="77777777" w:rsidR="00FC144D" w:rsidRDefault="00FC144D" w:rsidP="00FC144D">
            <w:pPr>
              <w:jc w:val="center"/>
              <w:rPr>
                <w:rFonts w:eastAsia="Times New Roman"/>
                <w:lang w:eastAsia="zh-CN" w:bidi="hi-IN"/>
              </w:rPr>
            </w:pPr>
          </w:p>
          <w:p w14:paraId="08C6F099" w14:textId="7417DBE6" w:rsidR="00FA4D67" w:rsidRDefault="00FA4D67" w:rsidP="00FC144D">
            <w:pPr>
              <w:jc w:val="center"/>
              <w:rPr>
                <w:rFonts w:eastAsia="Times New Roman"/>
                <w:lang w:eastAsia="zh-CN" w:bidi="hi-IN"/>
              </w:rPr>
            </w:pPr>
          </w:p>
        </w:tc>
        <w:tc>
          <w:tcPr>
            <w:tcW w:w="1742" w:type="dxa"/>
          </w:tcPr>
          <w:p w14:paraId="5308CE5C" w14:textId="77777777" w:rsidR="00FC144D" w:rsidRDefault="00FC144D" w:rsidP="00262662">
            <w:pPr>
              <w:rPr>
                <w:rFonts w:eastAsia="Times New Roman"/>
                <w:lang w:eastAsia="zh-CN" w:bidi="hi-IN"/>
              </w:rPr>
            </w:pPr>
          </w:p>
        </w:tc>
        <w:tc>
          <w:tcPr>
            <w:tcW w:w="1743" w:type="dxa"/>
          </w:tcPr>
          <w:p w14:paraId="13E182C8" w14:textId="77777777" w:rsidR="00FC144D" w:rsidRDefault="00FC144D" w:rsidP="00262662">
            <w:pPr>
              <w:rPr>
                <w:rFonts w:eastAsia="Times New Roman"/>
                <w:lang w:eastAsia="zh-CN" w:bidi="hi-IN"/>
              </w:rPr>
            </w:pPr>
          </w:p>
        </w:tc>
        <w:tc>
          <w:tcPr>
            <w:tcW w:w="1743" w:type="dxa"/>
          </w:tcPr>
          <w:p w14:paraId="4D62E096" w14:textId="77777777" w:rsidR="00FC144D" w:rsidRDefault="00FC144D" w:rsidP="00262662">
            <w:pPr>
              <w:rPr>
                <w:rFonts w:eastAsia="Times New Roman"/>
                <w:lang w:eastAsia="zh-CN" w:bidi="hi-IN"/>
              </w:rPr>
            </w:pPr>
          </w:p>
        </w:tc>
        <w:tc>
          <w:tcPr>
            <w:tcW w:w="1743" w:type="dxa"/>
          </w:tcPr>
          <w:p w14:paraId="654EC197" w14:textId="77777777" w:rsidR="00FC144D" w:rsidRDefault="00FC144D" w:rsidP="00262662">
            <w:pPr>
              <w:rPr>
                <w:rFonts w:eastAsia="Times New Roman"/>
                <w:lang w:eastAsia="zh-CN" w:bidi="hi-IN"/>
              </w:rPr>
            </w:pPr>
          </w:p>
        </w:tc>
        <w:tc>
          <w:tcPr>
            <w:tcW w:w="1743" w:type="dxa"/>
          </w:tcPr>
          <w:p w14:paraId="1965BBAA" w14:textId="77777777" w:rsidR="00FC144D" w:rsidRDefault="00FC144D" w:rsidP="00262662">
            <w:pPr>
              <w:rPr>
                <w:rFonts w:eastAsia="Times New Roman"/>
                <w:lang w:eastAsia="zh-CN" w:bidi="hi-IN"/>
              </w:rPr>
            </w:pPr>
          </w:p>
        </w:tc>
      </w:tr>
      <w:tr w:rsidR="00FC144D" w14:paraId="606A3CF9" w14:textId="77777777" w:rsidTr="00FC144D">
        <w:tc>
          <w:tcPr>
            <w:tcW w:w="1742" w:type="dxa"/>
          </w:tcPr>
          <w:p w14:paraId="1AC53898" w14:textId="77777777" w:rsidR="00FC144D" w:rsidRDefault="00FC144D" w:rsidP="00FC144D">
            <w:pPr>
              <w:jc w:val="center"/>
              <w:rPr>
                <w:rFonts w:eastAsia="Times New Roman"/>
                <w:lang w:eastAsia="zh-CN" w:bidi="hi-IN"/>
              </w:rPr>
            </w:pPr>
          </w:p>
          <w:p w14:paraId="78769D37" w14:textId="77777777" w:rsidR="00FA4D67" w:rsidRDefault="00FA4D67" w:rsidP="00FC144D">
            <w:pPr>
              <w:jc w:val="center"/>
              <w:rPr>
                <w:rFonts w:eastAsia="Times New Roman"/>
                <w:lang w:eastAsia="zh-CN" w:bidi="hi-IN"/>
              </w:rPr>
            </w:pPr>
          </w:p>
          <w:p w14:paraId="155CA417" w14:textId="77777777" w:rsidR="00FC144D" w:rsidRDefault="00FC144D" w:rsidP="00FC144D">
            <w:pPr>
              <w:jc w:val="center"/>
              <w:rPr>
                <w:rFonts w:eastAsia="Times New Roman"/>
                <w:lang w:eastAsia="zh-CN" w:bidi="hi-IN"/>
              </w:rPr>
            </w:pPr>
            <w:r>
              <w:rPr>
                <w:rFonts w:eastAsia="Times New Roman"/>
                <w:lang w:eastAsia="zh-CN" w:bidi="hi-IN"/>
              </w:rPr>
              <w:t>5</w:t>
            </w:r>
          </w:p>
          <w:p w14:paraId="79E94F60" w14:textId="77777777" w:rsidR="00FC144D" w:rsidRDefault="00FC144D" w:rsidP="00FC144D">
            <w:pPr>
              <w:jc w:val="center"/>
              <w:rPr>
                <w:rFonts w:eastAsia="Times New Roman"/>
                <w:lang w:eastAsia="zh-CN" w:bidi="hi-IN"/>
              </w:rPr>
            </w:pPr>
          </w:p>
          <w:p w14:paraId="336B9D27" w14:textId="2DE3E497" w:rsidR="00FA4D67" w:rsidRDefault="00FA4D67" w:rsidP="00FC144D">
            <w:pPr>
              <w:jc w:val="center"/>
              <w:rPr>
                <w:rFonts w:eastAsia="Times New Roman"/>
                <w:lang w:eastAsia="zh-CN" w:bidi="hi-IN"/>
              </w:rPr>
            </w:pPr>
          </w:p>
        </w:tc>
        <w:tc>
          <w:tcPr>
            <w:tcW w:w="1742" w:type="dxa"/>
          </w:tcPr>
          <w:p w14:paraId="4278A37B" w14:textId="77777777" w:rsidR="00FC144D" w:rsidRDefault="00FC144D" w:rsidP="00262662">
            <w:pPr>
              <w:rPr>
                <w:rFonts w:eastAsia="Times New Roman"/>
                <w:lang w:eastAsia="zh-CN" w:bidi="hi-IN"/>
              </w:rPr>
            </w:pPr>
          </w:p>
        </w:tc>
        <w:tc>
          <w:tcPr>
            <w:tcW w:w="1743" w:type="dxa"/>
          </w:tcPr>
          <w:p w14:paraId="29247602" w14:textId="77777777" w:rsidR="00FC144D" w:rsidRDefault="00FC144D" w:rsidP="00262662">
            <w:pPr>
              <w:rPr>
                <w:rFonts w:eastAsia="Times New Roman"/>
                <w:lang w:eastAsia="zh-CN" w:bidi="hi-IN"/>
              </w:rPr>
            </w:pPr>
          </w:p>
        </w:tc>
        <w:tc>
          <w:tcPr>
            <w:tcW w:w="1743" w:type="dxa"/>
          </w:tcPr>
          <w:p w14:paraId="76CFF9C6" w14:textId="77777777" w:rsidR="00FC144D" w:rsidRDefault="00FC144D" w:rsidP="00262662">
            <w:pPr>
              <w:rPr>
                <w:rFonts w:eastAsia="Times New Roman"/>
                <w:lang w:eastAsia="zh-CN" w:bidi="hi-IN"/>
              </w:rPr>
            </w:pPr>
          </w:p>
        </w:tc>
        <w:tc>
          <w:tcPr>
            <w:tcW w:w="1743" w:type="dxa"/>
          </w:tcPr>
          <w:p w14:paraId="23AE12F9" w14:textId="77777777" w:rsidR="00FC144D" w:rsidRDefault="00FC144D" w:rsidP="00262662">
            <w:pPr>
              <w:rPr>
                <w:rFonts w:eastAsia="Times New Roman"/>
                <w:lang w:eastAsia="zh-CN" w:bidi="hi-IN"/>
              </w:rPr>
            </w:pPr>
          </w:p>
        </w:tc>
        <w:tc>
          <w:tcPr>
            <w:tcW w:w="1743" w:type="dxa"/>
          </w:tcPr>
          <w:p w14:paraId="681A9F9D" w14:textId="77777777" w:rsidR="00FC144D" w:rsidRDefault="00FC144D" w:rsidP="00262662">
            <w:pPr>
              <w:rPr>
                <w:rFonts w:eastAsia="Times New Roman"/>
                <w:lang w:eastAsia="zh-CN" w:bidi="hi-IN"/>
              </w:rPr>
            </w:pPr>
          </w:p>
        </w:tc>
      </w:tr>
    </w:tbl>
    <w:p w14:paraId="2C5714C2" w14:textId="77777777" w:rsidR="00FC144D" w:rsidRDefault="00FC144D" w:rsidP="00FC144D">
      <w:pPr>
        <w:spacing w:after="0"/>
        <w:rPr>
          <w:rFonts w:ascii="Arial" w:eastAsia="Times New Roman" w:hAnsi="Arial" w:cs="Arial"/>
          <w:lang w:eastAsia="zh-CN" w:bidi="hi-IN"/>
        </w:rPr>
      </w:pPr>
    </w:p>
    <w:p w14:paraId="4533BC51" w14:textId="515105C4" w:rsidR="00262662" w:rsidRPr="00FC144D" w:rsidRDefault="00262662" w:rsidP="00FC144D">
      <w:pPr>
        <w:spacing w:after="0"/>
        <w:rPr>
          <w:rFonts w:ascii="Arial" w:eastAsia="Times New Roman" w:hAnsi="Arial" w:cs="Arial"/>
          <w:lang w:eastAsia="zh-CN" w:bidi="hi-IN"/>
        </w:rPr>
      </w:pPr>
      <w:r w:rsidRPr="00FC144D">
        <w:rPr>
          <w:rFonts w:ascii="Arial" w:eastAsia="Times New Roman" w:hAnsi="Arial" w:cs="Arial"/>
          <w:lang w:eastAsia="zh-CN" w:bidi="hi-IN"/>
        </w:rPr>
        <w:t xml:space="preserve">Les règles de notation sont précisées au Règlement de la Consultation (RC). </w:t>
      </w:r>
    </w:p>
    <w:p w14:paraId="35A84086" w14:textId="4F610BD3" w:rsidR="00FC144D" w:rsidRPr="00FC144D" w:rsidRDefault="00FC144D" w:rsidP="00FC144D">
      <w:pPr>
        <w:spacing w:after="0"/>
        <w:rPr>
          <w:rFonts w:ascii="Arial" w:eastAsia="Times New Roman" w:hAnsi="Arial" w:cs="Arial"/>
          <w:lang w:eastAsia="zh-CN" w:bidi="hi-IN"/>
        </w:rPr>
      </w:pPr>
      <w:r w:rsidRPr="00FC144D">
        <w:rPr>
          <w:rFonts w:ascii="Arial" w:hAnsi="Arial" w:cs="Arial"/>
          <w:bCs/>
        </w:rPr>
        <w:t>Ce critère sera jugé à partir du dossier de candidature et apprécié sur 100 points :</w:t>
      </w:r>
      <w:r w:rsidRPr="00FC144D">
        <w:rPr>
          <w:rFonts w:ascii="Arial" w:hAnsi="Arial" w:cs="Arial"/>
          <w:b/>
          <w:u w:val="single"/>
        </w:rPr>
        <w:t xml:space="preserve"> </w:t>
      </w:r>
      <w:r w:rsidRPr="00FC144D">
        <w:rPr>
          <w:rFonts w:ascii="Arial" w:eastAsia="Times New Roman" w:hAnsi="Arial" w:cs="Arial"/>
          <w:lang w:eastAsia="zh-CN" w:bidi="hi-IN"/>
        </w:rPr>
        <w:t>20 points maximum par référence</w:t>
      </w:r>
    </w:p>
    <w:p w14:paraId="5B60DEFD" w14:textId="77777777" w:rsidR="00262662" w:rsidRDefault="00262662">
      <w:pPr>
        <w:rPr>
          <w:rFonts w:ascii="Arial" w:hAnsi="Arial" w:cs="Arial"/>
          <w:b/>
          <w:u w:val="single"/>
        </w:rPr>
      </w:pPr>
    </w:p>
    <w:p w14:paraId="04AFB654" w14:textId="0C931BC4" w:rsidR="00E33EF3" w:rsidRDefault="008A3A84">
      <w:pPr>
        <w:rPr>
          <w:rFonts w:ascii="Arial" w:hAnsi="Arial" w:cs="Arial"/>
          <w:b/>
          <w:u w:val="single"/>
        </w:rPr>
      </w:pPr>
      <w:r>
        <w:rPr>
          <w:rFonts w:ascii="Arial" w:hAnsi="Arial" w:cs="Arial"/>
          <w:b/>
          <w:u w:val="single"/>
        </w:rPr>
        <w:t xml:space="preserve">Critère </w:t>
      </w:r>
      <w:r w:rsidR="00FC144D">
        <w:rPr>
          <w:rFonts w:ascii="Arial" w:hAnsi="Arial" w:cs="Arial"/>
          <w:b/>
          <w:u w:val="single"/>
        </w:rPr>
        <w:t>2</w:t>
      </w:r>
      <w:r>
        <w:rPr>
          <w:rFonts w:ascii="Arial" w:hAnsi="Arial" w:cs="Arial"/>
          <w:b/>
          <w:u w:val="single"/>
        </w:rPr>
        <w:t xml:space="preserve"> : </w:t>
      </w:r>
      <w:r w:rsidR="00E33EF3">
        <w:rPr>
          <w:rFonts w:ascii="Arial" w:hAnsi="Arial" w:cs="Arial"/>
          <w:b/>
          <w:u w:val="single"/>
        </w:rPr>
        <w:t>Le prix des prestations (</w:t>
      </w:r>
      <w:r w:rsidR="003A08F6">
        <w:rPr>
          <w:rFonts w:ascii="Arial" w:hAnsi="Arial" w:cs="Arial"/>
          <w:b/>
          <w:u w:val="single"/>
        </w:rPr>
        <w:t>5</w:t>
      </w:r>
      <w:r w:rsidR="00E33EF3">
        <w:rPr>
          <w:rFonts w:ascii="Arial" w:hAnsi="Arial" w:cs="Arial"/>
          <w:b/>
          <w:u w:val="single"/>
        </w:rPr>
        <w:t>0% de la note finale)</w:t>
      </w:r>
    </w:p>
    <w:p w14:paraId="1C395CF5" w14:textId="77777777" w:rsidR="00FC144D" w:rsidRDefault="00FC144D">
      <w:pPr>
        <w:rPr>
          <w:rFonts w:ascii="Arial" w:hAnsi="Arial" w:cs="Arial"/>
          <w:b/>
          <w:u w:val="single"/>
        </w:rPr>
      </w:pPr>
    </w:p>
    <w:p w14:paraId="2683D5A5" w14:textId="58BFCE0F" w:rsidR="003A08F6" w:rsidRDefault="00E33EF3" w:rsidP="00E33EF3">
      <w:pPr>
        <w:rPr>
          <w:rFonts w:ascii="Arial" w:eastAsia="Times New Roman" w:hAnsi="Arial" w:cs="Arial"/>
          <w:lang w:eastAsia="zh-CN" w:bidi="hi-IN"/>
        </w:rPr>
      </w:pPr>
      <w:r>
        <w:rPr>
          <w:rFonts w:ascii="Arial" w:eastAsia="Times New Roman" w:hAnsi="Arial" w:cs="Arial"/>
          <w:lang w:eastAsia="zh-CN" w:bidi="hi-IN"/>
        </w:rPr>
        <w:t xml:space="preserve">Ce critère sera analysé au </w:t>
      </w:r>
      <w:r w:rsidR="00FC144D">
        <w:rPr>
          <w:rFonts w:ascii="Arial" w:eastAsia="Times New Roman" w:hAnsi="Arial" w:cs="Arial"/>
          <w:lang w:eastAsia="zh-CN" w:bidi="hi-IN"/>
        </w:rPr>
        <w:t>regard :</w:t>
      </w:r>
    </w:p>
    <w:p w14:paraId="7EC73D02" w14:textId="593F6570" w:rsidR="003A08F6" w:rsidRDefault="003A08F6" w:rsidP="003A08F6">
      <w:pPr>
        <w:pStyle w:val="Paragraphedeliste"/>
        <w:numPr>
          <w:ilvl w:val="0"/>
          <w:numId w:val="2"/>
        </w:numPr>
        <w:rPr>
          <w:rFonts w:ascii="Arial" w:eastAsia="Times New Roman" w:hAnsi="Arial" w:cs="Arial"/>
          <w:lang w:eastAsia="zh-CN" w:bidi="hi-IN"/>
        </w:rPr>
      </w:pPr>
      <w:r w:rsidRPr="003A08F6">
        <w:rPr>
          <w:rFonts w:ascii="Arial" w:eastAsia="Times New Roman" w:hAnsi="Arial" w:cs="Arial"/>
          <w:lang w:eastAsia="zh-CN" w:bidi="hi-IN"/>
        </w:rPr>
        <w:t>De</w:t>
      </w:r>
      <w:r w:rsidR="00E33EF3" w:rsidRPr="003A08F6">
        <w:rPr>
          <w:rFonts w:ascii="Arial" w:eastAsia="Times New Roman" w:hAnsi="Arial" w:cs="Arial"/>
          <w:lang w:eastAsia="zh-CN" w:bidi="hi-IN"/>
        </w:rPr>
        <w:t xml:space="preserve"> la DPGF établi à partir de l’annexe financière (2025-xxx-VB_</w:t>
      </w:r>
      <w:r>
        <w:rPr>
          <w:rFonts w:ascii="Arial" w:eastAsia="Times New Roman" w:hAnsi="Arial" w:cs="Arial"/>
          <w:lang w:eastAsia="zh-CN" w:bidi="hi-IN"/>
        </w:rPr>
        <w:t>annexe financière</w:t>
      </w:r>
      <w:r w:rsidR="00E33EF3" w:rsidRPr="003A08F6">
        <w:rPr>
          <w:rFonts w:ascii="Arial" w:eastAsia="Times New Roman" w:hAnsi="Arial" w:cs="Arial"/>
          <w:lang w:eastAsia="zh-CN" w:bidi="hi-IN"/>
        </w:rPr>
        <w:t xml:space="preserve">). </w:t>
      </w:r>
    </w:p>
    <w:p w14:paraId="0AD99ED6" w14:textId="178FE4F9" w:rsidR="003A08F6" w:rsidRDefault="003A08F6" w:rsidP="003A08F6">
      <w:pPr>
        <w:pStyle w:val="Paragraphedeliste"/>
        <w:numPr>
          <w:ilvl w:val="0"/>
          <w:numId w:val="2"/>
        </w:numPr>
        <w:rPr>
          <w:rFonts w:ascii="Arial" w:eastAsia="Times New Roman" w:hAnsi="Arial" w:cs="Arial"/>
          <w:lang w:eastAsia="zh-CN" w:bidi="hi-IN"/>
        </w:rPr>
      </w:pPr>
      <w:r>
        <w:rPr>
          <w:rFonts w:ascii="Arial" w:eastAsia="Times New Roman" w:hAnsi="Arial" w:cs="Arial"/>
          <w:lang w:eastAsia="zh-CN" w:bidi="hi-IN"/>
        </w:rPr>
        <w:t xml:space="preserve">Du DQE </w:t>
      </w:r>
      <w:r w:rsidRPr="003A08F6">
        <w:rPr>
          <w:rFonts w:ascii="Arial" w:eastAsia="Times New Roman" w:hAnsi="Arial" w:cs="Arial"/>
          <w:lang w:eastAsia="zh-CN" w:bidi="hi-IN"/>
        </w:rPr>
        <w:t>établi à partir de l’annexe financière (2025-xxx-VB_</w:t>
      </w:r>
      <w:r>
        <w:rPr>
          <w:rFonts w:ascii="Arial" w:eastAsia="Times New Roman" w:hAnsi="Arial" w:cs="Arial"/>
          <w:lang w:eastAsia="zh-CN" w:bidi="hi-IN"/>
        </w:rPr>
        <w:t>annexe financière</w:t>
      </w:r>
      <w:r w:rsidRPr="003A08F6">
        <w:rPr>
          <w:rFonts w:ascii="Arial" w:eastAsia="Times New Roman" w:hAnsi="Arial" w:cs="Arial"/>
          <w:lang w:eastAsia="zh-CN" w:bidi="hi-IN"/>
        </w:rPr>
        <w:t>).</w:t>
      </w:r>
    </w:p>
    <w:p w14:paraId="6992AEB6" w14:textId="3C7C6273" w:rsidR="00E33EF3" w:rsidRPr="003A08F6" w:rsidRDefault="00E33EF3" w:rsidP="003A08F6">
      <w:pPr>
        <w:rPr>
          <w:rFonts w:ascii="Arial" w:eastAsia="Times New Roman" w:hAnsi="Arial" w:cs="Arial"/>
          <w:lang w:eastAsia="zh-CN" w:bidi="hi-IN"/>
        </w:rPr>
      </w:pPr>
      <w:r w:rsidRPr="003A08F6">
        <w:rPr>
          <w:rFonts w:ascii="Arial" w:eastAsia="Times New Roman" w:hAnsi="Arial" w:cs="Arial"/>
          <w:lang w:eastAsia="zh-CN" w:bidi="hi-IN"/>
        </w:rPr>
        <w:t xml:space="preserve">Les règles de notation sont précisées au Règlement de la Consultation (RC). </w:t>
      </w:r>
    </w:p>
    <w:p w14:paraId="60F13D71" w14:textId="77777777" w:rsidR="00FC144D" w:rsidRDefault="00FC144D">
      <w:pPr>
        <w:rPr>
          <w:rFonts w:ascii="Arial" w:hAnsi="Arial" w:cs="Arial"/>
          <w:b/>
          <w:u w:val="single"/>
        </w:rPr>
      </w:pPr>
    </w:p>
    <w:p w14:paraId="671E0647" w14:textId="77777777" w:rsidR="00FA4D67" w:rsidRDefault="00FA4D67">
      <w:pPr>
        <w:rPr>
          <w:rFonts w:ascii="Arial" w:hAnsi="Arial" w:cs="Arial"/>
          <w:b/>
          <w:u w:val="single"/>
        </w:rPr>
      </w:pPr>
    </w:p>
    <w:p w14:paraId="566DF051" w14:textId="77777777" w:rsidR="00FA4D67" w:rsidRDefault="00FA4D67">
      <w:pPr>
        <w:rPr>
          <w:rFonts w:ascii="Arial" w:hAnsi="Arial" w:cs="Arial"/>
          <w:b/>
          <w:u w:val="single"/>
        </w:rPr>
      </w:pPr>
    </w:p>
    <w:p w14:paraId="34150868" w14:textId="473F30FE" w:rsidR="00045666" w:rsidRDefault="00E33EF3">
      <w:pPr>
        <w:rPr>
          <w:rFonts w:ascii="Arial" w:hAnsi="Arial" w:cs="Arial"/>
          <w:b/>
          <w:u w:val="single"/>
        </w:rPr>
      </w:pPr>
      <w:r>
        <w:rPr>
          <w:rFonts w:ascii="Arial" w:hAnsi="Arial" w:cs="Arial"/>
          <w:b/>
          <w:u w:val="single"/>
        </w:rPr>
        <w:lastRenderedPageBreak/>
        <w:t xml:space="preserve">Critère </w:t>
      </w:r>
      <w:r w:rsidR="00E85133">
        <w:rPr>
          <w:rFonts w:ascii="Arial" w:hAnsi="Arial" w:cs="Arial"/>
          <w:b/>
          <w:u w:val="single"/>
        </w:rPr>
        <w:t>2</w:t>
      </w:r>
      <w:r>
        <w:rPr>
          <w:rFonts w:ascii="Arial" w:hAnsi="Arial" w:cs="Arial"/>
          <w:b/>
          <w:u w:val="single"/>
        </w:rPr>
        <w:t xml:space="preserve"> : </w:t>
      </w:r>
      <w:r w:rsidR="008A3A84">
        <w:rPr>
          <w:rFonts w:ascii="Arial" w:hAnsi="Arial" w:cs="Arial"/>
          <w:b/>
          <w:u w:val="single"/>
        </w:rPr>
        <w:t xml:space="preserve">Valeur </w:t>
      </w:r>
      <w:r w:rsidR="008A3A84" w:rsidRPr="00E33EF3">
        <w:rPr>
          <w:rFonts w:ascii="Arial" w:hAnsi="Arial" w:cs="Arial"/>
          <w:b/>
          <w:u w:val="single"/>
        </w:rPr>
        <w:t>technique (</w:t>
      </w:r>
      <w:r>
        <w:rPr>
          <w:rFonts w:ascii="Arial" w:hAnsi="Arial" w:cs="Arial"/>
          <w:b/>
          <w:u w:val="single"/>
        </w:rPr>
        <w:t>4</w:t>
      </w:r>
      <w:r w:rsidRPr="00E33EF3">
        <w:rPr>
          <w:rFonts w:ascii="Arial" w:hAnsi="Arial" w:cs="Arial"/>
          <w:b/>
          <w:u w:val="single"/>
        </w:rPr>
        <w:t>0</w:t>
      </w:r>
      <w:r w:rsidR="008A3A84" w:rsidRPr="00E33EF3">
        <w:rPr>
          <w:rFonts w:ascii="Arial" w:hAnsi="Arial" w:cs="Arial"/>
          <w:b/>
          <w:u w:val="single"/>
        </w:rPr>
        <w:t>% de la note finale)</w:t>
      </w:r>
    </w:p>
    <w:p w14:paraId="17055C6B" w14:textId="53431817" w:rsidR="00E33EF3" w:rsidRPr="00E33EF3" w:rsidRDefault="00E33EF3" w:rsidP="00E33EF3">
      <w:pPr>
        <w:numPr>
          <w:ilvl w:val="0"/>
          <w:numId w:val="6"/>
        </w:numPr>
        <w:rPr>
          <w:rFonts w:ascii="Arial" w:hAnsi="Arial" w:cs="Arial"/>
          <w:b/>
          <w:bCs/>
        </w:rPr>
      </w:pPr>
      <w:r w:rsidRPr="00E33EF3">
        <w:rPr>
          <w:rFonts w:ascii="Arial" w:hAnsi="Arial" w:cs="Arial"/>
          <w:b/>
          <w:bCs/>
        </w:rPr>
        <w:t xml:space="preserve">Moyens humains / </w:t>
      </w:r>
      <w:r w:rsidR="00451309">
        <w:rPr>
          <w:rFonts w:ascii="Arial" w:hAnsi="Arial" w:cs="Arial"/>
          <w:b/>
          <w:bCs/>
        </w:rPr>
        <w:t>2</w:t>
      </w:r>
      <w:r w:rsidR="0060573C">
        <w:rPr>
          <w:rFonts w:ascii="Arial" w:hAnsi="Arial" w:cs="Arial"/>
          <w:b/>
          <w:bCs/>
        </w:rPr>
        <w:t>0</w:t>
      </w:r>
      <w:r w:rsidRPr="00E33EF3">
        <w:rPr>
          <w:rFonts w:ascii="Arial" w:hAnsi="Arial" w:cs="Arial"/>
          <w:b/>
          <w:bCs/>
        </w:rPr>
        <w:t xml:space="preserve"> points</w:t>
      </w:r>
    </w:p>
    <w:p w14:paraId="43B74246" w14:textId="213CC235" w:rsidR="00E33EF3" w:rsidRPr="00E33EF3" w:rsidRDefault="00E33EF3" w:rsidP="00E33EF3">
      <w:pPr>
        <w:rPr>
          <w:rFonts w:ascii="Arial" w:hAnsi="Arial" w:cs="Arial"/>
        </w:rPr>
      </w:pPr>
      <w:bookmarkStart w:id="1" w:name="_Hlk95233931"/>
      <w:r w:rsidRPr="00E33EF3">
        <w:rPr>
          <w:rFonts w:ascii="Arial" w:hAnsi="Arial" w:cs="Arial"/>
          <w:i/>
          <w:iCs/>
        </w:rPr>
        <w:t xml:space="preserve">Le soumissionnaire précise ici l’ensemble des moyens humains (organigramme et profils de l’équipe pressentie, modalités permettant d’assurer la continuité des prestations en cas d’absence) et transmets les compétences et qualifications pour chaque profils mis en œuvre pour exécuter les prestations (CV + expériences </w:t>
      </w:r>
      <w:r w:rsidR="000D085A" w:rsidRPr="00E33EF3">
        <w:rPr>
          <w:rFonts w:ascii="Arial" w:hAnsi="Arial" w:cs="Arial"/>
          <w:i/>
          <w:iCs/>
        </w:rPr>
        <w:t xml:space="preserve">dans </w:t>
      </w:r>
      <w:r w:rsidR="000D085A">
        <w:rPr>
          <w:rFonts w:ascii="Arial" w:hAnsi="Arial" w:cs="Arial"/>
          <w:i/>
          <w:iCs/>
        </w:rPr>
        <w:t xml:space="preserve">domaine du </w:t>
      </w:r>
      <w:r w:rsidR="000D085A" w:rsidRPr="000D085A">
        <w:rPr>
          <w:rFonts w:ascii="Arial" w:hAnsi="Arial" w:cs="Arial"/>
          <w:i/>
          <w:iCs/>
        </w:rPr>
        <w:t>marché</w:t>
      </w:r>
      <w:r w:rsidR="000D085A" w:rsidRPr="00E33EF3">
        <w:rPr>
          <w:rFonts w:ascii="Arial" w:hAnsi="Arial" w:cs="Arial"/>
          <w:i/>
          <w:iCs/>
        </w:rPr>
        <w:t xml:space="preserve"> </w:t>
      </w:r>
      <w:r w:rsidR="000D085A" w:rsidRPr="000D085A">
        <w:rPr>
          <w:rFonts w:ascii="Arial" w:hAnsi="Arial" w:cs="Arial"/>
          <w:i/>
          <w:iCs/>
        </w:rPr>
        <w:t>(</w:t>
      </w:r>
      <w:r w:rsidR="000D085A" w:rsidRPr="000D085A">
        <w:rPr>
          <w:i/>
          <w:iCs/>
        </w:rPr>
        <w:t>simulations numériques effectuées dans les domaines de l’industrie, du nucléaire ou d’expériences sur des systèmes s’approchant des équipements dans le domaine des accélérateurs de particules)</w:t>
      </w:r>
      <w:r w:rsidR="000D085A" w:rsidRPr="000D085A">
        <w:rPr>
          <w:rFonts w:ascii="Arial" w:hAnsi="Arial" w:cs="Arial"/>
          <w:i/>
          <w:iCs/>
        </w:rPr>
        <w:t xml:space="preserve"> </w:t>
      </w:r>
      <w:r w:rsidRPr="00E33EF3">
        <w:rPr>
          <w:rFonts w:ascii="Arial" w:hAnsi="Arial" w:cs="Arial"/>
          <w:i/>
          <w:iCs/>
        </w:rPr>
        <w:t>+ expériences pour un établissement public et/ou un établissement public industriel et commercial et/ou un institut scientifique et technique)</w:t>
      </w:r>
      <w:r w:rsidRPr="00E33EF3">
        <w:rPr>
          <w:rFonts w:ascii="Arial" w:hAnsi="Arial" w:cs="Arial"/>
        </w:rPr>
        <w:t>.</w:t>
      </w:r>
    </w:p>
    <w:p w14:paraId="2C6CD82D"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E9B1FF6"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0261B19"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25AA899" w14:textId="77777777" w:rsidR="00FA4D67"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515DCD5"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5EACE71" w14:textId="77777777" w:rsid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11B4C88"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0EA7C4D"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E232513"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C1237AF"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EAF773B"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rPr>
      </w:pPr>
    </w:p>
    <w:bookmarkEnd w:id="1"/>
    <w:p w14:paraId="1F1B2408" w14:textId="3868D9C8" w:rsidR="00E33EF3" w:rsidRDefault="00FA4D67" w:rsidP="00E33EF3">
      <w:pPr>
        <w:numPr>
          <w:ilvl w:val="0"/>
          <w:numId w:val="6"/>
        </w:numPr>
        <w:rPr>
          <w:rFonts w:ascii="Arial" w:hAnsi="Arial" w:cs="Arial"/>
          <w:b/>
          <w:bCs/>
        </w:rPr>
      </w:pPr>
      <w:r>
        <w:rPr>
          <w:rFonts w:ascii="Arial" w:hAnsi="Arial" w:cs="Arial"/>
          <w:b/>
          <w:bCs/>
        </w:rPr>
        <w:t>Compréhension du projet et des enjeux du marché</w:t>
      </w:r>
      <w:r w:rsidRPr="00E33EF3">
        <w:rPr>
          <w:rFonts w:ascii="Arial" w:hAnsi="Arial" w:cs="Arial"/>
          <w:b/>
          <w:bCs/>
        </w:rPr>
        <w:t xml:space="preserve"> </w:t>
      </w:r>
      <w:r w:rsidR="00E33EF3" w:rsidRPr="00E33EF3">
        <w:rPr>
          <w:rFonts w:ascii="Arial" w:hAnsi="Arial" w:cs="Arial"/>
          <w:b/>
          <w:bCs/>
        </w:rPr>
        <w:t xml:space="preserve">/ </w:t>
      </w:r>
      <w:r w:rsidR="00451309">
        <w:rPr>
          <w:rFonts w:ascii="Arial" w:hAnsi="Arial" w:cs="Arial"/>
          <w:b/>
          <w:bCs/>
        </w:rPr>
        <w:t>20</w:t>
      </w:r>
      <w:r w:rsidR="00E33EF3" w:rsidRPr="00E33EF3">
        <w:rPr>
          <w:rFonts w:ascii="Arial" w:hAnsi="Arial" w:cs="Arial"/>
          <w:b/>
          <w:bCs/>
        </w:rPr>
        <w:t xml:space="preserve"> points</w:t>
      </w:r>
    </w:p>
    <w:p w14:paraId="3A0A4428" w14:textId="4E2D2C29" w:rsidR="00FA4D67" w:rsidRDefault="00FA4D67" w:rsidP="00FA4D67">
      <w:pPr>
        <w:rPr>
          <w:rFonts w:ascii="Arial" w:hAnsi="Arial" w:cs="Arial"/>
          <w:b/>
          <w:bCs/>
        </w:rPr>
      </w:pPr>
      <w:r w:rsidRPr="00E33EF3">
        <w:rPr>
          <w:rFonts w:ascii="Arial" w:hAnsi="Arial" w:cs="Arial"/>
          <w:i/>
          <w:iCs/>
        </w:rPr>
        <w:t>Le soumissionnaire précise ici</w:t>
      </w:r>
      <w:r>
        <w:rPr>
          <w:rFonts w:ascii="Arial" w:hAnsi="Arial" w:cs="Arial"/>
          <w:i/>
          <w:iCs/>
        </w:rPr>
        <w:t xml:space="preserve"> sa compréhension du projet et des enjeux du marché par tous moyens.</w:t>
      </w:r>
    </w:p>
    <w:p w14:paraId="150794D9" w14:textId="1F6688C3"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F47A3C0"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77F53D3" w14:textId="77777777" w:rsidR="002865EE" w:rsidRPr="004C78B8" w:rsidRDefault="002865E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C97B05B"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CED0288"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1BCEA98" w14:textId="77777777" w:rsidR="00FA4D67" w:rsidRDefault="00FA4D67"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432F1261" w14:textId="77777777" w:rsidR="00FA4D67" w:rsidRDefault="00FA4D67"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E5A2C7A" w14:textId="77777777" w:rsidR="00FA4D67" w:rsidRDefault="00FA4D67"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366D93A6"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684AEA4"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94E03F4"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7805BEEE" w14:textId="77777777" w:rsid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rPr>
      </w:pPr>
    </w:p>
    <w:p w14:paraId="336DA684" w14:textId="46206367" w:rsidR="00E33EF3" w:rsidRPr="00E33EF3" w:rsidRDefault="00E33EF3" w:rsidP="00E33EF3">
      <w:pPr>
        <w:numPr>
          <w:ilvl w:val="0"/>
          <w:numId w:val="6"/>
        </w:numPr>
        <w:rPr>
          <w:rFonts w:ascii="Arial" w:hAnsi="Arial" w:cs="Arial"/>
          <w:b/>
          <w:bCs/>
        </w:rPr>
      </w:pPr>
      <w:r w:rsidRPr="00E33EF3">
        <w:rPr>
          <w:rFonts w:ascii="Arial" w:hAnsi="Arial" w:cs="Arial"/>
          <w:b/>
          <w:bCs/>
        </w:rPr>
        <w:lastRenderedPageBreak/>
        <w:t xml:space="preserve">Moyens techniques / </w:t>
      </w:r>
      <w:r w:rsidR="00D179DD">
        <w:rPr>
          <w:rFonts w:ascii="Arial" w:hAnsi="Arial" w:cs="Arial"/>
          <w:b/>
          <w:bCs/>
        </w:rPr>
        <w:t>2</w:t>
      </w:r>
      <w:r w:rsidR="00FC144D">
        <w:rPr>
          <w:rFonts w:ascii="Arial" w:hAnsi="Arial" w:cs="Arial"/>
          <w:b/>
          <w:bCs/>
        </w:rPr>
        <w:t>0</w:t>
      </w:r>
      <w:r w:rsidRPr="00E33EF3">
        <w:rPr>
          <w:rFonts w:ascii="Arial" w:hAnsi="Arial" w:cs="Arial"/>
          <w:b/>
          <w:bCs/>
        </w:rPr>
        <w:t xml:space="preserve"> points</w:t>
      </w:r>
    </w:p>
    <w:p w14:paraId="1099EEAC" w14:textId="4C48324D" w:rsidR="00E33EF3" w:rsidRPr="00E33EF3" w:rsidRDefault="00E33EF3" w:rsidP="00E33EF3">
      <w:pPr>
        <w:rPr>
          <w:rFonts w:ascii="Arial" w:hAnsi="Arial" w:cs="Arial"/>
          <w:i/>
          <w:iCs/>
        </w:rPr>
      </w:pPr>
      <w:r w:rsidRPr="00E33EF3">
        <w:rPr>
          <w:rFonts w:ascii="Arial" w:hAnsi="Arial" w:cs="Arial"/>
          <w:i/>
          <w:iCs/>
        </w:rPr>
        <w:t xml:space="preserve">Le soumissionnaire </w:t>
      </w:r>
      <w:bookmarkStart w:id="2" w:name="_Hlk95233993"/>
      <w:r w:rsidRPr="00E33EF3">
        <w:rPr>
          <w:rFonts w:ascii="Arial" w:hAnsi="Arial" w:cs="Arial"/>
          <w:i/>
          <w:iCs/>
        </w:rPr>
        <w:t>précise ici le type d’analyse retenue (implicite ou explicite), l’ensemble des moyens technique et matériels mis à disposition de l’équipe pressentie (</w:t>
      </w:r>
      <w:r w:rsidR="00FC144D">
        <w:rPr>
          <w:rFonts w:ascii="Arial" w:hAnsi="Arial" w:cs="Arial"/>
          <w:i/>
          <w:iCs/>
        </w:rPr>
        <w:t xml:space="preserve">, configuration minimum, </w:t>
      </w:r>
      <w:r w:rsidRPr="00E33EF3">
        <w:rPr>
          <w:rFonts w:ascii="Arial" w:hAnsi="Arial" w:cs="Arial"/>
          <w:i/>
          <w:iCs/>
        </w:rPr>
        <w:t xml:space="preserve">logiciels de travail, moyens de communications professionnels, </w:t>
      </w:r>
      <w:r w:rsidR="009A2996">
        <w:rPr>
          <w:rFonts w:ascii="Arial" w:hAnsi="Arial" w:cs="Arial"/>
          <w:i/>
          <w:iCs/>
        </w:rPr>
        <w:t>capacité informatique pour ce type de calculs</w:t>
      </w:r>
      <w:r w:rsidRPr="00E33EF3">
        <w:rPr>
          <w:rFonts w:ascii="Arial" w:hAnsi="Arial" w:cs="Arial"/>
          <w:i/>
          <w:iCs/>
        </w:rPr>
        <w:t>, etc…).</w:t>
      </w:r>
      <w:bookmarkEnd w:id="2"/>
    </w:p>
    <w:p w14:paraId="4FC8E70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54D9A7"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AB0C07D"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8743130"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C8FDDAB"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637E427"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4F40459"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9BBA3D"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388FE6"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E9395A0"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35DCFAC" w14:textId="76AB0ABD" w:rsidR="00E33EF3" w:rsidRPr="00E33EF3" w:rsidRDefault="00FA4D67" w:rsidP="00E33EF3">
      <w:pPr>
        <w:numPr>
          <w:ilvl w:val="0"/>
          <w:numId w:val="6"/>
        </w:numPr>
        <w:rPr>
          <w:rFonts w:ascii="Arial" w:hAnsi="Arial" w:cs="Arial"/>
          <w:b/>
          <w:bCs/>
        </w:rPr>
      </w:pPr>
      <w:r>
        <w:rPr>
          <w:rFonts w:ascii="Arial" w:hAnsi="Arial" w:cs="Arial"/>
          <w:b/>
          <w:bCs/>
        </w:rPr>
        <w:t xml:space="preserve">Organisation et </w:t>
      </w:r>
      <w:r w:rsidR="00E33EF3" w:rsidRPr="00E33EF3">
        <w:rPr>
          <w:rFonts w:ascii="Arial" w:hAnsi="Arial" w:cs="Arial"/>
          <w:b/>
          <w:bCs/>
        </w:rPr>
        <w:t xml:space="preserve">Gouvernance / </w:t>
      </w:r>
      <w:r w:rsidR="0060573C">
        <w:rPr>
          <w:rFonts w:ascii="Arial" w:hAnsi="Arial" w:cs="Arial"/>
          <w:b/>
          <w:bCs/>
        </w:rPr>
        <w:t>2</w:t>
      </w:r>
      <w:r w:rsidR="00451309">
        <w:rPr>
          <w:rFonts w:ascii="Arial" w:hAnsi="Arial" w:cs="Arial"/>
          <w:b/>
          <w:bCs/>
        </w:rPr>
        <w:t>0</w:t>
      </w:r>
      <w:r w:rsidR="00E33EF3" w:rsidRPr="00E33EF3">
        <w:rPr>
          <w:rFonts w:ascii="Arial" w:hAnsi="Arial" w:cs="Arial"/>
          <w:b/>
          <w:bCs/>
        </w:rPr>
        <w:t xml:space="preserve"> points</w:t>
      </w:r>
    </w:p>
    <w:p w14:paraId="50782B1B" w14:textId="1A723AD8" w:rsidR="00FA4D67" w:rsidRPr="00FA4D67" w:rsidRDefault="00FA4D67" w:rsidP="00FA4D67">
      <w:pPr>
        <w:rPr>
          <w:rFonts w:ascii="Arial" w:hAnsi="Arial" w:cs="Arial"/>
          <w:i/>
          <w:iCs/>
        </w:rPr>
      </w:pPr>
      <w:r w:rsidRPr="00FA4D67">
        <w:rPr>
          <w:rFonts w:ascii="Arial" w:hAnsi="Arial" w:cs="Arial"/>
          <w:i/>
          <w:iCs/>
        </w:rPr>
        <w:t>Le soumissionnaire explicite les modalités de pilotage d'affaire (lancement, suivi, jalons, recette, …) ; les interfaces (interlocuteurs technique et administratif)</w:t>
      </w:r>
      <w:r w:rsidR="00AF18A4">
        <w:rPr>
          <w:rFonts w:ascii="Arial" w:hAnsi="Arial" w:cs="Arial"/>
          <w:i/>
          <w:iCs/>
        </w:rPr>
        <w:t>, la présentation d’une vidéo de la simulation</w:t>
      </w:r>
      <w:r w:rsidRPr="00FA4D67">
        <w:rPr>
          <w:rFonts w:ascii="Arial" w:hAnsi="Arial" w:cs="Arial"/>
          <w:i/>
          <w:iCs/>
        </w:rPr>
        <w:t xml:space="preserve"> ; le ou les lieux d'exécution des études et la possibilité de réaliser les prestations en distanciel etc …</w:t>
      </w:r>
    </w:p>
    <w:p w14:paraId="20F4E1B6" w14:textId="78EBDCD0" w:rsidR="00E33EF3" w:rsidRDefault="00E33EF3" w:rsidP="00E33EF3">
      <w:pPr>
        <w:rPr>
          <w:rFonts w:ascii="Arial" w:hAnsi="Arial" w:cs="Arial"/>
          <w:i/>
          <w:iCs/>
        </w:rPr>
      </w:pPr>
      <w:r w:rsidRPr="00E33EF3">
        <w:rPr>
          <w:rFonts w:ascii="Arial" w:hAnsi="Arial" w:cs="Arial"/>
          <w:i/>
          <w:iCs/>
        </w:rPr>
        <w:t xml:space="preserve">Le soumissionnaire </w:t>
      </w:r>
      <w:bookmarkStart w:id="3" w:name="_Hlk95234020"/>
      <w:r w:rsidRPr="00E33EF3">
        <w:rPr>
          <w:rFonts w:ascii="Arial" w:hAnsi="Arial" w:cs="Arial"/>
          <w:i/>
          <w:iCs/>
        </w:rPr>
        <w:t>détaillera l’organisation qui sera effectivement mise en place quant au suivi de l’exécution des prestations : nombres de réunions prévues, participants aux réunions, planning estimatif des réunions proposées, modalités d’envoi des ordres du jour</w:t>
      </w:r>
      <w:r w:rsidR="007C248D">
        <w:rPr>
          <w:rFonts w:ascii="Arial" w:hAnsi="Arial" w:cs="Arial"/>
          <w:i/>
          <w:iCs/>
        </w:rPr>
        <w:t>, compte-rendu, plans, visas</w:t>
      </w:r>
      <w:r w:rsidRPr="00E33EF3">
        <w:rPr>
          <w:rFonts w:ascii="Arial" w:hAnsi="Arial" w:cs="Arial"/>
          <w:i/>
          <w:iCs/>
        </w:rPr>
        <w:t xml:space="preserve"> etc…</w:t>
      </w:r>
      <w:bookmarkEnd w:id="3"/>
    </w:p>
    <w:p w14:paraId="29F53B54"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FF1D803"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F8C468"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193910A"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07D234"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6BBBADD"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5A4DB4A"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52FFC82"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CF6D2D4"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402F36B"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EDB08D7"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F2A66A7" w14:textId="77777777" w:rsid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rPr>
      </w:pPr>
    </w:p>
    <w:p w14:paraId="53A71573" w14:textId="77777777" w:rsidR="004C78B8" w:rsidRDefault="004C78B8" w:rsidP="004C78B8">
      <w:pPr>
        <w:ind w:left="1080"/>
        <w:rPr>
          <w:rFonts w:ascii="Arial" w:hAnsi="Arial" w:cs="Arial"/>
          <w:b/>
          <w:bCs/>
        </w:rPr>
      </w:pPr>
    </w:p>
    <w:p w14:paraId="4AB35B3A" w14:textId="408AF196" w:rsidR="00E33EF3" w:rsidRPr="00E33EF3" w:rsidRDefault="00E33EF3" w:rsidP="00E33EF3">
      <w:pPr>
        <w:numPr>
          <w:ilvl w:val="0"/>
          <w:numId w:val="6"/>
        </w:numPr>
        <w:rPr>
          <w:rFonts w:ascii="Arial" w:hAnsi="Arial" w:cs="Arial"/>
          <w:b/>
          <w:bCs/>
        </w:rPr>
      </w:pPr>
      <w:r w:rsidRPr="00E33EF3">
        <w:rPr>
          <w:rFonts w:ascii="Arial" w:hAnsi="Arial" w:cs="Arial"/>
          <w:b/>
          <w:bCs/>
        </w:rPr>
        <w:lastRenderedPageBreak/>
        <w:t xml:space="preserve">Planning / </w:t>
      </w:r>
      <w:r w:rsidR="00D179DD">
        <w:rPr>
          <w:rFonts w:ascii="Arial" w:hAnsi="Arial" w:cs="Arial"/>
          <w:b/>
          <w:bCs/>
        </w:rPr>
        <w:t>2</w:t>
      </w:r>
      <w:r w:rsidR="00FC144D">
        <w:rPr>
          <w:rFonts w:ascii="Arial" w:hAnsi="Arial" w:cs="Arial"/>
          <w:b/>
          <w:bCs/>
        </w:rPr>
        <w:t>0</w:t>
      </w:r>
      <w:r w:rsidRPr="00E33EF3">
        <w:rPr>
          <w:rFonts w:ascii="Arial" w:hAnsi="Arial" w:cs="Arial"/>
          <w:b/>
          <w:bCs/>
        </w:rPr>
        <w:t xml:space="preserve"> points</w:t>
      </w:r>
    </w:p>
    <w:p w14:paraId="4E77293C" w14:textId="77777777" w:rsidR="003A08F6" w:rsidRDefault="00E33EF3" w:rsidP="00E33EF3">
      <w:pPr>
        <w:rPr>
          <w:rFonts w:ascii="Arial" w:hAnsi="Arial" w:cs="Arial"/>
          <w:i/>
          <w:iCs/>
        </w:rPr>
      </w:pPr>
      <w:bookmarkStart w:id="4" w:name="_Hlk95234047"/>
      <w:r w:rsidRPr="00E33EF3">
        <w:rPr>
          <w:rFonts w:ascii="Arial" w:hAnsi="Arial" w:cs="Arial"/>
          <w:i/>
          <w:iCs/>
        </w:rPr>
        <w:t>Le soumissionnaire propose</w:t>
      </w:r>
      <w:r w:rsidR="003A08F6">
        <w:rPr>
          <w:rFonts w:ascii="Arial" w:hAnsi="Arial" w:cs="Arial"/>
          <w:i/>
          <w:iCs/>
        </w:rPr>
        <w:t> :</w:t>
      </w:r>
    </w:p>
    <w:p w14:paraId="5DBFA140" w14:textId="4D726BFE" w:rsidR="00E33EF3" w:rsidRDefault="00E85133" w:rsidP="003A08F6">
      <w:pPr>
        <w:pStyle w:val="Paragraphedeliste"/>
        <w:numPr>
          <w:ilvl w:val="0"/>
          <w:numId w:val="2"/>
        </w:numPr>
        <w:rPr>
          <w:rFonts w:ascii="Arial" w:hAnsi="Arial" w:cs="Arial"/>
          <w:i/>
          <w:iCs/>
        </w:rPr>
      </w:pPr>
      <w:r w:rsidRPr="003A08F6">
        <w:rPr>
          <w:rFonts w:ascii="Arial" w:hAnsi="Arial" w:cs="Arial"/>
          <w:i/>
          <w:iCs/>
        </w:rPr>
        <w:t xml:space="preserve">un planning détaillé </w:t>
      </w:r>
      <w:r w:rsidR="003A08F6">
        <w:rPr>
          <w:rFonts w:ascii="Arial" w:hAnsi="Arial" w:cs="Arial"/>
          <w:i/>
          <w:iCs/>
        </w:rPr>
        <w:t xml:space="preserve">par étapes </w:t>
      </w:r>
      <w:r w:rsidRPr="003A08F6">
        <w:rPr>
          <w:rFonts w:ascii="Arial" w:hAnsi="Arial" w:cs="Arial"/>
          <w:i/>
          <w:iCs/>
        </w:rPr>
        <w:t xml:space="preserve">en indiquant </w:t>
      </w:r>
      <w:r w:rsidR="00E33EF3" w:rsidRPr="003A08F6">
        <w:rPr>
          <w:rFonts w:ascii="Arial" w:hAnsi="Arial" w:cs="Arial"/>
          <w:i/>
          <w:iCs/>
        </w:rPr>
        <w:t>des jalons de réalisation</w:t>
      </w:r>
      <w:bookmarkEnd w:id="4"/>
    </w:p>
    <w:p w14:paraId="2FC39FA9" w14:textId="2C3A679D" w:rsidR="003A08F6" w:rsidRPr="003A08F6" w:rsidRDefault="003A08F6" w:rsidP="003A08F6">
      <w:pPr>
        <w:pStyle w:val="Paragraphedeliste"/>
        <w:numPr>
          <w:ilvl w:val="0"/>
          <w:numId w:val="2"/>
        </w:numPr>
        <w:rPr>
          <w:rFonts w:ascii="Arial" w:hAnsi="Arial" w:cs="Arial"/>
          <w:i/>
          <w:iCs/>
        </w:rPr>
      </w:pPr>
      <w:r>
        <w:rPr>
          <w:rFonts w:ascii="Arial" w:hAnsi="Arial" w:cs="Arial"/>
          <w:i/>
          <w:iCs/>
        </w:rPr>
        <w:t>un planning détaillant le temps estimé pour chaque simulation supplémentaire</w:t>
      </w:r>
    </w:p>
    <w:p w14:paraId="604138F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1346268"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1B00C78"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9DB2585"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3B358F"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5828B6A"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88144CA" w14:textId="77777777" w:rsid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1A39911"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D4D7284"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8D07459"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BAE00A3" w14:textId="77777777" w:rsidR="004C78B8" w:rsidRDefault="004C78B8" w:rsidP="004C78B8">
      <w:pPr>
        <w:rPr>
          <w:rFonts w:ascii="Arial" w:hAnsi="Arial" w:cs="Arial"/>
          <w:b/>
          <w:bCs/>
        </w:rPr>
      </w:pPr>
    </w:p>
    <w:p w14:paraId="1B05035B" w14:textId="77777777" w:rsidR="004C78B8" w:rsidRDefault="004C78B8" w:rsidP="004C78B8">
      <w:pPr>
        <w:rPr>
          <w:rFonts w:ascii="Arial" w:hAnsi="Arial" w:cs="Arial"/>
          <w:b/>
          <w:bCs/>
        </w:rPr>
      </w:pPr>
    </w:p>
    <w:p w14:paraId="06269538" w14:textId="77777777" w:rsidR="004C78B8" w:rsidRPr="00E33EF3" w:rsidRDefault="004C78B8" w:rsidP="004C78B8">
      <w:pPr>
        <w:rPr>
          <w:rFonts w:ascii="Arial" w:hAnsi="Arial" w:cs="Arial"/>
          <w:b/>
          <w:bCs/>
        </w:rPr>
      </w:pPr>
    </w:p>
    <w:sectPr w:rsidR="004C78B8"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495336F1">
              <wp:simplePos x="0" y="0"/>
              <wp:positionH relativeFrom="page">
                <wp:posOffset>5610225</wp:posOffset>
              </wp:positionH>
              <wp:positionV relativeFrom="page">
                <wp:posOffset>464185</wp:posOffset>
              </wp:positionV>
              <wp:extent cx="1276350" cy="235585"/>
              <wp:effectExtent l="0" t="0" r="0" b="12065"/>
              <wp:wrapNone/>
              <wp:docPr id="1" name="Text Box 5"/>
              <wp:cNvGraphicFramePr/>
              <a:graphic xmlns:a="http://schemas.openxmlformats.org/drawingml/2006/main">
                <a:graphicData uri="http://schemas.microsoft.com/office/word/2010/wordprocessingShape">
                  <wps:wsp>
                    <wps:cNvSpPr txBox="1"/>
                    <wps:spPr bwMode="auto">
                      <a:xfrm>
                        <a:off x="0" y="0"/>
                        <a:ext cx="1276350" cy="235585"/>
                      </a:xfrm>
                      <a:prstGeom prst="rect">
                        <a:avLst/>
                      </a:prstGeom>
                      <a:noFill/>
                      <a:ln>
                        <a:noFill/>
                      </a:ln>
                    </wps:spPr>
                    <wps:txbx>
                      <w:txbxContent>
                        <w:p w14:paraId="61567165" w14:textId="47ECB22A" w:rsidR="008B6B30" w:rsidRDefault="00E33EF3" w:rsidP="008B6B30">
                          <w:pPr>
                            <w:pStyle w:val="Corpsdetexte"/>
                            <w:spacing w:before="13"/>
                          </w:pPr>
                          <w:r>
                            <w:t>2025-</w:t>
                          </w:r>
                          <w:r w:rsidR="00FA4D67">
                            <w:t>023</w:t>
                          </w:r>
                          <w:r w:rsidR="008B6B30">
                            <w:t>-VB _CRT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70E50" id="_x0000_t202" coordsize="21600,21600" o:spt="202" path="m,l,21600r21600,l21600,xe">
              <v:stroke joinstyle="miter"/>
              <v:path gradientshapeok="t" o:connecttype="rect"/>
            </v:shapetype>
            <v:shape id="Text Box 5" o:spid="_x0000_s1027" type="#_x0000_t202" style="position:absolute;left:0;text-align:left;margin-left:441.75pt;margin-top:36.55pt;width:100.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" filled="f" stroked="f">
              <v:textbox inset="0,0,0,0">
                <w:txbxContent>
                  <w:p w14:paraId="61567165" w14:textId="47ECB22A" w:rsidR="008B6B30" w:rsidRDefault="00E33EF3" w:rsidP="008B6B30">
                    <w:pPr>
                      <w:pStyle w:val="Corpsdetexte"/>
                      <w:spacing w:before="13"/>
                    </w:pPr>
                    <w:r>
                      <w:t>2025-</w:t>
                    </w:r>
                    <w:r w:rsidR="00FA4D67">
                      <w:t>023</w:t>
                    </w:r>
                    <w:r w:rsidR="008B6B30">
                      <w:t>-VB _CRT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2347385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25356273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54980A55"/>
    <w:multiLevelType w:val="hybridMultilevel"/>
    <w:tmpl w:val="B2B680A6"/>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6"/>
  </w:num>
  <w:num w:numId="2" w16cid:durableId="2139957072">
    <w:abstractNumId w:val="1"/>
  </w:num>
  <w:num w:numId="3" w16cid:durableId="1404523381">
    <w:abstractNumId w:val="3"/>
  </w:num>
  <w:num w:numId="4" w16cid:durableId="1891115663">
    <w:abstractNumId w:val="2"/>
  </w:num>
  <w:num w:numId="5" w16cid:durableId="979650688">
    <w:abstractNumId w:val="0"/>
  </w:num>
  <w:num w:numId="6" w16cid:durableId="4218810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4"/>
  </w:num>
  <w:num w:numId="8" w16cid:durableId="1864173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D085A"/>
    <w:rsid w:val="00136B87"/>
    <w:rsid w:val="002438D4"/>
    <w:rsid w:val="00262662"/>
    <w:rsid w:val="002865EE"/>
    <w:rsid w:val="002A6285"/>
    <w:rsid w:val="002C2658"/>
    <w:rsid w:val="003013DE"/>
    <w:rsid w:val="003A08F6"/>
    <w:rsid w:val="00451309"/>
    <w:rsid w:val="004C78B8"/>
    <w:rsid w:val="005730DC"/>
    <w:rsid w:val="0060573C"/>
    <w:rsid w:val="007C248D"/>
    <w:rsid w:val="00872283"/>
    <w:rsid w:val="008A3A84"/>
    <w:rsid w:val="008B6B30"/>
    <w:rsid w:val="0094411D"/>
    <w:rsid w:val="009A2996"/>
    <w:rsid w:val="00AF18A4"/>
    <w:rsid w:val="00B249C5"/>
    <w:rsid w:val="00B47846"/>
    <w:rsid w:val="00BC1F0D"/>
    <w:rsid w:val="00D179DD"/>
    <w:rsid w:val="00D913C2"/>
    <w:rsid w:val="00DB52DB"/>
    <w:rsid w:val="00E33EF3"/>
    <w:rsid w:val="00E82468"/>
    <w:rsid w:val="00E85133"/>
    <w:rsid w:val="00E91405"/>
    <w:rsid w:val="00F3346C"/>
    <w:rsid w:val="00FA4D67"/>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800</Words>
  <Characters>4402</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BALMIGERE Valerie</cp:lastModifiedBy>
  <cp:revision>3</cp:revision>
  <dcterms:created xsi:type="dcterms:W3CDTF">2025-04-10T08:19:00Z</dcterms:created>
  <dcterms:modified xsi:type="dcterms:W3CDTF">2025-04-10T08:37:00Z</dcterms:modified>
</cp:coreProperties>
</file>