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BE80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 xml:space="preserve">MARCHE PUBLIC </w:t>
      </w:r>
      <w:bookmarkStart w:id="0" w:name="_Hlk190438699"/>
      <w:r w:rsidRPr="00B45358">
        <w:rPr>
          <w:rFonts w:ascii="Marianne" w:hAnsi="Marianne"/>
          <w:sz w:val="32"/>
        </w:rPr>
        <w:t xml:space="preserve">DE </w:t>
      </w:r>
      <w:r w:rsidR="007C1D38">
        <w:rPr>
          <w:rFonts w:ascii="Marianne" w:hAnsi="Marianne"/>
          <w:sz w:val="32"/>
        </w:rPr>
        <w:t>MAITRISE D’OEUVRE</w:t>
      </w:r>
      <w:bookmarkEnd w:id="0"/>
    </w:p>
    <w:p w14:paraId="225310D0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67B8CD02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 xml:space="preserve">Groupement </w:t>
      </w:r>
      <w:r w:rsidR="004A7394">
        <w:rPr>
          <w:rFonts w:ascii="Marianne" w:hAnsi="Marianne"/>
          <w:b/>
          <w:sz w:val="28"/>
          <w:szCs w:val="28"/>
        </w:rPr>
        <w:t>de prestataires</w:t>
      </w:r>
      <w:r w:rsidRPr="00FA54CE">
        <w:rPr>
          <w:rFonts w:ascii="Marianne" w:hAnsi="Marianne"/>
          <w:b/>
          <w:sz w:val="28"/>
          <w:szCs w:val="28"/>
        </w:rPr>
        <w:t xml:space="preserve"> conjoints</w:t>
      </w:r>
    </w:p>
    <w:p w14:paraId="379DB093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278"/>
        <w:gridCol w:w="78"/>
      </w:tblGrid>
      <w:tr w:rsidR="004A7394" w:rsidRPr="00B45358" w14:paraId="0A03C7E8" w14:textId="77777777" w:rsidTr="00C961B0">
        <w:trPr>
          <w:gridBefore w:val="1"/>
          <w:wBefore w:w="142" w:type="dxa"/>
          <w:trHeight w:val="278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378BD1FE" w14:textId="77777777" w:rsidR="004A7394" w:rsidRPr="00B45358" w:rsidRDefault="004A7394" w:rsidP="00C961B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4A7394" w:rsidRPr="00B45358" w14:paraId="13B27E02" w14:textId="77777777" w:rsidTr="00C961B0">
        <w:trPr>
          <w:gridBefore w:val="1"/>
          <w:wBefore w:w="142" w:type="dxa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E18BF76" w14:textId="77777777" w:rsidR="00041917" w:rsidRPr="00A557EF" w:rsidRDefault="00041917" w:rsidP="00041917">
            <w:pPr>
              <w:pStyle w:val="En-tte"/>
              <w:snapToGrid w:val="0"/>
              <w:ind w:right="497"/>
              <w:jc w:val="center"/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16"/>
                <w:szCs w:val="16"/>
              </w:rPr>
            </w:pPr>
          </w:p>
          <w:p w14:paraId="2675E3D7" w14:textId="77777777" w:rsidR="004A7394" w:rsidRPr="00B45358" w:rsidRDefault="00041917" w:rsidP="00233982">
            <w:pPr>
              <w:pStyle w:val="En-tte"/>
              <w:snapToGrid w:val="0"/>
              <w:ind w:right="497"/>
              <w:jc w:val="center"/>
              <w:rPr>
                <w:rFonts w:ascii="Marianne" w:hAnsi="Marianne"/>
              </w:rPr>
            </w:pP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Mission de maitrise d’œuvre relative à </w:t>
            </w:r>
            <w:r w:rsidR="00233982" w:rsidRPr="007C395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la mise en accessibilité du palais de Justice de </w:t>
            </w:r>
            <w:r w:rsidR="00233982" w:rsidRPr="00233982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METZ</w:t>
            </w:r>
            <w:r w:rsidR="00233982" w:rsidRPr="00233982">
              <w:rPr>
                <w:rStyle w:val="WW-Caractresdenotedefin1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</w:t>
            </w:r>
          </w:p>
        </w:tc>
      </w:tr>
      <w:tr w:rsidR="004A7394" w:rsidRPr="00B45358" w14:paraId="1E8258D9" w14:textId="77777777" w:rsidTr="00C961B0">
        <w:tblPrEx>
          <w:tblCellMar>
            <w:left w:w="0" w:type="dxa"/>
            <w:right w:w="0" w:type="dxa"/>
          </w:tblCellMar>
        </w:tblPrEx>
        <w:trPr>
          <w:gridAfter w:val="1"/>
          <w:wAfter w:w="78" w:type="dxa"/>
        </w:trPr>
        <w:tc>
          <w:tcPr>
            <w:tcW w:w="9420" w:type="dxa"/>
            <w:gridSpan w:val="2"/>
            <w:shd w:val="clear" w:color="auto" w:fill="auto"/>
          </w:tcPr>
          <w:p w14:paraId="4198D078" w14:textId="77777777" w:rsidR="004A7394" w:rsidRPr="00B45358" w:rsidRDefault="004A7394" w:rsidP="00C961B0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</w:tbl>
    <w:p w14:paraId="09973ABA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6"/>
        <w:gridCol w:w="9211"/>
        <w:gridCol w:w="219"/>
        <w:gridCol w:w="7"/>
        <w:gridCol w:w="486"/>
      </w:tblGrid>
      <w:tr w:rsidR="004A7394" w:rsidRPr="00B45358" w14:paraId="72604CB3" w14:textId="77777777" w:rsidTr="00C961B0">
        <w:trPr>
          <w:gridBefore w:val="2"/>
          <w:gridAfter w:val="1"/>
          <w:wBefore w:w="567" w:type="dxa"/>
          <w:wAfter w:w="486" w:type="dxa"/>
          <w:trHeight w:val="304"/>
        </w:trPr>
        <w:tc>
          <w:tcPr>
            <w:tcW w:w="9437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9B4A666" w14:textId="77777777" w:rsidR="004A7394" w:rsidRPr="009E0525" w:rsidRDefault="004A7394" w:rsidP="00C961B0">
            <w:pPr>
              <w:snapToGrid w:val="0"/>
              <w:jc w:val="center"/>
              <w:rPr>
                <w:rFonts w:ascii="Marianne" w:hAnsi="Marianne"/>
              </w:rPr>
            </w:pPr>
            <w:r w:rsidRPr="009E0525">
              <w:rPr>
                <w:rFonts w:ascii="Marianne" w:hAnsi="Marianne"/>
                <w:b/>
                <w:sz w:val="28"/>
              </w:rPr>
              <w:t>Acheteur  – Pouvoir adjudicateur</w:t>
            </w:r>
          </w:p>
        </w:tc>
      </w:tr>
      <w:tr w:rsidR="004A7394" w14:paraId="3A4D2A39" w14:textId="77777777" w:rsidTr="00C961B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Before w:val="2"/>
          <w:gridAfter w:val="2"/>
          <w:wBefore w:w="567" w:type="dxa"/>
          <w:wAfter w:w="493" w:type="dxa"/>
          <w:trHeight w:val="1860"/>
        </w:trPr>
        <w:tc>
          <w:tcPr>
            <w:tcW w:w="943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6477"/>
            </w:tblGrid>
            <w:tr w:rsidR="004A7394" w14:paraId="4036ADB4" w14:textId="77777777" w:rsidTr="00C961B0">
              <w:trPr>
                <w:trHeight w:val="1870"/>
              </w:trPr>
              <w:tc>
                <w:tcPr>
                  <w:tcW w:w="3234" w:type="dxa"/>
                  <w:shd w:val="clear" w:color="auto" w:fill="auto"/>
                </w:tcPr>
                <w:p w14:paraId="736B7153" w14:textId="2C232F4A" w:rsidR="004A7394" w:rsidRPr="009267DA" w:rsidRDefault="00F05885" w:rsidP="00C961B0">
                  <w:pPr>
                    <w:rPr>
                      <w:rFonts w:cs="Tahoma"/>
                    </w:rPr>
                  </w:pPr>
                  <w:r w:rsidRPr="009267DA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083C80DD" wp14:editId="44953BC8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449705" cy="1176020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176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477" w:type="dxa"/>
                  <w:shd w:val="clear" w:color="auto" w:fill="auto"/>
                </w:tcPr>
                <w:p w14:paraId="7BE7788E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7A08E614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Secrétariat Général </w:t>
                  </w:r>
                </w:p>
                <w:p w14:paraId="426F8F44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>Délégation Interrégionale Grand-Est</w:t>
                  </w:r>
                </w:p>
                <w:p w14:paraId="4CD8033C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Département de l’Immobilier de Nancy </w:t>
                  </w:r>
                </w:p>
                <w:p w14:paraId="16010558" w14:textId="77777777" w:rsidR="004A7394" w:rsidRPr="009267DA" w:rsidRDefault="004A7394" w:rsidP="00C961B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0CB296BB" w14:textId="77777777" w:rsidR="004A7394" w:rsidRDefault="004A7394" w:rsidP="00C961B0">
            <w:pPr>
              <w:snapToGrid w:val="0"/>
              <w:ind w:left="567" w:right="499"/>
              <w:jc w:val="center"/>
            </w:pPr>
          </w:p>
        </w:tc>
      </w:tr>
      <w:tr w:rsidR="004A7394" w:rsidRPr="00B45358" w14:paraId="324BC68F" w14:textId="77777777" w:rsidTr="00C961B0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421" w:type="dxa"/>
          <w:wAfter w:w="712" w:type="dxa"/>
          <w:trHeight w:val="265"/>
        </w:trPr>
        <w:tc>
          <w:tcPr>
            <w:tcW w:w="9357" w:type="dxa"/>
            <w:gridSpan w:val="2"/>
            <w:shd w:val="clear" w:color="auto" w:fill="auto"/>
          </w:tcPr>
          <w:p w14:paraId="3D599F94" w14:textId="77777777" w:rsidR="004A7394" w:rsidRPr="00B45358" w:rsidRDefault="004A7394" w:rsidP="00C961B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1183D8D" w14:textId="77777777" w:rsidTr="00C961B0">
        <w:tblPrEx>
          <w:tblCellMar>
            <w:top w:w="70" w:type="dxa"/>
            <w:bottom w:w="70" w:type="dxa"/>
          </w:tblCellMar>
        </w:tblPrEx>
        <w:trPr>
          <w:trHeight w:val="1736"/>
        </w:trPr>
        <w:tc>
          <w:tcPr>
            <w:tcW w:w="10490" w:type="dxa"/>
            <w:gridSpan w:val="6"/>
            <w:shd w:val="clear" w:color="auto" w:fill="auto"/>
          </w:tcPr>
          <w:p w14:paraId="200D34F7" w14:textId="77777777" w:rsidR="00C21DCB" w:rsidRDefault="00C21DCB" w:rsidP="00C21DC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35B5B97A" w14:textId="77777777" w:rsidR="00C21DCB" w:rsidRPr="00B45358" w:rsidRDefault="00C21DCB" w:rsidP="00C21DC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17995DAE" w14:textId="77777777" w:rsidR="00C21DCB" w:rsidRPr="00B6078D" w:rsidRDefault="00C21DCB" w:rsidP="00C21DC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Cs w:val="20"/>
              </w:rPr>
            </w:pPr>
            <w:r w:rsidRPr="00B6078D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6078D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71ABA650" w14:textId="77777777" w:rsidR="004A7394" w:rsidRPr="00B45358" w:rsidRDefault="004A7394" w:rsidP="00C961B0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tabs>
                <w:tab w:val="left" w:pos="9128"/>
              </w:tabs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79FE390A" w14:textId="1F8237F9" w:rsidR="00041917" w:rsidRPr="00B45358" w:rsidRDefault="00041917" w:rsidP="00041917">
      <w:pPr>
        <w:rPr>
          <w:rFonts w:ascii="Marianne" w:hAnsi="Marianne"/>
          <w:b/>
          <w:sz w:val="12"/>
          <w:szCs w:val="12"/>
        </w:rPr>
      </w:pPr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 w:rsidRPr="00B53AF9">
        <w:rPr>
          <w:rFonts w:ascii="Marianne" w:hAnsi="Marianne"/>
          <w:sz w:val="24"/>
        </w:rPr>
        <w:t>d</w:t>
      </w:r>
      <w:r w:rsidR="00B53AF9" w:rsidRPr="00B53AF9">
        <w:rPr>
          <w:rFonts w:ascii="Marianne" w:hAnsi="Marianne"/>
          <w:sz w:val="24"/>
        </w:rPr>
        <w:t>’</w:t>
      </w:r>
      <w:r w:rsidR="00A12756" w:rsidRPr="00A95520">
        <w:rPr>
          <w:rFonts w:ascii="Marianne" w:hAnsi="Marianne"/>
          <w:b/>
          <w:sz w:val="24"/>
        </w:rPr>
        <w:t>avril</w:t>
      </w:r>
      <w:r w:rsidR="00233982" w:rsidRPr="00A95520">
        <w:rPr>
          <w:rFonts w:ascii="Marianne" w:hAnsi="Marianne"/>
          <w:b/>
          <w:sz w:val="24"/>
        </w:rPr>
        <w:t xml:space="preserve"> 2025</w:t>
      </w:r>
      <w:r w:rsidRPr="00B53AF9">
        <w:rPr>
          <w:rFonts w:ascii="Marianne" w:hAnsi="Marianne"/>
          <w:sz w:val="24"/>
        </w:rPr>
        <w:t xml:space="preserve"> </w:t>
      </w:r>
      <w:r w:rsidRPr="00B53AF9">
        <w:rPr>
          <w:rFonts w:ascii="Marianne" w:hAnsi="Marianne"/>
          <w:b/>
          <w:sz w:val="24"/>
        </w:rPr>
        <w:t>(mois zéro</w:t>
      </w:r>
      <w:r>
        <w:rPr>
          <w:rFonts w:ascii="Marianne" w:hAnsi="Marianne"/>
          <w:b/>
          <w:sz w:val="24"/>
        </w:rPr>
        <w:t>)</w:t>
      </w:r>
    </w:p>
    <w:p w14:paraId="28DF2746" w14:textId="77777777" w:rsidR="004A7394" w:rsidRPr="00B45358" w:rsidRDefault="004A7394" w:rsidP="004A7394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940"/>
      </w:tblGrid>
      <w:tr w:rsidR="004A7394" w:rsidRPr="00B45358" w14:paraId="58FDE86D" w14:textId="77777777" w:rsidTr="00C961B0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13F27EFA" w14:textId="77777777" w:rsidR="004A7394" w:rsidRPr="00B45358" w:rsidRDefault="004A7394" w:rsidP="00C961B0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</w:tr>
      <w:tr w:rsidR="004A7394" w:rsidRPr="00B45358" w14:paraId="0ADBBB01" w14:textId="77777777" w:rsidTr="00C961B0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92DD" w14:textId="77777777" w:rsidR="004A7394" w:rsidRPr="00B45358" w:rsidRDefault="004A7394" w:rsidP="00C961B0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3970E607" w14:textId="77777777" w:rsidR="004A7394" w:rsidRPr="00913A8C" w:rsidRDefault="004A7394" w:rsidP="00C961B0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3B3567CB" w14:textId="77777777" w:rsidR="004A7394" w:rsidRPr="00B45358" w:rsidRDefault="004A7394" w:rsidP="00C961B0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</w:tr>
      <w:tr w:rsidR="004A7394" w:rsidRPr="00B45358" w14:paraId="1BD66F74" w14:textId="77777777" w:rsidTr="00C961B0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AA1CA30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F05885" w:rsidRPr="00B45358" w14:paraId="78C2D794" w14:textId="77777777" w:rsidTr="006A6FC9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BECFE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kern w:val="2"/>
                <w:sz w:val="12"/>
                <w:szCs w:val="12"/>
              </w:rPr>
            </w:pPr>
          </w:p>
          <w:p w14:paraId="548F88F7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TF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050421</w:t>
            </w:r>
          </w:p>
          <w:p w14:paraId="21864A84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DF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37E57B2D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CC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DSJCAME057</w:t>
            </w:r>
          </w:p>
          <w:p w14:paraId="79B3434A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G.M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36.04.02</w:t>
            </w:r>
          </w:p>
          <w:p w14:paraId="67CA28A8" w14:textId="6D2954D5" w:rsidR="00F05885" w:rsidRPr="005220F3" w:rsidRDefault="00F05885" w:rsidP="00F05885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000000"/>
                <w:sz w:val="24"/>
              </w:rPr>
              <w:t>CPV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71000000</w:t>
            </w:r>
          </w:p>
        </w:tc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94D0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1F39B15A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03558F9C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0472F2D9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N° d’EJ :</w:t>
            </w:r>
          </w:p>
          <w:p w14:paraId="48DB1186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REFX : B163180</w:t>
            </w:r>
          </w:p>
          <w:p w14:paraId="2311B112" w14:textId="173C1F58" w:rsidR="00F05885" w:rsidRPr="005220F3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Service exécutant (chorus </w:t>
            </w:r>
            <w:r w:rsidRPr="00A95520">
              <w:rPr>
                <w:rFonts w:ascii="Marianne" w:hAnsi="Marianne"/>
                <w:sz w:val="24"/>
              </w:rPr>
              <w:t xml:space="preserve">pro) : </w:t>
            </w:r>
            <w:r w:rsidRPr="00A95520">
              <w:rPr>
                <w:rFonts w:ascii="Marianne" w:hAnsi="Marianne" w:cs="Arial"/>
                <w:bCs/>
                <w:sz w:val="22"/>
                <w:szCs w:val="22"/>
              </w:rPr>
              <w:t>CGFDJUS054</w:t>
            </w:r>
          </w:p>
        </w:tc>
      </w:tr>
    </w:tbl>
    <w:p w14:paraId="65D53303" w14:textId="77777777" w:rsidR="004A7394" w:rsidRDefault="004A7394" w:rsidP="004A7394">
      <w:pPr>
        <w:jc w:val="center"/>
        <w:rPr>
          <w:rFonts w:ascii="Marianne" w:hAnsi="Marianne"/>
          <w:sz w:val="16"/>
          <w:szCs w:val="16"/>
        </w:rPr>
      </w:pPr>
    </w:p>
    <w:p w14:paraId="3F12E9CF" w14:textId="099960EB" w:rsidR="0065498B" w:rsidRPr="00F05885" w:rsidRDefault="004A7394">
      <w:pPr>
        <w:jc w:val="center"/>
        <w:rPr>
          <w:rFonts w:ascii="Marianne" w:hAnsi="Marianne"/>
        </w:rPr>
        <w:sectPr w:rsidR="0065498B" w:rsidRPr="00F05885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  <w:r w:rsidRPr="00F05885">
        <w:rPr>
          <w:rFonts w:ascii="Marianne" w:hAnsi="Marianne"/>
          <w:sz w:val="16"/>
          <w:szCs w:val="16"/>
        </w:rPr>
        <w:t xml:space="preserve">Le </w:t>
      </w:r>
      <w:r w:rsidR="0065498B" w:rsidRPr="00F05885">
        <w:rPr>
          <w:rFonts w:ascii="Marianne" w:hAnsi="Marianne"/>
          <w:sz w:val="16"/>
          <w:szCs w:val="16"/>
        </w:rPr>
        <w:t xml:space="preserve">présent Acte d'Engagement comporte       </w:t>
      </w:r>
      <w:r w:rsidR="008F3400">
        <w:rPr>
          <w:rFonts w:ascii="Marianne" w:hAnsi="Marianne"/>
          <w:sz w:val="16"/>
          <w:szCs w:val="16"/>
        </w:rPr>
        <w:t>10</w:t>
      </w:r>
      <w:r w:rsidR="0065498B" w:rsidRPr="00F05885">
        <w:rPr>
          <w:rFonts w:ascii="Marianne" w:hAnsi="Marianne"/>
          <w:sz w:val="16"/>
          <w:szCs w:val="16"/>
        </w:rPr>
        <w:t xml:space="preserve"> pages </w:t>
      </w:r>
    </w:p>
    <w:p w14:paraId="53A07D5E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4EF670D0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 xml:space="preserve">Groupement </w:t>
      </w:r>
      <w:r w:rsidR="004A7394">
        <w:rPr>
          <w:rFonts w:ascii="Marianne" w:hAnsi="Marianne"/>
          <w:b/>
          <w:sz w:val="32"/>
        </w:rPr>
        <w:t>de prestataires</w:t>
      </w:r>
      <w:r>
        <w:rPr>
          <w:rFonts w:ascii="Marianne" w:hAnsi="Marianne"/>
          <w:b/>
          <w:sz w:val="32"/>
        </w:rPr>
        <w:t xml:space="preserve"> conjoints</w:t>
      </w:r>
    </w:p>
    <w:p w14:paraId="5F52CA74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23D54106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62DBDC1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7926818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72C479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8C33F7B" w14:textId="6D4DEB68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1" w:name="A0_p7_a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F05885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1"/>
          </w:p>
          <w:p w14:paraId="4566FA12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1A945AB6" w14:textId="77777777" w:rsidR="00C31DBE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4868A73F" w14:textId="77777777" w:rsidR="004A7394" w:rsidRPr="004F1686" w:rsidRDefault="004A7394" w:rsidP="004A7394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Siret : 120 010 038 001 29</w:t>
            </w:r>
          </w:p>
          <w:p w14:paraId="71E4FF6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93536E7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554529E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5964A25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4B491E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E4E7B3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43DA22E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2279F90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3C530D6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69880EA3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04697521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3A67170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435A909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color w:val="000000"/>
                <w:sz w:val="28"/>
              </w:rPr>
              <w:t xml:space="preserve">prévus à l’article R .2191-60 du code de la commande publique </w:t>
            </w:r>
          </w:p>
        </w:tc>
      </w:tr>
      <w:tr w:rsidR="0065498B" w:rsidRPr="009A5587" w14:paraId="2E3BBD7F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5CBF340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6C1433E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4E1798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8FFA8A1" w14:textId="5C180AA4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1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F05885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2"/>
          </w:p>
          <w:p w14:paraId="22F4DCA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F125140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5F3D55D2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CC3D6AD" w14:textId="77777777" w:rsidR="0065498B" w:rsidRPr="009A5587" w:rsidRDefault="0065498B">
      <w:pPr>
        <w:jc w:val="center"/>
        <w:rPr>
          <w:rFonts w:ascii="Marianne" w:hAnsi="Marianne"/>
        </w:rPr>
      </w:pPr>
    </w:p>
    <w:p w14:paraId="500F56D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75F485F9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782F4C1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50E27481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0C4970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1E37544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A9C62F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C8D58FF" w14:textId="0BC05B0E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3" w:name="A0_p7_a2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F05885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3"/>
          </w:p>
          <w:p w14:paraId="559C227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264401F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E168E7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AFCDDD3" w14:textId="77777777" w:rsidR="0065498B" w:rsidRPr="009A5587" w:rsidRDefault="0065498B">
      <w:pPr>
        <w:rPr>
          <w:rFonts w:ascii="Marianne" w:hAnsi="Marianne"/>
        </w:rPr>
      </w:pPr>
    </w:p>
    <w:p w14:paraId="21D6A52C" w14:textId="77777777" w:rsidR="0065498B" w:rsidRPr="009A5587" w:rsidRDefault="0065498B">
      <w:pPr>
        <w:rPr>
          <w:rFonts w:ascii="Marianne" w:hAnsi="Marianne"/>
        </w:rPr>
      </w:pPr>
    </w:p>
    <w:p w14:paraId="428B4155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AB5066A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3562421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01F093C4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DC3F73D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13384B3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56166F3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4B73A38" w14:textId="77777777" w:rsidR="009F7DE2" w:rsidRPr="00B45358" w:rsidRDefault="009F7DE2" w:rsidP="009F7DE2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04413AD3" w14:textId="77777777" w:rsidR="009F7DE2" w:rsidRPr="00B45358" w:rsidRDefault="009F7DE2" w:rsidP="009F7DE2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557A559E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464BB09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076B0AD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768081C" w14:textId="77777777" w:rsidR="0065498B" w:rsidRPr="009A5587" w:rsidRDefault="0065498B">
      <w:pPr>
        <w:jc w:val="center"/>
        <w:rPr>
          <w:rFonts w:ascii="Marianne" w:hAnsi="Marianne"/>
        </w:rPr>
      </w:pPr>
    </w:p>
    <w:p w14:paraId="7D0BEAB7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4D3878CC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0A7F0FF1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47933E42" w14:textId="77777777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="004A7394">
        <w:rPr>
          <w:rFonts w:ascii="Marianne" w:hAnsi="Marianne"/>
          <w:b/>
          <w:sz w:val="24"/>
          <w:u w:val="single"/>
        </w:rPr>
        <w:t>Prestataires</w:t>
      </w:r>
      <w:r w:rsidRPr="009A5587">
        <w:rPr>
          <w:rFonts w:ascii="Marianne" w:hAnsi="Marianne"/>
          <w:b/>
          <w:sz w:val="24"/>
          <w:u w:val="single"/>
        </w:rPr>
        <w:t xml:space="preserve"> groupé</w:t>
      </w:r>
      <w:r w:rsidR="004A7394">
        <w:rPr>
          <w:rFonts w:ascii="Marianne" w:hAnsi="Marianne"/>
          <w:b/>
          <w:sz w:val="24"/>
          <w:u w:val="single"/>
        </w:rPr>
        <w:t>s conjoint</w:t>
      </w:r>
      <w:r w:rsidRPr="009A5587">
        <w:rPr>
          <w:rFonts w:ascii="Marianne" w:hAnsi="Marianne"/>
          <w:b/>
          <w:sz w:val="24"/>
          <w:u w:val="single"/>
        </w:rPr>
        <w:t>s :</w:t>
      </w:r>
    </w:p>
    <w:p w14:paraId="76C83C2B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p w14:paraId="7AB947C9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3103E820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DC296B" w:rsidRPr="0037302D" w14:paraId="03A9D390" w14:textId="77777777" w:rsidTr="0037302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DECE212" w14:textId="77777777" w:rsidR="00DC296B" w:rsidRPr="0037302D" w:rsidRDefault="00DC296B" w:rsidP="00271AFA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DC296B" w:rsidRPr="0037302D" w14:paraId="24A98021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25FB1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3D1DF7D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1BA018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DA16C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5B3DE90" w14:textId="77777777" w:rsidTr="0037302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A53AA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7EC8934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7E15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21D984E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68DB5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06FC28A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06E367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F2C729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7359C6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BE953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854C890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86F45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65856AB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601A64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B22BAD1" w14:textId="77777777" w:rsidTr="0037302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9EFCD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6138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638ED7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FA3DD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53AC5507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65C4B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1392DD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9A0B79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B0334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C2E6E30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46E1C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B4F9EC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8A0C5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307F7E4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63BDA597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8681C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7CB65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4603A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507CE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4783351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F99C08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C055C3A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36C0EA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37A2D53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9A62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15D77684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5EA6BB7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30315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9E78F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4C5E3363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4AFD98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9394D04" w14:textId="77777777" w:rsidR="00DC296B" w:rsidRPr="009A5587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64C49AE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7B346AC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AAD947" w14:textId="77777777" w:rsidR="00DC296B" w:rsidRPr="009A5587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DC296B" w:rsidRPr="009A5587" w14:paraId="32E670FF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E63874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1F108BA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58CAC436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D6221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</w:tr>
      <w:tr w:rsidR="00DC296B" w:rsidRPr="0037302D" w14:paraId="2BF71BBC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89B9B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7A725A2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5B848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BD4F75A" w14:textId="77777777" w:rsidTr="0037302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1EFD11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5385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CC0664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1FD25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42A0D1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21DD7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239C0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C93FC6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47DE5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7C151E28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C4528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43D634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66F1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B0861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AD660CB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32E3C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85873C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45F4FA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7F546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0F288BF" w14:textId="77777777" w:rsidTr="0037302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4C100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A0EE268" w14:textId="77777777" w:rsidR="009A5587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810AD4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4ACE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3F8E1AC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7DF64438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A4162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3FF9231F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74D23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3B2599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C247B4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9A494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425D2D20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3C5344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F745838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94BEA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92153F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E45BF11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FDD52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9A6D3A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0E757535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B99036A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24A45F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00C2801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B8D94F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2B11AB9E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B1E3876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168E846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0A3A45E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E562F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5BCD4F34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F18DCF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0DA2DFE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5D234369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DE00B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1615F" w:rsidRPr="00B45358" w14:paraId="682AFF7A" w14:textId="77777777" w:rsidTr="0061615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E6473F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EC221DA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8996E8E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30691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2D8FBF5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D590E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3E5B1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9FFBE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4C2D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3690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127D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342731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747243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F45DF9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369ED2DC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C0E4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C70C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CFDBA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2AB9E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61615F" w:rsidRPr="00B45358" w14:paraId="7D7B2B98" w14:textId="77777777" w:rsidTr="0061615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97E860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62BA8AC8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296B07AE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125CB4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1615F" w:rsidRPr="00B45358" w14:paraId="72A84FA1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9446DFC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513C61D8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4827AB5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A200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559CC30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F2CCD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DC296B" w:rsidRPr="009A5587" w14:paraId="585016D6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E03CE4C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330E085C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3C638797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558159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1388F1FA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2EC0479E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7B7BC52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37302D" w:rsidRPr="0037302D" w14:paraId="329BF90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884A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04942DA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3A8E57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77F91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05EB934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4ACEC7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8F94FA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278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58AE86B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033D9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4D13AF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F3B0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BBC344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E2D684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0603E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4627F3D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CF110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7CD45C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FBF13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DF39BD7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1B804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A3BF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3E4C2C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10B4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14E3DA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5AE82B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2DA5B4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DEBE1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D397BC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7FC6212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A14BD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3E7A5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6739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04CC370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4BF2956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A51A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8B3B5E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4B088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1941C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A11AB8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EF12D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C4D6A8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561E1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FCCEA30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1161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2FA6AAC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BDAFFEE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9372F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E7023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B1CC06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0FC6F6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4F4A51ED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7135E1F0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3B29A328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650FD2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5406397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0E3CCE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23FA1AC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3E2A207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2C8564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0A962C0B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D6CED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4C8D9D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5972C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55C678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24685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434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30D3A5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8362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CEC309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ABCE7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F1BD7F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2A39BF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85D29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A44F3A1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C0FD20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75F8A4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6C23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E5499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CF3DF7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43564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C52E0F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28DAD3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3ADB1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370B92A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2D0B77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C1B24E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18636F2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B548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CD77FF5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254D8EE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C13174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41B64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7C46D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8B683F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0CF2719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FD01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E5BCE7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FA8F3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2543CF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4AF3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2B2D41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17FE4B4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59F8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75416D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63875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0C52D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3AD3EBDC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6F0C2F4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7DFD19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90F5DC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4B0319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AC2934C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2599B3D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93E6F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57B828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8C836A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29A4C3C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46B3B49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0CE672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1615F" w:rsidRPr="00B45358" w14:paraId="15344E79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540957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9B30C9D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4F7ABB7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lastRenderedPageBreak/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36CA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18EC7FC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F2D8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B2FA13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3076C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A96C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61C63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FBFD9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53CA555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29F840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C9995D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7B16AFB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F484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3EAE9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37CBC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926B8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61615F" w:rsidRPr="00B45358" w14:paraId="361CBA9E" w14:textId="77777777" w:rsidTr="006D2A3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2B33A6C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0D4F923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566542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B77553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1615F" w:rsidRPr="00B45358" w14:paraId="12D59FCA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730023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57D29289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444C6A56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98338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3FE2E3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3FE234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1671CBA4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85FB30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7A6387DA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75FA982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F6CF0D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69E029C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264"/>
      </w:tblGrid>
      <w:tr w:rsidR="0037302D" w:rsidRPr="0037302D" w14:paraId="4C2A9CE5" w14:textId="77777777" w:rsidTr="00B8343B">
        <w:tc>
          <w:tcPr>
            <w:tcW w:w="9639" w:type="dxa"/>
            <w:gridSpan w:val="2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6D6DEB6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37302D" w:rsidRPr="0037302D" w14:paraId="10F3EC18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D1E08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23A02F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33DD24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B8788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A0A3CE5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B5188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67ADB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9124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84FC0C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A383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4A7A2C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5CF16C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4AA88D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D4FABB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347C6E7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F6BE7D1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1C7F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64D03C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97538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5F42035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A8EFE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0751F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0E1738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19343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E6D48DC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845F7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E4FBD6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233DB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6704639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DA14BEA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90F1D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2099CD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2C5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3423EEB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0F747EC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30AE7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C04885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FEA3D8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484850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947BEA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06A607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DAEC1F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4EFE91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2CE15FC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E3D5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3F3EF7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035D522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E68B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434B5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29D0E4C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4540DC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7A0639A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0F19F785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239645B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1ECBFC5C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3A5CEB4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3A27E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081A1F97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D3AA6B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E19AF0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6634E6C8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BAB1C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A42CE8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F8C89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978C1F3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68665E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FFB07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822DBB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53E4A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88D686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B55FD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012AAFC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DA5EB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41403DB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4A7F8EF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EA409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CBC6AD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5ADA3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719D2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14F79E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B0588A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E58E98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403BEF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6EC25B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C7F5FE0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03BA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72513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045D32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12A0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E65F11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67DEA8B7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FB588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A0634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8DD66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45666EC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05B4A7D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E973A3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0BF018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0CC5C0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730B2A5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54D44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F51D995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2150597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4513D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2D73C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4352048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AAAF52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B8BDA3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3F3E81C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5C04E85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3A8320F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85A935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EB9262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FF88B97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0D10045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443FA090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94C01B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C9AA8D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44D3D6B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39F38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1615F" w:rsidRPr="00B45358" w14:paraId="431DD5C3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7FF821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02E74AA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13E5C1A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009B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1F61A98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B04E6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BC49B1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63CC5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2FE1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F95C7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AEC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406AC55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0E20E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C103614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64F744C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156F6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F098C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E1EF1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F5F0A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61615F" w:rsidRPr="00B45358" w14:paraId="157FCEB6" w14:textId="77777777" w:rsidTr="006D2A3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A9E824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DF932A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C197F2C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3930858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1615F" w:rsidRPr="00B45358" w14:paraId="437E465E" w14:textId="77777777" w:rsidTr="0061615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329CBD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557E125B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09314AF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D5F6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B92E15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CDBB36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5E5E56CB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643490FF" w14:textId="05D4655C" w:rsidR="00DC296B" w:rsidRPr="009A5587" w:rsidRDefault="004A7394" w:rsidP="00DC296B">
      <w:pPr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 xml:space="preserve">Après avoir pris connaissance du Cahier des Clauses Administratives </w:t>
      </w:r>
      <w:r>
        <w:rPr>
          <w:rFonts w:ascii="Marianne" w:hAnsi="Marianne"/>
          <w:szCs w:val="20"/>
        </w:rPr>
        <w:t xml:space="preserve">et Technique </w:t>
      </w:r>
      <w:r w:rsidRPr="00B45358">
        <w:rPr>
          <w:rFonts w:ascii="Marianne" w:hAnsi="Marianne"/>
          <w:szCs w:val="20"/>
        </w:rPr>
        <w:t>Particulières (CCA</w:t>
      </w:r>
      <w:r>
        <w:rPr>
          <w:rFonts w:ascii="Marianne" w:hAnsi="Marianne"/>
          <w:szCs w:val="20"/>
        </w:rPr>
        <w:t>T</w:t>
      </w:r>
      <w:r w:rsidRPr="00B45358">
        <w:rPr>
          <w:rFonts w:ascii="Marianne" w:hAnsi="Marianne"/>
          <w:szCs w:val="20"/>
        </w:rPr>
        <w:t>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B53AF9">
        <w:rPr>
          <w:rFonts w:ascii="Marianne" w:hAnsi="Marianne"/>
          <w:b/>
          <w:bCs/>
          <w:szCs w:val="20"/>
        </w:rPr>
        <w:t xml:space="preserve">14/04/2025 </w:t>
      </w:r>
      <w:r w:rsidR="00041917" w:rsidRPr="00C408A9">
        <w:rPr>
          <w:rFonts w:ascii="Marianne" w:hAnsi="Marianne"/>
          <w:szCs w:val="20"/>
        </w:rPr>
        <w:t>e</w:t>
      </w:r>
      <w:r w:rsidRPr="00C408A9">
        <w:rPr>
          <w:rFonts w:ascii="Marianne" w:hAnsi="Marianne"/>
          <w:szCs w:val="20"/>
        </w:rPr>
        <w:t>t des documents qui y sont mentionnés</w:t>
      </w:r>
      <w:r w:rsidR="00DC296B" w:rsidRPr="009A5587">
        <w:rPr>
          <w:rFonts w:ascii="Marianne" w:hAnsi="Marianne"/>
          <w:szCs w:val="20"/>
        </w:rPr>
        <w:t xml:space="preserve">, </w:t>
      </w:r>
      <w:r w:rsidR="00DC296B" w:rsidRPr="009A5587">
        <w:rPr>
          <w:rFonts w:ascii="Marianne" w:hAnsi="Marianne"/>
        </w:rPr>
        <w:t>nous engageons sans réserve, en tant que cotraitants groupés conjoints avec mandataire solidaire, représentés par :</w:t>
      </w:r>
    </w:p>
    <w:p w14:paraId="4FAB6C04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7E5BA613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1CFF11D4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05BAD4A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à exécuter les prestations du présent Acte d'Engagement (AE) dans les conditions ci-après définies.</w:t>
      </w:r>
    </w:p>
    <w:p w14:paraId="581396FF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02948770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4" w:name="A1_p2B_a"/>
      <w:r w:rsidRPr="009A5587">
        <w:rPr>
          <w:rFonts w:ascii="Marianne" w:hAnsi="Marianne"/>
          <w:szCs w:val="20"/>
        </w:rPr>
        <w:t>180 jours</w:t>
      </w:r>
      <w:bookmarkEnd w:id="4"/>
      <w:r w:rsidRPr="009A5587">
        <w:rPr>
          <w:rFonts w:ascii="Marianne" w:hAnsi="Marianne"/>
          <w:szCs w:val="20"/>
        </w:rPr>
        <w:t xml:space="preserve"> à compter de la date limite de remise des plis fixée par le </w:t>
      </w:r>
      <w:r w:rsidR="00104FF3">
        <w:rPr>
          <w:rFonts w:ascii="Marianne" w:hAnsi="Marianne"/>
          <w:szCs w:val="20"/>
        </w:rPr>
        <w:t xml:space="preserve">RC, </w:t>
      </w:r>
      <w:r w:rsidR="00104FF3"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171C8A8A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3CFB821D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17BB62F0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0ACF40D8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rémunère la mission définie à l’article 1-4 du CCATP</w:t>
      </w:r>
    </w:p>
    <w:p w14:paraId="4BF76606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Elle </w:t>
      </w:r>
      <w:r w:rsidRPr="00EC342F">
        <w:rPr>
          <w:rFonts w:ascii="Marianne" w:hAnsi="Marianne"/>
          <w:sz w:val="20"/>
          <w:szCs w:val="20"/>
        </w:rPr>
        <w:t>est établie sur la base des conditions économiques en vigueur au mois m</w:t>
      </w:r>
      <w:r w:rsidRPr="00EC342F">
        <w:rPr>
          <w:rFonts w:ascii="Marianne" w:hAnsi="Marianne"/>
          <w:sz w:val="20"/>
          <w:szCs w:val="20"/>
          <w:vertAlign w:val="subscript"/>
        </w:rPr>
        <w:t>0</w:t>
      </w:r>
      <w:r w:rsidRPr="00EC342F">
        <w:rPr>
          <w:rFonts w:ascii="Marianne" w:hAnsi="Marianne"/>
          <w:sz w:val="20"/>
          <w:szCs w:val="20"/>
        </w:rPr>
        <w:t xml:space="preserve"> fixé en page 1 du présent AE.</w:t>
      </w:r>
    </w:p>
    <w:p w14:paraId="6D11DFED" w14:textId="77777777" w:rsidR="004A7394" w:rsidRPr="00EC342F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 xml:space="preserve">Les modalités de variation des prix </w:t>
      </w:r>
      <w:r w:rsidRPr="00B94F33">
        <w:rPr>
          <w:rFonts w:ascii="Marianne" w:hAnsi="Marianne"/>
          <w:sz w:val="20"/>
          <w:szCs w:val="20"/>
        </w:rPr>
        <w:t>sont fixées à l’article 4-3 du</w:t>
      </w:r>
      <w:r w:rsidRPr="00EC342F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CCATP</w:t>
      </w:r>
      <w:r w:rsidRPr="00EC342F">
        <w:rPr>
          <w:rFonts w:ascii="Marianne" w:hAnsi="Marianne"/>
          <w:sz w:val="20"/>
          <w:szCs w:val="20"/>
        </w:rPr>
        <w:t>.</w:t>
      </w:r>
    </w:p>
    <w:p w14:paraId="61C86894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>Il n’est pas prévu de décomposition en tranche.</w:t>
      </w:r>
    </w:p>
    <w:p w14:paraId="6060DBBE" w14:textId="77777777" w:rsidR="004A7394" w:rsidRP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4A7394">
        <w:rPr>
          <w:rFonts w:ascii="Marianne" w:hAnsi="Marianne"/>
          <w:sz w:val="20"/>
          <w:szCs w:val="20"/>
        </w:rPr>
        <w:lastRenderedPageBreak/>
        <w:t xml:space="preserve">Le marché est rémunéré par un prix global et forfaitaire </w:t>
      </w:r>
    </w:p>
    <w:p w14:paraId="7EDAEA07" w14:textId="77777777" w:rsidR="004A7394" w:rsidRP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4A7394">
        <w:rPr>
          <w:rFonts w:ascii="Marianne" w:hAnsi="Marianne"/>
          <w:sz w:val="20"/>
          <w:szCs w:val="20"/>
        </w:rPr>
        <w:t xml:space="preserve">Le détail des prestations exécutées par chacun des membres du groupement conjoint ainsi que la répartition de la rémunération correspondante </w:t>
      </w:r>
      <w:r>
        <w:rPr>
          <w:rFonts w:ascii="Marianne" w:hAnsi="Marianne"/>
          <w:sz w:val="20"/>
          <w:szCs w:val="20"/>
        </w:rPr>
        <w:t xml:space="preserve">par éléments de mission </w:t>
      </w:r>
      <w:r w:rsidRPr="004A7394">
        <w:rPr>
          <w:rFonts w:ascii="Marianne" w:hAnsi="Marianne"/>
          <w:sz w:val="20"/>
          <w:szCs w:val="20"/>
        </w:rPr>
        <w:t>sont précisés en annexe n°1 au présent AE.</w:t>
      </w:r>
    </w:p>
    <w:p w14:paraId="2F50FEDD" w14:textId="77777777" w:rsidR="004A7394" w:rsidRDefault="004A7394" w:rsidP="004A7394">
      <w:pPr>
        <w:pStyle w:val="Paragraphe"/>
        <w:spacing w:before="0"/>
        <w:ind w:left="-284"/>
        <w:rPr>
          <w:rFonts w:ascii="Marianne" w:hAnsi="Marianne"/>
          <w:szCs w:val="20"/>
        </w:rPr>
      </w:pPr>
    </w:p>
    <w:p w14:paraId="514E228D" w14:textId="77777777" w:rsidR="004A7394" w:rsidRPr="004A7394" w:rsidRDefault="004A7394" w:rsidP="004A7394">
      <w:pPr>
        <w:pStyle w:val="Paragraphe"/>
        <w:spacing w:before="0"/>
        <w:ind w:left="-284"/>
        <w:rPr>
          <w:rFonts w:ascii="Marianne" w:hAnsi="Marianne"/>
          <w:szCs w:val="20"/>
        </w:rPr>
      </w:pPr>
    </w:p>
    <w:p w14:paraId="3D9052E4" w14:textId="77777777" w:rsidR="004A7394" w:rsidRPr="004459FC" w:rsidRDefault="004A7394" w:rsidP="004A7394">
      <w:pPr>
        <w:widowControl/>
        <w:numPr>
          <w:ilvl w:val="0"/>
          <w:numId w:val="12"/>
        </w:numPr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Part de l’enveloppe financière affectée aux travaux par le maître d’ouvrage</w:t>
      </w:r>
      <w:r>
        <w:rPr>
          <w:rFonts w:ascii="Marianne" w:eastAsia="Times New Roman" w:hAnsi="Marianne"/>
          <w:color w:val="000000"/>
          <w:kern w:val="0"/>
          <w:szCs w:val="20"/>
        </w:rPr>
        <w:t> :</w:t>
      </w:r>
    </w:p>
    <w:p w14:paraId="64C8BC3C" w14:textId="77777777" w:rsidR="004A7394" w:rsidRDefault="004A7394" w:rsidP="004A7394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03EA279C" w14:textId="77777777" w:rsidR="00041917" w:rsidRDefault="00041917" w:rsidP="00041917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b/>
          <w:color w:val="000000"/>
          <w:kern w:val="0"/>
          <w:szCs w:val="20"/>
        </w:rPr>
        <w:t>Co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 (en valeur </w:t>
      </w:r>
      <w:r w:rsidRPr="00EC342F">
        <w:rPr>
          <w:rFonts w:ascii="Marianne" w:hAnsi="Marianne"/>
          <w:szCs w:val="20"/>
        </w:rPr>
        <w:t>m</w:t>
      </w:r>
      <w:r w:rsidRPr="00EC342F">
        <w:rPr>
          <w:rFonts w:ascii="Marianne" w:hAnsi="Marianne"/>
          <w:szCs w:val="20"/>
          <w:vertAlign w:val="subscript"/>
        </w:rPr>
        <w:t>0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) </w:t>
      </w:r>
      <w:r w:rsidRPr="00B94F33">
        <w:rPr>
          <w:rFonts w:ascii="Marianne" w:eastAsia="Times New Roman" w:hAnsi="Marianne"/>
          <w:color w:val="000000"/>
          <w:kern w:val="0"/>
          <w:szCs w:val="20"/>
        </w:rPr>
        <w:t xml:space="preserve">= </w:t>
      </w:r>
      <w:r w:rsidRPr="00B94F33">
        <w:rPr>
          <w:rFonts w:ascii="Marianne" w:eastAsia="Times New Roman" w:hAnsi="Marianne"/>
          <w:bCs/>
          <w:color w:val="000000"/>
          <w:kern w:val="0"/>
          <w:szCs w:val="20"/>
        </w:rPr>
        <w:t>…</w:t>
      </w:r>
      <w:r w:rsidR="00B94F33" w:rsidRPr="00B94F33">
        <w:rPr>
          <w:rFonts w:ascii="Marianne" w:eastAsia="Times New Roman" w:hAnsi="Marianne"/>
          <w:b/>
          <w:color w:val="000000"/>
          <w:kern w:val="0"/>
          <w:szCs w:val="20"/>
        </w:rPr>
        <w:t>1 250 000,00 € HT</w:t>
      </w:r>
      <w:r w:rsidRPr="00B94F33">
        <w:rPr>
          <w:rFonts w:ascii="Marianne" w:eastAsia="Times New Roman" w:hAnsi="Marianne"/>
          <w:bCs/>
          <w:color w:val="000000"/>
          <w:kern w:val="0"/>
          <w:szCs w:val="20"/>
        </w:rPr>
        <w:t>…</w:t>
      </w:r>
    </w:p>
    <w:p w14:paraId="48FE4F08" w14:textId="77777777" w:rsidR="004A7394" w:rsidRPr="004459FC" w:rsidRDefault="004A7394" w:rsidP="004A7394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</w:p>
    <w:p w14:paraId="5F2ACB0F" w14:textId="77777777" w:rsidR="004A7394" w:rsidRPr="004459FC" w:rsidRDefault="004A7394" w:rsidP="004A7394">
      <w:pPr>
        <w:widowControl/>
        <w:numPr>
          <w:ilvl w:val="0"/>
          <w:numId w:val="13"/>
        </w:numPr>
        <w:suppressAutoHyphens w:val="0"/>
        <w:spacing w:before="119" w:after="238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Le montant provisoire de cette rémunération est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A7394" w:rsidRPr="00B45358" w14:paraId="63E61392" w14:textId="77777777" w:rsidTr="00C961B0">
        <w:tc>
          <w:tcPr>
            <w:tcW w:w="5457" w:type="dxa"/>
            <w:gridSpan w:val="3"/>
            <w:shd w:val="clear" w:color="auto" w:fill="auto"/>
            <w:vAlign w:val="center"/>
          </w:tcPr>
          <w:p w14:paraId="07BCE089" w14:textId="77777777" w:rsidR="004A7394" w:rsidRPr="00B45358" w:rsidRDefault="004A7394" w:rsidP="00C961B0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4459FC">
              <w:rPr>
                <w:rFonts w:ascii="Marianne" w:hAnsi="Marianne"/>
                <w:szCs w:val="20"/>
              </w:rPr>
              <w:t> </w:t>
            </w: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</w:t>
            </w:r>
            <w:r>
              <w:rPr>
                <w:rFonts w:ascii="Marianne" w:hAnsi="Marianne"/>
                <w:b/>
              </w:rPr>
              <w:t xml:space="preserve"> (Fp)</w:t>
            </w:r>
            <w:r w:rsidRPr="00B45358">
              <w:rPr>
                <w:rFonts w:ascii="Marianne" w:hAnsi="Marianne"/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E9253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  <w:p w14:paraId="084080F4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9FBB6D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A583BA2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C89B31D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19A928AB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989E664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52793A89" w14:textId="77777777" w:rsidTr="00C961B0">
        <w:tc>
          <w:tcPr>
            <w:tcW w:w="2338" w:type="dxa"/>
            <w:shd w:val="clear" w:color="auto" w:fill="auto"/>
            <w:vAlign w:val="center"/>
          </w:tcPr>
          <w:p w14:paraId="75F47D41" w14:textId="77777777" w:rsidR="004A7394" w:rsidRPr="00B45358" w:rsidRDefault="004A7394" w:rsidP="00C961B0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762ACA" w14:textId="77777777" w:rsidR="004A7394" w:rsidRPr="00EF66B5" w:rsidRDefault="004A7394" w:rsidP="00C961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544ABF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C4402D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  <w:p w14:paraId="5ADEE06D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54ACE2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F17B5ED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FC76AD8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05AA879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0FE1926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2DCFC533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BAB06E3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33F860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3CC4068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7BB79441" w14:textId="77777777" w:rsidTr="00C961B0">
        <w:tc>
          <w:tcPr>
            <w:tcW w:w="5457" w:type="dxa"/>
            <w:gridSpan w:val="3"/>
            <w:shd w:val="clear" w:color="auto" w:fill="auto"/>
            <w:vAlign w:val="center"/>
          </w:tcPr>
          <w:p w14:paraId="16CD1331" w14:textId="77777777" w:rsidR="004A7394" w:rsidRPr="00B45358" w:rsidRDefault="004A7394" w:rsidP="00C961B0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65F439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  <w:p w14:paraId="66571C1A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DDF2C7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4C6EF01F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CBF8B42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B4E3060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1A2C511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D012F05" w14:textId="77777777" w:rsidTr="00C961B0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EB206" w14:textId="77777777" w:rsidR="004A7394" w:rsidRPr="00B45358" w:rsidRDefault="004A7394" w:rsidP="00C961B0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04006514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325C07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3B40F40B" w14:textId="77777777" w:rsidTr="00C961B0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758852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  <w:p w14:paraId="14FB596E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A287D0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</w:tbl>
    <w:p w14:paraId="45DF120A" w14:textId="77777777" w:rsidR="004A7394" w:rsidRDefault="004A7394" w:rsidP="004A7394">
      <w:pPr>
        <w:widowControl/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</w:p>
    <w:p w14:paraId="19C3E918" w14:textId="77777777" w:rsidR="004A7394" w:rsidRPr="00231110" w:rsidRDefault="004A7394" w:rsidP="004A7394">
      <w:pPr>
        <w:keepNext/>
        <w:widowControl/>
        <w:numPr>
          <w:ilvl w:val="0"/>
          <w:numId w:val="14"/>
        </w:numPr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Dès que le coût prévisionnel des travaux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C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arrêté selon les modalités fixées à l'article 5-1 du </w:t>
      </w:r>
      <w:r>
        <w:rPr>
          <w:rFonts w:ascii="Marianne" w:hAnsi="Marianne"/>
          <w:szCs w:val="20"/>
        </w:rPr>
        <w:t>CCATP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>, la rémunération devient définitive dans les conditions suivantes :</w:t>
      </w:r>
    </w:p>
    <w:p w14:paraId="0BD200EF" w14:textId="77777777" w:rsidR="004A7394" w:rsidRPr="00231110" w:rsidRDefault="004A7394" w:rsidP="004A7394">
      <w:pPr>
        <w:widowControl/>
        <w:suppressAutoHyphens w:val="0"/>
        <w:spacing w:before="119" w:after="238"/>
        <w:ind w:left="284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A mission constante, le montant définitif de la rémunération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Fd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établi comme suit :</w:t>
      </w:r>
    </w:p>
    <w:tbl>
      <w:tblPr>
        <w:tblW w:w="7874" w:type="dxa"/>
        <w:tblCellSpacing w:w="0" w:type="dxa"/>
        <w:tblInd w:w="5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4"/>
        <w:gridCol w:w="4110"/>
      </w:tblGrid>
      <w:tr w:rsidR="004A7394" w:rsidRPr="00231110" w14:paraId="6E85CC28" w14:textId="77777777" w:rsidTr="00C961B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7A81AE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bookmarkStart w:id="5" w:name="A2_p11_a1"/>
            <w:bookmarkEnd w:id="5"/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Coût prévisionnel des travaux </w:t>
            </w:r>
            <w:r w:rsidRPr="00B94F33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 xml:space="preserve">C </w:t>
            </w:r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hors T.V.A.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0CDB42D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Montant définitif </w:t>
            </w:r>
            <w:r w:rsidRPr="00B94F33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>Fd</w:t>
            </w:r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 hors T.V.A</w:t>
            </w:r>
          </w:p>
        </w:tc>
      </w:tr>
      <w:tr w:rsidR="004A7394" w:rsidRPr="00C21DCB" w14:paraId="07096286" w14:textId="77777777" w:rsidTr="00C961B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60203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&lt; Co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B7E644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 = C * (Fp/Co)</w:t>
            </w:r>
          </w:p>
        </w:tc>
      </w:tr>
      <w:tr w:rsidR="004A7394" w:rsidRPr="00C21DCB" w14:paraId="709F0871" w14:textId="77777777" w:rsidTr="00C961B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155B6B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C = Co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460CCD6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Fd  =  Fp</w:t>
            </w:r>
          </w:p>
        </w:tc>
      </w:tr>
      <w:tr w:rsidR="004A7394" w:rsidRPr="00231110" w14:paraId="201498CA" w14:textId="77777777" w:rsidTr="00C961B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13BF5A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&gt; Co 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0B38B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 w:right="8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 = Fp + ((2/3 * Fp/Co) * (C-C0))</w:t>
            </w:r>
          </w:p>
        </w:tc>
      </w:tr>
    </w:tbl>
    <w:p w14:paraId="51364730" w14:textId="77777777" w:rsidR="0065498B" w:rsidRDefault="0065498B">
      <w:pPr>
        <w:ind w:hanging="284"/>
        <w:rPr>
          <w:rFonts w:ascii="Marianne" w:hAnsi="Marianne"/>
          <w:szCs w:val="20"/>
        </w:rPr>
      </w:pPr>
    </w:p>
    <w:p w14:paraId="2A55D30E" w14:textId="77777777" w:rsidR="00C21DCB" w:rsidRPr="009A5587" w:rsidRDefault="00C21DCB">
      <w:pPr>
        <w:ind w:hanging="284"/>
        <w:rPr>
          <w:rFonts w:ascii="Marianne" w:hAnsi="Marianne"/>
          <w:szCs w:val="20"/>
        </w:rPr>
      </w:pPr>
    </w:p>
    <w:p w14:paraId="398E9907" w14:textId="77777777" w:rsidR="009C4E7F" w:rsidRPr="00FE266B" w:rsidRDefault="009C4E7F" w:rsidP="009C4E7F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2E916C53" w14:textId="77777777" w:rsidR="009C4E7F" w:rsidRPr="00FE266B" w:rsidRDefault="009C4E7F" w:rsidP="009C4E7F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1BF56A45" w14:textId="4292A5D2" w:rsidR="009C4E7F" w:rsidRPr="00FE266B" w:rsidRDefault="00F05885" w:rsidP="009C4E7F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285A9B" wp14:editId="146D5CED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2700" r="5715" b="635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9570B" id="Rectangle 8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cf9/By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9C4E7F" w:rsidRPr="00FE266B">
        <w:rPr>
          <w:rFonts w:ascii="Marianne" w:hAnsi="Marianne"/>
        </w:rPr>
        <w:t xml:space="preserve"> Le </w:t>
      </w:r>
      <w:bookmarkStart w:id="6" w:name="_Hlk182918939"/>
      <w:r w:rsidR="009C4E7F">
        <w:rPr>
          <w:rFonts w:ascii="Marianne" w:hAnsi="Marianne"/>
        </w:rPr>
        <w:t>groupement</w:t>
      </w:r>
      <w:r w:rsidR="009C4E7F" w:rsidRPr="00FE266B">
        <w:rPr>
          <w:rFonts w:ascii="Marianne" w:hAnsi="Marianne"/>
        </w:rPr>
        <w:t xml:space="preserve"> </w:t>
      </w:r>
      <w:bookmarkEnd w:id="6"/>
      <w:r w:rsidR="009C4E7F" w:rsidRPr="00FE266B">
        <w:rPr>
          <w:rFonts w:ascii="Marianne" w:hAnsi="Marianne"/>
        </w:rPr>
        <w:t xml:space="preserve">désigné ci-avant ne prévoit pas de sous-traitance au moment de l’offre. </w:t>
      </w:r>
    </w:p>
    <w:p w14:paraId="30FAA2CC" w14:textId="77777777" w:rsidR="009C4E7F" w:rsidRPr="00FE266B" w:rsidRDefault="009C4E7F" w:rsidP="009C4E7F">
      <w:pPr>
        <w:pStyle w:val="Paragraphe"/>
        <w:keepNext/>
        <w:rPr>
          <w:rFonts w:ascii="Marianne" w:hAnsi="Marianne"/>
          <w:sz w:val="8"/>
          <w:szCs w:val="8"/>
        </w:rPr>
      </w:pPr>
    </w:p>
    <w:p w14:paraId="1A443BC3" w14:textId="77777777" w:rsidR="009C4E7F" w:rsidRPr="00FE266B" w:rsidRDefault="009C4E7F" w:rsidP="009C4E7F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46B55E8A" w14:textId="77777777" w:rsidR="009C4E7F" w:rsidRPr="00FE266B" w:rsidRDefault="009C4E7F" w:rsidP="009C4E7F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36F89E8A" w14:textId="6E56281B" w:rsidR="009C4E7F" w:rsidRPr="00FE266B" w:rsidRDefault="00F05885" w:rsidP="009C4E7F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28A840" wp14:editId="66BCA6C1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13335" r="9525" b="571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A0CF8" id="Rectangle 7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1BAYyS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9C4E7F" w:rsidRPr="00FE266B">
        <w:rPr>
          <w:rFonts w:eastAsia="Times New Roman"/>
          <w:sz w:val="18"/>
          <w:szCs w:val="18"/>
        </w:rPr>
        <w:t xml:space="preserve"> </w:t>
      </w:r>
      <w:r w:rsidR="009C4E7F" w:rsidRPr="00FE266B">
        <w:rPr>
          <w:rFonts w:ascii="Marianne" w:hAnsi="Marianne"/>
        </w:rPr>
        <w:t xml:space="preserve">Le </w:t>
      </w:r>
      <w:r w:rsidR="009C4E7F">
        <w:rPr>
          <w:rFonts w:ascii="Marianne" w:hAnsi="Marianne"/>
        </w:rPr>
        <w:t>groupement</w:t>
      </w:r>
      <w:r w:rsidR="009C4E7F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7AE6D5C4" w14:textId="77777777" w:rsidR="009C4E7F" w:rsidRPr="00FE266B" w:rsidRDefault="009C4E7F" w:rsidP="009C4E7F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04A3C4E8" w14:textId="7FE539AB" w:rsidR="009C4E7F" w:rsidRPr="00B45358" w:rsidRDefault="00F05885" w:rsidP="009C4E7F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B8515" wp14:editId="2EB20E8E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1430" r="9525" b="762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4FEC8" id="Rectangle 9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/hTLXx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9C4E7F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19C59FC5" w14:textId="77777777" w:rsidR="009C4E7F" w:rsidRPr="009A5587" w:rsidRDefault="009C4E7F" w:rsidP="009C4E7F">
      <w:pPr>
        <w:pStyle w:val="Paragraphe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 xml:space="preserve">Chaque formulaire (et les pièces qui y sont jointes) constitue une demande d’acceptation du sous-traitant concerné et d’agrément des conditions de paiement du contrat de sous-traitance. La </w:t>
      </w:r>
      <w:r w:rsidRPr="009A5587">
        <w:rPr>
          <w:rFonts w:ascii="Marianne" w:hAnsi="Marianne"/>
          <w:szCs w:val="20"/>
        </w:rPr>
        <w:lastRenderedPageBreak/>
        <w:t>signature et la notification du marché emportent acceptation du sous-traitant et agrément des conditions de paiement du contrat de sous-traitance. Chaque formulaire est annexé au présent AE.</w:t>
      </w:r>
    </w:p>
    <w:p w14:paraId="4D8F17D7" w14:textId="77777777" w:rsidR="009C4E7F" w:rsidRDefault="009C4E7F" w:rsidP="009C4E7F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bookmarkStart w:id="7" w:name="_Hlk183426921"/>
      <w:r w:rsidRPr="009A5587">
        <w:rPr>
          <w:rFonts w:ascii="Marianne" w:hAnsi="Marianne"/>
          <w:szCs w:val="20"/>
        </w:rPr>
        <w:t xml:space="preserve">Le montant des </w:t>
      </w:r>
      <w:r w:rsidR="0031602A">
        <w:rPr>
          <w:rFonts w:ascii="Marianne" w:hAnsi="Marianne"/>
          <w:szCs w:val="20"/>
        </w:rPr>
        <w:t>prestations</w:t>
      </w:r>
      <w:r w:rsidRPr="009A5587">
        <w:rPr>
          <w:rFonts w:ascii="Marianne" w:hAnsi="Marianne"/>
          <w:szCs w:val="20"/>
        </w:rPr>
        <w:t>, en euros hors taxes, que nous envisageons de sous-traiter conformément à ces annexes est de :</w:t>
      </w:r>
    </w:p>
    <w:p w14:paraId="059273B1" w14:textId="77777777" w:rsidR="009C4E7F" w:rsidRPr="009A5587" w:rsidRDefault="009C4E7F" w:rsidP="009C4E7F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9C4E7F" w:rsidRPr="009A5587" w14:paraId="23709E94" w14:textId="77777777" w:rsidTr="00CC5C4D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E6D05F2" w14:textId="77777777" w:rsidR="009C4E7F" w:rsidRPr="00CD7117" w:rsidRDefault="009C4E7F" w:rsidP="00CC5C4D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789FB0B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9C4E7F" w:rsidRPr="009A5587" w14:paraId="1D149657" w14:textId="77777777" w:rsidTr="00CC5C4D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280557B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5C0EA1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6A9D9C7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9C4E7F" w:rsidRPr="009A5587" w14:paraId="5050A5D0" w14:textId="77777777" w:rsidTr="00CC5C4D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D850D0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A100CC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4DA865A7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9C4E7F" w:rsidRPr="009A5587" w14:paraId="422A64D4" w14:textId="77777777" w:rsidTr="00CC5C4D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5F6DA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0BDE51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D5C8A16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9C4E7F" w:rsidRPr="009A5587" w14:paraId="0A053A79" w14:textId="77777777" w:rsidTr="00CC5C4D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AF600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6C47CC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60B493B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bookmarkEnd w:id="7"/>
    <w:p w14:paraId="05A0E5DD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89F01B7" w14:textId="77777777" w:rsidR="004A7394" w:rsidRPr="00B84FA4" w:rsidRDefault="004A7394" w:rsidP="004A7394">
      <w:pPr>
        <w:numPr>
          <w:ilvl w:val="0"/>
          <w:numId w:val="1"/>
        </w:numPr>
        <w:ind w:hanging="716"/>
        <w:rPr>
          <w:rFonts w:ascii="Marianne" w:hAnsi="Marianne"/>
          <w:szCs w:val="20"/>
        </w:rPr>
      </w:pPr>
      <w:r w:rsidRPr="00B84FA4">
        <w:rPr>
          <w:rFonts w:ascii="Marianne" w:hAnsi="Marianne"/>
          <w:szCs w:val="20"/>
        </w:rPr>
        <w:t xml:space="preserve">Les stipulations correspondantes figurent aux articles 7.1 et 7.2 du CCATP </w:t>
      </w:r>
    </w:p>
    <w:p w14:paraId="57118652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565AE482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77FD3E91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Les modalités du règlement des comptes du marché sont spécifiées à l’article </w:t>
      </w:r>
      <w:r w:rsidR="004A7394">
        <w:rPr>
          <w:rFonts w:ascii="Marianne" w:hAnsi="Marianne"/>
        </w:rPr>
        <w:t>4</w:t>
      </w:r>
      <w:r w:rsidRPr="009A5587">
        <w:rPr>
          <w:rFonts w:ascii="Marianne" w:hAnsi="Marianne"/>
        </w:rPr>
        <w:t>-2 du CCAP.</w:t>
      </w:r>
    </w:p>
    <w:p w14:paraId="49563DBB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4-1. Références bancaires</w:t>
      </w:r>
    </w:p>
    <w:p w14:paraId="0C8B0EEC" w14:textId="77777777" w:rsidR="0065498B" w:rsidRPr="009A5587" w:rsidRDefault="0065498B">
      <w:pPr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Le maître de l'ouvrage se libérera des sommes dues au titre du présent marché en faisant porter le montant au crédit du compte (</w:t>
      </w:r>
      <w:r w:rsidRPr="009A5587">
        <w:rPr>
          <w:rFonts w:ascii="Marianne" w:hAnsi="Marianne"/>
          <w:bCs/>
          <w:szCs w:val="20"/>
        </w:rPr>
        <w:t>joindre un RIB ou RIP</w:t>
      </w:r>
      <w:r w:rsidRPr="009A5587">
        <w:rPr>
          <w:rFonts w:ascii="Marianne" w:hAnsi="Marianne"/>
          <w:szCs w:val="20"/>
        </w:rPr>
        <w:t>) :</w:t>
      </w:r>
    </w:p>
    <w:p w14:paraId="4DC81AFF" w14:textId="77777777" w:rsidR="0065498B" w:rsidRPr="009A5587" w:rsidRDefault="0065498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01D9EAA4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0C089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562C81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9A31E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771551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00B504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D12635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57A0B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61324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FAA406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1D904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D7F499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7E2A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FEF99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BAA0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CD1E33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175AD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A8BDC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29094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FA29F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883643B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B0669A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01020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C90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82270E0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50F2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3D28D8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3A8FC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4FA2E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CDA0B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3E7EF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213D5B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F8BF9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7E75AC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928E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E7B9C1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2002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280B4D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DFB3ED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AA601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D82B52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A6B53F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3CCF02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EA6B0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5BC6D1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D0A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387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4BD9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B0AC6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6B9C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D739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942D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65F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D04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C15B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A93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2B99D4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33F0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424C22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3983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A63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3D1EA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1972CB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826BCF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12B7E9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CA3FE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A74100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6A70305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F9C2C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57140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AD7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831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08A7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D05F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AD5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A6D04D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E901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DCB2EE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33E9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600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CC5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052E0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6C3021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234978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7D71B92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02BA7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55D49DD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8B7E3A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A5270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2499CAF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3770F9E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0CCD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F45BE2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19D37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E813F2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42FC0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6E96D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41024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A4FB2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FAC54C0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F60D8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1596B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FE1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51D5AE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23614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932DF2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13C00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5E446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16F26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035560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74576E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FA8B2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5E2A93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38B0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878C39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F5297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BFB5F7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EEE60B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A022C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06085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1F7015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751212D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58A318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19BA63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39A0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B785AB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3D72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2F0636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E72A17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EA98E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9DBF5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66B06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6D86513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B222F2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97893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182A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D16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67EE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B8E81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1228C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282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59F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E356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CE0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F5E8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F016B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AA5924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E96F0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2564DF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8F9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86F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471AB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DD7532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6AA63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1AA42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BCED41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8AADC6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DC70ED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89F09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82E867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95B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6DAF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90E1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E29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B8C6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9655F7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B7C1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0A3885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26E9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9496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92F2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5EB3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62954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AA818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29D9AD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89058B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24A766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450F562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9EC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43499859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5062AF43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966664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86F54E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187C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1328B3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4EA704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0E27D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BED083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F606C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4AD095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B1467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8D05F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C918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06731F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F3E5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9A739A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D4CBF8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45B6A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20C5B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F30AE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15103F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F5C01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7C2D2C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C71B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6440C8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A202C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E8A1B1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C12617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830FAC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A1260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2E12491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95C1ECD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33F37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B3194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2714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E57E3D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CD41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EC6EFC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E1659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A721C0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A9A8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5C0C1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A5B54F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0E90A1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735171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43F3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A54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601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AC3AF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FE4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2BF7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7F5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2DF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A2E6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331C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866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6030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F3FF70B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F53B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314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566A2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66C33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082965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D869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552E83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8A3C56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DD99D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6115E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CF678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1BC41F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3FEC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81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1DB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66F1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10B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135EEE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BE2E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D55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8DE7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A87D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A27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CC7AF7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3A3D9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FDEB8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87F96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D930F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DD7918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01F5CC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2D45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5B77A3F5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17D9C90B" w14:textId="77777777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Toutefois, le maître de l'ouvrage se libérera des sommes dues aux sous-traitants payés directement  en faisant porter les montants au crédit des comptes désignés dans les annexes, les actes spéciaux ou leurs avenants.</w:t>
      </w:r>
    </w:p>
    <w:p w14:paraId="19027913" w14:textId="77777777" w:rsidR="00E45FD6" w:rsidRPr="009A5587" w:rsidRDefault="00E45FD6" w:rsidP="00E45FD6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4-2. Avance</w:t>
      </w:r>
    </w:p>
    <w:p w14:paraId="0EEB8BB9" w14:textId="77777777" w:rsidR="00E45FD6" w:rsidRPr="009A5587" w:rsidRDefault="00E45FD6" w:rsidP="00E45FD6">
      <w:pPr>
        <w:spacing w:before="120"/>
        <w:ind w:left="-284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233982">
        <w:rPr>
          <w:rFonts w:ascii="Marianne" w:hAnsi="Marianne"/>
          <w:szCs w:val="20"/>
        </w:rPr>
        <w:t>.</w:t>
      </w:r>
      <w:r w:rsidRPr="009A5587">
        <w:rPr>
          <w:rFonts w:ascii="Marianne" w:hAnsi="Marianne"/>
          <w:szCs w:val="20"/>
        </w:rPr>
        <w:t xml:space="preserve"> </w:t>
      </w:r>
    </w:p>
    <w:p w14:paraId="7D5BE60F" w14:textId="77777777" w:rsidR="00E45FD6" w:rsidRPr="009A5587" w:rsidRDefault="00E45FD6" w:rsidP="00E45FD6">
      <w:pPr>
        <w:keepNext/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E45FD6" w:rsidRPr="009A5587" w14:paraId="16FDEEAF" w14:textId="77777777" w:rsidTr="00D82E3A">
        <w:trPr>
          <w:trHeight w:val="41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995D3F2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3F0C68E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E45FD6" w:rsidRPr="009A5587" w14:paraId="09D4B8BC" w14:textId="77777777" w:rsidTr="00A5155E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6BA72C9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D2603C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6C2C81E" w14:textId="77777777" w:rsidR="00E45FD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29841D70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</w:pPr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o</w:t>
            </w:r>
            <w:r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u</w:t>
            </w:r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 xml:space="preserve"> </w:t>
            </w:r>
          </w:p>
          <w:p w14:paraId="4C6A12F3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65D623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E45FD6" w:rsidRPr="009A5587" w14:paraId="55729EA3" w14:textId="77777777" w:rsidTr="00A5155E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BFCABB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D137E3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D59ABAD" w14:textId="77777777" w:rsidR="00E45FD6" w:rsidRDefault="00E45FD6" w:rsidP="00A5155E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641BC5C4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o</w:t>
            </w:r>
            <w:r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7ED9B4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E45FD6" w:rsidRPr="009A5587" w14:paraId="0CFC523D" w14:textId="77777777" w:rsidTr="00A5155E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CC1A9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DE4032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B5182CC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6113B4A2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o</w:t>
            </w:r>
            <w:r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05939A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46EBB917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34B5CB40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287368" w14:textId="77777777" w:rsidR="0065498B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lastRenderedPageBreak/>
              <w:t>Fait en un seul original</w:t>
            </w:r>
          </w:p>
          <w:p w14:paraId="16E044A2" w14:textId="77777777" w:rsidR="004A7394" w:rsidRPr="009A5587" w:rsidRDefault="004A7394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946229E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D432C45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61A9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66383182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14D029B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r w:rsidRPr="009A5587">
              <w:rPr>
                <w:rFonts w:ascii="Marianne" w:hAnsi="Marianne"/>
              </w:rPr>
              <w:t>le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CEAA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230A1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3D9B187F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62AAC53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4C5CA33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18EDBBA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3451DF4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75E7BD4E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07878C" w14:textId="77777777" w:rsidR="0065498B" w:rsidRPr="00BA759A" w:rsidRDefault="0065498B" w:rsidP="001A0027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="001A0027">
              <w:rPr>
                <w:rFonts w:ascii="Marianne" w:hAnsi="Marianne"/>
                <w:color w:val="000000"/>
                <w:szCs w:val="20"/>
              </w:rPr>
              <w:t>cotraitants</w:t>
            </w:r>
            <w:r w:rsidRPr="00BA759A">
              <w:rPr>
                <w:rFonts w:ascii="Marianne" w:hAnsi="Marianne"/>
                <w:szCs w:val="20"/>
              </w:rPr>
              <w:t xml:space="preserve"> ou du mandataire dûment habilité :</w:t>
            </w:r>
          </w:p>
        </w:tc>
      </w:tr>
      <w:tr w:rsidR="0065498B" w:rsidRPr="009A5587" w14:paraId="6F406E9E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6564310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7929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8A01D5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191CAE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121B9E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5E6101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604F4B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72DC61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215022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00429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406C1E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4A16E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F5DA78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6F00F4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286E398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6BD61F0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711D19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75FB8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375FC882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5E0A32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65DFDD7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58401750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2DCB464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54196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709BE443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79C7E27C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790D1A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Acceptation de l'offre</w:t>
            </w:r>
          </w:p>
        </w:tc>
      </w:tr>
      <w:tr w:rsidR="0065498B" w:rsidRPr="009A5587" w14:paraId="115BB084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48A1B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716FB37A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654547A7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2DDAC71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D143C4F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C5A67B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3496FC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7351399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0E1C61E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71E5A0E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42EE7DF0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8F7AB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6C63923F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6299B670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52622E30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1B92C4A7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688EECA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E1955B3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</w:p>
          <w:p w14:paraId="3CF9931D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D8D8644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964CA86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3ABA5F2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AE056C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B6D9EF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778CDB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0799B3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44522E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B58535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6828B5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927AAA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1CA5E5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915C97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30260A7F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DF8DF9F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A7B70C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3E6D7A63" w14:textId="77777777" w:rsidR="009F203B" w:rsidRPr="009A5587" w:rsidRDefault="009F203B">
      <w:pPr>
        <w:rPr>
          <w:rFonts w:ascii="Marianne" w:hAnsi="Marianne"/>
          <w:sz w:val="28"/>
          <w:szCs w:val="28"/>
        </w:rPr>
      </w:pPr>
    </w:p>
    <w:p w14:paraId="08FCF00D" w14:textId="77777777" w:rsidR="0065498B" w:rsidRPr="00BA759A" w:rsidRDefault="009F203B" w:rsidP="00BA759A">
      <w:pPr>
        <w:jc w:val="center"/>
        <w:rPr>
          <w:rFonts w:ascii="Marianne" w:hAnsi="Marianne"/>
          <w:b/>
          <w:sz w:val="32"/>
          <w:szCs w:val="32"/>
        </w:rPr>
      </w:pPr>
      <w:r w:rsidRPr="009A5587">
        <w:rPr>
          <w:rFonts w:ascii="Marianne" w:hAnsi="Marianne"/>
          <w:sz w:val="28"/>
          <w:szCs w:val="28"/>
        </w:rPr>
        <w:br w:type="page"/>
      </w:r>
      <w:r w:rsidR="0065498B" w:rsidRPr="00BA759A">
        <w:rPr>
          <w:rFonts w:ascii="Marianne" w:hAnsi="Marianne"/>
          <w:b/>
          <w:sz w:val="32"/>
          <w:szCs w:val="32"/>
        </w:rPr>
        <w:lastRenderedPageBreak/>
        <w:t>ANNEXE N° 1 A L'ACTE D'ENGAGEMENT EN CAS DE</w:t>
      </w:r>
      <w:r w:rsidR="00BA759A">
        <w:rPr>
          <w:rFonts w:ascii="Marianne" w:hAnsi="Marianne"/>
          <w:b/>
          <w:sz w:val="32"/>
          <w:szCs w:val="32"/>
        </w:rPr>
        <w:t xml:space="preserve"> </w:t>
      </w:r>
      <w:r w:rsidR="0065498B" w:rsidRPr="00BA759A">
        <w:rPr>
          <w:rFonts w:ascii="Marianne" w:hAnsi="Marianne"/>
          <w:b/>
          <w:sz w:val="32"/>
          <w:szCs w:val="32"/>
        </w:rPr>
        <w:t>GROUPEMENT CONJOINT</w:t>
      </w:r>
    </w:p>
    <w:p w14:paraId="6A91CC28" w14:textId="77777777" w:rsidR="0065498B" w:rsidRPr="00BA759A" w:rsidRDefault="0065498B">
      <w:pPr>
        <w:pStyle w:val="Paragraphe"/>
        <w:suppressAutoHyphens w:val="0"/>
        <w:spacing w:before="240"/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24"/>
        </w:rPr>
        <w:t xml:space="preserve">Détail des </w:t>
      </w:r>
      <w:r w:rsidR="001A0027">
        <w:rPr>
          <w:rFonts w:ascii="Marianne" w:hAnsi="Marianne"/>
          <w:b/>
          <w:sz w:val="24"/>
        </w:rPr>
        <w:t>prestations</w:t>
      </w:r>
      <w:r w:rsidRPr="00BA759A">
        <w:rPr>
          <w:rFonts w:ascii="Marianne" w:hAnsi="Marianne"/>
          <w:b/>
          <w:sz w:val="24"/>
        </w:rPr>
        <w:t xml:space="preserve"> exécutés par chacun des cotraitants</w:t>
      </w:r>
    </w:p>
    <w:p w14:paraId="76520587" w14:textId="77777777" w:rsidR="0065498B" w:rsidRPr="00BA759A" w:rsidRDefault="0065498B">
      <w:pPr>
        <w:pStyle w:val="Paragraphe"/>
        <w:spacing w:after="240"/>
        <w:jc w:val="center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</w:rPr>
        <w:t>Répartition de la rémunération correspondante</w:t>
      </w:r>
    </w:p>
    <w:p w14:paraId="43AAF491" w14:textId="77777777" w:rsidR="0065498B" w:rsidRPr="00BA759A" w:rsidRDefault="0065498B">
      <w:pPr>
        <w:pStyle w:val="Paradouble"/>
        <w:keepNext/>
        <w:rPr>
          <w:rFonts w:ascii="Marianne" w:hAnsi="Marianne"/>
          <w:b/>
          <w:sz w:val="22"/>
          <w:szCs w:val="22"/>
        </w:rPr>
      </w:pPr>
      <w:r w:rsidRPr="00BA759A">
        <w:rPr>
          <w:rFonts w:ascii="Marianne" w:hAnsi="Marianne"/>
          <w:b/>
          <w:sz w:val="22"/>
          <w:szCs w:val="22"/>
          <w:u w:val="single"/>
        </w:rPr>
        <w:t xml:space="preserve">1. Détail des </w:t>
      </w:r>
      <w:r w:rsidR="001A0027">
        <w:rPr>
          <w:rFonts w:ascii="Marianne" w:hAnsi="Marianne"/>
          <w:b/>
          <w:sz w:val="22"/>
          <w:szCs w:val="22"/>
          <w:u w:val="single"/>
        </w:rPr>
        <w:t>prestations</w:t>
      </w:r>
      <w:r w:rsidRPr="00BA759A">
        <w:rPr>
          <w:rFonts w:ascii="Marianne" w:hAnsi="Marianne"/>
          <w:b/>
          <w:sz w:val="22"/>
          <w:szCs w:val="22"/>
          <w:u w:val="single"/>
        </w:rPr>
        <w:t> :</w:t>
      </w:r>
    </w:p>
    <w:tbl>
      <w:tblPr>
        <w:tblW w:w="948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4036"/>
        <w:gridCol w:w="4736"/>
      </w:tblGrid>
      <w:tr w:rsidR="0065498B" w:rsidRPr="00BA759A" w14:paraId="15091ECF" w14:textId="77777777" w:rsidTr="001A0027">
        <w:trPr>
          <w:tblHeader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0754781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mandataire</w:t>
            </w:r>
          </w:p>
          <w:p w14:paraId="7E44D7C2" w14:textId="77777777" w:rsidR="0065498B" w:rsidRPr="00BA759A" w:rsidRDefault="0065498B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161AA6" w14:textId="77777777" w:rsidR="0065498B" w:rsidRPr="00BA759A" w:rsidRDefault="0065498B" w:rsidP="001A0027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="001A0027">
              <w:rPr>
                <w:rFonts w:ascii="Marianne" w:hAnsi="Marianne"/>
                <w:b/>
                <w:sz w:val="22"/>
                <w:szCs w:val="22"/>
              </w:rPr>
              <w:t>prestation</w:t>
            </w:r>
            <w:r w:rsidRPr="00BA759A">
              <w:rPr>
                <w:rFonts w:ascii="Marianne" w:hAnsi="Marianne"/>
                <w:b/>
                <w:sz w:val="22"/>
                <w:szCs w:val="22"/>
              </w:rPr>
              <w:t>s</w:t>
            </w:r>
            <w:r w:rsidR="001A0027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</w:tr>
      <w:tr w:rsidR="0065498B" w:rsidRPr="00BA759A" w14:paraId="3D473C3B" w14:textId="77777777" w:rsidTr="001A0027">
        <w:trPr>
          <w:tblHeader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EFB02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44E66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54F85C48" w14:textId="77777777" w:rsidTr="001A002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E7C39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25079E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461CC5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6E9FB2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953F7A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551AE1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991A1E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2FD993B" w14:textId="77777777" w:rsidR="0065498B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5EC0C47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B9FE133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8F5777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91B465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665ACA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59E507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58213D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A3EF4F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C47AE59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21C43FB2" w14:textId="77777777" w:rsidTr="001A002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6F908B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A7D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941AE27" w14:textId="77777777" w:rsidTr="001A002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CC5FEB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cotraitants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885C17" w14:textId="77777777" w:rsidR="0065498B" w:rsidRPr="00BA759A" w:rsidRDefault="001A0027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</w:t>
            </w:r>
            <w:r w:rsidRPr="00BA759A">
              <w:rPr>
                <w:rFonts w:ascii="Marianne" w:hAnsi="Marianne"/>
                <w:b/>
                <w:sz w:val="22"/>
                <w:szCs w:val="22"/>
              </w:rPr>
              <w:t>s</w:t>
            </w:r>
          </w:p>
        </w:tc>
      </w:tr>
      <w:tr w:rsidR="0065498B" w:rsidRPr="00BA759A" w14:paraId="63B9128C" w14:textId="77777777" w:rsidTr="001A0027">
        <w:trPr>
          <w:trHeight w:val="126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C304A1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957512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6B2D2461" w14:textId="77777777" w:rsidTr="001A002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96AFC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A357D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C2E47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CC44E5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FE9C5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FC0F16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7F8D10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78F67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E9491D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4ABD80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F8C1044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58B442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507FA40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E1864E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8E300B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9EC1B3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079AE5D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232AC9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39F704CF" w14:textId="77777777" w:rsidTr="001A002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D9826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6C188F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7786024" w14:textId="77777777" w:rsidTr="001A002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805164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BF3B2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84D082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E3DC6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2EE9DB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7266D53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83CC0D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BE4DED" w14:textId="77777777" w:rsid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8C02675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E903A88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22600D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7CBBB1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D588E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3F198B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67CE1B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FED55D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032A3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00D3A30" w14:textId="77777777" w:rsidR="001A0027" w:rsidRDefault="001A0027" w:rsidP="001A0027">
      <w:bookmarkStart w:id="8" w:name="MacroEffectuee"/>
      <w:bookmarkEnd w:id="8"/>
    </w:p>
    <w:p w14:paraId="767E400A" w14:textId="77777777" w:rsidR="001A0027" w:rsidRDefault="001A0027" w:rsidP="001A0027"/>
    <w:p w14:paraId="646BC275" w14:textId="77777777" w:rsidR="001A0027" w:rsidRDefault="001A0027" w:rsidP="001A0027"/>
    <w:p w14:paraId="150FE20A" w14:textId="77777777" w:rsidR="001A0027" w:rsidRDefault="001A0027" w:rsidP="001A0027"/>
    <w:p w14:paraId="1D5F63D0" w14:textId="77777777" w:rsidR="001A0027" w:rsidRDefault="001A0027" w:rsidP="001A0027"/>
    <w:p w14:paraId="6F84F5A8" w14:textId="77777777" w:rsidR="00DD4645" w:rsidRDefault="00DD4645" w:rsidP="001A0027">
      <w:pPr>
        <w:sectPr w:rsidR="00DD4645" w:rsidSect="00BA75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709" w:left="1418" w:header="720" w:footer="0" w:gutter="0"/>
          <w:cols w:space="720"/>
          <w:docGrid w:linePitch="360"/>
        </w:sectPr>
      </w:pPr>
    </w:p>
    <w:p w14:paraId="5AD118BA" w14:textId="77777777" w:rsidR="00D6254C" w:rsidRPr="00BA759A" w:rsidRDefault="00D6254C" w:rsidP="00D6254C">
      <w:pPr>
        <w:pStyle w:val="Paradouble"/>
        <w:keepNext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  <w:u w:val="single"/>
        </w:rPr>
        <w:lastRenderedPageBreak/>
        <w:t>2</w:t>
      </w:r>
      <w:r w:rsidRPr="00BA759A">
        <w:rPr>
          <w:rFonts w:ascii="Marianne" w:hAnsi="Marianne"/>
          <w:b/>
          <w:sz w:val="22"/>
          <w:szCs w:val="22"/>
          <w:u w:val="single"/>
        </w:rPr>
        <w:t xml:space="preserve">. </w:t>
      </w:r>
      <w:r>
        <w:rPr>
          <w:rFonts w:ascii="Marianne" w:hAnsi="Marianne"/>
          <w:b/>
          <w:sz w:val="22"/>
          <w:szCs w:val="22"/>
          <w:u w:val="single"/>
        </w:rPr>
        <w:t>Répartition</w:t>
      </w:r>
      <w:r w:rsidRPr="00BA759A">
        <w:rPr>
          <w:rFonts w:ascii="Marianne" w:hAnsi="Marianne"/>
          <w:b/>
          <w:sz w:val="22"/>
          <w:szCs w:val="22"/>
          <w:u w:val="single"/>
        </w:rPr>
        <w:t> </w:t>
      </w:r>
      <w:r>
        <w:rPr>
          <w:rFonts w:ascii="Marianne" w:hAnsi="Marianne"/>
          <w:b/>
          <w:sz w:val="22"/>
          <w:szCs w:val="22"/>
          <w:u w:val="single"/>
        </w:rPr>
        <w:t xml:space="preserve">de la rémunération par </w:t>
      </w:r>
      <w:r w:rsidR="00DD4645">
        <w:rPr>
          <w:rFonts w:ascii="Marianne" w:hAnsi="Marianne"/>
          <w:b/>
          <w:sz w:val="22"/>
          <w:szCs w:val="22"/>
          <w:u w:val="single"/>
        </w:rPr>
        <w:t xml:space="preserve">éléments de mission et </w:t>
      </w:r>
      <w:r>
        <w:rPr>
          <w:rFonts w:ascii="Marianne" w:hAnsi="Marianne"/>
          <w:b/>
          <w:sz w:val="22"/>
          <w:szCs w:val="22"/>
          <w:u w:val="single"/>
        </w:rPr>
        <w:t xml:space="preserve">cotraitant </w:t>
      </w:r>
      <w:r w:rsidRPr="00BA759A">
        <w:rPr>
          <w:rFonts w:ascii="Marianne" w:hAnsi="Marianne"/>
          <w:b/>
          <w:sz w:val="22"/>
          <w:szCs w:val="22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1134"/>
        <w:gridCol w:w="2977"/>
        <w:gridCol w:w="2552"/>
        <w:gridCol w:w="3118"/>
      </w:tblGrid>
      <w:tr w:rsidR="008C3230" w:rsidRPr="00C961B0" w14:paraId="0D1AD068" w14:textId="77777777" w:rsidTr="00C961B0">
        <w:tc>
          <w:tcPr>
            <w:tcW w:w="1526" w:type="dxa"/>
            <w:vMerge w:val="restart"/>
            <w:shd w:val="clear" w:color="auto" w:fill="auto"/>
            <w:vAlign w:val="center"/>
          </w:tcPr>
          <w:p w14:paraId="22AE8A96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Elément de mission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1D076F5E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Montant HT de l’élément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1481894" w14:textId="77777777" w:rsidR="008C3230" w:rsidRPr="00C961B0" w:rsidRDefault="008C3230" w:rsidP="00C961B0">
            <w:pPr>
              <w:numPr>
                <w:ilvl w:val="0"/>
                <w:numId w:val="15"/>
              </w:num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14:paraId="05E3BEC9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Répartition par cotraitant</w:t>
            </w:r>
          </w:p>
        </w:tc>
      </w:tr>
      <w:tr w:rsidR="008C3230" w:rsidRPr="00C961B0" w14:paraId="21D62D21" w14:textId="77777777" w:rsidTr="00C961B0">
        <w:tc>
          <w:tcPr>
            <w:tcW w:w="1526" w:type="dxa"/>
            <w:vMerge/>
            <w:shd w:val="clear" w:color="auto" w:fill="auto"/>
          </w:tcPr>
          <w:p w14:paraId="58B9DFC6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DCA9F65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151D82F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0BDF4B89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Cotraitant 1  (mand</w:t>
            </w:r>
            <w:r w:rsidR="000A3397" w:rsidRPr="00C961B0">
              <w:rPr>
                <w:rFonts w:ascii="Marianne" w:hAnsi="Marianne" w:cs="Tahoma"/>
                <w:b/>
                <w:sz w:val="24"/>
              </w:rPr>
              <w:t>at</w:t>
            </w:r>
            <w:r w:rsidRPr="00C961B0">
              <w:rPr>
                <w:rFonts w:ascii="Marianne" w:hAnsi="Marianne" w:cs="Tahoma"/>
                <w:b/>
                <w:sz w:val="24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10616CB0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  <w:u w:val="single"/>
              </w:rPr>
            </w:pPr>
            <w:r w:rsidRPr="00C961B0">
              <w:rPr>
                <w:rFonts w:ascii="Marianne" w:hAnsi="Marianne" w:cs="Tahoma"/>
                <w:b/>
                <w:sz w:val="24"/>
                <w:u w:val="single"/>
              </w:rPr>
              <w:t>Cotraitant 2</w:t>
            </w:r>
          </w:p>
        </w:tc>
        <w:tc>
          <w:tcPr>
            <w:tcW w:w="3118" w:type="dxa"/>
            <w:shd w:val="clear" w:color="auto" w:fill="auto"/>
          </w:tcPr>
          <w:p w14:paraId="04934BF8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  <w:u w:val="single"/>
              </w:rPr>
            </w:pPr>
            <w:r w:rsidRPr="00C961B0">
              <w:rPr>
                <w:rFonts w:ascii="Marianne" w:hAnsi="Marianne" w:cs="Tahoma"/>
                <w:b/>
                <w:sz w:val="24"/>
                <w:u w:val="single"/>
              </w:rPr>
              <w:t>Cotraitant 3</w:t>
            </w:r>
          </w:p>
        </w:tc>
      </w:tr>
      <w:tr w:rsidR="008C3230" w:rsidRPr="00C961B0" w14:paraId="2E4C53C3" w14:textId="77777777" w:rsidTr="00C961B0">
        <w:tc>
          <w:tcPr>
            <w:tcW w:w="1526" w:type="dxa"/>
            <w:vMerge/>
            <w:shd w:val="clear" w:color="auto" w:fill="auto"/>
          </w:tcPr>
          <w:p w14:paraId="308E2222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7C02F58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E51744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9BA4C71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B13627E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1B66BA4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4647A9A6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413629DF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DIA</w:t>
            </w:r>
          </w:p>
        </w:tc>
        <w:tc>
          <w:tcPr>
            <w:tcW w:w="2551" w:type="dxa"/>
            <w:shd w:val="clear" w:color="auto" w:fill="auto"/>
          </w:tcPr>
          <w:p w14:paraId="55F1152B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1CC60590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73D03136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4FCE4E6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4E5FDD5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6DD88BB0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464413E8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AVP</w:t>
            </w:r>
          </w:p>
        </w:tc>
        <w:tc>
          <w:tcPr>
            <w:tcW w:w="2551" w:type="dxa"/>
            <w:shd w:val="clear" w:color="auto" w:fill="auto"/>
          </w:tcPr>
          <w:p w14:paraId="3CBC738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24A84654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669EC0E8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735B6D8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1586C24C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36DDC1A3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2773D3FA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PRO</w:t>
            </w:r>
          </w:p>
        </w:tc>
        <w:tc>
          <w:tcPr>
            <w:tcW w:w="2551" w:type="dxa"/>
            <w:shd w:val="clear" w:color="auto" w:fill="auto"/>
          </w:tcPr>
          <w:p w14:paraId="2197ED2C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C72722C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D92DCE0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76303D8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3B4B70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45501FC2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745A51FE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EXE 1</w:t>
            </w:r>
          </w:p>
        </w:tc>
        <w:tc>
          <w:tcPr>
            <w:tcW w:w="2551" w:type="dxa"/>
            <w:shd w:val="clear" w:color="auto" w:fill="auto"/>
          </w:tcPr>
          <w:p w14:paraId="48087DE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08D3C24B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3ED17EE1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05FD4A18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11031B7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36A2325E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2DDF2CFF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AMT</w:t>
            </w:r>
          </w:p>
        </w:tc>
        <w:tc>
          <w:tcPr>
            <w:tcW w:w="2551" w:type="dxa"/>
            <w:shd w:val="clear" w:color="auto" w:fill="auto"/>
          </w:tcPr>
          <w:p w14:paraId="65CDEC1B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27E7ADD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7E05B9E5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CB9726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16624E5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2559A90F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07731D70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EXE 2</w:t>
            </w:r>
          </w:p>
        </w:tc>
        <w:tc>
          <w:tcPr>
            <w:tcW w:w="2551" w:type="dxa"/>
            <w:shd w:val="clear" w:color="auto" w:fill="auto"/>
          </w:tcPr>
          <w:p w14:paraId="663D0AA2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4ECDC47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46F7CEDE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BC80439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356D5E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C961B0" w14:paraId="6CF88C61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7BB7749F" w14:textId="77777777" w:rsidR="008C3230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DET</w:t>
            </w:r>
          </w:p>
        </w:tc>
        <w:tc>
          <w:tcPr>
            <w:tcW w:w="2551" w:type="dxa"/>
            <w:shd w:val="clear" w:color="auto" w:fill="auto"/>
          </w:tcPr>
          <w:p w14:paraId="4801DF3D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0ADDFB29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00F8F8C3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A6C1266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F0AD0C9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C961B0" w14:paraId="36D64DD2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162E4B85" w14:textId="77777777" w:rsidR="008C3230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OPC</w:t>
            </w:r>
          </w:p>
        </w:tc>
        <w:tc>
          <w:tcPr>
            <w:tcW w:w="2551" w:type="dxa"/>
            <w:shd w:val="clear" w:color="auto" w:fill="auto"/>
          </w:tcPr>
          <w:p w14:paraId="0913DE8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A4D614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659A828A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738ED17B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907445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C961B0" w14:paraId="693BE697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5674474E" w14:textId="77777777" w:rsidR="008C3230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AOR</w:t>
            </w:r>
          </w:p>
        </w:tc>
        <w:tc>
          <w:tcPr>
            <w:tcW w:w="2551" w:type="dxa"/>
            <w:shd w:val="clear" w:color="auto" w:fill="auto"/>
          </w:tcPr>
          <w:p w14:paraId="45E06941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4D32CE5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312380E8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A1503D2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3406A53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338816F2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3A0A1309" w14:textId="77777777" w:rsidR="00DD4645" w:rsidRPr="00C961B0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 xml:space="preserve">Total </w:t>
            </w:r>
          </w:p>
        </w:tc>
        <w:tc>
          <w:tcPr>
            <w:tcW w:w="2551" w:type="dxa"/>
            <w:shd w:val="clear" w:color="auto" w:fill="auto"/>
          </w:tcPr>
          <w:p w14:paraId="2F89147E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8E3DF8B" w14:textId="77777777" w:rsidR="00DD4645" w:rsidRPr="00C961B0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100 %</w:t>
            </w:r>
          </w:p>
        </w:tc>
        <w:tc>
          <w:tcPr>
            <w:tcW w:w="2977" w:type="dxa"/>
            <w:shd w:val="clear" w:color="auto" w:fill="auto"/>
          </w:tcPr>
          <w:p w14:paraId="1903B310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DF91EF1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1924CAE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</w:tbl>
    <w:p w14:paraId="06E50966" w14:textId="77777777" w:rsidR="00CC473A" w:rsidRDefault="00CC473A" w:rsidP="00CC473A">
      <w:pPr>
        <w:rPr>
          <w:rFonts w:ascii="Marianne" w:hAnsi="Marianne"/>
        </w:rPr>
      </w:pPr>
    </w:p>
    <w:p w14:paraId="1BA64C79" w14:textId="77777777" w:rsidR="00CC473A" w:rsidRPr="004A701B" w:rsidRDefault="00CC473A" w:rsidP="00CC473A">
      <w:pPr>
        <w:rPr>
          <w:rFonts w:ascii="Marianne" w:hAnsi="Marianne"/>
          <w:sz w:val="24"/>
        </w:rPr>
      </w:pPr>
      <w:r w:rsidRPr="004A701B">
        <w:rPr>
          <w:rFonts w:ascii="Marianne" w:hAnsi="Marianne"/>
        </w:rPr>
        <w:t xml:space="preserve">(1) Pourcentage de l’élément de mission par rapport à la rémunération. Ce pourcentage est donné à titre </w:t>
      </w:r>
      <w:r w:rsidRPr="004A701B">
        <w:rPr>
          <w:rFonts w:ascii="Marianne" w:hAnsi="Marianne"/>
          <w:u w:val="single"/>
        </w:rPr>
        <w:t>indicatif</w:t>
      </w:r>
      <w:r w:rsidRPr="004A701B">
        <w:rPr>
          <w:rFonts w:ascii="Marianne" w:hAnsi="Marianne"/>
        </w:rPr>
        <w:t xml:space="preserve">. </w:t>
      </w:r>
    </w:p>
    <w:p w14:paraId="55D07D32" w14:textId="77777777" w:rsidR="00CC473A" w:rsidRPr="001A0027" w:rsidRDefault="00CC473A" w:rsidP="00CC473A">
      <w:pPr>
        <w:rPr>
          <w:rFonts w:ascii="Marianne" w:hAnsi="Marianne"/>
          <w:b/>
          <w:sz w:val="24"/>
          <w:u w:val="single"/>
        </w:rPr>
      </w:pPr>
    </w:p>
    <w:p w14:paraId="3A5FCCB1" w14:textId="77777777" w:rsidR="00FF7EB6" w:rsidRPr="001A0027" w:rsidRDefault="00FF7EB6" w:rsidP="00FF7EB6">
      <w:pPr>
        <w:rPr>
          <w:rFonts w:ascii="Marianne" w:hAnsi="Marianne"/>
          <w:b/>
          <w:sz w:val="24"/>
          <w:u w:val="single"/>
        </w:rPr>
      </w:pPr>
    </w:p>
    <w:sectPr w:rsidR="00FF7EB6" w:rsidRPr="001A0027" w:rsidSect="000A3397">
      <w:pgSz w:w="16838" w:h="11906" w:orient="landscape"/>
      <w:pgMar w:top="1418" w:right="567" w:bottom="568" w:left="709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9BB3" w14:textId="77777777" w:rsidR="006B15C9" w:rsidRDefault="006B15C9">
      <w:r>
        <w:separator/>
      </w:r>
    </w:p>
  </w:endnote>
  <w:endnote w:type="continuationSeparator" w:id="0">
    <w:p w14:paraId="39600925" w14:textId="77777777" w:rsidR="006B15C9" w:rsidRDefault="006B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CEC5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FCAC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46997BD9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5489D411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61615F">
            <w:rPr>
              <w:rStyle w:val="Numrodepage"/>
              <w:noProof/>
              <w:sz w:val="16"/>
              <w:szCs w:val="16"/>
              <w:lang w:val="x-none" w:eastAsia="x-none"/>
            </w:rPr>
            <w:t>4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09310E59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3E71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2469" w14:textId="77777777" w:rsidR="006B15C9" w:rsidRDefault="006B15C9">
      <w:r>
        <w:separator/>
      </w:r>
    </w:p>
  </w:footnote>
  <w:footnote w:type="continuationSeparator" w:id="0">
    <w:p w14:paraId="05AE1B63" w14:textId="77777777" w:rsidR="006B15C9" w:rsidRDefault="006B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C473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3CEB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FDF0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33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F1E5D19"/>
    <w:multiLevelType w:val="hybridMultilevel"/>
    <w:tmpl w:val="31CA9EEC"/>
    <w:lvl w:ilvl="0" w:tplc="D7FA4A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5540E"/>
    <w:multiLevelType w:val="hybridMultilevel"/>
    <w:tmpl w:val="C694AF0C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697F037E"/>
    <w:multiLevelType w:val="hybridMultilevel"/>
    <w:tmpl w:val="5068163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463DE"/>
    <w:multiLevelType w:val="hybridMultilevel"/>
    <w:tmpl w:val="2A86D6F6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1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41917"/>
    <w:rsid w:val="0007144E"/>
    <w:rsid w:val="000A3397"/>
    <w:rsid w:val="00104FF3"/>
    <w:rsid w:val="00131FD3"/>
    <w:rsid w:val="00171E97"/>
    <w:rsid w:val="001A0027"/>
    <w:rsid w:val="001A6908"/>
    <w:rsid w:val="001E7092"/>
    <w:rsid w:val="001F424E"/>
    <w:rsid w:val="00200B20"/>
    <w:rsid w:val="00233982"/>
    <w:rsid w:val="00251D6E"/>
    <w:rsid w:val="00253601"/>
    <w:rsid w:val="002574EE"/>
    <w:rsid w:val="002706A1"/>
    <w:rsid w:val="00271AFA"/>
    <w:rsid w:val="002B651D"/>
    <w:rsid w:val="002C40E3"/>
    <w:rsid w:val="003049EB"/>
    <w:rsid w:val="0031602A"/>
    <w:rsid w:val="0037302D"/>
    <w:rsid w:val="00405CB0"/>
    <w:rsid w:val="004A7394"/>
    <w:rsid w:val="00543779"/>
    <w:rsid w:val="00571F91"/>
    <w:rsid w:val="005936DD"/>
    <w:rsid w:val="005E5D64"/>
    <w:rsid w:val="00600928"/>
    <w:rsid w:val="0061615F"/>
    <w:rsid w:val="0064143A"/>
    <w:rsid w:val="0065267E"/>
    <w:rsid w:val="0065498B"/>
    <w:rsid w:val="00663082"/>
    <w:rsid w:val="006A1275"/>
    <w:rsid w:val="006A2CC7"/>
    <w:rsid w:val="006A6FC9"/>
    <w:rsid w:val="006B15C9"/>
    <w:rsid w:val="006D0FF8"/>
    <w:rsid w:val="006D2A38"/>
    <w:rsid w:val="00734EF3"/>
    <w:rsid w:val="00754F29"/>
    <w:rsid w:val="007820FE"/>
    <w:rsid w:val="007A64B7"/>
    <w:rsid w:val="007C1D38"/>
    <w:rsid w:val="008C3230"/>
    <w:rsid w:val="008E7A98"/>
    <w:rsid w:val="008F3400"/>
    <w:rsid w:val="00974BEC"/>
    <w:rsid w:val="00976750"/>
    <w:rsid w:val="009A5587"/>
    <w:rsid w:val="009B09C8"/>
    <w:rsid w:val="009B4CAE"/>
    <w:rsid w:val="009C4E7F"/>
    <w:rsid w:val="009F203B"/>
    <w:rsid w:val="009F7DE2"/>
    <w:rsid w:val="00A12756"/>
    <w:rsid w:val="00A27647"/>
    <w:rsid w:val="00A5155E"/>
    <w:rsid w:val="00A613D6"/>
    <w:rsid w:val="00A84E4C"/>
    <w:rsid w:val="00A95520"/>
    <w:rsid w:val="00AE1D41"/>
    <w:rsid w:val="00B53AF9"/>
    <w:rsid w:val="00B55DB7"/>
    <w:rsid w:val="00B8343B"/>
    <w:rsid w:val="00B94F33"/>
    <w:rsid w:val="00BA759A"/>
    <w:rsid w:val="00BA76FF"/>
    <w:rsid w:val="00BF03B1"/>
    <w:rsid w:val="00C10F1A"/>
    <w:rsid w:val="00C144AC"/>
    <w:rsid w:val="00C21DCB"/>
    <w:rsid w:val="00C31DBE"/>
    <w:rsid w:val="00C72434"/>
    <w:rsid w:val="00C961B0"/>
    <w:rsid w:val="00CB3878"/>
    <w:rsid w:val="00CC473A"/>
    <w:rsid w:val="00CC5C4D"/>
    <w:rsid w:val="00CD7117"/>
    <w:rsid w:val="00CE2A73"/>
    <w:rsid w:val="00CF0CE2"/>
    <w:rsid w:val="00D05C71"/>
    <w:rsid w:val="00D53EC8"/>
    <w:rsid w:val="00D6254C"/>
    <w:rsid w:val="00D82E3A"/>
    <w:rsid w:val="00DA286E"/>
    <w:rsid w:val="00DC296B"/>
    <w:rsid w:val="00DD4645"/>
    <w:rsid w:val="00E329B3"/>
    <w:rsid w:val="00E45BD2"/>
    <w:rsid w:val="00E45FD6"/>
    <w:rsid w:val="00E70F80"/>
    <w:rsid w:val="00E72BB6"/>
    <w:rsid w:val="00F05885"/>
    <w:rsid w:val="00FA54CE"/>
    <w:rsid w:val="00FD32BF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97D91DB"/>
  <w15:chartTrackingRefBased/>
  <w15:docId w15:val="{91A835EC-0868-49BA-8676-B50454B2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23398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233982"/>
    <w:rPr>
      <w:szCs w:val="20"/>
    </w:rPr>
  </w:style>
  <w:style w:type="character" w:customStyle="1" w:styleId="CommentaireCar1">
    <w:name w:val="Commentaire Car1"/>
    <w:link w:val="Commentaire"/>
    <w:uiPriority w:val="99"/>
    <w:semiHidden/>
    <w:rsid w:val="00233982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1421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TITE Murielle</cp:lastModifiedBy>
  <cp:revision>6</cp:revision>
  <cp:lastPrinted>1899-12-31T23:00:00Z</cp:lastPrinted>
  <dcterms:created xsi:type="dcterms:W3CDTF">2025-04-02T07:00:00Z</dcterms:created>
  <dcterms:modified xsi:type="dcterms:W3CDTF">2025-04-14T13:52:00Z</dcterms:modified>
</cp:coreProperties>
</file>