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C156C2" w14:textId="77777777" w:rsidR="000577BB" w:rsidRDefault="000577BB" w:rsidP="000577BB">
      <w:pPr>
        <w:pStyle w:val="Titre"/>
        <w:pBdr>
          <w:left w:val="single" w:sz="12" w:space="9" w:color="auto"/>
          <w:right w:val="single" w:sz="12" w:space="2" w:color="auto"/>
        </w:pBdr>
      </w:pPr>
      <w:proofErr w:type="gramStart"/>
      <w:r>
        <w:t>PROTOCOLE  DE</w:t>
      </w:r>
      <w:proofErr w:type="gramEnd"/>
      <w:r>
        <w:t xml:space="preserve">  SECURITE </w:t>
      </w:r>
    </w:p>
    <w:p w14:paraId="102A21DA" w14:textId="77777777" w:rsidR="000577BB" w:rsidRDefault="000577BB" w:rsidP="000577BB">
      <w:pPr>
        <w:pBdr>
          <w:top w:val="single" w:sz="12" w:space="1" w:color="auto"/>
          <w:left w:val="single" w:sz="12" w:space="9" w:color="auto"/>
          <w:bottom w:val="single" w:sz="12" w:space="1" w:color="auto"/>
          <w:right w:val="single" w:sz="12" w:space="2" w:color="auto"/>
        </w:pBdr>
        <w:jc w:val="center"/>
        <w:rPr>
          <w:b/>
          <w:sz w:val="24"/>
        </w:rPr>
      </w:pPr>
      <w:r>
        <w:rPr>
          <w:b/>
          <w:sz w:val="24"/>
        </w:rPr>
        <w:t>CONCERNANT LES OPERATIONS DE CHARGEMENT ET DE DECHARGEMENT</w:t>
      </w:r>
    </w:p>
    <w:p w14:paraId="3B6165B6" w14:textId="77777777" w:rsidR="000577BB" w:rsidRDefault="000577BB" w:rsidP="000577BB">
      <w:pPr>
        <w:pBdr>
          <w:top w:val="single" w:sz="12" w:space="1" w:color="auto"/>
          <w:left w:val="single" w:sz="12" w:space="9" w:color="auto"/>
          <w:bottom w:val="single" w:sz="12" w:space="1" w:color="auto"/>
          <w:right w:val="single" w:sz="12" w:space="2" w:color="auto"/>
        </w:pBdr>
        <w:jc w:val="center"/>
        <w:rPr>
          <w:b/>
          <w:sz w:val="24"/>
        </w:rPr>
      </w:pPr>
      <w:r>
        <w:rPr>
          <w:b/>
          <w:i/>
          <w:sz w:val="24"/>
        </w:rPr>
        <w:t xml:space="preserve">Arrêté du 26.04.96, en application des articles </w:t>
      </w:r>
      <w:r w:rsidRPr="00442ECF">
        <w:rPr>
          <w:b/>
          <w:i/>
          <w:sz w:val="24"/>
        </w:rPr>
        <w:t>R. 4515-4</w:t>
      </w:r>
      <w:r>
        <w:rPr>
          <w:b/>
          <w:i/>
          <w:sz w:val="24"/>
        </w:rPr>
        <w:t xml:space="preserve"> à</w:t>
      </w:r>
      <w:r w:rsidRPr="00442ECF">
        <w:rPr>
          <w:b/>
          <w:i/>
          <w:sz w:val="24"/>
        </w:rPr>
        <w:t xml:space="preserve"> R. 4515-11</w:t>
      </w:r>
      <w:r>
        <w:rPr>
          <w:rFonts w:eastAsia="Calibri" w:cs="Arial"/>
          <w:sz w:val="20"/>
        </w:rPr>
        <w:t xml:space="preserve"> </w:t>
      </w:r>
      <w:r>
        <w:rPr>
          <w:b/>
          <w:i/>
          <w:sz w:val="24"/>
        </w:rPr>
        <w:t>du Code du Travail</w:t>
      </w:r>
    </w:p>
    <w:p w14:paraId="2287D5D4" w14:textId="77777777" w:rsidR="000577BB" w:rsidRDefault="000577BB" w:rsidP="000577BB">
      <w:pPr>
        <w:pStyle w:val="Retraitcorpsdetexte"/>
        <w:ind w:left="0"/>
        <w:jc w:val="both"/>
        <w:rPr>
          <w:sz w:val="20"/>
        </w:rPr>
      </w:pPr>
    </w:p>
    <w:p w14:paraId="5022F045" w14:textId="7763158F" w:rsidR="000577BB" w:rsidRDefault="000577BB" w:rsidP="000577BB">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20"/>
        </w:rPr>
      </w:pPr>
      <w:r>
        <w:rPr>
          <w:rFonts w:ascii="Arial" w:hAnsi="Arial"/>
          <w:sz w:val="20"/>
        </w:rPr>
        <w:t>Numéro de consultation </w:t>
      </w:r>
      <w:r>
        <w:rPr>
          <w:rStyle w:val="Appelnotedebasdep"/>
          <w:sz w:val="22"/>
        </w:rPr>
        <w:t>(1)</w:t>
      </w:r>
      <w:r>
        <w:rPr>
          <w:rFonts w:ascii="Arial" w:hAnsi="Arial"/>
          <w:sz w:val="22"/>
        </w:rPr>
        <w:t xml:space="preserve"> </w:t>
      </w:r>
      <w:r>
        <w:rPr>
          <w:rFonts w:ascii="Arial" w:hAnsi="Arial"/>
          <w:sz w:val="20"/>
        </w:rPr>
        <w:t>:</w:t>
      </w:r>
      <w:r w:rsidR="001C5E98">
        <w:rPr>
          <w:rFonts w:ascii="Arial" w:hAnsi="Arial"/>
          <w:sz w:val="20"/>
        </w:rPr>
        <w:t>25S036</w:t>
      </w:r>
      <w:bookmarkStart w:id="0" w:name="_GoBack"/>
      <w:bookmarkEnd w:id="0"/>
      <w:r>
        <w:rPr>
          <w:rFonts w:ascii="Arial" w:hAnsi="Arial"/>
          <w:sz w:val="20"/>
        </w:rPr>
        <w:tab/>
      </w:r>
      <w:r>
        <w:rPr>
          <w:rFonts w:ascii="Arial" w:hAnsi="Arial"/>
          <w:sz w:val="20"/>
        </w:rPr>
        <w:tab/>
      </w:r>
      <w:r>
        <w:rPr>
          <w:rFonts w:ascii="Arial" w:hAnsi="Arial"/>
          <w:sz w:val="20"/>
        </w:rPr>
        <w:tab/>
        <w:t>Libellé du marché :</w:t>
      </w:r>
      <w:r w:rsidR="00D4539C">
        <w:rPr>
          <w:rFonts w:ascii="Arial" w:hAnsi="Arial"/>
          <w:sz w:val="20"/>
        </w:rPr>
        <w:t xml:space="preserve"> Fourniture, livraison et installation d’appareils électroménagers domestiques</w:t>
      </w:r>
    </w:p>
    <w:p w14:paraId="67686121" w14:textId="77777777" w:rsidR="000577BB" w:rsidRDefault="000577BB" w:rsidP="000577BB">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20"/>
        </w:rPr>
      </w:pPr>
      <w:r>
        <w:rPr>
          <w:rFonts w:ascii="Arial" w:hAnsi="Arial"/>
          <w:sz w:val="20"/>
        </w:rPr>
        <w:t>Numéro de Commande </w:t>
      </w:r>
      <w:r>
        <w:rPr>
          <w:rStyle w:val="Appelnotedebasdep"/>
        </w:rPr>
        <w:t>(4)</w:t>
      </w:r>
      <w:r>
        <w:rPr>
          <w:rFonts w:ascii="Arial" w:hAnsi="Arial"/>
          <w:sz w:val="20"/>
        </w:rPr>
        <w:t>:</w:t>
      </w:r>
    </w:p>
    <w:p w14:paraId="2A631591" w14:textId="77777777" w:rsidR="000577BB" w:rsidRDefault="000577BB" w:rsidP="000577BB">
      <w:pPr>
        <w:pStyle w:val="Retraitcorpsdetexte"/>
        <w:ind w:left="8647"/>
        <w:jc w:val="both"/>
        <w:rPr>
          <w:rFonts w:ascii="Comic Sans MS" w:hAnsi="Comic Sans MS"/>
          <w:sz w:val="12"/>
        </w:rPr>
      </w:pPr>
      <w:r>
        <w:rPr>
          <w:rFonts w:ascii="Comic Sans MS" w:hAnsi="Comic Sans MS"/>
          <w:sz w:val="12"/>
        </w:rPr>
        <w:t>Zone acheteur</w:t>
      </w:r>
    </w:p>
    <w:p w14:paraId="363F28B4" w14:textId="77777777" w:rsidR="000577BB" w:rsidRDefault="000577BB" w:rsidP="000577BB">
      <w:pPr>
        <w:rPr>
          <w:sz w:val="20"/>
        </w:rPr>
      </w:pPr>
      <w:r>
        <w:rPr>
          <w:sz w:val="20"/>
        </w:rPr>
        <w:t>Le présent protocole est passé entre :</w:t>
      </w:r>
    </w:p>
    <w:p w14:paraId="300950BE" w14:textId="77777777" w:rsidR="000577BB" w:rsidRDefault="000577BB" w:rsidP="000577BB">
      <w:pPr>
        <w:pStyle w:val="Notedebasdepage"/>
        <w:numPr>
          <w:ilvl w:val="0"/>
          <w:numId w:val="5"/>
        </w:numPr>
        <w:tabs>
          <w:tab w:val="left" w:leader="underscore" w:pos="9923"/>
        </w:tabs>
        <w:rPr>
          <w:rFonts w:ascii="Arial" w:hAnsi="Arial"/>
        </w:rPr>
      </w:pPr>
      <w:r>
        <w:rPr>
          <w:rFonts w:ascii="Arial" w:hAnsi="Arial"/>
        </w:rPr>
        <w:t>Le Centre Hospitalier de Universitaire de Poitiers représenté par :</w:t>
      </w:r>
    </w:p>
    <w:p w14:paraId="706B4A35" w14:textId="77777777" w:rsidR="000577BB" w:rsidRDefault="000577BB" w:rsidP="000577BB">
      <w:pPr>
        <w:tabs>
          <w:tab w:val="left" w:leader="underscore" w:pos="9923"/>
        </w:tabs>
        <w:rPr>
          <w:sz w:val="20"/>
        </w:rPr>
      </w:pPr>
      <w:r>
        <w:rPr>
          <w:sz w:val="20"/>
        </w:rPr>
        <w:t xml:space="preserve">Le Directeur Adjoint responsable des Achats – Direction des Achats. </w:t>
      </w:r>
    </w:p>
    <w:p w14:paraId="5F0AD481" w14:textId="77777777" w:rsidR="000577BB" w:rsidRDefault="000577BB" w:rsidP="000577BB">
      <w:pPr>
        <w:tabs>
          <w:tab w:val="left" w:leader="underscore" w:pos="9923"/>
        </w:tabs>
        <w:rPr>
          <w:i/>
          <w:sz w:val="18"/>
        </w:rPr>
      </w:pPr>
    </w:p>
    <w:p w14:paraId="3D873F71" w14:textId="77777777" w:rsidR="000577BB" w:rsidRDefault="000577BB" w:rsidP="000577BB">
      <w:pPr>
        <w:numPr>
          <w:ilvl w:val="0"/>
          <w:numId w:val="6"/>
        </w:numPr>
        <w:pBdr>
          <w:top w:val="single" w:sz="4" w:space="1" w:color="auto"/>
          <w:left w:val="single" w:sz="4" w:space="4" w:color="auto"/>
          <w:bottom w:val="single" w:sz="4" w:space="1" w:color="auto"/>
          <w:right w:val="single" w:sz="4" w:space="4" w:color="auto"/>
        </w:pBdr>
        <w:shd w:val="pct20" w:color="000000" w:fill="FFFFFF"/>
        <w:tabs>
          <w:tab w:val="left" w:leader="underscore" w:pos="9923"/>
        </w:tabs>
        <w:rPr>
          <w:i/>
          <w:sz w:val="20"/>
        </w:rPr>
      </w:pPr>
      <w:r>
        <w:rPr>
          <w:i/>
          <w:sz w:val="20"/>
        </w:rPr>
        <w:t>et l’Entreprise </w:t>
      </w:r>
      <w:r>
        <w:rPr>
          <w:rStyle w:val="Appelnotedebasdep"/>
        </w:rPr>
        <w:t>(2)</w:t>
      </w:r>
      <w:r>
        <w:rPr>
          <w:i/>
          <w:sz w:val="20"/>
        </w:rPr>
        <w:t xml:space="preserve"> : </w:t>
      </w:r>
    </w:p>
    <w:p w14:paraId="08999F15" w14:textId="77777777" w:rsidR="000577BB" w:rsidRDefault="000577BB" w:rsidP="000577BB">
      <w:pPr>
        <w:pBdr>
          <w:top w:val="single" w:sz="4" w:space="1" w:color="auto"/>
          <w:left w:val="single" w:sz="4" w:space="4" w:color="auto"/>
          <w:bottom w:val="single" w:sz="4" w:space="1" w:color="auto"/>
          <w:right w:val="single" w:sz="4" w:space="4" w:color="auto"/>
        </w:pBdr>
        <w:shd w:val="pct20" w:color="000000" w:fill="FFFFFF"/>
        <w:rPr>
          <w:i/>
          <w:sz w:val="20"/>
        </w:rPr>
      </w:pPr>
    </w:p>
    <w:p w14:paraId="0878919E" w14:textId="77777777" w:rsidR="000577BB" w:rsidRDefault="000577BB" w:rsidP="000577BB">
      <w:pPr>
        <w:pBdr>
          <w:top w:val="single" w:sz="4" w:space="1" w:color="auto"/>
          <w:left w:val="single" w:sz="4" w:space="4" w:color="auto"/>
          <w:bottom w:val="single" w:sz="4" w:space="1" w:color="auto"/>
          <w:right w:val="single" w:sz="4" w:space="4" w:color="auto"/>
        </w:pBdr>
        <w:shd w:val="pct20" w:color="000000" w:fill="FFFFFF"/>
        <w:tabs>
          <w:tab w:val="left" w:leader="underscore" w:pos="9923"/>
        </w:tabs>
        <w:rPr>
          <w:i/>
          <w:sz w:val="20"/>
        </w:rPr>
      </w:pPr>
      <w:proofErr w:type="gramStart"/>
      <w:r>
        <w:rPr>
          <w:i/>
          <w:sz w:val="20"/>
        </w:rPr>
        <w:t>représentée</w:t>
      </w:r>
      <w:proofErr w:type="gramEnd"/>
      <w:r>
        <w:rPr>
          <w:i/>
          <w:sz w:val="20"/>
        </w:rPr>
        <w:t xml:space="preserve"> par : </w:t>
      </w:r>
    </w:p>
    <w:p w14:paraId="14771B97" w14:textId="77777777" w:rsidR="000577BB" w:rsidRDefault="000577BB" w:rsidP="000577BB">
      <w:pPr>
        <w:pStyle w:val="Retraitcorpsdetexte"/>
        <w:ind w:left="8647"/>
        <w:jc w:val="both"/>
        <w:rPr>
          <w:rFonts w:ascii="Comic Sans MS" w:hAnsi="Comic Sans MS"/>
          <w:sz w:val="12"/>
        </w:rPr>
      </w:pPr>
      <w:r>
        <w:rPr>
          <w:rFonts w:ascii="Comic Sans MS" w:hAnsi="Comic Sans MS"/>
          <w:sz w:val="12"/>
        </w:rPr>
        <w:t>Zone fournisseur</w:t>
      </w:r>
    </w:p>
    <w:p w14:paraId="386A2462" w14:textId="77777777" w:rsidR="000577BB" w:rsidRDefault="000577BB" w:rsidP="000577BB">
      <w:pPr>
        <w:rPr>
          <w:sz w:val="20"/>
        </w:rPr>
      </w:pPr>
      <w:proofErr w:type="gramStart"/>
      <w:r>
        <w:rPr>
          <w:sz w:val="20"/>
        </w:rPr>
        <w:t>afin</w:t>
      </w:r>
      <w:proofErr w:type="gramEnd"/>
      <w:r>
        <w:rPr>
          <w:sz w:val="20"/>
        </w:rPr>
        <w:t xml:space="preserve"> de préciser les conditions de réalisation des opérations suivantes : </w:t>
      </w:r>
    </w:p>
    <w:p w14:paraId="5B0283BD" w14:textId="77777777" w:rsidR="000577BB" w:rsidRDefault="000577BB" w:rsidP="000577BB">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8"/>
        </w:rPr>
      </w:pPr>
    </w:p>
    <w:p w14:paraId="0A84D616" w14:textId="37C2A5AE" w:rsidR="000577BB" w:rsidRDefault="000577BB" w:rsidP="000577BB">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20"/>
        </w:rPr>
      </w:pPr>
      <w:r>
        <w:rPr>
          <w:rFonts w:ascii="Arial" w:hAnsi="Arial"/>
          <w:sz w:val="20"/>
        </w:rPr>
        <w:t xml:space="preserve">Chargement </w:t>
      </w:r>
      <w:r w:rsidR="00B1201E">
        <w:rPr>
          <w:rFonts w:ascii="Arial" w:hAnsi="Arial"/>
          <w:sz w:val="20"/>
        </w:rPr>
        <w:t>X</w:t>
      </w:r>
      <w:r>
        <w:rPr>
          <w:rFonts w:ascii="Arial" w:hAnsi="Arial"/>
          <w:sz w:val="20"/>
        </w:rPr>
        <w:tab/>
        <w:t xml:space="preserve">Déchargement </w:t>
      </w:r>
      <w:r w:rsidR="00B1201E">
        <w:rPr>
          <w:rFonts w:ascii="Arial" w:hAnsi="Arial"/>
          <w:sz w:val="20"/>
        </w:rPr>
        <w:t>X</w:t>
      </w:r>
      <w:r>
        <w:rPr>
          <w:rFonts w:ascii="Arial" w:hAnsi="Arial"/>
          <w:sz w:val="20"/>
        </w:rPr>
        <w:tab/>
        <w:t xml:space="preserve">Opération ponctuelle </w:t>
      </w:r>
      <w:r>
        <w:rPr>
          <w:rFonts w:ascii="Arial" w:hAnsi="Arial"/>
          <w:sz w:val="20"/>
        </w:rPr>
        <w:sym w:font="Webdings" w:char="F063"/>
      </w:r>
      <w:r>
        <w:rPr>
          <w:rFonts w:ascii="Arial" w:hAnsi="Arial"/>
          <w:sz w:val="20"/>
        </w:rPr>
        <w:tab/>
        <w:t xml:space="preserve">Opération répétitive </w:t>
      </w:r>
      <w:r w:rsidR="00B1201E">
        <w:rPr>
          <w:rFonts w:ascii="Arial" w:hAnsi="Arial"/>
          <w:sz w:val="20"/>
        </w:rPr>
        <w:t>X</w:t>
      </w:r>
    </w:p>
    <w:p w14:paraId="2515B71A" w14:textId="77777777" w:rsidR="000577BB" w:rsidRDefault="000577BB" w:rsidP="000577BB">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8"/>
        </w:rPr>
      </w:pPr>
    </w:p>
    <w:p w14:paraId="4D1E2142" w14:textId="77777777" w:rsidR="000577BB" w:rsidRDefault="000577BB" w:rsidP="000577BB">
      <w:pPr>
        <w:pStyle w:val="Retraitcorpsdetexte"/>
        <w:ind w:left="8647"/>
        <w:jc w:val="both"/>
        <w:rPr>
          <w:rFonts w:ascii="Comic Sans MS" w:hAnsi="Comic Sans MS"/>
          <w:sz w:val="12"/>
        </w:rPr>
      </w:pPr>
      <w:r>
        <w:rPr>
          <w:rFonts w:ascii="Comic Sans MS" w:hAnsi="Comic Sans MS"/>
          <w:sz w:val="12"/>
        </w:rPr>
        <w:t>Zone acheteur</w:t>
      </w:r>
    </w:p>
    <w:p w14:paraId="17EEBF64" w14:textId="77777777" w:rsidR="000577BB" w:rsidRDefault="000577BB" w:rsidP="000577BB">
      <w:pPr>
        <w:pStyle w:val="Corpsdetexte"/>
      </w:pPr>
    </w:p>
    <w:p w14:paraId="3D310DB6" w14:textId="77777777" w:rsidR="000577BB" w:rsidRDefault="000577BB" w:rsidP="000577BB">
      <w:pPr>
        <w:pStyle w:val="Corpsdetexte"/>
        <w:rPr>
          <w:sz w:val="20"/>
        </w:rPr>
      </w:pPr>
      <w:r>
        <w:rPr>
          <w:sz w:val="20"/>
        </w:rPr>
        <w:t>Les informations et indications contenues dans le présent document servent à l’évaluation des risques de toutes natures générés par l’opération désignée ci-dessus ; elles doivent être obligatoirement observées.</w:t>
      </w:r>
    </w:p>
    <w:p w14:paraId="1DE7C34E" w14:textId="77777777" w:rsidR="000577BB" w:rsidRDefault="000577BB" w:rsidP="000577BB">
      <w:pPr>
        <w:pStyle w:val="Corpsdetexte3"/>
        <w:tabs>
          <w:tab w:val="clear" w:pos="1701"/>
          <w:tab w:val="clear" w:pos="2835"/>
          <w:tab w:val="clear" w:pos="3969"/>
          <w:tab w:val="clear" w:pos="5103"/>
          <w:tab w:val="clear" w:pos="6804"/>
          <w:tab w:val="clear" w:pos="8222"/>
          <w:tab w:val="clear" w:pos="9639"/>
        </w:tabs>
        <w:rPr>
          <w:b w:val="0"/>
          <w:sz w:val="20"/>
        </w:rPr>
      </w:pPr>
      <w:r>
        <w:rPr>
          <w:sz w:val="20"/>
        </w:rPr>
        <w:t>Le fournisseur doit communiquer au(x) transporteur(s) le présent protocole</w:t>
      </w:r>
      <w:r>
        <w:rPr>
          <w:b w:val="0"/>
          <w:sz w:val="20"/>
        </w:rPr>
        <w:t xml:space="preserve"> qui devra être joint aux documents de bord du véhicule effectuant une opération de chargement ou de déchargement sur le site du CHU.</w:t>
      </w:r>
    </w:p>
    <w:p w14:paraId="5F3C460D" w14:textId="77777777" w:rsidR="000577BB" w:rsidRDefault="000577BB" w:rsidP="000577BB">
      <w:pPr>
        <w:pStyle w:val="Retraitcorpsdetexte"/>
        <w:tabs>
          <w:tab w:val="left" w:pos="1985"/>
          <w:tab w:val="left" w:pos="4111"/>
          <w:tab w:val="left" w:pos="6946"/>
        </w:tabs>
        <w:ind w:left="0"/>
        <w:jc w:val="both"/>
        <w:rPr>
          <w:rFonts w:ascii="Arial" w:hAnsi="Arial"/>
          <w:sz w:val="18"/>
        </w:rPr>
      </w:pPr>
    </w:p>
    <w:p w14:paraId="26583BD6" w14:textId="77777777" w:rsidR="000577BB" w:rsidRDefault="000577BB" w:rsidP="000577BB">
      <w:pPr>
        <w:numPr>
          <w:ilvl w:val="0"/>
          <w:numId w:val="2"/>
        </w:numPr>
        <w:rPr>
          <w:b/>
          <w:sz w:val="24"/>
        </w:rPr>
      </w:pPr>
      <w:r>
        <w:rPr>
          <w:b/>
          <w:sz w:val="24"/>
        </w:rPr>
        <w:t xml:space="preserve">ORGANISME D’ACCUEIL : </w:t>
      </w:r>
    </w:p>
    <w:p w14:paraId="21FC55CA" w14:textId="77777777" w:rsidR="000577BB" w:rsidRDefault="000577BB" w:rsidP="000577BB">
      <w:pPr>
        <w:pStyle w:val="Retraitcorpsdetexte"/>
        <w:ind w:left="0"/>
        <w:jc w:val="both"/>
        <w:rPr>
          <w:rFonts w:ascii="Arial" w:hAnsi="Arial"/>
          <w:sz w:val="20"/>
        </w:rPr>
      </w:pPr>
      <w:r>
        <w:rPr>
          <w:rFonts w:ascii="Arial" w:hAnsi="Arial"/>
          <w:sz w:val="20"/>
        </w:rPr>
        <w:t xml:space="preserve">CHU de Poitiers, 2 rue de la </w:t>
      </w:r>
      <w:proofErr w:type="spellStart"/>
      <w:proofErr w:type="gramStart"/>
      <w:r>
        <w:rPr>
          <w:rFonts w:ascii="Arial" w:hAnsi="Arial"/>
          <w:sz w:val="20"/>
        </w:rPr>
        <w:t>Milétrie</w:t>
      </w:r>
      <w:proofErr w:type="spellEnd"/>
      <w:r>
        <w:rPr>
          <w:rFonts w:ascii="Arial" w:hAnsi="Arial"/>
          <w:sz w:val="20"/>
        </w:rPr>
        <w:t xml:space="preserve">  CS</w:t>
      </w:r>
      <w:proofErr w:type="gramEnd"/>
      <w:r>
        <w:rPr>
          <w:rFonts w:ascii="Arial" w:hAnsi="Arial"/>
          <w:sz w:val="20"/>
        </w:rPr>
        <w:t xml:space="preserve"> 90577 86021 POITIERS CEDEX.</w:t>
      </w:r>
    </w:p>
    <w:p w14:paraId="6873E013" w14:textId="77777777" w:rsidR="000577BB" w:rsidRDefault="000577BB" w:rsidP="000577BB">
      <w:pPr>
        <w:pStyle w:val="Retraitcorpsdetexte"/>
        <w:ind w:left="0"/>
        <w:jc w:val="both"/>
        <w:rPr>
          <w:rFonts w:ascii="Arial" w:hAnsi="Arial"/>
          <w:sz w:val="20"/>
        </w:rPr>
      </w:pPr>
    </w:p>
    <w:p w14:paraId="406833DC" w14:textId="77777777" w:rsidR="000577BB" w:rsidRDefault="000577BB" w:rsidP="000577BB">
      <w:pPr>
        <w:pStyle w:val="Retraitcorpsdetexte"/>
        <w:tabs>
          <w:tab w:val="left" w:pos="567"/>
          <w:tab w:val="left" w:pos="1418"/>
        </w:tabs>
        <w:ind w:left="0"/>
        <w:jc w:val="both"/>
        <w:rPr>
          <w:rFonts w:ascii="Arial" w:hAnsi="Arial"/>
          <w:b/>
          <w:sz w:val="20"/>
        </w:rPr>
      </w:pPr>
      <w:r>
        <w:rPr>
          <w:rFonts w:ascii="Arial" w:hAnsi="Arial"/>
          <w:b/>
          <w:sz w:val="20"/>
        </w:rPr>
        <w:t>1.1</w:t>
      </w:r>
      <w:r>
        <w:rPr>
          <w:rFonts w:ascii="Arial" w:hAnsi="Arial"/>
          <w:b/>
          <w:sz w:val="20"/>
        </w:rPr>
        <w:tab/>
        <w:t>Responsable de l’opération de chargement ou de déchargement pour le compte du CHU :</w:t>
      </w:r>
    </w:p>
    <w:p w14:paraId="789A5B88" w14:textId="62CA1EFC" w:rsidR="000577BB" w:rsidRDefault="000577BB" w:rsidP="000577BB">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20"/>
        </w:rPr>
      </w:pPr>
      <w:r>
        <w:rPr>
          <w:rFonts w:ascii="Arial" w:hAnsi="Arial"/>
          <w:sz w:val="20"/>
        </w:rPr>
        <w:t>Nom :</w:t>
      </w:r>
      <w:r w:rsidR="00B1201E">
        <w:rPr>
          <w:rFonts w:ascii="Arial" w:hAnsi="Arial"/>
          <w:sz w:val="20"/>
        </w:rPr>
        <w:t xml:space="preserve"> MAUFFET Nelly</w:t>
      </w:r>
    </w:p>
    <w:p w14:paraId="54B65DBA" w14:textId="16986A02" w:rsidR="000577BB" w:rsidRDefault="000577BB" w:rsidP="000577BB">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20"/>
        </w:rPr>
      </w:pPr>
      <w:r>
        <w:rPr>
          <w:rFonts w:ascii="Arial" w:hAnsi="Arial"/>
          <w:sz w:val="20"/>
        </w:rPr>
        <w:sym w:font="Wingdings" w:char="F028"/>
      </w:r>
      <w:r>
        <w:rPr>
          <w:rFonts w:ascii="Arial" w:hAnsi="Arial"/>
          <w:sz w:val="20"/>
        </w:rPr>
        <w:t xml:space="preserve"> : 05.49</w:t>
      </w:r>
      <w:r w:rsidR="00B1201E">
        <w:rPr>
          <w:rFonts w:ascii="Arial" w:hAnsi="Arial"/>
          <w:sz w:val="20"/>
        </w:rPr>
        <w:t>.44.40.12</w:t>
      </w:r>
    </w:p>
    <w:p w14:paraId="73368302" w14:textId="77777777" w:rsidR="000577BB" w:rsidRDefault="000577BB" w:rsidP="000577BB">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20"/>
        </w:rPr>
      </w:pPr>
      <w:r>
        <w:rPr>
          <w:rFonts w:ascii="Arial" w:hAnsi="Arial"/>
          <w:sz w:val="20"/>
        </w:rPr>
        <w:sym w:font="Webdings" w:char="F0CA"/>
      </w:r>
      <w:r>
        <w:rPr>
          <w:rFonts w:ascii="Arial" w:hAnsi="Arial"/>
          <w:sz w:val="20"/>
        </w:rPr>
        <w:t> : 05.49</w:t>
      </w:r>
    </w:p>
    <w:p w14:paraId="0D4CC6C9" w14:textId="5EAE69D8" w:rsidR="000577BB" w:rsidRDefault="000577BB" w:rsidP="000577BB">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20"/>
        </w:rPr>
      </w:pPr>
      <w:r>
        <w:rPr>
          <w:rFonts w:ascii="Arial" w:hAnsi="Arial"/>
          <w:sz w:val="20"/>
        </w:rPr>
        <w:t xml:space="preserve">E-Mail : </w:t>
      </w:r>
      <w:r w:rsidR="00B1201E">
        <w:rPr>
          <w:rFonts w:ascii="Arial" w:hAnsi="Arial"/>
          <w:sz w:val="20"/>
        </w:rPr>
        <w:t>nelly.MAUFFET</w:t>
      </w:r>
      <w:r>
        <w:rPr>
          <w:rFonts w:ascii="Arial" w:hAnsi="Arial"/>
          <w:sz w:val="20"/>
        </w:rPr>
        <w:t>@chu-poitiers.fr</w:t>
      </w:r>
    </w:p>
    <w:p w14:paraId="5572C597" w14:textId="4BDD0A2E" w:rsidR="000577BB" w:rsidRDefault="000577BB" w:rsidP="000577BB">
      <w:pPr>
        <w:pStyle w:val="Retraitcorpsdetexte"/>
        <w:pBdr>
          <w:top w:val="single" w:sz="4" w:space="1" w:color="auto"/>
          <w:left w:val="single" w:sz="4" w:space="4" w:color="auto"/>
          <w:bottom w:val="single" w:sz="4" w:space="1" w:color="auto"/>
          <w:right w:val="single" w:sz="4" w:space="4" w:color="auto"/>
        </w:pBdr>
        <w:shd w:val="pct5" w:color="000000" w:fill="FFFFFF"/>
        <w:tabs>
          <w:tab w:val="left" w:pos="567"/>
        </w:tabs>
        <w:ind w:left="0"/>
        <w:jc w:val="both"/>
        <w:rPr>
          <w:rFonts w:ascii="Arial" w:hAnsi="Arial"/>
          <w:b/>
          <w:sz w:val="20"/>
        </w:rPr>
      </w:pPr>
      <w:r>
        <w:rPr>
          <w:rFonts w:ascii="Arial" w:hAnsi="Arial"/>
          <w:b/>
          <w:sz w:val="20"/>
        </w:rPr>
        <w:t>1.2</w:t>
      </w:r>
      <w:r>
        <w:rPr>
          <w:rFonts w:ascii="Arial" w:hAnsi="Arial"/>
          <w:b/>
          <w:sz w:val="20"/>
        </w:rPr>
        <w:tab/>
        <w:t>Lieu(x) de livraison </w:t>
      </w:r>
      <w:r>
        <w:rPr>
          <w:rStyle w:val="Appelnotedebasdep"/>
        </w:rPr>
        <w:t>(3)</w:t>
      </w:r>
      <w:r>
        <w:rPr>
          <w:rFonts w:ascii="Arial" w:hAnsi="Arial"/>
          <w:b/>
          <w:sz w:val="20"/>
        </w:rPr>
        <w:t xml:space="preserve"> : </w:t>
      </w:r>
      <w:r w:rsidR="00B1201E">
        <w:rPr>
          <w:rFonts w:ascii="Arial" w:hAnsi="Arial"/>
          <w:b/>
          <w:sz w:val="20"/>
        </w:rPr>
        <w:t xml:space="preserve">Magasin n°4, 2 rue de la </w:t>
      </w:r>
      <w:proofErr w:type="spellStart"/>
      <w:r w:rsidR="00B1201E">
        <w:rPr>
          <w:rFonts w:ascii="Arial" w:hAnsi="Arial"/>
          <w:b/>
          <w:sz w:val="20"/>
        </w:rPr>
        <w:t>Milétrie</w:t>
      </w:r>
      <w:proofErr w:type="spellEnd"/>
      <w:r w:rsidR="00B1201E">
        <w:rPr>
          <w:rFonts w:ascii="Arial" w:hAnsi="Arial"/>
          <w:b/>
          <w:sz w:val="20"/>
        </w:rPr>
        <w:t xml:space="preserve"> 86021 POITIERS</w:t>
      </w:r>
    </w:p>
    <w:p w14:paraId="2F131104" w14:textId="77777777" w:rsidR="000577BB" w:rsidRDefault="000577BB" w:rsidP="000577BB">
      <w:pPr>
        <w:pStyle w:val="Retraitcorpsdetexte"/>
        <w:ind w:left="8647"/>
        <w:jc w:val="both"/>
        <w:rPr>
          <w:rFonts w:ascii="Comic Sans MS" w:hAnsi="Comic Sans MS"/>
          <w:sz w:val="12"/>
        </w:rPr>
      </w:pPr>
      <w:r>
        <w:rPr>
          <w:rFonts w:ascii="Comic Sans MS" w:hAnsi="Comic Sans MS"/>
          <w:sz w:val="12"/>
        </w:rPr>
        <w:t>Zone acheteur</w:t>
      </w:r>
    </w:p>
    <w:p w14:paraId="09809428" w14:textId="77777777" w:rsidR="000577BB" w:rsidRDefault="000577BB" w:rsidP="000577BB">
      <w:pPr>
        <w:pStyle w:val="Retraitcorpsdetexte"/>
        <w:ind w:left="0"/>
        <w:jc w:val="both"/>
        <w:rPr>
          <w:sz w:val="20"/>
        </w:rPr>
      </w:pPr>
    </w:p>
    <w:p w14:paraId="24C083DF" w14:textId="77777777" w:rsidR="000577BB" w:rsidRDefault="000577BB" w:rsidP="000577BB">
      <w:pPr>
        <w:numPr>
          <w:ilvl w:val="0"/>
          <w:numId w:val="2"/>
        </w:numPr>
        <w:tabs>
          <w:tab w:val="left" w:pos="426"/>
        </w:tabs>
        <w:rPr>
          <w:b/>
          <w:sz w:val="24"/>
        </w:rPr>
      </w:pPr>
      <w:r>
        <w:rPr>
          <w:b/>
          <w:sz w:val="24"/>
        </w:rPr>
        <w:t>RENSEIGNEMENT SUR LA NATURE DU CHARGEMENT</w:t>
      </w:r>
    </w:p>
    <w:p w14:paraId="088FC47A" w14:textId="77777777" w:rsidR="000577BB" w:rsidRDefault="000577BB" w:rsidP="000577BB">
      <w:pPr>
        <w:pBdr>
          <w:top w:val="single" w:sz="4" w:space="1" w:color="auto"/>
          <w:left w:val="single" w:sz="4" w:space="4" w:color="auto"/>
          <w:bottom w:val="single" w:sz="4" w:space="1" w:color="auto"/>
          <w:right w:val="single" w:sz="4" w:space="4" w:color="auto"/>
        </w:pBdr>
        <w:shd w:val="pct20" w:color="000000" w:fill="FFFFFF"/>
        <w:rPr>
          <w:i/>
          <w:sz w:val="20"/>
        </w:rPr>
      </w:pPr>
      <w:r>
        <w:rPr>
          <w:i/>
          <w:sz w:val="20"/>
        </w:rPr>
        <w:t>Nom et description du ou des produits (</w:t>
      </w:r>
      <w:r>
        <w:rPr>
          <w:i/>
          <w:sz w:val="16"/>
        </w:rPr>
        <w:t xml:space="preserve">Joindre liste si nécessaire) </w:t>
      </w:r>
      <w:r>
        <w:rPr>
          <w:i/>
          <w:sz w:val="20"/>
        </w:rPr>
        <w:t xml:space="preserve">: </w:t>
      </w:r>
    </w:p>
    <w:p w14:paraId="0E713438" w14:textId="77777777" w:rsidR="000577BB" w:rsidRDefault="000577BB" w:rsidP="000577BB">
      <w:pPr>
        <w:pBdr>
          <w:top w:val="single" w:sz="4" w:space="1" w:color="auto"/>
          <w:left w:val="single" w:sz="4" w:space="4" w:color="auto"/>
          <w:bottom w:val="single" w:sz="4" w:space="1" w:color="auto"/>
          <w:right w:val="single" w:sz="4" w:space="4" w:color="auto"/>
        </w:pBdr>
        <w:shd w:val="pct20" w:color="000000" w:fill="FFFFFF"/>
        <w:rPr>
          <w:i/>
          <w:sz w:val="20"/>
        </w:rPr>
      </w:pPr>
      <w:r>
        <w:rPr>
          <w:i/>
          <w:sz w:val="20"/>
        </w:rPr>
        <w:t xml:space="preserve">Numéro </w:t>
      </w:r>
      <w:proofErr w:type="gramStart"/>
      <w:r>
        <w:rPr>
          <w:i/>
          <w:sz w:val="20"/>
        </w:rPr>
        <w:t>ONU  du</w:t>
      </w:r>
      <w:proofErr w:type="gramEnd"/>
      <w:r>
        <w:rPr>
          <w:i/>
          <w:sz w:val="20"/>
        </w:rPr>
        <w:t xml:space="preserve"> produit (</w:t>
      </w:r>
      <w:r>
        <w:rPr>
          <w:i/>
          <w:sz w:val="16"/>
        </w:rPr>
        <w:t>arrêté du 1er juin 2001 relatif au transport des marchandises dangereuses par route)</w:t>
      </w:r>
      <w:r>
        <w:rPr>
          <w:i/>
          <w:sz w:val="20"/>
        </w:rPr>
        <w:t xml:space="preserve"> :</w:t>
      </w:r>
    </w:p>
    <w:p w14:paraId="27ED0F27" w14:textId="77777777" w:rsidR="000577BB" w:rsidRDefault="000577BB" w:rsidP="000577BB">
      <w:pPr>
        <w:pBdr>
          <w:top w:val="single" w:sz="4" w:space="1" w:color="auto"/>
          <w:left w:val="single" w:sz="4" w:space="4" w:color="auto"/>
          <w:bottom w:val="single" w:sz="4" w:space="1" w:color="auto"/>
          <w:right w:val="single" w:sz="4" w:space="4" w:color="auto"/>
        </w:pBdr>
        <w:shd w:val="pct20" w:color="000000" w:fill="FFFFFF"/>
        <w:rPr>
          <w:i/>
          <w:sz w:val="20"/>
        </w:rPr>
      </w:pPr>
      <w:r>
        <w:rPr>
          <w:i/>
          <w:sz w:val="20"/>
        </w:rPr>
        <w:t>Code de désignation du type d’emballage utilisé pour le conditionnement du produit :</w:t>
      </w:r>
    </w:p>
    <w:p w14:paraId="4C6B1798" w14:textId="77777777" w:rsidR="000577BB" w:rsidRDefault="000577BB" w:rsidP="000577BB">
      <w:pPr>
        <w:pStyle w:val="Retraitcorpsdetexte"/>
        <w:ind w:left="8647"/>
        <w:jc w:val="both"/>
        <w:rPr>
          <w:rFonts w:ascii="Comic Sans MS" w:hAnsi="Comic Sans MS"/>
          <w:sz w:val="12"/>
        </w:rPr>
      </w:pPr>
      <w:r>
        <w:rPr>
          <w:rFonts w:ascii="Comic Sans MS" w:hAnsi="Comic Sans MS"/>
          <w:sz w:val="12"/>
        </w:rPr>
        <w:t>Zone fournisseur</w:t>
      </w:r>
    </w:p>
    <w:p w14:paraId="4375068C" w14:textId="77777777" w:rsidR="000577BB" w:rsidRDefault="000577BB" w:rsidP="000577BB">
      <w:pPr>
        <w:tabs>
          <w:tab w:val="left" w:pos="426"/>
        </w:tabs>
        <w:jc w:val="both"/>
        <w:rPr>
          <w:i/>
          <w:sz w:val="20"/>
        </w:rPr>
      </w:pPr>
    </w:p>
    <w:p w14:paraId="7B890B03" w14:textId="77777777" w:rsidR="000577BB" w:rsidRDefault="000577BB" w:rsidP="000577BB">
      <w:pPr>
        <w:numPr>
          <w:ilvl w:val="0"/>
          <w:numId w:val="2"/>
        </w:numPr>
        <w:tabs>
          <w:tab w:val="left" w:pos="426"/>
        </w:tabs>
        <w:jc w:val="both"/>
        <w:rPr>
          <w:b/>
        </w:rPr>
      </w:pPr>
      <w:r>
        <w:rPr>
          <w:b/>
          <w:sz w:val="24"/>
        </w:rPr>
        <w:t>CONSIGNES DE SECURITE A L’ATTENTION DU FOURNISSEUR ET DU TRANSPORTEUR</w:t>
      </w:r>
    </w:p>
    <w:p w14:paraId="53787058" w14:textId="77777777" w:rsidR="000577BB" w:rsidRDefault="000577BB" w:rsidP="000577BB">
      <w:pPr>
        <w:tabs>
          <w:tab w:val="left" w:pos="426"/>
        </w:tabs>
        <w:rPr>
          <w:b/>
        </w:rPr>
      </w:pPr>
      <w:r>
        <w:rPr>
          <w:b/>
        </w:rPr>
        <w:t xml:space="preserve">3.1 Circulation : </w:t>
      </w:r>
    </w:p>
    <w:p w14:paraId="4E7ABC5B" w14:textId="77777777" w:rsidR="000577BB" w:rsidRDefault="000577BB" w:rsidP="000577BB">
      <w:pPr>
        <w:numPr>
          <w:ilvl w:val="0"/>
          <w:numId w:val="1"/>
        </w:numPr>
        <w:tabs>
          <w:tab w:val="left" w:pos="1701"/>
          <w:tab w:val="left" w:pos="2835"/>
          <w:tab w:val="left" w:pos="3969"/>
          <w:tab w:val="left" w:pos="5103"/>
          <w:tab w:val="left" w:pos="6804"/>
          <w:tab w:val="left" w:pos="8222"/>
          <w:tab w:val="left" w:pos="9639"/>
        </w:tabs>
        <w:ind w:left="0" w:firstLine="0"/>
        <w:jc w:val="both"/>
        <w:rPr>
          <w:sz w:val="20"/>
        </w:rPr>
      </w:pPr>
      <w:r>
        <w:rPr>
          <w:sz w:val="20"/>
        </w:rPr>
        <w:t>Les véhicules pénétrant dans l’Etablissement doivent respecter :</w:t>
      </w:r>
    </w:p>
    <w:p w14:paraId="5598C779" w14:textId="77777777" w:rsidR="000577BB" w:rsidRDefault="000577BB" w:rsidP="000577BB">
      <w:pPr>
        <w:tabs>
          <w:tab w:val="left" w:pos="1701"/>
          <w:tab w:val="left" w:pos="2835"/>
          <w:tab w:val="left" w:pos="3969"/>
          <w:tab w:val="left" w:pos="5103"/>
          <w:tab w:val="left" w:pos="6804"/>
          <w:tab w:val="left" w:pos="8222"/>
          <w:tab w:val="left" w:pos="9639"/>
        </w:tabs>
        <w:jc w:val="both"/>
        <w:rPr>
          <w:sz w:val="20"/>
        </w:rPr>
      </w:pPr>
      <w:r>
        <w:rPr>
          <w:sz w:val="20"/>
        </w:rPr>
        <w:t>- Le Code de la Route.</w:t>
      </w:r>
    </w:p>
    <w:p w14:paraId="612953AF" w14:textId="77777777" w:rsidR="000577BB" w:rsidRDefault="000577BB" w:rsidP="000577BB">
      <w:pPr>
        <w:pStyle w:val="Corpsdetexte2"/>
        <w:tabs>
          <w:tab w:val="left" w:pos="1701"/>
        </w:tabs>
        <w:rPr>
          <w:sz w:val="20"/>
        </w:rPr>
      </w:pPr>
      <w:r>
        <w:rPr>
          <w:sz w:val="20"/>
        </w:rPr>
        <w:t>- Les panneaux de signalisation et les limites de vitesse propres à l’Hôpital, 30km/h.</w:t>
      </w:r>
    </w:p>
    <w:p w14:paraId="097C3B8A" w14:textId="77777777" w:rsidR="000577BB" w:rsidRDefault="000577BB" w:rsidP="000577BB">
      <w:pPr>
        <w:tabs>
          <w:tab w:val="left" w:pos="1701"/>
          <w:tab w:val="left" w:pos="2835"/>
          <w:tab w:val="left" w:pos="3969"/>
          <w:tab w:val="left" w:pos="5103"/>
          <w:tab w:val="left" w:pos="6804"/>
          <w:tab w:val="left" w:pos="8222"/>
          <w:tab w:val="left" w:pos="9639"/>
        </w:tabs>
        <w:jc w:val="both"/>
        <w:rPr>
          <w:sz w:val="20"/>
        </w:rPr>
      </w:pPr>
      <w:r>
        <w:rPr>
          <w:sz w:val="20"/>
        </w:rPr>
        <w:t>- La priorité absolue laissée aux véhicules sanitaires et de secours ainsi qu’aux piétons.</w:t>
      </w:r>
    </w:p>
    <w:p w14:paraId="7E04E43C" w14:textId="77777777" w:rsidR="000577BB" w:rsidRDefault="000577BB" w:rsidP="000577BB">
      <w:pPr>
        <w:numPr>
          <w:ilvl w:val="0"/>
          <w:numId w:val="1"/>
        </w:numPr>
        <w:tabs>
          <w:tab w:val="left" w:pos="2835"/>
          <w:tab w:val="left" w:pos="3969"/>
          <w:tab w:val="left" w:pos="5103"/>
          <w:tab w:val="left" w:pos="6804"/>
          <w:tab w:val="left" w:pos="8222"/>
          <w:tab w:val="left" w:pos="9639"/>
        </w:tabs>
        <w:ind w:left="0" w:firstLine="0"/>
        <w:jc w:val="both"/>
        <w:rPr>
          <w:sz w:val="20"/>
        </w:rPr>
      </w:pPr>
      <w:r>
        <w:rPr>
          <w:sz w:val="20"/>
        </w:rPr>
        <w:t>Ne réduire en aucune façon les conditions de circulation des véhicules et des piétons qui sont fondamentales dans un Etablissement de Soins.</w:t>
      </w:r>
    </w:p>
    <w:p w14:paraId="1CB4E076" w14:textId="77777777" w:rsidR="000577BB" w:rsidRDefault="000577BB" w:rsidP="000577BB">
      <w:pPr>
        <w:jc w:val="both"/>
        <w:rPr>
          <w:b/>
          <w:sz w:val="20"/>
          <w:u w:val="single"/>
        </w:rPr>
      </w:pPr>
      <w:r>
        <w:rPr>
          <w:sz w:val="20"/>
        </w:rPr>
        <w:t>Les manœuvres, et notamment, les marche-arrières doivent être réalisées avec la plus grande prudence étant donné la présence fréquente d’usagers à mobilité réduite.</w:t>
      </w:r>
    </w:p>
    <w:p w14:paraId="6213E2B6" w14:textId="77777777" w:rsidR="000577BB" w:rsidRDefault="000577BB" w:rsidP="000577BB">
      <w:pPr>
        <w:pStyle w:val="En-tte"/>
        <w:numPr>
          <w:ilvl w:val="0"/>
          <w:numId w:val="3"/>
        </w:numPr>
        <w:tabs>
          <w:tab w:val="clear" w:pos="720"/>
          <w:tab w:val="clear" w:pos="4536"/>
          <w:tab w:val="clear" w:pos="9072"/>
          <w:tab w:val="num" w:pos="0"/>
          <w:tab w:val="left" w:pos="284"/>
        </w:tabs>
        <w:ind w:left="0" w:firstLine="0"/>
        <w:jc w:val="both"/>
        <w:rPr>
          <w:sz w:val="20"/>
        </w:rPr>
      </w:pPr>
      <w:r>
        <w:rPr>
          <w:b/>
          <w:sz w:val="24"/>
        </w:rPr>
        <w:t>Hauteur maximum du véhicule : 3,80 m</w:t>
      </w:r>
      <w:r>
        <w:t xml:space="preserve"> </w:t>
      </w:r>
      <w:r>
        <w:rPr>
          <w:sz w:val="20"/>
        </w:rPr>
        <w:t>(en cas de hauteur supérieure appeler le responsable de l’opération, voir 1.1).</w:t>
      </w:r>
    </w:p>
    <w:p w14:paraId="2FED43C6" w14:textId="77777777" w:rsidR="000577BB" w:rsidRDefault="000577BB" w:rsidP="000577BB">
      <w:pPr>
        <w:tabs>
          <w:tab w:val="left" w:pos="426"/>
        </w:tabs>
        <w:ind w:right="-426"/>
        <w:jc w:val="both"/>
        <w:rPr>
          <w:i/>
          <w:sz w:val="20"/>
        </w:rPr>
      </w:pPr>
    </w:p>
    <w:p w14:paraId="3C4DCCBC" w14:textId="77777777" w:rsidR="000577BB" w:rsidRDefault="000577BB" w:rsidP="000577BB">
      <w:pPr>
        <w:pStyle w:val="En-tte"/>
        <w:tabs>
          <w:tab w:val="clear" w:pos="4536"/>
          <w:tab w:val="clear" w:pos="9072"/>
          <w:tab w:val="left" w:pos="142"/>
        </w:tabs>
        <w:jc w:val="both"/>
        <w:rPr>
          <w:b/>
        </w:rPr>
      </w:pPr>
      <w:r>
        <w:rPr>
          <w:b/>
        </w:rPr>
        <w:t>3.2 Personnel et Matériel :</w:t>
      </w:r>
    </w:p>
    <w:p w14:paraId="0FB41EEB" w14:textId="77777777" w:rsidR="000577BB" w:rsidRDefault="000577BB" w:rsidP="000577BB">
      <w:pPr>
        <w:numPr>
          <w:ilvl w:val="0"/>
          <w:numId w:val="1"/>
        </w:numPr>
        <w:tabs>
          <w:tab w:val="num" w:pos="644"/>
          <w:tab w:val="left" w:pos="2835"/>
          <w:tab w:val="left" w:pos="3969"/>
          <w:tab w:val="left" w:pos="5103"/>
          <w:tab w:val="left" w:pos="6804"/>
          <w:tab w:val="left" w:pos="8222"/>
          <w:tab w:val="left" w:pos="9639"/>
        </w:tabs>
        <w:ind w:left="0" w:firstLine="0"/>
        <w:jc w:val="both"/>
        <w:rPr>
          <w:sz w:val="20"/>
        </w:rPr>
      </w:pPr>
      <w:r>
        <w:rPr>
          <w:sz w:val="20"/>
        </w:rPr>
        <w:t xml:space="preserve">La société doit fournir les moyens et engins nécessaires pour le chargement ou le déchargement et compatibles avec les locaux du CHU. Aucun personnel sur site ne sera mis à sa disposition pour la réalisation des opérations de chargement ou de déchargement. La réception des produits livrés ou leur enlèvement se fait sur les quais ou dans les locaux du CHU. Le chargement ou le déchargement latéral est prohibé sauf avis contraire (voir 4.2). </w:t>
      </w:r>
    </w:p>
    <w:p w14:paraId="0C12CFF4" w14:textId="77777777" w:rsidR="000577BB" w:rsidRDefault="000577BB" w:rsidP="000577BB">
      <w:pPr>
        <w:pStyle w:val="En-tte"/>
        <w:tabs>
          <w:tab w:val="clear" w:pos="4536"/>
          <w:tab w:val="clear" w:pos="9072"/>
          <w:tab w:val="left" w:pos="142"/>
        </w:tabs>
        <w:jc w:val="both"/>
        <w:rPr>
          <w:b/>
        </w:rPr>
      </w:pPr>
      <w:r>
        <w:rPr>
          <w:sz w:val="20"/>
        </w:rPr>
        <w:br w:type="page"/>
      </w:r>
      <w:r>
        <w:rPr>
          <w:b/>
        </w:rPr>
        <w:lastRenderedPageBreak/>
        <w:t>3.3 En cas d’accident :</w:t>
      </w:r>
    </w:p>
    <w:p w14:paraId="48C0680E" w14:textId="77777777" w:rsidR="000577BB" w:rsidRDefault="000577BB" w:rsidP="000577BB">
      <w:pPr>
        <w:pStyle w:val="Titre1"/>
        <w:numPr>
          <w:ilvl w:val="0"/>
          <w:numId w:val="4"/>
        </w:numPr>
        <w:tabs>
          <w:tab w:val="clear" w:pos="720"/>
          <w:tab w:val="clear" w:pos="1701"/>
          <w:tab w:val="num" w:pos="0"/>
          <w:tab w:val="left" w:pos="284"/>
        </w:tabs>
        <w:ind w:left="0" w:firstLine="0"/>
        <w:jc w:val="both"/>
        <w:rPr>
          <w:b w:val="0"/>
          <w:sz w:val="20"/>
        </w:rPr>
      </w:pPr>
      <w:r>
        <w:rPr>
          <w:b w:val="0"/>
          <w:sz w:val="20"/>
        </w:rPr>
        <w:t xml:space="preserve">Appel du Service Sécurité Environnement : </w:t>
      </w:r>
      <w:r>
        <w:rPr>
          <w:sz w:val="20"/>
        </w:rPr>
        <w:t>45000</w:t>
      </w:r>
      <w:r>
        <w:rPr>
          <w:b w:val="0"/>
          <w:sz w:val="20"/>
        </w:rPr>
        <w:t xml:space="preserve"> depuis tous les postes de l’Hôpital</w:t>
      </w:r>
    </w:p>
    <w:p w14:paraId="1864C591" w14:textId="77777777" w:rsidR="000577BB" w:rsidRDefault="000577BB" w:rsidP="000577BB">
      <w:pPr>
        <w:pStyle w:val="Titre1"/>
        <w:numPr>
          <w:ilvl w:val="0"/>
          <w:numId w:val="4"/>
        </w:numPr>
        <w:tabs>
          <w:tab w:val="clear" w:pos="720"/>
          <w:tab w:val="clear" w:pos="1701"/>
          <w:tab w:val="num" w:pos="0"/>
          <w:tab w:val="left" w:pos="284"/>
        </w:tabs>
        <w:ind w:left="0" w:firstLine="0"/>
        <w:jc w:val="both"/>
        <w:rPr>
          <w:b w:val="0"/>
        </w:rPr>
      </w:pPr>
      <w:r>
        <w:rPr>
          <w:b w:val="0"/>
          <w:sz w:val="20"/>
        </w:rPr>
        <w:t xml:space="preserve">Appel URGENCES-SMUR du CHU : </w:t>
      </w:r>
      <w:r>
        <w:rPr>
          <w:sz w:val="20"/>
        </w:rPr>
        <w:t>15</w:t>
      </w:r>
      <w:r>
        <w:rPr>
          <w:b w:val="0"/>
          <w:sz w:val="20"/>
        </w:rPr>
        <w:t xml:space="preserve"> depuis tous les postes de l’Hôpital</w:t>
      </w:r>
    </w:p>
    <w:p w14:paraId="6CFC1567" w14:textId="77777777" w:rsidR="000577BB" w:rsidRDefault="000577BB" w:rsidP="000577BB">
      <w:pPr>
        <w:ind w:left="284"/>
        <w:rPr>
          <w:sz w:val="20"/>
        </w:rPr>
      </w:pPr>
    </w:p>
    <w:p w14:paraId="1DCE066F" w14:textId="77777777" w:rsidR="000577BB" w:rsidRDefault="000577BB" w:rsidP="000577BB">
      <w:pPr>
        <w:numPr>
          <w:ilvl w:val="0"/>
          <w:numId w:val="2"/>
        </w:numPr>
        <w:ind w:left="357" w:hanging="357"/>
        <w:jc w:val="both"/>
        <w:rPr>
          <w:b/>
          <w:sz w:val="24"/>
        </w:rPr>
      </w:pPr>
      <w:r>
        <w:rPr>
          <w:b/>
          <w:sz w:val="24"/>
        </w:rPr>
        <w:t>Consignes et mesures de préventions spécifiques à la réalisation de l’opération :</w:t>
      </w:r>
    </w:p>
    <w:p w14:paraId="03D9871A" w14:textId="77777777" w:rsidR="000577BB" w:rsidRDefault="000577BB" w:rsidP="000577BB">
      <w:pPr>
        <w:spacing w:before="120"/>
        <w:jc w:val="both"/>
        <w:rPr>
          <w:sz w:val="20"/>
        </w:rPr>
      </w:pPr>
      <w:r>
        <w:rPr>
          <w:sz w:val="20"/>
        </w:rPr>
        <w:t>Les deux parties rempliront de manière détaillée, si nécessaire, leur paragraphe. </w:t>
      </w:r>
    </w:p>
    <w:p w14:paraId="4B209B74" w14:textId="77777777" w:rsidR="000577BB" w:rsidRDefault="000577BB" w:rsidP="000577BB">
      <w:pPr>
        <w:spacing w:before="120"/>
        <w:jc w:val="both"/>
        <w:rPr>
          <w:sz w:val="24"/>
        </w:rPr>
      </w:pPr>
    </w:p>
    <w:p w14:paraId="3CF89505" w14:textId="77777777" w:rsidR="000577BB" w:rsidRDefault="000577BB" w:rsidP="000577BB">
      <w:pPr>
        <w:rPr>
          <w:b/>
        </w:rPr>
      </w:pPr>
      <w:r>
        <w:rPr>
          <w:b/>
        </w:rPr>
        <w:t>4.1 Consignes à prendre en compte et mesures de prévention préconisées par le CHU :</w:t>
      </w:r>
    </w:p>
    <w:p w14:paraId="2779BF87" w14:textId="77777777" w:rsidR="000577BB" w:rsidRDefault="000577BB" w:rsidP="000577BB">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20"/>
        </w:rPr>
      </w:pPr>
    </w:p>
    <w:p w14:paraId="04B5684D" w14:textId="77777777" w:rsidR="000577BB" w:rsidRDefault="000577BB" w:rsidP="000577BB">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20"/>
        </w:rPr>
      </w:pPr>
    </w:p>
    <w:p w14:paraId="3E6F05AC" w14:textId="77777777" w:rsidR="000577BB" w:rsidRDefault="000577BB" w:rsidP="000577BB">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20"/>
        </w:rPr>
      </w:pPr>
    </w:p>
    <w:p w14:paraId="44397E10" w14:textId="77777777" w:rsidR="000577BB" w:rsidRDefault="000577BB" w:rsidP="000577BB">
      <w:pPr>
        <w:pStyle w:val="Retraitcorpsdetexte"/>
        <w:pBdr>
          <w:top w:val="single" w:sz="4" w:space="1" w:color="auto"/>
          <w:left w:val="single" w:sz="4" w:space="4" w:color="auto"/>
          <w:bottom w:val="single" w:sz="4" w:space="1" w:color="auto"/>
          <w:right w:val="single" w:sz="4" w:space="4" w:color="auto"/>
        </w:pBdr>
        <w:shd w:val="pct5" w:color="000000" w:fill="FFFFFF"/>
        <w:ind w:left="0"/>
        <w:jc w:val="both"/>
        <w:rPr>
          <w:rFonts w:ascii="Arial" w:hAnsi="Arial"/>
          <w:sz w:val="20"/>
        </w:rPr>
      </w:pPr>
    </w:p>
    <w:p w14:paraId="6CA5F8D6" w14:textId="77777777" w:rsidR="000577BB" w:rsidRDefault="000577BB" w:rsidP="000577BB">
      <w:pPr>
        <w:pStyle w:val="Retraitcorpsdetexte"/>
        <w:ind w:left="8647"/>
        <w:jc w:val="both"/>
        <w:rPr>
          <w:rFonts w:ascii="Comic Sans MS" w:hAnsi="Comic Sans MS"/>
          <w:sz w:val="12"/>
        </w:rPr>
      </w:pPr>
      <w:r>
        <w:rPr>
          <w:rFonts w:ascii="Comic Sans MS" w:hAnsi="Comic Sans MS"/>
          <w:sz w:val="12"/>
        </w:rPr>
        <w:t>Zone acheteur</w:t>
      </w:r>
    </w:p>
    <w:p w14:paraId="36481F75" w14:textId="77777777" w:rsidR="000577BB" w:rsidRDefault="000577BB" w:rsidP="000577BB">
      <w:pPr>
        <w:ind w:left="284"/>
        <w:rPr>
          <w:sz w:val="20"/>
        </w:rPr>
      </w:pPr>
    </w:p>
    <w:p w14:paraId="07EB8CC5" w14:textId="77777777" w:rsidR="000577BB" w:rsidRDefault="000577BB" w:rsidP="000577BB">
      <w:pPr>
        <w:rPr>
          <w:b/>
          <w:i/>
        </w:rPr>
      </w:pPr>
      <w:r>
        <w:rPr>
          <w:b/>
          <w:i/>
        </w:rPr>
        <w:t>4.2 Consignes à prendre en compte et mesures de prévention préconisées par l’entreprise :</w:t>
      </w:r>
    </w:p>
    <w:p w14:paraId="72841D0F" w14:textId="77777777" w:rsidR="000577BB" w:rsidRDefault="000577BB" w:rsidP="000577BB">
      <w:pPr>
        <w:pBdr>
          <w:top w:val="single" w:sz="4" w:space="1" w:color="auto"/>
          <w:left w:val="single" w:sz="4" w:space="4" w:color="auto"/>
          <w:bottom w:val="single" w:sz="4" w:space="1" w:color="auto"/>
          <w:right w:val="single" w:sz="4" w:space="4" w:color="auto"/>
        </w:pBdr>
        <w:shd w:val="pct20" w:color="000000" w:fill="FFFFFF"/>
        <w:rPr>
          <w:sz w:val="20"/>
        </w:rPr>
      </w:pPr>
    </w:p>
    <w:p w14:paraId="515BAAD4" w14:textId="77777777" w:rsidR="000577BB" w:rsidRDefault="000577BB" w:rsidP="000577BB">
      <w:pPr>
        <w:pBdr>
          <w:top w:val="single" w:sz="4" w:space="1" w:color="auto"/>
          <w:left w:val="single" w:sz="4" w:space="4" w:color="auto"/>
          <w:bottom w:val="single" w:sz="4" w:space="1" w:color="auto"/>
          <w:right w:val="single" w:sz="4" w:space="4" w:color="auto"/>
        </w:pBdr>
        <w:shd w:val="pct20" w:color="000000" w:fill="FFFFFF"/>
        <w:rPr>
          <w:sz w:val="20"/>
        </w:rPr>
      </w:pPr>
    </w:p>
    <w:p w14:paraId="44B573E3" w14:textId="77777777" w:rsidR="000577BB" w:rsidRDefault="000577BB" w:rsidP="000577BB">
      <w:pPr>
        <w:pBdr>
          <w:top w:val="single" w:sz="4" w:space="1" w:color="auto"/>
          <w:left w:val="single" w:sz="4" w:space="4" w:color="auto"/>
          <w:bottom w:val="single" w:sz="4" w:space="1" w:color="auto"/>
          <w:right w:val="single" w:sz="4" w:space="4" w:color="auto"/>
        </w:pBdr>
        <w:shd w:val="pct20" w:color="000000" w:fill="FFFFFF"/>
        <w:rPr>
          <w:sz w:val="20"/>
        </w:rPr>
      </w:pPr>
    </w:p>
    <w:p w14:paraId="002BA263" w14:textId="77777777" w:rsidR="000577BB" w:rsidRDefault="000577BB" w:rsidP="000577BB">
      <w:pPr>
        <w:pBdr>
          <w:top w:val="single" w:sz="4" w:space="1" w:color="auto"/>
          <w:left w:val="single" w:sz="4" w:space="4" w:color="auto"/>
          <w:bottom w:val="single" w:sz="4" w:space="1" w:color="auto"/>
          <w:right w:val="single" w:sz="4" w:space="4" w:color="auto"/>
        </w:pBdr>
        <w:shd w:val="pct20" w:color="000000" w:fill="FFFFFF"/>
        <w:rPr>
          <w:sz w:val="20"/>
        </w:rPr>
      </w:pPr>
    </w:p>
    <w:p w14:paraId="2501580E" w14:textId="77777777" w:rsidR="000577BB" w:rsidRDefault="000577BB" w:rsidP="000577BB">
      <w:pPr>
        <w:pStyle w:val="Retraitcorpsdetexte"/>
        <w:ind w:left="8647"/>
        <w:jc w:val="both"/>
        <w:rPr>
          <w:rFonts w:ascii="Comic Sans MS" w:hAnsi="Comic Sans MS"/>
          <w:sz w:val="12"/>
        </w:rPr>
      </w:pPr>
      <w:r>
        <w:rPr>
          <w:rFonts w:ascii="Comic Sans MS" w:hAnsi="Comic Sans MS"/>
          <w:sz w:val="12"/>
        </w:rPr>
        <w:t>Zone fournisseur</w:t>
      </w:r>
    </w:p>
    <w:p w14:paraId="3F9BCB62" w14:textId="77777777" w:rsidR="000577BB" w:rsidRDefault="000577BB" w:rsidP="000577BB">
      <w:pPr>
        <w:ind w:left="284"/>
        <w:rPr>
          <w:sz w:val="20"/>
        </w:rPr>
      </w:pPr>
    </w:p>
    <w:p w14:paraId="56D63C9A" w14:textId="77777777" w:rsidR="000577BB" w:rsidRDefault="000577BB" w:rsidP="000577BB">
      <w:pPr>
        <w:pStyle w:val="Titre3"/>
        <w:tabs>
          <w:tab w:val="clear" w:pos="4962"/>
          <w:tab w:val="left" w:pos="284"/>
        </w:tabs>
        <w:ind w:left="0"/>
        <w:rPr>
          <w:rFonts w:ascii="Arial" w:hAnsi="Arial"/>
          <w:b/>
          <w:shd w:val="clear" w:color="auto" w:fill="FFFFFF"/>
        </w:rPr>
      </w:pPr>
      <w:r>
        <w:rPr>
          <w:rFonts w:ascii="Arial" w:hAnsi="Arial"/>
          <w:b/>
          <w:shd w:val="clear" w:color="auto" w:fill="FFFFFF"/>
        </w:rPr>
        <w:t>5)</w:t>
      </w:r>
      <w:r>
        <w:rPr>
          <w:rFonts w:ascii="Arial" w:hAnsi="Arial"/>
          <w:b/>
          <w:shd w:val="clear" w:color="auto" w:fill="FFFFFF"/>
        </w:rPr>
        <w:tab/>
        <w:t xml:space="preserve"> </w:t>
      </w:r>
      <w:proofErr w:type="gramStart"/>
      <w:r>
        <w:rPr>
          <w:rFonts w:ascii="Arial" w:hAnsi="Arial"/>
          <w:b/>
          <w:shd w:val="clear" w:color="auto" w:fill="FFFFFF"/>
        </w:rPr>
        <w:t>Renseignements  transporteur</w:t>
      </w:r>
      <w:proofErr w:type="gramEnd"/>
    </w:p>
    <w:p w14:paraId="73DFBD27" w14:textId="77777777" w:rsidR="000577BB" w:rsidRDefault="000577BB" w:rsidP="000577BB">
      <w:pPr>
        <w:jc w:val="both"/>
        <w:rPr>
          <w:sz w:val="20"/>
        </w:rPr>
      </w:pPr>
      <w:r>
        <w:rPr>
          <w:sz w:val="20"/>
        </w:rPr>
        <w:t>A remplir par le candidat retenu, 15 jours avant le début de toute opération de chargement ou de déchargement, et à transmettre à la personne en charge du marché, avec 2 copies. Celui-ci en transmettra une au service en charge de l’opération et une au Service Sécurité Environnement. Ces documents seront archivés avec le présent protocole</w:t>
      </w:r>
    </w:p>
    <w:p w14:paraId="69687FDF" w14:textId="77777777" w:rsidR="000577BB" w:rsidRDefault="000577BB" w:rsidP="000577BB">
      <w:pPr>
        <w:rPr>
          <w:sz w:val="10"/>
        </w:rPr>
      </w:pPr>
    </w:p>
    <w:p w14:paraId="68FE6DD8" w14:textId="77777777" w:rsidR="000577BB" w:rsidRDefault="000577BB" w:rsidP="000577BB">
      <w:pPr>
        <w:pBdr>
          <w:top w:val="single" w:sz="4" w:space="1" w:color="auto"/>
          <w:left w:val="single" w:sz="4" w:space="4" w:color="auto"/>
          <w:bottom w:val="single" w:sz="4" w:space="1" w:color="auto"/>
          <w:right w:val="single" w:sz="4" w:space="14" w:color="auto"/>
        </w:pBdr>
        <w:shd w:val="pct20" w:color="000000" w:fill="FFFFFF"/>
        <w:rPr>
          <w:i/>
          <w:sz w:val="20"/>
        </w:rPr>
      </w:pPr>
      <w:r>
        <w:rPr>
          <w:i/>
          <w:sz w:val="20"/>
        </w:rPr>
        <w:t>Nom du ou des transporteurs :</w:t>
      </w:r>
    </w:p>
    <w:p w14:paraId="03C8DD86" w14:textId="77777777" w:rsidR="000577BB" w:rsidRDefault="000577BB" w:rsidP="000577BB">
      <w:pPr>
        <w:pBdr>
          <w:top w:val="single" w:sz="4" w:space="1" w:color="auto"/>
          <w:left w:val="single" w:sz="4" w:space="4" w:color="auto"/>
          <w:bottom w:val="single" w:sz="4" w:space="1" w:color="auto"/>
          <w:right w:val="single" w:sz="4" w:space="14" w:color="auto"/>
        </w:pBdr>
        <w:shd w:val="pct20" w:color="000000" w:fill="FFFFFF"/>
        <w:rPr>
          <w:i/>
          <w:sz w:val="20"/>
        </w:rPr>
      </w:pPr>
      <w:r>
        <w:rPr>
          <w:i/>
          <w:sz w:val="20"/>
        </w:rPr>
        <w:t xml:space="preserve">Nom de la personne en charge du transport : </w:t>
      </w:r>
    </w:p>
    <w:p w14:paraId="4BE7204A" w14:textId="77777777" w:rsidR="000577BB" w:rsidRDefault="000577BB" w:rsidP="000577BB">
      <w:pPr>
        <w:pBdr>
          <w:top w:val="single" w:sz="4" w:space="1" w:color="auto"/>
          <w:left w:val="single" w:sz="4" w:space="4" w:color="auto"/>
          <w:bottom w:val="single" w:sz="4" w:space="1" w:color="auto"/>
          <w:right w:val="single" w:sz="4" w:space="14" w:color="auto"/>
        </w:pBdr>
        <w:shd w:val="pct20" w:color="000000" w:fill="FFFFFF"/>
        <w:rPr>
          <w:i/>
          <w:sz w:val="20"/>
        </w:rPr>
      </w:pPr>
      <w:r>
        <w:rPr>
          <w:i/>
          <w:sz w:val="20"/>
        </w:rPr>
        <w:sym w:font="Wingdings" w:char="F028"/>
      </w:r>
      <w:r>
        <w:rPr>
          <w:i/>
          <w:sz w:val="20"/>
        </w:rPr>
        <w:t xml:space="preserve">: </w:t>
      </w:r>
      <w:r>
        <w:rPr>
          <w:i/>
          <w:sz w:val="20"/>
        </w:rPr>
        <w:tab/>
      </w:r>
      <w:r>
        <w:rPr>
          <w:i/>
          <w:sz w:val="20"/>
        </w:rPr>
        <w:tab/>
      </w:r>
      <w:r>
        <w:rPr>
          <w:i/>
          <w:sz w:val="20"/>
        </w:rPr>
        <w:tab/>
      </w:r>
      <w:r>
        <w:rPr>
          <w:i/>
          <w:sz w:val="20"/>
        </w:rPr>
        <w:tab/>
      </w:r>
      <w:r>
        <w:rPr>
          <w:i/>
          <w:sz w:val="20"/>
        </w:rPr>
        <w:tab/>
      </w:r>
      <w:r>
        <w:rPr>
          <w:i/>
          <w:sz w:val="20"/>
        </w:rPr>
        <w:sym w:font="Webdings" w:char="F0CA"/>
      </w:r>
      <w:r>
        <w:rPr>
          <w:i/>
          <w:sz w:val="20"/>
        </w:rPr>
        <w:t xml:space="preserve"> : </w:t>
      </w:r>
    </w:p>
    <w:p w14:paraId="7CCEA313" w14:textId="77777777" w:rsidR="000577BB" w:rsidRDefault="000577BB" w:rsidP="000577BB">
      <w:pPr>
        <w:pBdr>
          <w:top w:val="single" w:sz="4" w:space="1" w:color="auto"/>
          <w:left w:val="single" w:sz="4" w:space="4" w:color="auto"/>
          <w:bottom w:val="single" w:sz="4" w:space="1" w:color="auto"/>
          <w:right w:val="single" w:sz="4" w:space="14" w:color="auto"/>
        </w:pBdr>
        <w:shd w:val="pct20" w:color="000000" w:fill="FFFFFF"/>
        <w:rPr>
          <w:i/>
          <w:sz w:val="20"/>
        </w:rPr>
      </w:pPr>
      <w:r>
        <w:rPr>
          <w:i/>
          <w:sz w:val="20"/>
        </w:rPr>
        <w:t xml:space="preserve">E-mail : </w:t>
      </w:r>
    </w:p>
    <w:p w14:paraId="1E531B32" w14:textId="77777777" w:rsidR="000577BB" w:rsidRDefault="000577BB" w:rsidP="000577BB">
      <w:pPr>
        <w:rPr>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41"/>
        <w:gridCol w:w="2041"/>
        <w:gridCol w:w="2041"/>
        <w:gridCol w:w="2041"/>
        <w:gridCol w:w="2254"/>
      </w:tblGrid>
      <w:tr w:rsidR="000577BB" w14:paraId="43CD38C3" w14:textId="77777777" w:rsidTr="00E24D41">
        <w:trPr>
          <w:cantSplit/>
        </w:trPr>
        <w:tc>
          <w:tcPr>
            <w:tcW w:w="10418" w:type="dxa"/>
            <w:gridSpan w:val="5"/>
            <w:shd w:val="pct25" w:color="000000" w:fill="FFFFFF"/>
          </w:tcPr>
          <w:p w14:paraId="75471A6A" w14:textId="77777777" w:rsidR="000577BB" w:rsidRDefault="000577BB" w:rsidP="00E24D41">
            <w:r>
              <w:rPr>
                <w:i/>
                <w:sz w:val="20"/>
              </w:rPr>
              <w:t>Caractéristiques du ou des véhicules</w:t>
            </w:r>
            <w:r>
              <w:rPr>
                <w:i/>
                <w:sz w:val="16"/>
              </w:rPr>
              <w:t xml:space="preserve"> </w:t>
            </w:r>
            <w:r>
              <w:rPr>
                <w:i/>
                <w:sz w:val="20"/>
              </w:rPr>
              <w:t>les plus pénalisants de votre flotte</w:t>
            </w:r>
            <w:r>
              <w:rPr>
                <w:i/>
                <w:sz w:val="16"/>
              </w:rPr>
              <w:t xml:space="preserve"> (voir 3.1</w:t>
            </w:r>
            <w:r>
              <w:rPr>
                <w:i/>
                <w:sz w:val="20"/>
              </w:rPr>
              <w:t>) :</w:t>
            </w:r>
          </w:p>
        </w:tc>
      </w:tr>
      <w:tr w:rsidR="000577BB" w14:paraId="65D2BA4B" w14:textId="77777777" w:rsidTr="00E24D41">
        <w:trPr>
          <w:trHeight w:val="678"/>
        </w:trPr>
        <w:tc>
          <w:tcPr>
            <w:tcW w:w="2041" w:type="dxa"/>
            <w:shd w:val="pct25" w:color="000000" w:fill="FFFFFF"/>
          </w:tcPr>
          <w:p w14:paraId="33076C2E" w14:textId="77777777" w:rsidR="000577BB" w:rsidRDefault="000577BB" w:rsidP="00E24D41">
            <w:pPr>
              <w:jc w:val="center"/>
              <w:rPr>
                <w:i/>
                <w:sz w:val="20"/>
              </w:rPr>
            </w:pPr>
            <w:r>
              <w:rPr>
                <w:i/>
                <w:sz w:val="20"/>
              </w:rPr>
              <w:t>Type de véhicule</w:t>
            </w:r>
          </w:p>
        </w:tc>
        <w:tc>
          <w:tcPr>
            <w:tcW w:w="2041" w:type="dxa"/>
            <w:shd w:val="pct25" w:color="000000" w:fill="FFFFFF"/>
          </w:tcPr>
          <w:p w14:paraId="3ECDE44C" w14:textId="77777777" w:rsidR="000577BB" w:rsidRDefault="000577BB" w:rsidP="00E24D41">
            <w:pPr>
              <w:jc w:val="center"/>
              <w:rPr>
                <w:i/>
                <w:sz w:val="20"/>
              </w:rPr>
            </w:pPr>
            <w:r>
              <w:rPr>
                <w:i/>
                <w:sz w:val="20"/>
              </w:rPr>
              <w:t xml:space="preserve">Longueur </w:t>
            </w:r>
            <w:r>
              <w:rPr>
                <w:i/>
                <w:sz w:val="20"/>
              </w:rPr>
              <w:br/>
              <w:t>en mètres</w:t>
            </w:r>
          </w:p>
        </w:tc>
        <w:tc>
          <w:tcPr>
            <w:tcW w:w="2041" w:type="dxa"/>
            <w:shd w:val="pct25" w:color="000000" w:fill="FFFFFF"/>
          </w:tcPr>
          <w:p w14:paraId="7BBC0B4D" w14:textId="77777777" w:rsidR="000577BB" w:rsidRDefault="000577BB" w:rsidP="00E24D41">
            <w:pPr>
              <w:jc w:val="center"/>
              <w:rPr>
                <w:i/>
                <w:sz w:val="20"/>
              </w:rPr>
            </w:pPr>
            <w:r>
              <w:rPr>
                <w:i/>
                <w:sz w:val="20"/>
              </w:rPr>
              <w:t xml:space="preserve">Largeur </w:t>
            </w:r>
            <w:r>
              <w:rPr>
                <w:i/>
                <w:sz w:val="20"/>
              </w:rPr>
              <w:br/>
              <w:t>en mètres</w:t>
            </w:r>
          </w:p>
        </w:tc>
        <w:tc>
          <w:tcPr>
            <w:tcW w:w="2041" w:type="dxa"/>
            <w:shd w:val="pct25" w:color="000000" w:fill="FFFFFF"/>
          </w:tcPr>
          <w:p w14:paraId="780A850D" w14:textId="77777777" w:rsidR="000577BB" w:rsidRDefault="000577BB" w:rsidP="00E24D41">
            <w:pPr>
              <w:jc w:val="center"/>
              <w:rPr>
                <w:i/>
                <w:sz w:val="20"/>
              </w:rPr>
            </w:pPr>
            <w:r>
              <w:rPr>
                <w:i/>
                <w:sz w:val="20"/>
              </w:rPr>
              <w:t xml:space="preserve">Largeur </w:t>
            </w:r>
            <w:r>
              <w:rPr>
                <w:i/>
                <w:sz w:val="20"/>
              </w:rPr>
              <w:br/>
              <w:t>en mètres</w:t>
            </w:r>
          </w:p>
        </w:tc>
        <w:tc>
          <w:tcPr>
            <w:tcW w:w="2254" w:type="dxa"/>
            <w:shd w:val="pct25" w:color="000000" w:fill="FFFFFF"/>
          </w:tcPr>
          <w:p w14:paraId="469F3C22" w14:textId="77777777" w:rsidR="000577BB" w:rsidRDefault="000577BB" w:rsidP="00E24D41">
            <w:pPr>
              <w:jc w:val="center"/>
              <w:rPr>
                <w:i/>
                <w:sz w:val="20"/>
              </w:rPr>
            </w:pPr>
            <w:r>
              <w:rPr>
                <w:i/>
                <w:sz w:val="20"/>
              </w:rPr>
              <w:t>Poids en charge</w:t>
            </w:r>
            <w:r>
              <w:rPr>
                <w:i/>
                <w:sz w:val="20"/>
              </w:rPr>
              <w:br/>
              <w:t>en tonnes</w:t>
            </w:r>
          </w:p>
        </w:tc>
      </w:tr>
      <w:tr w:rsidR="000577BB" w14:paraId="332D6300" w14:textId="77777777" w:rsidTr="00E24D41">
        <w:tc>
          <w:tcPr>
            <w:tcW w:w="2041" w:type="dxa"/>
            <w:shd w:val="pct25" w:color="000000" w:fill="FFFFFF"/>
          </w:tcPr>
          <w:p w14:paraId="6041B632" w14:textId="77777777" w:rsidR="000577BB" w:rsidRDefault="000577BB" w:rsidP="00E24D41"/>
        </w:tc>
        <w:tc>
          <w:tcPr>
            <w:tcW w:w="2041" w:type="dxa"/>
            <w:shd w:val="pct25" w:color="000000" w:fill="FFFFFF"/>
          </w:tcPr>
          <w:p w14:paraId="53F78C08" w14:textId="77777777" w:rsidR="000577BB" w:rsidRDefault="000577BB" w:rsidP="00E24D41"/>
        </w:tc>
        <w:tc>
          <w:tcPr>
            <w:tcW w:w="2041" w:type="dxa"/>
            <w:shd w:val="pct25" w:color="000000" w:fill="FFFFFF"/>
          </w:tcPr>
          <w:p w14:paraId="5AC3F003" w14:textId="77777777" w:rsidR="000577BB" w:rsidRDefault="000577BB" w:rsidP="00E24D41"/>
        </w:tc>
        <w:tc>
          <w:tcPr>
            <w:tcW w:w="2041" w:type="dxa"/>
            <w:shd w:val="pct25" w:color="000000" w:fill="FFFFFF"/>
          </w:tcPr>
          <w:p w14:paraId="29DB8C84" w14:textId="77777777" w:rsidR="000577BB" w:rsidRDefault="000577BB" w:rsidP="00E24D41"/>
        </w:tc>
        <w:tc>
          <w:tcPr>
            <w:tcW w:w="2254" w:type="dxa"/>
            <w:shd w:val="pct25" w:color="000000" w:fill="FFFFFF"/>
          </w:tcPr>
          <w:p w14:paraId="66AA6D3B" w14:textId="77777777" w:rsidR="000577BB" w:rsidRDefault="000577BB" w:rsidP="00E24D41"/>
        </w:tc>
      </w:tr>
      <w:tr w:rsidR="000577BB" w14:paraId="0207EC00" w14:textId="77777777" w:rsidTr="00E24D41">
        <w:tc>
          <w:tcPr>
            <w:tcW w:w="2041" w:type="dxa"/>
            <w:shd w:val="pct25" w:color="000000" w:fill="FFFFFF"/>
          </w:tcPr>
          <w:p w14:paraId="6F3BC66C" w14:textId="77777777" w:rsidR="000577BB" w:rsidRDefault="000577BB" w:rsidP="00E24D41"/>
        </w:tc>
        <w:tc>
          <w:tcPr>
            <w:tcW w:w="2041" w:type="dxa"/>
            <w:shd w:val="pct25" w:color="000000" w:fill="FFFFFF"/>
          </w:tcPr>
          <w:p w14:paraId="63380BC0" w14:textId="77777777" w:rsidR="000577BB" w:rsidRDefault="000577BB" w:rsidP="00E24D41"/>
        </w:tc>
        <w:tc>
          <w:tcPr>
            <w:tcW w:w="2041" w:type="dxa"/>
            <w:shd w:val="pct25" w:color="000000" w:fill="FFFFFF"/>
          </w:tcPr>
          <w:p w14:paraId="7827C1F4" w14:textId="77777777" w:rsidR="000577BB" w:rsidRDefault="000577BB" w:rsidP="00E24D41"/>
        </w:tc>
        <w:tc>
          <w:tcPr>
            <w:tcW w:w="2041" w:type="dxa"/>
            <w:shd w:val="pct25" w:color="000000" w:fill="FFFFFF"/>
          </w:tcPr>
          <w:p w14:paraId="28489B7D" w14:textId="77777777" w:rsidR="000577BB" w:rsidRDefault="000577BB" w:rsidP="00E24D41"/>
        </w:tc>
        <w:tc>
          <w:tcPr>
            <w:tcW w:w="2254" w:type="dxa"/>
            <w:shd w:val="pct25" w:color="000000" w:fill="FFFFFF"/>
          </w:tcPr>
          <w:p w14:paraId="0481C8FB" w14:textId="77777777" w:rsidR="000577BB" w:rsidRDefault="000577BB" w:rsidP="00E24D41"/>
        </w:tc>
      </w:tr>
    </w:tbl>
    <w:p w14:paraId="04F572ED" w14:textId="77777777" w:rsidR="000577BB" w:rsidRDefault="000577BB" w:rsidP="000577BB">
      <w:pPr>
        <w:jc w:val="right"/>
        <w:rPr>
          <w:rFonts w:ascii="Comic Sans MS" w:hAnsi="Comic Sans MS"/>
          <w:sz w:val="12"/>
        </w:rPr>
      </w:pPr>
      <w:r>
        <w:rPr>
          <w:rFonts w:ascii="Comic Sans MS" w:hAnsi="Comic Sans MS"/>
          <w:sz w:val="12"/>
        </w:rPr>
        <w:t>Zone fournisseur</w:t>
      </w:r>
    </w:p>
    <w:p w14:paraId="5746A70B" w14:textId="77777777" w:rsidR="000577BB" w:rsidRDefault="000577BB" w:rsidP="000577BB"/>
    <w:p w14:paraId="4C8343A0" w14:textId="77777777" w:rsidR="000577BB" w:rsidRDefault="000577BB" w:rsidP="000577BB">
      <w:pPr>
        <w:pStyle w:val="Titre3"/>
        <w:ind w:left="0"/>
        <w:rPr>
          <w:rFonts w:ascii="Arial" w:hAnsi="Arial"/>
          <w:b/>
          <w:shd w:val="clear" w:color="auto" w:fill="FFFFFF"/>
        </w:rPr>
      </w:pPr>
      <w:r>
        <w:rPr>
          <w:rFonts w:ascii="Arial" w:hAnsi="Arial"/>
          <w:b/>
          <w:shd w:val="clear" w:color="auto" w:fill="FFFFFF"/>
        </w:rPr>
        <w:t xml:space="preserve">6) Emargement du présent protocole de sécurité concernant les opérations de chargement et de déchargement </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4819"/>
        <w:gridCol w:w="1418"/>
        <w:gridCol w:w="1701"/>
      </w:tblGrid>
      <w:tr w:rsidR="000577BB" w14:paraId="4A632E2D" w14:textId="77777777" w:rsidTr="00E24D41">
        <w:tc>
          <w:tcPr>
            <w:tcW w:w="2055" w:type="dxa"/>
            <w:tcBorders>
              <w:top w:val="single" w:sz="4" w:space="0" w:color="auto"/>
              <w:left w:val="single" w:sz="4" w:space="0" w:color="auto"/>
              <w:bottom w:val="single" w:sz="4" w:space="0" w:color="auto"/>
              <w:right w:val="single" w:sz="4" w:space="0" w:color="auto"/>
            </w:tcBorders>
          </w:tcPr>
          <w:p w14:paraId="62C63E98" w14:textId="77777777" w:rsidR="000577BB" w:rsidRDefault="000577BB" w:rsidP="00E24D41">
            <w:pPr>
              <w:pStyle w:val="Titre5"/>
              <w:tabs>
                <w:tab w:val="clear" w:pos="4536"/>
                <w:tab w:val="clear" w:pos="7230"/>
                <w:tab w:val="clear" w:pos="8505"/>
              </w:tabs>
              <w:spacing w:before="120" w:line="360" w:lineRule="auto"/>
              <w:rPr>
                <w:b/>
              </w:rPr>
            </w:pPr>
            <w:r>
              <w:rPr>
                <w:b/>
              </w:rPr>
              <w:t>Entreprise</w:t>
            </w:r>
          </w:p>
        </w:tc>
        <w:tc>
          <w:tcPr>
            <w:tcW w:w="4819" w:type="dxa"/>
            <w:tcBorders>
              <w:top w:val="single" w:sz="4" w:space="0" w:color="auto"/>
              <w:left w:val="single" w:sz="4" w:space="0" w:color="auto"/>
              <w:bottom w:val="single" w:sz="4" w:space="0" w:color="auto"/>
              <w:right w:val="single" w:sz="4" w:space="0" w:color="auto"/>
            </w:tcBorders>
          </w:tcPr>
          <w:p w14:paraId="6A5C3584" w14:textId="77777777" w:rsidR="000577BB" w:rsidRDefault="000577BB" w:rsidP="00E24D41">
            <w:pPr>
              <w:pStyle w:val="Titre4"/>
              <w:tabs>
                <w:tab w:val="clear" w:pos="4536"/>
                <w:tab w:val="clear" w:pos="7230"/>
                <w:tab w:val="clear" w:pos="8505"/>
              </w:tabs>
              <w:spacing w:before="120"/>
              <w:rPr>
                <w:b/>
              </w:rPr>
            </w:pPr>
            <w:r>
              <w:rPr>
                <w:b/>
              </w:rPr>
              <w:t>Nom et qualité du représentant</w:t>
            </w:r>
          </w:p>
        </w:tc>
        <w:tc>
          <w:tcPr>
            <w:tcW w:w="1418" w:type="dxa"/>
            <w:tcBorders>
              <w:top w:val="single" w:sz="4" w:space="0" w:color="auto"/>
              <w:left w:val="single" w:sz="4" w:space="0" w:color="auto"/>
              <w:bottom w:val="single" w:sz="4" w:space="0" w:color="auto"/>
              <w:right w:val="single" w:sz="4" w:space="0" w:color="auto"/>
            </w:tcBorders>
          </w:tcPr>
          <w:p w14:paraId="6E7E0329" w14:textId="77777777" w:rsidR="000577BB" w:rsidRDefault="000577BB" w:rsidP="00E24D41">
            <w:pPr>
              <w:pStyle w:val="Titre4"/>
              <w:tabs>
                <w:tab w:val="clear" w:pos="4536"/>
                <w:tab w:val="clear" w:pos="7230"/>
                <w:tab w:val="clear" w:pos="8505"/>
              </w:tabs>
              <w:spacing w:before="120"/>
              <w:rPr>
                <w:b/>
              </w:rPr>
            </w:pPr>
            <w:r>
              <w:rPr>
                <w:b/>
              </w:rPr>
              <w:t>Date</w:t>
            </w:r>
          </w:p>
        </w:tc>
        <w:tc>
          <w:tcPr>
            <w:tcW w:w="1701" w:type="dxa"/>
            <w:tcBorders>
              <w:top w:val="single" w:sz="4" w:space="0" w:color="auto"/>
              <w:left w:val="single" w:sz="4" w:space="0" w:color="auto"/>
              <w:bottom w:val="single" w:sz="4" w:space="0" w:color="auto"/>
              <w:right w:val="single" w:sz="4" w:space="0" w:color="auto"/>
            </w:tcBorders>
          </w:tcPr>
          <w:p w14:paraId="734C1F8C" w14:textId="77777777" w:rsidR="000577BB" w:rsidRDefault="000577BB" w:rsidP="00E24D41">
            <w:pPr>
              <w:spacing w:before="120" w:line="360" w:lineRule="auto"/>
              <w:jc w:val="center"/>
              <w:rPr>
                <w:b/>
                <w:sz w:val="24"/>
              </w:rPr>
            </w:pPr>
            <w:r>
              <w:rPr>
                <w:b/>
                <w:sz w:val="24"/>
              </w:rPr>
              <w:t>Signature</w:t>
            </w:r>
          </w:p>
        </w:tc>
      </w:tr>
      <w:tr w:rsidR="000577BB" w14:paraId="6DA19905" w14:textId="77777777" w:rsidTr="00E24D41">
        <w:trPr>
          <w:cantSplit/>
        </w:trPr>
        <w:tc>
          <w:tcPr>
            <w:tcW w:w="2055" w:type="dxa"/>
            <w:tcBorders>
              <w:top w:val="single" w:sz="4" w:space="0" w:color="auto"/>
              <w:left w:val="single" w:sz="4" w:space="0" w:color="auto"/>
              <w:bottom w:val="single" w:sz="4" w:space="0" w:color="auto"/>
              <w:right w:val="single" w:sz="4" w:space="0" w:color="auto"/>
            </w:tcBorders>
          </w:tcPr>
          <w:p w14:paraId="59EF58FA" w14:textId="77777777" w:rsidR="000577BB" w:rsidRDefault="000577BB" w:rsidP="00E24D41">
            <w:pPr>
              <w:spacing w:line="360" w:lineRule="auto"/>
              <w:rPr>
                <w:sz w:val="24"/>
              </w:rPr>
            </w:pPr>
            <w:r>
              <w:rPr>
                <w:sz w:val="24"/>
              </w:rPr>
              <w:t>CHU de Poitiers</w:t>
            </w:r>
          </w:p>
        </w:tc>
        <w:tc>
          <w:tcPr>
            <w:tcW w:w="4819" w:type="dxa"/>
            <w:tcBorders>
              <w:top w:val="single" w:sz="4" w:space="0" w:color="auto"/>
              <w:left w:val="single" w:sz="4" w:space="0" w:color="auto"/>
              <w:bottom w:val="single" w:sz="4" w:space="0" w:color="auto"/>
              <w:right w:val="single" w:sz="4" w:space="0" w:color="auto"/>
            </w:tcBorders>
          </w:tcPr>
          <w:p w14:paraId="4E35467C" w14:textId="77777777" w:rsidR="000577BB" w:rsidRDefault="000577BB" w:rsidP="00E24D41">
            <w:pPr>
              <w:spacing w:line="360" w:lineRule="auto"/>
              <w:rPr>
                <w:sz w:val="24"/>
              </w:rPr>
            </w:pPr>
          </w:p>
        </w:tc>
        <w:tc>
          <w:tcPr>
            <w:tcW w:w="1418" w:type="dxa"/>
            <w:tcBorders>
              <w:top w:val="single" w:sz="4" w:space="0" w:color="auto"/>
              <w:left w:val="single" w:sz="4" w:space="0" w:color="auto"/>
              <w:bottom w:val="single" w:sz="4" w:space="0" w:color="auto"/>
              <w:right w:val="single" w:sz="4" w:space="0" w:color="auto"/>
            </w:tcBorders>
          </w:tcPr>
          <w:p w14:paraId="6CDDF0D0" w14:textId="77777777" w:rsidR="000577BB" w:rsidRDefault="000577BB" w:rsidP="00E24D41">
            <w:pPr>
              <w:spacing w:line="360" w:lineRule="auto"/>
              <w:rPr>
                <w:sz w:val="24"/>
              </w:rPr>
            </w:pPr>
          </w:p>
        </w:tc>
        <w:tc>
          <w:tcPr>
            <w:tcW w:w="1701" w:type="dxa"/>
            <w:tcBorders>
              <w:top w:val="single" w:sz="4" w:space="0" w:color="auto"/>
              <w:left w:val="single" w:sz="4" w:space="0" w:color="auto"/>
              <w:bottom w:val="single" w:sz="4" w:space="0" w:color="auto"/>
              <w:right w:val="single" w:sz="4" w:space="0" w:color="auto"/>
            </w:tcBorders>
          </w:tcPr>
          <w:p w14:paraId="196C5FBD" w14:textId="77777777" w:rsidR="000577BB" w:rsidRDefault="000577BB" w:rsidP="00E24D41">
            <w:pPr>
              <w:spacing w:line="360" w:lineRule="auto"/>
              <w:rPr>
                <w:sz w:val="24"/>
              </w:rPr>
            </w:pPr>
          </w:p>
        </w:tc>
      </w:tr>
      <w:tr w:rsidR="000577BB" w14:paraId="7EF8F0BC" w14:textId="77777777" w:rsidTr="00E24D41">
        <w:trPr>
          <w:cantSplit/>
        </w:trPr>
        <w:tc>
          <w:tcPr>
            <w:tcW w:w="2055" w:type="dxa"/>
            <w:tcBorders>
              <w:top w:val="single" w:sz="4" w:space="0" w:color="auto"/>
              <w:left w:val="single" w:sz="4" w:space="0" w:color="auto"/>
              <w:bottom w:val="single" w:sz="4" w:space="0" w:color="auto"/>
              <w:right w:val="single" w:sz="4" w:space="0" w:color="auto"/>
            </w:tcBorders>
          </w:tcPr>
          <w:p w14:paraId="6B7839F8" w14:textId="77777777" w:rsidR="000577BB" w:rsidRDefault="000577BB" w:rsidP="00E24D41">
            <w:pPr>
              <w:spacing w:line="360" w:lineRule="auto"/>
              <w:rPr>
                <w:i/>
                <w:sz w:val="24"/>
              </w:rPr>
            </w:pPr>
            <w:r>
              <w:rPr>
                <w:i/>
              </w:rPr>
              <w:t>FOURNISSEUR</w:t>
            </w:r>
          </w:p>
        </w:tc>
        <w:tc>
          <w:tcPr>
            <w:tcW w:w="4819" w:type="dxa"/>
            <w:tcBorders>
              <w:top w:val="single" w:sz="4" w:space="0" w:color="auto"/>
              <w:left w:val="single" w:sz="4" w:space="0" w:color="auto"/>
              <w:bottom w:val="single" w:sz="4" w:space="0" w:color="auto"/>
              <w:right w:val="single" w:sz="4" w:space="0" w:color="auto"/>
            </w:tcBorders>
          </w:tcPr>
          <w:p w14:paraId="7E54C152" w14:textId="77777777" w:rsidR="000577BB" w:rsidRDefault="000577BB" w:rsidP="00E24D41">
            <w:pPr>
              <w:spacing w:line="360" w:lineRule="auto"/>
              <w:rPr>
                <w:i/>
                <w:sz w:val="24"/>
              </w:rPr>
            </w:pPr>
          </w:p>
        </w:tc>
        <w:tc>
          <w:tcPr>
            <w:tcW w:w="1418" w:type="dxa"/>
            <w:tcBorders>
              <w:top w:val="single" w:sz="4" w:space="0" w:color="auto"/>
              <w:left w:val="single" w:sz="4" w:space="0" w:color="auto"/>
              <w:bottom w:val="single" w:sz="4" w:space="0" w:color="auto"/>
              <w:right w:val="single" w:sz="4" w:space="0" w:color="auto"/>
            </w:tcBorders>
          </w:tcPr>
          <w:p w14:paraId="14896C17" w14:textId="77777777" w:rsidR="000577BB" w:rsidRDefault="000577BB" w:rsidP="00E24D41">
            <w:pPr>
              <w:spacing w:line="360" w:lineRule="auto"/>
              <w:rPr>
                <w:i/>
                <w:sz w:val="24"/>
              </w:rPr>
            </w:pPr>
          </w:p>
        </w:tc>
        <w:tc>
          <w:tcPr>
            <w:tcW w:w="1701" w:type="dxa"/>
            <w:tcBorders>
              <w:top w:val="single" w:sz="4" w:space="0" w:color="auto"/>
              <w:left w:val="single" w:sz="4" w:space="0" w:color="auto"/>
              <w:bottom w:val="single" w:sz="4" w:space="0" w:color="auto"/>
              <w:right w:val="single" w:sz="4" w:space="0" w:color="auto"/>
            </w:tcBorders>
          </w:tcPr>
          <w:p w14:paraId="77046739" w14:textId="77777777" w:rsidR="000577BB" w:rsidRDefault="000577BB" w:rsidP="00E24D41">
            <w:pPr>
              <w:spacing w:line="360" w:lineRule="auto"/>
              <w:rPr>
                <w:i/>
                <w:sz w:val="24"/>
              </w:rPr>
            </w:pPr>
          </w:p>
        </w:tc>
      </w:tr>
    </w:tbl>
    <w:p w14:paraId="2F386664" w14:textId="77777777" w:rsidR="000577BB" w:rsidRDefault="000577BB" w:rsidP="000577BB">
      <w:pPr>
        <w:ind w:left="284"/>
        <w:rPr>
          <w:b/>
          <w:sz w:val="24"/>
          <w:u w:val="single"/>
        </w:rPr>
      </w:pPr>
    </w:p>
    <w:p w14:paraId="21BCDB2E" w14:textId="77777777" w:rsidR="000577BB" w:rsidRDefault="000577BB" w:rsidP="000577BB">
      <w:pPr>
        <w:pStyle w:val="Retraitcorpsdetexte"/>
        <w:ind w:left="0"/>
        <w:jc w:val="both"/>
        <w:rPr>
          <w:b/>
        </w:rPr>
      </w:pPr>
      <w:r>
        <w:rPr>
          <w:b/>
        </w:rPr>
        <w:t xml:space="preserve">Document remis au </w:t>
      </w:r>
      <w:proofErr w:type="gramStart"/>
      <w:r>
        <w:rPr>
          <w:b/>
        </w:rPr>
        <w:t>fournisseur  par</w:t>
      </w:r>
      <w:proofErr w:type="gramEnd"/>
      <w:r>
        <w:rPr>
          <w:b/>
        </w:rPr>
        <w:t xml:space="preserve"> l’acheteur :</w:t>
      </w:r>
    </w:p>
    <w:p w14:paraId="653126CF" w14:textId="77777777" w:rsidR="000577BB" w:rsidRDefault="000577BB" w:rsidP="000577BB">
      <w:pPr>
        <w:pStyle w:val="Retraitcorpsdetexte"/>
        <w:ind w:left="0"/>
        <w:jc w:val="both"/>
      </w:pPr>
      <w:r>
        <w:t>Plan précisant le lieu de livraison ou de prise en charge, les modalités d’accès et de stationnement : le plan est à compléter par l’acheteur (cf. annexe1).</w:t>
      </w:r>
    </w:p>
    <w:p w14:paraId="29AACEC2" w14:textId="77777777" w:rsidR="000577BB" w:rsidRDefault="000577BB" w:rsidP="000577BB">
      <w:pPr>
        <w:pStyle w:val="Retraitcorpsdetexte"/>
        <w:ind w:left="0"/>
        <w:jc w:val="both"/>
      </w:pPr>
    </w:p>
    <w:p w14:paraId="18CAB01C" w14:textId="77777777" w:rsidR="000577BB" w:rsidRDefault="000577BB" w:rsidP="000577BB">
      <w:pPr>
        <w:pStyle w:val="Retraitcorpsdetexte"/>
        <w:ind w:left="0"/>
        <w:jc w:val="both"/>
        <w:rPr>
          <w:b/>
        </w:rPr>
      </w:pPr>
      <w:r>
        <w:rPr>
          <w:b/>
        </w:rPr>
        <w:t>Document à remettre par le fournisseur à l’acheteur :</w:t>
      </w:r>
    </w:p>
    <w:p w14:paraId="32D2EE86" w14:textId="77777777" w:rsidR="000577BB" w:rsidRDefault="000577BB" w:rsidP="000577BB">
      <w:pPr>
        <w:pStyle w:val="Retraitcorpsdetexte"/>
        <w:ind w:left="0"/>
        <w:jc w:val="both"/>
      </w:pPr>
      <w:r>
        <w:t>Fiche de sécurité du produit (si existante).</w:t>
      </w:r>
    </w:p>
    <w:p w14:paraId="6115680A" w14:textId="77777777" w:rsidR="000577BB" w:rsidRDefault="000577BB" w:rsidP="000577BB">
      <w:pPr>
        <w:pStyle w:val="Retraitcorpsdetexte"/>
        <w:ind w:left="0"/>
        <w:jc w:val="both"/>
      </w:pPr>
    </w:p>
    <w:p w14:paraId="0D452DEA" w14:textId="77777777" w:rsidR="000577BB" w:rsidRDefault="000577BB" w:rsidP="000577BB">
      <w:pPr>
        <w:pStyle w:val="Retraitcorpsdetexte"/>
        <w:shd w:val="pct10" w:color="000000" w:fill="FFFFFF"/>
        <w:tabs>
          <w:tab w:val="left" w:pos="426"/>
        </w:tabs>
        <w:ind w:left="0"/>
        <w:jc w:val="both"/>
        <w:rPr>
          <w:rFonts w:ascii="Arial" w:hAnsi="Arial"/>
          <w:sz w:val="16"/>
        </w:rPr>
      </w:pPr>
      <w:r>
        <w:rPr>
          <w:rFonts w:ascii="Arial" w:hAnsi="Arial"/>
          <w:sz w:val="16"/>
        </w:rPr>
        <w:t>(1)</w:t>
      </w:r>
      <w:r>
        <w:rPr>
          <w:rFonts w:ascii="Arial" w:hAnsi="Arial"/>
          <w:sz w:val="16"/>
        </w:rPr>
        <w:tab/>
      </w:r>
      <w:r>
        <w:rPr>
          <w:rFonts w:ascii="Arial" w:hAnsi="Arial"/>
          <w:sz w:val="16"/>
          <w:bdr w:val="single" w:sz="4" w:space="0" w:color="auto"/>
        </w:rPr>
        <w:t>Les parties grisées de la façon suivante, sont à remplir par l’acheteur</w:t>
      </w:r>
    </w:p>
    <w:p w14:paraId="31FF1B29" w14:textId="77777777" w:rsidR="000577BB" w:rsidRDefault="000577BB" w:rsidP="000577BB">
      <w:pPr>
        <w:pStyle w:val="En-tte"/>
        <w:numPr>
          <w:ilvl w:val="0"/>
          <w:numId w:val="7"/>
        </w:numPr>
        <w:shd w:val="pct25" w:color="000000" w:fill="FFFFFF"/>
        <w:tabs>
          <w:tab w:val="clear" w:pos="360"/>
          <w:tab w:val="clear" w:pos="4536"/>
          <w:tab w:val="clear" w:pos="9072"/>
          <w:tab w:val="left" w:pos="142"/>
          <w:tab w:val="num" w:pos="426"/>
        </w:tabs>
        <w:jc w:val="both"/>
        <w:rPr>
          <w:sz w:val="16"/>
        </w:rPr>
      </w:pPr>
      <w:r>
        <w:rPr>
          <w:sz w:val="16"/>
          <w:bdr w:val="single" w:sz="4" w:space="0" w:color="auto"/>
        </w:rPr>
        <w:t>Les parties grisées de la façon suivante et en italique sont à remplir par le fournisseur.</w:t>
      </w:r>
    </w:p>
    <w:p w14:paraId="22C1D3BB" w14:textId="77777777" w:rsidR="000577BB" w:rsidRDefault="000577BB" w:rsidP="000577BB">
      <w:pPr>
        <w:pStyle w:val="En-tte"/>
        <w:numPr>
          <w:ilvl w:val="0"/>
          <w:numId w:val="7"/>
        </w:numPr>
        <w:tabs>
          <w:tab w:val="clear" w:pos="360"/>
          <w:tab w:val="clear" w:pos="4536"/>
          <w:tab w:val="clear" w:pos="9072"/>
          <w:tab w:val="left" w:pos="142"/>
          <w:tab w:val="num" w:pos="426"/>
        </w:tabs>
        <w:jc w:val="both"/>
        <w:rPr>
          <w:sz w:val="16"/>
        </w:rPr>
      </w:pPr>
      <w:r>
        <w:rPr>
          <w:sz w:val="16"/>
        </w:rPr>
        <w:t>Un plan est joint en annexe 1.</w:t>
      </w:r>
    </w:p>
    <w:p w14:paraId="00E46CA0" w14:textId="77777777" w:rsidR="000577BB" w:rsidRDefault="000577BB" w:rsidP="000577BB">
      <w:pPr>
        <w:pStyle w:val="En-tte"/>
        <w:numPr>
          <w:ilvl w:val="0"/>
          <w:numId w:val="7"/>
        </w:numPr>
        <w:tabs>
          <w:tab w:val="clear" w:pos="360"/>
          <w:tab w:val="clear" w:pos="4536"/>
          <w:tab w:val="clear" w:pos="9072"/>
          <w:tab w:val="left" w:pos="142"/>
          <w:tab w:val="num" w:pos="426"/>
        </w:tabs>
        <w:jc w:val="both"/>
        <w:rPr>
          <w:sz w:val="16"/>
        </w:rPr>
      </w:pPr>
      <w:r>
        <w:rPr>
          <w:sz w:val="16"/>
        </w:rPr>
        <w:t xml:space="preserve">N° de commande en référence au marché n°_________, le présent protocole est valable maximum 1 an, année civile. </w:t>
      </w:r>
    </w:p>
    <w:p w14:paraId="5627F8BC" w14:textId="77777777" w:rsidR="000577BB" w:rsidRDefault="000577BB" w:rsidP="000577BB"/>
    <w:p w14:paraId="4FF2F77B" w14:textId="77777777" w:rsidR="00443981" w:rsidRDefault="00443981"/>
    <w:sectPr w:rsidR="00443981">
      <w:footerReference w:type="default" r:id="rId7"/>
      <w:pgSz w:w="11907" w:h="16840" w:code="9"/>
      <w:pgMar w:top="510" w:right="708" w:bottom="510"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64F8E" w14:textId="77777777" w:rsidR="005D6F91" w:rsidRDefault="005D6F91">
      <w:r>
        <w:separator/>
      </w:r>
    </w:p>
  </w:endnote>
  <w:endnote w:type="continuationSeparator" w:id="0">
    <w:p w14:paraId="50813495" w14:textId="77777777" w:rsidR="005D6F91" w:rsidRDefault="005D6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E307E" w14:textId="1D65188A" w:rsidR="008166D7" w:rsidRDefault="000577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1C5E98">
      <w:rPr>
        <w:rStyle w:val="Numrodepage"/>
        <w:noProof/>
      </w:rPr>
      <w:t>2</w:t>
    </w:r>
    <w:r>
      <w:rPr>
        <w:rStyle w:val="Numrodepage"/>
      </w:rPr>
      <w:fldChar w:fldCharType="end"/>
    </w:r>
  </w:p>
  <w:p w14:paraId="4217422B" w14:textId="77777777" w:rsidR="008166D7" w:rsidRDefault="000577BB">
    <w:pPr>
      <w:pStyle w:val="Retraitcorpsdetexte"/>
      <w:ind w:left="0"/>
      <w:jc w:val="both"/>
    </w:pPr>
    <w:r>
      <w:t>Service Sécurité Environnement</w:t>
    </w:r>
    <w:r>
      <w:tab/>
    </w:r>
    <w:r>
      <w:tab/>
      <w:t>Septembre 2012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1B056" w14:textId="77777777" w:rsidR="005D6F91" w:rsidRDefault="005D6F91">
      <w:r>
        <w:separator/>
      </w:r>
    </w:p>
  </w:footnote>
  <w:footnote w:type="continuationSeparator" w:id="0">
    <w:p w14:paraId="3A904994" w14:textId="77777777" w:rsidR="005D6F91" w:rsidRDefault="005D6F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8122B8"/>
    <w:multiLevelType w:val="singleLevel"/>
    <w:tmpl w:val="26281CE6"/>
    <w:lvl w:ilvl="0">
      <w:start w:val="1"/>
      <w:numFmt w:val="decimal"/>
      <w:lvlText w:val="%1)"/>
      <w:lvlJc w:val="left"/>
      <w:pPr>
        <w:tabs>
          <w:tab w:val="num" w:pos="360"/>
        </w:tabs>
        <w:ind w:left="360" w:hanging="360"/>
      </w:pPr>
      <w:rPr>
        <w:rFonts w:hint="default"/>
      </w:rPr>
    </w:lvl>
  </w:abstractNum>
  <w:abstractNum w:abstractNumId="2" w15:restartNumberingAfterBreak="0">
    <w:nsid w:val="0926221B"/>
    <w:multiLevelType w:val="hybridMultilevel"/>
    <w:tmpl w:val="2E8034A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A46D6D"/>
    <w:multiLevelType w:val="singleLevel"/>
    <w:tmpl w:val="5C62933C"/>
    <w:lvl w:ilvl="0">
      <w:start w:val="2"/>
      <w:numFmt w:val="decimal"/>
      <w:lvlText w:val="(%1)"/>
      <w:lvlJc w:val="left"/>
      <w:pPr>
        <w:tabs>
          <w:tab w:val="num" w:pos="360"/>
        </w:tabs>
        <w:ind w:left="360" w:hanging="360"/>
      </w:pPr>
      <w:rPr>
        <w:rFonts w:hint="default"/>
      </w:rPr>
    </w:lvl>
  </w:abstractNum>
  <w:abstractNum w:abstractNumId="4" w15:restartNumberingAfterBreak="0">
    <w:nsid w:val="2CD943A1"/>
    <w:multiLevelType w:val="singleLevel"/>
    <w:tmpl w:val="5150C010"/>
    <w:lvl w:ilvl="0">
      <w:start w:val="1"/>
      <w:numFmt w:val="bullet"/>
      <w:lvlText w:val=""/>
      <w:lvlJc w:val="left"/>
      <w:pPr>
        <w:tabs>
          <w:tab w:val="num" w:pos="360"/>
        </w:tabs>
        <w:ind w:left="0" w:firstLine="0"/>
      </w:pPr>
      <w:rPr>
        <w:rFonts w:ascii="Wingdings" w:hAnsi="Wingdings" w:hint="default"/>
      </w:rPr>
    </w:lvl>
  </w:abstractNum>
  <w:abstractNum w:abstractNumId="5" w15:restartNumberingAfterBreak="0">
    <w:nsid w:val="383A44A5"/>
    <w:multiLevelType w:val="hybridMultilevel"/>
    <w:tmpl w:val="7D082D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1C253A5"/>
    <w:multiLevelType w:val="singleLevel"/>
    <w:tmpl w:val="5150C010"/>
    <w:lvl w:ilvl="0">
      <w:start w:val="1"/>
      <w:numFmt w:val="bullet"/>
      <w:lvlText w:val=""/>
      <w:lvlJc w:val="left"/>
      <w:pPr>
        <w:tabs>
          <w:tab w:val="num" w:pos="360"/>
        </w:tabs>
        <w:ind w:left="0" w:firstLine="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abstractNumId w:val="1"/>
  </w:num>
  <w:num w:numId="3">
    <w:abstractNumId w:val="2"/>
  </w:num>
  <w:num w:numId="4">
    <w:abstractNumId w:val="5"/>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7BB"/>
    <w:rsid w:val="000577BB"/>
    <w:rsid w:val="001C5E98"/>
    <w:rsid w:val="00443981"/>
    <w:rsid w:val="005D6F91"/>
    <w:rsid w:val="007A4ADA"/>
    <w:rsid w:val="00B1201E"/>
    <w:rsid w:val="00D453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CC14B"/>
  <w15:chartTrackingRefBased/>
  <w15:docId w15:val="{186CAD21-A681-48C9-ACB8-43DB1822A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7BB"/>
    <w:pPr>
      <w:spacing w:after="0" w:line="240" w:lineRule="auto"/>
    </w:pPr>
    <w:rPr>
      <w:rFonts w:ascii="Arial" w:eastAsia="Times New Roman" w:hAnsi="Arial" w:cs="Times New Roman"/>
      <w:szCs w:val="20"/>
      <w:lang w:eastAsia="fr-FR"/>
    </w:rPr>
  </w:style>
  <w:style w:type="paragraph" w:styleId="Titre1">
    <w:name w:val="heading 1"/>
    <w:basedOn w:val="Normal"/>
    <w:next w:val="Normal"/>
    <w:link w:val="Titre1Car"/>
    <w:qFormat/>
    <w:rsid w:val="000577BB"/>
    <w:pPr>
      <w:keepNext/>
      <w:tabs>
        <w:tab w:val="left" w:pos="1701"/>
        <w:tab w:val="left" w:pos="2835"/>
        <w:tab w:val="left" w:pos="3969"/>
        <w:tab w:val="left" w:pos="5103"/>
        <w:tab w:val="left" w:pos="6804"/>
        <w:tab w:val="left" w:pos="8222"/>
        <w:tab w:val="left" w:pos="9639"/>
      </w:tabs>
      <w:outlineLvl w:val="0"/>
    </w:pPr>
    <w:rPr>
      <w:b/>
    </w:rPr>
  </w:style>
  <w:style w:type="paragraph" w:styleId="Titre3">
    <w:name w:val="heading 3"/>
    <w:basedOn w:val="Normal"/>
    <w:next w:val="Normal"/>
    <w:link w:val="Titre3Car"/>
    <w:qFormat/>
    <w:rsid w:val="000577BB"/>
    <w:pPr>
      <w:keepNext/>
      <w:tabs>
        <w:tab w:val="left" w:pos="4962"/>
        <w:tab w:val="left" w:pos="7230"/>
        <w:tab w:val="left" w:pos="9356"/>
      </w:tabs>
      <w:ind w:left="284"/>
      <w:outlineLvl w:val="2"/>
    </w:pPr>
    <w:rPr>
      <w:rFonts w:ascii="Times New Roman" w:hAnsi="Times New Roman"/>
      <w:sz w:val="24"/>
    </w:rPr>
  </w:style>
  <w:style w:type="paragraph" w:styleId="Titre4">
    <w:name w:val="heading 4"/>
    <w:basedOn w:val="Normal"/>
    <w:next w:val="Normal"/>
    <w:link w:val="Titre4Car"/>
    <w:qFormat/>
    <w:rsid w:val="000577BB"/>
    <w:pPr>
      <w:keepNext/>
      <w:tabs>
        <w:tab w:val="left" w:pos="4536"/>
        <w:tab w:val="left" w:pos="7230"/>
        <w:tab w:val="left" w:pos="8505"/>
      </w:tabs>
      <w:spacing w:line="360" w:lineRule="auto"/>
      <w:jc w:val="center"/>
      <w:outlineLvl w:val="3"/>
    </w:pPr>
    <w:rPr>
      <w:rFonts w:ascii="Times New Roman" w:hAnsi="Times New Roman"/>
      <w:sz w:val="24"/>
    </w:rPr>
  </w:style>
  <w:style w:type="paragraph" w:styleId="Titre5">
    <w:name w:val="heading 5"/>
    <w:basedOn w:val="Normal"/>
    <w:next w:val="Normal"/>
    <w:link w:val="Titre5Car"/>
    <w:qFormat/>
    <w:rsid w:val="000577BB"/>
    <w:pPr>
      <w:keepNext/>
      <w:tabs>
        <w:tab w:val="left" w:pos="4536"/>
        <w:tab w:val="left" w:pos="7230"/>
        <w:tab w:val="left" w:pos="8505"/>
      </w:tabs>
      <w:ind w:left="426"/>
      <w:outlineLvl w:val="4"/>
    </w:pPr>
    <w:rPr>
      <w:rFonts w:ascii="Times New Roman" w:hAnsi="Times New Roman"/>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77BB"/>
    <w:rPr>
      <w:rFonts w:ascii="Arial" w:eastAsia="Times New Roman" w:hAnsi="Arial" w:cs="Times New Roman"/>
      <w:b/>
      <w:szCs w:val="20"/>
      <w:lang w:eastAsia="fr-FR"/>
    </w:rPr>
  </w:style>
  <w:style w:type="character" w:customStyle="1" w:styleId="Titre3Car">
    <w:name w:val="Titre 3 Car"/>
    <w:basedOn w:val="Policepardfaut"/>
    <w:link w:val="Titre3"/>
    <w:rsid w:val="000577BB"/>
    <w:rPr>
      <w:rFonts w:ascii="Times New Roman" w:eastAsia="Times New Roman" w:hAnsi="Times New Roman" w:cs="Times New Roman"/>
      <w:sz w:val="24"/>
      <w:szCs w:val="20"/>
      <w:lang w:eastAsia="fr-FR"/>
    </w:rPr>
  </w:style>
  <w:style w:type="character" w:customStyle="1" w:styleId="Titre4Car">
    <w:name w:val="Titre 4 Car"/>
    <w:basedOn w:val="Policepardfaut"/>
    <w:link w:val="Titre4"/>
    <w:rsid w:val="000577BB"/>
    <w:rPr>
      <w:rFonts w:ascii="Times New Roman" w:eastAsia="Times New Roman" w:hAnsi="Times New Roman" w:cs="Times New Roman"/>
      <w:sz w:val="24"/>
      <w:szCs w:val="20"/>
      <w:lang w:eastAsia="fr-FR"/>
    </w:rPr>
  </w:style>
  <w:style w:type="character" w:customStyle="1" w:styleId="Titre5Car">
    <w:name w:val="Titre 5 Car"/>
    <w:basedOn w:val="Policepardfaut"/>
    <w:link w:val="Titre5"/>
    <w:rsid w:val="000577BB"/>
    <w:rPr>
      <w:rFonts w:ascii="Times New Roman" w:eastAsia="Times New Roman" w:hAnsi="Times New Roman" w:cs="Times New Roman"/>
      <w:sz w:val="24"/>
      <w:szCs w:val="20"/>
      <w:lang w:eastAsia="fr-FR"/>
    </w:rPr>
  </w:style>
  <w:style w:type="paragraph" w:styleId="En-tte">
    <w:name w:val="header"/>
    <w:basedOn w:val="Normal"/>
    <w:link w:val="En-tteCar"/>
    <w:semiHidden/>
    <w:rsid w:val="000577BB"/>
    <w:pPr>
      <w:tabs>
        <w:tab w:val="center" w:pos="4536"/>
        <w:tab w:val="right" w:pos="9072"/>
      </w:tabs>
    </w:pPr>
  </w:style>
  <w:style w:type="character" w:customStyle="1" w:styleId="En-tteCar">
    <w:name w:val="En-tête Car"/>
    <w:basedOn w:val="Policepardfaut"/>
    <w:link w:val="En-tte"/>
    <w:semiHidden/>
    <w:rsid w:val="000577BB"/>
    <w:rPr>
      <w:rFonts w:ascii="Arial" w:eastAsia="Times New Roman" w:hAnsi="Arial" w:cs="Times New Roman"/>
      <w:szCs w:val="20"/>
      <w:lang w:eastAsia="fr-FR"/>
    </w:rPr>
  </w:style>
  <w:style w:type="paragraph" w:styleId="Pieddepage">
    <w:name w:val="footer"/>
    <w:basedOn w:val="Normal"/>
    <w:link w:val="PieddepageCar"/>
    <w:semiHidden/>
    <w:rsid w:val="000577BB"/>
    <w:pPr>
      <w:tabs>
        <w:tab w:val="center" w:pos="4536"/>
        <w:tab w:val="right" w:pos="9072"/>
      </w:tabs>
    </w:pPr>
  </w:style>
  <w:style w:type="character" w:customStyle="1" w:styleId="PieddepageCar">
    <w:name w:val="Pied de page Car"/>
    <w:basedOn w:val="Policepardfaut"/>
    <w:link w:val="Pieddepage"/>
    <w:semiHidden/>
    <w:rsid w:val="000577BB"/>
    <w:rPr>
      <w:rFonts w:ascii="Arial" w:eastAsia="Times New Roman" w:hAnsi="Arial" w:cs="Times New Roman"/>
      <w:szCs w:val="20"/>
      <w:lang w:eastAsia="fr-FR"/>
    </w:rPr>
  </w:style>
  <w:style w:type="paragraph" w:styleId="Retraitcorpsdetexte">
    <w:name w:val="Body Text Indent"/>
    <w:basedOn w:val="Normal"/>
    <w:link w:val="RetraitcorpsdetexteCar"/>
    <w:semiHidden/>
    <w:rsid w:val="000577BB"/>
    <w:pPr>
      <w:ind w:left="4395"/>
    </w:pPr>
    <w:rPr>
      <w:rFonts w:ascii="Times New Roman" w:hAnsi="Times New Roman"/>
      <w:sz w:val="24"/>
    </w:rPr>
  </w:style>
  <w:style w:type="character" w:customStyle="1" w:styleId="RetraitcorpsdetexteCar">
    <w:name w:val="Retrait corps de texte Car"/>
    <w:basedOn w:val="Policepardfaut"/>
    <w:link w:val="Retraitcorpsdetexte"/>
    <w:semiHidden/>
    <w:rsid w:val="000577BB"/>
    <w:rPr>
      <w:rFonts w:ascii="Times New Roman" w:eastAsia="Times New Roman" w:hAnsi="Times New Roman" w:cs="Times New Roman"/>
      <w:sz w:val="24"/>
      <w:szCs w:val="20"/>
      <w:lang w:eastAsia="fr-FR"/>
    </w:rPr>
  </w:style>
  <w:style w:type="paragraph" w:styleId="Corpsdetexte">
    <w:name w:val="Body Text"/>
    <w:basedOn w:val="Normal"/>
    <w:link w:val="CorpsdetexteCar"/>
    <w:semiHidden/>
    <w:rsid w:val="000577BB"/>
    <w:pPr>
      <w:jc w:val="both"/>
    </w:pPr>
    <w:rPr>
      <w:sz w:val="18"/>
    </w:rPr>
  </w:style>
  <w:style w:type="character" w:customStyle="1" w:styleId="CorpsdetexteCar">
    <w:name w:val="Corps de texte Car"/>
    <w:basedOn w:val="Policepardfaut"/>
    <w:link w:val="Corpsdetexte"/>
    <w:semiHidden/>
    <w:rsid w:val="000577BB"/>
    <w:rPr>
      <w:rFonts w:ascii="Arial" w:eastAsia="Times New Roman" w:hAnsi="Arial" w:cs="Times New Roman"/>
      <w:sz w:val="18"/>
      <w:szCs w:val="20"/>
      <w:lang w:eastAsia="fr-FR"/>
    </w:rPr>
  </w:style>
  <w:style w:type="paragraph" w:styleId="Notedebasdepage">
    <w:name w:val="footnote text"/>
    <w:basedOn w:val="Normal"/>
    <w:link w:val="NotedebasdepageCar"/>
    <w:semiHidden/>
    <w:rsid w:val="000577BB"/>
    <w:rPr>
      <w:rFonts w:ascii="Times New Roman" w:hAnsi="Times New Roman"/>
      <w:sz w:val="20"/>
    </w:rPr>
  </w:style>
  <w:style w:type="character" w:customStyle="1" w:styleId="NotedebasdepageCar">
    <w:name w:val="Note de bas de page Car"/>
    <w:basedOn w:val="Policepardfaut"/>
    <w:link w:val="Notedebasdepage"/>
    <w:semiHidden/>
    <w:rsid w:val="000577BB"/>
    <w:rPr>
      <w:rFonts w:ascii="Times New Roman" w:eastAsia="Times New Roman" w:hAnsi="Times New Roman" w:cs="Times New Roman"/>
      <w:sz w:val="20"/>
      <w:szCs w:val="20"/>
      <w:lang w:eastAsia="fr-FR"/>
    </w:rPr>
  </w:style>
  <w:style w:type="character" w:styleId="Appelnotedebasdep">
    <w:name w:val="footnote reference"/>
    <w:semiHidden/>
    <w:rsid w:val="000577BB"/>
    <w:rPr>
      <w:vertAlign w:val="superscript"/>
    </w:rPr>
  </w:style>
  <w:style w:type="paragraph" w:styleId="Corpsdetexte2">
    <w:name w:val="Body Text 2"/>
    <w:basedOn w:val="Normal"/>
    <w:link w:val="Corpsdetexte2Car"/>
    <w:semiHidden/>
    <w:rsid w:val="000577BB"/>
    <w:pPr>
      <w:tabs>
        <w:tab w:val="left" w:pos="2835"/>
        <w:tab w:val="left" w:pos="3969"/>
        <w:tab w:val="left" w:pos="5103"/>
        <w:tab w:val="left" w:pos="6804"/>
        <w:tab w:val="left" w:pos="8222"/>
        <w:tab w:val="left" w:pos="9639"/>
      </w:tabs>
      <w:jc w:val="both"/>
    </w:pPr>
  </w:style>
  <w:style w:type="character" w:customStyle="1" w:styleId="Corpsdetexte2Car">
    <w:name w:val="Corps de texte 2 Car"/>
    <w:basedOn w:val="Policepardfaut"/>
    <w:link w:val="Corpsdetexte2"/>
    <w:semiHidden/>
    <w:rsid w:val="000577BB"/>
    <w:rPr>
      <w:rFonts w:ascii="Arial" w:eastAsia="Times New Roman" w:hAnsi="Arial" w:cs="Times New Roman"/>
      <w:szCs w:val="20"/>
      <w:lang w:eastAsia="fr-FR"/>
    </w:rPr>
  </w:style>
  <w:style w:type="paragraph" w:styleId="Titre">
    <w:name w:val="Title"/>
    <w:basedOn w:val="Normal"/>
    <w:link w:val="TitreCar"/>
    <w:qFormat/>
    <w:rsid w:val="000577BB"/>
    <w:pPr>
      <w:pBdr>
        <w:top w:val="single" w:sz="12" w:space="1" w:color="auto"/>
        <w:left w:val="single" w:sz="12" w:space="4" w:color="auto"/>
        <w:bottom w:val="single" w:sz="12" w:space="1" w:color="auto"/>
        <w:right w:val="single" w:sz="12" w:space="4" w:color="auto"/>
      </w:pBdr>
      <w:jc w:val="center"/>
    </w:pPr>
    <w:rPr>
      <w:b/>
      <w:sz w:val="24"/>
    </w:rPr>
  </w:style>
  <w:style w:type="character" w:customStyle="1" w:styleId="TitreCar">
    <w:name w:val="Titre Car"/>
    <w:basedOn w:val="Policepardfaut"/>
    <w:link w:val="Titre"/>
    <w:rsid w:val="000577BB"/>
    <w:rPr>
      <w:rFonts w:ascii="Arial" w:eastAsia="Times New Roman" w:hAnsi="Arial" w:cs="Times New Roman"/>
      <w:b/>
      <w:sz w:val="24"/>
      <w:szCs w:val="20"/>
      <w:lang w:eastAsia="fr-FR"/>
    </w:rPr>
  </w:style>
  <w:style w:type="character" w:styleId="Numrodepage">
    <w:name w:val="page number"/>
    <w:basedOn w:val="Policepardfaut"/>
    <w:semiHidden/>
    <w:rsid w:val="000577BB"/>
  </w:style>
  <w:style w:type="paragraph" w:styleId="Corpsdetexte3">
    <w:name w:val="Body Text 3"/>
    <w:basedOn w:val="Normal"/>
    <w:link w:val="Corpsdetexte3Car"/>
    <w:semiHidden/>
    <w:rsid w:val="000577BB"/>
    <w:pPr>
      <w:tabs>
        <w:tab w:val="left" w:pos="1701"/>
        <w:tab w:val="left" w:pos="2835"/>
        <w:tab w:val="left" w:pos="3969"/>
        <w:tab w:val="left" w:pos="5103"/>
        <w:tab w:val="left" w:pos="6804"/>
        <w:tab w:val="left" w:pos="8222"/>
        <w:tab w:val="left" w:pos="9639"/>
      </w:tabs>
      <w:jc w:val="both"/>
    </w:pPr>
    <w:rPr>
      <w:b/>
    </w:rPr>
  </w:style>
  <w:style w:type="character" w:customStyle="1" w:styleId="Corpsdetexte3Car">
    <w:name w:val="Corps de texte 3 Car"/>
    <w:basedOn w:val="Policepardfaut"/>
    <w:link w:val="Corpsdetexte3"/>
    <w:semiHidden/>
    <w:rsid w:val="000577BB"/>
    <w:rPr>
      <w:rFonts w:ascii="Arial" w:eastAsia="Times New Roman" w:hAnsi="Arial" w:cs="Times New Roman"/>
      <w:b/>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798</Words>
  <Characters>4389</Characters>
  <Application>Microsoft Office Word</Application>
  <DocSecurity>0</DocSecurity>
  <Lines>36</Lines>
  <Paragraphs>10</Paragraphs>
  <ScaleCrop>false</ScaleCrop>
  <Company>CHU de POITIERS</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BOIZARD Clementine</dc:creator>
  <cp:keywords/>
  <dc:description/>
  <cp:lastModifiedBy>CAREY-MAITRE Nicola</cp:lastModifiedBy>
  <cp:revision>4</cp:revision>
  <dcterms:created xsi:type="dcterms:W3CDTF">2025-02-17T10:27:00Z</dcterms:created>
  <dcterms:modified xsi:type="dcterms:W3CDTF">2025-03-05T10:39:00Z</dcterms:modified>
</cp:coreProperties>
</file>