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633F5992" w:rsidR="00610B6A" w:rsidRPr="00CF7BA0" w:rsidRDefault="000B5B2B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3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54719AB3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1D3702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>unité RACINE du bâtiment CARPEAU sur le site de l’hôpital Sainte Périne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21E42CA3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0B5B2B">
              <w:rPr>
                <w:rFonts w:ascii="Montserrat" w:hAnsi="Montserrat" w:cs="Open Sans"/>
                <w:b/>
              </w:rPr>
              <w:t>3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7B677731" w:rsidR="003507E4" w:rsidRDefault="003507E4" w:rsidP="002D415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0B5B2B">
              <w:rPr>
                <w:rFonts w:ascii="Montserrat" w:hAnsi="Montserrat" w:cs="Open Sans"/>
                <w:b/>
              </w:rPr>
              <w:t>3</w:t>
            </w:r>
            <w:r w:rsidR="00C228A7">
              <w:rPr>
                <w:rFonts w:ascii="Cambria" w:hAnsi="Cambria" w:cs="Cambria"/>
                <w:b/>
              </w:rPr>
              <w:t> </w:t>
            </w:r>
            <w:r w:rsidR="005A31E4">
              <w:rPr>
                <w:rFonts w:ascii="Cambria" w:hAnsi="Cambria" w:cs="Cambria"/>
                <w:b/>
              </w:rPr>
              <w:t>-</w:t>
            </w:r>
            <w:r w:rsidR="00C228A7">
              <w:rPr>
                <w:rFonts w:ascii="Montserrat" w:hAnsi="Montserrat" w:cs="Open Sans"/>
                <w:b/>
              </w:rPr>
              <w:t xml:space="preserve"> </w:t>
            </w:r>
            <w:r w:rsidR="000B5B2B" w:rsidRPr="000B5B2B">
              <w:rPr>
                <w:rFonts w:ascii="Montserrat" w:hAnsi="Montserrat" w:cs="Open Sans"/>
                <w:b/>
              </w:rPr>
              <w:t>Faux-plafonds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A60911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A60911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A60911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A60911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1E3E1C00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A563D3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007B01DF" w14:textId="77777777" w:rsidR="00A563D3" w:rsidRDefault="00A563D3" w:rsidP="00A563D3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69D7EB73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1D3702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>unité RACINE du bâtiment CARPEAU sur le site de l’hôpital Sainte Périne</w:t>
      </w:r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3B3018DA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9D1E55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9D1E55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9D1E55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0B5B2B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0B5B2B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B5B2B">
              <w:rPr>
                <w:rFonts w:ascii="Montserrat" w:hAnsi="Montserrat" w:cs="Open Sans"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0B5B2B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0B5B2B">
              <w:rPr>
                <w:rFonts w:ascii="Montserrat" w:eastAsia="Calibri" w:hAnsi="Montserrat"/>
                <w:b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0B5B2B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0B5B2B">
              <w:rPr>
                <w:rFonts w:ascii="Montserrat" w:hAnsi="Montserrat" w:cs="Open Sans"/>
                <w:b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1B70810F" w:rsidR="00530737" w:rsidRPr="000C15E1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6430F458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5EB8827C" w:rsidR="00065789" w:rsidRPr="00F559A5" w:rsidRDefault="00B92491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B92491">
              <w:rPr>
                <w:rFonts w:ascii="Montserrat" w:hAnsi="Montserrat"/>
                <w:b/>
                <w:sz w:val="18"/>
                <w:szCs w:val="18"/>
              </w:rPr>
              <w:t>Faux-plafonds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7C656EF3" w:rsidR="00442AE2" w:rsidRPr="00033D5C" w:rsidRDefault="001D3702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6E16098E" w:rsidR="00B9453C" w:rsidRPr="00033D5C" w:rsidRDefault="001D3702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7440FF69" w:rsidR="00442AE2" w:rsidRPr="00033D5C" w:rsidRDefault="001D3702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37DD792A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</w:t>
      </w:r>
      <w:r w:rsidR="00A563D3">
        <w:rPr>
          <w:rFonts w:ascii="Montserrat" w:hAnsi="Montserrat" w:cs="Open Sans"/>
        </w:rPr>
        <w:t>pas dépasser ou atteindre 2</w:t>
      </w:r>
      <w:r w:rsidR="00A563D3">
        <w:rPr>
          <w:rFonts w:ascii="Cambria" w:hAnsi="Cambria" w:cs="Cambria"/>
        </w:rPr>
        <w:t> </w:t>
      </w:r>
      <w:r w:rsidR="00A563D3">
        <w:rPr>
          <w:rFonts w:ascii="Montserrat" w:hAnsi="Montserrat" w:cs="Open Sans"/>
        </w:rPr>
        <w:t>000</w:t>
      </w:r>
      <w:r w:rsidR="00A563D3">
        <w:rPr>
          <w:rFonts w:ascii="Cambria" w:hAnsi="Cambria" w:cs="Cambria"/>
        </w:rPr>
        <w:t> </w:t>
      </w:r>
      <w:r w:rsidR="00A563D3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0B3A6FBB" w14:textId="77777777" w:rsidR="00A563D3" w:rsidRPr="00610D3B" w:rsidRDefault="00A563D3" w:rsidP="00A563D3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BDD006B" w14:textId="77777777" w:rsidR="00A563D3" w:rsidRPr="00610D3B" w:rsidRDefault="00A563D3" w:rsidP="00A563D3">
      <w:pPr>
        <w:jc w:val="both"/>
        <w:rPr>
          <w:rFonts w:ascii="Montserrat" w:hAnsi="Montserrat" w:cs="Open Sans"/>
        </w:rPr>
      </w:pPr>
    </w:p>
    <w:p w14:paraId="4865FE82" w14:textId="77777777" w:rsidR="00A563D3" w:rsidRPr="00610D3B" w:rsidRDefault="00A563D3" w:rsidP="00A563D3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0BE1A1D0" w14:textId="77777777" w:rsidR="00A563D3" w:rsidRPr="00610D3B" w:rsidRDefault="00A563D3" w:rsidP="00A563D3">
      <w:pPr>
        <w:jc w:val="both"/>
        <w:rPr>
          <w:rFonts w:ascii="Montserrat" w:hAnsi="Montserrat" w:cs="Open Sans"/>
        </w:rPr>
      </w:pPr>
    </w:p>
    <w:p w14:paraId="6A096135" w14:textId="77777777" w:rsidR="00A563D3" w:rsidRPr="00610D3B" w:rsidRDefault="00A563D3" w:rsidP="00A563D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A60911">
        <w:rPr>
          <w:rFonts w:ascii="Montserrat" w:eastAsia="Calibri" w:hAnsi="Montserrat" w:cs="Open Sans"/>
        </w:rPr>
      </w:r>
      <w:r w:rsidR="00A60911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A60911">
        <w:rPr>
          <w:rFonts w:ascii="Montserrat" w:eastAsia="Calibri" w:hAnsi="Montserrat" w:cs="Open Sans"/>
        </w:rPr>
      </w:r>
      <w:r w:rsidR="00A60911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01598490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A563D3" w:rsidRPr="00610D3B">
        <w:rPr>
          <w:rFonts w:ascii="Montserrat" w:hAnsi="Montserrat" w:cs="Open Sans"/>
        </w:rPr>
        <w:t xml:space="preserve">cf. </w:t>
      </w:r>
      <w:r w:rsidR="00A563D3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75CA45CE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Lot </w:t>
      </w:r>
      <w:r w:rsidR="000B5B2B">
        <w:rPr>
          <w:rFonts w:ascii="Montserrat" w:hAnsi="Montserrat" w:cs="Open Sans"/>
        </w:rPr>
        <w:t xml:space="preserve">3 </w:t>
      </w:r>
      <w:r w:rsidR="000B5B2B" w:rsidRPr="000B5B2B">
        <w:rPr>
          <w:rFonts w:ascii="Montserrat" w:hAnsi="Montserrat" w:cs="Open Sans"/>
        </w:rPr>
        <w:t>- Faux-plafonds</w:t>
      </w:r>
      <w:r w:rsidR="00610D3B" w:rsidRPr="000B5B2B">
        <w:rPr>
          <w:rFonts w:ascii="Montserrat" w:hAnsi="Montserrat" w:cs="Open Sans"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648313A3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A60911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A60911">
        <w:rPr>
          <w:rFonts w:ascii="Montserrat" w:hAnsi="Montserrat" w:cs="Open Sans"/>
          <w:color w:val="auto"/>
          <w:sz w:val="20"/>
        </w:rPr>
        <w:t xml:space="preserve">AP-HP Université. </w:t>
      </w:r>
      <w:r w:rsidR="00A60911" w:rsidRPr="00610D3B">
        <w:rPr>
          <w:rFonts w:ascii="Montserrat" w:hAnsi="Montserrat" w:cs="Open Sans"/>
          <w:color w:val="auto"/>
          <w:sz w:val="20"/>
        </w:rPr>
        <w:t>PARIS SACLAY</w:t>
      </w:r>
      <w:bookmarkStart w:id="16" w:name="_GoBack"/>
      <w:bookmarkEnd w:id="16"/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1D83D06F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1D3702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unité RACINE du bâtiment CARPEAU sur le site de l’hôpital Sainte Périne</w:t>
          </w:r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15997997" w14:textId="39220043" w:rsidR="003A0D18" w:rsidRDefault="000B5B2B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Lot 3</w:t>
          </w:r>
          <w:r w:rsidR="003A0D18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- </w:t>
          </w:r>
          <w:r w:rsidRPr="000B5B2B">
            <w:rPr>
              <w:rFonts w:ascii="Montserrat" w:hAnsi="Montserrat" w:cs="Open Sans"/>
              <w:b/>
            </w:rPr>
            <w:t>Faux-plafonds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1A856F6E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A6091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A6091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B5B2B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3702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D1E55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563D3"/>
    <w:rsid w:val="00A60911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2491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51AD1-849C-4532-A730-FF87ECE8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8</Pages>
  <Words>1363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79</cp:revision>
  <cp:lastPrinted>2023-11-07T17:14:00Z</cp:lastPrinted>
  <dcterms:created xsi:type="dcterms:W3CDTF">2024-07-05T10:17:00Z</dcterms:created>
  <dcterms:modified xsi:type="dcterms:W3CDTF">2025-04-11T10:34:00Z</dcterms:modified>
</cp:coreProperties>
</file>