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4A4CA67D" w14:textId="1DF30F42" w:rsidR="00032C85" w:rsidRPr="00032C85" w:rsidRDefault="00032C85" w:rsidP="00032C85">
      <w:pPr>
        <w:ind w:right="254"/>
        <w:jc w:val="both"/>
        <w:rPr>
          <w:rFonts w:ascii="Arial" w:hAnsi="Arial" w:cs="Arial"/>
        </w:rPr>
      </w:pPr>
      <w:r w:rsidRPr="00032C85">
        <w:rPr>
          <w:rFonts w:ascii="Arial" w:hAnsi="Arial" w:cs="Arial"/>
        </w:rPr>
        <w:t xml:space="preserve">Mission de maîtrise d’œuvre </w:t>
      </w:r>
      <w:r w:rsidR="00523AB5" w:rsidRPr="00523AB5">
        <w:rPr>
          <w:rFonts w:ascii="Arial" w:hAnsi="Arial" w:cs="Arial"/>
        </w:rPr>
        <w:t>pour l’aménagement de locaux de consultation médicale – MSP des Pierres Plantées - bâtiment 111 (structure extrahospitalière du Centre Hospitalier Le Vinatier)</w:t>
      </w: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533F59DF" w:rsidR="00FA0FAB" w:rsidRDefault="006012E8">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sidR="00FA0FAB">
        <w:rPr>
          <w:rFonts w:ascii="Arial" w:hAnsi="Arial" w:cs="Arial"/>
          <w:b w:val="0"/>
          <w:bCs w:val="0"/>
        </w:rPr>
        <w:t> </w:t>
      </w:r>
      <w:proofErr w:type="gramStart"/>
      <w:r w:rsidR="00FA0FAB">
        <w:rPr>
          <w:rFonts w:ascii="Arial" w:hAnsi="Arial" w:cs="Arial"/>
          <w:b w:val="0"/>
          <w:bCs w:val="0"/>
        </w:rPr>
        <w:t>pour</w:t>
      </w:r>
      <w:proofErr w:type="gramEnd"/>
      <w:r w:rsidR="00FA0FAB">
        <w:rPr>
          <w:rFonts w:ascii="Arial" w:hAnsi="Arial" w:cs="Arial"/>
          <w:b w:val="0"/>
          <w:bCs w:val="0"/>
        </w:rPr>
        <w:t xml:space="preserve">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proofErr w:type="gramStart"/>
            <w:r>
              <w:rPr>
                <w:rFonts w:ascii="Arial" w:hAnsi="Arial" w:cs="Arial"/>
                <w:b/>
              </w:rPr>
              <w:t>du</w:t>
            </w:r>
            <w:proofErr w:type="gramEnd"/>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3E488EC" w14:textId="77777777" w:rsidR="00FA0FAB" w:rsidRDefault="00FA0FA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23AB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2F89C3D6" w:rsidR="00FA0FAB" w:rsidRDefault="00F26DDB">
          <w:pPr>
            <w:jc w:val="center"/>
            <w:rPr>
              <w:rFonts w:ascii="Arial" w:hAnsi="Arial" w:cs="Arial"/>
              <w:b/>
              <w:bCs/>
            </w:rPr>
          </w:pPr>
          <w:r>
            <w:rPr>
              <w:rFonts w:ascii="Arial" w:hAnsi="Arial" w:cs="Arial"/>
              <w:b/>
              <w:i/>
              <w:iCs/>
            </w:rPr>
            <w:t>Marché</w:t>
          </w:r>
          <w:r w:rsidR="004A3800">
            <w:rPr>
              <w:rFonts w:ascii="Arial" w:hAnsi="Arial" w:cs="Arial"/>
              <w:b/>
              <w:i/>
              <w:iCs/>
            </w:rPr>
            <w:t xml:space="preserve"> n° 250</w:t>
          </w:r>
          <w:r w:rsidR="004A3A16">
            <w:rPr>
              <w:rFonts w:ascii="Arial" w:hAnsi="Arial" w:cs="Arial"/>
              <w:b/>
              <w:i/>
              <w:iCs/>
            </w:rPr>
            <w:t>11</w:t>
          </w:r>
          <w:r w:rsidR="00523AB5">
            <w:rPr>
              <w:rFonts w:ascii="Arial" w:hAnsi="Arial" w:cs="Arial"/>
              <w:b/>
              <w:i/>
              <w:iCs/>
            </w:rPr>
            <w:t>8</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032C85"/>
    <w:rsid w:val="001C3ECA"/>
    <w:rsid w:val="004A3800"/>
    <w:rsid w:val="004A3A16"/>
    <w:rsid w:val="00523AB5"/>
    <w:rsid w:val="005E210F"/>
    <w:rsid w:val="006012E8"/>
    <w:rsid w:val="009B7CCC"/>
    <w:rsid w:val="00C13C83"/>
    <w:rsid w:val="00F26DDB"/>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 w:type="paragraph" w:customStyle="1" w:styleId="RedaliaNormal">
    <w:name w:val="Redalia : Normal"/>
    <w:basedOn w:val="Normal"/>
    <w:qFormat/>
    <w:rsid w:val="00032C85"/>
    <w:pPr>
      <w:widowControl w:val="0"/>
      <w:tabs>
        <w:tab w:val="left" w:leader="dot" w:pos="8505"/>
      </w:tabs>
      <w:autoSpaceDN w:val="0"/>
      <w:spacing w:before="40"/>
      <w:jc w:val="both"/>
      <w:textAlignment w:val="baseline"/>
    </w:pPr>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1810</Words>
  <Characters>9956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11743</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8</cp:revision>
  <cp:lastPrinted>2016-11-02T13:51:00Z</cp:lastPrinted>
  <dcterms:created xsi:type="dcterms:W3CDTF">2025-01-16T14:57:00Z</dcterms:created>
  <dcterms:modified xsi:type="dcterms:W3CDTF">2025-04-07T13:53:00Z</dcterms:modified>
</cp:coreProperties>
</file>