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DAB50" w14:textId="77777777" w:rsidR="004D7D5F" w:rsidRDefault="004D7D5F" w:rsidP="004D7D5F">
      <w:pPr>
        <w:ind w:right="-19" w:firstLine="0"/>
        <w:jc w:val="center"/>
        <w:rPr>
          <w:color w:val="3F3F3F" w:themeColor="text1"/>
          <w:szCs w:val="20"/>
        </w:rPr>
      </w:pPr>
      <w:bookmarkStart w:id="0" w:name="_Hlk161297849"/>
      <w:bookmarkEnd w:id="0"/>
      <w:r>
        <w:rPr>
          <w:noProof/>
          <w:color w:val="3F3F3F" w:themeColor="text1"/>
          <w:szCs w:val="20"/>
        </w:rPr>
        <w:drawing>
          <wp:inline distT="0" distB="0" distL="0" distR="0" wp14:anchorId="29B2A794" wp14:editId="45D3B17B">
            <wp:extent cx="3860714" cy="1307805"/>
            <wp:effectExtent l="0" t="0" r="6985" b="698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69520AF4" w14:textId="77777777" w:rsidR="004D7D5F" w:rsidRPr="0005045C" w:rsidRDefault="004D7D5F" w:rsidP="004D7D5F">
      <w:pPr>
        <w:ind w:right="-19" w:firstLine="0"/>
        <w:jc w:val="center"/>
        <w:rPr>
          <w:color w:val="3F3F3F" w:themeColor="text1"/>
          <w:szCs w:val="20"/>
        </w:rPr>
      </w:pPr>
    </w:p>
    <w:p w14:paraId="0B7B2C41" w14:textId="77777777" w:rsidR="004D7D5F" w:rsidRPr="0027327E" w:rsidRDefault="004D7D5F" w:rsidP="004D7D5F">
      <w:pPr>
        <w:ind w:firstLine="0"/>
        <w:jc w:val="center"/>
        <w:rPr>
          <w:color w:val="3F3F3F" w:themeColor="text1"/>
          <w:sz w:val="22"/>
          <w:szCs w:val="22"/>
        </w:rPr>
      </w:pPr>
      <w:r>
        <w:rPr>
          <w:color w:val="3F3F3F" w:themeColor="text1"/>
          <w:sz w:val="22"/>
          <w:szCs w:val="22"/>
        </w:rPr>
        <w:t>Pôle</w:t>
      </w:r>
      <w:r w:rsidRPr="0027327E">
        <w:rPr>
          <w:color w:val="3F3F3F" w:themeColor="text1"/>
          <w:sz w:val="22"/>
          <w:szCs w:val="22"/>
        </w:rPr>
        <w:t xml:space="preserve"> Achats</w:t>
      </w:r>
    </w:p>
    <w:p w14:paraId="0F5D6586"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 xml:space="preserve">5, Allées Antonio Machado </w:t>
      </w:r>
    </w:p>
    <w:p w14:paraId="0D0C8A18" w14:textId="77777777" w:rsidR="004D7D5F" w:rsidRPr="0027327E" w:rsidRDefault="004D7D5F" w:rsidP="004D7D5F">
      <w:pPr>
        <w:ind w:firstLine="0"/>
        <w:jc w:val="center"/>
        <w:rPr>
          <w:color w:val="3F3F3F" w:themeColor="text1"/>
          <w:sz w:val="22"/>
          <w:szCs w:val="22"/>
        </w:rPr>
      </w:pPr>
      <w:r w:rsidRPr="0027327E">
        <w:rPr>
          <w:color w:val="3F3F3F" w:themeColor="text1"/>
          <w:sz w:val="22"/>
          <w:szCs w:val="22"/>
        </w:rPr>
        <w:t>31058 Toulouse Cedex 9</w:t>
      </w:r>
    </w:p>
    <w:p w14:paraId="351A67FA" w14:textId="77777777" w:rsidR="004D7D5F" w:rsidRPr="0005045C" w:rsidRDefault="004D7D5F" w:rsidP="004D7D5F">
      <w:pPr>
        <w:ind w:left="3400" w:right="3360"/>
        <w:rPr>
          <w:color w:val="3F3F3F" w:themeColor="text1"/>
          <w:sz w:val="2"/>
        </w:rPr>
      </w:pPr>
    </w:p>
    <w:p w14:paraId="73768832" w14:textId="77777777" w:rsidR="004D7D5F" w:rsidRDefault="004D7D5F" w:rsidP="004D7D5F">
      <w:pPr>
        <w:ind w:firstLine="284"/>
        <w:jc w:val="center"/>
        <w:rPr>
          <w:b/>
          <w:i/>
          <w:color w:val="000000"/>
          <w:sz w:val="24"/>
        </w:rPr>
      </w:pPr>
    </w:p>
    <w:p w14:paraId="2553E518" w14:textId="2394BEFE" w:rsidR="004D7D5F" w:rsidRPr="00687EB8" w:rsidRDefault="007F4507" w:rsidP="004D7D5F">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26647766"/>
          <w:placeholder>
            <w:docPart w:val="BB0F6D138B8041308D42AC402892CED4"/>
          </w:placeholder>
          <w:dataBinding w:prefixMappings="xmlns:ns0='http://purl.org/dc/elements/1.1/' xmlns:ns1='http://schemas.openxmlformats.org/package/2006/metadata/core-properties' " w:xpath="/ns1:coreProperties[1]/ns1:category[1]" w:storeItemID="{6C3C8BC8-F283-45AE-878A-BAB7291924A1}"/>
          <w:text/>
        </w:sdtPr>
        <w:sdtEndPr/>
        <w:sdtContent>
          <w:r w:rsidR="009A4266" w:rsidRPr="001E4FBC">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561109" w:rsidRPr="001E4FBC">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5AOTPSCON01</w:t>
          </w:r>
          <w:r w:rsidR="00CA514F">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sdtContent>
      </w:sdt>
    </w:p>
    <w:p w14:paraId="79428A47" w14:textId="77777777" w:rsidR="004D7D5F" w:rsidRDefault="004D7D5F" w:rsidP="00BD4D4C">
      <w:pPr>
        <w:ind w:firstLine="0"/>
        <w:rPr>
          <w:b/>
          <w:i/>
          <w:color w:val="000000"/>
          <w:sz w:val="24"/>
        </w:rPr>
      </w:pPr>
    </w:p>
    <w:bookmarkStart w:id="1" w:name="_Hlk166858965"/>
    <w:p w14:paraId="08BFABC6" w14:textId="5A01799A" w:rsidR="004D7D5F" w:rsidRPr="00BD4D4C" w:rsidRDefault="007F4507" w:rsidP="004D7D5F">
      <w:pPr>
        <w:tabs>
          <w:tab w:val="left" w:pos="1134"/>
          <w:tab w:val="right" w:pos="3828"/>
        </w:tabs>
        <w:ind w:firstLine="284"/>
        <w:jc w:val="cente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69741638"/>
          <w:placeholder>
            <w:docPart w:val="6DFEAC097D634CD8ADF8E5C3CA9F3EBF"/>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F41CE" w:rsidRPr="00394752">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Autorisation d’Occupation Temporaire (AOT) du domaine public pour l’implantation de distributeurs de boissons et de denrées alimentaires</w:t>
          </w:r>
          <w:r w:rsidR="00394752" w:rsidRPr="00394752">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r w:rsidR="00394752" w:rsidRPr="00394752">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r>
          <w:bookmarkStart w:id="2" w:name="_Hlk194501794"/>
          <w:r w:rsidR="00403EED">
            <w:rPr>
              <w:b/>
              <w:bCs/>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IUT FIGEAC-UT2J</w:t>
          </w:r>
        </w:sdtContent>
      </w:sdt>
      <w:bookmarkEnd w:id="1"/>
      <w:bookmarkEnd w:id="2"/>
    </w:p>
    <w:p w14:paraId="3C2D86A6" w14:textId="77777777" w:rsidR="004D7D5F" w:rsidRPr="0089094C" w:rsidRDefault="004D7D5F" w:rsidP="004D7D5F">
      <w:pPr>
        <w:ind w:firstLine="284"/>
        <w:jc w:val="center"/>
        <w:rPr>
          <w:b/>
          <w:i/>
          <w:color w:val="000000"/>
          <w:sz w:val="24"/>
        </w:rPr>
      </w:pPr>
    </w:p>
    <w:p w14:paraId="65B91480" w14:textId="77777777" w:rsidR="004D7D5F" w:rsidRPr="0089094C" w:rsidRDefault="004D7D5F" w:rsidP="00BD4D4C">
      <w:pPr>
        <w:ind w:firstLine="0"/>
        <w:rPr>
          <w:b/>
          <w:i/>
          <w:color w:val="000000"/>
          <w:sz w:val="24"/>
        </w:rPr>
      </w:pPr>
    </w:p>
    <w:p w14:paraId="085469F0" w14:textId="0261AD28" w:rsidR="004D7D5F" w:rsidRDefault="003C5CFD" w:rsidP="004D7D5F">
      <w:pPr>
        <w:pStyle w:val="Corpsdetexte"/>
        <w:ind w:firstLine="284"/>
        <w:jc w:val="center"/>
        <w:rPr>
          <w:rFonts w:cs="Arial"/>
          <w:b/>
          <w:bCs/>
          <w:color w:val="000000"/>
          <w:sz w:val="48"/>
          <w:szCs w:val="48"/>
        </w:rPr>
      </w:pPr>
      <w:r>
        <w:rPr>
          <w:rFonts w:cs="Arial"/>
          <w:b/>
          <w:bCs/>
          <w:color w:val="000000"/>
          <w:sz w:val="48"/>
          <w:szCs w:val="48"/>
        </w:rPr>
        <w:t>Projet de c</w:t>
      </w:r>
      <w:r w:rsidR="00762ABD">
        <w:rPr>
          <w:rFonts w:cs="Arial"/>
          <w:b/>
          <w:bCs/>
          <w:color w:val="000000"/>
          <w:sz w:val="48"/>
          <w:szCs w:val="48"/>
        </w:rPr>
        <w:t>onvention d’occupation temporaire du domaine public non constitutive de droits réels</w:t>
      </w:r>
    </w:p>
    <w:p w14:paraId="2970E432" w14:textId="77777777" w:rsidR="004D7D5F" w:rsidRPr="00505623" w:rsidRDefault="004D7D5F" w:rsidP="004D7D5F">
      <w:pPr>
        <w:pStyle w:val="Corpsdetexte"/>
        <w:ind w:firstLine="284"/>
        <w:jc w:val="center"/>
        <w:rPr>
          <w:rFonts w:cs="Arial"/>
          <w:b/>
          <w:bCs/>
          <w:color w:val="000000"/>
          <w:sz w:val="48"/>
          <w:szCs w:val="48"/>
        </w:rPr>
      </w:pPr>
    </w:p>
    <w:p w14:paraId="6AEF1AFE" w14:textId="77777777" w:rsidR="004D7D5F" w:rsidRDefault="004D7D5F" w:rsidP="004D7D5F">
      <w:pPr>
        <w:ind w:firstLine="284"/>
        <w:rPr>
          <w:sz w:val="24"/>
        </w:rPr>
      </w:pPr>
    </w:p>
    <w:p w14:paraId="71EB7164" w14:textId="77777777" w:rsidR="004D7D5F" w:rsidRDefault="004D7D5F" w:rsidP="004D7D5F">
      <w:pPr>
        <w:ind w:firstLine="284"/>
        <w:rPr>
          <w:sz w:val="24"/>
        </w:rPr>
      </w:pPr>
    </w:p>
    <w:p w14:paraId="7069F18D" w14:textId="084CB66E" w:rsidR="00762ABD" w:rsidRPr="00757BC0" w:rsidRDefault="00762ABD" w:rsidP="00762ABD">
      <w:pPr>
        <w:spacing w:after="0"/>
        <w:jc w:val="center"/>
        <w:rPr>
          <w:b/>
          <w:color w:val="000000"/>
        </w:rPr>
      </w:pPr>
      <w:bookmarkStart w:id="3" w:name="_Toc65463356"/>
      <w:bookmarkStart w:id="4" w:name="_Toc65464050"/>
      <w:bookmarkStart w:id="5" w:name="_Toc95211257"/>
      <w:r w:rsidRPr="00757BC0">
        <w:rPr>
          <w:rFonts w:eastAsia="Arial"/>
          <w:b/>
          <w:color w:val="000000"/>
        </w:rPr>
        <w:t xml:space="preserve">Autorisation d’occupation temporaire selon les termes des articles L. 2122-1 et suivants du Code </w:t>
      </w:r>
      <w:r w:rsidR="00BD4D4C">
        <w:rPr>
          <w:rFonts w:eastAsia="Arial"/>
          <w:b/>
          <w:color w:val="000000"/>
        </w:rPr>
        <w:t>g</w:t>
      </w:r>
      <w:r w:rsidRPr="00757BC0">
        <w:rPr>
          <w:rFonts w:eastAsia="Arial"/>
          <w:b/>
          <w:color w:val="000000"/>
        </w:rPr>
        <w:t xml:space="preserve">énéral de la </w:t>
      </w:r>
      <w:r w:rsidR="00BD4D4C">
        <w:rPr>
          <w:rFonts w:eastAsia="Arial"/>
          <w:b/>
          <w:color w:val="000000"/>
        </w:rPr>
        <w:t>p</w:t>
      </w:r>
      <w:r w:rsidRPr="00757BC0">
        <w:rPr>
          <w:rFonts w:eastAsia="Arial"/>
          <w:b/>
          <w:color w:val="000000"/>
        </w:rPr>
        <w:t xml:space="preserve">ropriété des </w:t>
      </w:r>
      <w:r w:rsidR="00BD4D4C">
        <w:rPr>
          <w:rFonts w:eastAsia="Arial"/>
          <w:b/>
          <w:color w:val="000000"/>
        </w:rPr>
        <w:t>p</w:t>
      </w:r>
      <w:r w:rsidRPr="00757BC0">
        <w:rPr>
          <w:rFonts w:eastAsia="Arial"/>
          <w:b/>
          <w:color w:val="000000"/>
        </w:rPr>
        <w:t xml:space="preserve">ersonnes </w:t>
      </w:r>
      <w:r w:rsidR="00BD4D4C">
        <w:rPr>
          <w:rFonts w:eastAsia="Arial"/>
          <w:b/>
          <w:color w:val="000000"/>
        </w:rPr>
        <w:t>p</w:t>
      </w:r>
      <w:r w:rsidRPr="00757BC0">
        <w:rPr>
          <w:rFonts w:eastAsia="Arial"/>
          <w:b/>
          <w:color w:val="000000"/>
        </w:rPr>
        <w:t>ubliques (CG3P)</w:t>
      </w:r>
    </w:p>
    <w:bookmarkEnd w:id="3"/>
    <w:bookmarkEnd w:id="4"/>
    <w:bookmarkEnd w:id="5"/>
    <w:p w14:paraId="2B64A18A" w14:textId="77777777" w:rsidR="004D7D5F" w:rsidRDefault="004D7D5F" w:rsidP="004D7D5F">
      <w:pPr>
        <w:ind w:firstLine="284"/>
        <w:rPr>
          <w:sz w:val="24"/>
        </w:rPr>
      </w:pPr>
    </w:p>
    <w:p w14:paraId="4E95F397" w14:textId="77777777" w:rsidR="004D7D5F" w:rsidRDefault="004D7D5F" w:rsidP="004D7D5F">
      <w:pPr>
        <w:ind w:firstLine="284"/>
        <w:rPr>
          <w:sz w:val="24"/>
        </w:rPr>
      </w:pPr>
    </w:p>
    <w:p w14:paraId="69AEB421" w14:textId="77777777" w:rsidR="004D7D5F" w:rsidRPr="00EC2497" w:rsidRDefault="004D7D5F" w:rsidP="004D7D5F">
      <w:pPr>
        <w:ind w:firstLine="284"/>
        <w:rPr>
          <w:sz w:val="24"/>
        </w:rPr>
      </w:pPr>
    </w:p>
    <w:p w14:paraId="6E4152BE" w14:textId="77777777" w:rsidR="00BD4888" w:rsidRDefault="00BD4888" w:rsidP="00BD4888">
      <w:pPr>
        <w:rPr>
          <w:color w:val="000000"/>
          <w:sz w:val="24"/>
        </w:rPr>
      </w:pPr>
    </w:p>
    <w:p w14:paraId="5B102D6C" w14:textId="77777777" w:rsidR="00BD4888" w:rsidRPr="00EC2497" w:rsidRDefault="00BD4888" w:rsidP="00BD4888">
      <w:pPr>
        <w:rPr>
          <w:sz w:val="24"/>
        </w:rPr>
      </w:pPr>
    </w:p>
    <w:p w14:paraId="16AB5F61" w14:textId="77777777" w:rsidR="00BD4888" w:rsidRDefault="00BD4888" w:rsidP="00E559CA">
      <w:pPr>
        <w:widowControl/>
        <w:suppressAutoHyphens w:val="0"/>
        <w:overflowPunct/>
        <w:autoSpaceDE/>
        <w:autoSpaceDN/>
        <w:adjustRightInd/>
        <w:spacing w:after="160" w:line="259" w:lineRule="auto"/>
        <w:ind w:firstLine="0"/>
        <w:jc w:val="left"/>
        <w:textAlignment w:val="auto"/>
        <w:rPr>
          <w:b/>
          <w:sz w:val="40"/>
          <w:szCs w:val="40"/>
        </w:rPr>
        <w:sectPr w:rsidR="00BD4888" w:rsidSect="00D13BBA">
          <w:headerReference w:type="default" r:id="rId12"/>
          <w:footerReference w:type="default" r:id="rId13"/>
          <w:footerReference w:type="first" r:id="rId14"/>
          <w:pgSz w:w="11906" w:h="16838" w:code="9"/>
          <w:pgMar w:top="992" w:right="1418" w:bottom="709" w:left="1418" w:header="284" w:footer="0" w:gutter="0"/>
          <w:cols w:space="708"/>
          <w:vAlign w:val="center"/>
          <w:titlePg/>
          <w:docGrid w:linePitch="360"/>
        </w:sectPr>
      </w:pPr>
    </w:p>
    <w:p w14:paraId="4776C93B" w14:textId="77777777" w:rsidR="00FB1C38" w:rsidRDefault="00FB1C38" w:rsidP="00E559CA">
      <w:pPr>
        <w:widowControl/>
        <w:suppressAutoHyphens w:val="0"/>
        <w:overflowPunct/>
        <w:autoSpaceDE/>
        <w:autoSpaceDN/>
        <w:adjustRightInd/>
        <w:spacing w:after="160" w:line="259" w:lineRule="auto"/>
        <w:ind w:firstLine="0"/>
        <w:jc w:val="left"/>
        <w:textAlignment w:val="auto"/>
        <w:rPr>
          <w:b/>
          <w:color w:val="3F3F3F" w:themeColor="text1"/>
          <w:sz w:val="40"/>
          <w:szCs w:val="40"/>
        </w:rPr>
      </w:pPr>
    </w:p>
    <w:bookmarkStart w:id="6" w:name="_Toc97645098" w:displacedByCustomXml="next"/>
    <w:bookmarkStart w:id="7"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312B0BB" w14:textId="77777777" w:rsidR="007310CD" w:rsidRDefault="007310CD">
          <w:pPr>
            <w:pStyle w:val="En-ttedetabledesmatires"/>
          </w:pPr>
          <w:r>
            <w:t>Table des matières</w:t>
          </w:r>
        </w:p>
        <w:p w14:paraId="1E773733" w14:textId="3B4C43FB" w:rsidR="00BE4A4A"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5186891" w:history="1">
            <w:r w:rsidR="00BE4A4A" w:rsidRPr="000F60C2">
              <w:rPr>
                <w:rStyle w:val="Lienhypertexte"/>
              </w:rPr>
              <w:t>1.</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CONTRACTANTS</w:t>
            </w:r>
            <w:r w:rsidR="00BE4A4A">
              <w:rPr>
                <w:webHidden/>
              </w:rPr>
              <w:tab/>
            </w:r>
            <w:r w:rsidR="00BE4A4A">
              <w:rPr>
                <w:webHidden/>
              </w:rPr>
              <w:fldChar w:fldCharType="begin"/>
            </w:r>
            <w:r w:rsidR="00BE4A4A">
              <w:rPr>
                <w:webHidden/>
              </w:rPr>
              <w:instrText xml:space="preserve"> PAGEREF _Toc195186891 \h </w:instrText>
            </w:r>
            <w:r w:rsidR="00BE4A4A">
              <w:rPr>
                <w:webHidden/>
              </w:rPr>
            </w:r>
            <w:r w:rsidR="00BE4A4A">
              <w:rPr>
                <w:webHidden/>
              </w:rPr>
              <w:fldChar w:fldCharType="separate"/>
            </w:r>
            <w:r w:rsidR="00BE4A4A">
              <w:rPr>
                <w:webHidden/>
              </w:rPr>
              <w:t>3</w:t>
            </w:r>
            <w:r w:rsidR="00BE4A4A">
              <w:rPr>
                <w:webHidden/>
              </w:rPr>
              <w:fldChar w:fldCharType="end"/>
            </w:r>
          </w:hyperlink>
        </w:p>
        <w:p w14:paraId="5E8D74A5" w14:textId="708A8D16" w:rsidR="00BE4A4A" w:rsidRDefault="007F4507">
          <w:pPr>
            <w:pStyle w:val="TM1"/>
            <w:rPr>
              <w:rFonts w:asciiTheme="minorHAnsi" w:eastAsiaTheme="minorEastAsia" w:hAnsiTheme="minorHAnsi" w:cstheme="minorBidi"/>
              <w:b w:val="0"/>
              <w:bCs w:val="0"/>
              <w:color w:val="auto"/>
              <w:sz w:val="22"/>
              <w:szCs w:val="22"/>
              <w:lang w:val="fr-FR"/>
            </w:rPr>
          </w:pPr>
          <w:hyperlink w:anchor="_Toc195186892" w:history="1">
            <w:r w:rsidR="00BE4A4A" w:rsidRPr="000F60C2">
              <w:rPr>
                <w:rStyle w:val="Lienhypertexte"/>
              </w:rPr>
              <w:t>2.</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OBJET DE LA CONVENTION</w:t>
            </w:r>
            <w:r w:rsidR="00BE4A4A">
              <w:rPr>
                <w:webHidden/>
              </w:rPr>
              <w:tab/>
            </w:r>
            <w:r w:rsidR="00BE4A4A">
              <w:rPr>
                <w:webHidden/>
              </w:rPr>
              <w:fldChar w:fldCharType="begin"/>
            </w:r>
            <w:r w:rsidR="00BE4A4A">
              <w:rPr>
                <w:webHidden/>
              </w:rPr>
              <w:instrText xml:space="preserve"> PAGEREF _Toc195186892 \h </w:instrText>
            </w:r>
            <w:r w:rsidR="00BE4A4A">
              <w:rPr>
                <w:webHidden/>
              </w:rPr>
            </w:r>
            <w:r w:rsidR="00BE4A4A">
              <w:rPr>
                <w:webHidden/>
              </w:rPr>
              <w:fldChar w:fldCharType="separate"/>
            </w:r>
            <w:r w:rsidR="00BE4A4A">
              <w:rPr>
                <w:webHidden/>
              </w:rPr>
              <w:t>4</w:t>
            </w:r>
            <w:r w:rsidR="00BE4A4A">
              <w:rPr>
                <w:webHidden/>
              </w:rPr>
              <w:fldChar w:fldCharType="end"/>
            </w:r>
          </w:hyperlink>
        </w:p>
        <w:p w14:paraId="73C0C4F7" w14:textId="5E3F0286" w:rsidR="00BE4A4A" w:rsidRDefault="007F4507">
          <w:pPr>
            <w:pStyle w:val="TM1"/>
            <w:rPr>
              <w:rFonts w:asciiTheme="minorHAnsi" w:eastAsiaTheme="minorEastAsia" w:hAnsiTheme="minorHAnsi" w:cstheme="minorBidi"/>
              <w:b w:val="0"/>
              <w:bCs w:val="0"/>
              <w:color w:val="auto"/>
              <w:sz w:val="22"/>
              <w:szCs w:val="22"/>
              <w:lang w:val="fr-FR"/>
            </w:rPr>
          </w:pPr>
          <w:hyperlink w:anchor="_Toc195186893" w:history="1">
            <w:r w:rsidR="00BE4A4A" w:rsidRPr="000F60C2">
              <w:rPr>
                <w:rStyle w:val="Lienhypertexte"/>
              </w:rPr>
              <w:t>3.</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DISPOSITIONS ADMINISTRATIVES</w:t>
            </w:r>
            <w:r w:rsidR="00BE4A4A">
              <w:rPr>
                <w:webHidden/>
              </w:rPr>
              <w:tab/>
            </w:r>
            <w:r w:rsidR="00BE4A4A">
              <w:rPr>
                <w:webHidden/>
              </w:rPr>
              <w:fldChar w:fldCharType="begin"/>
            </w:r>
            <w:r w:rsidR="00BE4A4A">
              <w:rPr>
                <w:webHidden/>
              </w:rPr>
              <w:instrText xml:space="preserve"> PAGEREF _Toc195186893 \h </w:instrText>
            </w:r>
            <w:r w:rsidR="00BE4A4A">
              <w:rPr>
                <w:webHidden/>
              </w:rPr>
            </w:r>
            <w:r w:rsidR="00BE4A4A">
              <w:rPr>
                <w:webHidden/>
              </w:rPr>
              <w:fldChar w:fldCharType="separate"/>
            </w:r>
            <w:r w:rsidR="00BE4A4A">
              <w:rPr>
                <w:webHidden/>
              </w:rPr>
              <w:t>5</w:t>
            </w:r>
            <w:r w:rsidR="00BE4A4A">
              <w:rPr>
                <w:webHidden/>
              </w:rPr>
              <w:fldChar w:fldCharType="end"/>
            </w:r>
          </w:hyperlink>
        </w:p>
        <w:p w14:paraId="45512E91" w14:textId="1FE21147"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894" w:history="1">
            <w:r w:rsidR="00BE4A4A" w:rsidRPr="000F60C2">
              <w:rPr>
                <w:rStyle w:val="Lienhypertexte"/>
                <w14:scene3d>
                  <w14:camera w14:prst="orthographicFront"/>
                  <w14:lightRig w14:rig="threePt" w14:dir="t">
                    <w14:rot w14:lat="0" w14:lon="0" w14:rev="0"/>
                  </w14:lightRig>
                </w14:scene3d>
              </w:rPr>
              <w:t>3.1</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Désignation des locaux</w:t>
            </w:r>
            <w:r w:rsidR="00BE4A4A">
              <w:rPr>
                <w:webHidden/>
              </w:rPr>
              <w:tab/>
            </w:r>
            <w:r w:rsidR="00BE4A4A">
              <w:rPr>
                <w:webHidden/>
              </w:rPr>
              <w:fldChar w:fldCharType="begin"/>
            </w:r>
            <w:r w:rsidR="00BE4A4A">
              <w:rPr>
                <w:webHidden/>
              </w:rPr>
              <w:instrText xml:space="preserve"> PAGEREF _Toc195186894 \h </w:instrText>
            </w:r>
            <w:r w:rsidR="00BE4A4A">
              <w:rPr>
                <w:webHidden/>
              </w:rPr>
            </w:r>
            <w:r w:rsidR="00BE4A4A">
              <w:rPr>
                <w:webHidden/>
              </w:rPr>
              <w:fldChar w:fldCharType="separate"/>
            </w:r>
            <w:r w:rsidR="00BE4A4A">
              <w:rPr>
                <w:webHidden/>
              </w:rPr>
              <w:t>5</w:t>
            </w:r>
            <w:r w:rsidR="00BE4A4A">
              <w:rPr>
                <w:webHidden/>
              </w:rPr>
              <w:fldChar w:fldCharType="end"/>
            </w:r>
          </w:hyperlink>
        </w:p>
        <w:p w14:paraId="56744DD0" w14:textId="2625AD8E"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895" w:history="1">
            <w:r w:rsidR="00BE4A4A" w:rsidRPr="000F60C2">
              <w:rPr>
                <w:rStyle w:val="Lienhypertexte"/>
                <w14:scene3d>
                  <w14:camera w14:prst="orthographicFront"/>
                  <w14:lightRig w14:rig="threePt" w14:dir="t">
                    <w14:rot w14:lat="0" w14:lon="0" w14:rev="0"/>
                  </w14:lightRig>
                </w14:scene3d>
              </w:rPr>
              <w:t>3.2</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Durée de convention</w:t>
            </w:r>
            <w:r w:rsidR="00BE4A4A">
              <w:rPr>
                <w:webHidden/>
              </w:rPr>
              <w:tab/>
            </w:r>
            <w:r w:rsidR="00BE4A4A">
              <w:rPr>
                <w:webHidden/>
              </w:rPr>
              <w:fldChar w:fldCharType="begin"/>
            </w:r>
            <w:r w:rsidR="00BE4A4A">
              <w:rPr>
                <w:webHidden/>
              </w:rPr>
              <w:instrText xml:space="preserve"> PAGEREF _Toc195186895 \h </w:instrText>
            </w:r>
            <w:r w:rsidR="00BE4A4A">
              <w:rPr>
                <w:webHidden/>
              </w:rPr>
            </w:r>
            <w:r w:rsidR="00BE4A4A">
              <w:rPr>
                <w:webHidden/>
              </w:rPr>
              <w:fldChar w:fldCharType="separate"/>
            </w:r>
            <w:r w:rsidR="00BE4A4A">
              <w:rPr>
                <w:webHidden/>
              </w:rPr>
              <w:t>5</w:t>
            </w:r>
            <w:r w:rsidR="00BE4A4A">
              <w:rPr>
                <w:webHidden/>
              </w:rPr>
              <w:fldChar w:fldCharType="end"/>
            </w:r>
          </w:hyperlink>
        </w:p>
        <w:p w14:paraId="46D9F5EF" w14:textId="7D262573"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896" w:history="1">
            <w:r w:rsidR="00BE4A4A" w:rsidRPr="000F60C2">
              <w:rPr>
                <w:rStyle w:val="Lienhypertexte"/>
                <w14:scene3d>
                  <w14:camera w14:prst="orthographicFront"/>
                  <w14:lightRig w14:rig="threePt" w14:dir="t">
                    <w14:rot w14:lat="0" w14:lon="0" w14:rev="0"/>
                  </w14:lightRig>
                </w14:scene3d>
              </w:rPr>
              <w:t>3.3</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Pièces constitutives de la convention</w:t>
            </w:r>
            <w:r w:rsidR="00BE4A4A">
              <w:rPr>
                <w:webHidden/>
              </w:rPr>
              <w:tab/>
            </w:r>
            <w:r w:rsidR="00BE4A4A">
              <w:rPr>
                <w:webHidden/>
              </w:rPr>
              <w:fldChar w:fldCharType="begin"/>
            </w:r>
            <w:r w:rsidR="00BE4A4A">
              <w:rPr>
                <w:webHidden/>
              </w:rPr>
              <w:instrText xml:space="preserve"> PAGEREF _Toc195186896 \h </w:instrText>
            </w:r>
            <w:r w:rsidR="00BE4A4A">
              <w:rPr>
                <w:webHidden/>
              </w:rPr>
            </w:r>
            <w:r w:rsidR="00BE4A4A">
              <w:rPr>
                <w:webHidden/>
              </w:rPr>
              <w:fldChar w:fldCharType="separate"/>
            </w:r>
            <w:r w:rsidR="00BE4A4A">
              <w:rPr>
                <w:webHidden/>
              </w:rPr>
              <w:t>5</w:t>
            </w:r>
            <w:r w:rsidR="00BE4A4A">
              <w:rPr>
                <w:webHidden/>
              </w:rPr>
              <w:fldChar w:fldCharType="end"/>
            </w:r>
          </w:hyperlink>
        </w:p>
        <w:p w14:paraId="32BCB5B4" w14:textId="7FDD868B" w:rsidR="00BE4A4A" w:rsidRDefault="007F4507">
          <w:pPr>
            <w:pStyle w:val="TM1"/>
            <w:rPr>
              <w:rFonts w:asciiTheme="minorHAnsi" w:eastAsiaTheme="minorEastAsia" w:hAnsiTheme="minorHAnsi" w:cstheme="minorBidi"/>
              <w:b w:val="0"/>
              <w:bCs w:val="0"/>
              <w:color w:val="auto"/>
              <w:sz w:val="22"/>
              <w:szCs w:val="22"/>
              <w:lang w:val="fr-FR"/>
            </w:rPr>
          </w:pPr>
          <w:hyperlink w:anchor="_Toc195186897" w:history="1">
            <w:r w:rsidR="00BE4A4A" w:rsidRPr="000F60C2">
              <w:rPr>
                <w:rStyle w:val="Lienhypertexte"/>
              </w:rPr>
              <w:t>4.</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OBLIGATIONS RESPECTIVES DES PARTIES</w:t>
            </w:r>
            <w:r w:rsidR="00BE4A4A">
              <w:rPr>
                <w:webHidden/>
              </w:rPr>
              <w:tab/>
            </w:r>
            <w:r w:rsidR="00BE4A4A">
              <w:rPr>
                <w:webHidden/>
              </w:rPr>
              <w:fldChar w:fldCharType="begin"/>
            </w:r>
            <w:r w:rsidR="00BE4A4A">
              <w:rPr>
                <w:webHidden/>
              </w:rPr>
              <w:instrText xml:space="preserve"> PAGEREF _Toc195186897 \h </w:instrText>
            </w:r>
            <w:r w:rsidR="00BE4A4A">
              <w:rPr>
                <w:webHidden/>
              </w:rPr>
            </w:r>
            <w:r w:rsidR="00BE4A4A">
              <w:rPr>
                <w:webHidden/>
              </w:rPr>
              <w:fldChar w:fldCharType="separate"/>
            </w:r>
            <w:r w:rsidR="00BE4A4A">
              <w:rPr>
                <w:webHidden/>
              </w:rPr>
              <w:t>6</w:t>
            </w:r>
            <w:r w:rsidR="00BE4A4A">
              <w:rPr>
                <w:webHidden/>
              </w:rPr>
              <w:fldChar w:fldCharType="end"/>
            </w:r>
          </w:hyperlink>
        </w:p>
        <w:p w14:paraId="0C93991A" w14:textId="640CB17A"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898" w:history="1">
            <w:r w:rsidR="00BE4A4A" w:rsidRPr="000F60C2">
              <w:rPr>
                <w:rStyle w:val="Lienhypertexte"/>
                <w14:scene3d>
                  <w14:camera w14:prst="orthographicFront"/>
                  <w14:lightRig w14:rig="threePt" w14:dir="t">
                    <w14:rot w14:lat="0" w14:lon="0" w14:rev="0"/>
                  </w14:lightRig>
                </w14:scene3d>
              </w:rPr>
              <w:t>4.1</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Obligations de l’Université Toulouse Jean-Jaurès</w:t>
            </w:r>
            <w:r w:rsidR="00BE4A4A">
              <w:rPr>
                <w:webHidden/>
              </w:rPr>
              <w:tab/>
            </w:r>
            <w:r w:rsidR="00BE4A4A">
              <w:rPr>
                <w:webHidden/>
              </w:rPr>
              <w:fldChar w:fldCharType="begin"/>
            </w:r>
            <w:r w:rsidR="00BE4A4A">
              <w:rPr>
                <w:webHidden/>
              </w:rPr>
              <w:instrText xml:space="preserve"> PAGEREF _Toc195186898 \h </w:instrText>
            </w:r>
            <w:r w:rsidR="00BE4A4A">
              <w:rPr>
                <w:webHidden/>
              </w:rPr>
            </w:r>
            <w:r w:rsidR="00BE4A4A">
              <w:rPr>
                <w:webHidden/>
              </w:rPr>
              <w:fldChar w:fldCharType="separate"/>
            </w:r>
            <w:r w:rsidR="00BE4A4A">
              <w:rPr>
                <w:webHidden/>
              </w:rPr>
              <w:t>6</w:t>
            </w:r>
            <w:r w:rsidR="00BE4A4A">
              <w:rPr>
                <w:webHidden/>
              </w:rPr>
              <w:fldChar w:fldCharType="end"/>
            </w:r>
          </w:hyperlink>
        </w:p>
        <w:p w14:paraId="156544B4" w14:textId="336B1108"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899" w:history="1">
            <w:r w:rsidR="00BE4A4A" w:rsidRPr="000F60C2">
              <w:rPr>
                <w:rStyle w:val="Lienhypertexte"/>
                <w14:scene3d>
                  <w14:camera w14:prst="orthographicFront"/>
                  <w14:lightRig w14:rig="threePt" w14:dir="t">
                    <w14:rot w14:lat="0" w14:lon="0" w14:rev="0"/>
                  </w14:lightRig>
                </w14:scene3d>
              </w:rPr>
              <w:t>4.2</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Obligations de l’Occupant</w:t>
            </w:r>
            <w:r w:rsidR="00BE4A4A">
              <w:rPr>
                <w:webHidden/>
              </w:rPr>
              <w:tab/>
            </w:r>
            <w:r w:rsidR="00BE4A4A">
              <w:rPr>
                <w:webHidden/>
              </w:rPr>
              <w:fldChar w:fldCharType="begin"/>
            </w:r>
            <w:r w:rsidR="00BE4A4A">
              <w:rPr>
                <w:webHidden/>
              </w:rPr>
              <w:instrText xml:space="preserve"> PAGEREF _Toc195186899 \h </w:instrText>
            </w:r>
            <w:r w:rsidR="00BE4A4A">
              <w:rPr>
                <w:webHidden/>
              </w:rPr>
            </w:r>
            <w:r w:rsidR="00BE4A4A">
              <w:rPr>
                <w:webHidden/>
              </w:rPr>
              <w:fldChar w:fldCharType="separate"/>
            </w:r>
            <w:r w:rsidR="00BE4A4A">
              <w:rPr>
                <w:webHidden/>
              </w:rPr>
              <w:t>6</w:t>
            </w:r>
            <w:r w:rsidR="00BE4A4A">
              <w:rPr>
                <w:webHidden/>
              </w:rPr>
              <w:fldChar w:fldCharType="end"/>
            </w:r>
          </w:hyperlink>
        </w:p>
        <w:p w14:paraId="69096117" w14:textId="5B7E7C01" w:rsidR="00BE4A4A" w:rsidRDefault="007F4507">
          <w:pPr>
            <w:pStyle w:val="TM1"/>
            <w:rPr>
              <w:rFonts w:asciiTheme="minorHAnsi" w:eastAsiaTheme="minorEastAsia" w:hAnsiTheme="minorHAnsi" w:cstheme="minorBidi"/>
              <w:b w:val="0"/>
              <w:bCs w:val="0"/>
              <w:color w:val="auto"/>
              <w:sz w:val="22"/>
              <w:szCs w:val="22"/>
              <w:lang w:val="fr-FR"/>
            </w:rPr>
          </w:pPr>
          <w:hyperlink w:anchor="_Toc195186900" w:history="1">
            <w:r w:rsidR="00BE4A4A" w:rsidRPr="000F60C2">
              <w:rPr>
                <w:rStyle w:val="Lienhypertexte"/>
              </w:rPr>
              <w:t>5.</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DISPOSITIONS TECHNIQUES</w:t>
            </w:r>
            <w:r w:rsidR="00BE4A4A">
              <w:rPr>
                <w:webHidden/>
              </w:rPr>
              <w:tab/>
            </w:r>
            <w:r w:rsidR="00BE4A4A">
              <w:rPr>
                <w:webHidden/>
              </w:rPr>
              <w:fldChar w:fldCharType="begin"/>
            </w:r>
            <w:r w:rsidR="00BE4A4A">
              <w:rPr>
                <w:webHidden/>
              </w:rPr>
              <w:instrText xml:space="preserve"> PAGEREF _Toc195186900 \h </w:instrText>
            </w:r>
            <w:r w:rsidR="00BE4A4A">
              <w:rPr>
                <w:webHidden/>
              </w:rPr>
            </w:r>
            <w:r w:rsidR="00BE4A4A">
              <w:rPr>
                <w:webHidden/>
              </w:rPr>
              <w:fldChar w:fldCharType="separate"/>
            </w:r>
            <w:r w:rsidR="00BE4A4A">
              <w:rPr>
                <w:webHidden/>
              </w:rPr>
              <w:t>8</w:t>
            </w:r>
            <w:r w:rsidR="00BE4A4A">
              <w:rPr>
                <w:webHidden/>
              </w:rPr>
              <w:fldChar w:fldCharType="end"/>
            </w:r>
          </w:hyperlink>
        </w:p>
        <w:p w14:paraId="27DE95EF" w14:textId="1EBE0603"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01" w:history="1">
            <w:r w:rsidR="00BE4A4A" w:rsidRPr="000F60C2">
              <w:rPr>
                <w:rStyle w:val="Lienhypertexte"/>
                <w14:scene3d>
                  <w14:camera w14:prst="orthographicFront"/>
                  <w14:lightRig w14:rig="threePt" w14:dir="t">
                    <w14:rot w14:lat="0" w14:lon="0" w14:rev="0"/>
                  </w14:lightRig>
                </w14:scene3d>
              </w:rPr>
              <w:t>5.1</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Conditions d’exécution des prestations</w:t>
            </w:r>
            <w:r w:rsidR="00BE4A4A">
              <w:rPr>
                <w:webHidden/>
              </w:rPr>
              <w:tab/>
            </w:r>
            <w:r w:rsidR="00BE4A4A">
              <w:rPr>
                <w:webHidden/>
              </w:rPr>
              <w:fldChar w:fldCharType="begin"/>
            </w:r>
            <w:r w:rsidR="00BE4A4A">
              <w:rPr>
                <w:webHidden/>
              </w:rPr>
              <w:instrText xml:space="preserve"> PAGEREF _Toc195186901 \h </w:instrText>
            </w:r>
            <w:r w:rsidR="00BE4A4A">
              <w:rPr>
                <w:webHidden/>
              </w:rPr>
            </w:r>
            <w:r w:rsidR="00BE4A4A">
              <w:rPr>
                <w:webHidden/>
              </w:rPr>
              <w:fldChar w:fldCharType="separate"/>
            </w:r>
            <w:r w:rsidR="00BE4A4A">
              <w:rPr>
                <w:webHidden/>
              </w:rPr>
              <w:t>8</w:t>
            </w:r>
            <w:r w:rsidR="00BE4A4A">
              <w:rPr>
                <w:webHidden/>
              </w:rPr>
              <w:fldChar w:fldCharType="end"/>
            </w:r>
          </w:hyperlink>
        </w:p>
        <w:p w14:paraId="212ABEDA" w14:textId="3D65792C"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02" w:history="1">
            <w:r w:rsidR="00BE4A4A" w:rsidRPr="000F60C2">
              <w:rPr>
                <w:rStyle w:val="Lienhypertexte"/>
                <w14:scene3d>
                  <w14:camera w14:prst="orthographicFront"/>
                  <w14:lightRig w14:rig="threePt" w14:dir="t">
                    <w14:rot w14:lat="0" w14:lon="0" w14:rev="0"/>
                  </w14:lightRig>
                </w14:scene3d>
              </w:rPr>
              <w:t>5.2</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Produits objet de la convention</w:t>
            </w:r>
            <w:r w:rsidR="00BE4A4A">
              <w:rPr>
                <w:webHidden/>
              </w:rPr>
              <w:tab/>
            </w:r>
            <w:r w:rsidR="00BE4A4A">
              <w:rPr>
                <w:webHidden/>
              </w:rPr>
              <w:fldChar w:fldCharType="begin"/>
            </w:r>
            <w:r w:rsidR="00BE4A4A">
              <w:rPr>
                <w:webHidden/>
              </w:rPr>
              <w:instrText xml:space="preserve"> PAGEREF _Toc195186902 \h </w:instrText>
            </w:r>
            <w:r w:rsidR="00BE4A4A">
              <w:rPr>
                <w:webHidden/>
              </w:rPr>
            </w:r>
            <w:r w:rsidR="00BE4A4A">
              <w:rPr>
                <w:webHidden/>
              </w:rPr>
              <w:fldChar w:fldCharType="separate"/>
            </w:r>
            <w:r w:rsidR="00BE4A4A">
              <w:rPr>
                <w:webHidden/>
              </w:rPr>
              <w:t>8</w:t>
            </w:r>
            <w:r w:rsidR="00BE4A4A">
              <w:rPr>
                <w:webHidden/>
              </w:rPr>
              <w:fldChar w:fldCharType="end"/>
            </w:r>
          </w:hyperlink>
        </w:p>
        <w:p w14:paraId="7FE8808A" w14:textId="2A763DDA"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03" w:history="1">
            <w:r w:rsidR="00BE4A4A" w:rsidRPr="000F60C2">
              <w:rPr>
                <w:rStyle w:val="Lienhypertexte"/>
                <w14:scene3d>
                  <w14:camera w14:prst="orthographicFront"/>
                  <w14:lightRig w14:rig="threePt" w14:dir="t">
                    <w14:rot w14:lat="0" w14:lon="0" w14:rev="0"/>
                  </w14:lightRig>
                </w14:scene3d>
              </w:rPr>
              <w:t>5.3</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Dispositions en matière de développement durable</w:t>
            </w:r>
            <w:r w:rsidR="00BE4A4A">
              <w:rPr>
                <w:webHidden/>
              </w:rPr>
              <w:tab/>
            </w:r>
            <w:r w:rsidR="00BE4A4A">
              <w:rPr>
                <w:webHidden/>
              </w:rPr>
              <w:fldChar w:fldCharType="begin"/>
            </w:r>
            <w:r w:rsidR="00BE4A4A">
              <w:rPr>
                <w:webHidden/>
              </w:rPr>
              <w:instrText xml:space="preserve"> PAGEREF _Toc195186903 \h </w:instrText>
            </w:r>
            <w:r w:rsidR="00BE4A4A">
              <w:rPr>
                <w:webHidden/>
              </w:rPr>
            </w:r>
            <w:r w:rsidR="00BE4A4A">
              <w:rPr>
                <w:webHidden/>
              </w:rPr>
              <w:fldChar w:fldCharType="separate"/>
            </w:r>
            <w:r w:rsidR="00BE4A4A">
              <w:rPr>
                <w:webHidden/>
              </w:rPr>
              <w:t>9</w:t>
            </w:r>
            <w:r w:rsidR="00BE4A4A">
              <w:rPr>
                <w:webHidden/>
              </w:rPr>
              <w:fldChar w:fldCharType="end"/>
            </w:r>
          </w:hyperlink>
        </w:p>
        <w:p w14:paraId="15983C0D" w14:textId="281EF93F" w:rsidR="00BE4A4A" w:rsidRDefault="007F4507">
          <w:pPr>
            <w:pStyle w:val="TM1"/>
            <w:rPr>
              <w:rFonts w:asciiTheme="minorHAnsi" w:eastAsiaTheme="minorEastAsia" w:hAnsiTheme="minorHAnsi" w:cstheme="minorBidi"/>
              <w:b w:val="0"/>
              <w:bCs w:val="0"/>
              <w:color w:val="auto"/>
              <w:sz w:val="22"/>
              <w:szCs w:val="22"/>
              <w:lang w:val="fr-FR"/>
            </w:rPr>
          </w:pPr>
          <w:hyperlink w:anchor="_Toc195186904" w:history="1">
            <w:r w:rsidR="00BE4A4A" w:rsidRPr="000F60C2">
              <w:rPr>
                <w:rStyle w:val="Lienhypertexte"/>
              </w:rPr>
              <w:t>6.</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DISPOSITIONS FINANCIERES</w:t>
            </w:r>
            <w:r w:rsidR="00BE4A4A">
              <w:rPr>
                <w:webHidden/>
              </w:rPr>
              <w:tab/>
            </w:r>
            <w:r w:rsidR="00BE4A4A">
              <w:rPr>
                <w:webHidden/>
              </w:rPr>
              <w:fldChar w:fldCharType="begin"/>
            </w:r>
            <w:r w:rsidR="00BE4A4A">
              <w:rPr>
                <w:webHidden/>
              </w:rPr>
              <w:instrText xml:space="preserve"> PAGEREF _Toc195186904 \h </w:instrText>
            </w:r>
            <w:r w:rsidR="00BE4A4A">
              <w:rPr>
                <w:webHidden/>
              </w:rPr>
            </w:r>
            <w:r w:rsidR="00BE4A4A">
              <w:rPr>
                <w:webHidden/>
              </w:rPr>
              <w:fldChar w:fldCharType="separate"/>
            </w:r>
            <w:r w:rsidR="00BE4A4A">
              <w:rPr>
                <w:webHidden/>
              </w:rPr>
              <w:t>10</w:t>
            </w:r>
            <w:r w:rsidR="00BE4A4A">
              <w:rPr>
                <w:webHidden/>
              </w:rPr>
              <w:fldChar w:fldCharType="end"/>
            </w:r>
          </w:hyperlink>
        </w:p>
        <w:p w14:paraId="0C447367" w14:textId="2290F758"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05" w:history="1">
            <w:r w:rsidR="00BE4A4A" w:rsidRPr="000F60C2">
              <w:rPr>
                <w:rStyle w:val="Lienhypertexte"/>
                <w14:scene3d>
                  <w14:camera w14:prst="orthographicFront"/>
                  <w14:lightRig w14:rig="threePt" w14:dir="t">
                    <w14:rot w14:lat="0" w14:lon="0" w14:rev="0"/>
                  </w14:lightRig>
                </w14:scene3d>
              </w:rPr>
              <w:t>6.1</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Moyens de paiement</w:t>
            </w:r>
            <w:r w:rsidR="00BE4A4A">
              <w:rPr>
                <w:webHidden/>
              </w:rPr>
              <w:tab/>
            </w:r>
            <w:r w:rsidR="00BE4A4A">
              <w:rPr>
                <w:webHidden/>
              </w:rPr>
              <w:fldChar w:fldCharType="begin"/>
            </w:r>
            <w:r w:rsidR="00BE4A4A">
              <w:rPr>
                <w:webHidden/>
              </w:rPr>
              <w:instrText xml:space="preserve"> PAGEREF _Toc195186905 \h </w:instrText>
            </w:r>
            <w:r w:rsidR="00BE4A4A">
              <w:rPr>
                <w:webHidden/>
              </w:rPr>
            </w:r>
            <w:r w:rsidR="00BE4A4A">
              <w:rPr>
                <w:webHidden/>
              </w:rPr>
              <w:fldChar w:fldCharType="separate"/>
            </w:r>
            <w:r w:rsidR="00BE4A4A">
              <w:rPr>
                <w:webHidden/>
              </w:rPr>
              <w:t>10</w:t>
            </w:r>
            <w:r w:rsidR="00BE4A4A">
              <w:rPr>
                <w:webHidden/>
              </w:rPr>
              <w:fldChar w:fldCharType="end"/>
            </w:r>
          </w:hyperlink>
        </w:p>
        <w:p w14:paraId="390BDE21" w14:textId="71F90ADF"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06" w:history="1">
            <w:r w:rsidR="00BE4A4A" w:rsidRPr="000F60C2">
              <w:rPr>
                <w:rStyle w:val="Lienhypertexte"/>
                <w14:scene3d>
                  <w14:camera w14:prst="orthographicFront"/>
                  <w14:lightRig w14:rig="threePt" w14:dir="t">
                    <w14:rot w14:lat="0" w14:lon="0" w14:rev="0"/>
                  </w14:lightRig>
                </w14:scene3d>
              </w:rPr>
              <w:t>6.2</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Les tarifs</w:t>
            </w:r>
            <w:r w:rsidR="00BE4A4A">
              <w:rPr>
                <w:webHidden/>
              </w:rPr>
              <w:tab/>
            </w:r>
            <w:r w:rsidR="00BE4A4A">
              <w:rPr>
                <w:webHidden/>
              </w:rPr>
              <w:fldChar w:fldCharType="begin"/>
            </w:r>
            <w:r w:rsidR="00BE4A4A">
              <w:rPr>
                <w:webHidden/>
              </w:rPr>
              <w:instrText xml:space="preserve"> PAGEREF _Toc195186906 \h </w:instrText>
            </w:r>
            <w:r w:rsidR="00BE4A4A">
              <w:rPr>
                <w:webHidden/>
              </w:rPr>
            </w:r>
            <w:r w:rsidR="00BE4A4A">
              <w:rPr>
                <w:webHidden/>
              </w:rPr>
              <w:fldChar w:fldCharType="separate"/>
            </w:r>
            <w:r w:rsidR="00BE4A4A">
              <w:rPr>
                <w:webHidden/>
              </w:rPr>
              <w:t>10</w:t>
            </w:r>
            <w:r w:rsidR="00BE4A4A">
              <w:rPr>
                <w:webHidden/>
              </w:rPr>
              <w:fldChar w:fldCharType="end"/>
            </w:r>
          </w:hyperlink>
        </w:p>
        <w:p w14:paraId="17557C2C" w14:textId="45A5A67E"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07" w:history="1">
            <w:r w:rsidR="00BE4A4A" w:rsidRPr="000F60C2">
              <w:rPr>
                <w:rStyle w:val="Lienhypertexte"/>
                <w14:scene3d>
                  <w14:camera w14:prst="orthographicFront"/>
                  <w14:lightRig w14:rig="threePt" w14:dir="t">
                    <w14:rot w14:lat="0" w14:lon="0" w14:rev="0"/>
                  </w14:lightRig>
                </w14:scene3d>
              </w:rPr>
              <w:t>6.3</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Variation des prix</w:t>
            </w:r>
            <w:r w:rsidR="00BE4A4A">
              <w:rPr>
                <w:webHidden/>
              </w:rPr>
              <w:tab/>
            </w:r>
            <w:r w:rsidR="00BE4A4A">
              <w:rPr>
                <w:webHidden/>
              </w:rPr>
              <w:fldChar w:fldCharType="begin"/>
            </w:r>
            <w:r w:rsidR="00BE4A4A">
              <w:rPr>
                <w:webHidden/>
              </w:rPr>
              <w:instrText xml:space="preserve"> PAGEREF _Toc195186907 \h </w:instrText>
            </w:r>
            <w:r w:rsidR="00BE4A4A">
              <w:rPr>
                <w:webHidden/>
              </w:rPr>
            </w:r>
            <w:r w:rsidR="00BE4A4A">
              <w:rPr>
                <w:webHidden/>
              </w:rPr>
              <w:fldChar w:fldCharType="separate"/>
            </w:r>
            <w:r w:rsidR="00BE4A4A">
              <w:rPr>
                <w:webHidden/>
              </w:rPr>
              <w:t>10</w:t>
            </w:r>
            <w:r w:rsidR="00BE4A4A">
              <w:rPr>
                <w:webHidden/>
              </w:rPr>
              <w:fldChar w:fldCharType="end"/>
            </w:r>
          </w:hyperlink>
        </w:p>
        <w:p w14:paraId="458951D7" w14:textId="1E5A1E0D"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08" w:history="1">
            <w:r w:rsidR="00BE4A4A" w:rsidRPr="000F60C2">
              <w:rPr>
                <w:rStyle w:val="Lienhypertexte"/>
                <w14:scene3d>
                  <w14:camera w14:prst="orthographicFront"/>
                  <w14:lightRig w14:rig="threePt" w14:dir="t">
                    <w14:rot w14:lat="0" w14:lon="0" w14:rev="0"/>
                  </w14:lightRig>
                </w14:scene3d>
              </w:rPr>
              <w:t>6.4</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Redevance d’occupation du domaine public</w:t>
            </w:r>
            <w:r w:rsidR="00BE4A4A">
              <w:rPr>
                <w:webHidden/>
              </w:rPr>
              <w:tab/>
            </w:r>
            <w:r w:rsidR="00BE4A4A">
              <w:rPr>
                <w:webHidden/>
              </w:rPr>
              <w:fldChar w:fldCharType="begin"/>
            </w:r>
            <w:r w:rsidR="00BE4A4A">
              <w:rPr>
                <w:webHidden/>
              </w:rPr>
              <w:instrText xml:space="preserve"> PAGEREF _Toc195186908 \h </w:instrText>
            </w:r>
            <w:r w:rsidR="00BE4A4A">
              <w:rPr>
                <w:webHidden/>
              </w:rPr>
            </w:r>
            <w:r w:rsidR="00BE4A4A">
              <w:rPr>
                <w:webHidden/>
              </w:rPr>
              <w:fldChar w:fldCharType="separate"/>
            </w:r>
            <w:r w:rsidR="00BE4A4A">
              <w:rPr>
                <w:webHidden/>
              </w:rPr>
              <w:t>11</w:t>
            </w:r>
            <w:r w:rsidR="00BE4A4A">
              <w:rPr>
                <w:webHidden/>
              </w:rPr>
              <w:fldChar w:fldCharType="end"/>
            </w:r>
          </w:hyperlink>
        </w:p>
        <w:p w14:paraId="4015853D" w14:textId="6D318110" w:rsidR="00BE4A4A" w:rsidRDefault="007F4507">
          <w:pPr>
            <w:pStyle w:val="TM1"/>
            <w:rPr>
              <w:rFonts w:asciiTheme="minorHAnsi" w:eastAsiaTheme="minorEastAsia" w:hAnsiTheme="minorHAnsi" w:cstheme="minorBidi"/>
              <w:b w:val="0"/>
              <w:bCs w:val="0"/>
              <w:color w:val="auto"/>
              <w:sz w:val="22"/>
              <w:szCs w:val="22"/>
              <w:lang w:val="fr-FR"/>
            </w:rPr>
          </w:pPr>
          <w:hyperlink w:anchor="_Toc195186909" w:history="1">
            <w:r w:rsidR="00BE4A4A" w:rsidRPr="000F60C2">
              <w:rPr>
                <w:rStyle w:val="Lienhypertexte"/>
              </w:rPr>
              <w:t>7.</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RESPONSABILITES ET ASSURANCES</w:t>
            </w:r>
            <w:r w:rsidR="00BE4A4A">
              <w:rPr>
                <w:webHidden/>
              </w:rPr>
              <w:tab/>
            </w:r>
            <w:r w:rsidR="00BE4A4A">
              <w:rPr>
                <w:webHidden/>
              </w:rPr>
              <w:fldChar w:fldCharType="begin"/>
            </w:r>
            <w:r w:rsidR="00BE4A4A">
              <w:rPr>
                <w:webHidden/>
              </w:rPr>
              <w:instrText xml:space="preserve"> PAGEREF _Toc195186909 \h </w:instrText>
            </w:r>
            <w:r w:rsidR="00BE4A4A">
              <w:rPr>
                <w:webHidden/>
              </w:rPr>
            </w:r>
            <w:r w:rsidR="00BE4A4A">
              <w:rPr>
                <w:webHidden/>
              </w:rPr>
              <w:fldChar w:fldCharType="separate"/>
            </w:r>
            <w:r w:rsidR="00BE4A4A">
              <w:rPr>
                <w:webHidden/>
              </w:rPr>
              <w:t>13</w:t>
            </w:r>
            <w:r w:rsidR="00BE4A4A">
              <w:rPr>
                <w:webHidden/>
              </w:rPr>
              <w:fldChar w:fldCharType="end"/>
            </w:r>
          </w:hyperlink>
        </w:p>
        <w:p w14:paraId="14A550BA" w14:textId="4961833E"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10" w:history="1">
            <w:r w:rsidR="00BE4A4A" w:rsidRPr="000F60C2">
              <w:rPr>
                <w:rStyle w:val="Lienhypertexte"/>
                <w14:scene3d>
                  <w14:camera w14:prst="orthographicFront"/>
                  <w14:lightRig w14:rig="threePt" w14:dir="t">
                    <w14:rot w14:lat="0" w14:lon="0" w14:rev="0"/>
                  </w14:lightRig>
                </w14:scene3d>
              </w:rPr>
              <w:t>7.1</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Régime de la responsabilité</w:t>
            </w:r>
            <w:r w:rsidR="00BE4A4A">
              <w:rPr>
                <w:webHidden/>
              </w:rPr>
              <w:tab/>
            </w:r>
            <w:r w:rsidR="00BE4A4A">
              <w:rPr>
                <w:webHidden/>
              </w:rPr>
              <w:fldChar w:fldCharType="begin"/>
            </w:r>
            <w:r w:rsidR="00BE4A4A">
              <w:rPr>
                <w:webHidden/>
              </w:rPr>
              <w:instrText xml:space="preserve"> PAGEREF _Toc195186910 \h </w:instrText>
            </w:r>
            <w:r w:rsidR="00BE4A4A">
              <w:rPr>
                <w:webHidden/>
              </w:rPr>
            </w:r>
            <w:r w:rsidR="00BE4A4A">
              <w:rPr>
                <w:webHidden/>
              </w:rPr>
              <w:fldChar w:fldCharType="separate"/>
            </w:r>
            <w:r w:rsidR="00BE4A4A">
              <w:rPr>
                <w:webHidden/>
              </w:rPr>
              <w:t>13</w:t>
            </w:r>
            <w:r w:rsidR="00BE4A4A">
              <w:rPr>
                <w:webHidden/>
              </w:rPr>
              <w:fldChar w:fldCharType="end"/>
            </w:r>
          </w:hyperlink>
        </w:p>
        <w:p w14:paraId="2516A1B3" w14:textId="2C04780A"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11" w:history="1">
            <w:r w:rsidR="00BE4A4A" w:rsidRPr="000F60C2">
              <w:rPr>
                <w:rStyle w:val="Lienhypertexte"/>
                <w14:scene3d>
                  <w14:camera w14:prst="orthographicFront"/>
                  <w14:lightRig w14:rig="threePt" w14:dir="t">
                    <w14:rot w14:lat="0" w14:lon="0" w14:rev="0"/>
                  </w14:lightRig>
                </w14:scene3d>
              </w:rPr>
              <w:t>7.2</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Assurances</w:t>
            </w:r>
            <w:r w:rsidR="00BE4A4A">
              <w:rPr>
                <w:webHidden/>
              </w:rPr>
              <w:tab/>
            </w:r>
            <w:r w:rsidR="00BE4A4A">
              <w:rPr>
                <w:webHidden/>
              </w:rPr>
              <w:fldChar w:fldCharType="begin"/>
            </w:r>
            <w:r w:rsidR="00BE4A4A">
              <w:rPr>
                <w:webHidden/>
              </w:rPr>
              <w:instrText xml:space="preserve"> PAGEREF _Toc195186911 \h </w:instrText>
            </w:r>
            <w:r w:rsidR="00BE4A4A">
              <w:rPr>
                <w:webHidden/>
              </w:rPr>
            </w:r>
            <w:r w:rsidR="00BE4A4A">
              <w:rPr>
                <w:webHidden/>
              </w:rPr>
              <w:fldChar w:fldCharType="separate"/>
            </w:r>
            <w:r w:rsidR="00BE4A4A">
              <w:rPr>
                <w:webHidden/>
              </w:rPr>
              <w:t>14</w:t>
            </w:r>
            <w:r w:rsidR="00BE4A4A">
              <w:rPr>
                <w:webHidden/>
              </w:rPr>
              <w:fldChar w:fldCharType="end"/>
            </w:r>
          </w:hyperlink>
        </w:p>
        <w:p w14:paraId="7046175B" w14:textId="54D76BDF" w:rsidR="00BE4A4A" w:rsidRDefault="007F4507">
          <w:pPr>
            <w:pStyle w:val="TM1"/>
            <w:rPr>
              <w:rFonts w:asciiTheme="minorHAnsi" w:eastAsiaTheme="minorEastAsia" w:hAnsiTheme="minorHAnsi" w:cstheme="minorBidi"/>
              <w:b w:val="0"/>
              <w:bCs w:val="0"/>
              <w:color w:val="auto"/>
              <w:sz w:val="22"/>
              <w:szCs w:val="22"/>
              <w:lang w:val="fr-FR"/>
            </w:rPr>
          </w:pPr>
          <w:hyperlink w:anchor="_Toc195186912" w:history="1">
            <w:r w:rsidR="00BE4A4A" w:rsidRPr="000F60C2">
              <w:rPr>
                <w:rStyle w:val="Lienhypertexte"/>
              </w:rPr>
              <w:t>8.</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PENALITES</w:t>
            </w:r>
            <w:r w:rsidR="00BE4A4A">
              <w:rPr>
                <w:webHidden/>
              </w:rPr>
              <w:tab/>
            </w:r>
            <w:r w:rsidR="00BE4A4A">
              <w:rPr>
                <w:webHidden/>
              </w:rPr>
              <w:fldChar w:fldCharType="begin"/>
            </w:r>
            <w:r w:rsidR="00BE4A4A">
              <w:rPr>
                <w:webHidden/>
              </w:rPr>
              <w:instrText xml:space="preserve"> PAGEREF _Toc195186912 \h </w:instrText>
            </w:r>
            <w:r w:rsidR="00BE4A4A">
              <w:rPr>
                <w:webHidden/>
              </w:rPr>
            </w:r>
            <w:r w:rsidR="00BE4A4A">
              <w:rPr>
                <w:webHidden/>
              </w:rPr>
              <w:fldChar w:fldCharType="separate"/>
            </w:r>
            <w:r w:rsidR="00BE4A4A">
              <w:rPr>
                <w:webHidden/>
              </w:rPr>
              <w:t>15</w:t>
            </w:r>
            <w:r w:rsidR="00BE4A4A">
              <w:rPr>
                <w:webHidden/>
              </w:rPr>
              <w:fldChar w:fldCharType="end"/>
            </w:r>
          </w:hyperlink>
        </w:p>
        <w:p w14:paraId="4BFAFB43" w14:textId="03261951"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13" w:history="1">
            <w:r w:rsidR="00BE4A4A" w:rsidRPr="000F60C2">
              <w:rPr>
                <w:rStyle w:val="Lienhypertexte"/>
                <w14:scene3d>
                  <w14:camera w14:prst="orthographicFront"/>
                  <w14:lightRig w14:rig="threePt" w14:dir="t">
                    <w14:rot w14:lat="0" w14:lon="0" w14:rev="0"/>
                  </w14:lightRig>
                </w14:scene3d>
              </w:rPr>
              <w:t>8.1</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Typologie des pénalités encourues</w:t>
            </w:r>
            <w:r w:rsidR="00BE4A4A">
              <w:rPr>
                <w:webHidden/>
              </w:rPr>
              <w:tab/>
            </w:r>
            <w:r w:rsidR="00BE4A4A">
              <w:rPr>
                <w:webHidden/>
              </w:rPr>
              <w:fldChar w:fldCharType="begin"/>
            </w:r>
            <w:r w:rsidR="00BE4A4A">
              <w:rPr>
                <w:webHidden/>
              </w:rPr>
              <w:instrText xml:space="preserve"> PAGEREF _Toc195186913 \h </w:instrText>
            </w:r>
            <w:r w:rsidR="00BE4A4A">
              <w:rPr>
                <w:webHidden/>
              </w:rPr>
            </w:r>
            <w:r w:rsidR="00BE4A4A">
              <w:rPr>
                <w:webHidden/>
              </w:rPr>
              <w:fldChar w:fldCharType="separate"/>
            </w:r>
            <w:r w:rsidR="00BE4A4A">
              <w:rPr>
                <w:webHidden/>
              </w:rPr>
              <w:t>15</w:t>
            </w:r>
            <w:r w:rsidR="00BE4A4A">
              <w:rPr>
                <w:webHidden/>
              </w:rPr>
              <w:fldChar w:fldCharType="end"/>
            </w:r>
          </w:hyperlink>
        </w:p>
        <w:p w14:paraId="76862742" w14:textId="6665BB0B"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14" w:history="1">
            <w:r w:rsidR="00BE4A4A" w:rsidRPr="000F60C2">
              <w:rPr>
                <w:rStyle w:val="Lienhypertexte"/>
                <w14:scene3d>
                  <w14:camera w14:prst="orthographicFront"/>
                  <w14:lightRig w14:rig="threePt" w14:dir="t">
                    <w14:rot w14:lat="0" w14:lon="0" w14:rev="0"/>
                  </w14:lightRig>
                </w14:scene3d>
              </w:rPr>
              <w:t>8.2</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Modalités d’application des pénalités</w:t>
            </w:r>
            <w:r w:rsidR="00BE4A4A">
              <w:rPr>
                <w:webHidden/>
              </w:rPr>
              <w:tab/>
            </w:r>
            <w:r w:rsidR="00BE4A4A">
              <w:rPr>
                <w:webHidden/>
              </w:rPr>
              <w:fldChar w:fldCharType="begin"/>
            </w:r>
            <w:r w:rsidR="00BE4A4A">
              <w:rPr>
                <w:webHidden/>
              </w:rPr>
              <w:instrText xml:space="preserve"> PAGEREF _Toc195186914 \h </w:instrText>
            </w:r>
            <w:r w:rsidR="00BE4A4A">
              <w:rPr>
                <w:webHidden/>
              </w:rPr>
            </w:r>
            <w:r w:rsidR="00BE4A4A">
              <w:rPr>
                <w:webHidden/>
              </w:rPr>
              <w:fldChar w:fldCharType="separate"/>
            </w:r>
            <w:r w:rsidR="00BE4A4A">
              <w:rPr>
                <w:webHidden/>
              </w:rPr>
              <w:t>15</w:t>
            </w:r>
            <w:r w:rsidR="00BE4A4A">
              <w:rPr>
                <w:webHidden/>
              </w:rPr>
              <w:fldChar w:fldCharType="end"/>
            </w:r>
          </w:hyperlink>
        </w:p>
        <w:p w14:paraId="139CFABA" w14:textId="4FC82434" w:rsidR="00BE4A4A" w:rsidRDefault="007F4507">
          <w:pPr>
            <w:pStyle w:val="TM1"/>
            <w:rPr>
              <w:rFonts w:asciiTheme="minorHAnsi" w:eastAsiaTheme="minorEastAsia" w:hAnsiTheme="minorHAnsi" w:cstheme="minorBidi"/>
              <w:b w:val="0"/>
              <w:bCs w:val="0"/>
              <w:color w:val="auto"/>
              <w:sz w:val="22"/>
              <w:szCs w:val="22"/>
              <w:lang w:val="fr-FR"/>
            </w:rPr>
          </w:pPr>
          <w:hyperlink w:anchor="_Toc195186915" w:history="1">
            <w:r w:rsidR="00BE4A4A" w:rsidRPr="000F60C2">
              <w:rPr>
                <w:rStyle w:val="Lienhypertexte"/>
              </w:rPr>
              <w:t>9.</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VIE ET FIN DE LA CONVENTION</w:t>
            </w:r>
            <w:r w:rsidR="00BE4A4A">
              <w:rPr>
                <w:webHidden/>
              </w:rPr>
              <w:tab/>
            </w:r>
            <w:r w:rsidR="00BE4A4A">
              <w:rPr>
                <w:webHidden/>
              </w:rPr>
              <w:fldChar w:fldCharType="begin"/>
            </w:r>
            <w:r w:rsidR="00BE4A4A">
              <w:rPr>
                <w:webHidden/>
              </w:rPr>
              <w:instrText xml:space="preserve"> PAGEREF _Toc195186915 \h </w:instrText>
            </w:r>
            <w:r w:rsidR="00BE4A4A">
              <w:rPr>
                <w:webHidden/>
              </w:rPr>
            </w:r>
            <w:r w:rsidR="00BE4A4A">
              <w:rPr>
                <w:webHidden/>
              </w:rPr>
              <w:fldChar w:fldCharType="separate"/>
            </w:r>
            <w:r w:rsidR="00BE4A4A">
              <w:rPr>
                <w:webHidden/>
              </w:rPr>
              <w:t>16</w:t>
            </w:r>
            <w:r w:rsidR="00BE4A4A">
              <w:rPr>
                <w:webHidden/>
              </w:rPr>
              <w:fldChar w:fldCharType="end"/>
            </w:r>
          </w:hyperlink>
        </w:p>
        <w:p w14:paraId="084B6CD8" w14:textId="166BB717"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16" w:history="1">
            <w:r w:rsidR="00BE4A4A" w:rsidRPr="000F60C2">
              <w:rPr>
                <w:rStyle w:val="Lienhypertexte"/>
                <w14:scene3d>
                  <w14:camera w14:prst="orthographicFront"/>
                  <w14:lightRig w14:rig="threePt" w14:dir="t">
                    <w14:rot w14:lat="0" w14:lon="0" w14:rev="0"/>
                  </w14:lightRig>
                </w14:scene3d>
              </w:rPr>
              <w:t>9.1</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Modification de la convention</w:t>
            </w:r>
            <w:r w:rsidR="00BE4A4A">
              <w:rPr>
                <w:webHidden/>
              </w:rPr>
              <w:tab/>
            </w:r>
            <w:r w:rsidR="00BE4A4A">
              <w:rPr>
                <w:webHidden/>
              </w:rPr>
              <w:fldChar w:fldCharType="begin"/>
            </w:r>
            <w:r w:rsidR="00BE4A4A">
              <w:rPr>
                <w:webHidden/>
              </w:rPr>
              <w:instrText xml:space="preserve"> PAGEREF _Toc195186916 \h </w:instrText>
            </w:r>
            <w:r w:rsidR="00BE4A4A">
              <w:rPr>
                <w:webHidden/>
              </w:rPr>
            </w:r>
            <w:r w:rsidR="00BE4A4A">
              <w:rPr>
                <w:webHidden/>
              </w:rPr>
              <w:fldChar w:fldCharType="separate"/>
            </w:r>
            <w:r w:rsidR="00BE4A4A">
              <w:rPr>
                <w:webHidden/>
              </w:rPr>
              <w:t>16</w:t>
            </w:r>
            <w:r w:rsidR="00BE4A4A">
              <w:rPr>
                <w:webHidden/>
              </w:rPr>
              <w:fldChar w:fldCharType="end"/>
            </w:r>
          </w:hyperlink>
        </w:p>
        <w:p w14:paraId="509B4195" w14:textId="57C7487D" w:rsidR="00BE4A4A" w:rsidRDefault="007F4507">
          <w:pPr>
            <w:pStyle w:val="TM2"/>
            <w:tabs>
              <w:tab w:val="left" w:pos="1320"/>
            </w:tabs>
            <w:rPr>
              <w:rFonts w:asciiTheme="minorHAnsi" w:eastAsiaTheme="minorEastAsia" w:hAnsiTheme="minorHAnsi" w:cstheme="minorBidi"/>
              <w:b w:val="0"/>
              <w:bCs w:val="0"/>
              <w:color w:val="auto"/>
              <w:sz w:val="22"/>
              <w:szCs w:val="22"/>
              <w:lang w:val="fr-FR"/>
            </w:rPr>
          </w:pPr>
          <w:hyperlink w:anchor="_Toc195186917" w:history="1">
            <w:r w:rsidR="00BE4A4A" w:rsidRPr="000F60C2">
              <w:rPr>
                <w:rStyle w:val="Lienhypertexte"/>
                <w14:scene3d>
                  <w14:camera w14:prst="orthographicFront"/>
                  <w14:lightRig w14:rig="threePt" w14:dir="t">
                    <w14:rot w14:lat="0" w14:lon="0" w14:rev="0"/>
                  </w14:lightRig>
                </w14:scene3d>
              </w:rPr>
              <w:t>9.2</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Fin de la convention</w:t>
            </w:r>
            <w:r w:rsidR="00BE4A4A">
              <w:rPr>
                <w:webHidden/>
              </w:rPr>
              <w:tab/>
            </w:r>
            <w:r w:rsidR="00BE4A4A">
              <w:rPr>
                <w:webHidden/>
              </w:rPr>
              <w:fldChar w:fldCharType="begin"/>
            </w:r>
            <w:r w:rsidR="00BE4A4A">
              <w:rPr>
                <w:webHidden/>
              </w:rPr>
              <w:instrText xml:space="preserve"> PAGEREF _Toc195186917 \h </w:instrText>
            </w:r>
            <w:r w:rsidR="00BE4A4A">
              <w:rPr>
                <w:webHidden/>
              </w:rPr>
            </w:r>
            <w:r w:rsidR="00BE4A4A">
              <w:rPr>
                <w:webHidden/>
              </w:rPr>
              <w:fldChar w:fldCharType="separate"/>
            </w:r>
            <w:r w:rsidR="00BE4A4A">
              <w:rPr>
                <w:webHidden/>
              </w:rPr>
              <w:t>16</w:t>
            </w:r>
            <w:r w:rsidR="00BE4A4A">
              <w:rPr>
                <w:webHidden/>
              </w:rPr>
              <w:fldChar w:fldCharType="end"/>
            </w:r>
          </w:hyperlink>
        </w:p>
        <w:p w14:paraId="6F2FC3EC" w14:textId="1CE33B31" w:rsidR="00BE4A4A" w:rsidRDefault="007F4507">
          <w:pPr>
            <w:pStyle w:val="TM1"/>
            <w:rPr>
              <w:rFonts w:asciiTheme="minorHAnsi" w:eastAsiaTheme="minorEastAsia" w:hAnsiTheme="minorHAnsi" w:cstheme="minorBidi"/>
              <w:b w:val="0"/>
              <w:bCs w:val="0"/>
              <w:color w:val="auto"/>
              <w:sz w:val="22"/>
              <w:szCs w:val="22"/>
              <w:lang w:val="fr-FR"/>
            </w:rPr>
          </w:pPr>
          <w:hyperlink w:anchor="_Toc195186918" w:history="1">
            <w:r w:rsidR="00BE4A4A" w:rsidRPr="000F60C2">
              <w:rPr>
                <w:rStyle w:val="Lienhypertexte"/>
              </w:rPr>
              <w:t>10.</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AUTRES DISPOSITIONS</w:t>
            </w:r>
            <w:r w:rsidR="00BE4A4A">
              <w:rPr>
                <w:webHidden/>
              </w:rPr>
              <w:tab/>
            </w:r>
            <w:r w:rsidR="00BE4A4A">
              <w:rPr>
                <w:webHidden/>
              </w:rPr>
              <w:fldChar w:fldCharType="begin"/>
            </w:r>
            <w:r w:rsidR="00BE4A4A">
              <w:rPr>
                <w:webHidden/>
              </w:rPr>
              <w:instrText xml:space="preserve"> PAGEREF _Toc195186918 \h </w:instrText>
            </w:r>
            <w:r w:rsidR="00BE4A4A">
              <w:rPr>
                <w:webHidden/>
              </w:rPr>
            </w:r>
            <w:r w:rsidR="00BE4A4A">
              <w:rPr>
                <w:webHidden/>
              </w:rPr>
              <w:fldChar w:fldCharType="separate"/>
            </w:r>
            <w:r w:rsidR="00BE4A4A">
              <w:rPr>
                <w:webHidden/>
              </w:rPr>
              <w:t>18</w:t>
            </w:r>
            <w:r w:rsidR="00BE4A4A">
              <w:rPr>
                <w:webHidden/>
              </w:rPr>
              <w:fldChar w:fldCharType="end"/>
            </w:r>
          </w:hyperlink>
        </w:p>
        <w:p w14:paraId="167C29ED" w14:textId="483326D0" w:rsidR="00BE4A4A" w:rsidRDefault="007F4507">
          <w:pPr>
            <w:pStyle w:val="TM2"/>
            <w:tabs>
              <w:tab w:val="left" w:pos="1540"/>
            </w:tabs>
            <w:rPr>
              <w:rFonts w:asciiTheme="minorHAnsi" w:eastAsiaTheme="minorEastAsia" w:hAnsiTheme="minorHAnsi" w:cstheme="minorBidi"/>
              <w:b w:val="0"/>
              <w:bCs w:val="0"/>
              <w:color w:val="auto"/>
              <w:sz w:val="22"/>
              <w:szCs w:val="22"/>
              <w:lang w:val="fr-FR"/>
            </w:rPr>
          </w:pPr>
          <w:hyperlink w:anchor="_Toc195186919" w:history="1">
            <w:r w:rsidR="00BE4A4A" w:rsidRPr="000F60C2">
              <w:rPr>
                <w:rStyle w:val="Lienhypertexte"/>
                <w14:scene3d>
                  <w14:camera w14:prst="orthographicFront"/>
                  <w14:lightRig w14:rig="threePt" w14:dir="t">
                    <w14:rot w14:lat="0" w14:lon="0" w14:rev="0"/>
                  </w14:lightRig>
                </w14:scene3d>
              </w:rPr>
              <w:t>10.1</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Personnel</w:t>
            </w:r>
            <w:r w:rsidR="00BE4A4A">
              <w:rPr>
                <w:webHidden/>
              </w:rPr>
              <w:tab/>
            </w:r>
            <w:r w:rsidR="00BE4A4A">
              <w:rPr>
                <w:webHidden/>
              </w:rPr>
              <w:fldChar w:fldCharType="begin"/>
            </w:r>
            <w:r w:rsidR="00BE4A4A">
              <w:rPr>
                <w:webHidden/>
              </w:rPr>
              <w:instrText xml:space="preserve"> PAGEREF _Toc195186919 \h </w:instrText>
            </w:r>
            <w:r w:rsidR="00BE4A4A">
              <w:rPr>
                <w:webHidden/>
              </w:rPr>
            </w:r>
            <w:r w:rsidR="00BE4A4A">
              <w:rPr>
                <w:webHidden/>
              </w:rPr>
              <w:fldChar w:fldCharType="separate"/>
            </w:r>
            <w:r w:rsidR="00BE4A4A">
              <w:rPr>
                <w:webHidden/>
              </w:rPr>
              <w:t>18</w:t>
            </w:r>
            <w:r w:rsidR="00BE4A4A">
              <w:rPr>
                <w:webHidden/>
              </w:rPr>
              <w:fldChar w:fldCharType="end"/>
            </w:r>
          </w:hyperlink>
        </w:p>
        <w:p w14:paraId="34611FDF" w14:textId="14E329A2" w:rsidR="00BE4A4A" w:rsidRDefault="007F4507">
          <w:pPr>
            <w:pStyle w:val="TM2"/>
            <w:tabs>
              <w:tab w:val="left" w:pos="1540"/>
            </w:tabs>
            <w:rPr>
              <w:rFonts w:asciiTheme="minorHAnsi" w:eastAsiaTheme="minorEastAsia" w:hAnsiTheme="minorHAnsi" w:cstheme="minorBidi"/>
              <w:b w:val="0"/>
              <w:bCs w:val="0"/>
              <w:color w:val="auto"/>
              <w:sz w:val="22"/>
              <w:szCs w:val="22"/>
              <w:lang w:val="fr-FR"/>
            </w:rPr>
          </w:pPr>
          <w:hyperlink w:anchor="_Toc195186920" w:history="1">
            <w:r w:rsidR="00BE4A4A" w:rsidRPr="000F60C2">
              <w:rPr>
                <w:rStyle w:val="Lienhypertexte"/>
                <w14:scene3d>
                  <w14:camera w14:prst="orthographicFront"/>
                  <w14:lightRig w14:rig="threePt" w14:dir="t">
                    <w14:rot w14:lat="0" w14:lon="0" w14:rev="0"/>
                  </w14:lightRig>
                </w14:scene3d>
              </w:rPr>
              <w:t>10.2</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Mesures d’urgence</w:t>
            </w:r>
            <w:r w:rsidR="00BE4A4A">
              <w:rPr>
                <w:webHidden/>
              </w:rPr>
              <w:tab/>
            </w:r>
            <w:r w:rsidR="00BE4A4A">
              <w:rPr>
                <w:webHidden/>
              </w:rPr>
              <w:fldChar w:fldCharType="begin"/>
            </w:r>
            <w:r w:rsidR="00BE4A4A">
              <w:rPr>
                <w:webHidden/>
              </w:rPr>
              <w:instrText xml:space="preserve"> PAGEREF _Toc195186920 \h </w:instrText>
            </w:r>
            <w:r w:rsidR="00BE4A4A">
              <w:rPr>
                <w:webHidden/>
              </w:rPr>
            </w:r>
            <w:r w:rsidR="00BE4A4A">
              <w:rPr>
                <w:webHidden/>
              </w:rPr>
              <w:fldChar w:fldCharType="separate"/>
            </w:r>
            <w:r w:rsidR="00BE4A4A">
              <w:rPr>
                <w:webHidden/>
              </w:rPr>
              <w:t>18</w:t>
            </w:r>
            <w:r w:rsidR="00BE4A4A">
              <w:rPr>
                <w:webHidden/>
              </w:rPr>
              <w:fldChar w:fldCharType="end"/>
            </w:r>
          </w:hyperlink>
        </w:p>
        <w:p w14:paraId="0D107F63" w14:textId="346F980B" w:rsidR="00BE4A4A" w:rsidRDefault="007F4507">
          <w:pPr>
            <w:pStyle w:val="TM2"/>
            <w:tabs>
              <w:tab w:val="left" w:pos="1540"/>
            </w:tabs>
            <w:rPr>
              <w:rFonts w:asciiTheme="minorHAnsi" w:eastAsiaTheme="minorEastAsia" w:hAnsiTheme="minorHAnsi" w:cstheme="minorBidi"/>
              <w:b w:val="0"/>
              <w:bCs w:val="0"/>
              <w:color w:val="auto"/>
              <w:sz w:val="22"/>
              <w:szCs w:val="22"/>
              <w:lang w:val="fr-FR"/>
            </w:rPr>
          </w:pPr>
          <w:hyperlink w:anchor="_Toc195186921" w:history="1">
            <w:r w:rsidR="00BE4A4A" w:rsidRPr="000F60C2">
              <w:rPr>
                <w:rStyle w:val="Lienhypertexte"/>
                <w14:scene3d>
                  <w14:camera w14:prst="orthographicFront"/>
                  <w14:lightRig w14:rig="threePt" w14:dir="t">
                    <w14:rot w14:lat="0" w14:lon="0" w14:rev="0"/>
                  </w14:lightRig>
                </w14:scene3d>
              </w:rPr>
              <w:t>10.3</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Langue-Monnaie</w:t>
            </w:r>
            <w:r w:rsidR="00BE4A4A">
              <w:rPr>
                <w:webHidden/>
              </w:rPr>
              <w:tab/>
            </w:r>
            <w:r w:rsidR="00BE4A4A">
              <w:rPr>
                <w:webHidden/>
              </w:rPr>
              <w:fldChar w:fldCharType="begin"/>
            </w:r>
            <w:r w:rsidR="00BE4A4A">
              <w:rPr>
                <w:webHidden/>
              </w:rPr>
              <w:instrText xml:space="preserve"> PAGEREF _Toc195186921 \h </w:instrText>
            </w:r>
            <w:r w:rsidR="00BE4A4A">
              <w:rPr>
                <w:webHidden/>
              </w:rPr>
            </w:r>
            <w:r w:rsidR="00BE4A4A">
              <w:rPr>
                <w:webHidden/>
              </w:rPr>
              <w:fldChar w:fldCharType="separate"/>
            </w:r>
            <w:r w:rsidR="00BE4A4A">
              <w:rPr>
                <w:webHidden/>
              </w:rPr>
              <w:t>18</w:t>
            </w:r>
            <w:r w:rsidR="00BE4A4A">
              <w:rPr>
                <w:webHidden/>
              </w:rPr>
              <w:fldChar w:fldCharType="end"/>
            </w:r>
          </w:hyperlink>
        </w:p>
        <w:p w14:paraId="4CF3B67B" w14:textId="62AB3520" w:rsidR="00BE4A4A" w:rsidRDefault="007F4507">
          <w:pPr>
            <w:pStyle w:val="TM2"/>
            <w:tabs>
              <w:tab w:val="left" w:pos="1540"/>
            </w:tabs>
            <w:rPr>
              <w:rFonts w:asciiTheme="minorHAnsi" w:eastAsiaTheme="minorEastAsia" w:hAnsiTheme="minorHAnsi" w:cstheme="minorBidi"/>
              <w:b w:val="0"/>
              <w:bCs w:val="0"/>
              <w:color w:val="auto"/>
              <w:sz w:val="22"/>
              <w:szCs w:val="22"/>
              <w:lang w:val="fr-FR"/>
            </w:rPr>
          </w:pPr>
          <w:hyperlink w:anchor="_Toc195186922" w:history="1">
            <w:r w:rsidR="00BE4A4A" w:rsidRPr="000F60C2">
              <w:rPr>
                <w:rStyle w:val="Lienhypertexte"/>
                <w14:scene3d>
                  <w14:camera w14:prst="orthographicFront"/>
                  <w14:lightRig w14:rig="threePt" w14:dir="t">
                    <w14:rot w14:lat="0" w14:lon="0" w14:rev="0"/>
                  </w14:lightRig>
                </w14:scene3d>
              </w:rPr>
              <w:t>10.4</w:t>
            </w:r>
            <w:r w:rsidR="00BE4A4A">
              <w:rPr>
                <w:rFonts w:asciiTheme="minorHAnsi" w:eastAsiaTheme="minorEastAsia" w:hAnsiTheme="minorHAnsi" w:cstheme="minorBidi"/>
                <w:b w:val="0"/>
                <w:bCs w:val="0"/>
                <w:color w:val="auto"/>
                <w:sz w:val="22"/>
                <w:szCs w:val="22"/>
                <w:lang w:val="fr-FR"/>
              </w:rPr>
              <w:tab/>
            </w:r>
            <w:r w:rsidR="00BE4A4A" w:rsidRPr="000F60C2">
              <w:rPr>
                <w:rStyle w:val="Lienhypertexte"/>
              </w:rPr>
              <w:t>Règlement des différends et des litiges</w:t>
            </w:r>
            <w:r w:rsidR="00BE4A4A">
              <w:rPr>
                <w:webHidden/>
              </w:rPr>
              <w:tab/>
            </w:r>
            <w:r w:rsidR="00BE4A4A">
              <w:rPr>
                <w:webHidden/>
              </w:rPr>
              <w:fldChar w:fldCharType="begin"/>
            </w:r>
            <w:r w:rsidR="00BE4A4A">
              <w:rPr>
                <w:webHidden/>
              </w:rPr>
              <w:instrText xml:space="preserve"> PAGEREF _Toc195186922 \h </w:instrText>
            </w:r>
            <w:r w:rsidR="00BE4A4A">
              <w:rPr>
                <w:webHidden/>
              </w:rPr>
            </w:r>
            <w:r w:rsidR="00BE4A4A">
              <w:rPr>
                <w:webHidden/>
              </w:rPr>
              <w:fldChar w:fldCharType="separate"/>
            </w:r>
            <w:r w:rsidR="00BE4A4A">
              <w:rPr>
                <w:webHidden/>
              </w:rPr>
              <w:t>18</w:t>
            </w:r>
            <w:r w:rsidR="00BE4A4A">
              <w:rPr>
                <w:webHidden/>
              </w:rPr>
              <w:fldChar w:fldCharType="end"/>
            </w:r>
          </w:hyperlink>
        </w:p>
        <w:p w14:paraId="2D38F0C7" w14:textId="3CAC6B65" w:rsidR="007310CD" w:rsidRDefault="00E22702">
          <w:r>
            <w:fldChar w:fldCharType="end"/>
          </w:r>
        </w:p>
      </w:sdtContent>
    </w:sdt>
    <w:p w14:paraId="7C79D5AF" w14:textId="77777777"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bookmarkEnd w:id="6"/>
    <w:p w14:paraId="6907A125" w14:textId="199AB082" w:rsidR="00A451C1" w:rsidRDefault="00655A33" w:rsidP="00106A6C">
      <w:pPr>
        <w:pStyle w:val="DirectionAchats1Title"/>
      </w:pPr>
      <w:r>
        <w:lastRenderedPageBreak/>
        <w:t xml:space="preserve"> </w:t>
      </w:r>
      <w:bookmarkStart w:id="8" w:name="_Toc195186891"/>
      <w:r w:rsidR="008A7285">
        <w:t>CONTRACTANTS</w:t>
      </w:r>
      <w:bookmarkEnd w:id="8"/>
    </w:p>
    <w:p w14:paraId="64BDEAF8" w14:textId="77777777" w:rsidR="008A7285" w:rsidRDefault="008A7285">
      <w:pPr>
        <w:widowControl/>
        <w:suppressAutoHyphens w:val="0"/>
        <w:overflowPunct/>
        <w:autoSpaceDE/>
        <w:autoSpaceDN/>
        <w:adjustRightInd/>
        <w:spacing w:after="160" w:line="259" w:lineRule="auto"/>
        <w:ind w:firstLine="0"/>
        <w:jc w:val="left"/>
        <w:textAlignment w:val="auto"/>
      </w:pPr>
      <w:r>
        <w:t>La présente convention est conclue entre</w:t>
      </w:r>
      <w:r w:rsidR="00D22AEE">
        <w:t> :</w:t>
      </w:r>
    </w:p>
    <w:p w14:paraId="64EC26D3" w14:textId="77777777" w:rsidR="008A7285"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D’une part</w:t>
      </w:r>
    </w:p>
    <w:p w14:paraId="529A5AB9" w14:textId="43972EB8" w:rsidR="00D22AEE" w:rsidRPr="003D383B" w:rsidRDefault="00D22AEE" w:rsidP="000220CA">
      <w:pPr>
        <w:widowControl/>
        <w:suppressAutoHyphens w:val="0"/>
        <w:overflowPunct/>
        <w:autoSpaceDE/>
        <w:autoSpaceDN/>
        <w:adjustRightInd/>
        <w:spacing w:after="0"/>
        <w:ind w:firstLine="0"/>
        <w:jc w:val="center"/>
        <w:textAlignment w:val="auto"/>
        <w:rPr>
          <w:b/>
          <w:bCs/>
          <w:sz w:val="24"/>
        </w:rPr>
      </w:pPr>
      <w:r w:rsidRPr="003D383B">
        <w:rPr>
          <w:b/>
          <w:bCs/>
          <w:sz w:val="24"/>
        </w:rPr>
        <w:t xml:space="preserve">Université Toulouse Jean </w:t>
      </w:r>
      <w:r w:rsidRPr="00E559CA">
        <w:rPr>
          <w:b/>
          <w:bCs/>
          <w:sz w:val="24"/>
        </w:rPr>
        <w:t>Jaurès</w:t>
      </w:r>
      <w:r w:rsidR="00AA48DA" w:rsidRPr="00E559CA">
        <w:rPr>
          <w:b/>
          <w:bCs/>
          <w:sz w:val="24"/>
        </w:rPr>
        <w:t xml:space="preserve"> (UT2J)</w:t>
      </w:r>
    </w:p>
    <w:p w14:paraId="06973E88" w14:textId="77777777" w:rsidR="00D22AEE" w:rsidRDefault="00D22AEE" w:rsidP="000220CA">
      <w:pPr>
        <w:widowControl/>
        <w:suppressAutoHyphens w:val="0"/>
        <w:overflowPunct/>
        <w:autoSpaceDE/>
        <w:autoSpaceDN/>
        <w:adjustRightInd/>
        <w:spacing w:after="0"/>
        <w:ind w:firstLine="0"/>
        <w:jc w:val="center"/>
        <w:textAlignment w:val="auto"/>
      </w:pPr>
      <w:r w:rsidRPr="00BA35EF">
        <w:t>5 allées Antonio Machado</w:t>
      </w:r>
    </w:p>
    <w:p w14:paraId="7699A2CE" w14:textId="2DA7E073" w:rsidR="00D22AEE" w:rsidRDefault="00D22AEE" w:rsidP="00E559CA">
      <w:pPr>
        <w:widowControl/>
        <w:suppressAutoHyphens w:val="0"/>
        <w:overflowPunct/>
        <w:autoSpaceDE/>
        <w:autoSpaceDN/>
        <w:adjustRightInd/>
        <w:spacing w:after="0"/>
        <w:ind w:firstLine="0"/>
        <w:jc w:val="center"/>
        <w:textAlignment w:val="auto"/>
        <w:rPr>
          <w:color w:val="000000"/>
          <w:szCs w:val="20"/>
        </w:rPr>
      </w:pPr>
      <w:r w:rsidRPr="00BA35EF">
        <w:t>31058 Toulouse cedex 9</w:t>
      </w:r>
    </w:p>
    <w:p w14:paraId="7F07B357" w14:textId="2B981A74" w:rsidR="00D22AEE" w:rsidRDefault="00D22AEE" w:rsidP="000220CA">
      <w:pPr>
        <w:widowControl/>
        <w:suppressAutoHyphens w:val="0"/>
        <w:overflowPunct/>
        <w:autoSpaceDE/>
        <w:autoSpaceDN/>
        <w:adjustRightInd/>
        <w:spacing w:after="0"/>
        <w:ind w:firstLine="0"/>
        <w:jc w:val="center"/>
        <w:textAlignment w:val="auto"/>
        <w:rPr>
          <w:color w:val="000000"/>
          <w:szCs w:val="20"/>
        </w:rPr>
      </w:pPr>
      <w:r>
        <w:rPr>
          <w:color w:val="000000"/>
          <w:szCs w:val="20"/>
        </w:rPr>
        <w:t xml:space="preserve">Mail : </w:t>
      </w:r>
      <w:hyperlink r:id="rId15" w:history="1">
        <w:r w:rsidR="00666177" w:rsidRPr="00701780">
          <w:rPr>
            <w:rStyle w:val="Lienhypertexte"/>
            <w:szCs w:val="20"/>
          </w:rPr>
          <w:t>achats@univ-tlse2.fr</w:t>
        </w:r>
      </w:hyperlink>
    </w:p>
    <w:p w14:paraId="5A730C03" w14:textId="7B74E3DB" w:rsidR="00666177" w:rsidRDefault="00666177" w:rsidP="000220CA">
      <w:pPr>
        <w:widowControl/>
        <w:suppressAutoHyphens w:val="0"/>
        <w:overflowPunct/>
        <w:autoSpaceDE/>
        <w:autoSpaceDN/>
        <w:adjustRightInd/>
        <w:spacing w:after="0"/>
        <w:ind w:firstLine="0"/>
        <w:jc w:val="center"/>
        <w:textAlignment w:val="auto"/>
        <w:rPr>
          <w:color w:val="000000"/>
          <w:szCs w:val="20"/>
        </w:rPr>
      </w:pPr>
    </w:p>
    <w:p w14:paraId="4E563188" w14:textId="6545E4D0" w:rsidR="00666177" w:rsidRPr="005D4312" w:rsidRDefault="00666177" w:rsidP="008657B7">
      <w:pPr>
        <w:widowControl/>
        <w:suppressAutoHyphens w:val="0"/>
        <w:overflowPunct/>
        <w:autoSpaceDE/>
        <w:autoSpaceDN/>
        <w:adjustRightInd/>
        <w:spacing w:after="0"/>
        <w:ind w:firstLine="0"/>
        <w:textAlignment w:val="auto"/>
        <w:rPr>
          <w:color w:val="000000"/>
          <w:szCs w:val="20"/>
        </w:rPr>
      </w:pPr>
      <w:r>
        <w:rPr>
          <w:color w:val="000000"/>
          <w:szCs w:val="20"/>
        </w:rPr>
        <w:t xml:space="preserve">Représentant </w:t>
      </w:r>
      <w:r w:rsidR="00403EED">
        <w:rPr>
          <w:color w:val="000000"/>
          <w:szCs w:val="20"/>
        </w:rPr>
        <w:t>de l’</w:t>
      </w:r>
      <w:r w:rsidR="008657B7" w:rsidRPr="008657B7">
        <w:rPr>
          <w:color w:val="000000"/>
          <w:szCs w:val="20"/>
        </w:rPr>
        <w:t xml:space="preserve">Institut universitaire de technologie de Figeac </w:t>
      </w:r>
      <w:r w:rsidR="008657B7">
        <w:rPr>
          <w:color w:val="000000"/>
          <w:szCs w:val="20"/>
        </w:rPr>
        <w:t>(</w:t>
      </w:r>
      <w:r w:rsidR="00403EED">
        <w:rPr>
          <w:color w:val="000000"/>
          <w:szCs w:val="20"/>
        </w:rPr>
        <w:t>IUT</w:t>
      </w:r>
      <w:r w:rsidR="008657B7">
        <w:rPr>
          <w:color w:val="000000"/>
          <w:szCs w:val="20"/>
        </w:rPr>
        <w:t>)</w:t>
      </w:r>
      <w:r w:rsidR="00403EED">
        <w:rPr>
          <w:color w:val="000000"/>
          <w:szCs w:val="20"/>
        </w:rPr>
        <w:t xml:space="preserve"> de Figeac</w:t>
      </w:r>
      <w:r w:rsidR="008657B7">
        <w:rPr>
          <w:color w:val="000000"/>
          <w:szCs w:val="20"/>
        </w:rPr>
        <w:t xml:space="preserve">, sis </w:t>
      </w:r>
      <w:r w:rsidR="008657B7" w:rsidRPr="008657B7">
        <w:rPr>
          <w:color w:val="000000"/>
          <w:szCs w:val="20"/>
        </w:rPr>
        <w:t>Nayrac, 46100 Figeac</w:t>
      </w:r>
      <w:r w:rsidR="008657B7">
        <w:rPr>
          <w:color w:val="000000"/>
          <w:szCs w:val="20"/>
        </w:rPr>
        <w:t>.</w:t>
      </w:r>
    </w:p>
    <w:p w14:paraId="65781035" w14:textId="77777777" w:rsidR="00D22AEE" w:rsidRPr="005D4312" w:rsidRDefault="00D22AEE" w:rsidP="00D22AEE">
      <w:pPr>
        <w:widowControl/>
        <w:suppressAutoHyphens w:val="0"/>
        <w:overflowPunct/>
        <w:autoSpaceDE/>
        <w:autoSpaceDN/>
        <w:adjustRightInd/>
        <w:ind w:firstLine="0"/>
        <w:textAlignment w:val="auto"/>
        <w:rPr>
          <w:color w:val="000000"/>
          <w:szCs w:val="20"/>
        </w:rPr>
      </w:pPr>
    </w:p>
    <w:p w14:paraId="4A12A7FB" w14:textId="77777777" w:rsidR="00D22AEE" w:rsidRPr="006C1701" w:rsidRDefault="00D22AEE" w:rsidP="00D22AEE">
      <w:pPr>
        <w:widowControl/>
        <w:suppressAutoHyphens w:val="0"/>
        <w:overflowPunct/>
        <w:autoSpaceDE/>
        <w:autoSpaceDN/>
        <w:adjustRightInd/>
        <w:ind w:firstLine="0"/>
        <w:textAlignment w:val="auto"/>
        <w:rPr>
          <w:color w:val="000000"/>
          <w:sz w:val="24"/>
        </w:rPr>
      </w:pPr>
      <w:r w:rsidRPr="006C1701">
        <w:rPr>
          <w:b/>
          <w:i/>
          <w:color w:val="000000"/>
          <w:sz w:val="24"/>
        </w:rPr>
        <w:t>Représentant du Pouvoir Adjudicateur (RPA)</w:t>
      </w:r>
    </w:p>
    <w:p w14:paraId="48C32325" w14:textId="219F51CB" w:rsidR="00D22AEE" w:rsidRPr="005D4312" w:rsidRDefault="00D22AEE" w:rsidP="00D22AEE">
      <w:pPr>
        <w:widowControl/>
        <w:suppressAutoHyphens w:val="0"/>
        <w:overflowPunct/>
        <w:autoSpaceDE/>
        <w:autoSpaceDN/>
        <w:adjustRightInd/>
        <w:ind w:firstLine="0"/>
        <w:textAlignment w:val="auto"/>
        <w:rPr>
          <w:color w:val="000000"/>
          <w:szCs w:val="20"/>
        </w:rPr>
      </w:pPr>
      <w:r w:rsidRPr="005D4312">
        <w:rPr>
          <w:color w:val="000000"/>
          <w:szCs w:val="20"/>
        </w:rPr>
        <w:t>L</w:t>
      </w:r>
      <w:r>
        <w:rPr>
          <w:color w:val="000000"/>
          <w:szCs w:val="20"/>
        </w:rPr>
        <w:t>a</w:t>
      </w:r>
      <w:r w:rsidRPr="005D4312">
        <w:rPr>
          <w:color w:val="000000"/>
          <w:szCs w:val="20"/>
        </w:rPr>
        <w:t xml:space="preserve"> Président</w:t>
      </w:r>
      <w:r>
        <w:rPr>
          <w:color w:val="000000"/>
          <w:szCs w:val="20"/>
        </w:rPr>
        <w:t>e</w:t>
      </w:r>
      <w:r w:rsidRPr="005D4312">
        <w:rPr>
          <w:color w:val="000000"/>
          <w:szCs w:val="20"/>
        </w:rPr>
        <w:t xml:space="preserve"> de l’Université Toulouse </w:t>
      </w:r>
      <w:r w:rsidR="00F07A64">
        <w:rPr>
          <w:color w:val="000000"/>
          <w:szCs w:val="20"/>
        </w:rPr>
        <w:t>J</w:t>
      </w:r>
      <w:r>
        <w:rPr>
          <w:color w:val="000000"/>
          <w:szCs w:val="20"/>
        </w:rPr>
        <w:t>ean Jaurès</w:t>
      </w:r>
      <w:r w:rsidRPr="005D4312">
        <w:rPr>
          <w:color w:val="000000"/>
          <w:szCs w:val="20"/>
        </w:rPr>
        <w:t xml:space="preserve"> </w:t>
      </w:r>
    </w:p>
    <w:p w14:paraId="01282FEA" w14:textId="77777777" w:rsidR="00D22AEE" w:rsidRPr="006C1701" w:rsidRDefault="00D22AEE" w:rsidP="00D22AEE">
      <w:pPr>
        <w:widowControl/>
        <w:suppressAutoHyphens w:val="0"/>
        <w:overflowPunct/>
        <w:autoSpaceDE/>
        <w:autoSpaceDN/>
        <w:adjustRightInd/>
        <w:ind w:firstLine="0"/>
        <w:textAlignment w:val="auto"/>
        <w:rPr>
          <w:b/>
          <w:bCs/>
          <w:i/>
          <w:iCs/>
          <w:sz w:val="24"/>
        </w:rPr>
      </w:pPr>
      <w:r w:rsidRPr="006C1701">
        <w:rPr>
          <w:b/>
          <w:bCs/>
          <w:i/>
          <w:iCs/>
          <w:sz w:val="24"/>
        </w:rPr>
        <w:t>Ordonnateur</w:t>
      </w:r>
    </w:p>
    <w:p w14:paraId="7DC2E5F1" w14:textId="0C2A33E3" w:rsidR="00D22AEE" w:rsidRDefault="00D22AEE" w:rsidP="00D22AEE">
      <w:pPr>
        <w:widowControl/>
        <w:suppressAutoHyphens w:val="0"/>
        <w:overflowPunct/>
        <w:autoSpaceDE/>
        <w:autoSpaceDN/>
        <w:adjustRightInd/>
        <w:ind w:firstLine="0"/>
        <w:textAlignment w:val="auto"/>
        <w:rPr>
          <w:color w:val="000000"/>
          <w:szCs w:val="20"/>
        </w:rPr>
      </w:pPr>
      <w:r w:rsidRPr="00BA35EF">
        <w:t>L</w:t>
      </w:r>
      <w:r>
        <w:t>a</w:t>
      </w:r>
      <w:r w:rsidRPr="00BA35EF">
        <w:t xml:space="preserve"> Président</w:t>
      </w:r>
      <w:r>
        <w:t>e</w:t>
      </w:r>
      <w:r w:rsidRPr="00BA35EF">
        <w:t xml:space="preserve"> de l’Université Toulouse Jean Jaurès</w:t>
      </w:r>
    </w:p>
    <w:p w14:paraId="38FC48C3" w14:textId="77777777" w:rsidR="00D22AEE" w:rsidRDefault="00D22AEE" w:rsidP="00D22AEE">
      <w:pPr>
        <w:widowControl/>
        <w:suppressAutoHyphens w:val="0"/>
        <w:overflowPunct/>
        <w:autoSpaceDE/>
        <w:autoSpaceDN/>
        <w:adjustRightInd/>
        <w:ind w:firstLine="0"/>
        <w:textAlignment w:val="auto"/>
        <w:rPr>
          <w:color w:val="000000"/>
          <w:szCs w:val="20"/>
        </w:rPr>
      </w:pPr>
      <w:r>
        <w:rPr>
          <w:b/>
          <w:i/>
          <w:sz w:val="28"/>
        </w:rPr>
        <w:t>Comptable public assignataire</w:t>
      </w:r>
    </w:p>
    <w:p w14:paraId="418029BF" w14:textId="2DDA012E" w:rsidR="00D22AEE" w:rsidRDefault="00D22AEE" w:rsidP="00D22AEE">
      <w:pPr>
        <w:widowControl/>
        <w:suppressAutoHyphens w:val="0"/>
        <w:overflowPunct/>
        <w:autoSpaceDE/>
        <w:autoSpaceDN/>
        <w:adjustRightInd/>
        <w:ind w:firstLine="0"/>
        <w:textAlignment w:val="auto"/>
        <w:rPr>
          <w:color w:val="000000"/>
          <w:szCs w:val="20"/>
        </w:rPr>
      </w:pPr>
      <w:r>
        <w:t xml:space="preserve">Monsieur l’Agent Comptable </w:t>
      </w:r>
      <w:r w:rsidRPr="00BA35EF">
        <w:t>de l’Université Toulouse Jean Jaurès</w:t>
      </w:r>
    </w:p>
    <w:p w14:paraId="6CCE541C" w14:textId="77777777" w:rsidR="008A7285" w:rsidRDefault="008A7285">
      <w:pPr>
        <w:widowControl/>
        <w:suppressAutoHyphens w:val="0"/>
        <w:overflowPunct/>
        <w:autoSpaceDE/>
        <w:autoSpaceDN/>
        <w:adjustRightInd/>
        <w:spacing w:after="160" w:line="259" w:lineRule="auto"/>
        <w:ind w:firstLine="0"/>
        <w:jc w:val="left"/>
        <w:textAlignment w:val="auto"/>
      </w:pPr>
    </w:p>
    <w:p w14:paraId="427D9A34" w14:textId="77777777" w:rsidR="00D22AEE" w:rsidRPr="00D22AEE" w:rsidRDefault="00D22AEE">
      <w:pPr>
        <w:widowControl/>
        <w:suppressAutoHyphens w:val="0"/>
        <w:overflowPunct/>
        <w:autoSpaceDE/>
        <w:autoSpaceDN/>
        <w:adjustRightInd/>
        <w:spacing w:after="160" w:line="259" w:lineRule="auto"/>
        <w:ind w:firstLine="0"/>
        <w:jc w:val="left"/>
        <w:textAlignment w:val="auto"/>
        <w:rPr>
          <w:b/>
          <w:bCs/>
          <w:sz w:val="24"/>
        </w:rPr>
      </w:pPr>
      <w:r w:rsidRPr="00D22AEE">
        <w:rPr>
          <w:b/>
          <w:bCs/>
          <w:sz w:val="24"/>
        </w:rPr>
        <w:t xml:space="preserve">Et d’autre part </w:t>
      </w:r>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452"/>
        <w:gridCol w:w="193"/>
        <w:gridCol w:w="243"/>
        <w:gridCol w:w="436"/>
        <w:gridCol w:w="120"/>
        <w:gridCol w:w="316"/>
        <w:gridCol w:w="436"/>
        <w:gridCol w:w="411"/>
        <w:gridCol w:w="25"/>
        <w:gridCol w:w="436"/>
        <w:gridCol w:w="436"/>
        <w:gridCol w:w="436"/>
        <w:gridCol w:w="436"/>
        <w:gridCol w:w="436"/>
        <w:gridCol w:w="334"/>
        <w:gridCol w:w="57"/>
        <w:gridCol w:w="33"/>
        <w:gridCol w:w="41"/>
      </w:tblGrid>
      <w:tr w:rsidR="00D22AEE" w14:paraId="435ADE6D" w14:textId="77777777" w:rsidTr="001C3D43">
        <w:trPr>
          <w:trHeight w:hRule="exact" w:val="90"/>
          <w:jc w:val="center"/>
        </w:trPr>
        <w:tc>
          <w:tcPr>
            <w:tcW w:w="35" w:type="dxa"/>
            <w:tcBorders>
              <w:top w:val="single" w:sz="4" w:space="0" w:color="000000"/>
              <w:left w:val="single" w:sz="4" w:space="0" w:color="000000"/>
            </w:tcBorders>
            <w:shd w:val="clear" w:color="auto" w:fill="auto"/>
            <w:vAlign w:val="center"/>
          </w:tcPr>
          <w:p w14:paraId="6791833F" w14:textId="77777777" w:rsidR="00D22AEE" w:rsidRDefault="00D22AEE" w:rsidP="00F75F51">
            <w:pPr>
              <w:snapToGrid w:val="0"/>
              <w:rPr>
                <w:sz w:val="18"/>
              </w:rPr>
            </w:pPr>
          </w:p>
        </w:tc>
        <w:tc>
          <w:tcPr>
            <w:tcW w:w="2470" w:type="dxa"/>
            <w:gridSpan w:val="6"/>
            <w:tcBorders>
              <w:top w:val="single" w:sz="4" w:space="0" w:color="000000"/>
            </w:tcBorders>
            <w:shd w:val="clear" w:color="auto" w:fill="auto"/>
            <w:vAlign w:val="center"/>
          </w:tcPr>
          <w:p w14:paraId="5464F73B" w14:textId="77777777" w:rsidR="00D22AEE" w:rsidRDefault="00D22AEE" w:rsidP="00F75F51">
            <w:pPr>
              <w:snapToGrid w:val="0"/>
              <w:rPr>
                <w:sz w:val="18"/>
              </w:rPr>
            </w:pPr>
          </w:p>
        </w:tc>
        <w:tc>
          <w:tcPr>
            <w:tcW w:w="6862" w:type="dxa"/>
            <w:gridSpan w:val="22"/>
            <w:tcBorders>
              <w:top w:val="single" w:sz="4" w:space="0" w:color="000000"/>
            </w:tcBorders>
            <w:shd w:val="clear" w:color="auto" w:fill="auto"/>
            <w:vAlign w:val="center"/>
          </w:tcPr>
          <w:p w14:paraId="406D6920" w14:textId="77777777" w:rsidR="00D22AEE" w:rsidRDefault="00D22AEE" w:rsidP="00F75F51">
            <w:pPr>
              <w:snapToGrid w:val="0"/>
              <w:rPr>
                <w:sz w:val="18"/>
              </w:rPr>
            </w:pPr>
          </w:p>
        </w:tc>
        <w:tc>
          <w:tcPr>
            <w:tcW w:w="131" w:type="dxa"/>
            <w:gridSpan w:val="3"/>
            <w:tcBorders>
              <w:top w:val="single" w:sz="4" w:space="0" w:color="000000"/>
              <w:right w:val="single" w:sz="8" w:space="0" w:color="000000"/>
            </w:tcBorders>
            <w:shd w:val="clear" w:color="auto" w:fill="auto"/>
            <w:vAlign w:val="center"/>
          </w:tcPr>
          <w:p w14:paraId="4066D089" w14:textId="77777777" w:rsidR="00D22AEE" w:rsidRDefault="00D22AEE" w:rsidP="00F75F51">
            <w:pPr>
              <w:snapToGrid w:val="0"/>
              <w:rPr>
                <w:sz w:val="18"/>
              </w:rPr>
            </w:pPr>
          </w:p>
        </w:tc>
      </w:tr>
      <w:tr w:rsidR="00D22AEE" w14:paraId="654F38F0" w14:textId="77777777" w:rsidTr="001C3D43">
        <w:trPr>
          <w:jc w:val="center"/>
        </w:trPr>
        <w:tc>
          <w:tcPr>
            <w:tcW w:w="35" w:type="dxa"/>
            <w:tcBorders>
              <w:left w:val="single" w:sz="4" w:space="0" w:color="000000"/>
            </w:tcBorders>
            <w:shd w:val="clear" w:color="auto" w:fill="auto"/>
            <w:vAlign w:val="center"/>
          </w:tcPr>
          <w:p w14:paraId="1013E074" w14:textId="77777777" w:rsidR="00D22AEE" w:rsidRDefault="00D22AEE" w:rsidP="00A749D9">
            <w:pPr>
              <w:snapToGrid w:val="0"/>
              <w:spacing w:after="0"/>
              <w:rPr>
                <w:sz w:val="18"/>
              </w:rPr>
            </w:pPr>
          </w:p>
        </w:tc>
        <w:tc>
          <w:tcPr>
            <w:tcW w:w="1537" w:type="dxa"/>
            <w:gridSpan w:val="4"/>
            <w:shd w:val="clear" w:color="auto" w:fill="auto"/>
            <w:vAlign w:val="center"/>
          </w:tcPr>
          <w:p w14:paraId="65968859" w14:textId="77777777" w:rsidR="00D22AEE" w:rsidRDefault="00D22AEE" w:rsidP="00A749D9">
            <w:pPr>
              <w:snapToGrid w:val="0"/>
              <w:spacing w:after="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5AF99FBD" w14:textId="4B3B928B" w:rsidR="00D22AEE" w:rsidRDefault="00D22AEE" w:rsidP="00E5550D">
            <w:pPr>
              <w:snapToGrid w:val="0"/>
              <w:spacing w:after="0"/>
              <w:ind w:firstLine="0"/>
              <w:rPr>
                <w:sz w:val="18"/>
              </w:rPr>
            </w:pPr>
          </w:p>
          <w:p w14:paraId="3571F498"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FC14A60" w14:textId="77777777" w:rsidR="00D22AEE" w:rsidRDefault="00D22AEE" w:rsidP="00A749D9">
            <w:pPr>
              <w:snapToGrid w:val="0"/>
              <w:spacing w:after="0"/>
              <w:rPr>
                <w:sz w:val="18"/>
              </w:rPr>
            </w:pPr>
          </w:p>
        </w:tc>
      </w:tr>
      <w:tr w:rsidR="00D22AEE" w14:paraId="1BFC1933" w14:textId="77777777" w:rsidTr="001C3D43">
        <w:trPr>
          <w:trHeight w:hRule="exact" w:val="60"/>
          <w:jc w:val="center"/>
        </w:trPr>
        <w:tc>
          <w:tcPr>
            <w:tcW w:w="35" w:type="dxa"/>
            <w:tcBorders>
              <w:left w:val="single" w:sz="4" w:space="0" w:color="000000"/>
            </w:tcBorders>
            <w:shd w:val="clear" w:color="auto" w:fill="auto"/>
            <w:vAlign w:val="center"/>
          </w:tcPr>
          <w:p w14:paraId="2B4836F7" w14:textId="77777777" w:rsidR="00D22AEE" w:rsidRDefault="00D22AEE" w:rsidP="00A749D9">
            <w:pPr>
              <w:snapToGrid w:val="0"/>
              <w:spacing w:after="0"/>
              <w:rPr>
                <w:sz w:val="18"/>
              </w:rPr>
            </w:pPr>
          </w:p>
        </w:tc>
        <w:tc>
          <w:tcPr>
            <w:tcW w:w="2845" w:type="dxa"/>
            <w:gridSpan w:val="7"/>
            <w:shd w:val="clear" w:color="auto" w:fill="auto"/>
            <w:vAlign w:val="center"/>
          </w:tcPr>
          <w:p w14:paraId="0C716B2A" w14:textId="77777777" w:rsidR="00D22AEE" w:rsidRDefault="00D22AEE" w:rsidP="00A749D9">
            <w:pPr>
              <w:snapToGrid w:val="0"/>
              <w:spacing w:after="0"/>
              <w:rPr>
                <w:sz w:val="18"/>
              </w:rPr>
            </w:pPr>
          </w:p>
        </w:tc>
        <w:tc>
          <w:tcPr>
            <w:tcW w:w="6487" w:type="dxa"/>
            <w:gridSpan w:val="21"/>
            <w:shd w:val="clear" w:color="auto" w:fill="auto"/>
            <w:vAlign w:val="center"/>
          </w:tcPr>
          <w:p w14:paraId="7628DE0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18DAC674" w14:textId="77777777" w:rsidR="00D22AEE" w:rsidRDefault="00D22AEE" w:rsidP="00A749D9">
            <w:pPr>
              <w:snapToGrid w:val="0"/>
              <w:spacing w:after="0"/>
              <w:rPr>
                <w:sz w:val="18"/>
              </w:rPr>
            </w:pPr>
          </w:p>
        </w:tc>
      </w:tr>
      <w:tr w:rsidR="00D22AEE" w14:paraId="663A1EF5" w14:textId="77777777" w:rsidTr="001C3D43">
        <w:trPr>
          <w:jc w:val="center"/>
        </w:trPr>
        <w:tc>
          <w:tcPr>
            <w:tcW w:w="35" w:type="dxa"/>
            <w:tcBorders>
              <w:top w:val="single" w:sz="4" w:space="0" w:color="000000"/>
              <w:left w:val="single" w:sz="4" w:space="0" w:color="000000"/>
            </w:tcBorders>
            <w:shd w:val="clear" w:color="auto" w:fill="auto"/>
            <w:vAlign w:val="center"/>
          </w:tcPr>
          <w:p w14:paraId="315F70D3" w14:textId="77777777" w:rsidR="00D22AEE" w:rsidRDefault="00D22AEE" w:rsidP="00A749D9">
            <w:pPr>
              <w:snapToGrid w:val="0"/>
              <w:spacing w:after="0"/>
            </w:pPr>
          </w:p>
        </w:tc>
        <w:tc>
          <w:tcPr>
            <w:tcW w:w="9332" w:type="dxa"/>
            <w:gridSpan w:val="28"/>
            <w:tcBorders>
              <w:top w:val="single" w:sz="4" w:space="0" w:color="000000"/>
            </w:tcBorders>
            <w:shd w:val="clear" w:color="auto" w:fill="auto"/>
            <w:vAlign w:val="center"/>
          </w:tcPr>
          <w:p w14:paraId="35782A71" w14:textId="77777777" w:rsidR="00D22AEE" w:rsidRDefault="00D22AEE" w:rsidP="00A749D9">
            <w:pPr>
              <w:snapToGrid w:val="0"/>
              <w:spacing w:after="0"/>
              <w:ind w:firstLine="0"/>
            </w:pP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7F4507">
              <w:rPr>
                <w:color w:val="3F3F3F" w:themeColor="text1"/>
              </w:rPr>
            </w:r>
            <w:r w:rsidR="007F4507">
              <w:rPr>
                <w:color w:val="3F3F3F" w:themeColor="text1"/>
              </w:rPr>
              <w:fldChar w:fldCharType="separate"/>
            </w:r>
            <w:r w:rsidRPr="00187A42">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3"/>
            <w:tcBorders>
              <w:top w:val="single" w:sz="4" w:space="0" w:color="000000"/>
              <w:right w:val="single" w:sz="8" w:space="0" w:color="000000"/>
            </w:tcBorders>
            <w:shd w:val="clear" w:color="auto" w:fill="auto"/>
            <w:vAlign w:val="center"/>
          </w:tcPr>
          <w:p w14:paraId="5E00F815" w14:textId="77777777" w:rsidR="00D22AEE" w:rsidRDefault="00D22AEE" w:rsidP="00A749D9">
            <w:pPr>
              <w:snapToGrid w:val="0"/>
              <w:spacing w:after="0"/>
            </w:pPr>
          </w:p>
        </w:tc>
      </w:tr>
      <w:tr w:rsidR="00D22AEE" w14:paraId="7706E090" w14:textId="77777777" w:rsidTr="001C3D43">
        <w:trPr>
          <w:jc w:val="center"/>
        </w:trPr>
        <w:tc>
          <w:tcPr>
            <w:tcW w:w="80" w:type="dxa"/>
            <w:gridSpan w:val="2"/>
            <w:tcBorders>
              <w:left w:val="single" w:sz="4" w:space="0" w:color="000000"/>
            </w:tcBorders>
            <w:shd w:val="clear" w:color="auto" w:fill="auto"/>
            <w:vAlign w:val="center"/>
          </w:tcPr>
          <w:p w14:paraId="5EC29B55"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2ADB669" w14:textId="77777777" w:rsidR="00D22AEE" w:rsidRDefault="00D22AEE" w:rsidP="00A749D9">
            <w:pPr>
              <w:snapToGrid w:val="0"/>
              <w:spacing w:after="0"/>
              <w:rPr>
                <w:sz w:val="18"/>
              </w:rPr>
            </w:pPr>
          </w:p>
          <w:p w14:paraId="6ACDEF28" w14:textId="4771C55F" w:rsidR="00E5550D" w:rsidRDefault="00E5550D"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795CC538" w14:textId="77777777" w:rsidR="00D22AEE" w:rsidRDefault="00D22AEE" w:rsidP="00A749D9">
            <w:pPr>
              <w:snapToGrid w:val="0"/>
              <w:spacing w:after="0"/>
              <w:rPr>
                <w:sz w:val="18"/>
              </w:rPr>
            </w:pPr>
          </w:p>
        </w:tc>
      </w:tr>
      <w:tr w:rsidR="00D22AEE" w14:paraId="765C1161" w14:textId="77777777" w:rsidTr="001C3D43">
        <w:trPr>
          <w:trHeight w:hRule="exact" w:val="60"/>
          <w:jc w:val="center"/>
        </w:trPr>
        <w:tc>
          <w:tcPr>
            <w:tcW w:w="35" w:type="dxa"/>
            <w:tcBorders>
              <w:left w:val="single" w:sz="4" w:space="0" w:color="000000"/>
            </w:tcBorders>
            <w:shd w:val="clear" w:color="auto" w:fill="auto"/>
            <w:vAlign w:val="center"/>
          </w:tcPr>
          <w:p w14:paraId="5DE1F1D1" w14:textId="77777777" w:rsidR="00D22AEE" w:rsidRDefault="00D22AEE" w:rsidP="00A749D9">
            <w:pPr>
              <w:snapToGrid w:val="0"/>
              <w:spacing w:after="0"/>
              <w:rPr>
                <w:sz w:val="18"/>
              </w:rPr>
            </w:pPr>
          </w:p>
        </w:tc>
        <w:tc>
          <w:tcPr>
            <w:tcW w:w="2886" w:type="dxa"/>
            <w:gridSpan w:val="8"/>
            <w:shd w:val="clear" w:color="auto" w:fill="auto"/>
            <w:vAlign w:val="center"/>
          </w:tcPr>
          <w:p w14:paraId="4006C25B" w14:textId="77777777" w:rsidR="00D22AEE" w:rsidRDefault="00D22AEE" w:rsidP="00A749D9">
            <w:pPr>
              <w:snapToGrid w:val="0"/>
              <w:spacing w:after="0"/>
              <w:rPr>
                <w:sz w:val="18"/>
              </w:rPr>
            </w:pPr>
          </w:p>
        </w:tc>
        <w:tc>
          <w:tcPr>
            <w:tcW w:w="6446" w:type="dxa"/>
            <w:gridSpan w:val="20"/>
            <w:shd w:val="clear" w:color="auto" w:fill="auto"/>
            <w:vAlign w:val="center"/>
          </w:tcPr>
          <w:p w14:paraId="5E5AF85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62F544C4" w14:textId="77777777" w:rsidR="00D22AEE" w:rsidRDefault="00D22AEE" w:rsidP="00A749D9">
            <w:pPr>
              <w:snapToGrid w:val="0"/>
              <w:spacing w:after="0"/>
              <w:rPr>
                <w:sz w:val="18"/>
              </w:rPr>
            </w:pPr>
          </w:p>
        </w:tc>
      </w:tr>
      <w:tr w:rsidR="00D22AEE" w14:paraId="3339E2EC" w14:textId="77777777" w:rsidTr="001C3D43">
        <w:trPr>
          <w:jc w:val="center"/>
        </w:trPr>
        <w:tc>
          <w:tcPr>
            <w:tcW w:w="35" w:type="dxa"/>
            <w:tcBorders>
              <w:left w:val="single" w:sz="4" w:space="0" w:color="000000"/>
            </w:tcBorders>
            <w:shd w:val="clear" w:color="auto" w:fill="auto"/>
            <w:vAlign w:val="center"/>
          </w:tcPr>
          <w:p w14:paraId="4513B1F2" w14:textId="77777777" w:rsidR="00D22AEE" w:rsidRDefault="00D22AEE" w:rsidP="00A749D9">
            <w:pPr>
              <w:snapToGrid w:val="0"/>
              <w:spacing w:after="0"/>
              <w:rPr>
                <w:sz w:val="18"/>
              </w:rPr>
            </w:pPr>
          </w:p>
        </w:tc>
        <w:tc>
          <w:tcPr>
            <w:tcW w:w="1111" w:type="dxa"/>
            <w:gridSpan w:val="2"/>
            <w:shd w:val="clear" w:color="auto" w:fill="auto"/>
            <w:vAlign w:val="center"/>
          </w:tcPr>
          <w:p w14:paraId="1F9E668F" w14:textId="77777777" w:rsidR="00D22AEE" w:rsidRDefault="00D22AEE" w:rsidP="00A749D9">
            <w:pPr>
              <w:snapToGrid w:val="0"/>
              <w:spacing w:after="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2988A3" w14:textId="77777777" w:rsidR="00D22AEE" w:rsidRDefault="00D22AEE" w:rsidP="00E5550D">
            <w:pPr>
              <w:spacing w:after="0"/>
              <w:rPr>
                <w:sz w:val="18"/>
              </w:rPr>
            </w:pPr>
          </w:p>
          <w:p w14:paraId="080D8E05" w14:textId="0D3BBF60" w:rsidR="00E5550D" w:rsidRDefault="00E5550D" w:rsidP="00E5550D">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B0E009B" w14:textId="77777777" w:rsidR="00D22AEE" w:rsidRDefault="00D22AEE" w:rsidP="00A749D9">
            <w:pPr>
              <w:snapToGrid w:val="0"/>
              <w:spacing w:after="0"/>
              <w:rPr>
                <w:sz w:val="18"/>
              </w:rPr>
            </w:pPr>
          </w:p>
        </w:tc>
      </w:tr>
      <w:tr w:rsidR="00D22AEE" w14:paraId="7A4ECEA6" w14:textId="77777777" w:rsidTr="001C3D43">
        <w:trPr>
          <w:trHeight w:hRule="exact" w:val="60"/>
          <w:jc w:val="center"/>
        </w:trPr>
        <w:tc>
          <w:tcPr>
            <w:tcW w:w="35" w:type="dxa"/>
            <w:tcBorders>
              <w:left w:val="single" w:sz="4" w:space="0" w:color="000000"/>
            </w:tcBorders>
            <w:shd w:val="clear" w:color="auto" w:fill="auto"/>
            <w:vAlign w:val="center"/>
          </w:tcPr>
          <w:p w14:paraId="4EC33C71" w14:textId="77777777" w:rsidR="00D22AEE" w:rsidRDefault="00D22AEE" w:rsidP="00A749D9">
            <w:pPr>
              <w:snapToGrid w:val="0"/>
              <w:spacing w:after="0"/>
              <w:rPr>
                <w:sz w:val="18"/>
              </w:rPr>
            </w:pPr>
          </w:p>
        </w:tc>
        <w:tc>
          <w:tcPr>
            <w:tcW w:w="4186" w:type="dxa"/>
            <w:gridSpan w:val="13"/>
            <w:shd w:val="clear" w:color="auto" w:fill="auto"/>
            <w:vAlign w:val="center"/>
          </w:tcPr>
          <w:p w14:paraId="32F2AA8C"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22857B20"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5D1524A" w14:textId="77777777" w:rsidR="00D22AEE" w:rsidRDefault="00D22AEE" w:rsidP="00A749D9">
            <w:pPr>
              <w:snapToGrid w:val="0"/>
              <w:spacing w:after="0"/>
              <w:rPr>
                <w:sz w:val="18"/>
              </w:rPr>
            </w:pPr>
          </w:p>
        </w:tc>
      </w:tr>
      <w:tr w:rsidR="00D22AEE" w14:paraId="6D494630" w14:textId="77777777" w:rsidTr="001C3D43">
        <w:trPr>
          <w:jc w:val="center"/>
        </w:trPr>
        <w:tc>
          <w:tcPr>
            <w:tcW w:w="35" w:type="dxa"/>
            <w:tcBorders>
              <w:left w:val="single" w:sz="4" w:space="0" w:color="000000"/>
            </w:tcBorders>
            <w:shd w:val="clear" w:color="auto" w:fill="auto"/>
            <w:vAlign w:val="center"/>
          </w:tcPr>
          <w:p w14:paraId="3C5ABA8E" w14:textId="77777777" w:rsidR="00D22AEE" w:rsidRDefault="00D22AEE" w:rsidP="00A749D9">
            <w:pPr>
              <w:snapToGrid w:val="0"/>
              <w:spacing w:after="0"/>
              <w:rPr>
                <w:sz w:val="18"/>
              </w:rPr>
            </w:pPr>
          </w:p>
        </w:tc>
        <w:tc>
          <w:tcPr>
            <w:tcW w:w="1111" w:type="dxa"/>
            <w:gridSpan w:val="2"/>
            <w:shd w:val="clear" w:color="auto" w:fill="auto"/>
            <w:vAlign w:val="center"/>
          </w:tcPr>
          <w:p w14:paraId="7FB3A3FC"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9A708EA" w14:textId="77777777" w:rsidR="00D22AEE" w:rsidRDefault="00D22AEE" w:rsidP="00A749D9">
            <w:pPr>
              <w:snapToGrid w:val="0"/>
              <w:spacing w:after="0"/>
              <w:rPr>
                <w:sz w:val="18"/>
              </w:rPr>
            </w:pPr>
          </w:p>
        </w:tc>
        <w:tc>
          <w:tcPr>
            <w:tcW w:w="799" w:type="dxa"/>
            <w:gridSpan w:val="3"/>
            <w:tcBorders>
              <w:left w:val="single" w:sz="4" w:space="0" w:color="000000"/>
            </w:tcBorders>
            <w:shd w:val="clear" w:color="auto" w:fill="auto"/>
            <w:vAlign w:val="center"/>
          </w:tcPr>
          <w:p w14:paraId="080DB0FC"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04B5AF6"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35ED57AD" w14:textId="77777777" w:rsidR="00D22AEE" w:rsidRDefault="00D22AEE" w:rsidP="00A749D9">
            <w:pPr>
              <w:snapToGrid w:val="0"/>
              <w:spacing w:after="0"/>
              <w:rPr>
                <w:sz w:val="18"/>
              </w:rPr>
            </w:pPr>
          </w:p>
        </w:tc>
      </w:tr>
      <w:tr w:rsidR="00D22AEE" w14:paraId="3C5B0A7B" w14:textId="77777777" w:rsidTr="001C3D43">
        <w:trPr>
          <w:trHeight w:hRule="exact" w:val="60"/>
          <w:jc w:val="center"/>
        </w:trPr>
        <w:tc>
          <w:tcPr>
            <w:tcW w:w="35" w:type="dxa"/>
            <w:tcBorders>
              <w:left w:val="single" w:sz="4" w:space="0" w:color="000000"/>
            </w:tcBorders>
            <w:shd w:val="clear" w:color="auto" w:fill="auto"/>
            <w:vAlign w:val="center"/>
          </w:tcPr>
          <w:p w14:paraId="2F167E13" w14:textId="77777777" w:rsidR="00D22AEE" w:rsidRDefault="00D22AEE" w:rsidP="00A749D9">
            <w:pPr>
              <w:snapToGrid w:val="0"/>
              <w:spacing w:after="0"/>
              <w:rPr>
                <w:sz w:val="18"/>
              </w:rPr>
            </w:pPr>
          </w:p>
        </w:tc>
        <w:tc>
          <w:tcPr>
            <w:tcW w:w="3829" w:type="dxa"/>
            <w:gridSpan w:val="11"/>
            <w:shd w:val="clear" w:color="auto" w:fill="auto"/>
            <w:vAlign w:val="center"/>
          </w:tcPr>
          <w:p w14:paraId="0CEF624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5699897E"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B3C88DA" w14:textId="77777777" w:rsidR="00D22AEE" w:rsidRDefault="00D22AEE" w:rsidP="00A749D9">
            <w:pPr>
              <w:snapToGrid w:val="0"/>
              <w:spacing w:after="0"/>
              <w:rPr>
                <w:sz w:val="18"/>
              </w:rPr>
            </w:pPr>
          </w:p>
        </w:tc>
      </w:tr>
      <w:tr w:rsidR="00D22AEE" w14:paraId="0DB6B892" w14:textId="77777777" w:rsidTr="001C3D43">
        <w:trPr>
          <w:jc w:val="center"/>
        </w:trPr>
        <w:tc>
          <w:tcPr>
            <w:tcW w:w="35" w:type="dxa"/>
            <w:tcBorders>
              <w:left w:val="single" w:sz="4" w:space="0" w:color="000000"/>
            </w:tcBorders>
            <w:shd w:val="clear" w:color="auto" w:fill="auto"/>
            <w:vAlign w:val="center"/>
          </w:tcPr>
          <w:p w14:paraId="0BADF11F" w14:textId="77777777" w:rsidR="00D22AEE" w:rsidRDefault="00D22AEE" w:rsidP="00A749D9">
            <w:pPr>
              <w:snapToGrid w:val="0"/>
              <w:spacing w:after="0"/>
              <w:rPr>
                <w:sz w:val="18"/>
              </w:rPr>
            </w:pPr>
          </w:p>
        </w:tc>
        <w:tc>
          <w:tcPr>
            <w:tcW w:w="1111" w:type="dxa"/>
            <w:gridSpan w:val="2"/>
            <w:shd w:val="clear" w:color="auto" w:fill="auto"/>
            <w:vAlign w:val="center"/>
          </w:tcPr>
          <w:p w14:paraId="2B07DCF9"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67B50476" w14:textId="77777777" w:rsidR="00D22AEE" w:rsidRDefault="00D22AEE" w:rsidP="00A749D9">
            <w:pPr>
              <w:snapToGrid w:val="0"/>
              <w:spacing w:after="0"/>
              <w:jc w:val="right"/>
              <w:rPr>
                <w:sz w:val="18"/>
              </w:rPr>
            </w:pPr>
          </w:p>
        </w:tc>
        <w:tc>
          <w:tcPr>
            <w:tcW w:w="131" w:type="dxa"/>
            <w:gridSpan w:val="3"/>
            <w:tcBorders>
              <w:left w:val="single" w:sz="4" w:space="0" w:color="000000"/>
              <w:right w:val="single" w:sz="8" w:space="0" w:color="000000"/>
            </w:tcBorders>
            <w:shd w:val="clear" w:color="auto" w:fill="auto"/>
            <w:vAlign w:val="center"/>
          </w:tcPr>
          <w:p w14:paraId="26791210" w14:textId="77777777" w:rsidR="00D22AEE" w:rsidRDefault="00D22AEE" w:rsidP="00A749D9">
            <w:pPr>
              <w:snapToGrid w:val="0"/>
              <w:spacing w:after="0"/>
              <w:rPr>
                <w:sz w:val="18"/>
              </w:rPr>
            </w:pPr>
          </w:p>
        </w:tc>
      </w:tr>
      <w:tr w:rsidR="00D22AEE" w14:paraId="4719B1F1" w14:textId="77777777" w:rsidTr="001C3D43">
        <w:trPr>
          <w:trHeight w:hRule="exact" w:val="60"/>
          <w:jc w:val="center"/>
        </w:trPr>
        <w:tc>
          <w:tcPr>
            <w:tcW w:w="35" w:type="dxa"/>
            <w:tcBorders>
              <w:left w:val="single" w:sz="4" w:space="0" w:color="000000"/>
            </w:tcBorders>
            <w:shd w:val="clear" w:color="auto" w:fill="auto"/>
            <w:vAlign w:val="center"/>
          </w:tcPr>
          <w:p w14:paraId="35D37AD4" w14:textId="77777777" w:rsidR="00D22AEE" w:rsidRDefault="00D22AEE" w:rsidP="00A749D9">
            <w:pPr>
              <w:snapToGrid w:val="0"/>
              <w:spacing w:after="0"/>
              <w:rPr>
                <w:sz w:val="18"/>
              </w:rPr>
            </w:pPr>
          </w:p>
        </w:tc>
        <w:tc>
          <w:tcPr>
            <w:tcW w:w="2407" w:type="dxa"/>
            <w:gridSpan w:val="5"/>
            <w:shd w:val="clear" w:color="auto" w:fill="auto"/>
            <w:vAlign w:val="center"/>
          </w:tcPr>
          <w:p w14:paraId="0D1BDCED" w14:textId="77777777" w:rsidR="00D22AEE" w:rsidRDefault="00D22AEE" w:rsidP="00A749D9">
            <w:pPr>
              <w:snapToGrid w:val="0"/>
              <w:spacing w:after="0"/>
              <w:rPr>
                <w:sz w:val="18"/>
              </w:rPr>
            </w:pPr>
          </w:p>
        </w:tc>
        <w:tc>
          <w:tcPr>
            <w:tcW w:w="6925" w:type="dxa"/>
            <w:gridSpan w:val="23"/>
            <w:shd w:val="clear" w:color="auto" w:fill="auto"/>
            <w:vAlign w:val="center"/>
          </w:tcPr>
          <w:p w14:paraId="00F735A3"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6D150E9" w14:textId="77777777" w:rsidR="00D22AEE" w:rsidRDefault="00D22AEE" w:rsidP="00A749D9">
            <w:pPr>
              <w:snapToGrid w:val="0"/>
              <w:spacing w:after="0"/>
              <w:rPr>
                <w:sz w:val="18"/>
              </w:rPr>
            </w:pPr>
          </w:p>
        </w:tc>
      </w:tr>
      <w:tr w:rsidR="00D22AEE" w14:paraId="002A22E6" w14:textId="77777777" w:rsidTr="001C3D43">
        <w:trPr>
          <w:jc w:val="center"/>
        </w:trPr>
        <w:tc>
          <w:tcPr>
            <w:tcW w:w="35" w:type="dxa"/>
            <w:tcBorders>
              <w:top w:val="single" w:sz="4" w:space="0" w:color="000000"/>
              <w:left w:val="single" w:sz="4" w:space="0" w:color="000000"/>
            </w:tcBorders>
            <w:shd w:val="clear" w:color="auto" w:fill="auto"/>
            <w:vAlign w:val="center"/>
          </w:tcPr>
          <w:p w14:paraId="3FCC51D7" w14:textId="77777777" w:rsidR="00D22AEE" w:rsidRDefault="00D22AEE" w:rsidP="00A749D9">
            <w:pPr>
              <w:snapToGrid w:val="0"/>
              <w:spacing w:after="0"/>
              <w:rPr>
                <w:sz w:val="18"/>
              </w:rPr>
            </w:pPr>
          </w:p>
        </w:tc>
        <w:tc>
          <w:tcPr>
            <w:tcW w:w="9332" w:type="dxa"/>
            <w:gridSpan w:val="28"/>
            <w:tcBorders>
              <w:top w:val="single" w:sz="4" w:space="0" w:color="000000"/>
            </w:tcBorders>
            <w:shd w:val="clear" w:color="auto" w:fill="auto"/>
            <w:vAlign w:val="center"/>
          </w:tcPr>
          <w:p w14:paraId="1C6C7AD3" w14:textId="461071BF" w:rsidR="00D22AEE" w:rsidRDefault="00E5550D" w:rsidP="00A749D9">
            <w:pPr>
              <w:snapToGrid w:val="0"/>
              <w:spacing w:after="0"/>
              <w:ind w:firstLine="0"/>
              <w:rPr>
                <w:sz w:val="18"/>
              </w:rPr>
            </w:pPr>
            <w:r>
              <w:rPr>
                <w:color w:val="3F3F3F" w:themeColor="text1"/>
              </w:rPr>
              <w:fldChar w:fldCharType="begin">
                <w:ffData>
                  <w:name w:val="CaseACocher7"/>
                  <w:enabled/>
                  <w:calcOnExit w:val="0"/>
                  <w:checkBox>
                    <w:sizeAuto/>
                    <w:default w:val="0"/>
                  </w:checkBox>
                </w:ffData>
              </w:fldChar>
            </w:r>
            <w:bookmarkStart w:id="9" w:name="CaseACocher7"/>
            <w:r>
              <w:rPr>
                <w:color w:val="3F3F3F" w:themeColor="text1"/>
              </w:rPr>
              <w:instrText xml:space="preserve"> FORMCHECKBOX </w:instrText>
            </w:r>
            <w:r w:rsidR="007F4507">
              <w:rPr>
                <w:color w:val="3F3F3F" w:themeColor="text1"/>
              </w:rPr>
            </w:r>
            <w:r w:rsidR="007F4507">
              <w:rPr>
                <w:color w:val="3F3F3F" w:themeColor="text1"/>
              </w:rPr>
              <w:fldChar w:fldCharType="separate"/>
            </w:r>
            <w:r>
              <w:rPr>
                <w:color w:val="3F3F3F" w:themeColor="text1"/>
              </w:rPr>
              <w:fldChar w:fldCharType="end"/>
            </w:r>
            <w:bookmarkEnd w:id="9"/>
            <w:r w:rsidR="00D22AEE">
              <w:rPr>
                <w:sz w:val="22"/>
              </w:rPr>
              <w:t xml:space="preserve"> </w:t>
            </w:r>
            <w:r w:rsidR="00D22AEE">
              <w:rPr>
                <w:b/>
                <w:sz w:val="22"/>
              </w:rPr>
              <w:t>Agissant pour le nom et le compte de la Société</w:t>
            </w:r>
            <w:r w:rsidR="00D22AEE">
              <w:rPr>
                <w:sz w:val="22"/>
              </w:rPr>
              <w:t xml:space="preserve"> : </w:t>
            </w:r>
            <w:r w:rsidR="00D22AEE">
              <w:t>(intitulé complet et forme juridique de la société)</w:t>
            </w:r>
          </w:p>
        </w:tc>
        <w:tc>
          <w:tcPr>
            <w:tcW w:w="131" w:type="dxa"/>
            <w:gridSpan w:val="3"/>
            <w:tcBorders>
              <w:top w:val="single" w:sz="4" w:space="0" w:color="000000"/>
              <w:right w:val="single" w:sz="8" w:space="0" w:color="000000"/>
            </w:tcBorders>
            <w:shd w:val="clear" w:color="auto" w:fill="auto"/>
            <w:vAlign w:val="center"/>
          </w:tcPr>
          <w:p w14:paraId="08B0C2B4" w14:textId="77777777" w:rsidR="00D22AEE" w:rsidRDefault="00D22AEE" w:rsidP="00A749D9">
            <w:pPr>
              <w:snapToGrid w:val="0"/>
              <w:spacing w:after="0"/>
              <w:rPr>
                <w:sz w:val="18"/>
              </w:rPr>
            </w:pPr>
          </w:p>
        </w:tc>
      </w:tr>
      <w:tr w:rsidR="00D22AEE" w14:paraId="75FCAC8D" w14:textId="77777777" w:rsidTr="001C3D43">
        <w:trPr>
          <w:jc w:val="center"/>
        </w:trPr>
        <w:tc>
          <w:tcPr>
            <w:tcW w:w="80" w:type="dxa"/>
            <w:gridSpan w:val="2"/>
            <w:tcBorders>
              <w:left w:val="single" w:sz="4" w:space="0" w:color="000000"/>
            </w:tcBorders>
            <w:shd w:val="clear" w:color="auto" w:fill="auto"/>
            <w:vAlign w:val="center"/>
          </w:tcPr>
          <w:p w14:paraId="6B898B2C" w14:textId="77777777" w:rsidR="00D22AEE" w:rsidRDefault="00D22AEE" w:rsidP="00A749D9">
            <w:pPr>
              <w:snapToGrid w:val="0"/>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6AD0AFA" w14:textId="7FE88B78"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8AE194" w14:textId="77777777" w:rsidR="00D22AEE" w:rsidRDefault="00D22AEE" w:rsidP="00A749D9">
            <w:pPr>
              <w:snapToGrid w:val="0"/>
              <w:spacing w:after="0"/>
              <w:rPr>
                <w:sz w:val="18"/>
              </w:rPr>
            </w:pPr>
          </w:p>
        </w:tc>
      </w:tr>
      <w:tr w:rsidR="00D22AEE" w14:paraId="5E72A1A0" w14:textId="77777777" w:rsidTr="001C3D43">
        <w:trPr>
          <w:trHeight w:hRule="exact" w:val="60"/>
          <w:jc w:val="center"/>
        </w:trPr>
        <w:tc>
          <w:tcPr>
            <w:tcW w:w="35" w:type="dxa"/>
            <w:tcBorders>
              <w:left w:val="single" w:sz="4" w:space="0" w:color="000000"/>
            </w:tcBorders>
            <w:shd w:val="clear" w:color="auto" w:fill="auto"/>
            <w:vAlign w:val="center"/>
          </w:tcPr>
          <w:p w14:paraId="7974897E" w14:textId="77777777" w:rsidR="00D22AEE" w:rsidRDefault="00D22AEE" w:rsidP="00A749D9">
            <w:pPr>
              <w:snapToGrid w:val="0"/>
              <w:spacing w:after="0"/>
              <w:rPr>
                <w:sz w:val="18"/>
              </w:rPr>
            </w:pPr>
          </w:p>
        </w:tc>
        <w:tc>
          <w:tcPr>
            <w:tcW w:w="2886" w:type="dxa"/>
            <w:gridSpan w:val="8"/>
            <w:shd w:val="clear" w:color="auto" w:fill="auto"/>
            <w:vAlign w:val="center"/>
          </w:tcPr>
          <w:p w14:paraId="06CB92C0" w14:textId="77777777" w:rsidR="00D22AEE" w:rsidRDefault="00D22AEE" w:rsidP="00A749D9">
            <w:pPr>
              <w:snapToGrid w:val="0"/>
              <w:spacing w:after="0"/>
              <w:rPr>
                <w:sz w:val="18"/>
              </w:rPr>
            </w:pPr>
          </w:p>
        </w:tc>
        <w:tc>
          <w:tcPr>
            <w:tcW w:w="6446" w:type="dxa"/>
            <w:gridSpan w:val="20"/>
            <w:shd w:val="clear" w:color="auto" w:fill="auto"/>
            <w:vAlign w:val="center"/>
          </w:tcPr>
          <w:p w14:paraId="4AC9797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2E466A8E" w14:textId="77777777" w:rsidR="00D22AEE" w:rsidRDefault="00D22AEE" w:rsidP="00A749D9">
            <w:pPr>
              <w:snapToGrid w:val="0"/>
              <w:spacing w:after="0"/>
              <w:rPr>
                <w:sz w:val="18"/>
              </w:rPr>
            </w:pPr>
          </w:p>
        </w:tc>
      </w:tr>
      <w:tr w:rsidR="00D22AEE" w14:paraId="6347710D" w14:textId="77777777" w:rsidTr="001C3D43">
        <w:trPr>
          <w:jc w:val="center"/>
        </w:trPr>
        <w:tc>
          <w:tcPr>
            <w:tcW w:w="35" w:type="dxa"/>
            <w:tcBorders>
              <w:left w:val="single" w:sz="4" w:space="0" w:color="000000"/>
            </w:tcBorders>
            <w:shd w:val="clear" w:color="auto" w:fill="auto"/>
            <w:vAlign w:val="center"/>
          </w:tcPr>
          <w:p w14:paraId="6EAF615F" w14:textId="77777777" w:rsidR="00D22AEE" w:rsidRDefault="00D22AEE" w:rsidP="00A749D9">
            <w:pPr>
              <w:snapToGrid w:val="0"/>
              <w:spacing w:after="0"/>
              <w:rPr>
                <w:sz w:val="18"/>
              </w:rPr>
            </w:pPr>
          </w:p>
        </w:tc>
        <w:tc>
          <w:tcPr>
            <w:tcW w:w="1474" w:type="dxa"/>
            <w:gridSpan w:val="3"/>
            <w:shd w:val="clear" w:color="auto" w:fill="auto"/>
            <w:vAlign w:val="center"/>
          </w:tcPr>
          <w:p w14:paraId="59376914" w14:textId="77777777" w:rsidR="00D22AEE" w:rsidRDefault="00D22AEE" w:rsidP="00A749D9">
            <w:pPr>
              <w:snapToGrid w:val="0"/>
              <w:spacing w:after="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DC70FF0"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18BB44B4" w14:textId="77777777" w:rsidR="00D22AEE" w:rsidRDefault="00D22AEE" w:rsidP="00A749D9">
            <w:pPr>
              <w:snapToGrid w:val="0"/>
              <w:spacing w:after="0"/>
              <w:rPr>
                <w:sz w:val="18"/>
              </w:rPr>
            </w:pPr>
          </w:p>
        </w:tc>
      </w:tr>
      <w:tr w:rsidR="00D22AEE" w14:paraId="7CC01E51" w14:textId="77777777" w:rsidTr="001C3D43">
        <w:trPr>
          <w:trHeight w:hRule="exact" w:val="60"/>
          <w:jc w:val="center"/>
        </w:trPr>
        <w:tc>
          <w:tcPr>
            <w:tcW w:w="35" w:type="dxa"/>
            <w:tcBorders>
              <w:left w:val="single" w:sz="4" w:space="0" w:color="000000"/>
            </w:tcBorders>
            <w:shd w:val="clear" w:color="auto" w:fill="auto"/>
            <w:vAlign w:val="center"/>
          </w:tcPr>
          <w:p w14:paraId="46C8DA63" w14:textId="77777777" w:rsidR="00D22AEE" w:rsidRDefault="00D22AEE" w:rsidP="00A749D9">
            <w:pPr>
              <w:snapToGrid w:val="0"/>
              <w:spacing w:after="0"/>
              <w:rPr>
                <w:sz w:val="18"/>
              </w:rPr>
            </w:pPr>
          </w:p>
        </w:tc>
        <w:tc>
          <w:tcPr>
            <w:tcW w:w="2886" w:type="dxa"/>
            <w:gridSpan w:val="8"/>
            <w:shd w:val="clear" w:color="auto" w:fill="auto"/>
            <w:vAlign w:val="center"/>
          </w:tcPr>
          <w:p w14:paraId="226ED990" w14:textId="77777777" w:rsidR="00D22AEE" w:rsidRDefault="00D22AEE" w:rsidP="00A749D9">
            <w:pPr>
              <w:snapToGrid w:val="0"/>
              <w:spacing w:after="0"/>
              <w:ind w:firstLine="0"/>
              <w:rPr>
                <w:sz w:val="18"/>
              </w:rPr>
            </w:pPr>
          </w:p>
        </w:tc>
        <w:tc>
          <w:tcPr>
            <w:tcW w:w="6446" w:type="dxa"/>
            <w:gridSpan w:val="20"/>
            <w:shd w:val="clear" w:color="auto" w:fill="auto"/>
            <w:vAlign w:val="center"/>
          </w:tcPr>
          <w:p w14:paraId="119D3BBD"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58096DA4" w14:textId="77777777" w:rsidR="00D22AEE" w:rsidRDefault="00D22AEE" w:rsidP="00A749D9">
            <w:pPr>
              <w:snapToGrid w:val="0"/>
              <w:spacing w:after="0"/>
              <w:rPr>
                <w:sz w:val="18"/>
              </w:rPr>
            </w:pPr>
          </w:p>
        </w:tc>
      </w:tr>
      <w:tr w:rsidR="00D22AEE" w14:paraId="25EFDC2E" w14:textId="77777777" w:rsidTr="001C3D43">
        <w:trPr>
          <w:jc w:val="center"/>
        </w:trPr>
        <w:tc>
          <w:tcPr>
            <w:tcW w:w="35" w:type="dxa"/>
            <w:tcBorders>
              <w:left w:val="single" w:sz="4" w:space="0" w:color="000000"/>
            </w:tcBorders>
            <w:shd w:val="clear" w:color="auto" w:fill="auto"/>
            <w:vAlign w:val="center"/>
          </w:tcPr>
          <w:p w14:paraId="7157FF49" w14:textId="77777777" w:rsidR="00D22AEE" w:rsidRDefault="00D22AEE" w:rsidP="00A749D9">
            <w:pPr>
              <w:snapToGrid w:val="0"/>
              <w:spacing w:after="0"/>
              <w:rPr>
                <w:sz w:val="18"/>
              </w:rPr>
            </w:pPr>
          </w:p>
        </w:tc>
        <w:tc>
          <w:tcPr>
            <w:tcW w:w="1474" w:type="dxa"/>
            <w:gridSpan w:val="3"/>
            <w:shd w:val="clear" w:color="auto" w:fill="auto"/>
            <w:vAlign w:val="center"/>
          </w:tcPr>
          <w:p w14:paraId="57E98915" w14:textId="77777777" w:rsidR="00D22AEE" w:rsidRDefault="00D22AEE" w:rsidP="00A749D9">
            <w:pPr>
              <w:snapToGrid w:val="0"/>
              <w:spacing w:after="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353CC452" w14:textId="77777777" w:rsidR="00D22AEE" w:rsidRDefault="00D22AEE" w:rsidP="00A749D9">
            <w:pPr>
              <w:snapToGrid w:val="0"/>
              <w:spacing w:after="0"/>
              <w:rPr>
                <w:sz w:val="18"/>
              </w:rPr>
            </w:pPr>
          </w:p>
          <w:p w14:paraId="77444185" w14:textId="77777777" w:rsidR="00D22AEE" w:rsidRDefault="00D22AEE" w:rsidP="00A749D9">
            <w:pPr>
              <w:spacing w:after="0"/>
              <w:rPr>
                <w:sz w:val="18"/>
              </w:rPr>
            </w:pPr>
          </w:p>
          <w:p w14:paraId="10929351" w14:textId="77777777" w:rsidR="00D22AEE" w:rsidRDefault="00D22AEE" w:rsidP="00A749D9">
            <w:pPr>
              <w:spacing w:after="0"/>
              <w:rPr>
                <w:sz w:val="18"/>
              </w:rPr>
            </w:pPr>
          </w:p>
          <w:p w14:paraId="622A319D" w14:textId="77777777" w:rsidR="00D22AEE" w:rsidRDefault="00D22AEE" w:rsidP="00A749D9">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7BE2DCE" w14:textId="77777777" w:rsidR="00D22AEE" w:rsidRDefault="00D22AEE" w:rsidP="00A749D9">
            <w:pPr>
              <w:snapToGrid w:val="0"/>
              <w:spacing w:after="0"/>
              <w:rPr>
                <w:sz w:val="18"/>
              </w:rPr>
            </w:pPr>
          </w:p>
        </w:tc>
      </w:tr>
      <w:tr w:rsidR="00D22AEE" w14:paraId="3B3D2CDB" w14:textId="77777777" w:rsidTr="001C3D43">
        <w:trPr>
          <w:trHeight w:hRule="exact" w:val="60"/>
          <w:jc w:val="center"/>
        </w:trPr>
        <w:tc>
          <w:tcPr>
            <w:tcW w:w="35" w:type="dxa"/>
            <w:tcBorders>
              <w:left w:val="single" w:sz="4" w:space="0" w:color="000000"/>
            </w:tcBorders>
            <w:shd w:val="clear" w:color="auto" w:fill="auto"/>
            <w:vAlign w:val="center"/>
          </w:tcPr>
          <w:p w14:paraId="7DDE87DB" w14:textId="77777777" w:rsidR="00D22AEE" w:rsidRDefault="00D22AEE" w:rsidP="00A749D9">
            <w:pPr>
              <w:snapToGrid w:val="0"/>
              <w:spacing w:after="0"/>
              <w:rPr>
                <w:sz w:val="18"/>
              </w:rPr>
            </w:pPr>
          </w:p>
        </w:tc>
        <w:tc>
          <w:tcPr>
            <w:tcW w:w="4186" w:type="dxa"/>
            <w:gridSpan w:val="13"/>
            <w:shd w:val="clear" w:color="auto" w:fill="auto"/>
            <w:vAlign w:val="center"/>
          </w:tcPr>
          <w:p w14:paraId="5D0ED0C5" w14:textId="77777777" w:rsidR="00D22AEE" w:rsidRDefault="00D22AEE" w:rsidP="00A749D9">
            <w:pPr>
              <w:snapToGrid w:val="0"/>
              <w:spacing w:after="0"/>
              <w:ind w:firstLine="0"/>
              <w:rPr>
                <w:sz w:val="18"/>
              </w:rPr>
            </w:pPr>
          </w:p>
        </w:tc>
        <w:tc>
          <w:tcPr>
            <w:tcW w:w="5146" w:type="dxa"/>
            <w:gridSpan w:val="15"/>
            <w:shd w:val="clear" w:color="auto" w:fill="auto"/>
            <w:vAlign w:val="center"/>
          </w:tcPr>
          <w:p w14:paraId="1C6C0B48"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7F98A57" w14:textId="77777777" w:rsidR="00D22AEE" w:rsidRDefault="00D22AEE" w:rsidP="00A749D9">
            <w:pPr>
              <w:snapToGrid w:val="0"/>
              <w:spacing w:after="0"/>
              <w:rPr>
                <w:sz w:val="18"/>
              </w:rPr>
            </w:pPr>
          </w:p>
        </w:tc>
      </w:tr>
      <w:tr w:rsidR="00D22AEE" w14:paraId="3AE9DB77" w14:textId="77777777" w:rsidTr="001C3D43">
        <w:trPr>
          <w:jc w:val="center"/>
        </w:trPr>
        <w:tc>
          <w:tcPr>
            <w:tcW w:w="35" w:type="dxa"/>
            <w:tcBorders>
              <w:left w:val="single" w:sz="4" w:space="0" w:color="000000"/>
            </w:tcBorders>
            <w:shd w:val="clear" w:color="auto" w:fill="auto"/>
            <w:vAlign w:val="center"/>
          </w:tcPr>
          <w:p w14:paraId="34EEB423" w14:textId="77777777" w:rsidR="00D22AEE" w:rsidRDefault="00D22AEE" w:rsidP="00A749D9">
            <w:pPr>
              <w:snapToGrid w:val="0"/>
              <w:spacing w:after="0"/>
              <w:rPr>
                <w:sz w:val="18"/>
              </w:rPr>
            </w:pPr>
          </w:p>
        </w:tc>
        <w:tc>
          <w:tcPr>
            <w:tcW w:w="1111" w:type="dxa"/>
            <w:gridSpan w:val="2"/>
            <w:shd w:val="clear" w:color="auto" w:fill="auto"/>
            <w:vAlign w:val="center"/>
          </w:tcPr>
          <w:p w14:paraId="44816FBE" w14:textId="77777777" w:rsidR="00D22AEE" w:rsidRDefault="00D22AEE" w:rsidP="00A749D9">
            <w:pPr>
              <w:snapToGrid w:val="0"/>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4A89B60" w14:textId="6AE5BD0E" w:rsidR="00D22AEE" w:rsidRDefault="00D22AEE" w:rsidP="00A749D9">
            <w:pPr>
              <w:snapToGrid w:val="0"/>
              <w:spacing w:after="0"/>
              <w:ind w:firstLine="0"/>
              <w:rPr>
                <w:sz w:val="18"/>
              </w:rPr>
            </w:pPr>
          </w:p>
        </w:tc>
        <w:tc>
          <w:tcPr>
            <w:tcW w:w="799" w:type="dxa"/>
            <w:gridSpan w:val="3"/>
            <w:tcBorders>
              <w:left w:val="single" w:sz="4" w:space="0" w:color="000000"/>
            </w:tcBorders>
            <w:shd w:val="clear" w:color="auto" w:fill="auto"/>
            <w:vAlign w:val="center"/>
          </w:tcPr>
          <w:p w14:paraId="435D7310" w14:textId="77777777" w:rsidR="00D22AEE" w:rsidRDefault="00D22AEE" w:rsidP="00A749D9">
            <w:pPr>
              <w:snapToGrid w:val="0"/>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31407B3" w14:textId="77777777" w:rsidR="00D22AEE" w:rsidRDefault="00D22AEE" w:rsidP="00A749D9">
            <w:pPr>
              <w:snapToGrid w:val="0"/>
              <w:spacing w:after="0"/>
              <w:rPr>
                <w:sz w:val="18"/>
              </w:rPr>
            </w:pPr>
          </w:p>
        </w:tc>
        <w:tc>
          <w:tcPr>
            <w:tcW w:w="131" w:type="dxa"/>
            <w:gridSpan w:val="3"/>
            <w:tcBorders>
              <w:left w:val="single" w:sz="4" w:space="0" w:color="000000"/>
              <w:right w:val="single" w:sz="8" w:space="0" w:color="000000"/>
            </w:tcBorders>
            <w:shd w:val="clear" w:color="auto" w:fill="auto"/>
            <w:vAlign w:val="center"/>
          </w:tcPr>
          <w:p w14:paraId="62784487" w14:textId="77777777" w:rsidR="00D22AEE" w:rsidRDefault="00D22AEE" w:rsidP="00A749D9">
            <w:pPr>
              <w:snapToGrid w:val="0"/>
              <w:spacing w:after="0"/>
              <w:rPr>
                <w:sz w:val="18"/>
              </w:rPr>
            </w:pPr>
          </w:p>
        </w:tc>
      </w:tr>
      <w:tr w:rsidR="00D22AEE" w14:paraId="25FDB71B" w14:textId="77777777" w:rsidTr="001C3D43">
        <w:trPr>
          <w:trHeight w:hRule="exact" w:val="60"/>
          <w:jc w:val="center"/>
        </w:trPr>
        <w:tc>
          <w:tcPr>
            <w:tcW w:w="35" w:type="dxa"/>
            <w:tcBorders>
              <w:left w:val="single" w:sz="4" w:space="0" w:color="000000"/>
            </w:tcBorders>
            <w:shd w:val="clear" w:color="auto" w:fill="auto"/>
            <w:vAlign w:val="center"/>
          </w:tcPr>
          <w:p w14:paraId="389537B4" w14:textId="77777777" w:rsidR="00D22AEE" w:rsidRDefault="00D22AEE" w:rsidP="00A749D9">
            <w:pPr>
              <w:snapToGrid w:val="0"/>
              <w:spacing w:after="0"/>
              <w:rPr>
                <w:sz w:val="18"/>
              </w:rPr>
            </w:pPr>
          </w:p>
        </w:tc>
        <w:tc>
          <w:tcPr>
            <w:tcW w:w="3829" w:type="dxa"/>
            <w:gridSpan w:val="11"/>
            <w:shd w:val="clear" w:color="auto" w:fill="auto"/>
            <w:vAlign w:val="center"/>
          </w:tcPr>
          <w:p w14:paraId="4F86B534" w14:textId="77777777" w:rsidR="00D22AEE" w:rsidRDefault="00D22AEE" w:rsidP="00A749D9">
            <w:pPr>
              <w:snapToGrid w:val="0"/>
              <w:spacing w:after="0"/>
              <w:ind w:firstLine="0"/>
              <w:rPr>
                <w:sz w:val="18"/>
              </w:rPr>
            </w:pPr>
          </w:p>
        </w:tc>
        <w:tc>
          <w:tcPr>
            <w:tcW w:w="5503" w:type="dxa"/>
            <w:gridSpan w:val="17"/>
            <w:shd w:val="clear" w:color="auto" w:fill="auto"/>
            <w:vAlign w:val="center"/>
          </w:tcPr>
          <w:p w14:paraId="7DE26A4C"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214E0B7" w14:textId="77777777" w:rsidR="00D22AEE" w:rsidRDefault="00D22AEE" w:rsidP="00A749D9">
            <w:pPr>
              <w:snapToGrid w:val="0"/>
              <w:spacing w:after="0"/>
              <w:rPr>
                <w:sz w:val="18"/>
              </w:rPr>
            </w:pPr>
          </w:p>
        </w:tc>
      </w:tr>
      <w:tr w:rsidR="00D22AEE" w14:paraId="0D2A8955" w14:textId="77777777" w:rsidTr="001C3D43">
        <w:trPr>
          <w:jc w:val="center"/>
        </w:trPr>
        <w:tc>
          <w:tcPr>
            <w:tcW w:w="35" w:type="dxa"/>
            <w:tcBorders>
              <w:left w:val="single" w:sz="4" w:space="0" w:color="000000"/>
            </w:tcBorders>
            <w:shd w:val="clear" w:color="auto" w:fill="auto"/>
            <w:vAlign w:val="center"/>
          </w:tcPr>
          <w:p w14:paraId="11664C92" w14:textId="77777777" w:rsidR="00D22AEE" w:rsidRDefault="00D22AEE" w:rsidP="00A749D9">
            <w:pPr>
              <w:snapToGrid w:val="0"/>
              <w:spacing w:after="0"/>
              <w:rPr>
                <w:sz w:val="18"/>
              </w:rPr>
            </w:pPr>
          </w:p>
        </w:tc>
        <w:tc>
          <w:tcPr>
            <w:tcW w:w="1111" w:type="dxa"/>
            <w:gridSpan w:val="2"/>
            <w:shd w:val="clear" w:color="auto" w:fill="auto"/>
            <w:vAlign w:val="center"/>
          </w:tcPr>
          <w:p w14:paraId="1C9434A3" w14:textId="77777777" w:rsidR="00D22AEE" w:rsidRDefault="00D22AEE" w:rsidP="00A749D9">
            <w:pPr>
              <w:snapToGrid w:val="0"/>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CB42282" w14:textId="5DF58938" w:rsidR="00D22AEE" w:rsidRDefault="00D22AEE" w:rsidP="00A749D9">
            <w:pPr>
              <w:snapToGrid w:val="0"/>
              <w:spacing w:after="0"/>
              <w:ind w:firstLine="0"/>
              <w:rPr>
                <w:sz w:val="18"/>
              </w:rPr>
            </w:pPr>
          </w:p>
        </w:tc>
        <w:tc>
          <w:tcPr>
            <w:tcW w:w="131" w:type="dxa"/>
            <w:gridSpan w:val="3"/>
            <w:tcBorders>
              <w:left w:val="single" w:sz="4" w:space="0" w:color="000000"/>
              <w:right w:val="single" w:sz="8" w:space="0" w:color="000000"/>
            </w:tcBorders>
            <w:shd w:val="clear" w:color="auto" w:fill="auto"/>
            <w:vAlign w:val="center"/>
          </w:tcPr>
          <w:p w14:paraId="259CD881" w14:textId="77777777" w:rsidR="00D22AEE" w:rsidRDefault="00D22AEE" w:rsidP="00A749D9">
            <w:pPr>
              <w:snapToGrid w:val="0"/>
              <w:spacing w:after="0"/>
              <w:rPr>
                <w:sz w:val="18"/>
              </w:rPr>
            </w:pPr>
          </w:p>
        </w:tc>
      </w:tr>
      <w:tr w:rsidR="00D22AEE" w14:paraId="06060653" w14:textId="77777777" w:rsidTr="001C3D43">
        <w:trPr>
          <w:trHeight w:hRule="exact" w:val="60"/>
          <w:jc w:val="center"/>
        </w:trPr>
        <w:tc>
          <w:tcPr>
            <w:tcW w:w="35" w:type="dxa"/>
            <w:tcBorders>
              <w:left w:val="single" w:sz="4" w:space="0" w:color="000000"/>
            </w:tcBorders>
            <w:shd w:val="clear" w:color="auto" w:fill="auto"/>
            <w:vAlign w:val="center"/>
          </w:tcPr>
          <w:p w14:paraId="33E34BC2" w14:textId="77777777" w:rsidR="00D22AEE" w:rsidRDefault="00D22AEE" w:rsidP="00A749D9">
            <w:pPr>
              <w:snapToGrid w:val="0"/>
              <w:spacing w:after="0"/>
              <w:rPr>
                <w:sz w:val="18"/>
              </w:rPr>
            </w:pPr>
          </w:p>
        </w:tc>
        <w:tc>
          <w:tcPr>
            <w:tcW w:w="2886" w:type="dxa"/>
            <w:gridSpan w:val="8"/>
            <w:shd w:val="clear" w:color="auto" w:fill="auto"/>
            <w:vAlign w:val="center"/>
          </w:tcPr>
          <w:p w14:paraId="31DE2F10" w14:textId="77777777" w:rsidR="00D22AEE" w:rsidRDefault="00D22AEE" w:rsidP="00A749D9">
            <w:pPr>
              <w:snapToGrid w:val="0"/>
              <w:spacing w:after="0"/>
              <w:rPr>
                <w:sz w:val="18"/>
              </w:rPr>
            </w:pPr>
          </w:p>
        </w:tc>
        <w:tc>
          <w:tcPr>
            <w:tcW w:w="6446" w:type="dxa"/>
            <w:gridSpan w:val="20"/>
            <w:shd w:val="clear" w:color="auto" w:fill="auto"/>
            <w:vAlign w:val="center"/>
          </w:tcPr>
          <w:p w14:paraId="33C04DA2" w14:textId="77777777" w:rsidR="00D22AEE" w:rsidRDefault="00D22AEE" w:rsidP="00A749D9">
            <w:pPr>
              <w:snapToGrid w:val="0"/>
              <w:spacing w:after="0"/>
              <w:rPr>
                <w:sz w:val="18"/>
              </w:rPr>
            </w:pPr>
          </w:p>
        </w:tc>
        <w:tc>
          <w:tcPr>
            <w:tcW w:w="131" w:type="dxa"/>
            <w:gridSpan w:val="3"/>
            <w:tcBorders>
              <w:right w:val="single" w:sz="8" w:space="0" w:color="000000"/>
            </w:tcBorders>
            <w:shd w:val="clear" w:color="auto" w:fill="auto"/>
            <w:vAlign w:val="center"/>
          </w:tcPr>
          <w:p w14:paraId="736F0B00" w14:textId="77777777" w:rsidR="00D22AEE" w:rsidRDefault="00D22AEE" w:rsidP="00A749D9">
            <w:pPr>
              <w:snapToGrid w:val="0"/>
              <w:spacing w:after="0"/>
              <w:rPr>
                <w:sz w:val="18"/>
              </w:rPr>
            </w:pPr>
          </w:p>
        </w:tc>
      </w:tr>
      <w:tr w:rsidR="00D22AEE" w14:paraId="6CDFEAFE" w14:textId="77777777" w:rsidTr="001C3D43">
        <w:trPr>
          <w:trHeight w:hRule="exact" w:val="60"/>
          <w:jc w:val="center"/>
        </w:trPr>
        <w:tc>
          <w:tcPr>
            <w:tcW w:w="35" w:type="dxa"/>
            <w:tcBorders>
              <w:top w:val="single" w:sz="4" w:space="0" w:color="000000"/>
              <w:left w:val="single" w:sz="4" w:space="0" w:color="000000"/>
            </w:tcBorders>
            <w:shd w:val="clear" w:color="auto" w:fill="auto"/>
            <w:vAlign w:val="center"/>
          </w:tcPr>
          <w:p w14:paraId="302D536D" w14:textId="77777777" w:rsidR="00D22AEE" w:rsidRDefault="00D22AEE" w:rsidP="00A749D9">
            <w:pPr>
              <w:snapToGrid w:val="0"/>
              <w:spacing w:after="0"/>
              <w:rPr>
                <w:sz w:val="18"/>
              </w:rPr>
            </w:pPr>
          </w:p>
        </w:tc>
        <w:tc>
          <w:tcPr>
            <w:tcW w:w="2886" w:type="dxa"/>
            <w:gridSpan w:val="8"/>
            <w:tcBorders>
              <w:top w:val="single" w:sz="4" w:space="0" w:color="000000"/>
            </w:tcBorders>
            <w:shd w:val="clear" w:color="auto" w:fill="auto"/>
            <w:vAlign w:val="center"/>
          </w:tcPr>
          <w:p w14:paraId="55E65C0E" w14:textId="77777777" w:rsidR="00D22AEE" w:rsidRDefault="00D22AEE" w:rsidP="00A749D9">
            <w:pPr>
              <w:snapToGrid w:val="0"/>
              <w:spacing w:after="0"/>
              <w:rPr>
                <w:sz w:val="18"/>
              </w:rPr>
            </w:pPr>
          </w:p>
        </w:tc>
        <w:tc>
          <w:tcPr>
            <w:tcW w:w="6446" w:type="dxa"/>
            <w:gridSpan w:val="20"/>
            <w:tcBorders>
              <w:top w:val="single" w:sz="4" w:space="0" w:color="000000"/>
            </w:tcBorders>
            <w:shd w:val="clear" w:color="auto" w:fill="auto"/>
            <w:vAlign w:val="center"/>
          </w:tcPr>
          <w:p w14:paraId="01666EAA" w14:textId="77777777" w:rsidR="00D22AEE" w:rsidRDefault="00D22AEE" w:rsidP="00A749D9">
            <w:pPr>
              <w:snapToGrid w:val="0"/>
              <w:spacing w:after="0"/>
              <w:rPr>
                <w:sz w:val="18"/>
              </w:rPr>
            </w:pPr>
          </w:p>
        </w:tc>
        <w:tc>
          <w:tcPr>
            <w:tcW w:w="131" w:type="dxa"/>
            <w:gridSpan w:val="3"/>
            <w:tcBorders>
              <w:top w:val="single" w:sz="4" w:space="0" w:color="000000"/>
              <w:right w:val="single" w:sz="8" w:space="0" w:color="000000"/>
            </w:tcBorders>
            <w:shd w:val="clear" w:color="auto" w:fill="auto"/>
            <w:vAlign w:val="center"/>
          </w:tcPr>
          <w:p w14:paraId="51B0209C" w14:textId="77777777" w:rsidR="00D22AEE" w:rsidRDefault="00D22AEE" w:rsidP="00A749D9">
            <w:pPr>
              <w:snapToGrid w:val="0"/>
              <w:spacing w:after="0"/>
              <w:rPr>
                <w:sz w:val="18"/>
              </w:rPr>
            </w:pPr>
          </w:p>
        </w:tc>
      </w:tr>
      <w:tr w:rsidR="00D22AEE" w14:paraId="00E1FC54" w14:textId="77777777" w:rsidTr="001C3D43">
        <w:trPr>
          <w:trHeight w:val="408"/>
          <w:jc w:val="center"/>
        </w:trPr>
        <w:tc>
          <w:tcPr>
            <w:tcW w:w="35" w:type="dxa"/>
            <w:tcBorders>
              <w:left w:val="single" w:sz="4" w:space="0" w:color="000000"/>
            </w:tcBorders>
            <w:shd w:val="clear" w:color="auto" w:fill="auto"/>
            <w:vAlign w:val="center"/>
          </w:tcPr>
          <w:p w14:paraId="65471446" w14:textId="77777777" w:rsidR="00D22AEE" w:rsidRDefault="00D22AEE" w:rsidP="00A749D9">
            <w:pPr>
              <w:snapToGrid w:val="0"/>
              <w:spacing w:after="0"/>
              <w:rPr>
                <w:sz w:val="18"/>
              </w:rPr>
            </w:pPr>
          </w:p>
        </w:tc>
        <w:tc>
          <w:tcPr>
            <w:tcW w:w="3238" w:type="dxa"/>
            <w:gridSpan w:val="9"/>
            <w:shd w:val="clear" w:color="auto" w:fill="auto"/>
            <w:vAlign w:val="center"/>
          </w:tcPr>
          <w:p w14:paraId="72E1A0F6" w14:textId="77777777" w:rsidR="00D22AEE" w:rsidRDefault="00D22AEE" w:rsidP="00A749D9">
            <w:pPr>
              <w:snapToGrid w:val="0"/>
              <w:spacing w:after="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54E8EDE9" w14:textId="755DB5A6" w:rsidR="00D22AEE" w:rsidRPr="001C3D43" w:rsidRDefault="00D22AEE" w:rsidP="001C3D43">
            <w:pPr>
              <w:snapToGrid w:val="0"/>
              <w:spacing w:after="0"/>
              <w:ind w:firstLine="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06FBD6E5" w14:textId="6B9CB1CB" w:rsidR="00D22AEE" w:rsidRPr="001C3D43" w:rsidRDefault="00D22AEE" w:rsidP="001C3D43">
            <w:pPr>
              <w:snapToGrid w:val="0"/>
              <w:spacing w:after="0"/>
              <w:ind w:firstLine="0"/>
              <w:jc w:val="center"/>
              <w:rPr>
                <w:sz w:val="18"/>
              </w:rPr>
            </w:pPr>
          </w:p>
        </w:tc>
        <w:tc>
          <w:tcPr>
            <w:tcW w:w="526" w:type="dxa"/>
            <w:gridSpan w:val="2"/>
            <w:tcBorders>
              <w:top w:val="single" w:sz="4" w:space="0" w:color="000000"/>
              <w:left w:val="single" w:sz="4" w:space="0" w:color="000000"/>
              <w:bottom w:val="single" w:sz="4" w:space="0" w:color="000000"/>
            </w:tcBorders>
            <w:shd w:val="clear" w:color="auto" w:fill="F2F2F2"/>
            <w:vAlign w:val="center"/>
          </w:tcPr>
          <w:p w14:paraId="066FBB1A" w14:textId="72135B26"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076998DC" w14:textId="14C559D1"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919DD2D" w14:textId="51646D63"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046FC75" w14:textId="55484AA5"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E50111B" w14:textId="6DAB0769" w:rsidR="00D22AEE" w:rsidRPr="001C3D43" w:rsidRDefault="00D22AEE" w:rsidP="001C3D43">
            <w:pPr>
              <w:snapToGrid w:val="0"/>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10AD3BB6" w14:textId="59FD8382"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0D8752E" w14:textId="2ABE1A23"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B144B29" w14:textId="3F6542BD"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49461DA" w14:textId="2E243DD8"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B7AA8B5" w14:textId="1C9C2AD7" w:rsidR="00D22AEE" w:rsidRPr="001C3D43" w:rsidRDefault="00D22AEE" w:rsidP="001C3D43">
            <w:pPr>
              <w:snapToGrid w:val="0"/>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BA710A7" w14:textId="5B9C775E" w:rsidR="00D22AEE" w:rsidRPr="001C3D43" w:rsidRDefault="00D22AEE" w:rsidP="001C3D43">
            <w:pPr>
              <w:snapToGrid w:val="0"/>
              <w:spacing w:after="0"/>
              <w:ind w:firstLine="0"/>
              <w:jc w:val="center"/>
              <w:rPr>
                <w:sz w:val="18"/>
              </w:rPr>
            </w:pPr>
          </w:p>
        </w:tc>
        <w:tc>
          <w:tcPr>
            <w:tcW w:w="424" w:type="dxa"/>
            <w:gridSpan w:val="3"/>
            <w:tcBorders>
              <w:top w:val="single" w:sz="4" w:space="0" w:color="000000"/>
              <w:left w:val="single" w:sz="4" w:space="0" w:color="000000"/>
              <w:bottom w:val="single" w:sz="4" w:space="0" w:color="000000"/>
            </w:tcBorders>
            <w:shd w:val="clear" w:color="auto" w:fill="F2F2F2"/>
            <w:vAlign w:val="center"/>
          </w:tcPr>
          <w:p w14:paraId="1336BBE6" w14:textId="2F9E0116" w:rsidR="00D22AEE" w:rsidRPr="001C3D43" w:rsidRDefault="00D22AEE" w:rsidP="001C3D43">
            <w:pPr>
              <w:snapToGrid w:val="0"/>
              <w:spacing w:after="0"/>
              <w:ind w:firstLine="0"/>
              <w:jc w:val="center"/>
              <w:rPr>
                <w:sz w:val="18"/>
              </w:rPr>
            </w:pPr>
          </w:p>
        </w:tc>
        <w:tc>
          <w:tcPr>
            <w:tcW w:w="36" w:type="dxa"/>
            <w:tcBorders>
              <w:left w:val="single" w:sz="4" w:space="0" w:color="000000"/>
              <w:right w:val="single" w:sz="8" w:space="0" w:color="000000"/>
            </w:tcBorders>
            <w:shd w:val="clear" w:color="auto" w:fill="auto"/>
            <w:vAlign w:val="center"/>
          </w:tcPr>
          <w:p w14:paraId="35D3293E" w14:textId="77777777" w:rsidR="00D22AEE" w:rsidRPr="001C3D43" w:rsidRDefault="00D22AEE" w:rsidP="00A749D9">
            <w:pPr>
              <w:snapToGrid w:val="0"/>
              <w:spacing w:after="0"/>
              <w:rPr>
                <w:sz w:val="18"/>
              </w:rPr>
            </w:pPr>
          </w:p>
        </w:tc>
      </w:tr>
      <w:tr w:rsidR="00D22AEE" w14:paraId="36D58F6F" w14:textId="77777777" w:rsidTr="001C3D43">
        <w:trPr>
          <w:trHeight w:hRule="exact" w:val="60"/>
          <w:jc w:val="center"/>
        </w:trPr>
        <w:tc>
          <w:tcPr>
            <w:tcW w:w="35" w:type="dxa"/>
            <w:tcBorders>
              <w:left w:val="single" w:sz="4" w:space="0" w:color="000000"/>
            </w:tcBorders>
            <w:shd w:val="clear" w:color="auto" w:fill="auto"/>
            <w:vAlign w:val="center"/>
          </w:tcPr>
          <w:p w14:paraId="7899DCF5" w14:textId="77777777" w:rsidR="00D22AEE" w:rsidRDefault="00D22AEE" w:rsidP="00F75F51">
            <w:pPr>
              <w:keepNext/>
              <w:snapToGrid w:val="0"/>
              <w:rPr>
                <w:sz w:val="18"/>
              </w:rPr>
            </w:pPr>
          </w:p>
        </w:tc>
        <w:tc>
          <w:tcPr>
            <w:tcW w:w="2845" w:type="dxa"/>
            <w:gridSpan w:val="7"/>
            <w:shd w:val="clear" w:color="auto" w:fill="auto"/>
            <w:vAlign w:val="center"/>
          </w:tcPr>
          <w:p w14:paraId="41BE96EB" w14:textId="77777777" w:rsidR="00D22AEE" w:rsidRDefault="00D22AEE" w:rsidP="00F75F51">
            <w:pPr>
              <w:keepNext/>
              <w:snapToGrid w:val="0"/>
              <w:rPr>
                <w:sz w:val="18"/>
              </w:rPr>
            </w:pPr>
          </w:p>
        </w:tc>
        <w:tc>
          <w:tcPr>
            <w:tcW w:w="6487" w:type="dxa"/>
            <w:gridSpan w:val="21"/>
            <w:shd w:val="clear" w:color="auto" w:fill="auto"/>
            <w:vAlign w:val="center"/>
          </w:tcPr>
          <w:p w14:paraId="47B09AC0" w14:textId="77777777" w:rsidR="00D22AEE" w:rsidRDefault="00D22AEE" w:rsidP="00F75F51">
            <w:pPr>
              <w:keepNext/>
              <w:snapToGrid w:val="0"/>
              <w:rPr>
                <w:sz w:val="18"/>
              </w:rPr>
            </w:pPr>
          </w:p>
        </w:tc>
        <w:tc>
          <w:tcPr>
            <w:tcW w:w="131" w:type="dxa"/>
            <w:gridSpan w:val="3"/>
            <w:tcBorders>
              <w:right w:val="single" w:sz="8" w:space="0" w:color="000000"/>
            </w:tcBorders>
            <w:shd w:val="clear" w:color="auto" w:fill="auto"/>
            <w:vAlign w:val="center"/>
          </w:tcPr>
          <w:p w14:paraId="5D2D885F" w14:textId="77777777" w:rsidR="00D22AEE" w:rsidRDefault="00D22AEE" w:rsidP="00F75F51">
            <w:pPr>
              <w:keepNext/>
              <w:snapToGrid w:val="0"/>
              <w:rPr>
                <w:sz w:val="18"/>
              </w:rPr>
            </w:pPr>
          </w:p>
        </w:tc>
      </w:tr>
      <w:tr w:rsidR="00D22AEE" w14:paraId="200B9D12" w14:textId="77777777" w:rsidTr="001C3D43">
        <w:trPr>
          <w:jc w:val="center"/>
        </w:trPr>
        <w:tc>
          <w:tcPr>
            <w:tcW w:w="35" w:type="dxa"/>
            <w:tcBorders>
              <w:left w:val="single" w:sz="4" w:space="0" w:color="000000"/>
            </w:tcBorders>
            <w:shd w:val="clear" w:color="auto" w:fill="auto"/>
            <w:vAlign w:val="center"/>
          </w:tcPr>
          <w:p w14:paraId="39EC76E2" w14:textId="77777777" w:rsidR="00D22AEE" w:rsidRDefault="00D22AEE" w:rsidP="00F75F51">
            <w:pPr>
              <w:snapToGrid w:val="0"/>
              <w:spacing w:before="20"/>
              <w:rPr>
                <w:sz w:val="18"/>
              </w:rPr>
            </w:pPr>
          </w:p>
        </w:tc>
        <w:tc>
          <w:tcPr>
            <w:tcW w:w="6793" w:type="dxa"/>
            <w:gridSpan w:val="21"/>
            <w:shd w:val="clear" w:color="auto" w:fill="auto"/>
            <w:vAlign w:val="center"/>
          </w:tcPr>
          <w:p w14:paraId="3F99829C" w14:textId="06816F3E" w:rsidR="00D22AEE" w:rsidRDefault="00D22AEE" w:rsidP="00F75F51">
            <w:pPr>
              <w:snapToGrid w:val="0"/>
              <w:spacing w:before="40"/>
              <w:ind w:firstLine="0"/>
              <w:rPr>
                <w:sz w:val="18"/>
              </w:rPr>
            </w:pPr>
            <w:r>
              <w:rPr>
                <w:sz w:val="18"/>
              </w:rPr>
              <w:t xml:space="preserve">N° d'inscription </w:t>
            </w:r>
            <w:r w:rsidRPr="00187A42">
              <w:rPr>
                <w:color w:val="3F3F3F" w:themeColor="text1"/>
              </w:rPr>
              <w:fldChar w:fldCharType="begin">
                <w:ffData>
                  <w:name w:val="CaseACocher7"/>
                  <w:enabled/>
                  <w:calcOnExit w:val="0"/>
                  <w:checkBox>
                    <w:sizeAuto/>
                    <w:default w:val="0"/>
                  </w:checkBox>
                </w:ffData>
              </w:fldChar>
            </w:r>
            <w:r w:rsidRPr="00187A42">
              <w:rPr>
                <w:color w:val="3F3F3F" w:themeColor="text1"/>
              </w:rPr>
              <w:instrText xml:space="preserve"> FORMCHECKBOX </w:instrText>
            </w:r>
            <w:r w:rsidR="007F4507">
              <w:rPr>
                <w:color w:val="3F3F3F" w:themeColor="text1"/>
              </w:rPr>
            </w:r>
            <w:r w:rsidR="007F4507">
              <w:rPr>
                <w:color w:val="3F3F3F" w:themeColor="text1"/>
              </w:rPr>
              <w:fldChar w:fldCharType="separate"/>
            </w:r>
            <w:r w:rsidRPr="00187A42">
              <w:rPr>
                <w:color w:val="3F3F3F" w:themeColor="text1"/>
              </w:rPr>
              <w:fldChar w:fldCharType="end"/>
            </w:r>
            <w:r>
              <w:rPr>
                <w:sz w:val="18"/>
              </w:rPr>
              <w:t xml:space="preserve"> au répertoire des métiers </w:t>
            </w:r>
            <w:r>
              <w:rPr>
                <w:b/>
                <w:sz w:val="18"/>
              </w:rPr>
              <w:t>ou</w:t>
            </w:r>
            <w:r>
              <w:rPr>
                <w:sz w:val="18"/>
              </w:rPr>
              <w:t xml:space="preserve"> </w:t>
            </w:r>
            <w:r w:rsidR="00E5550D">
              <w:rPr>
                <w:color w:val="3F3F3F" w:themeColor="text1"/>
              </w:rPr>
              <w:fldChar w:fldCharType="begin">
                <w:ffData>
                  <w:name w:val=""/>
                  <w:enabled/>
                  <w:calcOnExit w:val="0"/>
                  <w:checkBox>
                    <w:sizeAuto/>
                    <w:default w:val="0"/>
                  </w:checkBox>
                </w:ffData>
              </w:fldChar>
            </w:r>
            <w:r w:rsidR="00E5550D">
              <w:rPr>
                <w:color w:val="3F3F3F" w:themeColor="text1"/>
              </w:rPr>
              <w:instrText xml:space="preserve"> FORMCHECKBOX </w:instrText>
            </w:r>
            <w:r w:rsidR="007F4507">
              <w:rPr>
                <w:color w:val="3F3F3F" w:themeColor="text1"/>
              </w:rPr>
            </w:r>
            <w:r w:rsidR="007F4507">
              <w:rPr>
                <w:color w:val="3F3F3F" w:themeColor="text1"/>
              </w:rPr>
              <w:fldChar w:fldCharType="separate"/>
            </w:r>
            <w:r w:rsidR="00E5550D">
              <w:rPr>
                <w:color w:val="3F3F3F" w:themeColor="text1"/>
              </w:rPr>
              <w:fldChar w:fldCharType="end"/>
            </w:r>
            <w:r>
              <w:rPr>
                <w:sz w:val="18"/>
              </w:rPr>
              <w:t xml:space="preserve"> au registre du commerce et des sociétés :</w:t>
            </w:r>
          </w:p>
        </w:tc>
        <w:tc>
          <w:tcPr>
            <w:tcW w:w="2539" w:type="dxa"/>
            <w:gridSpan w:val="7"/>
            <w:tcBorders>
              <w:top w:val="single" w:sz="4" w:space="0" w:color="000000"/>
              <w:left w:val="single" w:sz="4" w:space="0" w:color="000000"/>
              <w:bottom w:val="single" w:sz="4" w:space="0" w:color="000000"/>
            </w:tcBorders>
            <w:shd w:val="clear" w:color="auto" w:fill="F2F2F2"/>
            <w:vAlign w:val="center"/>
          </w:tcPr>
          <w:p w14:paraId="7F347196" w14:textId="2E954131" w:rsidR="00D22AEE" w:rsidRDefault="00D22AEE" w:rsidP="00F75F51">
            <w:pPr>
              <w:snapToGrid w:val="0"/>
              <w:spacing w:before="20"/>
              <w:rPr>
                <w:sz w:val="18"/>
              </w:rPr>
            </w:pPr>
          </w:p>
        </w:tc>
        <w:tc>
          <w:tcPr>
            <w:tcW w:w="131" w:type="dxa"/>
            <w:gridSpan w:val="3"/>
            <w:tcBorders>
              <w:left w:val="single" w:sz="4" w:space="0" w:color="000000"/>
              <w:right w:val="single" w:sz="8" w:space="0" w:color="000000"/>
            </w:tcBorders>
            <w:shd w:val="clear" w:color="auto" w:fill="auto"/>
            <w:vAlign w:val="center"/>
          </w:tcPr>
          <w:p w14:paraId="19F67C4F" w14:textId="77777777" w:rsidR="00D22AEE" w:rsidRDefault="00D22AEE" w:rsidP="00F75F51">
            <w:pPr>
              <w:snapToGrid w:val="0"/>
              <w:spacing w:before="20"/>
              <w:rPr>
                <w:sz w:val="18"/>
              </w:rPr>
            </w:pPr>
          </w:p>
        </w:tc>
      </w:tr>
      <w:tr w:rsidR="00D22AEE" w14:paraId="7CFB7DF2" w14:textId="77777777" w:rsidTr="001C3D43">
        <w:trPr>
          <w:trHeight w:hRule="exact" w:val="60"/>
          <w:jc w:val="center"/>
        </w:trPr>
        <w:tc>
          <w:tcPr>
            <w:tcW w:w="35" w:type="dxa"/>
            <w:tcBorders>
              <w:left w:val="single" w:sz="4" w:space="0" w:color="000000"/>
              <w:bottom w:val="single" w:sz="8" w:space="0" w:color="000000"/>
            </w:tcBorders>
            <w:shd w:val="clear" w:color="auto" w:fill="auto"/>
            <w:vAlign w:val="center"/>
          </w:tcPr>
          <w:p w14:paraId="7895821E" w14:textId="77777777" w:rsidR="00D22AEE" w:rsidRDefault="00D22AEE" w:rsidP="00F75F51">
            <w:pPr>
              <w:snapToGrid w:val="0"/>
              <w:rPr>
                <w:sz w:val="18"/>
              </w:rPr>
            </w:pPr>
          </w:p>
        </w:tc>
        <w:tc>
          <w:tcPr>
            <w:tcW w:w="2845" w:type="dxa"/>
            <w:gridSpan w:val="7"/>
            <w:tcBorders>
              <w:bottom w:val="single" w:sz="8" w:space="0" w:color="000000"/>
            </w:tcBorders>
            <w:shd w:val="clear" w:color="auto" w:fill="auto"/>
            <w:vAlign w:val="center"/>
          </w:tcPr>
          <w:p w14:paraId="1AADBD26" w14:textId="77777777" w:rsidR="00D22AEE" w:rsidRDefault="00D22AEE" w:rsidP="00F75F51">
            <w:pPr>
              <w:keepNext/>
              <w:snapToGrid w:val="0"/>
              <w:rPr>
                <w:sz w:val="18"/>
              </w:rPr>
            </w:pPr>
          </w:p>
        </w:tc>
        <w:tc>
          <w:tcPr>
            <w:tcW w:w="6544" w:type="dxa"/>
            <w:gridSpan w:val="22"/>
            <w:tcBorders>
              <w:bottom w:val="single" w:sz="8" w:space="0" w:color="000000"/>
            </w:tcBorders>
            <w:shd w:val="clear" w:color="auto" w:fill="auto"/>
            <w:vAlign w:val="center"/>
          </w:tcPr>
          <w:p w14:paraId="163E2536" w14:textId="77777777" w:rsidR="00D22AEE" w:rsidRDefault="00D22AEE" w:rsidP="00F75F51">
            <w:pPr>
              <w:keepNext/>
              <w:snapToGrid w:val="0"/>
              <w:rPr>
                <w:sz w:val="18"/>
              </w:rPr>
            </w:pPr>
          </w:p>
        </w:tc>
        <w:tc>
          <w:tcPr>
            <w:tcW w:w="74" w:type="dxa"/>
            <w:gridSpan w:val="2"/>
            <w:tcBorders>
              <w:bottom w:val="single" w:sz="8" w:space="0" w:color="000000"/>
              <w:right w:val="single" w:sz="8" w:space="0" w:color="000000"/>
            </w:tcBorders>
            <w:shd w:val="clear" w:color="auto" w:fill="auto"/>
            <w:vAlign w:val="center"/>
          </w:tcPr>
          <w:p w14:paraId="69264A41" w14:textId="77777777" w:rsidR="00D22AEE" w:rsidRDefault="00D22AEE" w:rsidP="00F75F51">
            <w:pPr>
              <w:keepNext/>
              <w:snapToGrid w:val="0"/>
              <w:rPr>
                <w:sz w:val="18"/>
              </w:rPr>
            </w:pPr>
          </w:p>
        </w:tc>
      </w:tr>
    </w:tbl>
    <w:p w14:paraId="59FE5E8A" w14:textId="3D83FA01" w:rsidR="0063527F" w:rsidRDefault="00D22AEE" w:rsidP="00E559CA">
      <w:pPr>
        <w:spacing w:before="240" w:after="0"/>
        <w:rPr>
          <w:bCs/>
          <w:color w:val="00205B"/>
          <w:sz w:val="26"/>
          <w:szCs w:val="26"/>
          <w:u w:val="single"/>
        </w:rPr>
      </w:pPr>
      <w:r w:rsidRPr="0085755B">
        <w:t>Ci-après désigné comme « </w:t>
      </w:r>
      <w:r>
        <w:t>L’</w:t>
      </w:r>
      <w:r w:rsidR="00464C83">
        <w:t>Occupant</w:t>
      </w:r>
      <w:r>
        <w:t xml:space="preserve"> </w:t>
      </w:r>
      <w:r w:rsidRPr="0085755B">
        <w:t xml:space="preserve">» </w:t>
      </w:r>
      <w:r w:rsidR="0063527F">
        <w:br w:type="page"/>
      </w:r>
    </w:p>
    <w:p w14:paraId="0E7DC6C7" w14:textId="171EF49C" w:rsidR="00A451C1" w:rsidRDefault="00655A33" w:rsidP="00106A6C">
      <w:pPr>
        <w:pStyle w:val="DirectionAchats1Title"/>
      </w:pPr>
      <w:r>
        <w:lastRenderedPageBreak/>
        <w:t xml:space="preserve"> </w:t>
      </w:r>
      <w:bookmarkStart w:id="10" w:name="_Toc195186892"/>
      <w:r w:rsidR="00D22AEE">
        <w:t>OBJET DE LA CONVENTION</w:t>
      </w:r>
      <w:bookmarkEnd w:id="10"/>
    </w:p>
    <w:p w14:paraId="0A3F7053" w14:textId="0ACC277B" w:rsidR="00A5346E" w:rsidRPr="00A5346E" w:rsidRDefault="00A5346E" w:rsidP="00F07A64">
      <w:r>
        <w:rPr>
          <w:szCs w:val="20"/>
        </w:rPr>
        <w:t>La présente convention, non constitutive de droits réels</w:t>
      </w:r>
      <w:r w:rsidR="00E04763">
        <w:rPr>
          <w:szCs w:val="20"/>
        </w:rPr>
        <w:t>,</w:t>
      </w:r>
      <w:r>
        <w:rPr>
          <w:szCs w:val="20"/>
        </w:rPr>
        <w:t xml:space="preserve"> </w:t>
      </w:r>
      <w:r w:rsidR="00D22AEE">
        <w:t>a pour objet</w:t>
      </w:r>
      <w:r w:rsidR="00F07A64">
        <w:t xml:space="preserve"> l’</w:t>
      </w:r>
      <w:r w:rsidR="005D602F">
        <w:t xml:space="preserve">octroi d’une </w:t>
      </w:r>
      <w:r w:rsidR="00F07A64">
        <w:t>a</w:t>
      </w:r>
      <w:r w:rsidR="00F07A64" w:rsidRPr="00F07A64">
        <w:t>utorisation d’</w:t>
      </w:r>
      <w:r w:rsidR="00F07A64">
        <w:t>o</w:t>
      </w:r>
      <w:r w:rsidR="00F07A64" w:rsidRPr="00F07A64">
        <w:t xml:space="preserve">ccupation </w:t>
      </w:r>
      <w:r w:rsidR="00F07A64">
        <w:t>t</w:t>
      </w:r>
      <w:r w:rsidR="00F07A64" w:rsidRPr="00F07A64">
        <w:t xml:space="preserve">emporaire (AOT) du domaine public pour l’implantation de distributeurs de boissons et de denrées alimentaires </w:t>
      </w:r>
      <w:r w:rsidR="00E04763">
        <w:t xml:space="preserve">sur </w:t>
      </w:r>
      <w:r w:rsidR="00184C1E">
        <w:t>le site de l’IUT de Figeac</w:t>
      </w:r>
      <w:r w:rsidR="005D602F">
        <w:t>.</w:t>
      </w:r>
    </w:p>
    <w:p w14:paraId="3EC4E430" w14:textId="3BAC139A" w:rsidR="00784849" w:rsidRDefault="00E04763" w:rsidP="00784849">
      <w:pPr>
        <w:rPr>
          <w:szCs w:val="20"/>
        </w:rPr>
      </w:pPr>
      <w:r>
        <w:t>Elle</w:t>
      </w:r>
      <w:r w:rsidR="00784849">
        <w:rPr>
          <w:szCs w:val="20"/>
        </w:rPr>
        <w:t xml:space="preserve"> définit les modalités d’occupation des locaux et/ou des espaces mis à disposition par l’Université Toulouse Jean Jaurès</w:t>
      </w:r>
      <w:r>
        <w:rPr>
          <w:szCs w:val="20"/>
        </w:rPr>
        <w:t xml:space="preserve"> </w:t>
      </w:r>
      <w:r w:rsidR="005D602F">
        <w:rPr>
          <w:szCs w:val="20"/>
        </w:rPr>
        <w:t xml:space="preserve">(UT2J) </w:t>
      </w:r>
      <w:r>
        <w:rPr>
          <w:szCs w:val="20"/>
        </w:rPr>
        <w:t>en vue de l’exécution des prestations susmentionnées.</w:t>
      </w:r>
    </w:p>
    <w:p w14:paraId="2272DC95" w14:textId="03BF5F72" w:rsidR="00E13E2F" w:rsidRDefault="00E13E2F" w:rsidP="00E13E2F">
      <w:r>
        <w:t>L’U</w:t>
      </w:r>
      <w:r w:rsidR="005D602F">
        <w:t xml:space="preserve">T2J </w:t>
      </w:r>
      <w:r>
        <w:t>ne peut se priver de façon durable de la jouissance de ses bâtiments et des emplacements sur lesquels seront installés les moyens de l’</w:t>
      </w:r>
      <w:r w:rsidR="00464C83">
        <w:t>Occupant</w:t>
      </w:r>
      <w:r>
        <w:t xml:space="preserve">. </w:t>
      </w:r>
    </w:p>
    <w:p w14:paraId="2B84FD1F" w14:textId="6C339B2F" w:rsidR="00E13E2F" w:rsidRDefault="00E13E2F" w:rsidP="00E13E2F">
      <w:r>
        <w:t>Aussi, l’U</w:t>
      </w:r>
      <w:r w:rsidR="005D602F">
        <w:t xml:space="preserve">T2J </w:t>
      </w:r>
      <w:r>
        <w:t>entend soumettre l’installation et l'exploitation de ces moyens au régime juridique des autorisations d’occupation consenties sur le domaine public.</w:t>
      </w:r>
    </w:p>
    <w:p w14:paraId="11B5A187" w14:textId="591B493B" w:rsidR="00E04763" w:rsidRDefault="00E13E2F" w:rsidP="00E13E2F">
      <w:pPr>
        <w:rPr>
          <w:bCs/>
          <w:szCs w:val="20"/>
        </w:rPr>
      </w:pPr>
      <w:r>
        <w:rPr>
          <w:bCs/>
          <w:szCs w:val="20"/>
        </w:rPr>
        <w:t>Aussi, en raison de son caractère essentiellement précaire, la présente autorisation est accordée à l’</w:t>
      </w:r>
      <w:r w:rsidR="00464C83">
        <w:rPr>
          <w:bCs/>
          <w:szCs w:val="20"/>
        </w:rPr>
        <w:t>Occupant</w:t>
      </w:r>
      <w:r>
        <w:rPr>
          <w:szCs w:val="20"/>
        </w:rPr>
        <w:t xml:space="preserve"> </w:t>
      </w:r>
      <w:r>
        <w:rPr>
          <w:bCs/>
          <w:szCs w:val="20"/>
        </w:rPr>
        <w:t>à titre personnel et ne pourra en aucun cas être cédée à titre gratuit ou onéreux à un autre bénéficiaire, ou sous</w:t>
      </w:r>
      <w:r w:rsidR="00E04763">
        <w:rPr>
          <w:bCs/>
          <w:szCs w:val="20"/>
        </w:rPr>
        <w:t>-l</w:t>
      </w:r>
      <w:r>
        <w:rPr>
          <w:bCs/>
          <w:szCs w:val="20"/>
        </w:rPr>
        <w:t>ouée sous quelque forme que ce soit.</w:t>
      </w:r>
    </w:p>
    <w:p w14:paraId="27EF628F" w14:textId="1DBDB42B" w:rsidR="00E13E2F" w:rsidRDefault="00E13E2F" w:rsidP="00E13E2F">
      <w:pPr>
        <w:rPr>
          <w:bCs/>
          <w:szCs w:val="20"/>
        </w:rPr>
      </w:pPr>
      <w:r>
        <w:rPr>
          <w:bCs/>
          <w:szCs w:val="20"/>
        </w:rPr>
        <w:t>Elle sera résiliée de plein droit en cas de dissolution de la société.</w:t>
      </w:r>
    </w:p>
    <w:p w14:paraId="25A4C8B0" w14:textId="40897F52" w:rsidR="00E13E2F" w:rsidRPr="00E61BDC" w:rsidRDefault="00E13E2F" w:rsidP="00E61BDC">
      <w:r>
        <w:rPr>
          <w:szCs w:val="20"/>
        </w:rPr>
        <w:t>L’AOT accordée à l’</w:t>
      </w:r>
      <w:r w:rsidR="00464C83">
        <w:rPr>
          <w:szCs w:val="20"/>
        </w:rPr>
        <w:t>Occupant</w:t>
      </w:r>
      <w:r>
        <w:rPr>
          <w:szCs w:val="20"/>
        </w:rPr>
        <w:t xml:space="preserve"> ne confère aucun des droits et avantages reconnus au locataire d’immeuble à usage commercial</w:t>
      </w:r>
      <w:r w:rsidR="00E61BDC">
        <w:rPr>
          <w:szCs w:val="20"/>
        </w:rPr>
        <w:t xml:space="preserve"> </w:t>
      </w:r>
      <w:r w:rsidR="00E61BDC">
        <w:t xml:space="preserve">et industriel, notamment en ce qui concerne le droit au maintien dans les lieux. </w:t>
      </w:r>
    </w:p>
    <w:p w14:paraId="3DB3DF61" w14:textId="1877F0EB" w:rsidR="00752987" w:rsidRDefault="00752987" w:rsidP="00752987">
      <w:r>
        <w:t>Pour ce faire</w:t>
      </w:r>
      <w:r w:rsidR="00E04763">
        <w:t>,</w:t>
      </w:r>
      <w:r>
        <w:t xml:space="preserve"> </w:t>
      </w:r>
      <w:r w:rsidR="00E04763">
        <w:t>l’UT2J</w:t>
      </w:r>
      <w:r>
        <w:t xml:space="preserve"> </w:t>
      </w:r>
      <w:r w:rsidR="00FB2408">
        <w:t>lance</w:t>
      </w:r>
      <w:r>
        <w:t xml:space="preserve"> un appel public à la concurrence.</w:t>
      </w:r>
    </w:p>
    <w:p w14:paraId="388D651B" w14:textId="1DF6E2C0" w:rsidR="00752987" w:rsidRDefault="00752987" w:rsidP="00752987">
      <w:r>
        <w:t>L'</w:t>
      </w:r>
      <w:r w:rsidR="00464C83">
        <w:t>Occupant</w:t>
      </w:r>
      <w:r>
        <w:t xml:space="preserve"> </w:t>
      </w:r>
      <w:r w:rsidR="00FB2408">
        <w:t>sera</w:t>
      </w:r>
      <w:r>
        <w:t xml:space="preserve"> retenu à l'issue d'une procédure de sélection.</w:t>
      </w:r>
    </w:p>
    <w:p w14:paraId="236C809F" w14:textId="0B9CE06F" w:rsidR="00752987" w:rsidRDefault="00752987" w:rsidP="00752987">
      <w:r>
        <w:t>A titre préliminaire, l'</w:t>
      </w:r>
      <w:r w:rsidR="00464C83">
        <w:t>Occupant</w:t>
      </w:r>
      <w:r>
        <w:t xml:space="preserve"> déclare : </w:t>
      </w:r>
    </w:p>
    <w:p w14:paraId="148F1600" w14:textId="7F17E0A6" w:rsidR="00752987" w:rsidRDefault="00752987" w:rsidP="00AB4A17">
      <w:pPr>
        <w:widowControl/>
        <w:numPr>
          <w:ilvl w:val="0"/>
          <w:numId w:val="6"/>
        </w:numPr>
        <w:suppressAutoHyphens w:val="0"/>
        <w:overflowPunct/>
        <w:autoSpaceDE/>
        <w:autoSpaceDN/>
        <w:adjustRightInd/>
        <w:spacing w:after="200"/>
        <w:ind w:left="1276"/>
        <w:textAlignment w:val="auto"/>
      </w:pPr>
      <w:r>
        <w:t>avoir fait acte de candidature à la consultation réalisée par l'U</w:t>
      </w:r>
      <w:r w:rsidR="009437E4">
        <w:t>T2J</w:t>
      </w:r>
      <w:r>
        <w:t xml:space="preserve"> portant sur l’objet susmentionné, avoir obtenu toutes les informations qu'il a sollicitées dans ce cadre et se présenter seul</w:t>
      </w:r>
      <w:r w:rsidR="009437E4">
        <w:t> ;</w:t>
      </w:r>
    </w:p>
    <w:p w14:paraId="504BC75B" w14:textId="61FCABDD" w:rsidR="00752987" w:rsidRDefault="00752987" w:rsidP="00AB4A17">
      <w:pPr>
        <w:widowControl/>
        <w:numPr>
          <w:ilvl w:val="0"/>
          <w:numId w:val="6"/>
        </w:numPr>
        <w:suppressAutoHyphens w:val="0"/>
        <w:overflowPunct/>
        <w:autoSpaceDE/>
        <w:autoSpaceDN/>
        <w:adjustRightInd/>
        <w:spacing w:after="200"/>
        <w:ind w:left="1276"/>
        <w:textAlignment w:val="auto"/>
      </w:pPr>
      <w:r>
        <w:t>avoir satisfait aux obligations fiscales et sociales au 31 décembre de l’année pour son entreprise ou son activité</w:t>
      </w:r>
      <w:r w:rsidR="00BF7D48">
        <w:t> ;</w:t>
      </w:r>
    </w:p>
    <w:p w14:paraId="062BC13C" w14:textId="6E735BE4" w:rsidR="00752987" w:rsidRDefault="00752987" w:rsidP="00AB4A17">
      <w:pPr>
        <w:widowControl/>
        <w:numPr>
          <w:ilvl w:val="0"/>
          <w:numId w:val="6"/>
        </w:numPr>
        <w:suppressAutoHyphens w:val="0"/>
        <w:overflowPunct/>
        <w:autoSpaceDE/>
        <w:autoSpaceDN/>
        <w:adjustRightInd/>
        <w:spacing w:after="200"/>
        <w:ind w:left="1276"/>
        <w:textAlignment w:val="auto"/>
      </w:pPr>
      <w:r>
        <w:t>ne pas avoir pas fait l’objet d’une interdiction de concourir à un</w:t>
      </w:r>
      <w:r w:rsidR="00BF7D48">
        <w:t>e procédure publique de mise en concurrence ;</w:t>
      </w:r>
    </w:p>
    <w:p w14:paraId="57A0BFBC" w14:textId="2405B15B" w:rsidR="00752987" w:rsidRDefault="00752987" w:rsidP="00AB4A17">
      <w:pPr>
        <w:widowControl/>
        <w:numPr>
          <w:ilvl w:val="0"/>
          <w:numId w:val="6"/>
        </w:numPr>
        <w:suppressAutoHyphens w:val="0"/>
        <w:overflowPunct/>
        <w:autoSpaceDE/>
        <w:autoSpaceDN/>
        <w:adjustRightInd/>
        <w:spacing w:after="200"/>
        <w:ind w:left="1276"/>
        <w:textAlignment w:val="auto"/>
      </w:pPr>
      <w:r>
        <w:t>ne pas avoir pas fait l’objet</w:t>
      </w:r>
      <w:r w:rsidR="009437E4">
        <w:t>,</w:t>
      </w:r>
      <w:r>
        <w:t xml:space="preserve"> au cours des 5 dernières années, d’une condamnation inscrite au bulletin n° 2 du casier judiciaire pour les infractions visées aux articles L. 8221-1, L. 8221-3, L. 8221-5, L. 8231-1, L. 8241-1 et L. 8251-1 du code du travail ou des infractions de même nature dans un autre Etat de l’Union Européenne</w:t>
      </w:r>
      <w:r w:rsidR="009437E4">
        <w:t xml:space="preserve"> </w:t>
      </w:r>
      <w:r w:rsidR="00BF7D48">
        <w:t>;</w:t>
      </w:r>
    </w:p>
    <w:p w14:paraId="4CE87E31" w14:textId="78D74F21" w:rsidR="00752987" w:rsidRDefault="00752987" w:rsidP="00AB4A17">
      <w:pPr>
        <w:widowControl/>
        <w:numPr>
          <w:ilvl w:val="0"/>
          <w:numId w:val="6"/>
        </w:numPr>
        <w:suppressAutoHyphens w:val="0"/>
        <w:overflowPunct/>
        <w:autoSpaceDE/>
        <w:autoSpaceDN/>
        <w:adjustRightInd/>
        <w:spacing w:after="200"/>
        <w:ind w:left="1276"/>
        <w:textAlignment w:val="auto"/>
      </w:pPr>
      <w:r>
        <w:t>avoir les capacités professionnelles, techniques et financières pour exécuter entièrement les obligations stipulées à la présente convention</w:t>
      </w:r>
      <w:r w:rsidR="00E61BDC">
        <w:t>.</w:t>
      </w:r>
      <w:r>
        <w:t xml:space="preserve"> </w:t>
      </w:r>
    </w:p>
    <w:p w14:paraId="30CBA009" w14:textId="77777777" w:rsidR="00A5346E" w:rsidRDefault="00A5346E" w:rsidP="00A5346E">
      <w:pPr>
        <w:spacing w:after="0"/>
        <w:rPr>
          <w:b/>
        </w:rPr>
      </w:pPr>
      <w:r w:rsidRPr="00867558">
        <w:rPr>
          <w:b/>
        </w:rPr>
        <w:t xml:space="preserve">Ceci exposé et ayant valeur contractuelle, la convention est accordée aux charges et conditions </w:t>
      </w:r>
      <w:r>
        <w:rPr>
          <w:b/>
        </w:rPr>
        <w:t>ci-après.</w:t>
      </w:r>
      <w:r w:rsidRPr="00867558">
        <w:rPr>
          <w:b/>
        </w:rPr>
        <w:t xml:space="preserve"> </w:t>
      </w:r>
    </w:p>
    <w:p w14:paraId="0EC74EFE" w14:textId="77777777" w:rsidR="00A5346E" w:rsidRDefault="00A5346E" w:rsidP="001031D1"/>
    <w:p w14:paraId="0F2E11F6" w14:textId="77777777" w:rsidR="00A5346E" w:rsidRDefault="00A5346E" w:rsidP="001031D1"/>
    <w:p w14:paraId="7573B9DE" w14:textId="77777777" w:rsidR="00A5346E" w:rsidRDefault="00A5346E" w:rsidP="001031D1"/>
    <w:p w14:paraId="73AE7FFE" w14:textId="77777777"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8712757" w14:textId="66D8681C" w:rsidR="00A5346E" w:rsidRDefault="00655A33" w:rsidP="00106A6C">
      <w:pPr>
        <w:pStyle w:val="DirectionAchats1Title"/>
      </w:pPr>
      <w:r>
        <w:lastRenderedPageBreak/>
        <w:t xml:space="preserve"> </w:t>
      </w:r>
      <w:bookmarkStart w:id="11" w:name="_Toc195186893"/>
      <w:r w:rsidR="004B2E4B">
        <w:t>D</w:t>
      </w:r>
      <w:r w:rsidR="003F18EB">
        <w:t>ISPOSITIONS ADMINISTRATIVES</w:t>
      </w:r>
      <w:bookmarkEnd w:id="11"/>
    </w:p>
    <w:p w14:paraId="77FEF604" w14:textId="5DC7C1F0" w:rsidR="00A5346E" w:rsidRDefault="00DD00AB" w:rsidP="0007506A">
      <w:pPr>
        <w:pStyle w:val="DirectionAchats2Title"/>
      </w:pPr>
      <w:bookmarkStart w:id="12" w:name="_Toc195186894"/>
      <w:r>
        <w:t>D</w:t>
      </w:r>
      <w:r w:rsidR="009437E4">
        <w:t>é</w:t>
      </w:r>
      <w:r>
        <w:t>signation</w:t>
      </w:r>
      <w:r w:rsidR="008C13CA">
        <w:t xml:space="preserve"> des locaux</w:t>
      </w:r>
      <w:bookmarkEnd w:id="12"/>
    </w:p>
    <w:p w14:paraId="2EAA4BAE" w14:textId="0683C9A3" w:rsidR="005864A7" w:rsidRDefault="00C74759" w:rsidP="007B78CA">
      <w:r w:rsidRPr="008657B7">
        <w:t>Actuellement, 4</w:t>
      </w:r>
      <w:r w:rsidR="00B15264" w:rsidRPr="008657B7">
        <w:t xml:space="preserve"> distributeurs automatiques s</w:t>
      </w:r>
      <w:r w:rsidR="00D825C7" w:rsidRPr="008657B7">
        <w:t>on</w:t>
      </w:r>
      <w:r w:rsidR="007B78CA" w:rsidRPr="008657B7">
        <w:t>t</w:t>
      </w:r>
      <w:r w:rsidR="00B15264" w:rsidRPr="008657B7">
        <w:t xml:space="preserve"> installés dans </w:t>
      </w:r>
      <w:r w:rsidR="00DD00AB" w:rsidRPr="008657B7">
        <w:t>le</w:t>
      </w:r>
      <w:r w:rsidR="00BC751B" w:rsidRPr="008657B7">
        <w:t xml:space="preserve"> </w:t>
      </w:r>
      <w:r w:rsidR="007B78CA" w:rsidRPr="008657B7">
        <w:t>hall d’entrée du bâtiment principal du site de l’IUT de Figeac.</w:t>
      </w:r>
    </w:p>
    <w:p w14:paraId="3DDB4EA2" w14:textId="77777777" w:rsidR="007B78CA" w:rsidRDefault="007B78CA" w:rsidP="007B78CA"/>
    <w:p w14:paraId="6E243606" w14:textId="789E48E4" w:rsidR="008C13CA" w:rsidRPr="004D2F15" w:rsidRDefault="008C13CA" w:rsidP="008C0B17">
      <w:pPr>
        <w:rPr>
          <w:b/>
          <w:bCs/>
          <w:i/>
          <w:iCs/>
          <w:u w:val="single"/>
        </w:rPr>
      </w:pPr>
      <w:r w:rsidRPr="004D2F15">
        <w:rPr>
          <w:b/>
          <w:bCs/>
          <w:i/>
          <w:iCs/>
          <w:u w:val="single"/>
        </w:rPr>
        <w:t>Etat des locaux</w:t>
      </w:r>
    </w:p>
    <w:p w14:paraId="7E3971B9" w14:textId="6072FA55" w:rsidR="008C13CA" w:rsidRDefault="00B15264" w:rsidP="008C13CA">
      <w:r>
        <w:t>L’</w:t>
      </w:r>
      <w:r w:rsidR="00464C83">
        <w:t>Occupant</w:t>
      </w:r>
      <w:r>
        <w:t xml:space="preserve"> prend les locaux et les espaces dans l’état où ils se trouvent, en déclarant bien les connaître.</w:t>
      </w:r>
    </w:p>
    <w:p w14:paraId="7CCCB59F" w14:textId="62B2AAF6" w:rsidR="00B15264" w:rsidRDefault="00B15264" w:rsidP="00B15264">
      <w:r>
        <w:t>L’</w:t>
      </w:r>
      <w:r w:rsidR="00464C83">
        <w:t>Occupant</w:t>
      </w:r>
      <w:r>
        <w:t xml:space="preserve"> ne peut demander de dommages et intérêts ou exercer un recours contre l’UT2J pour quelque cause que ce soit, notamment si des préjudices sont occasionnés par le mauvais état de la construction ou de l’équipement.</w:t>
      </w:r>
    </w:p>
    <w:p w14:paraId="546098DC" w14:textId="15F804C4" w:rsidR="00B15264" w:rsidRDefault="00B15264" w:rsidP="00B15264">
      <w:r>
        <w:t>L’</w:t>
      </w:r>
      <w:r w:rsidR="00464C83">
        <w:t>Occupant</w:t>
      </w:r>
      <w:r>
        <w:t xml:space="preserve"> veillera à enlever les équipements qui auront été installés à la fin du contrat, dans un délai d’une semaine. En amont de l’installation des machines,</w:t>
      </w:r>
      <w:r w:rsidR="00881AFB">
        <w:t xml:space="preserve"> </w:t>
      </w:r>
      <w:r w:rsidR="007B78CA">
        <w:t xml:space="preserve">l’UT2J </w:t>
      </w:r>
      <w:r w:rsidR="00FA0901">
        <w:t>procèdera à un état des lieux d’entrée en présence de l’</w:t>
      </w:r>
      <w:r w:rsidR="00464C83">
        <w:t>Occupant</w:t>
      </w:r>
      <w:r w:rsidR="00FA0901">
        <w:t>, et contresigné par lui</w:t>
      </w:r>
      <w:r>
        <w:t>.</w:t>
      </w:r>
    </w:p>
    <w:p w14:paraId="18D512C1" w14:textId="77777777" w:rsidR="008C13CA" w:rsidRPr="001E362C" w:rsidRDefault="008C13CA" w:rsidP="0007506A">
      <w:pPr>
        <w:pStyle w:val="DirectionAchats2Title"/>
      </w:pPr>
      <w:bookmarkStart w:id="13" w:name="_Toc195186895"/>
      <w:r w:rsidRPr="001E362C">
        <w:t xml:space="preserve">Durée de </w:t>
      </w:r>
      <w:r w:rsidR="00A749D9" w:rsidRPr="001E362C">
        <w:t>conve</w:t>
      </w:r>
      <w:r w:rsidR="00AB4A17" w:rsidRPr="001E362C">
        <w:t>ntion</w:t>
      </w:r>
      <w:bookmarkEnd w:id="13"/>
    </w:p>
    <w:p w14:paraId="413D3FFE" w14:textId="7987DC33" w:rsidR="008C13CA" w:rsidRDefault="00133821" w:rsidP="008C13CA">
      <w:r>
        <w:t>L’autorisation entre en vigueur</w:t>
      </w:r>
      <w:r w:rsidR="003F18EB">
        <w:t xml:space="preserve"> au</w:t>
      </w:r>
      <w:r w:rsidR="00FD2944">
        <w:t xml:space="preserve"> </w:t>
      </w:r>
      <w:r w:rsidR="00475211" w:rsidRPr="005D602F">
        <w:rPr>
          <w:b/>
          <w:bCs/>
        </w:rPr>
        <w:t>6</w:t>
      </w:r>
      <w:r w:rsidR="00932F34" w:rsidRPr="005D602F">
        <w:rPr>
          <w:b/>
          <w:bCs/>
        </w:rPr>
        <w:t xml:space="preserve"> septembre</w:t>
      </w:r>
      <w:r w:rsidR="00216AD7" w:rsidRPr="005D602F">
        <w:rPr>
          <w:b/>
          <w:bCs/>
        </w:rPr>
        <w:t xml:space="preserve"> 2025 </w:t>
      </w:r>
      <w:r w:rsidRPr="005D602F">
        <w:rPr>
          <w:b/>
          <w:bCs/>
        </w:rPr>
        <w:t>pour une durée de deux ans</w:t>
      </w:r>
      <w:r>
        <w:t xml:space="preserve">. Elle pourra faire l’objet d’une reconduction tacite par période d’un an, dans la limite d’une durée maximale de six ans. Dans le cas d’une quatrième reconduction, </w:t>
      </w:r>
      <w:r w:rsidR="003F18EB">
        <w:t>la convention</w:t>
      </w:r>
      <w:r>
        <w:t xml:space="preserve"> se termi</w:t>
      </w:r>
      <w:r w:rsidR="003F18EB">
        <w:t xml:space="preserve">nera au plus tard </w:t>
      </w:r>
      <w:r w:rsidR="003F18EB" w:rsidRPr="00932F34">
        <w:t xml:space="preserve">le </w:t>
      </w:r>
      <w:r w:rsidR="00475211">
        <w:t>5</w:t>
      </w:r>
      <w:r w:rsidR="003C5CFD">
        <w:t> </w:t>
      </w:r>
      <w:r w:rsidR="00475211">
        <w:t>septembre</w:t>
      </w:r>
      <w:r w:rsidR="00216AD7" w:rsidRPr="00932F34">
        <w:t> </w:t>
      </w:r>
      <w:r w:rsidR="003F18EB" w:rsidRPr="00932F34">
        <w:t>203</w:t>
      </w:r>
      <w:r w:rsidR="00932F34" w:rsidRPr="00932F34">
        <w:t>1</w:t>
      </w:r>
      <w:r w:rsidRPr="00932F34">
        <w:t>.</w:t>
      </w:r>
    </w:p>
    <w:p w14:paraId="1A73B02E" w14:textId="5FEC919A" w:rsidR="008C13CA" w:rsidRDefault="004B2E4B" w:rsidP="0007506A">
      <w:pPr>
        <w:pStyle w:val="DirectionAchats2Title"/>
      </w:pPr>
      <w:bookmarkStart w:id="14" w:name="_Toc195186896"/>
      <w:r>
        <w:t xml:space="preserve">Pièces </w:t>
      </w:r>
      <w:r w:rsidR="00AB4A17">
        <w:t xml:space="preserve">constitutives </w:t>
      </w:r>
      <w:r w:rsidR="00D9633E">
        <w:t>de la convention</w:t>
      </w:r>
      <w:bookmarkEnd w:id="14"/>
    </w:p>
    <w:p w14:paraId="633A8F61" w14:textId="3E7EB75C" w:rsidR="004B2E4B" w:rsidRPr="004B2E4B" w:rsidRDefault="00D9633E" w:rsidP="004B2E4B">
      <w:pPr>
        <w:rPr>
          <w:szCs w:val="20"/>
        </w:rPr>
      </w:pPr>
      <w:r>
        <w:rPr>
          <w:szCs w:val="20"/>
        </w:rPr>
        <w:t>En sus de l</w:t>
      </w:r>
      <w:r w:rsidR="004B2E4B">
        <w:rPr>
          <w:szCs w:val="20"/>
        </w:rPr>
        <w:t>a présente convention</w:t>
      </w:r>
      <w:r w:rsidR="00475211">
        <w:rPr>
          <w:szCs w:val="20"/>
        </w:rPr>
        <w:t>,</w:t>
      </w:r>
      <w:r>
        <w:rPr>
          <w:szCs w:val="20"/>
        </w:rPr>
        <w:t xml:space="preserve"> les pièces suivantes</w:t>
      </w:r>
      <w:r w:rsidR="004B2E4B" w:rsidRPr="004B2E4B">
        <w:rPr>
          <w:szCs w:val="20"/>
        </w:rPr>
        <w:t> :</w:t>
      </w:r>
    </w:p>
    <w:p w14:paraId="589B5EB1" w14:textId="371EB3A2" w:rsidR="004B2E4B" w:rsidRPr="008657B7" w:rsidRDefault="005D602F" w:rsidP="008657B7">
      <w:pPr>
        <w:pStyle w:val="Paragraphedeliste"/>
        <w:numPr>
          <w:ilvl w:val="0"/>
          <w:numId w:val="35"/>
        </w:numPr>
      </w:pPr>
      <w:r w:rsidRPr="008657B7">
        <w:t>Le</w:t>
      </w:r>
      <w:r w:rsidR="004B2E4B" w:rsidRPr="008657B7">
        <w:t xml:space="preserve"> bordereau de prix</w:t>
      </w:r>
      <w:r w:rsidR="00475211" w:rsidRPr="008657B7">
        <w:t xml:space="preserve"> (annexe 1)</w:t>
      </w:r>
      <w:r w:rsidRPr="008657B7">
        <w:t> ;</w:t>
      </w:r>
    </w:p>
    <w:p w14:paraId="5B8CA010" w14:textId="5307EE76" w:rsidR="004B2E4B" w:rsidRPr="008657B7" w:rsidRDefault="005D602F" w:rsidP="008657B7">
      <w:pPr>
        <w:pStyle w:val="Paragraphedeliste"/>
        <w:numPr>
          <w:ilvl w:val="0"/>
          <w:numId w:val="35"/>
        </w:numPr>
      </w:pPr>
      <w:r w:rsidRPr="008657B7">
        <w:t>Le</w:t>
      </w:r>
      <w:r w:rsidR="004B2E4B" w:rsidRPr="008657B7">
        <w:t xml:space="preserve"> cadre de réponse technique </w:t>
      </w:r>
      <w:r w:rsidR="00475211" w:rsidRPr="008657B7">
        <w:t>(annexe 2)</w:t>
      </w:r>
      <w:r w:rsidRPr="008657B7">
        <w:t> ;</w:t>
      </w:r>
    </w:p>
    <w:p w14:paraId="4A39914F" w14:textId="23A763A1" w:rsidR="004B2E4B" w:rsidRPr="008657B7" w:rsidRDefault="005D602F" w:rsidP="008657B7">
      <w:pPr>
        <w:pStyle w:val="Paragraphedeliste"/>
        <w:numPr>
          <w:ilvl w:val="0"/>
          <w:numId w:val="35"/>
        </w:numPr>
      </w:pPr>
      <w:r w:rsidRPr="008657B7">
        <w:t>L</w:t>
      </w:r>
      <w:r w:rsidR="004B2E4B" w:rsidRPr="008657B7">
        <w:t>es consignes de sécurité incendie</w:t>
      </w:r>
      <w:r w:rsidR="00475211" w:rsidRPr="008657B7">
        <w:t xml:space="preserve"> (annexe 3)</w:t>
      </w:r>
      <w:r w:rsidRPr="008657B7">
        <w:t> ;</w:t>
      </w:r>
    </w:p>
    <w:p w14:paraId="1D886076" w14:textId="59BDE251" w:rsidR="004B2E4B" w:rsidRPr="008657B7" w:rsidRDefault="005D602F" w:rsidP="008657B7">
      <w:pPr>
        <w:pStyle w:val="Paragraphedeliste"/>
        <w:numPr>
          <w:ilvl w:val="0"/>
          <w:numId w:val="35"/>
        </w:numPr>
      </w:pPr>
      <w:r w:rsidRPr="008657B7">
        <w:t>Le</w:t>
      </w:r>
      <w:r w:rsidR="008657B7" w:rsidRPr="008657B7">
        <w:t>s</w:t>
      </w:r>
      <w:r w:rsidR="004B2E4B" w:rsidRPr="008657B7">
        <w:t xml:space="preserve"> plan</w:t>
      </w:r>
      <w:r w:rsidR="008657B7" w:rsidRPr="008657B7">
        <w:t>s</w:t>
      </w:r>
      <w:r w:rsidR="004B2E4B" w:rsidRPr="008657B7">
        <w:t xml:space="preserve"> des locaux </w:t>
      </w:r>
      <w:r w:rsidR="00D9633E" w:rsidRPr="008657B7">
        <w:t>d</w:t>
      </w:r>
      <w:r w:rsidR="007B78CA" w:rsidRPr="008657B7">
        <w:t>e l’IUT de Figeac ;</w:t>
      </w:r>
    </w:p>
    <w:p w14:paraId="144B32C0" w14:textId="6E1FDE16" w:rsidR="00657650" w:rsidRPr="008657B7" w:rsidRDefault="008657B7" w:rsidP="008657B7">
      <w:pPr>
        <w:pStyle w:val="Paragraphedeliste"/>
        <w:numPr>
          <w:ilvl w:val="0"/>
          <w:numId w:val="35"/>
        </w:numPr>
      </w:pPr>
      <w:r w:rsidRPr="008657B7">
        <w:t>Le r</w:t>
      </w:r>
      <w:r w:rsidR="00657650" w:rsidRPr="008657B7">
        <w:t>èglement de l’intérieur ;</w:t>
      </w:r>
    </w:p>
    <w:p w14:paraId="13E963C4" w14:textId="6E5EECA1" w:rsidR="004B2E4B" w:rsidRPr="008657B7" w:rsidRDefault="004B2E4B" w:rsidP="008657B7">
      <w:pPr>
        <w:pStyle w:val="Paragraphedeliste"/>
        <w:numPr>
          <w:ilvl w:val="0"/>
          <w:numId w:val="35"/>
        </w:numPr>
      </w:pPr>
      <w:r w:rsidRPr="008657B7">
        <w:t>Et l’attestation d’assurance</w:t>
      </w:r>
      <w:r w:rsidR="00D9633E" w:rsidRPr="008657B7">
        <w:t xml:space="preserve"> en cours de validité</w:t>
      </w:r>
      <w:r w:rsidRPr="008657B7">
        <w:t xml:space="preserve"> de l’</w:t>
      </w:r>
      <w:r w:rsidR="00464C83" w:rsidRPr="008657B7">
        <w:t>Occupant</w:t>
      </w:r>
      <w:r w:rsidRPr="008657B7">
        <w:t xml:space="preserve">. </w:t>
      </w:r>
    </w:p>
    <w:p w14:paraId="7BA501F5" w14:textId="77777777" w:rsidR="004B2E4B" w:rsidRDefault="004B2E4B" w:rsidP="004B2E4B">
      <w:pPr>
        <w:ind w:firstLine="0"/>
      </w:pPr>
    </w:p>
    <w:p w14:paraId="04491735" w14:textId="6469CF59" w:rsidR="008C13CA" w:rsidRDefault="008C13C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030C01D5" w14:textId="6665B4DD" w:rsidR="00F10AEC" w:rsidRDefault="00655A33" w:rsidP="00106A6C">
      <w:pPr>
        <w:pStyle w:val="DirectionAchats1Title"/>
      </w:pPr>
      <w:r>
        <w:lastRenderedPageBreak/>
        <w:t xml:space="preserve"> </w:t>
      </w:r>
      <w:bookmarkStart w:id="15" w:name="_Toc195186897"/>
      <w:r w:rsidR="00F10AEC">
        <w:t>OBLIGATIONS RESPECTIVES DES PARTIES</w:t>
      </w:r>
      <w:bookmarkEnd w:id="15"/>
    </w:p>
    <w:p w14:paraId="7EAEF6FB" w14:textId="75CDB7C5" w:rsidR="00F10AEC" w:rsidRPr="0066044B" w:rsidRDefault="00F10AEC" w:rsidP="0007506A">
      <w:pPr>
        <w:pStyle w:val="DirectionAchats2Title"/>
      </w:pPr>
      <w:bookmarkStart w:id="16" w:name="_Toc195186898"/>
      <w:r>
        <w:t>Obligation</w:t>
      </w:r>
      <w:r w:rsidR="00644665">
        <w:t>s</w:t>
      </w:r>
      <w:r>
        <w:t xml:space="preserve"> de</w:t>
      </w:r>
      <w:r w:rsidR="004B3DA9">
        <w:t xml:space="preserve"> l’Université Toulouse Jean-Jaurès</w:t>
      </w:r>
      <w:bookmarkEnd w:id="16"/>
    </w:p>
    <w:p w14:paraId="41859ECA" w14:textId="470573A4" w:rsidR="00B5188B" w:rsidRDefault="00B5188B" w:rsidP="00B5188B">
      <w:r>
        <w:t>L’UT2J prend à sa charge les dépenses d’électricité, d’eau, de chauffage et de gardiennage des bâtiments, sous réserve d’un usage normal des locaux par l’</w:t>
      </w:r>
      <w:r w:rsidR="00464C83">
        <w:t>Occupant</w:t>
      </w:r>
      <w:r>
        <w:t>.</w:t>
      </w:r>
    </w:p>
    <w:p w14:paraId="3E2971BE" w14:textId="35C7066A" w:rsidR="00B5188B" w:rsidRDefault="00B5188B" w:rsidP="00B5188B">
      <w:r>
        <w:t>Les modifications que l’</w:t>
      </w:r>
      <w:r w:rsidR="00464C83">
        <w:t>Occupant</w:t>
      </w:r>
      <w:r>
        <w:t xml:space="preserve"> voudrait éventuellement apporter aux locaux devront recevoir l’accord préalable </w:t>
      </w:r>
      <w:r w:rsidR="005D602F">
        <w:t xml:space="preserve">de </w:t>
      </w:r>
      <w:r>
        <w:t>l’UT2J.</w:t>
      </w:r>
    </w:p>
    <w:p w14:paraId="74FF56F0" w14:textId="44546C5B" w:rsidR="00F10AEC" w:rsidRDefault="00F10AEC" w:rsidP="0007506A">
      <w:pPr>
        <w:pStyle w:val="DirectionAchats2Title"/>
      </w:pPr>
      <w:bookmarkStart w:id="17" w:name="_Toc195186899"/>
      <w:r>
        <w:t>Obligation</w:t>
      </w:r>
      <w:r w:rsidR="00644665">
        <w:t>s</w:t>
      </w:r>
      <w:r>
        <w:t xml:space="preserve"> de l’</w:t>
      </w:r>
      <w:r w:rsidR="00464C83">
        <w:t>Occupant</w:t>
      </w:r>
      <w:bookmarkEnd w:id="17"/>
    </w:p>
    <w:p w14:paraId="02B72416" w14:textId="5BF11360" w:rsidR="004F4A6A" w:rsidRDefault="004F4A6A" w:rsidP="003425F2">
      <w:r>
        <w:t>En devenant titulaire de cette convention, l’</w:t>
      </w:r>
      <w:r w:rsidR="00464C83">
        <w:t>Occupant</w:t>
      </w:r>
      <w:r>
        <w:t xml:space="preserve"> devra : </w:t>
      </w:r>
    </w:p>
    <w:p w14:paraId="46F00CE0" w14:textId="7AF5CD19" w:rsidR="003425F2" w:rsidRPr="008657B7" w:rsidRDefault="00A441C3" w:rsidP="008657B7">
      <w:pPr>
        <w:pStyle w:val="Paragraphedeliste"/>
      </w:pPr>
      <w:r w:rsidRPr="008657B7">
        <w:t>u</w:t>
      </w:r>
      <w:r w:rsidR="003425F2" w:rsidRPr="008657B7">
        <w:t xml:space="preserve">ser paisiblement des emplacements suivant la destination prévue à la </w:t>
      </w:r>
      <w:r w:rsidR="005D602F" w:rsidRPr="008657B7">
        <w:t xml:space="preserve">présente </w:t>
      </w:r>
      <w:r w:rsidR="003425F2" w:rsidRPr="008657B7">
        <w:t>convention. En particulier, il s'engage à respecter les stipulations prévues à cet égard par le règlement intérieur s’il existe et dont il déclare avoir pris connaissance</w:t>
      </w:r>
      <w:r w:rsidR="00B5188B" w:rsidRPr="008657B7">
        <w:t> ;</w:t>
      </w:r>
    </w:p>
    <w:p w14:paraId="022ABFA7" w14:textId="0E53648B" w:rsidR="004F4A6A" w:rsidRDefault="003425F2" w:rsidP="00F56D44">
      <w:r>
        <w:t>Afin de ne pas encombrer les dégagements et circulations, de ne pas réduire les unités de passage réglementaires, l'</w:t>
      </w:r>
      <w:r w:rsidR="00464C83">
        <w:t>Occupant</w:t>
      </w:r>
      <w:r>
        <w:t xml:space="preserve"> s'engage à respecter l'emprise au sol convenue avec </w:t>
      </w:r>
      <w:r w:rsidR="000B45E8" w:rsidRPr="00B5188B">
        <w:t>l’UT2J</w:t>
      </w:r>
      <w:r w:rsidR="00ED4FC0" w:rsidRPr="00B5188B">
        <w:t>.</w:t>
      </w:r>
    </w:p>
    <w:p w14:paraId="3D071EB8" w14:textId="663D402F" w:rsidR="003425F2" w:rsidRDefault="003425F2" w:rsidP="00F56D44">
      <w:r>
        <w:t>Toutes les dispositions seront prises par l'</w:t>
      </w:r>
      <w:r w:rsidR="00464C83">
        <w:t>Occupant</w:t>
      </w:r>
      <w:r>
        <w:t xml:space="preserve"> pour éviter le déplacement accidentel ou intempestif de ses machines et distributeurs. Les percements et scellements devront être soumis à l'accord préalable des services techniques d</w:t>
      </w:r>
      <w:r w:rsidR="004F4A6A">
        <w:t>u site concerné par cette convention</w:t>
      </w:r>
      <w:r>
        <w:t>.</w:t>
      </w:r>
    </w:p>
    <w:p w14:paraId="497B7C79" w14:textId="4E0E1393" w:rsidR="00A16DA7" w:rsidRPr="001D1A07" w:rsidRDefault="00A441C3" w:rsidP="008657B7">
      <w:pPr>
        <w:pStyle w:val="Paragraphedeliste"/>
        <w:numPr>
          <w:ilvl w:val="0"/>
          <w:numId w:val="30"/>
        </w:numPr>
      </w:pPr>
      <w:r w:rsidRPr="001D1A07">
        <w:t>p</w:t>
      </w:r>
      <w:r w:rsidR="003425F2" w:rsidRPr="001D1A07">
        <w:t>ayer à son terme la redevance d’occupation stipulée à la convention</w:t>
      </w:r>
      <w:r w:rsidR="008C7D6C" w:rsidRPr="001D1A07">
        <w:t> ;</w:t>
      </w:r>
    </w:p>
    <w:p w14:paraId="2BD107B3" w14:textId="12C4A5C5" w:rsidR="00A16DA7" w:rsidRPr="001D1A07" w:rsidRDefault="008C7D6C" w:rsidP="008657B7">
      <w:pPr>
        <w:pStyle w:val="Paragraphedeliste"/>
        <w:numPr>
          <w:ilvl w:val="0"/>
          <w:numId w:val="30"/>
        </w:numPr>
      </w:pPr>
      <w:r w:rsidRPr="001D1A07">
        <w:t>p</w:t>
      </w:r>
      <w:r w:rsidR="003425F2" w:rsidRPr="001D1A07">
        <w:t>rendre à sa charge les frais d'installation, de déménagement et de retrait des distributeurs ainsi que des éventuels travaux nécessaires à son exploitation</w:t>
      </w:r>
      <w:r w:rsidRPr="001D1A07">
        <w:t> ;</w:t>
      </w:r>
    </w:p>
    <w:p w14:paraId="100C458F" w14:textId="633CA66C" w:rsidR="00A16DA7" w:rsidRPr="001D1A07" w:rsidRDefault="003425F2" w:rsidP="008657B7">
      <w:pPr>
        <w:pStyle w:val="Paragraphedeliste"/>
        <w:numPr>
          <w:ilvl w:val="0"/>
          <w:numId w:val="30"/>
        </w:numPr>
      </w:pPr>
      <w:r w:rsidRPr="001D1A07">
        <w:t xml:space="preserve">exploiter </w:t>
      </w:r>
      <w:r w:rsidR="00B5188B" w:rsidRPr="001D1A07">
        <w:t>s</w:t>
      </w:r>
      <w:r w:rsidRPr="001D1A07">
        <w:t>es moyens afin d'assurer la vente de boissons et de denrées alimentaires, le recyclage des cannettes métalliques à titre gratuit et les maintenir constamment approvisionnés</w:t>
      </w:r>
      <w:r w:rsidR="00A16DA7" w:rsidRPr="001D1A07">
        <w:t> ;</w:t>
      </w:r>
    </w:p>
    <w:p w14:paraId="37503D02" w14:textId="35F60525" w:rsidR="00A16DA7" w:rsidRPr="001D1A07" w:rsidRDefault="00BF2170" w:rsidP="008657B7">
      <w:pPr>
        <w:pStyle w:val="Paragraphedeliste"/>
        <w:numPr>
          <w:ilvl w:val="0"/>
          <w:numId w:val="30"/>
        </w:numPr>
      </w:pPr>
      <w:r w:rsidRPr="001D1A07">
        <w:t xml:space="preserve">soumettre au </w:t>
      </w:r>
      <w:r w:rsidR="008C7D6C" w:rsidRPr="001D1A07">
        <w:t>Pôle</w:t>
      </w:r>
      <w:r w:rsidRPr="001D1A07">
        <w:t xml:space="preserve"> </w:t>
      </w:r>
      <w:r w:rsidR="008C7D6C" w:rsidRPr="001D1A07">
        <w:t>A</w:t>
      </w:r>
      <w:r w:rsidRPr="001D1A07">
        <w:t>chats</w:t>
      </w:r>
      <w:r w:rsidR="003425F2" w:rsidRPr="001D1A07">
        <w:t>, en début d'année universitaire, les tarifs pratiqués</w:t>
      </w:r>
      <w:r w:rsidR="008C7D6C" w:rsidRPr="001D1A07">
        <w:t> ;</w:t>
      </w:r>
    </w:p>
    <w:p w14:paraId="1CE5B87E" w14:textId="0D98FE6A" w:rsidR="00A16DA7" w:rsidRPr="001D1A07" w:rsidRDefault="003425F2" w:rsidP="008657B7">
      <w:pPr>
        <w:pStyle w:val="Paragraphedeliste"/>
        <w:numPr>
          <w:ilvl w:val="0"/>
          <w:numId w:val="30"/>
        </w:numPr>
      </w:pPr>
      <w:r w:rsidRPr="001D1A07">
        <w:t xml:space="preserve">mettre en œuvre obligatoirement un mode de règlement </w:t>
      </w:r>
      <w:r w:rsidR="00A441C3" w:rsidRPr="001D1A07">
        <w:t xml:space="preserve">comme demandé à l’article </w:t>
      </w:r>
      <w:r w:rsidR="00BF2170" w:rsidRPr="001D1A07">
        <w:t>6.</w:t>
      </w:r>
      <w:r w:rsidR="0032707F" w:rsidRPr="001D1A07">
        <w:t>1</w:t>
      </w:r>
      <w:r w:rsidR="008C7D6C" w:rsidRPr="001D1A07">
        <w:t xml:space="preserve"> </w:t>
      </w:r>
      <w:r w:rsidR="00A441C3" w:rsidRPr="001D1A07">
        <w:t>de la présente convention</w:t>
      </w:r>
      <w:r w:rsidR="008C7D6C" w:rsidRPr="001D1A07">
        <w:t> ;</w:t>
      </w:r>
    </w:p>
    <w:p w14:paraId="4751FF58" w14:textId="11057F09" w:rsidR="00A16DA7" w:rsidRPr="001D1A07" w:rsidRDefault="003425F2" w:rsidP="008657B7">
      <w:pPr>
        <w:pStyle w:val="Paragraphedeliste"/>
        <w:numPr>
          <w:ilvl w:val="0"/>
          <w:numId w:val="30"/>
        </w:numPr>
      </w:pPr>
      <w:r w:rsidRPr="001D1A07">
        <w:t xml:space="preserve">tenir les emplacements constamment garnis de distributeurs en quantité et valeur suffisante, pour répondre du paiement </w:t>
      </w:r>
      <w:r w:rsidR="008C7D6C" w:rsidRPr="001D1A07">
        <w:t xml:space="preserve">de </w:t>
      </w:r>
      <w:r w:rsidRPr="001D1A07">
        <w:t>la redevance d’occupation et de l'exécution des conditions de la présente convention</w:t>
      </w:r>
      <w:r w:rsidR="008C7D6C" w:rsidRPr="001D1A07">
        <w:t> ;</w:t>
      </w:r>
      <w:r w:rsidRPr="001D1A07">
        <w:t xml:space="preserve"> </w:t>
      </w:r>
    </w:p>
    <w:p w14:paraId="48A768A7" w14:textId="43AAD261" w:rsidR="00A16DA7" w:rsidRPr="001D1A07" w:rsidRDefault="003425F2" w:rsidP="008657B7">
      <w:pPr>
        <w:pStyle w:val="Paragraphedeliste"/>
        <w:numPr>
          <w:ilvl w:val="0"/>
          <w:numId w:val="30"/>
        </w:numPr>
      </w:pPr>
      <w:r w:rsidRPr="001D1A07">
        <w:t>acquitter tous les impôts, contributions et taxes lui incombant personnellement</w:t>
      </w:r>
      <w:r w:rsidR="008657B7">
        <w:t xml:space="preserve"> </w:t>
      </w:r>
      <w:r w:rsidR="008C7D6C" w:rsidRPr="001D1A07">
        <w:t>;</w:t>
      </w:r>
    </w:p>
    <w:p w14:paraId="5574B134" w14:textId="77135E3D" w:rsidR="00A16DA7" w:rsidRPr="001D1A07" w:rsidRDefault="003425F2" w:rsidP="008657B7">
      <w:pPr>
        <w:pStyle w:val="Paragraphedeliste"/>
        <w:numPr>
          <w:ilvl w:val="0"/>
          <w:numId w:val="30"/>
        </w:numPr>
      </w:pPr>
      <w:r w:rsidRPr="001D1A07">
        <w:t xml:space="preserve">occuper personnellement les emplacements en vue de l’exploitation de distributeurs de boissons et de denrées alimentaires au bénéfice des étudiants et des personnels administratifs, techniques et enseignants de </w:t>
      </w:r>
      <w:r w:rsidR="00BF2170" w:rsidRPr="001D1A07">
        <w:t>l’</w:t>
      </w:r>
      <w:r w:rsidR="00DC07D9" w:rsidRPr="001D1A07">
        <w:t>Université Toulouse Jean-Jaurès</w:t>
      </w:r>
      <w:r w:rsidR="008C7D6C" w:rsidRPr="001D1A07">
        <w:t> ;</w:t>
      </w:r>
    </w:p>
    <w:p w14:paraId="124F4418" w14:textId="6FD4E1B4" w:rsidR="00A16DA7" w:rsidRPr="001D1A07" w:rsidRDefault="003425F2" w:rsidP="008657B7">
      <w:pPr>
        <w:pStyle w:val="Paragraphedeliste"/>
        <w:numPr>
          <w:ilvl w:val="0"/>
          <w:numId w:val="30"/>
        </w:numPr>
      </w:pPr>
      <w:r w:rsidRPr="001D1A07">
        <w:t xml:space="preserve">ne pas céder la convention, ni sous-louer, même gratuitement, les emplacements. Le sous-locataire </w:t>
      </w:r>
      <w:r w:rsidR="008C7D6C" w:rsidRPr="001D1A07">
        <w:t xml:space="preserve">de fait </w:t>
      </w:r>
      <w:r w:rsidRPr="001D1A07">
        <w:t xml:space="preserve">ne peut se prévaloir d'aucun droit à l'encontre de l’Université </w:t>
      </w:r>
      <w:r w:rsidR="00D72E1E" w:rsidRPr="001D1A07">
        <w:t>Toulouse Jean Jaurès</w:t>
      </w:r>
      <w:r w:rsidRPr="001D1A07">
        <w:t>, ni d'aucun titre d'occupation</w:t>
      </w:r>
      <w:r w:rsidR="00C85918" w:rsidRPr="001D1A07">
        <w:t> ;</w:t>
      </w:r>
    </w:p>
    <w:p w14:paraId="37F99D3D" w14:textId="7CA07447" w:rsidR="00A16DA7" w:rsidRPr="001D1A07" w:rsidRDefault="003425F2" w:rsidP="008657B7">
      <w:pPr>
        <w:pStyle w:val="Paragraphedeliste"/>
        <w:numPr>
          <w:ilvl w:val="0"/>
          <w:numId w:val="30"/>
        </w:numPr>
      </w:pPr>
      <w:r w:rsidRPr="001D1A07">
        <w:t>se conformer à toutes les règles d’hygiène et de sécurité actuelles et à venir. A ce titre, l’</w:t>
      </w:r>
      <w:r w:rsidR="00464C83" w:rsidRPr="001D1A07">
        <w:t>Occupant</w:t>
      </w:r>
      <w:r w:rsidRPr="001D1A07">
        <w:t xml:space="preserve"> déclare prendre toutes dispositions relatives à l’hygiène, à la sécurité des biens et des personnes afin d’éviter tous risques et affranchir l’</w:t>
      </w:r>
      <w:r w:rsidR="00DC07D9" w:rsidRPr="001D1A07">
        <w:t>Université Toulouse Jean-Jaurès</w:t>
      </w:r>
      <w:r w:rsidR="00BF2170" w:rsidRPr="001D1A07">
        <w:t xml:space="preserve"> </w:t>
      </w:r>
      <w:r w:rsidRPr="001D1A07">
        <w:t>de toute responsabilité</w:t>
      </w:r>
      <w:r w:rsidR="00D11DFF" w:rsidRPr="001D1A07">
        <w:t xml:space="preserve">, </w:t>
      </w:r>
      <w:r w:rsidRPr="001D1A07">
        <w:t>quelle qu’en soit la cause</w:t>
      </w:r>
      <w:r w:rsidR="00D11DFF" w:rsidRPr="001D1A07">
        <w:t> ;</w:t>
      </w:r>
    </w:p>
    <w:p w14:paraId="69A94A4C" w14:textId="14A42611" w:rsidR="00A16DA7" w:rsidRPr="001D1A07" w:rsidRDefault="003425F2" w:rsidP="008657B7">
      <w:pPr>
        <w:pStyle w:val="Paragraphedeliste"/>
        <w:numPr>
          <w:ilvl w:val="0"/>
          <w:numId w:val="30"/>
        </w:numPr>
      </w:pPr>
      <w:r w:rsidRPr="001D1A07">
        <w:t>s'assurer contre les risques liés à son exploitation dont il doit répondre en sa qualité d’</w:t>
      </w:r>
      <w:r w:rsidR="00464C83" w:rsidRPr="001D1A07">
        <w:t>Occupant</w:t>
      </w:r>
      <w:r w:rsidRPr="001D1A07">
        <w:t xml:space="preserve"> et d’exploitant. Il devra en justifier</w:t>
      </w:r>
      <w:r w:rsidR="009740AB" w:rsidRPr="001D1A07">
        <w:t xml:space="preserve">, </w:t>
      </w:r>
      <w:r w:rsidRPr="001D1A07">
        <w:t xml:space="preserve">à la signature de la convention et </w:t>
      </w:r>
      <w:r w:rsidR="00FB134D" w:rsidRPr="001D1A07">
        <w:t xml:space="preserve">chaque année, en transmettant au </w:t>
      </w:r>
      <w:r w:rsidR="009740AB" w:rsidRPr="001D1A07">
        <w:t>Pôle</w:t>
      </w:r>
      <w:r w:rsidR="00FB134D" w:rsidRPr="001D1A07">
        <w:t xml:space="preserve"> </w:t>
      </w:r>
      <w:r w:rsidR="009740AB" w:rsidRPr="001D1A07">
        <w:t>A</w:t>
      </w:r>
      <w:r w:rsidR="00FB134D" w:rsidRPr="001D1A07">
        <w:t xml:space="preserve">chats de </w:t>
      </w:r>
      <w:r w:rsidR="00EA36C6" w:rsidRPr="001D1A07">
        <w:t xml:space="preserve">UT2J </w:t>
      </w:r>
      <w:r w:rsidRPr="001D1A07">
        <w:t>l'attestation émise par son assureur ou son représentant. A ce titre, l’</w:t>
      </w:r>
      <w:r w:rsidR="00464C83" w:rsidRPr="001D1A07">
        <w:t>Occupant</w:t>
      </w:r>
      <w:r w:rsidRPr="001D1A07">
        <w:t xml:space="preserve"> est seul responsable des dommages causés aux personnes ou survenus aux biens à l’occasion de son exploitation, </w:t>
      </w:r>
      <w:r w:rsidR="009740AB" w:rsidRPr="001D1A07">
        <w:t>l’UT2J</w:t>
      </w:r>
      <w:r w:rsidRPr="001D1A07">
        <w:t xml:space="preserve"> dégageant toute responsabilité à cet égard</w:t>
      </w:r>
      <w:r w:rsidR="009740AB" w:rsidRPr="001D1A07">
        <w:t> ;</w:t>
      </w:r>
    </w:p>
    <w:p w14:paraId="2D6A9188" w14:textId="0DF5B5F2" w:rsidR="00A16DA7" w:rsidRPr="001D1A07" w:rsidRDefault="003425F2" w:rsidP="008657B7">
      <w:pPr>
        <w:pStyle w:val="Paragraphedeliste"/>
        <w:numPr>
          <w:ilvl w:val="0"/>
          <w:numId w:val="30"/>
        </w:numPr>
      </w:pPr>
      <w:r w:rsidRPr="001D1A07">
        <w:t xml:space="preserve">informer immédiatement </w:t>
      </w:r>
      <w:r w:rsidR="00D44591">
        <w:t>l’UT2J</w:t>
      </w:r>
      <w:r w:rsidR="008F3093" w:rsidRPr="001D1A07">
        <w:t xml:space="preserve"> </w:t>
      </w:r>
      <w:r w:rsidRPr="001D1A07">
        <w:t>de tout sinistre et des dégradations se produisant dans les emplacements loués, même s'il n'en résulte aucun dommage apparent</w:t>
      </w:r>
      <w:r w:rsidR="008F3093" w:rsidRPr="001D1A07">
        <w:t> ;</w:t>
      </w:r>
    </w:p>
    <w:p w14:paraId="3850D4EB" w14:textId="45B38C7D" w:rsidR="00A16DA7" w:rsidRPr="001D1A07" w:rsidRDefault="003425F2" w:rsidP="008657B7">
      <w:pPr>
        <w:pStyle w:val="Paragraphedeliste"/>
        <w:numPr>
          <w:ilvl w:val="0"/>
          <w:numId w:val="30"/>
        </w:numPr>
      </w:pPr>
      <w:r w:rsidRPr="001D1A07">
        <w:t>répondre des dégradations et pertes survenant pendant la durée de la convention dans les emplacements dont il a la jouissance exclusive, à moins qu'il ne prouve qu'elles ont eu lieu par cas de force majeure ou par la faute de</w:t>
      </w:r>
      <w:r w:rsidR="00BF2170" w:rsidRPr="001D1A07">
        <w:t xml:space="preserve"> </w:t>
      </w:r>
      <w:r w:rsidR="008F3093" w:rsidRPr="001D1A07">
        <w:t>l’UT2J ;</w:t>
      </w:r>
    </w:p>
    <w:p w14:paraId="53625876" w14:textId="051D50B2" w:rsidR="00A16DA7" w:rsidRPr="001D1A07" w:rsidRDefault="003425F2" w:rsidP="008657B7">
      <w:pPr>
        <w:pStyle w:val="Paragraphedeliste"/>
        <w:numPr>
          <w:ilvl w:val="0"/>
          <w:numId w:val="30"/>
        </w:numPr>
      </w:pPr>
      <w:r w:rsidRPr="001D1A07">
        <w:lastRenderedPageBreak/>
        <w:t xml:space="preserve">prendre à sa charge, directement ou par remboursement à l’Université </w:t>
      </w:r>
      <w:r w:rsidR="00D909F5" w:rsidRPr="001D1A07">
        <w:t>Toulouse Jean Jaurès</w:t>
      </w:r>
      <w:r w:rsidRPr="001D1A07">
        <w:t>, l'entretien courant des emplacements mentionnés à la convention et les menues réparations, sauf si elles sont occasionnées par vétusté, malfaçon, vice de construction, cas fortuit ou force majeure</w:t>
      </w:r>
      <w:r w:rsidR="005D23F8" w:rsidRPr="001D1A07">
        <w:t> ;</w:t>
      </w:r>
    </w:p>
    <w:p w14:paraId="08B63D05" w14:textId="67FBE436" w:rsidR="00A16DA7" w:rsidRPr="001D1A07" w:rsidRDefault="003425F2" w:rsidP="008657B7">
      <w:pPr>
        <w:pStyle w:val="Paragraphedeliste"/>
        <w:numPr>
          <w:ilvl w:val="0"/>
          <w:numId w:val="30"/>
        </w:numPr>
      </w:pPr>
      <w:r w:rsidRPr="001D1A07">
        <w:t>laisser exécuter dans les emplacements les travaux d'amélioration ainsi que les travaux nécessaires au maintien en état et à l'entretien normal des lieux</w:t>
      </w:r>
      <w:r w:rsidR="005D23F8" w:rsidRPr="001D1A07">
        <w:t> ;</w:t>
      </w:r>
    </w:p>
    <w:p w14:paraId="311E1DDF" w14:textId="5405121B" w:rsidR="00A16DA7" w:rsidRPr="001D1A07" w:rsidRDefault="003425F2" w:rsidP="008657B7">
      <w:pPr>
        <w:pStyle w:val="Paragraphedeliste"/>
        <w:numPr>
          <w:ilvl w:val="0"/>
          <w:numId w:val="30"/>
        </w:numPr>
      </w:pPr>
      <w:r w:rsidRPr="001D1A07">
        <w:t xml:space="preserve">ne faire dans les emplacements aucune modification, ni travaux, sans l'autorisation préalable et expresse </w:t>
      </w:r>
      <w:r w:rsidR="00BB2E5D" w:rsidRPr="001D1A07">
        <w:t xml:space="preserve">de </w:t>
      </w:r>
      <w:r w:rsidR="00DD52CF" w:rsidRPr="00DD52CF">
        <w:t>l’administration du site de l’IUT de Figeac</w:t>
      </w:r>
      <w:r w:rsidRPr="001D1A07">
        <w:t>, et seulement sous la surveillance d'un de ses agents, d'en acquitter les frais, y compris les honoraires de surveillance</w:t>
      </w:r>
      <w:r w:rsidR="005D23F8" w:rsidRPr="001D1A07">
        <w:t> ;</w:t>
      </w:r>
    </w:p>
    <w:p w14:paraId="48447451" w14:textId="2BE0D90C" w:rsidR="00A16DA7" w:rsidRPr="001D1A07" w:rsidRDefault="003425F2" w:rsidP="008657B7">
      <w:pPr>
        <w:pStyle w:val="Paragraphedeliste"/>
        <w:numPr>
          <w:ilvl w:val="0"/>
          <w:numId w:val="30"/>
        </w:numPr>
      </w:pPr>
      <w:r w:rsidRPr="001D1A07">
        <w:t>cesser son activité lors des fermetures administratives dont les dates lui seront communiquées par l’administration quinze jours avant</w:t>
      </w:r>
      <w:r w:rsidR="005C7657" w:rsidRPr="001D1A07">
        <w:t xml:space="preserve">, </w:t>
      </w:r>
      <w:r w:rsidR="00053E69" w:rsidRPr="001D1A07">
        <w:t>en récupérant les denrées périssables et en débranchant les distributeurs lors des fermetures administratives (notamment 4 semaines estivales et 2 semaines en fin d’année) dont les dates lui seront communiquées par l</w:t>
      </w:r>
      <w:r w:rsidR="00481134">
        <w:t>’UT2J</w:t>
      </w:r>
      <w:r w:rsidR="00053E69" w:rsidRPr="001D1A07">
        <w:t xml:space="preserve"> annuellement</w:t>
      </w:r>
      <w:r w:rsidR="005C7657" w:rsidRPr="001D1A07">
        <w:t> ;</w:t>
      </w:r>
    </w:p>
    <w:p w14:paraId="5C78F787" w14:textId="2F93EAD2" w:rsidR="00A16DA7" w:rsidRPr="001D1A07" w:rsidRDefault="003425F2" w:rsidP="008657B7">
      <w:pPr>
        <w:pStyle w:val="Paragraphedeliste"/>
        <w:numPr>
          <w:ilvl w:val="0"/>
          <w:numId w:val="30"/>
        </w:numPr>
      </w:pPr>
      <w:r w:rsidRPr="001D1A07">
        <w:t>les frais d'exploitation et d'installation de ces matériels seront en totalité pris en charge par l’</w:t>
      </w:r>
      <w:r w:rsidR="00464C83" w:rsidRPr="001D1A07">
        <w:t>Occupant</w:t>
      </w:r>
      <w:r w:rsidRPr="001D1A07">
        <w:t xml:space="preserve">. A cet effet, </w:t>
      </w:r>
      <w:r w:rsidR="003A331C" w:rsidRPr="001D1A07">
        <w:t xml:space="preserve">ce dernier </w:t>
      </w:r>
      <w:r w:rsidRPr="001D1A07">
        <w:t>s'engage à ne facturer aucune prestation à l’</w:t>
      </w:r>
      <w:r w:rsidR="00053E69" w:rsidRPr="001D1A07">
        <w:t>U</w:t>
      </w:r>
      <w:r w:rsidR="002C2951" w:rsidRPr="001D1A07">
        <w:t>T2J</w:t>
      </w:r>
      <w:r w:rsidR="003A331C" w:rsidRPr="001D1A07">
        <w:t> ;</w:t>
      </w:r>
      <w:r w:rsidRPr="001D1A07">
        <w:t xml:space="preserve"> </w:t>
      </w:r>
    </w:p>
    <w:p w14:paraId="181F6423" w14:textId="178339DB" w:rsidR="00A16DA7" w:rsidRPr="001D1A07" w:rsidRDefault="00053E69" w:rsidP="008657B7">
      <w:pPr>
        <w:pStyle w:val="Paragraphedeliste"/>
        <w:numPr>
          <w:ilvl w:val="0"/>
          <w:numId w:val="30"/>
        </w:numPr>
      </w:pPr>
      <w:r w:rsidRPr="001D1A07">
        <w:t>L’U</w:t>
      </w:r>
      <w:r w:rsidR="002C2951" w:rsidRPr="001D1A07">
        <w:t>T2J</w:t>
      </w:r>
      <w:r w:rsidRPr="001D1A07">
        <w:t xml:space="preserve"> assure</w:t>
      </w:r>
      <w:r w:rsidR="003425F2" w:rsidRPr="001D1A07">
        <w:t xml:space="preserve"> l’approvisionnement en énergie (eau, électricité). Cependant, en cas de pannes ou de dysfonctionnements de l'appareil, l’</w:t>
      </w:r>
      <w:r w:rsidR="00464C83" w:rsidRPr="001D1A07">
        <w:t>Occupant</w:t>
      </w:r>
      <w:r w:rsidR="003425F2" w:rsidRPr="001D1A07">
        <w:t xml:space="preserve"> assurera à ses frais la réparation ou le remplacement de l'appareil au plus tard dans </w:t>
      </w:r>
      <w:r w:rsidR="00F46F6C" w:rsidRPr="001D1A07">
        <w:t>un délai de 10 jour ouvrable</w:t>
      </w:r>
      <w:r w:rsidR="003425F2" w:rsidRPr="001D1A07">
        <w:t xml:space="preserve"> suivant la constatation par </w:t>
      </w:r>
      <w:r w:rsidRPr="001D1A07">
        <w:t>l</w:t>
      </w:r>
      <w:r w:rsidR="00481134">
        <w:t xml:space="preserve">’UT2J </w:t>
      </w:r>
      <w:r w:rsidR="003425F2" w:rsidRPr="001D1A07">
        <w:t>ou par l’</w:t>
      </w:r>
      <w:r w:rsidR="00464C83" w:rsidRPr="001D1A07">
        <w:t>Occupant</w:t>
      </w:r>
      <w:r w:rsidR="003425F2" w:rsidRPr="001D1A07">
        <w:t xml:space="preserve"> de ces pannes ou dysfonctionnements</w:t>
      </w:r>
      <w:r w:rsidR="003A331C" w:rsidRPr="001D1A07">
        <w:t> ;</w:t>
      </w:r>
    </w:p>
    <w:p w14:paraId="16C86073" w14:textId="5E0357A3" w:rsidR="00A16DA7" w:rsidRPr="001D1A07" w:rsidRDefault="003425F2" w:rsidP="008657B7">
      <w:pPr>
        <w:pStyle w:val="Paragraphedeliste"/>
        <w:numPr>
          <w:ilvl w:val="0"/>
          <w:numId w:val="30"/>
        </w:numPr>
      </w:pPr>
      <w:r w:rsidRPr="001D1A07">
        <w:t>Les distributeurs mis en place devront être neufs ou reconditionnés en très bon état</w:t>
      </w:r>
      <w:r w:rsidR="00216AD7" w:rsidRPr="001D1A07">
        <w:t xml:space="preserve">. </w:t>
      </w:r>
      <w:r w:rsidR="005C319D" w:rsidRPr="001D1A07">
        <w:t xml:space="preserve">Ils </w:t>
      </w:r>
      <w:r w:rsidR="00216AD7" w:rsidRPr="001D1A07">
        <w:t>feront l’objet</w:t>
      </w:r>
      <w:r w:rsidR="00D82275" w:rsidRPr="001D1A07">
        <w:t>,</w:t>
      </w:r>
      <w:r w:rsidR="00216AD7" w:rsidRPr="001D1A07">
        <w:t xml:space="preserve"> au démarrage de la prestation</w:t>
      </w:r>
      <w:r w:rsidR="00D82275" w:rsidRPr="001D1A07">
        <w:t>, d’</w:t>
      </w:r>
      <w:r w:rsidR="00216AD7" w:rsidRPr="001D1A07">
        <w:t>un check</w:t>
      </w:r>
      <w:r w:rsidR="00D82275" w:rsidRPr="001D1A07">
        <w:t>-</w:t>
      </w:r>
      <w:r w:rsidR="00216AD7" w:rsidRPr="001D1A07">
        <w:t>up technique et préventif. En cas de pannes récurrentes, les distributeurs devront être changés</w:t>
      </w:r>
      <w:r w:rsidR="00D82275" w:rsidRPr="001D1A07">
        <w:t> ;</w:t>
      </w:r>
    </w:p>
    <w:p w14:paraId="4FF9A927" w14:textId="1907677A" w:rsidR="00A16DA7" w:rsidRPr="001D1A07" w:rsidRDefault="003425F2" w:rsidP="008657B7">
      <w:pPr>
        <w:pStyle w:val="Paragraphedeliste"/>
        <w:numPr>
          <w:ilvl w:val="0"/>
          <w:numId w:val="30"/>
        </w:numPr>
      </w:pPr>
      <w:r w:rsidRPr="001D1A07">
        <w:t xml:space="preserve">Les gobelets, contenants, emballages devront </w:t>
      </w:r>
      <w:r w:rsidR="00D909F5" w:rsidRPr="001D1A07">
        <w:t>répondre aux exigences de l’article 5.3 d</w:t>
      </w:r>
      <w:r w:rsidR="00BE222C" w:rsidRPr="001D1A07">
        <w:t>e la</w:t>
      </w:r>
      <w:r w:rsidR="00D909F5" w:rsidRPr="001D1A07">
        <w:t xml:space="preserve"> présente convention</w:t>
      </w:r>
      <w:r w:rsidR="00D82275" w:rsidRPr="001D1A07">
        <w:t> ;</w:t>
      </w:r>
    </w:p>
    <w:p w14:paraId="5B20E055" w14:textId="70F3E9AA" w:rsidR="00A16DA7" w:rsidRPr="001D1A07" w:rsidRDefault="003425F2" w:rsidP="008657B7">
      <w:pPr>
        <w:pStyle w:val="Paragraphedeliste"/>
        <w:numPr>
          <w:ilvl w:val="0"/>
          <w:numId w:val="30"/>
        </w:numPr>
      </w:pPr>
      <w:r w:rsidRPr="001D1A07">
        <w:t xml:space="preserve">Le prestataire titulaire de l’AOT emportera ses déchets </w:t>
      </w:r>
      <w:r w:rsidR="00BE222C" w:rsidRPr="001D1A07">
        <w:t>comme défini à l’article 5.3 de la présente convention</w:t>
      </w:r>
      <w:r w:rsidR="00D82275" w:rsidRPr="001D1A07">
        <w:t> ;</w:t>
      </w:r>
    </w:p>
    <w:p w14:paraId="2ECBF69A" w14:textId="554BD073" w:rsidR="00A16DA7" w:rsidRPr="001D1A07" w:rsidRDefault="00D82275" w:rsidP="008657B7">
      <w:pPr>
        <w:pStyle w:val="Paragraphedeliste"/>
        <w:numPr>
          <w:ilvl w:val="0"/>
          <w:numId w:val="30"/>
        </w:numPr>
      </w:pPr>
      <w:r w:rsidRPr="001D1A07">
        <w:t>Le prestataire mettra en place un système incitant au recyclage des canettes métalliques aux endroits mentionnés dans la présente convention ;</w:t>
      </w:r>
    </w:p>
    <w:p w14:paraId="16CAF467" w14:textId="44FD49C6" w:rsidR="00C20EBA" w:rsidRPr="001D1A07" w:rsidRDefault="00C20EBA" w:rsidP="008657B7">
      <w:pPr>
        <w:pStyle w:val="Paragraphedeliste"/>
        <w:numPr>
          <w:ilvl w:val="0"/>
          <w:numId w:val="30"/>
        </w:numPr>
      </w:pPr>
      <w:r w:rsidRPr="001D1A07">
        <w:t>En cas de résiliation anticipée de la convention pour quelque cause que ce soit ou à</w:t>
      </w:r>
      <w:r w:rsidR="00D82275" w:rsidRPr="001D1A07">
        <w:t xml:space="preserve"> son expiration</w:t>
      </w:r>
      <w:r w:rsidRPr="001D1A07">
        <w:t>, l’</w:t>
      </w:r>
      <w:r w:rsidR="00464C83" w:rsidRPr="001D1A07">
        <w:t>Occupant</w:t>
      </w:r>
      <w:r w:rsidRPr="001D1A07">
        <w:t xml:space="preserve"> s’engage à : </w:t>
      </w:r>
    </w:p>
    <w:p w14:paraId="030ED61C" w14:textId="48B54B89" w:rsidR="00C20EBA" w:rsidRPr="001D1A07" w:rsidRDefault="00C20EBA" w:rsidP="008657B7">
      <w:pPr>
        <w:pStyle w:val="Paragraphedeliste"/>
        <w:numPr>
          <w:ilvl w:val="0"/>
          <w:numId w:val="36"/>
        </w:numPr>
      </w:pPr>
      <w:r w:rsidRPr="001D1A07">
        <w:t>quitter les lieux, dans le délai d'un mois</w:t>
      </w:r>
      <w:r w:rsidR="00D82275" w:rsidRPr="001D1A07">
        <w:t> ;</w:t>
      </w:r>
    </w:p>
    <w:p w14:paraId="6B38969C" w14:textId="4B2FD20B" w:rsidR="00C20EBA" w:rsidRPr="001D1A07" w:rsidRDefault="00C20EBA" w:rsidP="008657B7">
      <w:pPr>
        <w:pStyle w:val="Paragraphedeliste"/>
        <w:numPr>
          <w:ilvl w:val="0"/>
          <w:numId w:val="36"/>
        </w:numPr>
      </w:pPr>
      <w:r w:rsidRPr="001D1A07">
        <w:t>laisser les emplacements en bon état de propreté</w:t>
      </w:r>
      <w:r w:rsidR="00D82275" w:rsidRPr="001D1A07">
        <w:t> ;</w:t>
      </w:r>
    </w:p>
    <w:p w14:paraId="551AE00B" w14:textId="3299B1BE" w:rsidR="00481134" w:rsidRPr="001D1A07" w:rsidRDefault="00C20EBA" w:rsidP="008657B7">
      <w:pPr>
        <w:pStyle w:val="Paragraphedeliste"/>
        <w:numPr>
          <w:ilvl w:val="0"/>
          <w:numId w:val="36"/>
        </w:numPr>
      </w:pPr>
      <w:r w:rsidRPr="001D1A07">
        <w:t xml:space="preserve">laisser tous embellissements et toutes améliorations qui demeureront acquis à </w:t>
      </w:r>
      <w:r w:rsidR="00896987" w:rsidRPr="001D1A07">
        <w:t>l’Université Toulouse Jean-Jaurès</w:t>
      </w:r>
      <w:r w:rsidR="006B21A4" w:rsidRPr="001D1A07">
        <w:t xml:space="preserve"> </w:t>
      </w:r>
      <w:r w:rsidRPr="001D1A07">
        <w:t>sans indemnité et sans formalité</w:t>
      </w:r>
      <w:r w:rsidR="00774297" w:rsidRPr="001D1A07">
        <w:t>, ou</w:t>
      </w:r>
      <w:r w:rsidRPr="001D1A07">
        <w:t xml:space="preserve"> remettre en leur état primitif les emplacements, si l’</w:t>
      </w:r>
      <w:r w:rsidR="00C8086C" w:rsidRPr="001D1A07">
        <w:t>Université Toulouse Jean</w:t>
      </w:r>
      <w:r w:rsidR="00774297" w:rsidRPr="001D1A07">
        <w:t xml:space="preserve"> J</w:t>
      </w:r>
      <w:r w:rsidR="00C8086C" w:rsidRPr="001D1A07">
        <w:t>aurès</w:t>
      </w:r>
      <w:r w:rsidR="006B21A4" w:rsidRPr="001D1A07">
        <w:t xml:space="preserve"> </w:t>
      </w:r>
      <w:r w:rsidRPr="001D1A07">
        <w:t>l'exige</w:t>
      </w:r>
      <w:r w:rsidR="00D82275" w:rsidRPr="001D1A07">
        <w:t> ;</w:t>
      </w:r>
    </w:p>
    <w:p w14:paraId="391CB650" w14:textId="25A22246" w:rsidR="001B134F" w:rsidRPr="001D1A07" w:rsidRDefault="001B134F" w:rsidP="008657B7">
      <w:pPr>
        <w:pStyle w:val="Paragraphedeliste"/>
        <w:numPr>
          <w:ilvl w:val="0"/>
          <w:numId w:val="36"/>
        </w:numPr>
      </w:pPr>
      <w:r w:rsidRPr="001D1A07">
        <w:t>dresser</w:t>
      </w:r>
      <w:r w:rsidR="00774297" w:rsidRPr="001D1A07">
        <w:t xml:space="preserve"> </w:t>
      </w:r>
      <w:r w:rsidRPr="001D1A07">
        <w:t>contradictoirement avec</w:t>
      </w:r>
      <w:r w:rsidR="006B21A4" w:rsidRPr="001D1A07">
        <w:t xml:space="preserve"> </w:t>
      </w:r>
      <w:r w:rsidR="00DD52CF" w:rsidRPr="00DD52CF">
        <w:t>l’administration du site de l’IUT de Figeac</w:t>
      </w:r>
      <w:r w:rsidRPr="001D1A07">
        <w:t xml:space="preserve"> un état des lieux mentionnant les éventuelles réparations</w:t>
      </w:r>
      <w:r w:rsidR="000E3A5B" w:rsidRPr="001D1A07">
        <w:t xml:space="preserve"> </w:t>
      </w:r>
      <w:r w:rsidRPr="001D1A07">
        <w:t xml:space="preserve">et travaux </w:t>
      </w:r>
      <w:r w:rsidR="00774297" w:rsidRPr="001D1A07">
        <w:t xml:space="preserve">de </w:t>
      </w:r>
      <w:r w:rsidRPr="001D1A07">
        <w:t>nettoyage ou de remise en état, acquitter le montant de celles-ci</w:t>
      </w:r>
      <w:r w:rsidR="00746F2E" w:rsidRPr="001D1A07">
        <w:t xml:space="preserve"> </w:t>
      </w:r>
      <w:r w:rsidRPr="001D1A07">
        <w:t xml:space="preserve">ainsi que le coût </w:t>
      </w:r>
      <w:r w:rsidR="00746F2E" w:rsidRPr="001D1A07">
        <w:t>de r</w:t>
      </w:r>
      <w:r w:rsidRPr="001D1A07">
        <w:t>établissement, si des travaux de remise en état lui sont imputables</w:t>
      </w:r>
      <w:r w:rsidR="00746F2E" w:rsidRPr="001D1A07">
        <w:t> ;</w:t>
      </w:r>
    </w:p>
    <w:p w14:paraId="1D8AF2CE" w14:textId="26FC59FF" w:rsidR="001B134F" w:rsidRPr="000E3A5B" w:rsidRDefault="001B134F" w:rsidP="008657B7">
      <w:pPr>
        <w:pStyle w:val="Paragraphedeliste"/>
        <w:numPr>
          <w:ilvl w:val="0"/>
          <w:numId w:val="36"/>
        </w:numPr>
      </w:pPr>
      <w:r w:rsidRPr="001D1A07">
        <w:t xml:space="preserve">remettre </w:t>
      </w:r>
      <w:r w:rsidR="00746F2E" w:rsidRPr="001D1A07">
        <w:t xml:space="preserve">à </w:t>
      </w:r>
      <w:r w:rsidR="0006779C" w:rsidRPr="00DD52CF">
        <w:t>l’administration du site de l’IUT de Figeac</w:t>
      </w:r>
      <w:r w:rsidR="00746F2E" w:rsidRPr="001D1A07">
        <w:t xml:space="preserve"> </w:t>
      </w:r>
      <w:r w:rsidRPr="001D1A07">
        <w:t>toutes les clés, cartes d'accès et matériels mis à sa disposition</w:t>
      </w:r>
      <w:r w:rsidR="00746F2E" w:rsidRPr="001D1A07">
        <w:t>.</w:t>
      </w:r>
    </w:p>
    <w:p w14:paraId="76919735" w14:textId="77777777" w:rsidR="001B134F" w:rsidRDefault="001B134F" w:rsidP="000F640C">
      <w:pPr>
        <w:ind w:left="1701" w:firstLine="0"/>
      </w:pPr>
    </w:p>
    <w:p w14:paraId="4A62CC4E" w14:textId="77777777" w:rsidR="00F10AEC" w:rsidRDefault="00F10AEC">
      <w:pPr>
        <w:widowControl/>
        <w:suppressAutoHyphens w:val="0"/>
        <w:overflowPunct/>
        <w:autoSpaceDE/>
        <w:autoSpaceDN/>
        <w:adjustRightInd/>
        <w:spacing w:after="160" w:line="259" w:lineRule="auto"/>
        <w:ind w:firstLine="0"/>
        <w:jc w:val="left"/>
        <w:textAlignment w:val="auto"/>
      </w:pPr>
    </w:p>
    <w:p w14:paraId="4B44B682" w14:textId="77777777" w:rsidR="00F10AEC" w:rsidRDefault="00F10AEC">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261A81D4" w14:textId="4EF438B5" w:rsidR="008C13CA" w:rsidRDefault="00655A33" w:rsidP="00106A6C">
      <w:pPr>
        <w:pStyle w:val="DirectionAchats1Title"/>
      </w:pPr>
      <w:r>
        <w:lastRenderedPageBreak/>
        <w:t xml:space="preserve"> </w:t>
      </w:r>
      <w:bookmarkStart w:id="18" w:name="_Toc195186900"/>
      <w:r w:rsidR="00A749D9">
        <w:t>DISPOSITION</w:t>
      </w:r>
      <w:r w:rsidR="00B52E84">
        <w:t>S</w:t>
      </w:r>
      <w:r w:rsidR="00A749D9">
        <w:t xml:space="preserve"> TECHNIQUES</w:t>
      </w:r>
      <w:bookmarkEnd w:id="18"/>
    </w:p>
    <w:p w14:paraId="61F36B5E" w14:textId="77777777" w:rsidR="008C13CA" w:rsidRDefault="008C13CA" w:rsidP="0007506A">
      <w:pPr>
        <w:pStyle w:val="DirectionAchats2Title"/>
      </w:pPr>
      <w:bookmarkStart w:id="19" w:name="_Toc195186901"/>
      <w:r>
        <w:t>Conditions d’exécution des prestations</w:t>
      </w:r>
      <w:bookmarkEnd w:id="19"/>
    </w:p>
    <w:p w14:paraId="5844B6F0" w14:textId="4C74F2E2" w:rsidR="00655A33" w:rsidRDefault="003069BB" w:rsidP="008C13CA">
      <w:r>
        <w:t>S</w:t>
      </w:r>
      <w:r w:rsidRPr="006E094D">
        <w:t>ont assuré</w:t>
      </w:r>
      <w:r w:rsidR="006E094D" w:rsidRPr="006E094D">
        <w:t>e</w:t>
      </w:r>
      <w:r w:rsidRPr="006E094D">
        <w:t>s par le titulaire</w:t>
      </w:r>
      <w:r w:rsidR="00655A33">
        <w:t>,</w:t>
      </w:r>
      <w:r w:rsidRPr="006E094D">
        <w:t xml:space="preserve"> la fourniture, l’installation et la mise en service des distributeurs (au nombre de</w:t>
      </w:r>
      <w:r w:rsidR="00E309C0">
        <w:t xml:space="preserve"> </w:t>
      </w:r>
      <w:r w:rsidR="00B31165" w:rsidRPr="00E309C0">
        <w:rPr>
          <w:b/>
          <w:bCs/>
        </w:rPr>
        <w:t>4</w:t>
      </w:r>
      <w:r w:rsidR="003E4D8B">
        <w:t xml:space="preserve"> </w:t>
      </w:r>
      <w:r w:rsidR="009D489F">
        <w:t>à la notification de la convention, ce nombre pouvant évoluer, en positif ou en négatif, tout au long de la durée de l’AOT</w:t>
      </w:r>
      <w:r w:rsidR="00B37E36" w:rsidRPr="006E094D">
        <w:t>)</w:t>
      </w:r>
      <w:r>
        <w:t xml:space="preserve"> selon les dispositions proposées dans sa réponse</w:t>
      </w:r>
      <w:r w:rsidR="006E094D">
        <w:t xml:space="preserve">. </w:t>
      </w:r>
    </w:p>
    <w:p w14:paraId="526AEEAE" w14:textId="7BC539BB" w:rsidR="003069BB" w:rsidRDefault="006E094D" w:rsidP="008C13CA">
      <w:r>
        <w:t>C</w:t>
      </w:r>
      <w:r w:rsidR="003069BB">
        <w:t>ette installation inclut les aménagements assurant la sécurisation des équipements vis-à-vis des dégradations, vols et autres faits qui pourraient survenir</w:t>
      </w:r>
      <w:r>
        <w:t>.</w:t>
      </w:r>
    </w:p>
    <w:p w14:paraId="6B537AE0" w14:textId="59E2B96B" w:rsidR="003069BB" w:rsidRDefault="003069BB" w:rsidP="008C13CA">
      <w:r>
        <w:t xml:space="preserve"> Le titulaire met à disposition des réceptacles pour les différents types d’emballages/déchets à proximité des distributeurs</w:t>
      </w:r>
      <w:r w:rsidR="006E094D">
        <w:t>.</w:t>
      </w:r>
    </w:p>
    <w:p w14:paraId="7C9DD244" w14:textId="68364BD2" w:rsidR="003069BB" w:rsidRDefault="003069BB" w:rsidP="008C13CA">
      <w:r w:rsidRPr="00355E4C">
        <w:t xml:space="preserve">Le titulaire assure </w:t>
      </w:r>
      <w:r w:rsidR="00E309C0" w:rsidRPr="00355E4C">
        <w:t>le réapprovisionnement en fonction du besoin de sorte qu'il n'y ait pas de produit manquant pendant plus de 48 heures</w:t>
      </w:r>
      <w:r w:rsidRPr="00355E4C">
        <w:t>.</w:t>
      </w:r>
    </w:p>
    <w:p w14:paraId="406D1D0F" w14:textId="1C6569A0" w:rsidR="00CC142A" w:rsidRDefault="00CC142A" w:rsidP="008C13CA">
      <w:r>
        <w:t>Le titulaire prend en charge le contrôle périodique, par un laboratoire indépendant</w:t>
      </w:r>
      <w:r w:rsidR="006E094D">
        <w:t xml:space="preserve">, </w:t>
      </w:r>
      <w:r>
        <w:t>de la qualité bactériologique de chacun des distributeurs et de leurs contenus (des attestations semestrielles émanant d’un laboratoire agréé</w:t>
      </w:r>
      <w:r w:rsidR="006E094D">
        <w:t xml:space="preserve"> seront fournies à </w:t>
      </w:r>
      <w:r w:rsidR="00B321C3" w:rsidRPr="00B321C3">
        <w:t>l’administration du site de l’IUT de Figeac</w:t>
      </w:r>
      <w:r w:rsidR="00F95DC8">
        <w:t>.</w:t>
      </w:r>
    </w:p>
    <w:p w14:paraId="177DD4F2" w14:textId="515F08A7" w:rsidR="00F80926" w:rsidRDefault="00CC142A" w:rsidP="00F80926">
      <w:r>
        <w:t>Le titulaire assure les interventions sur les distributeurs en cas de dysfonctionnement</w:t>
      </w:r>
      <w:r w:rsidR="006E094D">
        <w:t>. C</w:t>
      </w:r>
      <w:r>
        <w:t>elles-ci doivent être assurées dans un délai de 24h maximum à compter du signalement de ce dysfonctionnement.</w:t>
      </w:r>
    </w:p>
    <w:p w14:paraId="6CB2F368" w14:textId="39C293CC" w:rsidR="008C13CA" w:rsidRDefault="00CC142A" w:rsidP="00CC142A">
      <w:r>
        <w:t xml:space="preserve">Le titulaire se charge enfin du déplacement et du nettoyage semestriel des espaces situés sous les distributeurs. </w:t>
      </w:r>
    </w:p>
    <w:p w14:paraId="4BA6E75E" w14:textId="1EF33F3E" w:rsidR="006B21A4" w:rsidRDefault="008C13CA" w:rsidP="0007506A">
      <w:pPr>
        <w:pStyle w:val="DirectionAchats2Title"/>
      </w:pPr>
      <w:bookmarkStart w:id="20" w:name="_Toc195186902"/>
      <w:r>
        <w:t>Produits objet de la convention</w:t>
      </w:r>
      <w:bookmarkEnd w:id="20"/>
    </w:p>
    <w:p w14:paraId="12488ED9" w14:textId="5B40783B" w:rsidR="00A00DB8" w:rsidRDefault="00A00DB8" w:rsidP="00A32E80">
      <w:r w:rsidRPr="00A00DB8">
        <w:t>L’</w:t>
      </w:r>
      <w:r w:rsidR="00464C83">
        <w:t>Occupant</w:t>
      </w:r>
      <w:r w:rsidRPr="00A00DB8">
        <w:t xml:space="preserve"> doit fournir des boissons chaudes, des boissons fraîches, des produits de biscuiterie, confiserie, ainsi que des plats </w:t>
      </w:r>
      <w:r w:rsidR="006B21A4">
        <w:t xml:space="preserve">froids </w:t>
      </w:r>
      <w:r w:rsidRPr="00A00DB8">
        <w:t>ou à réchauffer, des sandwichs, des salades. L’</w:t>
      </w:r>
      <w:r w:rsidR="00464C83">
        <w:t>Occupant</w:t>
      </w:r>
      <w:r w:rsidRPr="00A00DB8">
        <w:t xml:space="preserve"> devra fournir </w:t>
      </w:r>
      <w:r w:rsidR="001906E8">
        <w:t>a</w:t>
      </w:r>
      <w:r w:rsidRPr="00A00DB8">
        <w:t xml:space="preserve"> minima les produits mentionnés ci-après : </w:t>
      </w:r>
    </w:p>
    <w:p w14:paraId="1246D479" w14:textId="13FFD376" w:rsidR="00A00DB8" w:rsidRPr="00A32E80" w:rsidRDefault="00A00DB8" w:rsidP="002859E1">
      <w:pPr>
        <w:spacing w:after="0"/>
      </w:pPr>
      <w:r w:rsidRPr="00A32E80">
        <w:t xml:space="preserve"> </w:t>
      </w:r>
      <w:r w:rsidRPr="00750352">
        <w:rPr>
          <w:b/>
        </w:rPr>
        <w:t>Boissons chaudes</w:t>
      </w:r>
    </w:p>
    <w:p w14:paraId="4251E07A" w14:textId="77777777" w:rsidR="00A00DB8" w:rsidRPr="00A32E80" w:rsidRDefault="00A00DB8" w:rsidP="002859E1">
      <w:pPr>
        <w:spacing w:after="0"/>
      </w:pPr>
      <w:r w:rsidRPr="00A32E80">
        <w:t xml:space="preserve">- café noir (court ou long) en grain et soluble ; </w:t>
      </w:r>
    </w:p>
    <w:p w14:paraId="5A1D7CD7" w14:textId="77777777" w:rsidR="00A00DB8" w:rsidRPr="00A32E80" w:rsidRDefault="00A00DB8" w:rsidP="002859E1">
      <w:pPr>
        <w:spacing w:after="0"/>
      </w:pPr>
      <w:r w:rsidRPr="00A32E80">
        <w:t xml:space="preserve">- café au lait (court ou long) ; </w:t>
      </w:r>
    </w:p>
    <w:p w14:paraId="384B19C0" w14:textId="77777777" w:rsidR="00A00DB8" w:rsidRPr="00A32E80" w:rsidRDefault="00A00DB8" w:rsidP="002859E1">
      <w:pPr>
        <w:spacing w:after="0"/>
      </w:pPr>
      <w:r w:rsidRPr="00A32E80">
        <w:t xml:space="preserve">- café décaféiné (court ou long) ; </w:t>
      </w:r>
    </w:p>
    <w:p w14:paraId="3427A5D4" w14:textId="77777777" w:rsidR="00A00DB8" w:rsidRPr="00A32E80" w:rsidRDefault="00A00DB8" w:rsidP="002859E1">
      <w:pPr>
        <w:spacing w:after="0"/>
      </w:pPr>
      <w:r w:rsidRPr="00A32E80">
        <w:t xml:space="preserve">- café décaféiné au lait (court ou long) ; </w:t>
      </w:r>
    </w:p>
    <w:p w14:paraId="70119000" w14:textId="1984208F" w:rsidR="00A00DB8" w:rsidRPr="00A32E80" w:rsidRDefault="00A00DB8" w:rsidP="002859E1">
      <w:pPr>
        <w:spacing w:after="0"/>
      </w:pPr>
      <w:r w:rsidRPr="00A32E80">
        <w:t xml:space="preserve">- </w:t>
      </w:r>
      <w:r w:rsidRPr="00707D92">
        <w:t>cappuccino / mocaccino</w:t>
      </w:r>
      <w:r w:rsidR="00BD4D4C">
        <w:t xml:space="preserve"> </w:t>
      </w:r>
      <w:r w:rsidRPr="00A32E80">
        <w:t xml:space="preserve">; </w:t>
      </w:r>
    </w:p>
    <w:p w14:paraId="6CCE55F8" w14:textId="77777777" w:rsidR="00A00DB8" w:rsidRPr="00A32E80" w:rsidRDefault="00A00DB8" w:rsidP="002859E1">
      <w:pPr>
        <w:spacing w:after="0"/>
      </w:pPr>
      <w:r w:rsidRPr="00A32E80">
        <w:t xml:space="preserve">- boisson chocolatée ; </w:t>
      </w:r>
    </w:p>
    <w:p w14:paraId="42C5029B" w14:textId="77777777" w:rsidR="00A00DB8" w:rsidRPr="00A32E80" w:rsidRDefault="00A00DB8" w:rsidP="002859E1">
      <w:pPr>
        <w:spacing w:after="0"/>
      </w:pPr>
      <w:r w:rsidRPr="00A32E80">
        <w:t xml:space="preserve">- thé ; </w:t>
      </w:r>
    </w:p>
    <w:p w14:paraId="1B01C35C" w14:textId="35C119FB" w:rsidR="00A00DB8" w:rsidRPr="00A32E80" w:rsidRDefault="00A00DB8" w:rsidP="002859E1">
      <w:pPr>
        <w:spacing w:after="0"/>
      </w:pPr>
      <w:r w:rsidRPr="00A30B5C">
        <w:t>- soupe.</w:t>
      </w:r>
      <w:r w:rsidRPr="00A32E80">
        <w:t xml:space="preserve"> </w:t>
      </w:r>
    </w:p>
    <w:p w14:paraId="4C0E807C" w14:textId="77777777" w:rsidR="00A00DB8" w:rsidRPr="00A32E80" w:rsidRDefault="00A00DB8" w:rsidP="00A32E80"/>
    <w:p w14:paraId="1CA8D525" w14:textId="19971779" w:rsidR="00A00DB8" w:rsidRPr="00A32E80" w:rsidRDefault="00A00DB8" w:rsidP="002859E1">
      <w:pPr>
        <w:spacing w:after="0"/>
      </w:pPr>
      <w:r w:rsidRPr="00A32E80">
        <w:t xml:space="preserve"> </w:t>
      </w:r>
      <w:r w:rsidRPr="00750352">
        <w:rPr>
          <w:b/>
        </w:rPr>
        <w:t>Boissons fraiches</w:t>
      </w:r>
    </w:p>
    <w:p w14:paraId="1405C097" w14:textId="77777777" w:rsidR="00A00DB8" w:rsidRPr="00A32E80" w:rsidRDefault="00A00DB8" w:rsidP="002859E1">
      <w:pPr>
        <w:spacing w:after="0"/>
      </w:pPr>
      <w:r w:rsidRPr="00A32E80">
        <w:t xml:space="preserve">- jus de fruits (2 sortes minimum </w:t>
      </w:r>
      <w:r w:rsidRPr="00707D92">
        <w:t>dont 1 au moins 100% pur jus et non à base de concentré)</w:t>
      </w:r>
      <w:r w:rsidRPr="00A32E80">
        <w:t xml:space="preserve"> ; </w:t>
      </w:r>
    </w:p>
    <w:p w14:paraId="3BBA13A8" w14:textId="77777777" w:rsidR="00A00DB8" w:rsidRPr="00A32E80" w:rsidRDefault="00A00DB8" w:rsidP="002859E1">
      <w:pPr>
        <w:spacing w:after="0"/>
      </w:pPr>
      <w:r w:rsidRPr="00A32E80">
        <w:t xml:space="preserve">- thé glacé ; </w:t>
      </w:r>
    </w:p>
    <w:p w14:paraId="6C90F3B6" w14:textId="67437FC4" w:rsidR="00A00DB8" w:rsidRPr="001906E8" w:rsidRDefault="00A00DB8" w:rsidP="002859E1">
      <w:pPr>
        <w:spacing w:after="0"/>
      </w:pPr>
      <w:r w:rsidRPr="00A32E80">
        <w:t xml:space="preserve">- </w:t>
      </w:r>
      <w:r w:rsidR="00920A1F" w:rsidRPr="001906E8">
        <w:t>soda</w:t>
      </w:r>
      <w:r w:rsidRPr="001906E8">
        <w:t xml:space="preserve"> ; </w:t>
      </w:r>
    </w:p>
    <w:p w14:paraId="0FE28B99" w14:textId="4721EEAE" w:rsidR="00A00DB8" w:rsidRPr="00A32E80" w:rsidRDefault="00A00DB8" w:rsidP="002859E1">
      <w:pPr>
        <w:spacing w:after="0"/>
      </w:pPr>
      <w:r w:rsidRPr="001906E8">
        <w:t>- e</w:t>
      </w:r>
      <w:r w:rsidR="007E66C6" w:rsidRPr="001906E8">
        <w:t>au minérale et boisson</w:t>
      </w:r>
      <w:r w:rsidR="001906E8" w:rsidRPr="001906E8">
        <w:t>s</w:t>
      </w:r>
      <w:r w:rsidR="007E66C6" w:rsidRPr="001906E8">
        <w:t xml:space="preserve"> gazeuse</w:t>
      </w:r>
      <w:r w:rsidR="001906E8" w:rsidRPr="001906E8">
        <w:t>s ;</w:t>
      </w:r>
    </w:p>
    <w:p w14:paraId="24BF2710" w14:textId="6309BD83" w:rsidR="00750352" w:rsidRPr="00A32E80" w:rsidRDefault="00750352" w:rsidP="007E66C6">
      <w:pPr>
        <w:ind w:firstLine="0"/>
      </w:pPr>
    </w:p>
    <w:p w14:paraId="32E588C6" w14:textId="6200025E" w:rsidR="00A00DB8" w:rsidRPr="00A32E80" w:rsidRDefault="00A00DB8" w:rsidP="002859E1">
      <w:pPr>
        <w:spacing w:after="0"/>
      </w:pPr>
      <w:r w:rsidRPr="00355E4C">
        <w:t xml:space="preserve"> </w:t>
      </w:r>
      <w:r w:rsidRPr="00355E4C">
        <w:rPr>
          <w:b/>
        </w:rPr>
        <w:t>Biscuiterie et confiserie</w:t>
      </w:r>
    </w:p>
    <w:p w14:paraId="2ABCD98A" w14:textId="1BE2546C" w:rsidR="00A00DB8" w:rsidRPr="00707D92" w:rsidRDefault="00A00DB8" w:rsidP="002859E1">
      <w:pPr>
        <w:spacing w:after="0"/>
      </w:pPr>
      <w:r w:rsidRPr="00707D92">
        <w:t xml:space="preserve">- barres chocolatées, barres aux céréales ; </w:t>
      </w:r>
    </w:p>
    <w:p w14:paraId="29F25EA9" w14:textId="7BCE5D94" w:rsidR="00A00DB8" w:rsidRPr="00707D92" w:rsidRDefault="00A00DB8" w:rsidP="002859E1">
      <w:pPr>
        <w:spacing w:after="0"/>
      </w:pPr>
      <w:r w:rsidRPr="00707D92">
        <w:t xml:space="preserve">- fruits secs en sachets ; </w:t>
      </w:r>
    </w:p>
    <w:p w14:paraId="52263B38" w14:textId="77777777" w:rsidR="00A00DB8" w:rsidRPr="00707D92" w:rsidRDefault="00A00DB8" w:rsidP="002859E1">
      <w:pPr>
        <w:spacing w:after="0"/>
      </w:pPr>
      <w:r w:rsidRPr="00707D92">
        <w:t xml:space="preserve">- compotes de fruits ; </w:t>
      </w:r>
    </w:p>
    <w:p w14:paraId="15A869DB" w14:textId="5B7F6307" w:rsidR="00707D92" w:rsidRDefault="00A00DB8" w:rsidP="001906E8">
      <w:pPr>
        <w:spacing w:after="0"/>
      </w:pPr>
      <w:r w:rsidRPr="00707D92">
        <w:t>- biscuiterie (biscuits fourrés, madeleines)</w:t>
      </w:r>
      <w:r w:rsidR="001906E8">
        <w:t> ;</w:t>
      </w:r>
    </w:p>
    <w:p w14:paraId="41D4AE57" w14:textId="77777777" w:rsidR="00355E4C" w:rsidRDefault="00355E4C" w:rsidP="00355E4C">
      <w:pPr>
        <w:spacing w:after="0"/>
      </w:pPr>
      <w:r w:rsidRPr="00707D92">
        <w:t>- biscuiterie (biscuits fourrés, madeleines)</w:t>
      </w:r>
      <w:r>
        <w:t> ;</w:t>
      </w:r>
    </w:p>
    <w:p w14:paraId="4106ED91" w14:textId="53F8D5A3" w:rsidR="00355E4C" w:rsidRDefault="00355E4C" w:rsidP="001906E8">
      <w:pPr>
        <w:spacing w:after="0"/>
      </w:pPr>
      <w:r>
        <w:t>- produits locaux, type biscuits ou friandises (à l’initiative de l’Occupant).</w:t>
      </w:r>
    </w:p>
    <w:p w14:paraId="7047FAA3" w14:textId="77777777" w:rsidR="00355E4C" w:rsidRPr="00A32E80" w:rsidRDefault="00355E4C" w:rsidP="001906E8">
      <w:pPr>
        <w:spacing w:after="0"/>
      </w:pPr>
    </w:p>
    <w:p w14:paraId="50F937FB" w14:textId="3F3E72A0" w:rsidR="00A32E80" w:rsidRPr="00A32E80" w:rsidRDefault="00A32E80" w:rsidP="002A63A5">
      <w:pPr>
        <w:ind w:firstLine="0"/>
      </w:pPr>
    </w:p>
    <w:p w14:paraId="579AA1F4" w14:textId="77777777" w:rsidR="001906E8" w:rsidRPr="00A32E80" w:rsidRDefault="001906E8" w:rsidP="004E6433">
      <w:pPr>
        <w:spacing w:after="0"/>
        <w:ind w:firstLine="0"/>
      </w:pPr>
    </w:p>
    <w:p w14:paraId="204C0594" w14:textId="77777777" w:rsidR="00F10AEC" w:rsidRDefault="00F10AEC" w:rsidP="0007506A">
      <w:pPr>
        <w:pStyle w:val="DirectionAchats2Title"/>
      </w:pPr>
      <w:bookmarkStart w:id="21" w:name="_Toc195186903"/>
      <w:r>
        <w:lastRenderedPageBreak/>
        <w:t>Dispositions en matière de développement durable</w:t>
      </w:r>
      <w:bookmarkEnd w:id="21"/>
    </w:p>
    <w:p w14:paraId="1F7EC952" w14:textId="4786F8A7" w:rsidR="00F10AEC" w:rsidRPr="00554C2C" w:rsidRDefault="00281B8A" w:rsidP="004D2F15">
      <w:pPr>
        <w:pStyle w:val="DirectionAchats3Title"/>
      </w:pPr>
      <w:r w:rsidRPr="00554C2C">
        <w:t>Produits</w:t>
      </w:r>
    </w:p>
    <w:p w14:paraId="05BA1F76" w14:textId="0EE95114" w:rsidR="00CB6BAC" w:rsidRPr="002859E1" w:rsidRDefault="00CB6BAC" w:rsidP="00CB6BAC">
      <w:r w:rsidRPr="004E6433">
        <w:t>L’</w:t>
      </w:r>
      <w:r w:rsidR="00464C83">
        <w:t>Occupant</w:t>
      </w:r>
      <w:r w:rsidRPr="004E6433">
        <w:t xml:space="preserve"> doit </w:t>
      </w:r>
      <w:r w:rsidR="004E6433">
        <w:t xml:space="preserve">privilégier </w:t>
      </w:r>
      <w:r w:rsidRPr="004E6433">
        <w:t xml:space="preserve">des produits </w:t>
      </w:r>
      <w:r w:rsidRPr="004E6433">
        <w:rPr>
          <w:u w:val="single"/>
        </w:rPr>
        <w:t>sans huile de palme, labellisés écologiques et écoresponsables</w:t>
      </w:r>
      <w:r w:rsidRPr="004E6433">
        <w:t>. L’</w:t>
      </w:r>
      <w:r w:rsidR="00464C83">
        <w:t>Occupant</w:t>
      </w:r>
      <w:r w:rsidRPr="004E6433">
        <w:t xml:space="preserve"> doit également proposer des produits sains et équilibrés, issus de circuits courts avec une offre végétarienne.</w:t>
      </w:r>
      <w:r w:rsidR="002C2951" w:rsidRPr="004E6433">
        <w:t xml:space="preserve"> L’</w:t>
      </w:r>
      <w:r w:rsidR="00464C83">
        <w:t>Occupant</w:t>
      </w:r>
      <w:r w:rsidR="002C2951" w:rsidRPr="004E6433">
        <w:t xml:space="preserve"> proposera aussi des produits biologiques et/ou équitables, dont au moins un café, un thé, un chocolat, un biscuit</w:t>
      </w:r>
      <w:r w:rsidR="00355E4C">
        <w:t>.</w:t>
      </w:r>
    </w:p>
    <w:p w14:paraId="029EE565" w14:textId="40E7BD15" w:rsidR="00281B8A" w:rsidRPr="001D666A" w:rsidRDefault="001154ED" w:rsidP="004D2F15">
      <w:pPr>
        <w:pStyle w:val="DirectionAchats3Title"/>
      </w:pPr>
      <w:r>
        <w:t>Gestion des d</w:t>
      </w:r>
      <w:r w:rsidR="00281B8A" w:rsidRPr="001D666A">
        <w:t>échets</w:t>
      </w:r>
    </w:p>
    <w:p w14:paraId="03C987A0" w14:textId="349A204A" w:rsidR="003A0D74" w:rsidRDefault="00216AD7" w:rsidP="001154ED">
      <w:r>
        <w:t>L’</w:t>
      </w:r>
      <w:r w:rsidR="00464C83">
        <w:t>Occupant</w:t>
      </w:r>
      <w:r w:rsidRPr="00216AD7">
        <w:t xml:space="preserve"> </w:t>
      </w:r>
      <w:r>
        <w:t>se</w:t>
      </w:r>
      <w:r w:rsidRPr="00216AD7">
        <w:t xml:space="preserve"> </w:t>
      </w:r>
      <w:r>
        <w:t>charge</w:t>
      </w:r>
      <w:r w:rsidRPr="00216AD7">
        <w:t xml:space="preserve"> </w:t>
      </w:r>
      <w:r>
        <w:t>de</w:t>
      </w:r>
      <w:r w:rsidRPr="00216AD7">
        <w:t xml:space="preserve"> </w:t>
      </w:r>
      <w:r>
        <w:t>récupérer</w:t>
      </w:r>
      <w:r w:rsidRPr="00216AD7">
        <w:t xml:space="preserve"> </w:t>
      </w:r>
      <w:r>
        <w:t>l’ensemble</w:t>
      </w:r>
      <w:r w:rsidRPr="00216AD7">
        <w:t xml:space="preserve"> </w:t>
      </w:r>
      <w:r>
        <w:t>des</w:t>
      </w:r>
      <w:r w:rsidRPr="00216AD7">
        <w:t xml:space="preserve"> </w:t>
      </w:r>
      <w:r>
        <w:t>déchets afférents</w:t>
      </w:r>
      <w:r w:rsidRPr="00216AD7">
        <w:t xml:space="preserve"> </w:t>
      </w:r>
      <w:r>
        <w:t>à</w:t>
      </w:r>
      <w:r w:rsidRPr="00216AD7">
        <w:t xml:space="preserve"> </w:t>
      </w:r>
      <w:r>
        <w:t>ses</w:t>
      </w:r>
      <w:r w:rsidRPr="00216AD7">
        <w:t xml:space="preserve"> installations.</w:t>
      </w:r>
    </w:p>
    <w:p w14:paraId="5020CE37" w14:textId="769C80B2" w:rsidR="00216AD7" w:rsidRPr="00216AD7" w:rsidRDefault="00216AD7" w:rsidP="001154ED">
      <w:r w:rsidRPr="00216AD7">
        <w:t xml:space="preserve">Il </w:t>
      </w:r>
      <w:r w:rsidR="001154ED">
        <w:t xml:space="preserve">instaure </w:t>
      </w:r>
      <w:r w:rsidRPr="00216AD7">
        <w:t>un système de récupération respectueux de l’environnement en mettant en place un bac de tri sélectif. Ce bac réceptionnera les gobelets, les canettes et les bouteilles plastiques</w:t>
      </w:r>
      <w:r w:rsidR="001154ED">
        <w:t> ; à</w:t>
      </w:r>
      <w:r w:rsidRPr="00216AD7">
        <w:t xml:space="preserve"> charge </w:t>
      </w:r>
      <w:r w:rsidR="001154ED">
        <w:t>pour</w:t>
      </w:r>
      <w:r w:rsidRPr="00216AD7">
        <w:t xml:space="preserve"> l’</w:t>
      </w:r>
      <w:r w:rsidR="00464C83">
        <w:t>Occupant</w:t>
      </w:r>
      <w:r w:rsidRPr="00216AD7">
        <w:t xml:space="preserve"> d’effectuer le recyclage des différents contenants.</w:t>
      </w:r>
    </w:p>
    <w:p w14:paraId="1593FF21" w14:textId="5EED560B" w:rsidR="00216AD7" w:rsidRPr="00216AD7" w:rsidRDefault="00216AD7" w:rsidP="00216AD7">
      <w:r w:rsidRPr="00216AD7">
        <w:t xml:space="preserve">Par ailleurs, les distributeurs de boissons chaudes doivent </w:t>
      </w:r>
      <w:r w:rsidR="001154ED">
        <w:t xml:space="preserve">obligatoirement </w:t>
      </w:r>
      <w:r w:rsidRPr="00216AD7">
        <w:t>permettre la détection d’un contenant de type mug afin de réduire le recours aux gobelets.</w:t>
      </w:r>
    </w:p>
    <w:p w14:paraId="69AF6516" w14:textId="77777777" w:rsidR="00216AD7" w:rsidRPr="00216AD7" w:rsidRDefault="00216AD7" w:rsidP="00216AD7">
      <w:r w:rsidRPr="00216AD7">
        <w:t xml:space="preserve">L’utilisation d’un contenant type mug doit être priorisée. Parmi les démarches incitatives possibles : </w:t>
      </w:r>
    </w:p>
    <w:p w14:paraId="08C5DD81" w14:textId="6607114B" w:rsidR="00216AD7" w:rsidRPr="00216AD7" w:rsidRDefault="00216AD7" w:rsidP="00216AD7">
      <w:pPr>
        <w:pStyle w:val="Corpsdetexte"/>
        <w:numPr>
          <w:ilvl w:val="0"/>
          <w:numId w:val="12"/>
        </w:numPr>
        <w:autoSpaceDE w:val="0"/>
        <w:autoSpaceDN w:val="0"/>
        <w:spacing w:before="121" w:after="0"/>
        <w:ind w:left="1134" w:right="407"/>
        <w:rPr>
          <w:sz w:val="20"/>
        </w:rPr>
      </w:pPr>
      <w:r w:rsidRPr="00216AD7">
        <w:rPr>
          <w:sz w:val="20"/>
        </w:rPr>
        <w:t>la</w:t>
      </w:r>
      <w:r w:rsidRPr="00216AD7">
        <w:rPr>
          <w:spacing w:val="-7"/>
          <w:sz w:val="20"/>
        </w:rPr>
        <w:t xml:space="preserve"> </w:t>
      </w:r>
      <w:r w:rsidRPr="00216AD7">
        <w:rPr>
          <w:sz w:val="20"/>
        </w:rPr>
        <w:t>boisson</w:t>
      </w:r>
      <w:r w:rsidRPr="00216AD7">
        <w:rPr>
          <w:spacing w:val="-7"/>
          <w:sz w:val="20"/>
        </w:rPr>
        <w:t xml:space="preserve"> </w:t>
      </w:r>
      <w:r w:rsidRPr="00216AD7">
        <w:rPr>
          <w:sz w:val="20"/>
        </w:rPr>
        <w:t>sans</w:t>
      </w:r>
      <w:r w:rsidRPr="00216AD7">
        <w:rPr>
          <w:spacing w:val="-5"/>
          <w:sz w:val="20"/>
        </w:rPr>
        <w:t xml:space="preserve"> </w:t>
      </w:r>
      <w:r w:rsidRPr="00216AD7">
        <w:rPr>
          <w:sz w:val="20"/>
        </w:rPr>
        <w:t>gobelet</w:t>
      </w:r>
      <w:r w:rsidR="003A0D74">
        <w:rPr>
          <w:sz w:val="20"/>
        </w:rPr>
        <w:t xml:space="preserve">, type </w:t>
      </w:r>
      <w:proofErr w:type="spellStart"/>
      <w:r w:rsidR="003A0D74">
        <w:rPr>
          <w:sz w:val="20"/>
        </w:rPr>
        <w:t>écocup</w:t>
      </w:r>
      <w:proofErr w:type="spellEnd"/>
      <w:r w:rsidR="003A0D74">
        <w:rPr>
          <w:sz w:val="20"/>
        </w:rPr>
        <w:t xml:space="preserve">, </w:t>
      </w:r>
      <w:r w:rsidRPr="00216AD7">
        <w:rPr>
          <w:sz w:val="20"/>
        </w:rPr>
        <w:t>doit</w:t>
      </w:r>
      <w:r w:rsidRPr="00216AD7">
        <w:rPr>
          <w:spacing w:val="-6"/>
          <w:sz w:val="20"/>
        </w:rPr>
        <w:t xml:space="preserve"> </w:t>
      </w:r>
      <w:r w:rsidRPr="00216AD7">
        <w:rPr>
          <w:sz w:val="20"/>
        </w:rPr>
        <w:t>être</w:t>
      </w:r>
      <w:r w:rsidRPr="00216AD7">
        <w:rPr>
          <w:spacing w:val="-6"/>
          <w:sz w:val="20"/>
        </w:rPr>
        <w:t xml:space="preserve"> </w:t>
      </w:r>
      <w:r w:rsidRPr="00216AD7">
        <w:rPr>
          <w:sz w:val="20"/>
        </w:rPr>
        <w:t>proposée</w:t>
      </w:r>
      <w:r w:rsidRPr="00216AD7">
        <w:rPr>
          <w:spacing w:val="-7"/>
          <w:sz w:val="20"/>
        </w:rPr>
        <w:t xml:space="preserve"> </w:t>
      </w:r>
      <w:r w:rsidRPr="00216AD7">
        <w:rPr>
          <w:sz w:val="20"/>
        </w:rPr>
        <w:t>à</w:t>
      </w:r>
      <w:r w:rsidRPr="00216AD7">
        <w:rPr>
          <w:spacing w:val="-7"/>
          <w:sz w:val="20"/>
        </w:rPr>
        <w:t xml:space="preserve"> </w:t>
      </w:r>
      <w:r w:rsidRPr="00216AD7">
        <w:rPr>
          <w:sz w:val="20"/>
        </w:rPr>
        <w:t>un</w:t>
      </w:r>
      <w:r w:rsidRPr="00216AD7">
        <w:rPr>
          <w:spacing w:val="-7"/>
          <w:sz w:val="20"/>
        </w:rPr>
        <w:t xml:space="preserve"> </w:t>
      </w:r>
      <w:r w:rsidRPr="00216AD7">
        <w:rPr>
          <w:sz w:val="20"/>
        </w:rPr>
        <w:t>prix</w:t>
      </w:r>
      <w:r w:rsidRPr="00216AD7">
        <w:rPr>
          <w:spacing w:val="-6"/>
          <w:sz w:val="20"/>
        </w:rPr>
        <w:t xml:space="preserve"> </w:t>
      </w:r>
      <w:r w:rsidRPr="00216AD7">
        <w:rPr>
          <w:sz w:val="20"/>
        </w:rPr>
        <w:t>inférieur</w:t>
      </w:r>
      <w:r w:rsidRPr="00216AD7">
        <w:rPr>
          <w:spacing w:val="-6"/>
          <w:sz w:val="20"/>
        </w:rPr>
        <w:t xml:space="preserve"> </w:t>
      </w:r>
      <w:r w:rsidRPr="00216AD7">
        <w:rPr>
          <w:sz w:val="20"/>
        </w:rPr>
        <w:t>à</w:t>
      </w:r>
      <w:r w:rsidRPr="00216AD7">
        <w:rPr>
          <w:spacing w:val="-2"/>
          <w:sz w:val="20"/>
        </w:rPr>
        <w:t xml:space="preserve"> </w:t>
      </w:r>
      <w:r w:rsidRPr="00216AD7">
        <w:rPr>
          <w:sz w:val="20"/>
        </w:rPr>
        <w:t>la</w:t>
      </w:r>
      <w:r w:rsidRPr="00216AD7">
        <w:rPr>
          <w:spacing w:val="-7"/>
          <w:sz w:val="20"/>
        </w:rPr>
        <w:t xml:space="preserve"> </w:t>
      </w:r>
      <w:r w:rsidRPr="00216AD7">
        <w:rPr>
          <w:sz w:val="20"/>
        </w:rPr>
        <w:t>boisson</w:t>
      </w:r>
      <w:r w:rsidRPr="00216AD7">
        <w:rPr>
          <w:spacing w:val="-7"/>
          <w:sz w:val="20"/>
        </w:rPr>
        <w:t xml:space="preserve"> </w:t>
      </w:r>
      <w:r w:rsidRPr="00216AD7">
        <w:rPr>
          <w:sz w:val="20"/>
        </w:rPr>
        <w:t>proposée</w:t>
      </w:r>
      <w:r w:rsidRPr="00216AD7">
        <w:rPr>
          <w:spacing w:val="-9"/>
          <w:sz w:val="20"/>
        </w:rPr>
        <w:t xml:space="preserve"> </w:t>
      </w:r>
      <w:r w:rsidRPr="00216AD7">
        <w:rPr>
          <w:sz w:val="20"/>
        </w:rPr>
        <w:t>dans</w:t>
      </w:r>
      <w:r w:rsidRPr="00216AD7">
        <w:rPr>
          <w:spacing w:val="-8"/>
          <w:sz w:val="20"/>
        </w:rPr>
        <w:t xml:space="preserve"> </w:t>
      </w:r>
      <w:r w:rsidRPr="00216AD7">
        <w:rPr>
          <w:sz w:val="20"/>
        </w:rPr>
        <w:t>un gobelet jetable</w:t>
      </w:r>
      <w:r w:rsidR="003A0D74">
        <w:rPr>
          <w:sz w:val="20"/>
        </w:rPr>
        <w:t> ;</w:t>
      </w:r>
    </w:p>
    <w:p w14:paraId="29CF4F8B" w14:textId="067A7E18" w:rsidR="00216AD7" w:rsidRPr="00216AD7" w:rsidRDefault="00216AD7" w:rsidP="00216AD7">
      <w:pPr>
        <w:pStyle w:val="Corpsdetexte"/>
        <w:numPr>
          <w:ilvl w:val="0"/>
          <w:numId w:val="12"/>
        </w:numPr>
        <w:autoSpaceDE w:val="0"/>
        <w:autoSpaceDN w:val="0"/>
        <w:spacing w:before="121" w:after="0"/>
        <w:ind w:left="1134" w:right="407"/>
        <w:rPr>
          <w:sz w:val="20"/>
        </w:rPr>
      </w:pPr>
      <w:r w:rsidRPr="00216AD7">
        <w:rPr>
          <w:sz w:val="20"/>
        </w:rPr>
        <w:t>L’</w:t>
      </w:r>
      <w:r w:rsidR="00464C83">
        <w:rPr>
          <w:sz w:val="20"/>
        </w:rPr>
        <w:t>Occupant</w:t>
      </w:r>
      <w:r w:rsidRPr="00216AD7">
        <w:rPr>
          <w:sz w:val="20"/>
        </w:rPr>
        <w:t xml:space="preserve"> proposera dans ces distributeurs des contenants à la vente</w:t>
      </w:r>
      <w:r w:rsidR="00825829">
        <w:rPr>
          <w:sz w:val="20"/>
        </w:rPr>
        <w:t>.</w:t>
      </w:r>
    </w:p>
    <w:p w14:paraId="2DD60376" w14:textId="0C0E884D" w:rsidR="001D666A" w:rsidRPr="001D666A" w:rsidRDefault="001D666A" w:rsidP="004D2F15">
      <w:pPr>
        <w:pStyle w:val="DirectionAchats3Title"/>
      </w:pPr>
      <w:r w:rsidRPr="001D666A">
        <w:t>Traçabilité des déchets</w:t>
      </w:r>
    </w:p>
    <w:p w14:paraId="0CA72F79" w14:textId="08146CD6" w:rsidR="001D666A" w:rsidRDefault="001D666A" w:rsidP="001D666A">
      <w:r w:rsidRPr="001D666A">
        <w:t>L’</w:t>
      </w:r>
      <w:r w:rsidR="00464C83">
        <w:t>Occupant</w:t>
      </w:r>
      <w:r w:rsidRPr="001D666A">
        <w:t xml:space="preserve"> doit assurer la valorisation des déchets et expliquer précisément dans un cadre de mémoire technique la filière de recyclage des déchets utilisés</w:t>
      </w:r>
      <w:r w:rsidR="0067337F">
        <w:t>.</w:t>
      </w:r>
    </w:p>
    <w:p w14:paraId="129FFA41" w14:textId="10BEBD27" w:rsidR="00657650" w:rsidRPr="001D666A" w:rsidRDefault="00657650" w:rsidP="001D666A">
      <w:r>
        <w:t>L’occupant devra transmettre un bordereau de suivi des déchets, par type de déchet (gobelets, bouteilles en plastique, canettes) afin de permettre à l’IUT de Figeac d’avoir une traçabilité des déchets inhérents au site.</w:t>
      </w:r>
    </w:p>
    <w:p w14:paraId="4C5989EB" w14:textId="77777777" w:rsidR="00723198" w:rsidRPr="001D666A" w:rsidRDefault="00723198" w:rsidP="00723198">
      <w:pPr>
        <w:pStyle w:val="DirectionAchats3Title"/>
      </w:pPr>
      <w:r>
        <w:t>Réduction des gaz à effet de serre (bilan carbone)</w:t>
      </w:r>
    </w:p>
    <w:p w14:paraId="44675CA2" w14:textId="00B41BFD" w:rsidR="00723198" w:rsidRDefault="00723198" w:rsidP="00723198">
      <w:r>
        <w:t>Annuellement, l’</w:t>
      </w:r>
      <w:r w:rsidR="00464C83">
        <w:t>Occupant</w:t>
      </w:r>
      <w:r>
        <w:t xml:space="preserve"> doit transmettre à la DPIGC</w:t>
      </w:r>
      <w:r w:rsidR="00F85682">
        <w:t xml:space="preserve"> et au Pôle Achats</w:t>
      </w:r>
      <w:r>
        <w:t xml:space="preserve"> le bilan carbone de son entreprise.</w:t>
      </w:r>
    </w:p>
    <w:p w14:paraId="7AA897A1" w14:textId="14D85B8C" w:rsidR="00216AD7" w:rsidRDefault="00216AD7" w:rsidP="00216AD7">
      <w:pPr>
        <w:pStyle w:val="DirectionAchats3Title"/>
      </w:pPr>
      <w:r>
        <w:t>Communication</w:t>
      </w:r>
    </w:p>
    <w:p w14:paraId="1814821A" w14:textId="0DCA2886" w:rsidR="00216AD7" w:rsidRPr="003E4D2A" w:rsidRDefault="00216AD7" w:rsidP="00216AD7">
      <w:r w:rsidRPr="00E371CB">
        <w:t>L’</w:t>
      </w:r>
      <w:r w:rsidR="00464C83">
        <w:t>Occupant</w:t>
      </w:r>
      <w:r w:rsidRPr="00E371CB">
        <w:t xml:space="preserve"> se chargera d’un</w:t>
      </w:r>
      <w:r>
        <w:t>e</w:t>
      </w:r>
      <w:r w:rsidRPr="00E371CB">
        <w:t xml:space="preserve"> communication annuelle pour inciter au tri sélectif et à l’usage des mugs type </w:t>
      </w:r>
      <w:proofErr w:type="spellStart"/>
      <w:r w:rsidRPr="00E371CB">
        <w:t>écocup</w:t>
      </w:r>
      <w:proofErr w:type="spellEnd"/>
      <w:r w:rsidRPr="00E371CB">
        <w:t>.</w:t>
      </w:r>
      <w:r>
        <w:t xml:space="preserve"> Lors de cette communication </w:t>
      </w:r>
      <w:r w:rsidRPr="003E4D2A">
        <w:t>les usagers pourront gagner des contenants</w:t>
      </w:r>
      <w:r>
        <w:t xml:space="preserve"> de ce</w:t>
      </w:r>
      <w:r w:rsidRPr="003E4D2A">
        <w:t xml:space="preserve"> type.</w:t>
      </w:r>
    </w:p>
    <w:p w14:paraId="65CFD684" w14:textId="40CA0ABC" w:rsidR="00216AD7" w:rsidRPr="00E371CB" w:rsidRDefault="003343A8" w:rsidP="00216AD7">
      <w:r>
        <w:t>En outre, l’</w:t>
      </w:r>
      <w:r w:rsidR="00464C83">
        <w:t>Occupant</w:t>
      </w:r>
      <w:r w:rsidR="00216AD7">
        <w:t xml:space="preserve"> s’engage à communiquer régulièrement par le biais d’affiches.</w:t>
      </w:r>
    </w:p>
    <w:p w14:paraId="08BDA645" w14:textId="569182BB" w:rsidR="001D666A" w:rsidRPr="001D666A" w:rsidRDefault="001D666A" w:rsidP="004D2F15">
      <w:pPr>
        <w:pStyle w:val="DirectionAchats3Title"/>
      </w:pPr>
      <w:r w:rsidRPr="001D666A">
        <w:t>Consommation énergétique</w:t>
      </w:r>
    </w:p>
    <w:p w14:paraId="5939CAA5" w14:textId="10843A4A" w:rsidR="001D666A" w:rsidRPr="001D666A" w:rsidRDefault="001D666A" w:rsidP="001D666A">
      <w:r w:rsidRPr="001D666A">
        <w:t>Les distributeurs à faible consommati</w:t>
      </w:r>
      <w:r w:rsidR="00E00EC8">
        <w:t>on énergétique seront favorisés</w:t>
      </w:r>
      <w:r w:rsidR="00355E4C">
        <w:t>, notamment des</w:t>
      </w:r>
      <w:r w:rsidR="00355E4C">
        <w:rPr>
          <w:noProof/>
        </w:rPr>
        <w:t xml:space="preserve"> machines avec une fonctionnalité mode veille à faible puissance</w:t>
      </w:r>
      <w:r w:rsidR="00E00EC8">
        <w:t>.</w:t>
      </w:r>
    </w:p>
    <w:p w14:paraId="76E19250" w14:textId="0EC70E0B" w:rsidR="001D666A" w:rsidRPr="001D666A" w:rsidRDefault="001D666A" w:rsidP="001D666A">
      <w:r w:rsidRPr="001D666A">
        <w:t>Avant les fermetures du site, l’</w:t>
      </w:r>
      <w:r w:rsidR="00464C83">
        <w:t>Occupant</w:t>
      </w:r>
      <w:r w:rsidRPr="001D666A">
        <w:t xml:space="preserve"> veillera à vider les distributeurs</w:t>
      </w:r>
      <w:r w:rsidR="0067337F">
        <w:t> et</w:t>
      </w:r>
      <w:r w:rsidRPr="001D666A">
        <w:t xml:space="preserve"> à les débrancher. Ils seront remplis et rebranchés le matin tôt à la réouverture</w:t>
      </w:r>
      <w:r>
        <w:t xml:space="preserve"> du</w:t>
      </w:r>
      <w:r w:rsidRPr="001D666A">
        <w:t xml:space="preserve"> site.</w:t>
      </w:r>
    </w:p>
    <w:p w14:paraId="5DFE1E5D" w14:textId="77777777" w:rsidR="004F65E0" w:rsidRDefault="004F65E0">
      <w:pPr>
        <w:widowControl/>
        <w:suppressAutoHyphens w:val="0"/>
        <w:overflowPunct/>
        <w:autoSpaceDE/>
        <w:autoSpaceDN/>
        <w:adjustRightInd/>
        <w:spacing w:after="160" w:line="259" w:lineRule="auto"/>
        <w:ind w:firstLine="0"/>
        <w:jc w:val="left"/>
        <w:textAlignment w:val="auto"/>
        <w:rPr>
          <w:b/>
          <w:color w:val="0092BC"/>
          <w:sz w:val="26"/>
          <w:szCs w:val="26"/>
        </w:rPr>
      </w:pPr>
      <w:r>
        <w:br w:type="page"/>
      </w:r>
    </w:p>
    <w:p w14:paraId="78DFABE0" w14:textId="0529768A" w:rsidR="00313079" w:rsidRDefault="00A16DA7" w:rsidP="00106A6C">
      <w:pPr>
        <w:pStyle w:val="DirectionAchats1Title"/>
      </w:pPr>
      <w:bookmarkStart w:id="22" w:name="_Toc96067888"/>
      <w:bookmarkStart w:id="23" w:name="_Toc146791187"/>
      <w:bookmarkEnd w:id="7"/>
      <w:r>
        <w:lastRenderedPageBreak/>
        <w:t xml:space="preserve"> </w:t>
      </w:r>
      <w:bookmarkStart w:id="24" w:name="_Toc195186904"/>
      <w:r w:rsidR="00313079">
        <w:t>DISPOSITIONS FINANCIERES</w:t>
      </w:r>
      <w:bookmarkEnd w:id="22"/>
      <w:bookmarkEnd w:id="23"/>
      <w:bookmarkEnd w:id="24"/>
    </w:p>
    <w:p w14:paraId="791C65FB" w14:textId="4BDEEA5A" w:rsidR="007E66C6" w:rsidRPr="00C2189C" w:rsidRDefault="00CB6BAC" w:rsidP="0007506A">
      <w:pPr>
        <w:pStyle w:val="DirectionAchats2Title"/>
      </w:pPr>
      <w:bookmarkStart w:id="25" w:name="_Toc195186905"/>
      <w:r w:rsidRPr="00C2189C">
        <w:t>Moyens de paiement</w:t>
      </w:r>
      <w:bookmarkEnd w:id="25"/>
    </w:p>
    <w:p w14:paraId="0D11F746" w14:textId="46E7169C" w:rsidR="007E66C6" w:rsidRPr="007E66C6" w:rsidRDefault="007E66C6" w:rsidP="003D5A54">
      <w:pPr>
        <w:spacing w:after="0"/>
      </w:pPr>
      <w:r w:rsidRPr="00C2189C">
        <w:t>Le</w:t>
      </w:r>
      <w:r w:rsidR="00CB6BAC" w:rsidRPr="00C2189C">
        <w:t>s distributeurs doivent proposer aux client.e.s</w:t>
      </w:r>
      <w:r w:rsidRPr="007E66C6">
        <w:t xml:space="preserve"> </w:t>
      </w:r>
      <w:r w:rsidR="00CB6BAC" w:rsidRPr="00C2189C">
        <w:t xml:space="preserve">les moyens de paiement suivants </w:t>
      </w:r>
      <w:r w:rsidRPr="00C2189C">
        <w:t>:</w:t>
      </w:r>
    </w:p>
    <w:p w14:paraId="4C0D38FA" w14:textId="72A930FC" w:rsidR="007E66C6" w:rsidRPr="007E66C6" w:rsidRDefault="007E66C6" w:rsidP="008657B7">
      <w:pPr>
        <w:pStyle w:val="Paragraphedeliste"/>
      </w:pPr>
      <w:r w:rsidRPr="007E66C6">
        <w:t>Carte bancaire sans contact</w:t>
      </w:r>
      <w:r w:rsidR="00655A33">
        <w:t> ;</w:t>
      </w:r>
    </w:p>
    <w:p w14:paraId="14BBADE9" w14:textId="5C9BB55B" w:rsidR="007E66C6" w:rsidRDefault="007E66C6" w:rsidP="008657B7">
      <w:pPr>
        <w:pStyle w:val="Paragraphedeliste"/>
      </w:pPr>
      <w:r w:rsidRPr="007E66C6">
        <w:t>Carte bancaire avec contact</w:t>
      </w:r>
      <w:r w:rsidR="00655A33">
        <w:t> ;</w:t>
      </w:r>
    </w:p>
    <w:p w14:paraId="03C79454" w14:textId="69B3F356" w:rsidR="00C06166" w:rsidRPr="007E66C6" w:rsidRDefault="00C06166" w:rsidP="008657B7">
      <w:pPr>
        <w:pStyle w:val="Paragraphedeliste"/>
      </w:pPr>
      <w:r>
        <w:t>Smartphone</w:t>
      </w:r>
      <w:r w:rsidR="00655A33">
        <w:t> ;</w:t>
      </w:r>
    </w:p>
    <w:p w14:paraId="59F149D5" w14:textId="0E0C93B2" w:rsidR="007E66C6" w:rsidRPr="007E66C6" w:rsidRDefault="007E66C6" w:rsidP="008657B7">
      <w:pPr>
        <w:pStyle w:val="Paragraphedeliste"/>
      </w:pPr>
      <w:r>
        <w:t xml:space="preserve">Carte </w:t>
      </w:r>
      <w:proofErr w:type="spellStart"/>
      <w:r w:rsidRPr="00C2189C">
        <w:t>Izly</w:t>
      </w:r>
      <w:proofErr w:type="spellEnd"/>
      <w:r w:rsidR="00655A33">
        <w:t>.</w:t>
      </w:r>
    </w:p>
    <w:p w14:paraId="37D1A544" w14:textId="177A881D" w:rsidR="00313079" w:rsidRDefault="004F65E0" w:rsidP="0007506A">
      <w:pPr>
        <w:pStyle w:val="DirectionAchats2Title"/>
      </w:pPr>
      <w:bookmarkStart w:id="26" w:name="_Toc195186906"/>
      <w:r>
        <w:t>Les tarifs</w:t>
      </w:r>
      <w:bookmarkEnd w:id="26"/>
    </w:p>
    <w:p w14:paraId="6293DD2A" w14:textId="3D6BB476" w:rsidR="00216AD7" w:rsidRPr="00BA64A4" w:rsidRDefault="00216AD7" w:rsidP="00216AD7">
      <w:pPr>
        <w:pStyle w:val="DirectionAchats3Title"/>
      </w:pPr>
      <w:bookmarkStart w:id="27" w:name="_Toc96067892"/>
      <w:bookmarkStart w:id="28" w:name="_Toc146791191"/>
      <w:r w:rsidRPr="00BA64A4">
        <w:t>Prix des denrées alimentaires</w:t>
      </w:r>
    </w:p>
    <w:p w14:paraId="30FF0DCE" w14:textId="3B366B37" w:rsidR="002342F2" w:rsidRDefault="00774423" w:rsidP="00655A33">
      <w:pPr>
        <w:spacing w:after="0"/>
      </w:pPr>
      <w:r>
        <w:t>Le prix des produits sont compris entre :</w:t>
      </w:r>
    </w:p>
    <w:bookmarkEnd w:id="27"/>
    <w:bookmarkEnd w:id="28"/>
    <w:p w14:paraId="1C2CC8CC" w14:textId="6B403E34" w:rsidR="002342F2" w:rsidRPr="002342F2" w:rsidRDefault="002342F2" w:rsidP="008657B7">
      <w:pPr>
        <w:pStyle w:val="Paragraphedeliste"/>
      </w:pPr>
      <w:r w:rsidRPr="002342F2">
        <w:t>0,40 et 0,50 centimes d’euro pour les boissons chaudes au gob</w:t>
      </w:r>
      <w:r w:rsidR="00F86DE3">
        <w:t>e</w:t>
      </w:r>
      <w:r w:rsidRPr="002342F2">
        <w:t>let</w:t>
      </w:r>
      <w:r>
        <w:t> ;</w:t>
      </w:r>
    </w:p>
    <w:p w14:paraId="7D1FFE4A" w14:textId="333162F4" w:rsidR="002342F2" w:rsidRPr="002342F2" w:rsidRDefault="00657650" w:rsidP="008657B7">
      <w:pPr>
        <w:pStyle w:val="Paragraphedeliste"/>
      </w:pPr>
      <w:r>
        <w:t>0</w:t>
      </w:r>
      <w:r w:rsidR="002342F2" w:rsidRPr="002342F2">
        <w:t>,</w:t>
      </w:r>
      <w:r>
        <w:t>80</w:t>
      </w:r>
      <w:r w:rsidR="002342F2" w:rsidRPr="002342F2">
        <w:t xml:space="preserve"> et 2,20 euros pour les boissons fraîches</w:t>
      </w:r>
      <w:r w:rsidR="002342F2">
        <w:t> ;</w:t>
      </w:r>
    </w:p>
    <w:p w14:paraId="4F6B6853" w14:textId="3D0CE5BE" w:rsidR="002342F2" w:rsidRPr="002342F2" w:rsidRDefault="002342F2" w:rsidP="008657B7">
      <w:pPr>
        <w:pStyle w:val="Paragraphedeliste"/>
      </w:pPr>
      <w:r w:rsidRPr="002342F2">
        <w:t>1,10 et 1,60 euros pour les produits de biscuiterie et de confiserie</w:t>
      </w:r>
      <w:r>
        <w:t> ;</w:t>
      </w:r>
    </w:p>
    <w:p w14:paraId="7388CC9D" w14:textId="7FA93963" w:rsidR="002342F2" w:rsidRPr="002342F2" w:rsidRDefault="002342F2" w:rsidP="008657B7">
      <w:pPr>
        <w:pStyle w:val="Paragraphedeliste"/>
      </w:pPr>
      <w:r w:rsidRPr="002342F2">
        <w:t>1,20 et 5,60 euros pour les produits frais artisanaux (dont boissons fraiches)</w:t>
      </w:r>
      <w:r>
        <w:t>.</w:t>
      </w:r>
    </w:p>
    <w:p w14:paraId="62DACB60" w14:textId="1430A435" w:rsidR="00216AD7" w:rsidRPr="00F306F4" w:rsidRDefault="00216AD7" w:rsidP="00216AD7">
      <w:pPr>
        <w:pStyle w:val="DirectionAchats3Title"/>
      </w:pPr>
      <w:r w:rsidRPr="00F306F4">
        <w:t>Prix des contenants</w:t>
      </w:r>
    </w:p>
    <w:p w14:paraId="7EB90992" w14:textId="7FC73087" w:rsidR="00216AD7" w:rsidRPr="006706DB" w:rsidRDefault="00216AD7" w:rsidP="00216AD7">
      <w:pPr>
        <w:spacing w:after="0"/>
      </w:pPr>
      <w:r>
        <w:t xml:space="preserve">Des gobelets seront mis à la vente dans les distributeurs de </w:t>
      </w:r>
      <w:r w:rsidR="007F4507">
        <w:t>boissons :</w:t>
      </w:r>
    </w:p>
    <w:p w14:paraId="1BB1353B" w14:textId="51C4276E" w:rsidR="00216AD7" w:rsidRPr="006706DB" w:rsidRDefault="00216AD7" w:rsidP="008657B7">
      <w:pPr>
        <w:pStyle w:val="Paragraphedeliste"/>
        <w:numPr>
          <w:ilvl w:val="0"/>
          <w:numId w:val="18"/>
        </w:numPr>
      </w:pPr>
      <w:r>
        <w:t>0.90 et 1.50 euros pour les gobelets non fermés réutilisables</w:t>
      </w:r>
      <w:r w:rsidR="00655A33">
        <w:t> ;</w:t>
      </w:r>
    </w:p>
    <w:p w14:paraId="7853D067" w14:textId="6AC39B37" w:rsidR="00216AD7" w:rsidRPr="003E4D2A" w:rsidRDefault="00216AD7" w:rsidP="008657B7">
      <w:pPr>
        <w:pStyle w:val="Paragraphedeliste"/>
        <w:numPr>
          <w:ilvl w:val="0"/>
          <w:numId w:val="18"/>
        </w:numPr>
      </w:pPr>
      <w:r>
        <w:t>Maximum 5.50 euros pour les gobelets rétractables fermés réutilisables (seront vendus à prix co</w:t>
      </w:r>
      <w:r w:rsidR="00655A33">
        <w:t>û</w:t>
      </w:r>
      <w:r>
        <w:t>tant sans versement de redevance)</w:t>
      </w:r>
      <w:r w:rsidR="00F306F4">
        <w:t>.</w:t>
      </w:r>
    </w:p>
    <w:p w14:paraId="0FB8FF97" w14:textId="304C2F44" w:rsidR="00313079" w:rsidRPr="00216AD7" w:rsidRDefault="00A712A1" w:rsidP="0007506A">
      <w:pPr>
        <w:pStyle w:val="DirectionAchats2Title"/>
      </w:pPr>
      <w:bookmarkStart w:id="29" w:name="_Toc195186907"/>
      <w:r>
        <w:t>Variation</w:t>
      </w:r>
      <w:r w:rsidR="004F65E0" w:rsidRPr="00216AD7">
        <w:t xml:space="preserve"> des </w:t>
      </w:r>
      <w:r>
        <w:t>prix</w:t>
      </w:r>
      <w:bookmarkEnd w:id="29"/>
    </w:p>
    <w:p w14:paraId="1B70ABE7" w14:textId="146FEC82" w:rsidR="00CE2E5A" w:rsidRDefault="00CE2E5A" w:rsidP="004F65E0">
      <w:bookmarkStart w:id="30" w:name="_Toc53739308"/>
      <w:bookmarkStart w:id="31" w:name="_Toc146791194"/>
      <w:bookmarkStart w:id="32" w:name="_Toc96075321"/>
      <w:bookmarkStart w:id="33" w:name="_Toc96067896"/>
      <w:r>
        <w:t xml:space="preserve">Les prix des produits </w:t>
      </w:r>
      <w:r w:rsidR="00A712A1">
        <w:t>pourront faire</w:t>
      </w:r>
      <w:r>
        <w:t xml:space="preserve"> l’objet d’une révision annuelle par ajustement</w:t>
      </w:r>
      <w:r w:rsidR="00777806">
        <w:t>, à la hausse comme à la baisse,</w:t>
      </w:r>
      <w:r>
        <w:t xml:space="preserve"> </w:t>
      </w:r>
      <w:r w:rsidR="00982B77">
        <w:rPr>
          <w:szCs w:val="20"/>
        </w:rPr>
        <w:t xml:space="preserve">en fonction de l’évolution </w:t>
      </w:r>
      <w:r w:rsidR="00777806">
        <w:rPr>
          <w:szCs w:val="20"/>
        </w:rPr>
        <w:t xml:space="preserve">du </w:t>
      </w:r>
      <w:r w:rsidR="00982B77">
        <w:rPr>
          <w:szCs w:val="20"/>
        </w:rPr>
        <w:t>prix</w:t>
      </w:r>
      <w:r w:rsidR="00777806">
        <w:rPr>
          <w:szCs w:val="20"/>
        </w:rPr>
        <w:t xml:space="preserve"> public initial d</w:t>
      </w:r>
      <w:r w:rsidR="00982B77">
        <w:rPr>
          <w:szCs w:val="20"/>
        </w:rPr>
        <w:t>e</w:t>
      </w:r>
      <w:r w:rsidR="00777806">
        <w:rPr>
          <w:szCs w:val="20"/>
        </w:rPr>
        <w:t xml:space="preserve"> </w:t>
      </w:r>
      <w:r w:rsidR="00982B77">
        <w:rPr>
          <w:szCs w:val="20"/>
        </w:rPr>
        <w:t>l’</w:t>
      </w:r>
      <w:r w:rsidR="00464C83">
        <w:rPr>
          <w:szCs w:val="20"/>
        </w:rPr>
        <w:t>Occupant</w:t>
      </w:r>
      <w:r w:rsidR="00777806">
        <w:rPr>
          <w:szCs w:val="20"/>
        </w:rPr>
        <w:t xml:space="preserve"> (tarif en vigueur à la date limite de remise de</w:t>
      </w:r>
      <w:r w:rsidR="00982B77">
        <w:rPr>
          <w:szCs w:val="20"/>
        </w:rPr>
        <w:t xml:space="preserve"> son</w:t>
      </w:r>
      <w:r w:rsidR="00777806">
        <w:rPr>
          <w:szCs w:val="20"/>
        </w:rPr>
        <w:t xml:space="preserve"> offre).</w:t>
      </w:r>
      <w:r>
        <w:t xml:space="preserve"> </w:t>
      </w:r>
    </w:p>
    <w:p w14:paraId="6432064F" w14:textId="7F7239EB" w:rsidR="003425F2" w:rsidRDefault="003425F2" w:rsidP="004F65E0">
      <w:r>
        <w:t>L’</w:t>
      </w:r>
      <w:r w:rsidR="00464C83">
        <w:t>Occupant</w:t>
      </w:r>
      <w:r>
        <w:t xml:space="preserve"> </w:t>
      </w:r>
      <w:r>
        <w:rPr>
          <w:szCs w:val="20"/>
        </w:rPr>
        <w:t>transmettra</w:t>
      </w:r>
      <w:r w:rsidRPr="005E78B7">
        <w:rPr>
          <w:szCs w:val="20"/>
        </w:rPr>
        <w:t xml:space="preserve"> </w:t>
      </w:r>
      <w:r>
        <w:rPr>
          <w:szCs w:val="20"/>
        </w:rPr>
        <w:t>l</w:t>
      </w:r>
      <w:r w:rsidRPr="005E78B7">
        <w:rPr>
          <w:szCs w:val="20"/>
        </w:rPr>
        <w:t xml:space="preserve">es </w:t>
      </w:r>
      <w:r w:rsidR="00AC1B39">
        <w:rPr>
          <w:szCs w:val="20"/>
        </w:rPr>
        <w:t xml:space="preserve">prix </w:t>
      </w:r>
      <w:r w:rsidR="00982B77">
        <w:t>ajustés</w:t>
      </w:r>
      <w:r w:rsidR="00AC1B39">
        <w:t xml:space="preserve"> pour l’année suivante au plus tard le 1</w:t>
      </w:r>
      <w:r w:rsidR="00AC1B39" w:rsidRPr="00DC0D09">
        <w:rPr>
          <w:vertAlign w:val="superscript"/>
        </w:rPr>
        <w:t>er</w:t>
      </w:r>
      <w:r w:rsidR="00AC1B39">
        <w:t xml:space="preserve"> novembre de chaque année, </w:t>
      </w:r>
      <w:r w:rsidRPr="005E78B7">
        <w:rPr>
          <w:szCs w:val="20"/>
        </w:rPr>
        <w:t xml:space="preserve">par courrier électronique </w:t>
      </w:r>
      <w:r>
        <w:rPr>
          <w:szCs w:val="20"/>
        </w:rPr>
        <w:t xml:space="preserve">au Pôle </w:t>
      </w:r>
      <w:r w:rsidRPr="005E78B7">
        <w:rPr>
          <w:szCs w:val="20"/>
        </w:rPr>
        <w:t>Achats (</w:t>
      </w:r>
      <w:hyperlink r:id="rId16" w:history="1">
        <w:r w:rsidR="00A712A1" w:rsidRPr="003E2AA8">
          <w:rPr>
            <w:rStyle w:val="Lienhypertexte"/>
            <w:szCs w:val="20"/>
          </w:rPr>
          <w:t>achats@univ-tlse2.fr</w:t>
        </w:r>
      </w:hyperlink>
      <w:r w:rsidRPr="005E78B7">
        <w:rPr>
          <w:szCs w:val="20"/>
        </w:rPr>
        <w:t>)</w:t>
      </w:r>
      <w:r>
        <w:rPr>
          <w:szCs w:val="20"/>
        </w:rPr>
        <w:t>.</w:t>
      </w:r>
    </w:p>
    <w:p w14:paraId="5E0C0C94" w14:textId="5585D0CE" w:rsidR="00982B77" w:rsidRDefault="00982B77" w:rsidP="004F65E0">
      <w:r>
        <w:rPr>
          <w:szCs w:val="20"/>
        </w:rPr>
        <w:t>Les nouveaux prix deviennent contractuels si le pouvoir adjudicateur n’a pas fait d’observation dans les 2 mois suivant leur date de réception.</w:t>
      </w:r>
    </w:p>
    <w:p w14:paraId="5E813869" w14:textId="10FF6333" w:rsidR="004F65E0" w:rsidRDefault="004F65E0" w:rsidP="004F65E0">
      <w:r w:rsidRPr="00106A6C">
        <w:rPr>
          <w:u w:val="single"/>
        </w:rPr>
        <w:t xml:space="preserve">Clause </w:t>
      </w:r>
      <w:r w:rsidR="00777806" w:rsidRPr="00106A6C">
        <w:rPr>
          <w:u w:val="single"/>
        </w:rPr>
        <w:t>butoir</w:t>
      </w:r>
      <w:r w:rsidRPr="00106A6C">
        <w:t xml:space="preserve"> : </w:t>
      </w:r>
      <w:bookmarkStart w:id="34" w:name="_Hlk147841634"/>
      <w:r w:rsidR="00777806" w:rsidRPr="00106A6C">
        <w:t>l</w:t>
      </w:r>
      <w:r w:rsidRPr="00106A6C">
        <w:t xml:space="preserve">’Université Toulouse Jean Jaurès </w:t>
      </w:r>
      <w:bookmarkEnd w:id="34"/>
      <w:r w:rsidRPr="00106A6C">
        <w:t xml:space="preserve">se réserve le droit de résilier, sans indemnité, </w:t>
      </w:r>
      <w:r w:rsidR="00777806" w:rsidRPr="00106A6C">
        <w:t>lorsque l’effet de la révision conduit</w:t>
      </w:r>
      <w:r w:rsidRPr="00106A6C">
        <w:t xml:space="preserve"> </w:t>
      </w:r>
      <w:r w:rsidR="00777806" w:rsidRPr="00106A6C">
        <w:t>à un</w:t>
      </w:r>
      <w:r w:rsidRPr="00106A6C">
        <w:t xml:space="preserve"> changement </w:t>
      </w:r>
      <w:r w:rsidR="00777806" w:rsidRPr="00106A6C">
        <w:t>de prix à la hausse</w:t>
      </w:r>
      <w:r w:rsidRPr="00106A6C">
        <w:t xml:space="preserve"> de </w:t>
      </w:r>
      <w:r w:rsidR="00777806" w:rsidRPr="00106A6C">
        <w:t>plus de 5</w:t>
      </w:r>
      <w:r w:rsidRPr="00106A6C">
        <w:t>% par an.</w:t>
      </w:r>
      <w:r>
        <w:t xml:space="preserve"> </w:t>
      </w:r>
    </w:p>
    <w:p w14:paraId="308D4B42" w14:textId="40AEAE02" w:rsidR="00A712A1" w:rsidRDefault="00A712A1" w:rsidP="004F65E0">
      <w:r>
        <w:t>En tout état de cause, l</w:t>
      </w:r>
      <w:r w:rsidRPr="00A712A1">
        <w:t>es prix pratiqués ne pourront être modifiés sans l’accord préalable de l’U</w:t>
      </w:r>
      <w:r>
        <w:t xml:space="preserve">T2J. </w:t>
      </w:r>
      <w:r w:rsidRPr="00A712A1">
        <w:t>Le non-respect de</w:t>
      </w:r>
      <w:r>
        <w:t xml:space="preserve"> ces stipulations </w:t>
      </w:r>
      <w:r w:rsidRPr="00A712A1">
        <w:t>pourra être un motif de résiliation pour faute de la convention.</w:t>
      </w:r>
    </w:p>
    <w:bookmarkEnd w:id="30"/>
    <w:bookmarkEnd w:id="31"/>
    <w:p w14:paraId="16E89A8F" w14:textId="732C993B" w:rsidR="00216AD7" w:rsidRDefault="00A712A1">
      <w:pPr>
        <w:widowControl/>
        <w:suppressAutoHyphens w:val="0"/>
        <w:overflowPunct/>
        <w:autoSpaceDE/>
        <w:autoSpaceDN/>
        <w:adjustRightInd/>
        <w:spacing w:after="160" w:line="259" w:lineRule="auto"/>
        <w:ind w:firstLine="0"/>
        <w:jc w:val="left"/>
        <w:textAlignment w:val="auto"/>
        <w:rPr>
          <w:b/>
          <w:color w:val="0092BC"/>
          <w:sz w:val="26"/>
          <w:szCs w:val="26"/>
          <w:lang w:val="en-US"/>
        </w:rPr>
      </w:pPr>
      <w:r>
        <w:tab/>
      </w:r>
      <w:r>
        <w:tab/>
      </w:r>
      <w:r w:rsidR="00216AD7">
        <w:br w:type="page"/>
      </w:r>
    </w:p>
    <w:p w14:paraId="1E5E00F1" w14:textId="29F0D358" w:rsidR="00313079" w:rsidRDefault="00BE222C" w:rsidP="0007506A">
      <w:pPr>
        <w:pStyle w:val="DirectionAchats2Title"/>
      </w:pPr>
      <w:bookmarkStart w:id="35" w:name="_Toc195186908"/>
      <w:r>
        <w:lastRenderedPageBreak/>
        <w:t>Redevance d’occupation du domaine public</w:t>
      </w:r>
      <w:bookmarkEnd w:id="35"/>
    </w:p>
    <w:p w14:paraId="6E4B602F" w14:textId="434896CF" w:rsidR="00A712A1" w:rsidRDefault="006126AB" w:rsidP="00D13BBA">
      <w:pPr>
        <w:spacing w:after="240"/>
        <w:rPr>
          <w:rFonts w:eastAsia="Calibri"/>
          <w:lang w:eastAsia="en-US"/>
        </w:rPr>
      </w:pPr>
      <w:r w:rsidRPr="006126AB">
        <w:rPr>
          <w:rFonts w:eastAsia="Calibri"/>
          <w:lang w:eastAsia="en-US"/>
        </w:rPr>
        <w:t>En application de l’article L.2125-1 du Code général de la propriété des personnes publiques (CG3P), la présente convention est soumise au versement d’une redevance</w:t>
      </w:r>
      <w:r w:rsidR="00A712A1">
        <w:rPr>
          <w:rFonts w:eastAsia="Calibri"/>
          <w:lang w:eastAsia="en-US"/>
        </w:rPr>
        <w:t>.</w:t>
      </w:r>
      <w:r>
        <w:rPr>
          <w:rFonts w:eastAsia="Calibri"/>
          <w:lang w:eastAsia="en-US"/>
        </w:rPr>
        <w:t xml:space="preserve"> </w:t>
      </w:r>
    </w:p>
    <w:p w14:paraId="52CE4C07" w14:textId="20EFFADB" w:rsidR="006126AB" w:rsidRDefault="006126AB" w:rsidP="00D13BBA">
      <w:pPr>
        <w:spacing w:after="240"/>
        <w:rPr>
          <w:rFonts w:eastAsia="Calibri"/>
          <w:lang w:eastAsia="en-US"/>
        </w:rPr>
      </w:pPr>
      <w:r w:rsidRPr="006126AB">
        <w:rPr>
          <w:rFonts w:eastAsia="Calibri"/>
          <w:lang w:eastAsia="en-US"/>
        </w:rPr>
        <w:t xml:space="preserve">Cette redevance est composée d’une </w:t>
      </w:r>
      <w:r w:rsidR="00464C83">
        <w:rPr>
          <w:rFonts w:eastAsia="Calibri"/>
          <w:lang w:eastAsia="en-US"/>
        </w:rPr>
        <w:t>part</w:t>
      </w:r>
      <w:r w:rsidRPr="006126AB">
        <w:rPr>
          <w:rFonts w:eastAsia="Calibri"/>
          <w:lang w:eastAsia="en-US"/>
        </w:rPr>
        <w:t xml:space="preserve"> fixe </w:t>
      </w:r>
      <w:r w:rsidR="009E44A4">
        <w:rPr>
          <w:rFonts w:eastAsia="Calibri"/>
          <w:lang w:eastAsia="en-US"/>
        </w:rPr>
        <w:t xml:space="preserve">annuelle </w:t>
      </w:r>
      <w:r w:rsidRPr="006126AB">
        <w:rPr>
          <w:rFonts w:eastAsia="Calibri"/>
          <w:lang w:eastAsia="en-US"/>
        </w:rPr>
        <w:t>et d’une part additionnelle selon le chiffre d’affaires hors taxes réalisé sur l’intégralité des sites.</w:t>
      </w:r>
    </w:p>
    <w:p w14:paraId="7B6FE5EC" w14:textId="6D6B756D" w:rsidR="006126AB" w:rsidRPr="00106A6C" w:rsidRDefault="006126AB" w:rsidP="006126AB">
      <w:pPr>
        <w:pStyle w:val="DirectionAchats3Title"/>
      </w:pPr>
      <w:r w:rsidRPr="00106A6C">
        <w:t>R</w:t>
      </w:r>
      <w:r w:rsidR="00464C83" w:rsidRPr="00106A6C">
        <w:t>edevance fixe</w:t>
      </w:r>
    </w:p>
    <w:p w14:paraId="188BBDC1" w14:textId="391B4E68" w:rsidR="00464C83" w:rsidRDefault="00A712A1" w:rsidP="00D13BBA">
      <w:pPr>
        <w:spacing w:after="240"/>
        <w:rPr>
          <w:rFonts w:eastAsia="Calibri"/>
          <w:lang w:eastAsia="en-US"/>
        </w:rPr>
      </w:pPr>
      <w:r>
        <w:rPr>
          <w:rFonts w:eastAsia="Calibri"/>
          <w:lang w:eastAsia="en-US"/>
        </w:rPr>
        <w:t>En contrepartie de l’occupation</w:t>
      </w:r>
      <w:r w:rsidR="009F1DD1">
        <w:rPr>
          <w:rFonts w:eastAsia="Calibri"/>
          <w:lang w:eastAsia="en-US"/>
        </w:rPr>
        <w:t>, l</w:t>
      </w:r>
      <w:r w:rsidR="00FB5B8C" w:rsidRPr="00FB5B8C">
        <w:rPr>
          <w:rFonts w:eastAsia="Calibri"/>
          <w:lang w:eastAsia="en-US"/>
        </w:rPr>
        <w:t>’</w:t>
      </w:r>
      <w:r w:rsidR="00464C83">
        <w:rPr>
          <w:rFonts w:eastAsia="Calibri"/>
          <w:lang w:eastAsia="en-US"/>
        </w:rPr>
        <w:t>Occupant</w:t>
      </w:r>
      <w:r w:rsidR="00FB5B8C" w:rsidRPr="00FB5B8C">
        <w:rPr>
          <w:rFonts w:eastAsia="Calibri"/>
          <w:lang w:eastAsia="en-US"/>
        </w:rPr>
        <w:t xml:space="preserve"> s'engage à </w:t>
      </w:r>
      <w:r w:rsidR="00464C83">
        <w:rPr>
          <w:rFonts w:eastAsia="Calibri"/>
          <w:lang w:eastAsia="en-US"/>
        </w:rPr>
        <w:t xml:space="preserve">verser </w:t>
      </w:r>
      <w:r w:rsidR="00FB5B8C" w:rsidRPr="00FB5B8C">
        <w:rPr>
          <w:rFonts w:eastAsia="Calibri"/>
          <w:lang w:eastAsia="en-US"/>
        </w:rPr>
        <w:t xml:space="preserve">à </w:t>
      </w:r>
      <w:r w:rsidR="009F1DD1">
        <w:rPr>
          <w:rFonts w:eastAsia="Calibri"/>
          <w:lang w:eastAsia="en-US"/>
        </w:rPr>
        <w:t>l’UT2J</w:t>
      </w:r>
      <w:r w:rsidR="00EA6F7E">
        <w:rPr>
          <w:rFonts w:eastAsia="Calibri"/>
          <w:lang w:eastAsia="en-US"/>
        </w:rPr>
        <w:t xml:space="preserve"> </w:t>
      </w:r>
      <w:r w:rsidR="00FB5B8C" w:rsidRPr="00FB5B8C">
        <w:rPr>
          <w:rFonts w:eastAsia="Calibri"/>
          <w:lang w:eastAsia="en-US"/>
        </w:rPr>
        <w:t xml:space="preserve">une redevance </w:t>
      </w:r>
      <w:r w:rsidR="00464C83">
        <w:rPr>
          <w:rFonts w:eastAsia="Calibri"/>
          <w:lang w:eastAsia="en-US"/>
        </w:rPr>
        <w:t>fixe</w:t>
      </w:r>
      <w:r w:rsidR="00EA6F7E">
        <w:rPr>
          <w:rFonts w:eastAsia="Calibri"/>
          <w:lang w:eastAsia="en-US"/>
        </w:rPr>
        <w:t xml:space="preserve"> </w:t>
      </w:r>
      <w:r w:rsidR="00464C83" w:rsidRPr="00464C83">
        <w:rPr>
          <w:rFonts w:eastAsia="Calibri"/>
          <w:lang w:eastAsia="en-US"/>
        </w:rPr>
        <w:t xml:space="preserve">en tenant compte des avantages de toute </w:t>
      </w:r>
      <w:r w:rsidR="00BA271B" w:rsidRPr="00464C83">
        <w:rPr>
          <w:rFonts w:eastAsia="Calibri"/>
          <w:lang w:eastAsia="en-US"/>
        </w:rPr>
        <w:t>nature procurée</w:t>
      </w:r>
      <w:r w:rsidR="00464C83" w:rsidRPr="00464C83">
        <w:rPr>
          <w:rFonts w:eastAsia="Calibri"/>
          <w:lang w:eastAsia="en-US"/>
        </w:rPr>
        <w:t xml:space="preserve"> par l’occupation (consommation</w:t>
      </w:r>
      <w:r w:rsidR="009E44A4">
        <w:rPr>
          <w:rFonts w:eastAsia="Calibri"/>
          <w:lang w:eastAsia="en-US"/>
        </w:rPr>
        <w:t xml:space="preserve"> en eau,</w:t>
      </w:r>
      <w:r w:rsidR="00464C83" w:rsidRPr="00464C83">
        <w:rPr>
          <w:rFonts w:eastAsia="Calibri"/>
          <w:lang w:eastAsia="en-US"/>
        </w:rPr>
        <w:t xml:space="preserve"> électricité, climatisation, entretien des abords, évacuation des déchets …).</w:t>
      </w:r>
    </w:p>
    <w:p w14:paraId="7B803FBB" w14:textId="69AFC016" w:rsidR="00EA6F7E" w:rsidRDefault="00FB5B8C" w:rsidP="00D13BBA">
      <w:pPr>
        <w:spacing w:after="240"/>
        <w:rPr>
          <w:rFonts w:eastAsia="Calibri"/>
          <w:lang w:eastAsia="en-US"/>
        </w:rPr>
      </w:pPr>
      <w:r w:rsidRPr="00EA6F7E">
        <w:rPr>
          <w:rFonts w:eastAsia="Calibri"/>
          <w:b/>
          <w:bCs/>
          <w:lang w:eastAsia="en-US"/>
        </w:rPr>
        <w:t xml:space="preserve">Cette redevance </w:t>
      </w:r>
      <w:r w:rsidR="00464C83" w:rsidRPr="00EA6F7E">
        <w:rPr>
          <w:rFonts w:eastAsia="Calibri"/>
          <w:b/>
          <w:bCs/>
          <w:lang w:eastAsia="en-US"/>
        </w:rPr>
        <w:t xml:space="preserve">fixe </w:t>
      </w:r>
      <w:r w:rsidR="00EA6F7E" w:rsidRPr="00EA6F7E">
        <w:rPr>
          <w:rFonts w:eastAsia="Calibri"/>
          <w:b/>
          <w:bCs/>
          <w:lang w:eastAsia="en-US"/>
        </w:rPr>
        <w:t xml:space="preserve">est fixée </w:t>
      </w:r>
      <w:r w:rsidR="00EA6F7E" w:rsidRPr="00355E4C">
        <w:rPr>
          <w:rFonts w:eastAsia="Calibri"/>
          <w:b/>
          <w:bCs/>
          <w:lang w:eastAsia="en-US"/>
        </w:rPr>
        <w:t xml:space="preserve">à </w:t>
      </w:r>
      <w:r w:rsidR="00355E4C" w:rsidRPr="00355E4C">
        <w:rPr>
          <w:rFonts w:eastAsia="Calibri"/>
          <w:b/>
          <w:bCs/>
          <w:color w:val="FF0020" w:themeColor="accent1"/>
          <w:lang w:eastAsia="en-US"/>
        </w:rPr>
        <w:t>200</w:t>
      </w:r>
      <w:r w:rsidR="00464C83" w:rsidRPr="00355E4C">
        <w:rPr>
          <w:rFonts w:eastAsia="Calibri"/>
          <w:b/>
          <w:bCs/>
          <w:color w:val="FF0020" w:themeColor="accent1"/>
          <w:lang w:eastAsia="en-US"/>
        </w:rPr>
        <w:t xml:space="preserve"> €</w:t>
      </w:r>
      <w:r w:rsidR="00464C83" w:rsidRPr="00355E4C">
        <w:rPr>
          <w:rFonts w:eastAsia="Calibri"/>
          <w:b/>
          <w:bCs/>
          <w:lang w:eastAsia="en-US"/>
        </w:rPr>
        <w:t xml:space="preserve"> HT </w:t>
      </w:r>
      <w:r w:rsidR="00727450">
        <w:rPr>
          <w:rFonts w:eastAsia="Calibri"/>
          <w:b/>
          <w:bCs/>
          <w:lang w:eastAsia="en-US"/>
        </w:rPr>
        <w:t xml:space="preserve">pour l’ensemble des distributeurs, </w:t>
      </w:r>
      <w:r w:rsidR="00EA6F7E" w:rsidRPr="00EA6F7E">
        <w:rPr>
          <w:rFonts w:eastAsia="Calibri"/>
          <w:b/>
          <w:bCs/>
          <w:lang w:eastAsia="en-US"/>
        </w:rPr>
        <w:t>par année d’occupation</w:t>
      </w:r>
      <w:r w:rsidR="00EA6F7E">
        <w:rPr>
          <w:rFonts w:eastAsia="Calibri"/>
          <w:lang w:eastAsia="en-US"/>
        </w:rPr>
        <w:t xml:space="preserve">. </w:t>
      </w:r>
    </w:p>
    <w:p w14:paraId="7CE21A11" w14:textId="41A4047A" w:rsidR="00FB5B8C" w:rsidRDefault="00EA6F7E" w:rsidP="00D13BBA">
      <w:pPr>
        <w:spacing w:after="240"/>
        <w:rPr>
          <w:rFonts w:eastAsia="Calibri"/>
          <w:lang w:eastAsia="en-US"/>
        </w:rPr>
      </w:pPr>
      <w:r>
        <w:rPr>
          <w:rFonts w:eastAsia="Calibri"/>
          <w:lang w:eastAsia="en-US"/>
        </w:rPr>
        <w:t>Elle sera versée d’avance</w:t>
      </w:r>
      <w:r w:rsidRPr="00FB5B8C">
        <w:rPr>
          <w:rFonts w:eastAsia="Calibri"/>
          <w:lang w:eastAsia="en-US"/>
        </w:rPr>
        <w:t xml:space="preserve"> </w:t>
      </w:r>
      <w:r w:rsidR="009E44A4">
        <w:rPr>
          <w:rFonts w:eastAsia="Calibri"/>
          <w:lang w:eastAsia="en-US"/>
        </w:rPr>
        <w:t>à la date anniversaire de la notification de l’AOT</w:t>
      </w:r>
      <w:r>
        <w:rPr>
          <w:rFonts w:eastAsia="Calibri"/>
          <w:lang w:eastAsia="en-US"/>
        </w:rPr>
        <w:t>.</w:t>
      </w:r>
    </w:p>
    <w:p w14:paraId="2BE52F38" w14:textId="2E72661B" w:rsidR="00EA6F7E" w:rsidRPr="00106A6C" w:rsidRDefault="00EA6F7E" w:rsidP="00EA6F7E">
      <w:pPr>
        <w:pStyle w:val="DirectionAchats3Title"/>
      </w:pPr>
      <w:r w:rsidRPr="00106A6C">
        <w:t>Redevance additionnelle</w:t>
      </w:r>
    </w:p>
    <w:p w14:paraId="43C604C7" w14:textId="1EB20C21" w:rsidR="00EA6F7E" w:rsidRDefault="00EA6F7E" w:rsidP="00EA6F7E">
      <w:pPr>
        <w:spacing w:after="240"/>
        <w:rPr>
          <w:rFonts w:eastAsia="Calibri"/>
          <w:lang w:eastAsia="en-US"/>
        </w:rPr>
      </w:pPr>
      <w:r w:rsidRPr="00EA6F7E">
        <w:rPr>
          <w:rFonts w:eastAsia="Calibri"/>
          <w:lang w:eastAsia="en-US"/>
        </w:rPr>
        <w:t>L’Occupant versera</w:t>
      </w:r>
      <w:r>
        <w:rPr>
          <w:rFonts w:eastAsia="Calibri"/>
          <w:lang w:eastAsia="en-US"/>
        </w:rPr>
        <w:t xml:space="preserve"> en outre,</w:t>
      </w:r>
      <w:r w:rsidRPr="00EA6F7E">
        <w:rPr>
          <w:rFonts w:eastAsia="Calibri"/>
          <w:lang w:eastAsia="en-US"/>
        </w:rPr>
        <w:t xml:space="preserve"> annuellement</w:t>
      </w:r>
      <w:r>
        <w:rPr>
          <w:rFonts w:eastAsia="Calibri"/>
          <w:lang w:eastAsia="en-US"/>
        </w:rPr>
        <w:t>,</w:t>
      </w:r>
      <w:r w:rsidRPr="00EA6F7E">
        <w:rPr>
          <w:rFonts w:eastAsia="Calibri"/>
          <w:lang w:eastAsia="en-US"/>
        </w:rPr>
        <w:t xml:space="preserve"> une redevance </w:t>
      </w:r>
      <w:r>
        <w:rPr>
          <w:rFonts w:eastAsia="Calibri"/>
          <w:lang w:eastAsia="en-US"/>
        </w:rPr>
        <w:t xml:space="preserve">additionnelle </w:t>
      </w:r>
      <w:r w:rsidRPr="00EA6F7E">
        <w:rPr>
          <w:rFonts w:eastAsia="Calibri"/>
          <w:lang w:eastAsia="en-US"/>
        </w:rPr>
        <w:t xml:space="preserve">égale à un pourcentage </w:t>
      </w:r>
      <w:r>
        <w:rPr>
          <w:rFonts w:eastAsia="Calibri"/>
          <w:lang w:eastAsia="en-US"/>
        </w:rPr>
        <w:t>sur le</w:t>
      </w:r>
      <w:r w:rsidRPr="00EA6F7E">
        <w:rPr>
          <w:rFonts w:eastAsia="Calibri"/>
          <w:lang w:eastAsia="en-US"/>
        </w:rPr>
        <w:t xml:space="preserve"> chiffre d’affaires total hors taxe</w:t>
      </w:r>
      <w:r>
        <w:rPr>
          <w:rFonts w:eastAsia="Calibri"/>
          <w:lang w:eastAsia="en-US"/>
        </w:rPr>
        <w:t xml:space="preserve"> </w:t>
      </w:r>
      <w:r w:rsidRPr="00FB5B8C">
        <w:rPr>
          <w:color w:val="000000"/>
        </w:rPr>
        <w:t xml:space="preserve">réalisé par l’ensemble des appareils mis en place sur </w:t>
      </w:r>
      <w:r>
        <w:rPr>
          <w:color w:val="000000"/>
        </w:rPr>
        <w:t>les sites de l’UT2J concernés</w:t>
      </w:r>
      <w:r w:rsidRPr="00EA6F7E">
        <w:rPr>
          <w:rFonts w:eastAsia="Calibri"/>
          <w:lang w:eastAsia="en-US"/>
        </w:rPr>
        <w:t xml:space="preserve">. </w:t>
      </w:r>
    </w:p>
    <w:p w14:paraId="05AF29D9" w14:textId="254323D2" w:rsidR="00EA6F7E" w:rsidRDefault="00EA6F7E" w:rsidP="00D13BBA">
      <w:pPr>
        <w:spacing w:after="240"/>
        <w:rPr>
          <w:rFonts w:eastAsia="Calibri"/>
          <w:lang w:eastAsia="en-US"/>
        </w:rPr>
      </w:pPr>
      <w:r w:rsidRPr="00EA6F7E">
        <w:rPr>
          <w:rFonts w:eastAsia="Calibri"/>
          <w:lang w:eastAsia="en-US"/>
        </w:rPr>
        <w:t xml:space="preserve">Conformément </w:t>
      </w:r>
      <w:r>
        <w:rPr>
          <w:rFonts w:eastAsia="Calibri"/>
          <w:lang w:eastAsia="en-US"/>
        </w:rPr>
        <w:t>au présent cahier des charges</w:t>
      </w:r>
      <w:r w:rsidRPr="00EA6F7E">
        <w:rPr>
          <w:rFonts w:eastAsia="Calibri"/>
          <w:lang w:eastAsia="en-US"/>
        </w:rPr>
        <w:t xml:space="preserve">, </w:t>
      </w:r>
      <w:r w:rsidR="003F2CA0">
        <w:rPr>
          <w:rFonts w:eastAsia="Calibri"/>
          <w:lang w:eastAsia="en-US"/>
        </w:rPr>
        <w:t>il</w:t>
      </w:r>
      <w:r w:rsidRPr="00EA6F7E">
        <w:rPr>
          <w:rFonts w:eastAsia="Calibri"/>
          <w:lang w:eastAsia="en-US"/>
        </w:rPr>
        <w:t xml:space="preserve"> s’engage à verser</w:t>
      </w:r>
      <w:r w:rsidR="00727450">
        <w:rPr>
          <w:rFonts w:eastAsia="Calibri"/>
          <w:lang w:eastAsia="en-US"/>
        </w:rPr>
        <w:t xml:space="preserve"> une part variable</w:t>
      </w:r>
      <w:r w:rsidRPr="00EA6F7E">
        <w:rPr>
          <w:rFonts w:eastAsia="Calibri"/>
          <w:lang w:eastAsia="en-US"/>
        </w:rPr>
        <w:t xml:space="preserve"> </w:t>
      </w:r>
      <w:r w:rsidR="00BE4A4A">
        <w:rPr>
          <w:rFonts w:eastAsia="Calibri"/>
          <w:b/>
          <w:bCs/>
          <w:color w:val="FF0000"/>
          <w:lang w:eastAsia="en-US"/>
        </w:rPr>
        <w:t xml:space="preserve">20 % </w:t>
      </w:r>
      <w:r w:rsidR="003F2CA0" w:rsidRPr="003F2CA0">
        <w:rPr>
          <w:rFonts w:eastAsia="Calibri"/>
          <w:b/>
          <w:bCs/>
          <w:color w:val="FF0000"/>
          <w:lang w:eastAsia="en-US"/>
        </w:rPr>
        <w:t>par an</w:t>
      </w:r>
      <w:r w:rsidR="003F2CA0">
        <w:rPr>
          <w:rFonts w:eastAsia="Calibri"/>
          <w:lang w:eastAsia="en-US"/>
        </w:rPr>
        <w:t xml:space="preserve"> </w:t>
      </w:r>
      <w:r w:rsidRPr="00EA6F7E">
        <w:rPr>
          <w:rFonts w:eastAsia="Calibri"/>
          <w:lang w:eastAsia="en-US"/>
        </w:rPr>
        <w:t xml:space="preserve">de son </w:t>
      </w:r>
      <w:r w:rsidR="003F2CA0">
        <w:rPr>
          <w:rFonts w:eastAsia="Calibri"/>
          <w:lang w:eastAsia="en-US"/>
        </w:rPr>
        <w:t>chiffre d’affaires</w:t>
      </w:r>
      <w:r w:rsidRPr="00EA6F7E">
        <w:rPr>
          <w:rFonts w:eastAsia="Calibri"/>
          <w:lang w:eastAsia="en-US"/>
        </w:rPr>
        <w:t xml:space="preserve"> total </w:t>
      </w:r>
      <w:r w:rsidR="003F2CA0">
        <w:rPr>
          <w:rFonts w:eastAsia="Calibri"/>
          <w:lang w:eastAsia="en-US"/>
        </w:rPr>
        <w:t>hors taxe</w:t>
      </w:r>
      <w:r w:rsidRPr="00EA6F7E">
        <w:rPr>
          <w:rFonts w:eastAsia="Calibri"/>
          <w:lang w:eastAsia="en-US"/>
        </w:rPr>
        <w:t>, sans distinction entre les différents produits proposés.</w:t>
      </w:r>
    </w:p>
    <w:p w14:paraId="59649C50" w14:textId="7D36161F" w:rsidR="003F2CA0" w:rsidRPr="00613127" w:rsidRDefault="00613127" w:rsidP="00613127">
      <w:pPr>
        <w:pStyle w:val="DirectionAchats3Title"/>
      </w:pPr>
      <w:r>
        <w:t>Documents justificatifs à fournir</w:t>
      </w:r>
    </w:p>
    <w:p w14:paraId="35E3479A" w14:textId="744CF40F" w:rsidR="00613127" w:rsidRDefault="00613127" w:rsidP="00FB5B8C">
      <w:r w:rsidRPr="00613127">
        <w:rPr>
          <w:b/>
          <w:bCs/>
        </w:rPr>
        <w:t>L’Occupant fournira les documents suivants aux périodes définies ci-après</w:t>
      </w:r>
      <w:r w:rsidRPr="00613127">
        <w:t xml:space="preserve"> :</w:t>
      </w:r>
    </w:p>
    <w:tbl>
      <w:tblPr>
        <w:tblStyle w:val="Grilledutableau"/>
        <w:tblW w:w="9329" w:type="dxa"/>
        <w:jc w:val="center"/>
        <w:tblLook w:val="04A0" w:firstRow="1" w:lastRow="0" w:firstColumn="1" w:lastColumn="0" w:noHBand="0" w:noVBand="1"/>
      </w:tblPr>
      <w:tblGrid>
        <w:gridCol w:w="5104"/>
        <w:gridCol w:w="4225"/>
      </w:tblGrid>
      <w:tr w:rsidR="00613127" w14:paraId="4F74BD91" w14:textId="77777777" w:rsidTr="00101ACD">
        <w:trPr>
          <w:trHeight w:val="331"/>
          <w:jc w:val="center"/>
        </w:trPr>
        <w:tc>
          <w:tcPr>
            <w:tcW w:w="5104" w:type="dxa"/>
            <w:vAlign w:val="center"/>
          </w:tcPr>
          <w:p w14:paraId="3A21DCA4" w14:textId="0996B533" w:rsidR="00613127" w:rsidRPr="00613127" w:rsidRDefault="00613127" w:rsidP="00613127">
            <w:pPr>
              <w:spacing w:after="0"/>
              <w:ind w:firstLine="0"/>
              <w:rPr>
                <w:b/>
                <w:bCs/>
              </w:rPr>
            </w:pPr>
            <w:r w:rsidRPr="00613127">
              <w:rPr>
                <w:b/>
                <w:bCs/>
              </w:rPr>
              <w:t>Documents</w:t>
            </w:r>
          </w:p>
        </w:tc>
        <w:tc>
          <w:tcPr>
            <w:tcW w:w="4225" w:type="dxa"/>
            <w:vAlign w:val="center"/>
          </w:tcPr>
          <w:p w14:paraId="401A63D5" w14:textId="6C30910F" w:rsidR="00613127" w:rsidRPr="00613127" w:rsidRDefault="00613127" w:rsidP="00613127">
            <w:pPr>
              <w:spacing w:after="0"/>
              <w:ind w:firstLine="0"/>
              <w:rPr>
                <w:b/>
                <w:bCs/>
              </w:rPr>
            </w:pPr>
            <w:r w:rsidRPr="00613127">
              <w:rPr>
                <w:b/>
                <w:bCs/>
              </w:rPr>
              <w:t>Périodicité</w:t>
            </w:r>
          </w:p>
        </w:tc>
      </w:tr>
      <w:tr w:rsidR="00613127" w14:paraId="63E8092A" w14:textId="77777777" w:rsidTr="00101ACD">
        <w:trPr>
          <w:trHeight w:val="517"/>
          <w:jc w:val="center"/>
        </w:trPr>
        <w:tc>
          <w:tcPr>
            <w:tcW w:w="5104" w:type="dxa"/>
            <w:vAlign w:val="center"/>
          </w:tcPr>
          <w:p w14:paraId="14064C59" w14:textId="34B4F259" w:rsidR="00613127" w:rsidRDefault="00613127" w:rsidP="00613127">
            <w:pPr>
              <w:spacing w:after="0"/>
              <w:ind w:firstLine="0"/>
            </w:pPr>
            <w:r w:rsidRPr="00613127">
              <w:t>Copie en double exemplaire de la déclaration annuelle de chiffre d’affaire</w:t>
            </w:r>
            <w:r>
              <w:t>s</w:t>
            </w:r>
            <w:r w:rsidRPr="00613127">
              <w:t xml:space="preserve"> </w:t>
            </w:r>
            <w:r w:rsidR="00101ACD">
              <w:t>N</w:t>
            </w:r>
          </w:p>
        </w:tc>
        <w:tc>
          <w:tcPr>
            <w:tcW w:w="4225" w:type="dxa"/>
            <w:vAlign w:val="center"/>
          </w:tcPr>
          <w:p w14:paraId="50ABA50F" w14:textId="0D4D1995" w:rsidR="00613127" w:rsidRDefault="00613127" w:rsidP="00613127">
            <w:pPr>
              <w:spacing w:after="0"/>
              <w:ind w:firstLine="0"/>
            </w:pPr>
            <w:r>
              <w:t>Annuellement (au plus tard au 15 février</w:t>
            </w:r>
            <w:r w:rsidR="00101ACD">
              <w:t xml:space="preserve"> </w:t>
            </w:r>
            <w:r>
              <w:t>N+1)</w:t>
            </w:r>
          </w:p>
        </w:tc>
      </w:tr>
      <w:tr w:rsidR="00111436" w14:paraId="4D09E7EA" w14:textId="77777777" w:rsidTr="00101ACD">
        <w:trPr>
          <w:trHeight w:val="563"/>
          <w:jc w:val="center"/>
        </w:trPr>
        <w:tc>
          <w:tcPr>
            <w:tcW w:w="5104" w:type="dxa"/>
            <w:vAlign w:val="center"/>
          </w:tcPr>
          <w:p w14:paraId="53448C01" w14:textId="0D1158FA" w:rsidR="00111436" w:rsidRDefault="00111436" w:rsidP="00613127">
            <w:pPr>
              <w:spacing w:after="0"/>
              <w:ind w:firstLine="0"/>
            </w:pPr>
            <w:r>
              <w:t>Le montant du chiffre d’affaires de l’année N réalisé pour chaque distributeur et par site concerné</w:t>
            </w:r>
          </w:p>
        </w:tc>
        <w:tc>
          <w:tcPr>
            <w:tcW w:w="4225" w:type="dxa"/>
            <w:vMerge w:val="restart"/>
            <w:vAlign w:val="center"/>
          </w:tcPr>
          <w:p w14:paraId="07BBDC95" w14:textId="0A32DF62" w:rsidR="00111436" w:rsidRDefault="00111436" w:rsidP="00613127">
            <w:pPr>
              <w:spacing w:after="0"/>
              <w:ind w:firstLine="0"/>
            </w:pPr>
            <w:r>
              <w:t>A la date anniversaire de la notification de l’AOT (au plus tard 15 jours calendaires après ladite date)</w:t>
            </w:r>
          </w:p>
        </w:tc>
      </w:tr>
      <w:tr w:rsidR="00111436" w14:paraId="447DC4C6" w14:textId="77777777" w:rsidTr="00101ACD">
        <w:trPr>
          <w:trHeight w:val="563"/>
          <w:jc w:val="center"/>
        </w:trPr>
        <w:tc>
          <w:tcPr>
            <w:tcW w:w="5104" w:type="dxa"/>
            <w:vAlign w:val="center"/>
          </w:tcPr>
          <w:p w14:paraId="0A25BA7F" w14:textId="67D39B3E" w:rsidR="00111436" w:rsidRDefault="00111436" w:rsidP="00613127">
            <w:pPr>
              <w:spacing w:after="0"/>
              <w:ind w:firstLine="0"/>
            </w:pPr>
            <w:r>
              <w:t>Un relevé détaillé de l'ensemble des consommations de l’année N</w:t>
            </w:r>
          </w:p>
        </w:tc>
        <w:tc>
          <w:tcPr>
            <w:tcW w:w="4225" w:type="dxa"/>
            <w:vMerge/>
            <w:vAlign w:val="center"/>
          </w:tcPr>
          <w:p w14:paraId="6470551A" w14:textId="7B5F1F4B" w:rsidR="00111436" w:rsidRDefault="00111436" w:rsidP="00101ACD">
            <w:pPr>
              <w:spacing w:after="0"/>
              <w:ind w:firstLine="0"/>
            </w:pPr>
          </w:p>
        </w:tc>
      </w:tr>
    </w:tbl>
    <w:p w14:paraId="0110A5B1" w14:textId="60A99828" w:rsidR="00FB5B8C" w:rsidRDefault="00FB5B8C" w:rsidP="00613127">
      <w:pPr>
        <w:spacing w:before="240"/>
      </w:pPr>
      <w:r w:rsidRPr="00106A6C">
        <w:t>L’</w:t>
      </w:r>
      <w:r w:rsidR="00464C83" w:rsidRPr="00106A6C">
        <w:t>Occupant</w:t>
      </w:r>
      <w:r w:rsidRPr="00106A6C">
        <w:t xml:space="preserve"> s'engage à transmettre</w:t>
      </w:r>
      <w:r w:rsidR="00101ACD" w:rsidRPr="00106A6C">
        <w:t xml:space="preserve"> les documents susmentionnés, certifiés par un commissaire aux comptes,</w:t>
      </w:r>
      <w:r w:rsidRPr="00106A6C">
        <w:t xml:space="preserve"> </w:t>
      </w:r>
      <w:r w:rsidR="0062182A" w:rsidRPr="00106A6C">
        <w:t>à l</w:t>
      </w:r>
      <w:r w:rsidR="00727450">
        <w:t>’administration de l’IUT de Figeac</w:t>
      </w:r>
      <w:r w:rsidR="0062182A" w:rsidRPr="00106A6C">
        <w:t xml:space="preserve"> et au </w:t>
      </w:r>
      <w:r w:rsidR="009F1DD1" w:rsidRPr="00106A6C">
        <w:t>P</w:t>
      </w:r>
      <w:r w:rsidR="0062182A" w:rsidRPr="00106A6C">
        <w:t>ôle Achats de</w:t>
      </w:r>
      <w:r w:rsidR="009F1DD1" w:rsidRPr="00106A6C">
        <w:t xml:space="preserve"> l’UT2J</w:t>
      </w:r>
      <w:r w:rsidR="00101ACD" w:rsidRPr="00106A6C">
        <w:t>.</w:t>
      </w:r>
    </w:p>
    <w:p w14:paraId="5740B139" w14:textId="428DB020" w:rsidR="00B463D7" w:rsidRDefault="00333198" w:rsidP="00333198">
      <w:pPr>
        <w:spacing w:before="240"/>
      </w:pPr>
      <w:r w:rsidRPr="00106A6C">
        <w:t>L’Occupant</w:t>
      </w:r>
      <w:r>
        <w:rPr>
          <w:noProof/>
        </w:rPr>
        <w:t xml:space="preserve"> proposera annuellement une réunion bilan avec un document formalisé (consommation par type de produit : par période ; données financières synthétiques…).</w:t>
      </w:r>
    </w:p>
    <w:p w14:paraId="39611D84" w14:textId="2CDF7480" w:rsidR="00613127" w:rsidRPr="00106A6C" w:rsidRDefault="00613127" w:rsidP="00613127">
      <w:pPr>
        <w:pStyle w:val="DirectionAchats3Title"/>
      </w:pPr>
      <w:r w:rsidRPr="00106A6C">
        <w:t>Versement de la redevance</w:t>
      </w:r>
    </w:p>
    <w:p w14:paraId="75620A07" w14:textId="6C7B3F4D" w:rsidR="00613127" w:rsidRPr="00111436" w:rsidRDefault="00613127" w:rsidP="008657B7">
      <w:pPr>
        <w:pStyle w:val="Paragraphedeliste"/>
      </w:pPr>
      <w:r w:rsidRPr="00111436">
        <w:t xml:space="preserve">Part fixe </w:t>
      </w:r>
    </w:p>
    <w:p w14:paraId="53560014" w14:textId="1E722937" w:rsidR="00613127" w:rsidRDefault="00613127" w:rsidP="00613127">
      <w:r w:rsidRPr="00613127">
        <w:t>La redevance fixe est payable d’avance, par virement</w:t>
      </w:r>
      <w:r w:rsidR="00265DF2">
        <w:t xml:space="preserve"> bancaire</w:t>
      </w:r>
      <w:r w:rsidRPr="00613127">
        <w:t xml:space="preserve">, </w:t>
      </w:r>
      <w:r w:rsidR="00265DF2">
        <w:t>sur le compte de</w:t>
      </w:r>
      <w:r w:rsidRPr="00613127">
        <w:t xml:space="preserve"> l’U</w:t>
      </w:r>
      <w:r w:rsidR="00101ACD">
        <w:t>T2J</w:t>
      </w:r>
      <w:r w:rsidRPr="00613127">
        <w:t>.</w:t>
      </w:r>
    </w:p>
    <w:p w14:paraId="010AA7C8" w14:textId="0E3CC85C" w:rsidR="00101ACD" w:rsidRDefault="00101ACD" w:rsidP="008657B7">
      <w:pPr>
        <w:pStyle w:val="Paragraphedeliste"/>
      </w:pPr>
      <w:r>
        <w:t>Part additionnelle</w:t>
      </w:r>
    </w:p>
    <w:p w14:paraId="1ABFBFEB" w14:textId="515BD5C7" w:rsidR="00101ACD" w:rsidRDefault="00101ACD" w:rsidP="00613127">
      <w:r w:rsidRPr="00101ACD">
        <w:t>Le règlement doit être effectué sur le compte de l’</w:t>
      </w:r>
      <w:r>
        <w:t>UT2J</w:t>
      </w:r>
      <w:r w:rsidRPr="00101ACD">
        <w:t xml:space="preserve"> dans un délai de 30 (trente) jours suivant la réception du titre émis par </w:t>
      </w:r>
      <w:r>
        <w:t>cette dernière</w:t>
      </w:r>
      <w:r w:rsidRPr="00101ACD">
        <w:t>.</w:t>
      </w:r>
    </w:p>
    <w:p w14:paraId="3C4B9B5C" w14:textId="1BC20289" w:rsidR="00333198" w:rsidRDefault="00613127" w:rsidP="00BE4A4A">
      <w:r>
        <w:t>Le règlement est effectué par virement sur compte de l’UT2J</w:t>
      </w:r>
      <w:r w:rsidR="00101ACD">
        <w:t xml:space="preserve"> ci-dessous référencé</w:t>
      </w:r>
      <w: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76"/>
        <w:gridCol w:w="1747"/>
        <w:gridCol w:w="1639"/>
        <w:gridCol w:w="1763"/>
      </w:tblGrid>
      <w:tr w:rsidR="00613127" w:rsidRPr="007A0259" w14:paraId="1AAC2043" w14:textId="77777777" w:rsidTr="007919C6">
        <w:trPr>
          <w:trHeight w:val="252"/>
          <w:jc w:val="center"/>
        </w:trPr>
        <w:tc>
          <w:tcPr>
            <w:tcW w:w="1678" w:type="dxa"/>
            <w:shd w:val="clear" w:color="auto" w:fill="auto"/>
          </w:tcPr>
          <w:p w14:paraId="7C7C507D" w14:textId="77777777" w:rsidR="00613127" w:rsidRPr="007A0259" w:rsidRDefault="00613127" w:rsidP="007919C6">
            <w:pPr>
              <w:spacing w:after="0"/>
              <w:ind w:firstLine="0"/>
              <w:jc w:val="center"/>
              <w:rPr>
                <w:szCs w:val="20"/>
              </w:rPr>
            </w:pPr>
            <w:r w:rsidRPr="007A0259">
              <w:rPr>
                <w:szCs w:val="20"/>
              </w:rPr>
              <w:t>Code banque</w:t>
            </w:r>
          </w:p>
        </w:tc>
        <w:tc>
          <w:tcPr>
            <w:tcW w:w="1676" w:type="dxa"/>
            <w:shd w:val="clear" w:color="auto" w:fill="auto"/>
          </w:tcPr>
          <w:p w14:paraId="4828B37C" w14:textId="77777777" w:rsidR="00613127" w:rsidRPr="007A0259" w:rsidRDefault="00613127" w:rsidP="007919C6">
            <w:pPr>
              <w:spacing w:after="0"/>
              <w:ind w:firstLine="0"/>
              <w:jc w:val="center"/>
              <w:rPr>
                <w:szCs w:val="20"/>
              </w:rPr>
            </w:pPr>
            <w:r w:rsidRPr="007A0259">
              <w:rPr>
                <w:szCs w:val="20"/>
              </w:rPr>
              <w:t>Code guichet</w:t>
            </w:r>
          </w:p>
        </w:tc>
        <w:tc>
          <w:tcPr>
            <w:tcW w:w="1747" w:type="dxa"/>
            <w:shd w:val="clear" w:color="auto" w:fill="auto"/>
          </w:tcPr>
          <w:p w14:paraId="5C7A816C" w14:textId="77777777" w:rsidR="00613127" w:rsidRPr="007A0259" w:rsidRDefault="00613127" w:rsidP="007919C6">
            <w:pPr>
              <w:spacing w:after="0"/>
              <w:ind w:firstLine="0"/>
              <w:jc w:val="center"/>
              <w:rPr>
                <w:szCs w:val="20"/>
              </w:rPr>
            </w:pPr>
            <w:r w:rsidRPr="007A0259">
              <w:rPr>
                <w:szCs w:val="20"/>
              </w:rPr>
              <w:t>N° de compte</w:t>
            </w:r>
          </w:p>
        </w:tc>
        <w:tc>
          <w:tcPr>
            <w:tcW w:w="1639" w:type="dxa"/>
            <w:shd w:val="clear" w:color="auto" w:fill="auto"/>
          </w:tcPr>
          <w:p w14:paraId="62C40338" w14:textId="77777777" w:rsidR="00613127" w:rsidRPr="007A0259" w:rsidRDefault="00613127" w:rsidP="007919C6">
            <w:pPr>
              <w:spacing w:after="0"/>
              <w:ind w:firstLine="0"/>
              <w:jc w:val="center"/>
              <w:rPr>
                <w:szCs w:val="20"/>
              </w:rPr>
            </w:pPr>
            <w:r w:rsidRPr="007A0259">
              <w:rPr>
                <w:szCs w:val="20"/>
              </w:rPr>
              <w:t>Clé RIB</w:t>
            </w:r>
          </w:p>
        </w:tc>
        <w:tc>
          <w:tcPr>
            <w:tcW w:w="1763" w:type="dxa"/>
            <w:shd w:val="clear" w:color="auto" w:fill="auto"/>
          </w:tcPr>
          <w:p w14:paraId="14BC6645" w14:textId="77777777" w:rsidR="00613127" w:rsidRPr="007A0259" w:rsidRDefault="00613127" w:rsidP="007919C6">
            <w:pPr>
              <w:spacing w:after="0"/>
              <w:ind w:firstLine="0"/>
              <w:jc w:val="center"/>
              <w:rPr>
                <w:szCs w:val="20"/>
              </w:rPr>
            </w:pPr>
            <w:r w:rsidRPr="007A0259">
              <w:rPr>
                <w:szCs w:val="20"/>
              </w:rPr>
              <w:t>Domiciliation</w:t>
            </w:r>
          </w:p>
        </w:tc>
      </w:tr>
      <w:tr w:rsidR="00613127" w:rsidRPr="007A0259" w14:paraId="2422ADBB" w14:textId="77777777" w:rsidTr="007919C6">
        <w:trPr>
          <w:trHeight w:val="252"/>
          <w:jc w:val="center"/>
        </w:trPr>
        <w:tc>
          <w:tcPr>
            <w:tcW w:w="1678" w:type="dxa"/>
            <w:shd w:val="clear" w:color="auto" w:fill="auto"/>
          </w:tcPr>
          <w:p w14:paraId="585E70D9" w14:textId="77777777" w:rsidR="00613127" w:rsidRPr="007A0259" w:rsidRDefault="00613127" w:rsidP="007919C6">
            <w:pPr>
              <w:spacing w:after="0"/>
              <w:ind w:firstLine="0"/>
              <w:jc w:val="center"/>
              <w:rPr>
                <w:szCs w:val="20"/>
              </w:rPr>
            </w:pPr>
            <w:r>
              <w:rPr>
                <w:szCs w:val="20"/>
              </w:rPr>
              <w:t>10071</w:t>
            </w:r>
          </w:p>
        </w:tc>
        <w:tc>
          <w:tcPr>
            <w:tcW w:w="1676" w:type="dxa"/>
            <w:shd w:val="clear" w:color="auto" w:fill="auto"/>
          </w:tcPr>
          <w:p w14:paraId="3A1C0BC0" w14:textId="77777777" w:rsidR="00613127" w:rsidRPr="007A0259" w:rsidRDefault="00613127" w:rsidP="007919C6">
            <w:pPr>
              <w:spacing w:after="0"/>
              <w:ind w:firstLine="0"/>
              <w:jc w:val="center"/>
              <w:rPr>
                <w:szCs w:val="20"/>
              </w:rPr>
            </w:pPr>
            <w:r>
              <w:rPr>
                <w:rFonts w:eastAsiaTheme="minorHAnsi"/>
                <w:szCs w:val="20"/>
                <w:lang w:eastAsia="en-US"/>
              </w:rPr>
              <w:t>31000</w:t>
            </w:r>
          </w:p>
        </w:tc>
        <w:tc>
          <w:tcPr>
            <w:tcW w:w="1747" w:type="dxa"/>
            <w:shd w:val="clear" w:color="auto" w:fill="auto"/>
          </w:tcPr>
          <w:p w14:paraId="60FB9333" w14:textId="77777777" w:rsidR="00613127" w:rsidRPr="007A0259" w:rsidRDefault="00613127" w:rsidP="007919C6">
            <w:pPr>
              <w:spacing w:after="0"/>
              <w:ind w:firstLine="0"/>
              <w:jc w:val="center"/>
              <w:rPr>
                <w:szCs w:val="20"/>
              </w:rPr>
            </w:pPr>
            <w:r>
              <w:rPr>
                <w:rFonts w:eastAsiaTheme="minorHAnsi"/>
                <w:szCs w:val="20"/>
                <w:lang w:eastAsia="en-US"/>
              </w:rPr>
              <w:t>00001001326</w:t>
            </w:r>
          </w:p>
        </w:tc>
        <w:tc>
          <w:tcPr>
            <w:tcW w:w="1639" w:type="dxa"/>
            <w:shd w:val="clear" w:color="auto" w:fill="auto"/>
          </w:tcPr>
          <w:p w14:paraId="2E4AEC30" w14:textId="77777777" w:rsidR="00613127" w:rsidRPr="007A0259" w:rsidRDefault="00613127" w:rsidP="007919C6">
            <w:pPr>
              <w:spacing w:after="0"/>
              <w:ind w:hanging="11"/>
              <w:jc w:val="center"/>
              <w:rPr>
                <w:szCs w:val="20"/>
              </w:rPr>
            </w:pPr>
            <w:r>
              <w:rPr>
                <w:rFonts w:eastAsiaTheme="minorHAnsi"/>
                <w:szCs w:val="20"/>
                <w:lang w:eastAsia="en-US"/>
              </w:rPr>
              <w:t>91</w:t>
            </w:r>
          </w:p>
        </w:tc>
        <w:tc>
          <w:tcPr>
            <w:tcW w:w="1763" w:type="dxa"/>
            <w:shd w:val="clear" w:color="auto" w:fill="auto"/>
          </w:tcPr>
          <w:p w14:paraId="0B53AD0E" w14:textId="77777777" w:rsidR="00613127" w:rsidRPr="007A0259" w:rsidRDefault="00613127" w:rsidP="007919C6">
            <w:pPr>
              <w:spacing w:after="0"/>
              <w:ind w:firstLine="0"/>
              <w:jc w:val="center"/>
              <w:rPr>
                <w:szCs w:val="20"/>
              </w:rPr>
            </w:pPr>
            <w:r w:rsidRPr="00980644">
              <w:rPr>
                <w:rFonts w:eastAsiaTheme="minorHAnsi"/>
                <w:szCs w:val="20"/>
                <w:lang w:eastAsia="en-US"/>
              </w:rPr>
              <w:t>TPTOULOUSE</w:t>
            </w:r>
          </w:p>
        </w:tc>
      </w:tr>
    </w:tbl>
    <w:p w14:paraId="2291E9D7" w14:textId="77777777" w:rsidR="00613127" w:rsidRDefault="00613127" w:rsidP="00613127">
      <w:pPr>
        <w:spacing w:before="240"/>
      </w:pPr>
      <w:r w:rsidRPr="00C2189C">
        <w:lastRenderedPageBreak/>
        <w:t>L'</w:t>
      </w:r>
      <w:r>
        <w:t xml:space="preserve">UT2J s'engage à fournir une facture faisant apparaître la TVA. </w:t>
      </w:r>
    </w:p>
    <w:p w14:paraId="24FC41FD" w14:textId="4835BE93" w:rsidR="00613127" w:rsidRDefault="00613127" w:rsidP="00265DF2">
      <w:r w:rsidRPr="00011455">
        <w:t xml:space="preserve">Le comptable assignataire de la recette et chargé du recouvrement est </w:t>
      </w:r>
      <w:r w:rsidRPr="00C2189C">
        <w:t>l’agent</w:t>
      </w:r>
      <w:r w:rsidRPr="00011455">
        <w:t xml:space="preserve"> comptable de l’</w:t>
      </w:r>
      <w:r>
        <w:t>UT2J</w:t>
      </w:r>
      <w:r w:rsidRPr="00011455">
        <w:t xml:space="preserve">. </w:t>
      </w:r>
    </w:p>
    <w:p w14:paraId="3A01248B" w14:textId="1937B130" w:rsidR="00FB5B8C" w:rsidRDefault="00000353" w:rsidP="00000353">
      <w:pPr>
        <w:pStyle w:val="DirectionAchats3Title"/>
        <w:rPr>
          <w:rFonts w:eastAsia="Calibri"/>
          <w:lang w:eastAsia="en-US"/>
        </w:rPr>
      </w:pPr>
      <w:r>
        <w:rPr>
          <w:rFonts w:eastAsia="Calibri"/>
          <w:lang w:eastAsia="en-US"/>
        </w:rPr>
        <w:t>En cas de résiliation</w:t>
      </w:r>
    </w:p>
    <w:p w14:paraId="58E3C0FC" w14:textId="5E169147" w:rsidR="00000353" w:rsidRDefault="00000353" w:rsidP="00000353">
      <w:r>
        <w:t>En cas de résiliation de la convention, l</w:t>
      </w:r>
      <w:r w:rsidR="00111436">
        <w:t>a part fixe de la redevance</w:t>
      </w:r>
      <w:r>
        <w:t xml:space="preserve"> versée par anticipation restera acquise à l’université. </w:t>
      </w:r>
    </w:p>
    <w:p w14:paraId="346F713E" w14:textId="77777777" w:rsidR="00000353" w:rsidRDefault="00000353" w:rsidP="00000353">
      <w:r>
        <w:t xml:space="preserve">En cas de retard ou de défaut dans le paiement, les sommes échues porteront intérêts de plein droit au taux prévu en matière domaniale sans qu’il soit nécessaire de procéder à une mise en demeure quelconque et quelle qu'en soit la cause. Les fractions de mois seront négligées pour le calcul des intérêts. </w:t>
      </w:r>
    </w:p>
    <w:p w14:paraId="32582E5E" w14:textId="1E7A64A9" w:rsidR="00000353" w:rsidRDefault="00000353" w:rsidP="00000353">
      <w:r>
        <w:t xml:space="preserve">A défaut de paiement de </w:t>
      </w:r>
      <w:r w:rsidR="00997D82">
        <w:t>l</w:t>
      </w:r>
      <w:r w:rsidR="00F66BC8">
        <w:t>a redevance additionnelle</w:t>
      </w:r>
      <w:r w:rsidR="004848F4">
        <w:t xml:space="preserve"> </w:t>
      </w:r>
      <w:r>
        <w:t>à son échéance et quinze jours après une simple mise en demeure de payer restée infructueuse, l’Université Toulouse Jean Jaurès aura la faculté de prononcer la résiliation de la convention.</w:t>
      </w:r>
    </w:p>
    <w:p w14:paraId="7BF793A0" w14:textId="4DF92240" w:rsidR="00FB5B8C" w:rsidRPr="00FB5B8C" w:rsidRDefault="00000353" w:rsidP="00000353">
      <w:r>
        <w:t>En cas de difficulté de la part de l’</w:t>
      </w:r>
      <w:r w:rsidR="00464C83">
        <w:t>Occupant</w:t>
      </w:r>
      <w:r>
        <w:t xml:space="preserve">, l’Université Toulouse Jean Jaurès peut procéder à son expulsion en vertu d’une simple ordonnance de référé, sans que les offres ultérieures de payer l’indemnité échue ou l’exécution postérieure des conditions non observées puissent arrêter l’effet des mesures prévues ci-dessus. Les frais de remise en état des emplacements, de retrait des distributeurs, de poursuites et de procédure </w:t>
      </w:r>
      <w:r w:rsidR="00997D82">
        <w:t xml:space="preserve">le cas échéant, </w:t>
      </w:r>
      <w:r>
        <w:t>sont à la charge de l’</w:t>
      </w:r>
      <w:r w:rsidR="00464C83">
        <w:t>Occupant</w:t>
      </w:r>
      <w:r>
        <w:t>.</w:t>
      </w:r>
    </w:p>
    <w:p w14:paraId="63E76C44" w14:textId="77777777" w:rsidR="00E77FC4" w:rsidRDefault="00E77FC4" w:rsidP="00E77FC4">
      <w:pPr>
        <w:rPr>
          <w:b/>
          <w:color w:val="0092BC"/>
          <w:sz w:val="26"/>
          <w:szCs w:val="26"/>
        </w:rPr>
      </w:pPr>
      <w:bookmarkStart w:id="36" w:name="_Toc146791209"/>
      <w:bookmarkStart w:id="37" w:name="_Toc33106283"/>
      <w:bookmarkStart w:id="38" w:name="_Toc33443217"/>
      <w:bookmarkStart w:id="39" w:name="_Toc33443537"/>
      <w:bookmarkStart w:id="40" w:name="_Toc53728276"/>
      <w:bookmarkStart w:id="41" w:name="_Toc96067905"/>
      <w:bookmarkEnd w:id="32"/>
      <w:bookmarkEnd w:id="33"/>
      <w:r w:rsidRPr="002E55F7">
        <w:t>.</w:t>
      </w:r>
      <w:r>
        <w:br w:type="page"/>
      </w:r>
    </w:p>
    <w:bookmarkEnd w:id="36"/>
    <w:p w14:paraId="40315262" w14:textId="77B83DE2" w:rsidR="00313079" w:rsidRDefault="002103B9" w:rsidP="00106A6C">
      <w:pPr>
        <w:pStyle w:val="DirectionAchats1Title"/>
      </w:pPr>
      <w:r>
        <w:lastRenderedPageBreak/>
        <w:t xml:space="preserve"> </w:t>
      </w:r>
      <w:bookmarkStart w:id="42" w:name="_Toc195186909"/>
      <w:r>
        <w:t>RESPONSABILITES ET ASSURANCES</w:t>
      </w:r>
      <w:bookmarkEnd w:id="42"/>
    </w:p>
    <w:p w14:paraId="3F323FBC" w14:textId="45AAF01C" w:rsidR="00F66DD1" w:rsidRDefault="00323173" w:rsidP="0007506A">
      <w:pPr>
        <w:pStyle w:val="DirectionAchats2Title"/>
      </w:pPr>
      <w:bookmarkStart w:id="43" w:name="_Toc195186910"/>
      <w:r>
        <w:t>Régime de la responsabilité</w:t>
      </w:r>
      <w:bookmarkEnd w:id="43"/>
    </w:p>
    <w:p w14:paraId="05C3E9BD" w14:textId="67B9DDFC" w:rsidR="00F66DD1" w:rsidRDefault="00F66DD1" w:rsidP="00F66DD1">
      <w:pPr>
        <w:pStyle w:val="DirectionAchats3Title"/>
      </w:pPr>
      <w:r w:rsidRPr="004526FB">
        <w:t>Responsabilité</w:t>
      </w:r>
      <w:r w:rsidR="00323173">
        <w:t xml:space="preserve"> civile pour dommages de toute nature</w:t>
      </w:r>
      <w:r w:rsidRPr="004526FB">
        <w:t xml:space="preserve"> </w:t>
      </w:r>
    </w:p>
    <w:p w14:paraId="47EAB45A" w14:textId="36569AF0" w:rsidR="00F66DD1" w:rsidRPr="004526FB" w:rsidRDefault="00F66DD1" w:rsidP="00F66DD1">
      <w:pPr>
        <w:spacing w:after="0"/>
        <w:rPr>
          <w:szCs w:val="20"/>
        </w:rPr>
      </w:pPr>
      <w:r>
        <w:rPr>
          <w:szCs w:val="20"/>
        </w:rPr>
        <w:t>L’</w:t>
      </w:r>
      <w:r w:rsidR="00464C83">
        <w:rPr>
          <w:szCs w:val="20"/>
        </w:rPr>
        <w:t>Occupant</w:t>
      </w:r>
      <w:r>
        <w:rPr>
          <w:szCs w:val="20"/>
        </w:rPr>
        <w:t xml:space="preserve"> </w:t>
      </w:r>
      <w:r w:rsidR="0062182A">
        <w:rPr>
          <w:szCs w:val="20"/>
        </w:rPr>
        <w:t xml:space="preserve">assume </w:t>
      </w:r>
      <w:r w:rsidRPr="004526FB">
        <w:rPr>
          <w:szCs w:val="20"/>
        </w:rPr>
        <w:t>seul les conséquences pécuniaires des dommages de toute nature causée :</w:t>
      </w:r>
    </w:p>
    <w:p w14:paraId="1215BF7C" w14:textId="7AD06837" w:rsidR="00F66DD1" w:rsidRPr="00560FE9" w:rsidRDefault="00F66DD1" w:rsidP="008657B7">
      <w:pPr>
        <w:pStyle w:val="Paragraphedeliste"/>
      </w:pPr>
      <w:r w:rsidRPr="00560FE9">
        <w:t>Soit par lui-même</w:t>
      </w:r>
      <w:r w:rsidR="00265DF2" w:rsidRPr="00560FE9">
        <w:t> ;</w:t>
      </w:r>
    </w:p>
    <w:p w14:paraId="675FA2E7" w14:textId="79AB7ECA" w:rsidR="00F66DD1" w:rsidRPr="00560FE9" w:rsidRDefault="00F66DD1" w:rsidP="008657B7">
      <w:pPr>
        <w:pStyle w:val="Paragraphedeliste"/>
      </w:pPr>
      <w:r w:rsidRPr="00560FE9">
        <w:t>Soit par ses préposés ou toute personne dont il est civilement responsable</w:t>
      </w:r>
      <w:r w:rsidR="00265DF2" w:rsidRPr="00560FE9">
        <w:t> ;</w:t>
      </w:r>
    </w:p>
    <w:p w14:paraId="5AF97439" w14:textId="7A049D9D" w:rsidR="00F66DD1" w:rsidRPr="00560FE9" w:rsidRDefault="00F66DD1" w:rsidP="008657B7">
      <w:pPr>
        <w:pStyle w:val="Paragraphedeliste"/>
      </w:pPr>
      <w:r w:rsidRPr="00560FE9">
        <w:t>Soit par ses biens</w:t>
      </w:r>
      <w:r w:rsidR="00265DF2" w:rsidRPr="00560FE9">
        <w:t>.</w:t>
      </w:r>
    </w:p>
    <w:p w14:paraId="2EEC95A9" w14:textId="77777777" w:rsidR="0008292D" w:rsidRPr="004526FB" w:rsidRDefault="0008292D" w:rsidP="00560FE9">
      <w:pPr>
        <w:spacing w:before="240" w:after="0"/>
        <w:rPr>
          <w:szCs w:val="20"/>
        </w:rPr>
      </w:pPr>
      <w:r w:rsidRPr="004526FB">
        <w:rPr>
          <w:szCs w:val="20"/>
        </w:rPr>
        <w:t>Et subis par :</w:t>
      </w:r>
    </w:p>
    <w:p w14:paraId="45363DE6" w14:textId="427482B5" w:rsidR="0008292D" w:rsidRPr="00560FE9" w:rsidRDefault="0008292D" w:rsidP="008657B7">
      <w:pPr>
        <w:pStyle w:val="Paragraphedeliste"/>
      </w:pPr>
      <w:r w:rsidRPr="00560FE9">
        <w:t>Les tiers</w:t>
      </w:r>
      <w:r w:rsidR="00265DF2" w:rsidRPr="00560FE9">
        <w:t> ;</w:t>
      </w:r>
    </w:p>
    <w:p w14:paraId="4CF181A9" w14:textId="1566D32A" w:rsidR="0008292D" w:rsidRPr="00560FE9" w:rsidRDefault="0008292D" w:rsidP="008657B7">
      <w:pPr>
        <w:pStyle w:val="Paragraphedeliste"/>
      </w:pPr>
      <w:r w:rsidRPr="00560FE9">
        <w:t>Lui-même</w:t>
      </w:r>
      <w:r w:rsidR="00265DF2" w:rsidRPr="00560FE9">
        <w:t> ;</w:t>
      </w:r>
    </w:p>
    <w:p w14:paraId="680819D1" w14:textId="673D4F5B" w:rsidR="0008292D" w:rsidRPr="00560FE9" w:rsidRDefault="0008292D" w:rsidP="008657B7">
      <w:pPr>
        <w:pStyle w:val="Paragraphedeliste"/>
      </w:pPr>
      <w:r w:rsidRPr="00560FE9">
        <w:t>Ses propres biens et ceux qui lui sont confiés ou dont il est détenteur à quelque titre que ce soit</w:t>
      </w:r>
      <w:r w:rsidR="00265DF2" w:rsidRPr="00560FE9">
        <w:t> ;</w:t>
      </w:r>
    </w:p>
    <w:p w14:paraId="19D35692" w14:textId="277567AA" w:rsidR="0008292D" w:rsidRPr="00560FE9" w:rsidRDefault="0008292D" w:rsidP="008657B7">
      <w:pPr>
        <w:pStyle w:val="Paragraphedeliste"/>
      </w:pPr>
      <w:r w:rsidRPr="00560FE9">
        <w:t>Les locaux mis à disposition (y compris les terrains, bâtiments, emplacements, installations, aménagements intérieurs et embellissements)</w:t>
      </w:r>
      <w:r w:rsidR="00265DF2" w:rsidRPr="00560FE9">
        <w:t> ;</w:t>
      </w:r>
    </w:p>
    <w:p w14:paraId="5BACEB3D" w14:textId="5E16BB13" w:rsidR="0008292D" w:rsidRPr="00560FE9" w:rsidRDefault="0008292D" w:rsidP="008657B7">
      <w:pPr>
        <w:pStyle w:val="Paragraphedeliste"/>
      </w:pPr>
      <w:r w:rsidRPr="00560FE9">
        <w:t>Ses préposés ou toute autre personne dont il est civilement responsable</w:t>
      </w:r>
      <w:r w:rsidR="00265DF2" w:rsidRPr="00560FE9">
        <w:t>.</w:t>
      </w:r>
    </w:p>
    <w:p w14:paraId="13C978F3" w14:textId="77777777" w:rsidR="0008292D" w:rsidRPr="004526FB" w:rsidRDefault="0008292D" w:rsidP="00560FE9">
      <w:pPr>
        <w:spacing w:before="240" w:after="0"/>
        <w:rPr>
          <w:szCs w:val="20"/>
        </w:rPr>
      </w:pPr>
      <w:r>
        <w:rPr>
          <w:szCs w:val="20"/>
        </w:rPr>
        <w:t>Et c</w:t>
      </w:r>
      <w:r w:rsidRPr="004526FB">
        <w:rPr>
          <w:szCs w:val="20"/>
        </w:rPr>
        <w:t>eci quelles qu’en soient les victimes et alors que lesdits dommages sont causés :</w:t>
      </w:r>
    </w:p>
    <w:p w14:paraId="3331CA6F" w14:textId="72A0B724" w:rsidR="0008292D" w:rsidRPr="00560FE9" w:rsidRDefault="0008292D" w:rsidP="008657B7">
      <w:pPr>
        <w:pStyle w:val="Paragraphedeliste"/>
      </w:pPr>
      <w:r w:rsidRPr="00560FE9">
        <w:t>Du fait ou à l’occasion de l’usage du domaine public ou des activités réalisées par l’</w:t>
      </w:r>
      <w:r w:rsidR="00464C83" w:rsidRPr="00560FE9">
        <w:t>Occupant</w:t>
      </w:r>
      <w:r w:rsidRPr="00560FE9">
        <w:t xml:space="preserve"> dans le cadre des autorisations délivrées</w:t>
      </w:r>
      <w:r w:rsidR="00265DF2" w:rsidRPr="00560FE9">
        <w:t> ;</w:t>
      </w:r>
    </w:p>
    <w:p w14:paraId="182FDB18" w14:textId="469D5BEB" w:rsidR="0008292D" w:rsidRPr="00560FE9" w:rsidRDefault="0008292D" w:rsidP="008657B7">
      <w:pPr>
        <w:pStyle w:val="Paragraphedeliste"/>
      </w:pPr>
      <w:r w:rsidRPr="00560FE9">
        <w:t>Du fait de l’occupation des lieux objet de la présente convention</w:t>
      </w:r>
      <w:r w:rsidR="00265DF2" w:rsidRPr="00560FE9">
        <w:t> ;</w:t>
      </w:r>
    </w:p>
    <w:p w14:paraId="7EF4E83A" w14:textId="1DDC17D2" w:rsidR="0008292D" w:rsidRPr="00560FE9" w:rsidRDefault="0008292D" w:rsidP="008657B7">
      <w:pPr>
        <w:pStyle w:val="Paragraphedeliste"/>
      </w:pPr>
      <w:r w:rsidRPr="00560FE9">
        <w:t>À l’occasion de travaux réalisés par l’</w:t>
      </w:r>
      <w:r w:rsidR="00464C83" w:rsidRPr="00560FE9">
        <w:t>Occupant</w:t>
      </w:r>
      <w:r w:rsidRPr="00560FE9">
        <w:t xml:space="preserve"> ou qu’il fait réaliser dans les lieux mis à disposition ou à proximité de ceux-ci</w:t>
      </w:r>
      <w:r w:rsidR="00265DF2" w:rsidRPr="00560FE9">
        <w:t>.</w:t>
      </w:r>
    </w:p>
    <w:p w14:paraId="147E0856" w14:textId="4DAC90EE" w:rsidR="0008292D" w:rsidRDefault="0008292D" w:rsidP="00560FE9">
      <w:pPr>
        <w:spacing w:before="240"/>
        <w:rPr>
          <w:szCs w:val="20"/>
        </w:rPr>
      </w:pPr>
      <w:r w:rsidRPr="004526FB">
        <w:rPr>
          <w:szCs w:val="20"/>
        </w:rPr>
        <w:t>L’</w:t>
      </w:r>
      <w:r w:rsidR="00464C83">
        <w:rPr>
          <w:szCs w:val="20"/>
        </w:rPr>
        <w:t>Occupant</w:t>
      </w:r>
      <w:r w:rsidRPr="004526FB">
        <w:rPr>
          <w:szCs w:val="20"/>
        </w:rPr>
        <w:t xml:space="preserve"> aura l’entière responsabilité des dommages et nuisances éventuelles pouvant survenir, de son fait ou </w:t>
      </w:r>
      <w:r w:rsidR="00265DF2">
        <w:rPr>
          <w:szCs w:val="20"/>
        </w:rPr>
        <w:t xml:space="preserve">de celui </w:t>
      </w:r>
      <w:r w:rsidRPr="004526FB">
        <w:rPr>
          <w:szCs w:val="20"/>
        </w:rPr>
        <w:t>des personnes agissant pour son compte, sur son personnel, ses fournisseurs, ses prestations et à tous tiers pouvant se trouver dans les lieux, ainsi qu’à leurs biens.</w:t>
      </w:r>
    </w:p>
    <w:p w14:paraId="42128A1B" w14:textId="77777777" w:rsidR="00F66DD1" w:rsidRDefault="0008292D" w:rsidP="0008292D">
      <w:pPr>
        <w:pStyle w:val="DirectionAchats3Title"/>
      </w:pPr>
      <w:r w:rsidRPr="004526FB">
        <w:t>Renonciations à recours et garanties</w:t>
      </w:r>
    </w:p>
    <w:p w14:paraId="5C4916DB" w14:textId="715DF98E" w:rsidR="0008292D" w:rsidRPr="004526FB" w:rsidRDefault="0008292D" w:rsidP="0008292D">
      <w:pPr>
        <w:rPr>
          <w:szCs w:val="20"/>
        </w:rPr>
      </w:pPr>
      <w:r w:rsidRPr="004526FB">
        <w:rPr>
          <w:szCs w:val="20"/>
        </w:rPr>
        <w:t>Au titre de l’ensemble des dommages évoqués ci-dessus ainsi que des pertes d’exploitation en découlant, l’</w:t>
      </w:r>
      <w:r w:rsidR="00464C83">
        <w:rPr>
          <w:szCs w:val="20"/>
        </w:rPr>
        <w:t>Occupant</w:t>
      </w:r>
      <w:r w:rsidRPr="004526FB">
        <w:rPr>
          <w:szCs w:val="20"/>
        </w:rPr>
        <w:t xml:space="preserve"> et ses assureurs renoncent à tout recours à l’encontre de l’Université de Toulouse</w:t>
      </w:r>
      <w:r>
        <w:rPr>
          <w:szCs w:val="20"/>
        </w:rPr>
        <w:t> </w:t>
      </w:r>
      <w:r w:rsidRPr="004526FB">
        <w:rPr>
          <w:szCs w:val="20"/>
        </w:rPr>
        <w:t>Jean Jaurès, quel que soit le fondement juridique de son recours ou la juridiction saisie.</w:t>
      </w:r>
    </w:p>
    <w:p w14:paraId="1A811404" w14:textId="5DF9ECB9" w:rsidR="00F66DD1" w:rsidRDefault="0008292D" w:rsidP="00265DF2">
      <w:pPr>
        <w:rPr>
          <w:szCs w:val="20"/>
        </w:rPr>
      </w:pPr>
      <w:r w:rsidRPr="004526FB">
        <w:rPr>
          <w:szCs w:val="20"/>
        </w:rPr>
        <w:t>L’</w:t>
      </w:r>
      <w:r w:rsidR="00464C83">
        <w:rPr>
          <w:szCs w:val="20"/>
        </w:rPr>
        <w:t>Occupant</w:t>
      </w:r>
      <w:r w:rsidRPr="004526FB">
        <w:rPr>
          <w:szCs w:val="20"/>
        </w:rPr>
        <w:t xml:space="preserve"> et ses assureurs garantissent l’U</w:t>
      </w:r>
      <w:r w:rsidR="009261D2">
        <w:rPr>
          <w:szCs w:val="20"/>
        </w:rPr>
        <w:t xml:space="preserve">T2J </w:t>
      </w:r>
      <w:r w:rsidRPr="004526FB">
        <w:rPr>
          <w:szCs w:val="20"/>
        </w:rPr>
        <w:t>contre tout recours</w:t>
      </w:r>
      <w:r w:rsidR="002103B9">
        <w:rPr>
          <w:szCs w:val="20"/>
        </w:rPr>
        <w:t>,</w:t>
      </w:r>
      <w:r w:rsidRPr="004526FB">
        <w:rPr>
          <w:szCs w:val="20"/>
        </w:rPr>
        <w:t xml:space="preserve"> de quelque nature que ce soit, qui serait engagé contre ces derniers pour lesdits dommages. Cette garantie inclut les frais que l’UT2J ou ses assureurs pourraient être conduits à exposer pour assurer leur défense.</w:t>
      </w:r>
    </w:p>
    <w:p w14:paraId="64E9AB01" w14:textId="40C0E1DA" w:rsidR="00F66DD1" w:rsidRPr="004526FB" w:rsidRDefault="0008292D" w:rsidP="00265DF2">
      <w:pPr>
        <w:ind w:firstLine="0"/>
        <w:rPr>
          <w:szCs w:val="20"/>
        </w:rPr>
      </w:pPr>
      <w:r w:rsidRPr="00EE7263">
        <w:rPr>
          <w:rFonts w:eastAsia="Calibri"/>
          <w:noProof/>
          <w:szCs w:val="20"/>
        </w:rPr>
        <w:drawing>
          <wp:anchor distT="0" distB="0" distL="114300" distR="114300" simplePos="0" relativeHeight="251659264" behindDoc="1" locked="0" layoutInCell="1" allowOverlap="1" wp14:anchorId="654C97EB" wp14:editId="466D0337">
            <wp:simplePos x="0" y="0"/>
            <wp:positionH relativeFrom="column">
              <wp:posOffset>1270</wp:posOffset>
            </wp:positionH>
            <wp:positionV relativeFrom="paragraph">
              <wp:posOffset>144145</wp:posOffset>
            </wp:positionV>
            <wp:extent cx="333375" cy="276225"/>
            <wp:effectExtent l="0" t="0" r="9525" b="9525"/>
            <wp:wrapThrough wrapText="bothSides">
              <wp:wrapPolygon edited="0">
                <wp:start x="7406" y="0"/>
                <wp:lineTo x="0" y="16386"/>
                <wp:lineTo x="0" y="20855"/>
                <wp:lineTo x="20983" y="20855"/>
                <wp:lineTo x="20983" y="16386"/>
                <wp:lineTo x="13577" y="0"/>
                <wp:lineTo x="7406" y="0"/>
              </wp:wrapPolygon>
            </wp:wrapThrough>
            <wp:docPr id="1" name="Image 2" descr="Panneau_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anneau_attentio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3375" cy="276225"/>
                    </a:xfrm>
                    <a:prstGeom prst="rect">
                      <a:avLst/>
                    </a:prstGeom>
                    <a:noFill/>
                    <a:ln>
                      <a:noFill/>
                    </a:ln>
                  </pic:spPr>
                </pic:pic>
              </a:graphicData>
            </a:graphic>
          </wp:anchor>
        </w:drawing>
      </w:r>
      <w:r w:rsidR="00F66DD1" w:rsidRPr="004526FB">
        <w:rPr>
          <w:szCs w:val="20"/>
        </w:rPr>
        <w:t>En conséquence des obligations décrites ci-dessus, l’</w:t>
      </w:r>
      <w:r w:rsidR="00464C83">
        <w:rPr>
          <w:szCs w:val="20"/>
        </w:rPr>
        <w:t>Occupant</w:t>
      </w:r>
      <w:r w:rsidR="00F66DD1" w:rsidRPr="004526FB">
        <w:rPr>
          <w:szCs w:val="20"/>
        </w:rPr>
        <w:t xml:space="preserve"> est tenu de contracter toutes les assurances nécessaires auprès d’organismes notoirement solvables et ce, pendant toute la durée de la convention.</w:t>
      </w:r>
    </w:p>
    <w:p w14:paraId="51016F08" w14:textId="1B859033" w:rsidR="00560FE9" w:rsidRDefault="00F66DD1" w:rsidP="00323173">
      <w:pPr>
        <w:rPr>
          <w:szCs w:val="20"/>
        </w:rPr>
      </w:pPr>
      <w:r w:rsidRPr="004526FB">
        <w:rPr>
          <w:szCs w:val="20"/>
        </w:rPr>
        <w:t>Il s’agit notamment d’une assurance au titre de la responsabilité civile découlant des articles 1240</w:t>
      </w:r>
      <w:r>
        <w:rPr>
          <w:szCs w:val="20"/>
        </w:rPr>
        <w:t> </w:t>
      </w:r>
      <w:r w:rsidRPr="004526FB">
        <w:rPr>
          <w:szCs w:val="20"/>
        </w:rPr>
        <w:t>à 1242 du code civil, garantissant les tiers en cas d’accident ou dommage causés par l’activité.</w:t>
      </w:r>
    </w:p>
    <w:p w14:paraId="4F341139" w14:textId="20A8BDC4" w:rsidR="00323173" w:rsidRDefault="00560FE9" w:rsidP="00560FE9">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F0D588D" w14:textId="1799F526" w:rsidR="00323173" w:rsidRDefault="00323173" w:rsidP="0007506A">
      <w:pPr>
        <w:pStyle w:val="DirectionAchats2Title"/>
      </w:pPr>
      <w:bookmarkStart w:id="44" w:name="_Toc195186911"/>
      <w:r>
        <w:lastRenderedPageBreak/>
        <w:t>Assurances</w:t>
      </w:r>
      <w:bookmarkEnd w:id="44"/>
    </w:p>
    <w:p w14:paraId="1D35D3AD" w14:textId="3FD79BD7" w:rsidR="00323173" w:rsidRDefault="00D00D9A" w:rsidP="00323173">
      <w:pPr>
        <w:pStyle w:val="DirectionAchats3Title"/>
      </w:pPr>
      <w:r>
        <w:t>Régimes obligatoires</w:t>
      </w:r>
    </w:p>
    <w:p w14:paraId="2D040660" w14:textId="58745DF1" w:rsidR="0026300B" w:rsidRDefault="00323173" w:rsidP="00F66BC8">
      <w:pPr>
        <w:rPr>
          <w:szCs w:val="20"/>
        </w:rPr>
      </w:pPr>
      <w:r w:rsidRPr="00323173">
        <w:rPr>
          <w:szCs w:val="20"/>
        </w:rPr>
        <w:t>L’Occupant a, pour couvrir les responsabilités visées ci-dessus, l'obligation de souscrire des polices</w:t>
      </w:r>
      <w:r>
        <w:rPr>
          <w:szCs w:val="20"/>
        </w:rPr>
        <w:t xml:space="preserve"> </w:t>
      </w:r>
      <w:r w:rsidRPr="00323173">
        <w:rPr>
          <w:szCs w:val="20"/>
        </w:rPr>
        <w:t>d'assurance obligatoire, selon le droit commun, pour un locataire et présentant notamment les</w:t>
      </w:r>
      <w:r>
        <w:rPr>
          <w:szCs w:val="20"/>
        </w:rPr>
        <w:t xml:space="preserve"> </w:t>
      </w:r>
      <w:r w:rsidRPr="00323173">
        <w:rPr>
          <w:szCs w:val="20"/>
        </w:rPr>
        <w:t>caractéristiques suivantes :</w:t>
      </w:r>
    </w:p>
    <w:p w14:paraId="15574B8D" w14:textId="77777777" w:rsidR="00323173" w:rsidRPr="00323173" w:rsidRDefault="00323173" w:rsidP="009261D2">
      <w:pPr>
        <w:rPr>
          <w:szCs w:val="20"/>
        </w:rPr>
      </w:pPr>
      <w:r w:rsidRPr="009261D2">
        <w:rPr>
          <w:b/>
          <w:bCs/>
          <w:szCs w:val="20"/>
        </w:rPr>
        <w:t>Assurance responsabilité civile</w:t>
      </w:r>
      <w:r w:rsidRPr="009261D2">
        <w:rPr>
          <w:szCs w:val="20"/>
        </w:rPr>
        <w:t xml:space="preserve"> : cette assurance a pour objet de couvrir l’Occupant des conséquences pécuniaires de la responsabilité civile, quel qu'en soit le fondement juridique, qu'il est susceptible d'encourir vis-à-vis des tiers à raison des dommages corporels, matériels et immatériels qui trouvent leur origine dans l'exécution de ses obligations.</w:t>
      </w:r>
    </w:p>
    <w:p w14:paraId="50FA0E9A" w14:textId="2CE1EC6A" w:rsidR="00323173" w:rsidRDefault="00323173" w:rsidP="009261D2">
      <w:r w:rsidRPr="009261D2">
        <w:rPr>
          <w:b/>
          <w:bCs/>
          <w:szCs w:val="20"/>
        </w:rPr>
        <w:t>Assurance dommages aux biens</w:t>
      </w:r>
      <w:r w:rsidRPr="009261D2">
        <w:rPr>
          <w:szCs w:val="20"/>
        </w:rPr>
        <w:t xml:space="preserve"> : cette assurance est souscrite par l’Occupant. Elle a pour objet de garantir</w:t>
      </w:r>
      <w:r w:rsidRPr="00323173">
        <w:t xml:space="preserve"> les biens occupés contre notamment les risques d'incendie, dégâts des eaux, explosions, foudre, fumées, tempêtes, chute d'appareils de navigation aérienne, grèves, émeutes, mouvements populaires, actes de terrorisme et actes de vandalisme.</w:t>
      </w:r>
    </w:p>
    <w:p w14:paraId="2B2AA1E0" w14:textId="64757863" w:rsidR="00323173" w:rsidRDefault="00323173" w:rsidP="00323173">
      <w:pPr>
        <w:pStyle w:val="DirectionAchats3Title"/>
      </w:pPr>
      <w:r>
        <w:t>Modalités de justification des assurances</w:t>
      </w:r>
    </w:p>
    <w:p w14:paraId="1A29525C" w14:textId="633BE12E" w:rsidR="009261D2" w:rsidRDefault="00323173" w:rsidP="009261D2">
      <w:pPr>
        <w:rPr>
          <w:szCs w:val="20"/>
        </w:rPr>
      </w:pPr>
      <w:r w:rsidRPr="00323173">
        <w:rPr>
          <w:szCs w:val="20"/>
        </w:rPr>
        <w:t>L’Occupant adresse à l’</w:t>
      </w:r>
      <w:r w:rsidR="009261D2">
        <w:rPr>
          <w:szCs w:val="20"/>
        </w:rPr>
        <w:t>UT2J</w:t>
      </w:r>
      <w:r w:rsidRPr="00323173">
        <w:rPr>
          <w:szCs w:val="20"/>
        </w:rPr>
        <w:t xml:space="preserve">, sous </w:t>
      </w:r>
      <w:r w:rsidR="009261D2">
        <w:rPr>
          <w:szCs w:val="20"/>
        </w:rPr>
        <w:t>6</w:t>
      </w:r>
      <w:r w:rsidRPr="00323173">
        <w:rPr>
          <w:szCs w:val="20"/>
        </w:rPr>
        <w:t xml:space="preserve"> jours à compter de leur signature, chaque police </w:t>
      </w:r>
      <w:r>
        <w:rPr>
          <w:szCs w:val="20"/>
        </w:rPr>
        <w:t xml:space="preserve">d’assurance contractée ainsi que leurs </w:t>
      </w:r>
      <w:r w:rsidRPr="00323173">
        <w:rPr>
          <w:szCs w:val="20"/>
        </w:rPr>
        <w:t>avenant</w:t>
      </w:r>
      <w:r>
        <w:rPr>
          <w:szCs w:val="20"/>
        </w:rPr>
        <w:t>s éventuels</w:t>
      </w:r>
      <w:r w:rsidRPr="00323173">
        <w:rPr>
          <w:szCs w:val="20"/>
        </w:rPr>
        <w:t>.</w:t>
      </w:r>
      <w:r>
        <w:rPr>
          <w:szCs w:val="20"/>
        </w:rPr>
        <w:t xml:space="preserve"> </w:t>
      </w:r>
      <w:r w:rsidRPr="00323173">
        <w:rPr>
          <w:szCs w:val="20"/>
        </w:rPr>
        <w:t>Il adresse tous les ans, dans un délai de quinze jours à compter de leur règlement, une attestation</w:t>
      </w:r>
      <w:r w:rsidR="009261D2">
        <w:rPr>
          <w:szCs w:val="20"/>
        </w:rPr>
        <w:t xml:space="preserve"> </w:t>
      </w:r>
      <w:r w:rsidRPr="00323173">
        <w:rPr>
          <w:szCs w:val="20"/>
        </w:rPr>
        <w:t>d’assurance.</w:t>
      </w:r>
      <w:r w:rsidR="009261D2">
        <w:rPr>
          <w:szCs w:val="20"/>
        </w:rPr>
        <w:t xml:space="preserve"> </w:t>
      </w:r>
    </w:p>
    <w:p w14:paraId="57DE4CA6" w14:textId="77777777" w:rsidR="009261D2" w:rsidRDefault="00323173" w:rsidP="009261D2">
      <w:pPr>
        <w:rPr>
          <w:szCs w:val="20"/>
        </w:rPr>
      </w:pPr>
      <w:r w:rsidRPr="00323173">
        <w:rPr>
          <w:szCs w:val="20"/>
        </w:rPr>
        <w:t>L’U</w:t>
      </w:r>
      <w:r w:rsidR="009261D2">
        <w:rPr>
          <w:szCs w:val="20"/>
        </w:rPr>
        <w:t>T2J</w:t>
      </w:r>
      <w:r w:rsidRPr="00323173">
        <w:rPr>
          <w:szCs w:val="20"/>
        </w:rPr>
        <w:t xml:space="preserve"> pourra exiger à tou</w:t>
      </w:r>
      <w:r w:rsidR="009261D2">
        <w:rPr>
          <w:szCs w:val="20"/>
        </w:rPr>
        <w:t>t moment</w:t>
      </w:r>
      <w:r w:rsidRPr="00323173">
        <w:rPr>
          <w:szCs w:val="20"/>
        </w:rPr>
        <w:t xml:space="preserve"> la justification du paiement régulier des primes d’assurance.</w:t>
      </w:r>
      <w:r w:rsidR="009261D2">
        <w:rPr>
          <w:szCs w:val="20"/>
        </w:rPr>
        <w:t xml:space="preserve"> </w:t>
      </w:r>
    </w:p>
    <w:p w14:paraId="1D90EB37" w14:textId="62767BE4" w:rsidR="00323173" w:rsidRDefault="00323173" w:rsidP="009261D2">
      <w:pPr>
        <w:rPr>
          <w:szCs w:val="20"/>
        </w:rPr>
      </w:pPr>
      <w:r w:rsidRPr="00323173">
        <w:rPr>
          <w:szCs w:val="20"/>
        </w:rPr>
        <w:t>Dans l’hypothèse où l’Occupant ne serait pas en mesure de produire des attestations d’assurance dans</w:t>
      </w:r>
      <w:r w:rsidR="009261D2">
        <w:rPr>
          <w:szCs w:val="20"/>
        </w:rPr>
        <w:t xml:space="preserve"> </w:t>
      </w:r>
      <w:r w:rsidRPr="00323173">
        <w:rPr>
          <w:szCs w:val="20"/>
        </w:rPr>
        <w:t>un délai qui ne serait être supérieur à deux mois, l’U</w:t>
      </w:r>
      <w:r w:rsidR="00D00D9A">
        <w:rPr>
          <w:szCs w:val="20"/>
        </w:rPr>
        <w:t>T2J</w:t>
      </w:r>
      <w:r w:rsidRPr="00323173">
        <w:rPr>
          <w:szCs w:val="20"/>
        </w:rPr>
        <w:t xml:space="preserve"> pourra mettre en œuvre les sanctions</w:t>
      </w:r>
      <w:r w:rsidR="009261D2">
        <w:rPr>
          <w:szCs w:val="20"/>
        </w:rPr>
        <w:t xml:space="preserve"> </w:t>
      </w:r>
      <w:r w:rsidRPr="00323173">
        <w:rPr>
          <w:szCs w:val="20"/>
        </w:rPr>
        <w:t xml:space="preserve">pécuniaires prévues </w:t>
      </w:r>
      <w:r w:rsidR="009261D2">
        <w:rPr>
          <w:szCs w:val="20"/>
        </w:rPr>
        <w:t xml:space="preserve">à l’article 8 </w:t>
      </w:r>
      <w:r w:rsidRPr="00323173">
        <w:rPr>
          <w:szCs w:val="20"/>
        </w:rPr>
        <w:t xml:space="preserve">de la </w:t>
      </w:r>
      <w:r w:rsidR="009261D2">
        <w:rPr>
          <w:szCs w:val="20"/>
        </w:rPr>
        <w:t>présente c</w:t>
      </w:r>
      <w:r w:rsidRPr="00323173">
        <w:rPr>
          <w:szCs w:val="20"/>
        </w:rPr>
        <w:t>onvention.</w:t>
      </w:r>
    </w:p>
    <w:p w14:paraId="72375F2B" w14:textId="7DE9FBBD" w:rsidR="00323173" w:rsidRDefault="00323173" w:rsidP="00323173">
      <w:pPr>
        <w:widowControl/>
        <w:suppressAutoHyphens w:val="0"/>
        <w:overflowPunct/>
        <w:autoSpaceDE/>
        <w:autoSpaceDN/>
        <w:adjustRightInd/>
        <w:spacing w:after="160" w:line="259" w:lineRule="auto"/>
        <w:ind w:firstLine="0"/>
        <w:textAlignment w:val="auto"/>
      </w:pPr>
    </w:p>
    <w:p w14:paraId="146B7EF1" w14:textId="77F953CB" w:rsidR="00323173" w:rsidRPr="00323173" w:rsidRDefault="00323173" w:rsidP="00323173">
      <w:pPr>
        <w:widowControl/>
        <w:suppressAutoHyphens w:val="0"/>
        <w:overflowPunct/>
        <w:autoSpaceDE/>
        <w:autoSpaceDN/>
        <w:adjustRightInd/>
        <w:spacing w:after="160" w:line="259" w:lineRule="auto"/>
        <w:ind w:firstLine="0"/>
        <w:textAlignment w:val="auto"/>
      </w:pPr>
    </w:p>
    <w:p w14:paraId="084AC9B8"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38295A9B" w14:textId="28031274" w:rsidR="00D00D9A" w:rsidRDefault="00D00D9A" w:rsidP="00106A6C">
      <w:pPr>
        <w:pStyle w:val="DirectionAchats1Title"/>
      </w:pPr>
      <w:r>
        <w:lastRenderedPageBreak/>
        <w:t xml:space="preserve"> </w:t>
      </w:r>
      <w:bookmarkStart w:id="45" w:name="_Toc195186912"/>
      <w:r>
        <w:t>PENALITES</w:t>
      </w:r>
      <w:bookmarkEnd w:id="45"/>
    </w:p>
    <w:p w14:paraId="02214424" w14:textId="0057F89A" w:rsidR="00D00D9A" w:rsidRDefault="0026300B" w:rsidP="0007506A">
      <w:pPr>
        <w:pStyle w:val="DirectionAchats2Title"/>
      </w:pPr>
      <w:bookmarkStart w:id="46" w:name="_Toc195186913"/>
      <w:r>
        <w:t>Typologie des pénalités encourues</w:t>
      </w:r>
      <w:bookmarkEnd w:id="46"/>
    </w:p>
    <w:p w14:paraId="1A1DF82A" w14:textId="6DB202E6" w:rsidR="00D00D9A" w:rsidRDefault="00D00D9A" w:rsidP="00D00D9A">
      <w:pPr>
        <w:spacing w:after="0"/>
        <w:rPr>
          <w:szCs w:val="20"/>
        </w:rPr>
      </w:pPr>
      <w:r>
        <w:rPr>
          <w:szCs w:val="20"/>
        </w:rPr>
        <w:t xml:space="preserve">L’Occupant </w:t>
      </w:r>
      <w:r w:rsidR="0026300B">
        <w:rPr>
          <w:szCs w:val="20"/>
        </w:rPr>
        <w:t>est susceptible d’encourir les pénalités ci-dessous applicables sans mise en demeure préalable.</w:t>
      </w:r>
    </w:p>
    <w:p w14:paraId="2A9B333B" w14:textId="2E7CAB0D" w:rsidR="0026300B" w:rsidRPr="00560FE9" w:rsidRDefault="0026300B" w:rsidP="008657B7">
      <w:pPr>
        <w:pStyle w:val="Paragraphedeliste"/>
      </w:pPr>
      <w:r w:rsidRPr="00560FE9">
        <w:t>Pénalité pour non-fourniture des documents obligatoires</w:t>
      </w:r>
    </w:p>
    <w:p w14:paraId="7FBACE1D" w14:textId="562B7244" w:rsidR="0026300B" w:rsidRDefault="0026300B" w:rsidP="00644665">
      <w:r w:rsidRPr="0026300B">
        <w:t xml:space="preserve">En cas de retard dans la remise des pièces </w:t>
      </w:r>
      <w:r>
        <w:t xml:space="preserve">obligatoires </w:t>
      </w:r>
      <w:r w:rsidRPr="0026300B">
        <w:t xml:space="preserve">prévues dans la </w:t>
      </w:r>
      <w:r>
        <w:t>c</w:t>
      </w:r>
      <w:r w:rsidRPr="0026300B">
        <w:t xml:space="preserve">onvention, l’Occupant encourt une pénalité forfaitaire </w:t>
      </w:r>
      <w:r w:rsidR="00644665">
        <w:t>de</w:t>
      </w:r>
      <w:r>
        <w:t xml:space="preserve"> </w:t>
      </w:r>
      <w:r w:rsidRPr="00560FE9">
        <w:rPr>
          <w:b/>
          <w:bCs/>
        </w:rPr>
        <w:t>50 € par semaine de retard</w:t>
      </w:r>
      <w:r w:rsidRPr="00560FE9">
        <w:t>.</w:t>
      </w:r>
    </w:p>
    <w:p w14:paraId="5A0D8B69" w14:textId="507986C5" w:rsidR="0026300B" w:rsidRDefault="0026300B" w:rsidP="008657B7">
      <w:pPr>
        <w:pStyle w:val="Paragraphedeliste"/>
      </w:pPr>
      <w:r>
        <w:t xml:space="preserve">Pénalité pour retard de paiement de la redevance </w:t>
      </w:r>
    </w:p>
    <w:p w14:paraId="613408D5" w14:textId="711F1F9A" w:rsidR="0026300B" w:rsidRDefault="0026300B" w:rsidP="00644665">
      <w:r w:rsidRPr="0026300B">
        <w:t xml:space="preserve">En cas de retard de paiement de la redevance ou après </w:t>
      </w:r>
      <w:r>
        <w:t>mise en demeure de l’UT2J</w:t>
      </w:r>
      <w:r w:rsidRPr="0026300B">
        <w:t xml:space="preserve"> restée sans effet, l’Occupant </w:t>
      </w:r>
      <w:r>
        <w:t xml:space="preserve">encourt </w:t>
      </w:r>
      <w:r w:rsidRPr="0026300B">
        <w:t xml:space="preserve">une pénalité forfaitaire de </w:t>
      </w:r>
      <w:r w:rsidRPr="00560FE9">
        <w:rPr>
          <w:b/>
          <w:bCs/>
        </w:rPr>
        <w:t>100 € par jour de retard</w:t>
      </w:r>
      <w:r w:rsidRPr="00560FE9">
        <w:t>.</w:t>
      </w:r>
    </w:p>
    <w:p w14:paraId="520C5067" w14:textId="24C93271" w:rsidR="00C81F17" w:rsidRDefault="00C81F17" w:rsidP="008657B7">
      <w:pPr>
        <w:pStyle w:val="Paragraphedeliste"/>
      </w:pPr>
      <w:r>
        <w:t xml:space="preserve">Pénalité pour défaut d’entretien ou de réparation </w:t>
      </w:r>
    </w:p>
    <w:p w14:paraId="14F89E41" w14:textId="3AD04508" w:rsidR="00C81F17" w:rsidRPr="0026300B" w:rsidRDefault="00C81F17" w:rsidP="00644665">
      <w:r w:rsidRPr="00C81F17">
        <w:t>En cas de retard dans</w:t>
      </w:r>
      <w:r w:rsidR="00644665">
        <w:t xml:space="preserve"> la réalisation des menues</w:t>
      </w:r>
      <w:r w:rsidRPr="00C81F17">
        <w:t xml:space="preserve"> </w:t>
      </w:r>
      <w:r w:rsidR="00644665" w:rsidRPr="00C81F17">
        <w:t>réparations</w:t>
      </w:r>
      <w:r w:rsidR="00644665">
        <w:t>,</w:t>
      </w:r>
      <w:r w:rsidR="00644665" w:rsidRPr="00C81F17">
        <w:t xml:space="preserve"> travaux de nettoyage ou de remise en état</w:t>
      </w:r>
      <w:r w:rsidRPr="00C81F17">
        <w:t xml:space="preserve"> tel</w:t>
      </w:r>
      <w:r w:rsidR="00644665">
        <w:t>s</w:t>
      </w:r>
      <w:r w:rsidRPr="00C81F17">
        <w:t xml:space="preserve"> que prévu</w:t>
      </w:r>
      <w:r w:rsidR="00644665">
        <w:t>s</w:t>
      </w:r>
      <w:r w:rsidRPr="00C81F17">
        <w:t xml:space="preserve"> à l’article 4.2 de la présente convention, l’Occupant encourt une pénalité forfaitaire de </w:t>
      </w:r>
      <w:r w:rsidR="00F66BC8" w:rsidRPr="00560FE9">
        <w:rPr>
          <w:b/>
          <w:bCs/>
        </w:rPr>
        <w:t>5</w:t>
      </w:r>
      <w:r w:rsidR="00644665" w:rsidRPr="00560FE9">
        <w:rPr>
          <w:b/>
          <w:bCs/>
        </w:rPr>
        <w:t xml:space="preserve">0 € </w:t>
      </w:r>
      <w:r w:rsidRPr="00560FE9">
        <w:rPr>
          <w:b/>
          <w:bCs/>
        </w:rPr>
        <w:t xml:space="preserve">par </w:t>
      </w:r>
      <w:r w:rsidR="00F66BC8" w:rsidRPr="00560FE9">
        <w:rPr>
          <w:b/>
          <w:bCs/>
        </w:rPr>
        <w:t>jour</w:t>
      </w:r>
      <w:r w:rsidRPr="00560FE9">
        <w:rPr>
          <w:b/>
          <w:bCs/>
        </w:rPr>
        <w:t xml:space="preserve"> de retard</w:t>
      </w:r>
      <w:r w:rsidRPr="00560FE9">
        <w:t>.</w:t>
      </w:r>
    </w:p>
    <w:p w14:paraId="4D004DC1" w14:textId="1EA2A2FE" w:rsidR="00D00D9A" w:rsidRDefault="00644665" w:rsidP="0007506A">
      <w:pPr>
        <w:pStyle w:val="DirectionAchats2Title"/>
      </w:pPr>
      <w:bookmarkStart w:id="47" w:name="_Toc195186914"/>
      <w:r>
        <w:t>Modalités d’application des pénalités</w:t>
      </w:r>
      <w:bookmarkEnd w:id="47"/>
    </w:p>
    <w:p w14:paraId="6E39FC5F" w14:textId="28B96C10" w:rsidR="00644665" w:rsidRDefault="00644665" w:rsidP="00644665">
      <w:pPr>
        <w:rPr>
          <w:szCs w:val="20"/>
        </w:rPr>
      </w:pPr>
      <w:r w:rsidRPr="00644665">
        <w:rPr>
          <w:szCs w:val="20"/>
        </w:rPr>
        <w:t>Les événements et incidents générant les pénalités énumérées ci-dessus sont censés être imputables</w:t>
      </w:r>
      <w:r>
        <w:rPr>
          <w:szCs w:val="20"/>
        </w:rPr>
        <w:t xml:space="preserve"> </w:t>
      </w:r>
      <w:r w:rsidRPr="00644665">
        <w:rPr>
          <w:szCs w:val="20"/>
        </w:rPr>
        <w:t>à l’Occupant, à charge pour celui-ci d'apporter la preuve du contraire.</w:t>
      </w:r>
    </w:p>
    <w:p w14:paraId="5C73F2A4" w14:textId="77777777" w:rsidR="00644665" w:rsidRDefault="00644665" w:rsidP="00644665">
      <w:pPr>
        <w:rPr>
          <w:szCs w:val="20"/>
        </w:rPr>
      </w:pPr>
      <w:r w:rsidRPr="00644665">
        <w:rPr>
          <w:szCs w:val="20"/>
        </w:rPr>
        <w:t>Les différents types de pénalités ne sont pas exclusifs les uns des autres et peuvent être cumulés.</w:t>
      </w:r>
    </w:p>
    <w:p w14:paraId="475C7599" w14:textId="42010C9B" w:rsidR="00644665" w:rsidRDefault="00644665" w:rsidP="00644665">
      <w:pPr>
        <w:rPr>
          <w:szCs w:val="20"/>
        </w:rPr>
      </w:pPr>
      <w:r w:rsidRPr="00644665">
        <w:rPr>
          <w:szCs w:val="20"/>
        </w:rPr>
        <w:t>Les pénalités sont déterminées forfaitairement, le cas échéant par jour calendaire de</w:t>
      </w:r>
      <w:r>
        <w:rPr>
          <w:szCs w:val="20"/>
        </w:rPr>
        <w:t xml:space="preserve"> </w:t>
      </w:r>
      <w:r w:rsidRPr="00644665">
        <w:rPr>
          <w:szCs w:val="20"/>
        </w:rPr>
        <w:t>retard, et ne seront pas soumises à l’obligation de mise en demeure préalable.</w:t>
      </w:r>
    </w:p>
    <w:p w14:paraId="5E3CEAC6" w14:textId="7202F933" w:rsidR="00644665" w:rsidRDefault="00644665" w:rsidP="00644665">
      <w:pPr>
        <w:rPr>
          <w:szCs w:val="20"/>
        </w:rPr>
      </w:pPr>
      <w:r w:rsidRPr="00644665">
        <w:rPr>
          <w:szCs w:val="20"/>
        </w:rPr>
        <w:t>Lorsque le délai imparti à l’Occupant expire un samedi, un dimanche ou un jour férié, son échéance est</w:t>
      </w:r>
      <w:r w:rsidR="000E3A5B">
        <w:rPr>
          <w:szCs w:val="20"/>
        </w:rPr>
        <w:t xml:space="preserve"> </w:t>
      </w:r>
      <w:r w:rsidRPr="00644665">
        <w:rPr>
          <w:szCs w:val="20"/>
        </w:rPr>
        <w:t>reportée au premier jour ouvrable suivant.</w:t>
      </w:r>
    </w:p>
    <w:p w14:paraId="777AD035" w14:textId="77777777" w:rsidR="000E3A5B" w:rsidRDefault="00644665" w:rsidP="00644665">
      <w:pPr>
        <w:rPr>
          <w:szCs w:val="20"/>
        </w:rPr>
      </w:pPr>
      <w:r w:rsidRPr="00644665">
        <w:rPr>
          <w:szCs w:val="20"/>
        </w:rPr>
        <w:t>En cas de dépassement de ce délai, la période d'application des pénalités correspondantes commence</w:t>
      </w:r>
      <w:r w:rsidR="000E3A5B">
        <w:rPr>
          <w:szCs w:val="20"/>
        </w:rPr>
        <w:t xml:space="preserve"> </w:t>
      </w:r>
      <w:r w:rsidRPr="00644665">
        <w:rPr>
          <w:szCs w:val="20"/>
        </w:rPr>
        <w:t>le jour suivant l'expiration dudit délai et s'achève le jour de la date effective de fin d'exécution de la</w:t>
      </w:r>
      <w:r>
        <w:rPr>
          <w:szCs w:val="20"/>
        </w:rPr>
        <w:t xml:space="preserve"> p</w:t>
      </w:r>
      <w:r w:rsidRPr="00644665">
        <w:rPr>
          <w:szCs w:val="20"/>
        </w:rPr>
        <w:t>restation</w:t>
      </w:r>
      <w:r>
        <w:rPr>
          <w:szCs w:val="20"/>
        </w:rPr>
        <w:t xml:space="preserve">. </w:t>
      </w:r>
    </w:p>
    <w:p w14:paraId="3BC08DEC" w14:textId="46801826" w:rsidR="00644665" w:rsidRPr="00644665" w:rsidRDefault="00644665" w:rsidP="00644665">
      <w:pPr>
        <w:rPr>
          <w:szCs w:val="20"/>
        </w:rPr>
      </w:pPr>
      <w:r w:rsidRPr="00644665">
        <w:rPr>
          <w:szCs w:val="20"/>
        </w:rPr>
        <w:t>Le montant cumulé de toutes les pénalités encourues par l’Occupant sera facturé directement par</w:t>
      </w:r>
      <w:r>
        <w:rPr>
          <w:szCs w:val="20"/>
        </w:rPr>
        <w:t xml:space="preserve"> </w:t>
      </w:r>
      <w:r w:rsidRPr="00644665">
        <w:rPr>
          <w:szCs w:val="20"/>
        </w:rPr>
        <w:t>l’U</w:t>
      </w:r>
      <w:r w:rsidR="000E3A5B">
        <w:rPr>
          <w:szCs w:val="20"/>
        </w:rPr>
        <w:t>T2J</w:t>
      </w:r>
      <w:r w:rsidRPr="00644665">
        <w:rPr>
          <w:szCs w:val="20"/>
        </w:rPr>
        <w:t xml:space="preserve"> sur les prochaines factures émises à l’Occupant.</w:t>
      </w:r>
    </w:p>
    <w:p w14:paraId="65116867" w14:textId="3162DFAF" w:rsidR="00644665" w:rsidRPr="00644665" w:rsidRDefault="00644665" w:rsidP="00644665">
      <w:pPr>
        <w:rPr>
          <w:szCs w:val="20"/>
        </w:rPr>
      </w:pPr>
      <w:r w:rsidRPr="00644665">
        <w:rPr>
          <w:szCs w:val="20"/>
        </w:rPr>
        <w:t>Une remise de pénalité peut être accordée à l’Occupant par l’U</w:t>
      </w:r>
      <w:r w:rsidR="000E3A5B">
        <w:rPr>
          <w:szCs w:val="20"/>
        </w:rPr>
        <w:t>T2J</w:t>
      </w:r>
      <w:r w:rsidRPr="00644665">
        <w:rPr>
          <w:szCs w:val="20"/>
        </w:rPr>
        <w:t>, eu égard :</w:t>
      </w:r>
    </w:p>
    <w:p w14:paraId="67DF372B" w14:textId="5BEF71DA" w:rsidR="00644665" w:rsidRPr="00560FE9" w:rsidRDefault="00644665" w:rsidP="008657B7">
      <w:pPr>
        <w:pStyle w:val="Paragraphedeliste"/>
        <w:numPr>
          <w:ilvl w:val="0"/>
          <w:numId w:val="32"/>
        </w:numPr>
      </w:pPr>
      <w:r w:rsidRPr="00560FE9">
        <w:t xml:space="preserve">aux efforts </w:t>
      </w:r>
      <w:r w:rsidR="000E3A5B" w:rsidRPr="00560FE9">
        <w:t>accomplis par</w:t>
      </w:r>
      <w:r w:rsidRPr="00560FE9">
        <w:t xml:space="preserve"> l’Occupant pour limiter le préjudice subi ;</w:t>
      </w:r>
    </w:p>
    <w:p w14:paraId="79546135" w14:textId="020249F7" w:rsidR="00644665" w:rsidRPr="00560FE9" w:rsidRDefault="00644665" w:rsidP="008657B7">
      <w:pPr>
        <w:pStyle w:val="Paragraphedeliste"/>
        <w:numPr>
          <w:ilvl w:val="0"/>
          <w:numId w:val="32"/>
        </w:numPr>
      </w:pPr>
      <w:r w:rsidRPr="00560FE9">
        <w:t>au préjudice effectivement subi ;</w:t>
      </w:r>
    </w:p>
    <w:p w14:paraId="4F6C1465" w14:textId="0BEFB1BC" w:rsidR="00D00D9A" w:rsidRPr="00560FE9" w:rsidRDefault="00644665" w:rsidP="008657B7">
      <w:pPr>
        <w:pStyle w:val="Paragraphedeliste"/>
        <w:numPr>
          <w:ilvl w:val="0"/>
          <w:numId w:val="32"/>
        </w:numPr>
      </w:pPr>
      <w:r w:rsidRPr="00560FE9">
        <w:t>à la proportion entre le montant de la pénalité et le montant du contrat</w:t>
      </w:r>
      <w:r w:rsidR="000E3A5B" w:rsidRPr="00560FE9">
        <w:t>.</w:t>
      </w:r>
    </w:p>
    <w:p w14:paraId="028EB539" w14:textId="77777777" w:rsidR="00644665" w:rsidRPr="004526FB" w:rsidRDefault="00644665" w:rsidP="00D00D9A">
      <w:pPr>
        <w:spacing w:after="0"/>
        <w:rPr>
          <w:szCs w:val="20"/>
        </w:rPr>
      </w:pPr>
    </w:p>
    <w:p w14:paraId="72FB68EB" w14:textId="31F4F1F0"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1CF253B0" w14:textId="17815611"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57CF7675" w14:textId="77777777" w:rsidR="00D00D9A" w:rsidRDefault="00D00D9A">
      <w:pPr>
        <w:widowControl/>
        <w:suppressAutoHyphens w:val="0"/>
        <w:overflowPunct/>
        <w:autoSpaceDE/>
        <w:autoSpaceDN/>
        <w:adjustRightInd/>
        <w:spacing w:after="160" w:line="259" w:lineRule="auto"/>
        <w:ind w:firstLine="0"/>
        <w:jc w:val="left"/>
        <w:textAlignment w:val="auto"/>
        <w:rPr>
          <w:szCs w:val="20"/>
        </w:rPr>
      </w:pPr>
    </w:p>
    <w:p w14:paraId="30E2D598" w14:textId="77777777" w:rsidR="00D00D9A" w:rsidRDefault="00D00D9A">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6F2AC839" w14:textId="0D818CD6" w:rsidR="00BA625E" w:rsidRPr="000E3A5B" w:rsidRDefault="00323173" w:rsidP="00106A6C">
      <w:pPr>
        <w:pStyle w:val="DirectionAchats1Title"/>
      </w:pPr>
      <w:r>
        <w:lastRenderedPageBreak/>
        <w:t xml:space="preserve"> </w:t>
      </w:r>
      <w:bookmarkStart w:id="48" w:name="_Toc195186915"/>
      <w:r w:rsidR="000E3A5B">
        <w:t>VIE</w:t>
      </w:r>
      <w:r w:rsidR="00602C4F">
        <w:t xml:space="preserve"> ET FIN</w:t>
      </w:r>
      <w:r w:rsidR="000E3A5B">
        <w:t xml:space="preserve"> DE LA CONVENTION</w:t>
      </w:r>
      <w:bookmarkEnd w:id="48"/>
    </w:p>
    <w:p w14:paraId="2C4CFB8C" w14:textId="77777777" w:rsidR="00BA625E" w:rsidRDefault="00BA625E" w:rsidP="0007506A">
      <w:pPr>
        <w:pStyle w:val="DirectionAchats2Title"/>
      </w:pPr>
      <w:bookmarkStart w:id="49" w:name="_Toc195186916"/>
      <w:bookmarkStart w:id="50" w:name="_Toc96067906"/>
      <w:bookmarkStart w:id="51" w:name="_Toc146791211"/>
      <w:bookmarkEnd w:id="37"/>
      <w:bookmarkEnd w:id="38"/>
      <w:bookmarkEnd w:id="39"/>
      <w:bookmarkEnd w:id="40"/>
      <w:bookmarkEnd w:id="41"/>
      <w:r>
        <w:t>Modification de la convention</w:t>
      </w:r>
      <w:bookmarkEnd w:id="49"/>
    </w:p>
    <w:p w14:paraId="205AED13" w14:textId="6A52F67F" w:rsidR="00BA625E" w:rsidRDefault="00BA625E" w:rsidP="00BA625E">
      <w:r>
        <w:t xml:space="preserve">Aucune des clauses et conditions stipulées à la convention ne peut être considérée comme de style, et aucune tolérance de l’Université Toulouse Jean Jaurès, quelle qu’en soit la fréquence ou la durée, ne peut être considérée comme modifiant ou supprimant une clause et condition contractuelles, ni comme génératrice d’un quelconque droit. </w:t>
      </w:r>
    </w:p>
    <w:p w14:paraId="5B45A2C1" w14:textId="58B98AF7" w:rsidR="00BA625E" w:rsidRDefault="00BA625E" w:rsidP="00BA625E">
      <w:r>
        <w:t xml:space="preserve">Toute modification substantielle des conditions ou modalités d'exécution de la convention, est définie d'un commun accord entre les parties et fait l'objet d'un avenant signé entre les parties. </w:t>
      </w:r>
      <w:r w:rsidRPr="00BA625E">
        <w:t xml:space="preserve">Celui-ci précisera les éléments modifiés de la convention initiale, sans que ceux-ci ne puissent conduire à remettre en cause l’objet de la convention </w:t>
      </w:r>
      <w:r>
        <w:t xml:space="preserve">tel que </w:t>
      </w:r>
      <w:r w:rsidRPr="00BA625E">
        <w:t>défini à l'article</w:t>
      </w:r>
      <w:r>
        <w:t xml:space="preserve"> 2</w:t>
      </w:r>
      <w:r w:rsidRPr="00BA625E">
        <w:t>.</w:t>
      </w:r>
    </w:p>
    <w:p w14:paraId="1981B070" w14:textId="77777777" w:rsidR="00BA625E" w:rsidRDefault="00BA625E" w:rsidP="00BA625E">
      <w:r>
        <w:t xml:space="preserve">Les parties conviennent, avant de porter toute contestation devant le tribunal de Toulouse, de rechercher à l’amiable le règlement du différend qui pourrait survenir tant dans l’interprétation que dans l’exécution de la convention. </w:t>
      </w:r>
    </w:p>
    <w:p w14:paraId="1F2ACC0F" w14:textId="76C481A4" w:rsidR="00BA625E" w:rsidRDefault="00BA625E" w:rsidP="00BA625E">
      <w:r>
        <w:t>L’UT2J</w:t>
      </w:r>
      <w:r w:rsidR="00B23A11">
        <w:t xml:space="preserve"> sera particulièrement sensible aux modifications visant à intégrer dans le champ de la présente convention, les mesures/actions de l’Occupant relevant de la mise en place d’une politique sociale au sein de l’entreprise, notamment celles visant l’insertion professionnelle des publics en difficultés.</w:t>
      </w:r>
    </w:p>
    <w:p w14:paraId="6BAE6FA8" w14:textId="677F7671" w:rsidR="00830214" w:rsidRPr="00BA625E" w:rsidRDefault="00830214" w:rsidP="00BA625E">
      <w:r w:rsidRPr="00830214">
        <w:t>La demande de modification de la convention est réalisée en la forme d'une lettre recommandée avec accusé de réception précisant l'objet de la modification, sa cause et les conséquences qu'elle emporte. L'autre partie dispose d'un délai de deux mois pour y faire droit.</w:t>
      </w:r>
    </w:p>
    <w:p w14:paraId="5FDE06E2" w14:textId="7127412D" w:rsidR="002757D0" w:rsidRDefault="00830214" w:rsidP="0007506A">
      <w:pPr>
        <w:pStyle w:val="DirectionAchats2Title"/>
      </w:pPr>
      <w:bookmarkStart w:id="52" w:name="_Toc195186917"/>
      <w:r>
        <w:t>Fin</w:t>
      </w:r>
      <w:r w:rsidR="00313079">
        <w:t xml:space="preserve"> </w:t>
      </w:r>
      <w:bookmarkEnd w:id="50"/>
      <w:r w:rsidR="00313079">
        <w:t>d</w:t>
      </w:r>
      <w:bookmarkEnd w:id="51"/>
      <w:r w:rsidR="007D0C93">
        <w:t>e la convention</w:t>
      </w:r>
      <w:bookmarkEnd w:id="52"/>
    </w:p>
    <w:p w14:paraId="48CBC8B9" w14:textId="442B0D51" w:rsidR="00830214" w:rsidRDefault="00830214" w:rsidP="00830214">
      <w:pPr>
        <w:pStyle w:val="DirectionAchats3Title"/>
      </w:pPr>
      <w:r>
        <w:t>Terme de la convention</w:t>
      </w:r>
    </w:p>
    <w:p w14:paraId="49A7E367" w14:textId="6403F92A" w:rsidR="00830214" w:rsidRDefault="00830214" w:rsidP="00830214">
      <w:pPr>
        <w:spacing w:after="0"/>
      </w:pPr>
      <w:r w:rsidRPr="00830214">
        <w:t>L’autorisation d’occupation temporaire du domaine public prendra fin naturellement à l’arrivée du terme fixé à l’article 3</w:t>
      </w:r>
      <w:r>
        <w:t>.2</w:t>
      </w:r>
      <w:r w:rsidRPr="00830214">
        <w:t xml:space="preserve"> de la </w:t>
      </w:r>
      <w:r>
        <w:t>c</w:t>
      </w:r>
      <w:r w:rsidRPr="00830214">
        <w:t>onvention.</w:t>
      </w:r>
    </w:p>
    <w:p w14:paraId="191346AD" w14:textId="568A28CD" w:rsidR="002757D0" w:rsidRDefault="002757D0" w:rsidP="002757D0">
      <w:pPr>
        <w:pStyle w:val="DirectionAchats3Title"/>
      </w:pPr>
      <w:r>
        <w:t xml:space="preserve">Résiliation </w:t>
      </w:r>
      <w:r w:rsidR="00830214">
        <w:t>de la convention</w:t>
      </w:r>
    </w:p>
    <w:p w14:paraId="0854A7A7" w14:textId="24B694AF" w:rsidR="00830214" w:rsidRDefault="00830214" w:rsidP="00830214">
      <w:pPr>
        <w:pStyle w:val="DirectionAchats4Title"/>
      </w:pPr>
      <w:r>
        <w:t xml:space="preserve">Résiliation pour faute </w:t>
      </w:r>
    </w:p>
    <w:p w14:paraId="138B1572" w14:textId="5356027B" w:rsidR="007411E8" w:rsidRPr="00921A91" w:rsidRDefault="007411E8" w:rsidP="00830214">
      <w:pPr>
        <w:spacing w:before="240" w:after="0"/>
      </w:pPr>
      <w:r w:rsidRPr="00921A91">
        <w:t xml:space="preserve">La présente autorisation peut être révoquée </w:t>
      </w:r>
      <w:r w:rsidR="00F64DDC">
        <w:t>de plein droit</w:t>
      </w:r>
      <w:r w:rsidRPr="00921A91">
        <w:t xml:space="preserve"> par l’U</w:t>
      </w:r>
      <w:r w:rsidR="000E3A5B">
        <w:t xml:space="preserve">T2J </w:t>
      </w:r>
      <w:r w:rsidRPr="00921A91">
        <w:t>sans que l’</w:t>
      </w:r>
      <w:r w:rsidR="00464C83">
        <w:t>Occupant</w:t>
      </w:r>
      <w:r w:rsidRPr="00921A91">
        <w:t xml:space="preserve"> puisse prétendre à une quelconque indemnité </w:t>
      </w:r>
      <w:r w:rsidR="00E85AD6">
        <w:t xml:space="preserve">dans les cas ci-après </w:t>
      </w:r>
      <w:r w:rsidRPr="00921A91">
        <w:t>:</w:t>
      </w:r>
    </w:p>
    <w:p w14:paraId="59C26B89" w14:textId="651138F2" w:rsidR="007411E8" w:rsidRPr="00921A91" w:rsidRDefault="00E85AD6" w:rsidP="008657B7">
      <w:pPr>
        <w:pStyle w:val="Paragraphedeliste"/>
      </w:pPr>
      <w:r>
        <w:t>U</w:t>
      </w:r>
      <w:r w:rsidR="007411E8" w:rsidRPr="00921A91">
        <w:t>tilisation des locaux à des fins non</w:t>
      </w:r>
      <w:r w:rsidR="002103B9">
        <w:t xml:space="preserve"> </w:t>
      </w:r>
      <w:r w:rsidR="007411E8" w:rsidRPr="00921A91">
        <w:t xml:space="preserve">conformes aux obligations contractées par les parties ou dans des conditions contraires aux dispositions prévues par </w:t>
      </w:r>
      <w:r w:rsidR="002103B9">
        <w:t>la présente</w:t>
      </w:r>
      <w:r w:rsidR="007411E8" w:rsidRPr="00921A91">
        <w:t xml:space="preserve"> convention</w:t>
      </w:r>
      <w:r w:rsidR="002103B9">
        <w:t> ;</w:t>
      </w:r>
    </w:p>
    <w:p w14:paraId="12A45EA8" w14:textId="68FB88A2" w:rsidR="007411E8" w:rsidRDefault="00E85AD6" w:rsidP="008657B7">
      <w:pPr>
        <w:pStyle w:val="Paragraphedeliste"/>
      </w:pPr>
      <w:r>
        <w:t>N</w:t>
      </w:r>
      <w:r w:rsidR="007411E8" w:rsidRPr="00921A91">
        <w:t>on</w:t>
      </w:r>
      <w:r w:rsidR="002103B9">
        <w:t>-</w:t>
      </w:r>
      <w:r w:rsidR="007411E8" w:rsidRPr="00921A91">
        <w:t>occupation ou de cessation d’occupation des locaux mis à disposition pendant la période consentie par la présente convention</w:t>
      </w:r>
      <w:r w:rsidR="002103B9">
        <w:t> ;</w:t>
      </w:r>
    </w:p>
    <w:p w14:paraId="70DD3B5C" w14:textId="6A15A080" w:rsidR="00E85AD6" w:rsidRPr="00921A91" w:rsidRDefault="00E85AD6" w:rsidP="008657B7">
      <w:pPr>
        <w:pStyle w:val="Paragraphedeliste"/>
      </w:pPr>
      <w:r>
        <w:t>Manquement au caractère personnel de l’exploitation ;</w:t>
      </w:r>
    </w:p>
    <w:p w14:paraId="46D01E7C" w14:textId="3BC73337" w:rsidR="007411E8" w:rsidRDefault="00E85AD6" w:rsidP="008657B7">
      <w:pPr>
        <w:pStyle w:val="Paragraphedeliste"/>
      </w:pPr>
      <w:r>
        <w:t>U</w:t>
      </w:r>
      <w:r w:rsidR="007411E8" w:rsidRPr="00921A91">
        <w:t xml:space="preserve">sage non autorisé de matières dangereuses et </w:t>
      </w:r>
      <w:r w:rsidR="002103B9">
        <w:t xml:space="preserve">pour </w:t>
      </w:r>
      <w:r w:rsidR="007411E8" w:rsidRPr="00921A91">
        <w:t>non-respect de la sécurité des biens et des personnes</w:t>
      </w:r>
      <w:r>
        <w:t xml:space="preserve"> ; </w:t>
      </w:r>
    </w:p>
    <w:p w14:paraId="00D1BF42" w14:textId="64A0C085" w:rsidR="00E85AD6" w:rsidRDefault="00E85AD6" w:rsidP="008657B7">
      <w:pPr>
        <w:pStyle w:val="Paragraphedeliste"/>
      </w:pPr>
      <w:r>
        <w:t xml:space="preserve">Atteinte grave et répétée à l’ordre public ; </w:t>
      </w:r>
    </w:p>
    <w:p w14:paraId="450A9D54" w14:textId="1164A88D" w:rsidR="00E85AD6" w:rsidRDefault="00E85AD6" w:rsidP="008657B7">
      <w:pPr>
        <w:pStyle w:val="Paragraphedeliste"/>
      </w:pPr>
      <w:r>
        <w:t>Non-paiement des redevances ;</w:t>
      </w:r>
    </w:p>
    <w:p w14:paraId="44543742" w14:textId="71FABB03" w:rsidR="00E85AD6" w:rsidRPr="00921A91" w:rsidRDefault="00E85AD6" w:rsidP="008657B7">
      <w:pPr>
        <w:pStyle w:val="Paragraphedeliste"/>
      </w:pPr>
      <w:r>
        <w:t>Non-fourniture des documents obligatoires.</w:t>
      </w:r>
    </w:p>
    <w:p w14:paraId="392E5184" w14:textId="328544EB" w:rsidR="002757D0" w:rsidRDefault="002757D0" w:rsidP="002757D0">
      <w:r>
        <w:t>La résiliation de la convention ne fait pas obstacle à l'exercice des actions civiles ou pénales qui pourraient être intentées à l'</w:t>
      </w:r>
      <w:r w:rsidR="00464C83">
        <w:t>Occupant</w:t>
      </w:r>
      <w:r>
        <w:t xml:space="preserve"> à raison de ses fautes. </w:t>
      </w:r>
    </w:p>
    <w:p w14:paraId="2D1522E9" w14:textId="5655F1C0" w:rsidR="002757D0" w:rsidRDefault="002757D0" w:rsidP="002757D0">
      <w:r>
        <w:t>La convention peut être résiliée aux torts de l'</w:t>
      </w:r>
      <w:r w:rsidR="00464C83">
        <w:t>Occupant</w:t>
      </w:r>
      <w:r>
        <w:t xml:space="preserve"> et avec exécution à ses frais et risques en cas de fausse déclaration lors de la procédure de consultation. </w:t>
      </w:r>
    </w:p>
    <w:p w14:paraId="1EE9156B" w14:textId="32D04831" w:rsidR="002757D0" w:rsidRDefault="002757D0" w:rsidP="002757D0">
      <w:r>
        <w:t>La convention peut, selon les modalités prévues ci-dessous, être résiliée aux torts de l'</w:t>
      </w:r>
      <w:r w:rsidR="00464C83">
        <w:t>Occupant</w:t>
      </w:r>
      <w:r>
        <w:t xml:space="preserve"> et, le cas échéant, avec exécution des obligations contractuelles à ses frais et risques. </w:t>
      </w:r>
    </w:p>
    <w:p w14:paraId="6EE77C5D" w14:textId="51DC6C7C" w:rsidR="002757D0" w:rsidRDefault="002757D0" w:rsidP="002757D0">
      <w:r>
        <w:lastRenderedPageBreak/>
        <w:t>La décision de résiliation aux torts de l'</w:t>
      </w:r>
      <w:r w:rsidR="00464C83">
        <w:t>Occupant</w:t>
      </w:r>
      <w:r>
        <w:t xml:space="preserve"> ne peut intervenir qu'après que celui-ci ait été mis en demeure d'exécuter ses obligations et informé de la sanction envisagée. </w:t>
      </w:r>
    </w:p>
    <w:p w14:paraId="419AFB77" w14:textId="77777777" w:rsidR="002757D0" w:rsidRDefault="002757D0" w:rsidP="002757D0">
      <w:r>
        <w:t xml:space="preserve">La résiliation prend effet à la date fixée dans la décision et, à défaut, à la date de notification de la décision. </w:t>
      </w:r>
    </w:p>
    <w:p w14:paraId="71ADCB7C" w14:textId="567125DE" w:rsidR="002757D0" w:rsidRPr="007B4265" w:rsidRDefault="002757D0" w:rsidP="002757D0">
      <w:pPr>
        <w:rPr>
          <w:color w:val="FF0000"/>
        </w:rPr>
      </w:pPr>
      <w:r>
        <w:t>La convention résiliée est liquidée en tenant compte de l'état des lieux contradictoire</w:t>
      </w:r>
      <w:r w:rsidRPr="007B4265">
        <w:t>.</w:t>
      </w:r>
      <w:r>
        <w:t xml:space="preserve"> </w:t>
      </w:r>
    </w:p>
    <w:p w14:paraId="42AEE9F6" w14:textId="06082330" w:rsidR="00602C4F" w:rsidRPr="00E924CD" w:rsidRDefault="002757D0" w:rsidP="00830214">
      <w:r>
        <w:t>Le décompte de liquidation de la convention est arrêté par décision de l'U</w:t>
      </w:r>
      <w:r w:rsidR="00E85AD6">
        <w:t xml:space="preserve">T2J </w:t>
      </w:r>
      <w:r>
        <w:t>et notifié à l'</w:t>
      </w:r>
      <w:r w:rsidR="00464C83">
        <w:t>Occupant</w:t>
      </w:r>
      <w:r>
        <w:t xml:space="preserve">. </w:t>
      </w:r>
    </w:p>
    <w:p w14:paraId="5CCCF438" w14:textId="7A0D3852" w:rsidR="00E924CD" w:rsidRDefault="00A92E3B" w:rsidP="00A92E3B">
      <w:pPr>
        <w:pStyle w:val="DirectionAchats4Title"/>
      </w:pPr>
      <w:r>
        <w:t xml:space="preserve">Résiliation </w:t>
      </w:r>
      <w:r w:rsidR="00830214">
        <w:t>pour motif d’intérêt général</w:t>
      </w:r>
    </w:p>
    <w:p w14:paraId="749DC105" w14:textId="77777777" w:rsidR="00830214" w:rsidRPr="00921A91" w:rsidRDefault="00830214" w:rsidP="00830214">
      <w:pPr>
        <w:spacing w:after="0"/>
        <w:rPr>
          <w:szCs w:val="20"/>
        </w:rPr>
      </w:pPr>
      <w:r w:rsidRPr="00921A91">
        <w:rPr>
          <w:szCs w:val="20"/>
        </w:rPr>
        <w:t>La présente convention peut être dénoncée à tout moment par l’U</w:t>
      </w:r>
      <w:r>
        <w:rPr>
          <w:szCs w:val="20"/>
        </w:rPr>
        <w:t xml:space="preserve">T2J </w:t>
      </w:r>
      <w:r w:rsidRPr="00921A91">
        <w:rPr>
          <w:szCs w:val="20"/>
        </w:rPr>
        <w:t>sans que l’</w:t>
      </w:r>
      <w:r>
        <w:rPr>
          <w:szCs w:val="20"/>
        </w:rPr>
        <w:t>Occupant</w:t>
      </w:r>
      <w:r w:rsidRPr="00921A91">
        <w:rPr>
          <w:szCs w:val="20"/>
        </w:rPr>
        <w:t xml:space="preserve"> puisse prétendre à une quelconque indemnité :</w:t>
      </w:r>
    </w:p>
    <w:p w14:paraId="6302CB09" w14:textId="77777777" w:rsidR="00830214" w:rsidRPr="00560FE9" w:rsidRDefault="00830214" w:rsidP="008657B7">
      <w:pPr>
        <w:pStyle w:val="Paragraphedeliste"/>
      </w:pPr>
      <w:r w:rsidRPr="00560FE9">
        <w:t>En cas de force majeure ;</w:t>
      </w:r>
    </w:p>
    <w:p w14:paraId="7D33F999" w14:textId="77777777" w:rsidR="00830214" w:rsidRPr="00560FE9" w:rsidRDefault="00830214" w:rsidP="008657B7">
      <w:pPr>
        <w:pStyle w:val="Paragraphedeliste"/>
      </w:pPr>
      <w:r w:rsidRPr="00560FE9">
        <w:t>Pour des motifs sérieux tenant au bon fonctionnement du service public de l’enseignement supérieur et de la recherche, ou à l’ordre public et ceci notamment dans le cadre de ses attributions d’autorité de police de l’établissement ;</w:t>
      </w:r>
    </w:p>
    <w:p w14:paraId="4DFB60E9" w14:textId="77777777" w:rsidR="00830214" w:rsidRDefault="00830214" w:rsidP="008657B7">
      <w:pPr>
        <w:pStyle w:val="Paragraphedeliste"/>
      </w:pPr>
      <w:r w:rsidRPr="00560FE9">
        <w:t>Ou si les conditions d’accueil ne peuvent être organisées dans le respect de l’arrêté du 25 juin 1980 modifié relatif aux Etablissements Recevant du Public (sécurité incendie).</w:t>
      </w:r>
    </w:p>
    <w:p w14:paraId="3FC1AE13" w14:textId="77777777" w:rsidR="00830214" w:rsidRDefault="00830214" w:rsidP="00560FE9">
      <w:pPr>
        <w:spacing w:before="240"/>
      </w:pPr>
      <w:r>
        <w:t>Cette dernière est alors résiliée dans un délai de trois (3) mois à compter de la date de notification, par lettre recommandée avec accusé de réception.</w:t>
      </w:r>
    </w:p>
    <w:p w14:paraId="7F24E88F" w14:textId="0C15F550" w:rsidR="00830214" w:rsidRDefault="00830214" w:rsidP="00BD7231">
      <w:pPr>
        <w:spacing w:after="0"/>
        <w:rPr>
          <w:szCs w:val="20"/>
        </w:rPr>
      </w:pPr>
      <w:r>
        <w:t>Il est rappelé que la domanialité publique des espaces occupés s’oppose à ce que l’Occupant puisse invoquer le bénéfice des dispositions réglementaires régissant les baux commerciaux.</w:t>
      </w:r>
    </w:p>
    <w:p w14:paraId="3E1988B1" w14:textId="77777777" w:rsidR="00830214" w:rsidRDefault="00830214" w:rsidP="00A92E3B">
      <w:pPr>
        <w:spacing w:after="0"/>
        <w:rPr>
          <w:szCs w:val="20"/>
        </w:rPr>
      </w:pPr>
    </w:p>
    <w:p w14:paraId="3DC1F391" w14:textId="7CD34A64" w:rsidR="00A92E3B" w:rsidRPr="004526FB" w:rsidRDefault="00A92E3B" w:rsidP="00A92E3B">
      <w:pPr>
        <w:spacing w:after="0"/>
        <w:rPr>
          <w:szCs w:val="20"/>
        </w:rPr>
      </w:pPr>
      <w:r w:rsidRPr="004526FB">
        <w:rPr>
          <w:szCs w:val="20"/>
        </w:rPr>
        <w:t xml:space="preserve">La présente convention sera </w:t>
      </w:r>
      <w:r w:rsidR="00BD7231">
        <w:rPr>
          <w:szCs w:val="20"/>
        </w:rPr>
        <w:t xml:space="preserve">par ailleurs </w:t>
      </w:r>
      <w:r w:rsidRPr="004526FB">
        <w:rPr>
          <w:szCs w:val="20"/>
        </w:rPr>
        <w:t>résiliée de plein droit :</w:t>
      </w:r>
    </w:p>
    <w:p w14:paraId="54A9D8BE" w14:textId="517DF5A1" w:rsidR="00A92E3B" w:rsidRPr="004526FB" w:rsidRDefault="00A92E3B" w:rsidP="000E3A5B">
      <w:pPr>
        <w:widowControl/>
        <w:numPr>
          <w:ilvl w:val="0"/>
          <w:numId w:val="20"/>
        </w:numPr>
        <w:suppressAutoHyphens w:val="0"/>
        <w:overflowPunct/>
        <w:autoSpaceDE/>
        <w:autoSpaceDN/>
        <w:adjustRightInd/>
        <w:spacing w:before="240" w:after="0"/>
        <w:textAlignment w:val="auto"/>
        <w:rPr>
          <w:szCs w:val="20"/>
        </w:rPr>
      </w:pPr>
      <w:r w:rsidRPr="004526FB">
        <w:rPr>
          <w:szCs w:val="20"/>
        </w:rPr>
        <w:t xml:space="preserve">En cas de </w:t>
      </w:r>
      <w:r w:rsidR="00F64DDC">
        <w:rPr>
          <w:szCs w:val="20"/>
        </w:rPr>
        <w:t xml:space="preserve">redressement, liquidation judiciaire ou </w:t>
      </w:r>
      <w:r w:rsidRPr="004526FB">
        <w:rPr>
          <w:szCs w:val="20"/>
        </w:rPr>
        <w:t>dissolution de la personne morale représentée par l’</w:t>
      </w:r>
      <w:r w:rsidR="00464C83">
        <w:rPr>
          <w:szCs w:val="20"/>
        </w:rPr>
        <w:t>Occupant</w:t>
      </w:r>
      <w:r w:rsidR="002103B9">
        <w:rPr>
          <w:szCs w:val="20"/>
        </w:rPr>
        <w:t> ;</w:t>
      </w:r>
    </w:p>
    <w:p w14:paraId="21910D90" w14:textId="45F9E413" w:rsidR="00A92E3B" w:rsidRPr="002103B9" w:rsidRDefault="00A92E3B" w:rsidP="002103B9">
      <w:pPr>
        <w:widowControl/>
        <w:numPr>
          <w:ilvl w:val="0"/>
          <w:numId w:val="20"/>
        </w:numPr>
        <w:suppressAutoHyphens w:val="0"/>
        <w:overflowPunct/>
        <w:autoSpaceDE/>
        <w:autoSpaceDN/>
        <w:adjustRightInd/>
        <w:spacing w:after="0"/>
        <w:textAlignment w:val="auto"/>
        <w:rPr>
          <w:szCs w:val="20"/>
        </w:rPr>
      </w:pPr>
      <w:r w:rsidRPr="004526FB">
        <w:rPr>
          <w:szCs w:val="20"/>
        </w:rPr>
        <w:t>En cas de dénonciation par l’</w:t>
      </w:r>
      <w:r w:rsidR="00464C83">
        <w:rPr>
          <w:szCs w:val="20"/>
        </w:rPr>
        <w:t>Occupant</w:t>
      </w:r>
      <w:r w:rsidRPr="004526FB">
        <w:rPr>
          <w:szCs w:val="20"/>
        </w:rPr>
        <w:t xml:space="preserve"> dans un délai de 5 jours avant la date prévue pour l’utilisation des locaux mis à disposition</w:t>
      </w:r>
      <w:r w:rsidR="002103B9">
        <w:rPr>
          <w:szCs w:val="20"/>
        </w:rPr>
        <w:t>.</w:t>
      </w:r>
    </w:p>
    <w:p w14:paraId="49A941F0" w14:textId="6F5CD845" w:rsidR="00285CC1" w:rsidRDefault="00A92E3B" w:rsidP="00BD7231">
      <w:pPr>
        <w:spacing w:before="240"/>
        <w:rPr>
          <w:szCs w:val="20"/>
        </w:rPr>
      </w:pPr>
      <w:r w:rsidRPr="004526FB">
        <w:rPr>
          <w:szCs w:val="20"/>
        </w:rPr>
        <w:t>La résiliation est prononcée par l’U</w:t>
      </w:r>
      <w:r w:rsidR="000E3A5B">
        <w:rPr>
          <w:szCs w:val="20"/>
        </w:rPr>
        <w:t>T2J</w:t>
      </w:r>
      <w:r w:rsidRPr="004526FB">
        <w:rPr>
          <w:szCs w:val="20"/>
        </w:rPr>
        <w:t xml:space="preserve"> dès que l’événement qui motive cette mesure est porté à sa connaissance.</w:t>
      </w:r>
    </w:p>
    <w:p w14:paraId="0CA2BE33" w14:textId="008EDF38" w:rsidR="00285CC1" w:rsidRDefault="00285CC1" w:rsidP="00285CC1">
      <w:pPr>
        <w:pStyle w:val="DirectionAchats3Title"/>
      </w:pPr>
      <w:r>
        <w:t>Restitution des espaces mis à disposition</w:t>
      </w:r>
    </w:p>
    <w:p w14:paraId="2FB6B6F1" w14:textId="0AC4B2A1" w:rsidR="00285CC1" w:rsidRPr="00285CC1" w:rsidRDefault="00285CC1" w:rsidP="00285CC1">
      <w:pPr>
        <w:spacing w:before="240"/>
        <w:rPr>
          <w:szCs w:val="20"/>
        </w:rPr>
      </w:pPr>
      <w:r w:rsidRPr="00285CC1">
        <w:rPr>
          <w:szCs w:val="20"/>
        </w:rPr>
        <w:t>A la fin de la convention, par arrivée du terme ou retrait, l’</w:t>
      </w:r>
      <w:r w:rsidR="00F6119B">
        <w:rPr>
          <w:szCs w:val="20"/>
        </w:rPr>
        <w:t>UT2J</w:t>
      </w:r>
      <w:r w:rsidRPr="00285CC1">
        <w:rPr>
          <w:szCs w:val="20"/>
        </w:rPr>
        <w:t xml:space="preserve"> reprendra la libre disposition des bien</w:t>
      </w:r>
      <w:r>
        <w:rPr>
          <w:szCs w:val="20"/>
        </w:rPr>
        <w:t xml:space="preserve">s </w:t>
      </w:r>
      <w:r w:rsidRPr="00285CC1">
        <w:rPr>
          <w:szCs w:val="20"/>
        </w:rPr>
        <w:t>sans que l’Occupant ne puisse prétendre à une quelconque indemnité pour quelque cause que ce soit.</w:t>
      </w:r>
    </w:p>
    <w:p w14:paraId="50978DE5" w14:textId="77777777" w:rsidR="00285CC1" w:rsidRDefault="00285CC1" w:rsidP="00285CC1">
      <w:pPr>
        <w:spacing w:before="240"/>
        <w:rPr>
          <w:szCs w:val="20"/>
        </w:rPr>
      </w:pPr>
      <w:r w:rsidRPr="00285CC1">
        <w:rPr>
          <w:szCs w:val="20"/>
        </w:rPr>
        <w:t>L’Occupant devra donc procéder à l’enlèvement des équipements installés dans un délai de 5 jours</w:t>
      </w:r>
      <w:r>
        <w:rPr>
          <w:szCs w:val="20"/>
        </w:rPr>
        <w:t xml:space="preserve"> </w:t>
      </w:r>
      <w:r w:rsidRPr="00285CC1">
        <w:rPr>
          <w:szCs w:val="20"/>
        </w:rPr>
        <w:t>ouvrables</w:t>
      </w:r>
      <w:r>
        <w:rPr>
          <w:szCs w:val="20"/>
        </w:rPr>
        <w:t xml:space="preserve">. </w:t>
      </w:r>
    </w:p>
    <w:p w14:paraId="30D076D2" w14:textId="3798338A" w:rsidR="00285CC1" w:rsidRPr="00285CC1" w:rsidRDefault="00285CC1" w:rsidP="00285CC1">
      <w:pPr>
        <w:spacing w:before="240"/>
        <w:rPr>
          <w:szCs w:val="20"/>
        </w:rPr>
      </w:pPr>
      <w:r w:rsidRPr="00285CC1">
        <w:rPr>
          <w:szCs w:val="20"/>
        </w:rPr>
        <w:t>Les dommages ou dégradations constatés dans les lieux seront à la charge de l’Occupant, à l’exception</w:t>
      </w:r>
      <w:r>
        <w:rPr>
          <w:szCs w:val="20"/>
        </w:rPr>
        <w:t xml:space="preserve"> </w:t>
      </w:r>
      <w:r w:rsidRPr="00285CC1">
        <w:rPr>
          <w:szCs w:val="20"/>
        </w:rPr>
        <w:t>de ceux qui auraient une cause étrangère à l’exploitation ou à l’occupation des locaux, à charge pour</w:t>
      </w:r>
      <w:r>
        <w:rPr>
          <w:szCs w:val="20"/>
        </w:rPr>
        <w:t xml:space="preserve"> </w:t>
      </w:r>
      <w:r w:rsidRPr="00285CC1">
        <w:rPr>
          <w:szCs w:val="20"/>
        </w:rPr>
        <w:t>l’Occupant d’en apporter la preuve.</w:t>
      </w:r>
    </w:p>
    <w:p w14:paraId="57E1CDD8" w14:textId="6915B5DF" w:rsidR="00285CC1" w:rsidRDefault="00285CC1" w:rsidP="00285CC1">
      <w:pPr>
        <w:spacing w:before="240"/>
        <w:rPr>
          <w:szCs w:val="20"/>
        </w:rPr>
      </w:pPr>
      <w:r w:rsidRPr="00285CC1">
        <w:rPr>
          <w:szCs w:val="20"/>
        </w:rPr>
        <w:t>Si ce dernier ne respecte pas ces obligations, l’U</w:t>
      </w:r>
      <w:r>
        <w:rPr>
          <w:szCs w:val="20"/>
        </w:rPr>
        <w:t>T2J</w:t>
      </w:r>
      <w:r w:rsidRPr="00285CC1">
        <w:rPr>
          <w:szCs w:val="20"/>
        </w:rPr>
        <w:t xml:space="preserve"> pourra faire procéder l’enlèvement des machines</w:t>
      </w:r>
      <w:r>
        <w:rPr>
          <w:szCs w:val="20"/>
        </w:rPr>
        <w:t xml:space="preserve"> </w:t>
      </w:r>
      <w:r w:rsidRPr="00285CC1">
        <w:rPr>
          <w:szCs w:val="20"/>
        </w:rPr>
        <w:t>et/ou à l’exécution de tous les travaux nécessaires à la remise en état des lieux, aux frais, risques et</w:t>
      </w:r>
      <w:r>
        <w:rPr>
          <w:szCs w:val="20"/>
        </w:rPr>
        <w:t xml:space="preserve"> </w:t>
      </w:r>
      <w:r w:rsidRPr="00285CC1">
        <w:rPr>
          <w:szCs w:val="20"/>
        </w:rPr>
        <w:t>périls de l’Occupant, lequel ne peut prétendre à aucune indemnité.</w:t>
      </w:r>
    </w:p>
    <w:p w14:paraId="6148CA93" w14:textId="77777777" w:rsidR="00285CC1" w:rsidRDefault="00285CC1">
      <w:pPr>
        <w:widowControl/>
        <w:suppressAutoHyphens w:val="0"/>
        <w:overflowPunct/>
        <w:autoSpaceDE/>
        <w:autoSpaceDN/>
        <w:adjustRightInd/>
        <w:spacing w:after="160" w:line="259" w:lineRule="auto"/>
        <w:ind w:firstLine="0"/>
        <w:jc w:val="left"/>
        <w:textAlignment w:val="auto"/>
        <w:rPr>
          <w:szCs w:val="20"/>
        </w:rPr>
      </w:pPr>
      <w:r>
        <w:rPr>
          <w:szCs w:val="20"/>
        </w:rPr>
        <w:br w:type="page"/>
      </w:r>
    </w:p>
    <w:p w14:paraId="16B830DB" w14:textId="23F2B504" w:rsidR="00F64DDC" w:rsidRPr="00285CC1" w:rsidRDefault="00285CC1" w:rsidP="00106A6C">
      <w:pPr>
        <w:pStyle w:val="DirectionAchats1Title"/>
      </w:pPr>
      <w:bookmarkStart w:id="53" w:name="_Toc195186918"/>
      <w:r>
        <w:lastRenderedPageBreak/>
        <w:t>AUTRES DISPOSITIONS</w:t>
      </w:r>
      <w:bookmarkEnd w:id="53"/>
    </w:p>
    <w:p w14:paraId="264C568A" w14:textId="1C5F3CF6" w:rsidR="00313079" w:rsidRDefault="006A4468" w:rsidP="0007506A">
      <w:pPr>
        <w:pStyle w:val="DirectionAchats2Title"/>
      </w:pPr>
      <w:bookmarkStart w:id="54" w:name="_Toc195186919"/>
      <w:r>
        <w:t>Personnel</w:t>
      </w:r>
      <w:bookmarkEnd w:id="54"/>
    </w:p>
    <w:p w14:paraId="187E3D39" w14:textId="7D67DE35" w:rsidR="006A4468" w:rsidRDefault="006A4468" w:rsidP="006A4468">
      <w:r>
        <w:t>L’Occupant recrutera, rémunérera, emploiera sous sa responsabilité le personnel nécessaire au bon fonctionnement de son exploitation. Il remplira, au regard de la législation concernant la sécurité sociale, le travail et la fiscalité, toutes les obligations de l'employeur. Il fournira la liste des agents affectés aux différents sites et aux différentes taches ainsi que leur qualification.</w:t>
      </w:r>
    </w:p>
    <w:p w14:paraId="2D4EA701" w14:textId="54290EB4" w:rsidR="006A4468" w:rsidRDefault="006A4468" w:rsidP="006A4468">
      <w:r>
        <w:t>L’Occupant s’engage à soumettre son personnel à toutes visites médicales et obligations prévues par la médecine du travail.</w:t>
      </w:r>
    </w:p>
    <w:p w14:paraId="0CA03972" w14:textId="1EBC5295" w:rsidR="006A4468" w:rsidRDefault="006A4468" w:rsidP="006A4468">
      <w:r>
        <w:t>L’Occupant se conformera à la réglementation en vigueur pour l'emploi de travailleurs étrangers.</w:t>
      </w:r>
    </w:p>
    <w:p w14:paraId="4625EDBA" w14:textId="1F582AC5" w:rsidR="006A4468" w:rsidRDefault="006A4468" w:rsidP="006A4468">
      <w:r>
        <w:t>L’Occupant sera responsable de son personnel, des accidents survenus du fait de celui-ci, de tous dégâts et des vols qui pourraient être commis par ses agents. Il s'engage à assumer soit pour lui-même, soit pour ses agents, la responsabilité pleine et entière eu égard aux infractions et contraventions induites en cas de non-respect de la réglementation en vigueur (vente des articles, impôts).</w:t>
      </w:r>
    </w:p>
    <w:p w14:paraId="1435B2E4" w14:textId="384FB2C4" w:rsidR="006A4468" w:rsidRDefault="006A4468" w:rsidP="0007506A">
      <w:pPr>
        <w:pStyle w:val="DirectionAchats2Title"/>
      </w:pPr>
      <w:bookmarkStart w:id="55" w:name="_Toc195186920"/>
      <w:r>
        <w:t>Mesures d’urgence</w:t>
      </w:r>
      <w:bookmarkEnd w:id="55"/>
    </w:p>
    <w:p w14:paraId="2FD2B500" w14:textId="47A90935" w:rsidR="006A4468" w:rsidRDefault="006A4468" w:rsidP="006A4468">
      <w:r>
        <w:t>Outre les mesures prévues aux articles précédents, l’UT2J peut, en cas de carence grave de l’Occupant, de menace à l’hygiène ou à la sécurité, de mise en danger des personnes, prendre toute mesure adaptée à la situation y compris la fermeture temporaire des locaux ou la rupture de la convention d’occupation du domaine public.</w:t>
      </w:r>
    </w:p>
    <w:p w14:paraId="3F7537B7" w14:textId="30863B79" w:rsidR="006A4468" w:rsidRDefault="006A4468" w:rsidP="006A4468">
      <w:r>
        <w:t>Les conséquences financières de ces décisions sont à la charge de l’Occupant, sauf cas de force majeure, destruction totale des ouvrages, retard imputable à l’UT2J.</w:t>
      </w:r>
    </w:p>
    <w:p w14:paraId="6CD6FAED" w14:textId="77777777" w:rsidR="006A4468" w:rsidRDefault="006A4468" w:rsidP="0007506A">
      <w:pPr>
        <w:pStyle w:val="DirectionAchats2Title"/>
      </w:pPr>
      <w:bookmarkStart w:id="56" w:name="_Toc195186921"/>
      <w:r>
        <w:t>Langue-Monnaie</w:t>
      </w:r>
      <w:bookmarkEnd w:id="56"/>
    </w:p>
    <w:p w14:paraId="0E654A8A" w14:textId="77777777" w:rsidR="006A4468" w:rsidRDefault="006A4468" w:rsidP="006A4468">
      <w:r>
        <w:t xml:space="preserve">Les correspondances relatives à la présente convention sont exclusivement rédigées en français. </w:t>
      </w:r>
    </w:p>
    <w:p w14:paraId="03EAF1FB" w14:textId="2A1087D5" w:rsidR="006A4468" w:rsidRDefault="006A4468" w:rsidP="006A4468">
      <w:r>
        <w:t xml:space="preserve">La monnaie de compte est l’euro. Le prix libellé en euro restera inchangé en </w:t>
      </w:r>
      <w:r w:rsidRPr="00333198">
        <w:t>cas de variation d</w:t>
      </w:r>
      <w:r w:rsidR="00333198" w:rsidRPr="00333198">
        <w:t xml:space="preserve">u taux de </w:t>
      </w:r>
      <w:r w:rsidRPr="00333198">
        <w:t>change.</w:t>
      </w:r>
    </w:p>
    <w:p w14:paraId="732C0914" w14:textId="77777777" w:rsidR="00313079" w:rsidRDefault="004B2E4B" w:rsidP="0007506A">
      <w:pPr>
        <w:pStyle w:val="DirectionAchats2Title"/>
      </w:pPr>
      <w:bookmarkStart w:id="57" w:name="_Toc195186922"/>
      <w:r>
        <w:t>Règlement des différends et des litiges</w:t>
      </w:r>
      <w:bookmarkEnd w:id="57"/>
    </w:p>
    <w:p w14:paraId="7D433E2E" w14:textId="77777777" w:rsidR="004F2BC2" w:rsidRDefault="007411E8" w:rsidP="007411E8">
      <w:r w:rsidRPr="004526FB">
        <w:t xml:space="preserve">La présente convention est régie exclusivement par le droit français. </w:t>
      </w:r>
    </w:p>
    <w:p w14:paraId="04ABD01B" w14:textId="623104FA" w:rsidR="00D13BBA" w:rsidRPr="004848F4" w:rsidRDefault="00106A6C" w:rsidP="00106A6C">
      <w:r>
        <w:t>Tout différend</w:t>
      </w:r>
      <w:r w:rsidRPr="00106A6C">
        <w:t xml:space="preserve"> concernant la formation</w:t>
      </w:r>
      <w:r>
        <w:t>,</w:t>
      </w:r>
      <w:r w:rsidR="007411E8" w:rsidRPr="004526FB">
        <w:t xml:space="preserve"> l’interprétation ou l’exécution de la</w:t>
      </w:r>
      <w:r>
        <w:t xml:space="preserve"> présente</w:t>
      </w:r>
      <w:r w:rsidR="007411E8" w:rsidRPr="004526FB">
        <w:t xml:space="preserve"> convention,</w:t>
      </w:r>
      <w:r>
        <w:t xml:space="preserve"> et ne pouvant être réglé préalablement à l’amiable entre</w:t>
      </w:r>
      <w:r w:rsidR="007411E8" w:rsidRPr="004526FB">
        <w:t xml:space="preserve"> les parties</w:t>
      </w:r>
      <w:r>
        <w:t>,</w:t>
      </w:r>
      <w:r w:rsidR="007411E8" w:rsidRPr="004526FB">
        <w:t xml:space="preserve"> </w:t>
      </w:r>
      <w:r>
        <w:t>relèvera de la compétence du</w:t>
      </w:r>
      <w:r w:rsidR="007411E8" w:rsidRPr="004526FB">
        <w:t xml:space="preserve"> Tribunal administratif de Toulouse </w:t>
      </w:r>
      <w:r w:rsidR="004F2BC2">
        <w:t>(</w:t>
      </w:r>
      <w:r w:rsidR="004F2BC2" w:rsidRPr="007A0259">
        <w:t>68</w:t>
      </w:r>
      <w:r w:rsidR="004F2BC2">
        <w:t> </w:t>
      </w:r>
      <w:r w:rsidR="004F2BC2" w:rsidRPr="007A0259">
        <w:t>rue Raymond IV, BP 7007, 31068 Toulouse cedex 7</w:t>
      </w:r>
      <w:r w:rsidR="004F2BC2">
        <w:t>).</w:t>
      </w:r>
    </w:p>
    <w:p w14:paraId="1B8B2496" w14:textId="77777777" w:rsidR="00D13BBA" w:rsidRPr="007A0259" w:rsidRDefault="00D13BBA" w:rsidP="00D13BBA"/>
    <w:tbl>
      <w:tblPr>
        <w:tblStyle w:val="Grilledutableau"/>
        <w:tblW w:w="9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87"/>
      </w:tblGrid>
      <w:tr w:rsidR="00D13BBA" w14:paraId="7AFD5D16" w14:textId="77777777" w:rsidTr="00A16DA7">
        <w:trPr>
          <w:trHeight w:val="1658"/>
        </w:trPr>
        <w:tc>
          <w:tcPr>
            <w:tcW w:w="4687" w:type="dxa"/>
          </w:tcPr>
          <w:p w14:paraId="44075A52" w14:textId="65216ED6" w:rsidR="00D13BBA" w:rsidRPr="007A0259" w:rsidRDefault="00A16DA7" w:rsidP="004848F4">
            <w:pPr>
              <w:ind w:firstLine="0"/>
              <w:jc w:val="right"/>
            </w:pPr>
            <w:r>
              <w:t xml:space="preserve">  </w:t>
            </w:r>
            <w:r w:rsidR="00560FE9">
              <w:t xml:space="preserve">  </w:t>
            </w:r>
            <w:r>
              <w:t xml:space="preserve">    </w:t>
            </w:r>
            <w:r w:rsidR="00D13BBA" w:rsidRPr="007A0259">
              <w:t>Fait à</w:t>
            </w:r>
            <w:r w:rsidR="00D24398">
              <w:t xml:space="preserve"> Figeac</w:t>
            </w:r>
            <w:r w:rsidR="00D13BBA" w:rsidRPr="007A0259">
              <w:t xml:space="preserve">, </w:t>
            </w:r>
            <w:r w:rsidR="00D24398">
              <w:t xml:space="preserve">en deux exemplaires, </w:t>
            </w:r>
            <w:r w:rsidR="00D13BBA" w:rsidRPr="007A0259">
              <w:t>le</w:t>
            </w:r>
          </w:p>
          <w:p w14:paraId="6920CEBC" w14:textId="51E1899C" w:rsidR="00D13BBA" w:rsidRDefault="00D13BBA" w:rsidP="00560FE9">
            <w:pPr>
              <w:spacing w:before="240"/>
              <w:ind w:firstLine="0"/>
              <w:jc w:val="center"/>
            </w:pPr>
            <w:r w:rsidRPr="007A0259">
              <w:rPr>
                <w:b/>
              </w:rPr>
              <w:t>L</w:t>
            </w:r>
            <w:r>
              <w:rPr>
                <w:b/>
              </w:rPr>
              <w:t>’Université Toulouse Jean Jaurès</w:t>
            </w:r>
          </w:p>
        </w:tc>
        <w:tc>
          <w:tcPr>
            <w:tcW w:w="4687" w:type="dxa"/>
          </w:tcPr>
          <w:p w14:paraId="238D2CF6" w14:textId="77777777" w:rsidR="004848F4" w:rsidRDefault="004848F4" w:rsidP="004848F4">
            <w:pPr>
              <w:ind w:firstLine="0"/>
              <w:jc w:val="center"/>
              <w:rPr>
                <w:b/>
              </w:rPr>
            </w:pPr>
          </w:p>
          <w:p w14:paraId="2AA7DF0F" w14:textId="578850B6" w:rsidR="00D13BBA" w:rsidRPr="007A0259" w:rsidRDefault="00D13BBA" w:rsidP="00560FE9">
            <w:pPr>
              <w:spacing w:before="240"/>
              <w:ind w:firstLine="0"/>
              <w:jc w:val="center"/>
            </w:pPr>
            <w:r w:rsidRPr="007A0259">
              <w:rPr>
                <w:b/>
              </w:rPr>
              <w:t>L</w:t>
            </w:r>
            <w:r>
              <w:rPr>
                <w:b/>
              </w:rPr>
              <w:t>’</w:t>
            </w:r>
            <w:r w:rsidR="00464C83">
              <w:rPr>
                <w:b/>
              </w:rPr>
              <w:t>Occupant</w:t>
            </w:r>
          </w:p>
          <w:p w14:paraId="05251759" w14:textId="77777777" w:rsidR="00D13BBA" w:rsidRDefault="00D13BBA" w:rsidP="004848F4">
            <w:pPr>
              <w:ind w:firstLine="0"/>
              <w:jc w:val="center"/>
            </w:pPr>
            <w:r w:rsidRPr="007A0259">
              <w:t>(Nom, Qualité, Cachet)</w:t>
            </w:r>
          </w:p>
        </w:tc>
      </w:tr>
    </w:tbl>
    <w:p w14:paraId="5D51EBBD" w14:textId="77777777" w:rsidR="00D13BBA" w:rsidRPr="00AA6761" w:rsidRDefault="00D13BBA" w:rsidP="00DE0E86">
      <w:pPr>
        <w:ind w:firstLine="0"/>
        <w:rPr>
          <w:b/>
        </w:rPr>
      </w:pPr>
    </w:p>
    <w:sectPr w:rsidR="00D13BBA" w:rsidRPr="00AA6761" w:rsidSect="00AF12F9">
      <w:headerReference w:type="even" r:id="rId18"/>
      <w:headerReference w:type="default" r:id="rId19"/>
      <w:footerReference w:type="default" r:id="rId20"/>
      <w:headerReference w:type="first" r:id="rId21"/>
      <w:footerReference w:type="first" r:id="rId22"/>
      <w:pgSz w:w="11906" w:h="16838" w:code="9"/>
      <w:pgMar w:top="1559" w:right="1418" w:bottom="426"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11E0D" w14:textId="77777777" w:rsidR="002A0D90" w:rsidRDefault="002A0D90" w:rsidP="00AF7140">
      <w:r>
        <w:separator/>
      </w:r>
    </w:p>
  </w:endnote>
  <w:endnote w:type="continuationSeparator" w:id="0">
    <w:p w14:paraId="6FDBAB83" w14:textId="77777777" w:rsidR="002A0D90" w:rsidRDefault="002A0D90"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615779" w:rsidRPr="00712002" w14:paraId="147856A0" w14:textId="77777777" w:rsidTr="00712002">
      <w:trPr>
        <w:cantSplit/>
        <w:trHeight w:val="227"/>
        <w:jc w:val="center"/>
      </w:trPr>
      <w:tc>
        <w:tcPr>
          <w:tcW w:w="4361" w:type="dxa"/>
          <w:tcBorders>
            <w:bottom w:val="single" w:sz="4" w:space="0" w:color="0070C0"/>
          </w:tcBorders>
          <w:vAlign w:val="center"/>
        </w:tcPr>
        <w:p w14:paraId="18466C24" w14:textId="77777777" w:rsidR="00615779" w:rsidRPr="00712002" w:rsidRDefault="00615779" w:rsidP="002E092F">
          <w:pPr>
            <w:pStyle w:val="Notedebasdepage"/>
            <w:rPr>
              <w:rFonts w:ascii="Century Gothic" w:hAnsi="Century Gothic"/>
              <w:sz w:val="14"/>
              <w:szCs w:val="14"/>
            </w:rPr>
          </w:pPr>
        </w:p>
      </w:tc>
      <w:tc>
        <w:tcPr>
          <w:tcW w:w="1701" w:type="dxa"/>
          <w:vMerge w:val="restart"/>
          <w:vAlign w:val="center"/>
        </w:tcPr>
        <w:p w14:paraId="60AF5F58" w14:textId="77777777" w:rsidR="00615779" w:rsidRPr="00712002" w:rsidRDefault="00615779"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2E98AA3" w14:textId="77777777" w:rsidR="00615779" w:rsidRPr="00712002" w:rsidRDefault="00615779"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615779" w:rsidRPr="00712002" w14:paraId="6317C081" w14:textId="77777777" w:rsidTr="00712002">
      <w:trPr>
        <w:cantSplit/>
        <w:trHeight w:val="227"/>
        <w:jc w:val="center"/>
      </w:trPr>
      <w:tc>
        <w:tcPr>
          <w:tcW w:w="4361" w:type="dxa"/>
          <w:tcBorders>
            <w:top w:val="single" w:sz="4" w:space="0" w:color="0070C0"/>
          </w:tcBorders>
        </w:tcPr>
        <w:p w14:paraId="679FEF92" w14:textId="77777777" w:rsidR="00615779" w:rsidRPr="00712002" w:rsidRDefault="00615779"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7DB69DC2" w14:textId="77777777" w:rsidR="00615779" w:rsidRPr="00712002" w:rsidRDefault="00615779"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1CF26FE" w14:textId="28F09E30" w:rsidR="00615779" w:rsidRPr="00712002" w:rsidRDefault="00615779"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18</w:t>
          </w:r>
          <w:r w:rsidRPr="00712002">
            <w:rPr>
              <w:b/>
              <w:bCs/>
              <w:color w:val="0070C0"/>
              <w:sz w:val="14"/>
              <w:szCs w:val="14"/>
            </w:rPr>
            <w:fldChar w:fldCharType="end"/>
          </w:r>
        </w:p>
      </w:tc>
    </w:tr>
  </w:tbl>
  <w:p w14:paraId="2140F3BA" w14:textId="77777777" w:rsidR="00615779" w:rsidRPr="00764726" w:rsidRDefault="00615779"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9F960" w14:textId="78D1CE0F" w:rsidR="00615779" w:rsidRPr="006274D7" w:rsidRDefault="00615779" w:rsidP="006274D7">
    <w:pPr>
      <w:pStyle w:val="Pieddepage"/>
      <w:jc w:val="center"/>
      <w:rPr>
        <w:color w:val="0070C0"/>
        <w:sz w:val="12"/>
        <w:szCs w:val="12"/>
      </w:rPr>
    </w:pPr>
    <w:r w:rsidRPr="006274D7">
      <w:rPr>
        <w:color w:val="0070C0"/>
        <w:sz w:val="14"/>
        <w:szCs w:val="14"/>
      </w:rPr>
      <w:t>L</w:t>
    </w:r>
    <w:r>
      <w:rPr>
        <w:color w:val="0070C0"/>
        <w:sz w:val="14"/>
        <w:szCs w:val="14"/>
      </w:rPr>
      <w:t>a</w:t>
    </w:r>
    <w:r w:rsidRPr="006274D7">
      <w:rPr>
        <w:color w:val="0070C0"/>
        <w:sz w:val="14"/>
        <w:szCs w:val="14"/>
      </w:rPr>
      <w:t xml:space="preserve"> présent</w:t>
    </w:r>
    <w:r>
      <w:rPr>
        <w:color w:val="0070C0"/>
        <w:sz w:val="14"/>
        <w:szCs w:val="14"/>
      </w:rPr>
      <w:t>e</w:t>
    </w:r>
    <w:r w:rsidRPr="006274D7">
      <w:rPr>
        <w:color w:val="0070C0"/>
        <w:sz w:val="14"/>
        <w:szCs w:val="14"/>
      </w:rPr>
      <w:t xml:space="preserve"> </w:t>
    </w:r>
    <w:r>
      <w:rPr>
        <w:color w:val="0070C0"/>
        <w:sz w:val="14"/>
        <w:szCs w:val="14"/>
      </w:rPr>
      <w:t>convention</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Pr>
        <w:noProof/>
        <w:color w:val="0070C0"/>
        <w:sz w:val="14"/>
        <w:szCs w:val="14"/>
      </w:rPr>
      <w:t>15</w:t>
    </w:r>
    <w:r w:rsidRPr="003A3449">
      <w:rPr>
        <w:color w:val="0070C0"/>
        <w:sz w:val="14"/>
        <w:szCs w:val="14"/>
      </w:rPr>
      <w:fldChar w:fldCharType="end"/>
    </w:r>
    <w:r w:rsidRPr="006274D7">
      <w:rPr>
        <w:color w:val="0070C0"/>
        <w:sz w:val="14"/>
        <w:szCs w:val="14"/>
      </w:rPr>
      <w:t xml:space="preserve"> (page en-tête non numérotée)</w:t>
    </w:r>
  </w:p>
  <w:p w14:paraId="3AE0A461" w14:textId="77777777" w:rsidR="00615779" w:rsidRPr="006274D7" w:rsidRDefault="00615779"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615779" w:rsidRPr="00712002" w14:paraId="559A811C" w14:textId="77777777" w:rsidTr="00712002">
      <w:trPr>
        <w:cantSplit/>
        <w:trHeight w:val="227"/>
        <w:jc w:val="center"/>
      </w:trPr>
      <w:tc>
        <w:tcPr>
          <w:tcW w:w="4361" w:type="dxa"/>
          <w:tcBorders>
            <w:bottom w:val="single" w:sz="4" w:space="0" w:color="0070C0"/>
          </w:tcBorders>
          <w:vAlign w:val="center"/>
        </w:tcPr>
        <w:p w14:paraId="05689E84" w14:textId="77777777" w:rsidR="00615779" w:rsidRPr="00712002" w:rsidRDefault="00615779" w:rsidP="002E092F">
          <w:pPr>
            <w:pStyle w:val="Notedebasdepage"/>
            <w:rPr>
              <w:rFonts w:ascii="Century Gothic" w:hAnsi="Century Gothic"/>
              <w:sz w:val="14"/>
              <w:szCs w:val="14"/>
            </w:rPr>
          </w:pPr>
        </w:p>
      </w:tc>
      <w:tc>
        <w:tcPr>
          <w:tcW w:w="1701" w:type="dxa"/>
          <w:vMerge w:val="restart"/>
          <w:vAlign w:val="center"/>
        </w:tcPr>
        <w:p w14:paraId="1995D73E" w14:textId="77777777" w:rsidR="00615779" w:rsidRPr="00712002" w:rsidRDefault="00615779" w:rsidP="00A66630">
          <w:pPr>
            <w:ind w:firstLine="0"/>
            <w:jc w:val="center"/>
            <w:rPr>
              <w:color w:val="0070C0"/>
              <w:sz w:val="14"/>
              <w:szCs w:val="14"/>
            </w:rPr>
          </w:pPr>
          <w:r>
            <w:rPr>
              <w:color w:val="0070C0"/>
              <w:sz w:val="14"/>
              <w:szCs w:val="14"/>
            </w:rPr>
            <w:t>Convention</w:t>
          </w:r>
        </w:p>
      </w:tc>
      <w:tc>
        <w:tcPr>
          <w:tcW w:w="4394" w:type="dxa"/>
          <w:tcBorders>
            <w:bottom w:val="single" w:sz="4" w:space="0" w:color="0070C0"/>
          </w:tcBorders>
          <w:vAlign w:val="center"/>
        </w:tcPr>
        <w:p w14:paraId="246F1C39" w14:textId="77777777" w:rsidR="00615779" w:rsidRPr="00712002" w:rsidRDefault="00615779"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615779" w:rsidRPr="00712002" w14:paraId="55BF56FB" w14:textId="77777777" w:rsidTr="00712002">
      <w:trPr>
        <w:cantSplit/>
        <w:trHeight w:val="227"/>
        <w:jc w:val="center"/>
      </w:trPr>
      <w:tc>
        <w:tcPr>
          <w:tcW w:w="4361" w:type="dxa"/>
          <w:tcBorders>
            <w:top w:val="single" w:sz="4" w:space="0" w:color="0070C0"/>
          </w:tcBorders>
        </w:tcPr>
        <w:p w14:paraId="2357F72D" w14:textId="77777777" w:rsidR="00615779" w:rsidRPr="00712002" w:rsidRDefault="00615779"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0B23153" w14:textId="77777777" w:rsidR="00615779" w:rsidRPr="00712002" w:rsidRDefault="00615779"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4F1AE490" w14:textId="14836EE9" w:rsidR="00615779" w:rsidRPr="00712002" w:rsidRDefault="00615779"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Pr>
              <w:b/>
              <w:bCs/>
              <w:noProof/>
              <w:color w:val="0070C0"/>
              <w:sz w:val="14"/>
              <w:szCs w:val="14"/>
            </w:rPr>
            <w:t>4</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Pr>
              <w:b/>
              <w:bCs/>
              <w:noProof/>
              <w:color w:val="0070C0"/>
              <w:sz w:val="14"/>
              <w:szCs w:val="14"/>
            </w:rPr>
            <w:t>15</w:t>
          </w:r>
          <w:r w:rsidRPr="00712002">
            <w:rPr>
              <w:b/>
              <w:bCs/>
              <w:color w:val="0070C0"/>
              <w:sz w:val="14"/>
              <w:szCs w:val="14"/>
            </w:rPr>
            <w:fldChar w:fldCharType="end"/>
          </w:r>
        </w:p>
      </w:tc>
    </w:tr>
  </w:tbl>
  <w:p w14:paraId="2878CB5A" w14:textId="77777777" w:rsidR="00615779" w:rsidRPr="00764726" w:rsidRDefault="00615779"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0368F" w14:textId="77777777" w:rsidR="00615779" w:rsidRPr="006274D7" w:rsidRDefault="00615779" w:rsidP="006274D7">
    <w:pPr>
      <w:pStyle w:val="Pieddepage"/>
      <w:jc w:val="center"/>
      <w:rPr>
        <w:color w:val="0070C0"/>
        <w:sz w:val="12"/>
        <w:szCs w:val="12"/>
      </w:rPr>
    </w:pPr>
    <w:bookmarkStart w:id="61" w:name="_Hlk58664285"/>
    <w:bookmarkStart w:id="62"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Pr>
        <w:noProof/>
        <w:color w:val="0070C0"/>
        <w:sz w:val="14"/>
        <w:szCs w:val="14"/>
      </w:rPr>
      <w:t>15</w:t>
    </w:r>
    <w:r w:rsidRPr="00A16F22">
      <w:rPr>
        <w:color w:val="0070C0"/>
        <w:sz w:val="14"/>
        <w:szCs w:val="14"/>
      </w:rPr>
      <w:fldChar w:fldCharType="end"/>
    </w:r>
    <w:r w:rsidRPr="006274D7">
      <w:rPr>
        <w:color w:val="0070C0"/>
        <w:sz w:val="14"/>
        <w:szCs w:val="14"/>
      </w:rPr>
      <w:t xml:space="preserve"> (page en-tête non numérotée)</w:t>
    </w:r>
    <w:bookmarkEnd w:id="61"/>
    <w:bookmarkEnd w:id="62"/>
  </w:p>
  <w:p w14:paraId="5129D5AE" w14:textId="77777777" w:rsidR="00615779" w:rsidRPr="006274D7" w:rsidRDefault="00615779"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9B0C9" w14:textId="77777777" w:rsidR="002A0D90" w:rsidRDefault="002A0D90" w:rsidP="00AF7140">
      <w:r>
        <w:separator/>
      </w:r>
    </w:p>
  </w:footnote>
  <w:footnote w:type="continuationSeparator" w:id="0">
    <w:p w14:paraId="3F48951A" w14:textId="77777777" w:rsidR="002A0D90" w:rsidRDefault="002A0D90"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BD9E" w14:textId="01CECB76" w:rsidR="00615779" w:rsidRDefault="00615779" w:rsidP="00F75F51">
    <w:pPr>
      <w:pStyle w:val="En-tte"/>
      <w:ind w:firstLine="0"/>
      <w:jc w:val="center"/>
      <w:rPr>
        <w:b/>
        <w:i/>
        <w:color w:val="0070C0"/>
        <w:sz w:val="16"/>
        <w:szCs w:val="16"/>
      </w:rPr>
    </w:pPr>
    <w:r>
      <w:rPr>
        <w:noProof/>
      </w:rPr>
      <w:drawing>
        <wp:inline distT="0" distB="0" distL="0" distR="0" wp14:anchorId="714FD820" wp14:editId="1F2337C4">
          <wp:extent cx="942109" cy="225631"/>
          <wp:effectExtent l="0" t="0" r="0" b="317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31BB26A6" w14:textId="77777777" w:rsidR="00615779" w:rsidRDefault="00615779" w:rsidP="00F75F51">
    <w:pPr>
      <w:pStyle w:val="En-tte"/>
      <w:jc w:val="center"/>
      <w:rPr>
        <w:b/>
        <w:i/>
        <w:color w:val="0070C0"/>
        <w:sz w:val="16"/>
        <w:szCs w:val="16"/>
      </w:rPr>
    </w:pPr>
  </w:p>
  <w:p w14:paraId="73C67662" w14:textId="57DFA84A" w:rsidR="00615779" w:rsidRDefault="007F4507" w:rsidP="00F75F51">
    <w:pPr>
      <w:pStyle w:val="En-tte"/>
      <w:ind w:firstLine="0"/>
      <w:jc w:val="center"/>
      <w:rPr>
        <w:b/>
        <w:i/>
        <w:color w:val="0070C0"/>
        <w:sz w:val="16"/>
        <w:szCs w:val="16"/>
      </w:rPr>
    </w:pPr>
    <w:sdt>
      <w:sdtPr>
        <w:rPr>
          <w:b/>
          <w:i/>
          <w:color w:val="0070C0"/>
          <w:sz w:val="16"/>
          <w:szCs w:val="16"/>
        </w:rPr>
        <w:alias w:val="Objet du marché"/>
        <w:tag w:val=""/>
        <w:id w:val="706062230"/>
        <w:placeholder>
          <w:docPart w:val="BB0F6D138B8041308D42AC402892CED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15779">
          <w:rPr>
            <w:b/>
            <w:i/>
            <w:color w:val="0070C0"/>
            <w:sz w:val="16"/>
            <w:szCs w:val="16"/>
          </w:rPr>
          <w:t xml:space="preserve">Autorisation d’Occupation Temporaire (AOT) du domaine public pour l’implantation de distributeurs de boissons et de denrées alimentaires – </w:t>
        </w:r>
        <w:r w:rsidR="00615779">
          <w:rPr>
            <w:b/>
            <w:i/>
            <w:color w:val="0070C0"/>
            <w:sz w:val="16"/>
            <w:szCs w:val="16"/>
          </w:rPr>
          <w:br/>
          <w:t>IUT FIGEAC-UT2J</w:t>
        </w:r>
      </w:sdtContent>
    </w:sdt>
  </w:p>
  <w:p w14:paraId="1FB883C4" w14:textId="77777777" w:rsidR="00615779" w:rsidRPr="002D5D77" w:rsidRDefault="00615779" w:rsidP="00F75F51">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9004" w14:textId="039B8245" w:rsidR="00615779" w:rsidRDefault="0061577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04692" w14:textId="7B82EEAC" w:rsidR="00615779" w:rsidRDefault="00615779" w:rsidP="00224C4D">
    <w:pPr>
      <w:pStyle w:val="En-tte"/>
      <w:ind w:firstLine="0"/>
      <w:jc w:val="center"/>
      <w:rPr>
        <w:b/>
        <w:i/>
        <w:color w:val="0070C0"/>
        <w:sz w:val="16"/>
        <w:szCs w:val="16"/>
      </w:rPr>
    </w:pPr>
    <w:bookmarkStart w:id="58" w:name="_Hlk104973743"/>
    <w:bookmarkStart w:id="59" w:name="_Hlk158901512"/>
    <w:bookmarkStart w:id="60" w:name="_Hlk158901513"/>
    <w:r>
      <w:rPr>
        <w:b/>
        <w:i/>
        <w:noProof/>
        <w:color w:val="0070C0"/>
        <w:sz w:val="16"/>
        <w:szCs w:val="16"/>
      </w:rPr>
      <w:drawing>
        <wp:inline distT="0" distB="0" distL="0" distR="0" wp14:anchorId="5C5A28C6" wp14:editId="09DB0B13">
          <wp:extent cx="1116281" cy="378137"/>
          <wp:effectExtent l="0" t="0" r="8255" b="317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End w:id="58"/>
  <w:bookmarkEnd w:id="59"/>
  <w:bookmarkEnd w:id="60"/>
  <w:p w14:paraId="4C3019D1" w14:textId="6A26A729" w:rsidR="00615779" w:rsidRDefault="007F4507"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360944053"/>
        <w:placeholder>
          <w:docPart w:val="14F6750E0E1B4B6FB61D5B5B11E27B9E"/>
        </w:placeholder>
        <w:dataBinding w:prefixMappings="xmlns:ns0='http://purl.org/dc/elements/1.1/' xmlns:ns1='http://schemas.openxmlformats.org/package/2006/metadata/core-properties' " w:xpath="/ns1:coreProperties[1]/ns1:category[1]" w:storeItemID="{6C3C8BC8-F283-45AE-878A-BAB7291924A1}"/>
        <w:text/>
      </w:sdtPr>
      <w:sdtEndPr/>
      <w:sdtContent>
        <w:r w:rsidR="00615779">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2025AOTPSCON018</w:t>
        </w:r>
      </w:sdtContent>
    </w:sdt>
    <w:r w:rsidR="00615779" w:rsidRPr="009A4266">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 </w:t>
    </w:r>
    <w:sdt>
      <w:sdtP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21D9D44FCB5B4983BBF7456E01E4AE5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615779">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l’implantation de distributeurs de boissons et de denrées alimentaires – </w:t>
        </w:r>
        <w:r w:rsidR="00615779">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IUT FIGEAC-UT2J</w:t>
        </w:r>
      </w:sdtContent>
    </w:sdt>
  </w:p>
  <w:p w14:paraId="0EEBA41D" w14:textId="77777777" w:rsidR="00615779" w:rsidRPr="009A4266" w:rsidRDefault="00615779" w:rsidP="00AF12F9">
    <w:pPr>
      <w:tabs>
        <w:tab w:val="left" w:pos="1134"/>
        <w:tab w:val="right" w:pos="3828"/>
      </w:tabs>
      <w:spacing w:after="0"/>
      <w:ind w:firstLine="284"/>
      <w:jc w:val="center"/>
      <w:rPr>
        <w:b/>
        <w:bCs/>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16001" w14:textId="75601F3E" w:rsidR="00615779" w:rsidRDefault="006157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F8E"/>
    <w:multiLevelType w:val="hybridMultilevel"/>
    <w:tmpl w:val="1F2AE8DE"/>
    <w:lvl w:ilvl="0" w:tplc="26C6E2C8">
      <w:numFmt w:val="bullet"/>
      <w:lvlText w:val="-"/>
      <w:lvlJc w:val="left"/>
      <w:pPr>
        <w:ind w:left="1087" w:hanging="123"/>
      </w:pPr>
      <w:rPr>
        <w:rFonts w:ascii="Arial" w:eastAsia="Arial" w:hAnsi="Arial" w:cs="Arial" w:hint="default"/>
        <w:b w:val="0"/>
        <w:bCs w:val="0"/>
        <w:i w:val="0"/>
        <w:iCs w:val="0"/>
        <w:spacing w:val="0"/>
        <w:w w:val="99"/>
        <w:sz w:val="20"/>
        <w:szCs w:val="20"/>
        <w:lang w:val="fr-FR" w:eastAsia="en-US" w:bidi="ar-SA"/>
      </w:rPr>
    </w:lvl>
    <w:lvl w:ilvl="1" w:tplc="BFEC5FAC">
      <w:numFmt w:val="bullet"/>
      <w:lvlText w:val="•"/>
      <w:lvlJc w:val="left"/>
      <w:pPr>
        <w:ind w:left="1958" w:hanging="123"/>
      </w:pPr>
      <w:rPr>
        <w:rFonts w:hint="default"/>
        <w:lang w:val="fr-FR" w:eastAsia="en-US" w:bidi="ar-SA"/>
      </w:rPr>
    </w:lvl>
    <w:lvl w:ilvl="2" w:tplc="BAEC7DD0">
      <w:numFmt w:val="bullet"/>
      <w:lvlText w:val="•"/>
      <w:lvlJc w:val="left"/>
      <w:pPr>
        <w:ind w:left="2837" w:hanging="123"/>
      </w:pPr>
      <w:rPr>
        <w:rFonts w:hint="default"/>
        <w:lang w:val="fr-FR" w:eastAsia="en-US" w:bidi="ar-SA"/>
      </w:rPr>
    </w:lvl>
    <w:lvl w:ilvl="3" w:tplc="3042BB7E">
      <w:numFmt w:val="bullet"/>
      <w:lvlText w:val="•"/>
      <w:lvlJc w:val="left"/>
      <w:pPr>
        <w:ind w:left="3715" w:hanging="123"/>
      </w:pPr>
      <w:rPr>
        <w:rFonts w:hint="default"/>
        <w:lang w:val="fr-FR" w:eastAsia="en-US" w:bidi="ar-SA"/>
      </w:rPr>
    </w:lvl>
    <w:lvl w:ilvl="4" w:tplc="5622ABDE">
      <w:numFmt w:val="bullet"/>
      <w:lvlText w:val="•"/>
      <w:lvlJc w:val="left"/>
      <w:pPr>
        <w:ind w:left="4594" w:hanging="123"/>
      </w:pPr>
      <w:rPr>
        <w:rFonts w:hint="default"/>
        <w:lang w:val="fr-FR" w:eastAsia="en-US" w:bidi="ar-SA"/>
      </w:rPr>
    </w:lvl>
    <w:lvl w:ilvl="5" w:tplc="D7C8A8E6">
      <w:numFmt w:val="bullet"/>
      <w:lvlText w:val="•"/>
      <w:lvlJc w:val="left"/>
      <w:pPr>
        <w:ind w:left="5473" w:hanging="123"/>
      </w:pPr>
      <w:rPr>
        <w:rFonts w:hint="default"/>
        <w:lang w:val="fr-FR" w:eastAsia="en-US" w:bidi="ar-SA"/>
      </w:rPr>
    </w:lvl>
    <w:lvl w:ilvl="6" w:tplc="FE20D2B8">
      <w:numFmt w:val="bullet"/>
      <w:lvlText w:val="•"/>
      <w:lvlJc w:val="left"/>
      <w:pPr>
        <w:ind w:left="6351" w:hanging="123"/>
      </w:pPr>
      <w:rPr>
        <w:rFonts w:hint="default"/>
        <w:lang w:val="fr-FR" w:eastAsia="en-US" w:bidi="ar-SA"/>
      </w:rPr>
    </w:lvl>
    <w:lvl w:ilvl="7" w:tplc="91CCAB12">
      <w:numFmt w:val="bullet"/>
      <w:lvlText w:val="•"/>
      <w:lvlJc w:val="left"/>
      <w:pPr>
        <w:ind w:left="7230" w:hanging="123"/>
      </w:pPr>
      <w:rPr>
        <w:rFonts w:hint="default"/>
        <w:lang w:val="fr-FR" w:eastAsia="en-US" w:bidi="ar-SA"/>
      </w:rPr>
    </w:lvl>
    <w:lvl w:ilvl="8" w:tplc="7436ADD8">
      <w:numFmt w:val="bullet"/>
      <w:lvlText w:val="•"/>
      <w:lvlJc w:val="left"/>
      <w:pPr>
        <w:ind w:left="8109" w:hanging="123"/>
      </w:pPr>
      <w:rPr>
        <w:rFonts w:hint="default"/>
        <w:lang w:val="fr-FR" w:eastAsia="en-US" w:bidi="ar-SA"/>
      </w:rPr>
    </w:lvl>
  </w:abstractNum>
  <w:abstractNum w:abstractNumId="1" w15:restartNumberingAfterBreak="0">
    <w:nsid w:val="05DD2893"/>
    <w:multiLevelType w:val="hybridMultilevel"/>
    <w:tmpl w:val="B4D83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3D737D"/>
    <w:multiLevelType w:val="hybridMultilevel"/>
    <w:tmpl w:val="98C8B95E"/>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2D60C2"/>
    <w:multiLevelType w:val="hybridMultilevel"/>
    <w:tmpl w:val="9B5C803A"/>
    <w:lvl w:ilvl="0" w:tplc="BE52022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A33D2E"/>
    <w:multiLevelType w:val="hybridMultilevel"/>
    <w:tmpl w:val="77D82474"/>
    <w:lvl w:ilvl="0" w:tplc="AEA21706">
      <w:start w:val="27"/>
      <w:numFmt w:val="bullet"/>
      <w:lvlText w:val="-"/>
      <w:lvlJc w:val="left"/>
      <w:pPr>
        <w:tabs>
          <w:tab w:val="num" w:pos="1154"/>
        </w:tabs>
        <w:ind w:left="1154" w:hanging="360"/>
      </w:pPr>
      <w:rPr>
        <w:rFonts w:ascii="Arial" w:eastAsia="Times New Roman" w:hAnsi="Arial" w:cs="Arial" w:hint="default"/>
      </w:rPr>
    </w:lvl>
    <w:lvl w:ilvl="1" w:tplc="040C0003" w:tentative="1">
      <w:start w:val="1"/>
      <w:numFmt w:val="bullet"/>
      <w:lvlText w:val="o"/>
      <w:lvlJc w:val="left"/>
      <w:pPr>
        <w:tabs>
          <w:tab w:val="num" w:pos="1874"/>
        </w:tabs>
        <w:ind w:left="1874" w:hanging="360"/>
      </w:pPr>
      <w:rPr>
        <w:rFonts w:ascii="Courier New" w:hAnsi="Courier New" w:cs="Courier New" w:hint="default"/>
      </w:rPr>
    </w:lvl>
    <w:lvl w:ilvl="2" w:tplc="040C0005" w:tentative="1">
      <w:start w:val="1"/>
      <w:numFmt w:val="bullet"/>
      <w:lvlText w:val=""/>
      <w:lvlJc w:val="left"/>
      <w:pPr>
        <w:tabs>
          <w:tab w:val="num" w:pos="2594"/>
        </w:tabs>
        <w:ind w:left="2594" w:hanging="360"/>
      </w:pPr>
      <w:rPr>
        <w:rFonts w:ascii="Wingdings" w:hAnsi="Wingdings" w:hint="default"/>
      </w:rPr>
    </w:lvl>
    <w:lvl w:ilvl="3" w:tplc="040C0001" w:tentative="1">
      <w:start w:val="1"/>
      <w:numFmt w:val="bullet"/>
      <w:lvlText w:val=""/>
      <w:lvlJc w:val="left"/>
      <w:pPr>
        <w:tabs>
          <w:tab w:val="num" w:pos="3314"/>
        </w:tabs>
        <w:ind w:left="3314" w:hanging="360"/>
      </w:pPr>
      <w:rPr>
        <w:rFonts w:ascii="Symbol" w:hAnsi="Symbol" w:hint="default"/>
      </w:rPr>
    </w:lvl>
    <w:lvl w:ilvl="4" w:tplc="040C0003" w:tentative="1">
      <w:start w:val="1"/>
      <w:numFmt w:val="bullet"/>
      <w:lvlText w:val="o"/>
      <w:lvlJc w:val="left"/>
      <w:pPr>
        <w:tabs>
          <w:tab w:val="num" w:pos="4034"/>
        </w:tabs>
        <w:ind w:left="4034" w:hanging="360"/>
      </w:pPr>
      <w:rPr>
        <w:rFonts w:ascii="Courier New" w:hAnsi="Courier New" w:cs="Courier New" w:hint="default"/>
      </w:rPr>
    </w:lvl>
    <w:lvl w:ilvl="5" w:tplc="040C0005" w:tentative="1">
      <w:start w:val="1"/>
      <w:numFmt w:val="bullet"/>
      <w:lvlText w:val=""/>
      <w:lvlJc w:val="left"/>
      <w:pPr>
        <w:tabs>
          <w:tab w:val="num" w:pos="4754"/>
        </w:tabs>
        <w:ind w:left="4754" w:hanging="360"/>
      </w:pPr>
      <w:rPr>
        <w:rFonts w:ascii="Wingdings" w:hAnsi="Wingdings" w:hint="default"/>
      </w:rPr>
    </w:lvl>
    <w:lvl w:ilvl="6" w:tplc="040C0001" w:tentative="1">
      <w:start w:val="1"/>
      <w:numFmt w:val="bullet"/>
      <w:lvlText w:val=""/>
      <w:lvlJc w:val="left"/>
      <w:pPr>
        <w:tabs>
          <w:tab w:val="num" w:pos="5474"/>
        </w:tabs>
        <w:ind w:left="5474" w:hanging="360"/>
      </w:pPr>
      <w:rPr>
        <w:rFonts w:ascii="Symbol" w:hAnsi="Symbol" w:hint="default"/>
      </w:rPr>
    </w:lvl>
    <w:lvl w:ilvl="7" w:tplc="040C0003" w:tentative="1">
      <w:start w:val="1"/>
      <w:numFmt w:val="bullet"/>
      <w:lvlText w:val="o"/>
      <w:lvlJc w:val="left"/>
      <w:pPr>
        <w:tabs>
          <w:tab w:val="num" w:pos="6194"/>
        </w:tabs>
        <w:ind w:left="6194" w:hanging="360"/>
      </w:pPr>
      <w:rPr>
        <w:rFonts w:ascii="Courier New" w:hAnsi="Courier New" w:cs="Courier New" w:hint="default"/>
      </w:rPr>
    </w:lvl>
    <w:lvl w:ilvl="8" w:tplc="040C0005" w:tentative="1">
      <w:start w:val="1"/>
      <w:numFmt w:val="bullet"/>
      <w:lvlText w:val=""/>
      <w:lvlJc w:val="left"/>
      <w:pPr>
        <w:tabs>
          <w:tab w:val="num" w:pos="6914"/>
        </w:tabs>
        <w:ind w:left="6914" w:hanging="360"/>
      </w:pPr>
      <w:rPr>
        <w:rFonts w:ascii="Wingdings" w:hAnsi="Wingdings" w:hint="default"/>
      </w:rPr>
    </w:lvl>
  </w:abstractNum>
  <w:abstractNum w:abstractNumId="5" w15:restartNumberingAfterBreak="0">
    <w:nsid w:val="0C584448"/>
    <w:multiLevelType w:val="hybridMultilevel"/>
    <w:tmpl w:val="BE5A3BFC"/>
    <w:lvl w:ilvl="0" w:tplc="C57EF48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0B7A16"/>
    <w:multiLevelType w:val="hybridMultilevel"/>
    <w:tmpl w:val="ECA4DAB6"/>
    <w:lvl w:ilvl="0" w:tplc="F63A967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D136D4"/>
    <w:multiLevelType w:val="hybridMultilevel"/>
    <w:tmpl w:val="45E6DDFE"/>
    <w:lvl w:ilvl="0" w:tplc="EB6E8048">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CFE7C3C"/>
    <w:multiLevelType w:val="hybridMultilevel"/>
    <w:tmpl w:val="31145ABA"/>
    <w:lvl w:ilvl="0" w:tplc="1F2E6BC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9F1317"/>
    <w:multiLevelType w:val="hybridMultilevel"/>
    <w:tmpl w:val="02BAD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E55A60"/>
    <w:multiLevelType w:val="hybridMultilevel"/>
    <w:tmpl w:val="B5FE5EA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2C4E6772"/>
    <w:multiLevelType w:val="hybridMultilevel"/>
    <w:tmpl w:val="BF3A9AF6"/>
    <w:lvl w:ilvl="0" w:tplc="AEA21706">
      <w:start w:val="27"/>
      <w:numFmt w:val="bullet"/>
      <w:lvlText w:val="-"/>
      <w:lvlJc w:val="left"/>
      <w:pPr>
        <w:ind w:left="1948" w:hanging="360"/>
      </w:pPr>
      <w:rPr>
        <w:rFonts w:ascii="Arial" w:eastAsia="Times New Roman"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3" w15:restartNumberingAfterBreak="0">
    <w:nsid w:val="2FA92D99"/>
    <w:multiLevelType w:val="hybridMultilevel"/>
    <w:tmpl w:val="879258CC"/>
    <w:lvl w:ilvl="0" w:tplc="24F8BF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7B5646"/>
    <w:multiLevelType w:val="hybridMultilevel"/>
    <w:tmpl w:val="05A04124"/>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A8251F5"/>
    <w:multiLevelType w:val="hybridMultilevel"/>
    <w:tmpl w:val="DB62E944"/>
    <w:lvl w:ilvl="0" w:tplc="10E46C4E">
      <w:numFmt w:val="bullet"/>
      <w:lvlText w:val="-"/>
      <w:lvlJc w:val="left"/>
      <w:pPr>
        <w:ind w:left="1948" w:hanging="360"/>
      </w:pPr>
      <w:rPr>
        <w:rFonts w:ascii="Arial" w:eastAsia="Calibri" w:hAnsi="Arial" w:cs="Aria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6" w15:restartNumberingAfterBreak="0">
    <w:nsid w:val="3EE64C5C"/>
    <w:multiLevelType w:val="hybridMultilevel"/>
    <w:tmpl w:val="2B2CB092"/>
    <w:lvl w:ilvl="0" w:tplc="7DAE02C4">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3F9F04AC"/>
    <w:multiLevelType w:val="hybridMultilevel"/>
    <w:tmpl w:val="D5C0E85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40070C07"/>
    <w:multiLevelType w:val="hybridMultilevel"/>
    <w:tmpl w:val="2E443004"/>
    <w:lvl w:ilvl="0" w:tplc="040C0001">
      <w:start w:val="1"/>
      <w:numFmt w:val="bullet"/>
      <w:lvlText w:val=""/>
      <w:lvlJc w:val="left"/>
      <w:pPr>
        <w:ind w:left="1948" w:hanging="360"/>
      </w:pPr>
      <w:rPr>
        <w:rFonts w:ascii="Symbol" w:hAnsi="Symbol" w:hint="default"/>
      </w:rPr>
    </w:lvl>
    <w:lvl w:ilvl="1" w:tplc="040C0003" w:tentative="1">
      <w:start w:val="1"/>
      <w:numFmt w:val="bullet"/>
      <w:lvlText w:val="o"/>
      <w:lvlJc w:val="left"/>
      <w:pPr>
        <w:ind w:left="2668" w:hanging="360"/>
      </w:pPr>
      <w:rPr>
        <w:rFonts w:ascii="Courier New" w:hAnsi="Courier New" w:cs="Courier New" w:hint="default"/>
      </w:rPr>
    </w:lvl>
    <w:lvl w:ilvl="2" w:tplc="040C0005">
      <w:start w:val="1"/>
      <w:numFmt w:val="bullet"/>
      <w:lvlText w:val=""/>
      <w:lvlJc w:val="left"/>
      <w:pPr>
        <w:ind w:left="3388" w:hanging="360"/>
      </w:pPr>
      <w:rPr>
        <w:rFonts w:ascii="Wingdings" w:hAnsi="Wingdings" w:hint="default"/>
      </w:rPr>
    </w:lvl>
    <w:lvl w:ilvl="3" w:tplc="040C0001" w:tentative="1">
      <w:start w:val="1"/>
      <w:numFmt w:val="bullet"/>
      <w:lvlText w:val=""/>
      <w:lvlJc w:val="left"/>
      <w:pPr>
        <w:ind w:left="4108" w:hanging="360"/>
      </w:pPr>
      <w:rPr>
        <w:rFonts w:ascii="Symbol" w:hAnsi="Symbol" w:hint="default"/>
      </w:rPr>
    </w:lvl>
    <w:lvl w:ilvl="4" w:tplc="040C0003" w:tentative="1">
      <w:start w:val="1"/>
      <w:numFmt w:val="bullet"/>
      <w:lvlText w:val="o"/>
      <w:lvlJc w:val="left"/>
      <w:pPr>
        <w:ind w:left="4828" w:hanging="360"/>
      </w:pPr>
      <w:rPr>
        <w:rFonts w:ascii="Courier New" w:hAnsi="Courier New" w:cs="Courier New" w:hint="default"/>
      </w:rPr>
    </w:lvl>
    <w:lvl w:ilvl="5" w:tplc="040C0005" w:tentative="1">
      <w:start w:val="1"/>
      <w:numFmt w:val="bullet"/>
      <w:lvlText w:val=""/>
      <w:lvlJc w:val="left"/>
      <w:pPr>
        <w:ind w:left="5548" w:hanging="360"/>
      </w:pPr>
      <w:rPr>
        <w:rFonts w:ascii="Wingdings" w:hAnsi="Wingdings" w:hint="default"/>
      </w:rPr>
    </w:lvl>
    <w:lvl w:ilvl="6" w:tplc="040C0001" w:tentative="1">
      <w:start w:val="1"/>
      <w:numFmt w:val="bullet"/>
      <w:lvlText w:val=""/>
      <w:lvlJc w:val="left"/>
      <w:pPr>
        <w:ind w:left="6268" w:hanging="360"/>
      </w:pPr>
      <w:rPr>
        <w:rFonts w:ascii="Symbol" w:hAnsi="Symbol" w:hint="default"/>
      </w:rPr>
    </w:lvl>
    <w:lvl w:ilvl="7" w:tplc="040C0003" w:tentative="1">
      <w:start w:val="1"/>
      <w:numFmt w:val="bullet"/>
      <w:lvlText w:val="o"/>
      <w:lvlJc w:val="left"/>
      <w:pPr>
        <w:ind w:left="6988" w:hanging="360"/>
      </w:pPr>
      <w:rPr>
        <w:rFonts w:ascii="Courier New" w:hAnsi="Courier New" w:cs="Courier New" w:hint="default"/>
      </w:rPr>
    </w:lvl>
    <w:lvl w:ilvl="8" w:tplc="040C0005" w:tentative="1">
      <w:start w:val="1"/>
      <w:numFmt w:val="bullet"/>
      <w:lvlText w:val=""/>
      <w:lvlJc w:val="left"/>
      <w:pPr>
        <w:ind w:left="7708" w:hanging="360"/>
      </w:pPr>
      <w:rPr>
        <w:rFonts w:ascii="Wingdings" w:hAnsi="Wingdings" w:hint="default"/>
      </w:rPr>
    </w:lvl>
  </w:abstractNum>
  <w:abstractNum w:abstractNumId="19" w15:restartNumberingAfterBreak="0">
    <w:nsid w:val="43195931"/>
    <w:multiLevelType w:val="hybridMultilevel"/>
    <w:tmpl w:val="A0845736"/>
    <w:lvl w:ilvl="0" w:tplc="0DFE0420">
      <w:numFmt w:val="bullet"/>
      <w:lvlText w:val=""/>
      <w:lvlJc w:val="left"/>
      <w:pPr>
        <w:ind w:left="927" w:hanging="360"/>
      </w:pPr>
      <w:rPr>
        <w:rFonts w:ascii="Wingdings" w:eastAsia="Times New Roman" w:hAnsi="Wingding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0" w15:restartNumberingAfterBreak="0">
    <w:nsid w:val="43265D68"/>
    <w:multiLevelType w:val="hybridMultilevel"/>
    <w:tmpl w:val="77CAF3FA"/>
    <w:lvl w:ilvl="0" w:tplc="10E46C4E">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3" w15:restartNumberingAfterBreak="0">
    <w:nsid w:val="526E7EDF"/>
    <w:multiLevelType w:val="hybridMultilevel"/>
    <w:tmpl w:val="05C0D77A"/>
    <w:lvl w:ilvl="0" w:tplc="040C000D">
      <w:start w:val="1"/>
      <w:numFmt w:val="bullet"/>
      <w:lvlText w:val=""/>
      <w:lvlJc w:val="left"/>
      <w:pPr>
        <w:ind w:left="72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0B19C4"/>
    <w:multiLevelType w:val="hybridMultilevel"/>
    <w:tmpl w:val="99BC517E"/>
    <w:lvl w:ilvl="0" w:tplc="A668614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54F46DE7"/>
    <w:multiLevelType w:val="hybridMultilevel"/>
    <w:tmpl w:val="889C2ACE"/>
    <w:lvl w:ilvl="0" w:tplc="AEA21706">
      <w:start w:val="27"/>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6" w15:restartNumberingAfterBreak="0">
    <w:nsid w:val="558A460E"/>
    <w:multiLevelType w:val="multilevel"/>
    <w:tmpl w:val="73B669F4"/>
    <w:lvl w:ilvl="0">
      <w:start w:val="1"/>
      <w:numFmt w:val="decimal"/>
      <w:pStyle w:val="DirectionAchats1Title"/>
      <w:lvlText w:val="%1."/>
      <w:lvlJc w:val="left"/>
      <w:pPr>
        <w:ind w:left="3545" w:hanging="284"/>
      </w:pPr>
      <w:rPr>
        <w:rFonts w:hint="default"/>
      </w:rPr>
    </w:lvl>
    <w:lvl w:ilvl="1">
      <w:start w:val="1"/>
      <w:numFmt w:val="decimal"/>
      <w:pStyle w:val="DirectionAchats2Title"/>
      <w:lvlText w:val="%1.%2"/>
      <w:lvlJc w:val="left"/>
      <w:pPr>
        <w:ind w:left="1276" w:hanging="283"/>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70A532D"/>
    <w:multiLevelType w:val="hybridMultilevel"/>
    <w:tmpl w:val="70DC3F0A"/>
    <w:lvl w:ilvl="0" w:tplc="AEA21706">
      <w:start w:val="27"/>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5B023667"/>
    <w:multiLevelType w:val="multilevel"/>
    <w:tmpl w:val="B03682C6"/>
    <w:numStyleLink w:val="CNSbulletlist"/>
  </w:abstractNum>
  <w:abstractNum w:abstractNumId="29" w15:restartNumberingAfterBreak="0">
    <w:nsid w:val="610E2749"/>
    <w:multiLevelType w:val="hybridMultilevel"/>
    <w:tmpl w:val="B50E5CC0"/>
    <w:lvl w:ilvl="0" w:tplc="AEA21706">
      <w:start w:val="2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7D240A"/>
    <w:multiLevelType w:val="hybridMultilevel"/>
    <w:tmpl w:val="E0A4A988"/>
    <w:lvl w:ilvl="0" w:tplc="46FEE632">
      <w:numFmt w:val="bullet"/>
      <w:lvlText w:val="-"/>
      <w:lvlJc w:val="left"/>
      <w:pPr>
        <w:ind w:left="1080" w:hanging="360"/>
      </w:pPr>
      <w:rPr>
        <w:rFonts w:ascii="Arial" w:eastAsia="Calibr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74691EC3"/>
    <w:multiLevelType w:val="hybridMultilevel"/>
    <w:tmpl w:val="D16EF112"/>
    <w:lvl w:ilvl="0" w:tplc="040C000B">
      <w:start w:val="1"/>
      <w:numFmt w:val="bullet"/>
      <w:lvlText w:val=""/>
      <w:lvlJc w:val="left"/>
      <w:pPr>
        <w:ind w:left="1684" w:hanging="360"/>
      </w:pPr>
      <w:rPr>
        <w:rFonts w:ascii="Wingdings" w:hAnsi="Wingdings" w:hint="default"/>
      </w:rPr>
    </w:lvl>
    <w:lvl w:ilvl="1" w:tplc="040C0003" w:tentative="1">
      <w:start w:val="1"/>
      <w:numFmt w:val="bullet"/>
      <w:lvlText w:val="o"/>
      <w:lvlJc w:val="left"/>
      <w:pPr>
        <w:ind w:left="2404" w:hanging="360"/>
      </w:pPr>
      <w:rPr>
        <w:rFonts w:ascii="Courier New" w:hAnsi="Courier New" w:cs="Courier New" w:hint="default"/>
      </w:rPr>
    </w:lvl>
    <w:lvl w:ilvl="2" w:tplc="040C0005" w:tentative="1">
      <w:start w:val="1"/>
      <w:numFmt w:val="bullet"/>
      <w:lvlText w:val=""/>
      <w:lvlJc w:val="left"/>
      <w:pPr>
        <w:ind w:left="3124" w:hanging="360"/>
      </w:pPr>
      <w:rPr>
        <w:rFonts w:ascii="Wingdings" w:hAnsi="Wingdings" w:hint="default"/>
      </w:rPr>
    </w:lvl>
    <w:lvl w:ilvl="3" w:tplc="040C0001" w:tentative="1">
      <w:start w:val="1"/>
      <w:numFmt w:val="bullet"/>
      <w:lvlText w:val=""/>
      <w:lvlJc w:val="left"/>
      <w:pPr>
        <w:ind w:left="3844" w:hanging="360"/>
      </w:pPr>
      <w:rPr>
        <w:rFonts w:ascii="Symbol" w:hAnsi="Symbol" w:hint="default"/>
      </w:rPr>
    </w:lvl>
    <w:lvl w:ilvl="4" w:tplc="040C0003" w:tentative="1">
      <w:start w:val="1"/>
      <w:numFmt w:val="bullet"/>
      <w:lvlText w:val="o"/>
      <w:lvlJc w:val="left"/>
      <w:pPr>
        <w:ind w:left="4564" w:hanging="360"/>
      </w:pPr>
      <w:rPr>
        <w:rFonts w:ascii="Courier New" w:hAnsi="Courier New" w:cs="Courier New" w:hint="default"/>
      </w:rPr>
    </w:lvl>
    <w:lvl w:ilvl="5" w:tplc="040C0005" w:tentative="1">
      <w:start w:val="1"/>
      <w:numFmt w:val="bullet"/>
      <w:lvlText w:val=""/>
      <w:lvlJc w:val="left"/>
      <w:pPr>
        <w:ind w:left="5284" w:hanging="360"/>
      </w:pPr>
      <w:rPr>
        <w:rFonts w:ascii="Wingdings" w:hAnsi="Wingdings" w:hint="default"/>
      </w:rPr>
    </w:lvl>
    <w:lvl w:ilvl="6" w:tplc="040C0001" w:tentative="1">
      <w:start w:val="1"/>
      <w:numFmt w:val="bullet"/>
      <w:lvlText w:val=""/>
      <w:lvlJc w:val="left"/>
      <w:pPr>
        <w:ind w:left="6004" w:hanging="360"/>
      </w:pPr>
      <w:rPr>
        <w:rFonts w:ascii="Symbol" w:hAnsi="Symbol" w:hint="default"/>
      </w:rPr>
    </w:lvl>
    <w:lvl w:ilvl="7" w:tplc="040C0003" w:tentative="1">
      <w:start w:val="1"/>
      <w:numFmt w:val="bullet"/>
      <w:lvlText w:val="o"/>
      <w:lvlJc w:val="left"/>
      <w:pPr>
        <w:ind w:left="6724" w:hanging="360"/>
      </w:pPr>
      <w:rPr>
        <w:rFonts w:ascii="Courier New" w:hAnsi="Courier New" w:cs="Courier New" w:hint="default"/>
      </w:rPr>
    </w:lvl>
    <w:lvl w:ilvl="8" w:tplc="040C0005" w:tentative="1">
      <w:start w:val="1"/>
      <w:numFmt w:val="bullet"/>
      <w:lvlText w:val=""/>
      <w:lvlJc w:val="left"/>
      <w:pPr>
        <w:ind w:left="7444" w:hanging="360"/>
      </w:pPr>
      <w:rPr>
        <w:rFonts w:ascii="Wingdings" w:hAnsi="Wingdings" w:hint="default"/>
      </w:rPr>
    </w:lvl>
  </w:abstractNum>
  <w:abstractNum w:abstractNumId="32" w15:restartNumberingAfterBreak="0">
    <w:nsid w:val="75A16EAF"/>
    <w:multiLevelType w:val="hybridMultilevel"/>
    <w:tmpl w:val="2DB02BC8"/>
    <w:lvl w:ilvl="0" w:tplc="8ECA4B6E">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7E8D2F77"/>
    <w:multiLevelType w:val="hybridMultilevel"/>
    <w:tmpl w:val="FA5E94F8"/>
    <w:lvl w:ilvl="0" w:tplc="513CD0DA">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22"/>
  </w:num>
  <w:num w:numId="3">
    <w:abstractNumId w:val="28"/>
  </w:num>
  <w:num w:numId="4">
    <w:abstractNumId w:val="21"/>
  </w:num>
  <w:num w:numId="5">
    <w:abstractNumId w:val="6"/>
  </w:num>
  <w:num w:numId="6">
    <w:abstractNumId w:val="23"/>
  </w:num>
  <w:num w:numId="7">
    <w:abstractNumId w:val="5"/>
  </w:num>
  <w:num w:numId="8">
    <w:abstractNumId w:val="3"/>
  </w:num>
  <w:num w:numId="9">
    <w:abstractNumId w:val="7"/>
  </w:num>
  <w:num w:numId="10">
    <w:abstractNumId w:val="1"/>
  </w:num>
  <w:num w:numId="11">
    <w:abstractNumId w:val="19"/>
  </w:num>
  <w:num w:numId="12">
    <w:abstractNumId w:val="31"/>
  </w:num>
  <w:num w:numId="13">
    <w:abstractNumId w:val="0"/>
  </w:num>
  <w:num w:numId="14">
    <w:abstractNumId w:val="32"/>
  </w:num>
  <w:num w:numId="15">
    <w:abstractNumId w:val="25"/>
  </w:num>
  <w:num w:numId="16">
    <w:abstractNumId w:val="8"/>
  </w:num>
  <w:num w:numId="17">
    <w:abstractNumId w:val="16"/>
  </w:num>
  <w:num w:numId="18">
    <w:abstractNumId w:val="14"/>
  </w:num>
  <w:num w:numId="19">
    <w:abstractNumId w:val="24"/>
  </w:num>
  <w:num w:numId="20">
    <w:abstractNumId w:val="4"/>
  </w:num>
  <w:num w:numId="21">
    <w:abstractNumId w:val="12"/>
  </w:num>
  <w:num w:numId="22">
    <w:abstractNumId w:val="24"/>
  </w:num>
  <w:num w:numId="23">
    <w:abstractNumId w:val="27"/>
  </w:num>
  <w:num w:numId="24">
    <w:abstractNumId w:val="18"/>
  </w:num>
  <w:num w:numId="25">
    <w:abstractNumId w:val="2"/>
  </w:num>
  <w:num w:numId="26">
    <w:abstractNumId w:val="13"/>
  </w:num>
  <w:num w:numId="27">
    <w:abstractNumId w:val="26"/>
  </w:num>
  <w:num w:numId="28">
    <w:abstractNumId w:val="9"/>
  </w:num>
  <w:num w:numId="29">
    <w:abstractNumId w:val="17"/>
  </w:num>
  <w:num w:numId="30">
    <w:abstractNumId w:val="10"/>
  </w:num>
  <w:num w:numId="31">
    <w:abstractNumId w:val="15"/>
  </w:num>
  <w:num w:numId="32">
    <w:abstractNumId w:val="20"/>
  </w:num>
  <w:num w:numId="33">
    <w:abstractNumId w:val="30"/>
  </w:num>
  <w:num w:numId="34">
    <w:abstractNumId w:val="33"/>
  </w:num>
  <w:num w:numId="35">
    <w:abstractNumId w:val="29"/>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9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F51"/>
    <w:rsid w:val="00000353"/>
    <w:rsid w:val="000022A7"/>
    <w:rsid w:val="000038C4"/>
    <w:rsid w:val="00004030"/>
    <w:rsid w:val="00011385"/>
    <w:rsid w:val="0001702F"/>
    <w:rsid w:val="00021210"/>
    <w:rsid w:val="0002134E"/>
    <w:rsid w:val="000220CA"/>
    <w:rsid w:val="00022629"/>
    <w:rsid w:val="000260B1"/>
    <w:rsid w:val="00026A49"/>
    <w:rsid w:val="00035994"/>
    <w:rsid w:val="000415DB"/>
    <w:rsid w:val="00043593"/>
    <w:rsid w:val="00050684"/>
    <w:rsid w:val="00052955"/>
    <w:rsid w:val="00053E69"/>
    <w:rsid w:val="00054FED"/>
    <w:rsid w:val="0005720D"/>
    <w:rsid w:val="00060E8F"/>
    <w:rsid w:val="000647D1"/>
    <w:rsid w:val="00066E66"/>
    <w:rsid w:val="0006779C"/>
    <w:rsid w:val="00070C6F"/>
    <w:rsid w:val="000720F7"/>
    <w:rsid w:val="0007235D"/>
    <w:rsid w:val="0007506A"/>
    <w:rsid w:val="000765C0"/>
    <w:rsid w:val="000774DB"/>
    <w:rsid w:val="0008292D"/>
    <w:rsid w:val="000832D7"/>
    <w:rsid w:val="00084E42"/>
    <w:rsid w:val="00087190"/>
    <w:rsid w:val="0008743B"/>
    <w:rsid w:val="00096391"/>
    <w:rsid w:val="00096DBB"/>
    <w:rsid w:val="000A1C5A"/>
    <w:rsid w:val="000A1D38"/>
    <w:rsid w:val="000A3A6C"/>
    <w:rsid w:val="000A4349"/>
    <w:rsid w:val="000B45E8"/>
    <w:rsid w:val="000B4B7A"/>
    <w:rsid w:val="000C0D90"/>
    <w:rsid w:val="000C40C4"/>
    <w:rsid w:val="000C5731"/>
    <w:rsid w:val="000C7656"/>
    <w:rsid w:val="000C77F2"/>
    <w:rsid w:val="000D0550"/>
    <w:rsid w:val="000D12EC"/>
    <w:rsid w:val="000D164D"/>
    <w:rsid w:val="000D1DB4"/>
    <w:rsid w:val="000D1FEA"/>
    <w:rsid w:val="000D5AC7"/>
    <w:rsid w:val="000D6076"/>
    <w:rsid w:val="000D704D"/>
    <w:rsid w:val="000D766B"/>
    <w:rsid w:val="000E04CD"/>
    <w:rsid w:val="000E3A5B"/>
    <w:rsid w:val="000E4C01"/>
    <w:rsid w:val="000E4EC9"/>
    <w:rsid w:val="000E5172"/>
    <w:rsid w:val="000F0686"/>
    <w:rsid w:val="000F1DCD"/>
    <w:rsid w:val="000F30F9"/>
    <w:rsid w:val="000F640C"/>
    <w:rsid w:val="00101ACD"/>
    <w:rsid w:val="0010246F"/>
    <w:rsid w:val="001024AE"/>
    <w:rsid w:val="001031D1"/>
    <w:rsid w:val="00106A6C"/>
    <w:rsid w:val="00111436"/>
    <w:rsid w:val="00114A80"/>
    <w:rsid w:val="001154ED"/>
    <w:rsid w:val="001175CF"/>
    <w:rsid w:val="00123048"/>
    <w:rsid w:val="001241F4"/>
    <w:rsid w:val="00125656"/>
    <w:rsid w:val="00133821"/>
    <w:rsid w:val="00135A5C"/>
    <w:rsid w:val="001421A0"/>
    <w:rsid w:val="0015225E"/>
    <w:rsid w:val="001554F5"/>
    <w:rsid w:val="001561A0"/>
    <w:rsid w:val="001641C2"/>
    <w:rsid w:val="0017258B"/>
    <w:rsid w:val="00172767"/>
    <w:rsid w:val="00173540"/>
    <w:rsid w:val="00184C1E"/>
    <w:rsid w:val="00187A5D"/>
    <w:rsid w:val="001906E8"/>
    <w:rsid w:val="00191F4B"/>
    <w:rsid w:val="00194C09"/>
    <w:rsid w:val="001A0A5A"/>
    <w:rsid w:val="001A4AD5"/>
    <w:rsid w:val="001A5195"/>
    <w:rsid w:val="001B134F"/>
    <w:rsid w:val="001B1765"/>
    <w:rsid w:val="001B56B9"/>
    <w:rsid w:val="001C14C9"/>
    <w:rsid w:val="001C295A"/>
    <w:rsid w:val="001C3D43"/>
    <w:rsid w:val="001C6B45"/>
    <w:rsid w:val="001D1A07"/>
    <w:rsid w:val="001D2068"/>
    <w:rsid w:val="001D23CE"/>
    <w:rsid w:val="001D666A"/>
    <w:rsid w:val="001D6FA6"/>
    <w:rsid w:val="001D78FC"/>
    <w:rsid w:val="001D7EA1"/>
    <w:rsid w:val="001E0E31"/>
    <w:rsid w:val="001E14EA"/>
    <w:rsid w:val="001E362C"/>
    <w:rsid w:val="001E4FBC"/>
    <w:rsid w:val="001E6732"/>
    <w:rsid w:val="001F06D0"/>
    <w:rsid w:val="001F508A"/>
    <w:rsid w:val="001F64E8"/>
    <w:rsid w:val="00203A2E"/>
    <w:rsid w:val="002040CE"/>
    <w:rsid w:val="00204114"/>
    <w:rsid w:val="00206477"/>
    <w:rsid w:val="002103B9"/>
    <w:rsid w:val="00211B61"/>
    <w:rsid w:val="00211F7D"/>
    <w:rsid w:val="002123E1"/>
    <w:rsid w:val="0021474D"/>
    <w:rsid w:val="00215741"/>
    <w:rsid w:val="00216AD7"/>
    <w:rsid w:val="00216D50"/>
    <w:rsid w:val="0022184B"/>
    <w:rsid w:val="002222CE"/>
    <w:rsid w:val="00224C4D"/>
    <w:rsid w:val="002252A3"/>
    <w:rsid w:val="002320E1"/>
    <w:rsid w:val="002342F2"/>
    <w:rsid w:val="00237008"/>
    <w:rsid w:val="00237C68"/>
    <w:rsid w:val="00242F98"/>
    <w:rsid w:val="002438AD"/>
    <w:rsid w:val="00244B96"/>
    <w:rsid w:val="00247B82"/>
    <w:rsid w:val="002523D4"/>
    <w:rsid w:val="00254BBA"/>
    <w:rsid w:val="00256081"/>
    <w:rsid w:val="002575B8"/>
    <w:rsid w:val="00262741"/>
    <w:rsid w:val="0026300B"/>
    <w:rsid w:val="002635E9"/>
    <w:rsid w:val="00265DF2"/>
    <w:rsid w:val="002739A0"/>
    <w:rsid w:val="00274E0C"/>
    <w:rsid w:val="002757D0"/>
    <w:rsid w:val="00281B8A"/>
    <w:rsid w:val="00282F96"/>
    <w:rsid w:val="00283627"/>
    <w:rsid w:val="0028428B"/>
    <w:rsid w:val="00284B45"/>
    <w:rsid w:val="002859E1"/>
    <w:rsid w:val="00285CC1"/>
    <w:rsid w:val="0028632B"/>
    <w:rsid w:val="00287E42"/>
    <w:rsid w:val="00290FDC"/>
    <w:rsid w:val="00296AD8"/>
    <w:rsid w:val="00297BAB"/>
    <w:rsid w:val="002A0D90"/>
    <w:rsid w:val="002A62B6"/>
    <w:rsid w:val="002A63A5"/>
    <w:rsid w:val="002A6490"/>
    <w:rsid w:val="002A6BB0"/>
    <w:rsid w:val="002A7DD5"/>
    <w:rsid w:val="002C1F82"/>
    <w:rsid w:val="002C2951"/>
    <w:rsid w:val="002C4B61"/>
    <w:rsid w:val="002C716C"/>
    <w:rsid w:val="002D1EB6"/>
    <w:rsid w:val="002D2AEC"/>
    <w:rsid w:val="002D2B46"/>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3F74"/>
    <w:rsid w:val="00305988"/>
    <w:rsid w:val="00305A5E"/>
    <w:rsid w:val="003069BB"/>
    <w:rsid w:val="00310D2C"/>
    <w:rsid w:val="00312E93"/>
    <w:rsid w:val="00313079"/>
    <w:rsid w:val="00313B22"/>
    <w:rsid w:val="00314EC3"/>
    <w:rsid w:val="00323173"/>
    <w:rsid w:val="0032328D"/>
    <w:rsid w:val="003237AD"/>
    <w:rsid w:val="00324DC8"/>
    <w:rsid w:val="003256AF"/>
    <w:rsid w:val="00325A2D"/>
    <w:rsid w:val="00326C7F"/>
    <w:rsid w:val="0032707F"/>
    <w:rsid w:val="00330C2A"/>
    <w:rsid w:val="003323B9"/>
    <w:rsid w:val="00333198"/>
    <w:rsid w:val="00333E3A"/>
    <w:rsid w:val="003343A8"/>
    <w:rsid w:val="003361F7"/>
    <w:rsid w:val="00337F9F"/>
    <w:rsid w:val="003425F2"/>
    <w:rsid w:val="00344E64"/>
    <w:rsid w:val="0034523C"/>
    <w:rsid w:val="00346943"/>
    <w:rsid w:val="00350A42"/>
    <w:rsid w:val="00351BAD"/>
    <w:rsid w:val="0035326A"/>
    <w:rsid w:val="00355E4C"/>
    <w:rsid w:val="003578AA"/>
    <w:rsid w:val="00361308"/>
    <w:rsid w:val="003621B1"/>
    <w:rsid w:val="00362A6F"/>
    <w:rsid w:val="00363595"/>
    <w:rsid w:val="00376B50"/>
    <w:rsid w:val="0037727C"/>
    <w:rsid w:val="003818A1"/>
    <w:rsid w:val="003818E7"/>
    <w:rsid w:val="0038216F"/>
    <w:rsid w:val="00384E4F"/>
    <w:rsid w:val="00386ADE"/>
    <w:rsid w:val="00391C2F"/>
    <w:rsid w:val="00394752"/>
    <w:rsid w:val="00395CD0"/>
    <w:rsid w:val="00396983"/>
    <w:rsid w:val="003A078D"/>
    <w:rsid w:val="003A08C1"/>
    <w:rsid w:val="003A0D74"/>
    <w:rsid w:val="003A331C"/>
    <w:rsid w:val="003A3D25"/>
    <w:rsid w:val="003B368B"/>
    <w:rsid w:val="003B5712"/>
    <w:rsid w:val="003B76FB"/>
    <w:rsid w:val="003C0BEB"/>
    <w:rsid w:val="003C5CFD"/>
    <w:rsid w:val="003D53D9"/>
    <w:rsid w:val="003D5A54"/>
    <w:rsid w:val="003D618E"/>
    <w:rsid w:val="003D75B2"/>
    <w:rsid w:val="003D7C0F"/>
    <w:rsid w:val="003E183C"/>
    <w:rsid w:val="003E1E92"/>
    <w:rsid w:val="003E4D8B"/>
    <w:rsid w:val="003F18EB"/>
    <w:rsid w:val="003F27F4"/>
    <w:rsid w:val="003F2CA0"/>
    <w:rsid w:val="003F34FC"/>
    <w:rsid w:val="003F6E43"/>
    <w:rsid w:val="00403EED"/>
    <w:rsid w:val="00404ECA"/>
    <w:rsid w:val="004060AC"/>
    <w:rsid w:val="00407889"/>
    <w:rsid w:val="00410CD8"/>
    <w:rsid w:val="0041370C"/>
    <w:rsid w:val="0041469F"/>
    <w:rsid w:val="004201FC"/>
    <w:rsid w:val="00423C68"/>
    <w:rsid w:val="0042750F"/>
    <w:rsid w:val="00427B3D"/>
    <w:rsid w:val="00433600"/>
    <w:rsid w:val="00435C56"/>
    <w:rsid w:val="0043608C"/>
    <w:rsid w:val="00444CB5"/>
    <w:rsid w:val="00445515"/>
    <w:rsid w:val="00445CF3"/>
    <w:rsid w:val="00446193"/>
    <w:rsid w:val="00450A03"/>
    <w:rsid w:val="00451F3C"/>
    <w:rsid w:val="0045356B"/>
    <w:rsid w:val="004536E9"/>
    <w:rsid w:val="0045444F"/>
    <w:rsid w:val="00455B25"/>
    <w:rsid w:val="00464C83"/>
    <w:rsid w:val="0047041D"/>
    <w:rsid w:val="00470518"/>
    <w:rsid w:val="0047132E"/>
    <w:rsid w:val="0047190B"/>
    <w:rsid w:val="0047214E"/>
    <w:rsid w:val="00473CA2"/>
    <w:rsid w:val="004748AF"/>
    <w:rsid w:val="00475211"/>
    <w:rsid w:val="004761EC"/>
    <w:rsid w:val="00481134"/>
    <w:rsid w:val="00481B7C"/>
    <w:rsid w:val="0048292B"/>
    <w:rsid w:val="0048298A"/>
    <w:rsid w:val="0048418A"/>
    <w:rsid w:val="004848F4"/>
    <w:rsid w:val="0049425C"/>
    <w:rsid w:val="00494C91"/>
    <w:rsid w:val="004A28AF"/>
    <w:rsid w:val="004A541B"/>
    <w:rsid w:val="004A606B"/>
    <w:rsid w:val="004A6AA6"/>
    <w:rsid w:val="004B2D7A"/>
    <w:rsid w:val="004B2E4B"/>
    <w:rsid w:val="004B34CC"/>
    <w:rsid w:val="004B3DA9"/>
    <w:rsid w:val="004C02FF"/>
    <w:rsid w:val="004C3573"/>
    <w:rsid w:val="004C4406"/>
    <w:rsid w:val="004D13B5"/>
    <w:rsid w:val="004D2F15"/>
    <w:rsid w:val="004D699E"/>
    <w:rsid w:val="004D7D5F"/>
    <w:rsid w:val="004E0763"/>
    <w:rsid w:val="004E4C1A"/>
    <w:rsid w:val="004E6433"/>
    <w:rsid w:val="004E690B"/>
    <w:rsid w:val="004E6A32"/>
    <w:rsid w:val="004F054B"/>
    <w:rsid w:val="004F0B0B"/>
    <w:rsid w:val="004F2BC2"/>
    <w:rsid w:val="004F472F"/>
    <w:rsid w:val="004F4A6A"/>
    <w:rsid w:val="004F65E0"/>
    <w:rsid w:val="00501E1C"/>
    <w:rsid w:val="00504B7F"/>
    <w:rsid w:val="005066BD"/>
    <w:rsid w:val="00506D0A"/>
    <w:rsid w:val="00507F0D"/>
    <w:rsid w:val="00517885"/>
    <w:rsid w:val="0052091E"/>
    <w:rsid w:val="00527327"/>
    <w:rsid w:val="00527B26"/>
    <w:rsid w:val="005308E1"/>
    <w:rsid w:val="00534AF1"/>
    <w:rsid w:val="005360E8"/>
    <w:rsid w:val="0053740A"/>
    <w:rsid w:val="00540F29"/>
    <w:rsid w:val="005419FA"/>
    <w:rsid w:val="005429FC"/>
    <w:rsid w:val="00544632"/>
    <w:rsid w:val="00547FB4"/>
    <w:rsid w:val="00554C2C"/>
    <w:rsid w:val="0055784C"/>
    <w:rsid w:val="00560FE9"/>
    <w:rsid w:val="00561109"/>
    <w:rsid w:val="00561979"/>
    <w:rsid w:val="00562B7F"/>
    <w:rsid w:val="00570263"/>
    <w:rsid w:val="00571E1E"/>
    <w:rsid w:val="005723A1"/>
    <w:rsid w:val="00572B25"/>
    <w:rsid w:val="00574950"/>
    <w:rsid w:val="00575A5B"/>
    <w:rsid w:val="00581BC2"/>
    <w:rsid w:val="00584FCD"/>
    <w:rsid w:val="005864A7"/>
    <w:rsid w:val="00590C4B"/>
    <w:rsid w:val="005912AE"/>
    <w:rsid w:val="00595658"/>
    <w:rsid w:val="00596692"/>
    <w:rsid w:val="00597B16"/>
    <w:rsid w:val="005A28CD"/>
    <w:rsid w:val="005A3280"/>
    <w:rsid w:val="005A328F"/>
    <w:rsid w:val="005A5362"/>
    <w:rsid w:val="005A653D"/>
    <w:rsid w:val="005B0F8B"/>
    <w:rsid w:val="005B19DD"/>
    <w:rsid w:val="005B4542"/>
    <w:rsid w:val="005B6925"/>
    <w:rsid w:val="005C319D"/>
    <w:rsid w:val="005C6BD6"/>
    <w:rsid w:val="005C6E3D"/>
    <w:rsid w:val="005C7657"/>
    <w:rsid w:val="005D23F8"/>
    <w:rsid w:val="005D29D6"/>
    <w:rsid w:val="005D39B1"/>
    <w:rsid w:val="005D602F"/>
    <w:rsid w:val="005E7BAE"/>
    <w:rsid w:val="005F1499"/>
    <w:rsid w:val="005F294C"/>
    <w:rsid w:val="005F46C0"/>
    <w:rsid w:val="005F5D72"/>
    <w:rsid w:val="00602C4F"/>
    <w:rsid w:val="0060516C"/>
    <w:rsid w:val="006066BB"/>
    <w:rsid w:val="0061029A"/>
    <w:rsid w:val="00610B8E"/>
    <w:rsid w:val="006126AB"/>
    <w:rsid w:val="00613127"/>
    <w:rsid w:val="00613240"/>
    <w:rsid w:val="006135A9"/>
    <w:rsid w:val="00615779"/>
    <w:rsid w:val="00615E94"/>
    <w:rsid w:val="00616EDE"/>
    <w:rsid w:val="006208DB"/>
    <w:rsid w:val="00620CD4"/>
    <w:rsid w:val="006216C0"/>
    <w:rsid w:val="0062182A"/>
    <w:rsid w:val="00622ACA"/>
    <w:rsid w:val="00623A77"/>
    <w:rsid w:val="00623AD1"/>
    <w:rsid w:val="00625D7A"/>
    <w:rsid w:val="006274D7"/>
    <w:rsid w:val="006329C0"/>
    <w:rsid w:val="0063326C"/>
    <w:rsid w:val="006340CB"/>
    <w:rsid w:val="0063527F"/>
    <w:rsid w:val="00635EB2"/>
    <w:rsid w:val="00640289"/>
    <w:rsid w:val="006415FB"/>
    <w:rsid w:val="00644665"/>
    <w:rsid w:val="00644C64"/>
    <w:rsid w:val="00647E2C"/>
    <w:rsid w:val="0065430A"/>
    <w:rsid w:val="00655A33"/>
    <w:rsid w:val="00657650"/>
    <w:rsid w:val="0066044B"/>
    <w:rsid w:val="006640F4"/>
    <w:rsid w:val="006655DF"/>
    <w:rsid w:val="00666177"/>
    <w:rsid w:val="006713FC"/>
    <w:rsid w:val="0067337F"/>
    <w:rsid w:val="00677F85"/>
    <w:rsid w:val="00682745"/>
    <w:rsid w:val="0068539C"/>
    <w:rsid w:val="006949CE"/>
    <w:rsid w:val="00696D2F"/>
    <w:rsid w:val="006A25B4"/>
    <w:rsid w:val="006A4468"/>
    <w:rsid w:val="006A6359"/>
    <w:rsid w:val="006B0673"/>
    <w:rsid w:val="006B1165"/>
    <w:rsid w:val="006B21A4"/>
    <w:rsid w:val="006B69BC"/>
    <w:rsid w:val="006C2DB7"/>
    <w:rsid w:val="006C690F"/>
    <w:rsid w:val="006E094D"/>
    <w:rsid w:val="006E28B6"/>
    <w:rsid w:val="006E34E8"/>
    <w:rsid w:val="006E527D"/>
    <w:rsid w:val="006F11EA"/>
    <w:rsid w:val="006F1A07"/>
    <w:rsid w:val="006F402A"/>
    <w:rsid w:val="006F6A7B"/>
    <w:rsid w:val="00701D2C"/>
    <w:rsid w:val="007030DE"/>
    <w:rsid w:val="00703970"/>
    <w:rsid w:val="007047D5"/>
    <w:rsid w:val="00707C52"/>
    <w:rsid w:val="00707D92"/>
    <w:rsid w:val="00711332"/>
    <w:rsid w:val="00712002"/>
    <w:rsid w:val="00713B1C"/>
    <w:rsid w:val="00714945"/>
    <w:rsid w:val="007176A2"/>
    <w:rsid w:val="0072204C"/>
    <w:rsid w:val="00723198"/>
    <w:rsid w:val="00723878"/>
    <w:rsid w:val="00726E8D"/>
    <w:rsid w:val="00727450"/>
    <w:rsid w:val="007310CD"/>
    <w:rsid w:val="007335DC"/>
    <w:rsid w:val="0073558D"/>
    <w:rsid w:val="00736ECE"/>
    <w:rsid w:val="007379B1"/>
    <w:rsid w:val="0074103C"/>
    <w:rsid w:val="007411E8"/>
    <w:rsid w:val="00743A13"/>
    <w:rsid w:val="00746308"/>
    <w:rsid w:val="00746F2E"/>
    <w:rsid w:val="00750352"/>
    <w:rsid w:val="00752046"/>
    <w:rsid w:val="007528BF"/>
    <w:rsid w:val="00752987"/>
    <w:rsid w:val="00760F39"/>
    <w:rsid w:val="00762ABD"/>
    <w:rsid w:val="00764726"/>
    <w:rsid w:val="0076692F"/>
    <w:rsid w:val="00766CE3"/>
    <w:rsid w:val="00774297"/>
    <w:rsid w:val="007743B9"/>
    <w:rsid w:val="00774423"/>
    <w:rsid w:val="00777806"/>
    <w:rsid w:val="00782406"/>
    <w:rsid w:val="00784849"/>
    <w:rsid w:val="0078528C"/>
    <w:rsid w:val="007919C6"/>
    <w:rsid w:val="00792520"/>
    <w:rsid w:val="00797B66"/>
    <w:rsid w:val="007A04D2"/>
    <w:rsid w:val="007A1D45"/>
    <w:rsid w:val="007A2E3D"/>
    <w:rsid w:val="007A3FD6"/>
    <w:rsid w:val="007A3FF4"/>
    <w:rsid w:val="007A4E85"/>
    <w:rsid w:val="007B224F"/>
    <w:rsid w:val="007B5DCA"/>
    <w:rsid w:val="007B78CA"/>
    <w:rsid w:val="007C5A8E"/>
    <w:rsid w:val="007C6F21"/>
    <w:rsid w:val="007D0C93"/>
    <w:rsid w:val="007D31E7"/>
    <w:rsid w:val="007D46FA"/>
    <w:rsid w:val="007D4D51"/>
    <w:rsid w:val="007E66C6"/>
    <w:rsid w:val="007E6CC8"/>
    <w:rsid w:val="007F0E45"/>
    <w:rsid w:val="007F26D5"/>
    <w:rsid w:val="007F3CD2"/>
    <w:rsid w:val="007F41CE"/>
    <w:rsid w:val="007F4507"/>
    <w:rsid w:val="007F5EA4"/>
    <w:rsid w:val="007F63EE"/>
    <w:rsid w:val="007F7DDE"/>
    <w:rsid w:val="00800A17"/>
    <w:rsid w:val="00804BC4"/>
    <w:rsid w:val="00806E48"/>
    <w:rsid w:val="0081182D"/>
    <w:rsid w:val="00813B1E"/>
    <w:rsid w:val="0081624B"/>
    <w:rsid w:val="0081675A"/>
    <w:rsid w:val="00816F7C"/>
    <w:rsid w:val="0081742E"/>
    <w:rsid w:val="00820150"/>
    <w:rsid w:val="00824DD0"/>
    <w:rsid w:val="00825829"/>
    <w:rsid w:val="00827DDC"/>
    <w:rsid w:val="00830214"/>
    <w:rsid w:val="00830D49"/>
    <w:rsid w:val="0083410D"/>
    <w:rsid w:val="0083445D"/>
    <w:rsid w:val="008424F6"/>
    <w:rsid w:val="00842D99"/>
    <w:rsid w:val="0085027F"/>
    <w:rsid w:val="0085049D"/>
    <w:rsid w:val="00850684"/>
    <w:rsid w:val="00853388"/>
    <w:rsid w:val="00856599"/>
    <w:rsid w:val="008566D4"/>
    <w:rsid w:val="008611A5"/>
    <w:rsid w:val="00861BA9"/>
    <w:rsid w:val="008657B7"/>
    <w:rsid w:val="0086685E"/>
    <w:rsid w:val="008707F6"/>
    <w:rsid w:val="0087269B"/>
    <w:rsid w:val="00876F30"/>
    <w:rsid w:val="00881AFB"/>
    <w:rsid w:val="00883683"/>
    <w:rsid w:val="00883AB4"/>
    <w:rsid w:val="0088772D"/>
    <w:rsid w:val="008919FD"/>
    <w:rsid w:val="00892AE5"/>
    <w:rsid w:val="008943E1"/>
    <w:rsid w:val="00896987"/>
    <w:rsid w:val="0089731D"/>
    <w:rsid w:val="008A2FF5"/>
    <w:rsid w:val="008A7285"/>
    <w:rsid w:val="008B015D"/>
    <w:rsid w:val="008B143E"/>
    <w:rsid w:val="008B368E"/>
    <w:rsid w:val="008B45EE"/>
    <w:rsid w:val="008B4813"/>
    <w:rsid w:val="008C0B17"/>
    <w:rsid w:val="008C1111"/>
    <w:rsid w:val="008C13CA"/>
    <w:rsid w:val="008C4231"/>
    <w:rsid w:val="008C44F6"/>
    <w:rsid w:val="008C7D6C"/>
    <w:rsid w:val="008D1818"/>
    <w:rsid w:val="008D1A56"/>
    <w:rsid w:val="008D7F6D"/>
    <w:rsid w:val="008E1070"/>
    <w:rsid w:val="008E159C"/>
    <w:rsid w:val="008E4B25"/>
    <w:rsid w:val="008E6D1F"/>
    <w:rsid w:val="008E7A3E"/>
    <w:rsid w:val="008F1712"/>
    <w:rsid w:val="008F3093"/>
    <w:rsid w:val="008F7803"/>
    <w:rsid w:val="00900718"/>
    <w:rsid w:val="00901866"/>
    <w:rsid w:val="00901DB8"/>
    <w:rsid w:val="009043F2"/>
    <w:rsid w:val="00910A89"/>
    <w:rsid w:val="0091333A"/>
    <w:rsid w:val="00915C62"/>
    <w:rsid w:val="00920058"/>
    <w:rsid w:val="009207B2"/>
    <w:rsid w:val="00920A1F"/>
    <w:rsid w:val="0092294D"/>
    <w:rsid w:val="00924445"/>
    <w:rsid w:val="0092568A"/>
    <w:rsid w:val="009261D2"/>
    <w:rsid w:val="00927AB6"/>
    <w:rsid w:val="00932F34"/>
    <w:rsid w:val="009335EA"/>
    <w:rsid w:val="00933F79"/>
    <w:rsid w:val="00934474"/>
    <w:rsid w:val="009404AB"/>
    <w:rsid w:val="00941E17"/>
    <w:rsid w:val="00941E90"/>
    <w:rsid w:val="00943789"/>
    <w:rsid w:val="009437E4"/>
    <w:rsid w:val="00943D37"/>
    <w:rsid w:val="00947806"/>
    <w:rsid w:val="00951008"/>
    <w:rsid w:val="009514F1"/>
    <w:rsid w:val="0095211F"/>
    <w:rsid w:val="00957F62"/>
    <w:rsid w:val="00960C51"/>
    <w:rsid w:val="0096792E"/>
    <w:rsid w:val="00972722"/>
    <w:rsid w:val="009740AB"/>
    <w:rsid w:val="00980644"/>
    <w:rsid w:val="00981704"/>
    <w:rsid w:val="00982790"/>
    <w:rsid w:val="00982B77"/>
    <w:rsid w:val="00984E96"/>
    <w:rsid w:val="00986843"/>
    <w:rsid w:val="00991C72"/>
    <w:rsid w:val="009953BC"/>
    <w:rsid w:val="00997D82"/>
    <w:rsid w:val="00997EDA"/>
    <w:rsid w:val="009A2421"/>
    <w:rsid w:val="009A4163"/>
    <w:rsid w:val="009A4266"/>
    <w:rsid w:val="009B388D"/>
    <w:rsid w:val="009B6953"/>
    <w:rsid w:val="009B6C53"/>
    <w:rsid w:val="009C122D"/>
    <w:rsid w:val="009C6FA9"/>
    <w:rsid w:val="009C77B1"/>
    <w:rsid w:val="009C7C67"/>
    <w:rsid w:val="009D2E45"/>
    <w:rsid w:val="009D489F"/>
    <w:rsid w:val="009D5B13"/>
    <w:rsid w:val="009E231B"/>
    <w:rsid w:val="009E44A4"/>
    <w:rsid w:val="009F1DD1"/>
    <w:rsid w:val="00A00DB8"/>
    <w:rsid w:val="00A04546"/>
    <w:rsid w:val="00A05257"/>
    <w:rsid w:val="00A07306"/>
    <w:rsid w:val="00A10AD4"/>
    <w:rsid w:val="00A132B5"/>
    <w:rsid w:val="00A14342"/>
    <w:rsid w:val="00A16DA7"/>
    <w:rsid w:val="00A16F22"/>
    <w:rsid w:val="00A178EA"/>
    <w:rsid w:val="00A219A5"/>
    <w:rsid w:val="00A24F58"/>
    <w:rsid w:val="00A27B77"/>
    <w:rsid w:val="00A30B5C"/>
    <w:rsid w:val="00A32E80"/>
    <w:rsid w:val="00A33157"/>
    <w:rsid w:val="00A42C6C"/>
    <w:rsid w:val="00A441C3"/>
    <w:rsid w:val="00A451C1"/>
    <w:rsid w:val="00A5346E"/>
    <w:rsid w:val="00A534CD"/>
    <w:rsid w:val="00A53681"/>
    <w:rsid w:val="00A5394E"/>
    <w:rsid w:val="00A545BB"/>
    <w:rsid w:val="00A55B2D"/>
    <w:rsid w:val="00A56918"/>
    <w:rsid w:val="00A56D9B"/>
    <w:rsid w:val="00A6202E"/>
    <w:rsid w:val="00A6351A"/>
    <w:rsid w:val="00A63689"/>
    <w:rsid w:val="00A66630"/>
    <w:rsid w:val="00A67C89"/>
    <w:rsid w:val="00A70E04"/>
    <w:rsid w:val="00A71147"/>
    <w:rsid w:val="00A712A1"/>
    <w:rsid w:val="00A7396B"/>
    <w:rsid w:val="00A749D9"/>
    <w:rsid w:val="00A76092"/>
    <w:rsid w:val="00A91767"/>
    <w:rsid w:val="00A92782"/>
    <w:rsid w:val="00A92E3B"/>
    <w:rsid w:val="00A95AF2"/>
    <w:rsid w:val="00AA28F6"/>
    <w:rsid w:val="00AA48DA"/>
    <w:rsid w:val="00AA4BA2"/>
    <w:rsid w:val="00AA4DCA"/>
    <w:rsid w:val="00AA685B"/>
    <w:rsid w:val="00AB40C3"/>
    <w:rsid w:val="00AB4A17"/>
    <w:rsid w:val="00AB4CFE"/>
    <w:rsid w:val="00AB5DF5"/>
    <w:rsid w:val="00AC1B39"/>
    <w:rsid w:val="00AC6037"/>
    <w:rsid w:val="00AD171A"/>
    <w:rsid w:val="00AD3B8D"/>
    <w:rsid w:val="00AD6B1C"/>
    <w:rsid w:val="00AD7B12"/>
    <w:rsid w:val="00AD7D45"/>
    <w:rsid w:val="00AE0AF6"/>
    <w:rsid w:val="00AE2596"/>
    <w:rsid w:val="00AE3389"/>
    <w:rsid w:val="00AE7FE4"/>
    <w:rsid w:val="00AF12F9"/>
    <w:rsid w:val="00AF1854"/>
    <w:rsid w:val="00AF3B54"/>
    <w:rsid w:val="00AF3E31"/>
    <w:rsid w:val="00AF4A95"/>
    <w:rsid w:val="00AF7140"/>
    <w:rsid w:val="00B00686"/>
    <w:rsid w:val="00B00C08"/>
    <w:rsid w:val="00B049DD"/>
    <w:rsid w:val="00B05827"/>
    <w:rsid w:val="00B07F92"/>
    <w:rsid w:val="00B13BF5"/>
    <w:rsid w:val="00B13F32"/>
    <w:rsid w:val="00B14AFC"/>
    <w:rsid w:val="00B15264"/>
    <w:rsid w:val="00B21B4E"/>
    <w:rsid w:val="00B23A11"/>
    <w:rsid w:val="00B256EB"/>
    <w:rsid w:val="00B25996"/>
    <w:rsid w:val="00B26384"/>
    <w:rsid w:val="00B27C8B"/>
    <w:rsid w:val="00B3110B"/>
    <w:rsid w:val="00B31165"/>
    <w:rsid w:val="00B3192A"/>
    <w:rsid w:val="00B321C3"/>
    <w:rsid w:val="00B36774"/>
    <w:rsid w:val="00B37E36"/>
    <w:rsid w:val="00B41593"/>
    <w:rsid w:val="00B41651"/>
    <w:rsid w:val="00B41EF3"/>
    <w:rsid w:val="00B43012"/>
    <w:rsid w:val="00B46325"/>
    <w:rsid w:val="00B463D7"/>
    <w:rsid w:val="00B467BB"/>
    <w:rsid w:val="00B504B1"/>
    <w:rsid w:val="00B50C98"/>
    <w:rsid w:val="00B51090"/>
    <w:rsid w:val="00B5188B"/>
    <w:rsid w:val="00B52E84"/>
    <w:rsid w:val="00B5530D"/>
    <w:rsid w:val="00B57BA9"/>
    <w:rsid w:val="00B62891"/>
    <w:rsid w:val="00B65728"/>
    <w:rsid w:val="00B71021"/>
    <w:rsid w:val="00B713E3"/>
    <w:rsid w:val="00B71C83"/>
    <w:rsid w:val="00B75A02"/>
    <w:rsid w:val="00B81A4F"/>
    <w:rsid w:val="00B86275"/>
    <w:rsid w:val="00B87135"/>
    <w:rsid w:val="00B92423"/>
    <w:rsid w:val="00B944C3"/>
    <w:rsid w:val="00B9455C"/>
    <w:rsid w:val="00BA271B"/>
    <w:rsid w:val="00BA3150"/>
    <w:rsid w:val="00BA625E"/>
    <w:rsid w:val="00BA64A4"/>
    <w:rsid w:val="00BB0709"/>
    <w:rsid w:val="00BB117B"/>
    <w:rsid w:val="00BB2E5D"/>
    <w:rsid w:val="00BB461B"/>
    <w:rsid w:val="00BB56BE"/>
    <w:rsid w:val="00BC006B"/>
    <w:rsid w:val="00BC00EF"/>
    <w:rsid w:val="00BC0578"/>
    <w:rsid w:val="00BC05CA"/>
    <w:rsid w:val="00BC0E32"/>
    <w:rsid w:val="00BC4042"/>
    <w:rsid w:val="00BC751B"/>
    <w:rsid w:val="00BD140C"/>
    <w:rsid w:val="00BD4888"/>
    <w:rsid w:val="00BD4D4C"/>
    <w:rsid w:val="00BD7231"/>
    <w:rsid w:val="00BE222C"/>
    <w:rsid w:val="00BE4A4A"/>
    <w:rsid w:val="00BE54C5"/>
    <w:rsid w:val="00BE71EB"/>
    <w:rsid w:val="00BF0FFD"/>
    <w:rsid w:val="00BF146C"/>
    <w:rsid w:val="00BF213E"/>
    <w:rsid w:val="00BF2170"/>
    <w:rsid w:val="00BF4438"/>
    <w:rsid w:val="00BF7D48"/>
    <w:rsid w:val="00C023E5"/>
    <w:rsid w:val="00C04028"/>
    <w:rsid w:val="00C04861"/>
    <w:rsid w:val="00C06166"/>
    <w:rsid w:val="00C14658"/>
    <w:rsid w:val="00C1495A"/>
    <w:rsid w:val="00C1523D"/>
    <w:rsid w:val="00C1657C"/>
    <w:rsid w:val="00C20EBA"/>
    <w:rsid w:val="00C2189C"/>
    <w:rsid w:val="00C248D1"/>
    <w:rsid w:val="00C27220"/>
    <w:rsid w:val="00C27242"/>
    <w:rsid w:val="00C30354"/>
    <w:rsid w:val="00C36996"/>
    <w:rsid w:val="00C4273B"/>
    <w:rsid w:val="00C5097B"/>
    <w:rsid w:val="00C5118B"/>
    <w:rsid w:val="00C532CD"/>
    <w:rsid w:val="00C53423"/>
    <w:rsid w:val="00C563A1"/>
    <w:rsid w:val="00C57E06"/>
    <w:rsid w:val="00C61942"/>
    <w:rsid w:val="00C61E4D"/>
    <w:rsid w:val="00C62831"/>
    <w:rsid w:val="00C63D24"/>
    <w:rsid w:val="00C71149"/>
    <w:rsid w:val="00C74759"/>
    <w:rsid w:val="00C76F27"/>
    <w:rsid w:val="00C77DED"/>
    <w:rsid w:val="00C80112"/>
    <w:rsid w:val="00C8086C"/>
    <w:rsid w:val="00C81F17"/>
    <w:rsid w:val="00C82446"/>
    <w:rsid w:val="00C85918"/>
    <w:rsid w:val="00C91AD2"/>
    <w:rsid w:val="00C91C3F"/>
    <w:rsid w:val="00C91DEC"/>
    <w:rsid w:val="00C95483"/>
    <w:rsid w:val="00CA001A"/>
    <w:rsid w:val="00CA186A"/>
    <w:rsid w:val="00CA213D"/>
    <w:rsid w:val="00CA2995"/>
    <w:rsid w:val="00CA514F"/>
    <w:rsid w:val="00CA6543"/>
    <w:rsid w:val="00CA67BD"/>
    <w:rsid w:val="00CB2F74"/>
    <w:rsid w:val="00CB30D9"/>
    <w:rsid w:val="00CB6BAC"/>
    <w:rsid w:val="00CC142A"/>
    <w:rsid w:val="00CC34B7"/>
    <w:rsid w:val="00CC4AC4"/>
    <w:rsid w:val="00CC643B"/>
    <w:rsid w:val="00CC73FA"/>
    <w:rsid w:val="00CD0C5D"/>
    <w:rsid w:val="00CD6A90"/>
    <w:rsid w:val="00CE0AA1"/>
    <w:rsid w:val="00CE2E5A"/>
    <w:rsid w:val="00CE4C47"/>
    <w:rsid w:val="00CE766B"/>
    <w:rsid w:val="00CF5509"/>
    <w:rsid w:val="00D00D9A"/>
    <w:rsid w:val="00D0130E"/>
    <w:rsid w:val="00D03100"/>
    <w:rsid w:val="00D07CC1"/>
    <w:rsid w:val="00D11DFF"/>
    <w:rsid w:val="00D11F16"/>
    <w:rsid w:val="00D13BBA"/>
    <w:rsid w:val="00D14D4F"/>
    <w:rsid w:val="00D228FB"/>
    <w:rsid w:val="00D22AEE"/>
    <w:rsid w:val="00D24398"/>
    <w:rsid w:val="00D26B8C"/>
    <w:rsid w:val="00D36400"/>
    <w:rsid w:val="00D37149"/>
    <w:rsid w:val="00D411D4"/>
    <w:rsid w:val="00D41906"/>
    <w:rsid w:val="00D44591"/>
    <w:rsid w:val="00D45365"/>
    <w:rsid w:val="00D61501"/>
    <w:rsid w:val="00D65CEF"/>
    <w:rsid w:val="00D65F0F"/>
    <w:rsid w:val="00D7140D"/>
    <w:rsid w:val="00D715D2"/>
    <w:rsid w:val="00D72E1E"/>
    <w:rsid w:val="00D74EFB"/>
    <w:rsid w:val="00D81A07"/>
    <w:rsid w:val="00D82275"/>
    <w:rsid w:val="00D825C7"/>
    <w:rsid w:val="00D909F5"/>
    <w:rsid w:val="00D91D57"/>
    <w:rsid w:val="00D95B94"/>
    <w:rsid w:val="00D9633E"/>
    <w:rsid w:val="00D96579"/>
    <w:rsid w:val="00D96608"/>
    <w:rsid w:val="00D976A3"/>
    <w:rsid w:val="00DA40BC"/>
    <w:rsid w:val="00DA4AA9"/>
    <w:rsid w:val="00DA72E3"/>
    <w:rsid w:val="00DB54FF"/>
    <w:rsid w:val="00DB56EC"/>
    <w:rsid w:val="00DC07D9"/>
    <w:rsid w:val="00DC16C9"/>
    <w:rsid w:val="00DC5DEF"/>
    <w:rsid w:val="00DD00AB"/>
    <w:rsid w:val="00DD0804"/>
    <w:rsid w:val="00DD258E"/>
    <w:rsid w:val="00DD52CF"/>
    <w:rsid w:val="00DD71D2"/>
    <w:rsid w:val="00DE0984"/>
    <w:rsid w:val="00DE0E86"/>
    <w:rsid w:val="00DE2DD2"/>
    <w:rsid w:val="00DE6F6B"/>
    <w:rsid w:val="00DE7142"/>
    <w:rsid w:val="00DF42DF"/>
    <w:rsid w:val="00DF5B41"/>
    <w:rsid w:val="00DF7365"/>
    <w:rsid w:val="00E00D5E"/>
    <w:rsid w:val="00E00EC8"/>
    <w:rsid w:val="00E00F34"/>
    <w:rsid w:val="00E04763"/>
    <w:rsid w:val="00E0794C"/>
    <w:rsid w:val="00E10843"/>
    <w:rsid w:val="00E11770"/>
    <w:rsid w:val="00E13A0D"/>
    <w:rsid w:val="00E13DE8"/>
    <w:rsid w:val="00E13E2F"/>
    <w:rsid w:val="00E1472C"/>
    <w:rsid w:val="00E2088C"/>
    <w:rsid w:val="00E21CC6"/>
    <w:rsid w:val="00E21DAD"/>
    <w:rsid w:val="00E22702"/>
    <w:rsid w:val="00E24042"/>
    <w:rsid w:val="00E247AD"/>
    <w:rsid w:val="00E2535E"/>
    <w:rsid w:val="00E274D6"/>
    <w:rsid w:val="00E309C0"/>
    <w:rsid w:val="00E3523B"/>
    <w:rsid w:val="00E35F71"/>
    <w:rsid w:val="00E37141"/>
    <w:rsid w:val="00E37A8A"/>
    <w:rsid w:val="00E42CDE"/>
    <w:rsid w:val="00E46890"/>
    <w:rsid w:val="00E477BA"/>
    <w:rsid w:val="00E52D7D"/>
    <w:rsid w:val="00E54A78"/>
    <w:rsid w:val="00E5550D"/>
    <w:rsid w:val="00E559CA"/>
    <w:rsid w:val="00E55E91"/>
    <w:rsid w:val="00E5609A"/>
    <w:rsid w:val="00E56968"/>
    <w:rsid w:val="00E57C55"/>
    <w:rsid w:val="00E61BDC"/>
    <w:rsid w:val="00E627D0"/>
    <w:rsid w:val="00E62980"/>
    <w:rsid w:val="00E639BD"/>
    <w:rsid w:val="00E642E1"/>
    <w:rsid w:val="00E708C8"/>
    <w:rsid w:val="00E72A74"/>
    <w:rsid w:val="00E75428"/>
    <w:rsid w:val="00E7613F"/>
    <w:rsid w:val="00E77FC4"/>
    <w:rsid w:val="00E81A8D"/>
    <w:rsid w:val="00E84821"/>
    <w:rsid w:val="00E85AD6"/>
    <w:rsid w:val="00E877F8"/>
    <w:rsid w:val="00E924CD"/>
    <w:rsid w:val="00E92C25"/>
    <w:rsid w:val="00E97605"/>
    <w:rsid w:val="00EA2B72"/>
    <w:rsid w:val="00EA36C6"/>
    <w:rsid w:val="00EA6F7E"/>
    <w:rsid w:val="00EB18EF"/>
    <w:rsid w:val="00EB2F20"/>
    <w:rsid w:val="00EC5269"/>
    <w:rsid w:val="00EC5A63"/>
    <w:rsid w:val="00EC677F"/>
    <w:rsid w:val="00EC6D37"/>
    <w:rsid w:val="00EC7DFF"/>
    <w:rsid w:val="00ED03B2"/>
    <w:rsid w:val="00ED3C74"/>
    <w:rsid w:val="00ED4FC0"/>
    <w:rsid w:val="00EE23A8"/>
    <w:rsid w:val="00EE7B5B"/>
    <w:rsid w:val="00EF16CA"/>
    <w:rsid w:val="00EF3D6B"/>
    <w:rsid w:val="00F05FAD"/>
    <w:rsid w:val="00F07878"/>
    <w:rsid w:val="00F07A64"/>
    <w:rsid w:val="00F10274"/>
    <w:rsid w:val="00F10873"/>
    <w:rsid w:val="00F10AEC"/>
    <w:rsid w:val="00F14036"/>
    <w:rsid w:val="00F1675B"/>
    <w:rsid w:val="00F22C4C"/>
    <w:rsid w:val="00F25388"/>
    <w:rsid w:val="00F2572E"/>
    <w:rsid w:val="00F259E1"/>
    <w:rsid w:val="00F27EBF"/>
    <w:rsid w:val="00F306F4"/>
    <w:rsid w:val="00F3358B"/>
    <w:rsid w:val="00F350A7"/>
    <w:rsid w:val="00F36F53"/>
    <w:rsid w:val="00F44DC7"/>
    <w:rsid w:val="00F45D57"/>
    <w:rsid w:val="00F46F6C"/>
    <w:rsid w:val="00F473D1"/>
    <w:rsid w:val="00F50927"/>
    <w:rsid w:val="00F50EE5"/>
    <w:rsid w:val="00F51D7C"/>
    <w:rsid w:val="00F54772"/>
    <w:rsid w:val="00F55142"/>
    <w:rsid w:val="00F56D44"/>
    <w:rsid w:val="00F6119B"/>
    <w:rsid w:val="00F62E5D"/>
    <w:rsid w:val="00F62F47"/>
    <w:rsid w:val="00F63853"/>
    <w:rsid w:val="00F64DDC"/>
    <w:rsid w:val="00F65CEA"/>
    <w:rsid w:val="00F66BC8"/>
    <w:rsid w:val="00F66DD1"/>
    <w:rsid w:val="00F67F71"/>
    <w:rsid w:val="00F71F76"/>
    <w:rsid w:val="00F74583"/>
    <w:rsid w:val="00F7541E"/>
    <w:rsid w:val="00F75F51"/>
    <w:rsid w:val="00F80926"/>
    <w:rsid w:val="00F85682"/>
    <w:rsid w:val="00F86DE3"/>
    <w:rsid w:val="00F91BED"/>
    <w:rsid w:val="00F93E18"/>
    <w:rsid w:val="00F947E1"/>
    <w:rsid w:val="00F95462"/>
    <w:rsid w:val="00F95DC8"/>
    <w:rsid w:val="00FA0901"/>
    <w:rsid w:val="00FA22DF"/>
    <w:rsid w:val="00FA3919"/>
    <w:rsid w:val="00FA480F"/>
    <w:rsid w:val="00FA671C"/>
    <w:rsid w:val="00FB134D"/>
    <w:rsid w:val="00FB1C38"/>
    <w:rsid w:val="00FB2408"/>
    <w:rsid w:val="00FB5B8C"/>
    <w:rsid w:val="00FB67B2"/>
    <w:rsid w:val="00FC00D9"/>
    <w:rsid w:val="00FC4E1D"/>
    <w:rsid w:val="00FC5C35"/>
    <w:rsid w:val="00FC5D36"/>
    <w:rsid w:val="00FD2944"/>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798814"/>
  <w15:chartTrackingRefBased/>
  <w15:docId w15:val="{978A0D76-B4F0-42EE-8A05-07700D4E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7D0"/>
    <w:pPr>
      <w:widowControl w:val="0"/>
      <w:suppressAutoHyphens/>
      <w:overflowPunct w:val="0"/>
      <w:autoSpaceDE w:val="0"/>
      <w:autoSpaceDN w:val="0"/>
      <w:adjustRightInd w:val="0"/>
      <w:spacing w:after="12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autoRedefine/>
    <w:qFormat/>
    <w:rsid w:val="00106A6C"/>
    <w:pPr>
      <w:numPr>
        <w:numId w:val="1"/>
      </w:numPr>
      <w:spacing w:after="12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07506A"/>
    <w:pPr>
      <w:numPr>
        <w:ilvl w:val="1"/>
      </w:numPr>
      <w:spacing w:before="480"/>
      <w:ind w:left="851" w:hanging="567"/>
      <w:outlineLvl w:val="1"/>
    </w:pPr>
    <w:rPr>
      <w:color w:val="0092BC"/>
      <w:sz w:val="26"/>
      <w:szCs w:val="26"/>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07506A"/>
    <w:rPr>
      <w:rFonts w:ascii="Arial" w:eastAsia="Times New Roman" w:hAnsi="Arial" w:cs="Arial"/>
      <w:b/>
      <w:color w:val="0092BC"/>
      <w:sz w:val="26"/>
      <w:szCs w:val="26"/>
      <w:lang w:val="en-US"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autoRedefine/>
    <w:uiPriority w:val="34"/>
    <w:qFormat/>
    <w:rsid w:val="008657B7"/>
    <w:pPr>
      <w:widowControl/>
      <w:numPr>
        <w:numId w:val="34"/>
      </w:numPr>
      <w:suppressAutoHyphens w:val="0"/>
      <w:overflowPunct/>
      <w:autoSpaceDE/>
      <w:autoSpaceDN/>
      <w:adjustRightInd/>
      <w:spacing w:before="240" w:after="80"/>
      <w:contextualSpacing/>
      <w:textAlignment w:val="auto"/>
    </w:pPr>
    <w:rPr>
      <w:szCs w:val="20"/>
    </w:r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7310CD"/>
    <w:pPr>
      <w:numPr>
        <w:ilvl w:val="5"/>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7310CD"/>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iPriority w:val="99"/>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34"/>
    <w:locked/>
    <w:rsid w:val="008657B7"/>
    <w:rPr>
      <w:rFonts w:ascii="Arial" w:eastAsia="Times New Roman" w:hAnsi="Arial" w:cs="Arial"/>
      <w:sz w:val="20"/>
      <w:szCs w:val="20"/>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5"/>
      </w:numPr>
      <w:suppressAutoHyphens w:val="0"/>
      <w:overflowPunct/>
      <w:autoSpaceDE/>
      <w:autoSpaceDN/>
      <w:adjustRightInd/>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styleId="Mentionnonrsolue">
    <w:name w:val="Unresolved Mention"/>
    <w:basedOn w:val="Policepardfaut"/>
    <w:uiPriority w:val="99"/>
    <w:semiHidden/>
    <w:unhideWhenUsed/>
    <w:rsid w:val="00A712A1"/>
    <w:rPr>
      <w:color w:val="605E5C"/>
      <w:shd w:val="clear" w:color="auto" w:fill="E1DFDD"/>
    </w:rPr>
  </w:style>
  <w:style w:type="paragraph" w:styleId="Rvision">
    <w:name w:val="Revision"/>
    <w:hidden/>
    <w:uiPriority w:val="99"/>
    <w:semiHidden/>
    <w:rsid w:val="00310D2C"/>
    <w:pPr>
      <w:spacing w:after="0" w:line="240" w:lineRule="auto"/>
    </w:pPr>
    <w:rPr>
      <w:rFonts w:ascii="Arial" w:eastAsia="Times New Roman" w:hAnsi="Arial" w:cs="Arial"/>
      <w:sz w:val="20"/>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319235292">
      <w:bodyDiv w:val="1"/>
      <w:marLeft w:val="0"/>
      <w:marRight w:val="0"/>
      <w:marTop w:val="0"/>
      <w:marBottom w:val="0"/>
      <w:divBdr>
        <w:top w:val="none" w:sz="0" w:space="0" w:color="auto"/>
        <w:left w:val="none" w:sz="0" w:space="0" w:color="auto"/>
        <w:bottom w:val="none" w:sz="0" w:space="0" w:color="auto"/>
        <w:right w:val="none" w:sz="0" w:space="0" w:color="auto"/>
      </w:divBdr>
    </w:div>
    <w:div w:id="1269267422">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chats@univ-tlse2.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achats@univ-tlse2.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0F6D138B8041308D42AC402892CED4"/>
        <w:category>
          <w:name w:val="Général"/>
          <w:gallery w:val="placeholder"/>
        </w:category>
        <w:types>
          <w:type w:val="bbPlcHdr"/>
        </w:types>
        <w:behaviors>
          <w:behavior w:val="content"/>
        </w:behaviors>
        <w:guid w:val="{E9CE2490-47F8-4C82-9223-DD01D65C1D38}"/>
      </w:docPartPr>
      <w:docPartBody>
        <w:p w:rsidR="003D3B72" w:rsidRDefault="003D3B72">
          <w:pPr>
            <w:pStyle w:val="BB0F6D138B8041308D42AC402892CED4"/>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6DFEAC097D634CD8ADF8E5C3CA9F3EBF"/>
        <w:category>
          <w:name w:val="Général"/>
          <w:gallery w:val="placeholder"/>
        </w:category>
        <w:types>
          <w:type w:val="bbPlcHdr"/>
        </w:types>
        <w:behaviors>
          <w:behavior w:val="content"/>
        </w:behaviors>
        <w:guid w:val="{2558AA28-1EB2-49E6-BA6A-8CD8F93C0F93}"/>
      </w:docPartPr>
      <w:docPartBody>
        <w:p w:rsidR="003D3B72" w:rsidRDefault="003D3B72">
          <w:pPr>
            <w:pStyle w:val="6DFEAC097D634CD8ADF8E5C3CA9F3EBF"/>
          </w:pPr>
          <w:r>
            <w:rPr>
              <w:b/>
              <w:sz w:val="36"/>
              <w:szCs w:val="36"/>
            </w:rPr>
            <w:t>Objet du marché</w:t>
          </w:r>
        </w:p>
      </w:docPartBody>
    </w:docPart>
    <w:docPart>
      <w:docPartPr>
        <w:name w:val="14F6750E0E1B4B6FB61D5B5B11E27B9E"/>
        <w:category>
          <w:name w:val="Général"/>
          <w:gallery w:val="placeholder"/>
        </w:category>
        <w:types>
          <w:type w:val="bbPlcHdr"/>
        </w:types>
        <w:behaviors>
          <w:behavior w:val="content"/>
        </w:behaviors>
        <w:guid w:val="{130B82E1-D07F-4D74-B770-F0A027293EB4}"/>
      </w:docPartPr>
      <w:docPartBody>
        <w:p w:rsidR="003D3B72" w:rsidRDefault="003D3B72">
          <w:pPr>
            <w:pStyle w:val="14F6750E0E1B4B6FB61D5B5B11E27B9E"/>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1D9D44FCB5B4983BBF7456E01E4AE51"/>
        <w:category>
          <w:name w:val="Général"/>
          <w:gallery w:val="placeholder"/>
        </w:category>
        <w:types>
          <w:type w:val="bbPlcHdr"/>
        </w:types>
        <w:behaviors>
          <w:behavior w:val="content"/>
        </w:behaviors>
        <w:guid w:val="{9F172FFB-7D6B-44B5-8A3C-BC24F730ABC7}"/>
      </w:docPartPr>
      <w:docPartBody>
        <w:p w:rsidR="003D3B72" w:rsidRDefault="003D3B72">
          <w:pPr>
            <w:pStyle w:val="21D9D44FCB5B4983BBF7456E01E4AE51"/>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B72"/>
    <w:rsid w:val="001B2F2F"/>
    <w:rsid w:val="00273B7F"/>
    <w:rsid w:val="002F7F24"/>
    <w:rsid w:val="003D3B72"/>
    <w:rsid w:val="0042138D"/>
    <w:rsid w:val="005C0B5B"/>
    <w:rsid w:val="005F04E1"/>
    <w:rsid w:val="006470AC"/>
    <w:rsid w:val="00943B18"/>
    <w:rsid w:val="0099545A"/>
    <w:rsid w:val="009B71D4"/>
    <w:rsid w:val="009C5153"/>
    <w:rsid w:val="009F5F93"/>
    <w:rsid w:val="00A0090E"/>
    <w:rsid w:val="00A04F13"/>
    <w:rsid w:val="00AE545F"/>
    <w:rsid w:val="00B103D2"/>
    <w:rsid w:val="00B51CAE"/>
    <w:rsid w:val="00BE7914"/>
    <w:rsid w:val="00D861AD"/>
    <w:rsid w:val="00D874B8"/>
    <w:rsid w:val="00E27257"/>
    <w:rsid w:val="00E8531E"/>
    <w:rsid w:val="00EA3205"/>
    <w:rsid w:val="00F46956"/>
    <w:rsid w:val="00FA021E"/>
    <w:rsid w:val="00FA17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BB0F6D138B8041308D42AC402892CED4">
    <w:name w:val="BB0F6D138B8041308D42AC402892CED4"/>
  </w:style>
  <w:style w:type="paragraph" w:customStyle="1" w:styleId="6DFEAC097D634CD8ADF8E5C3CA9F3EBF">
    <w:name w:val="6DFEAC097D634CD8ADF8E5C3CA9F3EBF"/>
  </w:style>
  <w:style w:type="paragraph" w:customStyle="1" w:styleId="14F6750E0E1B4B6FB61D5B5B11E27B9E">
    <w:name w:val="14F6750E0E1B4B6FB61D5B5B11E27B9E"/>
  </w:style>
  <w:style w:type="paragraph" w:customStyle="1" w:styleId="21D9D44FCB5B4983BBF7456E01E4AE51">
    <w:name w:val="21D9D44FCB5B4983BBF7456E01E4AE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5B6E1A-F8E5-4FCC-96A7-4497B878BC74}">
  <ds:schemaRefs>
    <ds:schemaRef ds:uri="http://schemas.openxmlformats.org/officeDocument/2006/bibliography"/>
  </ds:schemaRefs>
</ds:datastoreItem>
</file>

<file path=customXml/itemProps3.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4.xml><?xml version="1.0" encoding="utf-8"?>
<ds:datastoreItem xmlns:ds="http://schemas.openxmlformats.org/officeDocument/2006/customXml" ds:itemID="{41FF614E-F23D-48A7-98B1-8580695C08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6266</Words>
  <Characters>34463</Characters>
  <Application>Microsoft Office Word</Application>
  <DocSecurity>0</DocSecurity>
  <Lines>287</Lines>
  <Paragraphs>81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pour l’implantation de distributeurs de boissons et de denrées alimentaires – 
IUT FIGEAC-UT2J</dc:description>
  <cp:lastModifiedBy>thucydide.hounkpatin@i-univ-tlse2.fr</cp:lastModifiedBy>
  <cp:revision>6</cp:revision>
  <cp:lastPrinted>2024-12-10T15:57:00Z</cp:lastPrinted>
  <dcterms:created xsi:type="dcterms:W3CDTF">2025-04-10T08:49:00Z</dcterms:created>
  <dcterms:modified xsi:type="dcterms:W3CDTF">2025-04-10T13:39:00Z</dcterms:modified>
  <cp:category>2025AOTPSCON018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